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9154FF" w:rsidRPr="002B4023" w:rsidTr="007A42AB">
        <w:trPr>
          <w:trHeight w:hRule="exact" w:val="1418"/>
        </w:trPr>
        <w:tc>
          <w:tcPr>
            <w:tcW w:w="6804" w:type="dxa"/>
            <w:shd w:val="clear" w:color="auto" w:fill="auto"/>
            <w:vAlign w:val="center"/>
          </w:tcPr>
          <w:p w:rsidR="009154FF" w:rsidRPr="002B4023" w:rsidRDefault="002112FC" w:rsidP="007A42AB">
            <w:pPr>
              <w:pStyle w:val="EPName"/>
            </w:pPr>
            <w:r w:rsidRPr="002B4023">
              <w:t>European Parliament</w:t>
            </w:r>
          </w:p>
          <w:p w:rsidR="009154FF" w:rsidRPr="002B4023" w:rsidRDefault="00395FFA" w:rsidP="00395FFA">
            <w:pPr>
              <w:pStyle w:val="EPTerm"/>
              <w:rPr>
                <w:rStyle w:val="HideTWBExt"/>
                <w:noProof w:val="0"/>
                <w:vanish w:val="0"/>
                <w:color w:val="auto"/>
              </w:rPr>
            </w:pPr>
            <w:r w:rsidRPr="002B4023">
              <w:t>2019-2024</w:t>
            </w:r>
          </w:p>
        </w:tc>
        <w:tc>
          <w:tcPr>
            <w:tcW w:w="2268" w:type="dxa"/>
            <w:shd w:val="clear" w:color="auto" w:fill="auto"/>
          </w:tcPr>
          <w:p w:rsidR="009154FF" w:rsidRPr="002B4023" w:rsidRDefault="000D446F" w:rsidP="007A42AB">
            <w:pPr>
              <w:pStyle w:val="EPLogo"/>
            </w:pPr>
            <w:r w:rsidRPr="002B4023">
              <w:rPr>
                <w:noProof/>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0E7234" w:rsidRPr="002B4023" w:rsidRDefault="000E7234" w:rsidP="000E7234">
      <w:pPr>
        <w:pStyle w:val="LineTop"/>
      </w:pPr>
    </w:p>
    <w:p w:rsidR="000E7234" w:rsidRPr="002B4023" w:rsidRDefault="000E7234" w:rsidP="000E7234">
      <w:pPr>
        <w:pStyle w:val="EPBody"/>
      </w:pPr>
      <w:r w:rsidRPr="002B4023">
        <w:rPr>
          <w:rStyle w:val="HideTWBExt"/>
          <w:noProof w:val="0"/>
        </w:rPr>
        <w:t>&lt;</w:t>
      </w:r>
      <w:r w:rsidRPr="002B4023">
        <w:rPr>
          <w:rStyle w:val="HideTWBExt"/>
          <w:i w:val="0"/>
          <w:noProof w:val="0"/>
        </w:rPr>
        <w:t>Commission</w:t>
      </w:r>
      <w:r w:rsidRPr="002B4023">
        <w:rPr>
          <w:rStyle w:val="HideTWBExt"/>
          <w:noProof w:val="0"/>
        </w:rPr>
        <w:t>&gt;</w:t>
      </w:r>
      <w:r w:rsidR="00395FFA" w:rsidRPr="002B4023">
        <w:rPr>
          <w:rStyle w:val="HideTWBInt"/>
        </w:rPr>
        <w:t>{INTA}</w:t>
      </w:r>
      <w:r w:rsidR="00395FFA" w:rsidRPr="002B4023">
        <w:t>Committee on International Trade</w:t>
      </w:r>
      <w:r w:rsidRPr="002B4023">
        <w:rPr>
          <w:rStyle w:val="HideTWBExt"/>
          <w:noProof w:val="0"/>
        </w:rPr>
        <w:t>&lt;/</w:t>
      </w:r>
      <w:r w:rsidRPr="002B4023">
        <w:rPr>
          <w:rStyle w:val="HideTWBExt"/>
          <w:i w:val="0"/>
          <w:noProof w:val="0"/>
        </w:rPr>
        <w:t>Commission</w:t>
      </w:r>
      <w:r w:rsidRPr="002B4023">
        <w:rPr>
          <w:rStyle w:val="HideTWBExt"/>
          <w:noProof w:val="0"/>
        </w:rPr>
        <w:t>&gt;</w:t>
      </w:r>
    </w:p>
    <w:p w:rsidR="000E7234" w:rsidRPr="002B4023" w:rsidRDefault="000E7234" w:rsidP="000E7234">
      <w:pPr>
        <w:pStyle w:val="LineBottom"/>
      </w:pPr>
    </w:p>
    <w:p w:rsidR="00B85286" w:rsidRPr="002B4023" w:rsidRDefault="00B85286">
      <w:pPr>
        <w:pStyle w:val="CoverReference"/>
      </w:pPr>
      <w:r w:rsidRPr="002B4023">
        <w:rPr>
          <w:rStyle w:val="HideTWBExt"/>
          <w:b w:val="0"/>
          <w:noProof w:val="0"/>
        </w:rPr>
        <w:t>&lt;RefProc&gt;</w:t>
      </w:r>
      <w:r w:rsidR="00395FFA" w:rsidRPr="002B4023">
        <w:t>2018/0358M</w:t>
      </w:r>
      <w:r w:rsidRPr="002B4023">
        <w:rPr>
          <w:rStyle w:val="HideTWBExt"/>
          <w:b w:val="0"/>
          <w:noProof w:val="0"/>
        </w:rPr>
        <w:t>&lt;/RefProc&gt;&lt;RefTypeProc&gt;</w:t>
      </w:r>
      <w:r w:rsidR="002112FC" w:rsidRPr="002B4023">
        <w:t>(</w:t>
      </w:r>
      <w:r w:rsidR="00395FFA" w:rsidRPr="002B4023">
        <w:t>NLE</w:t>
      </w:r>
      <w:r w:rsidR="002112FC" w:rsidRPr="002B4023">
        <w:t>)</w:t>
      </w:r>
      <w:r w:rsidRPr="002B4023">
        <w:rPr>
          <w:rStyle w:val="HideTWBExt"/>
          <w:b w:val="0"/>
          <w:noProof w:val="0"/>
        </w:rPr>
        <w:t>&lt;/RefTypeProc&gt;</w:t>
      </w:r>
    </w:p>
    <w:p w:rsidR="00B85286" w:rsidRPr="002B4023" w:rsidRDefault="00B85286">
      <w:pPr>
        <w:pStyle w:val="CoverDate"/>
      </w:pPr>
      <w:r w:rsidRPr="002B4023">
        <w:rPr>
          <w:rStyle w:val="HideTWBExt"/>
          <w:noProof w:val="0"/>
        </w:rPr>
        <w:t>&lt;Date&gt;</w:t>
      </w:r>
      <w:r w:rsidR="00395FFA" w:rsidRPr="002B4023">
        <w:rPr>
          <w:rStyle w:val="HideTWBInt"/>
        </w:rPr>
        <w:t>{13/11/2019}</w:t>
      </w:r>
      <w:r w:rsidR="00395FFA" w:rsidRPr="002B4023">
        <w:t>13.11.2019</w:t>
      </w:r>
      <w:r w:rsidRPr="002B4023">
        <w:rPr>
          <w:rStyle w:val="HideTWBExt"/>
          <w:noProof w:val="0"/>
        </w:rPr>
        <w:t>&lt;/Date&gt;</w:t>
      </w:r>
    </w:p>
    <w:p w:rsidR="009B0305" w:rsidRPr="002B4023" w:rsidRDefault="009B0305" w:rsidP="009B0305">
      <w:pPr>
        <w:pStyle w:val="CoverDocType"/>
      </w:pPr>
      <w:r w:rsidRPr="002B4023">
        <w:rPr>
          <w:rStyle w:val="HideTWBExt"/>
          <w:b w:val="0"/>
          <w:noProof w:val="0"/>
        </w:rPr>
        <w:t>&lt;TypeAM&gt;</w:t>
      </w:r>
      <w:r w:rsidR="00395FFA" w:rsidRPr="002B4023">
        <w:t>AMENDMENTS</w:t>
      </w:r>
      <w:r w:rsidRPr="002B4023">
        <w:rPr>
          <w:rStyle w:val="HideTWBExt"/>
          <w:b w:val="0"/>
          <w:noProof w:val="0"/>
        </w:rPr>
        <w:t>&lt;/TypeAM&gt;</w:t>
      </w:r>
    </w:p>
    <w:p w:rsidR="00B85286" w:rsidRPr="002B4023" w:rsidRDefault="00E25DC5" w:rsidP="001C2054">
      <w:pPr>
        <w:pStyle w:val="CoverDocType24a"/>
        <w:rPr>
          <w:lang w:val="fr-FR"/>
        </w:rPr>
      </w:pPr>
      <w:r w:rsidRPr="002B4023">
        <w:rPr>
          <w:rStyle w:val="HideTWBExt"/>
          <w:b w:val="0"/>
          <w:noProof w:val="0"/>
          <w:lang w:val="fr-FR"/>
        </w:rPr>
        <w:t>&lt;RangeAM&gt;</w:t>
      </w:r>
      <w:r w:rsidR="00464367" w:rsidRPr="002B4023">
        <w:rPr>
          <w:lang w:val="fr-FR"/>
        </w:rPr>
        <w:t>1 - 76</w:t>
      </w:r>
      <w:r w:rsidRPr="002B4023">
        <w:rPr>
          <w:rStyle w:val="HideTWBExt"/>
          <w:b w:val="0"/>
          <w:noProof w:val="0"/>
          <w:lang w:val="fr-FR"/>
        </w:rPr>
        <w:t>&lt;/RangeAM&gt;</w:t>
      </w:r>
    </w:p>
    <w:p w:rsidR="001C2054" w:rsidRPr="002B4023" w:rsidRDefault="00A15973" w:rsidP="00A93F8C">
      <w:pPr>
        <w:pStyle w:val="CoverBold"/>
        <w:rPr>
          <w:lang w:val="fr-FR"/>
        </w:rPr>
      </w:pPr>
      <w:r w:rsidRPr="002B4023">
        <w:rPr>
          <w:rStyle w:val="HideTWBExt"/>
          <w:b w:val="0"/>
          <w:noProof w:val="0"/>
          <w:lang w:val="fr-FR"/>
        </w:rPr>
        <w:t>&lt;TitreType&gt;</w:t>
      </w:r>
      <w:r w:rsidR="002112FC" w:rsidRPr="002B4023">
        <w:rPr>
          <w:lang w:val="fr-FR"/>
        </w:rPr>
        <w:t>Draft report</w:t>
      </w:r>
      <w:r w:rsidRPr="002B4023">
        <w:rPr>
          <w:rStyle w:val="HideTWBExt"/>
          <w:b w:val="0"/>
          <w:noProof w:val="0"/>
          <w:lang w:val="fr-FR"/>
        </w:rPr>
        <w:t>&lt;/TitreType&gt;</w:t>
      </w:r>
    </w:p>
    <w:p w:rsidR="00B85286" w:rsidRPr="002B4023" w:rsidRDefault="00E25DC5" w:rsidP="00A93F8C">
      <w:pPr>
        <w:pStyle w:val="CoverBold"/>
        <w:rPr>
          <w:lang w:val="fr-FR"/>
        </w:rPr>
      </w:pPr>
      <w:r w:rsidRPr="002B4023">
        <w:rPr>
          <w:rStyle w:val="HideTWBExt"/>
          <w:b w:val="0"/>
          <w:noProof w:val="0"/>
          <w:lang w:val="fr-FR"/>
        </w:rPr>
        <w:t>&lt;Rapporteur&gt;</w:t>
      </w:r>
      <w:r w:rsidR="00395FFA" w:rsidRPr="002B4023">
        <w:rPr>
          <w:lang w:val="fr-FR"/>
        </w:rPr>
        <w:t>Jan Zahradil</w:t>
      </w:r>
      <w:r w:rsidRPr="002B4023">
        <w:rPr>
          <w:rStyle w:val="HideTWBExt"/>
          <w:b w:val="0"/>
          <w:noProof w:val="0"/>
          <w:lang w:val="fr-FR"/>
        </w:rPr>
        <w:t>&lt;/Rapporteur&gt;</w:t>
      </w:r>
    </w:p>
    <w:p w:rsidR="00B85286" w:rsidRPr="002B4023" w:rsidRDefault="00075DBE">
      <w:pPr>
        <w:pStyle w:val="CoverNormal24a"/>
      </w:pPr>
      <w:r w:rsidRPr="002B4023">
        <w:rPr>
          <w:rStyle w:val="HideTWBExt"/>
          <w:noProof w:val="0"/>
        </w:rPr>
        <w:t>&lt;DocRefPE&gt;</w:t>
      </w:r>
      <w:r w:rsidR="002112FC" w:rsidRPr="002B4023">
        <w:t>(PE</w:t>
      </w:r>
      <w:r w:rsidR="00395FFA" w:rsidRPr="002B4023">
        <w:t>1190682</w:t>
      </w:r>
      <w:r w:rsidR="002112FC" w:rsidRPr="002B4023">
        <w:t>v</w:t>
      </w:r>
      <w:r w:rsidR="00395FFA" w:rsidRPr="002B4023">
        <w:t>01-00</w:t>
      </w:r>
      <w:r w:rsidR="002112FC" w:rsidRPr="002B4023">
        <w:t>)</w:t>
      </w:r>
      <w:r w:rsidRPr="002B4023">
        <w:rPr>
          <w:rStyle w:val="HideTWBExt"/>
          <w:noProof w:val="0"/>
        </w:rPr>
        <w:t>&lt;/DocRefPE&gt;</w:t>
      </w:r>
    </w:p>
    <w:p w:rsidR="00B85286" w:rsidRPr="002B4023" w:rsidRDefault="00A15973">
      <w:pPr>
        <w:pStyle w:val="CoverNormal24a"/>
      </w:pPr>
      <w:r w:rsidRPr="002B4023">
        <w:rPr>
          <w:rStyle w:val="HideTWBExt"/>
          <w:noProof w:val="0"/>
        </w:rPr>
        <w:t>&lt;Titre&gt;</w:t>
      </w:r>
      <w:r w:rsidR="00395FFA" w:rsidRPr="002B4023">
        <w:t>Conclusion of the Investment Protection Agreement between the European Union and its Member States, of the one part, and the Socialist Republic of Viet Nam, of the other part</w:t>
      </w:r>
      <w:r w:rsidRPr="002B4023">
        <w:rPr>
          <w:rStyle w:val="HideTWBExt"/>
          <w:noProof w:val="0"/>
        </w:rPr>
        <w:t>&lt;/Titre&gt;</w:t>
      </w:r>
    </w:p>
    <w:p w:rsidR="006337D4" w:rsidRPr="002B4023" w:rsidRDefault="00E25DC5" w:rsidP="006337D4">
      <w:pPr>
        <w:pStyle w:val="CoverNormal"/>
      </w:pPr>
      <w:r w:rsidRPr="002B4023">
        <w:rPr>
          <w:rStyle w:val="HideTWBExt"/>
          <w:noProof w:val="0"/>
        </w:rPr>
        <w:t>&lt;DocAmend&gt;</w:t>
      </w:r>
      <w:r w:rsidR="00395FFA" w:rsidRPr="002B4023">
        <w:t>Proposal for a decision</w:t>
      </w:r>
      <w:r w:rsidRPr="002B4023">
        <w:rPr>
          <w:rStyle w:val="HideTWBExt"/>
          <w:noProof w:val="0"/>
        </w:rPr>
        <w:t>&lt;/DocAmend&gt;</w:t>
      </w:r>
    </w:p>
    <w:p w:rsidR="00B85286" w:rsidRPr="002B4023" w:rsidRDefault="00A15973">
      <w:pPr>
        <w:pStyle w:val="CoverNormal24a"/>
      </w:pPr>
      <w:r w:rsidRPr="002B4023">
        <w:rPr>
          <w:rStyle w:val="HideTWBExt"/>
          <w:noProof w:val="0"/>
        </w:rPr>
        <w:t>&lt;DocRef&gt;</w:t>
      </w:r>
      <w:r w:rsidR="002112FC" w:rsidRPr="002B4023">
        <w:t>(</w:t>
      </w:r>
      <w:r w:rsidR="00395FFA" w:rsidRPr="002B4023">
        <w:t>COM 05931/2019 – C9</w:t>
      </w:r>
      <w:r w:rsidR="00395FFA" w:rsidRPr="002B4023">
        <w:noBreakHyphen/>
        <w:t>0020/2019 – 2018/0358M(NLE))</w:t>
      </w:r>
      <w:r w:rsidR="002112FC" w:rsidRPr="002B4023">
        <w:t>)</w:t>
      </w:r>
      <w:r w:rsidRPr="002B4023">
        <w:rPr>
          <w:rStyle w:val="HideTWBExt"/>
          <w:noProof w:val="0"/>
        </w:rPr>
        <w:t>&lt;/DocRef&gt;</w:t>
      </w:r>
    </w:p>
    <w:p w:rsidR="00B85286" w:rsidRPr="002B4023" w:rsidRDefault="00B85286" w:rsidP="00E660E2">
      <w:pPr>
        <w:widowControl/>
        <w:tabs>
          <w:tab w:val="center" w:pos="4677"/>
        </w:tabs>
      </w:pPr>
      <w:r w:rsidRPr="002B4023">
        <w:br w:type="page"/>
      </w:r>
      <w:r w:rsidR="002112FC" w:rsidRPr="002B4023">
        <w:lastRenderedPageBreak/>
        <w:t>AM_Com_LegReport</w:t>
      </w:r>
    </w:p>
    <w:p w:rsidR="00FA192C" w:rsidRPr="002B4023" w:rsidRDefault="00B85286" w:rsidP="00395FFA">
      <w:pPr>
        <w:pStyle w:val="AmNumberTabs"/>
        <w:keepNext/>
      </w:pPr>
      <w:r w:rsidRPr="002B4023">
        <w:br w:type="page"/>
      </w:r>
    </w:p>
    <w:p w:rsidR="00395FFA" w:rsidRPr="002B4023" w:rsidRDefault="00395FFA" w:rsidP="00395FFA">
      <w:r w:rsidRPr="002B4023">
        <w:rPr>
          <w:rStyle w:val="HideTWBExt"/>
          <w:noProof w:val="0"/>
        </w:rPr>
        <w:t>&lt;RepeatBlock-Amend&gt;&lt;Amend&gt;</w:t>
      </w:r>
      <w:r w:rsidRPr="002B4023">
        <w:t>Amendment</w:t>
      </w:r>
      <w:r w:rsidRPr="002B4023">
        <w:tab/>
      </w:r>
      <w:r w:rsidRPr="002B4023">
        <w:tab/>
      </w:r>
      <w:r w:rsidRPr="002B4023">
        <w:rPr>
          <w:rStyle w:val="HideTWBExt"/>
          <w:noProof w:val="0"/>
        </w:rPr>
        <w:t>&lt;NumAm&gt;</w:t>
      </w:r>
      <w:r w:rsidR="00464367" w:rsidRPr="002B4023">
        <w:t>1</w:t>
      </w:r>
      <w:r w:rsidRPr="002B4023">
        <w:rPr>
          <w:rStyle w:val="HideTWBExt"/>
          <w:noProof w:val="0"/>
        </w:rPr>
        <w:t>&lt;/NumAm&gt;</w:t>
      </w:r>
    </w:p>
    <w:p w:rsidR="00395FFA" w:rsidRPr="002B4023" w:rsidRDefault="00395FFA" w:rsidP="00395FFA">
      <w:pPr>
        <w:pStyle w:val="NormalBold"/>
      </w:pPr>
      <w:r w:rsidRPr="002B4023">
        <w:rPr>
          <w:rStyle w:val="HideTWBExt"/>
          <w:noProof w:val="0"/>
        </w:rPr>
        <w:t>&lt;RepeatBlock-By&gt;&lt;Members&gt;</w:t>
      </w:r>
      <w:r w:rsidRPr="002B4023">
        <w:t>Saskia Bricmont</w:t>
      </w:r>
      <w:r w:rsidRPr="002B4023">
        <w:rPr>
          <w:rStyle w:val="HideTWBExt"/>
          <w:noProof w:val="0"/>
        </w:rPr>
        <w:t>&lt;/Members&gt;</w:t>
      </w:r>
    </w:p>
    <w:p w:rsidR="00395FFA" w:rsidRPr="002B4023" w:rsidRDefault="00395FFA" w:rsidP="00395FFA">
      <w:pPr>
        <w:pStyle w:val="NormalBold"/>
      </w:pPr>
      <w:r w:rsidRPr="002B4023">
        <w:rPr>
          <w:rStyle w:val="HideTWBExt"/>
          <w:noProof w:val="0"/>
        </w:rPr>
        <w:t>&lt;/RepeatBlock-By&gt;</w:t>
      </w:r>
    </w:p>
    <w:p w:rsidR="00395FFA" w:rsidRPr="002B4023" w:rsidRDefault="00395FFA" w:rsidP="00395FFA">
      <w:pPr>
        <w:pStyle w:val="NormalBold"/>
      </w:pPr>
      <w:r w:rsidRPr="002B4023">
        <w:rPr>
          <w:rStyle w:val="HideTWBExt"/>
          <w:noProof w:val="0"/>
        </w:rPr>
        <w:t>&lt;DocAmend&gt;</w:t>
      </w:r>
      <w:r w:rsidRPr="002B4023">
        <w:t>Motion for a resolution</w:t>
      </w:r>
      <w:r w:rsidRPr="002B4023">
        <w:rPr>
          <w:rStyle w:val="HideTWBExt"/>
          <w:noProof w:val="0"/>
        </w:rPr>
        <w:t>&lt;/DocAmend&gt;</w:t>
      </w:r>
    </w:p>
    <w:p w:rsidR="00395FFA" w:rsidRPr="002B4023" w:rsidRDefault="00395FFA" w:rsidP="00395FFA">
      <w:pPr>
        <w:pStyle w:val="NormalBold"/>
        <w:rPr>
          <w:lang w:val="fr-FR"/>
        </w:rPr>
      </w:pPr>
      <w:r w:rsidRPr="002B4023">
        <w:rPr>
          <w:rStyle w:val="HideTWBExt"/>
          <w:noProof w:val="0"/>
          <w:lang w:val="fr-FR"/>
        </w:rPr>
        <w:t>&lt;Article&gt;</w:t>
      </w:r>
      <w:r w:rsidRPr="002B4023">
        <w:rPr>
          <w:lang w:val="fr-FR"/>
        </w:rPr>
        <w:t>Citation 11 a (new)</w:t>
      </w:r>
      <w:r w:rsidRPr="002B4023">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95FFA" w:rsidRPr="002B4023" w:rsidTr="00395FFA">
        <w:trPr>
          <w:trHeight w:val="240"/>
          <w:jc w:val="center"/>
        </w:trPr>
        <w:tc>
          <w:tcPr>
            <w:tcW w:w="9752" w:type="dxa"/>
            <w:gridSpan w:val="2"/>
          </w:tcPr>
          <w:p w:rsidR="00395FFA" w:rsidRPr="002B4023" w:rsidRDefault="00395FFA">
            <w:pPr>
              <w:rPr>
                <w:lang w:val="fr-FR"/>
              </w:rPr>
            </w:pPr>
          </w:p>
        </w:tc>
      </w:tr>
      <w:tr w:rsidR="00395FFA" w:rsidRPr="002B4023" w:rsidTr="00395FFA">
        <w:trPr>
          <w:trHeight w:val="240"/>
          <w:jc w:val="center"/>
        </w:trPr>
        <w:tc>
          <w:tcPr>
            <w:tcW w:w="4876" w:type="dxa"/>
            <w:hideMark/>
          </w:tcPr>
          <w:p w:rsidR="00395FFA" w:rsidRPr="002B4023" w:rsidRDefault="00395FFA">
            <w:pPr>
              <w:pStyle w:val="AmColumnHeading"/>
            </w:pPr>
            <w:r w:rsidRPr="002B4023">
              <w:t>Motion for a resolution</w:t>
            </w:r>
          </w:p>
        </w:tc>
        <w:tc>
          <w:tcPr>
            <w:tcW w:w="4876" w:type="dxa"/>
            <w:hideMark/>
          </w:tcPr>
          <w:p w:rsidR="00395FFA" w:rsidRPr="002B4023" w:rsidRDefault="00395FFA">
            <w:pPr>
              <w:pStyle w:val="AmColumnHeading"/>
            </w:pPr>
            <w:r w:rsidRPr="002B4023">
              <w:t>Amendment</w:t>
            </w:r>
          </w:p>
        </w:tc>
      </w:tr>
      <w:tr w:rsidR="00395FFA" w:rsidRPr="002B4023" w:rsidTr="00395FFA">
        <w:trPr>
          <w:jc w:val="center"/>
        </w:trPr>
        <w:tc>
          <w:tcPr>
            <w:tcW w:w="4876" w:type="dxa"/>
          </w:tcPr>
          <w:p w:rsidR="00395FFA" w:rsidRPr="002B4023" w:rsidRDefault="00395FFA">
            <w:pPr>
              <w:pStyle w:val="Normal6a"/>
            </w:pPr>
          </w:p>
        </w:tc>
        <w:tc>
          <w:tcPr>
            <w:tcW w:w="4876" w:type="dxa"/>
            <w:hideMark/>
          </w:tcPr>
          <w:p w:rsidR="00395FFA" w:rsidRPr="002B4023" w:rsidRDefault="00395FFA">
            <w:pPr>
              <w:pStyle w:val="Normal6a"/>
            </w:pPr>
            <w:r w:rsidRPr="002B4023">
              <w:rPr>
                <w:b/>
                <w:i/>
              </w:rPr>
              <w:t>-</w:t>
            </w:r>
            <w:r w:rsidRPr="002B4023">
              <w:tab/>
            </w:r>
            <w:r w:rsidRPr="002B4023">
              <w:rPr>
                <w:b/>
                <w:i/>
              </w:rPr>
              <w:t>having regard to the Opinion of the Court of Justice of the European Union of 30 April 2019, pursuant to Article 218(11) TFEU, requested on 7 September 2017 by the Kingdom of Belgium,</w:t>
            </w:r>
          </w:p>
        </w:tc>
      </w:tr>
    </w:tbl>
    <w:p w:rsidR="00395FFA" w:rsidRPr="002B4023" w:rsidRDefault="00395FFA" w:rsidP="00395FFA">
      <w:pPr>
        <w:pStyle w:val="AmOrLang"/>
      </w:pPr>
      <w:r w:rsidRPr="002B4023">
        <w:t xml:space="preserve">Or. </w:t>
      </w:r>
      <w:r w:rsidRPr="002B4023">
        <w:rPr>
          <w:rStyle w:val="HideTWBExt"/>
          <w:noProof w:val="0"/>
        </w:rPr>
        <w:t>&lt;Original&gt;</w:t>
      </w:r>
      <w:r w:rsidRPr="002B4023">
        <w:rPr>
          <w:rStyle w:val="HideTWBInt"/>
        </w:rPr>
        <w:t>{EN}</w:t>
      </w:r>
      <w:r w:rsidRPr="002B4023">
        <w:t>en</w:t>
      </w:r>
      <w:r w:rsidRPr="002B4023">
        <w:rPr>
          <w:rStyle w:val="HideTWBExt"/>
          <w:noProof w:val="0"/>
        </w:rPr>
        <w:t>&lt;/Original&gt;</w:t>
      </w:r>
    </w:p>
    <w:p w:rsidR="00395FFA" w:rsidRPr="002B4023" w:rsidRDefault="00395FFA" w:rsidP="00395FFA">
      <w:r w:rsidRPr="002B4023">
        <w:rPr>
          <w:rStyle w:val="HideTWBExt"/>
          <w:noProof w:val="0"/>
        </w:rPr>
        <w:t>&lt;/Amend&gt;</w:t>
      </w:r>
    </w:p>
    <w:p w:rsidR="00395FFA" w:rsidRPr="002B4023" w:rsidRDefault="00395FFA" w:rsidP="00395FFA">
      <w:pPr>
        <w:pStyle w:val="AmNumberTabs"/>
      </w:pPr>
      <w:r w:rsidRPr="002B4023">
        <w:rPr>
          <w:rStyle w:val="HideTWBExt"/>
          <w:noProof w:val="0"/>
        </w:rPr>
        <w:t>&lt;Amend&gt;</w:t>
      </w:r>
      <w:r w:rsidRPr="002B4023">
        <w:t>Amendment</w:t>
      </w:r>
      <w:r w:rsidRPr="002B4023">
        <w:tab/>
      </w:r>
      <w:r w:rsidRPr="002B4023">
        <w:tab/>
      </w:r>
      <w:r w:rsidRPr="002B4023">
        <w:rPr>
          <w:rStyle w:val="HideTWBExt"/>
          <w:noProof w:val="0"/>
        </w:rPr>
        <w:t>&lt;NumAm&gt;</w:t>
      </w:r>
      <w:r w:rsidR="00464367" w:rsidRPr="002B4023">
        <w:t>2</w:t>
      </w:r>
      <w:r w:rsidRPr="002B4023">
        <w:rPr>
          <w:rStyle w:val="HideTWBExt"/>
          <w:noProof w:val="0"/>
        </w:rPr>
        <w:t>&lt;/NumAm&gt;</w:t>
      </w:r>
    </w:p>
    <w:p w:rsidR="00395FFA" w:rsidRPr="002B4023" w:rsidRDefault="00395FFA" w:rsidP="00395FFA">
      <w:pPr>
        <w:pStyle w:val="NormalBold"/>
      </w:pPr>
      <w:r w:rsidRPr="002B4023">
        <w:rPr>
          <w:rStyle w:val="HideTWBExt"/>
          <w:noProof w:val="0"/>
        </w:rPr>
        <w:t>&lt;RepeatBlock-By&gt;&lt;Members&gt;</w:t>
      </w:r>
      <w:r w:rsidRPr="002B4023">
        <w:t>Emmanuel Maurel, Helmut Scholz</w:t>
      </w:r>
      <w:r w:rsidRPr="002B4023">
        <w:rPr>
          <w:rStyle w:val="HideTWBExt"/>
          <w:noProof w:val="0"/>
        </w:rPr>
        <w:t>&lt;/Members&gt;</w:t>
      </w:r>
    </w:p>
    <w:p w:rsidR="00395FFA" w:rsidRPr="002B4023" w:rsidRDefault="00395FFA" w:rsidP="00395FFA">
      <w:pPr>
        <w:pStyle w:val="NormalBold"/>
      </w:pPr>
      <w:r w:rsidRPr="002B4023">
        <w:rPr>
          <w:rStyle w:val="HideTWBExt"/>
          <w:noProof w:val="0"/>
        </w:rPr>
        <w:t>&lt;/RepeatBlock-By&gt;</w:t>
      </w:r>
    </w:p>
    <w:p w:rsidR="00395FFA" w:rsidRPr="002B4023" w:rsidRDefault="00395FFA" w:rsidP="00395FFA">
      <w:pPr>
        <w:pStyle w:val="NormalBold"/>
      </w:pPr>
      <w:r w:rsidRPr="002B4023">
        <w:rPr>
          <w:rStyle w:val="HideTWBExt"/>
          <w:noProof w:val="0"/>
        </w:rPr>
        <w:t>&lt;DocAmend&gt;</w:t>
      </w:r>
      <w:r w:rsidRPr="002B4023">
        <w:t>Motion for a resolution</w:t>
      </w:r>
      <w:r w:rsidRPr="002B4023">
        <w:rPr>
          <w:rStyle w:val="HideTWBExt"/>
          <w:noProof w:val="0"/>
        </w:rPr>
        <w:t>&lt;/DocAmend&gt;</w:t>
      </w:r>
    </w:p>
    <w:p w:rsidR="00395FFA" w:rsidRPr="002B4023" w:rsidRDefault="00395FFA" w:rsidP="00395FFA">
      <w:pPr>
        <w:pStyle w:val="NormalBold"/>
      </w:pPr>
      <w:r w:rsidRPr="002B4023">
        <w:rPr>
          <w:rStyle w:val="HideTWBExt"/>
          <w:noProof w:val="0"/>
        </w:rPr>
        <w:t>&lt;Article&gt;</w:t>
      </w:r>
      <w:r w:rsidRPr="002B4023">
        <w:t>Citation 13</w:t>
      </w:r>
      <w:r w:rsidRPr="002B402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95FFA" w:rsidRPr="002B4023" w:rsidTr="00395FFA">
        <w:trPr>
          <w:trHeight w:val="240"/>
          <w:jc w:val="center"/>
        </w:trPr>
        <w:tc>
          <w:tcPr>
            <w:tcW w:w="9752" w:type="dxa"/>
            <w:gridSpan w:val="2"/>
          </w:tcPr>
          <w:p w:rsidR="00395FFA" w:rsidRPr="002B4023" w:rsidRDefault="00395FFA"/>
        </w:tc>
      </w:tr>
      <w:tr w:rsidR="00395FFA" w:rsidRPr="002B4023" w:rsidTr="00395FFA">
        <w:trPr>
          <w:trHeight w:val="240"/>
          <w:jc w:val="center"/>
        </w:trPr>
        <w:tc>
          <w:tcPr>
            <w:tcW w:w="4876" w:type="dxa"/>
            <w:hideMark/>
          </w:tcPr>
          <w:p w:rsidR="00395FFA" w:rsidRPr="002B4023" w:rsidRDefault="00395FFA">
            <w:pPr>
              <w:pStyle w:val="AmColumnHeading"/>
            </w:pPr>
            <w:r w:rsidRPr="002B4023">
              <w:t>Motion for a resolution</w:t>
            </w:r>
          </w:p>
        </w:tc>
        <w:tc>
          <w:tcPr>
            <w:tcW w:w="4876" w:type="dxa"/>
            <w:hideMark/>
          </w:tcPr>
          <w:p w:rsidR="00395FFA" w:rsidRPr="002B4023" w:rsidRDefault="00395FFA">
            <w:pPr>
              <w:pStyle w:val="AmColumnHeading"/>
            </w:pPr>
            <w:r w:rsidRPr="002B4023">
              <w:t>Amendment</w:t>
            </w:r>
          </w:p>
        </w:tc>
      </w:tr>
      <w:tr w:rsidR="00395FFA" w:rsidRPr="002B4023" w:rsidTr="00395FFA">
        <w:trPr>
          <w:jc w:val="center"/>
        </w:trPr>
        <w:tc>
          <w:tcPr>
            <w:tcW w:w="4876" w:type="dxa"/>
            <w:hideMark/>
          </w:tcPr>
          <w:p w:rsidR="00395FFA" w:rsidRPr="002B4023" w:rsidRDefault="00395FFA">
            <w:pPr>
              <w:pStyle w:val="Normal6a"/>
            </w:pPr>
            <w:r w:rsidRPr="002B4023">
              <w:t>—</w:t>
            </w:r>
            <w:r w:rsidRPr="002B4023">
              <w:tab/>
              <w:t xml:space="preserve">having regard to its resolution of 14 </w:t>
            </w:r>
            <w:r w:rsidRPr="002B4023">
              <w:rPr>
                <w:b/>
                <w:i/>
              </w:rPr>
              <w:t>December 2017</w:t>
            </w:r>
            <w:r w:rsidRPr="002B4023">
              <w:t xml:space="preserve"> on freedom of expression in Vietnam, notably the case </w:t>
            </w:r>
            <w:r w:rsidRPr="002B4023">
              <w:rPr>
                <w:b/>
                <w:i/>
              </w:rPr>
              <w:t>of</w:t>
            </w:r>
            <w:r w:rsidRPr="002B4023">
              <w:t xml:space="preserve"> Nguyen Van Hoa</w:t>
            </w:r>
            <w:r w:rsidRPr="002B4023">
              <w:rPr>
                <w:rStyle w:val="Sup"/>
              </w:rPr>
              <w:t>8</w:t>
            </w:r>
            <w:r w:rsidRPr="002B4023">
              <w:t xml:space="preserve"> ,</w:t>
            </w:r>
          </w:p>
        </w:tc>
        <w:tc>
          <w:tcPr>
            <w:tcW w:w="4876" w:type="dxa"/>
            <w:hideMark/>
          </w:tcPr>
          <w:p w:rsidR="00395FFA" w:rsidRPr="002B4023" w:rsidRDefault="00395FFA">
            <w:pPr>
              <w:pStyle w:val="Normal6a"/>
            </w:pPr>
            <w:r w:rsidRPr="002B4023">
              <w:t>—</w:t>
            </w:r>
            <w:r w:rsidRPr="002B4023">
              <w:tab/>
              <w:t xml:space="preserve">having regard to its resolution of 14 </w:t>
            </w:r>
            <w:r w:rsidRPr="002B4023">
              <w:rPr>
                <w:b/>
                <w:i/>
              </w:rPr>
              <w:t>December2017</w:t>
            </w:r>
            <w:r w:rsidRPr="002B4023">
              <w:t xml:space="preserve"> on freedom of expression in Vietnam, notably the case </w:t>
            </w:r>
            <w:r w:rsidRPr="002B4023">
              <w:rPr>
                <w:b/>
                <w:i/>
              </w:rPr>
              <w:t>condemning the sentencing</w:t>
            </w:r>
            <w:r w:rsidRPr="002B4023">
              <w:t xml:space="preserve"> Nguyen Van Hoa</w:t>
            </w:r>
            <w:r w:rsidRPr="002B4023">
              <w:rPr>
                <w:rStyle w:val="Sup"/>
              </w:rPr>
              <w:t>8</w:t>
            </w:r>
            <w:r w:rsidRPr="002B4023">
              <w:t xml:space="preserve"> </w:t>
            </w:r>
            <w:r w:rsidRPr="002B4023">
              <w:rPr>
                <w:b/>
                <w:i/>
              </w:rPr>
              <w:t>to seven years in prison because of his "legitimate use of freedom of expression; expressing Europe’s concern about the rise in the number of detentions" (which have risen even more rapidly since 2017); "calling on the Vietnamese authorities to release all citizens detained for peacefully exercising their freedom of expression"; "expressing serious concerns about the extensive application of the national security provisions in Vietnam’s Penal Code and urging the Government of Vietnam to amend it deeply"</w:t>
            </w:r>
            <w:r w:rsidRPr="002B4023">
              <w:t xml:space="preserve">, </w:t>
            </w:r>
            <w:r w:rsidRPr="002B4023">
              <w:rPr>
                <w:b/>
                <w:i/>
              </w:rPr>
              <w:t>"denouncing Vietnam’s use of death penalty", "recalling the importance of Human Rights Dialogue between EU and Vietnam as a key instrument to be used to encourage Vietnam in the implementation of the necessary reforms" ;</w:t>
            </w:r>
          </w:p>
        </w:tc>
      </w:tr>
      <w:tr w:rsidR="00395FFA" w:rsidRPr="002B4023" w:rsidTr="00395FFA">
        <w:trPr>
          <w:jc w:val="center"/>
        </w:trPr>
        <w:tc>
          <w:tcPr>
            <w:tcW w:w="4876" w:type="dxa"/>
            <w:hideMark/>
          </w:tcPr>
          <w:p w:rsidR="00395FFA" w:rsidRPr="002B4023" w:rsidRDefault="00395FFA">
            <w:pPr>
              <w:pStyle w:val="Normal6a"/>
            </w:pPr>
            <w:r w:rsidRPr="002B4023">
              <w:t>_________________</w:t>
            </w:r>
          </w:p>
        </w:tc>
        <w:tc>
          <w:tcPr>
            <w:tcW w:w="4876" w:type="dxa"/>
            <w:hideMark/>
          </w:tcPr>
          <w:p w:rsidR="00395FFA" w:rsidRPr="002B4023" w:rsidRDefault="00395FFA">
            <w:pPr>
              <w:pStyle w:val="Normal6a"/>
            </w:pPr>
            <w:r w:rsidRPr="002B4023">
              <w:t>_________________</w:t>
            </w:r>
          </w:p>
        </w:tc>
      </w:tr>
      <w:tr w:rsidR="00395FFA" w:rsidRPr="002B4023" w:rsidTr="00395FFA">
        <w:trPr>
          <w:jc w:val="center"/>
        </w:trPr>
        <w:tc>
          <w:tcPr>
            <w:tcW w:w="4876" w:type="dxa"/>
            <w:hideMark/>
          </w:tcPr>
          <w:p w:rsidR="00395FFA" w:rsidRPr="002B4023" w:rsidRDefault="00395FFA">
            <w:pPr>
              <w:pStyle w:val="Normal6a"/>
            </w:pPr>
            <w:r w:rsidRPr="002B4023">
              <w:rPr>
                <w:rStyle w:val="Sup"/>
              </w:rPr>
              <w:t>8</w:t>
            </w:r>
            <w:r w:rsidRPr="002B4023">
              <w:t xml:space="preserve"> OJ C 369, 11.10.2018, p. 73.</w:t>
            </w:r>
          </w:p>
        </w:tc>
        <w:tc>
          <w:tcPr>
            <w:tcW w:w="4876" w:type="dxa"/>
            <w:hideMark/>
          </w:tcPr>
          <w:p w:rsidR="00395FFA" w:rsidRPr="002B4023" w:rsidRDefault="00395FFA">
            <w:pPr>
              <w:pStyle w:val="Normal6a"/>
            </w:pPr>
            <w:r w:rsidRPr="002B4023">
              <w:rPr>
                <w:rStyle w:val="Sup"/>
              </w:rPr>
              <w:t>8</w:t>
            </w:r>
            <w:r w:rsidRPr="002B4023">
              <w:t xml:space="preserve"> OJ C 369, 11.10.2018, p. 73.</w:t>
            </w:r>
          </w:p>
        </w:tc>
      </w:tr>
    </w:tbl>
    <w:p w:rsidR="00395FFA" w:rsidRPr="002B4023" w:rsidRDefault="00395FFA" w:rsidP="00395FFA">
      <w:pPr>
        <w:pStyle w:val="AmOrLang"/>
      </w:pPr>
      <w:r w:rsidRPr="002B4023">
        <w:t xml:space="preserve">Or. </w:t>
      </w:r>
      <w:r w:rsidRPr="002B4023">
        <w:rPr>
          <w:rStyle w:val="HideTWBExt"/>
          <w:noProof w:val="0"/>
        </w:rPr>
        <w:t>&lt;Original&gt;</w:t>
      </w:r>
      <w:r w:rsidRPr="002B4023">
        <w:rPr>
          <w:rStyle w:val="HideTWBInt"/>
        </w:rPr>
        <w:t>{EN}</w:t>
      </w:r>
      <w:r w:rsidRPr="002B4023">
        <w:t>en</w:t>
      </w:r>
      <w:r w:rsidRPr="002B4023">
        <w:rPr>
          <w:rStyle w:val="HideTWBExt"/>
          <w:noProof w:val="0"/>
        </w:rPr>
        <w:t>&lt;/Original&gt;</w:t>
      </w:r>
    </w:p>
    <w:p w:rsidR="00395FFA" w:rsidRPr="002B4023" w:rsidRDefault="00395FFA" w:rsidP="00395FFA">
      <w:r w:rsidRPr="002B4023">
        <w:rPr>
          <w:rStyle w:val="HideTWBExt"/>
          <w:noProof w:val="0"/>
        </w:rPr>
        <w:t>&lt;/Amend&gt;</w:t>
      </w:r>
    </w:p>
    <w:p w:rsidR="00395FFA" w:rsidRPr="002B4023" w:rsidRDefault="00395FFA" w:rsidP="00395FFA">
      <w:pPr>
        <w:pStyle w:val="AmNumberTabs"/>
      </w:pPr>
      <w:r w:rsidRPr="002B4023">
        <w:rPr>
          <w:rStyle w:val="HideTWBExt"/>
          <w:noProof w:val="0"/>
        </w:rPr>
        <w:t>&lt;Amend&gt;</w:t>
      </w:r>
      <w:r w:rsidRPr="002B4023">
        <w:t>Amendment</w:t>
      </w:r>
      <w:r w:rsidRPr="002B4023">
        <w:tab/>
      </w:r>
      <w:r w:rsidRPr="002B4023">
        <w:tab/>
      </w:r>
      <w:r w:rsidRPr="002B4023">
        <w:rPr>
          <w:rStyle w:val="HideTWBExt"/>
          <w:noProof w:val="0"/>
        </w:rPr>
        <w:t>&lt;NumAm&gt;</w:t>
      </w:r>
      <w:r w:rsidR="00464367" w:rsidRPr="002B4023">
        <w:t>3</w:t>
      </w:r>
      <w:r w:rsidRPr="002B4023">
        <w:rPr>
          <w:rStyle w:val="HideTWBExt"/>
          <w:noProof w:val="0"/>
        </w:rPr>
        <w:t>&lt;/NumAm&gt;</w:t>
      </w:r>
    </w:p>
    <w:p w:rsidR="00395FFA" w:rsidRPr="002B4023" w:rsidRDefault="00395FFA" w:rsidP="00395FFA">
      <w:pPr>
        <w:pStyle w:val="NormalBold"/>
      </w:pPr>
      <w:r w:rsidRPr="002B4023">
        <w:rPr>
          <w:rStyle w:val="HideTWBExt"/>
          <w:noProof w:val="0"/>
        </w:rPr>
        <w:t>&lt;RepeatBlock-By&gt;&lt;Members&gt;</w:t>
      </w:r>
      <w:r w:rsidRPr="002B4023">
        <w:t>Emmanuel Maurel, Helmut Scholz</w:t>
      </w:r>
      <w:r w:rsidRPr="002B4023">
        <w:rPr>
          <w:rStyle w:val="HideTWBExt"/>
          <w:noProof w:val="0"/>
        </w:rPr>
        <w:t>&lt;/Members&gt;</w:t>
      </w:r>
    </w:p>
    <w:p w:rsidR="00395FFA" w:rsidRPr="002B4023" w:rsidRDefault="00395FFA" w:rsidP="00395FFA">
      <w:pPr>
        <w:pStyle w:val="NormalBold"/>
      </w:pPr>
      <w:r w:rsidRPr="002B4023">
        <w:rPr>
          <w:rStyle w:val="HideTWBExt"/>
          <w:noProof w:val="0"/>
        </w:rPr>
        <w:t>&lt;/RepeatBlock-By&gt;</w:t>
      </w:r>
    </w:p>
    <w:p w:rsidR="00395FFA" w:rsidRPr="002B4023" w:rsidRDefault="00395FFA" w:rsidP="00395FFA">
      <w:pPr>
        <w:pStyle w:val="NormalBold"/>
      </w:pPr>
      <w:r w:rsidRPr="002B4023">
        <w:rPr>
          <w:rStyle w:val="HideTWBExt"/>
          <w:noProof w:val="0"/>
        </w:rPr>
        <w:t>&lt;DocAmend&gt;</w:t>
      </w:r>
      <w:r w:rsidRPr="002B4023">
        <w:t>Motion for a resolution</w:t>
      </w:r>
      <w:r w:rsidRPr="002B4023">
        <w:rPr>
          <w:rStyle w:val="HideTWBExt"/>
          <w:noProof w:val="0"/>
        </w:rPr>
        <w:t>&lt;/DocAmend&gt;</w:t>
      </w:r>
    </w:p>
    <w:p w:rsidR="00395FFA" w:rsidRPr="002B4023" w:rsidRDefault="00395FFA" w:rsidP="00395FFA">
      <w:pPr>
        <w:pStyle w:val="NormalBold"/>
      </w:pPr>
      <w:r w:rsidRPr="002B4023">
        <w:rPr>
          <w:rStyle w:val="HideTWBExt"/>
          <w:noProof w:val="0"/>
        </w:rPr>
        <w:t>&lt;Article&gt;</w:t>
      </w:r>
      <w:r w:rsidRPr="002B4023">
        <w:t>Citation 14</w:t>
      </w:r>
      <w:r w:rsidRPr="002B402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95FFA" w:rsidRPr="002B4023" w:rsidTr="00395FFA">
        <w:trPr>
          <w:trHeight w:val="240"/>
          <w:jc w:val="center"/>
        </w:trPr>
        <w:tc>
          <w:tcPr>
            <w:tcW w:w="9752" w:type="dxa"/>
            <w:gridSpan w:val="2"/>
          </w:tcPr>
          <w:p w:rsidR="00395FFA" w:rsidRPr="002B4023" w:rsidRDefault="00395FFA"/>
        </w:tc>
      </w:tr>
      <w:tr w:rsidR="00395FFA" w:rsidRPr="002B4023" w:rsidTr="00395FFA">
        <w:trPr>
          <w:trHeight w:val="240"/>
          <w:jc w:val="center"/>
        </w:trPr>
        <w:tc>
          <w:tcPr>
            <w:tcW w:w="4876" w:type="dxa"/>
            <w:hideMark/>
          </w:tcPr>
          <w:p w:rsidR="00395FFA" w:rsidRPr="002B4023" w:rsidRDefault="00395FFA">
            <w:pPr>
              <w:pStyle w:val="AmColumnHeading"/>
            </w:pPr>
            <w:r w:rsidRPr="002B4023">
              <w:t>Motion for a resolution</w:t>
            </w:r>
          </w:p>
        </w:tc>
        <w:tc>
          <w:tcPr>
            <w:tcW w:w="4876" w:type="dxa"/>
            <w:hideMark/>
          </w:tcPr>
          <w:p w:rsidR="00395FFA" w:rsidRPr="002B4023" w:rsidRDefault="00395FFA">
            <w:pPr>
              <w:pStyle w:val="AmColumnHeading"/>
            </w:pPr>
            <w:r w:rsidRPr="002B4023">
              <w:t>Amendment</w:t>
            </w:r>
          </w:p>
        </w:tc>
      </w:tr>
      <w:tr w:rsidR="00395FFA" w:rsidRPr="002B4023" w:rsidTr="00395FFA">
        <w:trPr>
          <w:jc w:val="center"/>
        </w:trPr>
        <w:tc>
          <w:tcPr>
            <w:tcW w:w="4876" w:type="dxa"/>
            <w:hideMark/>
          </w:tcPr>
          <w:p w:rsidR="00395FFA" w:rsidRPr="002B4023" w:rsidRDefault="00395FFA">
            <w:pPr>
              <w:pStyle w:val="Normal6a"/>
            </w:pPr>
            <w:r w:rsidRPr="002B4023">
              <w:t>—</w:t>
            </w:r>
            <w:r w:rsidRPr="002B4023">
              <w:tab/>
              <w:t>having regard to its resolution of 15 November 2018 on Vietnam, notably the situation of political prisoners</w:t>
            </w:r>
            <w:r w:rsidRPr="002B4023">
              <w:rPr>
                <w:rStyle w:val="Sup"/>
              </w:rPr>
              <w:t>9</w:t>
            </w:r>
            <w:r w:rsidRPr="002B4023">
              <w:t xml:space="preserve"> ,</w:t>
            </w:r>
          </w:p>
        </w:tc>
        <w:tc>
          <w:tcPr>
            <w:tcW w:w="4876" w:type="dxa"/>
            <w:hideMark/>
          </w:tcPr>
          <w:p w:rsidR="00395FFA" w:rsidRPr="002B4023" w:rsidRDefault="00395FFA">
            <w:pPr>
              <w:pStyle w:val="Normal6a"/>
            </w:pPr>
            <w:r w:rsidRPr="002B4023">
              <w:t>—</w:t>
            </w:r>
            <w:r w:rsidRPr="002B4023">
              <w:tab/>
              <w:t>having regard to its resolution of 15 November 2018 on Vietnam, notably the situation of political prisoners</w:t>
            </w:r>
            <w:r w:rsidRPr="002B4023">
              <w:rPr>
                <w:rStyle w:val="Sup"/>
              </w:rPr>
              <w:t>9</w:t>
            </w:r>
            <w:r w:rsidRPr="002B4023">
              <w:t xml:space="preserve">, </w:t>
            </w:r>
            <w:r w:rsidRPr="002B4023">
              <w:rPr>
                <w:b/>
                <w:i/>
              </w:rPr>
              <w:t>deploring that "Vietnamese authorities continue to imprison, detain, harass and intimidate human rights defenders, journalists, bloggers, human rights lawyers and civil society activists in the country"; reiterating its previous year’s "call on the Vietnamese authorities to end all restrictions and acts of harassments against human rights defenders"; and once again "calling on the authorities of Vietnam to repeal, review or amend all repressive laws and releasing all political prisoners" without any tangible results other than silence and continued repression ;</w:t>
            </w:r>
          </w:p>
        </w:tc>
      </w:tr>
      <w:tr w:rsidR="00395FFA" w:rsidRPr="002B4023" w:rsidTr="00395FFA">
        <w:trPr>
          <w:jc w:val="center"/>
        </w:trPr>
        <w:tc>
          <w:tcPr>
            <w:tcW w:w="4876" w:type="dxa"/>
            <w:hideMark/>
          </w:tcPr>
          <w:p w:rsidR="00395FFA" w:rsidRPr="002B4023" w:rsidRDefault="00395FFA">
            <w:pPr>
              <w:pStyle w:val="Normal6a"/>
            </w:pPr>
            <w:r w:rsidRPr="002B4023">
              <w:t>_________________</w:t>
            </w:r>
          </w:p>
        </w:tc>
        <w:tc>
          <w:tcPr>
            <w:tcW w:w="4876" w:type="dxa"/>
            <w:hideMark/>
          </w:tcPr>
          <w:p w:rsidR="00395FFA" w:rsidRPr="002B4023" w:rsidRDefault="00395FFA">
            <w:pPr>
              <w:pStyle w:val="Normal6a"/>
            </w:pPr>
            <w:r w:rsidRPr="002B4023">
              <w:t>_________________</w:t>
            </w:r>
          </w:p>
        </w:tc>
      </w:tr>
      <w:tr w:rsidR="00395FFA" w:rsidRPr="002B4023" w:rsidTr="00395FFA">
        <w:trPr>
          <w:jc w:val="center"/>
        </w:trPr>
        <w:tc>
          <w:tcPr>
            <w:tcW w:w="4876" w:type="dxa"/>
            <w:hideMark/>
          </w:tcPr>
          <w:p w:rsidR="00395FFA" w:rsidRPr="002B4023" w:rsidRDefault="00395FFA">
            <w:pPr>
              <w:pStyle w:val="Normal6a"/>
            </w:pPr>
            <w:r w:rsidRPr="002B4023">
              <w:rPr>
                <w:rStyle w:val="Sup"/>
              </w:rPr>
              <w:t>9</w:t>
            </w:r>
            <w:r w:rsidRPr="002B4023">
              <w:t xml:space="preserve"> Texts adopted, P8_TA(2018)0459.</w:t>
            </w:r>
          </w:p>
        </w:tc>
        <w:tc>
          <w:tcPr>
            <w:tcW w:w="4876" w:type="dxa"/>
            <w:hideMark/>
          </w:tcPr>
          <w:p w:rsidR="00395FFA" w:rsidRPr="002B4023" w:rsidRDefault="00395FFA">
            <w:pPr>
              <w:pStyle w:val="Normal6a"/>
            </w:pPr>
            <w:r w:rsidRPr="002B4023">
              <w:rPr>
                <w:rStyle w:val="Sup"/>
              </w:rPr>
              <w:t>9</w:t>
            </w:r>
            <w:r w:rsidRPr="002B4023">
              <w:t xml:space="preserve"> Texts adopted, P8_TA(2018)0459.</w:t>
            </w:r>
          </w:p>
        </w:tc>
      </w:tr>
    </w:tbl>
    <w:p w:rsidR="00395FFA" w:rsidRPr="002B4023" w:rsidRDefault="00395FFA" w:rsidP="00395FFA">
      <w:pPr>
        <w:pStyle w:val="AmOrLang"/>
      </w:pPr>
      <w:r w:rsidRPr="002B4023">
        <w:t xml:space="preserve">Or. </w:t>
      </w:r>
      <w:r w:rsidRPr="002B4023">
        <w:rPr>
          <w:rStyle w:val="HideTWBExt"/>
          <w:noProof w:val="0"/>
        </w:rPr>
        <w:t>&lt;Original&gt;</w:t>
      </w:r>
      <w:r w:rsidRPr="002B4023">
        <w:rPr>
          <w:rStyle w:val="HideTWBInt"/>
        </w:rPr>
        <w:t>{EN}</w:t>
      </w:r>
      <w:r w:rsidRPr="002B4023">
        <w:t>en</w:t>
      </w:r>
      <w:r w:rsidRPr="002B4023">
        <w:rPr>
          <w:rStyle w:val="HideTWBExt"/>
          <w:noProof w:val="0"/>
        </w:rPr>
        <w:t>&lt;/Original&gt;</w:t>
      </w:r>
    </w:p>
    <w:p w:rsidR="00395FFA" w:rsidRPr="002B4023" w:rsidRDefault="00395FFA" w:rsidP="00395FFA">
      <w:r w:rsidRPr="002B4023">
        <w:rPr>
          <w:rStyle w:val="HideTWBExt"/>
          <w:noProof w:val="0"/>
        </w:rPr>
        <w:t>&lt;/Amend&gt;</w:t>
      </w:r>
    </w:p>
    <w:p w:rsidR="00395FFA" w:rsidRPr="002B4023" w:rsidRDefault="00395FFA" w:rsidP="00395FFA">
      <w:pPr>
        <w:pStyle w:val="AmNumberTabs"/>
      </w:pPr>
      <w:r w:rsidRPr="002B4023">
        <w:rPr>
          <w:rStyle w:val="HideTWBExt"/>
          <w:noProof w:val="0"/>
        </w:rPr>
        <w:t>&lt;Amend&gt;</w:t>
      </w:r>
      <w:r w:rsidRPr="002B4023">
        <w:t>Amendment</w:t>
      </w:r>
      <w:r w:rsidRPr="002B4023">
        <w:tab/>
      </w:r>
      <w:r w:rsidRPr="002B4023">
        <w:tab/>
      </w:r>
      <w:r w:rsidRPr="002B4023">
        <w:rPr>
          <w:rStyle w:val="HideTWBExt"/>
          <w:noProof w:val="0"/>
        </w:rPr>
        <w:t>&lt;NumAm&gt;</w:t>
      </w:r>
      <w:r w:rsidR="00464367" w:rsidRPr="002B4023">
        <w:t>4</w:t>
      </w:r>
      <w:r w:rsidRPr="002B4023">
        <w:rPr>
          <w:rStyle w:val="HideTWBExt"/>
          <w:noProof w:val="0"/>
        </w:rPr>
        <w:t>&lt;/NumAm&gt;</w:t>
      </w:r>
    </w:p>
    <w:p w:rsidR="00395FFA" w:rsidRPr="002B4023" w:rsidRDefault="00395FFA" w:rsidP="00395FFA">
      <w:pPr>
        <w:pStyle w:val="NormalBold"/>
      </w:pPr>
      <w:r w:rsidRPr="002B4023">
        <w:rPr>
          <w:rStyle w:val="HideTWBExt"/>
          <w:noProof w:val="0"/>
        </w:rPr>
        <w:t>&lt;RepeatBlock-By&gt;&lt;Members&gt;</w:t>
      </w:r>
      <w:r w:rsidRPr="002B4023">
        <w:t>Saskia Bricmont</w:t>
      </w:r>
      <w:r w:rsidRPr="002B4023">
        <w:rPr>
          <w:rStyle w:val="HideTWBExt"/>
          <w:noProof w:val="0"/>
        </w:rPr>
        <w:t>&lt;/Members&gt;</w:t>
      </w:r>
    </w:p>
    <w:p w:rsidR="00395FFA" w:rsidRPr="002B4023" w:rsidRDefault="00395FFA" w:rsidP="00395FFA">
      <w:pPr>
        <w:pStyle w:val="NormalBold"/>
      </w:pPr>
      <w:r w:rsidRPr="002B4023">
        <w:rPr>
          <w:rStyle w:val="HideTWBExt"/>
          <w:noProof w:val="0"/>
        </w:rPr>
        <w:t>&lt;/RepeatBlock-By&gt;</w:t>
      </w:r>
    </w:p>
    <w:p w:rsidR="00395FFA" w:rsidRPr="002B4023" w:rsidRDefault="00395FFA" w:rsidP="00395FFA">
      <w:pPr>
        <w:pStyle w:val="NormalBold"/>
      </w:pPr>
      <w:r w:rsidRPr="002B4023">
        <w:rPr>
          <w:rStyle w:val="HideTWBExt"/>
          <w:noProof w:val="0"/>
        </w:rPr>
        <w:t>&lt;DocAmend&gt;</w:t>
      </w:r>
      <w:r w:rsidRPr="002B4023">
        <w:t>Motion for a resolution</w:t>
      </w:r>
      <w:r w:rsidRPr="002B4023">
        <w:rPr>
          <w:rStyle w:val="HideTWBExt"/>
          <w:noProof w:val="0"/>
        </w:rPr>
        <w:t>&lt;/DocAmend&gt;</w:t>
      </w:r>
    </w:p>
    <w:p w:rsidR="00395FFA" w:rsidRPr="002B4023" w:rsidRDefault="00395FFA" w:rsidP="00395FFA">
      <w:pPr>
        <w:pStyle w:val="NormalBold"/>
      </w:pPr>
      <w:r w:rsidRPr="002B4023">
        <w:rPr>
          <w:rStyle w:val="HideTWBExt"/>
          <w:noProof w:val="0"/>
        </w:rPr>
        <w:t>&lt;Article&gt;</w:t>
      </w:r>
      <w:r w:rsidRPr="002B4023">
        <w:t>Citation 18</w:t>
      </w:r>
      <w:r w:rsidRPr="002B402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95FFA" w:rsidRPr="002B4023" w:rsidTr="00395FFA">
        <w:trPr>
          <w:trHeight w:val="240"/>
          <w:jc w:val="center"/>
        </w:trPr>
        <w:tc>
          <w:tcPr>
            <w:tcW w:w="9752" w:type="dxa"/>
            <w:gridSpan w:val="2"/>
          </w:tcPr>
          <w:p w:rsidR="00395FFA" w:rsidRPr="002B4023" w:rsidRDefault="00395FFA"/>
        </w:tc>
      </w:tr>
      <w:tr w:rsidR="00395FFA" w:rsidRPr="002B4023" w:rsidTr="00395FFA">
        <w:trPr>
          <w:trHeight w:val="240"/>
          <w:jc w:val="center"/>
        </w:trPr>
        <w:tc>
          <w:tcPr>
            <w:tcW w:w="4876" w:type="dxa"/>
            <w:hideMark/>
          </w:tcPr>
          <w:p w:rsidR="00395FFA" w:rsidRPr="002B4023" w:rsidRDefault="00395FFA">
            <w:pPr>
              <w:pStyle w:val="AmColumnHeading"/>
            </w:pPr>
            <w:r w:rsidRPr="002B4023">
              <w:t>Motion for a resolution</w:t>
            </w:r>
          </w:p>
        </w:tc>
        <w:tc>
          <w:tcPr>
            <w:tcW w:w="4876" w:type="dxa"/>
            <w:hideMark/>
          </w:tcPr>
          <w:p w:rsidR="00395FFA" w:rsidRPr="002B4023" w:rsidRDefault="00395FFA">
            <w:pPr>
              <w:pStyle w:val="AmColumnHeading"/>
            </w:pPr>
            <w:r w:rsidRPr="002B4023">
              <w:t>Amendment</w:t>
            </w:r>
          </w:p>
        </w:tc>
      </w:tr>
      <w:tr w:rsidR="00395FFA" w:rsidRPr="002B4023" w:rsidTr="00395FFA">
        <w:trPr>
          <w:jc w:val="center"/>
        </w:trPr>
        <w:tc>
          <w:tcPr>
            <w:tcW w:w="4876" w:type="dxa"/>
            <w:hideMark/>
          </w:tcPr>
          <w:p w:rsidR="00395FFA" w:rsidRPr="002B4023" w:rsidRDefault="00395FFA">
            <w:pPr>
              <w:pStyle w:val="Normal6a"/>
            </w:pPr>
            <w:r w:rsidRPr="002B4023">
              <w:t>—</w:t>
            </w:r>
            <w:r w:rsidRPr="002B4023">
              <w:tab/>
              <w:t>having regard to the Treaty on European Union (TEU), and in particular Title V thereof on the Union’s external action,</w:t>
            </w:r>
          </w:p>
        </w:tc>
        <w:tc>
          <w:tcPr>
            <w:tcW w:w="4876" w:type="dxa"/>
            <w:hideMark/>
          </w:tcPr>
          <w:p w:rsidR="00395FFA" w:rsidRPr="002B4023" w:rsidRDefault="00395FFA">
            <w:pPr>
              <w:pStyle w:val="Normal6a"/>
            </w:pPr>
            <w:r w:rsidRPr="002B4023">
              <w:t>—</w:t>
            </w:r>
            <w:r w:rsidRPr="002B4023">
              <w:tab/>
              <w:t xml:space="preserve">having regard to the Treaty on European Union (TEU), and in particular Title V thereof on the Union’s external action </w:t>
            </w:r>
            <w:r w:rsidRPr="002B4023">
              <w:rPr>
                <w:b/>
                <w:i/>
              </w:rPr>
              <w:t>and specifically Article 21</w:t>
            </w:r>
            <w:r w:rsidRPr="002B4023">
              <w:t>,</w:t>
            </w:r>
          </w:p>
        </w:tc>
      </w:tr>
    </w:tbl>
    <w:p w:rsidR="00395FFA" w:rsidRPr="002B4023" w:rsidRDefault="00395FFA" w:rsidP="00395FFA">
      <w:pPr>
        <w:pStyle w:val="AmOrLang"/>
      </w:pPr>
      <w:r w:rsidRPr="002B4023">
        <w:t xml:space="preserve">Or. </w:t>
      </w:r>
      <w:r w:rsidRPr="002B4023">
        <w:rPr>
          <w:rStyle w:val="HideTWBExt"/>
          <w:noProof w:val="0"/>
        </w:rPr>
        <w:t>&lt;Original&gt;</w:t>
      </w:r>
      <w:r w:rsidRPr="002B4023">
        <w:rPr>
          <w:rStyle w:val="HideTWBInt"/>
        </w:rPr>
        <w:t>{EN}</w:t>
      </w:r>
      <w:r w:rsidRPr="002B4023">
        <w:t>en</w:t>
      </w:r>
      <w:r w:rsidRPr="002B4023">
        <w:rPr>
          <w:rStyle w:val="HideTWBExt"/>
          <w:noProof w:val="0"/>
        </w:rPr>
        <w:t>&lt;/Original&gt;</w:t>
      </w:r>
    </w:p>
    <w:p w:rsidR="00395FFA" w:rsidRPr="002B4023" w:rsidRDefault="00395FFA" w:rsidP="00395FFA">
      <w:r w:rsidRPr="002B4023">
        <w:rPr>
          <w:rStyle w:val="HideTWBExt"/>
          <w:noProof w:val="0"/>
        </w:rPr>
        <w:t>&lt;/Amend&gt;</w:t>
      </w:r>
    </w:p>
    <w:p w:rsidR="00395FFA" w:rsidRPr="002B4023" w:rsidRDefault="00395FFA" w:rsidP="00395FFA">
      <w:pPr>
        <w:pStyle w:val="AmNumberTabs"/>
      </w:pPr>
      <w:r w:rsidRPr="002B4023">
        <w:rPr>
          <w:rStyle w:val="HideTWBExt"/>
          <w:noProof w:val="0"/>
        </w:rPr>
        <w:t>&lt;Amend&gt;</w:t>
      </w:r>
      <w:r w:rsidRPr="002B4023">
        <w:t>Amendment</w:t>
      </w:r>
      <w:r w:rsidRPr="002B4023">
        <w:tab/>
      </w:r>
      <w:r w:rsidRPr="002B4023">
        <w:tab/>
      </w:r>
      <w:r w:rsidRPr="002B4023">
        <w:rPr>
          <w:rStyle w:val="HideTWBExt"/>
          <w:noProof w:val="0"/>
        </w:rPr>
        <w:t>&lt;NumAm&gt;</w:t>
      </w:r>
      <w:r w:rsidR="00464367" w:rsidRPr="002B4023">
        <w:t>5</w:t>
      </w:r>
      <w:r w:rsidRPr="002B4023">
        <w:rPr>
          <w:rStyle w:val="HideTWBExt"/>
          <w:noProof w:val="0"/>
        </w:rPr>
        <w:t>&lt;/NumAm&gt;</w:t>
      </w:r>
    </w:p>
    <w:p w:rsidR="00395FFA" w:rsidRPr="002B4023" w:rsidRDefault="00395FFA" w:rsidP="00395FFA">
      <w:pPr>
        <w:pStyle w:val="NormalBold"/>
      </w:pPr>
      <w:r w:rsidRPr="002B4023">
        <w:rPr>
          <w:rStyle w:val="HideTWBExt"/>
          <w:noProof w:val="0"/>
        </w:rPr>
        <w:t>&lt;RepeatBlock-By&gt;&lt;Members&gt;</w:t>
      </w:r>
      <w:r w:rsidRPr="002B4023">
        <w:t>Saskia Bricmont</w:t>
      </w:r>
      <w:r w:rsidRPr="002B4023">
        <w:rPr>
          <w:rStyle w:val="HideTWBExt"/>
          <w:noProof w:val="0"/>
        </w:rPr>
        <w:t>&lt;/Members&gt;</w:t>
      </w:r>
    </w:p>
    <w:p w:rsidR="00395FFA" w:rsidRPr="002B4023" w:rsidRDefault="00395FFA" w:rsidP="00395FFA">
      <w:pPr>
        <w:pStyle w:val="NormalBold"/>
      </w:pPr>
      <w:r w:rsidRPr="002B4023">
        <w:rPr>
          <w:rStyle w:val="HideTWBExt"/>
          <w:noProof w:val="0"/>
        </w:rPr>
        <w:t>&lt;/RepeatBlock-By&gt;</w:t>
      </w:r>
    </w:p>
    <w:p w:rsidR="00395FFA" w:rsidRPr="002B4023" w:rsidRDefault="00395FFA" w:rsidP="00395FFA">
      <w:pPr>
        <w:pStyle w:val="NormalBold"/>
      </w:pPr>
      <w:r w:rsidRPr="002B4023">
        <w:rPr>
          <w:rStyle w:val="HideTWBExt"/>
          <w:noProof w:val="0"/>
        </w:rPr>
        <w:t>&lt;DocAmend&gt;</w:t>
      </w:r>
      <w:r w:rsidRPr="002B4023">
        <w:t>Motion for a resolution</w:t>
      </w:r>
      <w:r w:rsidRPr="002B4023">
        <w:rPr>
          <w:rStyle w:val="HideTWBExt"/>
          <w:noProof w:val="0"/>
        </w:rPr>
        <w:t>&lt;/DocAmend&gt;</w:t>
      </w:r>
    </w:p>
    <w:p w:rsidR="00395FFA" w:rsidRPr="002B4023" w:rsidRDefault="00395FFA" w:rsidP="00395FFA">
      <w:pPr>
        <w:pStyle w:val="NormalBold"/>
        <w:rPr>
          <w:lang w:val="fr-FR"/>
        </w:rPr>
      </w:pPr>
      <w:r w:rsidRPr="002B4023">
        <w:rPr>
          <w:rStyle w:val="HideTWBExt"/>
          <w:noProof w:val="0"/>
          <w:lang w:val="fr-FR"/>
        </w:rPr>
        <w:t>&lt;Article&gt;</w:t>
      </w:r>
      <w:r w:rsidRPr="002B4023">
        <w:rPr>
          <w:lang w:val="fr-FR"/>
        </w:rPr>
        <w:t>Citation 20 a (new)</w:t>
      </w:r>
      <w:r w:rsidRPr="002B4023">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95FFA" w:rsidRPr="002B4023" w:rsidTr="00395FFA">
        <w:trPr>
          <w:trHeight w:val="240"/>
          <w:jc w:val="center"/>
        </w:trPr>
        <w:tc>
          <w:tcPr>
            <w:tcW w:w="9752" w:type="dxa"/>
            <w:gridSpan w:val="2"/>
          </w:tcPr>
          <w:p w:rsidR="00395FFA" w:rsidRPr="002B4023" w:rsidRDefault="00395FFA">
            <w:pPr>
              <w:rPr>
                <w:lang w:val="fr-FR"/>
              </w:rPr>
            </w:pPr>
          </w:p>
        </w:tc>
      </w:tr>
      <w:tr w:rsidR="00395FFA" w:rsidRPr="002B4023" w:rsidTr="00395FFA">
        <w:trPr>
          <w:trHeight w:val="240"/>
          <w:jc w:val="center"/>
        </w:trPr>
        <w:tc>
          <w:tcPr>
            <w:tcW w:w="4876" w:type="dxa"/>
            <w:hideMark/>
          </w:tcPr>
          <w:p w:rsidR="00395FFA" w:rsidRPr="002B4023" w:rsidRDefault="00395FFA">
            <w:pPr>
              <w:pStyle w:val="AmColumnHeading"/>
            </w:pPr>
            <w:r w:rsidRPr="002B4023">
              <w:t>Motion for a resolution</w:t>
            </w:r>
          </w:p>
        </w:tc>
        <w:tc>
          <w:tcPr>
            <w:tcW w:w="4876" w:type="dxa"/>
            <w:hideMark/>
          </w:tcPr>
          <w:p w:rsidR="00395FFA" w:rsidRPr="002B4023" w:rsidRDefault="00395FFA">
            <w:pPr>
              <w:pStyle w:val="AmColumnHeading"/>
            </w:pPr>
            <w:r w:rsidRPr="002B4023">
              <w:t>Amendment</w:t>
            </w:r>
          </w:p>
        </w:tc>
      </w:tr>
      <w:tr w:rsidR="00395FFA" w:rsidRPr="002B4023" w:rsidTr="00395FFA">
        <w:trPr>
          <w:jc w:val="center"/>
        </w:trPr>
        <w:tc>
          <w:tcPr>
            <w:tcW w:w="4876" w:type="dxa"/>
          </w:tcPr>
          <w:p w:rsidR="00395FFA" w:rsidRPr="002B4023" w:rsidRDefault="00395FFA">
            <w:pPr>
              <w:pStyle w:val="Normal6a"/>
            </w:pPr>
          </w:p>
        </w:tc>
        <w:tc>
          <w:tcPr>
            <w:tcW w:w="4876" w:type="dxa"/>
            <w:hideMark/>
          </w:tcPr>
          <w:p w:rsidR="00395FFA" w:rsidRPr="002B4023" w:rsidRDefault="00395FFA">
            <w:pPr>
              <w:pStyle w:val="Normal6a"/>
            </w:pPr>
            <w:r w:rsidRPr="002B4023">
              <w:rPr>
                <w:b/>
                <w:i/>
              </w:rPr>
              <w:t>-</w:t>
            </w:r>
            <w:r w:rsidRPr="002B4023">
              <w:tab/>
            </w:r>
            <w:r w:rsidRPr="002B4023">
              <w:rPr>
                <w:b/>
                <w:i/>
              </w:rPr>
              <w:t>having regard to the Council Conclusions on Child Labour of 20 June 2016 encouraging the Commission to continue exploring ways to use more effectively the trade instruments of the European Union, including Free Trade Agreements to combat child labour;</w:t>
            </w:r>
          </w:p>
        </w:tc>
      </w:tr>
    </w:tbl>
    <w:p w:rsidR="00395FFA" w:rsidRPr="002B4023" w:rsidRDefault="00395FFA" w:rsidP="00395FFA">
      <w:pPr>
        <w:pStyle w:val="AmOrLang"/>
      </w:pPr>
      <w:r w:rsidRPr="002B4023">
        <w:t xml:space="preserve">Or. </w:t>
      </w:r>
      <w:r w:rsidRPr="002B4023">
        <w:rPr>
          <w:rStyle w:val="HideTWBExt"/>
          <w:noProof w:val="0"/>
        </w:rPr>
        <w:t>&lt;Original&gt;</w:t>
      </w:r>
      <w:r w:rsidRPr="002B4023">
        <w:rPr>
          <w:rStyle w:val="HideTWBInt"/>
        </w:rPr>
        <w:t>{EN}</w:t>
      </w:r>
      <w:r w:rsidRPr="002B4023">
        <w:t>en</w:t>
      </w:r>
      <w:r w:rsidRPr="002B4023">
        <w:rPr>
          <w:rStyle w:val="HideTWBExt"/>
          <w:noProof w:val="0"/>
        </w:rPr>
        <w:t>&lt;/Original&gt;</w:t>
      </w:r>
    </w:p>
    <w:p w:rsidR="00395FFA" w:rsidRPr="002B4023" w:rsidRDefault="00395FFA" w:rsidP="00395FFA">
      <w:r w:rsidRPr="002B4023">
        <w:rPr>
          <w:rStyle w:val="HideTWBExt"/>
          <w:noProof w:val="0"/>
        </w:rPr>
        <w:t>&lt;/Amend&gt;</w:t>
      </w:r>
    </w:p>
    <w:p w:rsidR="00395FFA" w:rsidRPr="002B4023" w:rsidRDefault="00395FFA" w:rsidP="00395FFA">
      <w:pPr>
        <w:pStyle w:val="AmNumberTabs"/>
      </w:pPr>
      <w:r w:rsidRPr="002B4023">
        <w:rPr>
          <w:rStyle w:val="HideTWBExt"/>
          <w:noProof w:val="0"/>
        </w:rPr>
        <w:t>&lt;Amend&gt;</w:t>
      </w:r>
      <w:r w:rsidRPr="002B4023">
        <w:t>Amendment</w:t>
      </w:r>
      <w:r w:rsidRPr="002B4023">
        <w:tab/>
      </w:r>
      <w:r w:rsidRPr="002B4023">
        <w:tab/>
      </w:r>
      <w:r w:rsidRPr="002B4023">
        <w:rPr>
          <w:rStyle w:val="HideTWBExt"/>
          <w:noProof w:val="0"/>
        </w:rPr>
        <w:t>&lt;NumAm&gt;</w:t>
      </w:r>
      <w:r w:rsidR="00464367" w:rsidRPr="002B4023">
        <w:t>6</w:t>
      </w:r>
      <w:r w:rsidRPr="002B4023">
        <w:rPr>
          <w:rStyle w:val="HideTWBExt"/>
          <w:noProof w:val="0"/>
        </w:rPr>
        <w:t>&lt;/NumAm&gt;</w:t>
      </w:r>
    </w:p>
    <w:p w:rsidR="00395FFA" w:rsidRPr="002B4023" w:rsidRDefault="00395FFA" w:rsidP="00395FFA">
      <w:pPr>
        <w:pStyle w:val="NormalBold"/>
      </w:pPr>
      <w:r w:rsidRPr="002B4023">
        <w:rPr>
          <w:rStyle w:val="HideTWBExt"/>
          <w:noProof w:val="0"/>
        </w:rPr>
        <w:t>&lt;RepeatBlock-By&gt;&lt;Members&gt;</w:t>
      </w:r>
      <w:r w:rsidRPr="002B4023">
        <w:t>Saskia Bricmont</w:t>
      </w:r>
      <w:r w:rsidRPr="002B4023">
        <w:rPr>
          <w:rStyle w:val="HideTWBExt"/>
          <w:noProof w:val="0"/>
        </w:rPr>
        <w:t>&lt;/Members&gt;</w:t>
      </w:r>
    </w:p>
    <w:p w:rsidR="00395FFA" w:rsidRPr="002B4023" w:rsidRDefault="00395FFA" w:rsidP="00395FFA">
      <w:pPr>
        <w:pStyle w:val="NormalBold"/>
      </w:pPr>
      <w:r w:rsidRPr="002B4023">
        <w:rPr>
          <w:rStyle w:val="HideTWBExt"/>
          <w:noProof w:val="0"/>
        </w:rPr>
        <w:t>&lt;/RepeatBlock-By&gt;</w:t>
      </w:r>
    </w:p>
    <w:p w:rsidR="00395FFA" w:rsidRPr="002B4023" w:rsidRDefault="00395FFA" w:rsidP="00395FFA">
      <w:pPr>
        <w:pStyle w:val="NormalBold"/>
      </w:pPr>
      <w:r w:rsidRPr="002B4023">
        <w:rPr>
          <w:rStyle w:val="HideTWBExt"/>
          <w:noProof w:val="0"/>
        </w:rPr>
        <w:t>&lt;DocAmend&gt;</w:t>
      </w:r>
      <w:r w:rsidRPr="002B4023">
        <w:t>Motion for a resolution</w:t>
      </w:r>
      <w:r w:rsidRPr="002B4023">
        <w:rPr>
          <w:rStyle w:val="HideTWBExt"/>
          <w:noProof w:val="0"/>
        </w:rPr>
        <w:t>&lt;/DocAmend&gt;</w:t>
      </w:r>
    </w:p>
    <w:p w:rsidR="00395FFA" w:rsidRPr="002B4023" w:rsidRDefault="00395FFA" w:rsidP="00395FFA">
      <w:pPr>
        <w:pStyle w:val="NormalBold"/>
        <w:rPr>
          <w:lang w:val="fr-FR"/>
        </w:rPr>
      </w:pPr>
      <w:r w:rsidRPr="002B4023">
        <w:rPr>
          <w:rStyle w:val="HideTWBExt"/>
          <w:noProof w:val="0"/>
          <w:lang w:val="fr-FR"/>
        </w:rPr>
        <w:t>&lt;Article&gt;</w:t>
      </w:r>
      <w:r w:rsidRPr="002B4023">
        <w:rPr>
          <w:lang w:val="fr-FR"/>
        </w:rPr>
        <w:t>Citation 20 b (new)</w:t>
      </w:r>
      <w:r w:rsidRPr="002B4023">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95FFA" w:rsidRPr="002B4023" w:rsidTr="00395FFA">
        <w:trPr>
          <w:trHeight w:val="240"/>
          <w:jc w:val="center"/>
        </w:trPr>
        <w:tc>
          <w:tcPr>
            <w:tcW w:w="9752" w:type="dxa"/>
            <w:gridSpan w:val="2"/>
          </w:tcPr>
          <w:p w:rsidR="00395FFA" w:rsidRPr="002B4023" w:rsidRDefault="00395FFA">
            <w:pPr>
              <w:rPr>
                <w:lang w:val="fr-FR"/>
              </w:rPr>
            </w:pPr>
          </w:p>
        </w:tc>
      </w:tr>
      <w:tr w:rsidR="00395FFA" w:rsidRPr="002B4023" w:rsidTr="00395FFA">
        <w:trPr>
          <w:trHeight w:val="240"/>
          <w:jc w:val="center"/>
        </w:trPr>
        <w:tc>
          <w:tcPr>
            <w:tcW w:w="4876" w:type="dxa"/>
            <w:hideMark/>
          </w:tcPr>
          <w:p w:rsidR="00395FFA" w:rsidRPr="002B4023" w:rsidRDefault="00395FFA">
            <w:pPr>
              <w:pStyle w:val="AmColumnHeading"/>
            </w:pPr>
            <w:r w:rsidRPr="002B4023">
              <w:t>Motion for a resolution</w:t>
            </w:r>
          </w:p>
        </w:tc>
        <w:tc>
          <w:tcPr>
            <w:tcW w:w="4876" w:type="dxa"/>
            <w:hideMark/>
          </w:tcPr>
          <w:p w:rsidR="00395FFA" w:rsidRPr="002B4023" w:rsidRDefault="00395FFA">
            <w:pPr>
              <w:pStyle w:val="AmColumnHeading"/>
            </w:pPr>
            <w:r w:rsidRPr="002B4023">
              <w:t>Amendment</w:t>
            </w:r>
          </w:p>
        </w:tc>
      </w:tr>
      <w:tr w:rsidR="00395FFA" w:rsidRPr="002B4023" w:rsidTr="00395FFA">
        <w:trPr>
          <w:jc w:val="center"/>
        </w:trPr>
        <w:tc>
          <w:tcPr>
            <w:tcW w:w="4876" w:type="dxa"/>
          </w:tcPr>
          <w:p w:rsidR="00395FFA" w:rsidRPr="002B4023" w:rsidRDefault="00395FFA">
            <w:pPr>
              <w:pStyle w:val="Normal6a"/>
            </w:pPr>
          </w:p>
        </w:tc>
        <w:tc>
          <w:tcPr>
            <w:tcW w:w="4876" w:type="dxa"/>
            <w:hideMark/>
          </w:tcPr>
          <w:p w:rsidR="00395FFA" w:rsidRPr="002B4023" w:rsidRDefault="00395FFA">
            <w:pPr>
              <w:pStyle w:val="Normal6a"/>
            </w:pPr>
            <w:r w:rsidRPr="002B4023">
              <w:rPr>
                <w:b/>
                <w:i/>
              </w:rPr>
              <w:t>-</w:t>
            </w:r>
            <w:r w:rsidRPr="002B4023">
              <w:tab/>
            </w:r>
            <w:r w:rsidRPr="002B4023">
              <w:rPr>
                <w:b/>
                <w:i/>
              </w:rPr>
              <w:t>having regard to the Council Conclusions “Towards an ever more sustainable Union by 2030” of 9 April 2019 in which the Council underlines the urgent need for accelerating the implementation of the 2030 Agenda both globally and internally, as an overarching priority of the EU, for the benefit of its citizens and for upholding its credibility within Europe and globally;</w:t>
            </w:r>
          </w:p>
        </w:tc>
      </w:tr>
    </w:tbl>
    <w:p w:rsidR="00395FFA" w:rsidRPr="002B4023" w:rsidRDefault="00395FFA" w:rsidP="00395FFA">
      <w:pPr>
        <w:pStyle w:val="AmOrLang"/>
      </w:pPr>
      <w:r w:rsidRPr="002B4023">
        <w:t xml:space="preserve">Or. </w:t>
      </w:r>
      <w:r w:rsidRPr="002B4023">
        <w:rPr>
          <w:rStyle w:val="HideTWBExt"/>
          <w:noProof w:val="0"/>
        </w:rPr>
        <w:t>&lt;Original&gt;</w:t>
      </w:r>
      <w:r w:rsidRPr="002B4023">
        <w:rPr>
          <w:rStyle w:val="HideTWBInt"/>
        </w:rPr>
        <w:t>{EN}</w:t>
      </w:r>
      <w:r w:rsidRPr="002B4023">
        <w:t>en</w:t>
      </w:r>
      <w:r w:rsidRPr="002B4023">
        <w:rPr>
          <w:rStyle w:val="HideTWBExt"/>
          <w:noProof w:val="0"/>
        </w:rPr>
        <w:t>&lt;/Original&gt;</w:t>
      </w:r>
    </w:p>
    <w:p w:rsidR="00395FFA" w:rsidRPr="002B4023" w:rsidRDefault="00395FFA" w:rsidP="00395FFA">
      <w:r w:rsidRPr="002B4023">
        <w:rPr>
          <w:rStyle w:val="HideTWBExt"/>
          <w:noProof w:val="0"/>
        </w:rPr>
        <w:t>&lt;/Amend&gt;</w:t>
      </w:r>
    </w:p>
    <w:p w:rsidR="00395FFA" w:rsidRPr="002B4023" w:rsidRDefault="00395FFA" w:rsidP="00395FFA">
      <w:pPr>
        <w:pStyle w:val="AmNumberTabs"/>
      </w:pPr>
      <w:r w:rsidRPr="002B4023">
        <w:rPr>
          <w:rStyle w:val="HideTWBExt"/>
          <w:noProof w:val="0"/>
        </w:rPr>
        <w:t>&lt;Amend&gt;</w:t>
      </w:r>
      <w:r w:rsidRPr="002B4023">
        <w:t>Amendment</w:t>
      </w:r>
      <w:r w:rsidRPr="002B4023">
        <w:tab/>
      </w:r>
      <w:r w:rsidRPr="002B4023">
        <w:tab/>
      </w:r>
      <w:r w:rsidRPr="002B4023">
        <w:rPr>
          <w:rStyle w:val="HideTWBExt"/>
          <w:noProof w:val="0"/>
        </w:rPr>
        <w:t>&lt;NumAm&gt;</w:t>
      </w:r>
      <w:r w:rsidR="00464367" w:rsidRPr="002B4023">
        <w:t>7</w:t>
      </w:r>
      <w:r w:rsidRPr="002B4023">
        <w:rPr>
          <w:rStyle w:val="HideTWBExt"/>
          <w:noProof w:val="0"/>
        </w:rPr>
        <w:t>&lt;/NumAm&gt;</w:t>
      </w:r>
    </w:p>
    <w:p w:rsidR="00395FFA" w:rsidRPr="002B4023" w:rsidRDefault="00395FFA" w:rsidP="00395FFA">
      <w:pPr>
        <w:pStyle w:val="NormalBold"/>
      </w:pPr>
      <w:r w:rsidRPr="002B4023">
        <w:rPr>
          <w:rStyle w:val="HideTWBExt"/>
          <w:noProof w:val="0"/>
        </w:rPr>
        <w:t>&lt;RepeatBlock-By&gt;&lt;Members&gt;</w:t>
      </w:r>
      <w:r w:rsidRPr="002B4023">
        <w:t>Saskia Bricmont</w:t>
      </w:r>
      <w:r w:rsidRPr="002B4023">
        <w:rPr>
          <w:rStyle w:val="HideTWBExt"/>
          <w:noProof w:val="0"/>
        </w:rPr>
        <w:t>&lt;/Members&gt;</w:t>
      </w:r>
    </w:p>
    <w:p w:rsidR="00395FFA" w:rsidRPr="002B4023" w:rsidRDefault="00395FFA" w:rsidP="00395FFA">
      <w:pPr>
        <w:pStyle w:val="NormalBold"/>
      </w:pPr>
      <w:r w:rsidRPr="002B4023">
        <w:rPr>
          <w:rStyle w:val="HideTWBExt"/>
          <w:noProof w:val="0"/>
        </w:rPr>
        <w:t>&lt;/RepeatBlock-By&gt;</w:t>
      </w:r>
    </w:p>
    <w:p w:rsidR="00395FFA" w:rsidRPr="002B4023" w:rsidRDefault="00395FFA" w:rsidP="00395FFA">
      <w:pPr>
        <w:pStyle w:val="NormalBold"/>
      </w:pPr>
      <w:r w:rsidRPr="002B4023">
        <w:rPr>
          <w:rStyle w:val="HideTWBExt"/>
          <w:noProof w:val="0"/>
        </w:rPr>
        <w:t>&lt;DocAmend&gt;</w:t>
      </w:r>
      <w:r w:rsidRPr="002B4023">
        <w:t>Motion for a resolution</w:t>
      </w:r>
      <w:r w:rsidRPr="002B4023">
        <w:rPr>
          <w:rStyle w:val="HideTWBExt"/>
          <w:noProof w:val="0"/>
        </w:rPr>
        <w:t>&lt;/DocAmend&gt;</w:t>
      </w:r>
    </w:p>
    <w:p w:rsidR="00395FFA" w:rsidRPr="002B4023" w:rsidRDefault="00395FFA" w:rsidP="00395FFA">
      <w:pPr>
        <w:pStyle w:val="NormalBold"/>
        <w:rPr>
          <w:lang w:val="fr-FR"/>
        </w:rPr>
      </w:pPr>
      <w:r w:rsidRPr="002B4023">
        <w:rPr>
          <w:rStyle w:val="HideTWBExt"/>
          <w:noProof w:val="0"/>
          <w:lang w:val="fr-FR"/>
        </w:rPr>
        <w:t>&lt;Article&gt;</w:t>
      </w:r>
      <w:r w:rsidRPr="002B4023">
        <w:rPr>
          <w:lang w:val="fr-FR"/>
        </w:rPr>
        <w:t>Citation 20 c (new)</w:t>
      </w:r>
      <w:r w:rsidRPr="002B4023">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95FFA" w:rsidRPr="002B4023" w:rsidTr="00395FFA">
        <w:trPr>
          <w:trHeight w:val="240"/>
          <w:jc w:val="center"/>
        </w:trPr>
        <w:tc>
          <w:tcPr>
            <w:tcW w:w="9752" w:type="dxa"/>
            <w:gridSpan w:val="2"/>
          </w:tcPr>
          <w:p w:rsidR="00395FFA" w:rsidRPr="002B4023" w:rsidRDefault="00395FFA">
            <w:pPr>
              <w:rPr>
                <w:lang w:val="fr-FR"/>
              </w:rPr>
            </w:pPr>
          </w:p>
        </w:tc>
      </w:tr>
      <w:tr w:rsidR="00395FFA" w:rsidRPr="002B4023" w:rsidTr="00395FFA">
        <w:trPr>
          <w:trHeight w:val="240"/>
          <w:jc w:val="center"/>
        </w:trPr>
        <w:tc>
          <w:tcPr>
            <w:tcW w:w="4876" w:type="dxa"/>
            <w:hideMark/>
          </w:tcPr>
          <w:p w:rsidR="00395FFA" w:rsidRPr="002B4023" w:rsidRDefault="00395FFA">
            <w:pPr>
              <w:pStyle w:val="AmColumnHeading"/>
            </w:pPr>
            <w:r w:rsidRPr="002B4023">
              <w:t>Motion for a resolution</w:t>
            </w:r>
          </w:p>
        </w:tc>
        <w:tc>
          <w:tcPr>
            <w:tcW w:w="4876" w:type="dxa"/>
            <w:hideMark/>
          </w:tcPr>
          <w:p w:rsidR="00395FFA" w:rsidRPr="002B4023" w:rsidRDefault="00395FFA">
            <w:pPr>
              <w:pStyle w:val="AmColumnHeading"/>
            </w:pPr>
            <w:r w:rsidRPr="002B4023">
              <w:t>Amendment</w:t>
            </w:r>
          </w:p>
        </w:tc>
      </w:tr>
      <w:tr w:rsidR="00395FFA" w:rsidRPr="002B4023" w:rsidTr="00395FFA">
        <w:trPr>
          <w:jc w:val="center"/>
        </w:trPr>
        <w:tc>
          <w:tcPr>
            <w:tcW w:w="4876" w:type="dxa"/>
          </w:tcPr>
          <w:p w:rsidR="00395FFA" w:rsidRPr="002B4023" w:rsidRDefault="00395FFA">
            <w:pPr>
              <w:pStyle w:val="Normal6a"/>
            </w:pPr>
          </w:p>
        </w:tc>
        <w:tc>
          <w:tcPr>
            <w:tcW w:w="4876" w:type="dxa"/>
            <w:hideMark/>
          </w:tcPr>
          <w:p w:rsidR="00395FFA" w:rsidRPr="002B4023" w:rsidRDefault="00395FFA">
            <w:pPr>
              <w:pStyle w:val="Normal6a"/>
            </w:pPr>
            <w:r w:rsidRPr="002B4023">
              <w:rPr>
                <w:b/>
                <w:i/>
              </w:rPr>
              <w:t>-</w:t>
            </w:r>
            <w:r w:rsidRPr="002B4023">
              <w:tab/>
            </w:r>
            <w:r w:rsidRPr="002B4023">
              <w:rPr>
                <w:b/>
                <w:i/>
              </w:rPr>
              <w:t>having regard to the Council Conclusions on Business and Human Rights of 20 June 2016 that stipulates that “the EU recognises that corporate respect for human rights and its embedding in corporate operations and value and supply chains is indispensable to sustainable development. and achieving the SDGs. All partnerships in implementing the SDGs should be built on respect for human rights and responsible business conduct” and that “the Council encourages EU companies to establish operational-level grievance mechanisms, or create joint grievance initiatives between companies” ;</w:t>
            </w:r>
          </w:p>
        </w:tc>
      </w:tr>
    </w:tbl>
    <w:p w:rsidR="00395FFA" w:rsidRPr="002B4023" w:rsidRDefault="00395FFA" w:rsidP="00395FFA">
      <w:pPr>
        <w:pStyle w:val="AmOrLang"/>
      </w:pPr>
      <w:r w:rsidRPr="002B4023">
        <w:t xml:space="preserve">Or. </w:t>
      </w:r>
      <w:r w:rsidRPr="002B4023">
        <w:rPr>
          <w:rStyle w:val="HideTWBExt"/>
          <w:noProof w:val="0"/>
        </w:rPr>
        <w:t>&lt;Original&gt;</w:t>
      </w:r>
      <w:r w:rsidRPr="002B4023">
        <w:rPr>
          <w:rStyle w:val="HideTWBInt"/>
        </w:rPr>
        <w:t>{EN}</w:t>
      </w:r>
      <w:r w:rsidRPr="002B4023">
        <w:t>en</w:t>
      </w:r>
      <w:r w:rsidRPr="002B4023">
        <w:rPr>
          <w:rStyle w:val="HideTWBExt"/>
          <w:noProof w:val="0"/>
        </w:rPr>
        <w:t>&lt;/Original&gt;</w:t>
      </w:r>
    </w:p>
    <w:p w:rsidR="00395FFA" w:rsidRPr="002B4023" w:rsidRDefault="00395FFA" w:rsidP="00395FFA">
      <w:r w:rsidRPr="002B4023">
        <w:rPr>
          <w:rStyle w:val="HideTWBExt"/>
          <w:noProof w:val="0"/>
        </w:rPr>
        <w:t>&lt;/Amend&gt;</w:t>
      </w:r>
    </w:p>
    <w:p w:rsidR="00395FFA" w:rsidRPr="002B4023" w:rsidRDefault="00395FFA" w:rsidP="00395FFA">
      <w:pPr>
        <w:pStyle w:val="AmNumberTabs"/>
      </w:pPr>
      <w:r w:rsidRPr="002B4023">
        <w:rPr>
          <w:rStyle w:val="HideTWBExt"/>
          <w:noProof w:val="0"/>
        </w:rPr>
        <w:t>&lt;Amend&gt;</w:t>
      </w:r>
      <w:r w:rsidRPr="002B4023">
        <w:t>Amendment</w:t>
      </w:r>
      <w:r w:rsidRPr="002B4023">
        <w:tab/>
      </w:r>
      <w:r w:rsidRPr="002B4023">
        <w:tab/>
      </w:r>
      <w:r w:rsidRPr="002B4023">
        <w:rPr>
          <w:rStyle w:val="HideTWBExt"/>
          <w:noProof w:val="0"/>
        </w:rPr>
        <w:t>&lt;NumAm&gt;</w:t>
      </w:r>
      <w:r w:rsidR="00464367" w:rsidRPr="002B4023">
        <w:t>8</w:t>
      </w:r>
      <w:r w:rsidRPr="002B4023">
        <w:rPr>
          <w:rStyle w:val="HideTWBExt"/>
          <w:noProof w:val="0"/>
        </w:rPr>
        <w:t>&lt;/NumAm&gt;</w:t>
      </w:r>
    </w:p>
    <w:p w:rsidR="00395FFA" w:rsidRPr="002B4023" w:rsidRDefault="00395FFA" w:rsidP="00395FFA">
      <w:pPr>
        <w:pStyle w:val="NormalBold"/>
      </w:pPr>
      <w:r w:rsidRPr="002B4023">
        <w:rPr>
          <w:rStyle w:val="HideTWBExt"/>
          <w:noProof w:val="0"/>
        </w:rPr>
        <w:t>&lt;RepeatBlock-By&gt;&lt;Members&gt;</w:t>
      </w:r>
      <w:r w:rsidRPr="002B4023">
        <w:t>Saskia Bricmont</w:t>
      </w:r>
      <w:r w:rsidRPr="002B4023">
        <w:rPr>
          <w:rStyle w:val="HideTWBExt"/>
          <w:noProof w:val="0"/>
        </w:rPr>
        <w:t>&lt;/Members&gt;</w:t>
      </w:r>
    </w:p>
    <w:p w:rsidR="00395FFA" w:rsidRPr="002B4023" w:rsidRDefault="00395FFA" w:rsidP="00395FFA">
      <w:pPr>
        <w:pStyle w:val="NormalBold"/>
      </w:pPr>
      <w:r w:rsidRPr="002B4023">
        <w:rPr>
          <w:rStyle w:val="HideTWBExt"/>
          <w:noProof w:val="0"/>
        </w:rPr>
        <w:t>&lt;/RepeatBlock-By&gt;</w:t>
      </w:r>
    </w:p>
    <w:p w:rsidR="00395FFA" w:rsidRPr="002B4023" w:rsidRDefault="00395FFA" w:rsidP="00395FFA">
      <w:pPr>
        <w:pStyle w:val="NormalBold"/>
      </w:pPr>
      <w:r w:rsidRPr="002B4023">
        <w:rPr>
          <w:rStyle w:val="HideTWBExt"/>
          <w:noProof w:val="0"/>
        </w:rPr>
        <w:t>&lt;DocAmend&gt;</w:t>
      </w:r>
      <w:r w:rsidRPr="002B4023">
        <w:t>Motion for a resolution</w:t>
      </w:r>
      <w:r w:rsidRPr="002B4023">
        <w:rPr>
          <w:rStyle w:val="HideTWBExt"/>
          <w:noProof w:val="0"/>
        </w:rPr>
        <w:t>&lt;/DocAmend&gt;</w:t>
      </w:r>
    </w:p>
    <w:p w:rsidR="00395FFA" w:rsidRPr="002B4023" w:rsidRDefault="00395FFA" w:rsidP="00395FFA">
      <w:pPr>
        <w:pStyle w:val="NormalBold"/>
      </w:pPr>
      <w:r w:rsidRPr="002B4023">
        <w:rPr>
          <w:rStyle w:val="HideTWBExt"/>
          <w:noProof w:val="0"/>
        </w:rPr>
        <w:t>&lt;Article&gt;</w:t>
      </w:r>
      <w:r w:rsidRPr="002B4023">
        <w:t>Recital -A (new)</w:t>
      </w:r>
      <w:r w:rsidRPr="002B402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95FFA" w:rsidRPr="002B4023" w:rsidTr="00395FFA">
        <w:trPr>
          <w:trHeight w:val="240"/>
          <w:jc w:val="center"/>
        </w:trPr>
        <w:tc>
          <w:tcPr>
            <w:tcW w:w="9752" w:type="dxa"/>
            <w:gridSpan w:val="2"/>
          </w:tcPr>
          <w:p w:rsidR="00395FFA" w:rsidRPr="002B4023" w:rsidRDefault="00395FFA"/>
        </w:tc>
      </w:tr>
      <w:tr w:rsidR="00395FFA" w:rsidRPr="002B4023" w:rsidTr="00395FFA">
        <w:trPr>
          <w:trHeight w:val="240"/>
          <w:jc w:val="center"/>
        </w:trPr>
        <w:tc>
          <w:tcPr>
            <w:tcW w:w="4876" w:type="dxa"/>
            <w:hideMark/>
          </w:tcPr>
          <w:p w:rsidR="00395FFA" w:rsidRPr="002B4023" w:rsidRDefault="00395FFA">
            <w:pPr>
              <w:pStyle w:val="AmColumnHeading"/>
            </w:pPr>
            <w:r w:rsidRPr="002B4023">
              <w:t>Motion for a resolution</w:t>
            </w:r>
          </w:p>
        </w:tc>
        <w:tc>
          <w:tcPr>
            <w:tcW w:w="4876" w:type="dxa"/>
            <w:hideMark/>
          </w:tcPr>
          <w:p w:rsidR="00395FFA" w:rsidRPr="002B4023" w:rsidRDefault="00395FFA">
            <w:pPr>
              <w:pStyle w:val="AmColumnHeading"/>
            </w:pPr>
            <w:r w:rsidRPr="002B4023">
              <w:t>Amendment</w:t>
            </w:r>
          </w:p>
        </w:tc>
      </w:tr>
      <w:tr w:rsidR="00395FFA" w:rsidRPr="002B4023" w:rsidTr="00395FFA">
        <w:trPr>
          <w:jc w:val="center"/>
        </w:trPr>
        <w:tc>
          <w:tcPr>
            <w:tcW w:w="4876" w:type="dxa"/>
          </w:tcPr>
          <w:p w:rsidR="00395FFA" w:rsidRPr="002B4023" w:rsidRDefault="00395FFA">
            <w:pPr>
              <w:pStyle w:val="Normal6a"/>
            </w:pPr>
          </w:p>
        </w:tc>
        <w:tc>
          <w:tcPr>
            <w:tcW w:w="4876" w:type="dxa"/>
            <w:hideMark/>
          </w:tcPr>
          <w:p w:rsidR="00395FFA" w:rsidRPr="002B4023" w:rsidRDefault="00395FFA">
            <w:pPr>
              <w:pStyle w:val="Normal6a"/>
            </w:pPr>
            <w:r w:rsidRPr="002B4023">
              <w:rPr>
                <w:b/>
                <w:i/>
              </w:rPr>
              <w:t>-A.</w:t>
            </w:r>
            <w:r w:rsidRPr="002B4023">
              <w:tab/>
            </w:r>
            <w:r w:rsidRPr="002B4023">
              <w:rPr>
                <w:b/>
                <w:i/>
              </w:rPr>
              <w:t>whereas, in the mission letter sent to all Commissioners-designate, President-elect von der Leyen insisted that “each Commissioner will ensure the delivery of the United Nations Sustainable Development Goals within their policy area”;</w:t>
            </w:r>
          </w:p>
        </w:tc>
      </w:tr>
    </w:tbl>
    <w:p w:rsidR="00395FFA" w:rsidRPr="002B4023" w:rsidRDefault="00395FFA" w:rsidP="00395FFA">
      <w:pPr>
        <w:pStyle w:val="AmOrLang"/>
      </w:pPr>
      <w:r w:rsidRPr="002B4023">
        <w:t xml:space="preserve">Or. </w:t>
      </w:r>
      <w:r w:rsidRPr="002B4023">
        <w:rPr>
          <w:rStyle w:val="HideTWBExt"/>
          <w:noProof w:val="0"/>
        </w:rPr>
        <w:t>&lt;Original&gt;</w:t>
      </w:r>
      <w:r w:rsidRPr="002B4023">
        <w:rPr>
          <w:rStyle w:val="HideTWBInt"/>
        </w:rPr>
        <w:t>{EN}</w:t>
      </w:r>
      <w:r w:rsidRPr="002B4023">
        <w:t>en</w:t>
      </w:r>
      <w:r w:rsidRPr="002B4023">
        <w:rPr>
          <w:rStyle w:val="HideTWBExt"/>
          <w:noProof w:val="0"/>
        </w:rPr>
        <w:t>&lt;/Original&gt;</w:t>
      </w:r>
    </w:p>
    <w:p w:rsidR="00395FFA" w:rsidRPr="002B4023" w:rsidRDefault="00395FFA" w:rsidP="00395FFA">
      <w:r w:rsidRPr="002B4023">
        <w:rPr>
          <w:rStyle w:val="HideTWBExt"/>
          <w:noProof w:val="0"/>
        </w:rPr>
        <w:t>&lt;/Amend&gt;</w:t>
      </w:r>
    </w:p>
    <w:p w:rsidR="00395FFA" w:rsidRPr="002B4023" w:rsidRDefault="00395FFA" w:rsidP="00395FFA">
      <w:pPr>
        <w:pStyle w:val="AmNumberTabs"/>
      </w:pPr>
      <w:r w:rsidRPr="002B4023">
        <w:rPr>
          <w:rStyle w:val="HideTWBExt"/>
          <w:noProof w:val="0"/>
        </w:rPr>
        <w:t>&lt;Amend&gt;</w:t>
      </w:r>
      <w:r w:rsidRPr="002B4023">
        <w:t>Amendment</w:t>
      </w:r>
      <w:r w:rsidRPr="002B4023">
        <w:tab/>
      </w:r>
      <w:r w:rsidRPr="002B4023">
        <w:tab/>
      </w:r>
      <w:r w:rsidRPr="002B4023">
        <w:rPr>
          <w:rStyle w:val="HideTWBExt"/>
          <w:noProof w:val="0"/>
        </w:rPr>
        <w:t>&lt;NumAm&gt;</w:t>
      </w:r>
      <w:r w:rsidR="00464367" w:rsidRPr="002B4023">
        <w:t>9</w:t>
      </w:r>
      <w:r w:rsidRPr="002B4023">
        <w:rPr>
          <w:rStyle w:val="HideTWBExt"/>
          <w:noProof w:val="0"/>
        </w:rPr>
        <w:t>&lt;/NumAm&gt;</w:t>
      </w:r>
    </w:p>
    <w:p w:rsidR="00395FFA" w:rsidRPr="002B4023" w:rsidRDefault="00395FFA" w:rsidP="00395FFA">
      <w:pPr>
        <w:pStyle w:val="NormalBold"/>
      </w:pPr>
      <w:r w:rsidRPr="002B4023">
        <w:rPr>
          <w:rStyle w:val="HideTWBExt"/>
          <w:noProof w:val="0"/>
        </w:rPr>
        <w:t>&lt;RepeatBlock-By&gt;&lt;Members&gt;</w:t>
      </w:r>
      <w:r w:rsidRPr="002B4023">
        <w:t>Jude Kirton-Darling</w:t>
      </w:r>
      <w:r w:rsidRPr="002B4023">
        <w:rPr>
          <w:rStyle w:val="HideTWBExt"/>
          <w:noProof w:val="0"/>
        </w:rPr>
        <w:t>&lt;/Members&gt;</w:t>
      </w:r>
    </w:p>
    <w:p w:rsidR="00395FFA" w:rsidRPr="002B4023" w:rsidRDefault="00395FFA" w:rsidP="00395FFA">
      <w:pPr>
        <w:pStyle w:val="NormalBold"/>
      </w:pPr>
      <w:r w:rsidRPr="002B4023">
        <w:rPr>
          <w:rStyle w:val="HideTWBExt"/>
          <w:noProof w:val="0"/>
        </w:rPr>
        <w:t>&lt;/RepeatBlock-By&gt;</w:t>
      </w:r>
    </w:p>
    <w:p w:rsidR="00395FFA" w:rsidRPr="002B4023" w:rsidRDefault="00395FFA" w:rsidP="00395FFA">
      <w:pPr>
        <w:pStyle w:val="NormalBold"/>
      </w:pPr>
      <w:r w:rsidRPr="002B4023">
        <w:rPr>
          <w:rStyle w:val="HideTWBExt"/>
          <w:noProof w:val="0"/>
        </w:rPr>
        <w:t>&lt;DocAmend&gt;</w:t>
      </w:r>
      <w:r w:rsidRPr="002B4023">
        <w:t>Motion for a resolution</w:t>
      </w:r>
      <w:r w:rsidRPr="002B4023">
        <w:rPr>
          <w:rStyle w:val="HideTWBExt"/>
          <w:noProof w:val="0"/>
        </w:rPr>
        <w:t>&lt;/DocAmend&gt;</w:t>
      </w:r>
    </w:p>
    <w:p w:rsidR="00395FFA" w:rsidRPr="002B4023" w:rsidRDefault="00395FFA" w:rsidP="00395FFA">
      <w:pPr>
        <w:pStyle w:val="NormalBold"/>
      </w:pPr>
      <w:r w:rsidRPr="002B4023">
        <w:rPr>
          <w:rStyle w:val="HideTWBExt"/>
          <w:noProof w:val="0"/>
        </w:rPr>
        <w:t>&lt;Article&gt;</w:t>
      </w:r>
      <w:r w:rsidRPr="002B4023">
        <w:t>Recital B</w:t>
      </w:r>
      <w:r w:rsidRPr="002B402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95FFA" w:rsidRPr="002B4023" w:rsidTr="00395FFA">
        <w:trPr>
          <w:trHeight w:val="240"/>
          <w:jc w:val="center"/>
        </w:trPr>
        <w:tc>
          <w:tcPr>
            <w:tcW w:w="9752" w:type="dxa"/>
            <w:gridSpan w:val="2"/>
          </w:tcPr>
          <w:p w:rsidR="00395FFA" w:rsidRPr="002B4023" w:rsidRDefault="00395FFA"/>
        </w:tc>
      </w:tr>
      <w:tr w:rsidR="00395FFA" w:rsidRPr="002B4023" w:rsidTr="00395FFA">
        <w:trPr>
          <w:trHeight w:val="240"/>
          <w:jc w:val="center"/>
        </w:trPr>
        <w:tc>
          <w:tcPr>
            <w:tcW w:w="4876" w:type="dxa"/>
            <w:hideMark/>
          </w:tcPr>
          <w:p w:rsidR="00395FFA" w:rsidRPr="002B4023" w:rsidRDefault="00395FFA">
            <w:pPr>
              <w:pStyle w:val="AmColumnHeading"/>
            </w:pPr>
            <w:r w:rsidRPr="002B4023">
              <w:t>Motion for a resolution</w:t>
            </w:r>
          </w:p>
        </w:tc>
        <w:tc>
          <w:tcPr>
            <w:tcW w:w="4876" w:type="dxa"/>
            <w:hideMark/>
          </w:tcPr>
          <w:p w:rsidR="00395FFA" w:rsidRPr="002B4023" w:rsidRDefault="00395FFA">
            <w:pPr>
              <w:pStyle w:val="AmColumnHeading"/>
            </w:pPr>
            <w:r w:rsidRPr="002B4023">
              <w:t>Amendment</w:t>
            </w:r>
          </w:p>
        </w:tc>
      </w:tr>
      <w:tr w:rsidR="00395FFA" w:rsidRPr="002B4023" w:rsidTr="00395FFA">
        <w:trPr>
          <w:jc w:val="center"/>
        </w:trPr>
        <w:tc>
          <w:tcPr>
            <w:tcW w:w="4876" w:type="dxa"/>
            <w:hideMark/>
          </w:tcPr>
          <w:p w:rsidR="00395FFA" w:rsidRPr="002B4023" w:rsidRDefault="00395FFA">
            <w:pPr>
              <w:pStyle w:val="Normal6a"/>
            </w:pPr>
            <w:r w:rsidRPr="002B4023">
              <w:t>B.</w:t>
            </w:r>
            <w:r w:rsidRPr="002B4023">
              <w:tab/>
              <w:t>whereas the EU ranks fifth out of 80 foreign direct investors in Vietnam;</w:t>
            </w:r>
          </w:p>
        </w:tc>
        <w:tc>
          <w:tcPr>
            <w:tcW w:w="4876" w:type="dxa"/>
            <w:hideMark/>
          </w:tcPr>
          <w:p w:rsidR="00395FFA" w:rsidRPr="002B4023" w:rsidRDefault="00395FFA">
            <w:pPr>
              <w:pStyle w:val="Normal6a"/>
            </w:pPr>
            <w:r w:rsidRPr="002B4023">
              <w:t>B.</w:t>
            </w:r>
            <w:r w:rsidRPr="002B4023">
              <w:tab/>
              <w:t xml:space="preserve">whereas the EU ranks fifth out of 80 foreign direct investors in Vietnam; </w:t>
            </w:r>
            <w:r w:rsidRPr="002B4023">
              <w:rPr>
                <w:b/>
                <w:i/>
              </w:rPr>
              <w:t>whereas Hong-Kong, which invested in Vietnam more than all EU member states combined in 2018, recently concluded an Investment Agreement with the ASEAN which does not include ISDS or any other type of arbitration-based dispute settlement;</w:t>
            </w:r>
          </w:p>
        </w:tc>
      </w:tr>
    </w:tbl>
    <w:p w:rsidR="00395FFA" w:rsidRPr="002B4023" w:rsidRDefault="00395FFA" w:rsidP="00395FFA">
      <w:pPr>
        <w:pStyle w:val="AmOrLang"/>
      </w:pPr>
      <w:r w:rsidRPr="002B4023">
        <w:t xml:space="preserve">Or. </w:t>
      </w:r>
      <w:r w:rsidRPr="002B4023">
        <w:rPr>
          <w:rStyle w:val="HideTWBExt"/>
          <w:noProof w:val="0"/>
        </w:rPr>
        <w:t>&lt;Original&gt;</w:t>
      </w:r>
      <w:r w:rsidRPr="002B4023">
        <w:rPr>
          <w:rStyle w:val="HideTWBInt"/>
        </w:rPr>
        <w:t>{EN}</w:t>
      </w:r>
      <w:r w:rsidRPr="002B4023">
        <w:t>en</w:t>
      </w:r>
      <w:r w:rsidRPr="002B4023">
        <w:rPr>
          <w:rStyle w:val="HideTWBExt"/>
          <w:noProof w:val="0"/>
        </w:rPr>
        <w:t>&lt;/Original&gt;</w:t>
      </w:r>
    </w:p>
    <w:p w:rsidR="00395FFA" w:rsidRPr="002B4023" w:rsidRDefault="00395FFA" w:rsidP="00395FFA">
      <w:r w:rsidRPr="002B4023">
        <w:rPr>
          <w:rStyle w:val="HideTWBExt"/>
          <w:noProof w:val="0"/>
        </w:rPr>
        <w:t>&lt;/Amend&gt;</w:t>
      </w:r>
    </w:p>
    <w:p w:rsidR="00395FFA" w:rsidRPr="002B4023" w:rsidRDefault="00395FFA" w:rsidP="00395FFA">
      <w:pPr>
        <w:pStyle w:val="AmNumberTabs"/>
      </w:pPr>
      <w:r w:rsidRPr="002B4023">
        <w:rPr>
          <w:rStyle w:val="HideTWBExt"/>
          <w:noProof w:val="0"/>
        </w:rPr>
        <w:t>&lt;Amend&gt;</w:t>
      </w:r>
      <w:r w:rsidRPr="002B4023">
        <w:t>Amendment</w:t>
      </w:r>
      <w:r w:rsidRPr="002B4023">
        <w:tab/>
      </w:r>
      <w:r w:rsidRPr="002B4023">
        <w:tab/>
      </w:r>
      <w:r w:rsidRPr="002B4023">
        <w:rPr>
          <w:rStyle w:val="HideTWBExt"/>
          <w:noProof w:val="0"/>
        </w:rPr>
        <w:t>&lt;NumAm&gt;</w:t>
      </w:r>
      <w:r w:rsidR="00464367" w:rsidRPr="002B4023">
        <w:t>10</w:t>
      </w:r>
      <w:r w:rsidRPr="002B4023">
        <w:rPr>
          <w:rStyle w:val="HideTWBExt"/>
          <w:noProof w:val="0"/>
        </w:rPr>
        <w:t>&lt;/NumAm&gt;</w:t>
      </w:r>
    </w:p>
    <w:p w:rsidR="00395FFA" w:rsidRPr="002B4023" w:rsidRDefault="00395FFA" w:rsidP="00395FFA">
      <w:pPr>
        <w:pStyle w:val="NormalBold"/>
      </w:pPr>
      <w:r w:rsidRPr="002B4023">
        <w:rPr>
          <w:rStyle w:val="HideTWBExt"/>
          <w:noProof w:val="0"/>
        </w:rPr>
        <w:t>&lt;RepeatBlock-By&gt;&lt;Members&gt;</w:t>
      </w:r>
      <w:r w:rsidRPr="002B4023">
        <w:t>Emmanuel Maurel</w:t>
      </w:r>
      <w:r w:rsidRPr="002B4023">
        <w:rPr>
          <w:rStyle w:val="HideTWBExt"/>
          <w:noProof w:val="0"/>
        </w:rPr>
        <w:t>&lt;/Members&gt;</w:t>
      </w:r>
    </w:p>
    <w:p w:rsidR="00395FFA" w:rsidRPr="002B4023" w:rsidRDefault="00395FFA" w:rsidP="00395FFA">
      <w:pPr>
        <w:pStyle w:val="NormalBold"/>
      </w:pPr>
      <w:r w:rsidRPr="002B4023">
        <w:rPr>
          <w:rStyle w:val="HideTWBExt"/>
          <w:noProof w:val="0"/>
        </w:rPr>
        <w:t>&lt;/RepeatBlock-By&gt;</w:t>
      </w:r>
    </w:p>
    <w:p w:rsidR="00395FFA" w:rsidRPr="002B4023" w:rsidRDefault="00395FFA" w:rsidP="00395FFA">
      <w:pPr>
        <w:pStyle w:val="NormalBold"/>
      </w:pPr>
      <w:r w:rsidRPr="002B4023">
        <w:rPr>
          <w:rStyle w:val="HideTWBExt"/>
          <w:noProof w:val="0"/>
        </w:rPr>
        <w:t>&lt;DocAmend&gt;</w:t>
      </w:r>
      <w:r w:rsidRPr="002B4023">
        <w:t>Motion for a resolution</w:t>
      </w:r>
      <w:r w:rsidRPr="002B4023">
        <w:rPr>
          <w:rStyle w:val="HideTWBExt"/>
          <w:noProof w:val="0"/>
        </w:rPr>
        <w:t>&lt;/DocAmend&gt;</w:t>
      </w:r>
    </w:p>
    <w:p w:rsidR="00395FFA" w:rsidRPr="002B4023" w:rsidRDefault="00395FFA" w:rsidP="00395FFA">
      <w:pPr>
        <w:pStyle w:val="NormalBold"/>
      </w:pPr>
      <w:r w:rsidRPr="002B4023">
        <w:rPr>
          <w:rStyle w:val="HideTWBExt"/>
          <w:noProof w:val="0"/>
        </w:rPr>
        <w:t>&lt;Article&gt;</w:t>
      </w:r>
      <w:r w:rsidRPr="002B4023">
        <w:t>Recital C</w:t>
      </w:r>
      <w:r w:rsidRPr="002B402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95FFA" w:rsidRPr="002B4023" w:rsidTr="00395FFA">
        <w:trPr>
          <w:trHeight w:val="240"/>
          <w:jc w:val="center"/>
        </w:trPr>
        <w:tc>
          <w:tcPr>
            <w:tcW w:w="9752" w:type="dxa"/>
            <w:gridSpan w:val="2"/>
          </w:tcPr>
          <w:p w:rsidR="00395FFA" w:rsidRPr="002B4023" w:rsidRDefault="00395FFA"/>
        </w:tc>
      </w:tr>
      <w:tr w:rsidR="00395FFA" w:rsidRPr="002B4023" w:rsidTr="00395FFA">
        <w:trPr>
          <w:trHeight w:val="240"/>
          <w:jc w:val="center"/>
        </w:trPr>
        <w:tc>
          <w:tcPr>
            <w:tcW w:w="4876" w:type="dxa"/>
            <w:hideMark/>
          </w:tcPr>
          <w:p w:rsidR="00395FFA" w:rsidRPr="002B4023" w:rsidRDefault="00395FFA">
            <w:pPr>
              <w:pStyle w:val="AmColumnHeading"/>
            </w:pPr>
            <w:r w:rsidRPr="002B4023">
              <w:t>Motion for a resolution</w:t>
            </w:r>
          </w:p>
        </w:tc>
        <w:tc>
          <w:tcPr>
            <w:tcW w:w="4876" w:type="dxa"/>
            <w:hideMark/>
          </w:tcPr>
          <w:p w:rsidR="00395FFA" w:rsidRPr="002B4023" w:rsidRDefault="00395FFA">
            <w:pPr>
              <w:pStyle w:val="AmColumnHeading"/>
            </w:pPr>
            <w:r w:rsidRPr="002B4023">
              <w:t>Amendment</w:t>
            </w:r>
          </w:p>
        </w:tc>
      </w:tr>
      <w:tr w:rsidR="00395FFA" w:rsidRPr="002B4023" w:rsidTr="00395FFA">
        <w:trPr>
          <w:jc w:val="center"/>
        </w:trPr>
        <w:tc>
          <w:tcPr>
            <w:tcW w:w="4876" w:type="dxa"/>
            <w:hideMark/>
          </w:tcPr>
          <w:p w:rsidR="00395FFA" w:rsidRPr="002B4023" w:rsidRDefault="00395FFA">
            <w:pPr>
              <w:pStyle w:val="Normal6a"/>
            </w:pPr>
            <w:r w:rsidRPr="002B4023">
              <w:t>C.</w:t>
            </w:r>
            <w:r w:rsidRPr="002B4023">
              <w:tab/>
              <w:t>whereas Vietnam is a vibrant economy with the fastest growing middle class in ASEAN and has a young and dynamic workforce, a high literacy rate, high education levels, comparatively low wages, good transport connections and a central location within ASEAN;</w:t>
            </w:r>
          </w:p>
        </w:tc>
        <w:tc>
          <w:tcPr>
            <w:tcW w:w="4876" w:type="dxa"/>
            <w:hideMark/>
          </w:tcPr>
          <w:p w:rsidR="00395FFA" w:rsidRPr="002B4023" w:rsidRDefault="00395FFA">
            <w:pPr>
              <w:pStyle w:val="Normal6a"/>
            </w:pPr>
            <w:r w:rsidRPr="002B4023">
              <w:t>C.</w:t>
            </w:r>
            <w:r w:rsidRPr="002B4023">
              <w:tab/>
              <w:t xml:space="preserve">whereas Vietnam is a vibrant economy with the fastest growing middle class in ASEAN and has a young and dynamic workforce, a high literacy rate, high education levels, comparatively low wages </w:t>
            </w:r>
            <w:r w:rsidRPr="002B4023">
              <w:rPr>
                <w:b/>
                <w:i/>
              </w:rPr>
              <w:t>which will represent, combined to the end of all tariffs, a strong incentive for EU companies to outsource more European manufacturing jobs</w:t>
            </w:r>
            <w:r w:rsidRPr="002B4023">
              <w:t>, good transport connections and a central location within ASEAN;</w:t>
            </w:r>
          </w:p>
        </w:tc>
      </w:tr>
    </w:tbl>
    <w:p w:rsidR="00395FFA" w:rsidRPr="002B4023" w:rsidRDefault="00395FFA" w:rsidP="00395FFA">
      <w:pPr>
        <w:pStyle w:val="AmOrLang"/>
      </w:pPr>
      <w:r w:rsidRPr="002B4023">
        <w:t xml:space="preserve">Or. </w:t>
      </w:r>
      <w:r w:rsidRPr="002B4023">
        <w:rPr>
          <w:rStyle w:val="HideTWBExt"/>
          <w:noProof w:val="0"/>
        </w:rPr>
        <w:t>&lt;Original&gt;</w:t>
      </w:r>
      <w:r w:rsidRPr="002B4023">
        <w:rPr>
          <w:rStyle w:val="HideTWBInt"/>
        </w:rPr>
        <w:t>{EN}</w:t>
      </w:r>
      <w:r w:rsidRPr="002B4023">
        <w:t>en</w:t>
      </w:r>
      <w:r w:rsidRPr="002B4023">
        <w:rPr>
          <w:rStyle w:val="HideTWBExt"/>
          <w:noProof w:val="0"/>
        </w:rPr>
        <w:t>&lt;/Original&gt;</w:t>
      </w:r>
    </w:p>
    <w:p w:rsidR="00395FFA" w:rsidRPr="002B4023" w:rsidRDefault="00395FFA" w:rsidP="00395FFA">
      <w:r w:rsidRPr="002B4023">
        <w:rPr>
          <w:rStyle w:val="HideTWBExt"/>
          <w:noProof w:val="0"/>
        </w:rPr>
        <w:t>&lt;/Amend&gt;</w:t>
      </w:r>
    </w:p>
    <w:p w:rsidR="00395FFA" w:rsidRPr="002B4023" w:rsidRDefault="00395FFA" w:rsidP="00395FFA">
      <w:pPr>
        <w:pStyle w:val="AmNumberTabs"/>
      </w:pPr>
      <w:r w:rsidRPr="002B4023">
        <w:rPr>
          <w:rStyle w:val="HideTWBExt"/>
          <w:noProof w:val="0"/>
        </w:rPr>
        <w:t>&lt;Amend&gt;</w:t>
      </w:r>
      <w:r w:rsidRPr="002B4023">
        <w:t>Amendment</w:t>
      </w:r>
      <w:r w:rsidRPr="002B4023">
        <w:tab/>
      </w:r>
      <w:r w:rsidRPr="002B4023">
        <w:tab/>
      </w:r>
      <w:r w:rsidRPr="002B4023">
        <w:rPr>
          <w:rStyle w:val="HideTWBExt"/>
          <w:noProof w:val="0"/>
        </w:rPr>
        <w:t>&lt;NumAm&gt;</w:t>
      </w:r>
      <w:r w:rsidR="00464367" w:rsidRPr="002B4023">
        <w:t>11</w:t>
      </w:r>
      <w:r w:rsidRPr="002B4023">
        <w:rPr>
          <w:rStyle w:val="HideTWBExt"/>
          <w:noProof w:val="0"/>
        </w:rPr>
        <w:t>&lt;/NumAm&gt;</w:t>
      </w:r>
    </w:p>
    <w:p w:rsidR="00395FFA" w:rsidRPr="002B4023" w:rsidRDefault="00395FFA" w:rsidP="00395FFA">
      <w:pPr>
        <w:pStyle w:val="NormalBold"/>
      </w:pPr>
      <w:r w:rsidRPr="002B4023">
        <w:rPr>
          <w:rStyle w:val="HideTWBExt"/>
          <w:noProof w:val="0"/>
        </w:rPr>
        <w:t>&lt;RepeatBlock-By&gt;&lt;Members&gt;</w:t>
      </w:r>
      <w:r w:rsidRPr="002B4023">
        <w:t>Jan Zahradil, Geert Bourgeois</w:t>
      </w:r>
      <w:r w:rsidRPr="002B4023">
        <w:rPr>
          <w:rStyle w:val="HideTWBExt"/>
          <w:noProof w:val="0"/>
        </w:rPr>
        <w:t>&lt;/Members&gt;</w:t>
      </w:r>
    </w:p>
    <w:p w:rsidR="00395FFA" w:rsidRPr="002B4023" w:rsidRDefault="00395FFA" w:rsidP="00395FFA">
      <w:r w:rsidRPr="002B4023">
        <w:rPr>
          <w:rStyle w:val="HideTWBExt"/>
          <w:noProof w:val="0"/>
        </w:rPr>
        <w:t>&lt;AuNomDe&gt;</w:t>
      </w:r>
      <w:r w:rsidRPr="002B4023">
        <w:rPr>
          <w:rStyle w:val="HideTWBInt"/>
        </w:rPr>
        <w:t>{ECR}</w:t>
      </w:r>
      <w:r w:rsidRPr="002B4023">
        <w:t>on behalf of the ECR Group</w:t>
      </w:r>
      <w:r w:rsidRPr="002B4023">
        <w:rPr>
          <w:rStyle w:val="HideTWBExt"/>
          <w:noProof w:val="0"/>
        </w:rPr>
        <w:t>&lt;/AuNomDe&gt;</w:t>
      </w:r>
    </w:p>
    <w:p w:rsidR="00395FFA" w:rsidRPr="002B4023" w:rsidRDefault="00395FFA" w:rsidP="00395FFA">
      <w:r w:rsidRPr="002B4023">
        <w:rPr>
          <w:rStyle w:val="HideTWBExt"/>
          <w:noProof w:val="0"/>
        </w:rPr>
        <w:t>&lt;/RepeatBlock-By&gt;</w:t>
      </w:r>
    </w:p>
    <w:p w:rsidR="00395FFA" w:rsidRPr="002B4023" w:rsidRDefault="00395FFA" w:rsidP="00395FFA">
      <w:pPr>
        <w:pStyle w:val="NormalBold"/>
      </w:pPr>
      <w:r w:rsidRPr="002B4023">
        <w:rPr>
          <w:rStyle w:val="HideTWBExt"/>
          <w:noProof w:val="0"/>
        </w:rPr>
        <w:t>&lt;DocAmend&gt;</w:t>
      </w:r>
      <w:r w:rsidRPr="002B4023">
        <w:t>Motion for a resolution</w:t>
      </w:r>
      <w:r w:rsidRPr="002B4023">
        <w:rPr>
          <w:rStyle w:val="HideTWBExt"/>
          <w:noProof w:val="0"/>
        </w:rPr>
        <w:t>&lt;/DocAmend&gt;</w:t>
      </w:r>
    </w:p>
    <w:p w:rsidR="00395FFA" w:rsidRPr="002B4023" w:rsidRDefault="00395FFA" w:rsidP="00395FFA">
      <w:pPr>
        <w:pStyle w:val="NormalBold"/>
      </w:pPr>
      <w:r w:rsidRPr="002B4023">
        <w:rPr>
          <w:rStyle w:val="HideTWBExt"/>
          <w:noProof w:val="0"/>
        </w:rPr>
        <w:t>&lt;Article&gt;</w:t>
      </w:r>
      <w:r w:rsidRPr="002B4023">
        <w:t>Recital C a (new)</w:t>
      </w:r>
      <w:r w:rsidRPr="002B402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95FFA" w:rsidRPr="002B4023" w:rsidTr="00395FFA">
        <w:trPr>
          <w:trHeight w:val="240"/>
          <w:jc w:val="center"/>
        </w:trPr>
        <w:tc>
          <w:tcPr>
            <w:tcW w:w="9752" w:type="dxa"/>
            <w:gridSpan w:val="2"/>
          </w:tcPr>
          <w:p w:rsidR="00395FFA" w:rsidRPr="002B4023" w:rsidRDefault="00395FFA"/>
        </w:tc>
      </w:tr>
      <w:tr w:rsidR="00395FFA" w:rsidRPr="002B4023" w:rsidTr="00395FFA">
        <w:trPr>
          <w:trHeight w:val="240"/>
          <w:jc w:val="center"/>
        </w:trPr>
        <w:tc>
          <w:tcPr>
            <w:tcW w:w="4876" w:type="dxa"/>
            <w:hideMark/>
          </w:tcPr>
          <w:p w:rsidR="00395FFA" w:rsidRPr="002B4023" w:rsidRDefault="00395FFA">
            <w:pPr>
              <w:pStyle w:val="AmColumnHeading"/>
            </w:pPr>
            <w:r w:rsidRPr="002B4023">
              <w:t>Motion for a resolution</w:t>
            </w:r>
          </w:p>
        </w:tc>
        <w:tc>
          <w:tcPr>
            <w:tcW w:w="4876" w:type="dxa"/>
            <w:hideMark/>
          </w:tcPr>
          <w:p w:rsidR="00395FFA" w:rsidRPr="002B4023" w:rsidRDefault="00395FFA">
            <w:pPr>
              <w:pStyle w:val="AmColumnHeading"/>
            </w:pPr>
            <w:r w:rsidRPr="002B4023">
              <w:t>Amendment</w:t>
            </w:r>
          </w:p>
        </w:tc>
      </w:tr>
      <w:tr w:rsidR="00395FFA" w:rsidRPr="002B4023" w:rsidTr="00395FFA">
        <w:trPr>
          <w:jc w:val="center"/>
        </w:trPr>
        <w:tc>
          <w:tcPr>
            <w:tcW w:w="4876" w:type="dxa"/>
          </w:tcPr>
          <w:p w:rsidR="00395FFA" w:rsidRPr="002B4023" w:rsidRDefault="00395FFA">
            <w:pPr>
              <w:pStyle w:val="Normal6a"/>
            </w:pPr>
          </w:p>
        </w:tc>
        <w:tc>
          <w:tcPr>
            <w:tcW w:w="4876" w:type="dxa"/>
            <w:hideMark/>
          </w:tcPr>
          <w:p w:rsidR="00395FFA" w:rsidRPr="002B4023" w:rsidRDefault="00395FFA">
            <w:pPr>
              <w:pStyle w:val="Normal6a"/>
            </w:pPr>
            <w:r w:rsidRPr="002B4023">
              <w:rPr>
                <w:b/>
                <w:i/>
              </w:rPr>
              <w:t>C a.</w:t>
            </w:r>
            <w:r w:rsidRPr="002B4023">
              <w:tab/>
            </w:r>
            <w:r w:rsidRPr="002B4023">
              <w:rPr>
                <w:b/>
                <w:i/>
              </w:rPr>
              <w:t>whereas Vietnam’s infrastructure and investment needs massively exceed public funds currently available;</w:t>
            </w:r>
          </w:p>
        </w:tc>
      </w:tr>
    </w:tbl>
    <w:p w:rsidR="00395FFA" w:rsidRPr="002B4023" w:rsidRDefault="00395FFA" w:rsidP="00395FFA">
      <w:pPr>
        <w:pStyle w:val="AmOrLang"/>
      </w:pPr>
      <w:r w:rsidRPr="002B4023">
        <w:t xml:space="preserve">Or. </w:t>
      </w:r>
      <w:r w:rsidRPr="002B4023">
        <w:rPr>
          <w:rStyle w:val="HideTWBExt"/>
          <w:noProof w:val="0"/>
        </w:rPr>
        <w:t>&lt;Original&gt;</w:t>
      </w:r>
      <w:r w:rsidRPr="002B4023">
        <w:rPr>
          <w:rStyle w:val="HideTWBInt"/>
        </w:rPr>
        <w:t>{EN}</w:t>
      </w:r>
      <w:r w:rsidRPr="002B4023">
        <w:t>en</w:t>
      </w:r>
      <w:r w:rsidRPr="002B4023">
        <w:rPr>
          <w:rStyle w:val="HideTWBExt"/>
          <w:noProof w:val="0"/>
        </w:rPr>
        <w:t>&lt;/Original&gt;</w:t>
      </w:r>
    </w:p>
    <w:p w:rsidR="00395FFA" w:rsidRPr="002B4023" w:rsidRDefault="00395FFA" w:rsidP="00395FFA">
      <w:r w:rsidRPr="002B4023">
        <w:rPr>
          <w:rStyle w:val="HideTWBExt"/>
          <w:noProof w:val="0"/>
        </w:rPr>
        <w:t>&lt;/Amend&gt;</w:t>
      </w:r>
    </w:p>
    <w:p w:rsidR="00395FFA" w:rsidRPr="002B4023" w:rsidRDefault="00395FFA" w:rsidP="00395FFA">
      <w:pPr>
        <w:pStyle w:val="AmNumberTabs"/>
      </w:pPr>
      <w:r w:rsidRPr="002B4023">
        <w:rPr>
          <w:rStyle w:val="HideTWBExt"/>
          <w:noProof w:val="0"/>
        </w:rPr>
        <w:t>&lt;Amend&gt;</w:t>
      </w:r>
      <w:r w:rsidRPr="002B4023">
        <w:t>Amendment</w:t>
      </w:r>
      <w:r w:rsidRPr="002B4023">
        <w:tab/>
      </w:r>
      <w:r w:rsidRPr="002B4023">
        <w:tab/>
      </w:r>
      <w:r w:rsidRPr="002B4023">
        <w:rPr>
          <w:rStyle w:val="HideTWBExt"/>
          <w:noProof w:val="0"/>
        </w:rPr>
        <w:t>&lt;NumAm&gt;</w:t>
      </w:r>
      <w:r w:rsidR="00464367" w:rsidRPr="002B4023">
        <w:t>12</w:t>
      </w:r>
      <w:r w:rsidRPr="002B4023">
        <w:rPr>
          <w:rStyle w:val="HideTWBExt"/>
          <w:noProof w:val="0"/>
        </w:rPr>
        <w:t>&lt;/NumAm&gt;</w:t>
      </w:r>
    </w:p>
    <w:p w:rsidR="00395FFA" w:rsidRPr="002B4023" w:rsidRDefault="00395FFA" w:rsidP="00395FFA">
      <w:pPr>
        <w:pStyle w:val="NormalBold"/>
      </w:pPr>
      <w:r w:rsidRPr="002B4023">
        <w:rPr>
          <w:rStyle w:val="HideTWBExt"/>
          <w:noProof w:val="0"/>
        </w:rPr>
        <w:t>&lt;RepeatBlock-By&gt;&lt;Members&gt;</w:t>
      </w:r>
      <w:r w:rsidRPr="002B4023">
        <w:t>Emmanuel Maurel</w:t>
      </w:r>
      <w:r w:rsidRPr="002B4023">
        <w:rPr>
          <w:rStyle w:val="HideTWBExt"/>
          <w:noProof w:val="0"/>
        </w:rPr>
        <w:t>&lt;/Members&gt;</w:t>
      </w:r>
    </w:p>
    <w:p w:rsidR="00395FFA" w:rsidRPr="002B4023" w:rsidRDefault="00395FFA" w:rsidP="00395FFA">
      <w:pPr>
        <w:pStyle w:val="NormalBold"/>
      </w:pPr>
      <w:r w:rsidRPr="002B4023">
        <w:rPr>
          <w:rStyle w:val="HideTWBExt"/>
          <w:noProof w:val="0"/>
        </w:rPr>
        <w:t>&lt;/RepeatBlock-By&gt;</w:t>
      </w:r>
    </w:p>
    <w:p w:rsidR="00395FFA" w:rsidRPr="002B4023" w:rsidRDefault="00395FFA" w:rsidP="00395FFA">
      <w:pPr>
        <w:pStyle w:val="NormalBold"/>
      </w:pPr>
      <w:r w:rsidRPr="002B4023">
        <w:rPr>
          <w:rStyle w:val="HideTWBExt"/>
          <w:noProof w:val="0"/>
        </w:rPr>
        <w:t>&lt;DocAmend&gt;</w:t>
      </w:r>
      <w:r w:rsidRPr="002B4023">
        <w:t>Motion for a resolution</w:t>
      </w:r>
      <w:r w:rsidRPr="002B4023">
        <w:rPr>
          <w:rStyle w:val="HideTWBExt"/>
          <w:noProof w:val="0"/>
        </w:rPr>
        <w:t>&lt;/DocAmend&gt;</w:t>
      </w:r>
    </w:p>
    <w:p w:rsidR="00395FFA" w:rsidRPr="002B4023" w:rsidRDefault="00395FFA" w:rsidP="00395FFA">
      <w:pPr>
        <w:pStyle w:val="NormalBold"/>
      </w:pPr>
      <w:r w:rsidRPr="002B4023">
        <w:rPr>
          <w:rStyle w:val="HideTWBExt"/>
          <w:noProof w:val="0"/>
        </w:rPr>
        <w:t>&lt;Article&gt;</w:t>
      </w:r>
      <w:r w:rsidRPr="002B4023">
        <w:t>Recital D</w:t>
      </w:r>
      <w:r w:rsidRPr="002B402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95FFA" w:rsidRPr="002B4023" w:rsidTr="00395FFA">
        <w:trPr>
          <w:trHeight w:val="240"/>
          <w:jc w:val="center"/>
        </w:trPr>
        <w:tc>
          <w:tcPr>
            <w:tcW w:w="9752" w:type="dxa"/>
            <w:gridSpan w:val="2"/>
          </w:tcPr>
          <w:p w:rsidR="00395FFA" w:rsidRPr="002B4023" w:rsidRDefault="00395FFA"/>
        </w:tc>
      </w:tr>
      <w:tr w:rsidR="00395FFA" w:rsidRPr="002B4023" w:rsidTr="00395FFA">
        <w:trPr>
          <w:trHeight w:val="240"/>
          <w:jc w:val="center"/>
        </w:trPr>
        <w:tc>
          <w:tcPr>
            <w:tcW w:w="4876" w:type="dxa"/>
            <w:hideMark/>
          </w:tcPr>
          <w:p w:rsidR="00395FFA" w:rsidRPr="002B4023" w:rsidRDefault="00395FFA">
            <w:pPr>
              <w:pStyle w:val="AmColumnHeading"/>
            </w:pPr>
            <w:r w:rsidRPr="002B4023">
              <w:t>Motion for a resolution</w:t>
            </w:r>
          </w:p>
        </w:tc>
        <w:tc>
          <w:tcPr>
            <w:tcW w:w="4876" w:type="dxa"/>
            <w:hideMark/>
          </w:tcPr>
          <w:p w:rsidR="00395FFA" w:rsidRPr="002B4023" w:rsidRDefault="00395FFA">
            <w:pPr>
              <w:pStyle w:val="AmColumnHeading"/>
            </w:pPr>
            <w:r w:rsidRPr="002B4023">
              <w:t>Amendment</w:t>
            </w:r>
          </w:p>
        </w:tc>
      </w:tr>
      <w:tr w:rsidR="00395FFA" w:rsidRPr="002B4023" w:rsidTr="00395FFA">
        <w:trPr>
          <w:jc w:val="center"/>
        </w:trPr>
        <w:tc>
          <w:tcPr>
            <w:tcW w:w="4876" w:type="dxa"/>
            <w:hideMark/>
          </w:tcPr>
          <w:p w:rsidR="00395FFA" w:rsidRPr="002B4023" w:rsidRDefault="00395FFA">
            <w:pPr>
              <w:pStyle w:val="Normal6a"/>
            </w:pPr>
            <w:r w:rsidRPr="002B4023">
              <w:t>D.</w:t>
            </w:r>
            <w:r w:rsidRPr="002B4023">
              <w:tab/>
              <w:t>whereas in 2017, Vietnam received FDI worth 8 % of its GDP – more than double the rate received by economies of a similar scale in the region;</w:t>
            </w:r>
          </w:p>
        </w:tc>
        <w:tc>
          <w:tcPr>
            <w:tcW w:w="4876" w:type="dxa"/>
            <w:hideMark/>
          </w:tcPr>
          <w:p w:rsidR="00395FFA" w:rsidRPr="002B4023" w:rsidRDefault="00395FFA">
            <w:pPr>
              <w:pStyle w:val="Normal6a"/>
            </w:pPr>
            <w:r w:rsidRPr="002B4023">
              <w:t>D.</w:t>
            </w:r>
            <w:r w:rsidRPr="002B4023">
              <w:tab/>
              <w:t xml:space="preserve">whereas in 2017, Vietnam received FDI worth 8 % of its GDP – more than double the rate received by economies of a similar scale in the region </w:t>
            </w:r>
            <w:r w:rsidRPr="002B4023">
              <w:rPr>
                <w:b/>
                <w:i/>
              </w:rPr>
              <w:t>– among of which China has now become first foreign investor, notably in the manufacturing sector, giving Chinese companies even more capabilities of exporting to Europe</w:t>
            </w:r>
            <w:r w:rsidRPr="002B4023">
              <w:t>;</w:t>
            </w:r>
          </w:p>
        </w:tc>
      </w:tr>
    </w:tbl>
    <w:p w:rsidR="00395FFA" w:rsidRPr="002B4023" w:rsidRDefault="00395FFA" w:rsidP="00395FFA">
      <w:pPr>
        <w:pStyle w:val="AmOrLang"/>
      </w:pPr>
      <w:r w:rsidRPr="002B4023">
        <w:t xml:space="preserve">Or. </w:t>
      </w:r>
      <w:r w:rsidRPr="002B4023">
        <w:rPr>
          <w:rStyle w:val="HideTWBExt"/>
          <w:noProof w:val="0"/>
        </w:rPr>
        <w:t>&lt;Original&gt;</w:t>
      </w:r>
      <w:r w:rsidRPr="002B4023">
        <w:rPr>
          <w:rStyle w:val="HideTWBInt"/>
        </w:rPr>
        <w:t>{EN}</w:t>
      </w:r>
      <w:r w:rsidRPr="002B4023">
        <w:t>en</w:t>
      </w:r>
      <w:r w:rsidRPr="002B4023">
        <w:rPr>
          <w:rStyle w:val="HideTWBExt"/>
          <w:noProof w:val="0"/>
        </w:rPr>
        <w:t>&lt;/Original&gt;</w:t>
      </w:r>
    </w:p>
    <w:p w:rsidR="00395FFA" w:rsidRPr="002B4023" w:rsidRDefault="00395FFA" w:rsidP="00395FFA">
      <w:r w:rsidRPr="002B4023">
        <w:rPr>
          <w:rStyle w:val="HideTWBExt"/>
          <w:noProof w:val="0"/>
        </w:rPr>
        <w:t>&lt;/Amend&gt;</w:t>
      </w:r>
    </w:p>
    <w:p w:rsidR="00395FFA" w:rsidRPr="002B4023" w:rsidRDefault="00395FFA" w:rsidP="00395FFA">
      <w:pPr>
        <w:pStyle w:val="AmNumberTabs"/>
      </w:pPr>
      <w:r w:rsidRPr="002B4023">
        <w:rPr>
          <w:rStyle w:val="HideTWBExt"/>
          <w:noProof w:val="0"/>
        </w:rPr>
        <w:t>&lt;Amend&gt;</w:t>
      </w:r>
      <w:r w:rsidRPr="002B4023">
        <w:t>Amendment</w:t>
      </w:r>
      <w:r w:rsidRPr="002B4023">
        <w:tab/>
      </w:r>
      <w:r w:rsidRPr="002B4023">
        <w:tab/>
      </w:r>
      <w:r w:rsidRPr="002B4023">
        <w:rPr>
          <w:rStyle w:val="HideTWBExt"/>
          <w:noProof w:val="0"/>
        </w:rPr>
        <w:t>&lt;NumAm&gt;</w:t>
      </w:r>
      <w:r w:rsidR="00464367" w:rsidRPr="002B4023">
        <w:t>13</w:t>
      </w:r>
      <w:r w:rsidRPr="002B4023">
        <w:rPr>
          <w:rStyle w:val="HideTWBExt"/>
          <w:noProof w:val="0"/>
        </w:rPr>
        <w:t>&lt;/NumAm&gt;</w:t>
      </w:r>
    </w:p>
    <w:p w:rsidR="00395FFA" w:rsidRPr="002B4023" w:rsidRDefault="00395FFA" w:rsidP="00395FFA">
      <w:pPr>
        <w:pStyle w:val="NormalBold"/>
      </w:pPr>
      <w:r w:rsidRPr="002B4023">
        <w:rPr>
          <w:rStyle w:val="HideTWBExt"/>
          <w:noProof w:val="0"/>
        </w:rPr>
        <w:t>&lt;RepeatBlock-By&gt;&lt;Members&gt;</w:t>
      </w:r>
      <w:r w:rsidRPr="002B4023">
        <w:t>Emmanuel Maurel</w:t>
      </w:r>
      <w:r w:rsidRPr="002B4023">
        <w:rPr>
          <w:rStyle w:val="HideTWBExt"/>
          <w:noProof w:val="0"/>
        </w:rPr>
        <w:t>&lt;/Members&gt;</w:t>
      </w:r>
    </w:p>
    <w:p w:rsidR="00395FFA" w:rsidRPr="002B4023" w:rsidRDefault="00395FFA" w:rsidP="00395FFA">
      <w:pPr>
        <w:pStyle w:val="NormalBold"/>
      </w:pPr>
      <w:r w:rsidRPr="002B4023">
        <w:rPr>
          <w:rStyle w:val="HideTWBExt"/>
          <w:noProof w:val="0"/>
        </w:rPr>
        <w:t>&lt;/RepeatBlock-By&gt;</w:t>
      </w:r>
    </w:p>
    <w:p w:rsidR="00395FFA" w:rsidRPr="002B4023" w:rsidRDefault="00395FFA" w:rsidP="00395FFA">
      <w:pPr>
        <w:pStyle w:val="NormalBold"/>
      </w:pPr>
      <w:r w:rsidRPr="002B4023">
        <w:rPr>
          <w:rStyle w:val="HideTWBExt"/>
          <w:noProof w:val="0"/>
        </w:rPr>
        <w:t>&lt;DocAmend&gt;</w:t>
      </w:r>
      <w:r w:rsidRPr="002B4023">
        <w:t>Motion for a resolution</w:t>
      </w:r>
      <w:r w:rsidRPr="002B4023">
        <w:rPr>
          <w:rStyle w:val="HideTWBExt"/>
          <w:noProof w:val="0"/>
        </w:rPr>
        <w:t>&lt;/DocAmend&gt;</w:t>
      </w:r>
    </w:p>
    <w:p w:rsidR="00395FFA" w:rsidRPr="002B4023" w:rsidRDefault="00395FFA" w:rsidP="00395FFA">
      <w:pPr>
        <w:pStyle w:val="NormalBold"/>
      </w:pPr>
      <w:r w:rsidRPr="002B4023">
        <w:rPr>
          <w:rStyle w:val="HideTWBExt"/>
          <w:noProof w:val="0"/>
        </w:rPr>
        <w:t>&lt;Article&gt;</w:t>
      </w:r>
      <w:r w:rsidRPr="002B4023">
        <w:t>Recital E</w:t>
      </w:r>
      <w:r w:rsidRPr="002B402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95FFA" w:rsidRPr="002B4023" w:rsidTr="00395FFA">
        <w:trPr>
          <w:trHeight w:val="240"/>
          <w:jc w:val="center"/>
        </w:trPr>
        <w:tc>
          <w:tcPr>
            <w:tcW w:w="9752" w:type="dxa"/>
            <w:gridSpan w:val="2"/>
          </w:tcPr>
          <w:p w:rsidR="00395FFA" w:rsidRPr="002B4023" w:rsidRDefault="00395FFA"/>
        </w:tc>
      </w:tr>
      <w:tr w:rsidR="00395FFA" w:rsidRPr="002B4023" w:rsidTr="00395FFA">
        <w:trPr>
          <w:trHeight w:val="240"/>
          <w:jc w:val="center"/>
        </w:trPr>
        <w:tc>
          <w:tcPr>
            <w:tcW w:w="4876" w:type="dxa"/>
            <w:hideMark/>
          </w:tcPr>
          <w:p w:rsidR="00395FFA" w:rsidRPr="002B4023" w:rsidRDefault="00395FFA">
            <w:pPr>
              <w:pStyle w:val="AmColumnHeading"/>
            </w:pPr>
            <w:r w:rsidRPr="002B4023">
              <w:t>Motion for a resolution</w:t>
            </w:r>
          </w:p>
        </w:tc>
        <w:tc>
          <w:tcPr>
            <w:tcW w:w="4876" w:type="dxa"/>
            <w:hideMark/>
          </w:tcPr>
          <w:p w:rsidR="00395FFA" w:rsidRPr="002B4023" w:rsidRDefault="00395FFA">
            <w:pPr>
              <w:pStyle w:val="AmColumnHeading"/>
            </w:pPr>
            <w:r w:rsidRPr="002B4023">
              <w:t>Amendment</w:t>
            </w:r>
          </w:p>
        </w:tc>
      </w:tr>
      <w:tr w:rsidR="00395FFA" w:rsidRPr="002B4023" w:rsidTr="00395FFA">
        <w:trPr>
          <w:jc w:val="center"/>
        </w:trPr>
        <w:tc>
          <w:tcPr>
            <w:tcW w:w="4876" w:type="dxa"/>
            <w:hideMark/>
          </w:tcPr>
          <w:p w:rsidR="00395FFA" w:rsidRPr="002B4023" w:rsidRDefault="00395FFA">
            <w:pPr>
              <w:pStyle w:val="Normal6a"/>
            </w:pPr>
            <w:r w:rsidRPr="002B4023">
              <w:t>E.</w:t>
            </w:r>
            <w:r w:rsidRPr="002B4023">
              <w:tab/>
            </w:r>
            <w:r w:rsidRPr="002B4023">
              <w:rPr>
                <w:b/>
                <w:i/>
              </w:rPr>
              <w:t>welcoming</w:t>
            </w:r>
            <w:r w:rsidRPr="002B4023">
              <w:t xml:space="preserve"> the fact that the trade, business and investment environment has improved significantly in Vietnam over the last few decades;</w:t>
            </w:r>
          </w:p>
        </w:tc>
        <w:tc>
          <w:tcPr>
            <w:tcW w:w="4876" w:type="dxa"/>
            <w:hideMark/>
          </w:tcPr>
          <w:p w:rsidR="00395FFA" w:rsidRPr="002B4023" w:rsidRDefault="00395FFA">
            <w:pPr>
              <w:pStyle w:val="Normal6a"/>
            </w:pPr>
            <w:r w:rsidRPr="002B4023">
              <w:t>E.</w:t>
            </w:r>
            <w:r w:rsidRPr="002B4023">
              <w:tab/>
            </w:r>
            <w:r w:rsidRPr="002B4023">
              <w:rPr>
                <w:b/>
                <w:i/>
              </w:rPr>
              <w:t>notes</w:t>
            </w:r>
            <w:r w:rsidRPr="002B4023">
              <w:t xml:space="preserve"> the fact that </w:t>
            </w:r>
            <w:r w:rsidRPr="002B4023">
              <w:rPr>
                <w:b/>
                <w:i/>
              </w:rPr>
              <w:t>contrary to human rights, rule of law and independence of civil society,</w:t>
            </w:r>
            <w:r w:rsidRPr="002B4023">
              <w:t xml:space="preserve"> the trade, business and investment environment has improved significantly in Vietnam over the last few decades;</w:t>
            </w:r>
          </w:p>
        </w:tc>
      </w:tr>
    </w:tbl>
    <w:p w:rsidR="00395FFA" w:rsidRPr="002B4023" w:rsidRDefault="00395FFA" w:rsidP="00395FFA">
      <w:pPr>
        <w:pStyle w:val="AmOrLang"/>
      </w:pPr>
      <w:r w:rsidRPr="002B4023">
        <w:t xml:space="preserve">Or. </w:t>
      </w:r>
      <w:r w:rsidRPr="002B4023">
        <w:rPr>
          <w:rStyle w:val="HideTWBExt"/>
          <w:noProof w:val="0"/>
        </w:rPr>
        <w:t>&lt;Original&gt;</w:t>
      </w:r>
      <w:r w:rsidRPr="002B4023">
        <w:rPr>
          <w:rStyle w:val="HideTWBInt"/>
        </w:rPr>
        <w:t>{EN}</w:t>
      </w:r>
      <w:r w:rsidRPr="002B4023">
        <w:t>en</w:t>
      </w:r>
      <w:r w:rsidRPr="002B4023">
        <w:rPr>
          <w:rStyle w:val="HideTWBExt"/>
          <w:noProof w:val="0"/>
        </w:rPr>
        <w:t>&lt;/Original&gt;</w:t>
      </w:r>
    </w:p>
    <w:p w:rsidR="00395FFA" w:rsidRPr="002B4023" w:rsidRDefault="00395FFA" w:rsidP="00395FFA">
      <w:r w:rsidRPr="002B4023">
        <w:rPr>
          <w:rStyle w:val="HideTWBExt"/>
          <w:noProof w:val="0"/>
        </w:rPr>
        <w:t>&lt;/Amend&gt;</w:t>
      </w:r>
    </w:p>
    <w:p w:rsidR="00395FFA" w:rsidRPr="002B4023" w:rsidRDefault="00395FFA" w:rsidP="00395FFA">
      <w:pPr>
        <w:pStyle w:val="AmNumberTabs"/>
      </w:pPr>
      <w:r w:rsidRPr="002B4023">
        <w:rPr>
          <w:rStyle w:val="HideTWBExt"/>
          <w:noProof w:val="0"/>
        </w:rPr>
        <w:t>&lt;Amend&gt;</w:t>
      </w:r>
      <w:r w:rsidRPr="002B4023">
        <w:t>Amendment</w:t>
      </w:r>
      <w:r w:rsidRPr="002B4023">
        <w:tab/>
      </w:r>
      <w:r w:rsidRPr="002B4023">
        <w:tab/>
      </w:r>
      <w:r w:rsidRPr="002B4023">
        <w:rPr>
          <w:rStyle w:val="HideTWBExt"/>
          <w:noProof w:val="0"/>
        </w:rPr>
        <w:t>&lt;NumAm&gt;</w:t>
      </w:r>
      <w:r w:rsidR="00464367" w:rsidRPr="002B4023">
        <w:t>14</w:t>
      </w:r>
      <w:r w:rsidRPr="002B4023">
        <w:rPr>
          <w:rStyle w:val="HideTWBExt"/>
          <w:noProof w:val="0"/>
        </w:rPr>
        <w:t>&lt;/NumAm&gt;</w:t>
      </w:r>
    </w:p>
    <w:p w:rsidR="00395FFA" w:rsidRPr="002B4023" w:rsidRDefault="00395FFA" w:rsidP="00395FFA">
      <w:pPr>
        <w:pStyle w:val="NormalBold"/>
      </w:pPr>
      <w:r w:rsidRPr="002B4023">
        <w:rPr>
          <w:rStyle w:val="HideTWBExt"/>
          <w:noProof w:val="0"/>
        </w:rPr>
        <w:t>&lt;RepeatBlock-By&gt;&lt;Members&gt;</w:t>
      </w:r>
      <w:r w:rsidRPr="002B4023">
        <w:t>Saskia Bricmont</w:t>
      </w:r>
      <w:r w:rsidRPr="002B4023">
        <w:rPr>
          <w:rStyle w:val="HideTWBExt"/>
          <w:noProof w:val="0"/>
        </w:rPr>
        <w:t>&lt;/Members&gt;</w:t>
      </w:r>
    </w:p>
    <w:p w:rsidR="00395FFA" w:rsidRPr="002B4023" w:rsidRDefault="00395FFA" w:rsidP="00395FFA">
      <w:pPr>
        <w:pStyle w:val="NormalBold"/>
      </w:pPr>
      <w:r w:rsidRPr="002B4023">
        <w:rPr>
          <w:rStyle w:val="HideTWBExt"/>
          <w:noProof w:val="0"/>
        </w:rPr>
        <w:t>&lt;/RepeatBlock-By&gt;</w:t>
      </w:r>
    </w:p>
    <w:p w:rsidR="00395FFA" w:rsidRPr="002B4023" w:rsidRDefault="00395FFA" w:rsidP="00395FFA">
      <w:pPr>
        <w:pStyle w:val="NormalBold"/>
      </w:pPr>
      <w:r w:rsidRPr="002B4023">
        <w:rPr>
          <w:rStyle w:val="HideTWBExt"/>
          <w:noProof w:val="0"/>
        </w:rPr>
        <w:t>&lt;DocAmend&gt;</w:t>
      </w:r>
      <w:r w:rsidRPr="002B4023">
        <w:t>Motion for a resolution</w:t>
      </w:r>
      <w:r w:rsidRPr="002B4023">
        <w:rPr>
          <w:rStyle w:val="HideTWBExt"/>
          <w:noProof w:val="0"/>
        </w:rPr>
        <w:t>&lt;/DocAmend&gt;</w:t>
      </w:r>
    </w:p>
    <w:p w:rsidR="00395FFA" w:rsidRPr="002B4023" w:rsidRDefault="00395FFA" w:rsidP="00395FFA">
      <w:pPr>
        <w:pStyle w:val="NormalBold"/>
      </w:pPr>
      <w:r w:rsidRPr="002B4023">
        <w:rPr>
          <w:rStyle w:val="HideTWBExt"/>
          <w:noProof w:val="0"/>
        </w:rPr>
        <w:t>&lt;Article&gt;</w:t>
      </w:r>
      <w:r w:rsidRPr="002B4023">
        <w:t>Recital E a (new)</w:t>
      </w:r>
      <w:r w:rsidRPr="002B402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95FFA" w:rsidRPr="002B4023" w:rsidTr="00395FFA">
        <w:trPr>
          <w:trHeight w:val="240"/>
          <w:jc w:val="center"/>
        </w:trPr>
        <w:tc>
          <w:tcPr>
            <w:tcW w:w="9752" w:type="dxa"/>
            <w:gridSpan w:val="2"/>
          </w:tcPr>
          <w:p w:rsidR="00395FFA" w:rsidRPr="002B4023" w:rsidRDefault="00395FFA"/>
        </w:tc>
      </w:tr>
      <w:tr w:rsidR="00395FFA" w:rsidRPr="002B4023" w:rsidTr="00395FFA">
        <w:trPr>
          <w:trHeight w:val="240"/>
          <w:jc w:val="center"/>
        </w:trPr>
        <w:tc>
          <w:tcPr>
            <w:tcW w:w="4876" w:type="dxa"/>
            <w:hideMark/>
          </w:tcPr>
          <w:p w:rsidR="00395FFA" w:rsidRPr="002B4023" w:rsidRDefault="00395FFA">
            <w:pPr>
              <w:pStyle w:val="AmColumnHeading"/>
            </w:pPr>
            <w:r w:rsidRPr="002B4023">
              <w:t>Motion for a resolution</w:t>
            </w:r>
          </w:p>
        </w:tc>
        <w:tc>
          <w:tcPr>
            <w:tcW w:w="4876" w:type="dxa"/>
            <w:hideMark/>
          </w:tcPr>
          <w:p w:rsidR="00395FFA" w:rsidRPr="002B4023" w:rsidRDefault="00395FFA">
            <w:pPr>
              <w:pStyle w:val="AmColumnHeading"/>
            </w:pPr>
            <w:r w:rsidRPr="002B4023">
              <w:t>Amendment</w:t>
            </w:r>
          </w:p>
        </w:tc>
      </w:tr>
      <w:tr w:rsidR="00395FFA" w:rsidRPr="002B4023" w:rsidTr="00395FFA">
        <w:trPr>
          <w:jc w:val="center"/>
        </w:trPr>
        <w:tc>
          <w:tcPr>
            <w:tcW w:w="4876" w:type="dxa"/>
          </w:tcPr>
          <w:p w:rsidR="00395FFA" w:rsidRPr="002B4023" w:rsidRDefault="00395FFA">
            <w:pPr>
              <w:pStyle w:val="Normal6a"/>
            </w:pPr>
          </w:p>
        </w:tc>
        <w:tc>
          <w:tcPr>
            <w:tcW w:w="4876" w:type="dxa"/>
            <w:hideMark/>
          </w:tcPr>
          <w:p w:rsidR="00395FFA" w:rsidRPr="002B4023" w:rsidRDefault="00395FFA">
            <w:pPr>
              <w:pStyle w:val="Normal6a"/>
            </w:pPr>
            <w:r w:rsidRPr="002B4023">
              <w:rPr>
                <w:b/>
                <w:i/>
              </w:rPr>
              <w:t>E a.</w:t>
            </w:r>
            <w:r w:rsidRPr="002B4023">
              <w:tab/>
            </w:r>
            <w:r w:rsidRPr="002B4023">
              <w:rPr>
                <w:b/>
                <w:i/>
              </w:rPr>
              <w:t>whereas in 2016 the Formosa steel plant owned by a Taiwanese company caused a massive environmental disaster by spilling chemical waste into the sea; whereas the environmental and economic impacts were huge undermining the livelihood of many small and artisanal fishermen; whereas the Vietnamese authorities responded to the civil protests that followed by a heavy crack down and arrests to the point of raising serious concerns in the international community; whereas the Vietnamese judicial system does not allow for adequate redress mechanisms for the victims of human rights violations, including in connection to economic activities; whereas the European Commission decided to not conduct a human rights impact assessment on the IPA;</w:t>
            </w:r>
          </w:p>
        </w:tc>
      </w:tr>
    </w:tbl>
    <w:p w:rsidR="00395FFA" w:rsidRPr="002B4023" w:rsidRDefault="00395FFA" w:rsidP="00395FFA">
      <w:pPr>
        <w:pStyle w:val="AmOrLang"/>
      </w:pPr>
      <w:r w:rsidRPr="002B4023">
        <w:t xml:space="preserve">Or. </w:t>
      </w:r>
      <w:r w:rsidRPr="002B4023">
        <w:rPr>
          <w:rStyle w:val="HideTWBExt"/>
          <w:noProof w:val="0"/>
        </w:rPr>
        <w:t>&lt;Original&gt;</w:t>
      </w:r>
      <w:r w:rsidRPr="002B4023">
        <w:rPr>
          <w:rStyle w:val="HideTWBInt"/>
        </w:rPr>
        <w:t>{EN}</w:t>
      </w:r>
      <w:r w:rsidRPr="002B4023">
        <w:t>en</w:t>
      </w:r>
      <w:r w:rsidRPr="002B4023">
        <w:rPr>
          <w:rStyle w:val="HideTWBExt"/>
          <w:noProof w:val="0"/>
        </w:rPr>
        <w:t>&lt;/Original&gt;</w:t>
      </w:r>
    </w:p>
    <w:p w:rsidR="00395FFA" w:rsidRPr="002B4023" w:rsidRDefault="00395FFA" w:rsidP="00395FFA">
      <w:r w:rsidRPr="002B4023">
        <w:rPr>
          <w:rStyle w:val="HideTWBExt"/>
          <w:noProof w:val="0"/>
        </w:rPr>
        <w:t>&lt;/Amend&gt;</w:t>
      </w:r>
    </w:p>
    <w:p w:rsidR="00601359" w:rsidRPr="002B4023" w:rsidRDefault="00601359" w:rsidP="00601359">
      <w:bookmarkStart w:id="0" w:name="_GoBack"/>
      <w:bookmarkEnd w:id="0"/>
    </w:p>
    <w:p w:rsidR="00601359" w:rsidRPr="002B4023" w:rsidRDefault="00601359" w:rsidP="00601359">
      <w:pPr>
        <w:pStyle w:val="AmNumberTabs"/>
        <w:keepNext/>
      </w:pPr>
      <w:bookmarkStart w:id="1" w:name="restart"/>
      <w:r w:rsidRPr="002B4023">
        <w:rPr>
          <w:rStyle w:val="HideTWBExt"/>
          <w:rFonts w:eastAsiaTheme="majorEastAsia"/>
          <w:b w:val="0"/>
        </w:rPr>
        <w:t>&lt;Amend&gt;</w:t>
      </w:r>
      <w:r w:rsidRPr="002B4023">
        <w:t>Amendment</w:t>
      </w:r>
      <w:r w:rsidRPr="002B4023">
        <w:tab/>
      </w:r>
      <w:r w:rsidRPr="002B4023">
        <w:tab/>
      </w:r>
      <w:r w:rsidRPr="002B4023">
        <w:rPr>
          <w:rStyle w:val="HideTWBExt"/>
          <w:rFonts w:eastAsiaTheme="majorEastAsia"/>
          <w:b w:val="0"/>
        </w:rPr>
        <w:t>&lt;NumAm&gt;</w:t>
      </w:r>
      <w:r w:rsidR="00464367" w:rsidRPr="002B4023">
        <w:t>15</w:t>
      </w:r>
      <w:r w:rsidRPr="002B4023">
        <w:rPr>
          <w:rStyle w:val="HideTWBExt"/>
          <w:rFonts w:eastAsiaTheme="majorEastAsia"/>
          <w:b w:val="0"/>
        </w:rPr>
        <w:t>&lt;/NumAm&gt;</w:t>
      </w:r>
    </w:p>
    <w:p w:rsidR="00601359" w:rsidRPr="002B4023" w:rsidRDefault="00601359" w:rsidP="00601359">
      <w:pPr>
        <w:pStyle w:val="NormalBold"/>
      </w:pPr>
      <w:r w:rsidRPr="002B4023">
        <w:rPr>
          <w:rStyle w:val="HideTWBExt"/>
          <w:rFonts w:eastAsiaTheme="majorEastAsia"/>
          <w:b w:val="0"/>
        </w:rPr>
        <w:t>&lt;RepeatBlock-By&gt;&lt;Members&gt;</w:t>
      </w:r>
      <w:r w:rsidRPr="002B4023">
        <w:t>Daniel Caspary</w:t>
      </w:r>
      <w:r w:rsidRPr="002B4023">
        <w:rPr>
          <w:rStyle w:val="HideTWBExt"/>
          <w:rFonts w:eastAsiaTheme="majorEastAsia"/>
          <w:b w:val="0"/>
        </w:rPr>
        <w:t>&lt;/Members&gt;</w:t>
      </w:r>
    </w:p>
    <w:p w:rsidR="00601359" w:rsidRPr="002B4023" w:rsidRDefault="00601359" w:rsidP="00601359">
      <w:r w:rsidRPr="002B4023">
        <w:rPr>
          <w:rStyle w:val="HideTWBExt"/>
          <w:rFonts w:eastAsiaTheme="majorEastAsia"/>
        </w:rPr>
        <w:t>&lt;/RepeatBlock-By&gt;</w:t>
      </w:r>
    </w:p>
    <w:p w:rsidR="00601359" w:rsidRPr="002B4023" w:rsidRDefault="00601359" w:rsidP="00601359">
      <w:pPr>
        <w:pStyle w:val="NormalBold"/>
      </w:pPr>
      <w:r w:rsidRPr="002B4023">
        <w:rPr>
          <w:rStyle w:val="HideTWBExt"/>
          <w:rFonts w:eastAsiaTheme="majorEastAsia"/>
          <w:b w:val="0"/>
        </w:rPr>
        <w:t>&lt;DocAmend&gt;</w:t>
      </w:r>
      <w:r w:rsidRPr="002B4023">
        <w:t>Motion for a resolution</w:t>
      </w:r>
      <w:r w:rsidRPr="002B4023">
        <w:rPr>
          <w:rStyle w:val="HideTWBExt"/>
          <w:rFonts w:eastAsiaTheme="majorEastAsia"/>
          <w:b w:val="0"/>
        </w:rPr>
        <w:t>&lt;/DocAmend&gt;</w:t>
      </w:r>
    </w:p>
    <w:p w:rsidR="00601359" w:rsidRPr="002B4023" w:rsidRDefault="00601359" w:rsidP="00601359">
      <w:pPr>
        <w:pStyle w:val="NormalBold"/>
        <w:keepNext/>
      </w:pPr>
      <w:r w:rsidRPr="002B4023">
        <w:rPr>
          <w:rStyle w:val="HideTWBExt"/>
          <w:rFonts w:eastAsiaTheme="majorEastAsia"/>
          <w:b w:val="0"/>
        </w:rPr>
        <w:t>&lt;Article&gt;</w:t>
      </w:r>
      <w:r w:rsidRPr="002B4023">
        <w:t>Recital G</w:t>
      </w:r>
      <w:r w:rsidRPr="002B4023">
        <w:rPr>
          <w:rStyle w:val="HideTWBExt"/>
          <w:rFonts w:eastAsiaTheme="majorEastAsia"/>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01359" w:rsidRPr="002B4023" w:rsidTr="00601359">
        <w:trPr>
          <w:jc w:val="center"/>
        </w:trPr>
        <w:tc>
          <w:tcPr>
            <w:tcW w:w="9752" w:type="dxa"/>
            <w:gridSpan w:val="2"/>
          </w:tcPr>
          <w:p w:rsidR="00601359" w:rsidRPr="002B4023" w:rsidRDefault="00601359">
            <w:pPr>
              <w:keepNext/>
            </w:pPr>
          </w:p>
        </w:tc>
      </w:tr>
      <w:tr w:rsidR="00601359" w:rsidRPr="002B4023" w:rsidTr="00601359">
        <w:trPr>
          <w:jc w:val="center"/>
        </w:trPr>
        <w:tc>
          <w:tcPr>
            <w:tcW w:w="4876" w:type="dxa"/>
            <w:hideMark/>
          </w:tcPr>
          <w:p w:rsidR="00601359" w:rsidRPr="002B4023" w:rsidRDefault="00601359">
            <w:pPr>
              <w:pStyle w:val="AmColumnHeading"/>
              <w:keepNext/>
            </w:pPr>
            <w:r w:rsidRPr="002B4023">
              <w:t>Motion for a resolution</w:t>
            </w:r>
          </w:p>
        </w:tc>
        <w:tc>
          <w:tcPr>
            <w:tcW w:w="4876" w:type="dxa"/>
            <w:hideMark/>
          </w:tcPr>
          <w:p w:rsidR="00601359" w:rsidRPr="002B4023" w:rsidRDefault="00601359">
            <w:pPr>
              <w:pStyle w:val="AmColumnHeading"/>
              <w:keepNext/>
            </w:pPr>
            <w:r w:rsidRPr="002B4023">
              <w:t>Amendment</w:t>
            </w:r>
          </w:p>
        </w:tc>
      </w:tr>
      <w:tr w:rsidR="00601359" w:rsidRPr="002B4023" w:rsidTr="00356732">
        <w:trPr>
          <w:jc w:val="center"/>
        </w:trPr>
        <w:tc>
          <w:tcPr>
            <w:tcW w:w="4876" w:type="dxa"/>
          </w:tcPr>
          <w:p w:rsidR="00601359" w:rsidRPr="002B4023" w:rsidRDefault="00601359" w:rsidP="00601359">
            <w:pPr>
              <w:pStyle w:val="Normal6a"/>
            </w:pPr>
            <w:r w:rsidRPr="002B4023">
              <w:t>G.</w:t>
            </w:r>
            <w:r w:rsidRPr="002B4023">
              <w:tab/>
              <w:t>whereas this is the second ‘standalone investment protection agreement’ concluded between the EU and a third country following discussions by the European institutions on the new architecture of EU FTAs, on the basis of the opinion of the Court of Justice of the European Union (CJEU) 2/15 of 16 May 2017;</w:t>
            </w:r>
          </w:p>
        </w:tc>
        <w:tc>
          <w:tcPr>
            <w:tcW w:w="4876" w:type="dxa"/>
          </w:tcPr>
          <w:p w:rsidR="00601359" w:rsidRPr="002B4023" w:rsidRDefault="00601359" w:rsidP="00601359">
            <w:pPr>
              <w:pStyle w:val="Normal6a"/>
              <w:rPr>
                <w:szCs w:val="24"/>
              </w:rPr>
            </w:pPr>
            <w:r w:rsidRPr="002B4023">
              <w:t>G.</w:t>
            </w:r>
            <w:r w:rsidRPr="002B4023">
              <w:tab/>
              <w:t xml:space="preserve">whereas this is </w:t>
            </w:r>
            <w:r w:rsidRPr="002B4023">
              <w:rPr>
                <w:b/>
                <w:i/>
              </w:rPr>
              <w:t>- after the EU-Singapore Investment Protection Agreement -</w:t>
            </w:r>
            <w:r w:rsidRPr="002B4023">
              <w:t xml:space="preserve"> the second ‘standalone investment protection agreement’ concluded between the EU and a third country following discussions by the European institutions on the new architecture of EU FTAs, on the basis of the opinion of the Court of Justice of the European Union (CJEU) 2/15 of 16 May 2017</w:t>
            </w:r>
            <w:r w:rsidRPr="002B4023">
              <w:rPr>
                <w:b/>
                <w:i/>
              </w:rPr>
              <w:t>, which will serve as reference point for future EU engagement with its trading partners</w:t>
            </w:r>
            <w:r w:rsidRPr="002B4023">
              <w:t>;</w:t>
            </w:r>
          </w:p>
        </w:tc>
      </w:tr>
    </w:tbl>
    <w:p w:rsidR="00601359" w:rsidRPr="002B4023" w:rsidRDefault="00601359" w:rsidP="00601359">
      <w:pPr>
        <w:pStyle w:val="AmOrLang"/>
      </w:pPr>
      <w:r w:rsidRPr="002B4023">
        <w:t xml:space="preserve">Or. </w:t>
      </w:r>
      <w:r w:rsidRPr="002B4023">
        <w:rPr>
          <w:rStyle w:val="HideTWBExt"/>
          <w:rFonts w:eastAsiaTheme="majorEastAsia"/>
        </w:rPr>
        <w:t>&lt;Original&gt;</w:t>
      </w:r>
      <w:r w:rsidRPr="002B4023">
        <w:rPr>
          <w:rStyle w:val="HideTWBInt"/>
        </w:rPr>
        <w:t>{EN}</w:t>
      </w:r>
      <w:r w:rsidRPr="002B4023">
        <w:t>en</w:t>
      </w:r>
      <w:r w:rsidRPr="002B4023">
        <w:rPr>
          <w:rStyle w:val="HideTWBExt"/>
          <w:rFonts w:eastAsiaTheme="majorEastAsia"/>
        </w:rPr>
        <w:t>&lt;/Original&gt;</w:t>
      </w:r>
    </w:p>
    <w:p w:rsidR="00601359" w:rsidRPr="002B4023" w:rsidRDefault="00601359" w:rsidP="00601359">
      <w:r w:rsidRPr="002B4023">
        <w:rPr>
          <w:rStyle w:val="HideTWBExt"/>
          <w:rFonts w:eastAsiaTheme="majorEastAsia"/>
        </w:rPr>
        <w:t>&lt;/Amend&gt;</w:t>
      </w:r>
      <w:bookmarkEnd w:id="1"/>
    </w:p>
    <w:p w:rsidR="00601359" w:rsidRPr="002B4023" w:rsidRDefault="00601359" w:rsidP="00395FFA"/>
    <w:p w:rsidR="00395FFA" w:rsidRPr="002B4023" w:rsidRDefault="00395FFA" w:rsidP="00395FFA">
      <w:pPr>
        <w:pStyle w:val="AmNumberTabs"/>
      </w:pPr>
      <w:r w:rsidRPr="002B4023">
        <w:rPr>
          <w:rStyle w:val="HideTWBExt"/>
          <w:noProof w:val="0"/>
        </w:rPr>
        <w:t>&lt;Amend&gt;</w:t>
      </w:r>
      <w:r w:rsidRPr="002B4023">
        <w:t>Amendment</w:t>
      </w:r>
      <w:r w:rsidRPr="002B4023">
        <w:tab/>
      </w:r>
      <w:r w:rsidRPr="002B4023">
        <w:tab/>
      </w:r>
      <w:r w:rsidRPr="002B4023">
        <w:rPr>
          <w:rStyle w:val="HideTWBExt"/>
          <w:noProof w:val="0"/>
        </w:rPr>
        <w:t>&lt;NumAm&gt;</w:t>
      </w:r>
      <w:r w:rsidR="00464367" w:rsidRPr="002B4023">
        <w:t>16</w:t>
      </w:r>
      <w:r w:rsidRPr="002B4023">
        <w:rPr>
          <w:rStyle w:val="HideTWBExt"/>
          <w:noProof w:val="0"/>
        </w:rPr>
        <w:t>&lt;/NumAm&gt;</w:t>
      </w:r>
    </w:p>
    <w:p w:rsidR="00395FFA" w:rsidRPr="002B4023" w:rsidRDefault="00395FFA" w:rsidP="00395FFA">
      <w:pPr>
        <w:pStyle w:val="NormalBold"/>
      </w:pPr>
      <w:r w:rsidRPr="002B4023">
        <w:rPr>
          <w:rStyle w:val="HideTWBExt"/>
          <w:noProof w:val="0"/>
        </w:rPr>
        <w:t>&lt;RepeatBlock-By&gt;&lt;Members&gt;</w:t>
      </w:r>
      <w:r w:rsidRPr="002B4023">
        <w:t>Bernd Lange, Biljana Borzan, Miroslav Číž, Monika Beňová, Nicola Danti, Inma Rodríguez-Piñero</w:t>
      </w:r>
      <w:r w:rsidRPr="002B4023">
        <w:rPr>
          <w:rStyle w:val="HideTWBExt"/>
          <w:noProof w:val="0"/>
        </w:rPr>
        <w:t>&lt;/Members&gt;</w:t>
      </w:r>
    </w:p>
    <w:p w:rsidR="00395FFA" w:rsidRPr="002B4023" w:rsidRDefault="00395FFA" w:rsidP="00395FFA">
      <w:pPr>
        <w:pStyle w:val="NormalBold"/>
      </w:pPr>
      <w:r w:rsidRPr="002B4023">
        <w:rPr>
          <w:rStyle w:val="HideTWBExt"/>
          <w:noProof w:val="0"/>
        </w:rPr>
        <w:t>&lt;/RepeatBlock-By&gt;</w:t>
      </w:r>
    </w:p>
    <w:p w:rsidR="00395FFA" w:rsidRPr="002B4023" w:rsidRDefault="00395FFA" w:rsidP="00395FFA">
      <w:pPr>
        <w:pStyle w:val="NormalBold"/>
      </w:pPr>
      <w:r w:rsidRPr="002B4023">
        <w:rPr>
          <w:rStyle w:val="HideTWBExt"/>
          <w:noProof w:val="0"/>
        </w:rPr>
        <w:t>&lt;DocAmend&gt;</w:t>
      </w:r>
      <w:r w:rsidRPr="002B4023">
        <w:t>Motion for a resolution</w:t>
      </w:r>
      <w:r w:rsidRPr="002B4023">
        <w:rPr>
          <w:rStyle w:val="HideTWBExt"/>
          <w:noProof w:val="0"/>
        </w:rPr>
        <w:t>&lt;/DocAmend&gt;</w:t>
      </w:r>
    </w:p>
    <w:p w:rsidR="00395FFA" w:rsidRPr="002B4023" w:rsidRDefault="00395FFA" w:rsidP="00395FFA">
      <w:pPr>
        <w:pStyle w:val="NormalBold"/>
      </w:pPr>
      <w:r w:rsidRPr="002B4023">
        <w:rPr>
          <w:rStyle w:val="HideTWBExt"/>
          <w:noProof w:val="0"/>
        </w:rPr>
        <w:t>&lt;Article&gt;</w:t>
      </w:r>
      <w:r w:rsidRPr="002B4023">
        <w:t>Recital H</w:t>
      </w:r>
      <w:r w:rsidRPr="002B402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95FFA" w:rsidRPr="002B4023" w:rsidTr="00395FFA">
        <w:trPr>
          <w:trHeight w:val="240"/>
          <w:jc w:val="center"/>
        </w:trPr>
        <w:tc>
          <w:tcPr>
            <w:tcW w:w="9752" w:type="dxa"/>
            <w:gridSpan w:val="2"/>
          </w:tcPr>
          <w:p w:rsidR="00395FFA" w:rsidRPr="002B4023" w:rsidRDefault="00395FFA"/>
        </w:tc>
      </w:tr>
      <w:tr w:rsidR="00395FFA" w:rsidRPr="002B4023" w:rsidTr="00395FFA">
        <w:trPr>
          <w:trHeight w:val="240"/>
          <w:jc w:val="center"/>
        </w:trPr>
        <w:tc>
          <w:tcPr>
            <w:tcW w:w="4876" w:type="dxa"/>
            <w:hideMark/>
          </w:tcPr>
          <w:p w:rsidR="00395FFA" w:rsidRPr="002B4023" w:rsidRDefault="00395FFA">
            <w:pPr>
              <w:pStyle w:val="AmColumnHeading"/>
            </w:pPr>
            <w:r w:rsidRPr="002B4023">
              <w:t>Motion for a resolution</w:t>
            </w:r>
          </w:p>
        </w:tc>
        <w:tc>
          <w:tcPr>
            <w:tcW w:w="4876" w:type="dxa"/>
            <w:hideMark/>
          </w:tcPr>
          <w:p w:rsidR="00395FFA" w:rsidRPr="002B4023" w:rsidRDefault="00395FFA">
            <w:pPr>
              <w:pStyle w:val="AmColumnHeading"/>
            </w:pPr>
            <w:r w:rsidRPr="002B4023">
              <w:t>Amendment</w:t>
            </w:r>
          </w:p>
        </w:tc>
      </w:tr>
      <w:tr w:rsidR="00395FFA" w:rsidRPr="002B4023" w:rsidTr="00395FFA">
        <w:trPr>
          <w:jc w:val="center"/>
        </w:trPr>
        <w:tc>
          <w:tcPr>
            <w:tcW w:w="4876" w:type="dxa"/>
            <w:hideMark/>
          </w:tcPr>
          <w:p w:rsidR="00395FFA" w:rsidRPr="002B4023" w:rsidRDefault="00395FFA">
            <w:pPr>
              <w:pStyle w:val="Normal6a"/>
            </w:pPr>
            <w:r w:rsidRPr="002B4023">
              <w:t>H.</w:t>
            </w:r>
            <w:r w:rsidRPr="002B4023">
              <w:tab/>
              <w:t>whereas the agreement builds on the investment protection provisions included in the EU-Canada Comprehensive Economic and Trade Agreement (CETA), which was ratified by Parliament on 15 February 2017;</w:t>
            </w:r>
          </w:p>
        </w:tc>
        <w:tc>
          <w:tcPr>
            <w:tcW w:w="4876" w:type="dxa"/>
            <w:hideMark/>
          </w:tcPr>
          <w:p w:rsidR="00395FFA" w:rsidRPr="002B4023" w:rsidRDefault="00395FFA">
            <w:pPr>
              <w:pStyle w:val="Normal6a"/>
            </w:pPr>
            <w:r w:rsidRPr="002B4023">
              <w:t>H.</w:t>
            </w:r>
            <w:r w:rsidRPr="002B4023">
              <w:tab/>
              <w:t xml:space="preserve">whereas the agreement builds on the investment protection provisions included in the EU-Canada Comprehensive Economic and Trade Agreement (CETA), which was ratified by Parliament on 15 February 2017; </w:t>
            </w:r>
            <w:r w:rsidRPr="002B4023">
              <w:rPr>
                <w:b/>
                <w:i/>
              </w:rPr>
              <w:t>emphasises that the new public Investment Court System was integrated into the already finalised CETA agreement by the European Parliament's efforts, thereby replacing the old private ISDS-system.</w:t>
            </w:r>
          </w:p>
        </w:tc>
      </w:tr>
    </w:tbl>
    <w:p w:rsidR="00395FFA" w:rsidRPr="002B4023" w:rsidRDefault="00395FFA" w:rsidP="00395FFA">
      <w:pPr>
        <w:pStyle w:val="AmOrLang"/>
      </w:pPr>
      <w:r w:rsidRPr="002B4023">
        <w:t xml:space="preserve">Or. </w:t>
      </w:r>
      <w:r w:rsidRPr="002B4023">
        <w:rPr>
          <w:rStyle w:val="HideTWBExt"/>
          <w:noProof w:val="0"/>
        </w:rPr>
        <w:t>&lt;Original&gt;</w:t>
      </w:r>
      <w:r w:rsidRPr="002B4023">
        <w:rPr>
          <w:rStyle w:val="HideTWBInt"/>
        </w:rPr>
        <w:t>{EN}</w:t>
      </w:r>
      <w:r w:rsidRPr="002B4023">
        <w:t>en</w:t>
      </w:r>
      <w:r w:rsidRPr="002B4023">
        <w:rPr>
          <w:rStyle w:val="HideTWBExt"/>
          <w:noProof w:val="0"/>
        </w:rPr>
        <w:t>&lt;/Original&gt;</w:t>
      </w:r>
    </w:p>
    <w:p w:rsidR="00395FFA" w:rsidRPr="002B4023" w:rsidRDefault="00395FFA" w:rsidP="00395FFA">
      <w:r w:rsidRPr="002B4023">
        <w:rPr>
          <w:rStyle w:val="HideTWBExt"/>
          <w:noProof w:val="0"/>
        </w:rPr>
        <w:t>&lt;/Amend&gt;</w:t>
      </w:r>
    </w:p>
    <w:p w:rsidR="00395FFA" w:rsidRPr="002B4023" w:rsidRDefault="00395FFA" w:rsidP="00395FFA">
      <w:pPr>
        <w:pStyle w:val="AmNumberTabs"/>
      </w:pPr>
      <w:r w:rsidRPr="002B4023">
        <w:rPr>
          <w:rStyle w:val="HideTWBExt"/>
          <w:noProof w:val="0"/>
        </w:rPr>
        <w:t>&lt;Amend&gt;</w:t>
      </w:r>
      <w:r w:rsidRPr="002B4023">
        <w:t>Amendment</w:t>
      </w:r>
      <w:r w:rsidRPr="002B4023">
        <w:tab/>
      </w:r>
      <w:r w:rsidRPr="002B4023">
        <w:tab/>
      </w:r>
      <w:r w:rsidRPr="002B4023">
        <w:rPr>
          <w:rStyle w:val="HideTWBExt"/>
          <w:noProof w:val="0"/>
        </w:rPr>
        <w:t>&lt;NumAm&gt;</w:t>
      </w:r>
      <w:r w:rsidR="00464367" w:rsidRPr="002B4023">
        <w:t>17</w:t>
      </w:r>
      <w:r w:rsidRPr="002B4023">
        <w:rPr>
          <w:rStyle w:val="HideTWBExt"/>
          <w:noProof w:val="0"/>
        </w:rPr>
        <w:t>&lt;/NumAm&gt;</w:t>
      </w:r>
    </w:p>
    <w:p w:rsidR="00395FFA" w:rsidRPr="002B4023" w:rsidRDefault="00395FFA" w:rsidP="00395FFA">
      <w:pPr>
        <w:pStyle w:val="NormalBold"/>
      </w:pPr>
      <w:r w:rsidRPr="002B4023">
        <w:rPr>
          <w:rStyle w:val="HideTWBExt"/>
          <w:noProof w:val="0"/>
        </w:rPr>
        <w:t>&lt;RepeatBlock-By&gt;&lt;Members&gt;</w:t>
      </w:r>
      <w:r w:rsidRPr="002B4023">
        <w:t>Jude Kirton-Darling</w:t>
      </w:r>
      <w:r w:rsidRPr="002B4023">
        <w:rPr>
          <w:rStyle w:val="HideTWBExt"/>
          <w:noProof w:val="0"/>
        </w:rPr>
        <w:t>&lt;/Members&gt;</w:t>
      </w:r>
    </w:p>
    <w:p w:rsidR="00395FFA" w:rsidRPr="002B4023" w:rsidRDefault="00395FFA" w:rsidP="00395FFA">
      <w:pPr>
        <w:pStyle w:val="NormalBold"/>
      </w:pPr>
      <w:r w:rsidRPr="002B4023">
        <w:rPr>
          <w:rStyle w:val="HideTWBExt"/>
          <w:noProof w:val="0"/>
        </w:rPr>
        <w:t>&lt;/RepeatBlock-By&gt;</w:t>
      </w:r>
    </w:p>
    <w:p w:rsidR="00395FFA" w:rsidRPr="002B4023" w:rsidRDefault="00395FFA" w:rsidP="00395FFA">
      <w:pPr>
        <w:pStyle w:val="NormalBold"/>
      </w:pPr>
      <w:r w:rsidRPr="002B4023">
        <w:rPr>
          <w:rStyle w:val="HideTWBExt"/>
          <w:noProof w:val="0"/>
        </w:rPr>
        <w:t>&lt;DocAmend&gt;</w:t>
      </w:r>
      <w:r w:rsidRPr="002B4023">
        <w:t>Motion for a resolution</w:t>
      </w:r>
      <w:r w:rsidRPr="002B4023">
        <w:rPr>
          <w:rStyle w:val="HideTWBExt"/>
          <w:noProof w:val="0"/>
        </w:rPr>
        <w:t>&lt;/DocAmend&gt;</w:t>
      </w:r>
    </w:p>
    <w:p w:rsidR="00395FFA" w:rsidRPr="002B4023" w:rsidRDefault="00395FFA" w:rsidP="00395FFA">
      <w:pPr>
        <w:pStyle w:val="NormalBold"/>
      </w:pPr>
      <w:r w:rsidRPr="002B4023">
        <w:rPr>
          <w:rStyle w:val="HideTWBExt"/>
          <w:noProof w:val="0"/>
        </w:rPr>
        <w:t>&lt;Article&gt;</w:t>
      </w:r>
      <w:r w:rsidRPr="002B4023">
        <w:t>Recital H</w:t>
      </w:r>
      <w:r w:rsidRPr="002B402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95FFA" w:rsidRPr="002B4023" w:rsidTr="00395FFA">
        <w:trPr>
          <w:trHeight w:val="240"/>
          <w:jc w:val="center"/>
        </w:trPr>
        <w:tc>
          <w:tcPr>
            <w:tcW w:w="9752" w:type="dxa"/>
            <w:gridSpan w:val="2"/>
          </w:tcPr>
          <w:p w:rsidR="00395FFA" w:rsidRPr="002B4023" w:rsidRDefault="00395FFA"/>
        </w:tc>
      </w:tr>
      <w:tr w:rsidR="00395FFA" w:rsidRPr="002B4023" w:rsidTr="00395FFA">
        <w:trPr>
          <w:trHeight w:val="240"/>
          <w:jc w:val="center"/>
        </w:trPr>
        <w:tc>
          <w:tcPr>
            <w:tcW w:w="4876" w:type="dxa"/>
            <w:hideMark/>
          </w:tcPr>
          <w:p w:rsidR="00395FFA" w:rsidRPr="002B4023" w:rsidRDefault="00395FFA">
            <w:pPr>
              <w:pStyle w:val="AmColumnHeading"/>
            </w:pPr>
            <w:r w:rsidRPr="002B4023">
              <w:t>Motion for a resolution</w:t>
            </w:r>
          </w:p>
        </w:tc>
        <w:tc>
          <w:tcPr>
            <w:tcW w:w="4876" w:type="dxa"/>
            <w:hideMark/>
          </w:tcPr>
          <w:p w:rsidR="00395FFA" w:rsidRPr="002B4023" w:rsidRDefault="00395FFA">
            <w:pPr>
              <w:pStyle w:val="AmColumnHeading"/>
            </w:pPr>
            <w:r w:rsidRPr="002B4023">
              <w:t>Amendment</w:t>
            </w:r>
          </w:p>
        </w:tc>
      </w:tr>
      <w:tr w:rsidR="00395FFA" w:rsidRPr="002B4023" w:rsidTr="00395FFA">
        <w:trPr>
          <w:jc w:val="center"/>
        </w:trPr>
        <w:tc>
          <w:tcPr>
            <w:tcW w:w="4876" w:type="dxa"/>
            <w:hideMark/>
          </w:tcPr>
          <w:p w:rsidR="00395FFA" w:rsidRPr="002B4023" w:rsidRDefault="00395FFA">
            <w:pPr>
              <w:pStyle w:val="Normal6a"/>
            </w:pPr>
            <w:r w:rsidRPr="002B4023">
              <w:t>H.</w:t>
            </w:r>
            <w:r w:rsidRPr="002B4023">
              <w:tab/>
              <w:t>whereas the agreement builds on the investment protection provisions included in the EU-Canada Comprehensive Economic and Trade Agreement (CETA), which was ratified by Parliament on 15 February 2017;</w:t>
            </w:r>
          </w:p>
        </w:tc>
        <w:tc>
          <w:tcPr>
            <w:tcW w:w="4876" w:type="dxa"/>
            <w:hideMark/>
          </w:tcPr>
          <w:p w:rsidR="00395FFA" w:rsidRPr="002B4023" w:rsidRDefault="00395FFA">
            <w:pPr>
              <w:pStyle w:val="Normal6a"/>
            </w:pPr>
            <w:r w:rsidRPr="002B4023">
              <w:t>H.</w:t>
            </w:r>
            <w:r w:rsidRPr="002B4023">
              <w:tab/>
              <w:t xml:space="preserve">whereas the agreement builds on the investment protection provisions included in the EU-Canada Comprehensive Economic and Trade Agreement (CETA), which was ratified by Parliament on 15 February 2017; </w:t>
            </w:r>
            <w:r w:rsidRPr="002B4023">
              <w:rPr>
                <w:b/>
                <w:i/>
              </w:rPr>
              <w:t>whereas this new ‘Investment Court System’ remains untested as neither the relevant provisions in CETA nor the IPA with Singapore are currently in force;</w:t>
            </w:r>
          </w:p>
        </w:tc>
      </w:tr>
    </w:tbl>
    <w:p w:rsidR="00395FFA" w:rsidRPr="002B4023" w:rsidRDefault="00395FFA" w:rsidP="00395FFA">
      <w:pPr>
        <w:pStyle w:val="AmOrLang"/>
      </w:pPr>
      <w:r w:rsidRPr="002B4023">
        <w:t xml:space="preserve">Or. </w:t>
      </w:r>
      <w:r w:rsidRPr="002B4023">
        <w:rPr>
          <w:rStyle w:val="HideTWBExt"/>
          <w:noProof w:val="0"/>
        </w:rPr>
        <w:t>&lt;Original&gt;</w:t>
      </w:r>
      <w:r w:rsidRPr="002B4023">
        <w:rPr>
          <w:rStyle w:val="HideTWBInt"/>
        </w:rPr>
        <w:t>{EN}</w:t>
      </w:r>
      <w:r w:rsidRPr="002B4023">
        <w:t>en</w:t>
      </w:r>
      <w:r w:rsidRPr="002B4023">
        <w:rPr>
          <w:rStyle w:val="HideTWBExt"/>
          <w:noProof w:val="0"/>
        </w:rPr>
        <w:t>&lt;/Original&gt;</w:t>
      </w:r>
    </w:p>
    <w:p w:rsidR="00395FFA" w:rsidRPr="002B4023" w:rsidRDefault="00395FFA" w:rsidP="00395FFA">
      <w:r w:rsidRPr="002B4023">
        <w:rPr>
          <w:rStyle w:val="HideTWBExt"/>
          <w:noProof w:val="0"/>
        </w:rPr>
        <w:t>&lt;/Amend&gt;</w:t>
      </w:r>
    </w:p>
    <w:p w:rsidR="00395FFA" w:rsidRPr="002B4023" w:rsidRDefault="00395FFA" w:rsidP="00395FFA">
      <w:pPr>
        <w:pStyle w:val="AmNumberTabs"/>
      </w:pPr>
      <w:r w:rsidRPr="002B4023">
        <w:rPr>
          <w:rStyle w:val="HideTWBExt"/>
          <w:noProof w:val="0"/>
        </w:rPr>
        <w:t>&lt;Amend&gt;</w:t>
      </w:r>
      <w:r w:rsidRPr="002B4023">
        <w:t>Amendment</w:t>
      </w:r>
      <w:r w:rsidRPr="002B4023">
        <w:tab/>
      </w:r>
      <w:r w:rsidRPr="002B4023">
        <w:tab/>
      </w:r>
      <w:r w:rsidRPr="002B4023">
        <w:rPr>
          <w:rStyle w:val="HideTWBExt"/>
          <w:noProof w:val="0"/>
        </w:rPr>
        <w:t>&lt;NumAm&gt;</w:t>
      </w:r>
      <w:r w:rsidR="00464367" w:rsidRPr="002B4023">
        <w:t>18</w:t>
      </w:r>
      <w:r w:rsidRPr="002B4023">
        <w:rPr>
          <w:rStyle w:val="HideTWBExt"/>
          <w:noProof w:val="0"/>
        </w:rPr>
        <w:t>&lt;/NumAm&gt;</w:t>
      </w:r>
    </w:p>
    <w:p w:rsidR="00395FFA" w:rsidRPr="002B4023" w:rsidRDefault="00395FFA" w:rsidP="00395FFA">
      <w:pPr>
        <w:pStyle w:val="NormalBold"/>
      </w:pPr>
      <w:r w:rsidRPr="002B4023">
        <w:rPr>
          <w:rStyle w:val="HideTWBExt"/>
          <w:noProof w:val="0"/>
        </w:rPr>
        <w:t>&lt;RepeatBlock-By&gt;&lt;Members&gt;</w:t>
      </w:r>
      <w:r w:rsidRPr="002B4023">
        <w:t>Saskia Bricmont</w:t>
      </w:r>
      <w:r w:rsidRPr="002B4023">
        <w:rPr>
          <w:rStyle w:val="HideTWBExt"/>
          <w:noProof w:val="0"/>
        </w:rPr>
        <w:t>&lt;/Members&gt;</w:t>
      </w:r>
    </w:p>
    <w:p w:rsidR="00395FFA" w:rsidRPr="002B4023" w:rsidRDefault="00395FFA" w:rsidP="00395FFA">
      <w:pPr>
        <w:pStyle w:val="NormalBold"/>
      </w:pPr>
      <w:r w:rsidRPr="002B4023">
        <w:rPr>
          <w:rStyle w:val="HideTWBExt"/>
          <w:noProof w:val="0"/>
        </w:rPr>
        <w:t>&lt;/RepeatBlock-By&gt;</w:t>
      </w:r>
    </w:p>
    <w:p w:rsidR="00395FFA" w:rsidRPr="002B4023" w:rsidRDefault="00395FFA" w:rsidP="00395FFA">
      <w:pPr>
        <w:pStyle w:val="NormalBold"/>
      </w:pPr>
      <w:r w:rsidRPr="002B4023">
        <w:rPr>
          <w:rStyle w:val="HideTWBExt"/>
          <w:noProof w:val="0"/>
        </w:rPr>
        <w:t>&lt;DocAmend&gt;</w:t>
      </w:r>
      <w:r w:rsidRPr="002B4023">
        <w:t>Motion for a resolution</w:t>
      </w:r>
      <w:r w:rsidRPr="002B4023">
        <w:rPr>
          <w:rStyle w:val="HideTWBExt"/>
          <w:noProof w:val="0"/>
        </w:rPr>
        <w:t>&lt;/DocAmend&gt;</w:t>
      </w:r>
    </w:p>
    <w:p w:rsidR="00395FFA" w:rsidRPr="002B4023" w:rsidRDefault="00395FFA" w:rsidP="00395FFA">
      <w:pPr>
        <w:pStyle w:val="NormalBold"/>
      </w:pPr>
      <w:r w:rsidRPr="002B4023">
        <w:rPr>
          <w:rStyle w:val="HideTWBExt"/>
          <w:noProof w:val="0"/>
        </w:rPr>
        <w:t>&lt;Article&gt;</w:t>
      </w:r>
      <w:r w:rsidRPr="002B4023">
        <w:t>Recital H</w:t>
      </w:r>
      <w:r w:rsidRPr="002B402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95FFA" w:rsidRPr="002B4023" w:rsidTr="00395FFA">
        <w:trPr>
          <w:trHeight w:val="240"/>
          <w:jc w:val="center"/>
        </w:trPr>
        <w:tc>
          <w:tcPr>
            <w:tcW w:w="9752" w:type="dxa"/>
            <w:gridSpan w:val="2"/>
          </w:tcPr>
          <w:p w:rsidR="00395FFA" w:rsidRPr="002B4023" w:rsidRDefault="00395FFA"/>
        </w:tc>
      </w:tr>
      <w:tr w:rsidR="00395FFA" w:rsidRPr="002B4023" w:rsidTr="00395FFA">
        <w:trPr>
          <w:trHeight w:val="240"/>
          <w:jc w:val="center"/>
        </w:trPr>
        <w:tc>
          <w:tcPr>
            <w:tcW w:w="4876" w:type="dxa"/>
            <w:hideMark/>
          </w:tcPr>
          <w:p w:rsidR="00395FFA" w:rsidRPr="002B4023" w:rsidRDefault="00395FFA">
            <w:pPr>
              <w:pStyle w:val="AmColumnHeading"/>
            </w:pPr>
            <w:r w:rsidRPr="002B4023">
              <w:t>Motion for a resolution</w:t>
            </w:r>
          </w:p>
        </w:tc>
        <w:tc>
          <w:tcPr>
            <w:tcW w:w="4876" w:type="dxa"/>
            <w:hideMark/>
          </w:tcPr>
          <w:p w:rsidR="00395FFA" w:rsidRPr="002B4023" w:rsidRDefault="00395FFA">
            <w:pPr>
              <w:pStyle w:val="AmColumnHeading"/>
            </w:pPr>
            <w:r w:rsidRPr="002B4023">
              <w:t>Amendment</w:t>
            </w:r>
          </w:p>
        </w:tc>
      </w:tr>
      <w:tr w:rsidR="00395FFA" w:rsidRPr="002B4023" w:rsidTr="00395FFA">
        <w:trPr>
          <w:jc w:val="center"/>
        </w:trPr>
        <w:tc>
          <w:tcPr>
            <w:tcW w:w="4876" w:type="dxa"/>
            <w:hideMark/>
          </w:tcPr>
          <w:p w:rsidR="00395FFA" w:rsidRPr="002B4023" w:rsidRDefault="00395FFA">
            <w:pPr>
              <w:pStyle w:val="Normal6a"/>
            </w:pPr>
            <w:r w:rsidRPr="002B4023">
              <w:t>H.</w:t>
            </w:r>
            <w:r w:rsidRPr="002B4023">
              <w:tab/>
              <w:t>whereas the agreement builds on the investment protection provisions included in the EU-Canada Comprehensive Economic and Trade Agreement (CETA), which was ratified by Parliament on 15 February 2017;</w:t>
            </w:r>
          </w:p>
        </w:tc>
        <w:tc>
          <w:tcPr>
            <w:tcW w:w="4876" w:type="dxa"/>
            <w:hideMark/>
          </w:tcPr>
          <w:p w:rsidR="00395FFA" w:rsidRPr="002B4023" w:rsidRDefault="00395FFA">
            <w:pPr>
              <w:pStyle w:val="Normal6a"/>
            </w:pPr>
            <w:r w:rsidRPr="002B4023">
              <w:t>H.</w:t>
            </w:r>
            <w:r w:rsidRPr="002B4023">
              <w:tab/>
              <w:t xml:space="preserve">whereas the agreement builds on the investment protection provisions included in the EU-Canada Comprehensive Economic and Trade Agreement (CETA), which was ratified by Parliament on 15 February 2017 </w:t>
            </w:r>
            <w:r w:rsidRPr="002B4023">
              <w:rPr>
                <w:b/>
                <w:i/>
              </w:rPr>
              <w:t>and which still awaits ratification by several Member States</w:t>
            </w:r>
            <w:r w:rsidRPr="002B4023">
              <w:t>;</w:t>
            </w:r>
          </w:p>
        </w:tc>
      </w:tr>
    </w:tbl>
    <w:p w:rsidR="00395FFA" w:rsidRPr="002B4023" w:rsidRDefault="00395FFA" w:rsidP="00395FFA">
      <w:pPr>
        <w:pStyle w:val="AmOrLang"/>
      </w:pPr>
      <w:r w:rsidRPr="002B4023">
        <w:t xml:space="preserve">Or. </w:t>
      </w:r>
      <w:r w:rsidRPr="002B4023">
        <w:rPr>
          <w:rStyle w:val="HideTWBExt"/>
          <w:noProof w:val="0"/>
        </w:rPr>
        <w:t>&lt;Original&gt;</w:t>
      </w:r>
      <w:r w:rsidRPr="002B4023">
        <w:rPr>
          <w:rStyle w:val="HideTWBInt"/>
        </w:rPr>
        <w:t>{EN}</w:t>
      </w:r>
      <w:r w:rsidRPr="002B4023">
        <w:t>en</w:t>
      </w:r>
      <w:r w:rsidRPr="002B4023">
        <w:rPr>
          <w:rStyle w:val="HideTWBExt"/>
          <w:noProof w:val="0"/>
        </w:rPr>
        <w:t>&lt;/Original&gt;</w:t>
      </w:r>
    </w:p>
    <w:p w:rsidR="00395FFA" w:rsidRPr="002B4023" w:rsidRDefault="00395FFA" w:rsidP="00395FFA">
      <w:r w:rsidRPr="002B4023">
        <w:rPr>
          <w:rStyle w:val="HideTWBExt"/>
          <w:noProof w:val="0"/>
        </w:rPr>
        <w:t>&lt;/Amend&gt;</w:t>
      </w:r>
    </w:p>
    <w:p w:rsidR="00395FFA" w:rsidRPr="002B4023" w:rsidRDefault="00395FFA" w:rsidP="00395FFA">
      <w:pPr>
        <w:pStyle w:val="AmNumberTabs"/>
      </w:pPr>
      <w:r w:rsidRPr="002B4023">
        <w:rPr>
          <w:rStyle w:val="HideTWBExt"/>
          <w:noProof w:val="0"/>
        </w:rPr>
        <w:t>&lt;Amend&gt;</w:t>
      </w:r>
      <w:r w:rsidRPr="002B4023">
        <w:t>Amendment</w:t>
      </w:r>
      <w:r w:rsidRPr="002B4023">
        <w:tab/>
      </w:r>
      <w:r w:rsidRPr="002B4023">
        <w:tab/>
      </w:r>
      <w:r w:rsidRPr="002B4023">
        <w:rPr>
          <w:rStyle w:val="HideTWBExt"/>
          <w:noProof w:val="0"/>
        </w:rPr>
        <w:t>&lt;NumAm&gt;</w:t>
      </w:r>
      <w:r w:rsidR="00464367" w:rsidRPr="002B4023">
        <w:t>19</w:t>
      </w:r>
      <w:r w:rsidRPr="002B4023">
        <w:rPr>
          <w:rStyle w:val="HideTWBExt"/>
          <w:noProof w:val="0"/>
        </w:rPr>
        <w:t>&lt;/NumAm&gt;</w:t>
      </w:r>
    </w:p>
    <w:p w:rsidR="00395FFA" w:rsidRPr="002B4023" w:rsidRDefault="00395FFA" w:rsidP="00395FFA">
      <w:pPr>
        <w:pStyle w:val="NormalBold"/>
      </w:pPr>
      <w:r w:rsidRPr="002B4023">
        <w:rPr>
          <w:rStyle w:val="HideTWBExt"/>
          <w:noProof w:val="0"/>
        </w:rPr>
        <w:t>&lt;RepeatBlock-By&gt;&lt;Members&gt;</w:t>
      </w:r>
      <w:r w:rsidRPr="002B4023">
        <w:t>Jude Kirton-Darling</w:t>
      </w:r>
      <w:r w:rsidRPr="002B4023">
        <w:rPr>
          <w:rStyle w:val="HideTWBExt"/>
          <w:noProof w:val="0"/>
        </w:rPr>
        <w:t>&lt;/Members&gt;</w:t>
      </w:r>
    </w:p>
    <w:p w:rsidR="00395FFA" w:rsidRPr="002B4023" w:rsidRDefault="00395FFA" w:rsidP="00395FFA">
      <w:pPr>
        <w:pStyle w:val="NormalBold"/>
      </w:pPr>
      <w:r w:rsidRPr="002B4023">
        <w:rPr>
          <w:rStyle w:val="HideTWBExt"/>
          <w:noProof w:val="0"/>
        </w:rPr>
        <w:t>&lt;/RepeatBlock-By&gt;</w:t>
      </w:r>
    </w:p>
    <w:p w:rsidR="00395FFA" w:rsidRPr="002B4023" w:rsidRDefault="00395FFA" w:rsidP="00395FFA">
      <w:pPr>
        <w:pStyle w:val="NormalBold"/>
      </w:pPr>
      <w:r w:rsidRPr="002B4023">
        <w:rPr>
          <w:rStyle w:val="HideTWBExt"/>
          <w:noProof w:val="0"/>
        </w:rPr>
        <w:t>&lt;DocAmend&gt;</w:t>
      </w:r>
      <w:r w:rsidRPr="002B4023">
        <w:t>Motion for a resolution</w:t>
      </w:r>
      <w:r w:rsidRPr="002B4023">
        <w:rPr>
          <w:rStyle w:val="HideTWBExt"/>
          <w:noProof w:val="0"/>
        </w:rPr>
        <w:t>&lt;/DocAmend&gt;</w:t>
      </w:r>
    </w:p>
    <w:p w:rsidR="00395FFA" w:rsidRPr="002B4023" w:rsidRDefault="00395FFA" w:rsidP="00395FFA">
      <w:pPr>
        <w:pStyle w:val="NormalBold"/>
      </w:pPr>
      <w:r w:rsidRPr="002B4023">
        <w:rPr>
          <w:rStyle w:val="HideTWBExt"/>
          <w:noProof w:val="0"/>
        </w:rPr>
        <w:t>&lt;Article&gt;</w:t>
      </w:r>
      <w:r w:rsidRPr="002B4023">
        <w:t>Recital I</w:t>
      </w:r>
      <w:r w:rsidRPr="002B402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95FFA" w:rsidRPr="002B4023" w:rsidTr="00395FFA">
        <w:trPr>
          <w:trHeight w:val="240"/>
          <w:jc w:val="center"/>
        </w:trPr>
        <w:tc>
          <w:tcPr>
            <w:tcW w:w="9752" w:type="dxa"/>
            <w:gridSpan w:val="2"/>
          </w:tcPr>
          <w:p w:rsidR="00395FFA" w:rsidRPr="002B4023" w:rsidRDefault="00395FFA"/>
        </w:tc>
      </w:tr>
      <w:tr w:rsidR="00395FFA" w:rsidRPr="002B4023" w:rsidTr="00395FFA">
        <w:trPr>
          <w:trHeight w:val="240"/>
          <w:jc w:val="center"/>
        </w:trPr>
        <w:tc>
          <w:tcPr>
            <w:tcW w:w="4876" w:type="dxa"/>
            <w:hideMark/>
          </w:tcPr>
          <w:p w:rsidR="00395FFA" w:rsidRPr="002B4023" w:rsidRDefault="00395FFA">
            <w:pPr>
              <w:pStyle w:val="AmColumnHeading"/>
            </w:pPr>
            <w:r w:rsidRPr="002B4023">
              <w:t>Motion for a resolution</w:t>
            </w:r>
          </w:p>
        </w:tc>
        <w:tc>
          <w:tcPr>
            <w:tcW w:w="4876" w:type="dxa"/>
            <w:hideMark/>
          </w:tcPr>
          <w:p w:rsidR="00395FFA" w:rsidRPr="002B4023" w:rsidRDefault="00395FFA">
            <w:pPr>
              <w:pStyle w:val="AmColumnHeading"/>
            </w:pPr>
            <w:r w:rsidRPr="002B4023">
              <w:t>Amendment</w:t>
            </w:r>
          </w:p>
        </w:tc>
      </w:tr>
      <w:tr w:rsidR="00395FFA" w:rsidRPr="002B4023" w:rsidTr="00395FFA">
        <w:trPr>
          <w:jc w:val="center"/>
        </w:trPr>
        <w:tc>
          <w:tcPr>
            <w:tcW w:w="4876" w:type="dxa"/>
            <w:hideMark/>
          </w:tcPr>
          <w:p w:rsidR="00395FFA" w:rsidRPr="002B4023" w:rsidRDefault="00395FFA">
            <w:pPr>
              <w:pStyle w:val="Normal6a"/>
            </w:pPr>
            <w:r w:rsidRPr="002B4023">
              <w:t>I.</w:t>
            </w:r>
            <w:r w:rsidRPr="002B4023">
              <w:tab/>
              <w:t xml:space="preserve">whereas the agreement will replace and supersede the existing bilateral investment treaties between </w:t>
            </w:r>
            <w:r w:rsidRPr="002B4023">
              <w:rPr>
                <w:b/>
                <w:i/>
              </w:rPr>
              <w:t>21</w:t>
            </w:r>
            <w:r w:rsidRPr="002B4023">
              <w:t xml:space="preserve"> EU Member States and Vietnam, which do not include the EU’s new approach to investment protection and its enforcement mechanism, the Investment Court System (ICS);</w:t>
            </w:r>
          </w:p>
        </w:tc>
        <w:tc>
          <w:tcPr>
            <w:tcW w:w="4876" w:type="dxa"/>
            <w:hideMark/>
          </w:tcPr>
          <w:p w:rsidR="00395FFA" w:rsidRPr="002B4023" w:rsidRDefault="00395FFA">
            <w:pPr>
              <w:pStyle w:val="Normal6a"/>
            </w:pPr>
            <w:r w:rsidRPr="002B4023">
              <w:t>I.</w:t>
            </w:r>
            <w:r w:rsidRPr="002B4023">
              <w:tab/>
              <w:t xml:space="preserve">whereas the agreement will replace and supersede the existing bilateral investment treaties between </w:t>
            </w:r>
            <w:r w:rsidRPr="002B4023">
              <w:rPr>
                <w:b/>
                <w:i/>
              </w:rPr>
              <w:t>22</w:t>
            </w:r>
            <w:r w:rsidRPr="002B4023">
              <w:t xml:space="preserve"> EU Member States and Vietnam, which do not include the EU’s new approach to investment protection and its enforcement mechanism, the Investment Court System (ICS); </w:t>
            </w:r>
            <w:r w:rsidRPr="002B4023">
              <w:rPr>
                <w:b/>
                <w:i/>
              </w:rPr>
              <w:t>whereas 6 EU member states currently have no investment treaty with Vietnam (CY, HR, IE, MT, PT, SI) and would therefore be subject to an arbitration-based dispute settlement with Vietnam for the first time as a result of the EVIPA;</w:t>
            </w:r>
          </w:p>
        </w:tc>
      </w:tr>
    </w:tbl>
    <w:p w:rsidR="00395FFA" w:rsidRPr="002B4023" w:rsidRDefault="00395FFA" w:rsidP="00395FFA">
      <w:pPr>
        <w:pStyle w:val="AmOrLang"/>
      </w:pPr>
      <w:r w:rsidRPr="002B4023">
        <w:t xml:space="preserve">Or. </w:t>
      </w:r>
      <w:r w:rsidRPr="002B4023">
        <w:rPr>
          <w:rStyle w:val="HideTWBExt"/>
          <w:noProof w:val="0"/>
        </w:rPr>
        <w:t>&lt;Original&gt;</w:t>
      </w:r>
      <w:r w:rsidRPr="002B4023">
        <w:rPr>
          <w:rStyle w:val="HideTWBInt"/>
        </w:rPr>
        <w:t>{EN}</w:t>
      </w:r>
      <w:r w:rsidRPr="002B4023">
        <w:t>en</w:t>
      </w:r>
      <w:r w:rsidRPr="002B4023">
        <w:rPr>
          <w:rStyle w:val="HideTWBExt"/>
          <w:noProof w:val="0"/>
        </w:rPr>
        <w:t>&lt;/Original&gt;</w:t>
      </w:r>
    </w:p>
    <w:p w:rsidR="00395FFA" w:rsidRPr="002B4023" w:rsidRDefault="00395FFA" w:rsidP="00395FFA">
      <w:r w:rsidRPr="002B4023">
        <w:rPr>
          <w:rStyle w:val="HideTWBExt"/>
          <w:noProof w:val="0"/>
        </w:rPr>
        <w:t>&lt;/Amend&gt;</w:t>
      </w:r>
    </w:p>
    <w:p w:rsidR="00395FFA" w:rsidRPr="002B4023" w:rsidRDefault="00395FFA" w:rsidP="00395FFA">
      <w:pPr>
        <w:pStyle w:val="AmNumberTabs"/>
      </w:pPr>
      <w:r w:rsidRPr="002B4023">
        <w:rPr>
          <w:rStyle w:val="HideTWBExt"/>
          <w:noProof w:val="0"/>
        </w:rPr>
        <w:t>&lt;Amend&gt;</w:t>
      </w:r>
      <w:r w:rsidRPr="002B4023">
        <w:t>Amendment</w:t>
      </w:r>
      <w:r w:rsidRPr="002B4023">
        <w:tab/>
      </w:r>
      <w:r w:rsidRPr="002B4023">
        <w:tab/>
      </w:r>
      <w:r w:rsidRPr="002B4023">
        <w:rPr>
          <w:rStyle w:val="HideTWBExt"/>
          <w:noProof w:val="0"/>
        </w:rPr>
        <w:t>&lt;NumAm&gt;</w:t>
      </w:r>
      <w:r w:rsidR="00464367" w:rsidRPr="002B4023">
        <w:t>20</w:t>
      </w:r>
      <w:r w:rsidRPr="002B4023">
        <w:rPr>
          <w:rStyle w:val="HideTWBExt"/>
          <w:noProof w:val="0"/>
        </w:rPr>
        <w:t>&lt;/NumAm&gt;</w:t>
      </w:r>
    </w:p>
    <w:p w:rsidR="00395FFA" w:rsidRPr="002B4023" w:rsidRDefault="00395FFA" w:rsidP="00395FFA">
      <w:pPr>
        <w:pStyle w:val="NormalBold"/>
      </w:pPr>
      <w:r w:rsidRPr="002B4023">
        <w:rPr>
          <w:rStyle w:val="HideTWBExt"/>
          <w:noProof w:val="0"/>
        </w:rPr>
        <w:t>&lt;RepeatBlock-By&gt;&lt;Members&gt;</w:t>
      </w:r>
      <w:r w:rsidRPr="002B4023">
        <w:t>Emmanuel Maurel, Helmut Scholz</w:t>
      </w:r>
      <w:r w:rsidRPr="002B4023">
        <w:rPr>
          <w:rStyle w:val="HideTWBExt"/>
          <w:noProof w:val="0"/>
        </w:rPr>
        <w:t>&lt;/Members&gt;</w:t>
      </w:r>
    </w:p>
    <w:p w:rsidR="00395FFA" w:rsidRPr="002B4023" w:rsidRDefault="00395FFA" w:rsidP="00395FFA">
      <w:pPr>
        <w:pStyle w:val="NormalBold"/>
      </w:pPr>
      <w:r w:rsidRPr="002B4023">
        <w:rPr>
          <w:rStyle w:val="HideTWBExt"/>
          <w:noProof w:val="0"/>
        </w:rPr>
        <w:t>&lt;/RepeatBlock-By&gt;</w:t>
      </w:r>
    </w:p>
    <w:p w:rsidR="00395FFA" w:rsidRPr="002B4023" w:rsidRDefault="00395FFA" w:rsidP="00395FFA">
      <w:pPr>
        <w:pStyle w:val="NormalBold"/>
      </w:pPr>
      <w:r w:rsidRPr="002B4023">
        <w:rPr>
          <w:rStyle w:val="HideTWBExt"/>
          <w:noProof w:val="0"/>
        </w:rPr>
        <w:t>&lt;DocAmend&gt;</w:t>
      </w:r>
      <w:r w:rsidRPr="002B4023">
        <w:t>Motion for a resolution</w:t>
      </w:r>
      <w:r w:rsidRPr="002B4023">
        <w:rPr>
          <w:rStyle w:val="HideTWBExt"/>
          <w:noProof w:val="0"/>
        </w:rPr>
        <w:t>&lt;/DocAmend&gt;</w:t>
      </w:r>
    </w:p>
    <w:p w:rsidR="00395FFA" w:rsidRPr="002B4023" w:rsidRDefault="00395FFA" w:rsidP="00395FFA">
      <w:pPr>
        <w:pStyle w:val="NormalBold"/>
      </w:pPr>
      <w:r w:rsidRPr="002B4023">
        <w:rPr>
          <w:rStyle w:val="HideTWBExt"/>
          <w:noProof w:val="0"/>
        </w:rPr>
        <w:t>&lt;Article&gt;</w:t>
      </w:r>
      <w:r w:rsidRPr="002B4023">
        <w:t>Recital I a (new)</w:t>
      </w:r>
      <w:r w:rsidRPr="002B402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95FFA" w:rsidRPr="002B4023" w:rsidTr="00395FFA">
        <w:trPr>
          <w:trHeight w:val="240"/>
          <w:jc w:val="center"/>
        </w:trPr>
        <w:tc>
          <w:tcPr>
            <w:tcW w:w="9752" w:type="dxa"/>
            <w:gridSpan w:val="2"/>
          </w:tcPr>
          <w:p w:rsidR="00395FFA" w:rsidRPr="002B4023" w:rsidRDefault="00395FFA"/>
        </w:tc>
      </w:tr>
      <w:tr w:rsidR="00395FFA" w:rsidRPr="002B4023" w:rsidTr="00395FFA">
        <w:trPr>
          <w:trHeight w:val="240"/>
          <w:jc w:val="center"/>
        </w:trPr>
        <w:tc>
          <w:tcPr>
            <w:tcW w:w="4876" w:type="dxa"/>
            <w:hideMark/>
          </w:tcPr>
          <w:p w:rsidR="00395FFA" w:rsidRPr="002B4023" w:rsidRDefault="00395FFA">
            <w:pPr>
              <w:pStyle w:val="AmColumnHeading"/>
            </w:pPr>
            <w:r w:rsidRPr="002B4023">
              <w:t>Motion for a resolution</w:t>
            </w:r>
          </w:p>
        </w:tc>
        <w:tc>
          <w:tcPr>
            <w:tcW w:w="4876" w:type="dxa"/>
            <w:hideMark/>
          </w:tcPr>
          <w:p w:rsidR="00395FFA" w:rsidRPr="002B4023" w:rsidRDefault="00395FFA">
            <w:pPr>
              <w:pStyle w:val="AmColumnHeading"/>
            </w:pPr>
            <w:r w:rsidRPr="002B4023">
              <w:t>Amendment</w:t>
            </w:r>
          </w:p>
        </w:tc>
      </w:tr>
      <w:tr w:rsidR="00395FFA" w:rsidRPr="002B4023" w:rsidTr="00395FFA">
        <w:trPr>
          <w:jc w:val="center"/>
        </w:trPr>
        <w:tc>
          <w:tcPr>
            <w:tcW w:w="4876" w:type="dxa"/>
          </w:tcPr>
          <w:p w:rsidR="00395FFA" w:rsidRPr="002B4023" w:rsidRDefault="00395FFA">
            <w:pPr>
              <w:pStyle w:val="Normal6a"/>
            </w:pPr>
          </w:p>
        </w:tc>
        <w:tc>
          <w:tcPr>
            <w:tcW w:w="4876" w:type="dxa"/>
            <w:hideMark/>
          </w:tcPr>
          <w:p w:rsidR="00395FFA" w:rsidRPr="002B4023" w:rsidRDefault="00395FFA">
            <w:pPr>
              <w:pStyle w:val="Normal6a"/>
            </w:pPr>
            <w:r w:rsidRPr="002B4023">
              <w:rPr>
                <w:b/>
                <w:i/>
              </w:rPr>
              <w:t>I a.</w:t>
            </w:r>
            <w:r w:rsidRPr="002B4023">
              <w:tab/>
            </w:r>
            <w:r w:rsidRPr="002B4023">
              <w:rPr>
                <w:b/>
                <w:i/>
              </w:rPr>
              <w:t>whereas the EU's ICS (International Court System) still remains an investment arbitration system;</w:t>
            </w:r>
          </w:p>
        </w:tc>
      </w:tr>
    </w:tbl>
    <w:p w:rsidR="00395FFA" w:rsidRPr="002B4023" w:rsidRDefault="00395FFA" w:rsidP="00395FFA">
      <w:pPr>
        <w:pStyle w:val="AmOrLang"/>
      </w:pPr>
      <w:r w:rsidRPr="002B4023">
        <w:t xml:space="preserve">Or. </w:t>
      </w:r>
      <w:r w:rsidRPr="002B4023">
        <w:rPr>
          <w:rStyle w:val="HideTWBExt"/>
          <w:noProof w:val="0"/>
        </w:rPr>
        <w:t>&lt;Original&gt;</w:t>
      </w:r>
      <w:r w:rsidRPr="002B4023">
        <w:rPr>
          <w:rStyle w:val="HideTWBInt"/>
        </w:rPr>
        <w:t>{EN}</w:t>
      </w:r>
      <w:r w:rsidRPr="002B4023">
        <w:t>en</w:t>
      </w:r>
      <w:r w:rsidRPr="002B4023">
        <w:rPr>
          <w:rStyle w:val="HideTWBExt"/>
          <w:noProof w:val="0"/>
        </w:rPr>
        <w:t>&lt;/Original&gt;</w:t>
      </w:r>
    </w:p>
    <w:p w:rsidR="00395FFA" w:rsidRPr="002B4023" w:rsidRDefault="00395FFA" w:rsidP="00395FFA">
      <w:r w:rsidRPr="002B4023">
        <w:rPr>
          <w:rStyle w:val="HideTWBExt"/>
          <w:noProof w:val="0"/>
        </w:rPr>
        <w:t>&lt;/Amend&gt;</w:t>
      </w:r>
    </w:p>
    <w:p w:rsidR="00395FFA" w:rsidRPr="002B4023" w:rsidRDefault="00395FFA" w:rsidP="00395FFA">
      <w:pPr>
        <w:pStyle w:val="AmNumberTabs"/>
      </w:pPr>
      <w:r w:rsidRPr="002B4023">
        <w:rPr>
          <w:rStyle w:val="HideTWBExt"/>
          <w:noProof w:val="0"/>
        </w:rPr>
        <w:t>&lt;Amend&gt;</w:t>
      </w:r>
      <w:r w:rsidRPr="002B4023">
        <w:t>Amendment</w:t>
      </w:r>
      <w:r w:rsidRPr="002B4023">
        <w:tab/>
      </w:r>
      <w:r w:rsidRPr="002B4023">
        <w:tab/>
      </w:r>
      <w:r w:rsidRPr="002B4023">
        <w:rPr>
          <w:rStyle w:val="HideTWBExt"/>
          <w:noProof w:val="0"/>
        </w:rPr>
        <w:t>&lt;NumAm&gt;</w:t>
      </w:r>
      <w:r w:rsidR="00464367" w:rsidRPr="002B4023">
        <w:t>21</w:t>
      </w:r>
      <w:r w:rsidRPr="002B4023">
        <w:rPr>
          <w:rStyle w:val="HideTWBExt"/>
          <w:noProof w:val="0"/>
        </w:rPr>
        <w:t>&lt;/NumAm&gt;</w:t>
      </w:r>
    </w:p>
    <w:p w:rsidR="00395FFA" w:rsidRPr="002B4023" w:rsidRDefault="00395FFA" w:rsidP="00395FFA">
      <w:pPr>
        <w:pStyle w:val="NormalBold"/>
      </w:pPr>
      <w:r w:rsidRPr="002B4023">
        <w:rPr>
          <w:rStyle w:val="HideTWBExt"/>
          <w:noProof w:val="0"/>
        </w:rPr>
        <w:t>&lt;RepeatBlock-By&gt;&lt;Members&gt;</w:t>
      </w:r>
      <w:r w:rsidRPr="002B4023">
        <w:t>Emmanuel Maurel, Helmut Scholz</w:t>
      </w:r>
      <w:r w:rsidRPr="002B4023">
        <w:rPr>
          <w:rStyle w:val="HideTWBExt"/>
          <w:noProof w:val="0"/>
        </w:rPr>
        <w:t>&lt;/Members&gt;</w:t>
      </w:r>
    </w:p>
    <w:p w:rsidR="00395FFA" w:rsidRPr="002B4023" w:rsidRDefault="00395FFA" w:rsidP="00395FFA">
      <w:pPr>
        <w:pStyle w:val="NormalBold"/>
      </w:pPr>
      <w:r w:rsidRPr="002B4023">
        <w:rPr>
          <w:rStyle w:val="HideTWBExt"/>
          <w:noProof w:val="0"/>
        </w:rPr>
        <w:t>&lt;/RepeatBlock-By&gt;</w:t>
      </w:r>
    </w:p>
    <w:p w:rsidR="00395FFA" w:rsidRPr="002B4023" w:rsidRDefault="00395FFA" w:rsidP="00395FFA">
      <w:pPr>
        <w:pStyle w:val="NormalBold"/>
      </w:pPr>
      <w:r w:rsidRPr="002B4023">
        <w:rPr>
          <w:rStyle w:val="HideTWBExt"/>
          <w:noProof w:val="0"/>
        </w:rPr>
        <w:t>&lt;DocAmend&gt;</w:t>
      </w:r>
      <w:r w:rsidRPr="002B4023">
        <w:t>Motion for a resolution</w:t>
      </w:r>
      <w:r w:rsidRPr="002B4023">
        <w:rPr>
          <w:rStyle w:val="HideTWBExt"/>
          <w:noProof w:val="0"/>
        </w:rPr>
        <w:t>&lt;/DocAmend&gt;</w:t>
      </w:r>
    </w:p>
    <w:p w:rsidR="00395FFA" w:rsidRPr="002B4023" w:rsidRDefault="00395FFA" w:rsidP="00395FFA">
      <w:pPr>
        <w:pStyle w:val="NormalBold"/>
      </w:pPr>
      <w:r w:rsidRPr="002B4023">
        <w:rPr>
          <w:rStyle w:val="HideTWBExt"/>
          <w:noProof w:val="0"/>
        </w:rPr>
        <w:t>&lt;Article&gt;</w:t>
      </w:r>
      <w:r w:rsidRPr="002B4023">
        <w:t>Recital I b (new)</w:t>
      </w:r>
      <w:r w:rsidRPr="002B402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95FFA" w:rsidRPr="002B4023" w:rsidTr="00395FFA">
        <w:trPr>
          <w:trHeight w:val="240"/>
          <w:jc w:val="center"/>
        </w:trPr>
        <w:tc>
          <w:tcPr>
            <w:tcW w:w="9752" w:type="dxa"/>
            <w:gridSpan w:val="2"/>
          </w:tcPr>
          <w:p w:rsidR="00395FFA" w:rsidRPr="002B4023" w:rsidRDefault="00395FFA"/>
        </w:tc>
      </w:tr>
      <w:tr w:rsidR="00395FFA" w:rsidRPr="002B4023" w:rsidTr="00395FFA">
        <w:trPr>
          <w:trHeight w:val="240"/>
          <w:jc w:val="center"/>
        </w:trPr>
        <w:tc>
          <w:tcPr>
            <w:tcW w:w="4876" w:type="dxa"/>
            <w:hideMark/>
          </w:tcPr>
          <w:p w:rsidR="00395FFA" w:rsidRPr="002B4023" w:rsidRDefault="00395FFA">
            <w:pPr>
              <w:pStyle w:val="AmColumnHeading"/>
            </w:pPr>
            <w:r w:rsidRPr="002B4023">
              <w:t>Motion for a resolution</w:t>
            </w:r>
          </w:p>
        </w:tc>
        <w:tc>
          <w:tcPr>
            <w:tcW w:w="4876" w:type="dxa"/>
            <w:hideMark/>
          </w:tcPr>
          <w:p w:rsidR="00395FFA" w:rsidRPr="002B4023" w:rsidRDefault="00395FFA">
            <w:pPr>
              <w:pStyle w:val="AmColumnHeading"/>
            </w:pPr>
            <w:r w:rsidRPr="002B4023">
              <w:t>Amendment</w:t>
            </w:r>
          </w:p>
        </w:tc>
      </w:tr>
      <w:tr w:rsidR="00395FFA" w:rsidRPr="002B4023" w:rsidTr="00395FFA">
        <w:trPr>
          <w:jc w:val="center"/>
        </w:trPr>
        <w:tc>
          <w:tcPr>
            <w:tcW w:w="4876" w:type="dxa"/>
          </w:tcPr>
          <w:p w:rsidR="00395FFA" w:rsidRPr="002B4023" w:rsidRDefault="00395FFA">
            <w:pPr>
              <w:pStyle w:val="Normal6a"/>
            </w:pPr>
          </w:p>
        </w:tc>
        <w:tc>
          <w:tcPr>
            <w:tcW w:w="4876" w:type="dxa"/>
            <w:hideMark/>
          </w:tcPr>
          <w:p w:rsidR="00395FFA" w:rsidRPr="002B4023" w:rsidRDefault="00395FFA">
            <w:pPr>
              <w:pStyle w:val="Normal6a"/>
            </w:pPr>
            <w:r w:rsidRPr="002B4023">
              <w:rPr>
                <w:b/>
                <w:i/>
              </w:rPr>
              <w:t>I b.</w:t>
            </w:r>
            <w:r w:rsidRPr="002B4023">
              <w:tab/>
            </w:r>
            <w:r w:rsidRPr="002B4023">
              <w:rPr>
                <w:b/>
                <w:i/>
              </w:rPr>
              <w:t>whereas the last decades have seen billion-dollars investor lawsuits against the alleged damage to corporate profit of legislation and government measures in the interest of the public;</w:t>
            </w:r>
          </w:p>
        </w:tc>
      </w:tr>
    </w:tbl>
    <w:p w:rsidR="00395FFA" w:rsidRPr="002B4023" w:rsidRDefault="00395FFA" w:rsidP="00395FFA">
      <w:pPr>
        <w:pStyle w:val="AmOrLang"/>
      </w:pPr>
      <w:r w:rsidRPr="002B4023">
        <w:t xml:space="preserve">Or. </w:t>
      </w:r>
      <w:r w:rsidRPr="002B4023">
        <w:rPr>
          <w:rStyle w:val="HideTWBExt"/>
          <w:noProof w:val="0"/>
        </w:rPr>
        <w:t>&lt;Original&gt;</w:t>
      </w:r>
      <w:r w:rsidRPr="002B4023">
        <w:rPr>
          <w:rStyle w:val="HideTWBInt"/>
        </w:rPr>
        <w:t>{EN}</w:t>
      </w:r>
      <w:r w:rsidRPr="002B4023">
        <w:t>en</w:t>
      </w:r>
      <w:r w:rsidRPr="002B4023">
        <w:rPr>
          <w:rStyle w:val="HideTWBExt"/>
          <w:noProof w:val="0"/>
        </w:rPr>
        <w:t>&lt;/Original&gt;</w:t>
      </w:r>
    </w:p>
    <w:p w:rsidR="00395FFA" w:rsidRPr="002B4023" w:rsidRDefault="00395FFA" w:rsidP="00395FFA">
      <w:r w:rsidRPr="002B4023">
        <w:rPr>
          <w:rStyle w:val="HideTWBExt"/>
          <w:noProof w:val="0"/>
        </w:rPr>
        <w:t>&lt;/Amend&gt;</w:t>
      </w:r>
    </w:p>
    <w:p w:rsidR="00395FFA" w:rsidRPr="002B4023" w:rsidRDefault="00395FFA" w:rsidP="00395FFA">
      <w:pPr>
        <w:pStyle w:val="AmNumberTabs"/>
      </w:pPr>
      <w:r w:rsidRPr="002B4023">
        <w:rPr>
          <w:rStyle w:val="HideTWBExt"/>
          <w:noProof w:val="0"/>
        </w:rPr>
        <w:t>&lt;Amend&gt;</w:t>
      </w:r>
      <w:r w:rsidRPr="002B4023">
        <w:t>Amendment</w:t>
      </w:r>
      <w:r w:rsidRPr="002B4023">
        <w:tab/>
      </w:r>
      <w:r w:rsidRPr="002B4023">
        <w:tab/>
      </w:r>
      <w:r w:rsidRPr="002B4023">
        <w:rPr>
          <w:rStyle w:val="HideTWBExt"/>
          <w:noProof w:val="0"/>
        </w:rPr>
        <w:t>&lt;NumAm&gt;</w:t>
      </w:r>
      <w:r w:rsidR="00464367" w:rsidRPr="002B4023">
        <w:t>22</w:t>
      </w:r>
      <w:r w:rsidRPr="002B4023">
        <w:rPr>
          <w:rStyle w:val="HideTWBExt"/>
          <w:noProof w:val="0"/>
        </w:rPr>
        <w:t>&lt;/NumAm&gt;</w:t>
      </w:r>
    </w:p>
    <w:p w:rsidR="00395FFA" w:rsidRPr="002B4023" w:rsidRDefault="00395FFA" w:rsidP="00395FFA">
      <w:pPr>
        <w:pStyle w:val="NormalBold"/>
      </w:pPr>
      <w:r w:rsidRPr="002B4023">
        <w:rPr>
          <w:rStyle w:val="HideTWBExt"/>
          <w:noProof w:val="0"/>
        </w:rPr>
        <w:t>&lt;RepeatBlock-By&gt;&lt;Members&gt;</w:t>
      </w:r>
      <w:r w:rsidRPr="002B4023">
        <w:t>Emmanuel Maurel, Helmut Scholz</w:t>
      </w:r>
      <w:r w:rsidRPr="002B4023">
        <w:rPr>
          <w:rStyle w:val="HideTWBExt"/>
          <w:noProof w:val="0"/>
        </w:rPr>
        <w:t>&lt;/Members&gt;</w:t>
      </w:r>
    </w:p>
    <w:p w:rsidR="00395FFA" w:rsidRPr="002B4023" w:rsidRDefault="00395FFA" w:rsidP="00395FFA">
      <w:pPr>
        <w:pStyle w:val="NormalBold"/>
      </w:pPr>
      <w:r w:rsidRPr="002B4023">
        <w:rPr>
          <w:rStyle w:val="HideTWBExt"/>
          <w:noProof w:val="0"/>
        </w:rPr>
        <w:t>&lt;/RepeatBlock-By&gt;</w:t>
      </w:r>
    </w:p>
    <w:p w:rsidR="00395FFA" w:rsidRPr="002B4023" w:rsidRDefault="00395FFA" w:rsidP="00395FFA">
      <w:pPr>
        <w:pStyle w:val="NormalBold"/>
      </w:pPr>
      <w:r w:rsidRPr="002B4023">
        <w:rPr>
          <w:rStyle w:val="HideTWBExt"/>
          <w:noProof w:val="0"/>
        </w:rPr>
        <w:t>&lt;DocAmend&gt;</w:t>
      </w:r>
      <w:r w:rsidRPr="002B4023">
        <w:t>Motion for a resolution</w:t>
      </w:r>
      <w:r w:rsidRPr="002B4023">
        <w:rPr>
          <w:rStyle w:val="HideTWBExt"/>
          <w:noProof w:val="0"/>
        </w:rPr>
        <w:t>&lt;/DocAmend&gt;</w:t>
      </w:r>
    </w:p>
    <w:p w:rsidR="00395FFA" w:rsidRPr="002B4023" w:rsidRDefault="00395FFA" w:rsidP="00395FFA">
      <w:pPr>
        <w:pStyle w:val="NormalBold"/>
        <w:rPr>
          <w:lang w:val="fr-FR"/>
        </w:rPr>
      </w:pPr>
      <w:r w:rsidRPr="002B4023">
        <w:rPr>
          <w:rStyle w:val="HideTWBExt"/>
          <w:noProof w:val="0"/>
          <w:lang w:val="fr-FR"/>
        </w:rPr>
        <w:t>&lt;Article&gt;</w:t>
      </w:r>
      <w:r w:rsidRPr="002B4023">
        <w:rPr>
          <w:lang w:val="fr-FR"/>
        </w:rPr>
        <w:t>Recital I c (new)</w:t>
      </w:r>
      <w:r w:rsidRPr="002B4023">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95FFA" w:rsidRPr="002B4023" w:rsidTr="00395FFA">
        <w:trPr>
          <w:trHeight w:val="240"/>
          <w:jc w:val="center"/>
        </w:trPr>
        <w:tc>
          <w:tcPr>
            <w:tcW w:w="9752" w:type="dxa"/>
            <w:gridSpan w:val="2"/>
          </w:tcPr>
          <w:p w:rsidR="00395FFA" w:rsidRPr="002B4023" w:rsidRDefault="00395FFA">
            <w:pPr>
              <w:rPr>
                <w:lang w:val="fr-FR"/>
              </w:rPr>
            </w:pPr>
          </w:p>
        </w:tc>
      </w:tr>
      <w:tr w:rsidR="00395FFA" w:rsidRPr="002B4023" w:rsidTr="00395FFA">
        <w:trPr>
          <w:trHeight w:val="240"/>
          <w:jc w:val="center"/>
        </w:trPr>
        <w:tc>
          <w:tcPr>
            <w:tcW w:w="4876" w:type="dxa"/>
            <w:hideMark/>
          </w:tcPr>
          <w:p w:rsidR="00395FFA" w:rsidRPr="002B4023" w:rsidRDefault="00395FFA">
            <w:pPr>
              <w:pStyle w:val="AmColumnHeading"/>
            </w:pPr>
            <w:r w:rsidRPr="002B4023">
              <w:t>Motion for a resolution</w:t>
            </w:r>
          </w:p>
        </w:tc>
        <w:tc>
          <w:tcPr>
            <w:tcW w:w="4876" w:type="dxa"/>
            <w:hideMark/>
          </w:tcPr>
          <w:p w:rsidR="00395FFA" w:rsidRPr="002B4023" w:rsidRDefault="00395FFA">
            <w:pPr>
              <w:pStyle w:val="AmColumnHeading"/>
            </w:pPr>
            <w:r w:rsidRPr="002B4023">
              <w:t>Amendment</w:t>
            </w:r>
          </w:p>
        </w:tc>
      </w:tr>
      <w:tr w:rsidR="00395FFA" w:rsidRPr="002B4023" w:rsidTr="00395FFA">
        <w:trPr>
          <w:jc w:val="center"/>
        </w:trPr>
        <w:tc>
          <w:tcPr>
            <w:tcW w:w="4876" w:type="dxa"/>
          </w:tcPr>
          <w:p w:rsidR="00395FFA" w:rsidRPr="002B4023" w:rsidRDefault="00395FFA">
            <w:pPr>
              <w:pStyle w:val="Normal6a"/>
            </w:pPr>
          </w:p>
        </w:tc>
        <w:tc>
          <w:tcPr>
            <w:tcW w:w="4876" w:type="dxa"/>
            <w:hideMark/>
          </w:tcPr>
          <w:p w:rsidR="00395FFA" w:rsidRPr="002B4023" w:rsidRDefault="00395FFA">
            <w:pPr>
              <w:pStyle w:val="Normal6a"/>
            </w:pPr>
            <w:r w:rsidRPr="002B4023">
              <w:rPr>
                <w:b/>
                <w:i/>
              </w:rPr>
              <w:t>I c.</w:t>
            </w:r>
            <w:r w:rsidRPr="002B4023">
              <w:tab/>
            </w:r>
            <w:r w:rsidRPr="002B4023">
              <w:rPr>
                <w:b/>
                <w:i/>
              </w:rPr>
              <w:t>whereas, according to UNCTAD, the new ISDS cases in 2018 were initiated against 41 countries and as in previous years, the majority of new cases were brought against developing and transiting-economy countries, mostly by developed-country investors;</w:t>
            </w:r>
          </w:p>
        </w:tc>
      </w:tr>
    </w:tbl>
    <w:p w:rsidR="00395FFA" w:rsidRPr="002B4023" w:rsidRDefault="00395FFA" w:rsidP="00395FFA">
      <w:pPr>
        <w:pStyle w:val="AmOrLang"/>
      </w:pPr>
      <w:r w:rsidRPr="002B4023">
        <w:t xml:space="preserve">Or. </w:t>
      </w:r>
      <w:r w:rsidRPr="002B4023">
        <w:rPr>
          <w:rStyle w:val="HideTWBExt"/>
          <w:noProof w:val="0"/>
        </w:rPr>
        <w:t>&lt;Original&gt;</w:t>
      </w:r>
      <w:r w:rsidRPr="002B4023">
        <w:rPr>
          <w:rStyle w:val="HideTWBInt"/>
        </w:rPr>
        <w:t>{EN}</w:t>
      </w:r>
      <w:r w:rsidRPr="002B4023">
        <w:t>en</w:t>
      </w:r>
      <w:r w:rsidRPr="002B4023">
        <w:rPr>
          <w:rStyle w:val="HideTWBExt"/>
          <w:noProof w:val="0"/>
        </w:rPr>
        <w:t>&lt;/Original&gt;</w:t>
      </w:r>
    </w:p>
    <w:p w:rsidR="00395FFA" w:rsidRPr="002B4023" w:rsidRDefault="00395FFA" w:rsidP="00395FFA">
      <w:r w:rsidRPr="002B4023">
        <w:rPr>
          <w:rStyle w:val="HideTWBExt"/>
          <w:noProof w:val="0"/>
        </w:rPr>
        <w:t>&lt;/Amend&gt;</w:t>
      </w:r>
    </w:p>
    <w:p w:rsidR="00395FFA" w:rsidRPr="002B4023" w:rsidRDefault="00395FFA" w:rsidP="00395FFA">
      <w:pPr>
        <w:pStyle w:val="AmNumberTabs"/>
      </w:pPr>
      <w:r w:rsidRPr="002B4023">
        <w:rPr>
          <w:rStyle w:val="HideTWBExt"/>
          <w:noProof w:val="0"/>
        </w:rPr>
        <w:t>&lt;Amend&gt;</w:t>
      </w:r>
      <w:r w:rsidRPr="002B4023">
        <w:t>Amendment</w:t>
      </w:r>
      <w:r w:rsidRPr="002B4023">
        <w:tab/>
      </w:r>
      <w:r w:rsidRPr="002B4023">
        <w:tab/>
      </w:r>
      <w:r w:rsidRPr="002B4023">
        <w:rPr>
          <w:rStyle w:val="HideTWBExt"/>
          <w:noProof w:val="0"/>
        </w:rPr>
        <w:t>&lt;NumAm&gt;</w:t>
      </w:r>
      <w:r w:rsidR="00464367" w:rsidRPr="002B4023">
        <w:t>23</w:t>
      </w:r>
      <w:r w:rsidRPr="002B4023">
        <w:rPr>
          <w:rStyle w:val="HideTWBExt"/>
          <w:noProof w:val="0"/>
        </w:rPr>
        <w:t>&lt;/NumAm&gt;</w:t>
      </w:r>
    </w:p>
    <w:p w:rsidR="00395FFA" w:rsidRPr="002B4023" w:rsidRDefault="00395FFA" w:rsidP="00395FFA">
      <w:pPr>
        <w:pStyle w:val="NormalBold"/>
      </w:pPr>
      <w:r w:rsidRPr="002B4023">
        <w:rPr>
          <w:rStyle w:val="HideTWBExt"/>
          <w:noProof w:val="0"/>
        </w:rPr>
        <w:t>&lt;RepeatBlock-By&gt;&lt;Members&gt;</w:t>
      </w:r>
      <w:r w:rsidRPr="002B4023">
        <w:t>Saskia Bricmont</w:t>
      </w:r>
      <w:r w:rsidRPr="002B4023">
        <w:rPr>
          <w:rStyle w:val="HideTWBExt"/>
          <w:noProof w:val="0"/>
        </w:rPr>
        <w:t>&lt;/Members&gt;</w:t>
      </w:r>
    </w:p>
    <w:p w:rsidR="00395FFA" w:rsidRPr="002B4023" w:rsidRDefault="00395FFA" w:rsidP="00395FFA">
      <w:pPr>
        <w:pStyle w:val="NormalBold"/>
      </w:pPr>
      <w:r w:rsidRPr="002B4023">
        <w:rPr>
          <w:rStyle w:val="HideTWBExt"/>
          <w:noProof w:val="0"/>
        </w:rPr>
        <w:t>&lt;/RepeatBlock-By&gt;</w:t>
      </w:r>
    </w:p>
    <w:p w:rsidR="00395FFA" w:rsidRPr="002B4023" w:rsidRDefault="00395FFA" w:rsidP="00395FFA">
      <w:pPr>
        <w:pStyle w:val="NormalBold"/>
      </w:pPr>
      <w:r w:rsidRPr="002B4023">
        <w:rPr>
          <w:rStyle w:val="HideTWBExt"/>
          <w:noProof w:val="0"/>
        </w:rPr>
        <w:t>&lt;DocAmend&gt;</w:t>
      </w:r>
      <w:r w:rsidRPr="002B4023">
        <w:t>Motion for a resolution</w:t>
      </w:r>
      <w:r w:rsidRPr="002B4023">
        <w:rPr>
          <w:rStyle w:val="HideTWBExt"/>
          <w:noProof w:val="0"/>
        </w:rPr>
        <w:t>&lt;/DocAmend&gt;</w:t>
      </w:r>
    </w:p>
    <w:p w:rsidR="00395FFA" w:rsidRPr="002B4023" w:rsidRDefault="00395FFA" w:rsidP="00395FFA">
      <w:pPr>
        <w:pStyle w:val="NormalBold"/>
      </w:pPr>
      <w:r w:rsidRPr="002B4023">
        <w:rPr>
          <w:rStyle w:val="HideTWBExt"/>
          <w:noProof w:val="0"/>
        </w:rPr>
        <w:t>&lt;Article&gt;</w:t>
      </w:r>
      <w:r w:rsidRPr="002B4023">
        <w:t>Recital J</w:t>
      </w:r>
      <w:r w:rsidRPr="002B402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95FFA" w:rsidRPr="002B4023" w:rsidTr="00395FFA">
        <w:trPr>
          <w:trHeight w:val="240"/>
          <w:jc w:val="center"/>
        </w:trPr>
        <w:tc>
          <w:tcPr>
            <w:tcW w:w="9752" w:type="dxa"/>
            <w:gridSpan w:val="2"/>
          </w:tcPr>
          <w:p w:rsidR="00395FFA" w:rsidRPr="002B4023" w:rsidRDefault="00395FFA"/>
        </w:tc>
      </w:tr>
      <w:tr w:rsidR="00395FFA" w:rsidRPr="002B4023" w:rsidTr="00395FFA">
        <w:trPr>
          <w:trHeight w:val="240"/>
          <w:jc w:val="center"/>
        </w:trPr>
        <w:tc>
          <w:tcPr>
            <w:tcW w:w="4876" w:type="dxa"/>
            <w:hideMark/>
          </w:tcPr>
          <w:p w:rsidR="00395FFA" w:rsidRPr="002B4023" w:rsidRDefault="00395FFA">
            <w:pPr>
              <w:pStyle w:val="AmColumnHeading"/>
            </w:pPr>
            <w:r w:rsidRPr="002B4023">
              <w:t>Motion for a resolution</w:t>
            </w:r>
          </w:p>
        </w:tc>
        <w:tc>
          <w:tcPr>
            <w:tcW w:w="4876" w:type="dxa"/>
            <w:hideMark/>
          </w:tcPr>
          <w:p w:rsidR="00395FFA" w:rsidRPr="002B4023" w:rsidRDefault="00395FFA">
            <w:pPr>
              <w:pStyle w:val="AmColumnHeading"/>
            </w:pPr>
            <w:r w:rsidRPr="002B4023">
              <w:t>Amendment</w:t>
            </w:r>
          </w:p>
        </w:tc>
      </w:tr>
      <w:tr w:rsidR="00395FFA" w:rsidRPr="002B4023" w:rsidTr="00395FFA">
        <w:trPr>
          <w:jc w:val="center"/>
        </w:trPr>
        <w:tc>
          <w:tcPr>
            <w:tcW w:w="4876" w:type="dxa"/>
            <w:hideMark/>
          </w:tcPr>
          <w:p w:rsidR="00395FFA" w:rsidRPr="002B4023" w:rsidRDefault="00395FFA">
            <w:pPr>
              <w:pStyle w:val="Normal6a"/>
            </w:pPr>
            <w:r w:rsidRPr="002B4023">
              <w:t>J.</w:t>
            </w:r>
            <w:r w:rsidRPr="002B4023">
              <w:tab/>
              <w:t>whereas on 30 April 2019 the CJEU ruled that the mechanism for the resolution of disputes between investors and States provided for by CETA is compatible with EU law</w:t>
            </w:r>
            <w:r w:rsidRPr="002B4023">
              <w:rPr>
                <w:rStyle w:val="Sup"/>
              </w:rPr>
              <w:t>14</w:t>
            </w:r>
            <w:r w:rsidRPr="002B4023">
              <w:t xml:space="preserve"> ;</w:t>
            </w:r>
          </w:p>
        </w:tc>
        <w:tc>
          <w:tcPr>
            <w:tcW w:w="4876" w:type="dxa"/>
            <w:hideMark/>
          </w:tcPr>
          <w:p w:rsidR="00395FFA" w:rsidRPr="002B4023" w:rsidRDefault="00395FFA">
            <w:pPr>
              <w:pStyle w:val="Normal6a"/>
            </w:pPr>
            <w:r w:rsidRPr="002B4023">
              <w:t>J.</w:t>
            </w:r>
            <w:r w:rsidRPr="002B4023">
              <w:tab/>
              <w:t>whereas on 30 April 2019 the CJEU ruled that the mechanism for the resolution of disputes between investors and States provided for by CETA is compatible with EU law</w:t>
            </w:r>
            <w:r w:rsidRPr="002B4023">
              <w:rPr>
                <w:rStyle w:val="Sup"/>
              </w:rPr>
              <w:t>14</w:t>
            </w:r>
            <w:r w:rsidRPr="002B4023">
              <w:t xml:space="preserve"> ; </w:t>
            </w:r>
            <w:r w:rsidRPr="002B4023">
              <w:rPr>
                <w:b/>
                <w:i/>
              </w:rPr>
              <w:t>whereas the CJEU drew such conclusion on the basis of the fact that, since the EU legislation is anchored in the Treaties’ principles of proportionality and necessity to achieve public policy objectives , there is a presumption of compatibility with investment protection obligations and that ICS has no jurisdiction to declare the level of protection of a public interest established by EU measures incompatible with CETA;</w:t>
            </w:r>
          </w:p>
        </w:tc>
      </w:tr>
      <w:tr w:rsidR="00395FFA" w:rsidRPr="002B4023" w:rsidTr="00395FFA">
        <w:trPr>
          <w:jc w:val="center"/>
        </w:trPr>
        <w:tc>
          <w:tcPr>
            <w:tcW w:w="4876" w:type="dxa"/>
            <w:hideMark/>
          </w:tcPr>
          <w:p w:rsidR="00395FFA" w:rsidRPr="002B4023" w:rsidRDefault="00395FFA">
            <w:pPr>
              <w:pStyle w:val="Normal6a"/>
            </w:pPr>
            <w:r w:rsidRPr="002B4023">
              <w:t>_________________</w:t>
            </w:r>
          </w:p>
        </w:tc>
        <w:tc>
          <w:tcPr>
            <w:tcW w:w="4876" w:type="dxa"/>
            <w:hideMark/>
          </w:tcPr>
          <w:p w:rsidR="00395FFA" w:rsidRPr="002B4023" w:rsidRDefault="00395FFA">
            <w:pPr>
              <w:pStyle w:val="Normal6a"/>
            </w:pPr>
            <w:r w:rsidRPr="002B4023">
              <w:t>_________________</w:t>
            </w:r>
          </w:p>
        </w:tc>
      </w:tr>
      <w:tr w:rsidR="00395FFA" w:rsidRPr="002B4023" w:rsidTr="00395FFA">
        <w:trPr>
          <w:jc w:val="center"/>
        </w:trPr>
        <w:tc>
          <w:tcPr>
            <w:tcW w:w="4876" w:type="dxa"/>
            <w:hideMark/>
          </w:tcPr>
          <w:p w:rsidR="00395FFA" w:rsidRPr="002B4023" w:rsidRDefault="00395FFA">
            <w:pPr>
              <w:pStyle w:val="Normal6a"/>
            </w:pPr>
            <w:r w:rsidRPr="002B4023">
              <w:rPr>
                <w:rStyle w:val="Sup"/>
              </w:rPr>
              <w:t>14</w:t>
            </w:r>
            <w:r w:rsidRPr="002B4023">
              <w:t xml:space="preserve"> Opinion of the Court of Justice of 30 April 2019, 1/17.</w:t>
            </w:r>
          </w:p>
        </w:tc>
        <w:tc>
          <w:tcPr>
            <w:tcW w:w="4876" w:type="dxa"/>
            <w:hideMark/>
          </w:tcPr>
          <w:p w:rsidR="00395FFA" w:rsidRPr="002B4023" w:rsidRDefault="00395FFA">
            <w:pPr>
              <w:pStyle w:val="Normal6a"/>
            </w:pPr>
            <w:r w:rsidRPr="002B4023">
              <w:rPr>
                <w:rStyle w:val="Sup"/>
              </w:rPr>
              <w:t>14</w:t>
            </w:r>
            <w:r w:rsidRPr="002B4023">
              <w:t xml:space="preserve"> Opinion of the Court of Justice of 30 April 2019, 1/17.</w:t>
            </w:r>
          </w:p>
        </w:tc>
      </w:tr>
    </w:tbl>
    <w:p w:rsidR="00395FFA" w:rsidRPr="002B4023" w:rsidRDefault="00395FFA" w:rsidP="00395FFA">
      <w:pPr>
        <w:pStyle w:val="AmOrLang"/>
      </w:pPr>
      <w:r w:rsidRPr="002B4023">
        <w:t xml:space="preserve">Or. </w:t>
      </w:r>
      <w:r w:rsidRPr="002B4023">
        <w:rPr>
          <w:rStyle w:val="HideTWBExt"/>
          <w:noProof w:val="0"/>
        </w:rPr>
        <w:t>&lt;Original&gt;</w:t>
      </w:r>
      <w:r w:rsidRPr="002B4023">
        <w:rPr>
          <w:rStyle w:val="HideTWBInt"/>
        </w:rPr>
        <w:t>{EN}</w:t>
      </w:r>
      <w:r w:rsidRPr="002B4023">
        <w:t>en</w:t>
      </w:r>
      <w:r w:rsidRPr="002B4023">
        <w:rPr>
          <w:rStyle w:val="HideTWBExt"/>
          <w:noProof w:val="0"/>
        </w:rPr>
        <w:t>&lt;/Original&gt;</w:t>
      </w:r>
    </w:p>
    <w:p w:rsidR="00395FFA" w:rsidRPr="002B4023" w:rsidRDefault="00395FFA" w:rsidP="00395FFA">
      <w:r w:rsidRPr="002B4023">
        <w:rPr>
          <w:rStyle w:val="HideTWBExt"/>
          <w:noProof w:val="0"/>
        </w:rPr>
        <w:t>&lt;/Amend&gt;</w:t>
      </w:r>
    </w:p>
    <w:p w:rsidR="00395FFA" w:rsidRPr="002B4023" w:rsidRDefault="00395FFA" w:rsidP="00395FFA">
      <w:pPr>
        <w:pStyle w:val="AmNumberTabs"/>
      </w:pPr>
      <w:r w:rsidRPr="002B4023">
        <w:rPr>
          <w:rStyle w:val="HideTWBExt"/>
          <w:noProof w:val="0"/>
        </w:rPr>
        <w:t>&lt;Amend&gt;</w:t>
      </w:r>
      <w:r w:rsidRPr="002B4023">
        <w:t>Amendment</w:t>
      </w:r>
      <w:r w:rsidRPr="002B4023">
        <w:tab/>
      </w:r>
      <w:r w:rsidRPr="002B4023">
        <w:tab/>
      </w:r>
      <w:r w:rsidRPr="002B4023">
        <w:rPr>
          <w:rStyle w:val="HideTWBExt"/>
          <w:noProof w:val="0"/>
        </w:rPr>
        <w:t>&lt;NumAm&gt;</w:t>
      </w:r>
      <w:r w:rsidR="00464367" w:rsidRPr="002B4023">
        <w:t>24</w:t>
      </w:r>
      <w:r w:rsidRPr="002B4023">
        <w:rPr>
          <w:rStyle w:val="HideTWBExt"/>
          <w:noProof w:val="0"/>
        </w:rPr>
        <w:t>&lt;/NumAm&gt;</w:t>
      </w:r>
    </w:p>
    <w:p w:rsidR="00395FFA" w:rsidRPr="002B4023" w:rsidRDefault="00395FFA" w:rsidP="00395FFA">
      <w:pPr>
        <w:pStyle w:val="NormalBold"/>
      </w:pPr>
      <w:r w:rsidRPr="002B4023">
        <w:rPr>
          <w:rStyle w:val="HideTWBExt"/>
          <w:noProof w:val="0"/>
        </w:rPr>
        <w:t>&lt;RepeatBlock-By&gt;&lt;Members&gt;</w:t>
      </w:r>
      <w:r w:rsidRPr="002B4023">
        <w:t>Jude Kirton-Darling</w:t>
      </w:r>
      <w:r w:rsidRPr="002B4023">
        <w:rPr>
          <w:rStyle w:val="HideTWBExt"/>
          <w:noProof w:val="0"/>
        </w:rPr>
        <w:t>&lt;/Members&gt;</w:t>
      </w:r>
    </w:p>
    <w:p w:rsidR="00395FFA" w:rsidRPr="002B4023" w:rsidRDefault="00395FFA" w:rsidP="00395FFA">
      <w:pPr>
        <w:pStyle w:val="NormalBold"/>
      </w:pPr>
      <w:r w:rsidRPr="002B4023">
        <w:rPr>
          <w:rStyle w:val="HideTWBExt"/>
          <w:noProof w:val="0"/>
        </w:rPr>
        <w:t>&lt;/RepeatBlock-By&gt;</w:t>
      </w:r>
    </w:p>
    <w:p w:rsidR="00395FFA" w:rsidRPr="002B4023" w:rsidRDefault="00395FFA" w:rsidP="00395FFA">
      <w:pPr>
        <w:pStyle w:val="NormalBold"/>
      </w:pPr>
      <w:r w:rsidRPr="002B4023">
        <w:rPr>
          <w:rStyle w:val="HideTWBExt"/>
          <w:noProof w:val="0"/>
        </w:rPr>
        <w:t>&lt;DocAmend&gt;</w:t>
      </w:r>
      <w:r w:rsidRPr="002B4023">
        <w:t>Motion for a resolution</w:t>
      </w:r>
      <w:r w:rsidRPr="002B4023">
        <w:rPr>
          <w:rStyle w:val="HideTWBExt"/>
          <w:noProof w:val="0"/>
        </w:rPr>
        <w:t>&lt;/DocAmend&gt;</w:t>
      </w:r>
    </w:p>
    <w:p w:rsidR="00395FFA" w:rsidRPr="002B4023" w:rsidRDefault="00395FFA" w:rsidP="00395FFA">
      <w:pPr>
        <w:pStyle w:val="NormalBold"/>
      </w:pPr>
      <w:r w:rsidRPr="002B4023">
        <w:rPr>
          <w:rStyle w:val="HideTWBExt"/>
          <w:noProof w:val="0"/>
        </w:rPr>
        <w:t>&lt;Article&gt;</w:t>
      </w:r>
      <w:r w:rsidRPr="002B4023">
        <w:t>Recital K</w:t>
      </w:r>
      <w:r w:rsidRPr="002B402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95FFA" w:rsidRPr="002B4023" w:rsidTr="00395FFA">
        <w:trPr>
          <w:trHeight w:val="240"/>
          <w:jc w:val="center"/>
        </w:trPr>
        <w:tc>
          <w:tcPr>
            <w:tcW w:w="9752" w:type="dxa"/>
            <w:gridSpan w:val="2"/>
          </w:tcPr>
          <w:p w:rsidR="00395FFA" w:rsidRPr="002B4023" w:rsidRDefault="00395FFA"/>
        </w:tc>
      </w:tr>
      <w:tr w:rsidR="00395FFA" w:rsidRPr="002B4023" w:rsidTr="00395FFA">
        <w:trPr>
          <w:trHeight w:val="240"/>
          <w:jc w:val="center"/>
        </w:trPr>
        <w:tc>
          <w:tcPr>
            <w:tcW w:w="4876" w:type="dxa"/>
            <w:hideMark/>
          </w:tcPr>
          <w:p w:rsidR="00395FFA" w:rsidRPr="002B4023" w:rsidRDefault="00395FFA">
            <w:pPr>
              <w:pStyle w:val="AmColumnHeading"/>
            </w:pPr>
            <w:r w:rsidRPr="002B4023">
              <w:t>Motion for a resolution</w:t>
            </w:r>
          </w:p>
        </w:tc>
        <w:tc>
          <w:tcPr>
            <w:tcW w:w="4876" w:type="dxa"/>
            <w:hideMark/>
          </w:tcPr>
          <w:p w:rsidR="00395FFA" w:rsidRPr="002B4023" w:rsidRDefault="00395FFA">
            <w:pPr>
              <w:pStyle w:val="AmColumnHeading"/>
            </w:pPr>
            <w:r w:rsidRPr="002B4023">
              <w:t>Amendment</w:t>
            </w:r>
          </w:p>
        </w:tc>
      </w:tr>
      <w:tr w:rsidR="00395FFA" w:rsidRPr="002B4023" w:rsidTr="00395FFA">
        <w:trPr>
          <w:jc w:val="center"/>
        </w:trPr>
        <w:tc>
          <w:tcPr>
            <w:tcW w:w="4876" w:type="dxa"/>
            <w:hideMark/>
          </w:tcPr>
          <w:p w:rsidR="00395FFA" w:rsidRPr="002B4023" w:rsidRDefault="00395FFA">
            <w:pPr>
              <w:pStyle w:val="Normal6a"/>
            </w:pPr>
            <w:r w:rsidRPr="002B4023">
              <w:t>K.</w:t>
            </w:r>
            <w:r w:rsidRPr="002B4023">
              <w:tab/>
              <w:t>whereas the Parties have stated their commitment to pursuing a Multilateral Investment Court (MIC) – an initiative strongly supported by Parliament;</w:t>
            </w:r>
          </w:p>
        </w:tc>
        <w:tc>
          <w:tcPr>
            <w:tcW w:w="4876" w:type="dxa"/>
            <w:hideMark/>
          </w:tcPr>
          <w:p w:rsidR="00395FFA" w:rsidRPr="002B4023" w:rsidRDefault="00395FFA">
            <w:pPr>
              <w:pStyle w:val="Normal6a"/>
            </w:pPr>
            <w:r w:rsidRPr="002B4023">
              <w:t>K.</w:t>
            </w:r>
            <w:r w:rsidRPr="002B4023">
              <w:tab/>
              <w:t xml:space="preserve">whereas the Parties have stated their commitment to pursuing a Multilateral Investment Court (MIC) – an initiative strongly supported by Parliament; </w:t>
            </w:r>
            <w:r w:rsidRPr="002B4023">
              <w:rPr>
                <w:b/>
                <w:i/>
              </w:rPr>
              <w:t>whereas this approach was only fully supported by 7.8% of all respondents to the public consultation organised by the Commission in 2017;</w:t>
            </w:r>
          </w:p>
        </w:tc>
      </w:tr>
    </w:tbl>
    <w:p w:rsidR="00395FFA" w:rsidRPr="002B4023" w:rsidRDefault="00395FFA" w:rsidP="00395FFA">
      <w:pPr>
        <w:pStyle w:val="AmOrLang"/>
      </w:pPr>
      <w:r w:rsidRPr="002B4023">
        <w:t xml:space="preserve">Or. </w:t>
      </w:r>
      <w:r w:rsidRPr="002B4023">
        <w:rPr>
          <w:rStyle w:val="HideTWBExt"/>
          <w:noProof w:val="0"/>
        </w:rPr>
        <w:t>&lt;Original&gt;</w:t>
      </w:r>
      <w:r w:rsidRPr="002B4023">
        <w:rPr>
          <w:rStyle w:val="HideTWBInt"/>
        </w:rPr>
        <w:t>{EN}</w:t>
      </w:r>
      <w:r w:rsidRPr="002B4023">
        <w:t>en</w:t>
      </w:r>
      <w:r w:rsidRPr="002B4023">
        <w:rPr>
          <w:rStyle w:val="HideTWBExt"/>
          <w:noProof w:val="0"/>
        </w:rPr>
        <w:t>&lt;/Original&gt;</w:t>
      </w:r>
    </w:p>
    <w:p w:rsidR="00395FFA" w:rsidRPr="002B4023" w:rsidRDefault="00395FFA" w:rsidP="00395FFA">
      <w:r w:rsidRPr="002B4023">
        <w:rPr>
          <w:rStyle w:val="HideTWBExt"/>
          <w:noProof w:val="0"/>
        </w:rPr>
        <w:t>&lt;/Amend&gt;</w:t>
      </w:r>
    </w:p>
    <w:p w:rsidR="00395FFA" w:rsidRPr="002B4023" w:rsidRDefault="00395FFA" w:rsidP="00395FFA">
      <w:pPr>
        <w:pStyle w:val="AmNumberTabs"/>
      </w:pPr>
      <w:r w:rsidRPr="002B4023">
        <w:rPr>
          <w:rStyle w:val="HideTWBExt"/>
          <w:noProof w:val="0"/>
        </w:rPr>
        <w:t>&lt;Amend&gt;</w:t>
      </w:r>
      <w:r w:rsidRPr="002B4023">
        <w:t>Amendment</w:t>
      </w:r>
      <w:r w:rsidRPr="002B4023">
        <w:tab/>
      </w:r>
      <w:r w:rsidRPr="002B4023">
        <w:tab/>
      </w:r>
      <w:r w:rsidRPr="002B4023">
        <w:rPr>
          <w:rStyle w:val="HideTWBExt"/>
          <w:noProof w:val="0"/>
        </w:rPr>
        <w:t>&lt;NumAm&gt;</w:t>
      </w:r>
      <w:r w:rsidR="00464367" w:rsidRPr="002B4023">
        <w:t>25</w:t>
      </w:r>
      <w:r w:rsidRPr="002B4023">
        <w:rPr>
          <w:rStyle w:val="HideTWBExt"/>
          <w:noProof w:val="0"/>
        </w:rPr>
        <w:t>&lt;/NumAm&gt;</w:t>
      </w:r>
    </w:p>
    <w:p w:rsidR="00395FFA" w:rsidRPr="002B4023" w:rsidRDefault="00395FFA" w:rsidP="00395FFA">
      <w:pPr>
        <w:pStyle w:val="NormalBold"/>
      </w:pPr>
      <w:r w:rsidRPr="002B4023">
        <w:rPr>
          <w:rStyle w:val="HideTWBExt"/>
          <w:noProof w:val="0"/>
        </w:rPr>
        <w:t>&lt;RepeatBlock-By&gt;&lt;Members&gt;</w:t>
      </w:r>
      <w:r w:rsidRPr="002B4023">
        <w:t>Emmanuel Maurel, Helmut Scholz</w:t>
      </w:r>
      <w:r w:rsidRPr="002B4023">
        <w:rPr>
          <w:rStyle w:val="HideTWBExt"/>
          <w:noProof w:val="0"/>
        </w:rPr>
        <w:t>&lt;/Members&gt;</w:t>
      </w:r>
    </w:p>
    <w:p w:rsidR="00395FFA" w:rsidRPr="002B4023" w:rsidRDefault="00395FFA" w:rsidP="00395FFA">
      <w:pPr>
        <w:pStyle w:val="NormalBold"/>
      </w:pPr>
      <w:r w:rsidRPr="002B4023">
        <w:rPr>
          <w:rStyle w:val="HideTWBExt"/>
          <w:noProof w:val="0"/>
        </w:rPr>
        <w:t>&lt;/RepeatBlock-By&gt;</w:t>
      </w:r>
    </w:p>
    <w:p w:rsidR="00395FFA" w:rsidRPr="002B4023" w:rsidRDefault="00395FFA" w:rsidP="00395FFA">
      <w:pPr>
        <w:pStyle w:val="NormalBold"/>
      </w:pPr>
      <w:r w:rsidRPr="002B4023">
        <w:rPr>
          <w:rStyle w:val="HideTWBExt"/>
          <w:noProof w:val="0"/>
        </w:rPr>
        <w:t>&lt;DocAmend&gt;</w:t>
      </w:r>
      <w:r w:rsidRPr="002B4023">
        <w:t>Motion for a resolution</w:t>
      </w:r>
      <w:r w:rsidRPr="002B4023">
        <w:rPr>
          <w:rStyle w:val="HideTWBExt"/>
          <w:noProof w:val="0"/>
        </w:rPr>
        <w:t>&lt;/DocAmend&gt;</w:t>
      </w:r>
    </w:p>
    <w:p w:rsidR="00395FFA" w:rsidRPr="002B4023" w:rsidRDefault="00395FFA" w:rsidP="00395FFA">
      <w:pPr>
        <w:pStyle w:val="NormalBold"/>
      </w:pPr>
      <w:r w:rsidRPr="002B4023">
        <w:rPr>
          <w:rStyle w:val="HideTWBExt"/>
          <w:noProof w:val="0"/>
        </w:rPr>
        <w:t>&lt;Article&gt;</w:t>
      </w:r>
      <w:r w:rsidRPr="002B4023">
        <w:t>Recital K</w:t>
      </w:r>
      <w:r w:rsidRPr="002B402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95FFA" w:rsidRPr="002B4023" w:rsidTr="00395FFA">
        <w:trPr>
          <w:trHeight w:val="240"/>
          <w:jc w:val="center"/>
        </w:trPr>
        <w:tc>
          <w:tcPr>
            <w:tcW w:w="9752" w:type="dxa"/>
            <w:gridSpan w:val="2"/>
          </w:tcPr>
          <w:p w:rsidR="00395FFA" w:rsidRPr="002B4023" w:rsidRDefault="00395FFA"/>
        </w:tc>
      </w:tr>
      <w:tr w:rsidR="00395FFA" w:rsidRPr="002B4023" w:rsidTr="00395FFA">
        <w:trPr>
          <w:trHeight w:val="240"/>
          <w:jc w:val="center"/>
        </w:trPr>
        <w:tc>
          <w:tcPr>
            <w:tcW w:w="4876" w:type="dxa"/>
            <w:hideMark/>
          </w:tcPr>
          <w:p w:rsidR="00395FFA" w:rsidRPr="002B4023" w:rsidRDefault="00395FFA">
            <w:pPr>
              <w:pStyle w:val="AmColumnHeading"/>
            </w:pPr>
            <w:r w:rsidRPr="002B4023">
              <w:t>Motion for a resolution</w:t>
            </w:r>
          </w:p>
        </w:tc>
        <w:tc>
          <w:tcPr>
            <w:tcW w:w="4876" w:type="dxa"/>
            <w:hideMark/>
          </w:tcPr>
          <w:p w:rsidR="00395FFA" w:rsidRPr="002B4023" w:rsidRDefault="00395FFA">
            <w:pPr>
              <w:pStyle w:val="AmColumnHeading"/>
            </w:pPr>
            <w:r w:rsidRPr="002B4023">
              <w:t>Amendment</w:t>
            </w:r>
          </w:p>
        </w:tc>
      </w:tr>
      <w:tr w:rsidR="00395FFA" w:rsidRPr="002B4023" w:rsidTr="00395FFA">
        <w:trPr>
          <w:jc w:val="center"/>
        </w:trPr>
        <w:tc>
          <w:tcPr>
            <w:tcW w:w="4876" w:type="dxa"/>
            <w:hideMark/>
          </w:tcPr>
          <w:p w:rsidR="00395FFA" w:rsidRPr="002B4023" w:rsidRDefault="00395FFA">
            <w:pPr>
              <w:pStyle w:val="Normal6a"/>
            </w:pPr>
            <w:r w:rsidRPr="002B4023">
              <w:t>K.</w:t>
            </w:r>
            <w:r w:rsidRPr="002B4023">
              <w:tab/>
              <w:t xml:space="preserve">whereas the Parties have stated their commitment to pursuing a Multilateral Investment Court (MIC) – an initiative strongly supported by </w:t>
            </w:r>
            <w:r w:rsidRPr="002B4023">
              <w:rPr>
                <w:b/>
                <w:i/>
              </w:rPr>
              <w:t>Parliament</w:t>
            </w:r>
            <w:r w:rsidRPr="002B4023">
              <w:t>;</w:t>
            </w:r>
          </w:p>
        </w:tc>
        <w:tc>
          <w:tcPr>
            <w:tcW w:w="4876" w:type="dxa"/>
            <w:hideMark/>
          </w:tcPr>
          <w:p w:rsidR="00395FFA" w:rsidRPr="002B4023" w:rsidRDefault="00395FFA">
            <w:pPr>
              <w:pStyle w:val="Normal6a"/>
            </w:pPr>
            <w:r w:rsidRPr="002B4023">
              <w:t>K.</w:t>
            </w:r>
            <w:r w:rsidRPr="002B4023">
              <w:tab/>
              <w:t xml:space="preserve">whereas the Parties have stated their commitment to pursuing a Multilateral Investment Court (MIC) – an initiative strongly supported by </w:t>
            </w:r>
            <w:r w:rsidRPr="002B4023">
              <w:rPr>
                <w:b/>
                <w:i/>
              </w:rPr>
              <w:t>Parliament's previous legislature</w:t>
            </w:r>
            <w:r w:rsidRPr="002B4023">
              <w:t>;</w:t>
            </w:r>
          </w:p>
        </w:tc>
      </w:tr>
    </w:tbl>
    <w:p w:rsidR="00395FFA" w:rsidRPr="002B4023" w:rsidRDefault="00395FFA" w:rsidP="00395FFA">
      <w:pPr>
        <w:pStyle w:val="AmOrLang"/>
      </w:pPr>
      <w:r w:rsidRPr="002B4023">
        <w:t xml:space="preserve">Or. </w:t>
      </w:r>
      <w:r w:rsidRPr="002B4023">
        <w:rPr>
          <w:rStyle w:val="HideTWBExt"/>
          <w:noProof w:val="0"/>
        </w:rPr>
        <w:t>&lt;Original&gt;</w:t>
      </w:r>
      <w:r w:rsidRPr="002B4023">
        <w:rPr>
          <w:rStyle w:val="HideTWBInt"/>
        </w:rPr>
        <w:t>{EN}</w:t>
      </w:r>
      <w:r w:rsidRPr="002B4023">
        <w:t>en</w:t>
      </w:r>
      <w:r w:rsidRPr="002B4023">
        <w:rPr>
          <w:rStyle w:val="HideTWBExt"/>
          <w:noProof w:val="0"/>
        </w:rPr>
        <w:t>&lt;/Original&gt;</w:t>
      </w:r>
    </w:p>
    <w:p w:rsidR="00395FFA" w:rsidRPr="002B4023" w:rsidRDefault="00395FFA" w:rsidP="00395FFA">
      <w:r w:rsidRPr="002B4023">
        <w:rPr>
          <w:rStyle w:val="HideTWBExt"/>
          <w:noProof w:val="0"/>
        </w:rPr>
        <w:t>&lt;/Amend&gt;</w:t>
      </w:r>
    </w:p>
    <w:p w:rsidR="00395FFA" w:rsidRPr="002B4023" w:rsidRDefault="00395FFA" w:rsidP="00395FFA">
      <w:pPr>
        <w:pStyle w:val="AmNumberTabs"/>
      </w:pPr>
      <w:r w:rsidRPr="002B4023">
        <w:rPr>
          <w:rStyle w:val="HideTWBExt"/>
          <w:noProof w:val="0"/>
        </w:rPr>
        <w:t>&lt;Amend&gt;</w:t>
      </w:r>
      <w:r w:rsidRPr="002B4023">
        <w:t>Amendment</w:t>
      </w:r>
      <w:r w:rsidRPr="002B4023">
        <w:tab/>
      </w:r>
      <w:r w:rsidRPr="002B4023">
        <w:tab/>
      </w:r>
      <w:r w:rsidRPr="002B4023">
        <w:rPr>
          <w:rStyle w:val="HideTWBExt"/>
          <w:noProof w:val="0"/>
        </w:rPr>
        <w:t>&lt;NumAm&gt;</w:t>
      </w:r>
      <w:r w:rsidR="00464367" w:rsidRPr="002B4023">
        <w:t>26</w:t>
      </w:r>
      <w:r w:rsidRPr="002B4023">
        <w:rPr>
          <w:rStyle w:val="HideTWBExt"/>
          <w:noProof w:val="0"/>
        </w:rPr>
        <w:t>&lt;/NumAm&gt;</w:t>
      </w:r>
    </w:p>
    <w:p w:rsidR="00395FFA" w:rsidRPr="002B4023" w:rsidRDefault="00395FFA" w:rsidP="00395FFA">
      <w:pPr>
        <w:pStyle w:val="NormalBold"/>
      </w:pPr>
      <w:r w:rsidRPr="002B4023">
        <w:rPr>
          <w:rStyle w:val="HideTWBExt"/>
          <w:noProof w:val="0"/>
        </w:rPr>
        <w:t>&lt;RepeatBlock-By&gt;&lt;Members&gt;</w:t>
      </w:r>
      <w:r w:rsidRPr="002B4023">
        <w:t>Saskia Bricmont</w:t>
      </w:r>
      <w:r w:rsidRPr="002B4023">
        <w:rPr>
          <w:rStyle w:val="HideTWBExt"/>
          <w:noProof w:val="0"/>
        </w:rPr>
        <w:t>&lt;/Members&gt;</w:t>
      </w:r>
    </w:p>
    <w:p w:rsidR="00395FFA" w:rsidRPr="002B4023" w:rsidRDefault="00395FFA" w:rsidP="00395FFA">
      <w:pPr>
        <w:pStyle w:val="NormalBold"/>
      </w:pPr>
      <w:r w:rsidRPr="002B4023">
        <w:rPr>
          <w:rStyle w:val="HideTWBExt"/>
          <w:noProof w:val="0"/>
        </w:rPr>
        <w:t>&lt;/RepeatBlock-By&gt;</w:t>
      </w:r>
    </w:p>
    <w:p w:rsidR="00395FFA" w:rsidRPr="002B4023" w:rsidRDefault="00395FFA" w:rsidP="00395FFA">
      <w:pPr>
        <w:pStyle w:val="NormalBold"/>
      </w:pPr>
      <w:r w:rsidRPr="002B4023">
        <w:rPr>
          <w:rStyle w:val="HideTWBExt"/>
          <w:noProof w:val="0"/>
        </w:rPr>
        <w:t>&lt;DocAmend&gt;</w:t>
      </w:r>
      <w:r w:rsidRPr="002B4023">
        <w:t>Motion for a resolution</w:t>
      </w:r>
      <w:r w:rsidRPr="002B4023">
        <w:rPr>
          <w:rStyle w:val="HideTWBExt"/>
          <w:noProof w:val="0"/>
        </w:rPr>
        <w:t>&lt;/DocAmend&gt;</w:t>
      </w:r>
    </w:p>
    <w:p w:rsidR="00395FFA" w:rsidRPr="002B4023" w:rsidRDefault="00395FFA" w:rsidP="00395FFA">
      <w:pPr>
        <w:pStyle w:val="NormalBold"/>
      </w:pPr>
      <w:r w:rsidRPr="002B4023">
        <w:rPr>
          <w:rStyle w:val="HideTWBExt"/>
          <w:noProof w:val="0"/>
        </w:rPr>
        <w:t>&lt;Article&gt;</w:t>
      </w:r>
      <w:r w:rsidRPr="002B4023">
        <w:t>Recital K</w:t>
      </w:r>
      <w:r w:rsidRPr="002B402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95FFA" w:rsidRPr="002B4023" w:rsidTr="00395FFA">
        <w:trPr>
          <w:trHeight w:val="240"/>
          <w:jc w:val="center"/>
        </w:trPr>
        <w:tc>
          <w:tcPr>
            <w:tcW w:w="9752" w:type="dxa"/>
            <w:gridSpan w:val="2"/>
          </w:tcPr>
          <w:p w:rsidR="00395FFA" w:rsidRPr="002B4023" w:rsidRDefault="00395FFA"/>
        </w:tc>
      </w:tr>
      <w:tr w:rsidR="00395FFA" w:rsidRPr="002B4023" w:rsidTr="00395FFA">
        <w:trPr>
          <w:trHeight w:val="240"/>
          <w:jc w:val="center"/>
        </w:trPr>
        <w:tc>
          <w:tcPr>
            <w:tcW w:w="4876" w:type="dxa"/>
            <w:hideMark/>
          </w:tcPr>
          <w:p w:rsidR="00395FFA" w:rsidRPr="002B4023" w:rsidRDefault="00395FFA">
            <w:pPr>
              <w:pStyle w:val="AmColumnHeading"/>
            </w:pPr>
            <w:r w:rsidRPr="002B4023">
              <w:t>Motion for a resolution</w:t>
            </w:r>
          </w:p>
        </w:tc>
        <w:tc>
          <w:tcPr>
            <w:tcW w:w="4876" w:type="dxa"/>
            <w:hideMark/>
          </w:tcPr>
          <w:p w:rsidR="00395FFA" w:rsidRPr="002B4023" w:rsidRDefault="00395FFA">
            <w:pPr>
              <w:pStyle w:val="AmColumnHeading"/>
            </w:pPr>
            <w:r w:rsidRPr="002B4023">
              <w:t>Amendment</w:t>
            </w:r>
          </w:p>
        </w:tc>
      </w:tr>
      <w:tr w:rsidR="00395FFA" w:rsidRPr="002B4023" w:rsidTr="00395FFA">
        <w:trPr>
          <w:jc w:val="center"/>
        </w:trPr>
        <w:tc>
          <w:tcPr>
            <w:tcW w:w="4876" w:type="dxa"/>
            <w:hideMark/>
          </w:tcPr>
          <w:p w:rsidR="00395FFA" w:rsidRPr="002B4023" w:rsidRDefault="00395FFA">
            <w:pPr>
              <w:pStyle w:val="Normal6a"/>
            </w:pPr>
            <w:r w:rsidRPr="002B4023">
              <w:t>K.</w:t>
            </w:r>
            <w:r w:rsidRPr="002B4023">
              <w:tab/>
              <w:t xml:space="preserve">whereas the Parties have stated their commitment to pursuing a Multilateral Investment Court (MIC) </w:t>
            </w:r>
            <w:r w:rsidRPr="002B4023">
              <w:rPr>
                <w:b/>
                <w:i/>
              </w:rPr>
              <w:t>– an initiative strongly supported by Parliament</w:t>
            </w:r>
            <w:r w:rsidRPr="002B4023">
              <w:t>;</w:t>
            </w:r>
          </w:p>
        </w:tc>
        <w:tc>
          <w:tcPr>
            <w:tcW w:w="4876" w:type="dxa"/>
            <w:hideMark/>
          </w:tcPr>
          <w:p w:rsidR="00395FFA" w:rsidRPr="002B4023" w:rsidRDefault="00395FFA">
            <w:pPr>
              <w:pStyle w:val="Normal6a"/>
            </w:pPr>
            <w:r w:rsidRPr="002B4023">
              <w:t>K.</w:t>
            </w:r>
            <w:r w:rsidRPr="002B4023">
              <w:tab/>
              <w:t>whereas the Parties have stated their commitment to pursuing a Multilateral Investment Court (MIC);</w:t>
            </w:r>
          </w:p>
        </w:tc>
      </w:tr>
    </w:tbl>
    <w:p w:rsidR="00395FFA" w:rsidRPr="002B4023" w:rsidRDefault="00395FFA" w:rsidP="00395FFA">
      <w:pPr>
        <w:pStyle w:val="AmOrLang"/>
      </w:pPr>
      <w:r w:rsidRPr="002B4023">
        <w:t xml:space="preserve">Or. </w:t>
      </w:r>
      <w:r w:rsidRPr="002B4023">
        <w:rPr>
          <w:rStyle w:val="HideTWBExt"/>
          <w:noProof w:val="0"/>
        </w:rPr>
        <w:t>&lt;Original&gt;</w:t>
      </w:r>
      <w:r w:rsidRPr="002B4023">
        <w:rPr>
          <w:rStyle w:val="HideTWBInt"/>
        </w:rPr>
        <w:t>{EN}</w:t>
      </w:r>
      <w:r w:rsidRPr="002B4023">
        <w:t>en</w:t>
      </w:r>
      <w:r w:rsidRPr="002B4023">
        <w:rPr>
          <w:rStyle w:val="HideTWBExt"/>
          <w:noProof w:val="0"/>
        </w:rPr>
        <w:t>&lt;/Original&gt;</w:t>
      </w:r>
    </w:p>
    <w:p w:rsidR="00395FFA" w:rsidRPr="002B4023" w:rsidRDefault="00395FFA" w:rsidP="00395FFA">
      <w:r w:rsidRPr="002B4023">
        <w:rPr>
          <w:rStyle w:val="HideTWBExt"/>
          <w:noProof w:val="0"/>
        </w:rPr>
        <w:t>&lt;/Amend&gt;</w:t>
      </w:r>
    </w:p>
    <w:p w:rsidR="00601359" w:rsidRPr="002B4023" w:rsidRDefault="00601359" w:rsidP="00601359">
      <w:pPr>
        <w:pStyle w:val="AmNumberTabs"/>
        <w:keepNext/>
      </w:pPr>
      <w:r w:rsidRPr="002B4023">
        <w:rPr>
          <w:rStyle w:val="HideTWBExt"/>
          <w:rFonts w:eastAsiaTheme="majorEastAsia"/>
          <w:b w:val="0"/>
        </w:rPr>
        <w:t>&lt;Amend&gt;</w:t>
      </w:r>
      <w:r w:rsidRPr="002B4023">
        <w:t>Amendment</w:t>
      </w:r>
      <w:r w:rsidRPr="002B4023">
        <w:tab/>
      </w:r>
      <w:r w:rsidRPr="002B4023">
        <w:tab/>
      </w:r>
      <w:r w:rsidRPr="002B4023">
        <w:rPr>
          <w:rStyle w:val="HideTWBExt"/>
          <w:rFonts w:eastAsiaTheme="majorEastAsia"/>
          <w:b w:val="0"/>
        </w:rPr>
        <w:t>&lt;NumAm&gt;</w:t>
      </w:r>
      <w:r w:rsidR="00464367" w:rsidRPr="002B4023">
        <w:t>27</w:t>
      </w:r>
      <w:r w:rsidRPr="002B4023">
        <w:rPr>
          <w:rStyle w:val="HideTWBExt"/>
          <w:rFonts w:eastAsiaTheme="majorEastAsia"/>
          <w:b w:val="0"/>
        </w:rPr>
        <w:t>&lt;/NumAm&gt;</w:t>
      </w:r>
    </w:p>
    <w:p w:rsidR="00601359" w:rsidRPr="002B4023" w:rsidRDefault="00601359" w:rsidP="00601359">
      <w:pPr>
        <w:pStyle w:val="NormalBold"/>
      </w:pPr>
      <w:r w:rsidRPr="002B4023">
        <w:rPr>
          <w:rStyle w:val="HideTWBExt"/>
          <w:rFonts w:eastAsiaTheme="majorEastAsia"/>
          <w:b w:val="0"/>
        </w:rPr>
        <w:t>&lt;RepeatBlock-By&gt;&lt;Members&gt;</w:t>
      </w:r>
      <w:r w:rsidRPr="002B4023">
        <w:t>Daniel Caspary</w:t>
      </w:r>
      <w:r w:rsidRPr="002B4023">
        <w:rPr>
          <w:rStyle w:val="HideTWBExt"/>
          <w:rFonts w:eastAsiaTheme="majorEastAsia"/>
          <w:b w:val="0"/>
        </w:rPr>
        <w:t>&lt;/Members&gt;</w:t>
      </w:r>
    </w:p>
    <w:p w:rsidR="00601359" w:rsidRPr="002B4023" w:rsidRDefault="00601359" w:rsidP="00601359">
      <w:r w:rsidRPr="002B4023">
        <w:rPr>
          <w:rStyle w:val="HideTWBExt"/>
          <w:rFonts w:eastAsiaTheme="majorEastAsia"/>
        </w:rPr>
        <w:t>&lt;/RepeatBlock-By&gt;</w:t>
      </w:r>
    </w:p>
    <w:p w:rsidR="00601359" w:rsidRPr="002B4023" w:rsidRDefault="00601359" w:rsidP="00601359">
      <w:pPr>
        <w:pStyle w:val="NormalBold"/>
      </w:pPr>
      <w:r w:rsidRPr="002B4023">
        <w:rPr>
          <w:rStyle w:val="HideTWBExt"/>
          <w:rFonts w:eastAsiaTheme="majorEastAsia"/>
          <w:b w:val="0"/>
        </w:rPr>
        <w:t>&lt;DocAmend&gt;</w:t>
      </w:r>
      <w:r w:rsidRPr="002B4023">
        <w:t>Motion for a resolution</w:t>
      </w:r>
      <w:r w:rsidRPr="002B4023">
        <w:rPr>
          <w:rStyle w:val="HideTWBExt"/>
          <w:rFonts w:eastAsiaTheme="majorEastAsia"/>
          <w:b w:val="0"/>
        </w:rPr>
        <w:t>&lt;/DocAmend&gt;</w:t>
      </w:r>
    </w:p>
    <w:p w:rsidR="00601359" w:rsidRPr="002B4023" w:rsidRDefault="00601359" w:rsidP="00601359">
      <w:pPr>
        <w:pStyle w:val="NormalBold"/>
        <w:keepNext/>
      </w:pPr>
      <w:r w:rsidRPr="002B4023">
        <w:rPr>
          <w:rStyle w:val="HideTWBExt"/>
          <w:rFonts w:eastAsiaTheme="majorEastAsia"/>
          <w:b w:val="0"/>
        </w:rPr>
        <w:t>&lt;Article&gt;</w:t>
      </w:r>
      <w:r w:rsidRPr="002B4023">
        <w:t>Recital K</w:t>
      </w:r>
      <w:r w:rsidRPr="002B4023">
        <w:rPr>
          <w:rStyle w:val="HideTWBExt"/>
          <w:rFonts w:eastAsiaTheme="majorEastAsia"/>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01359" w:rsidRPr="002B4023" w:rsidTr="00FD41B0">
        <w:trPr>
          <w:jc w:val="center"/>
        </w:trPr>
        <w:tc>
          <w:tcPr>
            <w:tcW w:w="9752" w:type="dxa"/>
            <w:gridSpan w:val="2"/>
          </w:tcPr>
          <w:p w:rsidR="00601359" w:rsidRPr="002B4023" w:rsidRDefault="00601359" w:rsidP="00FD41B0">
            <w:pPr>
              <w:keepNext/>
            </w:pPr>
          </w:p>
        </w:tc>
      </w:tr>
      <w:tr w:rsidR="00601359" w:rsidRPr="002B4023" w:rsidTr="00FD41B0">
        <w:trPr>
          <w:jc w:val="center"/>
        </w:trPr>
        <w:tc>
          <w:tcPr>
            <w:tcW w:w="4876" w:type="dxa"/>
            <w:hideMark/>
          </w:tcPr>
          <w:p w:rsidR="00601359" w:rsidRPr="002B4023" w:rsidRDefault="00601359" w:rsidP="00FD41B0">
            <w:pPr>
              <w:pStyle w:val="AmColumnHeading"/>
              <w:keepNext/>
            </w:pPr>
            <w:r w:rsidRPr="002B4023">
              <w:t>Motion for a resolution</w:t>
            </w:r>
          </w:p>
        </w:tc>
        <w:tc>
          <w:tcPr>
            <w:tcW w:w="4876" w:type="dxa"/>
            <w:hideMark/>
          </w:tcPr>
          <w:p w:rsidR="00601359" w:rsidRPr="002B4023" w:rsidRDefault="00601359" w:rsidP="00FD41B0">
            <w:pPr>
              <w:pStyle w:val="AmColumnHeading"/>
              <w:keepNext/>
            </w:pPr>
            <w:r w:rsidRPr="002B4023">
              <w:t>Amendment</w:t>
            </w:r>
          </w:p>
        </w:tc>
      </w:tr>
      <w:tr w:rsidR="00601359" w:rsidRPr="002B4023" w:rsidTr="00FD41B0">
        <w:trPr>
          <w:jc w:val="center"/>
        </w:trPr>
        <w:tc>
          <w:tcPr>
            <w:tcW w:w="4876" w:type="dxa"/>
          </w:tcPr>
          <w:p w:rsidR="00601359" w:rsidRPr="002B4023" w:rsidRDefault="00601359" w:rsidP="00601359">
            <w:pPr>
              <w:pStyle w:val="Normal6a"/>
            </w:pPr>
            <w:r w:rsidRPr="002B4023">
              <w:t>K.</w:t>
            </w:r>
            <w:r w:rsidRPr="002B4023">
              <w:tab/>
              <w:t>whereas the Parties have stated their commitment to pursuing a Multilateral Investment Court (MIC) – an initiative strongly supported by Parliament;</w:t>
            </w:r>
          </w:p>
        </w:tc>
        <w:tc>
          <w:tcPr>
            <w:tcW w:w="4876" w:type="dxa"/>
          </w:tcPr>
          <w:p w:rsidR="00601359" w:rsidRPr="002B4023" w:rsidRDefault="00601359" w:rsidP="00601359">
            <w:pPr>
              <w:pStyle w:val="Normal6a"/>
              <w:rPr>
                <w:szCs w:val="24"/>
              </w:rPr>
            </w:pPr>
            <w:r w:rsidRPr="002B4023">
              <w:t>K.</w:t>
            </w:r>
            <w:r w:rsidRPr="002B4023">
              <w:tab/>
              <w:t xml:space="preserve">whereas the Parties have stated their commitment to pursuing a Multilateral Investment Court (MIC) – an initiative strongly </w:t>
            </w:r>
            <w:r w:rsidRPr="002B4023">
              <w:rPr>
                <w:b/>
                <w:i/>
              </w:rPr>
              <w:t>and continuously</w:t>
            </w:r>
            <w:r w:rsidRPr="002B4023">
              <w:t xml:space="preserve"> supported by Parliament;</w:t>
            </w:r>
          </w:p>
        </w:tc>
      </w:tr>
    </w:tbl>
    <w:p w:rsidR="00601359" w:rsidRPr="002B4023" w:rsidRDefault="00601359" w:rsidP="00601359">
      <w:pPr>
        <w:pStyle w:val="AmOrLang"/>
      </w:pPr>
      <w:r w:rsidRPr="002B4023">
        <w:t xml:space="preserve">Or. </w:t>
      </w:r>
      <w:r w:rsidRPr="002B4023">
        <w:rPr>
          <w:rStyle w:val="HideTWBExt"/>
          <w:rFonts w:eastAsiaTheme="majorEastAsia"/>
        </w:rPr>
        <w:t>&lt;Original&gt;</w:t>
      </w:r>
      <w:r w:rsidRPr="002B4023">
        <w:rPr>
          <w:rStyle w:val="HideTWBInt"/>
        </w:rPr>
        <w:t>{EN}</w:t>
      </w:r>
      <w:r w:rsidRPr="002B4023">
        <w:t>en</w:t>
      </w:r>
      <w:r w:rsidRPr="002B4023">
        <w:rPr>
          <w:rStyle w:val="HideTWBExt"/>
          <w:rFonts w:eastAsiaTheme="majorEastAsia"/>
        </w:rPr>
        <w:t>&lt;/Original&gt;</w:t>
      </w:r>
    </w:p>
    <w:p w:rsidR="00601359" w:rsidRPr="002B4023" w:rsidRDefault="00601359" w:rsidP="00601359">
      <w:r w:rsidRPr="002B4023">
        <w:rPr>
          <w:rStyle w:val="HideTWBExt"/>
          <w:rFonts w:eastAsiaTheme="majorEastAsia"/>
        </w:rPr>
        <w:t>&lt;/Amend&gt;</w:t>
      </w:r>
    </w:p>
    <w:p w:rsidR="00601359" w:rsidRPr="002B4023" w:rsidRDefault="00601359" w:rsidP="00395FFA"/>
    <w:p w:rsidR="00395FFA" w:rsidRPr="002B4023" w:rsidRDefault="00395FFA" w:rsidP="00395FFA">
      <w:pPr>
        <w:pStyle w:val="AmNumberTabs"/>
      </w:pPr>
      <w:r w:rsidRPr="002B4023">
        <w:rPr>
          <w:rStyle w:val="HideTWBExt"/>
          <w:noProof w:val="0"/>
        </w:rPr>
        <w:t>&lt;Amend&gt;</w:t>
      </w:r>
      <w:r w:rsidRPr="002B4023">
        <w:t>Amendment</w:t>
      </w:r>
      <w:r w:rsidRPr="002B4023">
        <w:tab/>
      </w:r>
      <w:r w:rsidRPr="002B4023">
        <w:tab/>
      </w:r>
      <w:r w:rsidRPr="002B4023">
        <w:rPr>
          <w:rStyle w:val="HideTWBExt"/>
          <w:noProof w:val="0"/>
        </w:rPr>
        <w:t>&lt;NumAm&gt;</w:t>
      </w:r>
      <w:r w:rsidR="00464367" w:rsidRPr="002B4023">
        <w:t>28</w:t>
      </w:r>
      <w:r w:rsidRPr="002B4023">
        <w:rPr>
          <w:rStyle w:val="HideTWBExt"/>
          <w:noProof w:val="0"/>
        </w:rPr>
        <w:t>&lt;/NumAm&gt;</w:t>
      </w:r>
    </w:p>
    <w:p w:rsidR="00395FFA" w:rsidRPr="002B4023" w:rsidRDefault="00395FFA" w:rsidP="00395FFA">
      <w:pPr>
        <w:pStyle w:val="NormalBold"/>
      </w:pPr>
      <w:r w:rsidRPr="002B4023">
        <w:rPr>
          <w:rStyle w:val="HideTWBExt"/>
          <w:noProof w:val="0"/>
        </w:rPr>
        <w:t>&lt;RepeatBlock-By&gt;&lt;Members&gt;</w:t>
      </w:r>
      <w:r w:rsidRPr="002B4023">
        <w:t>Iuliu Winkler, Enikő Győri, Massimiliano Salini</w:t>
      </w:r>
      <w:r w:rsidRPr="002B4023">
        <w:rPr>
          <w:rStyle w:val="HideTWBExt"/>
          <w:noProof w:val="0"/>
        </w:rPr>
        <w:t>&lt;/Members&gt;</w:t>
      </w:r>
    </w:p>
    <w:p w:rsidR="00395FFA" w:rsidRPr="002B4023" w:rsidRDefault="00395FFA" w:rsidP="00395FFA">
      <w:pPr>
        <w:pStyle w:val="NormalBold"/>
      </w:pPr>
      <w:r w:rsidRPr="002B4023">
        <w:rPr>
          <w:rStyle w:val="HideTWBExt"/>
          <w:noProof w:val="0"/>
        </w:rPr>
        <w:t>&lt;/RepeatBlock-By&gt;</w:t>
      </w:r>
    </w:p>
    <w:p w:rsidR="00395FFA" w:rsidRPr="002B4023" w:rsidRDefault="00395FFA" w:rsidP="00395FFA">
      <w:pPr>
        <w:pStyle w:val="NormalBold"/>
      </w:pPr>
      <w:r w:rsidRPr="002B4023">
        <w:rPr>
          <w:rStyle w:val="HideTWBExt"/>
          <w:noProof w:val="0"/>
        </w:rPr>
        <w:t>&lt;DocAmend&gt;</w:t>
      </w:r>
      <w:r w:rsidRPr="002B4023">
        <w:t>Motion for a resolution</w:t>
      </w:r>
      <w:r w:rsidRPr="002B4023">
        <w:rPr>
          <w:rStyle w:val="HideTWBExt"/>
          <w:noProof w:val="0"/>
        </w:rPr>
        <w:t>&lt;/DocAmend&gt;</w:t>
      </w:r>
    </w:p>
    <w:p w:rsidR="00395FFA" w:rsidRPr="002B4023" w:rsidRDefault="00395FFA" w:rsidP="00395FFA">
      <w:pPr>
        <w:pStyle w:val="NormalBold"/>
      </w:pPr>
      <w:r w:rsidRPr="002B4023">
        <w:rPr>
          <w:rStyle w:val="HideTWBExt"/>
          <w:noProof w:val="0"/>
        </w:rPr>
        <w:t>&lt;Article&gt;</w:t>
      </w:r>
      <w:r w:rsidRPr="002B4023">
        <w:t>Paragraph 1</w:t>
      </w:r>
      <w:r w:rsidRPr="002B402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95FFA" w:rsidRPr="002B4023" w:rsidTr="00395FFA">
        <w:trPr>
          <w:trHeight w:val="240"/>
          <w:jc w:val="center"/>
        </w:trPr>
        <w:tc>
          <w:tcPr>
            <w:tcW w:w="9752" w:type="dxa"/>
            <w:gridSpan w:val="2"/>
          </w:tcPr>
          <w:p w:rsidR="00395FFA" w:rsidRPr="002B4023" w:rsidRDefault="00395FFA"/>
        </w:tc>
      </w:tr>
      <w:tr w:rsidR="00395FFA" w:rsidRPr="002B4023" w:rsidTr="00395FFA">
        <w:trPr>
          <w:trHeight w:val="240"/>
          <w:jc w:val="center"/>
        </w:trPr>
        <w:tc>
          <w:tcPr>
            <w:tcW w:w="4876" w:type="dxa"/>
            <w:hideMark/>
          </w:tcPr>
          <w:p w:rsidR="00395FFA" w:rsidRPr="002B4023" w:rsidRDefault="00395FFA">
            <w:pPr>
              <w:pStyle w:val="AmColumnHeading"/>
            </w:pPr>
            <w:r w:rsidRPr="002B4023">
              <w:t>Motion for a resolution</w:t>
            </w:r>
          </w:p>
        </w:tc>
        <w:tc>
          <w:tcPr>
            <w:tcW w:w="4876" w:type="dxa"/>
            <w:hideMark/>
          </w:tcPr>
          <w:p w:rsidR="00395FFA" w:rsidRPr="002B4023" w:rsidRDefault="00395FFA">
            <w:pPr>
              <w:pStyle w:val="AmColumnHeading"/>
            </w:pPr>
            <w:r w:rsidRPr="002B4023">
              <w:t>Amendment</w:t>
            </w:r>
          </w:p>
        </w:tc>
      </w:tr>
      <w:tr w:rsidR="00395FFA" w:rsidRPr="002B4023" w:rsidTr="00395FFA">
        <w:trPr>
          <w:jc w:val="center"/>
        </w:trPr>
        <w:tc>
          <w:tcPr>
            <w:tcW w:w="4876" w:type="dxa"/>
            <w:hideMark/>
          </w:tcPr>
          <w:p w:rsidR="00395FFA" w:rsidRPr="002B4023" w:rsidRDefault="00395FFA">
            <w:pPr>
              <w:pStyle w:val="Normal6a"/>
            </w:pPr>
            <w:r w:rsidRPr="002B4023">
              <w:t>1.</w:t>
            </w:r>
            <w:r w:rsidRPr="002B4023">
              <w:tab/>
              <w:t>Welcomes the EU’s new approach to investment protection and its enforcement mechanism (ICS), which has replaced the investor-to-state dispute settlement (ISDS); underlines the fact that ICS represents a modern, innovative and reformed investment resolution mechanism; notes that it marks significant change in the level of substantive protection afforded to investors and the manner in which investor-state disputes are resolved;</w:t>
            </w:r>
          </w:p>
        </w:tc>
        <w:tc>
          <w:tcPr>
            <w:tcW w:w="4876" w:type="dxa"/>
            <w:hideMark/>
          </w:tcPr>
          <w:p w:rsidR="00395FFA" w:rsidRPr="002B4023" w:rsidRDefault="00395FFA">
            <w:pPr>
              <w:pStyle w:val="Normal6a"/>
            </w:pPr>
            <w:r w:rsidRPr="002B4023">
              <w:t>1.</w:t>
            </w:r>
            <w:r w:rsidRPr="002B4023">
              <w:tab/>
              <w:t xml:space="preserve">Welcomes the EU’s new approach to investment protection and its enforcement mechanism (ICS), which has replaced the investor-to-state dispute settlement (ISDS); underlines the fact that ICS represents a modern, innovative and reformed investment resolution mechanism; notes that it marks significant change in the level of substantive protection afforded to investors and the manner in which investor-state disputes are resolved; </w:t>
            </w:r>
            <w:r w:rsidRPr="002B4023">
              <w:rPr>
                <w:b/>
                <w:i/>
              </w:rPr>
              <w:t>recalls that the establishment of an independent multilateral investment court would give greater legal certainty to all parties; welcome the strong commitment of Viet Nam to the rules-based multilateral trading system;</w:t>
            </w:r>
          </w:p>
        </w:tc>
      </w:tr>
    </w:tbl>
    <w:p w:rsidR="00395FFA" w:rsidRPr="002B4023" w:rsidRDefault="00395FFA" w:rsidP="00395FFA">
      <w:pPr>
        <w:pStyle w:val="AmOrLang"/>
      </w:pPr>
      <w:r w:rsidRPr="002B4023">
        <w:t xml:space="preserve">Or. </w:t>
      </w:r>
      <w:r w:rsidRPr="002B4023">
        <w:rPr>
          <w:rStyle w:val="HideTWBExt"/>
          <w:noProof w:val="0"/>
        </w:rPr>
        <w:t>&lt;Original&gt;</w:t>
      </w:r>
      <w:r w:rsidRPr="002B4023">
        <w:rPr>
          <w:rStyle w:val="HideTWBInt"/>
        </w:rPr>
        <w:t>{EN}</w:t>
      </w:r>
      <w:r w:rsidRPr="002B4023">
        <w:t>en</w:t>
      </w:r>
      <w:r w:rsidRPr="002B4023">
        <w:rPr>
          <w:rStyle w:val="HideTWBExt"/>
          <w:noProof w:val="0"/>
        </w:rPr>
        <w:t>&lt;/Original&gt;</w:t>
      </w:r>
    </w:p>
    <w:p w:rsidR="00395FFA" w:rsidRPr="002B4023" w:rsidRDefault="00395FFA" w:rsidP="00395FFA">
      <w:r w:rsidRPr="002B4023">
        <w:rPr>
          <w:rStyle w:val="HideTWBExt"/>
          <w:noProof w:val="0"/>
        </w:rPr>
        <w:t>&lt;/Amend&gt;</w:t>
      </w:r>
    </w:p>
    <w:p w:rsidR="00395FFA" w:rsidRPr="002B4023" w:rsidRDefault="00395FFA" w:rsidP="00395FFA">
      <w:pPr>
        <w:pStyle w:val="AmNumberTabs"/>
      </w:pPr>
      <w:r w:rsidRPr="002B4023">
        <w:rPr>
          <w:rStyle w:val="HideTWBExt"/>
          <w:noProof w:val="0"/>
        </w:rPr>
        <w:t>&lt;Amend&gt;</w:t>
      </w:r>
      <w:r w:rsidRPr="002B4023">
        <w:t>Amendment</w:t>
      </w:r>
      <w:r w:rsidRPr="002B4023">
        <w:tab/>
      </w:r>
      <w:r w:rsidRPr="002B4023">
        <w:tab/>
      </w:r>
      <w:r w:rsidRPr="002B4023">
        <w:rPr>
          <w:rStyle w:val="HideTWBExt"/>
          <w:noProof w:val="0"/>
        </w:rPr>
        <w:t>&lt;NumAm&gt;</w:t>
      </w:r>
      <w:r w:rsidR="00464367" w:rsidRPr="002B4023">
        <w:t>29</w:t>
      </w:r>
      <w:r w:rsidRPr="002B4023">
        <w:rPr>
          <w:rStyle w:val="HideTWBExt"/>
          <w:noProof w:val="0"/>
        </w:rPr>
        <w:t>&lt;/NumAm&gt;</w:t>
      </w:r>
    </w:p>
    <w:p w:rsidR="00395FFA" w:rsidRPr="002B4023" w:rsidRDefault="00395FFA" w:rsidP="00395FFA">
      <w:pPr>
        <w:pStyle w:val="NormalBold"/>
      </w:pPr>
      <w:r w:rsidRPr="002B4023">
        <w:rPr>
          <w:rStyle w:val="HideTWBExt"/>
          <w:noProof w:val="0"/>
        </w:rPr>
        <w:t>&lt;RepeatBlock-By&gt;&lt;Members&gt;</w:t>
      </w:r>
      <w:r w:rsidRPr="002B4023">
        <w:t>Jude Kirton-Darling</w:t>
      </w:r>
      <w:r w:rsidRPr="002B4023">
        <w:rPr>
          <w:rStyle w:val="HideTWBExt"/>
          <w:noProof w:val="0"/>
        </w:rPr>
        <w:t>&lt;/Members&gt;</w:t>
      </w:r>
    </w:p>
    <w:p w:rsidR="00395FFA" w:rsidRPr="002B4023" w:rsidRDefault="00395FFA" w:rsidP="00395FFA">
      <w:pPr>
        <w:pStyle w:val="NormalBold"/>
      </w:pPr>
      <w:r w:rsidRPr="002B4023">
        <w:rPr>
          <w:rStyle w:val="HideTWBExt"/>
          <w:noProof w:val="0"/>
        </w:rPr>
        <w:t>&lt;/RepeatBlock-By&gt;</w:t>
      </w:r>
    </w:p>
    <w:p w:rsidR="00395FFA" w:rsidRPr="002B4023" w:rsidRDefault="00395FFA" w:rsidP="00395FFA">
      <w:pPr>
        <w:pStyle w:val="NormalBold"/>
      </w:pPr>
      <w:r w:rsidRPr="002B4023">
        <w:rPr>
          <w:rStyle w:val="HideTWBExt"/>
          <w:noProof w:val="0"/>
        </w:rPr>
        <w:t>&lt;DocAmend&gt;</w:t>
      </w:r>
      <w:r w:rsidRPr="002B4023">
        <w:t>Motion for a resolution</w:t>
      </w:r>
      <w:r w:rsidRPr="002B4023">
        <w:rPr>
          <w:rStyle w:val="HideTWBExt"/>
          <w:noProof w:val="0"/>
        </w:rPr>
        <w:t>&lt;/DocAmend&gt;</w:t>
      </w:r>
    </w:p>
    <w:p w:rsidR="00395FFA" w:rsidRPr="002B4023" w:rsidRDefault="00395FFA" w:rsidP="00395FFA">
      <w:pPr>
        <w:pStyle w:val="NormalBold"/>
      </w:pPr>
      <w:r w:rsidRPr="002B4023">
        <w:rPr>
          <w:rStyle w:val="HideTWBExt"/>
          <w:noProof w:val="0"/>
        </w:rPr>
        <w:t>&lt;Article&gt;</w:t>
      </w:r>
      <w:r w:rsidRPr="002B4023">
        <w:t>Paragraph 1</w:t>
      </w:r>
      <w:r w:rsidRPr="002B402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95FFA" w:rsidRPr="002B4023" w:rsidTr="00395FFA">
        <w:trPr>
          <w:trHeight w:val="240"/>
          <w:jc w:val="center"/>
        </w:trPr>
        <w:tc>
          <w:tcPr>
            <w:tcW w:w="9752" w:type="dxa"/>
            <w:gridSpan w:val="2"/>
          </w:tcPr>
          <w:p w:rsidR="00395FFA" w:rsidRPr="002B4023" w:rsidRDefault="00395FFA"/>
        </w:tc>
      </w:tr>
      <w:tr w:rsidR="00395FFA" w:rsidRPr="002B4023" w:rsidTr="00395FFA">
        <w:trPr>
          <w:trHeight w:val="240"/>
          <w:jc w:val="center"/>
        </w:trPr>
        <w:tc>
          <w:tcPr>
            <w:tcW w:w="4876" w:type="dxa"/>
            <w:hideMark/>
          </w:tcPr>
          <w:p w:rsidR="00395FFA" w:rsidRPr="002B4023" w:rsidRDefault="00395FFA">
            <w:pPr>
              <w:pStyle w:val="AmColumnHeading"/>
            </w:pPr>
            <w:r w:rsidRPr="002B4023">
              <w:t>Motion for a resolution</w:t>
            </w:r>
          </w:p>
        </w:tc>
        <w:tc>
          <w:tcPr>
            <w:tcW w:w="4876" w:type="dxa"/>
            <w:hideMark/>
          </w:tcPr>
          <w:p w:rsidR="00395FFA" w:rsidRPr="002B4023" w:rsidRDefault="00395FFA">
            <w:pPr>
              <w:pStyle w:val="AmColumnHeading"/>
            </w:pPr>
            <w:r w:rsidRPr="002B4023">
              <w:t>Amendment</w:t>
            </w:r>
          </w:p>
        </w:tc>
      </w:tr>
      <w:tr w:rsidR="00395FFA" w:rsidRPr="002B4023" w:rsidTr="00395FFA">
        <w:trPr>
          <w:jc w:val="center"/>
        </w:trPr>
        <w:tc>
          <w:tcPr>
            <w:tcW w:w="4876" w:type="dxa"/>
            <w:hideMark/>
          </w:tcPr>
          <w:p w:rsidR="00395FFA" w:rsidRPr="002B4023" w:rsidRDefault="00395FFA">
            <w:pPr>
              <w:pStyle w:val="Normal6a"/>
            </w:pPr>
            <w:r w:rsidRPr="002B4023">
              <w:t>1.</w:t>
            </w:r>
            <w:r w:rsidRPr="002B4023">
              <w:tab/>
            </w:r>
            <w:r w:rsidRPr="002B4023">
              <w:rPr>
                <w:b/>
                <w:i/>
              </w:rPr>
              <w:t>Welcomes</w:t>
            </w:r>
            <w:r w:rsidRPr="002B4023">
              <w:t xml:space="preserve"> the EU’s new approach to investment protection and its enforcement mechanism (ICS), which has replaced the investor-to-state dispute settlement (ISDS); underlines the fact that ICS represents a </w:t>
            </w:r>
            <w:r w:rsidRPr="002B4023">
              <w:rPr>
                <w:b/>
                <w:i/>
              </w:rPr>
              <w:t>modern, innovative and</w:t>
            </w:r>
            <w:r w:rsidRPr="002B4023">
              <w:t xml:space="preserve"> reformed investment resolution mechanism; notes that it </w:t>
            </w:r>
            <w:r w:rsidRPr="002B4023">
              <w:rPr>
                <w:b/>
                <w:i/>
              </w:rPr>
              <w:t>marks significant change</w:t>
            </w:r>
            <w:r w:rsidRPr="002B4023">
              <w:t xml:space="preserve"> in the level of substantive protection afforded to investors and the manner in which investor-state disputes are resolved;</w:t>
            </w:r>
          </w:p>
        </w:tc>
        <w:tc>
          <w:tcPr>
            <w:tcW w:w="4876" w:type="dxa"/>
            <w:hideMark/>
          </w:tcPr>
          <w:p w:rsidR="00395FFA" w:rsidRPr="002B4023" w:rsidRDefault="00395FFA">
            <w:pPr>
              <w:pStyle w:val="Normal6a"/>
            </w:pPr>
            <w:r w:rsidRPr="002B4023">
              <w:t>1.</w:t>
            </w:r>
            <w:r w:rsidRPr="002B4023">
              <w:tab/>
            </w:r>
            <w:r w:rsidRPr="002B4023">
              <w:rPr>
                <w:b/>
                <w:i/>
              </w:rPr>
              <w:t>Takes note of</w:t>
            </w:r>
            <w:r w:rsidRPr="002B4023">
              <w:t xml:space="preserve"> the EU’s new approach to investment protection and its enforcement mechanism (ICS), which has replaced the investor-to-state dispute settlement (ISDS); underlines the fact that ICS represents a reformed investment resolution mechanism; notes that it </w:t>
            </w:r>
            <w:r w:rsidRPr="002B4023">
              <w:rPr>
                <w:b/>
                <w:i/>
              </w:rPr>
              <w:t>introduces some changes</w:t>
            </w:r>
            <w:r w:rsidRPr="002B4023">
              <w:t xml:space="preserve"> in the level of substantive protection afforded to investors and the manner in which investor-state disputes are resolved </w:t>
            </w:r>
            <w:r w:rsidRPr="002B4023">
              <w:rPr>
                <w:b/>
                <w:i/>
              </w:rPr>
              <w:t>although it fails to address the main flaws of ISDS in that ICS remains at odds with the principles of legal equality and legal certainty which are both cornerstones of the rule of law</w:t>
            </w:r>
            <w:r w:rsidRPr="002B4023">
              <w:t>;</w:t>
            </w:r>
          </w:p>
        </w:tc>
      </w:tr>
    </w:tbl>
    <w:p w:rsidR="00395FFA" w:rsidRPr="002B4023" w:rsidRDefault="00395FFA" w:rsidP="00395FFA">
      <w:pPr>
        <w:pStyle w:val="AmOrLang"/>
      </w:pPr>
      <w:r w:rsidRPr="002B4023">
        <w:t xml:space="preserve">Or. </w:t>
      </w:r>
      <w:r w:rsidRPr="002B4023">
        <w:rPr>
          <w:rStyle w:val="HideTWBExt"/>
          <w:noProof w:val="0"/>
        </w:rPr>
        <w:t>&lt;Original&gt;</w:t>
      </w:r>
      <w:r w:rsidRPr="002B4023">
        <w:rPr>
          <w:rStyle w:val="HideTWBInt"/>
        </w:rPr>
        <w:t>{EN}</w:t>
      </w:r>
      <w:r w:rsidRPr="002B4023">
        <w:t>en</w:t>
      </w:r>
      <w:r w:rsidRPr="002B4023">
        <w:rPr>
          <w:rStyle w:val="HideTWBExt"/>
          <w:noProof w:val="0"/>
        </w:rPr>
        <w:t>&lt;/Original&gt;</w:t>
      </w:r>
    </w:p>
    <w:p w:rsidR="00395FFA" w:rsidRPr="002B4023" w:rsidRDefault="00395FFA" w:rsidP="00395FFA">
      <w:r w:rsidRPr="002B4023">
        <w:rPr>
          <w:rStyle w:val="HideTWBExt"/>
          <w:noProof w:val="0"/>
        </w:rPr>
        <w:t>&lt;/Amend&gt;</w:t>
      </w:r>
    </w:p>
    <w:p w:rsidR="00395FFA" w:rsidRPr="002B4023" w:rsidRDefault="00395FFA" w:rsidP="00395FFA">
      <w:pPr>
        <w:pStyle w:val="AmNumberTabs"/>
      </w:pPr>
      <w:r w:rsidRPr="002B4023">
        <w:rPr>
          <w:rStyle w:val="HideTWBExt"/>
          <w:noProof w:val="0"/>
        </w:rPr>
        <w:t>&lt;Amend&gt;</w:t>
      </w:r>
      <w:r w:rsidRPr="002B4023">
        <w:t>Amendment</w:t>
      </w:r>
      <w:r w:rsidRPr="002B4023">
        <w:tab/>
      </w:r>
      <w:r w:rsidRPr="002B4023">
        <w:tab/>
      </w:r>
      <w:r w:rsidRPr="002B4023">
        <w:rPr>
          <w:rStyle w:val="HideTWBExt"/>
          <w:noProof w:val="0"/>
        </w:rPr>
        <w:t>&lt;NumAm&gt;</w:t>
      </w:r>
      <w:r w:rsidR="00464367" w:rsidRPr="002B4023">
        <w:t>30</w:t>
      </w:r>
      <w:r w:rsidRPr="002B4023">
        <w:rPr>
          <w:rStyle w:val="HideTWBExt"/>
          <w:noProof w:val="0"/>
        </w:rPr>
        <w:t>&lt;/NumAm&gt;</w:t>
      </w:r>
    </w:p>
    <w:p w:rsidR="00395FFA" w:rsidRPr="002B4023" w:rsidRDefault="00395FFA" w:rsidP="00395FFA">
      <w:pPr>
        <w:pStyle w:val="NormalBold"/>
      </w:pPr>
      <w:r w:rsidRPr="002B4023">
        <w:rPr>
          <w:rStyle w:val="HideTWBExt"/>
          <w:noProof w:val="0"/>
        </w:rPr>
        <w:t>&lt;RepeatBlock-By&gt;&lt;Members&gt;</w:t>
      </w:r>
      <w:r w:rsidRPr="002B4023">
        <w:t>Bernd Lange, Biljana Borzan, Miroslav Číž, Monika Beňová, Nicola Danti</w:t>
      </w:r>
      <w:r w:rsidRPr="002B4023">
        <w:rPr>
          <w:rStyle w:val="HideTWBExt"/>
          <w:noProof w:val="0"/>
        </w:rPr>
        <w:t>&lt;/Members&gt;</w:t>
      </w:r>
    </w:p>
    <w:p w:rsidR="00395FFA" w:rsidRPr="002B4023" w:rsidRDefault="00395FFA" w:rsidP="00395FFA">
      <w:pPr>
        <w:pStyle w:val="NormalBold"/>
      </w:pPr>
      <w:r w:rsidRPr="002B4023">
        <w:rPr>
          <w:rStyle w:val="HideTWBExt"/>
          <w:noProof w:val="0"/>
        </w:rPr>
        <w:t>&lt;/RepeatBlock-By&gt;</w:t>
      </w:r>
    </w:p>
    <w:p w:rsidR="00395FFA" w:rsidRPr="002B4023" w:rsidRDefault="00395FFA" w:rsidP="00395FFA">
      <w:pPr>
        <w:pStyle w:val="NormalBold"/>
      </w:pPr>
      <w:r w:rsidRPr="002B4023">
        <w:rPr>
          <w:rStyle w:val="HideTWBExt"/>
          <w:noProof w:val="0"/>
        </w:rPr>
        <w:t>&lt;DocAmend&gt;</w:t>
      </w:r>
      <w:r w:rsidRPr="002B4023">
        <w:t>Motion for a resolution</w:t>
      </w:r>
      <w:r w:rsidRPr="002B4023">
        <w:rPr>
          <w:rStyle w:val="HideTWBExt"/>
          <w:noProof w:val="0"/>
        </w:rPr>
        <w:t>&lt;/DocAmend&gt;</w:t>
      </w:r>
    </w:p>
    <w:p w:rsidR="00395FFA" w:rsidRPr="002B4023" w:rsidRDefault="00395FFA" w:rsidP="00395FFA">
      <w:pPr>
        <w:pStyle w:val="NormalBold"/>
      </w:pPr>
      <w:r w:rsidRPr="002B4023">
        <w:rPr>
          <w:rStyle w:val="HideTWBExt"/>
          <w:noProof w:val="0"/>
        </w:rPr>
        <w:t>&lt;Article&gt;</w:t>
      </w:r>
      <w:r w:rsidRPr="002B4023">
        <w:t>Paragraph 1</w:t>
      </w:r>
      <w:r w:rsidRPr="002B402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95FFA" w:rsidRPr="002B4023" w:rsidTr="00395FFA">
        <w:trPr>
          <w:trHeight w:val="240"/>
          <w:jc w:val="center"/>
        </w:trPr>
        <w:tc>
          <w:tcPr>
            <w:tcW w:w="9752" w:type="dxa"/>
            <w:gridSpan w:val="2"/>
          </w:tcPr>
          <w:p w:rsidR="00395FFA" w:rsidRPr="002B4023" w:rsidRDefault="00395FFA"/>
        </w:tc>
      </w:tr>
      <w:tr w:rsidR="00395FFA" w:rsidRPr="002B4023" w:rsidTr="00395FFA">
        <w:trPr>
          <w:trHeight w:val="240"/>
          <w:jc w:val="center"/>
        </w:trPr>
        <w:tc>
          <w:tcPr>
            <w:tcW w:w="4876" w:type="dxa"/>
            <w:hideMark/>
          </w:tcPr>
          <w:p w:rsidR="00395FFA" w:rsidRPr="002B4023" w:rsidRDefault="00395FFA">
            <w:pPr>
              <w:pStyle w:val="AmColumnHeading"/>
            </w:pPr>
            <w:r w:rsidRPr="002B4023">
              <w:t>Motion for a resolution</w:t>
            </w:r>
          </w:p>
        </w:tc>
        <w:tc>
          <w:tcPr>
            <w:tcW w:w="4876" w:type="dxa"/>
            <w:hideMark/>
          </w:tcPr>
          <w:p w:rsidR="00395FFA" w:rsidRPr="002B4023" w:rsidRDefault="00395FFA">
            <w:pPr>
              <w:pStyle w:val="AmColumnHeading"/>
            </w:pPr>
            <w:r w:rsidRPr="002B4023">
              <w:t>Amendment</w:t>
            </w:r>
          </w:p>
        </w:tc>
      </w:tr>
      <w:tr w:rsidR="00395FFA" w:rsidRPr="002B4023" w:rsidTr="00395FFA">
        <w:trPr>
          <w:jc w:val="center"/>
        </w:trPr>
        <w:tc>
          <w:tcPr>
            <w:tcW w:w="4876" w:type="dxa"/>
            <w:hideMark/>
          </w:tcPr>
          <w:p w:rsidR="00395FFA" w:rsidRPr="002B4023" w:rsidRDefault="00395FFA">
            <w:pPr>
              <w:pStyle w:val="Normal6a"/>
            </w:pPr>
            <w:r w:rsidRPr="002B4023">
              <w:t>1.</w:t>
            </w:r>
            <w:r w:rsidRPr="002B4023">
              <w:tab/>
              <w:t>Welcomes the EU’s new approach to investment protection and its enforcement mechanism (ICS), which has replaced the investor-to-state dispute settlement (ISDS); underlines the fact that ICS represents a modern, innovative and reformed investment resolution mechanism; notes that it marks significant change in the level of substantive protection afforded to investors and the manner in which investor-state disputes are resolved;</w:t>
            </w:r>
          </w:p>
        </w:tc>
        <w:tc>
          <w:tcPr>
            <w:tcW w:w="4876" w:type="dxa"/>
            <w:hideMark/>
          </w:tcPr>
          <w:p w:rsidR="00395FFA" w:rsidRPr="002B4023" w:rsidRDefault="00395FFA">
            <w:pPr>
              <w:pStyle w:val="Normal6a"/>
            </w:pPr>
            <w:r w:rsidRPr="002B4023">
              <w:t>1.</w:t>
            </w:r>
            <w:r w:rsidRPr="002B4023">
              <w:tab/>
              <w:t xml:space="preserve">Welcomes the EU’s new approach to investment protection and its enforcement mechanism (ICS), which has replaced the investor-to-state dispute settlement (ISDS); underlines the fact that ICS represents a modern, innovative and reformed investment resolution mechanism; notes that it marks significant change in the level of substantive protection afforded to investors and the manner in which investor-state disputes are resolved; </w:t>
            </w:r>
            <w:r w:rsidRPr="002B4023">
              <w:rPr>
                <w:b/>
                <w:i/>
              </w:rPr>
              <w:t>regrets, however, that the scope of application still extends slightly beyond mere non-discrimination between foreign and domestic investors</w:t>
            </w:r>
          </w:p>
        </w:tc>
      </w:tr>
    </w:tbl>
    <w:p w:rsidR="00395FFA" w:rsidRPr="002B4023" w:rsidRDefault="00395FFA" w:rsidP="00395FFA">
      <w:pPr>
        <w:pStyle w:val="AmOrLang"/>
      </w:pPr>
      <w:r w:rsidRPr="002B4023">
        <w:t xml:space="preserve">Or. </w:t>
      </w:r>
      <w:r w:rsidRPr="002B4023">
        <w:rPr>
          <w:rStyle w:val="HideTWBExt"/>
          <w:noProof w:val="0"/>
        </w:rPr>
        <w:t>&lt;Original&gt;</w:t>
      </w:r>
      <w:r w:rsidRPr="002B4023">
        <w:rPr>
          <w:rStyle w:val="HideTWBInt"/>
        </w:rPr>
        <w:t>{EN}</w:t>
      </w:r>
      <w:r w:rsidRPr="002B4023">
        <w:t>en</w:t>
      </w:r>
      <w:r w:rsidRPr="002B4023">
        <w:rPr>
          <w:rStyle w:val="HideTWBExt"/>
          <w:noProof w:val="0"/>
        </w:rPr>
        <w:t>&lt;/Original&gt;</w:t>
      </w:r>
    </w:p>
    <w:p w:rsidR="00395FFA" w:rsidRPr="002B4023" w:rsidRDefault="00395FFA" w:rsidP="00395FFA">
      <w:r w:rsidRPr="002B4023">
        <w:rPr>
          <w:rStyle w:val="HideTWBExt"/>
          <w:noProof w:val="0"/>
        </w:rPr>
        <w:t>&lt;/Amend&gt;</w:t>
      </w:r>
    </w:p>
    <w:p w:rsidR="00395FFA" w:rsidRPr="002B4023" w:rsidRDefault="00395FFA" w:rsidP="00395FFA">
      <w:pPr>
        <w:pStyle w:val="AmNumberTabs"/>
      </w:pPr>
      <w:r w:rsidRPr="002B4023">
        <w:rPr>
          <w:rStyle w:val="HideTWBExt"/>
          <w:noProof w:val="0"/>
        </w:rPr>
        <w:t>&lt;Amend&gt;</w:t>
      </w:r>
      <w:r w:rsidRPr="002B4023">
        <w:t>Amendment</w:t>
      </w:r>
      <w:r w:rsidRPr="002B4023">
        <w:tab/>
      </w:r>
      <w:r w:rsidRPr="002B4023">
        <w:tab/>
      </w:r>
      <w:r w:rsidRPr="002B4023">
        <w:rPr>
          <w:rStyle w:val="HideTWBExt"/>
          <w:noProof w:val="0"/>
        </w:rPr>
        <w:t>&lt;NumAm&gt;</w:t>
      </w:r>
      <w:r w:rsidR="00464367" w:rsidRPr="002B4023">
        <w:t>31</w:t>
      </w:r>
      <w:r w:rsidRPr="002B4023">
        <w:rPr>
          <w:rStyle w:val="HideTWBExt"/>
          <w:noProof w:val="0"/>
        </w:rPr>
        <w:t>&lt;/NumAm&gt;</w:t>
      </w:r>
    </w:p>
    <w:p w:rsidR="00395FFA" w:rsidRPr="002B4023" w:rsidRDefault="00395FFA" w:rsidP="00395FFA">
      <w:pPr>
        <w:pStyle w:val="NormalBold"/>
      </w:pPr>
      <w:r w:rsidRPr="002B4023">
        <w:rPr>
          <w:rStyle w:val="HideTWBExt"/>
          <w:noProof w:val="0"/>
        </w:rPr>
        <w:t>&lt;RepeatBlock-By&gt;&lt;Members&gt;</w:t>
      </w:r>
      <w:r w:rsidRPr="002B4023">
        <w:t>Emmanuel Maurel, Helmut Scholz</w:t>
      </w:r>
      <w:r w:rsidRPr="002B4023">
        <w:rPr>
          <w:rStyle w:val="HideTWBExt"/>
          <w:noProof w:val="0"/>
        </w:rPr>
        <w:t>&lt;/Members&gt;</w:t>
      </w:r>
    </w:p>
    <w:p w:rsidR="00395FFA" w:rsidRPr="002B4023" w:rsidRDefault="00395FFA" w:rsidP="00395FFA">
      <w:pPr>
        <w:pStyle w:val="NormalBold"/>
      </w:pPr>
      <w:r w:rsidRPr="002B4023">
        <w:rPr>
          <w:rStyle w:val="HideTWBExt"/>
          <w:noProof w:val="0"/>
        </w:rPr>
        <w:t>&lt;/RepeatBlock-By&gt;</w:t>
      </w:r>
    </w:p>
    <w:p w:rsidR="00395FFA" w:rsidRPr="002B4023" w:rsidRDefault="00395FFA" w:rsidP="00395FFA">
      <w:pPr>
        <w:pStyle w:val="NormalBold"/>
      </w:pPr>
      <w:r w:rsidRPr="002B4023">
        <w:rPr>
          <w:rStyle w:val="HideTWBExt"/>
          <w:noProof w:val="0"/>
        </w:rPr>
        <w:t>&lt;DocAmend&gt;</w:t>
      </w:r>
      <w:r w:rsidRPr="002B4023">
        <w:t>Motion for a resolution</w:t>
      </w:r>
      <w:r w:rsidRPr="002B4023">
        <w:rPr>
          <w:rStyle w:val="HideTWBExt"/>
          <w:noProof w:val="0"/>
        </w:rPr>
        <w:t>&lt;/DocAmend&gt;</w:t>
      </w:r>
    </w:p>
    <w:p w:rsidR="00395FFA" w:rsidRPr="002B4023" w:rsidRDefault="00395FFA" w:rsidP="00395FFA">
      <w:pPr>
        <w:pStyle w:val="NormalBold"/>
      </w:pPr>
      <w:r w:rsidRPr="002B4023">
        <w:rPr>
          <w:rStyle w:val="HideTWBExt"/>
          <w:noProof w:val="0"/>
        </w:rPr>
        <w:t>&lt;Article&gt;</w:t>
      </w:r>
      <w:r w:rsidRPr="002B4023">
        <w:t>Paragraph 1</w:t>
      </w:r>
      <w:r w:rsidRPr="002B402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95FFA" w:rsidRPr="002B4023" w:rsidTr="00395FFA">
        <w:trPr>
          <w:trHeight w:val="240"/>
          <w:jc w:val="center"/>
        </w:trPr>
        <w:tc>
          <w:tcPr>
            <w:tcW w:w="9752" w:type="dxa"/>
            <w:gridSpan w:val="2"/>
          </w:tcPr>
          <w:p w:rsidR="00395FFA" w:rsidRPr="002B4023" w:rsidRDefault="00395FFA"/>
        </w:tc>
      </w:tr>
      <w:tr w:rsidR="00395FFA" w:rsidRPr="002B4023" w:rsidTr="00395FFA">
        <w:trPr>
          <w:trHeight w:val="240"/>
          <w:jc w:val="center"/>
        </w:trPr>
        <w:tc>
          <w:tcPr>
            <w:tcW w:w="4876" w:type="dxa"/>
            <w:hideMark/>
          </w:tcPr>
          <w:p w:rsidR="00395FFA" w:rsidRPr="002B4023" w:rsidRDefault="00395FFA">
            <w:pPr>
              <w:pStyle w:val="AmColumnHeading"/>
            </w:pPr>
            <w:r w:rsidRPr="002B4023">
              <w:t>Motion for a resolution</w:t>
            </w:r>
          </w:p>
        </w:tc>
        <w:tc>
          <w:tcPr>
            <w:tcW w:w="4876" w:type="dxa"/>
            <w:hideMark/>
          </w:tcPr>
          <w:p w:rsidR="00395FFA" w:rsidRPr="002B4023" w:rsidRDefault="00395FFA">
            <w:pPr>
              <w:pStyle w:val="AmColumnHeading"/>
            </w:pPr>
            <w:r w:rsidRPr="002B4023">
              <w:t>Amendment</w:t>
            </w:r>
          </w:p>
        </w:tc>
      </w:tr>
      <w:tr w:rsidR="00395FFA" w:rsidRPr="002B4023" w:rsidTr="00395FFA">
        <w:trPr>
          <w:jc w:val="center"/>
        </w:trPr>
        <w:tc>
          <w:tcPr>
            <w:tcW w:w="4876" w:type="dxa"/>
            <w:hideMark/>
          </w:tcPr>
          <w:p w:rsidR="00395FFA" w:rsidRPr="002B4023" w:rsidRDefault="00395FFA">
            <w:pPr>
              <w:pStyle w:val="Normal6a"/>
            </w:pPr>
            <w:r w:rsidRPr="002B4023">
              <w:t>1.</w:t>
            </w:r>
            <w:r w:rsidRPr="002B4023">
              <w:tab/>
            </w:r>
            <w:r w:rsidRPr="002B4023">
              <w:rPr>
                <w:b/>
                <w:i/>
              </w:rPr>
              <w:t>Welcomes the</w:t>
            </w:r>
            <w:r w:rsidRPr="002B4023">
              <w:t xml:space="preserve"> EU’s new approach to investment protection and its enforcement mechanism (ICS), which has replaced the investor-to-state dispute settlement (ISDS); underlines the fact that ICS represents </w:t>
            </w:r>
            <w:r w:rsidRPr="002B4023">
              <w:rPr>
                <w:b/>
                <w:i/>
              </w:rPr>
              <w:t>a modern, innovative and reformed</w:t>
            </w:r>
            <w:r w:rsidRPr="002B4023">
              <w:t xml:space="preserve"> investment resolution mechanism</w:t>
            </w:r>
            <w:r w:rsidRPr="002B4023">
              <w:rPr>
                <w:b/>
                <w:i/>
              </w:rPr>
              <w:t>; notes that it marks significant change in the level of substantive protection afforded</w:t>
            </w:r>
            <w:r w:rsidRPr="002B4023">
              <w:t xml:space="preserve"> to investors </w:t>
            </w:r>
            <w:r w:rsidRPr="002B4023">
              <w:rPr>
                <w:b/>
                <w:i/>
              </w:rPr>
              <w:t>and the manner in which investor-state disputes are resolved</w:t>
            </w:r>
            <w:r w:rsidRPr="002B4023">
              <w:t>;</w:t>
            </w:r>
          </w:p>
        </w:tc>
        <w:tc>
          <w:tcPr>
            <w:tcW w:w="4876" w:type="dxa"/>
            <w:hideMark/>
          </w:tcPr>
          <w:p w:rsidR="00395FFA" w:rsidRPr="002B4023" w:rsidRDefault="00395FFA">
            <w:pPr>
              <w:pStyle w:val="Normal6a"/>
            </w:pPr>
            <w:r w:rsidRPr="002B4023">
              <w:t>1.</w:t>
            </w:r>
            <w:r w:rsidRPr="002B4023">
              <w:tab/>
            </w:r>
            <w:r w:rsidRPr="002B4023">
              <w:rPr>
                <w:b/>
                <w:i/>
              </w:rPr>
              <w:t>Notes that</w:t>
            </w:r>
            <w:r w:rsidRPr="002B4023">
              <w:t xml:space="preserve"> EU’s new approach to investment protection and its enforcement mechanism (ICS), which has replaced the investor-to-state dispute settlement (ISDS); underlines the fact that ICS represents </w:t>
            </w:r>
            <w:r w:rsidRPr="002B4023">
              <w:rPr>
                <w:b/>
                <w:i/>
              </w:rPr>
              <w:t>an</w:t>
            </w:r>
            <w:r w:rsidRPr="002B4023">
              <w:t xml:space="preserve"> investment resolution mechanism </w:t>
            </w:r>
            <w:r w:rsidRPr="002B4023">
              <w:rPr>
                <w:b/>
                <w:i/>
              </w:rPr>
              <w:t>quite similar to the previous one, given the fact that like ISDS, it provides</w:t>
            </w:r>
            <w:r w:rsidRPr="002B4023">
              <w:t xml:space="preserve"> to investors </w:t>
            </w:r>
            <w:r w:rsidRPr="002B4023">
              <w:rPr>
                <w:b/>
                <w:i/>
              </w:rPr>
              <w:t>a parallel and privileged justice system and does not provide any sanction mechanism against investors who don't comply with human rights obligations or social and environmental standards</w:t>
            </w:r>
            <w:r w:rsidRPr="002B4023">
              <w:t>;</w:t>
            </w:r>
          </w:p>
        </w:tc>
      </w:tr>
    </w:tbl>
    <w:p w:rsidR="00395FFA" w:rsidRPr="002B4023" w:rsidRDefault="00395FFA" w:rsidP="00395FFA">
      <w:pPr>
        <w:pStyle w:val="AmOrLang"/>
      </w:pPr>
      <w:r w:rsidRPr="002B4023">
        <w:t xml:space="preserve">Or. </w:t>
      </w:r>
      <w:r w:rsidRPr="002B4023">
        <w:rPr>
          <w:rStyle w:val="HideTWBExt"/>
          <w:noProof w:val="0"/>
        </w:rPr>
        <w:t>&lt;Original&gt;</w:t>
      </w:r>
      <w:r w:rsidRPr="002B4023">
        <w:rPr>
          <w:rStyle w:val="HideTWBInt"/>
        </w:rPr>
        <w:t>{EN}</w:t>
      </w:r>
      <w:r w:rsidRPr="002B4023">
        <w:t>en</w:t>
      </w:r>
      <w:r w:rsidRPr="002B4023">
        <w:rPr>
          <w:rStyle w:val="HideTWBExt"/>
          <w:noProof w:val="0"/>
        </w:rPr>
        <w:t>&lt;/Original&gt;</w:t>
      </w:r>
    </w:p>
    <w:p w:rsidR="00395FFA" w:rsidRPr="002B4023" w:rsidRDefault="00395FFA" w:rsidP="00395FFA">
      <w:r w:rsidRPr="002B4023">
        <w:rPr>
          <w:rStyle w:val="HideTWBExt"/>
          <w:noProof w:val="0"/>
        </w:rPr>
        <w:t>&lt;/Amend&gt;</w:t>
      </w:r>
    </w:p>
    <w:p w:rsidR="00395FFA" w:rsidRPr="002B4023" w:rsidRDefault="00395FFA" w:rsidP="00395FFA">
      <w:pPr>
        <w:pStyle w:val="AmNumberTabs"/>
      </w:pPr>
      <w:r w:rsidRPr="002B4023">
        <w:rPr>
          <w:rStyle w:val="HideTWBExt"/>
          <w:noProof w:val="0"/>
        </w:rPr>
        <w:t>&lt;Amend&gt;</w:t>
      </w:r>
      <w:r w:rsidRPr="002B4023">
        <w:t>Amendment</w:t>
      </w:r>
      <w:r w:rsidRPr="002B4023">
        <w:tab/>
      </w:r>
      <w:r w:rsidRPr="002B4023">
        <w:tab/>
      </w:r>
      <w:r w:rsidRPr="002B4023">
        <w:rPr>
          <w:rStyle w:val="HideTWBExt"/>
          <w:noProof w:val="0"/>
        </w:rPr>
        <w:t>&lt;NumAm&gt;</w:t>
      </w:r>
      <w:r w:rsidR="00464367" w:rsidRPr="002B4023">
        <w:t>32</w:t>
      </w:r>
      <w:r w:rsidRPr="002B4023">
        <w:rPr>
          <w:rStyle w:val="HideTWBExt"/>
          <w:noProof w:val="0"/>
        </w:rPr>
        <w:t>&lt;/NumAm&gt;</w:t>
      </w:r>
    </w:p>
    <w:p w:rsidR="00395FFA" w:rsidRPr="002B4023" w:rsidRDefault="00395FFA" w:rsidP="00395FFA">
      <w:pPr>
        <w:pStyle w:val="NormalBold"/>
      </w:pPr>
      <w:r w:rsidRPr="002B4023">
        <w:rPr>
          <w:rStyle w:val="HideTWBExt"/>
          <w:noProof w:val="0"/>
        </w:rPr>
        <w:t>&lt;RepeatBlock-By&gt;&lt;Members&gt;</w:t>
      </w:r>
      <w:r w:rsidRPr="002B4023">
        <w:t>Saskia Bricmont</w:t>
      </w:r>
      <w:r w:rsidRPr="002B4023">
        <w:rPr>
          <w:rStyle w:val="HideTWBExt"/>
          <w:noProof w:val="0"/>
        </w:rPr>
        <w:t>&lt;/Members&gt;</w:t>
      </w:r>
    </w:p>
    <w:p w:rsidR="00395FFA" w:rsidRPr="002B4023" w:rsidRDefault="00395FFA" w:rsidP="00395FFA">
      <w:pPr>
        <w:pStyle w:val="NormalBold"/>
      </w:pPr>
      <w:r w:rsidRPr="002B4023">
        <w:rPr>
          <w:rStyle w:val="HideTWBExt"/>
          <w:noProof w:val="0"/>
        </w:rPr>
        <w:t>&lt;/RepeatBlock-By&gt;</w:t>
      </w:r>
    </w:p>
    <w:p w:rsidR="00395FFA" w:rsidRPr="002B4023" w:rsidRDefault="00395FFA" w:rsidP="00395FFA">
      <w:pPr>
        <w:pStyle w:val="NormalBold"/>
      </w:pPr>
      <w:r w:rsidRPr="002B4023">
        <w:rPr>
          <w:rStyle w:val="HideTWBExt"/>
          <w:noProof w:val="0"/>
        </w:rPr>
        <w:t>&lt;DocAmend&gt;</w:t>
      </w:r>
      <w:r w:rsidRPr="002B4023">
        <w:t>Motion for a resolution</w:t>
      </w:r>
      <w:r w:rsidRPr="002B4023">
        <w:rPr>
          <w:rStyle w:val="HideTWBExt"/>
          <w:noProof w:val="0"/>
        </w:rPr>
        <w:t>&lt;/DocAmend&gt;</w:t>
      </w:r>
    </w:p>
    <w:p w:rsidR="00395FFA" w:rsidRPr="002B4023" w:rsidRDefault="00395FFA" w:rsidP="00395FFA">
      <w:pPr>
        <w:pStyle w:val="NormalBold"/>
      </w:pPr>
      <w:r w:rsidRPr="002B4023">
        <w:rPr>
          <w:rStyle w:val="HideTWBExt"/>
          <w:noProof w:val="0"/>
        </w:rPr>
        <w:t>&lt;Article&gt;</w:t>
      </w:r>
      <w:r w:rsidRPr="002B4023">
        <w:t>Paragraph 1</w:t>
      </w:r>
      <w:r w:rsidRPr="002B402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95FFA" w:rsidRPr="002B4023" w:rsidTr="00395FFA">
        <w:trPr>
          <w:trHeight w:val="240"/>
          <w:jc w:val="center"/>
        </w:trPr>
        <w:tc>
          <w:tcPr>
            <w:tcW w:w="9752" w:type="dxa"/>
            <w:gridSpan w:val="2"/>
          </w:tcPr>
          <w:p w:rsidR="00395FFA" w:rsidRPr="002B4023" w:rsidRDefault="00395FFA"/>
        </w:tc>
      </w:tr>
      <w:tr w:rsidR="00395FFA" w:rsidRPr="002B4023" w:rsidTr="00395FFA">
        <w:trPr>
          <w:trHeight w:val="240"/>
          <w:jc w:val="center"/>
        </w:trPr>
        <w:tc>
          <w:tcPr>
            <w:tcW w:w="4876" w:type="dxa"/>
            <w:hideMark/>
          </w:tcPr>
          <w:p w:rsidR="00395FFA" w:rsidRPr="002B4023" w:rsidRDefault="00395FFA">
            <w:pPr>
              <w:pStyle w:val="AmColumnHeading"/>
            </w:pPr>
            <w:r w:rsidRPr="002B4023">
              <w:t>Motion for a resolution</w:t>
            </w:r>
          </w:p>
        </w:tc>
        <w:tc>
          <w:tcPr>
            <w:tcW w:w="4876" w:type="dxa"/>
            <w:hideMark/>
          </w:tcPr>
          <w:p w:rsidR="00395FFA" w:rsidRPr="002B4023" w:rsidRDefault="00395FFA">
            <w:pPr>
              <w:pStyle w:val="AmColumnHeading"/>
            </w:pPr>
            <w:r w:rsidRPr="002B4023">
              <w:t>Amendment</w:t>
            </w:r>
          </w:p>
        </w:tc>
      </w:tr>
      <w:tr w:rsidR="00395FFA" w:rsidRPr="002B4023" w:rsidTr="00395FFA">
        <w:trPr>
          <w:jc w:val="center"/>
        </w:trPr>
        <w:tc>
          <w:tcPr>
            <w:tcW w:w="4876" w:type="dxa"/>
            <w:hideMark/>
          </w:tcPr>
          <w:p w:rsidR="00395FFA" w:rsidRPr="002B4023" w:rsidRDefault="00395FFA">
            <w:pPr>
              <w:pStyle w:val="Normal6a"/>
            </w:pPr>
            <w:r w:rsidRPr="002B4023">
              <w:t>1.</w:t>
            </w:r>
            <w:r w:rsidRPr="002B4023">
              <w:tab/>
            </w:r>
            <w:r w:rsidRPr="002B4023">
              <w:rPr>
                <w:b/>
                <w:i/>
              </w:rPr>
              <w:t>Welcomes</w:t>
            </w:r>
            <w:r w:rsidRPr="002B4023">
              <w:t xml:space="preserve"> the EU’s new approach to investment protection and its enforcement mechanism (ICS), which has </w:t>
            </w:r>
            <w:r w:rsidRPr="002B4023">
              <w:rPr>
                <w:b/>
                <w:i/>
              </w:rPr>
              <w:t>replaced</w:t>
            </w:r>
            <w:r w:rsidRPr="002B4023">
              <w:t xml:space="preserve"> the investor-to-state dispute settlement (ISDS); underlines the fact that ICS represents a modern, innovative and reformed investment resolution mechanism; notes that it </w:t>
            </w:r>
            <w:r w:rsidRPr="002B4023">
              <w:rPr>
                <w:b/>
                <w:i/>
              </w:rPr>
              <w:t>marks significant change in the level of substantive protection afforded to</w:t>
            </w:r>
            <w:r w:rsidRPr="002B4023">
              <w:t xml:space="preserve"> investors </w:t>
            </w:r>
            <w:r w:rsidRPr="002B4023">
              <w:rPr>
                <w:b/>
                <w:i/>
              </w:rPr>
              <w:t>and the manner in which investor-state disputes are resolved</w:t>
            </w:r>
            <w:r w:rsidRPr="002B4023">
              <w:t>;</w:t>
            </w:r>
          </w:p>
        </w:tc>
        <w:tc>
          <w:tcPr>
            <w:tcW w:w="4876" w:type="dxa"/>
            <w:hideMark/>
          </w:tcPr>
          <w:p w:rsidR="00395FFA" w:rsidRPr="002B4023" w:rsidRDefault="00395FFA">
            <w:pPr>
              <w:pStyle w:val="Normal6a"/>
            </w:pPr>
            <w:r w:rsidRPr="002B4023">
              <w:t>1.</w:t>
            </w:r>
            <w:r w:rsidRPr="002B4023">
              <w:tab/>
            </w:r>
            <w:r w:rsidRPr="002B4023">
              <w:rPr>
                <w:b/>
                <w:i/>
              </w:rPr>
              <w:t>Notes</w:t>
            </w:r>
            <w:r w:rsidRPr="002B4023">
              <w:t xml:space="preserve"> the EU’s new approach to investment protection and its enforcement mechanism (ICS), which has </w:t>
            </w:r>
            <w:r w:rsidRPr="002B4023">
              <w:rPr>
                <w:b/>
                <w:i/>
              </w:rPr>
              <w:t>reformed</w:t>
            </w:r>
            <w:r w:rsidRPr="002B4023">
              <w:t xml:space="preserve"> the investor-to-state dispute settlement (ISDS); underlines the fact that ICS represents a modern, innovative and reformed investment resolution mechanism </w:t>
            </w:r>
            <w:r w:rsidRPr="002B4023">
              <w:rPr>
                <w:b/>
                <w:i/>
              </w:rPr>
              <w:t>as regards its procedural shortcomings</w:t>
            </w:r>
            <w:r w:rsidRPr="002B4023">
              <w:t xml:space="preserve">; notes </w:t>
            </w:r>
            <w:r w:rsidRPr="002B4023">
              <w:rPr>
                <w:b/>
                <w:i/>
              </w:rPr>
              <w:t>however</w:t>
            </w:r>
            <w:r w:rsidRPr="002B4023">
              <w:t xml:space="preserve"> that it </w:t>
            </w:r>
            <w:r w:rsidRPr="002B4023">
              <w:rPr>
                <w:b/>
                <w:i/>
              </w:rPr>
              <w:t>perpetrates the asymmetry and imbalance between</w:t>
            </w:r>
            <w:r w:rsidRPr="002B4023">
              <w:t xml:space="preserve"> investors</w:t>
            </w:r>
            <w:r w:rsidRPr="002B4023">
              <w:rPr>
                <w:b/>
                <w:i/>
              </w:rPr>
              <w:t>’ rights and obligations since only rights are protected like under the older ISDS</w:t>
            </w:r>
            <w:r w:rsidRPr="002B4023">
              <w:t>;</w:t>
            </w:r>
          </w:p>
        </w:tc>
      </w:tr>
    </w:tbl>
    <w:p w:rsidR="00395FFA" w:rsidRPr="002B4023" w:rsidRDefault="00395FFA" w:rsidP="00395FFA">
      <w:pPr>
        <w:pStyle w:val="AmOrLang"/>
      </w:pPr>
      <w:r w:rsidRPr="002B4023">
        <w:t xml:space="preserve">Or. </w:t>
      </w:r>
      <w:r w:rsidRPr="002B4023">
        <w:rPr>
          <w:rStyle w:val="HideTWBExt"/>
          <w:noProof w:val="0"/>
        </w:rPr>
        <w:t>&lt;Original&gt;</w:t>
      </w:r>
      <w:r w:rsidRPr="002B4023">
        <w:rPr>
          <w:rStyle w:val="HideTWBInt"/>
        </w:rPr>
        <w:t>{EN}</w:t>
      </w:r>
      <w:r w:rsidRPr="002B4023">
        <w:t>en</w:t>
      </w:r>
      <w:r w:rsidRPr="002B4023">
        <w:rPr>
          <w:rStyle w:val="HideTWBExt"/>
          <w:noProof w:val="0"/>
        </w:rPr>
        <w:t>&lt;/Original&gt;</w:t>
      </w:r>
    </w:p>
    <w:p w:rsidR="00395FFA" w:rsidRPr="002B4023" w:rsidRDefault="00395FFA" w:rsidP="00395FFA">
      <w:r w:rsidRPr="002B4023">
        <w:rPr>
          <w:rStyle w:val="HideTWBExt"/>
          <w:noProof w:val="0"/>
        </w:rPr>
        <w:t>&lt;/Amend&gt;</w:t>
      </w:r>
    </w:p>
    <w:p w:rsidR="00395FFA" w:rsidRPr="002B4023" w:rsidRDefault="00395FFA" w:rsidP="00395FFA">
      <w:pPr>
        <w:pStyle w:val="AmNumberTabs"/>
      </w:pPr>
      <w:r w:rsidRPr="002B4023">
        <w:rPr>
          <w:rStyle w:val="HideTWBExt"/>
          <w:noProof w:val="0"/>
        </w:rPr>
        <w:t>&lt;Amend&gt;</w:t>
      </w:r>
      <w:r w:rsidRPr="002B4023">
        <w:t>Amendment</w:t>
      </w:r>
      <w:r w:rsidRPr="002B4023">
        <w:tab/>
      </w:r>
      <w:r w:rsidRPr="002B4023">
        <w:tab/>
      </w:r>
      <w:r w:rsidRPr="002B4023">
        <w:rPr>
          <w:rStyle w:val="HideTWBExt"/>
          <w:noProof w:val="0"/>
        </w:rPr>
        <w:t>&lt;NumAm&gt;</w:t>
      </w:r>
      <w:r w:rsidR="00464367" w:rsidRPr="002B4023">
        <w:t>33</w:t>
      </w:r>
      <w:r w:rsidRPr="002B4023">
        <w:rPr>
          <w:rStyle w:val="HideTWBExt"/>
          <w:noProof w:val="0"/>
        </w:rPr>
        <w:t>&lt;/NumAm&gt;</w:t>
      </w:r>
    </w:p>
    <w:p w:rsidR="00395FFA" w:rsidRPr="002B4023" w:rsidRDefault="00395FFA" w:rsidP="00395FFA">
      <w:pPr>
        <w:pStyle w:val="NormalBold"/>
      </w:pPr>
      <w:r w:rsidRPr="002B4023">
        <w:rPr>
          <w:rStyle w:val="HideTWBExt"/>
          <w:noProof w:val="0"/>
        </w:rPr>
        <w:t>&lt;RepeatBlock-By&gt;&lt;Members&gt;</w:t>
      </w:r>
      <w:r w:rsidRPr="002B4023">
        <w:t>Karin Karlsbro, Marie-Pierre Vedrenne, Barbara Ann Gibson, Samira Rafaela, Jordi Cañas, Urmas Paet, Elsi Katainen, Svenja Hahn, Dita Charanzová</w:t>
      </w:r>
      <w:r w:rsidRPr="002B4023">
        <w:rPr>
          <w:rStyle w:val="HideTWBExt"/>
          <w:noProof w:val="0"/>
        </w:rPr>
        <w:t>&lt;/Members&gt;</w:t>
      </w:r>
    </w:p>
    <w:p w:rsidR="00395FFA" w:rsidRPr="002B4023" w:rsidRDefault="00395FFA" w:rsidP="00395FFA">
      <w:pPr>
        <w:pStyle w:val="NormalBold"/>
      </w:pPr>
      <w:r w:rsidRPr="002B4023">
        <w:rPr>
          <w:rStyle w:val="HideTWBExt"/>
          <w:noProof w:val="0"/>
        </w:rPr>
        <w:t>&lt;/RepeatBlock-By&gt;</w:t>
      </w:r>
    </w:p>
    <w:p w:rsidR="00395FFA" w:rsidRPr="002B4023" w:rsidRDefault="00395FFA" w:rsidP="00395FFA">
      <w:pPr>
        <w:pStyle w:val="NormalBold"/>
      </w:pPr>
      <w:r w:rsidRPr="002B4023">
        <w:rPr>
          <w:rStyle w:val="HideTWBExt"/>
          <w:noProof w:val="0"/>
        </w:rPr>
        <w:t>&lt;DocAmend&gt;</w:t>
      </w:r>
      <w:r w:rsidRPr="002B4023">
        <w:t>Motion for a resolution</w:t>
      </w:r>
      <w:r w:rsidRPr="002B4023">
        <w:rPr>
          <w:rStyle w:val="HideTWBExt"/>
          <w:noProof w:val="0"/>
        </w:rPr>
        <w:t>&lt;/DocAmend&gt;</w:t>
      </w:r>
    </w:p>
    <w:p w:rsidR="00395FFA" w:rsidRPr="002B4023" w:rsidRDefault="00395FFA" w:rsidP="00395FFA">
      <w:pPr>
        <w:pStyle w:val="NormalBold"/>
      </w:pPr>
      <w:r w:rsidRPr="002B4023">
        <w:rPr>
          <w:rStyle w:val="HideTWBExt"/>
          <w:noProof w:val="0"/>
        </w:rPr>
        <w:t>&lt;Article&gt;</w:t>
      </w:r>
      <w:r w:rsidRPr="002B4023">
        <w:t>Paragraph 2</w:t>
      </w:r>
      <w:r w:rsidRPr="002B402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95FFA" w:rsidRPr="002B4023" w:rsidTr="00395FFA">
        <w:trPr>
          <w:trHeight w:val="240"/>
          <w:jc w:val="center"/>
        </w:trPr>
        <w:tc>
          <w:tcPr>
            <w:tcW w:w="9752" w:type="dxa"/>
            <w:gridSpan w:val="2"/>
          </w:tcPr>
          <w:p w:rsidR="00395FFA" w:rsidRPr="002B4023" w:rsidRDefault="00395FFA"/>
        </w:tc>
      </w:tr>
      <w:tr w:rsidR="00395FFA" w:rsidRPr="002B4023" w:rsidTr="00395FFA">
        <w:trPr>
          <w:trHeight w:val="240"/>
          <w:jc w:val="center"/>
        </w:trPr>
        <w:tc>
          <w:tcPr>
            <w:tcW w:w="4876" w:type="dxa"/>
            <w:hideMark/>
          </w:tcPr>
          <w:p w:rsidR="00395FFA" w:rsidRPr="002B4023" w:rsidRDefault="00395FFA">
            <w:pPr>
              <w:pStyle w:val="AmColumnHeading"/>
            </w:pPr>
            <w:r w:rsidRPr="002B4023">
              <w:t>Motion for a resolution</w:t>
            </w:r>
          </w:p>
        </w:tc>
        <w:tc>
          <w:tcPr>
            <w:tcW w:w="4876" w:type="dxa"/>
            <w:hideMark/>
          </w:tcPr>
          <w:p w:rsidR="00395FFA" w:rsidRPr="002B4023" w:rsidRDefault="00395FFA">
            <w:pPr>
              <w:pStyle w:val="AmColumnHeading"/>
            </w:pPr>
            <w:r w:rsidRPr="002B4023">
              <w:t>Amendment</w:t>
            </w:r>
          </w:p>
        </w:tc>
      </w:tr>
      <w:tr w:rsidR="00395FFA" w:rsidRPr="002B4023" w:rsidTr="00395FFA">
        <w:trPr>
          <w:jc w:val="center"/>
        </w:trPr>
        <w:tc>
          <w:tcPr>
            <w:tcW w:w="4876" w:type="dxa"/>
            <w:hideMark/>
          </w:tcPr>
          <w:p w:rsidR="00395FFA" w:rsidRPr="002B4023" w:rsidRDefault="00395FFA">
            <w:pPr>
              <w:pStyle w:val="Normal6a"/>
            </w:pPr>
            <w:r w:rsidRPr="002B4023">
              <w:t>2.</w:t>
            </w:r>
            <w:r w:rsidRPr="002B4023">
              <w:tab/>
              <w:t>Notes that the agreement will ensure a high level of investment protection and legal certainty while safeguarding the right of the Parties to regulate and pursue legitimate public policy objectives, such as public health and environmental protection; emphasises that the agreement will ensure transparency and accountability;</w:t>
            </w:r>
          </w:p>
        </w:tc>
        <w:tc>
          <w:tcPr>
            <w:tcW w:w="4876" w:type="dxa"/>
            <w:hideMark/>
          </w:tcPr>
          <w:p w:rsidR="00395FFA" w:rsidRPr="002B4023" w:rsidRDefault="00395FFA">
            <w:pPr>
              <w:pStyle w:val="Normal6a"/>
            </w:pPr>
            <w:r w:rsidRPr="002B4023">
              <w:t>2.</w:t>
            </w:r>
            <w:r w:rsidRPr="002B4023">
              <w:tab/>
              <w:t xml:space="preserve">Notes that the agreement will ensure a high level of investment protection and legal certainty while safeguarding the right of the Parties to regulate and pursue legitimate public policy objectives, such as public health and environmental protection; emphasises that the agreement will ensure transparency and accountability; </w:t>
            </w:r>
            <w:r w:rsidRPr="002B4023">
              <w:rPr>
                <w:b/>
                <w:i/>
              </w:rPr>
              <w:t>asks the Commission to further take into account the fight against climate change and the respect of the Paris Agreement in safeguarding the right of the parties to regulate, as it has been done with CETA;</w:t>
            </w:r>
          </w:p>
        </w:tc>
      </w:tr>
    </w:tbl>
    <w:p w:rsidR="00395FFA" w:rsidRPr="002B4023" w:rsidRDefault="00395FFA" w:rsidP="00395FFA">
      <w:pPr>
        <w:pStyle w:val="AmOrLang"/>
      </w:pPr>
      <w:r w:rsidRPr="002B4023">
        <w:t xml:space="preserve">Or. </w:t>
      </w:r>
      <w:r w:rsidRPr="002B4023">
        <w:rPr>
          <w:rStyle w:val="HideTWBExt"/>
          <w:noProof w:val="0"/>
        </w:rPr>
        <w:t>&lt;Original&gt;</w:t>
      </w:r>
      <w:r w:rsidRPr="002B4023">
        <w:rPr>
          <w:rStyle w:val="HideTWBInt"/>
        </w:rPr>
        <w:t>{EN}</w:t>
      </w:r>
      <w:r w:rsidRPr="002B4023">
        <w:t>en</w:t>
      </w:r>
      <w:r w:rsidRPr="002B4023">
        <w:rPr>
          <w:rStyle w:val="HideTWBExt"/>
          <w:noProof w:val="0"/>
        </w:rPr>
        <w:t>&lt;/Original&gt;</w:t>
      </w:r>
    </w:p>
    <w:p w:rsidR="00395FFA" w:rsidRPr="002B4023" w:rsidRDefault="00395FFA" w:rsidP="00395FFA">
      <w:r w:rsidRPr="002B4023">
        <w:rPr>
          <w:rStyle w:val="HideTWBExt"/>
          <w:noProof w:val="0"/>
        </w:rPr>
        <w:t>&lt;/Amend&gt;</w:t>
      </w:r>
    </w:p>
    <w:p w:rsidR="00395FFA" w:rsidRPr="002B4023" w:rsidRDefault="00395FFA" w:rsidP="00395FFA">
      <w:pPr>
        <w:pStyle w:val="AmNumberTabs"/>
      </w:pPr>
      <w:r w:rsidRPr="002B4023">
        <w:rPr>
          <w:rStyle w:val="HideTWBExt"/>
          <w:noProof w:val="0"/>
        </w:rPr>
        <w:t>&lt;Amend&gt;</w:t>
      </w:r>
      <w:r w:rsidRPr="002B4023">
        <w:t>Amendment</w:t>
      </w:r>
      <w:r w:rsidRPr="002B4023">
        <w:tab/>
      </w:r>
      <w:r w:rsidRPr="002B4023">
        <w:tab/>
      </w:r>
      <w:r w:rsidRPr="002B4023">
        <w:rPr>
          <w:rStyle w:val="HideTWBExt"/>
          <w:noProof w:val="0"/>
        </w:rPr>
        <w:t>&lt;NumAm&gt;</w:t>
      </w:r>
      <w:r w:rsidR="00464367" w:rsidRPr="002B4023">
        <w:t>34</w:t>
      </w:r>
      <w:r w:rsidRPr="002B4023">
        <w:rPr>
          <w:rStyle w:val="HideTWBExt"/>
          <w:noProof w:val="0"/>
        </w:rPr>
        <w:t>&lt;/NumAm&gt;</w:t>
      </w:r>
    </w:p>
    <w:p w:rsidR="00395FFA" w:rsidRPr="002B4023" w:rsidRDefault="00395FFA" w:rsidP="00395FFA">
      <w:pPr>
        <w:pStyle w:val="NormalBold"/>
      </w:pPr>
      <w:r w:rsidRPr="002B4023">
        <w:rPr>
          <w:rStyle w:val="HideTWBExt"/>
          <w:noProof w:val="0"/>
        </w:rPr>
        <w:t>&lt;RepeatBlock-By&gt;&lt;Members&gt;</w:t>
      </w:r>
      <w:r w:rsidRPr="002B4023">
        <w:t>Iuliu Winkler, Enikő Győri</w:t>
      </w:r>
      <w:r w:rsidRPr="002B4023">
        <w:rPr>
          <w:rStyle w:val="HideTWBExt"/>
          <w:noProof w:val="0"/>
        </w:rPr>
        <w:t>&lt;/Members&gt;</w:t>
      </w:r>
    </w:p>
    <w:p w:rsidR="00395FFA" w:rsidRPr="002B4023" w:rsidRDefault="00395FFA" w:rsidP="00395FFA">
      <w:pPr>
        <w:pStyle w:val="NormalBold"/>
      </w:pPr>
      <w:r w:rsidRPr="002B4023">
        <w:rPr>
          <w:rStyle w:val="HideTWBExt"/>
          <w:noProof w:val="0"/>
        </w:rPr>
        <w:t>&lt;/RepeatBlock-By&gt;</w:t>
      </w:r>
    </w:p>
    <w:p w:rsidR="00395FFA" w:rsidRPr="002B4023" w:rsidRDefault="00395FFA" w:rsidP="00395FFA">
      <w:pPr>
        <w:pStyle w:val="NormalBold"/>
      </w:pPr>
      <w:r w:rsidRPr="002B4023">
        <w:rPr>
          <w:rStyle w:val="HideTWBExt"/>
          <w:noProof w:val="0"/>
        </w:rPr>
        <w:t>&lt;DocAmend&gt;</w:t>
      </w:r>
      <w:r w:rsidRPr="002B4023">
        <w:t>Motion for a resolution</w:t>
      </w:r>
      <w:r w:rsidRPr="002B4023">
        <w:rPr>
          <w:rStyle w:val="HideTWBExt"/>
          <w:noProof w:val="0"/>
        </w:rPr>
        <w:t>&lt;/DocAmend&gt;</w:t>
      </w:r>
    </w:p>
    <w:p w:rsidR="00395FFA" w:rsidRPr="002B4023" w:rsidRDefault="00395FFA" w:rsidP="00395FFA">
      <w:pPr>
        <w:pStyle w:val="NormalBold"/>
      </w:pPr>
      <w:r w:rsidRPr="002B4023">
        <w:rPr>
          <w:rStyle w:val="HideTWBExt"/>
          <w:noProof w:val="0"/>
        </w:rPr>
        <w:t>&lt;Article&gt;</w:t>
      </w:r>
      <w:r w:rsidRPr="002B4023">
        <w:t>Paragraph 2</w:t>
      </w:r>
      <w:r w:rsidRPr="002B402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95FFA" w:rsidRPr="002B4023" w:rsidTr="00395FFA">
        <w:trPr>
          <w:trHeight w:val="240"/>
          <w:jc w:val="center"/>
        </w:trPr>
        <w:tc>
          <w:tcPr>
            <w:tcW w:w="9752" w:type="dxa"/>
            <w:gridSpan w:val="2"/>
          </w:tcPr>
          <w:p w:rsidR="00395FFA" w:rsidRPr="002B4023" w:rsidRDefault="00395FFA"/>
        </w:tc>
      </w:tr>
      <w:tr w:rsidR="00395FFA" w:rsidRPr="002B4023" w:rsidTr="00395FFA">
        <w:trPr>
          <w:trHeight w:val="240"/>
          <w:jc w:val="center"/>
        </w:trPr>
        <w:tc>
          <w:tcPr>
            <w:tcW w:w="4876" w:type="dxa"/>
            <w:hideMark/>
          </w:tcPr>
          <w:p w:rsidR="00395FFA" w:rsidRPr="002B4023" w:rsidRDefault="00395FFA">
            <w:pPr>
              <w:pStyle w:val="AmColumnHeading"/>
            </w:pPr>
            <w:r w:rsidRPr="002B4023">
              <w:t>Motion for a resolution</w:t>
            </w:r>
          </w:p>
        </w:tc>
        <w:tc>
          <w:tcPr>
            <w:tcW w:w="4876" w:type="dxa"/>
            <w:hideMark/>
          </w:tcPr>
          <w:p w:rsidR="00395FFA" w:rsidRPr="002B4023" w:rsidRDefault="00395FFA">
            <w:pPr>
              <w:pStyle w:val="AmColumnHeading"/>
            </w:pPr>
            <w:r w:rsidRPr="002B4023">
              <w:t>Amendment</w:t>
            </w:r>
          </w:p>
        </w:tc>
      </w:tr>
      <w:tr w:rsidR="00395FFA" w:rsidRPr="002B4023" w:rsidTr="00395FFA">
        <w:trPr>
          <w:jc w:val="center"/>
        </w:trPr>
        <w:tc>
          <w:tcPr>
            <w:tcW w:w="4876" w:type="dxa"/>
            <w:hideMark/>
          </w:tcPr>
          <w:p w:rsidR="00395FFA" w:rsidRPr="002B4023" w:rsidRDefault="00395FFA">
            <w:pPr>
              <w:pStyle w:val="Normal6a"/>
            </w:pPr>
            <w:r w:rsidRPr="002B4023">
              <w:t>2.</w:t>
            </w:r>
            <w:r w:rsidRPr="002B4023">
              <w:tab/>
              <w:t>Notes that the agreement will ensure a high level of investment protection and legal certainty while safeguarding the right of the Parties to regulate and pursue legitimate public policy objectives, such as public health and environmental protection; emphasises that the agreement will ensure transparency and accountability;</w:t>
            </w:r>
          </w:p>
        </w:tc>
        <w:tc>
          <w:tcPr>
            <w:tcW w:w="4876" w:type="dxa"/>
            <w:hideMark/>
          </w:tcPr>
          <w:p w:rsidR="00395FFA" w:rsidRPr="002B4023" w:rsidRDefault="00395FFA">
            <w:pPr>
              <w:pStyle w:val="Normal6a"/>
            </w:pPr>
            <w:r w:rsidRPr="002B4023">
              <w:t>2.</w:t>
            </w:r>
            <w:r w:rsidRPr="002B4023">
              <w:tab/>
              <w:t xml:space="preserve">Notes that the agreement will ensure a high level of investment protection and legal certainty while safeguarding the right of the Parties to regulate and pursue legitimate public policy objectives, such as public health and environmental protection; emphasises that the agreement will ensure transparency and accountability; </w:t>
            </w:r>
            <w:r w:rsidRPr="002B4023">
              <w:rPr>
                <w:b/>
                <w:i/>
              </w:rPr>
              <w:t>welcomes the EU’s new approach to Investment Protection and its enforcement mechanism of ICS which enhances the quality of individual approaches of bilateral investment treaties concluded by EU MS;</w:t>
            </w:r>
          </w:p>
        </w:tc>
      </w:tr>
    </w:tbl>
    <w:p w:rsidR="00395FFA" w:rsidRPr="002B4023" w:rsidRDefault="00395FFA" w:rsidP="00395FFA">
      <w:pPr>
        <w:pStyle w:val="AmOrLang"/>
      </w:pPr>
      <w:r w:rsidRPr="002B4023">
        <w:t xml:space="preserve">Or. </w:t>
      </w:r>
      <w:r w:rsidRPr="002B4023">
        <w:rPr>
          <w:rStyle w:val="HideTWBExt"/>
          <w:noProof w:val="0"/>
        </w:rPr>
        <w:t>&lt;Original&gt;</w:t>
      </w:r>
      <w:r w:rsidRPr="002B4023">
        <w:rPr>
          <w:rStyle w:val="HideTWBInt"/>
        </w:rPr>
        <w:t>{EN}</w:t>
      </w:r>
      <w:r w:rsidRPr="002B4023">
        <w:t>en</w:t>
      </w:r>
      <w:r w:rsidRPr="002B4023">
        <w:rPr>
          <w:rStyle w:val="HideTWBExt"/>
          <w:noProof w:val="0"/>
        </w:rPr>
        <w:t>&lt;/Original&gt;</w:t>
      </w:r>
    </w:p>
    <w:p w:rsidR="00395FFA" w:rsidRPr="002B4023" w:rsidRDefault="00395FFA" w:rsidP="00395FFA">
      <w:r w:rsidRPr="002B4023">
        <w:rPr>
          <w:rStyle w:val="HideTWBExt"/>
          <w:noProof w:val="0"/>
        </w:rPr>
        <w:t>&lt;/Amend&gt;</w:t>
      </w:r>
    </w:p>
    <w:p w:rsidR="00395FFA" w:rsidRPr="002B4023" w:rsidRDefault="00395FFA" w:rsidP="00395FFA">
      <w:pPr>
        <w:pStyle w:val="AmNumberTabs"/>
      </w:pPr>
      <w:r w:rsidRPr="002B4023">
        <w:rPr>
          <w:rStyle w:val="HideTWBExt"/>
          <w:noProof w:val="0"/>
        </w:rPr>
        <w:t>&lt;Amend&gt;</w:t>
      </w:r>
      <w:r w:rsidRPr="002B4023">
        <w:t>Amendment</w:t>
      </w:r>
      <w:r w:rsidRPr="002B4023">
        <w:tab/>
      </w:r>
      <w:r w:rsidRPr="002B4023">
        <w:tab/>
      </w:r>
      <w:r w:rsidRPr="002B4023">
        <w:rPr>
          <w:rStyle w:val="HideTWBExt"/>
          <w:noProof w:val="0"/>
        </w:rPr>
        <w:t>&lt;NumAm&gt;</w:t>
      </w:r>
      <w:r w:rsidR="00464367" w:rsidRPr="002B4023">
        <w:t>35</w:t>
      </w:r>
      <w:r w:rsidRPr="002B4023">
        <w:rPr>
          <w:rStyle w:val="HideTWBExt"/>
          <w:noProof w:val="0"/>
        </w:rPr>
        <w:t>&lt;/NumAm&gt;</w:t>
      </w:r>
    </w:p>
    <w:p w:rsidR="00395FFA" w:rsidRPr="002B4023" w:rsidRDefault="00395FFA" w:rsidP="00395FFA">
      <w:pPr>
        <w:pStyle w:val="NormalBold"/>
      </w:pPr>
      <w:r w:rsidRPr="002B4023">
        <w:rPr>
          <w:rStyle w:val="HideTWBExt"/>
          <w:noProof w:val="0"/>
        </w:rPr>
        <w:t>&lt;RepeatBlock-By&gt;&lt;Members&gt;</w:t>
      </w:r>
      <w:r w:rsidRPr="002B4023">
        <w:t>Saskia Bricmont</w:t>
      </w:r>
      <w:r w:rsidRPr="002B4023">
        <w:rPr>
          <w:rStyle w:val="HideTWBExt"/>
          <w:noProof w:val="0"/>
        </w:rPr>
        <w:t>&lt;/Members&gt;</w:t>
      </w:r>
    </w:p>
    <w:p w:rsidR="00395FFA" w:rsidRPr="002B4023" w:rsidRDefault="00395FFA" w:rsidP="00395FFA">
      <w:pPr>
        <w:pStyle w:val="NormalBold"/>
      </w:pPr>
      <w:r w:rsidRPr="002B4023">
        <w:rPr>
          <w:rStyle w:val="HideTWBExt"/>
          <w:noProof w:val="0"/>
        </w:rPr>
        <w:t>&lt;/RepeatBlock-By&gt;</w:t>
      </w:r>
    </w:p>
    <w:p w:rsidR="00395FFA" w:rsidRPr="002B4023" w:rsidRDefault="00395FFA" w:rsidP="00395FFA">
      <w:pPr>
        <w:pStyle w:val="NormalBold"/>
      </w:pPr>
      <w:r w:rsidRPr="002B4023">
        <w:rPr>
          <w:rStyle w:val="HideTWBExt"/>
          <w:noProof w:val="0"/>
        </w:rPr>
        <w:t>&lt;DocAmend&gt;</w:t>
      </w:r>
      <w:r w:rsidRPr="002B4023">
        <w:t>Motion for a resolution</w:t>
      </w:r>
      <w:r w:rsidRPr="002B4023">
        <w:rPr>
          <w:rStyle w:val="HideTWBExt"/>
          <w:noProof w:val="0"/>
        </w:rPr>
        <w:t>&lt;/DocAmend&gt;</w:t>
      </w:r>
    </w:p>
    <w:p w:rsidR="00395FFA" w:rsidRPr="002B4023" w:rsidRDefault="00395FFA" w:rsidP="00395FFA">
      <w:pPr>
        <w:pStyle w:val="NormalBold"/>
      </w:pPr>
      <w:r w:rsidRPr="002B4023">
        <w:rPr>
          <w:rStyle w:val="HideTWBExt"/>
          <w:noProof w:val="0"/>
        </w:rPr>
        <w:t>&lt;Article&gt;</w:t>
      </w:r>
      <w:r w:rsidRPr="002B4023">
        <w:t>Paragraph 2</w:t>
      </w:r>
      <w:r w:rsidRPr="002B402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95FFA" w:rsidRPr="002B4023" w:rsidTr="00395FFA">
        <w:trPr>
          <w:trHeight w:val="240"/>
          <w:jc w:val="center"/>
        </w:trPr>
        <w:tc>
          <w:tcPr>
            <w:tcW w:w="9752" w:type="dxa"/>
            <w:gridSpan w:val="2"/>
          </w:tcPr>
          <w:p w:rsidR="00395FFA" w:rsidRPr="002B4023" w:rsidRDefault="00395FFA"/>
        </w:tc>
      </w:tr>
      <w:tr w:rsidR="00395FFA" w:rsidRPr="002B4023" w:rsidTr="00395FFA">
        <w:trPr>
          <w:trHeight w:val="240"/>
          <w:jc w:val="center"/>
        </w:trPr>
        <w:tc>
          <w:tcPr>
            <w:tcW w:w="4876" w:type="dxa"/>
            <w:hideMark/>
          </w:tcPr>
          <w:p w:rsidR="00395FFA" w:rsidRPr="002B4023" w:rsidRDefault="00395FFA">
            <w:pPr>
              <w:pStyle w:val="AmColumnHeading"/>
            </w:pPr>
            <w:r w:rsidRPr="002B4023">
              <w:t>Motion for a resolution</w:t>
            </w:r>
          </w:p>
        </w:tc>
        <w:tc>
          <w:tcPr>
            <w:tcW w:w="4876" w:type="dxa"/>
            <w:hideMark/>
          </w:tcPr>
          <w:p w:rsidR="00395FFA" w:rsidRPr="002B4023" w:rsidRDefault="00395FFA">
            <w:pPr>
              <w:pStyle w:val="AmColumnHeading"/>
            </w:pPr>
            <w:r w:rsidRPr="002B4023">
              <w:t>Amendment</w:t>
            </w:r>
          </w:p>
        </w:tc>
      </w:tr>
      <w:tr w:rsidR="00395FFA" w:rsidRPr="002B4023" w:rsidTr="00395FFA">
        <w:trPr>
          <w:jc w:val="center"/>
        </w:trPr>
        <w:tc>
          <w:tcPr>
            <w:tcW w:w="4876" w:type="dxa"/>
            <w:hideMark/>
          </w:tcPr>
          <w:p w:rsidR="00395FFA" w:rsidRPr="002B4023" w:rsidRDefault="00395FFA">
            <w:pPr>
              <w:pStyle w:val="Normal6a"/>
            </w:pPr>
            <w:r w:rsidRPr="002B4023">
              <w:t>2.</w:t>
            </w:r>
            <w:r w:rsidRPr="002B4023">
              <w:tab/>
              <w:t xml:space="preserve">Notes that the agreement will ensure a high level of investment protection and legal certainty </w:t>
            </w:r>
            <w:r w:rsidRPr="002B4023">
              <w:rPr>
                <w:b/>
                <w:i/>
              </w:rPr>
              <w:t>while safeguarding</w:t>
            </w:r>
            <w:r w:rsidRPr="002B4023">
              <w:t xml:space="preserve"> the right of the Parties </w:t>
            </w:r>
            <w:r w:rsidRPr="002B4023">
              <w:rPr>
                <w:b/>
                <w:i/>
              </w:rPr>
              <w:t>to regulate and pursue legitimate public policy objectives, such as public health and environmental protection; emphasises that the agreement will ensure transparency and accountability</w:t>
            </w:r>
            <w:r w:rsidRPr="002B4023">
              <w:t>;</w:t>
            </w:r>
          </w:p>
        </w:tc>
        <w:tc>
          <w:tcPr>
            <w:tcW w:w="4876" w:type="dxa"/>
            <w:hideMark/>
          </w:tcPr>
          <w:p w:rsidR="00395FFA" w:rsidRPr="002B4023" w:rsidRDefault="00395FFA">
            <w:pPr>
              <w:pStyle w:val="Normal6a"/>
            </w:pPr>
            <w:r w:rsidRPr="002B4023">
              <w:t>2.</w:t>
            </w:r>
            <w:r w:rsidRPr="002B4023">
              <w:tab/>
              <w:t>Notes that the agreement will ensure a high level of investment protection and legal certainty</w:t>
            </w:r>
            <w:r w:rsidRPr="002B4023">
              <w:rPr>
                <w:b/>
                <w:i/>
              </w:rPr>
              <w:t>; regrets that a similar level of ambition has not been reached for the enforcement of sustainable development provisions; further notes that, contrary to CETA, EVIPA is deprived of a joint interpretative instrument providing additional guarantees to</w:t>
            </w:r>
            <w:r w:rsidRPr="002B4023">
              <w:t xml:space="preserve"> the right </w:t>
            </w:r>
            <w:r w:rsidRPr="002B4023">
              <w:rPr>
                <w:b/>
                <w:i/>
              </w:rPr>
              <w:t>to regulate</w:t>
            </w:r>
            <w:r w:rsidRPr="002B4023">
              <w:t xml:space="preserve"> of the Parties</w:t>
            </w:r>
            <w:r w:rsidRPr="002B4023">
              <w:rPr>
                <w:b/>
                <w:i/>
              </w:rPr>
              <w:t>, which was taken into account by the CJEU to draw its conclusions on CETA</w:t>
            </w:r>
            <w:r w:rsidRPr="002B4023">
              <w:t>;</w:t>
            </w:r>
          </w:p>
        </w:tc>
      </w:tr>
    </w:tbl>
    <w:p w:rsidR="00395FFA" w:rsidRPr="002B4023" w:rsidRDefault="00395FFA" w:rsidP="00395FFA">
      <w:pPr>
        <w:pStyle w:val="AmOrLang"/>
      </w:pPr>
      <w:r w:rsidRPr="002B4023">
        <w:t xml:space="preserve">Or. </w:t>
      </w:r>
      <w:r w:rsidRPr="002B4023">
        <w:rPr>
          <w:rStyle w:val="HideTWBExt"/>
          <w:noProof w:val="0"/>
        </w:rPr>
        <w:t>&lt;Original&gt;</w:t>
      </w:r>
      <w:r w:rsidRPr="002B4023">
        <w:rPr>
          <w:rStyle w:val="HideTWBInt"/>
        </w:rPr>
        <w:t>{EN}</w:t>
      </w:r>
      <w:r w:rsidRPr="002B4023">
        <w:t>en</w:t>
      </w:r>
      <w:r w:rsidRPr="002B4023">
        <w:rPr>
          <w:rStyle w:val="HideTWBExt"/>
          <w:noProof w:val="0"/>
        </w:rPr>
        <w:t>&lt;/Original&gt;</w:t>
      </w:r>
    </w:p>
    <w:p w:rsidR="00395FFA" w:rsidRPr="002B4023" w:rsidRDefault="00395FFA" w:rsidP="00395FFA">
      <w:r w:rsidRPr="002B4023">
        <w:rPr>
          <w:rStyle w:val="HideTWBExt"/>
          <w:noProof w:val="0"/>
        </w:rPr>
        <w:t>&lt;/Amend&gt;</w:t>
      </w:r>
    </w:p>
    <w:p w:rsidR="00395FFA" w:rsidRPr="002B4023" w:rsidRDefault="00395FFA" w:rsidP="00395FFA">
      <w:pPr>
        <w:pStyle w:val="AmNumberTabs"/>
      </w:pPr>
      <w:r w:rsidRPr="002B4023">
        <w:rPr>
          <w:rStyle w:val="HideTWBExt"/>
          <w:noProof w:val="0"/>
        </w:rPr>
        <w:t>&lt;Amend&gt;</w:t>
      </w:r>
      <w:r w:rsidRPr="002B4023">
        <w:t>Amendment</w:t>
      </w:r>
      <w:r w:rsidRPr="002B4023">
        <w:tab/>
      </w:r>
      <w:r w:rsidRPr="002B4023">
        <w:tab/>
      </w:r>
      <w:r w:rsidRPr="002B4023">
        <w:rPr>
          <w:rStyle w:val="HideTWBExt"/>
          <w:noProof w:val="0"/>
        </w:rPr>
        <w:t>&lt;NumAm&gt;</w:t>
      </w:r>
      <w:r w:rsidR="00464367" w:rsidRPr="002B4023">
        <w:t>36</w:t>
      </w:r>
      <w:r w:rsidRPr="002B4023">
        <w:rPr>
          <w:rStyle w:val="HideTWBExt"/>
          <w:noProof w:val="0"/>
        </w:rPr>
        <w:t>&lt;/NumAm&gt;</w:t>
      </w:r>
    </w:p>
    <w:p w:rsidR="00395FFA" w:rsidRPr="002B4023" w:rsidRDefault="00395FFA" w:rsidP="00395FFA">
      <w:pPr>
        <w:pStyle w:val="NormalBold"/>
      </w:pPr>
      <w:r w:rsidRPr="002B4023">
        <w:rPr>
          <w:rStyle w:val="HideTWBExt"/>
          <w:noProof w:val="0"/>
        </w:rPr>
        <w:t>&lt;RepeatBlock-By&gt;&lt;Members&gt;</w:t>
      </w:r>
      <w:r w:rsidRPr="002B4023">
        <w:t>Jude Kirton-Darling</w:t>
      </w:r>
      <w:r w:rsidRPr="002B4023">
        <w:rPr>
          <w:rStyle w:val="HideTWBExt"/>
          <w:noProof w:val="0"/>
        </w:rPr>
        <w:t>&lt;/Members&gt;</w:t>
      </w:r>
    </w:p>
    <w:p w:rsidR="00395FFA" w:rsidRPr="002B4023" w:rsidRDefault="00395FFA" w:rsidP="00395FFA">
      <w:pPr>
        <w:pStyle w:val="NormalBold"/>
      </w:pPr>
      <w:r w:rsidRPr="002B4023">
        <w:rPr>
          <w:rStyle w:val="HideTWBExt"/>
          <w:noProof w:val="0"/>
        </w:rPr>
        <w:t>&lt;/RepeatBlock-By&gt;</w:t>
      </w:r>
    </w:p>
    <w:p w:rsidR="00395FFA" w:rsidRPr="002B4023" w:rsidRDefault="00395FFA" w:rsidP="00395FFA">
      <w:pPr>
        <w:pStyle w:val="NormalBold"/>
      </w:pPr>
      <w:r w:rsidRPr="002B4023">
        <w:rPr>
          <w:rStyle w:val="HideTWBExt"/>
          <w:noProof w:val="0"/>
        </w:rPr>
        <w:t>&lt;DocAmend&gt;</w:t>
      </w:r>
      <w:r w:rsidRPr="002B4023">
        <w:t>Motion for a resolution</w:t>
      </w:r>
      <w:r w:rsidRPr="002B4023">
        <w:rPr>
          <w:rStyle w:val="HideTWBExt"/>
          <w:noProof w:val="0"/>
        </w:rPr>
        <w:t>&lt;/DocAmend&gt;</w:t>
      </w:r>
    </w:p>
    <w:p w:rsidR="00395FFA" w:rsidRPr="002B4023" w:rsidRDefault="00395FFA" w:rsidP="00395FFA">
      <w:pPr>
        <w:pStyle w:val="NormalBold"/>
      </w:pPr>
      <w:r w:rsidRPr="002B4023">
        <w:rPr>
          <w:rStyle w:val="HideTWBExt"/>
          <w:noProof w:val="0"/>
        </w:rPr>
        <w:t>&lt;Article&gt;</w:t>
      </w:r>
      <w:r w:rsidRPr="002B4023">
        <w:t>Paragraph 2</w:t>
      </w:r>
      <w:r w:rsidRPr="002B402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95FFA" w:rsidRPr="002B4023" w:rsidTr="00395FFA">
        <w:trPr>
          <w:trHeight w:val="240"/>
          <w:jc w:val="center"/>
        </w:trPr>
        <w:tc>
          <w:tcPr>
            <w:tcW w:w="9752" w:type="dxa"/>
            <w:gridSpan w:val="2"/>
          </w:tcPr>
          <w:p w:rsidR="00395FFA" w:rsidRPr="002B4023" w:rsidRDefault="00395FFA"/>
        </w:tc>
      </w:tr>
      <w:tr w:rsidR="00395FFA" w:rsidRPr="002B4023" w:rsidTr="00395FFA">
        <w:trPr>
          <w:trHeight w:val="240"/>
          <w:jc w:val="center"/>
        </w:trPr>
        <w:tc>
          <w:tcPr>
            <w:tcW w:w="4876" w:type="dxa"/>
            <w:hideMark/>
          </w:tcPr>
          <w:p w:rsidR="00395FFA" w:rsidRPr="002B4023" w:rsidRDefault="00395FFA">
            <w:pPr>
              <w:pStyle w:val="AmColumnHeading"/>
            </w:pPr>
            <w:r w:rsidRPr="002B4023">
              <w:t>Motion for a resolution</w:t>
            </w:r>
          </w:p>
        </w:tc>
        <w:tc>
          <w:tcPr>
            <w:tcW w:w="4876" w:type="dxa"/>
            <w:hideMark/>
          </w:tcPr>
          <w:p w:rsidR="00395FFA" w:rsidRPr="002B4023" w:rsidRDefault="00395FFA">
            <w:pPr>
              <w:pStyle w:val="AmColumnHeading"/>
            </w:pPr>
            <w:r w:rsidRPr="002B4023">
              <w:t>Amendment</w:t>
            </w:r>
          </w:p>
        </w:tc>
      </w:tr>
      <w:tr w:rsidR="00395FFA" w:rsidRPr="002B4023" w:rsidTr="00395FFA">
        <w:trPr>
          <w:jc w:val="center"/>
        </w:trPr>
        <w:tc>
          <w:tcPr>
            <w:tcW w:w="4876" w:type="dxa"/>
            <w:hideMark/>
          </w:tcPr>
          <w:p w:rsidR="00395FFA" w:rsidRPr="002B4023" w:rsidRDefault="00395FFA">
            <w:pPr>
              <w:pStyle w:val="Normal6a"/>
            </w:pPr>
            <w:r w:rsidRPr="002B4023">
              <w:t>2.</w:t>
            </w:r>
            <w:r w:rsidRPr="002B4023">
              <w:tab/>
              <w:t xml:space="preserve">Notes that the agreement </w:t>
            </w:r>
            <w:r w:rsidRPr="002B4023">
              <w:rPr>
                <w:b/>
                <w:i/>
              </w:rPr>
              <w:t>will</w:t>
            </w:r>
            <w:r w:rsidRPr="002B4023">
              <w:t xml:space="preserve"> ensure </w:t>
            </w:r>
            <w:r w:rsidRPr="002B4023">
              <w:rPr>
                <w:b/>
                <w:i/>
              </w:rPr>
              <w:t>a</w:t>
            </w:r>
            <w:r w:rsidRPr="002B4023">
              <w:t xml:space="preserve"> high level of investment protection and legal certainty while safeguarding the right of the Parties to regulate and pursue legitimate public policy objectives, such as public health and environmental protection</w:t>
            </w:r>
            <w:r w:rsidRPr="002B4023">
              <w:rPr>
                <w:b/>
                <w:i/>
              </w:rPr>
              <w:t>; emphasises that the agreement will ensure transparency and accountability</w:t>
            </w:r>
            <w:r w:rsidRPr="002B4023">
              <w:t>;</w:t>
            </w:r>
          </w:p>
        </w:tc>
        <w:tc>
          <w:tcPr>
            <w:tcW w:w="4876" w:type="dxa"/>
            <w:hideMark/>
          </w:tcPr>
          <w:p w:rsidR="00395FFA" w:rsidRPr="002B4023" w:rsidRDefault="00395FFA">
            <w:pPr>
              <w:pStyle w:val="Normal6a"/>
            </w:pPr>
            <w:r w:rsidRPr="002B4023">
              <w:t>2.</w:t>
            </w:r>
            <w:r w:rsidRPr="002B4023">
              <w:tab/>
              <w:t xml:space="preserve">Notes that the agreement </w:t>
            </w:r>
            <w:r w:rsidRPr="002B4023">
              <w:rPr>
                <w:b/>
                <w:i/>
              </w:rPr>
              <w:t>is presented as a means to</w:t>
            </w:r>
            <w:r w:rsidRPr="002B4023">
              <w:t xml:space="preserve"> ensure high level of investment protection and legal certainty while safeguarding the right of the Parties to regulate and pursue legitimate public policy objectives, such as public health and environmental protection </w:t>
            </w:r>
            <w:r w:rsidRPr="002B4023">
              <w:rPr>
                <w:b/>
                <w:i/>
              </w:rPr>
              <w:t>but also notes that this system - including the 'right to regulate’ clause - remains entirely untested and subject to substantial public criticism</w:t>
            </w:r>
            <w:r w:rsidRPr="002B4023">
              <w:t>;</w:t>
            </w:r>
          </w:p>
        </w:tc>
      </w:tr>
    </w:tbl>
    <w:p w:rsidR="00395FFA" w:rsidRPr="002B4023" w:rsidRDefault="00395FFA" w:rsidP="00395FFA">
      <w:pPr>
        <w:pStyle w:val="AmOrLang"/>
      </w:pPr>
      <w:r w:rsidRPr="002B4023">
        <w:t xml:space="preserve">Or. </w:t>
      </w:r>
      <w:r w:rsidRPr="002B4023">
        <w:rPr>
          <w:rStyle w:val="HideTWBExt"/>
          <w:noProof w:val="0"/>
        </w:rPr>
        <w:t>&lt;Original&gt;</w:t>
      </w:r>
      <w:r w:rsidRPr="002B4023">
        <w:rPr>
          <w:rStyle w:val="HideTWBInt"/>
        </w:rPr>
        <w:t>{EN}</w:t>
      </w:r>
      <w:r w:rsidRPr="002B4023">
        <w:t>en</w:t>
      </w:r>
      <w:r w:rsidRPr="002B4023">
        <w:rPr>
          <w:rStyle w:val="HideTWBExt"/>
          <w:noProof w:val="0"/>
        </w:rPr>
        <w:t>&lt;/Original&gt;</w:t>
      </w:r>
    </w:p>
    <w:p w:rsidR="00395FFA" w:rsidRPr="002B4023" w:rsidRDefault="00395FFA" w:rsidP="00395FFA">
      <w:r w:rsidRPr="002B4023">
        <w:rPr>
          <w:rStyle w:val="HideTWBExt"/>
          <w:noProof w:val="0"/>
        </w:rPr>
        <w:t>&lt;/Amend&gt;</w:t>
      </w:r>
    </w:p>
    <w:p w:rsidR="00601359" w:rsidRPr="002B4023" w:rsidRDefault="00601359" w:rsidP="00601359">
      <w:pPr>
        <w:pStyle w:val="AmNumberTabs"/>
        <w:keepNext/>
      </w:pPr>
      <w:r w:rsidRPr="002B4023">
        <w:rPr>
          <w:rStyle w:val="HideTWBExt"/>
          <w:rFonts w:eastAsiaTheme="majorEastAsia"/>
          <w:b w:val="0"/>
        </w:rPr>
        <w:t>&lt;Amend&gt;</w:t>
      </w:r>
      <w:r w:rsidRPr="002B4023">
        <w:t>Amendment</w:t>
      </w:r>
      <w:r w:rsidRPr="002B4023">
        <w:tab/>
      </w:r>
      <w:r w:rsidRPr="002B4023">
        <w:tab/>
      </w:r>
      <w:r w:rsidRPr="002B4023">
        <w:rPr>
          <w:rStyle w:val="HideTWBExt"/>
          <w:rFonts w:eastAsiaTheme="majorEastAsia"/>
          <w:b w:val="0"/>
        </w:rPr>
        <w:t>&lt;NumAm&gt;</w:t>
      </w:r>
      <w:r w:rsidR="00464367" w:rsidRPr="002B4023">
        <w:t>37</w:t>
      </w:r>
      <w:r w:rsidRPr="002B4023">
        <w:rPr>
          <w:rStyle w:val="HideTWBExt"/>
          <w:rFonts w:eastAsiaTheme="majorEastAsia"/>
          <w:b w:val="0"/>
        </w:rPr>
        <w:t>&lt;/NumAm&gt;</w:t>
      </w:r>
    </w:p>
    <w:p w:rsidR="00601359" w:rsidRPr="002B4023" w:rsidRDefault="00601359" w:rsidP="00601359">
      <w:pPr>
        <w:pStyle w:val="NormalBold"/>
      </w:pPr>
      <w:r w:rsidRPr="002B4023">
        <w:rPr>
          <w:rStyle w:val="HideTWBExt"/>
          <w:rFonts w:eastAsiaTheme="majorEastAsia"/>
          <w:b w:val="0"/>
        </w:rPr>
        <w:t>&lt;RepeatBlock-By&gt;&lt;Members&gt;</w:t>
      </w:r>
      <w:r w:rsidRPr="002B4023">
        <w:t>Daniel Caspary</w:t>
      </w:r>
      <w:r w:rsidRPr="002B4023">
        <w:rPr>
          <w:rStyle w:val="HideTWBExt"/>
          <w:rFonts w:eastAsiaTheme="majorEastAsia"/>
          <w:b w:val="0"/>
        </w:rPr>
        <w:t>&lt;/Members&gt;</w:t>
      </w:r>
    </w:p>
    <w:p w:rsidR="00601359" w:rsidRPr="002B4023" w:rsidRDefault="00601359" w:rsidP="00601359">
      <w:r w:rsidRPr="002B4023">
        <w:rPr>
          <w:rStyle w:val="HideTWBExt"/>
          <w:rFonts w:eastAsiaTheme="majorEastAsia"/>
        </w:rPr>
        <w:t>&lt;/RepeatBlock-By&gt;</w:t>
      </w:r>
    </w:p>
    <w:p w:rsidR="00601359" w:rsidRPr="002B4023" w:rsidRDefault="00601359" w:rsidP="00601359">
      <w:pPr>
        <w:pStyle w:val="NormalBold"/>
      </w:pPr>
      <w:r w:rsidRPr="002B4023">
        <w:rPr>
          <w:rStyle w:val="HideTWBExt"/>
          <w:rFonts w:eastAsiaTheme="majorEastAsia"/>
          <w:b w:val="0"/>
        </w:rPr>
        <w:t>&lt;DocAmend&gt;</w:t>
      </w:r>
      <w:r w:rsidRPr="002B4023">
        <w:t>Motion for a resolution</w:t>
      </w:r>
      <w:r w:rsidRPr="002B4023">
        <w:rPr>
          <w:rStyle w:val="HideTWBExt"/>
          <w:rFonts w:eastAsiaTheme="majorEastAsia"/>
          <w:b w:val="0"/>
        </w:rPr>
        <w:t>&lt;/DocAmend&gt;</w:t>
      </w:r>
    </w:p>
    <w:p w:rsidR="00601359" w:rsidRPr="002B4023" w:rsidRDefault="00601359" w:rsidP="00601359">
      <w:pPr>
        <w:pStyle w:val="NormalBold"/>
        <w:keepNext/>
      </w:pPr>
      <w:r w:rsidRPr="002B4023">
        <w:rPr>
          <w:rStyle w:val="HideTWBExt"/>
          <w:rFonts w:eastAsiaTheme="majorEastAsia"/>
          <w:b w:val="0"/>
        </w:rPr>
        <w:t>&lt;Article&gt;</w:t>
      </w:r>
      <w:r w:rsidRPr="002B4023">
        <w:t xml:space="preserve"> Paragraph 2</w:t>
      </w:r>
      <w:r w:rsidRPr="002B4023">
        <w:rPr>
          <w:rStyle w:val="HideTWBExt"/>
          <w:rFonts w:eastAsiaTheme="majorEastAsia"/>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01359" w:rsidRPr="002B4023" w:rsidTr="00FD41B0">
        <w:trPr>
          <w:jc w:val="center"/>
        </w:trPr>
        <w:tc>
          <w:tcPr>
            <w:tcW w:w="9752" w:type="dxa"/>
            <w:gridSpan w:val="2"/>
          </w:tcPr>
          <w:p w:rsidR="00601359" w:rsidRPr="002B4023" w:rsidRDefault="00601359" w:rsidP="00FD41B0">
            <w:pPr>
              <w:keepNext/>
            </w:pPr>
          </w:p>
        </w:tc>
      </w:tr>
      <w:tr w:rsidR="00601359" w:rsidRPr="002B4023" w:rsidTr="00356732">
        <w:trPr>
          <w:jc w:val="center"/>
        </w:trPr>
        <w:tc>
          <w:tcPr>
            <w:tcW w:w="4876" w:type="dxa"/>
            <w:hideMark/>
          </w:tcPr>
          <w:p w:rsidR="00601359" w:rsidRPr="002B4023" w:rsidRDefault="00601359" w:rsidP="00FD41B0">
            <w:pPr>
              <w:pStyle w:val="AmColumnHeading"/>
              <w:keepNext/>
            </w:pPr>
            <w:r w:rsidRPr="002B4023">
              <w:t>Motion for a resolution</w:t>
            </w:r>
          </w:p>
        </w:tc>
        <w:tc>
          <w:tcPr>
            <w:tcW w:w="4876" w:type="dxa"/>
            <w:hideMark/>
          </w:tcPr>
          <w:p w:rsidR="00601359" w:rsidRPr="002B4023" w:rsidRDefault="00601359" w:rsidP="00FD41B0">
            <w:pPr>
              <w:pStyle w:val="AmColumnHeading"/>
              <w:keepNext/>
            </w:pPr>
            <w:r w:rsidRPr="002B4023">
              <w:t>Amendment</w:t>
            </w:r>
          </w:p>
        </w:tc>
      </w:tr>
      <w:tr w:rsidR="00601359" w:rsidRPr="002B4023" w:rsidTr="00356732">
        <w:trPr>
          <w:jc w:val="center"/>
        </w:trPr>
        <w:tc>
          <w:tcPr>
            <w:tcW w:w="4876" w:type="dxa"/>
          </w:tcPr>
          <w:p w:rsidR="00601359" w:rsidRPr="002B4023" w:rsidRDefault="00601359" w:rsidP="00601359">
            <w:pPr>
              <w:pStyle w:val="Normal6a"/>
            </w:pPr>
            <w:r w:rsidRPr="002B4023">
              <w:t>2.</w:t>
            </w:r>
            <w:r w:rsidRPr="002B4023">
              <w:tab/>
              <w:t>Notes that the agreement will ensure a high level of investment protection and legal certainty while safeguarding the right of the Parties to regulate and pursue legitimate public policy objectives, such as public health and environmental protection; emphasises that the agreement will ensure transparency and accountability;</w:t>
            </w:r>
          </w:p>
        </w:tc>
        <w:tc>
          <w:tcPr>
            <w:tcW w:w="4876" w:type="dxa"/>
          </w:tcPr>
          <w:p w:rsidR="00601359" w:rsidRPr="002B4023" w:rsidRDefault="00601359" w:rsidP="00601359">
            <w:pPr>
              <w:pStyle w:val="Normal6a"/>
              <w:rPr>
                <w:szCs w:val="24"/>
              </w:rPr>
            </w:pPr>
            <w:r w:rsidRPr="002B4023">
              <w:t>2.</w:t>
            </w:r>
            <w:r w:rsidRPr="002B4023">
              <w:tab/>
              <w:t>Notes that the agreement will ensure a high level of investment protection and legal certainty while safeguarding the right of the Parties to regulate and pursue legitimate public policy objectives, such as public health</w:t>
            </w:r>
            <w:r w:rsidRPr="002B4023">
              <w:rPr>
                <w:b/>
                <w:i/>
              </w:rPr>
              <w:t>, public services</w:t>
            </w:r>
            <w:r w:rsidRPr="002B4023">
              <w:t xml:space="preserve"> and environmental protection; emphasises that the agreement will ensure transparency and accountability;</w:t>
            </w:r>
          </w:p>
        </w:tc>
      </w:tr>
    </w:tbl>
    <w:p w:rsidR="00601359" w:rsidRPr="002B4023" w:rsidRDefault="00601359" w:rsidP="00601359">
      <w:pPr>
        <w:pStyle w:val="AmOrLang"/>
      </w:pPr>
      <w:r w:rsidRPr="002B4023">
        <w:t xml:space="preserve">Or. </w:t>
      </w:r>
      <w:r w:rsidRPr="002B4023">
        <w:rPr>
          <w:rStyle w:val="HideTWBExt"/>
          <w:rFonts w:eastAsiaTheme="majorEastAsia"/>
        </w:rPr>
        <w:t>&lt;Original&gt;</w:t>
      </w:r>
      <w:r w:rsidRPr="002B4023">
        <w:rPr>
          <w:rStyle w:val="HideTWBInt"/>
        </w:rPr>
        <w:t>{EN}</w:t>
      </w:r>
      <w:r w:rsidRPr="002B4023">
        <w:t>en</w:t>
      </w:r>
      <w:r w:rsidRPr="002B4023">
        <w:rPr>
          <w:rStyle w:val="HideTWBExt"/>
          <w:rFonts w:eastAsiaTheme="majorEastAsia"/>
        </w:rPr>
        <w:t>&lt;/Original&gt;</w:t>
      </w:r>
    </w:p>
    <w:p w:rsidR="00601359" w:rsidRPr="002B4023" w:rsidRDefault="00601359" w:rsidP="00601359">
      <w:r w:rsidRPr="002B4023">
        <w:rPr>
          <w:rStyle w:val="HideTWBExt"/>
          <w:rFonts w:eastAsiaTheme="majorEastAsia"/>
        </w:rPr>
        <w:t>&lt;/Amend&gt;</w:t>
      </w:r>
    </w:p>
    <w:p w:rsidR="00601359" w:rsidRPr="002B4023" w:rsidRDefault="00601359" w:rsidP="00395FFA"/>
    <w:p w:rsidR="00395FFA" w:rsidRPr="002B4023" w:rsidRDefault="00395FFA" w:rsidP="00395FFA">
      <w:pPr>
        <w:pStyle w:val="AmNumberTabs"/>
      </w:pPr>
      <w:r w:rsidRPr="002B4023">
        <w:rPr>
          <w:rStyle w:val="HideTWBExt"/>
          <w:noProof w:val="0"/>
        </w:rPr>
        <w:t>&lt;Amend&gt;</w:t>
      </w:r>
      <w:r w:rsidRPr="002B4023">
        <w:t>Amendment</w:t>
      </w:r>
      <w:r w:rsidRPr="002B4023">
        <w:tab/>
      </w:r>
      <w:r w:rsidRPr="002B4023">
        <w:tab/>
      </w:r>
      <w:r w:rsidRPr="002B4023">
        <w:rPr>
          <w:rStyle w:val="HideTWBExt"/>
          <w:noProof w:val="0"/>
        </w:rPr>
        <w:t>&lt;NumAm&gt;</w:t>
      </w:r>
      <w:r w:rsidR="00464367" w:rsidRPr="002B4023">
        <w:t>38</w:t>
      </w:r>
      <w:r w:rsidRPr="002B4023">
        <w:rPr>
          <w:rStyle w:val="HideTWBExt"/>
          <w:noProof w:val="0"/>
        </w:rPr>
        <w:t>&lt;/NumAm&gt;</w:t>
      </w:r>
    </w:p>
    <w:p w:rsidR="00395FFA" w:rsidRPr="002B4023" w:rsidRDefault="00395FFA" w:rsidP="00395FFA">
      <w:pPr>
        <w:pStyle w:val="NormalBold"/>
      </w:pPr>
      <w:r w:rsidRPr="002B4023">
        <w:rPr>
          <w:rStyle w:val="HideTWBExt"/>
          <w:noProof w:val="0"/>
        </w:rPr>
        <w:t>&lt;RepeatBlock-By&gt;&lt;Members&gt;</w:t>
      </w:r>
      <w:r w:rsidRPr="002B4023">
        <w:t>Jude Kirton-Darling</w:t>
      </w:r>
      <w:r w:rsidRPr="002B4023">
        <w:rPr>
          <w:rStyle w:val="HideTWBExt"/>
          <w:noProof w:val="0"/>
        </w:rPr>
        <w:t>&lt;/Members&gt;</w:t>
      </w:r>
    </w:p>
    <w:p w:rsidR="00395FFA" w:rsidRPr="002B4023" w:rsidRDefault="00395FFA" w:rsidP="00395FFA">
      <w:pPr>
        <w:pStyle w:val="NormalBold"/>
      </w:pPr>
      <w:r w:rsidRPr="002B4023">
        <w:rPr>
          <w:rStyle w:val="HideTWBExt"/>
          <w:noProof w:val="0"/>
        </w:rPr>
        <w:t>&lt;/RepeatBlock-By&gt;</w:t>
      </w:r>
    </w:p>
    <w:p w:rsidR="00395FFA" w:rsidRPr="002B4023" w:rsidRDefault="00395FFA" w:rsidP="00395FFA">
      <w:pPr>
        <w:pStyle w:val="NormalBold"/>
      </w:pPr>
      <w:r w:rsidRPr="002B4023">
        <w:rPr>
          <w:rStyle w:val="HideTWBExt"/>
          <w:noProof w:val="0"/>
        </w:rPr>
        <w:t>&lt;DocAmend&gt;</w:t>
      </w:r>
      <w:r w:rsidRPr="002B4023">
        <w:t>Motion for a resolution</w:t>
      </w:r>
      <w:r w:rsidRPr="002B4023">
        <w:rPr>
          <w:rStyle w:val="HideTWBExt"/>
          <w:noProof w:val="0"/>
        </w:rPr>
        <w:t>&lt;/DocAmend&gt;</w:t>
      </w:r>
    </w:p>
    <w:p w:rsidR="00395FFA" w:rsidRPr="002B4023" w:rsidRDefault="00395FFA" w:rsidP="00395FFA">
      <w:pPr>
        <w:pStyle w:val="NormalBold"/>
      </w:pPr>
      <w:r w:rsidRPr="002B4023">
        <w:rPr>
          <w:rStyle w:val="HideTWBExt"/>
          <w:noProof w:val="0"/>
        </w:rPr>
        <w:t>&lt;Article&gt;</w:t>
      </w:r>
      <w:r w:rsidRPr="002B4023">
        <w:t>Paragraph 3</w:t>
      </w:r>
      <w:r w:rsidRPr="002B402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95FFA" w:rsidRPr="002B4023" w:rsidTr="00395FFA">
        <w:trPr>
          <w:trHeight w:val="240"/>
          <w:jc w:val="center"/>
        </w:trPr>
        <w:tc>
          <w:tcPr>
            <w:tcW w:w="9752" w:type="dxa"/>
            <w:gridSpan w:val="2"/>
          </w:tcPr>
          <w:p w:rsidR="00395FFA" w:rsidRPr="002B4023" w:rsidRDefault="00395FFA"/>
        </w:tc>
      </w:tr>
      <w:tr w:rsidR="00395FFA" w:rsidRPr="002B4023" w:rsidTr="00395FFA">
        <w:trPr>
          <w:trHeight w:val="240"/>
          <w:jc w:val="center"/>
        </w:trPr>
        <w:tc>
          <w:tcPr>
            <w:tcW w:w="4876" w:type="dxa"/>
            <w:hideMark/>
          </w:tcPr>
          <w:p w:rsidR="00395FFA" w:rsidRPr="002B4023" w:rsidRDefault="00395FFA">
            <w:pPr>
              <w:pStyle w:val="AmColumnHeading"/>
            </w:pPr>
            <w:r w:rsidRPr="002B4023">
              <w:t>Motion for a resolution</w:t>
            </w:r>
          </w:p>
        </w:tc>
        <w:tc>
          <w:tcPr>
            <w:tcW w:w="4876" w:type="dxa"/>
            <w:hideMark/>
          </w:tcPr>
          <w:p w:rsidR="00395FFA" w:rsidRPr="002B4023" w:rsidRDefault="00395FFA">
            <w:pPr>
              <w:pStyle w:val="AmColumnHeading"/>
            </w:pPr>
            <w:r w:rsidRPr="002B4023">
              <w:t>Amendment</w:t>
            </w:r>
          </w:p>
        </w:tc>
      </w:tr>
      <w:tr w:rsidR="00395FFA" w:rsidRPr="002B4023" w:rsidTr="00395FFA">
        <w:trPr>
          <w:jc w:val="center"/>
        </w:trPr>
        <w:tc>
          <w:tcPr>
            <w:tcW w:w="4876" w:type="dxa"/>
            <w:hideMark/>
          </w:tcPr>
          <w:p w:rsidR="00395FFA" w:rsidRPr="002B4023" w:rsidRDefault="00395FFA">
            <w:pPr>
              <w:pStyle w:val="Normal6a"/>
            </w:pPr>
            <w:r w:rsidRPr="002B4023">
              <w:t>3.</w:t>
            </w:r>
            <w:r w:rsidRPr="002B4023">
              <w:tab/>
              <w:t xml:space="preserve">Stresses that the agreement guarantees that EU investors in Vietnam will get </w:t>
            </w:r>
            <w:r w:rsidRPr="002B4023">
              <w:rPr>
                <w:b/>
                <w:i/>
              </w:rPr>
              <w:t>fair and equitable</w:t>
            </w:r>
            <w:r w:rsidRPr="002B4023">
              <w:t xml:space="preserve"> treatment </w:t>
            </w:r>
            <w:r w:rsidRPr="002B4023">
              <w:rPr>
                <w:b/>
                <w:i/>
              </w:rPr>
              <w:t>and will suffer no discrimination in relation to Vietnamese</w:t>
            </w:r>
            <w:r w:rsidRPr="002B4023">
              <w:t xml:space="preserve"> investors; notes that the agreement </w:t>
            </w:r>
            <w:r w:rsidRPr="002B4023">
              <w:rPr>
                <w:b/>
                <w:i/>
              </w:rPr>
              <w:t>properly protects</w:t>
            </w:r>
            <w:r w:rsidRPr="002B4023">
              <w:t xml:space="preserve"> EU investors from illegitimate expropriation;</w:t>
            </w:r>
          </w:p>
        </w:tc>
        <w:tc>
          <w:tcPr>
            <w:tcW w:w="4876" w:type="dxa"/>
            <w:hideMark/>
          </w:tcPr>
          <w:p w:rsidR="00395FFA" w:rsidRPr="002B4023" w:rsidRDefault="00395FFA">
            <w:pPr>
              <w:pStyle w:val="Normal6a"/>
            </w:pPr>
            <w:r w:rsidRPr="002B4023">
              <w:t>3.</w:t>
            </w:r>
            <w:r w:rsidRPr="002B4023">
              <w:tab/>
              <w:t xml:space="preserve">Stresses that the agreement guarantees that EU investors in Vietnam will get </w:t>
            </w:r>
            <w:r w:rsidRPr="002B4023">
              <w:rPr>
                <w:b/>
                <w:i/>
              </w:rPr>
              <w:t>special</w:t>
            </w:r>
            <w:r w:rsidRPr="002B4023">
              <w:t xml:space="preserve"> treatment </w:t>
            </w:r>
            <w:r w:rsidRPr="002B4023">
              <w:rPr>
                <w:b/>
                <w:i/>
              </w:rPr>
              <w:t>not accessible to domestic</w:t>
            </w:r>
            <w:r w:rsidRPr="002B4023">
              <w:t xml:space="preserve"> investors; notes that the agreement </w:t>
            </w:r>
            <w:r w:rsidRPr="002B4023">
              <w:rPr>
                <w:b/>
                <w:i/>
              </w:rPr>
              <w:t>contains provisions to protect</w:t>
            </w:r>
            <w:r w:rsidRPr="002B4023">
              <w:t xml:space="preserve"> EU investors from illegitimate expropriation</w:t>
            </w:r>
            <w:r w:rsidRPr="002B4023">
              <w:rPr>
                <w:b/>
                <w:i/>
              </w:rPr>
              <w:t>, which already exist in Vietnamese domestic legislation</w:t>
            </w:r>
            <w:r w:rsidRPr="002B4023">
              <w:t xml:space="preserve">; </w:t>
            </w:r>
            <w:r w:rsidRPr="002B4023">
              <w:rPr>
                <w:b/>
                <w:i/>
              </w:rPr>
              <w:t>notes that Chapter II of the Vietnamese Law on Investment gives foreign investors similar investment protection available to local investors, such as protection of assets and properties, investment capital, income and other investor's lawful rights and interest; notes that the Vietnamese law already prohibits expropriation by administrative measures, and provides for a right to fair compensation in cases of expropriation for national defence or security purposes (article 18.1, Law No. 15/2008/QH12); recognises that there are substantial problems in accessing remedy in the Vietnamese judicial system for foreign and domestic investors;</w:t>
            </w:r>
          </w:p>
        </w:tc>
      </w:tr>
    </w:tbl>
    <w:p w:rsidR="00395FFA" w:rsidRPr="002B4023" w:rsidRDefault="00395FFA" w:rsidP="00395FFA">
      <w:pPr>
        <w:pStyle w:val="AmOrLang"/>
      </w:pPr>
      <w:r w:rsidRPr="002B4023">
        <w:t xml:space="preserve">Or. </w:t>
      </w:r>
      <w:r w:rsidRPr="002B4023">
        <w:rPr>
          <w:rStyle w:val="HideTWBExt"/>
          <w:noProof w:val="0"/>
        </w:rPr>
        <w:t>&lt;Original&gt;</w:t>
      </w:r>
      <w:r w:rsidRPr="002B4023">
        <w:rPr>
          <w:rStyle w:val="HideTWBInt"/>
        </w:rPr>
        <w:t>{EN}</w:t>
      </w:r>
      <w:r w:rsidRPr="002B4023">
        <w:t>en</w:t>
      </w:r>
      <w:r w:rsidRPr="002B4023">
        <w:rPr>
          <w:rStyle w:val="HideTWBExt"/>
          <w:noProof w:val="0"/>
        </w:rPr>
        <w:t>&lt;/Original&gt;</w:t>
      </w:r>
    </w:p>
    <w:p w:rsidR="00395FFA" w:rsidRPr="002B4023" w:rsidRDefault="00395FFA" w:rsidP="00395FFA">
      <w:r w:rsidRPr="002B4023">
        <w:rPr>
          <w:rStyle w:val="HideTWBExt"/>
          <w:noProof w:val="0"/>
        </w:rPr>
        <w:t>&lt;/Amend&gt;</w:t>
      </w:r>
    </w:p>
    <w:p w:rsidR="00395FFA" w:rsidRPr="002B4023" w:rsidRDefault="00395FFA" w:rsidP="00395FFA">
      <w:pPr>
        <w:pStyle w:val="AmNumberTabs"/>
      </w:pPr>
      <w:r w:rsidRPr="002B4023">
        <w:rPr>
          <w:rStyle w:val="HideTWBExt"/>
          <w:noProof w:val="0"/>
        </w:rPr>
        <w:t>&lt;Amend&gt;</w:t>
      </w:r>
      <w:r w:rsidRPr="002B4023">
        <w:t>Amendment</w:t>
      </w:r>
      <w:r w:rsidRPr="002B4023">
        <w:tab/>
      </w:r>
      <w:r w:rsidRPr="002B4023">
        <w:tab/>
      </w:r>
      <w:r w:rsidRPr="002B4023">
        <w:rPr>
          <w:rStyle w:val="HideTWBExt"/>
          <w:noProof w:val="0"/>
        </w:rPr>
        <w:t>&lt;NumAm&gt;</w:t>
      </w:r>
      <w:r w:rsidR="00464367" w:rsidRPr="002B4023">
        <w:t>39</w:t>
      </w:r>
      <w:r w:rsidRPr="002B4023">
        <w:rPr>
          <w:rStyle w:val="HideTWBExt"/>
          <w:noProof w:val="0"/>
        </w:rPr>
        <w:t>&lt;/NumAm&gt;</w:t>
      </w:r>
    </w:p>
    <w:p w:rsidR="00395FFA" w:rsidRPr="002B4023" w:rsidRDefault="00395FFA" w:rsidP="00395FFA">
      <w:pPr>
        <w:pStyle w:val="NormalBold"/>
      </w:pPr>
      <w:r w:rsidRPr="002B4023">
        <w:rPr>
          <w:rStyle w:val="HideTWBExt"/>
          <w:noProof w:val="0"/>
        </w:rPr>
        <w:t>&lt;RepeatBlock-By&gt;&lt;Members&gt;</w:t>
      </w:r>
      <w:r w:rsidRPr="002B4023">
        <w:t>Emmanuel Maurel, Helmut Scholz</w:t>
      </w:r>
      <w:r w:rsidRPr="002B4023">
        <w:rPr>
          <w:rStyle w:val="HideTWBExt"/>
          <w:noProof w:val="0"/>
        </w:rPr>
        <w:t>&lt;/Members&gt;</w:t>
      </w:r>
    </w:p>
    <w:p w:rsidR="00395FFA" w:rsidRPr="002B4023" w:rsidRDefault="00395FFA" w:rsidP="00395FFA">
      <w:pPr>
        <w:pStyle w:val="NormalBold"/>
      </w:pPr>
      <w:r w:rsidRPr="002B4023">
        <w:rPr>
          <w:rStyle w:val="HideTWBExt"/>
          <w:noProof w:val="0"/>
        </w:rPr>
        <w:t>&lt;/RepeatBlock-By&gt;</w:t>
      </w:r>
    </w:p>
    <w:p w:rsidR="00395FFA" w:rsidRPr="002B4023" w:rsidRDefault="00395FFA" w:rsidP="00395FFA">
      <w:pPr>
        <w:pStyle w:val="NormalBold"/>
      </w:pPr>
      <w:r w:rsidRPr="002B4023">
        <w:rPr>
          <w:rStyle w:val="HideTWBExt"/>
          <w:noProof w:val="0"/>
        </w:rPr>
        <w:t>&lt;DocAmend&gt;</w:t>
      </w:r>
      <w:r w:rsidRPr="002B4023">
        <w:t>Motion for a resolution</w:t>
      </w:r>
      <w:r w:rsidRPr="002B4023">
        <w:rPr>
          <w:rStyle w:val="HideTWBExt"/>
          <w:noProof w:val="0"/>
        </w:rPr>
        <w:t>&lt;/DocAmend&gt;</w:t>
      </w:r>
    </w:p>
    <w:p w:rsidR="00395FFA" w:rsidRPr="002B4023" w:rsidRDefault="00395FFA" w:rsidP="00395FFA">
      <w:pPr>
        <w:pStyle w:val="NormalBold"/>
      </w:pPr>
      <w:r w:rsidRPr="002B4023">
        <w:rPr>
          <w:rStyle w:val="HideTWBExt"/>
          <w:noProof w:val="0"/>
        </w:rPr>
        <w:t>&lt;Article&gt;</w:t>
      </w:r>
      <w:r w:rsidRPr="002B4023">
        <w:t>Paragraph 3</w:t>
      </w:r>
      <w:r w:rsidRPr="002B402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95FFA" w:rsidRPr="002B4023" w:rsidTr="00395FFA">
        <w:trPr>
          <w:trHeight w:val="240"/>
          <w:jc w:val="center"/>
        </w:trPr>
        <w:tc>
          <w:tcPr>
            <w:tcW w:w="9752" w:type="dxa"/>
            <w:gridSpan w:val="2"/>
          </w:tcPr>
          <w:p w:rsidR="00395FFA" w:rsidRPr="002B4023" w:rsidRDefault="00395FFA"/>
        </w:tc>
      </w:tr>
      <w:tr w:rsidR="00395FFA" w:rsidRPr="002B4023" w:rsidTr="00395FFA">
        <w:trPr>
          <w:trHeight w:val="240"/>
          <w:jc w:val="center"/>
        </w:trPr>
        <w:tc>
          <w:tcPr>
            <w:tcW w:w="4876" w:type="dxa"/>
            <w:hideMark/>
          </w:tcPr>
          <w:p w:rsidR="00395FFA" w:rsidRPr="002B4023" w:rsidRDefault="00395FFA">
            <w:pPr>
              <w:pStyle w:val="AmColumnHeading"/>
            </w:pPr>
            <w:r w:rsidRPr="002B4023">
              <w:t>Motion for a resolution</w:t>
            </w:r>
          </w:p>
        </w:tc>
        <w:tc>
          <w:tcPr>
            <w:tcW w:w="4876" w:type="dxa"/>
            <w:hideMark/>
          </w:tcPr>
          <w:p w:rsidR="00395FFA" w:rsidRPr="002B4023" w:rsidRDefault="00395FFA">
            <w:pPr>
              <w:pStyle w:val="AmColumnHeading"/>
            </w:pPr>
            <w:r w:rsidRPr="002B4023">
              <w:t>Amendment</w:t>
            </w:r>
          </w:p>
        </w:tc>
      </w:tr>
      <w:tr w:rsidR="00395FFA" w:rsidRPr="002B4023" w:rsidTr="00395FFA">
        <w:trPr>
          <w:jc w:val="center"/>
        </w:trPr>
        <w:tc>
          <w:tcPr>
            <w:tcW w:w="4876" w:type="dxa"/>
            <w:hideMark/>
          </w:tcPr>
          <w:p w:rsidR="00395FFA" w:rsidRPr="002B4023" w:rsidRDefault="00395FFA">
            <w:pPr>
              <w:pStyle w:val="Normal6a"/>
            </w:pPr>
            <w:r w:rsidRPr="002B4023">
              <w:t>3.</w:t>
            </w:r>
            <w:r w:rsidRPr="002B4023">
              <w:tab/>
              <w:t xml:space="preserve">Stresses that the agreement guarantees that EU investors in Vietnam will get fair and equitable treatment and will suffer no discrimination in relation to Vietnamese investors; notes that the agreement </w:t>
            </w:r>
            <w:r w:rsidRPr="002B4023">
              <w:rPr>
                <w:b/>
                <w:i/>
              </w:rPr>
              <w:t>properly protects</w:t>
            </w:r>
            <w:r w:rsidRPr="002B4023">
              <w:t xml:space="preserve"> EU investors from </w:t>
            </w:r>
            <w:r w:rsidRPr="002B4023">
              <w:rPr>
                <w:b/>
                <w:i/>
              </w:rPr>
              <w:t>illegitimate</w:t>
            </w:r>
            <w:r w:rsidRPr="002B4023">
              <w:t xml:space="preserve"> expropriation;</w:t>
            </w:r>
          </w:p>
        </w:tc>
        <w:tc>
          <w:tcPr>
            <w:tcW w:w="4876" w:type="dxa"/>
            <w:hideMark/>
          </w:tcPr>
          <w:p w:rsidR="00395FFA" w:rsidRPr="002B4023" w:rsidRDefault="00395FFA">
            <w:pPr>
              <w:pStyle w:val="Normal6a"/>
            </w:pPr>
            <w:r w:rsidRPr="002B4023">
              <w:t>3.</w:t>
            </w:r>
            <w:r w:rsidRPr="002B4023">
              <w:tab/>
              <w:t xml:space="preserve">Stresses that the agreement guarantees that EU investors in Vietnam will get fair and equitable treatment </w:t>
            </w:r>
            <w:r w:rsidRPr="002B4023">
              <w:rPr>
                <w:b/>
                <w:i/>
              </w:rPr>
              <w:t>contrary to Vietnamese citizens, will be protected from denial of justice in criminal or civil proceedings, manifest arbitrariness, targeted discriminations such as gender, race or religious belief, abusive treatment such as coercion or abuse of power contrary to Vietnamese citizens,</w:t>
            </w:r>
            <w:r w:rsidRPr="002B4023">
              <w:t xml:space="preserve"> and will suffer no discrimination in relation to Vietnamese investors; notes that the agreement</w:t>
            </w:r>
            <w:r w:rsidRPr="002B4023">
              <w:rPr>
                <w:b/>
                <w:i/>
              </w:rPr>
              <w:t>, while protecting</w:t>
            </w:r>
            <w:r w:rsidRPr="002B4023">
              <w:t xml:space="preserve"> EU investors from </w:t>
            </w:r>
            <w:r w:rsidRPr="002B4023">
              <w:rPr>
                <w:b/>
                <w:i/>
              </w:rPr>
              <w:t>"indirect</w:t>
            </w:r>
            <w:r w:rsidRPr="002B4023">
              <w:t xml:space="preserve"> expropriation</w:t>
            </w:r>
            <w:r w:rsidRPr="002B4023">
              <w:rPr>
                <w:b/>
                <w:i/>
              </w:rPr>
              <w:t>", can weaken the Parties' right to regulate and pursue legitimate public policy goals such as public health, education, labour rights, safety and environmental protection</w:t>
            </w:r>
            <w:r w:rsidRPr="002B4023">
              <w:t>;</w:t>
            </w:r>
          </w:p>
        </w:tc>
      </w:tr>
    </w:tbl>
    <w:p w:rsidR="00395FFA" w:rsidRPr="002B4023" w:rsidRDefault="00395FFA" w:rsidP="00395FFA">
      <w:pPr>
        <w:pStyle w:val="AmOrLang"/>
      </w:pPr>
      <w:r w:rsidRPr="002B4023">
        <w:t xml:space="preserve">Or. </w:t>
      </w:r>
      <w:r w:rsidRPr="002B4023">
        <w:rPr>
          <w:rStyle w:val="HideTWBExt"/>
          <w:noProof w:val="0"/>
        </w:rPr>
        <w:t>&lt;Original&gt;</w:t>
      </w:r>
      <w:r w:rsidRPr="002B4023">
        <w:rPr>
          <w:rStyle w:val="HideTWBInt"/>
        </w:rPr>
        <w:t>{EN}</w:t>
      </w:r>
      <w:r w:rsidRPr="002B4023">
        <w:t>en</w:t>
      </w:r>
      <w:r w:rsidRPr="002B4023">
        <w:rPr>
          <w:rStyle w:val="HideTWBExt"/>
          <w:noProof w:val="0"/>
        </w:rPr>
        <w:t>&lt;/Original&gt;</w:t>
      </w:r>
    </w:p>
    <w:p w:rsidR="00395FFA" w:rsidRPr="002B4023" w:rsidRDefault="00395FFA" w:rsidP="00395FFA">
      <w:r w:rsidRPr="002B4023">
        <w:rPr>
          <w:rStyle w:val="HideTWBExt"/>
          <w:noProof w:val="0"/>
        </w:rPr>
        <w:t>&lt;/Amend&gt;</w:t>
      </w:r>
    </w:p>
    <w:p w:rsidR="00395FFA" w:rsidRPr="002B4023" w:rsidRDefault="00395FFA" w:rsidP="00395FFA">
      <w:pPr>
        <w:pStyle w:val="AmNumberTabs"/>
      </w:pPr>
      <w:r w:rsidRPr="002B4023">
        <w:rPr>
          <w:rStyle w:val="HideTWBExt"/>
          <w:noProof w:val="0"/>
        </w:rPr>
        <w:t>&lt;Amend&gt;</w:t>
      </w:r>
      <w:r w:rsidRPr="002B4023">
        <w:t>Amendment</w:t>
      </w:r>
      <w:r w:rsidRPr="002B4023">
        <w:tab/>
      </w:r>
      <w:r w:rsidRPr="002B4023">
        <w:tab/>
      </w:r>
      <w:r w:rsidRPr="002B4023">
        <w:rPr>
          <w:rStyle w:val="HideTWBExt"/>
          <w:noProof w:val="0"/>
        </w:rPr>
        <w:t>&lt;NumAm&gt;</w:t>
      </w:r>
      <w:r w:rsidR="00464367" w:rsidRPr="002B4023">
        <w:t>40</w:t>
      </w:r>
      <w:r w:rsidRPr="002B4023">
        <w:rPr>
          <w:rStyle w:val="HideTWBExt"/>
          <w:noProof w:val="0"/>
        </w:rPr>
        <w:t>&lt;/NumAm&gt;</w:t>
      </w:r>
    </w:p>
    <w:p w:rsidR="00395FFA" w:rsidRPr="002B4023" w:rsidRDefault="00395FFA" w:rsidP="00395FFA">
      <w:pPr>
        <w:pStyle w:val="NormalBold"/>
      </w:pPr>
      <w:r w:rsidRPr="002B4023">
        <w:rPr>
          <w:rStyle w:val="HideTWBExt"/>
          <w:noProof w:val="0"/>
        </w:rPr>
        <w:t>&lt;RepeatBlock-By&gt;&lt;Members&gt;</w:t>
      </w:r>
      <w:r w:rsidRPr="002B4023">
        <w:t>Bernd Lange, Biljana Borzan, Miroslav Číž, Monika Beňová, Nicola Danti, Inma Rodríguez-Piñero</w:t>
      </w:r>
      <w:r w:rsidRPr="002B4023">
        <w:rPr>
          <w:rStyle w:val="HideTWBExt"/>
          <w:noProof w:val="0"/>
        </w:rPr>
        <w:t>&lt;/Members&gt;</w:t>
      </w:r>
    </w:p>
    <w:p w:rsidR="00395FFA" w:rsidRPr="002B4023" w:rsidRDefault="00395FFA" w:rsidP="00395FFA">
      <w:pPr>
        <w:pStyle w:val="NormalBold"/>
      </w:pPr>
      <w:r w:rsidRPr="002B4023">
        <w:rPr>
          <w:rStyle w:val="HideTWBExt"/>
          <w:noProof w:val="0"/>
        </w:rPr>
        <w:t>&lt;/RepeatBlock-By&gt;</w:t>
      </w:r>
    </w:p>
    <w:p w:rsidR="00395FFA" w:rsidRPr="002B4023" w:rsidRDefault="00395FFA" w:rsidP="00395FFA">
      <w:pPr>
        <w:pStyle w:val="NormalBold"/>
      </w:pPr>
      <w:r w:rsidRPr="002B4023">
        <w:rPr>
          <w:rStyle w:val="HideTWBExt"/>
          <w:noProof w:val="0"/>
        </w:rPr>
        <w:t>&lt;DocAmend&gt;</w:t>
      </w:r>
      <w:r w:rsidRPr="002B4023">
        <w:t>Motion for a resolution</w:t>
      </w:r>
      <w:r w:rsidRPr="002B4023">
        <w:rPr>
          <w:rStyle w:val="HideTWBExt"/>
          <w:noProof w:val="0"/>
        </w:rPr>
        <w:t>&lt;/DocAmend&gt;</w:t>
      </w:r>
    </w:p>
    <w:p w:rsidR="00395FFA" w:rsidRPr="002B4023" w:rsidRDefault="00395FFA" w:rsidP="00395FFA">
      <w:pPr>
        <w:pStyle w:val="NormalBold"/>
      </w:pPr>
      <w:r w:rsidRPr="002B4023">
        <w:rPr>
          <w:rStyle w:val="HideTWBExt"/>
          <w:noProof w:val="0"/>
        </w:rPr>
        <w:t>&lt;Article&gt;</w:t>
      </w:r>
      <w:r w:rsidRPr="002B4023">
        <w:t>Paragraph 3</w:t>
      </w:r>
      <w:r w:rsidRPr="002B402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95FFA" w:rsidRPr="002B4023" w:rsidTr="00395FFA">
        <w:trPr>
          <w:trHeight w:val="240"/>
          <w:jc w:val="center"/>
        </w:trPr>
        <w:tc>
          <w:tcPr>
            <w:tcW w:w="9752" w:type="dxa"/>
            <w:gridSpan w:val="2"/>
          </w:tcPr>
          <w:p w:rsidR="00395FFA" w:rsidRPr="002B4023" w:rsidRDefault="00395FFA"/>
        </w:tc>
      </w:tr>
      <w:tr w:rsidR="00395FFA" w:rsidRPr="002B4023" w:rsidTr="00395FFA">
        <w:trPr>
          <w:trHeight w:val="240"/>
          <w:jc w:val="center"/>
        </w:trPr>
        <w:tc>
          <w:tcPr>
            <w:tcW w:w="4876" w:type="dxa"/>
            <w:hideMark/>
          </w:tcPr>
          <w:p w:rsidR="00395FFA" w:rsidRPr="002B4023" w:rsidRDefault="00395FFA">
            <w:pPr>
              <w:pStyle w:val="AmColumnHeading"/>
            </w:pPr>
            <w:r w:rsidRPr="002B4023">
              <w:t>Motion for a resolution</w:t>
            </w:r>
          </w:p>
        </w:tc>
        <w:tc>
          <w:tcPr>
            <w:tcW w:w="4876" w:type="dxa"/>
            <w:hideMark/>
          </w:tcPr>
          <w:p w:rsidR="00395FFA" w:rsidRPr="002B4023" w:rsidRDefault="00395FFA">
            <w:pPr>
              <w:pStyle w:val="AmColumnHeading"/>
            </w:pPr>
            <w:r w:rsidRPr="002B4023">
              <w:t>Amendment</w:t>
            </w:r>
          </w:p>
        </w:tc>
      </w:tr>
      <w:tr w:rsidR="00395FFA" w:rsidRPr="002B4023" w:rsidTr="00395FFA">
        <w:trPr>
          <w:jc w:val="center"/>
        </w:trPr>
        <w:tc>
          <w:tcPr>
            <w:tcW w:w="4876" w:type="dxa"/>
            <w:hideMark/>
          </w:tcPr>
          <w:p w:rsidR="00395FFA" w:rsidRPr="002B4023" w:rsidRDefault="00395FFA">
            <w:pPr>
              <w:pStyle w:val="Normal6a"/>
            </w:pPr>
            <w:r w:rsidRPr="002B4023">
              <w:t>3.</w:t>
            </w:r>
            <w:r w:rsidRPr="002B4023">
              <w:tab/>
              <w:t>Stresses that the agreement guarantees that EU investors in Vietnam will get fair and equitable treatment and will suffer no discrimination in relation to Vietnamese investors; notes that the agreement properly protects EU investors from illegitimate expropriation;</w:t>
            </w:r>
          </w:p>
        </w:tc>
        <w:tc>
          <w:tcPr>
            <w:tcW w:w="4876" w:type="dxa"/>
            <w:hideMark/>
          </w:tcPr>
          <w:p w:rsidR="00395FFA" w:rsidRPr="002B4023" w:rsidRDefault="00395FFA">
            <w:pPr>
              <w:pStyle w:val="Normal6a"/>
            </w:pPr>
            <w:r w:rsidRPr="002B4023">
              <w:t>3.</w:t>
            </w:r>
            <w:r w:rsidRPr="002B4023">
              <w:tab/>
              <w:t xml:space="preserve">Stresses that the agreement guarantees that EU investors in Vietnam will get fair and equitable treatment and will suffer no discrimination in relation to Vietnamese investors; notes that the agreement properly protects EU investors from illegitimate expropriation; </w:t>
            </w:r>
            <w:r w:rsidRPr="002B4023">
              <w:rPr>
                <w:b/>
                <w:i/>
              </w:rPr>
              <w:t>regrets that protection against discriminatory measures does not go hand-in-hand with obligations for investors to exercise due diligence with regard to sustainable business practices in compliance with human rights and international labour conventions as well as environmental standards.</w:t>
            </w:r>
          </w:p>
        </w:tc>
      </w:tr>
    </w:tbl>
    <w:p w:rsidR="00395FFA" w:rsidRPr="002B4023" w:rsidRDefault="00395FFA" w:rsidP="00395FFA">
      <w:pPr>
        <w:pStyle w:val="AmOrLang"/>
      </w:pPr>
      <w:r w:rsidRPr="002B4023">
        <w:t xml:space="preserve">Or. </w:t>
      </w:r>
      <w:r w:rsidRPr="002B4023">
        <w:rPr>
          <w:rStyle w:val="HideTWBExt"/>
          <w:noProof w:val="0"/>
        </w:rPr>
        <w:t>&lt;Original&gt;</w:t>
      </w:r>
      <w:r w:rsidRPr="002B4023">
        <w:rPr>
          <w:rStyle w:val="HideTWBInt"/>
        </w:rPr>
        <w:t>{EN}</w:t>
      </w:r>
      <w:r w:rsidRPr="002B4023">
        <w:t>en</w:t>
      </w:r>
      <w:r w:rsidRPr="002B4023">
        <w:rPr>
          <w:rStyle w:val="HideTWBExt"/>
          <w:noProof w:val="0"/>
        </w:rPr>
        <w:t>&lt;/Original&gt;</w:t>
      </w:r>
    </w:p>
    <w:p w:rsidR="00395FFA" w:rsidRPr="002B4023" w:rsidRDefault="00395FFA" w:rsidP="00395FFA">
      <w:r w:rsidRPr="002B4023">
        <w:rPr>
          <w:rStyle w:val="HideTWBExt"/>
          <w:noProof w:val="0"/>
        </w:rPr>
        <w:t>&lt;/Amend&gt;</w:t>
      </w:r>
    </w:p>
    <w:p w:rsidR="00395FFA" w:rsidRPr="002B4023" w:rsidRDefault="00395FFA" w:rsidP="00395FFA">
      <w:pPr>
        <w:pStyle w:val="AmNumberTabs"/>
      </w:pPr>
      <w:r w:rsidRPr="002B4023">
        <w:rPr>
          <w:rStyle w:val="HideTWBExt"/>
          <w:noProof w:val="0"/>
        </w:rPr>
        <w:t>&lt;Amend&gt;</w:t>
      </w:r>
      <w:r w:rsidRPr="002B4023">
        <w:t>Amendment</w:t>
      </w:r>
      <w:r w:rsidRPr="002B4023">
        <w:tab/>
      </w:r>
      <w:r w:rsidRPr="002B4023">
        <w:tab/>
      </w:r>
      <w:r w:rsidRPr="002B4023">
        <w:rPr>
          <w:rStyle w:val="HideTWBExt"/>
          <w:noProof w:val="0"/>
        </w:rPr>
        <w:t>&lt;NumAm&gt;</w:t>
      </w:r>
      <w:r w:rsidR="00464367" w:rsidRPr="002B4023">
        <w:t>41</w:t>
      </w:r>
      <w:r w:rsidRPr="002B4023">
        <w:rPr>
          <w:rStyle w:val="HideTWBExt"/>
          <w:noProof w:val="0"/>
        </w:rPr>
        <w:t>&lt;/NumAm&gt;</w:t>
      </w:r>
    </w:p>
    <w:p w:rsidR="00395FFA" w:rsidRPr="002B4023" w:rsidRDefault="00395FFA" w:rsidP="00395FFA">
      <w:pPr>
        <w:pStyle w:val="NormalBold"/>
      </w:pPr>
      <w:r w:rsidRPr="002B4023">
        <w:rPr>
          <w:rStyle w:val="HideTWBExt"/>
          <w:noProof w:val="0"/>
        </w:rPr>
        <w:t>&lt;RepeatBlock-By&gt;&lt;Members&gt;</w:t>
      </w:r>
      <w:r w:rsidRPr="002B4023">
        <w:t>Saskia Bricmont</w:t>
      </w:r>
      <w:r w:rsidRPr="002B4023">
        <w:rPr>
          <w:rStyle w:val="HideTWBExt"/>
          <w:noProof w:val="0"/>
        </w:rPr>
        <w:t>&lt;/Members&gt;</w:t>
      </w:r>
    </w:p>
    <w:p w:rsidR="00395FFA" w:rsidRPr="002B4023" w:rsidRDefault="00395FFA" w:rsidP="00395FFA">
      <w:pPr>
        <w:pStyle w:val="NormalBold"/>
      </w:pPr>
      <w:r w:rsidRPr="002B4023">
        <w:rPr>
          <w:rStyle w:val="HideTWBExt"/>
          <w:noProof w:val="0"/>
        </w:rPr>
        <w:t>&lt;/RepeatBlock-By&gt;</w:t>
      </w:r>
    </w:p>
    <w:p w:rsidR="00395FFA" w:rsidRPr="002B4023" w:rsidRDefault="00395FFA" w:rsidP="00395FFA">
      <w:pPr>
        <w:pStyle w:val="NormalBold"/>
      </w:pPr>
      <w:r w:rsidRPr="002B4023">
        <w:rPr>
          <w:rStyle w:val="HideTWBExt"/>
          <w:noProof w:val="0"/>
        </w:rPr>
        <w:t>&lt;DocAmend&gt;</w:t>
      </w:r>
      <w:r w:rsidRPr="002B4023">
        <w:t>Motion for a resolution</w:t>
      </w:r>
      <w:r w:rsidRPr="002B4023">
        <w:rPr>
          <w:rStyle w:val="HideTWBExt"/>
          <w:noProof w:val="0"/>
        </w:rPr>
        <w:t>&lt;/DocAmend&gt;</w:t>
      </w:r>
    </w:p>
    <w:p w:rsidR="00395FFA" w:rsidRPr="002B4023" w:rsidRDefault="00395FFA" w:rsidP="00395FFA">
      <w:pPr>
        <w:pStyle w:val="NormalBold"/>
      </w:pPr>
      <w:r w:rsidRPr="002B4023">
        <w:rPr>
          <w:rStyle w:val="HideTWBExt"/>
          <w:noProof w:val="0"/>
        </w:rPr>
        <w:t>&lt;Article&gt;</w:t>
      </w:r>
      <w:r w:rsidRPr="002B4023">
        <w:t>Paragraph 3</w:t>
      </w:r>
      <w:r w:rsidRPr="002B402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95FFA" w:rsidRPr="002B4023" w:rsidTr="00395FFA">
        <w:trPr>
          <w:trHeight w:val="240"/>
          <w:jc w:val="center"/>
        </w:trPr>
        <w:tc>
          <w:tcPr>
            <w:tcW w:w="9752" w:type="dxa"/>
            <w:gridSpan w:val="2"/>
          </w:tcPr>
          <w:p w:rsidR="00395FFA" w:rsidRPr="002B4023" w:rsidRDefault="00395FFA"/>
        </w:tc>
      </w:tr>
      <w:tr w:rsidR="00395FFA" w:rsidRPr="002B4023" w:rsidTr="00395FFA">
        <w:trPr>
          <w:trHeight w:val="240"/>
          <w:jc w:val="center"/>
        </w:trPr>
        <w:tc>
          <w:tcPr>
            <w:tcW w:w="4876" w:type="dxa"/>
            <w:hideMark/>
          </w:tcPr>
          <w:p w:rsidR="00395FFA" w:rsidRPr="002B4023" w:rsidRDefault="00395FFA">
            <w:pPr>
              <w:pStyle w:val="AmColumnHeading"/>
            </w:pPr>
            <w:r w:rsidRPr="002B4023">
              <w:t>Motion for a resolution</w:t>
            </w:r>
          </w:p>
        </w:tc>
        <w:tc>
          <w:tcPr>
            <w:tcW w:w="4876" w:type="dxa"/>
            <w:hideMark/>
          </w:tcPr>
          <w:p w:rsidR="00395FFA" w:rsidRPr="002B4023" w:rsidRDefault="00395FFA">
            <w:pPr>
              <w:pStyle w:val="AmColumnHeading"/>
            </w:pPr>
            <w:r w:rsidRPr="002B4023">
              <w:t>Amendment</w:t>
            </w:r>
          </w:p>
        </w:tc>
      </w:tr>
      <w:tr w:rsidR="00395FFA" w:rsidRPr="002B4023" w:rsidTr="00395FFA">
        <w:trPr>
          <w:jc w:val="center"/>
        </w:trPr>
        <w:tc>
          <w:tcPr>
            <w:tcW w:w="4876" w:type="dxa"/>
            <w:hideMark/>
          </w:tcPr>
          <w:p w:rsidR="00395FFA" w:rsidRPr="002B4023" w:rsidRDefault="00395FFA">
            <w:pPr>
              <w:pStyle w:val="Normal6a"/>
            </w:pPr>
            <w:r w:rsidRPr="002B4023">
              <w:t>3.</w:t>
            </w:r>
            <w:r w:rsidRPr="002B4023">
              <w:tab/>
              <w:t xml:space="preserve">Stresses that the agreement guarantees that EU investors in Vietnam will get fair and equitable treatment </w:t>
            </w:r>
            <w:r w:rsidRPr="002B4023">
              <w:rPr>
                <w:b/>
                <w:i/>
              </w:rPr>
              <w:t>and will suffer no discrimination in relation to Vietnamese investors</w:t>
            </w:r>
            <w:r w:rsidRPr="002B4023">
              <w:t>; notes that the agreement properly protects EU investors from illegitimate expropriation;</w:t>
            </w:r>
          </w:p>
        </w:tc>
        <w:tc>
          <w:tcPr>
            <w:tcW w:w="4876" w:type="dxa"/>
            <w:hideMark/>
          </w:tcPr>
          <w:p w:rsidR="00395FFA" w:rsidRPr="002B4023" w:rsidRDefault="00395FFA">
            <w:pPr>
              <w:pStyle w:val="Normal6a"/>
            </w:pPr>
            <w:r w:rsidRPr="002B4023">
              <w:t>3.</w:t>
            </w:r>
            <w:r w:rsidRPr="002B4023">
              <w:tab/>
              <w:t xml:space="preserve">Stresses that the agreement guarantees that EU investors in Vietnam will get fair and equitable treatment </w:t>
            </w:r>
            <w:r w:rsidRPr="002B4023">
              <w:rPr>
                <w:b/>
                <w:i/>
              </w:rPr>
              <w:t>which is a higher standard of protection than national treatment</w:t>
            </w:r>
            <w:r w:rsidRPr="002B4023">
              <w:t>; notes that the agreement properly protects EU investors from illegitimate expropriation;</w:t>
            </w:r>
          </w:p>
        </w:tc>
      </w:tr>
    </w:tbl>
    <w:p w:rsidR="00395FFA" w:rsidRPr="002B4023" w:rsidRDefault="00395FFA" w:rsidP="00395FFA">
      <w:pPr>
        <w:pStyle w:val="AmOrLang"/>
      </w:pPr>
      <w:r w:rsidRPr="002B4023">
        <w:t xml:space="preserve">Or. </w:t>
      </w:r>
      <w:r w:rsidRPr="002B4023">
        <w:rPr>
          <w:rStyle w:val="HideTWBExt"/>
          <w:noProof w:val="0"/>
        </w:rPr>
        <w:t>&lt;Original&gt;</w:t>
      </w:r>
      <w:r w:rsidRPr="002B4023">
        <w:rPr>
          <w:rStyle w:val="HideTWBInt"/>
        </w:rPr>
        <w:t>{EN}</w:t>
      </w:r>
      <w:r w:rsidRPr="002B4023">
        <w:t>en</w:t>
      </w:r>
      <w:r w:rsidRPr="002B4023">
        <w:rPr>
          <w:rStyle w:val="HideTWBExt"/>
          <w:noProof w:val="0"/>
        </w:rPr>
        <w:t>&lt;/Original&gt;</w:t>
      </w:r>
    </w:p>
    <w:p w:rsidR="00395FFA" w:rsidRPr="002B4023" w:rsidRDefault="00395FFA" w:rsidP="00395FFA">
      <w:r w:rsidRPr="002B4023">
        <w:rPr>
          <w:rStyle w:val="HideTWBExt"/>
          <w:noProof w:val="0"/>
        </w:rPr>
        <w:t>&lt;/Amend&gt;</w:t>
      </w:r>
    </w:p>
    <w:p w:rsidR="00395FFA" w:rsidRPr="002B4023" w:rsidRDefault="00395FFA" w:rsidP="00395FFA">
      <w:pPr>
        <w:pStyle w:val="AmNumberTabs"/>
      </w:pPr>
      <w:r w:rsidRPr="002B4023">
        <w:rPr>
          <w:rStyle w:val="HideTWBExt"/>
          <w:noProof w:val="0"/>
        </w:rPr>
        <w:t>&lt;Amend&gt;</w:t>
      </w:r>
      <w:r w:rsidRPr="002B4023">
        <w:t>Amendment</w:t>
      </w:r>
      <w:r w:rsidRPr="002B4023">
        <w:tab/>
      </w:r>
      <w:r w:rsidRPr="002B4023">
        <w:tab/>
      </w:r>
      <w:r w:rsidRPr="002B4023">
        <w:rPr>
          <w:rStyle w:val="HideTWBExt"/>
          <w:noProof w:val="0"/>
        </w:rPr>
        <w:t>&lt;NumAm&gt;</w:t>
      </w:r>
      <w:r w:rsidR="00464367" w:rsidRPr="002B4023">
        <w:t>42</w:t>
      </w:r>
      <w:r w:rsidRPr="002B4023">
        <w:rPr>
          <w:rStyle w:val="HideTWBExt"/>
          <w:noProof w:val="0"/>
        </w:rPr>
        <w:t>&lt;/NumAm&gt;</w:t>
      </w:r>
    </w:p>
    <w:p w:rsidR="00395FFA" w:rsidRPr="002B4023" w:rsidRDefault="00395FFA" w:rsidP="00395FFA">
      <w:pPr>
        <w:pStyle w:val="NormalBold"/>
      </w:pPr>
      <w:r w:rsidRPr="002B4023">
        <w:rPr>
          <w:rStyle w:val="HideTWBExt"/>
          <w:noProof w:val="0"/>
        </w:rPr>
        <w:t>&lt;RepeatBlock-By&gt;&lt;Members&gt;</w:t>
      </w:r>
      <w:r w:rsidRPr="002B4023">
        <w:t>Jude Kirton-Darling</w:t>
      </w:r>
      <w:r w:rsidRPr="002B4023">
        <w:rPr>
          <w:rStyle w:val="HideTWBExt"/>
          <w:noProof w:val="0"/>
        </w:rPr>
        <w:t>&lt;/Members&gt;</w:t>
      </w:r>
    </w:p>
    <w:p w:rsidR="00395FFA" w:rsidRPr="002B4023" w:rsidRDefault="00395FFA" w:rsidP="00395FFA">
      <w:pPr>
        <w:pStyle w:val="NormalBold"/>
      </w:pPr>
      <w:r w:rsidRPr="002B4023">
        <w:rPr>
          <w:rStyle w:val="HideTWBExt"/>
          <w:noProof w:val="0"/>
        </w:rPr>
        <w:t>&lt;/RepeatBlock-By&gt;</w:t>
      </w:r>
    </w:p>
    <w:p w:rsidR="00395FFA" w:rsidRPr="002B4023" w:rsidRDefault="00395FFA" w:rsidP="00395FFA">
      <w:pPr>
        <w:pStyle w:val="NormalBold"/>
      </w:pPr>
      <w:r w:rsidRPr="002B4023">
        <w:rPr>
          <w:rStyle w:val="HideTWBExt"/>
          <w:noProof w:val="0"/>
        </w:rPr>
        <w:t>&lt;DocAmend&gt;</w:t>
      </w:r>
      <w:r w:rsidRPr="002B4023">
        <w:t>Motion for a resolution</w:t>
      </w:r>
      <w:r w:rsidRPr="002B4023">
        <w:rPr>
          <w:rStyle w:val="HideTWBExt"/>
          <w:noProof w:val="0"/>
        </w:rPr>
        <w:t>&lt;/DocAmend&gt;</w:t>
      </w:r>
    </w:p>
    <w:p w:rsidR="00395FFA" w:rsidRPr="002B4023" w:rsidRDefault="00395FFA" w:rsidP="00395FFA">
      <w:pPr>
        <w:pStyle w:val="NormalBold"/>
      </w:pPr>
      <w:r w:rsidRPr="002B4023">
        <w:rPr>
          <w:rStyle w:val="HideTWBExt"/>
          <w:noProof w:val="0"/>
        </w:rPr>
        <w:t>&lt;Article&gt;</w:t>
      </w:r>
      <w:r w:rsidRPr="002B4023">
        <w:t>Paragraph 4</w:t>
      </w:r>
      <w:r w:rsidRPr="002B402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95FFA" w:rsidRPr="002B4023" w:rsidTr="00395FFA">
        <w:trPr>
          <w:trHeight w:val="240"/>
          <w:jc w:val="center"/>
        </w:trPr>
        <w:tc>
          <w:tcPr>
            <w:tcW w:w="9752" w:type="dxa"/>
            <w:gridSpan w:val="2"/>
          </w:tcPr>
          <w:p w:rsidR="00395FFA" w:rsidRPr="002B4023" w:rsidRDefault="00395FFA"/>
        </w:tc>
      </w:tr>
      <w:tr w:rsidR="00395FFA" w:rsidRPr="002B4023" w:rsidTr="00395FFA">
        <w:trPr>
          <w:trHeight w:val="240"/>
          <w:jc w:val="center"/>
        </w:trPr>
        <w:tc>
          <w:tcPr>
            <w:tcW w:w="4876" w:type="dxa"/>
            <w:hideMark/>
          </w:tcPr>
          <w:p w:rsidR="00395FFA" w:rsidRPr="002B4023" w:rsidRDefault="00395FFA">
            <w:pPr>
              <w:pStyle w:val="AmColumnHeading"/>
            </w:pPr>
            <w:r w:rsidRPr="002B4023">
              <w:t>Motion for a resolution</w:t>
            </w:r>
          </w:p>
        </w:tc>
        <w:tc>
          <w:tcPr>
            <w:tcW w:w="4876" w:type="dxa"/>
            <w:hideMark/>
          </w:tcPr>
          <w:p w:rsidR="00395FFA" w:rsidRPr="002B4023" w:rsidRDefault="00395FFA">
            <w:pPr>
              <w:pStyle w:val="AmColumnHeading"/>
            </w:pPr>
            <w:r w:rsidRPr="002B4023">
              <w:t>Amendment</w:t>
            </w:r>
          </w:p>
        </w:tc>
      </w:tr>
      <w:tr w:rsidR="00395FFA" w:rsidRPr="002B4023" w:rsidTr="00395FFA">
        <w:trPr>
          <w:jc w:val="center"/>
        </w:trPr>
        <w:tc>
          <w:tcPr>
            <w:tcW w:w="4876" w:type="dxa"/>
            <w:hideMark/>
          </w:tcPr>
          <w:p w:rsidR="00395FFA" w:rsidRPr="002B4023" w:rsidRDefault="00395FFA">
            <w:pPr>
              <w:pStyle w:val="Normal6a"/>
            </w:pPr>
            <w:r w:rsidRPr="002B4023">
              <w:t>4.</w:t>
            </w:r>
            <w:r w:rsidRPr="002B4023">
              <w:tab/>
              <w:t>Recalls that the ICS plans to establish a Permanent Investment Tribunal of First Instance and an Appeal Tribunal, whose members will have to possess comparable qualifications to those held by judges of the International Court of Justice, and will have to demonstrate expertise in public international law and not just commercial law, in addition to satisfying strict rules of independence, impartiality, integrity and ethical behaviour through a binding code of conduct designed to prevent direct or indirect conflicts of interests;</w:t>
            </w:r>
          </w:p>
        </w:tc>
        <w:tc>
          <w:tcPr>
            <w:tcW w:w="4876" w:type="dxa"/>
            <w:hideMark/>
          </w:tcPr>
          <w:p w:rsidR="00395FFA" w:rsidRPr="002B4023" w:rsidRDefault="00395FFA">
            <w:pPr>
              <w:pStyle w:val="Normal6a"/>
            </w:pPr>
            <w:r w:rsidRPr="002B4023">
              <w:t>4.</w:t>
            </w:r>
            <w:r w:rsidRPr="002B4023">
              <w:tab/>
              <w:t xml:space="preserve">Recalls that the ICS plans to establish a Permanent Investment Tribunal of First Instance and an Appeal Tribunal, whose members will have to possess comparable qualifications to those held by judges of the International Court of Justice, and will have to demonstrate expertise in public international law and not just commercial law, in addition to satisfying strict rules of independence, impartiality, integrity and ethical behaviour through a binding code of conduct designed to prevent direct or indirect conflicts of interests; </w:t>
            </w:r>
            <w:r w:rsidRPr="002B4023">
              <w:rPr>
                <w:b/>
                <w:i/>
              </w:rPr>
              <w:t>notes that the European Association of Judges has stated that "neither the appointment, nor the term of office nor the retainer fee [provided for by the ICS model] meet with [the] requirements" of the 2010 Council of Europe's "Magna Carta of Judges"; recalls the United Nation's 1985 resolution on "Basic Principles on the Independence of the Judiciary" which states: "Tribunals that do not use the duly established procedures of the legal process shall not be created to displace the jurisdiction belonging to the ordinary courts or judicial tribunals";</w:t>
            </w:r>
          </w:p>
        </w:tc>
      </w:tr>
    </w:tbl>
    <w:p w:rsidR="00395FFA" w:rsidRPr="002B4023" w:rsidRDefault="00395FFA" w:rsidP="00395FFA">
      <w:pPr>
        <w:pStyle w:val="AmOrLang"/>
      </w:pPr>
      <w:r w:rsidRPr="002B4023">
        <w:t xml:space="preserve">Or. </w:t>
      </w:r>
      <w:r w:rsidRPr="002B4023">
        <w:rPr>
          <w:rStyle w:val="HideTWBExt"/>
          <w:noProof w:val="0"/>
        </w:rPr>
        <w:t>&lt;Original&gt;</w:t>
      </w:r>
      <w:r w:rsidRPr="002B4023">
        <w:rPr>
          <w:rStyle w:val="HideTWBInt"/>
        </w:rPr>
        <w:t>{EN}</w:t>
      </w:r>
      <w:r w:rsidRPr="002B4023">
        <w:t>en</w:t>
      </w:r>
      <w:r w:rsidRPr="002B4023">
        <w:rPr>
          <w:rStyle w:val="HideTWBExt"/>
          <w:noProof w:val="0"/>
        </w:rPr>
        <w:t>&lt;/Original&gt;</w:t>
      </w:r>
    </w:p>
    <w:p w:rsidR="00395FFA" w:rsidRPr="002B4023" w:rsidRDefault="00395FFA" w:rsidP="00395FFA">
      <w:r w:rsidRPr="002B4023">
        <w:rPr>
          <w:rStyle w:val="HideTWBExt"/>
          <w:noProof w:val="0"/>
        </w:rPr>
        <w:t>&lt;/Amend&gt;</w:t>
      </w:r>
    </w:p>
    <w:p w:rsidR="00395FFA" w:rsidRPr="002B4023" w:rsidRDefault="00395FFA" w:rsidP="00395FFA">
      <w:pPr>
        <w:pStyle w:val="AmNumberTabs"/>
      </w:pPr>
      <w:r w:rsidRPr="002B4023">
        <w:rPr>
          <w:rStyle w:val="HideTWBExt"/>
          <w:noProof w:val="0"/>
        </w:rPr>
        <w:t>&lt;Amend&gt;</w:t>
      </w:r>
      <w:r w:rsidRPr="002B4023">
        <w:t>Amendment</w:t>
      </w:r>
      <w:r w:rsidRPr="002B4023">
        <w:tab/>
      </w:r>
      <w:r w:rsidRPr="002B4023">
        <w:tab/>
      </w:r>
      <w:r w:rsidRPr="002B4023">
        <w:rPr>
          <w:rStyle w:val="HideTWBExt"/>
          <w:noProof w:val="0"/>
        </w:rPr>
        <w:t>&lt;NumAm&gt;</w:t>
      </w:r>
      <w:r w:rsidR="00464367" w:rsidRPr="002B4023">
        <w:t>43</w:t>
      </w:r>
      <w:r w:rsidRPr="002B4023">
        <w:rPr>
          <w:rStyle w:val="HideTWBExt"/>
          <w:noProof w:val="0"/>
        </w:rPr>
        <w:t>&lt;/NumAm&gt;</w:t>
      </w:r>
    </w:p>
    <w:p w:rsidR="00395FFA" w:rsidRPr="002B4023" w:rsidRDefault="00395FFA" w:rsidP="00395FFA">
      <w:pPr>
        <w:pStyle w:val="NormalBold"/>
      </w:pPr>
      <w:r w:rsidRPr="002B4023">
        <w:rPr>
          <w:rStyle w:val="HideTWBExt"/>
          <w:noProof w:val="0"/>
        </w:rPr>
        <w:t>&lt;RepeatBlock-By&gt;&lt;Members&gt;</w:t>
      </w:r>
      <w:r w:rsidRPr="002B4023">
        <w:t>Saskia Bricmont</w:t>
      </w:r>
      <w:r w:rsidRPr="002B4023">
        <w:rPr>
          <w:rStyle w:val="HideTWBExt"/>
          <w:noProof w:val="0"/>
        </w:rPr>
        <w:t>&lt;/Members&gt;</w:t>
      </w:r>
    </w:p>
    <w:p w:rsidR="00395FFA" w:rsidRPr="002B4023" w:rsidRDefault="00395FFA" w:rsidP="00395FFA">
      <w:pPr>
        <w:pStyle w:val="NormalBold"/>
      </w:pPr>
      <w:r w:rsidRPr="002B4023">
        <w:rPr>
          <w:rStyle w:val="HideTWBExt"/>
          <w:noProof w:val="0"/>
        </w:rPr>
        <w:t>&lt;/RepeatBlock-By&gt;</w:t>
      </w:r>
    </w:p>
    <w:p w:rsidR="00395FFA" w:rsidRPr="002B4023" w:rsidRDefault="00395FFA" w:rsidP="00395FFA">
      <w:pPr>
        <w:pStyle w:val="NormalBold"/>
      </w:pPr>
      <w:r w:rsidRPr="002B4023">
        <w:rPr>
          <w:rStyle w:val="HideTWBExt"/>
          <w:noProof w:val="0"/>
        </w:rPr>
        <w:t>&lt;DocAmend&gt;</w:t>
      </w:r>
      <w:r w:rsidRPr="002B4023">
        <w:t>Motion for a resolution</w:t>
      </w:r>
      <w:r w:rsidRPr="002B4023">
        <w:rPr>
          <w:rStyle w:val="HideTWBExt"/>
          <w:noProof w:val="0"/>
        </w:rPr>
        <w:t>&lt;/DocAmend&gt;</w:t>
      </w:r>
    </w:p>
    <w:p w:rsidR="00395FFA" w:rsidRPr="002B4023" w:rsidRDefault="00395FFA" w:rsidP="00395FFA">
      <w:pPr>
        <w:pStyle w:val="NormalBold"/>
      </w:pPr>
      <w:r w:rsidRPr="002B4023">
        <w:rPr>
          <w:rStyle w:val="HideTWBExt"/>
          <w:noProof w:val="0"/>
        </w:rPr>
        <w:t>&lt;Article&gt;</w:t>
      </w:r>
      <w:r w:rsidRPr="002B4023">
        <w:t>Paragraph 4</w:t>
      </w:r>
      <w:r w:rsidRPr="002B402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95FFA" w:rsidRPr="002B4023" w:rsidTr="00395FFA">
        <w:trPr>
          <w:trHeight w:val="240"/>
          <w:jc w:val="center"/>
        </w:trPr>
        <w:tc>
          <w:tcPr>
            <w:tcW w:w="9752" w:type="dxa"/>
            <w:gridSpan w:val="2"/>
          </w:tcPr>
          <w:p w:rsidR="00395FFA" w:rsidRPr="002B4023" w:rsidRDefault="00395FFA"/>
        </w:tc>
      </w:tr>
      <w:tr w:rsidR="00395FFA" w:rsidRPr="002B4023" w:rsidTr="00395FFA">
        <w:trPr>
          <w:trHeight w:val="240"/>
          <w:jc w:val="center"/>
        </w:trPr>
        <w:tc>
          <w:tcPr>
            <w:tcW w:w="4876" w:type="dxa"/>
            <w:hideMark/>
          </w:tcPr>
          <w:p w:rsidR="00395FFA" w:rsidRPr="002B4023" w:rsidRDefault="00395FFA">
            <w:pPr>
              <w:pStyle w:val="AmColumnHeading"/>
            </w:pPr>
            <w:r w:rsidRPr="002B4023">
              <w:t>Motion for a resolution</w:t>
            </w:r>
          </w:p>
        </w:tc>
        <w:tc>
          <w:tcPr>
            <w:tcW w:w="4876" w:type="dxa"/>
            <w:hideMark/>
          </w:tcPr>
          <w:p w:rsidR="00395FFA" w:rsidRPr="002B4023" w:rsidRDefault="00395FFA">
            <w:pPr>
              <w:pStyle w:val="AmColumnHeading"/>
            </w:pPr>
            <w:r w:rsidRPr="002B4023">
              <w:t>Amendment</w:t>
            </w:r>
          </w:p>
        </w:tc>
      </w:tr>
      <w:tr w:rsidR="00395FFA" w:rsidRPr="002B4023" w:rsidTr="00395FFA">
        <w:trPr>
          <w:jc w:val="center"/>
        </w:trPr>
        <w:tc>
          <w:tcPr>
            <w:tcW w:w="4876" w:type="dxa"/>
            <w:hideMark/>
          </w:tcPr>
          <w:p w:rsidR="00395FFA" w:rsidRPr="002B4023" w:rsidRDefault="00395FFA">
            <w:pPr>
              <w:pStyle w:val="Normal6a"/>
            </w:pPr>
            <w:r w:rsidRPr="002B4023">
              <w:t>4.</w:t>
            </w:r>
            <w:r w:rsidRPr="002B4023">
              <w:tab/>
              <w:t>Recalls that the ICS plans to establish a Permanent Investment Tribunal of First Instance and an Appeal Tribunal, whose members will have to possess comparable qualifications to those held by judges of the International Court of Justice, and will have to demonstrate expertise in public international law and not just commercial law, in addition to satisfying strict rules of independence, impartiality, integrity and ethical behaviour through a binding code of conduct designed to prevent direct or indirect conflicts of interests;</w:t>
            </w:r>
          </w:p>
        </w:tc>
        <w:tc>
          <w:tcPr>
            <w:tcW w:w="4876" w:type="dxa"/>
            <w:hideMark/>
          </w:tcPr>
          <w:p w:rsidR="00395FFA" w:rsidRPr="002B4023" w:rsidRDefault="00395FFA">
            <w:pPr>
              <w:pStyle w:val="Normal6a"/>
            </w:pPr>
            <w:r w:rsidRPr="002B4023">
              <w:t>4.</w:t>
            </w:r>
            <w:r w:rsidRPr="002B4023">
              <w:tab/>
              <w:t>Recalls that the ICS plans to establish a Permanent Investment Tribunal of First Instance and an Appeal Tribunal, whose members will have to possess comparable qualifications to those held by judges of the International Court of Justice, and will have to demonstrate expertise in public international law and not just commercial law, in addition to satisfying strict rules of independence, impartiality, integrity and ethical behaviour through a binding code of conduct designed to prevent direct or indirect conflicts of interests;</w:t>
            </w:r>
            <w:r w:rsidRPr="002B4023">
              <w:rPr>
                <w:b/>
                <w:i/>
              </w:rPr>
              <w:t> is concerned about the inability of Vietnamese judges to comply with all those requirements given the situation of the judiciary system and of the rule of law in the country; recalls that the independence of the judges is one of the criteria taken up by the CJEU to draw its conclusions on the compatibility of CETA;</w:t>
            </w:r>
          </w:p>
        </w:tc>
      </w:tr>
    </w:tbl>
    <w:p w:rsidR="00395FFA" w:rsidRPr="002B4023" w:rsidRDefault="00395FFA" w:rsidP="00395FFA">
      <w:pPr>
        <w:pStyle w:val="AmOrLang"/>
      </w:pPr>
      <w:r w:rsidRPr="002B4023">
        <w:t xml:space="preserve">Or. </w:t>
      </w:r>
      <w:r w:rsidRPr="002B4023">
        <w:rPr>
          <w:rStyle w:val="HideTWBExt"/>
          <w:noProof w:val="0"/>
        </w:rPr>
        <w:t>&lt;Original&gt;</w:t>
      </w:r>
      <w:r w:rsidRPr="002B4023">
        <w:rPr>
          <w:rStyle w:val="HideTWBInt"/>
        </w:rPr>
        <w:t>{EN}</w:t>
      </w:r>
      <w:r w:rsidRPr="002B4023">
        <w:t>en</w:t>
      </w:r>
      <w:r w:rsidRPr="002B4023">
        <w:rPr>
          <w:rStyle w:val="HideTWBExt"/>
          <w:noProof w:val="0"/>
        </w:rPr>
        <w:t>&lt;/Original&gt;</w:t>
      </w:r>
    </w:p>
    <w:p w:rsidR="00395FFA" w:rsidRPr="002B4023" w:rsidRDefault="00395FFA" w:rsidP="00395FFA">
      <w:r w:rsidRPr="002B4023">
        <w:rPr>
          <w:rStyle w:val="HideTWBExt"/>
          <w:noProof w:val="0"/>
        </w:rPr>
        <w:t>&lt;/Amend&gt;</w:t>
      </w:r>
    </w:p>
    <w:p w:rsidR="00395FFA" w:rsidRPr="002B4023" w:rsidRDefault="00395FFA" w:rsidP="00395FFA">
      <w:pPr>
        <w:pStyle w:val="AmNumberTabs"/>
      </w:pPr>
      <w:r w:rsidRPr="002B4023">
        <w:rPr>
          <w:rStyle w:val="HideTWBExt"/>
          <w:noProof w:val="0"/>
        </w:rPr>
        <w:t>&lt;Amend&gt;</w:t>
      </w:r>
      <w:r w:rsidRPr="002B4023">
        <w:t>Amendment</w:t>
      </w:r>
      <w:r w:rsidRPr="002B4023">
        <w:tab/>
      </w:r>
      <w:r w:rsidRPr="002B4023">
        <w:tab/>
      </w:r>
      <w:r w:rsidRPr="002B4023">
        <w:rPr>
          <w:rStyle w:val="HideTWBExt"/>
          <w:noProof w:val="0"/>
        </w:rPr>
        <w:t>&lt;NumAm&gt;</w:t>
      </w:r>
      <w:r w:rsidR="00464367" w:rsidRPr="002B4023">
        <w:t>44</w:t>
      </w:r>
      <w:r w:rsidRPr="002B4023">
        <w:rPr>
          <w:rStyle w:val="HideTWBExt"/>
          <w:noProof w:val="0"/>
        </w:rPr>
        <w:t>&lt;/NumAm&gt;</w:t>
      </w:r>
    </w:p>
    <w:p w:rsidR="00395FFA" w:rsidRPr="002B4023" w:rsidRDefault="00395FFA" w:rsidP="00395FFA">
      <w:pPr>
        <w:pStyle w:val="NormalBold"/>
      </w:pPr>
      <w:r w:rsidRPr="002B4023">
        <w:rPr>
          <w:rStyle w:val="HideTWBExt"/>
          <w:noProof w:val="0"/>
        </w:rPr>
        <w:t>&lt;RepeatBlock-By&gt;&lt;Members&gt;</w:t>
      </w:r>
      <w:r w:rsidRPr="002B4023">
        <w:t>Bernd Lange, Biljana Borzan, Miroslav Číž, Monika Beňová, Nicola Danti, Inma Rodríguez-Piñero</w:t>
      </w:r>
      <w:r w:rsidRPr="002B4023">
        <w:rPr>
          <w:rStyle w:val="HideTWBExt"/>
          <w:noProof w:val="0"/>
        </w:rPr>
        <w:t>&lt;/Members&gt;</w:t>
      </w:r>
    </w:p>
    <w:p w:rsidR="00395FFA" w:rsidRPr="002B4023" w:rsidRDefault="00395FFA" w:rsidP="00395FFA">
      <w:pPr>
        <w:pStyle w:val="NormalBold"/>
      </w:pPr>
      <w:r w:rsidRPr="002B4023">
        <w:rPr>
          <w:rStyle w:val="HideTWBExt"/>
          <w:noProof w:val="0"/>
        </w:rPr>
        <w:t>&lt;/RepeatBlock-By&gt;</w:t>
      </w:r>
    </w:p>
    <w:p w:rsidR="00395FFA" w:rsidRPr="002B4023" w:rsidRDefault="00395FFA" w:rsidP="00395FFA">
      <w:pPr>
        <w:pStyle w:val="NormalBold"/>
      </w:pPr>
      <w:r w:rsidRPr="002B4023">
        <w:rPr>
          <w:rStyle w:val="HideTWBExt"/>
          <w:noProof w:val="0"/>
        </w:rPr>
        <w:t>&lt;DocAmend&gt;</w:t>
      </w:r>
      <w:r w:rsidRPr="002B4023">
        <w:t>Motion for a resolution</w:t>
      </w:r>
      <w:r w:rsidRPr="002B4023">
        <w:rPr>
          <w:rStyle w:val="HideTWBExt"/>
          <w:noProof w:val="0"/>
        </w:rPr>
        <w:t>&lt;/DocAmend&gt;</w:t>
      </w:r>
    </w:p>
    <w:p w:rsidR="00395FFA" w:rsidRPr="002B4023" w:rsidRDefault="00395FFA" w:rsidP="00395FFA">
      <w:pPr>
        <w:pStyle w:val="NormalBold"/>
      </w:pPr>
      <w:r w:rsidRPr="002B4023">
        <w:rPr>
          <w:rStyle w:val="HideTWBExt"/>
          <w:noProof w:val="0"/>
        </w:rPr>
        <w:t>&lt;Article&gt;</w:t>
      </w:r>
      <w:r w:rsidRPr="002B4023">
        <w:t>Paragraph 4</w:t>
      </w:r>
      <w:r w:rsidRPr="002B402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95FFA" w:rsidRPr="002B4023" w:rsidTr="00395FFA">
        <w:trPr>
          <w:trHeight w:val="240"/>
          <w:jc w:val="center"/>
        </w:trPr>
        <w:tc>
          <w:tcPr>
            <w:tcW w:w="9752" w:type="dxa"/>
            <w:gridSpan w:val="2"/>
          </w:tcPr>
          <w:p w:rsidR="00395FFA" w:rsidRPr="002B4023" w:rsidRDefault="00395FFA"/>
        </w:tc>
      </w:tr>
      <w:tr w:rsidR="00395FFA" w:rsidRPr="002B4023" w:rsidTr="00395FFA">
        <w:trPr>
          <w:trHeight w:val="240"/>
          <w:jc w:val="center"/>
        </w:trPr>
        <w:tc>
          <w:tcPr>
            <w:tcW w:w="4876" w:type="dxa"/>
            <w:hideMark/>
          </w:tcPr>
          <w:p w:rsidR="00395FFA" w:rsidRPr="002B4023" w:rsidRDefault="00395FFA">
            <w:pPr>
              <w:pStyle w:val="AmColumnHeading"/>
            </w:pPr>
            <w:r w:rsidRPr="002B4023">
              <w:t>Motion for a resolution</w:t>
            </w:r>
          </w:p>
        </w:tc>
        <w:tc>
          <w:tcPr>
            <w:tcW w:w="4876" w:type="dxa"/>
            <w:hideMark/>
          </w:tcPr>
          <w:p w:rsidR="00395FFA" w:rsidRPr="002B4023" w:rsidRDefault="00395FFA">
            <w:pPr>
              <w:pStyle w:val="AmColumnHeading"/>
            </w:pPr>
            <w:r w:rsidRPr="002B4023">
              <w:t>Amendment</w:t>
            </w:r>
          </w:p>
        </w:tc>
      </w:tr>
      <w:tr w:rsidR="00395FFA" w:rsidRPr="002B4023" w:rsidTr="00395FFA">
        <w:trPr>
          <w:jc w:val="center"/>
        </w:trPr>
        <w:tc>
          <w:tcPr>
            <w:tcW w:w="4876" w:type="dxa"/>
            <w:hideMark/>
          </w:tcPr>
          <w:p w:rsidR="00395FFA" w:rsidRPr="002B4023" w:rsidRDefault="00395FFA">
            <w:pPr>
              <w:pStyle w:val="Normal6a"/>
            </w:pPr>
            <w:r w:rsidRPr="002B4023">
              <w:t>4.</w:t>
            </w:r>
            <w:r w:rsidRPr="002B4023">
              <w:tab/>
              <w:t>Recalls that the ICS plans to establish a Permanent Investment Tribunal of First Instance and an Appeal Tribunal, whose members will have to possess comparable qualifications to those held by judges of the International Court of Justice, and will have to demonstrate expertise in public international law and not just commercial law, in addition to satisfying strict rules of independence, impartiality, integrity and ethical behaviour through a binding code of conduct designed to prevent direct or indirect conflicts of interests;</w:t>
            </w:r>
          </w:p>
        </w:tc>
        <w:tc>
          <w:tcPr>
            <w:tcW w:w="4876" w:type="dxa"/>
            <w:hideMark/>
          </w:tcPr>
          <w:p w:rsidR="00395FFA" w:rsidRPr="002B4023" w:rsidRDefault="00395FFA">
            <w:pPr>
              <w:pStyle w:val="Normal6a"/>
            </w:pPr>
            <w:r w:rsidRPr="002B4023">
              <w:t>4.</w:t>
            </w:r>
            <w:r w:rsidRPr="002B4023">
              <w:tab/>
              <w:t xml:space="preserve">Recalls that the ICS plans to establish a Permanent Investment Tribunal of First Instance and an Appeal Tribunal, whose members will have to possess comparable qualifications to those held by judges of the International Court of Justice, and will have to demonstrate expertise in public international law and not just commercial law, in addition to satisfying strict rules of independence, impartiality, integrity and ethical behaviour through a binding code of conduct designed to prevent direct or indirect conflicts of interests; </w:t>
            </w:r>
            <w:r w:rsidRPr="002B4023">
              <w:rPr>
                <w:b/>
                <w:i/>
              </w:rPr>
              <w:t>stresses that the European Court of Justice sees the ICS in full compliance with EU law as expressed in opinion 1/17 of the Court.</w:t>
            </w:r>
          </w:p>
        </w:tc>
      </w:tr>
    </w:tbl>
    <w:p w:rsidR="00395FFA" w:rsidRPr="002B4023" w:rsidRDefault="00395FFA" w:rsidP="00395FFA">
      <w:pPr>
        <w:pStyle w:val="AmOrLang"/>
      </w:pPr>
      <w:r w:rsidRPr="002B4023">
        <w:t xml:space="preserve">Or. </w:t>
      </w:r>
      <w:r w:rsidRPr="002B4023">
        <w:rPr>
          <w:rStyle w:val="HideTWBExt"/>
          <w:noProof w:val="0"/>
        </w:rPr>
        <w:t>&lt;Original&gt;</w:t>
      </w:r>
      <w:r w:rsidRPr="002B4023">
        <w:rPr>
          <w:rStyle w:val="HideTWBInt"/>
        </w:rPr>
        <w:t>{EN}</w:t>
      </w:r>
      <w:r w:rsidRPr="002B4023">
        <w:t>en</w:t>
      </w:r>
      <w:r w:rsidRPr="002B4023">
        <w:rPr>
          <w:rStyle w:val="HideTWBExt"/>
          <w:noProof w:val="0"/>
        </w:rPr>
        <w:t>&lt;/Original&gt;</w:t>
      </w:r>
    </w:p>
    <w:p w:rsidR="00395FFA" w:rsidRPr="002B4023" w:rsidRDefault="00395FFA" w:rsidP="00395FFA">
      <w:r w:rsidRPr="002B4023">
        <w:rPr>
          <w:rStyle w:val="HideTWBExt"/>
          <w:noProof w:val="0"/>
        </w:rPr>
        <w:t>&lt;/Amend&gt;</w:t>
      </w:r>
    </w:p>
    <w:p w:rsidR="00395FFA" w:rsidRPr="002B4023" w:rsidRDefault="00395FFA" w:rsidP="00395FFA">
      <w:pPr>
        <w:pStyle w:val="AmNumberTabs"/>
      </w:pPr>
      <w:r w:rsidRPr="002B4023">
        <w:rPr>
          <w:rStyle w:val="HideTWBExt"/>
          <w:noProof w:val="0"/>
        </w:rPr>
        <w:t>&lt;Amend&gt;</w:t>
      </w:r>
      <w:r w:rsidRPr="002B4023">
        <w:t>Amendment</w:t>
      </w:r>
      <w:r w:rsidRPr="002B4023">
        <w:tab/>
      </w:r>
      <w:r w:rsidRPr="002B4023">
        <w:tab/>
      </w:r>
      <w:r w:rsidRPr="002B4023">
        <w:rPr>
          <w:rStyle w:val="HideTWBExt"/>
          <w:noProof w:val="0"/>
        </w:rPr>
        <w:t>&lt;NumAm&gt;</w:t>
      </w:r>
      <w:r w:rsidR="00464367" w:rsidRPr="002B4023">
        <w:t>45</w:t>
      </w:r>
      <w:r w:rsidRPr="002B4023">
        <w:rPr>
          <w:rStyle w:val="HideTWBExt"/>
          <w:noProof w:val="0"/>
        </w:rPr>
        <w:t>&lt;/NumAm&gt;</w:t>
      </w:r>
    </w:p>
    <w:p w:rsidR="00395FFA" w:rsidRPr="002B4023" w:rsidRDefault="00395FFA" w:rsidP="00395FFA">
      <w:pPr>
        <w:pStyle w:val="NormalBold"/>
      </w:pPr>
      <w:r w:rsidRPr="002B4023">
        <w:rPr>
          <w:rStyle w:val="HideTWBExt"/>
          <w:noProof w:val="0"/>
        </w:rPr>
        <w:t>&lt;RepeatBlock-By&gt;&lt;Members&gt;</w:t>
      </w:r>
      <w:r w:rsidRPr="002B4023">
        <w:t>Iuliu Winkler, Enikő Győri</w:t>
      </w:r>
      <w:r w:rsidRPr="002B4023">
        <w:rPr>
          <w:rStyle w:val="HideTWBExt"/>
          <w:noProof w:val="0"/>
        </w:rPr>
        <w:t>&lt;/Members&gt;</w:t>
      </w:r>
    </w:p>
    <w:p w:rsidR="00395FFA" w:rsidRPr="002B4023" w:rsidRDefault="00395FFA" w:rsidP="00395FFA">
      <w:pPr>
        <w:pStyle w:val="NormalBold"/>
      </w:pPr>
      <w:r w:rsidRPr="002B4023">
        <w:rPr>
          <w:rStyle w:val="HideTWBExt"/>
          <w:noProof w:val="0"/>
        </w:rPr>
        <w:t>&lt;/RepeatBlock-By&gt;</w:t>
      </w:r>
    </w:p>
    <w:p w:rsidR="00395FFA" w:rsidRPr="002B4023" w:rsidRDefault="00395FFA" w:rsidP="00395FFA">
      <w:pPr>
        <w:pStyle w:val="NormalBold"/>
      </w:pPr>
      <w:r w:rsidRPr="002B4023">
        <w:rPr>
          <w:rStyle w:val="HideTWBExt"/>
          <w:noProof w:val="0"/>
        </w:rPr>
        <w:t>&lt;DocAmend&gt;</w:t>
      </w:r>
      <w:r w:rsidRPr="002B4023">
        <w:t>Motion for a resolution</w:t>
      </w:r>
      <w:r w:rsidRPr="002B4023">
        <w:rPr>
          <w:rStyle w:val="HideTWBExt"/>
          <w:noProof w:val="0"/>
        </w:rPr>
        <w:t>&lt;/DocAmend&gt;</w:t>
      </w:r>
    </w:p>
    <w:p w:rsidR="00395FFA" w:rsidRPr="002B4023" w:rsidRDefault="00395FFA" w:rsidP="00395FFA">
      <w:pPr>
        <w:pStyle w:val="NormalBold"/>
      </w:pPr>
      <w:r w:rsidRPr="002B4023">
        <w:rPr>
          <w:rStyle w:val="HideTWBExt"/>
          <w:noProof w:val="0"/>
        </w:rPr>
        <w:t>&lt;Article&gt;</w:t>
      </w:r>
      <w:r w:rsidRPr="002B4023">
        <w:t>Paragraph 5</w:t>
      </w:r>
      <w:r w:rsidRPr="002B402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95FFA" w:rsidRPr="002B4023" w:rsidTr="00395FFA">
        <w:trPr>
          <w:trHeight w:val="240"/>
          <w:jc w:val="center"/>
        </w:trPr>
        <w:tc>
          <w:tcPr>
            <w:tcW w:w="9752" w:type="dxa"/>
            <w:gridSpan w:val="2"/>
          </w:tcPr>
          <w:p w:rsidR="00395FFA" w:rsidRPr="002B4023" w:rsidRDefault="00395FFA"/>
        </w:tc>
      </w:tr>
      <w:tr w:rsidR="00395FFA" w:rsidRPr="002B4023" w:rsidTr="00395FFA">
        <w:trPr>
          <w:trHeight w:val="240"/>
          <w:jc w:val="center"/>
        </w:trPr>
        <w:tc>
          <w:tcPr>
            <w:tcW w:w="4876" w:type="dxa"/>
            <w:hideMark/>
          </w:tcPr>
          <w:p w:rsidR="00395FFA" w:rsidRPr="002B4023" w:rsidRDefault="00395FFA">
            <w:pPr>
              <w:pStyle w:val="AmColumnHeading"/>
            </w:pPr>
            <w:r w:rsidRPr="002B4023">
              <w:t>Motion for a resolution</w:t>
            </w:r>
          </w:p>
        </w:tc>
        <w:tc>
          <w:tcPr>
            <w:tcW w:w="4876" w:type="dxa"/>
            <w:hideMark/>
          </w:tcPr>
          <w:p w:rsidR="00395FFA" w:rsidRPr="002B4023" w:rsidRDefault="00395FFA">
            <w:pPr>
              <w:pStyle w:val="AmColumnHeading"/>
            </w:pPr>
            <w:r w:rsidRPr="002B4023">
              <w:t>Amendment</w:t>
            </w:r>
          </w:p>
        </w:tc>
      </w:tr>
      <w:tr w:rsidR="00395FFA" w:rsidRPr="002B4023" w:rsidTr="00395FFA">
        <w:trPr>
          <w:jc w:val="center"/>
        </w:trPr>
        <w:tc>
          <w:tcPr>
            <w:tcW w:w="4876" w:type="dxa"/>
            <w:hideMark/>
          </w:tcPr>
          <w:p w:rsidR="00395FFA" w:rsidRPr="002B4023" w:rsidRDefault="00395FFA">
            <w:pPr>
              <w:pStyle w:val="Normal6a"/>
            </w:pPr>
            <w:r w:rsidRPr="002B4023">
              <w:t>5.</w:t>
            </w:r>
            <w:r w:rsidRPr="002B4023">
              <w:tab/>
              <w:t>Welcomes the transparency rules applying to proceedings before the tribunals, which include provisions guaranteeing that case documents will be publicly available, hearings will be held in public, and interested parties will be allowed to make submissions; believes that increased transparency will help to instil public trust in the system, as well as ensuring that all human rights and sustainable development aspects are effectively heard by the investment tribunals;</w:t>
            </w:r>
          </w:p>
        </w:tc>
        <w:tc>
          <w:tcPr>
            <w:tcW w:w="4876" w:type="dxa"/>
            <w:hideMark/>
          </w:tcPr>
          <w:p w:rsidR="00395FFA" w:rsidRPr="002B4023" w:rsidRDefault="00395FFA">
            <w:pPr>
              <w:pStyle w:val="Normal6a"/>
            </w:pPr>
            <w:r w:rsidRPr="002B4023">
              <w:t>5.</w:t>
            </w:r>
            <w:r w:rsidRPr="002B4023">
              <w:tab/>
              <w:t xml:space="preserve">Welcomes the transparency rules applying to proceedings before the tribunals, which include provisions guaranteeing that case documents will be publicly available, hearings will be held in public, and interested parties will be allowed to make submissions; believes that increased transparency will help to instil public trust in the system, as well as ensuring that all human rights and sustainable development aspects are effectively heard by the investment tribunals; </w:t>
            </w:r>
            <w:r w:rsidRPr="002B4023">
              <w:rPr>
                <w:b/>
                <w:i/>
              </w:rPr>
              <w:t>additionally welcomes the clarity regarding the grounds on which an investor can challenge, which ensures additional transparency and fairness of the process;</w:t>
            </w:r>
          </w:p>
        </w:tc>
      </w:tr>
    </w:tbl>
    <w:p w:rsidR="00395FFA" w:rsidRPr="002B4023" w:rsidRDefault="00395FFA" w:rsidP="00395FFA">
      <w:pPr>
        <w:pStyle w:val="AmOrLang"/>
      </w:pPr>
      <w:r w:rsidRPr="002B4023">
        <w:t xml:space="preserve">Or. </w:t>
      </w:r>
      <w:r w:rsidRPr="002B4023">
        <w:rPr>
          <w:rStyle w:val="HideTWBExt"/>
          <w:noProof w:val="0"/>
        </w:rPr>
        <w:t>&lt;Original&gt;</w:t>
      </w:r>
      <w:r w:rsidRPr="002B4023">
        <w:rPr>
          <w:rStyle w:val="HideTWBInt"/>
        </w:rPr>
        <w:t>{EN}</w:t>
      </w:r>
      <w:r w:rsidRPr="002B4023">
        <w:t>en</w:t>
      </w:r>
      <w:r w:rsidRPr="002B4023">
        <w:rPr>
          <w:rStyle w:val="HideTWBExt"/>
          <w:noProof w:val="0"/>
        </w:rPr>
        <w:t>&lt;/Original&gt;</w:t>
      </w:r>
    </w:p>
    <w:p w:rsidR="00395FFA" w:rsidRPr="002B4023" w:rsidRDefault="00395FFA" w:rsidP="00395FFA">
      <w:r w:rsidRPr="002B4023">
        <w:rPr>
          <w:rStyle w:val="HideTWBExt"/>
          <w:noProof w:val="0"/>
        </w:rPr>
        <w:t>&lt;/Amend&gt;</w:t>
      </w:r>
    </w:p>
    <w:p w:rsidR="00395FFA" w:rsidRPr="002B4023" w:rsidRDefault="00395FFA" w:rsidP="00395FFA">
      <w:pPr>
        <w:pStyle w:val="AmNumberTabs"/>
      </w:pPr>
      <w:r w:rsidRPr="002B4023">
        <w:rPr>
          <w:rStyle w:val="HideTWBExt"/>
          <w:noProof w:val="0"/>
        </w:rPr>
        <w:t>&lt;Amend&gt;</w:t>
      </w:r>
      <w:r w:rsidRPr="002B4023">
        <w:t>Amendment</w:t>
      </w:r>
      <w:r w:rsidRPr="002B4023">
        <w:tab/>
      </w:r>
      <w:r w:rsidRPr="002B4023">
        <w:tab/>
      </w:r>
      <w:r w:rsidRPr="002B4023">
        <w:rPr>
          <w:rStyle w:val="HideTWBExt"/>
          <w:noProof w:val="0"/>
        </w:rPr>
        <w:t>&lt;NumAm&gt;</w:t>
      </w:r>
      <w:r w:rsidR="00464367" w:rsidRPr="002B4023">
        <w:t>46</w:t>
      </w:r>
      <w:r w:rsidRPr="002B4023">
        <w:rPr>
          <w:rStyle w:val="HideTWBExt"/>
          <w:noProof w:val="0"/>
        </w:rPr>
        <w:t>&lt;/NumAm&gt;</w:t>
      </w:r>
    </w:p>
    <w:p w:rsidR="00395FFA" w:rsidRPr="002B4023" w:rsidRDefault="00395FFA" w:rsidP="00395FFA">
      <w:pPr>
        <w:pStyle w:val="NormalBold"/>
      </w:pPr>
      <w:r w:rsidRPr="002B4023">
        <w:rPr>
          <w:rStyle w:val="HideTWBExt"/>
          <w:noProof w:val="0"/>
        </w:rPr>
        <w:t>&lt;RepeatBlock-By&gt;&lt;Members&gt;</w:t>
      </w:r>
      <w:r w:rsidRPr="002B4023">
        <w:t>Jude Kirton-Darling</w:t>
      </w:r>
      <w:r w:rsidRPr="002B4023">
        <w:rPr>
          <w:rStyle w:val="HideTWBExt"/>
          <w:noProof w:val="0"/>
        </w:rPr>
        <w:t>&lt;/Members&gt;</w:t>
      </w:r>
    </w:p>
    <w:p w:rsidR="00395FFA" w:rsidRPr="002B4023" w:rsidRDefault="00395FFA" w:rsidP="00395FFA">
      <w:pPr>
        <w:pStyle w:val="NormalBold"/>
      </w:pPr>
      <w:r w:rsidRPr="002B4023">
        <w:rPr>
          <w:rStyle w:val="HideTWBExt"/>
          <w:noProof w:val="0"/>
        </w:rPr>
        <w:t>&lt;/RepeatBlock-By&gt;</w:t>
      </w:r>
    </w:p>
    <w:p w:rsidR="00395FFA" w:rsidRPr="002B4023" w:rsidRDefault="00395FFA" w:rsidP="00395FFA">
      <w:pPr>
        <w:pStyle w:val="NormalBold"/>
      </w:pPr>
      <w:r w:rsidRPr="002B4023">
        <w:rPr>
          <w:rStyle w:val="HideTWBExt"/>
          <w:noProof w:val="0"/>
        </w:rPr>
        <w:t>&lt;DocAmend&gt;</w:t>
      </w:r>
      <w:r w:rsidRPr="002B4023">
        <w:t>Motion for a resolution</w:t>
      </w:r>
      <w:r w:rsidRPr="002B4023">
        <w:rPr>
          <w:rStyle w:val="HideTWBExt"/>
          <w:noProof w:val="0"/>
        </w:rPr>
        <w:t>&lt;/DocAmend&gt;</w:t>
      </w:r>
    </w:p>
    <w:p w:rsidR="00395FFA" w:rsidRPr="002B4023" w:rsidRDefault="00395FFA" w:rsidP="00395FFA">
      <w:pPr>
        <w:pStyle w:val="NormalBold"/>
      </w:pPr>
      <w:r w:rsidRPr="002B4023">
        <w:rPr>
          <w:rStyle w:val="HideTWBExt"/>
          <w:noProof w:val="0"/>
        </w:rPr>
        <w:t>&lt;Article&gt;</w:t>
      </w:r>
      <w:r w:rsidRPr="002B4023">
        <w:t>Paragraph 5</w:t>
      </w:r>
      <w:r w:rsidRPr="002B402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95FFA" w:rsidRPr="002B4023" w:rsidTr="00395FFA">
        <w:trPr>
          <w:trHeight w:val="240"/>
          <w:jc w:val="center"/>
        </w:trPr>
        <w:tc>
          <w:tcPr>
            <w:tcW w:w="9752" w:type="dxa"/>
            <w:gridSpan w:val="2"/>
          </w:tcPr>
          <w:p w:rsidR="00395FFA" w:rsidRPr="002B4023" w:rsidRDefault="00395FFA"/>
        </w:tc>
      </w:tr>
      <w:tr w:rsidR="00395FFA" w:rsidRPr="002B4023" w:rsidTr="00395FFA">
        <w:trPr>
          <w:trHeight w:val="240"/>
          <w:jc w:val="center"/>
        </w:trPr>
        <w:tc>
          <w:tcPr>
            <w:tcW w:w="4876" w:type="dxa"/>
            <w:hideMark/>
          </w:tcPr>
          <w:p w:rsidR="00395FFA" w:rsidRPr="002B4023" w:rsidRDefault="00395FFA">
            <w:pPr>
              <w:pStyle w:val="AmColumnHeading"/>
            </w:pPr>
            <w:r w:rsidRPr="002B4023">
              <w:t>Motion for a resolution</w:t>
            </w:r>
          </w:p>
        </w:tc>
        <w:tc>
          <w:tcPr>
            <w:tcW w:w="4876" w:type="dxa"/>
            <w:hideMark/>
          </w:tcPr>
          <w:p w:rsidR="00395FFA" w:rsidRPr="002B4023" w:rsidRDefault="00395FFA">
            <w:pPr>
              <w:pStyle w:val="AmColumnHeading"/>
            </w:pPr>
            <w:r w:rsidRPr="002B4023">
              <w:t>Amendment</w:t>
            </w:r>
          </w:p>
        </w:tc>
      </w:tr>
      <w:tr w:rsidR="00395FFA" w:rsidRPr="002B4023" w:rsidTr="00395FFA">
        <w:trPr>
          <w:jc w:val="center"/>
        </w:trPr>
        <w:tc>
          <w:tcPr>
            <w:tcW w:w="4876" w:type="dxa"/>
            <w:hideMark/>
          </w:tcPr>
          <w:p w:rsidR="00395FFA" w:rsidRPr="002B4023" w:rsidRDefault="00395FFA">
            <w:pPr>
              <w:pStyle w:val="Normal6a"/>
            </w:pPr>
            <w:r w:rsidRPr="002B4023">
              <w:t>5.</w:t>
            </w:r>
            <w:r w:rsidRPr="002B4023">
              <w:tab/>
              <w:t xml:space="preserve">Welcomes the transparency rules applying to proceedings before the tribunals, which include provisions guaranteeing that case documents will be publicly available, hearings will be held in public, and interested parties will be allowed to make submissions; believes that increased transparency </w:t>
            </w:r>
            <w:r w:rsidRPr="002B4023">
              <w:rPr>
                <w:b/>
                <w:i/>
              </w:rPr>
              <w:t>will</w:t>
            </w:r>
            <w:r w:rsidRPr="002B4023">
              <w:t xml:space="preserve"> help to instil public trust in the system, as well as ensuring that all human rights and sustainable development aspects are </w:t>
            </w:r>
            <w:r w:rsidRPr="002B4023">
              <w:rPr>
                <w:b/>
                <w:i/>
              </w:rPr>
              <w:t>effectively</w:t>
            </w:r>
            <w:r w:rsidRPr="002B4023">
              <w:t xml:space="preserve"> heard by the investment tribunals;</w:t>
            </w:r>
          </w:p>
        </w:tc>
        <w:tc>
          <w:tcPr>
            <w:tcW w:w="4876" w:type="dxa"/>
            <w:hideMark/>
          </w:tcPr>
          <w:p w:rsidR="00395FFA" w:rsidRPr="002B4023" w:rsidRDefault="00395FFA">
            <w:pPr>
              <w:pStyle w:val="Normal6a"/>
            </w:pPr>
            <w:r w:rsidRPr="002B4023">
              <w:t>5.</w:t>
            </w:r>
            <w:r w:rsidRPr="002B4023">
              <w:tab/>
              <w:t xml:space="preserve">Welcomes the transparency rules applying to proceedings before the tribunals, which include provisions guaranteeing that case documents will be publicly available, hearings will be held in public, and interested parties will be allowed to make submissions; believes that increased transparency </w:t>
            </w:r>
            <w:r w:rsidRPr="002B4023">
              <w:rPr>
                <w:b/>
                <w:i/>
              </w:rPr>
              <w:t>can</w:t>
            </w:r>
            <w:r w:rsidRPr="002B4023">
              <w:t xml:space="preserve"> help to instil public trust in the system, as well as ensuring that all human rights and sustainable development aspects are heard by the investment tribunals </w:t>
            </w:r>
            <w:r w:rsidRPr="002B4023">
              <w:rPr>
                <w:b/>
                <w:i/>
              </w:rPr>
              <w:t>although with no guarantee that these concerns will be properly taken into account in any ICS Tribunal ruling</w:t>
            </w:r>
            <w:r w:rsidRPr="002B4023">
              <w:t>;</w:t>
            </w:r>
          </w:p>
        </w:tc>
      </w:tr>
    </w:tbl>
    <w:p w:rsidR="00395FFA" w:rsidRPr="002B4023" w:rsidRDefault="00395FFA" w:rsidP="00395FFA">
      <w:pPr>
        <w:pStyle w:val="AmOrLang"/>
      </w:pPr>
      <w:r w:rsidRPr="002B4023">
        <w:t xml:space="preserve">Or. </w:t>
      </w:r>
      <w:r w:rsidRPr="002B4023">
        <w:rPr>
          <w:rStyle w:val="HideTWBExt"/>
          <w:noProof w:val="0"/>
        </w:rPr>
        <w:t>&lt;Original&gt;</w:t>
      </w:r>
      <w:r w:rsidRPr="002B4023">
        <w:rPr>
          <w:rStyle w:val="HideTWBInt"/>
        </w:rPr>
        <w:t>{EN}</w:t>
      </w:r>
      <w:r w:rsidRPr="002B4023">
        <w:t>en</w:t>
      </w:r>
      <w:r w:rsidRPr="002B4023">
        <w:rPr>
          <w:rStyle w:val="HideTWBExt"/>
          <w:noProof w:val="0"/>
        </w:rPr>
        <w:t>&lt;/Original&gt;</w:t>
      </w:r>
    </w:p>
    <w:p w:rsidR="00395FFA" w:rsidRPr="002B4023" w:rsidRDefault="00395FFA" w:rsidP="00395FFA">
      <w:r w:rsidRPr="002B4023">
        <w:rPr>
          <w:rStyle w:val="HideTWBExt"/>
          <w:noProof w:val="0"/>
        </w:rPr>
        <w:t>&lt;/Amend&gt;</w:t>
      </w:r>
    </w:p>
    <w:p w:rsidR="00395FFA" w:rsidRPr="002B4023" w:rsidRDefault="00395FFA" w:rsidP="00395FFA">
      <w:pPr>
        <w:pStyle w:val="AmNumberTabs"/>
      </w:pPr>
      <w:r w:rsidRPr="002B4023">
        <w:rPr>
          <w:rStyle w:val="HideTWBExt"/>
          <w:noProof w:val="0"/>
        </w:rPr>
        <w:t>&lt;Amend&gt;</w:t>
      </w:r>
      <w:r w:rsidRPr="002B4023">
        <w:t>Amendment</w:t>
      </w:r>
      <w:r w:rsidRPr="002B4023">
        <w:tab/>
      </w:r>
      <w:r w:rsidRPr="002B4023">
        <w:tab/>
      </w:r>
      <w:r w:rsidRPr="002B4023">
        <w:rPr>
          <w:rStyle w:val="HideTWBExt"/>
          <w:noProof w:val="0"/>
        </w:rPr>
        <w:t>&lt;NumAm&gt;</w:t>
      </w:r>
      <w:r w:rsidR="00464367" w:rsidRPr="002B4023">
        <w:t>47</w:t>
      </w:r>
      <w:r w:rsidRPr="002B4023">
        <w:rPr>
          <w:rStyle w:val="HideTWBExt"/>
          <w:noProof w:val="0"/>
        </w:rPr>
        <w:t>&lt;/NumAm&gt;</w:t>
      </w:r>
    </w:p>
    <w:p w:rsidR="00395FFA" w:rsidRPr="002B4023" w:rsidRDefault="00395FFA" w:rsidP="00395FFA">
      <w:pPr>
        <w:pStyle w:val="NormalBold"/>
      </w:pPr>
      <w:r w:rsidRPr="002B4023">
        <w:rPr>
          <w:rStyle w:val="HideTWBExt"/>
          <w:noProof w:val="0"/>
        </w:rPr>
        <w:t>&lt;RepeatBlock-By&gt;&lt;Members&gt;</w:t>
      </w:r>
      <w:r w:rsidRPr="002B4023">
        <w:t>Saskia Bricmont</w:t>
      </w:r>
      <w:r w:rsidRPr="002B4023">
        <w:rPr>
          <w:rStyle w:val="HideTWBExt"/>
          <w:noProof w:val="0"/>
        </w:rPr>
        <w:t>&lt;/Members&gt;</w:t>
      </w:r>
    </w:p>
    <w:p w:rsidR="00395FFA" w:rsidRPr="002B4023" w:rsidRDefault="00395FFA" w:rsidP="00395FFA">
      <w:pPr>
        <w:pStyle w:val="NormalBold"/>
      </w:pPr>
      <w:r w:rsidRPr="002B4023">
        <w:rPr>
          <w:rStyle w:val="HideTWBExt"/>
          <w:noProof w:val="0"/>
        </w:rPr>
        <w:t>&lt;/RepeatBlock-By&gt;</w:t>
      </w:r>
    </w:p>
    <w:p w:rsidR="00395FFA" w:rsidRPr="002B4023" w:rsidRDefault="00395FFA" w:rsidP="00395FFA">
      <w:pPr>
        <w:pStyle w:val="NormalBold"/>
      </w:pPr>
      <w:r w:rsidRPr="002B4023">
        <w:rPr>
          <w:rStyle w:val="HideTWBExt"/>
          <w:noProof w:val="0"/>
        </w:rPr>
        <w:t>&lt;DocAmend&gt;</w:t>
      </w:r>
      <w:r w:rsidRPr="002B4023">
        <w:t>Motion for a resolution</w:t>
      </w:r>
      <w:r w:rsidRPr="002B4023">
        <w:rPr>
          <w:rStyle w:val="HideTWBExt"/>
          <w:noProof w:val="0"/>
        </w:rPr>
        <w:t>&lt;/DocAmend&gt;</w:t>
      </w:r>
    </w:p>
    <w:p w:rsidR="00395FFA" w:rsidRPr="002B4023" w:rsidRDefault="00395FFA" w:rsidP="00395FFA">
      <w:pPr>
        <w:pStyle w:val="NormalBold"/>
      </w:pPr>
      <w:r w:rsidRPr="002B4023">
        <w:rPr>
          <w:rStyle w:val="HideTWBExt"/>
          <w:noProof w:val="0"/>
        </w:rPr>
        <w:t>&lt;Article&gt;</w:t>
      </w:r>
      <w:r w:rsidRPr="002B4023">
        <w:t>Paragraph 5</w:t>
      </w:r>
      <w:r w:rsidRPr="002B402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95FFA" w:rsidRPr="002B4023" w:rsidTr="00395FFA">
        <w:trPr>
          <w:trHeight w:val="240"/>
          <w:jc w:val="center"/>
        </w:trPr>
        <w:tc>
          <w:tcPr>
            <w:tcW w:w="9752" w:type="dxa"/>
            <w:gridSpan w:val="2"/>
          </w:tcPr>
          <w:p w:rsidR="00395FFA" w:rsidRPr="002B4023" w:rsidRDefault="00395FFA"/>
        </w:tc>
      </w:tr>
      <w:tr w:rsidR="00395FFA" w:rsidRPr="002B4023" w:rsidTr="00395FFA">
        <w:trPr>
          <w:trHeight w:val="240"/>
          <w:jc w:val="center"/>
        </w:trPr>
        <w:tc>
          <w:tcPr>
            <w:tcW w:w="4876" w:type="dxa"/>
            <w:hideMark/>
          </w:tcPr>
          <w:p w:rsidR="00395FFA" w:rsidRPr="002B4023" w:rsidRDefault="00395FFA">
            <w:pPr>
              <w:pStyle w:val="AmColumnHeading"/>
            </w:pPr>
            <w:r w:rsidRPr="002B4023">
              <w:t>Motion for a resolution</w:t>
            </w:r>
          </w:p>
        </w:tc>
        <w:tc>
          <w:tcPr>
            <w:tcW w:w="4876" w:type="dxa"/>
            <w:hideMark/>
          </w:tcPr>
          <w:p w:rsidR="00395FFA" w:rsidRPr="002B4023" w:rsidRDefault="00395FFA">
            <w:pPr>
              <w:pStyle w:val="AmColumnHeading"/>
            </w:pPr>
            <w:r w:rsidRPr="002B4023">
              <w:t>Amendment</w:t>
            </w:r>
          </w:p>
        </w:tc>
      </w:tr>
      <w:tr w:rsidR="00395FFA" w:rsidRPr="002B4023" w:rsidTr="00395FFA">
        <w:trPr>
          <w:jc w:val="center"/>
        </w:trPr>
        <w:tc>
          <w:tcPr>
            <w:tcW w:w="4876" w:type="dxa"/>
            <w:hideMark/>
          </w:tcPr>
          <w:p w:rsidR="00395FFA" w:rsidRPr="002B4023" w:rsidRDefault="00395FFA">
            <w:pPr>
              <w:pStyle w:val="Normal6a"/>
            </w:pPr>
            <w:r w:rsidRPr="002B4023">
              <w:t>5.</w:t>
            </w:r>
            <w:r w:rsidRPr="002B4023">
              <w:tab/>
              <w:t>Welcomes the transparency rules applying to proceedings before the tribunals, which include provisions guaranteeing that case documents will be publicly available, hearings will be held in public, and interested parties will be allowed to make submissions; believes that increased transparency will help to instil public trust in the system</w:t>
            </w:r>
            <w:r w:rsidRPr="002B4023">
              <w:rPr>
                <w:b/>
                <w:i/>
              </w:rPr>
              <w:t>, as well as ensuring that all</w:t>
            </w:r>
            <w:r w:rsidRPr="002B4023">
              <w:t xml:space="preserve"> human rights and sustainable development aspects are </w:t>
            </w:r>
            <w:r w:rsidRPr="002B4023">
              <w:rPr>
                <w:b/>
                <w:i/>
              </w:rPr>
              <w:t>effectively heard by the investment tribunals</w:t>
            </w:r>
            <w:r w:rsidRPr="002B4023">
              <w:t>;</w:t>
            </w:r>
          </w:p>
        </w:tc>
        <w:tc>
          <w:tcPr>
            <w:tcW w:w="4876" w:type="dxa"/>
            <w:hideMark/>
          </w:tcPr>
          <w:p w:rsidR="00395FFA" w:rsidRPr="002B4023" w:rsidRDefault="00395FFA">
            <w:pPr>
              <w:pStyle w:val="Normal6a"/>
            </w:pPr>
            <w:r w:rsidRPr="002B4023">
              <w:t>5.</w:t>
            </w:r>
            <w:r w:rsidRPr="002B4023">
              <w:tab/>
              <w:t>Welcomes the transparency rules applying to proceedings before the tribunals, which include provisions guaranteeing that case documents will be publicly available, hearings will be held in public, and interested parties will be allowed to make submissions; believes that increased transparency will help to instil public trust in the system</w:t>
            </w:r>
            <w:r w:rsidRPr="002B4023">
              <w:rPr>
                <w:b/>
                <w:i/>
              </w:rPr>
              <w:t>; regrets that</w:t>
            </w:r>
            <w:r w:rsidRPr="002B4023">
              <w:t xml:space="preserve"> human rights and </w:t>
            </w:r>
            <w:r w:rsidRPr="002B4023">
              <w:rPr>
                <w:b/>
                <w:i/>
              </w:rPr>
              <w:t>other</w:t>
            </w:r>
            <w:r w:rsidRPr="002B4023">
              <w:t xml:space="preserve"> sustainable development aspects are </w:t>
            </w:r>
            <w:r w:rsidRPr="002B4023">
              <w:rPr>
                <w:b/>
                <w:i/>
              </w:rPr>
              <w:t>not covered by ICS as substantive investors’ obligations</w:t>
            </w:r>
            <w:r w:rsidRPr="002B4023">
              <w:t>;</w:t>
            </w:r>
          </w:p>
        </w:tc>
      </w:tr>
    </w:tbl>
    <w:p w:rsidR="00395FFA" w:rsidRPr="002B4023" w:rsidRDefault="00395FFA" w:rsidP="00395FFA">
      <w:pPr>
        <w:pStyle w:val="AmOrLang"/>
      </w:pPr>
      <w:r w:rsidRPr="002B4023">
        <w:t xml:space="preserve">Or. </w:t>
      </w:r>
      <w:r w:rsidRPr="002B4023">
        <w:rPr>
          <w:rStyle w:val="HideTWBExt"/>
          <w:noProof w:val="0"/>
        </w:rPr>
        <w:t>&lt;Original&gt;</w:t>
      </w:r>
      <w:r w:rsidRPr="002B4023">
        <w:rPr>
          <w:rStyle w:val="HideTWBInt"/>
        </w:rPr>
        <w:t>{EN}</w:t>
      </w:r>
      <w:r w:rsidRPr="002B4023">
        <w:t>en</w:t>
      </w:r>
      <w:r w:rsidRPr="002B4023">
        <w:rPr>
          <w:rStyle w:val="HideTWBExt"/>
          <w:noProof w:val="0"/>
        </w:rPr>
        <w:t>&lt;/Original&gt;</w:t>
      </w:r>
    </w:p>
    <w:p w:rsidR="00395FFA" w:rsidRPr="002B4023" w:rsidRDefault="00395FFA" w:rsidP="00395FFA">
      <w:r w:rsidRPr="002B4023">
        <w:rPr>
          <w:rStyle w:val="HideTWBExt"/>
          <w:noProof w:val="0"/>
        </w:rPr>
        <w:t>&lt;/Amend&gt;</w:t>
      </w:r>
    </w:p>
    <w:p w:rsidR="00395FFA" w:rsidRPr="002B4023" w:rsidRDefault="00395FFA" w:rsidP="00395FFA">
      <w:pPr>
        <w:pStyle w:val="AmNumberTabs"/>
      </w:pPr>
      <w:r w:rsidRPr="002B4023">
        <w:rPr>
          <w:rStyle w:val="HideTWBExt"/>
          <w:noProof w:val="0"/>
        </w:rPr>
        <w:t>&lt;Amend&gt;</w:t>
      </w:r>
      <w:r w:rsidRPr="002B4023">
        <w:t>Amendment</w:t>
      </w:r>
      <w:r w:rsidRPr="002B4023">
        <w:tab/>
      </w:r>
      <w:r w:rsidRPr="002B4023">
        <w:tab/>
      </w:r>
      <w:r w:rsidRPr="002B4023">
        <w:rPr>
          <w:rStyle w:val="HideTWBExt"/>
          <w:noProof w:val="0"/>
        </w:rPr>
        <w:t>&lt;NumAm&gt;</w:t>
      </w:r>
      <w:r w:rsidR="00464367" w:rsidRPr="002B4023">
        <w:t>48</w:t>
      </w:r>
      <w:r w:rsidRPr="002B4023">
        <w:rPr>
          <w:rStyle w:val="HideTWBExt"/>
          <w:noProof w:val="0"/>
        </w:rPr>
        <w:t>&lt;/NumAm&gt;</w:t>
      </w:r>
    </w:p>
    <w:p w:rsidR="00395FFA" w:rsidRPr="002B4023" w:rsidRDefault="00395FFA" w:rsidP="00395FFA">
      <w:pPr>
        <w:pStyle w:val="NormalBold"/>
      </w:pPr>
      <w:r w:rsidRPr="002B4023">
        <w:rPr>
          <w:rStyle w:val="HideTWBExt"/>
          <w:noProof w:val="0"/>
        </w:rPr>
        <w:t>&lt;RepeatBlock-By&gt;&lt;Members&gt;</w:t>
      </w:r>
      <w:r w:rsidRPr="002B4023">
        <w:t>Saskia Bricmont</w:t>
      </w:r>
      <w:r w:rsidRPr="002B4023">
        <w:rPr>
          <w:rStyle w:val="HideTWBExt"/>
          <w:noProof w:val="0"/>
        </w:rPr>
        <w:t>&lt;/Members&gt;</w:t>
      </w:r>
    </w:p>
    <w:p w:rsidR="00395FFA" w:rsidRPr="002B4023" w:rsidRDefault="00395FFA" w:rsidP="00395FFA">
      <w:pPr>
        <w:pStyle w:val="NormalBold"/>
      </w:pPr>
      <w:r w:rsidRPr="002B4023">
        <w:rPr>
          <w:rStyle w:val="HideTWBExt"/>
          <w:noProof w:val="0"/>
        </w:rPr>
        <w:t>&lt;/RepeatBlock-By&gt;</w:t>
      </w:r>
    </w:p>
    <w:p w:rsidR="00395FFA" w:rsidRPr="002B4023" w:rsidRDefault="00395FFA" w:rsidP="00395FFA">
      <w:pPr>
        <w:pStyle w:val="NormalBold"/>
      </w:pPr>
      <w:r w:rsidRPr="002B4023">
        <w:rPr>
          <w:rStyle w:val="HideTWBExt"/>
          <w:noProof w:val="0"/>
        </w:rPr>
        <w:t>&lt;DocAmend&gt;</w:t>
      </w:r>
      <w:r w:rsidRPr="002B4023">
        <w:t>Motion for a resolution</w:t>
      </w:r>
      <w:r w:rsidRPr="002B4023">
        <w:rPr>
          <w:rStyle w:val="HideTWBExt"/>
          <w:noProof w:val="0"/>
        </w:rPr>
        <w:t>&lt;/DocAmend&gt;</w:t>
      </w:r>
    </w:p>
    <w:p w:rsidR="00395FFA" w:rsidRPr="002B4023" w:rsidRDefault="00395FFA" w:rsidP="00395FFA">
      <w:pPr>
        <w:pStyle w:val="NormalBold"/>
      </w:pPr>
      <w:r w:rsidRPr="002B4023">
        <w:rPr>
          <w:rStyle w:val="HideTWBExt"/>
          <w:noProof w:val="0"/>
        </w:rPr>
        <w:t>&lt;Article&gt;</w:t>
      </w:r>
      <w:r w:rsidRPr="002B4023">
        <w:t>Paragraph 6</w:t>
      </w:r>
      <w:r w:rsidRPr="002B402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95FFA" w:rsidRPr="002B4023" w:rsidTr="00395FFA">
        <w:trPr>
          <w:trHeight w:val="240"/>
          <w:jc w:val="center"/>
        </w:trPr>
        <w:tc>
          <w:tcPr>
            <w:tcW w:w="9752" w:type="dxa"/>
            <w:gridSpan w:val="2"/>
          </w:tcPr>
          <w:p w:rsidR="00395FFA" w:rsidRPr="002B4023" w:rsidRDefault="00395FFA"/>
        </w:tc>
      </w:tr>
      <w:tr w:rsidR="00395FFA" w:rsidRPr="002B4023" w:rsidTr="00395FFA">
        <w:trPr>
          <w:trHeight w:val="240"/>
          <w:jc w:val="center"/>
        </w:trPr>
        <w:tc>
          <w:tcPr>
            <w:tcW w:w="4876" w:type="dxa"/>
            <w:hideMark/>
          </w:tcPr>
          <w:p w:rsidR="00395FFA" w:rsidRPr="002B4023" w:rsidRDefault="00395FFA">
            <w:pPr>
              <w:pStyle w:val="AmColumnHeading"/>
            </w:pPr>
            <w:r w:rsidRPr="002B4023">
              <w:t>Motion for a resolution</w:t>
            </w:r>
          </w:p>
        </w:tc>
        <w:tc>
          <w:tcPr>
            <w:tcW w:w="4876" w:type="dxa"/>
            <w:hideMark/>
          </w:tcPr>
          <w:p w:rsidR="00395FFA" w:rsidRPr="002B4023" w:rsidRDefault="00395FFA">
            <w:pPr>
              <w:pStyle w:val="AmColumnHeading"/>
            </w:pPr>
            <w:r w:rsidRPr="002B4023">
              <w:t>Amendment</w:t>
            </w:r>
          </w:p>
        </w:tc>
      </w:tr>
      <w:tr w:rsidR="00395FFA" w:rsidRPr="002B4023" w:rsidTr="00395FFA">
        <w:trPr>
          <w:jc w:val="center"/>
        </w:trPr>
        <w:tc>
          <w:tcPr>
            <w:tcW w:w="4876" w:type="dxa"/>
            <w:hideMark/>
          </w:tcPr>
          <w:p w:rsidR="00395FFA" w:rsidRPr="002B4023" w:rsidRDefault="00395FFA">
            <w:pPr>
              <w:pStyle w:val="Normal6a"/>
            </w:pPr>
            <w:r w:rsidRPr="002B4023">
              <w:t>6.</w:t>
            </w:r>
            <w:r w:rsidRPr="002B4023">
              <w:tab/>
              <w:t>Stresses that third parties such as labour and environmental organisations can contribute to ICS proceedings through amicus curiae briefs;</w:t>
            </w:r>
          </w:p>
        </w:tc>
        <w:tc>
          <w:tcPr>
            <w:tcW w:w="4876" w:type="dxa"/>
            <w:hideMark/>
          </w:tcPr>
          <w:p w:rsidR="00395FFA" w:rsidRPr="002B4023" w:rsidRDefault="00395FFA">
            <w:pPr>
              <w:pStyle w:val="Normal6a"/>
            </w:pPr>
            <w:r w:rsidRPr="002B4023">
              <w:t>6.</w:t>
            </w:r>
            <w:r w:rsidRPr="002B4023">
              <w:tab/>
              <w:t xml:space="preserve">Stresses that third parties such as labour and environmental organisations can contribute to ICS proceedings through amicus curiae briefs </w:t>
            </w:r>
            <w:r w:rsidRPr="002B4023">
              <w:rPr>
                <w:b/>
                <w:i/>
              </w:rPr>
              <w:t>but without proper legal standing in front of the tribunal</w:t>
            </w:r>
            <w:r w:rsidRPr="002B4023">
              <w:t xml:space="preserve">; </w:t>
            </w:r>
            <w:r w:rsidRPr="002B4023">
              <w:rPr>
                <w:b/>
                <w:i/>
              </w:rPr>
              <w:t>underlines that the investment court still constitutes a separate system for foreign investors only; demands that investor rights should be balanced by an equivalent legal mechanism accessible by trade unions and other stakeholders to enforce the investors obligations;</w:t>
            </w:r>
          </w:p>
        </w:tc>
      </w:tr>
    </w:tbl>
    <w:p w:rsidR="00395FFA" w:rsidRPr="002B4023" w:rsidRDefault="00395FFA" w:rsidP="00395FFA">
      <w:pPr>
        <w:pStyle w:val="AmOrLang"/>
      </w:pPr>
      <w:r w:rsidRPr="002B4023">
        <w:t xml:space="preserve">Or. </w:t>
      </w:r>
      <w:r w:rsidRPr="002B4023">
        <w:rPr>
          <w:rStyle w:val="HideTWBExt"/>
          <w:noProof w:val="0"/>
        </w:rPr>
        <w:t>&lt;Original&gt;</w:t>
      </w:r>
      <w:r w:rsidRPr="002B4023">
        <w:rPr>
          <w:rStyle w:val="HideTWBInt"/>
        </w:rPr>
        <w:t>{EN}</w:t>
      </w:r>
      <w:r w:rsidRPr="002B4023">
        <w:t>en</w:t>
      </w:r>
      <w:r w:rsidRPr="002B4023">
        <w:rPr>
          <w:rStyle w:val="HideTWBExt"/>
          <w:noProof w:val="0"/>
        </w:rPr>
        <w:t>&lt;/Original&gt;</w:t>
      </w:r>
    </w:p>
    <w:p w:rsidR="00395FFA" w:rsidRPr="002B4023" w:rsidRDefault="00395FFA" w:rsidP="00395FFA">
      <w:r w:rsidRPr="002B4023">
        <w:rPr>
          <w:rStyle w:val="HideTWBExt"/>
          <w:noProof w:val="0"/>
        </w:rPr>
        <w:t>&lt;/Amend&gt;</w:t>
      </w:r>
    </w:p>
    <w:p w:rsidR="00395FFA" w:rsidRPr="002B4023" w:rsidRDefault="00395FFA" w:rsidP="00395FFA">
      <w:pPr>
        <w:pStyle w:val="AmNumberTabs"/>
      </w:pPr>
      <w:r w:rsidRPr="002B4023">
        <w:rPr>
          <w:rStyle w:val="HideTWBExt"/>
          <w:noProof w:val="0"/>
        </w:rPr>
        <w:t>&lt;Amend&gt;</w:t>
      </w:r>
      <w:r w:rsidRPr="002B4023">
        <w:t>Amendment</w:t>
      </w:r>
      <w:r w:rsidRPr="002B4023">
        <w:tab/>
      </w:r>
      <w:r w:rsidRPr="002B4023">
        <w:tab/>
      </w:r>
      <w:r w:rsidRPr="002B4023">
        <w:rPr>
          <w:rStyle w:val="HideTWBExt"/>
          <w:noProof w:val="0"/>
        </w:rPr>
        <w:t>&lt;NumAm&gt;</w:t>
      </w:r>
      <w:r w:rsidR="00464367" w:rsidRPr="002B4023">
        <w:t>49</w:t>
      </w:r>
      <w:r w:rsidRPr="002B4023">
        <w:rPr>
          <w:rStyle w:val="HideTWBExt"/>
          <w:noProof w:val="0"/>
        </w:rPr>
        <w:t>&lt;/NumAm&gt;</w:t>
      </w:r>
    </w:p>
    <w:p w:rsidR="00395FFA" w:rsidRPr="002B4023" w:rsidRDefault="00395FFA" w:rsidP="00395FFA">
      <w:pPr>
        <w:pStyle w:val="NormalBold"/>
      </w:pPr>
      <w:r w:rsidRPr="002B4023">
        <w:rPr>
          <w:rStyle w:val="HideTWBExt"/>
          <w:noProof w:val="0"/>
        </w:rPr>
        <w:t>&lt;RepeatBlock-By&gt;&lt;Members&gt;</w:t>
      </w:r>
      <w:r w:rsidRPr="002B4023">
        <w:t>Emmanuel Maurel, Helmut Scholz</w:t>
      </w:r>
      <w:r w:rsidRPr="002B4023">
        <w:rPr>
          <w:rStyle w:val="HideTWBExt"/>
          <w:noProof w:val="0"/>
        </w:rPr>
        <w:t>&lt;/Members&gt;</w:t>
      </w:r>
    </w:p>
    <w:p w:rsidR="00395FFA" w:rsidRPr="002B4023" w:rsidRDefault="00395FFA" w:rsidP="00395FFA">
      <w:pPr>
        <w:pStyle w:val="NormalBold"/>
      </w:pPr>
      <w:r w:rsidRPr="002B4023">
        <w:rPr>
          <w:rStyle w:val="HideTWBExt"/>
          <w:noProof w:val="0"/>
        </w:rPr>
        <w:t>&lt;/RepeatBlock-By&gt;</w:t>
      </w:r>
    </w:p>
    <w:p w:rsidR="00395FFA" w:rsidRPr="002B4023" w:rsidRDefault="00395FFA" w:rsidP="00395FFA">
      <w:pPr>
        <w:pStyle w:val="NormalBold"/>
      </w:pPr>
      <w:r w:rsidRPr="002B4023">
        <w:rPr>
          <w:rStyle w:val="HideTWBExt"/>
          <w:noProof w:val="0"/>
        </w:rPr>
        <w:t>&lt;DocAmend&gt;</w:t>
      </w:r>
      <w:r w:rsidRPr="002B4023">
        <w:t>Motion for a resolution</w:t>
      </w:r>
      <w:r w:rsidRPr="002B4023">
        <w:rPr>
          <w:rStyle w:val="HideTWBExt"/>
          <w:noProof w:val="0"/>
        </w:rPr>
        <w:t>&lt;/DocAmend&gt;</w:t>
      </w:r>
    </w:p>
    <w:p w:rsidR="00395FFA" w:rsidRPr="002B4023" w:rsidRDefault="00395FFA" w:rsidP="00395FFA">
      <w:pPr>
        <w:pStyle w:val="NormalBold"/>
      </w:pPr>
      <w:r w:rsidRPr="002B4023">
        <w:rPr>
          <w:rStyle w:val="HideTWBExt"/>
          <w:noProof w:val="0"/>
        </w:rPr>
        <w:t>&lt;Article&gt;</w:t>
      </w:r>
      <w:r w:rsidRPr="002B4023">
        <w:t>Paragraph 6</w:t>
      </w:r>
      <w:r w:rsidRPr="002B402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95FFA" w:rsidRPr="002B4023" w:rsidTr="00395FFA">
        <w:trPr>
          <w:trHeight w:val="240"/>
          <w:jc w:val="center"/>
        </w:trPr>
        <w:tc>
          <w:tcPr>
            <w:tcW w:w="9752" w:type="dxa"/>
            <w:gridSpan w:val="2"/>
          </w:tcPr>
          <w:p w:rsidR="00395FFA" w:rsidRPr="002B4023" w:rsidRDefault="00395FFA"/>
        </w:tc>
      </w:tr>
      <w:tr w:rsidR="00395FFA" w:rsidRPr="002B4023" w:rsidTr="00395FFA">
        <w:trPr>
          <w:trHeight w:val="240"/>
          <w:jc w:val="center"/>
        </w:trPr>
        <w:tc>
          <w:tcPr>
            <w:tcW w:w="4876" w:type="dxa"/>
            <w:hideMark/>
          </w:tcPr>
          <w:p w:rsidR="00395FFA" w:rsidRPr="002B4023" w:rsidRDefault="00395FFA">
            <w:pPr>
              <w:pStyle w:val="AmColumnHeading"/>
            </w:pPr>
            <w:r w:rsidRPr="002B4023">
              <w:t>Motion for a resolution</w:t>
            </w:r>
          </w:p>
        </w:tc>
        <w:tc>
          <w:tcPr>
            <w:tcW w:w="4876" w:type="dxa"/>
            <w:hideMark/>
          </w:tcPr>
          <w:p w:rsidR="00395FFA" w:rsidRPr="002B4023" w:rsidRDefault="00395FFA">
            <w:pPr>
              <w:pStyle w:val="AmColumnHeading"/>
            </w:pPr>
            <w:r w:rsidRPr="002B4023">
              <w:t>Amendment</w:t>
            </w:r>
          </w:p>
        </w:tc>
      </w:tr>
      <w:tr w:rsidR="00395FFA" w:rsidRPr="002B4023" w:rsidTr="00395FFA">
        <w:trPr>
          <w:jc w:val="center"/>
        </w:trPr>
        <w:tc>
          <w:tcPr>
            <w:tcW w:w="4876" w:type="dxa"/>
            <w:hideMark/>
          </w:tcPr>
          <w:p w:rsidR="00395FFA" w:rsidRPr="002B4023" w:rsidRDefault="00395FFA">
            <w:pPr>
              <w:pStyle w:val="Normal6a"/>
            </w:pPr>
            <w:r w:rsidRPr="002B4023">
              <w:t>6.</w:t>
            </w:r>
            <w:r w:rsidRPr="002B4023">
              <w:tab/>
              <w:t xml:space="preserve">Stresses that third parties such as labour and environmental organisations </w:t>
            </w:r>
            <w:r w:rsidRPr="002B4023">
              <w:rPr>
                <w:b/>
                <w:i/>
              </w:rPr>
              <w:t>can contribute</w:t>
            </w:r>
            <w:r w:rsidRPr="002B4023">
              <w:t xml:space="preserve"> to ICS proceedings through amicus curiae briefs;</w:t>
            </w:r>
          </w:p>
        </w:tc>
        <w:tc>
          <w:tcPr>
            <w:tcW w:w="4876" w:type="dxa"/>
            <w:hideMark/>
          </w:tcPr>
          <w:p w:rsidR="00395FFA" w:rsidRPr="002B4023" w:rsidRDefault="00395FFA">
            <w:pPr>
              <w:pStyle w:val="Normal6a"/>
            </w:pPr>
            <w:r w:rsidRPr="002B4023">
              <w:t>6.</w:t>
            </w:r>
            <w:r w:rsidRPr="002B4023">
              <w:tab/>
              <w:t xml:space="preserve">Stresses that third parties </w:t>
            </w:r>
            <w:r w:rsidRPr="002B4023">
              <w:rPr>
                <w:b/>
                <w:i/>
              </w:rPr>
              <w:t>(</w:t>
            </w:r>
            <w:r w:rsidRPr="002B4023">
              <w:t>such as labour and environmental organisations</w:t>
            </w:r>
            <w:r w:rsidRPr="002B4023">
              <w:rPr>
                <w:b/>
                <w:i/>
              </w:rPr>
              <w:t>) theoretical contributions</w:t>
            </w:r>
            <w:r w:rsidRPr="002B4023">
              <w:t xml:space="preserve"> to ICS proceedings through amicus curiae briefs </w:t>
            </w:r>
            <w:r w:rsidRPr="002B4023">
              <w:rPr>
                <w:b/>
                <w:i/>
              </w:rPr>
              <w:t>are not sufficient to guarantee equal status to civil society actors compared to that guaranteed to investors</w:t>
            </w:r>
            <w:r w:rsidRPr="002B4023">
              <w:t>;</w:t>
            </w:r>
          </w:p>
        </w:tc>
      </w:tr>
    </w:tbl>
    <w:p w:rsidR="00395FFA" w:rsidRPr="002B4023" w:rsidRDefault="00395FFA" w:rsidP="00395FFA">
      <w:pPr>
        <w:pStyle w:val="AmOrLang"/>
      </w:pPr>
      <w:r w:rsidRPr="002B4023">
        <w:t xml:space="preserve">Or. </w:t>
      </w:r>
      <w:r w:rsidRPr="002B4023">
        <w:rPr>
          <w:rStyle w:val="HideTWBExt"/>
          <w:noProof w:val="0"/>
        </w:rPr>
        <w:t>&lt;Original&gt;</w:t>
      </w:r>
      <w:r w:rsidRPr="002B4023">
        <w:rPr>
          <w:rStyle w:val="HideTWBInt"/>
        </w:rPr>
        <w:t>{EN}</w:t>
      </w:r>
      <w:r w:rsidRPr="002B4023">
        <w:t>en</w:t>
      </w:r>
      <w:r w:rsidRPr="002B4023">
        <w:rPr>
          <w:rStyle w:val="HideTWBExt"/>
          <w:noProof w:val="0"/>
        </w:rPr>
        <w:t>&lt;/Original&gt;</w:t>
      </w:r>
    </w:p>
    <w:p w:rsidR="00395FFA" w:rsidRPr="002B4023" w:rsidRDefault="00395FFA" w:rsidP="00395FFA">
      <w:r w:rsidRPr="002B4023">
        <w:rPr>
          <w:rStyle w:val="HideTWBExt"/>
          <w:noProof w:val="0"/>
        </w:rPr>
        <w:t>&lt;/Amend&gt;</w:t>
      </w:r>
    </w:p>
    <w:p w:rsidR="00395FFA" w:rsidRPr="002B4023" w:rsidRDefault="00395FFA" w:rsidP="00395FFA">
      <w:pPr>
        <w:pStyle w:val="AmNumberTabs"/>
      </w:pPr>
      <w:r w:rsidRPr="002B4023">
        <w:rPr>
          <w:rStyle w:val="HideTWBExt"/>
          <w:noProof w:val="0"/>
        </w:rPr>
        <w:t>&lt;Amend&gt;</w:t>
      </w:r>
      <w:r w:rsidRPr="002B4023">
        <w:t>Amendment</w:t>
      </w:r>
      <w:r w:rsidRPr="002B4023">
        <w:tab/>
      </w:r>
      <w:r w:rsidRPr="002B4023">
        <w:tab/>
      </w:r>
      <w:r w:rsidRPr="002B4023">
        <w:rPr>
          <w:rStyle w:val="HideTWBExt"/>
          <w:noProof w:val="0"/>
        </w:rPr>
        <w:t>&lt;NumAm&gt;</w:t>
      </w:r>
      <w:r w:rsidR="00464367" w:rsidRPr="002B4023">
        <w:t>50</w:t>
      </w:r>
      <w:r w:rsidRPr="002B4023">
        <w:rPr>
          <w:rStyle w:val="HideTWBExt"/>
          <w:noProof w:val="0"/>
        </w:rPr>
        <w:t>&lt;/NumAm&gt;</w:t>
      </w:r>
    </w:p>
    <w:p w:rsidR="00395FFA" w:rsidRPr="002B4023" w:rsidRDefault="00395FFA" w:rsidP="00395FFA">
      <w:pPr>
        <w:pStyle w:val="NormalBold"/>
      </w:pPr>
      <w:r w:rsidRPr="002B4023">
        <w:rPr>
          <w:rStyle w:val="HideTWBExt"/>
          <w:noProof w:val="0"/>
        </w:rPr>
        <w:t>&lt;RepeatBlock-By&gt;&lt;Members&gt;</w:t>
      </w:r>
      <w:r w:rsidRPr="002B4023">
        <w:t>Jude Kirton-Darling</w:t>
      </w:r>
      <w:r w:rsidRPr="002B4023">
        <w:rPr>
          <w:rStyle w:val="HideTWBExt"/>
          <w:noProof w:val="0"/>
        </w:rPr>
        <w:t>&lt;/Members&gt;</w:t>
      </w:r>
    </w:p>
    <w:p w:rsidR="00395FFA" w:rsidRPr="002B4023" w:rsidRDefault="00395FFA" w:rsidP="00395FFA">
      <w:pPr>
        <w:pStyle w:val="NormalBold"/>
      </w:pPr>
      <w:r w:rsidRPr="002B4023">
        <w:rPr>
          <w:rStyle w:val="HideTWBExt"/>
          <w:noProof w:val="0"/>
        </w:rPr>
        <w:t>&lt;/RepeatBlock-By&gt;</w:t>
      </w:r>
    </w:p>
    <w:p w:rsidR="00395FFA" w:rsidRPr="002B4023" w:rsidRDefault="00395FFA" w:rsidP="00395FFA">
      <w:pPr>
        <w:pStyle w:val="NormalBold"/>
      </w:pPr>
      <w:r w:rsidRPr="002B4023">
        <w:rPr>
          <w:rStyle w:val="HideTWBExt"/>
          <w:noProof w:val="0"/>
        </w:rPr>
        <w:t>&lt;DocAmend&gt;</w:t>
      </w:r>
      <w:r w:rsidRPr="002B4023">
        <w:t>Motion for a resolution</w:t>
      </w:r>
      <w:r w:rsidRPr="002B4023">
        <w:rPr>
          <w:rStyle w:val="HideTWBExt"/>
          <w:noProof w:val="0"/>
        </w:rPr>
        <w:t>&lt;/DocAmend&gt;</w:t>
      </w:r>
    </w:p>
    <w:p w:rsidR="00395FFA" w:rsidRPr="002B4023" w:rsidRDefault="00395FFA" w:rsidP="00395FFA">
      <w:pPr>
        <w:pStyle w:val="NormalBold"/>
      </w:pPr>
      <w:r w:rsidRPr="002B4023">
        <w:rPr>
          <w:rStyle w:val="HideTWBExt"/>
          <w:noProof w:val="0"/>
        </w:rPr>
        <w:t>&lt;Article&gt;</w:t>
      </w:r>
      <w:r w:rsidRPr="002B4023">
        <w:t>Paragraph 6</w:t>
      </w:r>
      <w:r w:rsidRPr="002B402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95FFA" w:rsidRPr="002B4023" w:rsidTr="00395FFA">
        <w:trPr>
          <w:trHeight w:val="240"/>
          <w:jc w:val="center"/>
        </w:trPr>
        <w:tc>
          <w:tcPr>
            <w:tcW w:w="9752" w:type="dxa"/>
            <w:gridSpan w:val="2"/>
          </w:tcPr>
          <w:p w:rsidR="00395FFA" w:rsidRPr="002B4023" w:rsidRDefault="00395FFA"/>
        </w:tc>
      </w:tr>
      <w:tr w:rsidR="00395FFA" w:rsidRPr="002B4023" w:rsidTr="00395FFA">
        <w:trPr>
          <w:trHeight w:val="240"/>
          <w:jc w:val="center"/>
        </w:trPr>
        <w:tc>
          <w:tcPr>
            <w:tcW w:w="4876" w:type="dxa"/>
            <w:hideMark/>
          </w:tcPr>
          <w:p w:rsidR="00395FFA" w:rsidRPr="002B4023" w:rsidRDefault="00395FFA">
            <w:pPr>
              <w:pStyle w:val="AmColumnHeading"/>
            </w:pPr>
            <w:r w:rsidRPr="002B4023">
              <w:t>Motion for a resolution</w:t>
            </w:r>
          </w:p>
        </w:tc>
        <w:tc>
          <w:tcPr>
            <w:tcW w:w="4876" w:type="dxa"/>
            <w:hideMark/>
          </w:tcPr>
          <w:p w:rsidR="00395FFA" w:rsidRPr="002B4023" w:rsidRDefault="00395FFA">
            <w:pPr>
              <w:pStyle w:val="AmColumnHeading"/>
            </w:pPr>
            <w:r w:rsidRPr="002B4023">
              <w:t>Amendment</w:t>
            </w:r>
          </w:p>
        </w:tc>
      </w:tr>
      <w:tr w:rsidR="00395FFA" w:rsidRPr="002B4023" w:rsidTr="00395FFA">
        <w:trPr>
          <w:jc w:val="center"/>
        </w:trPr>
        <w:tc>
          <w:tcPr>
            <w:tcW w:w="4876" w:type="dxa"/>
            <w:hideMark/>
          </w:tcPr>
          <w:p w:rsidR="00395FFA" w:rsidRPr="002B4023" w:rsidRDefault="00395FFA">
            <w:pPr>
              <w:pStyle w:val="Normal6a"/>
            </w:pPr>
            <w:r w:rsidRPr="002B4023">
              <w:t>6.</w:t>
            </w:r>
            <w:r w:rsidRPr="002B4023">
              <w:tab/>
            </w:r>
            <w:r w:rsidRPr="002B4023">
              <w:rPr>
                <w:b/>
                <w:i/>
              </w:rPr>
              <w:t>Stresses</w:t>
            </w:r>
            <w:r w:rsidRPr="002B4023">
              <w:t xml:space="preserve"> that third parties such as labour and environmental organisations can contribute to ICS proceedings through amicus curiae briefs;</w:t>
            </w:r>
          </w:p>
        </w:tc>
        <w:tc>
          <w:tcPr>
            <w:tcW w:w="4876" w:type="dxa"/>
            <w:hideMark/>
          </w:tcPr>
          <w:p w:rsidR="00395FFA" w:rsidRPr="002B4023" w:rsidRDefault="00395FFA">
            <w:pPr>
              <w:pStyle w:val="Normal6a"/>
            </w:pPr>
            <w:r w:rsidRPr="002B4023">
              <w:t>6.</w:t>
            </w:r>
            <w:r w:rsidRPr="002B4023">
              <w:tab/>
            </w:r>
            <w:r w:rsidRPr="002B4023">
              <w:rPr>
                <w:b/>
                <w:i/>
              </w:rPr>
              <w:t>Notes</w:t>
            </w:r>
            <w:r w:rsidRPr="002B4023">
              <w:t xml:space="preserve"> that third parties such as labour and environmental organisations can contribute to ICS proceedings through amicus curiae briefs;</w:t>
            </w:r>
          </w:p>
        </w:tc>
      </w:tr>
    </w:tbl>
    <w:p w:rsidR="00395FFA" w:rsidRPr="002B4023" w:rsidRDefault="00395FFA" w:rsidP="00395FFA">
      <w:pPr>
        <w:pStyle w:val="AmOrLang"/>
      </w:pPr>
      <w:r w:rsidRPr="002B4023">
        <w:t xml:space="preserve">Or. </w:t>
      </w:r>
      <w:r w:rsidRPr="002B4023">
        <w:rPr>
          <w:rStyle w:val="HideTWBExt"/>
          <w:noProof w:val="0"/>
        </w:rPr>
        <w:t>&lt;Original&gt;</w:t>
      </w:r>
      <w:r w:rsidRPr="002B4023">
        <w:rPr>
          <w:rStyle w:val="HideTWBInt"/>
        </w:rPr>
        <w:t>{EN}</w:t>
      </w:r>
      <w:r w:rsidRPr="002B4023">
        <w:t>en</w:t>
      </w:r>
      <w:r w:rsidRPr="002B4023">
        <w:rPr>
          <w:rStyle w:val="HideTWBExt"/>
          <w:noProof w:val="0"/>
        </w:rPr>
        <w:t>&lt;/Original&gt;</w:t>
      </w:r>
    </w:p>
    <w:p w:rsidR="00395FFA" w:rsidRPr="002B4023" w:rsidRDefault="00395FFA" w:rsidP="00395FFA">
      <w:r w:rsidRPr="002B4023">
        <w:rPr>
          <w:rStyle w:val="HideTWBExt"/>
          <w:noProof w:val="0"/>
        </w:rPr>
        <w:t>&lt;/Amend&gt;</w:t>
      </w:r>
    </w:p>
    <w:p w:rsidR="00395FFA" w:rsidRPr="002B4023" w:rsidRDefault="00395FFA" w:rsidP="00395FFA">
      <w:pPr>
        <w:pStyle w:val="AmNumberTabs"/>
      </w:pPr>
      <w:r w:rsidRPr="002B4023">
        <w:rPr>
          <w:rStyle w:val="HideTWBExt"/>
          <w:noProof w:val="0"/>
        </w:rPr>
        <w:t>&lt;Amend&gt;</w:t>
      </w:r>
      <w:r w:rsidRPr="002B4023">
        <w:t>Amendment</w:t>
      </w:r>
      <w:r w:rsidRPr="002B4023">
        <w:tab/>
      </w:r>
      <w:r w:rsidRPr="002B4023">
        <w:tab/>
      </w:r>
      <w:r w:rsidRPr="002B4023">
        <w:rPr>
          <w:rStyle w:val="HideTWBExt"/>
          <w:noProof w:val="0"/>
        </w:rPr>
        <w:t>&lt;NumAm&gt;</w:t>
      </w:r>
      <w:r w:rsidR="00464367" w:rsidRPr="002B4023">
        <w:t>51</w:t>
      </w:r>
      <w:r w:rsidRPr="002B4023">
        <w:rPr>
          <w:rStyle w:val="HideTWBExt"/>
          <w:noProof w:val="0"/>
        </w:rPr>
        <w:t>&lt;/NumAm&gt;</w:t>
      </w:r>
    </w:p>
    <w:p w:rsidR="00395FFA" w:rsidRPr="002B4023" w:rsidRDefault="00395FFA" w:rsidP="00395FFA">
      <w:pPr>
        <w:pStyle w:val="NormalBold"/>
      </w:pPr>
      <w:r w:rsidRPr="002B4023">
        <w:rPr>
          <w:rStyle w:val="HideTWBExt"/>
          <w:noProof w:val="0"/>
        </w:rPr>
        <w:t>&lt;RepeatBlock-By&gt;&lt;Members&gt;</w:t>
      </w:r>
      <w:r w:rsidRPr="002B4023">
        <w:t>Saskia Bricmont</w:t>
      </w:r>
      <w:r w:rsidRPr="002B4023">
        <w:rPr>
          <w:rStyle w:val="HideTWBExt"/>
          <w:noProof w:val="0"/>
        </w:rPr>
        <w:t>&lt;/Members&gt;</w:t>
      </w:r>
    </w:p>
    <w:p w:rsidR="00395FFA" w:rsidRPr="002B4023" w:rsidRDefault="00395FFA" w:rsidP="00395FFA">
      <w:pPr>
        <w:pStyle w:val="NormalBold"/>
      </w:pPr>
      <w:r w:rsidRPr="002B4023">
        <w:rPr>
          <w:rStyle w:val="HideTWBExt"/>
          <w:noProof w:val="0"/>
        </w:rPr>
        <w:t>&lt;/RepeatBlock-By&gt;</w:t>
      </w:r>
    </w:p>
    <w:p w:rsidR="00395FFA" w:rsidRPr="002B4023" w:rsidRDefault="00395FFA" w:rsidP="00395FFA">
      <w:pPr>
        <w:pStyle w:val="NormalBold"/>
      </w:pPr>
      <w:r w:rsidRPr="002B4023">
        <w:rPr>
          <w:rStyle w:val="HideTWBExt"/>
          <w:noProof w:val="0"/>
        </w:rPr>
        <w:t>&lt;DocAmend&gt;</w:t>
      </w:r>
      <w:r w:rsidRPr="002B4023">
        <w:t>Motion for a resolution</w:t>
      </w:r>
      <w:r w:rsidRPr="002B4023">
        <w:rPr>
          <w:rStyle w:val="HideTWBExt"/>
          <w:noProof w:val="0"/>
        </w:rPr>
        <w:t>&lt;/DocAmend&gt;</w:t>
      </w:r>
    </w:p>
    <w:p w:rsidR="00395FFA" w:rsidRPr="002B4023" w:rsidRDefault="00395FFA" w:rsidP="00395FFA">
      <w:pPr>
        <w:pStyle w:val="NormalBold"/>
        <w:rPr>
          <w:lang w:val="fr-FR"/>
        </w:rPr>
      </w:pPr>
      <w:r w:rsidRPr="002B4023">
        <w:rPr>
          <w:rStyle w:val="HideTWBExt"/>
          <w:noProof w:val="0"/>
          <w:lang w:val="fr-FR"/>
        </w:rPr>
        <w:t>&lt;Article&gt;</w:t>
      </w:r>
      <w:r w:rsidRPr="002B4023">
        <w:rPr>
          <w:lang w:val="fr-FR"/>
        </w:rPr>
        <w:t>Paragraph 6 a (new)</w:t>
      </w:r>
      <w:r w:rsidRPr="002B4023">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95FFA" w:rsidRPr="002B4023" w:rsidTr="00395FFA">
        <w:trPr>
          <w:trHeight w:val="240"/>
          <w:jc w:val="center"/>
        </w:trPr>
        <w:tc>
          <w:tcPr>
            <w:tcW w:w="9752" w:type="dxa"/>
            <w:gridSpan w:val="2"/>
          </w:tcPr>
          <w:p w:rsidR="00395FFA" w:rsidRPr="002B4023" w:rsidRDefault="00395FFA">
            <w:pPr>
              <w:rPr>
                <w:lang w:val="fr-FR"/>
              </w:rPr>
            </w:pPr>
          </w:p>
        </w:tc>
      </w:tr>
      <w:tr w:rsidR="00395FFA" w:rsidRPr="002B4023" w:rsidTr="00395FFA">
        <w:trPr>
          <w:trHeight w:val="240"/>
          <w:jc w:val="center"/>
        </w:trPr>
        <w:tc>
          <w:tcPr>
            <w:tcW w:w="4876" w:type="dxa"/>
            <w:hideMark/>
          </w:tcPr>
          <w:p w:rsidR="00395FFA" w:rsidRPr="002B4023" w:rsidRDefault="00395FFA">
            <w:pPr>
              <w:pStyle w:val="AmColumnHeading"/>
            </w:pPr>
            <w:r w:rsidRPr="002B4023">
              <w:t>Motion for a resolution</w:t>
            </w:r>
          </w:p>
        </w:tc>
        <w:tc>
          <w:tcPr>
            <w:tcW w:w="4876" w:type="dxa"/>
            <w:hideMark/>
          </w:tcPr>
          <w:p w:rsidR="00395FFA" w:rsidRPr="002B4023" w:rsidRDefault="00395FFA">
            <w:pPr>
              <w:pStyle w:val="AmColumnHeading"/>
            </w:pPr>
            <w:r w:rsidRPr="002B4023">
              <w:t>Amendment</w:t>
            </w:r>
          </w:p>
        </w:tc>
      </w:tr>
      <w:tr w:rsidR="00395FFA" w:rsidRPr="002B4023" w:rsidTr="00395FFA">
        <w:trPr>
          <w:jc w:val="center"/>
        </w:trPr>
        <w:tc>
          <w:tcPr>
            <w:tcW w:w="4876" w:type="dxa"/>
          </w:tcPr>
          <w:p w:rsidR="00395FFA" w:rsidRPr="002B4023" w:rsidRDefault="00395FFA">
            <w:pPr>
              <w:pStyle w:val="Normal6a"/>
            </w:pPr>
          </w:p>
        </w:tc>
        <w:tc>
          <w:tcPr>
            <w:tcW w:w="4876" w:type="dxa"/>
            <w:hideMark/>
          </w:tcPr>
          <w:p w:rsidR="00395FFA" w:rsidRPr="002B4023" w:rsidRDefault="00395FFA">
            <w:pPr>
              <w:pStyle w:val="Normal6a"/>
            </w:pPr>
            <w:r w:rsidRPr="002B4023">
              <w:rPr>
                <w:b/>
                <w:i/>
              </w:rPr>
              <w:t>6 a.</w:t>
            </w:r>
            <w:r w:rsidRPr="002B4023">
              <w:tab/>
            </w:r>
            <w:r w:rsidRPr="002B4023">
              <w:rPr>
                <w:b/>
                <w:i/>
              </w:rPr>
              <w:t>Regrets that a global approach to corporations’ compliance with human rights law and the availability of remedy mechanisms are lacking; warmly welcomes the work initiated in the UN by the open-ended intergovernmental working group on transnational corporations and other business enterprises with respect to human rights on the establishment of a binding UN instrument; calls for a binding treaty to include mechanisms for coordination among states on investigating and prosecuting cross-border cases, and proposes companies are accountable for human rights violations in the forum where the harm was caused, or the forum where the parent company or subsidiary is incorporated; urges the EU and Member States to engage genuinely and constructively in the negotiations;</w:t>
            </w:r>
          </w:p>
        </w:tc>
      </w:tr>
    </w:tbl>
    <w:p w:rsidR="00395FFA" w:rsidRPr="002B4023" w:rsidRDefault="00395FFA" w:rsidP="00395FFA">
      <w:pPr>
        <w:pStyle w:val="AmOrLang"/>
      </w:pPr>
      <w:r w:rsidRPr="002B4023">
        <w:t xml:space="preserve">Or. </w:t>
      </w:r>
      <w:r w:rsidRPr="002B4023">
        <w:rPr>
          <w:rStyle w:val="HideTWBExt"/>
          <w:noProof w:val="0"/>
        </w:rPr>
        <w:t>&lt;Original&gt;</w:t>
      </w:r>
      <w:r w:rsidRPr="002B4023">
        <w:rPr>
          <w:rStyle w:val="HideTWBInt"/>
        </w:rPr>
        <w:t>{EN}</w:t>
      </w:r>
      <w:r w:rsidRPr="002B4023">
        <w:t>en</w:t>
      </w:r>
      <w:r w:rsidRPr="002B4023">
        <w:rPr>
          <w:rStyle w:val="HideTWBExt"/>
          <w:noProof w:val="0"/>
        </w:rPr>
        <w:t>&lt;/Original&gt;</w:t>
      </w:r>
    </w:p>
    <w:p w:rsidR="00395FFA" w:rsidRPr="002B4023" w:rsidRDefault="00395FFA" w:rsidP="00395FFA">
      <w:r w:rsidRPr="002B4023">
        <w:rPr>
          <w:rStyle w:val="HideTWBExt"/>
          <w:noProof w:val="0"/>
        </w:rPr>
        <w:t>&lt;/Amend&gt;</w:t>
      </w:r>
    </w:p>
    <w:p w:rsidR="00395FFA" w:rsidRPr="002B4023" w:rsidRDefault="00395FFA" w:rsidP="00395FFA">
      <w:pPr>
        <w:pStyle w:val="AmNumberTabs"/>
      </w:pPr>
      <w:r w:rsidRPr="002B4023">
        <w:rPr>
          <w:rStyle w:val="HideTWBExt"/>
          <w:noProof w:val="0"/>
        </w:rPr>
        <w:t>&lt;Amend&gt;</w:t>
      </w:r>
      <w:r w:rsidRPr="002B4023">
        <w:t>Amendment</w:t>
      </w:r>
      <w:r w:rsidRPr="002B4023">
        <w:tab/>
      </w:r>
      <w:r w:rsidRPr="002B4023">
        <w:tab/>
      </w:r>
      <w:r w:rsidRPr="002B4023">
        <w:rPr>
          <w:rStyle w:val="HideTWBExt"/>
          <w:noProof w:val="0"/>
        </w:rPr>
        <w:t>&lt;NumAm&gt;</w:t>
      </w:r>
      <w:r w:rsidR="00464367" w:rsidRPr="002B4023">
        <w:t>52</w:t>
      </w:r>
      <w:r w:rsidRPr="002B4023">
        <w:rPr>
          <w:rStyle w:val="HideTWBExt"/>
          <w:noProof w:val="0"/>
        </w:rPr>
        <w:t>&lt;/NumAm&gt;</w:t>
      </w:r>
    </w:p>
    <w:p w:rsidR="00395FFA" w:rsidRPr="002B4023" w:rsidRDefault="00395FFA" w:rsidP="00395FFA">
      <w:pPr>
        <w:pStyle w:val="NormalBold"/>
      </w:pPr>
      <w:r w:rsidRPr="002B4023">
        <w:rPr>
          <w:rStyle w:val="HideTWBExt"/>
          <w:noProof w:val="0"/>
        </w:rPr>
        <w:t>&lt;RepeatBlock-By&gt;&lt;Members&gt;</w:t>
      </w:r>
      <w:r w:rsidRPr="002B4023">
        <w:t>Saskia Bricmont</w:t>
      </w:r>
      <w:r w:rsidRPr="002B4023">
        <w:rPr>
          <w:rStyle w:val="HideTWBExt"/>
          <w:noProof w:val="0"/>
        </w:rPr>
        <w:t>&lt;/Members&gt;</w:t>
      </w:r>
    </w:p>
    <w:p w:rsidR="00395FFA" w:rsidRPr="002B4023" w:rsidRDefault="00395FFA" w:rsidP="00395FFA">
      <w:pPr>
        <w:pStyle w:val="NormalBold"/>
      </w:pPr>
      <w:r w:rsidRPr="002B4023">
        <w:rPr>
          <w:rStyle w:val="HideTWBExt"/>
          <w:noProof w:val="0"/>
        </w:rPr>
        <w:t>&lt;/RepeatBlock-By&gt;</w:t>
      </w:r>
    </w:p>
    <w:p w:rsidR="00395FFA" w:rsidRPr="002B4023" w:rsidRDefault="00395FFA" w:rsidP="00395FFA">
      <w:pPr>
        <w:pStyle w:val="NormalBold"/>
      </w:pPr>
      <w:r w:rsidRPr="002B4023">
        <w:rPr>
          <w:rStyle w:val="HideTWBExt"/>
          <w:noProof w:val="0"/>
        </w:rPr>
        <w:t>&lt;DocAmend&gt;</w:t>
      </w:r>
      <w:r w:rsidRPr="002B4023">
        <w:t>Motion for a resolution</w:t>
      </w:r>
      <w:r w:rsidRPr="002B4023">
        <w:rPr>
          <w:rStyle w:val="HideTWBExt"/>
          <w:noProof w:val="0"/>
        </w:rPr>
        <w:t>&lt;/DocAmend&gt;</w:t>
      </w:r>
    </w:p>
    <w:p w:rsidR="00395FFA" w:rsidRPr="002B4023" w:rsidRDefault="00395FFA" w:rsidP="00395FFA">
      <w:pPr>
        <w:pStyle w:val="NormalBold"/>
        <w:rPr>
          <w:lang w:val="fr-FR"/>
        </w:rPr>
      </w:pPr>
      <w:r w:rsidRPr="002B4023">
        <w:rPr>
          <w:rStyle w:val="HideTWBExt"/>
          <w:noProof w:val="0"/>
          <w:lang w:val="fr-FR"/>
        </w:rPr>
        <w:t>&lt;Article&gt;</w:t>
      </w:r>
      <w:r w:rsidRPr="002B4023">
        <w:rPr>
          <w:lang w:val="fr-FR"/>
        </w:rPr>
        <w:t>Paragraph 6 b (new)</w:t>
      </w:r>
      <w:r w:rsidRPr="002B4023">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95FFA" w:rsidRPr="002B4023" w:rsidTr="00395FFA">
        <w:trPr>
          <w:trHeight w:val="240"/>
          <w:jc w:val="center"/>
        </w:trPr>
        <w:tc>
          <w:tcPr>
            <w:tcW w:w="9752" w:type="dxa"/>
            <w:gridSpan w:val="2"/>
          </w:tcPr>
          <w:p w:rsidR="00395FFA" w:rsidRPr="002B4023" w:rsidRDefault="00395FFA">
            <w:pPr>
              <w:rPr>
                <w:lang w:val="fr-FR"/>
              </w:rPr>
            </w:pPr>
          </w:p>
        </w:tc>
      </w:tr>
      <w:tr w:rsidR="00395FFA" w:rsidRPr="002B4023" w:rsidTr="00395FFA">
        <w:trPr>
          <w:trHeight w:val="240"/>
          <w:jc w:val="center"/>
        </w:trPr>
        <w:tc>
          <w:tcPr>
            <w:tcW w:w="4876" w:type="dxa"/>
            <w:hideMark/>
          </w:tcPr>
          <w:p w:rsidR="00395FFA" w:rsidRPr="002B4023" w:rsidRDefault="00395FFA">
            <w:pPr>
              <w:pStyle w:val="AmColumnHeading"/>
            </w:pPr>
            <w:r w:rsidRPr="002B4023">
              <w:t>Motion for a resolution</w:t>
            </w:r>
          </w:p>
        </w:tc>
        <w:tc>
          <w:tcPr>
            <w:tcW w:w="4876" w:type="dxa"/>
            <w:hideMark/>
          </w:tcPr>
          <w:p w:rsidR="00395FFA" w:rsidRPr="002B4023" w:rsidRDefault="00395FFA">
            <w:pPr>
              <w:pStyle w:val="AmColumnHeading"/>
            </w:pPr>
            <w:r w:rsidRPr="002B4023">
              <w:t>Amendment</w:t>
            </w:r>
          </w:p>
        </w:tc>
      </w:tr>
      <w:tr w:rsidR="00395FFA" w:rsidRPr="002B4023" w:rsidTr="00395FFA">
        <w:trPr>
          <w:jc w:val="center"/>
        </w:trPr>
        <w:tc>
          <w:tcPr>
            <w:tcW w:w="4876" w:type="dxa"/>
          </w:tcPr>
          <w:p w:rsidR="00395FFA" w:rsidRPr="002B4023" w:rsidRDefault="00395FFA">
            <w:pPr>
              <w:pStyle w:val="Normal6a"/>
            </w:pPr>
          </w:p>
        </w:tc>
        <w:tc>
          <w:tcPr>
            <w:tcW w:w="4876" w:type="dxa"/>
            <w:hideMark/>
          </w:tcPr>
          <w:p w:rsidR="00395FFA" w:rsidRPr="002B4023" w:rsidRDefault="00395FFA">
            <w:pPr>
              <w:pStyle w:val="Normal6a"/>
            </w:pPr>
            <w:r w:rsidRPr="002B4023">
              <w:rPr>
                <w:b/>
                <w:i/>
              </w:rPr>
              <w:t>6 b.</w:t>
            </w:r>
            <w:r w:rsidRPr="002B4023">
              <w:tab/>
            </w:r>
            <w:r w:rsidRPr="002B4023">
              <w:rPr>
                <w:b/>
                <w:i/>
              </w:rPr>
              <w:t>Regrets the lack of provisions on investors’ obligations, including binding corporate social responsibility standards; calls on the Commission to propose legislation laying down mandatory and enforceable due diligence standards in sectors other than conflict minerals and timber, such as the garment industry;</w:t>
            </w:r>
          </w:p>
        </w:tc>
      </w:tr>
    </w:tbl>
    <w:p w:rsidR="00395FFA" w:rsidRPr="002B4023" w:rsidRDefault="00395FFA" w:rsidP="00395FFA">
      <w:pPr>
        <w:pStyle w:val="AmOrLang"/>
      </w:pPr>
      <w:r w:rsidRPr="002B4023">
        <w:t xml:space="preserve">Or. </w:t>
      </w:r>
      <w:r w:rsidRPr="002B4023">
        <w:rPr>
          <w:rStyle w:val="HideTWBExt"/>
          <w:noProof w:val="0"/>
        </w:rPr>
        <w:t>&lt;Original&gt;</w:t>
      </w:r>
      <w:r w:rsidRPr="002B4023">
        <w:rPr>
          <w:rStyle w:val="HideTWBInt"/>
        </w:rPr>
        <w:t>{EN}</w:t>
      </w:r>
      <w:r w:rsidRPr="002B4023">
        <w:t>en</w:t>
      </w:r>
      <w:r w:rsidRPr="002B4023">
        <w:rPr>
          <w:rStyle w:val="HideTWBExt"/>
          <w:noProof w:val="0"/>
        </w:rPr>
        <w:t>&lt;/Original&gt;</w:t>
      </w:r>
    </w:p>
    <w:p w:rsidR="00395FFA" w:rsidRPr="002B4023" w:rsidRDefault="00395FFA" w:rsidP="00395FFA">
      <w:r w:rsidRPr="002B4023">
        <w:rPr>
          <w:rStyle w:val="HideTWBExt"/>
          <w:noProof w:val="0"/>
        </w:rPr>
        <w:t>&lt;/Amend&gt;</w:t>
      </w:r>
    </w:p>
    <w:p w:rsidR="00395FFA" w:rsidRPr="002B4023" w:rsidRDefault="00395FFA" w:rsidP="00395FFA">
      <w:pPr>
        <w:pStyle w:val="AmNumberTabs"/>
      </w:pPr>
      <w:r w:rsidRPr="002B4023">
        <w:rPr>
          <w:rStyle w:val="HideTWBExt"/>
          <w:noProof w:val="0"/>
        </w:rPr>
        <w:t>&lt;Amend&gt;</w:t>
      </w:r>
      <w:r w:rsidRPr="002B4023">
        <w:t>Amendment</w:t>
      </w:r>
      <w:r w:rsidRPr="002B4023">
        <w:tab/>
      </w:r>
      <w:r w:rsidRPr="002B4023">
        <w:tab/>
      </w:r>
      <w:r w:rsidRPr="002B4023">
        <w:rPr>
          <w:rStyle w:val="HideTWBExt"/>
          <w:noProof w:val="0"/>
        </w:rPr>
        <w:t>&lt;NumAm&gt;</w:t>
      </w:r>
      <w:r w:rsidR="00464367" w:rsidRPr="002B4023">
        <w:t>53</w:t>
      </w:r>
      <w:r w:rsidRPr="002B4023">
        <w:rPr>
          <w:rStyle w:val="HideTWBExt"/>
          <w:noProof w:val="0"/>
        </w:rPr>
        <w:t>&lt;/NumAm&gt;</w:t>
      </w:r>
    </w:p>
    <w:p w:rsidR="00395FFA" w:rsidRPr="002B4023" w:rsidRDefault="00395FFA" w:rsidP="00395FFA">
      <w:pPr>
        <w:pStyle w:val="NormalBold"/>
      </w:pPr>
      <w:r w:rsidRPr="002B4023">
        <w:rPr>
          <w:rStyle w:val="HideTWBExt"/>
          <w:noProof w:val="0"/>
        </w:rPr>
        <w:t>&lt;RepeatBlock-By&gt;&lt;Members&gt;</w:t>
      </w:r>
      <w:r w:rsidRPr="002B4023">
        <w:t>Saskia Bricmont</w:t>
      </w:r>
      <w:r w:rsidRPr="002B4023">
        <w:rPr>
          <w:rStyle w:val="HideTWBExt"/>
          <w:noProof w:val="0"/>
        </w:rPr>
        <w:t>&lt;/Members&gt;</w:t>
      </w:r>
    </w:p>
    <w:p w:rsidR="00395FFA" w:rsidRPr="002B4023" w:rsidRDefault="00395FFA" w:rsidP="00395FFA">
      <w:pPr>
        <w:pStyle w:val="NormalBold"/>
      </w:pPr>
      <w:r w:rsidRPr="002B4023">
        <w:rPr>
          <w:rStyle w:val="HideTWBExt"/>
          <w:noProof w:val="0"/>
        </w:rPr>
        <w:t>&lt;/RepeatBlock-By&gt;</w:t>
      </w:r>
    </w:p>
    <w:p w:rsidR="00395FFA" w:rsidRPr="002B4023" w:rsidRDefault="00395FFA" w:rsidP="00395FFA">
      <w:pPr>
        <w:pStyle w:val="NormalBold"/>
      </w:pPr>
      <w:r w:rsidRPr="002B4023">
        <w:rPr>
          <w:rStyle w:val="HideTWBExt"/>
          <w:noProof w:val="0"/>
        </w:rPr>
        <w:t>&lt;DocAmend&gt;</w:t>
      </w:r>
      <w:r w:rsidRPr="002B4023">
        <w:t>Motion for a resolution</w:t>
      </w:r>
      <w:r w:rsidRPr="002B4023">
        <w:rPr>
          <w:rStyle w:val="HideTWBExt"/>
          <w:noProof w:val="0"/>
        </w:rPr>
        <w:t>&lt;/DocAmend&gt;</w:t>
      </w:r>
    </w:p>
    <w:p w:rsidR="00395FFA" w:rsidRPr="002B4023" w:rsidRDefault="00395FFA" w:rsidP="00395FFA">
      <w:pPr>
        <w:pStyle w:val="NormalBold"/>
      </w:pPr>
      <w:r w:rsidRPr="002B4023">
        <w:rPr>
          <w:rStyle w:val="HideTWBExt"/>
          <w:noProof w:val="0"/>
        </w:rPr>
        <w:t>&lt;Article&gt;</w:t>
      </w:r>
      <w:r w:rsidRPr="002B4023">
        <w:t>Paragraph 8</w:t>
      </w:r>
      <w:r w:rsidRPr="002B402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95FFA" w:rsidRPr="002B4023" w:rsidTr="00395FFA">
        <w:trPr>
          <w:trHeight w:val="240"/>
          <w:jc w:val="center"/>
        </w:trPr>
        <w:tc>
          <w:tcPr>
            <w:tcW w:w="9752" w:type="dxa"/>
            <w:gridSpan w:val="2"/>
          </w:tcPr>
          <w:p w:rsidR="00395FFA" w:rsidRPr="002B4023" w:rsidRDefault="00395FFA"/>
        </w:tc>
      </w:tr>
      <w:tr w:rsidR="00395FFA" w:rsidRPr="002B4023" w:rsidTr="00395FFA">
        <w:trPr>
          <w:trHeight w:val="240"/>
          <w:jc w:val="center"/>
        </w:trPr>
        <w:tc>
          <w:tcPr>
            <w:tcW w:w="4876" w:type="dxa"/>
            <w:hideMark/>
          </w:tcPr>
          <w:p w:rsidR="00395FFA" w:rsidRPr="002B4023" w:rsidRDefault="00395FFA">
            <w:pPr>
              <w:pStyle w:val="AmColumnHeading"/>
            </w:pPr>
            <w:r w:rsidRPr="002B4023">
              <w:t>Motion for a resolution</w:t>
            </w:r>
          </w:p>
        </w:tc>
        <w:tc>
          <w:tcPr>
            <w:tcW w:w="4876" w:type="dxa"/>
            <w:hideMark/>
          </w:tcPr>
          <w:p w:rsidR="00395FFA" w:rsidRPr="002B4023" w:rsidRDefault="00395FFA">
            <w:pPr>
              <w:pStyle w:val="AmColumnHeading"/>
            </w:pPr>
            <w:r w:rsidRPr="002B4023">
              <w:t>Amendment</w:t>
            </w:r>
          </w:p>
        </w:tc>
      </w:tr>
      <w:tr w:rsidR="00395FFA" w:rsidRPr="002B4023" w:rsidTr="00395FFA">
        <w:trPr>
          <w:jc w:val="center"/>
        </w:trPr>
        <w:tc>
          <w:tcPr>
            <w:tcW w:w="4876" w:type="dxa"/>
            <w:hideMark/>
          </w:tcPr>
          <w:p w:rsidR="00395FFA" w:rsidRPr="002B4023" w:rsidRDefault="00395FFA">
            <w:pPr>
              <w:pStyle w:val="Normal6a"/>
            </w:pPr>
            <w:r w:rsidRPr="002B4023">
              <w:t>8.</w:t>
            </w:r>
            <w:r w:rsidRPr="002B4023">
              <w:tab/>
              <w:t>Recalls that the agreement represents an improvement on the investment protection provisions in CETA, as it incorporates provisions on obligations for former judges, a code of conduct to prevent conflicts of interests, and a fully functioning Appeal Tribunal at the time of its conclusion;</w:t>
            </w:r>
          </w:p>
        </w:tc>
        <w:tc>
          <w:tcPr>
            <w:tcW w:w="4876" w:type="dxa"/>
            <w:hideMark/>
          </w:tcPr>
          <w:p w:rsidR="00395FFA" w:rsidRPr="002B4023" w:rsidRDefault="00395FFA">
            <w:pPr>
              <w:pStyle w:val="Normal6a"/>
            </w:pPr>
            <w:r w:rsidRPr="002B4023">
              <w:t>8.</w:t>
            </w:r>
            <w:r w:rsidRPr="002B4023">
              <w:tab/>
              <w:t xml:space="preserve">Recalls that the agreement represents an improvement on the investment protection provisions in CETA, as it incorporates provisions on obligations for former judges, a code of conduct to prevent conflicts of interests, and a fully functioning Appeal Tribunal at the time of its conclusion; </w:t>
            </w:r>
            <w:r w:rsidRPr="002B4023">
              <w:rPr>
                <w:b/>
                <w:i/>
              </w:rPr>
              <w:t>stresses however that, contrary to CETA, EVIPA is deprived of a Joint Interpretative Instrument providing additional protection to the right to regulate;</w:t>
            </w:r>
          </w:p>
        </w:tc>
      </w:tr>
    </w:tbl>
    <w:p w:rsidR="00395FFA" w:rsidRPr="002B4023" w:rsidRDefault="00395FFA" w:rsidP="00395FFA">
      <w:pPr>
        <w:pStyle w:val="AmOrLang"/>
      </w:pPr>
      <w:r w:rsidRPr="002B4023">
        <w:t xml:space="preserve">Or. </w:t>
      </w:r>
      <w:r w:rsidRPr="002B4023">
        <w:rPr>
          <w:rStyle w:val="HideTWBExt"/>
          <w:noProof w:val="0"/>
        </w:rPr>
        <w:t>&lt;Original&gt;</w:t>
      </w:r>
      <w:r w:rsidRPr="002B4023">
        <w:rPr>
          <w:rStyle w:val="HideTWBInt"/>
        </w:rPr>
        <w:t>{EN}</w:t>
      </w:r>
      <w:r w:rsidRPr="002B4023">
        <w:t>en</w:t>
      </w:r>
      <w:r w:rsidRPr="002B4023">
        <w:rPr>
          <w:rStyle w:val="HideTWBExt"/>
          <w:noProof w:val="0"/>
        </w:rPr>
        <w:t>&lt;/Original&gt;</w:t>
      </w:r>
    </w:p>
    <w:p w:rsidR="00395FFA" w:rsidRPr="002B4023" w:rsidRDefault="00395FFA" w:rsidP="00395FFA">
      <w:r w:rsidRPr="002B4023">
        <w:rPr>
          <w:rStyle w:val="HideTWBExt"/>
          <w:noProof w:val="0"/>
        </w:rPr>
        <w:t>&lt;/Amend&gt;</w:t>
      </w:r>
    </w:p>
    <w:p w:rsidR="00395FFA" w:rsidRPr="002B4023" w:rsidRDefault="00395FFA" w:rsidP="00395FFA">
      <w:pPr>
        <w:pStyle w:val="AmNumberTabs"/>
      </w:pPr>
      <w:r w:rsidRPr="002B4023">
        <w:rPr>
          <w:rStyle w:val="HideTWBExt"/>
          <w:noProof w:val="0"/>
        </w:rPr>
        <w:t>&lt;Amend&gt;</w:t>
      </w:r>
      <w:r w:rsidRPr="002B4023">
        <w:t>Amendment</w:t>
      </w:r>
      <w:r w:rsidRPr="002B4023">
        <w:tab/>
      </w:r>
      <w:r w:rsidRPr="002B4023">
        <w:tab/>
      </w:r>
      <w:r w:rsidRPr="002B4023">
        <w:rPr>
          <w:rStyle w:val="HideTWBExt"/>
          <w:noProof w:val="0"/>
        </w:rPr>
        <w:t>&lt;NumAm&gt;</w:t>
      </w:r>
      <w:r w:rsidR="00464367" w:rsidRPr="002B4023">
        <w:t>54</w:t>
      </w:r>
      <w:r w:rsidRPr="002B4023">
        <w:rPr>
          <w:rStyle w:val="HideTWBExt"/>
          <w:noProof w:val="0"/>
        </w:rPr>
        <w:t>&lt;/NumAm&gt;</w:t>
      </w:r>
    </w:p>
    <w:p w:rsidR="00395FFA" w:rsidRPr="002B4023" w:rsidRDefault="00395FFA" w:rsidP="00395FFA">
      <w:pPr>
        <w:pStyle w:val="NormalBold"/>
      </w:pPr>
      <w:r w:rsidRPr="002B4023">
        <w:rPr>
          <w:rStyle w:val="HideTWBExt"/>
          <w:noProof w:val="0"/>
        </w:rPr>
        <w:t>&lt;RepeatBlock-By&gt;&lt;Members&gt;</w:t>
      </w:r>
      <w:r w:rsidRPr="002B4023">
        <w:t>Jude Kirton-Darling</w:t>
      </w:r>
      <w:r w:rsidRPr="002B4023">
        <w:rPr>
          <w:rStyle w:val="HideTWBExt"/>
          <w:noProof w:val="0"/>
        </w:rPr>
        <w:t>&lt;/Members&gt;</w:t>
      </w:r>
    </w:p>
    <w:p w:rsidR="00395FFA" w:rsidRPr="002B4023" w:rsidRDefault="00395FFA" w:rsidP="00395FFA">
      <w:pPr>
        <w:pStyle w:val="NormalBold"/>
      </w:pPr>
      <w:r w:rsidRPr="002B4023">
        <w:rPr>
          <w:rStyle w:val="HideTWBExt"/>
          <w:noProof w:val="0"/>
        </w:rPr>
        <w:t>&lt;/RepeatBlock-By&gt;</w:t>
      </w:r>
    </w:p>
    <w:p w:rsidR="00395FFA" w:rsidRPr="002B4023" w:rsidRDefault="00395FFA" w:rsidP="00395FFA">
      <w:pPr>
        <w:pStyle w:val="NormalBold"/>
      </w:pPr>
      <w:r w:rsidRPr="002B4023">
        <w:rPr>
          <w:rStyle w:val="HideTWBExt"/>
          <w:noProof w:val="0"/>
        </w:rPr>
        <w:t>&lt;DocAmend&gt;</w:t>
      </w:r>
      <w:r w:rsidRPr="002B4023">
        <w:t>Motion for a resolution</w:t>
      </w:r>
      <w:r w:rsidRPr="002B4023">
        <w:rPr>
          <w:rStyle w:val="HideTWBExt"/>
          <w:noProof w:val="0"/>
        </w:rPr>
        <w:t>&lt;/DocAmend&gt;</w:t>
      </w:r>
    </w:p>
    <w:p w:rsidR="00395FFA" w:rsidRPr="002B4023" w:rsidRDefault="00395FFA" w:rsidP="00395FFA">
      <w:pPr>
        <w:pStyle w:val="NormalBold"/>
      </w:pPr>
      <w:r w:rsidRPr="002B4023">
        <w:rPr>
          <w:rStyle w:val="HideTWBExt"/>
          <w:noProof w:val="0"/>
        </w:rPr>
        <w:t>&lt;Article&gt;</w:t>
      </w:r>
      <w:r w:rsidRPr="002B4023">
        <w:t>Paragraph 10</w:t>
      </w:r>
      <w:r w:rsidRPr="002B402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95FFA" w:rsidRPr="002B4023" w:rsidTr="00395FFA">
        <w:trPr>
          <w:trHeight w:val="240"/>
          <w:jc w:val="center"/>
        </w:trPr>
        <w:tc>
          <w:tcPr>
            <w:tcW w:w="9752" w:type="dxa"/>
            <w:gridSpan w:val="2"/>
          </w:tcPr>
          <w:p w:rsidR="00395FFA" w:rsidRPr="002B4023" w:rsidRDefault="00395FFA"/>
        </w:tc>
      </w:tr>
      <w:tr w:rsidR="00395FFA" w:rsidRPr="002B4023" w:rsidTr="00395FFA">
        <w:trPr>
          <w:trHeight w:val="240"/>
          <w:jc w:val="center"/>
        </w:trPr>
        <w:tc>
          <w:tcPr>
            <w:tcW w:w="4876" w:type="dxa"/>
            <w:hideMark/>
          </w:tcPr>
          <w:p w:rsidR="00395FFA" w:rsidRPr="002B4023" w:rsidRDefault="00395FFA">
            <w:pPr>
              <w:pStyle w:val="AmColumnHeading"/>
            </w:pPr>
            <w:r w:rsidRPr="002B4023">
              <w:t>Motion for a resolution</w:t>
            </w:r>
          </w:p>
        </w:tc>
        <w:tc>
          <w:tcPr>
            <w:tcW w:w="4876" w:type="dxa"/>
            <w:hideMark/>
          </w:tcPr>
          <w:p w:rsidR="00395FFA" w:rsidRPr="002B4023" w:rsidRDefault="00395FFA">
            <w:pPr>
              <w:pStyle w:val="AmColumnHeading"/>
            </w:pPr>
            <w:r w:rsidRPr="002B4023">
              <w:t>Amendment</w:t>
            </w:r>
          </w:p>
        </w:tc>
      </w:tr>
      <w:tr w:rsidR="00395FFA" w:rsidRPr="002B4023" w:rsidTr="00395FFA">
        <w:trPr>
          <w:jc w:val="center"/>
        </w:trPr>
        <w:tc>
          <w:tcPr>
            <w:tcW w:w="4876" w:type="dxa"/>
            <w:hideMark/>
          </w:tcPr>
          <w:p w:rsidR="00395FFA" w:rsidRPr="002B4023" w:rsidRDefault="00395FFA">
            <w:pPr>
              <w:pStyle w:val="Normal6a"/>
            </w:pPr>
            <w:r w:rsidRPr="002B4023">
              <w:t>10.</w:t>
            </w:r>
            <w:r w:rsidRPr="002B4023">
              <w:tab/>
            </w:r>
            <w:r w:rsidRPr="002B4023">
              <w:rPr>
                <w:b/>
                <w:i/>
              </w:rPr>
              <w:t>Notes</w:t>
            </w:r>
            <w:r w:rsidRPr="002B4023">
              <w:t xml:space="preserve"> that the EU-Vietnam Investment Protection Agreement (EVIPA) does not contain a </w:t>
            </w:r>
            <w:r w:rsidRPr="002B4023">
              <w:rPr>
                <w:b/>
                <w:i/>
              </w:rPr>
              <w:t>separate</w:t>
            </w:r>
            <w:r w:rsidRPr="002B4023">
              <w:t xml:space="preserve"> trade and sustainable development (TSD) chapter</w:t>
            </w:r>
            <w:r w:rsidRPr="002B4023">
              <w:rPr>
                <w:b/>
                <w:i/>
              </w:rPr>
              <w:t>, as the latter applies to investment by virtue of the EU-Vietnam Free Trade Agreement (EUVFTA) that liberalises it; stresses</w:t>
            </w:r>
            <w:r w:rsidRPr="002B4023">
              <w:t xml:space="preserve"> that the EVIPA </w:t>
            </w:r>
            <w:r w:rsidRPr="002B4023">
              <w:rPr>
                <w:b/>
                <w:i/>
              </w:rPr>
              <w:t>also</w:t>
            </w:r>
            <w:r w:rsidRPr="002B4023">
              <w:t xml:space="preserve"> contains a provision establishing a legal link to the PCA, as well as specific references in its preamble to the TSD values and principles as enshrined in the EUVFTA and to the Universal Declaration of Human Rights;</w:t>
            </w:r>
          </w:p>
        </w:tc>
        <w:tc>
          <w:tcPr>
            <w:tcW w:w="4876" w:type="dxa"/>
            <w:hideMark/>
          </w:tcPr>
          <w:p w:rsidR="00395FFA" w:rsidRPr="002B4023" w:rsidRDefault="00395FFA">
            <w:pPr>
              <w:pStyle w:val="Normal6a"/>
            </w:pPr>
            <w:r w:rsidRPr="002B4023">
              <w:t>10.</w:t>
            </w:r>
            <w:r w:rsidRPr="002B4023">
              <w:tab/>
            </w:r>
            <w:r w:rsidRPr="002B4023">
              <w:rPr>
                <w:b/>
                <w:i/>
              </w:rPr>
              <w:t>Regrets</w:t>
            </w:r>
            <w:r w:rsidRPr="002B4023">
              <w:t xml:space="preserve"> that the EU-Vietnam Investment Protection Agreement (EVIPA) does not contain a trade and sustainable development (TSD) chapter</w:t>
            </w:r>
            <w:r w:rsidRPr="002B4023">
              <w:rPr>
                <w:b/>
                <w:i/>
              </w:rPr>
              <w:t>; notes</w:t>
            </w:r>
            <w:r w:rsidRPr="002B4023">
              <w:t xml:space="preserve"> that the EVIPA contains a provision establishing a legal link to the PCA, as well as specific references in its preamble to the TSD values and principles as enshrined in the EUVFTA and to the Universal Declaration of Human Rights; </w:t>
            </w:r>
            <w:r w:rsidRPr="002B4023">
              <w:rPr>
                <w:b/>
                <w:i/>
              </w:rPr>
              <w:t>regrets that the EVIPA places no obligations on investors to be eligible to the protection it affords, beyond disqualifying fraudulent investments; also regrets that this new system does not provide any access to remedy to the victims of human rights abuses resulting from operations of foreign investors; calls for an accompanying comprehensive EU framework on investor obligations, including mandatory due diligence provisions and respect for OECD Guidelines for multinationals;</w:t>
            </w:r>
          </w:p>
        </w:tc>
      </w:tr>
    </w:tbl>
    <w:p w:rsidR="00395FFA" w:rsidRPr="002B4023" w:rsidRDefault="00395FFA" w:rsidP="00395FFA">
      <w:pPr>
        <w:pStyle w:val="AmOrLang"/>
      </w:pPr>
      <w:r w:rsidRPr="002B4023">
        <w:t xml:space="preserve">Or. </w:t>
      </w:r>
      <w:r w:rsidRPr="002B4023">
        <w:rPr>
          <w:rStyle w:val="HideTWBExt"/>
          <w:noProof w:val="0"/>
        </w:rPr>
        <w:t>&lt;Original&gt;</w:t>
      </w:r>
      <w:r w:rsidRPr="002B4023">
        <w:rPr>
          <w:rStyle w:val="HideTWBInt"/>
        </w:rPr>
        <w:t>{EN}</w:t>
      </w:r>
      <w:r w:rsidRPr="002B4023">
        <w:t>en</w:t>
      </w:r>
      <w:r w:rsidRPr="002B4023">
        <w:rPr>
          <w:rStyle w:val="HideTWBExt"/>
          <w:noProof w:val="0"/>
        </w:rPr>
        <w:t>&lt;/Original&gt;</w:t>
      </w:r>
    </w:p>
    <w:p w:rsidR="00395FFA" w:rsidRPr="002B4023" w:rsidRDefault="00395FFA" w:rsidP="00395FFA">
      <w:r w:rsidRPr="002B4023">
        <w:rPr>
          <w:rStyle w:val="HideTWBExt"/>
          <w:noProof w:val="0"/>
        </w:rPr>
        <w:t>&lt;/Amend&gt;</w:t>
      </w:r>
    </w:p>
    <w:p w:rsidR="00395FFA" w:rsidRPr="002B4023" w:rsidRDefault="00395FFA" w:rsidP="00395FFA">
      <w:pPr>
        <w:pStyle w:val="AmNumberTabs"/>
      </w:pPr>
      <w:r w:rsidRPr="002B4023">
        <w:rPr>
          <w:rStyle w:val="HideTWBExt"/>
          <w:noProof w:val="0"/>
        </w:rPr>
        <w:t>&lt;Amend&gt;</w:t>
      </w:r>
      <w:r w:rsidRPr="002B4023">
        <w:t>Amendment</w:t>
      </w:r>
      <w:r w:rsidRPr="002B4023">
        <w:tab/>
      </w:r>
      <w:r w:rsidRPr="002B4023">
        <w:tab/>
      </w:r>
      <w:r w:rsidRPr="002B4023">
        <w:rPr>
          <w:rStyle w:val="HideTWBExt"/>
          <w:noProof w:val="0"/>
        </w:rPr>
        <w:t>&lt;NumAm&gt;</w:t>
      </w:r>
      <w:r w:rsidR="00464367" w:rsidRPr="002B4023">
        <w:t>55</w:t>
      </w:r>
      <w:r w:rsidRPr="002B4023">
        <w:rPr>
          <w:rStyle w:val="HideTWBExt"/>
          <w:noProof w:val="0"/>
        </w:rPr>
        <w:t>&lt;/NumAm&gt;</w:t>
      </w:r>
    </w:p>
    <w:p w:rsidR="00395FFA" w:rsidRPr="002B4023" w:rsidRDefault="00395FFA" w:rsidP="00395FFA">
      <w:pPr>
        <w:pStyle w:val="NormalBold"/>
      </w:pPr>
      <w:r w:rsidRPr="002B4023">
        <w:rPr>
          <w:rStyle w:val="HideTWBExt"/>
          <w:noProof w:val="0"/>
        </w:rPr>
        <w:t>&lt;RepeatBlock-By&gt;&lt;Members&gt;</w:t>
      </w:r>
      <w:r w:rsidRPr="002B4023">
        <w:t>Jytte Guteland, Inma Rodríguez-Piñero, Evin Incir</w:t>
      </w:r>
      <w:r w:rsidRPr="002B4023">
        <w:rPr>
          <w:rStyle w:val="HideTWBExt"/>
          <w:noProof w:val="0"/>
        </w:rPr>
        <w:t>&lt;/Members&gt;</w:t>
      </w:r>
    </w:p>
    <w:p w:rsidR="00395FFA" w:rsidRPr="002B4023" w:rsidRDefault="00395FFA" w:rsidP="00395FFA">
      <w:pPr>
        <w:pStyle w:val="NormalBold"/>
      </w:pPr>
      <w:r w:rsidRPr="002B4023">
        <w:rPr>
          <w:rStyle w:val="HideTWBExt"/>
          <w:noProof w:val="0"/>
        </w:rPr>
        <w:t>&lt;/RepeatBlock-By&gt;</w:t>
      </w:r>
    </w:p>
    <w:p w:rsidR="00395FFA" w:rsidRPr="002B4023" w:rsidRDefault="00395FFA" w:rsidP="00395FFA">
      <w:pPr>
        <w:pStyle w:val="NormalBold"/>
      </w:pPr>
      <w:r w:rsidRPr="002B4023">
        <w:rPr>
          <w:rStyle w:val="HideTWBExt"/>
          <w:noProof w:val="0"/>
        </w:rPr>
        <w:t>&lt;DocAmend&gt;</w:t>
      </w:r>
      <w:r w:rsidRPr="002B4023">
        <w:t>Motion for a resolution</w:t>
      </w:r>
      <w:r w:rsidRPr="002B4023">
        <w:rPr>
          <w:rStyle w:val="HideTWBExt"/>
          <w:noProof w:val="0"/>
        </w:rPr>
        <w:t>&lt;/DocAmend&gt;</w:t>
      </w:r>
    </w:p>
    <w:p w:rsidR="00395FFA" w:rsidRPr="002B4023" w:rsidRDefault="00395FFA" w:rsidP="00395FFA">
      <w:pPr>
        <w:pStyle w:val="NormalBold"/>
      </w:pPr>
      <w:r w:rsidRPr="002B4023">
        <w:rPr>
          <w:rStyle w:val="HideTWBExt"/>
          <w:noProof w:val="0"/>
        </w:rPr>
        <w:t>&lt;Article&gt;</w:t>
      </w:r>
      <w:r w:rsidRPr="002B4023">
        <w:t>Paragraph 10</w:t>
      </w:r>
      <w:r w:rsidRPr="002B402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95FFA" w:rsidRPr="002B4023" w:rsidTr="00395FFA">
        <w:trPr>
          <w:trHeight w:val="240"/>
          <w:jc w:val="center"/>
        </w:trPr>
        <w:tc>
          <w:tcPr>
            <w:tcW w:w="9752" w:type="dxa"/>
            <w:gridSpan w:val="2"/>
          </w:tcPr>
          <w:p w:rsidR="00395FFA" w:rsidRPr="002B4023" w:rsidRDefault="00395FFA"/>
        </w:tc>
      </w:tr>
      <w:tr w:rsidR="00395FFA" w:rsidRPr="002B4023" w:rsidTr="00395FFA">
        <w:trPr>
          <w:trHeight w:val="240"/>
          <w:jc w:val="center"/>
        </w:trPr>
        <w:tc>
          <w:tcPr>
            <w:tcW w:w="4876" w:type="dxa"/>
            <w:hideMark/>
          </w:tcPr>
          <w:p w:rsidR="00395FFA" w:rsidRPr="002B4023" w:rsidRDefault="00395FFA">
            <w:pPr>
              <w:pStyle w:val="AmColumnHeading"/>
            </w:pPr>
            <w:r w:rsidRPr="002B4023">
              <w:t>Motion for a resolution</w:t>
            </w:r>
          </w:p>
        </w:tc>
        <w:tc>
          <w:tcPr>
            <w:tcW w:w="4876" w:type="dxa"/>
            <w:hideMark/>
          </w:tcPr>
          <w:p w:rsidR="00395FFA" w:rsidRPr="002B4023" w:rsidRDefault="00395FFA">
            <w:pPr>
              <w:pStyle w:val="AmColumnHeading"/>
            </w:pPr>
            <w:r w:rsidRPr="002B4023">
              <w:t>Amendment</w:t>
            </w:r>
          </w:p>
        </w:tc>
      </w:tr>
      <w:tr w:rsidR="00395FFA" w:rsidRPr="002B4023" w:rsidTr="00395FFA">
        <w:trPr>
          <w:jc w:val="center"/>
        </w:trPr>
        <w:tc>
          <w:tcPr>
            <w:tcW w:w="4876" w:type="dxa"/>
            <w:hideMark/>
          </w:tcPr>
          <w:p w:rsidR="00395FFA" w:rsidRPr="002B4023" w:rsidRDefault="00395FFA">
            <w:pPr>
              <w:pStyle w:val="Normal6a"/>
            </w:pPr>
            <w:r w:rsidRPr="002B4023">
              <w:t>10.</w:t>
            </w:r>
            <w:r w:rsidRPr="002B4023">
              <w:tab/>
              <w:t>Notes that the EU-Vietnam Investment Protection Agreement (EVIPA) does not contain a separate trade and sustainable development (TSD) chapter, as the latter applies to investment by virtue of the EU-Vietnam Free Trade Agreement (EUVFTA) that liberalises it; stresses that the EVIPA also contains a provision establishing a legal link to the PCA, as well as specific references in its preamble to the TSD values and principles as enshrined in the EUVFTA and to the Universal Declaration of Human Rights;</w:t>
            </w:r>
          </w:p>
        </w:tc>
        <w:tc>
          <w:tcPr>
            <w:tcW w:w="4876" w:type="dxa"/>
            <w:hideMark/>
          </w:tcPr>
          <w:p w:rsidR="00395FFA" w:rsidRPr="002B4023" w:rsidRDefault="00395FFA">
            <w:pPr>
              <w:pStyle w:val="Normal6a"/>
            </w:pPr>
            <w:r w:rsidRPr="002B4023">
              <w:t>10.</w:t>
            </w:r>
            <w:r w:rsidRPr="002B4023">
              <w:tab/>
              <w:t xml:space="preserve">Notes that the EU-Vietnam Investment Protection Agreement (EVIPA) does not contain a separate trade and sustainable development (TSD) chapter, as the latter applies to investment by virtue of the EU-Vietnam Free Trade Agreement (EUVFTA) that liberalises it; stresses that the EVIPA also contains a provision establishing a legal link to the PCA, as well as specific references in its preamble to the TSD values and principles as enshrined in the EUVFTA and to the Universal Declaration of Human Rights; </w:t>
            </w:r>
            <w:r w:rsidRPr="002B4023">
              <w:rPr>
                <w:b/>
                <w:i/>
              </w:rPr>
              <w:t>underlines that the Parties and investors must respect all relevant international human rights standards and obligations; stresses the responsibilities of investors according to the OECD Guidelines for Multinational Enterprises and the UN Guiding Principles on Business and Human Rights;</w:t>
            </w:r>
          </w:p>
        </w:tc>
      </w:tr>
    </w:tbl>
    <w:p w:rsidR="00395FFA" w:rsidRPr="002B4023" w:rsidRDefault="00395FFA" w:rsidP="00395FFA">
      <w:pPr>
        <w:pStyle w:val="AmOrLang"/>
      </w:pPr>
      <w:r w:rsidRPr="002B4023">
        <w:t xml:space="preserve">Or. </w:t>
      </w:r>
      <w:r w:rsidRPr="002B4023">
        <w:rPr>
          <w:rStyle w:val="HideTWBExt"/>
          <w:noProof w:val="0"/>
        </w:rPr>
        <w:t>&lt;Original&gt;</w:t>
      </w:r>
      <w:r w:rsidRPr="002B4023">
        <w:rPr>
          <w:rStyle w:val="HideTWBInt"/>
        </w:rPr>
        <w:t>{EN}</w:t>
      </w:r>
      <w:r w:rsidRPr="002B4023">
        <w:t>en</w:t>
      </w:r>
      <w:r w:rsidRPr="002B4023">
        <w:rPr>
          <w:rStyle w:val="HideTWBExt"/>
          <w:noProof w:val="0"/>
        </w:rPr>
        <w:t>&lt;/Original&gt;</w:t>
      </w:r>
    </w:p>
    <w:p w:rsidR="00395FFA" w:rsidRPr="002B4023" w:rsidRDefault="00395FFA" w:rsidP="00395FFA">
      <w:r w:rsidRPr="002B4023">
        <w:rPr>
          <w:rStyle w:val="HideTWBExt"/>
          <w:noProof w:val="0"/>
        </w:rPr>
        <w:t>&lt;/Amend&gt;</w:t>
      </w:r>
    </w:p>
    <w:p w:rsidR="00395FFA" w:rsidRPr="002B4023" w:rsidRDefault="00395FFA" w:rsidP="00395FFA">
      <w:pPr>
        <w:pStyle w:val="AmNumberTabs"/>
      </w:pPr>
      <w:r w:rsidRPr="002B4023">
        <w:rPr>
          <w:rStyle w:val="HideTWBExt"/>
          <w:noProof w:val="0"/>
        </w:rPr>
        <w:t>&lt;Amend&gt;</w:t>
      </w:r>
      <w:r w:rsidRPr="002B4023">
        <w:t>Amendment</w:t>
      </w:r>
      <w:r w:rsidRPr="002B4023">
        <w:tab/>
      </w:r>
      <w:r w:rsidRPr="002B4023">
        <w:tab/>
      </w:r>
      <w:r w:rsidRPr="002B4023">
        <w:rPr>
          <w:rStyle w:val="HideTWBExt"/>
          <w:noProof w:val="0"/>
        </w:rPr>
        <w:t>&lt;NumAm&gt;</w:t>
      </w:r>
      <w:r w:rsidR="00464367" w:rsidRPr="002B4023">
        <w:t>56</w:t>
      </w:r>
      <w:r w:rsidRPr="002B4023">
        <w:rPr>
          <w:rStyle w:val="HideTWBExt"/>
          <w:noProof w:val="0"/>
        </w:rPr>
        <w:t>&lt;/NumAm&gt;</w:t>
      </w:r>
    </w:p>
    <w:p w:rsidR="00395FFA" w:rsidRPr="002B4023" w:rsidRDefault="00395FFA" w:rsidP="00395FFA">
      <w:pPr>
        <w:pStyle w:val="NormalBold"/>
      </w:pPr>
      <w:r w:rsidRPr="002B4023">
        <w:rPr>
          <w:rStyle w:val="HideTWBExt"/>
          <w:noProof w:val="0"/>
        </w:rPr>
        <w:t>&lt;RepeatBlock-By&gt;&lt;Members&gt;</w:t>
      </w:r>
      <w:r w:rsidRPr="002B4023">
        <w:t>Karin Karlsbro, Marie-Pierre Vedrenne, Barbara Ann Gibson, Samira Rafaela, Jordi Cañas, Urmas Paet, Elsi Katainen, Svenja Hahn, Dita Charanzová</w:t>
      </w:r>
      <w:r w:rsidRPr="002B4023">
        <w:rPr>
          <w:rStyle w:val="HideTWBExt"/>
          <w:noProof w:val="0"/>
        </w:rPr>
        <w:t>&lt;/Members&gt;</w:t>
      </w:r>
    </w:p>
    <w:p w:rsidR="00395FFA" w:rsidRPr="002B4023" w:rsidRDefault="00395FFA" w:rsidP="00395FFA">
      <w:pPr>
        <w:pStyle w:val="NormalBold"/>
      </w:pPr>
      <w:r w:rsidRPr="002B4023">
        <w:rPr>
          <w:rStyle w:val="HideTWBExt"/>
          <w:noProof w:val="0"/>
        </w:rPr>
        <w:t>&lt;/RepeatBlock-By&gt;</w:t>
      </w:r>
    </w:p>
    <w:p w:rsidR="00395FFA" w:rsidRPr="002B4023" w:rsidRDefault="00395FFA" w:rsidP="00395FFA">
      <w:pPr>
        <w:pStyle w:val="NormalBold"/>
      </w:pPr>
      <w:r w:rsidRPr="002B4023">
        <w:rPr>
          <w:rStyle w:val="HideTWBExt"/>
          <w:noProof w:val="0"/>
        </w:rPr>
        <w:t>&lt;DocAmend&gt;</w:t>
      </w:r>
      <w:r w:rsidRPr="002B4023">
        <w:t>Motion for a resolution</w:t>
      </w:r>
      <w:r w:rsidRPr="002B4023">
        <w:rPr>
          <w:rStyle w:val="HideTWBExt"/>
          <w:noProof w:val="0"/>
        </w:rPr>
        <w:t>&lt;/DocAmend&gt;</w:t>
      </w:r>
    </w:p>
    <w:p w:rsidR="00395FFA" w:rsidRPr="002B4023" w:rsidRDefault="00395FFA" w:rsidP="00395FFA">
      <w:pPr>
        <w:pStyle w:val="NormalBold"/>
      </w:pPr>
      <w:r w:rsidRPr="002B4023">
        <w:rPr>
          <w:rStyle w:val="HideTWBExt"/>
          <w:noProof w:val="0"/>
        </w:rPr>
        <w:t>&lt;Article&gt;</w:t>
      </w:r>
      <w:r w:rsidRPr="002B4023">
        <w:t>Paragraph 10</w:t>
      </w:r>
      <w:r w:rsidRPr="002B402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95FFA" w:rsidRPr="002B4023" w:rsidTr="00395FFA">
        <w:trPr>
          <w:trHeight w:val="240"/>
          <w:jc w:val="center"/>
        </w:trPr>
        <w:tc>
          <w:tcPr>
            <w:tcW w:w="9752" w:type="dxa"/>
            <w:gridSpan w:val="2"/>
          </w:tcPr>
          <w:p w:rsidR="00395FFA" w:rsidRPr="002B4023" w:rsidRDefault="00395FFA"/>
        </w:tc>
      </w:tr>
      <w:tr w:rsidR="00395FFA" w:rsidRPr="002B4023" w:rsidTr="00395FFA">
        <w:trPr>
          <w:trHeight w:val="240"/>
          <w:jc w:val="center"/>
        </w:trPr>
        <w:tc>
          <w:tcPr>
            <w:tcW w:w="4876" w:type="dxa"/>
            <w:hideMark/>
          </w:tcPr>
          <w:p w:rsidR="00395FFA" w:rsidRPr="002B4023" w:rsidRDefault="00395FFA">
            <w:pPr>
              <w:pStyle w:val="AmColumnHeading"/>
            </w:pPr>
            <w:r w:rsidRPr="002B4023">
              <w:t>Motion for a resolution</w:t>
            </w:r>
          </w:p>
        </w:tc>
        <w:tc>
          <w:tcPr>
            <w:tcW w:w="4876" w:type="dxa"/>
            <w:hideMark/>
          </w:tcPr>
          <w:p w:rsidR="00395FFA" w:rsidRPr="002B4023" w:rsidRDefault="00395FFA">
            <w:pPr>
              <w:pStyle w:val="AmColumnHeading"/>
            </w:pPr>
            <w:r w:rsidRPr="002B4023">
              <w:t>Amendment</w:t>
            </w:r>
          </w:p>
        </w:tc>
      </w:tr>
      <w:tr w:rsidR="00395FFA" w:rsidRPr="002B4023" w:rsidTr="00395FFA">
        <w:trPr>
          <w:jc w:val="center"/>
        </w:trPr>
        <w:tc>
          <w:tcPr>
            <w:tcW w:w="4876" w:type="dxa"/>
            <w:hideMark/>
          </w:tcPr>
          <w:p w:rsidR="00395FFA" w:rsidRPr="002B4023" w:rsidRDefault="00395FFA">
            <w:pPr>
              <w:pStyle w:val="Normal6a"/>
            </w:pPr>
            <w:r w:rsidRPr="002B4023">
              <w:t>10.</w:t>
            </w:r>
            <w:r w:rsidRPr="002B4023">
              <w:tab/>
              <w:t>Notes that the EU-Vietnam Investment Protection Agreement (EVIPA) does not contain a separate trade and sustainable development (TSD) chapter, as the latter applies to investment by virtue of the EU-Vietnam Free Trade Agreement (EUVFTA) that liberalises it; stresses that the EVIPA also contains a provision establishing a legal link to the PCA, as well as specific references in its preamble to the TSD values and principles as enshrined in the EUVFTA and to the Universal Declaration of Human Rights;</w:t>
            </w:r>
          </w:p>
        </w:tc>
        <w:tc>
          <w:tcPr>
            <w:tcW w:w="4876" w:type="dxa"/>
            <w:hideMark/>
          </w:tcPr>
          <w:p w:rsidR="00395FFA" w:rsidRPr="002B4023" w:rsidRDefault="00395FFA">
            <w:pPr>
              <w:pStyle w:val="Normal6a"/>
            </w:pPr>
            <w:r w:rsidRPr="002B4023">
              <w:t>10.</w:t>
            </w:r>
            <w:r w:rsidRPr="002B4023">
              <w:tab/>
              <w:t xml:space="preserve">Notes that the EU-Vietnam Investment Protection Agreement (EVIPA) does not contain a separate trade and sustainable development (TSD) chapter, as the latter applies to investment by virtue of the EU-Vietnam Free Trade Agreement (EUVFTA) that liberalises it; stresses that the EVIPA also contains a provision establishing a legal link to the PCA, as well as specific references in its preamble to the TSD values and principles as enshrined in the EUVFTA and to the Universal Declaration of Human Rights; </w:t>
            </w:r>
            <w:r w:rsidRPr="002B4023">
              <w:rPr>
                <w:b/>
                <w:i/>
              </w:rPr>
              <w:t>points out that the provisions of the EVIPA and the EUVFTA must be implemented in a complementary manner, especially with regard to human, environmental and social rights and sustainable development;</w:t>
            </w:r>
          </w:p>
        </w:tc>
      </w:tr>
    </w:tbl>
    <w:p w:rsidR="00395FFA" w:rsidRPr="002B4023" w:rsidRDefault="00395FFA" w:rsidP="00395FFA">
      <w:pPr>
        <w:pStyle w:val="AmOrLang"/>
      </w:pPr>
      <w:r w:rsidRPr="002B4023">
        <w:t xml:space="preserve">Or. </w:t>
      </w:r>
      <w:r w:rsidRPr="002B4023">
        <w:rPr>
          <w:rStyle w:val="HideTWBExt"/>
          <w:noProof w:val="0"/>
        </w:rPr>
        <w:t>&lt;Original&gt;</w:t>
      </w:r>
      <w:r w:rsidRPr="002B4023">
        <w:rPr>
          <w:rStyle w:val="HideTWBInt"/>
        </w:rPr>
        <w:t>{EN}</w:t>
      </w:r>
      <w:r w:rsidRPr="002B4023">
        <w:t>en</w:t>
      </w:r>
      <w:r w:rsidRPr="002B4023">
        <w:rPr>
          <w:rStyle w:val="HideTWBExt"/>
          <w:noProof w:val="0"/>
        </w:rPr>
        <w:t>&lt;/Original&gt;</w:t>
      </w:r>
    </w:p>
    <w:p w:rsidR="00395FFA" w:rsidRPr="002B4023" w:rsidRDefault="00395FFA" w:rsidP="00395FFA">
      <w:r w:rsidRPr="002B4023">
        <w:rPr>
          <w:rStyle w:val="HideTWBExt"/>
          <w:noProof w:val="0"/>
        </w:rPr>
        <w:t>&lt;/Amend&gt;</w:t>
      </w:r>
    </w:p>
    <w:p w:rsidR="00395FFA" w:rsidRPr="002B4023" w:rsidRDefault="00395FFA" w:rsidP="00395FFA">
      <w:pPr>
        <w:pStyle w:val="AmNumberTabs"/>
      </w:pPr>
      <w:r w:rsidRPr="002B4023">
        <w:rPr>
          <w:rStyle w:val="HideTWBExt"/>
          <w:noProof w:val="0"/>
        </w:rPr>
        <w:t>&lt;Amend&gt;</w:t>
      </w:r>
      <w:r w:rsidRPr="002B4023">
        <w:t>Amendment</w:t>
      </w:r>
      <w:r w:rsidRPr="002B4023">
        <w:tab/>
      </w:r>
      <w:r w:rsidRPr="002B4023">
        <w:tab/>
      </w:r>
      <w:r w:rsidRPr="002B4023">
        <w:rPr>
          <w:rStyle w:val="HideTWBExt"/>
          <w:noProof w:val="0"/>
        </w:rPr>
        <w:t>&lt;NumAm&gt;</w:t>
      </w:r>
      <w:r w:rsidR="00464367" w:rsidRPr="002B4023">
        <w:t>57</w:t>
      </w:r>
      <w:r w:rsidRPr="002B4023">
        <w:rPr>
          <w:rStyle w:val="HideTWBExt"/>
          <w:noProof w:val="0"/>
        </w:rPr>
        <w:t>&lt;/NumAm&gt;</w:t>
      </w:r>
    </w:p>
    <w:p w:rsidR="00395FFA" w:rsidRPr="002B4023" w:rsidRDefault="00395FFA" w:rsidP="00395FFA">
      <w:pPr>
        <w:pStyle w:val="NormalBold"/>
      </w:pPr>
      <w:r w:rsidRPr="002B4023">
        <w:rPr>
          <w:rStyle w:val="HideTWBExt"/>
          <w:noProof w:val="0"/>
        </w:rPr>
        <w:t>&lt;RepeatBlock-By&gt;&lt;Members&gt;</w:t>
      </w:r>
      <w:r w:rsidRPr="002B4023">
        <w:t>Emmanuel Maurel, Helmut Scholz</w:t>
      </w:r>
      <w:r w:rsidRPr="002B4023">
        <w:rPr>
          <w:rStyle w:val="HideTWBExt"/>
          <w:noProof w:val="0"/>
        </w:rPr>
        <w:t>&lt;/Members&gt;</w:t>
      </w:r>
    </w:p>
    <w:p w:rsidR="00395FFA" w:rsidRPr="002B4023" w:rsidRDefault="00395FFA" w:rsidP="00395FFA">
      <w:pPr>
        <w:pStyle w:val="NormalBold"/>
      </w:pPr>
      <w:r w:rsidRPr="002B4023">
        <w:rPr>
          <w:rStyle w:val="HideTWBExt"/>
          <w:noProof w:val="0"/>
        </w:rPr>
        <w:t>&lt;/RepeatBlock-By&gt;</w:t>
      </w:r>
    </w:p>
    <w:p w:rsidR="00395FFA" w:rsidRPr="002B4023" w:rsidRDefault="00395FFA" w:rsidP="00395FFA">
      <w:pPr>
        <w:pStyle w:val="NormalBold"/>
      </w:pPr>
      <w:r w:rsidRPr="002B4023">
        <w:rPr>
          <w:rStyle w:val="HideTWBExt"/>
          <w:noProof w:val="0"/>
        </w:rPr>
        <w:t>&lt;DocAmend&gt;</w:t>
      </w:r>
      <w:r w:rsidRPr="002B4023">
        <w:t>Motion for a resolution</w:t>
      </w:r>
      <w:r w:rsidRPr="002B4023">
        <w:rPr>
          <w:rStyle w:val="HideTWBExt"/>
          <w:noProof w:val="0"/>
        </w:rPr>
        <w:t>&lt;/DocAmend&gt;</w:t>
      </w:r>
    </w:p>
    <w:p w:rsidR="00395FFA" w:rsidRPr="002B4023" w:rsidRDefault="00395FFA" w:rsidP="00395FFA">
      <w:pPr>
        <w:pStyle w:val="NormalBold"/>
      </w:pPr>
      <w:r w:rsidRPr="002B4023">
        <w:rPr>
          <w:rStyle w:val="HideTWBExt"/>
          <w:noProof w:val="0"/>
        </w:rPr>
        <w:t>&lt;Article&gt;</w:t>
      </w:r>
      <w:r w:rsidRPr="002B4023">
        <w:t>Paragraph 10</w:t>
      </w:r>
      <w:r w:rsidRPr="002B402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95FFA" w:rsidRPr="002B4023" w:rsidTr="00395FFA">
        <w:trPr>
          <w:trHeight w:val="240"/>
          <w:jc w:val="center"/>
        </w:trPr>
        <w:tc>
          <w:tcPr>
            <w:tcW w:w="9752" w:type="dxa"/>
            <w:gridSpan w:val="2"/>
          </w:tcPr>
          <w:p w:rsidR="00395FFA" w:rsidRPr="002B4023" w:rsidRDefault="00395FFA"/>
        </w:tc>
      </w:tr>
      <w:tr w:rsidR="00395FFA" w:rsidRPr="002B4023" w:rsidTr="00395FFA">
        <w:trPr>
          <w:trHeight w:val="240"/>
          <w:jc w:val="center"/>
        </w:trPr>
        <w:tc>
          <w:tcPr>
            <w:tcW w:w="4876" w:type="dxa"/>
            <w:hideMark/>
          </w:tcPr>
          <w:p w:rsidR="00395FFA" w:rsidRPr="002B4023" w:rsidRDefault="00395FFA">
            <w:pPr>
              <w:pStyle w:val="AmColumnHeading"/>
            </w:pPr>
            <w:r w:rsidRPr="002B4023">
              <w:t>Motion for a resolution</w:t>
            </w:r>
          </w:p>
        </w:tc>
        <w:tc>
          <w:tcPr>
            <w:tcW w:w="4876" w:type="dxa"/>
            <w:hideMark/>
          </w:tcPr>
          <w:p w:rsidR="00395FFA" w:rsidRPr="002B4023" w:rsidRDefault="00395FFA">
            <w:pPr>
              <w:pStyle w:val="AmColumnHeading"/>
            </w:pPr>
            <w:r w:rsidRPr="002B4023">
              <w:t>Amendment</w:t>
            </w:r>
          </w:p>
        </w:tc>
      </w:tr>
      <w:tr w:rsidR="00395FFA" w:rsidRPr="002B4023" w:rsidTr="00395FFA">
        <w:trPr>
          <w:jc w:val="center"/>
        </w:trPr>
        <w:tc>
          <w:tcPr>
            <w:tcW w:w="4876" w:type="dxa"/>
            <w:hideMark/>
          </w:tcPr>
          <w:p w:rsidR="00395FFA" w:rsidRPr="002B4023" w:rsidRDefault="00395FFA">
            <w:pPr>
              <w:pStyle w:val="Normal6a"/>
            </w:pPr>
            <w:r w:rsidRPr="002B4023">
              <w:t>10.</w:t>
            </w:r>
            <w:r w:rsidRPr="002B4023">
              <w:tab/>
              <w:t>Notes that the EU-Vietnam Investment Protection Agreement (EVIPA) does not contain a separate trade and sustainable development (TSD) chapter, as the latter applies to investment by virtue of the EU-Vietnam Free Trade Agreement (EUVFTA) that liberalises it; stresses that the EVIPA also contains a provision establishing a legal link to the PCA, as well as specific references in its preamble to the TSD values and principles as enshrined in the EUVFTA and to the Universal Declaration of Human Rights;</w:t>
            </w:r>
          </w:p>
        </w:tc>
        <w:tc>
          <w:tcPr>
            <w:tcW w:w="4876" w:type="dxa"/>
            <w:hideMark/>
          </w:tcPr>
          <w:p w:rsidR="00395FFA" w:rsidRPr="002B4023" w:rsidRDefault="00395FFA">
            <w:pPr>
              <w:pStyle w:val="Normal6a"/>
            </w:pPr>
            <w:r w:rsidRPr="002B4023">
              <w:t>10.</w:t>
            </w:r>
            <w:r w:rsidRPr="002B4023">
              <w:tab/>
              <w:t xml:space="preserve">Notes that the EU-Vietnam Investment Protection Agreement (EVIPA) does not contain a separate trade and sustainable development (TSD) chapter, as the latter applies to investment by virtue of the EU-Vietnam Free Trade Agreement (EUVFTA) that liberalises it; stresses that the EVIPA also contains a provision establishing a legal </w:t>
            </w:r>
            <w:r w:rsidRPr="002B4023">
              <w:rPr>
                <w:b/>
                <w:i/>
              </w:rPr>
              <w:t>but very limited</w:t>
            </w:r>
            <w:r w:rsidRPr="002B4023">
              <w:t xml:space="preserve"> link to the PCA, as well as specific references in its preamble</w:t>
            </w:r>
            <w:r w:rsidRPr="002B4023">
              <w:rPr>
                <w:b/>
                <w:i/>
              </w:rPr>
              <w:t>, which lacks any binding value,</w:t>
            </w:r>
            <w:r w:rsidRPr="002B4023">
              <w:t xml:space="preserve"> to the TSD values and principles as enshrined in the EUVFTA and to the Universal Declaration of Human Rights;</w:t>
            </w:r>
          </w:p>
        </w:tc>
      </w:tr>
    </w:tbl>
    <w:p w:rsidR="00395FFA" w:rsidRPr="002B4023" w:rsidRDefault="00395FFA" w:rsidP="00395FFA">
      <w:pPr>
        <w:pStyle w:val="AmOrLang"/>
      </w:pPr>
      <w:r w:rsidRPr="002B4023">
        <w:t xml:space="preserve">Or. </w:t>
      </w:r>
      <w:r w:rsidRPr="002B4023">
        <w:rPr>
          <w:rStyle w:val="HideTWBExt"/>
          <w:noProof w:val="0"/>
        </w:rPr>
        <w:t>&lt;Original&gt;</w:t>
      </w:r>
      <w:r w:rsidRPr="002B4023">
        <w:rPr>
          <w:rStyle w:val="HideTWBInt"/>
        </w:rPr>
        <w:t>{EN}</w:t>
      </w:r>
      <w:r w:rsidRPr="002B4023">
        <w:t>en</w:t>
      </w:r>
      <w:r w:rsidRPr="002B4023">
        <w:rPr>
          <w:rStyle w:val="HideTWBExt"/>
          <w:noProof w:val="0"/>
        </w:rPr>
        <w:t>&lt;/Original&gt;</w:t>
      </w:r>
    </w:p>
    <w:p w:rsidR="00395FFA" w:rsidRPr="002B4023" w:rsidRDefault="00395FFA" w:rsidP="00395FFA">
      <w:r w:rsidRPr="002B4023">
        <w:rPr>
          <w:rStyle w:val="HideTWBExt"/>
          <w:noProof w:val="0"/>
        </w:rPr>
        <w:t>&lt;/Amend&gt;</w:t>
      </w:r>
    </w:p>
    <w:p w:rsidR="00395FFA" w:rsidRPr="002B4023" w:rsidRDefault="00395FFA" w:rsidP="00395FFA">
      <w:pPr>
        <w:pStyle w:val="AmNumberTabs"/>
      </w:pPr>
      <w:r w:rsidRPr="002B4023">
        <w:rPr>
          <w:rStyle w:val="HideTWBExt"/>
          <w:noProof w:val="0"/>
        </w:rPr>
        <w:t>&lt;Amend&gt;</w:t>
      </w:r>
      <w:r w:rsidRPr="002B4023">
        <w:t>Amendment</w:t>
      </w:r>
      <w:r w:rsidRPr="002B4023">
        <w:tab/>
      </w:r>
      <w:r w:rsidRPr="002B4023">
        <w:tab/>
      </w:r>
      <w:r w:rsidRPr="002B4023">
        <w:rPr>
          <w:rStyle w:val="HideTWBExt"/>
          <w:noProof w:val="0"/>
        </w:rPr>
        <w:t>&lt;NumAm&gt;</w:t>
      </w:r>
      <w:r w:rsidR="00464367" w:rsidRPr="002B4023">
        <w:t>58</w:t>
      </w:r>
      <w:r w:rsidRPr="002B4023">
        <w:rPr>
          <w:rStyle w:val="HideTWBExt"/>
          <w:noProof w:val="0"/>
        </w:rPr>
        <w:t>&lt;/NumAm&gt;</w:t>
      </w:r>
    </w:p>
    <w:p w:rsidR="00395FFA" w:rsidRPr="002B4023" w:rsidRDefault="00395FFA" w:rsidP="00395FFA">
      <w:pPr>
        <w:pStyle w:val="NormalBold"/>
      </w:pPr>
      <w:r w:rsidRPr="002B4023">
        <w:rPr>
          <w:rStyle w:val="HideTWBExt"/>
          <w:noProof w:val="0"/>
        </w:rPr>
        <w:t>&lt;RepeatBlock-By&gt;&lt;Members&gt;</w:t>
      </w:r>
      <w:r w:rsidRPr="002B4023">
        <w:t>Saskia Bricmont</w:t>
      </w:r>
      <w:r w:rsidRPr="002B4023">
        <w:rPr>
          <w:rStyle w:val="HideTWBExt"/>
          <w:noProof w:val="0"/>
        </w:rPr>
        <w:t>&lt;/Members&gt;</w:t>
      </w:r>
    </w:p>
    <w:p w:rsidR="00395FFA" w:rsidRPr="002B4023" w:rsidRDefault="00395FFA" w:rsidP="00395FFA">
      <w:pPr>
        <w:pStyle w:val="NormalBold"/>
      </w:pPr>
      <w:r w:rsidRPr="002B4023">
        <w:rPr>
          <w:rStyle w:val="HideTWBExt"/>
          <w:noProof w:val="0"/>
        </w:rPr>
        <w:t>&lt;/RepeatBlock-By&gt;</w:t>
      </w:r>
    </w:p>
    <w:p w:rsidR="00395FFA" w:rsidRPr="002B4023" w:rsidRDefault="00395FFA" w:rsidP="00395FFA">
      <w:pPr>
        <w:pStyle w:val="NormalBold"/>
      </w:pPr>
      <w:r w:rsidRPr="002B4023">
        <w:rPr>
          <w:rStyle w:val="HideTWBExt"/>
          <w:noProof w:val="0"/>
        </w:rPr>
        <w:t>&lt;DocAmend&gt;</w:t>
      </w:r>
      <w:r w:rsidRPr="002B4023">
        <w:t>Motion for a resolution</w:t>
      </w:r>
      <w:r w:rsidRPr="002B4023">
        <w:rPr>
          <w:rStyle w:val="HideTWBExt"/>
          <w:noProof w:val="0"/>
        </w:rPr>
        <w:t>&lt;/DocAmend&gt;</w:t>
      </w:r>
    </w:p>
    <w:p w:rsidR="00395FFA" w:rsidRPr="002B4023" w:rsidRDefault="00395FFA" w:rsidP="00395FFA">
      <w:pPr>
        <w:pStyle w:val="NormalBold"/>
      </w:pPr>
      <w:r w:rsidRPr="002B4023">
        <w:rPr>
          <w:rStyle w:val="HideTWBExt"/>
          <w:noProof w:val="0"/>
        </w:rPr>
        <w:t>&lt;Article&gt;</w:t>
      </w:r>
      <w:r w:rsidRPr="002B4023">
        <w:t>Paragraph 10</w:t>
      </w:r>
      <w:r w:rsidRPr="002B402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95FFA" w:rsidRPr="002B4023" w:rsidTr="00395FFA">
        <w:trPr>
          <w:trHeight w:val="240"/>
          <w:jc w:val="center"/>
        </w:trPr>
        <w:tc>
          <w:tcPr>
            <w:tcW w:w="9752" w:type="dxa"/>
            <w:gridSpan w:val="2"/>
          </w:tcPr>
          <w:p w:rsidR="00395FFA" w:rsidRPr="002B4023" w:rsidRDefault="00395FFA"/>
        </w:tc>
      </w:tr>
      <w:tr w:rsidR="00395FFA" w:rsidRPr="002B4023" w:rsidTr="00395FFA">
        <w:trPr>
          <w:trHeight w:val="240"/>
          <w:jc w:val="center"/>
        </w:trPr>
        <w:tc>
          <w:tcPr>
            <w:tcW w:w="4876" w:type="dxa"/>
            <w:hideMark/>
          </w:tcPr>
          <w:p w:rsidR="00395FFA" w:rsidRPr="002B4023" w:rsidRDefault="00395FFA">
            <w:pPr>
              <w:pStyle w:val="AmColumnHeading"/>
            </w:pPr>
            <w:r w:rsidRPr="002B4023">
              <w:t>Motion for a resolution</w:t>
            </w:r>
          </w:p>
        </w:tc>
        <w:tc>
          <w:tcPr>
            <w:tcW w:w="4876" w:type="dxa"/>
            <w:hideMark/>
          </w:tcPr>
          <w:p w:rsidR="00395FFA" w:rsidRPr="002B4023" w:rsidRDefault="00395FFA">
            <w:pPr>
              <w:pStyle w:val="AmColumnHeading"/>
            </w:pPr>
            <w:r w:rsidRPr="002B4023">
              <w:t>Amendment</w:t>
            </w:r>
          </w:p>
        </w:tc>
      </w:tr>
      <w:tr w:rsidR="00395FFA" w:rsidRPr="002B4023" w:rsidTr="00395FFA">
        <w:trPr>
          <w:jc w:val="center"/>
        </w:trPr>
        <w:tc>
          <w:tcPr>
            <w:tcW w:w="4876" w:type="dxa"/>
            <w:hideMark/>
          </w:tcPr>
          <w:p w:rsidR="00395FFA" w:rsidRPr="002B4023" w:rsidRDefault="00395FFA">
            <w:pPr>
              <w:pStyle w:val="Normal6a"/>
            </w:pPr>
            <w:r w:rsidRPr="002B4023">
              <w:t>10.</w:t>
            </w:r>
            <w:r w:rsidRPr="002B4023">
              <w:tab/>
              <w:t xml:space="preserve">Notes that the EU-Vietnam Investment Protection Agreement (EVIPA) does not contain a separate trade and sustainable development (TSD) chapter, as the latter applies to investment </w:t>
            </w:r>
            <w:r w:rsidRPr="002B4023">
              <w:rPr>
                <w:b/>
                <w:i/>
              </w:rPr>
              <w:t>by virtue of</w:t>
            </w:r>
            <w:r w:rsidRPr="002B4023">
              <w:t xml:space="preserve"> the EU-Vietnam Free Trade Agreement (EUVFTA) </w:t>
            </w:r>
            <w:r w:rsidRPr="002B4023">
              <w:rPr>
                <w:b/>
                <w:i/>
              </w:rPr>
              <w:t>that liberalises it; stresses that the EVIPA also contains a provision establishing a legal link to the PCA, as well as specific</w:t>
            </w:r>
            <w:r w:rsidRPr="002B4023">
              <w:t xml:space="preserve"> references </w:t>
            </w:r>
            <w:r w:rsidRPr="002B4023">
              <w:rPr>
                <w:b/>
                <w:i/>
              </w:rPr>
              <w:t>in its preamble</w:t>
            </w:r>
            <w:r w:rsidRPr="002B4023">
              <w:t xml:space="preserve"> to the </w:t>
            </w:r>
            <w:r w:rsidRPr="002B4023">
              <w:rPr>
                <w:b/>
                <w:i/>
              </w:rPr>
              <w:t>TSD values and principles as enshrined in the EUVFTA and to the Universal Declaration of Human Rights</w:t>
            </w:r>
            <w:r w:rsidRPr="002B4023">
              <w:t>;</w:t>
            </w:r>
          </w:p>
        </w:tc>
        <w:tc>
          <w:tcPr>
            <w:tcW w:w="4876" w:type="dxa"/>
            <w:hideMark/>
          </w:tcPr>
          <w:p w:rsidR="00395FFA" w:rsidRPr="002B4023" w:rsidRDefault="00395FFA">
            <w:pPr>
              <w:pStyle w:val="Normal6a"/>
            </w:pPr>
            <w:r w:rsidRPr="002B4023">
              <w:t>10.</w:t>
            </w:r>
            <w:r w:rsidRPr="002B4023">
              <w:tab/>
              <w:t xml:space="preserve">Notes that </w:t>
            </w:r>
            <w:r w:rsidRPr="002B4023">
              <w:rPr>
                <w:b/>
                <w:i/>
              </w:rPr>
              <w:t>since</w:t>
            </w:r>
            <w:r w:rsidRPr="002B4023">
              <w:t xml:space="preserve"> the EU-Vietnam Investment Protection Agreement (EVIPA) does not contain a separate trade and sustainable development (TSD) chapter, as the latter applies to investment </w:t>
            </w:r>
            <w:r w:rsidRPr="002B4023">
              <w:rPr>
                <w:b/>
                <w:i/>
              </w:rPr>
              <w:t>market access under</w:t>
            </w:r>
            <w:r w:rsidRPr="002B4023">
              <w:t xml:space="preserve"> the EU-Vietnam Free Trade Agreement (EUVFTA)</w:t>
            </w:r>
            <w:r w:rsidRPr="002B4023">
              <w:rPr>
                <w:b/>
                <w:i/>
              </w:rPr>
              <w:t>; is of the view that TSD chapters’ rules, principles and</w:t>
            </w:r>
            <w:r w:rsidRPr="002B4023">
              <w:t xml:space="preserve"> references to the </w:t>
            </w:r>
            <w:r w:rsidRPr="002B4023">
              <w:rPr>
                <w:b/>
                <w:i/>
              </w:rPr>
              <w:t>international commitments of the Parties could have contributed to strengthening their right to regulate</w:t>
            </w:r>
            <w:r w:rsidRPr="002B4023">
              <w:t>;</w:t>
            </w:r>
          </w:p>
        </w:tc>
      </w:tr>
    </w:tbl>
    <w:p w:rsidR="00395FFA" w:rsidRPr="002B4023" w:rsidRDefault="00395FFA" w:rsidP="00395FFA">
      <w:pPr>
        <w:pStyle w:val="AmOrLang"/>
      </w:pPr>
      <w:r w:rsidRPr="002B4023">
        <w:t xml:space="preserve">Or. </w:t>
      </w:r>
      <w:r w:rsidRPr="002B4023">
        <w:rPr>
          <w:rStyle w:val="HideTWBExt"/>
          <w:noProof w:val="0"/>
        </w:rPr>
        <w:t>&lt;Original&gt;</w:t>
      </w:r>
      <w:r w:rsidRPr="002B4023">
        <w:rPr>
          <w:rStyle w:val="HideTWBInt"/>
        </w:rPr>
        <w:t>{EN}</w:t>
      </w:r>
      <w:r w:rsidRPr="002B4023">
        <w:t>en</w:t>
      </w:r>
      <w:r w:rsidRPr="002B4023">
        <w:rPr>
          <w:rStyle w:val="HideTWBExt"/>
          <w:noProof w:val="0"/>
        </w:rPr>
        <w:t>&lt;/Original&gt;</w:t>
      </w:r>
    </w:p>
    <w:p w:rsidR="00395FFA" w:rsidRPr="002B4023" w:rsidRDefault="00395FFA" w:rsidP="00395FFA">
      <w:r w:rsidRPr="002B4023">
        <w:rPr>
          <w:rStyle w:val="HideTWBExt"/>
          <w:noProof w:val="0"/>
        </w:rPr>
        <w:t>&lt;/Amend&gt;</w:t>
      </w:r>
    </w:p>
    <w:p w:rsidR="00395FFA" w:rsidRPr="002B4023" w:rsidRDefault="00395FFA" w:rsidP="00395FFA">
      <w:pPr>
        <w:pStyle w:val="AmNumberTabs"/>
      </w:pPr>
      <w:r w:rsidRPr="002B4023">
        <w:rPr>
          <w:rStyle w:val="HideTWBExt"/>
          <w:noProof w:val="0"/>
        </w:rPr>
        <w:t>&lt;Amend&gt;</w:t>
      </w:r>
      <w:r w:rsidRPr="002B4023">
        <w:t>Amendment</w:t>
      </w:r>
      <w:r w:rsidRPr="002B4023">
        <w:tab/>
      </w:r>
      <w:r w:rsidRPr="002B4023">
        <w:tab/>
      </w:r>
      <w:r w:rsidRPr="002B4023">
        <w:rPr>
          <w:rStyle w:val="HideTWBExt"/>
          <w:noProof w:val="0"/>
        </w:rPr>
        <w:t>&lt;NumAm&gt;</w:t>
      </w:r>
      <w:r w:rsidR="00464367" w:rsidRPr="002B4023">
        <w:t>59</w:t>
      </w:r>
      <w:r w:rsidRPr="002B4023">
        <w:rPr>
          <w:rStyle w:val="HideTWBExt"/>
          <w:noProof w:val="0"/>
        </w:rPr>
        <w:t>&lt;/NumAm&gt;</w:t>
      </w:r>
    </w:p>
    <w:p w:rsidR="00395FFA" w:rsidRPr="002B4023" w:rsidRDefault="00395FFA" w:rsidP="00395FFA">
      <w:pPr>
        <w:pStyle w:val="NormalBold"/>
      </w:pPr>
      <w:r w:rsidRPr="002B4023">
        <w:rPr>
          <w:rStyle w:val="HideTWBExt"/>
          <w:noProof w:val="0"/>
        </w:rPr>
        <w:t>&lt;RepeatBlock-By&gt;&lt;Members&gt;</w:t>
      </w:r>
      <w:r w:rsidRPr="002B4023">
        <w:t>Karin Karlsbro, Marie-Pierre Vedrenne, Barbara Ann Gibson, Samira Rafaela, Jordi Cañas, Urmas Paet, Elsi Katainen, Svenja Hahn</w:t>
      </w:r>
      <w:r w:rsidRPr="002B4023">
        <w:rPr>
          <w:rStyle w:val="HideTWBExt"/>
          <w:noProof w:val="0"/>
        </w:rPr>
        <w:t>&lt;/Members&gt;</w:t>
      </w:r>
    </w:p>
    <w:p w:rsidR="00395FFA" w:rsidRPr="002B4023" w:rsidRDefault="00395FFA" w:rsidP="00395FFA">
      <w:pPr>
        <w:pStyle w:val="NormalBold"/>
      </w:pPr>
      <w:r w:rsidRPr="002B4023">
        <w:rPr>
          <w:rStyle w:val="HideTWBExt"/>
          <w:noProof w:val="0"/>
        </w:rPr>
        <w:t>&lt;/RepeatBlock-By&gt;</w:t>
      </w:r>
    </w:p>
    <w:p w:rsidR="00395FFA" w:rsidRPr="002B4023" w:rsidRDefault="00395FFA" w:rsidP="00395FFA">
      <w:pPr>
        <w:pStyle w:val="NormalBold"/>
      </w:pPr>
      <w:r w:rsidRPr="002B4023">
        <w:rPr>
          <w:rStyle w:val="HideTWBExt"/>
          <w:noProof w:val="0"/>
        </w:rPr>
        <w:t>&lt;DocAmend&gt;</w:t>
      </w:r>
      <w:r w:rsidRPr="002B4023">
        <w:t>Motion for a resolution</w:t>
      </w:r>
      <w:r w:rsidRPr="002B4023">
        <w:rPr>
          <w:rStyle w:val="HideTWBExt"/>
          <w:noProof w:val="0"/>
        </w:rPr>
        <w:t>&lt;/DocAmend&gt;</w:t>
      </w:r>
    </w:p>
    <w:p w:rsidR="00395FFA" w:rsidRPr="002B4023" w:rsidRDefault="00395FFA" w:rsidP="00395FFA">
      <w:pPr>
        <w:pStyle w:val="NormalBold"/>
        <w:rPr>
          <w:lang w:val="fr-FR"/>
        </w:rPr>
      </w:pPr>
      <w:r w:rsidRPr="002B4023">
        <w:rPr>
          <w:rStyle w:val="HideTWBExt"/>
          <w:noProof w:val="0"/>
          <w:lang w:val="fr-FR"/>
        </w:rPr>
        <w:t>&lt;Article&gt;</w:t>
      </w:r>
      <w:r w:rsidRPr="002B4023">
        <w:rPr>
          <w:lang w:val="fr-FR"/>
        </w:rPr>
        <w:t>Paragraph 10 a (new)</w:t>
      </w:r>
      <w:r w:rsidRPr="002B4023">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95FFA" w:rsidRPr="002B4023" w:rsidTr="00395FFA">
        <w:trPr>
          <w:trHeight w:val="240"/>
          <w:jc w:val="center"/>
        </w:trPr>
        <w:tc>
          <w:tcPr>
            <w:tcW w:w="9752" w:type="dxa"/>
            <w:gridSpan w:val="2"/>
          </w:tcPr>
          <w:p w:rsidR="00395FFA" w:rsidRPr="002B4023" w:rsidRDefault="00395FFA">
            <w:pPr>
              <w:rPr>
                <w:lang w:val="fr-FR"/>
              </w:rPr>
            </w:pPr>
          </w:p>
        </w:tc>
      </w:tr>
      <w:tr w:rsidR="00395FFA" w:rsidRPr="002B4023" w:rsidTr="00395FFA">
        <w:trPr>
          <w:trHeight w:val="240"/>
          <w:jc w:val="center"/>
        </w:trPr>
        <w:tc>
          <w:tcPr>
            <w:tcW w:w="4876" w:type="dxa"/>
            <w:hideMark/>
          </w:tcPr>
          <w:p w:rsidR="00395FFA" w:rsidRPr="002B4023" w:rsidRDefault="00395FFA">
            <w:pPr>
              <w:pStyle w:val="AmColumnHeading"/>
            </w:pPr>
            <w:r w:rsidRPr="002B4023">
              <w:t>Motion for a resolution</w:t>
            </w:r>
          </w:p>
        </w:tc>
        <w:tc>
          <w:tcPr>
            <w:tcW w:w="4876" w:type="dxa"/>
            <w:hideMark/>
          </w:tcPr>
          <w:p w:rsidR="00395FFA" w:rsidRPr="002B4023" w:rsidRDefault="00395FFA">
            <w:pPr>
              <w:pStyle w:val="AmColumnHeading"/>
            </w:pPr>
            <w:r w:rsidRPr="002B4023">
              <w:t>Amendment</w:t>
            </w:r>
          </w:p>
        </w:tc>
      </w:tr>
      <w:tr w:rsidR="00395FFA" w:rsidRPr="002B4023" w:rsidTr="00395FFA">
        <w:trPr>
          <w:jc w:val="center"/>
        </w:trPr>
        <w:tc>
          <w:tcPr>
            <w:tcW w:w="4876" w:type="dxa"/>
          </w:tcPr>
          <w:p w:rsidR="00395FFA" w:rsidRPr="002B4023" w:rsidRDefault="00395FFA">
            <w:pPr>
              <w:pStyle w:val="Normal6a"/>
            </w:pPr>
          </w:p>
        </w:tc>
        <w:tc>
          <w:tcPr>
            <w:tcW w:w="4876" w:type="dxa"/>
            <w:hideMark/>
          </w:tcPr>
          <w:p w:rsidR="00395FFA" w:rsidRPr="002B4023" w:rsidRDefault="00395FFA">
            <w:pPr>
              <w:pStyle w:val="Normal6a"/>
            </w:pPr>
            <w:r w:rsidRPr="002B4023">
              <w:rPr>
                <w:b/>
                <w:i/>
              </w:rPr>
              <w:t>10 a.</w:t>
            </w:r>
            <w:r w:rsidRPr="002B4023">
              <w:tab/>
            </w:r>
            <w:r w:rsidRPr="002B4023">
              <w:rPr>
                <w:b/>
                <w:i/>
              </w:rPr>
              <w:t>Notes with concern that the Vietnamese penal code still allows for serious human rights violations, which have intensified since the entry into force of the PCA; calls on a Vietnam to revise the penal code in line with international standards and welcomes the European Union's assistance in this respects; regrets that the Commission has failed to undertake a comprehensive human rights impact assessment of the EVIPA; calls on the Commission to carry out such an assessment;</w:t>
            </w:r>
          </w:p>
        </w:tc>
      </w:tr>
    </w:tbl>
    <w:p w:rsidR="00395FFA" w:rsidRPr="002B4023" w:rsidRDefault="00395FFA" w:rsidP="00395FFA">
      <w:pPr>
        <w:pStyle w:val="AmOrLang"/>
      </w:pPr>
      <w:r w:rsidRPr="002B4023">
        <w:t xml:space="preserve">Or. </w:t>
      </w:r>
      <w:r w:rsidRPr="002B4023">
        <w:rPr>
          <w:rStyle w:val="HideTWBExt"/>
          <w:noProof w:val="0"/>
        </w:rPr>
        <w:t>&lt;Original&gt;</w:t>
      </w:r>
      <w:r w:rsidRPr="002B4023">
        <w:rPr>
          <w:rStyle w:val="HideTWBInt"/>
        </w:rPr>
        <w:t>{EN}</w:t>
      </w:r>
      <w:r w:rsidRPr="002B4023">
        <w:t>en</w:t>
      </w:r>
      <w:r w:rsidRPr="002B4023">
        <w:rPr>
          <w:rStyle w:val="HideTWBExt"/>
          <w:noProof w:val="0"/>
        </w:rPr>
        <w:t>&lt;/Original&gt;</w:t>
      </w:r>
    </w:p>
    <w:p w:rsidR="00395FFA" w:rsidRPr="002B4023" w:rsidRDefault="00395FFA" w:rsidP="00395FFA">
      <w:r w:rsidRPr="002B4023">
        <w:rPr>
          <w:rStyle w:val="HideTWBExt"/>
          <w:noProof w:val="0"/>
        </w:rPr>
        <w:t>&lt;/Amend&gt;</w:t>
      </w:r>
    </w:p>
    <w:p w:rsidR="00395FFA" w:rsidRPr="002B4023" w:rsidRDefault="00395FFA" w:rsidP="00395FFA">
      <w:pPr>
        <w:pStyle w:val="AmNumberTabs"/>
      </w:pPr>
      <w:r w:rsidRPr="002B4023">
        <w:rPr>
          <w:rStyle w:val="HideTWBExt"/>
          <w:noProof w:val="0"/>
        </w:rPr>
        <w:t>&lt;Amend&gt;</w:t>
      </w:r>
      <w:r w:rsidRPr="002B4023">
        <w:t>Amendment</w:t>
      </w:r>
      <w:r w:rsidRPr="002B4023">
        <w:tab/>
      </w:r>
      <w:r w:rsidRPr="002B4023">
        <w:tab/>
      </w:r>
      <w:r w:rsidRPr="002B4023">
        <w:rPr>
          <w:rStyle w:val="HideTWBExt"/>
          <w:noProof w:val="0"/>
        </w:rPr>
        <w:t>&lt;NumAm&gt;</w:t>
      </w:r>
      <w:r w:rsidR="00464367" w:rsidRPr="002B4023">
        <w:t>60</w:t>
      </w:r>
      <w:r w:rsidRPr="002B4023">
        <w:rPr>
          <w:rStyle w:val="HideTWBExt"/>
          <w:noProof w:val="0"/>
        </w:rPr>
        <w:t>&lt;/NumAm&gt;</w:t>
      </w:r>
    </w:p>
    <w:p w:rsidR="00395FFA" w:rsidRPr="002B4023" w:rsidRDefault="00395FFA" w:rsidP="00395FFA">
      <w:pPr>
        <w:pStyle w:val="NormalBold"/>
      </w:pPr>
      <w:r w:rsidRPr="002B4023">
        <w:rPr>
          <w:rStyle w:val="HideTWBExt"/>
          <w:noProof w:val="0"/>
        </w:rPr>
        <w:t>&lt;RepeatBlock-By&gt;&lt;Members&gt;</w:t>
      </w:r>
      <w:r w:rsidRPr="002B4023">
        <w:t>Saskia Bricmont</w:t>
      </w:r>
      <w:r w:rsidRPr="002B4023">
        <w:rPr>
          <w:rStyle w:val="HideTWBExt"/>
          <w:noProof w:val="0"/>
        </w:rPr>
        <w:t>&lt;/Members&gt;</w:t>
      </w:r>
    </w:p>
    <w:p w:rsidR="00395FFA" w:rsidRPr="002B4023" w:rsidRDefault="00395FFA" w:rsidP="00395FFA">
      <w:pPr>
        <w:pStyle w:val="NormalBold"/>
      </w:pPr>
      <w:r w:rsidRPr="002B4023">
        <w:rPr>
          <w:rStyle w:val="HideTWBExt"/>
          <w:noProof w:val="0"/>
        </w:rPr>
        <w:t>&lt;/RepeatBlock-By&gt;</w:t>
      </w:r>
    </w:p>
    <w:p w:rsidR="00395FFA" w:rsidRPr="002B4023" w:rsidRDefault="00395FFA" w:rsidP="00395FFA">
      <w:pPr>
        <w:pStyle w:val="NormalBold"/>
      </w:pPr>
      <w:r w:rsidRPr="002B4023">
        <w:rPr>
          <w:rStyle w:val="HideTWBExt"/>
          <w:noProof w:val="0"/>
        </w:rPr>
        <w:t>&lt;DocAmend&gt;</w:t>
      </w:r>
      <w:r w:rsidRPr="002B4023">
        <w:t>Motion for a resolution</w:t>
      </w:r>
      <w:r w:rsidRPr="002B4023">
        <w:rPr>
          <w:rStyle w:val="HideTWBExt"/>
          <w:noProof w:val="0"/>
        </w:rPr>
        <w:t>&lt;/DocAmend&gt;</w:t>
      </w:r>
    </w:p>
    <w:p w:rsidR="00395FFA" w:rsidRPr="002B4023" w:rsidRDefault="00395FFA" w:rsidP="00395FFA">
      <w:pPr>
        <w:pStyle w:val="NormalBold"/>
        <w:rPr>
          <w:lang w:val="fr-FR"/>
        </w:rPr>
      </w:pPr>
      <w:r w:rsidRPr="002B4023">
        <w:rPr>
          <w:rStyle w:val="HideTWBExt"/>
          <w:noProof w:val="0"/>
          <w:lang w:val="fr-FR"/>
        </w:rPr>
        <w:t>&lt;Article&gt;</w:t>
      </w:r>
      <w:r w:rsidRPr="002B4023">
        <w:rPr>
          <w:lang w:val="fr-FR"/>
        </w:rPr>
        <w:t>Paragraph 10 a (new)</w:t>
      </w:r>
      <w:r w:rsidRPr="002B4023">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95FFA" w:rsidRPr="002B4023" w:rsidTr="00395FFA">
        <w:trPr>
          <w:trHeight w:val="240"/>
          <w:jc w:val="center"/>
        </w:trPr>
        <w:tc>
          <w:tcPr>
            <w:tcW w:w="9752" w:type="dxa"/>
            <w:gridSpan w:val="2"/>
          </w:tcPr>
          <w:p w:rsidR="00395FFA" w:rsidRPr="002B4023" w:rsidRDefault="00395FFA">
            <w:pPr>
              <w:rPr>
                <w:lang w:val="fr-FR"/>
              </w:rPr>
            </w:pPr>
          </w:p>
        </w:tc>
      </w:tr>
      <w:tr w:rsidR="00395FFA" w:rsidRPr="002B4023" w:rsidTr="00395FFA">
        <w:trPr>
          <w:trHeight w:val="240"/>
          <w:jc w:val="center"/>
        </w:trPr>
        <w:tc>
          <w:tcPr>
            <w:tcW w:w="4876" w:type="dxa"/>
            <w:hideMark/>
          </w:tcPr>
          <w:p w:rsidR="00395FFA" w:rsidRPr="002B4023" w:rsidRDefault="00395FFA">
            <w:pPr>
              <w:pStyle w:val="AmColumnHeading"/>
            </w:pPr>
            <w:r w:rsidRPr="002B4023">
              <w:t>Motion for a resolution</w:t>
            </w:r>
          </w:p>
        </w:tc>
        <w:tc>
          <w:tcPr>
            <w:tcW w:w="4876" w:type="dxa"/>
            <w:hideMark/>
          </w:tcPr>
          <w:p w:rsidR="00395FFA" w:rsidRPr="002B4023" w:rsidRDefault="00395FFA">
            <w:pPr>
              <w:pStyle w:val="AmColumnHeading"/>
            </w:pPr>
            <w:r w:rsidRPr="002B4023">
              <w:t>Amendment</w:t>
            </w:r>
          </w:p>
        </w:tc>
      </w:tr>
      <w:tr w:rsidR="00395FFA" w:rsidRPr="002B4023" w:rsidTr="00395FFA">
        <w:trPr>
          <w:jc w:val="center"/>
        </w:trPr>
        <w:tc>
          <w:tcPr>
            <w:tcW w:w="4876" w:type="dxa"/>
          </w:tcPr>
          <w:p w:rsidR="00395FFA" w:rsidRPr="002B4023" w:rsidRDefault="00395FFA">
            <w:pPr>
              <w:pStyle w:val="Normal6a"/>
            </w:pPr>
          </w:p>
        </w:tc>
        <w:tc>
          <w:tcPr>
            <w:tcW w:w="4876" w:type="dxa"/>
            <w:hideMark/>
          </w:tcPr>
          <w:p w:rsidR="00395FFA" w:rsidRPr="002B4023" w:rsidRDefault="00395FFA">
            <w:pPr>
              <w:pStyle w:val="Normal6a"/>
            </w:pPr>
            <w:r w:rsidRPr="002B4023">
              <w:rPr>
                <w:b/>
                <w:i/>
              </w:rPr>
              <w:t>10 a.</w:t>
            </w:r>
            <w:r w:rsidRPr="002B4023">
              <w:tab/>
            </w:r>
            <w:r w:rsidRPr="002B4023">
              <w:rPr>
                <w:b/>
                <w:i/>
              </w:rPr>
              <w:t>Is concerned that human rights violations stemming from foreign investors’ activities cannot be addressed under the IPA and that no concrete action can be taken in the framework of that agreement; requests therefore the addition of a monitoring mechanism as well as a grievance mechanism under the IPA through an additional Protocol to the IPA, whereby potential and actual violations can at least be prevented or remedied through mediation;</w:t>
            </w:r>
          </w:p>
        </w:tc>
      </w:tr>
    </w:tbl>
    <w:p w:rsidR="00395FFA" w:rsidRPr="002B4023" w:rsidRDefault="00395FFA" w:rsidP="00395FFA">
      <w:pPr>
        <w:pStyle w:val="AmOrLang"/>
      </w:pPr>
      <w:r w:rsidRPr="002B4023">
        <w:t xml:space="preserve">Or. </w:t>
      </w:r>
      <w:r w:rsidRPr="002B4023">
        <w:rPr>
          <w:rStyle w:val="HideTWBExt"/>
          <w:noProof w:val="0"/>
        </w:rPr>
        <w:t>&lt;Original&gt;</w:t>
      </w:r>
      <w:r w:rsidRPr="002B4023">
        <w:rPr>
          <w:rStyle w:val="HideTWBInt"/>
        </w:rPr>
        <w:t>{EN}</w:t>
      </w:r>
      <w:r w:rsidRPr="002B4023">
        <w:t>en</w:t>
      </w:r>
      <w:r w:rsidRPr="002B4023">
        <w:rPr>
          <w:rStyle w:val="HideTWBExt"/>
          <w:noProof w:val="0"/>
        </w:rPr>
        <w:t>&lt;/Original&gt;</w:t>
      </w:r>
    </w:p>
    <w:p w:rsidR="00395FFA" w:rsidRPr="002B4023" w:rsidRDefault="00395FFA" w:rsidP="00395FFA">
      <w:r w:rsidRPr="002B4023">
        <w:rPr>
          <w:rStyle w:val="HideTWBExt"/>
          <w:noProof w:val="0"/>
        </w:rPr>
        <w:t>&lt;/Amend&gt;</w:t>
      </w:r>
    </w:p>
    <w:p w:rsidR="00395FFA" w:rsidRPr="002B4023" w:rsidRDefault="00395FFA" w:rsidP="00395FFA">
      <w:pPr>
        <w:pStyle w:val="AmNumberTabs"/>
      </w:pPr>
      <w:r w:rsidRPr="002B4023">
        <w:rPr>
          <w:rStyle w:val="HideTWBExt"/>
          <w:noProof w:val="0"/>
        </w:rPr>
        <w:t>&lt;Amend&gt;</w:t>
      </w:r>
      <w:r w:rsidRPr="002B4023">
        <w:t>Amendment</w:t>
      </w:r>
      <w:r w:rsidRPr="002B4023">
        <w:tab/>
      </w:r>
      <w:r w:rsidRPr="002B4023">
        <w:tab/>
      </w:r>
      <w:r w:rsidRPr="002B4023">
        <w:rPr>
          <w:rStyle w:val="HideTWBExt"/>
          <w:noProof w:val="0"/>
        </w:rPr>
        <w:t>&lt;NumAm&gt;</w:t>
      </w:r>
      <w:r w:rsidR="00464367" w:rsidRPr="002B4023">
        <w:t>61</w:t>
      </w:r>
      <w:r w:rsidRPr="002B4023">
        <w:rPr>
          <w:rStyle w:val="HideTWBExt"/>
          <w:noProof w:val="0"/>
        </w:rPr>
        <w:t>&lt;/NumAm&gt;</w:t>
      </w:r>
    </w:p>
    <w:p w:rsidR="00395FFA" w:rsidRPr="002B4023" w:rsidRDefault="00395FFA" w:rsidP="00395FFA">
      <w:pPr>
        <w:pStyle w:val="NormalBold"/>
      </w:pPr>
      <w:r w:rsidRPr="002B4023">
        <w:rPr>
          <w:rStyle w:val="HideTWBExt"/>
          <w:noProof w:val="0"/>
        </w:rPr>
        <w:t>&lt;RepeatBlock-By&gt;&lt;Members&gt;</w:t>
      </w:r>
      <w:r w:rsidRPr="002B4023">
        <w:t>Karin Karlsbro, Marie-Pierre Vedrenne, Barbara Ann Gibson, Samira Rafaela, Jordi Cañas, Urmas Paet, Elsi Katainen, Svenja Hahn, Dita Charanzová</w:t>
      </w:r>
      <w:r w:rsidRPr="002B4023">
        <w:rPr>
          <w:rStyle w:val="HideTWBExt"/>
          <w:noProof w:val="0"/>
        </w:rPr>
        <w:t>&lt;/Members&gt;</w:t>
      </w:r>
    </w:p>
    <w:p w:rsidR="00395FFA" w:rsidRPr="002B4023" w:rsidRDefault="00395FFA" w:rsidP="00395FFA">
      <w:pPr>
        <w:pStyle w:val="NormalBold"/>
      </w:pPr>
      <w:r w:rsidRPr="002B4023">
        <w:rPr>
          <w:rStyle w:val="HideTWBExt"/>
          <w:noProof w:val="0"/>
        </w:rPr>
        <w:t>&lt;/RepeatBlock-By&gt;</w:t>
      </w:r>
    </w:p>
    <w:p w:rsidR="00395FFA" w:rsidRPr="002B4023" w:rsidRDefault="00395FFA" w:rsidP="00395FFA">
      <w:pPr>
        <w:pStyle w:val="NormalBold"/>
      </w:pPr>
      <w:r w:rsidRPr="002B4023">
        <w:rPr>
          <w:rStyle w:val="HideTWBExt"/>
          <w:noProof w:val="0"/>
        </w:rPr>
        <w:t>&lt;DocAmend&gt;</w:t>
      </w:r>
      <w:r w:rsidRPr="002B4023">
        <w:t>Motion for a resolution</w:t>
      </w:r>
      <w:r w:rsidRPr="002B4023">
        <w:rPr>
          <w:rStyle w:val="HideTWBExt"/>
          <w:noProof w:val="0"/>
        </w:rPr>
        <w:t>&lt;/DocAmend&gt;</w:t>
      </w:r>
    </w:p>
    <w:p w:rsidR="00395FFA" w:rsidRPr="002B4023" w:rsidRDefault="00395FFA" w:rsidP="00395FFA">
      <w:pPr>
        <w:pStyle w:val="NormalBold"/>
        <w:rPr>
          <w:lang w:val="fr-FR"/>
        </w:rPr>
      </w:pPr>
      <w:r w:rsidRPr="002B4023">
        <w:rPr>
          <w:rStyle w:val="HideTWBExt"/>
          <w:noProof w:val="0"/>
          <w:lang w:val="fr-FR"/>
        </w:rPr>
        <w:t>&lt;Article&gt;</w:t>
      </w:r>
      <w:r w:rsidRPr="002B4023">
        <w:rPr>
          <w:lang w:val="fr-FR"/>
        </w:rPr>
        <w:t>Paragraph 10 b (new)</w:t>
      </w:r>
      <w:r w:rsidRPr="002B4023">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95FFA" w:rsidRPr="002B4023" w:rsidTr="00395FFA">
        <w:trPr>
          <w:trHeight w:val="240"/>
          <w:jc w:val="center"/>
        </w:trPr>
        <w:tc>
          <w:tcPr>
            <w:tcW w:w="9752" w:type="dxa"/>
            <w:gridSpan w:val="2"/>
          </w:tcPr>
          <w:p w:rsidR="00395FFA" w:rsidRPr="002B4023" w:rsidRDefault="00395FFA">
            <w:pPr>
              <w:rPr>
                <w:lang w:val="fr-FR"/>
              </w:rPr>
            </w:pPr>
          </w:p>
        </w:tc>
      </w:tr>
      <w:tr w:rsidR="00395FFA" w:rsidRPr="002B4023" w:rsidTr="00395FFA">
        <w:trPr>
          <w:trHeight w:val="240"/>
          <w:jc w:val="center"/>
        </w:trPr>
        <w:tc>
          <w:tcPr>
            <w:tcW w:w="4876" w:type="dxa"/>
            <w:hideMark/>
          </w:tcPr>
          <w:p w:rsidR="00395FFA" w:rsidRPr="002B4023" w:rsidRDefault="00395FFA">
            <w:pPr>
              <w:pStyle w:val="AmColumnHeading"/>
            </w:pPr>
            <w:r w:rsidRPr="002B4023">
              <w:t>Motion for a resolution</w:t>
            </w:r>
          </w:p>
        </w:tc>
        <w:tc>
          <w:tcPr>
            <w:tcW w:w="4876" w:type="dxa"/>
            <w:hideMark/>
          </w:tcPr>
          <w:p w:rsidR="00395FFA" w:rsidRPr="002B4023" w:rsidRDefault="00395FFA">
            <w:pPr>
              <w:pStyle w:val="AmColumnHeading"/>
            </w:pPr>
            <w:r w:rsidRPr="002B4023">
              <w:t>Amendment</w:t>
            </w:r>
          </w:p>
        </w:tc>
      </w:tr>
      <w:tr w:rsidR="00395FFA" w:rsidRPr="002B4023" w:rsidTr="00395FFA">
        <w:trPr>
          <w:jc w:val="center"/>
        </w:trPr>
        <w:tc>
          <w:tcPr>
            <w:tcW w:w="4876" w:type="dxa"/>
          </w:tcPr>
          <w:p w:rsidR="00395FFA" w:rsidRPr="002B4023" w:rsidRDefault="00395FFA">
            <w:pPr>
              <w:pStyle w:val="Normal6a"/>
            </w:pPr>
          </w:p>
        </w:tc>
        <w:tc>
          <w:tcPr>
            <w:tcW w:w="4876" w:type="dxa"/>
            <w:hideMark/>
          </w:tcPr>
          <w:p w:rsidR="00395FFA" w:rsidRPr="002B4023" w:rsidRDefault="00395FFA">
            <w:pPr>
              <w:pStyle w:val="Normal6a"/>
            </w:pPr>
            <w:r w:rsidRPr="002B4023">
              <w:rPr>
                <w:b/>
                <w:i/>
              </w:rPr>
              <w:t>10 b.</w:t>
            </w:r>
            <w:r w:rsidRPr="002B4023">
              <w:tab/>
            </w:r>
            <w:r w:rsidRPr="002B4023">
              <w:rPr>
                <w:b/>
                <w:i/>
              </w:rPr>
              <w:t>Points out that a new Vietnamese Cyber Security Law, that entered into force at the beginning of 2019, has attracted a lot of criticism, as an intensified crackdown on human rights activists in the country has been documented, linked to the provisions of this new law which gives the authorities licence to censor content, control information and silence online dissidents; notes with regret that the legislation also raises concerns for EU economic interests, including forced data localisation provisions which are at odds with the EU's liberalisation agenda in this respect; calls on Vietnam to revise this law in line with international standards and welcomes the European Union's assistance in this respect;</w:t>
            </w:r>
          </w:p>
        </w:tc>
      </w:tr>
    </w:tbl>
    <w:p w:rsidR="00395FFA" w:rsidRPr="002B4023" w:rsidRDefault="00395FFA" w:rsidP="00395FFA">
      <w:pPr>
        <w:pStyle w:val="AmOrLang"/>
      </w:pPr>
      <w:r w:rsidRPr="002B4023">
        <w:t xml:space="preserve">Or. </w:t>
      </w:r>
      <w:r w:rsidRPr="002B4023">
        <w:rPr>
          <w:rStyle w:val="HideTWBExt"/>
          <w:noProof w:val="0"/>
        </w:rPr>
        <w:t>&lt;Original&gt;</w:t>
      </w:r>
      <w:r w:rsidRPr="002B4023">
        <w:rPr>
          <w:rStyle w:val="HideTWBInt"/>
        </w:rPr>
        <w:t>{EN}</w:t>
      </w:r>
      <w:r w:rsidRPr="002B4023">
        <w:t>en</w:t>
      </w:r>
      <w:r w:rsidRPr="002B4023">
        <w:rPr>
          <w:rStyle w:val="HideTWBExt"/>
          <w:noProof w:val="0"/>
        </w:rPr>
        <w:t>&lt;/Original&gt;</w:t>
      </w:r>
    </w:p>
    <w:p w:rsidR="00395FFA" w:rsidRPr="002B4023" w:rsidRDefault="00395FFA" w:rsidP="00395FFA">
      <w:r w:rsidRPr="002B4023">
        <w:rPr>
          <w:rStyle w:val="HideTWBExt"/>
          <w:noProof w:val="0"/>
        </w:rPr>
        <w:t>&lt;/Amend&gt;</w:t>
      </w:r>
    </w:p>
    <w:p w:rsidR="00395FFA" w:rsidRPr="002B4023" w:rsidRDefault="00395FFA" w:rsidP="00395FFA">
      <w:pPr>
        <w:pStyle w:val="AmNumberTabs"/>
      </w:pPr>
      <w:r w:rsidRPr="002B4023">
        <w:rPr>
          <w:rStyle w:val="HideTWBExt"/>
          <w:noProof w:val="0"/>
        </w:rPr>
        <w:t>&lt;Amend&gt;</w:t>
      </w:r>
      <w:r w:rsidRPr="002B4023">
        <w:t>Amendment</w:t>
      </w:r>
      <w:r w:rsidRPr="002B4023">
        <w:tab/>
      </w:r>
      <w:r w:rsidRPr="002B4023">
        <w:tab/>
      </w:r>
      <w:r w:rsidRPr="002B4023">
        <w:rPr>
          <w:rStyle w:val="HideTWBExt"/>
          <w:noProof w:val="0"/>
        </w:rPr>
        <w:t>&lt;NumAm&gt;</w:t>
      </w:r>
      <w:r w:rsidR="00464367" w:rsidRPr="002B4023">
        <w:t>62</w:t>
      </w:r>
      <w:r w:rsidRPr="002B4023">
        <w:rPr>
          <w:rStyle w:val="HideTWBExt"/>
          <w:noProof w:val="0"/>
        </w:rPr>
        <w:t>&lt;/NumAm&gt;</w:t>
      </w:r>
    </w:p>
    <w:p w:rsidR="00395FFA" w:rsidRPr="002B4023" w:rsidRDefault="00395FFA" w:rsidP="00395FFA">
      <w:pPr>
        <w:pStyle w:val="NormalBold"/>
      </w:pPr>
      <w:r w:rsidRPr="002B4023">
        <w:rPr>
          <w:rStyle w:val="HideTWBExt"/>
          <w:noProof w:val="0"/>
        </w:rPr>
        <w:t>&lt;RepeatBlock-By&gt;&lt;Members&gt;</w:t>
      </w:r>
      <w:r w:rsidRPr="002B4023">
        <w:t>Karin Karlsbro, Marie-Pierre Vedrenne, Barbara Ann Gibson, Samira Rafaela, Jordi Cañas, Urmas Paet, Elsi Katainen, Svenja Hahn, Dita Charanzová</w:t>
      </w:r>
      <w:r w:rsidRPr="002B4023">
        <w:rPr>
          <w:rStyle w:val="HideTWBExt"/>
          <w:noProof w:val="0"/>
        </w:rPr>
        <w:t>&lt;/Members&gt;</w:t>
      </w:r>
    </w:p>
    <w:p w:rsidR="00395FFA" w:rsidRPr="002B4023" w:rsidRDefault="00395FFA" w:rsidP="00395FFA">
      <w:pPr>
        <w:pStyle w:val="NormalBold"/>
      </w:pPr>
      <w:r w:rsidRPr="002B4023">
        <w:rPr>
          <w:rStyle w:val="HideTWBExt"/>
          <w:noProof w:val="0"/>
        </w:rPr>
        <w:t>&lt;/RepeatBlock-By&gt;</w:t>
      </w:r>
    </w:p>
    <w:p w:rsidR="00395FFA" w:rsidRPr="002B4023" w:rsidRDefault="00395FFA" w:rsidP="00395FFA">
      <w:pPr>
        <w:pStyle w:val="NormalBold"/>
      </w:pPr>
      <w:r w:rsidRPr="002B4023">
        <w:rPr>
          <w:rStyle w:val="HideTWBExt"/>
          <w:noProof w:val="0"/>
        </w:rPr>
        <w:t>&lt;DocAmend&gt;</w:t>
      </w:r>
      <w:r w:rsidRPr="002B4023">
        <w:t>Motion for a resolution</w:t>
      </w:r>
      <w:r w:rsidRPr="002B4023">
        <w:rPr>
          <w:rStyle w:val="HideTWBExt"/>
          <w:noProof w:val="0"/>
        </w:rPr>
        <w:t>&lt;/DocAmend&gt;</w:t>
      </w:r>
    </w:p>
    <w:p w:rsidR="00395FFA" w:rsidRPr="002B4023" w:rsidRDefault="00395FFA" w:rsidP="00395FFA">
      <w:pPr>
        <w:pStyle w:val="NormalBold"/>
        <w:rPr>
          <w:lang w:val="fr-FR"/>
        </w:rPr>
      </w:pPr>
      <w:r w:rsidRPr="002B4023">
        <w:rPr>
          <w:rStyle w:val="HideTWBExt"/>
          <w:noProof w:val="0"/>
          <w:lang w:val="fr-FR"/>
        </w:rPr>
        <w:t>&lt;Article&gt;</w:t>
      </w:r>
      <w:r w:rsidRPr="002B4023">
        <w:rPr>
          <w:lang w:val="fr-FR"/>
        </w:rPr>
        <w:t>Paragraph 10 c (new)</w:t>
      </w:r>
      <w:r w:rsidRPr="002B4023">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95FFA" w:rsidRPr="002B4023" w:rsidTr="00395FFA">
        <w:trPr>
          <w:trHeight w:val="240"/>
          <w:jc w:val="center"/>
        </w:trPr>
        <w:tc>
          <w:tcPr>
            <w:tcW w:w="9752" w:type="dxa"/>
            <w:gridSpan w:val="2"/>
          </w:tcPr>
          <w:p w:rsidR="00395FFA" w:rsidRPr="002B4023" w:rsidRDefault="00395FFA">
            <w:pPr>
              <w:rPr>
                <w:lang w:val="fr-FR"/>
              </w:rPr>
            </w:pPr>
          </w:p>
        </w:tc>
      </w:tr>
      <w:tr w:rsidR="00395FFA" w:rsidRPr="002B4023" w:rsidTr="00395FFA">
        <w:trPr>
          <w:trHeight w:val="240"/>
          <w:jc w:val="center"/>
        </w:trPr>
        <w:tc>
          <w:tcPr>
            <w:tcW w:w="4876" w:type="dxa"/>
            <w:hideMark/>
          </w:tcPr>
          <w:p w:rsidR="00395FFA" w:rsidRPr="002B4023" w:rsidRDefault="00395FFA">
            <w:pPr>
              <w:pStyle w:val="AmColumnHeading"/>
            </w:pPr>
            <w:r w:rsidRPr="002B4023">
              <w:t>Motion for a resolution</w:t>
            </w:r>
          </w:p>
        </w:tc>
        <w:tc>
          <w:tcPr>
            <w:tcW w:w="4876" w:type="dxa"/>
            <w:hideMark/>
          </w:tcPr>
          <w:p w:rsidR="00395FFA" w:rsidRPr="002B4023" w:rsidRDefault="00395FFA">
            <w:pPr>
              <w:pStyle w:val="AmColumnHeading"/>
            </w:pPr>
            <w:r w:rsidRPr="002B4023">
              <w:t>Amendment</w:t>
            </w:r>
          </w:p>
        </w:tc>
      </w:tr>
      <w:tr w:rsidR="00395FFA" w:rsidRPr="002B4023" w:rsidTr="00395FFA">
        <w:trPr>
          <w:jc w:val="center"/>
        </w:trPr>
        <w:tc>
          <w:tcPr>
            <w:tcW w:w="4876" w:type="dxa"/>
          </w:tcPr>
          <w:p w:rsidR="00395FFA" w:rsidRPr="002B4023" w:rsidRDefault="00395FFA">
            <w:pPr>
              <w:pStyle w:val="Normal6a"/>
            </w:pPr>
          </w:p>
        </w:tc>
        <w:tc>
          <w:tcPr>
            <w:tcW w:w="4876" w:type="dxa"/>
            <w:hideMark/>
          </w:tcPr>
          <w:p w:rsidR="00395FFA" w:rsidRPr="002B4023" w:rsidRDefault="00395FFA">
            <w:pPr>
              <w:pStyle w:val="Normal6a"/>
            </w:pPr>
            <w:r w:rsidRPr="002B4023">
              <w:rPr>
                <w:b/>
                <w:i/>
              </w:rPr>
              <w:t>10 c.</w:t>
            </w:r>
            <w:r w:rsidRPr="002B4023">
              <w:tab/>
            </w:r>
            <w:r w:rsidRPr="002B4023">
              <w:rPr>
                <w:b/>
                <w:i/>
              </w:rPr>
              <w:t>Underlines the need for close monitoring of the implementation of the agreement and the human rights developments in Vietnam; Calls for a joint parliamentary scrutiny board, basing itself on the monitoring Group for Vietnam in the European Parliament and its equivalent in the Vietnamese National Assembly, which will be tasked to monitor the implementation of the agreement and the human rights developments in Vietnam;</w:t>
            </w:r>
          </w:p>
        </w:tc>
      </w:tr>
    </w:tbl>
    <w:p w:rsidR="00395FFA" w:rsidRPr="002B4023" w:rsidRDefault="00395FFA" w:rsidP="00395FFA">
      <w:pPr>
        <w:pStyle w:val="AmOrLang"/>
      </w:pPr>
      <w:r w:rsidRPr="002B4023">
        <w:t xml:space="preserve">Or. </w:t>
      </w:r>
      <w:r w:rsidRPr="002B4023">
        <w:rPr>
          <w:rStyle w:val="HideTWBExt"/>
          <w:noProof w:val="0"/>
        </w:rPr>
        <w:t>&lt;Original&gt;</w:t>
      </w:r>
      <w:r w:rsidRPr="002B4023">
        <w:rPr>
          <w:rStyle w:val="HideTWBInt"/>
        </w:rPr>
        <w:t>{EN}</w:t>
      </w:r>
      <w:r w:rsidRPr="002B4023">
        <w:t>en</w:t>
      </w:r>
      <w:r w:rsidRPr="002B4023">
        <w:rPr>
          <w:rStyle w:val="HideTWBExt"/>
          <w:noProof w:val="0"/>
        </w:rPr>
        <w:t>&lt;/Original&gt;</w:t>
      </w:r>
    </w:p>
    <w:p w:rsidR="00395FFA" w:rsidRPr="002B4023" w:rsidRDefault="00395FFA" w:rsidP="00395FFA">
      <w:r w:rsidRPr="002B4023">
        <w:rPr>
          <w:rStyle w:val="HideTWBExt"/>
          <w:noProof w:val="0"/>
        </w:rPr>
        <w:t>&lt;/Amend&gt;</w:t>
      </w:r>
    </w:p>
    <w:p w:rsidR="00395FFA" w:rsidRPr="002B4023" w:rsidRDefault="00395FFA" w:rsidP="00395FFA">
      <w:pPr>
        <w:pStyle w:val="AmNumberTabs"/>
      </w:pPr>
      <w:r w:rsidRPr="002B4023">
        <w:rPr>
          <w:rStyle w:val="HideTWBExt"/>
          <w:noProof w:val="0"/>
        </w:rPr>
        <w:t>&lt;Amend&gt;</w:t>
      </w:r>
      <w:r w:rsidRPr="002B4023">
        <w:t>Amendment</w:t>
      </w:r>
      <w:r w:rsidRPr="002B4023">
        <w:tab/>
      </w:r>
      <w:r w:rsidRPr="002B4023">
        <w:tab/>
      </w:r>
      <w:r w:rsidRPr="002B4023">
        <w:rPr>
          <w:rStyle w:val="HideTWBExt"/>
          <w:noProof w:val="0"/>
        </w:rPr>
        <w:t>&lt;NumAm&gt;</w:t>
      </w:r>
      <w:r w:rsidR="00464367" w:rsidRPr="002B4023">
        <w:t>63</w:t>
      </w:r>
      <w:r w:rsidRPr="002B4023">
        <w:rPr>
          <w:rStyle w:val="HideTWBExt"/>
          <w:noProof w:val="0"/>
        </w:rPr>
        <w:t>&lt;/NumAm&gt;</w:t>
      </w:r>
    </w:p>
    <w:p w:rsidR="00395FFA" w:rsidRPr="002B4023" w:rsidRDefault="00395FFA" w:rsidP="00395FFA">
      <w:pPr>
        <w:pStyle w:val="NormalBold"/>
      </w:pPr>
      <w:r w:rsidRPr="002B4023">
        <w:rPr>
          <w:rStyle w:val="HideTWBExt"/>
          <w:noProof w:val="0"/>
        </w:rPr>
        <w:t>&lt;RepeatBlock-By&gt;&lt;Members&gt;</w:t>
      </w:r>
      <w:r w:rsidRPr="002B4023">
        <w:t>Emmanuel Maurel, Helmut Scholz</w:t>
      </w:r>
      <w:r w:rsidRPr="002B4023">
        <w:rPr>
          <w:rStyle w:val="HideTWBExt"/>
          <w:noProof w:val="0"/>
        </w:rPr>
        <w:t>&lt;/Members&gt;</w:t>
      </w:r>
    </w:p>
    <w:p w:rsidR="00395FFA" w:rsidRPr="002B4023" w:rsidRDefault="00395FFA" w:rsidP="00395FFA">
      <w:pPr>
        <w:pStyle w:val="NormalBold"/>
      </w:pPr>
      <w:r w:rsidRPr="002B4023">
        <w:rPr>
          <w:rStyle w:val="HideTWBExt"/>
          <w:noProof w:val="0"/>
        </w:rPr>
        <w:t>&lt;/RepeatBlock-By&gt;</w:t>
      </w:r>
    </w:p>
    <w:p w:rsidR="00395FFA" w:rsidRPr="002B4023" w:rsidRDefault="00395FFA" w:rsidP="00395FFA">
      <w:pPr>
        <w:pStyle w:val="NormalBold"/>
      </w:pPr>
      <w:r w:rsidRPr="002B4023">
        <w:rPr>
          <w:rStyle w:val="HideTWBExt"/>
          <w:noProof w:val="0"/>
        </w:rPr>
        <w:t>&lt;DocAmend&gt;</w:t>
      </w:r>
      <w:r w:rsidRPr="002B4023">
        <w:t>Motion for a resolution</w:t>
      </w:r>
      <w:r w:rsidRPr="002B4023">
        <w:rPr>
          <w:rStyle w:val="HideTWBExt"/>
          <w:noProof w:val="0"/>
        </w:rPr>
        <w:t>&lt;/DocAmend&gt;</w:t>
      </w:r>
    </w:p>
    <w:p w:rsidR="00395FFA" w:rsidRPr="002B4023" w:rsidRDefault="00395FFA" w:rsidP="00395FFA">
      <w:pPr>
        <w:pStyle w:val="NormalBold"/>
        <w:rPr>
          <w:lang w:val="fr-FR"/>
        </w:rPr>
      </w:pPr>
      <w:r w:rsidRPr="002B4023">
        <w:rPr>
          <w:rStyle w:val="HideTWBExt"/>
          <w:noProof w:val="0"/>
          <w:lang w:val="fr-FR"/>
        </w:rPr>
        <w:t>&lt;Article&gt;</w:t>
      </w:r>
      <w:r w:rsidRPr="002B4023">
        <w:rPr>
          <w:lang w:val="fr-FR"/>
        </w:rPr>
        <w:t>Paragraph 11 a (new)</w:t>
      </w:r>
      <w:r w:rsidRPr="002B4023">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95FFA" w:rsidRPr="002B4023" w:rsidTr="00395FFA">
        <w:trPr>
          <w:trHeight w:val="240"/>
          <w:jc w:val="center"/>
        </w:trPr>
        <w:tc>
          <w:tcPr>
            <w:tcW w:w="9752" w:type="dxa"/>
            <w:gridSpan w:val="2"/>
          </w:tcPr>
          <w:p w:rsidR="00395FFA" w:rsidRPr="002B4023" w:rsidRDefault="00395FFA">
            <w:pPr>
              <w:rPr>
                <w:lang w:val="fr-FR"/>
              </w:rPr>
            </w:pPr>
          </w:p>
        </w:tc>
      </w:tr>
      <w:tr w:rsidR="00395FFA" w:rsidRPr="002B4023" w:rsidTr="00395FFA">
        <w:trPr>
          <w:trHeight w:val="240"/>
          <w:jc w:val="center"/>
        </w:trPr>
        <w:tc>
          <w:tcPr>
            <w:tcW w:w="4876" w:type="dxa"/>
            <w:hideMark/>
          </w:tcPr>
          <w:p w:rsidR="00395FFA" w:rsidRPr="002B4023" w:rsidRDefault="00395FFA">
            <w:pPr>
              <w:pStyle w:val="AmColumnHeading"/>
            </w:pPr>
            <w:r w:rsidRPr="002B4023">
              <w:t>Motion for a resolution</w:t>
            </w:r>
          </w:p>
        </w:tc>
        <w:tc>
          <w:tcPr>
            <w:tcW w:w="4876" w:type="dxa"/>
            <w:hideMark/>
          </w:tcPr>
          <w:p w:rsidR="00395FFA" w:rsidRPr="002B4023" w:rsidRDefault="00395FFA">
            <w:pPr>
              <w:pStyle w:val="AmColumnHeading"/>
            </w:pPr>
            <w:r w:rsidRPr="002B4023">
              <w:t>Amendment</w:t>
            </w:r>
          </w:p>
        </w:tc>
      </w:tr>
      <w:tr w:rsidR="00395FFA" w:rsidRPr="002B4023" w:rsidTr="00395FFA">
        <w:trPr>
          <w:jc w:val="center"/>
        </w:trPr>
        <w:tc>
          <w:tcPr>
            <w:tcW w:w="4876" w:type="dxa"/>
          </w:tcPr>
          <w:p w:rsidR="00395FFA" w:rsidRPr="002B4023" w:rsidRDefault="00395FFA">
            <w:pPr>
              <w:pStyle w:val="Normal6a"/>
            </w:pPr>
          </w:p>
        </w:tc>
        <w:tc>
          <w:tcPr>
            <w:tcW w:w="4876" w:type="dxa"/>
            <w:hideMark/>
          </w:tcPr>
          <w:p w:rsidR="00395FFA" w:rsidRPr="002B4023" w:rsidRDefault="00395FFA">
            <w:pPr>
              <w:pStyle w:val="Normal6a"/>
            </w:pPr>
            <w:r w:rsidRPr="002B4023">
              <w:rPr>
                <w:b/>
                <w:i/>
              </w:rPr>
              <w:t>11 a.</w:t>
            </w:r>
            <w:r w:rsidRPr="002B4023">
              <w:tab/>
            </w:r>
            <w:r w:rsidRPr="002B4023">
              <w:rPr>
                <w:b/>
                <w:i/>
              </w:rPr>
              <w:t>Believes that an arbitration International Court should fit the following qualifications :</w:t>
            </w:r>
          </w:p>
        </w:tc>
      </w:tr>
      <w:tr w:rsidR="00395FFA" w:rsidRPr="002B4023" w:rsidTr="00395FFA">
        <w:trPr>
          <w:jc w:val="center"/>
        </w:trPr>
        <w:tc>
          <w:tcPr>
            <w:tcW w:w="4876" w:type="dxa"/>
          </w:tcPr>
          <w:p w:rsidR="00395FFA" w:rsidRPr="002B4023" w:rsidRDefault="00395FFA">
            <w:pPr>
              <w:pStyle w:val="Normal6a"/>
            </w:pPr>
          </w:p>
        </w:tc>
        <w:tc>
          <w:tcPr>
            <w:tcW w:w="4876" w:type="dxa"/>
            <w:hideMark/>
          </w:tcPr>
          <w:p w:rsidR="00395FFA" w:rsidRPr="002B4023" w:rsidRDefault="00395FFA">
            <w:pPr>
              <w:pStyle w:val="Normal6a"/>
            </w:pPr>
            <w:r w:rsidRPr="002B4023">
              <w:rPr>
                <w:b/>
                <w:i/>
              </w:rPr>
              <w:t>- falling under the auspices of an independent multilateral body such as the United Nations,</w:t>
            </w:r>
          </w:p>
        </w:tc>
      </w:tr>
      <w:tr w:rsidR="00395FFA" w:rsidRPr="002B4023" w:rsidTr="00395FFA">
        <w:trPr>
          <w:jc w:val="center"/>
        </w:trPr>
        <w:tc>
          <w:tcPr>
            <w:tcW w:w="4876" w:type="dxa"/>
          </w:tcPr>
          <w:p w:rsidR="00395FFA" w:rsidRPr="002B4023" w:rsidRDefault="00395FFA">
            <w:pPr>
              <w:pStyle w:val="Normal6a"/>
            </w:pPr>
          </w:p>
        </w:tc>
        <w:tc>
          <w:tcPr>
            <w:tcW w:w="4876" w:type="dxa"/>
            <w:hideMark/>
          </w:tcPr>
          <w:p w:rsidR="00395FFA" w:rsidRPr="002B4023" w:rsidRDefault="00395FFA">
            <w:pPr>
              <w:pStyle w:val="Normal6a"/>
            </w:pPr>
            <w:r w:rsidRPr="002B4023">
              <w:rPr>
                <w:b/>
                <w:i/>
              </w:rPr>
              <w:t>- being transparent in its appointments and proceedings,</w:t>
            </w:r>
          </w:p>
        </w:tc>
      </w:tr>
      <w:tr w:rsidR="00395FFA" w:rsidRPr="002B4023" w:rsidTr="00395FFA">
        <w:trPr>
          <w:jc w:val="center"/>
        </w:trPr>
        <w:tc>
          <w:tcPr>
            <w:tcW w:w="4876" w:type="dxa"/>
          </w:tcPr>
          <w:p w:rsidR="00395FFA" w:rsidRPr="002B4023" w:rsidRDefault="00395FFA">
            <w:pPr>
              <w:pStyle w:val="Normal6a"/>
            </w:pPr>
          </w:p>
        </w:tc>
        <w:tc>
          <w:tcPr>
            <w:tcW w:w="4876" w:type="dxa"/>
            <w:hideMark/>
          </w:tcPr>
          <w:p w:rsidR="00395FFA" w:rsidRPr="002B4023" w:rsidRDefault="00395FFA">
            <w:pPr>
              <w:pStyle w:val="Normal6a"/>
            </w:pPr>
            <w:r w:rsidRPr="002B4023">
              <w:rPr>
                <w:b/>
                <w:i/>
              </w:rPr>
              <w:t>- applying human rights, labour and environmental treaties.</w:t>
            </w:r>
          </w:p>
        </w:tc>
      </w:tr>
    </w:tbl>
    <w:p w:rsidR="00395FFA" w:rsidRPr="002B4023" w:rsidRDefault="00395FFA" w:rsidP="00395FFA">
      <w:pPr>
        <w:pStyle w:val="AmOrLang"/>
      </w:pPr>
      <w:r w:rsidRPr="002B4023">
        <w:t xml:space="preserve">Or. </w:t>
      </w:r>
      <w:r w:rsidRPr="002B4023">
        <w:rPr>
          <w:rStyle w:val="HideTWBExt"/>
          <w:noProof w:val="0"/>
        </w:rPr>
        <w:t>&lt;Original&gt;</w:t>
      </w:r>
      <w:r w:rsidRPr="002B4023">
        <w:rPr>
          <w:rStyle w:val="HideTWBInt"/>
        </w:rPr>
        <w:t>{EN}</w:t>
      </w:r>
      <w:r w:rsidRPr="002B4023">
        <w:t>en</w:t>
      </w:r>
      <w:r w:rsidRPr="002B4023">
        <w:rPr>
          <w:rStyle w:val="HideTWBExt"/>
          <w:noProof w:val="0"/>
        </w:rPr>
        <w:t>&lt;/Original&gt;</w:t>
      </w:r>
    </w:p>
    <w:p w:rsidR="00395FFA" w:rsidRPr="002B4023" w:rsidRDefault="00395FFA" w:rsidP="00395FFA">
      <w:r w:rsidRPr="002B4023">
        <w:rPr>
          <w:rStyle w:val="HideTWBExt"/>
          <w:noProof w:val="0"/>
        </w:rPr>
        <w:t>&lt;/Amend&gt;</w:t>
      </w:r>
    </w:p>
    <w:p w:rsidR="00395FFA" w:rsidRPr="002B4023" w:rsidRDefault="00395FFA" w:rsidP="00395FFA">
      <w:pPr>
        <w:pStyle w:val="AmNumberTabs"/>
      </w:pPr>
      <w:r w:rsidRPr="002B4023">
        <w:rPr>
          <w:rStyle w:val="HideTWBExt"/>
          <w:noProof w:val="0"/>
        </w:rPr>
        <w:t>&lt;Amend&gt;</w:t>
      </w:r>
      <w:r w:rsidRPr="002B4023">
        <w:t>Amendment</w:t>
      </w:r>
      <w:r w:rsidRPr="002B4023">
        <w:tab/>
      </w:r>
      <w:r w:rsidRPr="002B4023">
        <w:tab/>
      </w:r>
      <w:r w:rsidRPr="002B4023">
        <w:rPr>
          <w:rStyle w:val="HideTWBExt"/>
          <w:noProof w:val="0"/>
        </w:rPr>
        <w:t>&lt;NumAm&gt;</w:t>
      </w:r>
      <w:r w:rsidR="00464367" w:rsidRPr="002B4023">
        <w:t>64</w:t>
      </w:r>
      <w:r w:rsidRPr="002B4023">
        <w:rPr>
          <w:rStyle w:val="HideTWBExt"/>
          <w:noProof w:val="0"/>
        </w:rPr>
        <w:t>&lt;/NumAm&gt;</w:t>
      </w:r>
    </w:p>
    <w:p w:rsidR="00395FFA" w:rsidRPr="002B4023" w:rsidRDefault="00395FFA" w:rsidP="00395FFA">
      <w:pPr>
        <w:pStyle w:val="NormalBold"/>
      </w:pPr>
      <w:r w:rsidRPr="002B4023">
        <w:rPr>
          <w:rStyle w:val="HideTWBExt"/>
          <w:noProof w:val="0"/>
        </w:rPr>
        <w:t>&lt;RepeatBlock-By&gt;&lt;Members&gt;</w:t>
      </w:r>
      <w:r w:rsidRPr="002B4023">
        <w:t>Saskia Bricmont</w:t>
      </w:r>
      <w:r w:rsidRPr="002B4023">
        <w:rPr>
          <w:rStyle w:val="HideTWBExt"/>
          <w:noProof w:val="0"/>
        </w:rPr>
        <w:t>&lt;/Members&gt;</w:t>
      </w:r>
    </w:p>
    <w:p w:rsidR="00395FFA" w:rsidRPr="002B4023" w:rsidRDefault="00395FFA" w:rsidP="00395FFA">
      <w:pPr>
        <w:pStyle w:val="NormalBold"/>
      </w:pPr>
      <w:r w:rsidRPr="002B4023">
        <w:rPr>
          <w:rStyle w:val="HideTWBExt"/>
          <w:noProof w:val="0"/>
        </w:rPr>
        <w:t>&lt;/RepeatBlock-By&gt;</w:t>
      </w:r>
    </w:p>
    <w:p w:rsidR="00395FFA" w:rsidRPr="002B4023" w:rsidRDefault="00395FFA" w:rsidP="00395FFA">
      <w:pPr>
        <w:pStyle w:val="NormalBold"/>
      </w:pPr>
      <w:r w:rsidRPr="002B4023">
        <w:rPr>
          <w:rStyle w:val="HideTWBExt"/>
          <w:noProof w:val="0"/>
        </w:rPr>
        <w:t>&lt;DocAmend&gt;</w:t>
      </w:r>
      <w:r w:rsidRPr="002B4023">
        <w:t>Motion for a resolution</w:t>
      </w:r>
      <w:r w:rsidRPr="002B4023">
        <w:rPr>
          <w:rStyle w:val="HideTWBExt"/>
          <w:noProof w:val="0"/>
        </w:rPr>
        <w:t>&lt;/DocAmend&gt;</w:t>
      </w:r>
    </w:p>
    <w:p w:rsidR="00395FFA" w:rsidRPr="002B4023" w:rsidRDefault="00395FFA" w:rsidP="00395FFA">
      <w:pPr>
        <w:pStyle w:val="NormalBold"/>
      </w:pPr>
      <w:r w:rsidRPr="002B4023">
        <w:rPr>
          <w:rStyle w:val="HideTWBExt"/>
          <w:noProof w:val="0"/>
        </w:rPr>
        <w:t>&lt;Article&gt;</w:t>
      </w:r>
      <w:r w:rsidRPr="002B4023">
        <w:t>Paragraph 12</w:t>
      </w:r>
      <w:r w:rsidRPr="002B402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95FFA" w:rsidRPr="002B4023" w:rsidTr="00395FFA">
        <w:trPr>
          <w:trHeight w:val="240"/>
          <w:jc w:val="center"/>
        </w:trPr>
        <w:tc>
          <w:tcPr>
            <w:tcW w:w="9752" w:type="dxa"/>
            <w:gridSpan w:val="2"/>
          </w:tcPr>
          <w:p w:rsidR="00395FFA" w:rsidRPr="002B4023" w:rsidRDefault="00395FFA"/>
        </w:tc>
      </w:tr>
      <w:tr w:rsidR="00395FFA" w:rsidRPr="002B4023" w:rsidTr="00395FFA">
        <w:trPr>
          <w:trHeight w:val="240"/>
          <w:jc w:val="center"/>
        </w:trPr>
        <w:tc>
          <w:tcPr>
            <w:tcW w:w="4876" w:type="dxa"/>
            <w:hideMark/>
          </w:tcPr>
          <w:p w:rsidR="00395FFA" w:rsidRPr="002B4023" w:rsidRDefault="00395FFA">
            <w:pPr>
              <w:pStyle w:val="AmColumnHeading"/>
            </w:pPr>
            <w:r w:rsidRPr="002B4023">
              <w:t>Motion for a resolution</w:t>
            </w:r>
          </w:p>
        </w:tc>
        <w:tc>
          <w:tcPr>
            <w:tcW w:w="4876" w:type="dxa"/>
            <w:hideMark/>
          </w:tcPr>
          <w:p w:rsidR="00395FFA" w:rsidRPr="002B4023" w:rsidRDefault="00395FFA">
            <w:pPr>
              <w:pStyle w:val="AmColumnHeading"/>
            </w:pPr>
            <w:r w:rsidRPr="002B4023">
              <w:t>Amendment</w:t>
            </w:r>
          </w:p>
        </w:tc>
      </w:tr>
      <w:tr w:rsidR="00395FFA" w:rsidRPr="002B4023" w:rsidTr="00395FFA">
        <w:trPr>
          <w:jc w:val="center"/>
        </w:trPr>
        <w:tc>
          <w:tcPr>
            <w:tcW w:w="4876" w:type="dxa"/>
            <w:hideMark/>
          </w:tcPr>
          <w:p w:rsidR="00395FFA" w:rsidRPr="002B4023" w:rsidRDefault="00395FFA">
            <w:pPr>
              <w:pStyle w:val="Normal6a"/>
            </w:pPr>
            <w:r w:rsidRPr="002B4023">
              <w:t>12.</w:t>
            </w:r>
            <w:r w:rsidRPr="002B4023">
              <w:tab/>
              <w:t xml:space="preserve">Highlights that the agreement will replace the existing 21 bilateral investment treaties between EU Member States and Vietnam; </w:t>
            </w:r>
            <w:r w:rsidRPr="002B4023">
              <w:rPr>
                <w:b/>
                <w:i/>
              </w:rPr>
              <w:t>considers that this constitutes an important step in increasing the legitimacy and acceptance of the international investment regime;</w:t>
            </w:r>
          </w:p>
        </w:tc>
        <w:tc>
          <w:tcPr>
            <w:tcW w:w="4876" w:type="dxa"/>
            <w:hideMark/>
          </w:tcPr>
          <w:p w:rsidR="00395FFA" w:rsidRPr="002B4023" w:rsidRDefault="00395FFA">
            <w:pPr>
              <w:pStyle w:val="Normal6a"/>
            </w:pPr>
            <w:r w:rsidRPr="002B4023">
              <w:t>12.</w:t>
            </w:r>
            <w:r w:rsidRPr="002B4023">
              <w:tab/>
              <w:t>Highlights that the agreement will replace the existing 21 bilateral investment treaties between EU Member States and Vietnam;</w:t>
            </w:r>
          </w:p>
        </w:tc>
      </w:tr>
    </w:tbl>
    <w:p w:rsidR="00395FFA" w:rsidRPr="002B4023" w:rsidRDefault="00395FFA" w:rsidP="00395FFA">
      <w:pPr>
        <w:pStyle w:val="AmOrLang"/>
      </w:pPr>
      <w:r w:rsidRPr="002B4023">
        <w:t xml:space="preserve">Or. </w:t>
      </w:r>
      <w:r w:rsidRPr="002B4023">
        <w:rPr>
          <w:rStyle w:val="HideTWBExt"/>
          <w:noProof w:val="0"/>
        </w:rPr>
        <w:t>&lt;Original&gt;</w:t>
      </w:r>
      <w:r w:rsidRPr="002B4023">
        <w:rPr>
          <w:rStyle w:val="HideTWBInt"/>
        </w:rPr>
        <w:t>{EN}</w:t>
      </w:r>
      <w:r w:rsidRPr="002B4023">
        <w:t>en</w:t>
      </w:r>
      <w:r w:rsidRPr="002B4023">
        <w:rPr>
          <w:rStyle w:val="HideTWBExt"/>
          <w:noProof w:val="0"/>
        </w:rPr>
        <w:t>&lt;/Original&gt;</w:t>
      </w:r>
    </w:p>
    <w:p w:rsidR="00395FFA" w:rsidRPr="002B4023" w:rsidRDefault="00395FFA" w:rsidP="00395FFA">
      <w:r w:rsidRPr="002B4023">
        <w:rPr>
          <w:rStyle w:val="HideTWBExt"/>
          <w:noProof w:val="0"/>
        </w:rPr>
        <w:t>&lt;/Amend&gt;</w:t>
      </w:r>
    </w:p>
    <w:p w:rsidR="00395FFA" w:rsidRPr="002B4023" w:rsidRDefault="00395FFA" w:rsidP="00395FFA">
      <w:pPr>
        <w:pStyle w:val="AmNumberTabs"/>
      </w:pPr>
      <w:r w:rsidRPr="002B4023">
        <w:rPr>
          <w:rStyle w:val="HideTWBExt"/>
          <w:noProof w:val="0"/>
        </w:rPr>
        <w:t>&lt;Amend&gt;</w:t>
      </w:r>
      <w:r w:rsidRPr="002B4023">
        <w:t>Amendment</w:t>
      </w:r>
      <w:r w:rsidRPr="002B4023">
        <w:tab/>
      </w:r>
      <w:r w:rsidRPr="002B4023">
        <w:tab/>
      </w:r>
      <w:r w:rsidRPr="002B4023">
        <w:rPr>
          <w:rStyle w:val="HideTWBExt"/>
          <w:noProof w:val="0"/>
        </w:rPr>
        <w:t>&lt;NumAm&gt;</w:t>
      </w:r>
      <w:r w:rsidR="00464367" w:rsidRPr="002B4023">
        <w:t>65</w:t>
      </w:r>
      <w:r w:rsidRPr="002B4023">
        <w:rPr>
          <w:rStyle w:val="HideTWBExt"/>
          <w:noProof w:val="0"/>
        </w:rPr>
        <w:t>&lt;/NumAm&gt;</w:t>
      </w:r>
    </w:p>
    <w:p w:rsidR="00395FFA" w:rsidRPr="002B4023" w:rsidRDefault="00395FFA" w:rsidP="00395FFA">
      <w:pPr>
        <w:pStyle w:val="NormalBold"/>
      </w:pPr>
      <w:r w:rsidRPr="002B4023">
        <w:rPr>
          <w:rStyle w:val="HideTWBExt"/>
          <w:noProof w:val="0"/>
        </w:rPr>
        <w:t>&lt;RepeatBlock-By&gt;&lt;Members&gt;</w:t>
      </w:r>
      <w:r w:rsidRPr="002B4023">
        <w:t>Jude Kirton-Darling</w:t>
      </w:r>
      <w:r w:rsidRPr="002B4023">
        <w:rPr>
          <w:rStyle w:val="HideTWBExt"/>
          <w:noProof w:val="0"/>
        </w:rPr>
        <w:t>&lt;/Members&gt;</w:t>
      </w:r>
    </w:p>
    <w:p w:rsidR="00395FFA" w:rsidRPr="002B4023" w:rsidRDefault="00395FFA" w:rsidP="00395FFA">
      <w:pPr>
        <w:pStyle w:val="NormalBold"/>
      </w:pPr>
      <w:r w:rsidRPr="002B4023">
        <w:rPr>
          <w:rStyle w:val="HideTWBExt"/>
          <w:noProof w:val="0"/>
        </w:rPr>
        <w:t>&lt;/RepeatBlock-By&gt;</w:t>
      </w:r>
    </w:p>
    <w:p w:rsidR="00395FFA" w:rsidRPr="002B4023" w:rsidRDefault="00395FFA" w:rsidP="00395FFA">
      <w:pPr>
        <w:pStyle w:val="NormalBold"/>
      </w:pPr>
      <w:r w:rsidRPr="002B4023">
        <w:rPr>
          <w:rStyle w:val="HideTWBExt"/>
          <w:noProof w:val="0"/>
        </w:rPr>
        <w:t>&lt;DocAmend&gt;</w:t>
      </w:r>
      <w:r w:rsidRPr="002B4023">
        <w:t>Motion for a resolution</w:t>
      </w:r>
      <w:r w:rsidRPr="002B4023">
        <w:rPr>
          <w:rStyle w:val="HideTWBExt"/>
          <w:noProof w:val="0"/>
        </w:rPr>
        <w:t>&lt;/DocAmend&gt;</w:t>
      </w:r>
    </w:p>
    <w:p w:rsidR="00395FFA" w:rsidRPr="002B4023" w:rsidRDefault="00395FFA" w:rsidP="00395FFA">
      <w:pPr>
        <w:pStyle w:val="NormalBold"/>
      </w:pPr>
      <w:r w:rsidRPr="002B4023">
        <w:rPr>
          <w:rStyle w:val="HideTWBExt"/>
          <w:noProof w:val="0"/>
        </w:rPr>
        <w:t>&lt;Article&gt;</w:t>
      </w:r>
      <w:r w:rsidRPr="002B4023">
        <w:t>Paragraph 12</w:t>
      </w:r>
      <w:r w:rsidRPr="002B402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95FFA" w:rsidRPr="002B4023" w:rsidTr="00395FFA">
        <w:trPr>
          <w:trHeight w:val="240"/>
          <w:jc w:val="center"/>
        </w:trPr>
        <w:tc>
          <w:tcPr>
            <w:tcW w:w="9752" w:type="dxa"/>
            <w:gridSpan w:val="2"/>
          </w:tcPr>
          <w:p w:rsidR="00395FFA" w:rsidRPr="002B4023" w:rsidRDefault="00395FFA"/>
        </w:tc>
      </w:tr>
      <w:tr w:rsidR="00395FFA" w:rsidRPr="002B4023" w:rsidTr="00395FFA">
        <w:trPr>
          <w:trHeight w:val="240"/>
          <w:jc w:val="center"/>
        </w:trPr>
        <w:tc>
          <w:tcPr>
            <w:tcW w:w="4876" w:type="dxa"/>
            <w:hideMark/>
          </w:tcPr>
          <w:p w:rsidR="00395FFA" w:rsidRPr="002B4023" w:rsidRDefault="00395FFA">
            <w:pPr>
              <w:pStyle w:val="AmColumnHeading"/>
            </w:pPr>
            <w:r w:rsidRPr="002B4023">
              <w:t>Motion for a resolution</w:t>
            </w:r>
          </w:p>
        </w:tc>
        <w:tc>
          <w:tcPr>
            <w:tcW w:w="4876" w:type="dxa"/>
            <w:hideMark/>
          </w:tcPr>
          <w:p w:rsidR="00395FFA" w:rsidRPr="002B4023" w:rsidRDefault="00395FFA">
            <w:pPr>
              <w:pStyle w:val="AmColumnHeading"/>
            </w:pPr>
            <w:r w:rsidRPr="002B4023">
              <w:t>Amendment</w:t>
            </w:r>
          </w:p>
        </w:tc>
      </w:tr>
      <w:tr w:rsidR="00395FFA" w:rsidRPr="002B4023" w:rsidTr="00395FFA">
        <w:trPr>
          <w:jc w:val="center"/>
        </w:trPr>
        <w:tc>
          <w:tcPr>
            <w:tcW w:w="4876" w:type="dxa"/>
            <w:hideMark/>
          </w:tcPr>
          <w:p w:rsidR="00395FFA" w:rsidRPr="002B4023" w:rsidRDefault="00395FFA">
            <w:pPr>
              <w:pStyle w:val="Normal6a"/>
            </w:pPr>
            <w:r w:rsidRPr="002B4023">
              <w:t>12.</w:t>
            </w:r>
            <w:r w:rsidRPr="002B4023">
              <w:tab/>
              <w:t>Highlights that the agreement will replace the existing 21 bilateral investment treaties between EU Member States and Vietnam</w:t>
            </w:r>
            <w:r w:rsidRPr="002B4023">
              <w:rPr>
                <w:b/>
                <w:i/>
              </w:rPr>
              <w:t>; considers that this constitutes an important step in increasing the legitimacy and acceptance of the international</w:t>
            </w:r>
            <w:r w:rsidRPr="002B4023">
              <w:t xml:space="preserve"> investment </w:t>
            </w:r>
            <w:r w:rsidRPr="002B4023">
              <w:rPr>
                <w:b/>
                <w:i/>
              </w:rPr>
              <w:t>regime</w:t>
            </w:r>
            <w:r w:rsidRPr="002B4023">
              <w:t>;</w:t>
            </w:r>
          </w:p>
        </w:tc>
        <w:tc>
          <w:tcPr>
            <w:tcW w:w="4876" w:type="dxa"/>
            <w:hideMark/>
          </w:tcPr>
          <w:p w:rsidR="00395FFA" w:rsidRPr="002B4023" w:rsidRDefault="00395FFA">
            <w:pPr>
              <w:pStyle w:val="Normal6a"/>
            </w:pPr>
            <w:r w:rsidRPr="002B4023">
              <w:t>12.</w:t>
            </w:r>
            <w:r w:rsidRPr="002B4023">
              <w:tab/>
              <w:t xml:space="preserve">Highlights that the agreement will replace the existing 21 bilateral investment treaties between EU Member States and Vietnam </w:t>
            </w:r>
            <w:r w:rsidRPr="002B4023">
              <w:rPr>
                <w:b/>
                <w:i/>
              </w:rPr>
              <w:t>and create new obligations for the 6 EU Member States that do not have a bilateral</w:t>
            </w:r>
            <w:r w:rsidRPr="002B4023">
              <w:t xml:space="preserve"> investment </w:t>
            </w:r>
            <w:r w:rsidRPr="002B4023">
              <w:rPr>
                <w:b/>
                <w:i/>
              </w:rPr>
              <w:t>treaty in place with Vietnam</w:t>
            </w:r>
            <w:r w:rsidRPr="002B4023">
              <w:t>;</w:t>
            </w:r>
          </w:p>
        </w:tc>
      </w:tr>
    </w:tbl>
    <w:p w:rsidR="00395FFA" w:rsidRPr="002B4023" w:rsidRDefault="00395FFA" w:rsidP="00395FFA">
      <w:pPr>
        <w:pStyle w:val="AmOrLang"/>
      </w:pPr>
      <w:r w:rsidRPr="002B4023">
        <w:t xml:space="preserve">Or. </w:t>
      </w:r>
      <w:r w:rsidRPr="002B4023">
        <w:rPr>
          <w:rStyle w:val="HideTWBExt"/>
          <w:noProof w:val="0"/>
        </w:rPr>
        <w:t>&lt;Original&gt;</w:t>
      </w:r>
      <w:r w:rsidRPr="002B4023">
        <w:rPr>
          <w:rStyle w:val="HideTWBInt"/>
        </w:rPr>
        <w:t>{EN}</w:t>
      </w:r>
      <w:r w:rsidRPr="002B4023">
        <w:t>en</w:t>
      </w:r>
      <w:r w:rsidRPr="002B4023">
        <w:rPr>
          <w:rStyle w:val="HideTWBExt"/>
          <w:noProof w:val="0"/>
        </w:rPr>
        <w:t>&lt;/Original&gt;</w:t>
      </w:r>
    </w:p>
    <w:p w:rsidR="00395FFA" w:rsidRPr="002B4023" w:rsidRDefault="00395FFA" w:rsidP="00395FFA">
      <w:r w:rsidRPr="002B4023">
        <w:rPr>
          <w:rStyle w:val="HideTWBExt"/>
          <w:noProof w:val="0"/>
        </w:rPr>
        <w:t>&lt;/Amend&gt;</w:t>
      </w:r>
    </w:p>
    <w:p w:rsidR="00395FFA" w:rsidRPr="002B4023" w:rsidRDefault="00395FFA" w:rsidP="00395FFA">
      <w:pPr>
        <w:pStyle w:val="AmNumberTabs"/>
      </w:pPr>
      <w:r w:rsidRPr="002B4023">
        <w:rPr>
          <w:rStyle w:val="HideTWBExt"/>
          <w:noProof w:val="0"/>
        </w:rPr>
        <w:t>&lt;Amend&gt;</w:t>
      </w:r>
      <w:r w:rsidRPr="002B4023">
        <w:t>Amendment</w:t>
      </w:r>
      <w:r w:rsidRPr="002B4023">
        <w:tab/>
      </w:r>
      <w:r w:rsidRPr="002B4023">
        <w:tab/>
      </w:r>
      <w:r w:rsidRPr="002B4023">
        <w:rPr>
          <w:rStyle w:val="HideTWBExt"/>
          <w:noProof w:val="0"/>
        </w:rPr>
        <w:t>&lt;NumAm&gt;</w:t>
      </w:r>
      <w:r w:rsidR="00464367" w:rsidRPr="002B4023">
        <w:t>66</w:t>
      </w:r>
      <w:r w:rsidRPr="002B4023">
        <w:rPr>
          <w:rStyle w:val="HideTWBExt"/>
          <w:noProof w:val="0"/>
        </w:rPr>
        <w:t>&lt;/NumAm&gt;</w:t>
      </w:r>
    </w:p>
    <w:p w:rsidR="00395FFA" w:rsidRPr="002B4023" w:rsidRDefault="00395FFA" w:rsidP="00395FFA">
      <w:pPr>
        <w:pStyle w:val="NormalBold"/>
      </w:pPr>
      <w:r w:rsidRPr="002B4023">
        <w:rPr>
          <w:rStyle w:val="HideTWBExt"/>
          <w:noProof w:val="0"/>
        </w:rPr>
        <w:t>&lt;RepeatBlock-By&gt;&lt;Members&gt;</w:t>
      </w:r>
      <w:r w:rsidRPr="002B4023">
        <w:t>Iuliu Winkler, Enikő Győri, Massimiliano Salini, Christophe Hansen</w:t>
      </w:r>
      <w:r w:rsidRPr="002B4023">
        <w:rPr>
          <w:rStyle w:val="HideTWBExt"/>
          <w:noProof w:val="0"/>
        </w:rPr>
        <w:t>&lt;/Members&gt;</w:t>
      </w:r>
    </w:p>
    <w:p w:rsidR="00395FFA" w:rsidRPr="002B4023" w:rsidRDefault="00395FFA" w:rsidP="00395FFA">
      <w:pPr>
        <w:pStyle w:val="NormalBold"/>
      </w:pPr>
      <w:r w:rsidRPr="002B4023">
        <w:rPr>
          <w:rStyle w:val="HideTWBExt"/>
          <w:noProof w:val="0"/>
        </w:rPr>
        <w:t>&lt;/RepeatBlock-By&gt;</w:t>
      </w:r>
    </w:p>
    <w:p w:rsidR="00395FFA" w:rsidRPr="002B4023" w:rsidRDefault="00395FFA" w:rsidP="00395FFA">
      <w:pPr>
        <w:pStyle w:val="NormalBold"/>
      </w:pPr>
      <w:r w:rsidRPr="002B4023">
        <w:rPr>
          <w:rStyle w:val="HideTWBExt"/>
          <w:noProof w:val="0"/>
        </w:rPr>
        <w:t>&lt;DocAmend&gt;</w:t>
      </w:r>
      <w:r w:rsidRPr="002B4023">
        <w:t>Motion for a resolution</w:t>
      </w:r>
      <w:r w:rsidRPr="002B4023">
        <w:rPr>
          <w:rStyle w:val="HideTWBExt"/>
          <w:noProof w:val="0"/>
        </w:rPr>
        <w:t>&lt;/DocAmend&gt;</w:t>
      </w:r>
    </w:p>
    <w:p w:rsidR="00395FFA" w:rsidRPr="002B4023" w:rsidRDefault="00395FFA" w:rsidP="00395FFA">
      <w:pPr>
        <w:pStyle w:val="NormalBold"/>
      </w:pPr>
      <w:r w:rsidRPr="002B4023">
        <w:rPr>
          <w:rStyle w:val="HideTWBExt"/>
          <w:noProof w:val="0"/>
        </w:rPr>
        <w:t>&lt;Article&gt;</w:t>
      </w:r>
      <w:r w:rsidRPr="002B4023">
        <w:t>Paragraph 13</w:t>
      </w:r>
      <w:r w:rsidRPr="002B402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95FFA" w:rsidRPr="002B4023" w:rsidTr="00395FFA">
        <w:trPr>
          <w:trHeight w:val="240"/>
          <w:jc w:val="center"/>
        </w:trPr>
        <w:tc>
          <w:tcPr>
            <w:tcW w:w="9752" w:type="dxa"/>
            <w:gridSpan w:val="2"/>
          </w:tcPr>
          <w:p w:rsidR="00395FFA" w:rsidRPr="002B4023" w:rsidRDefault="00395FFA"/>
        </w:tc>
      </w:tr>
      <w:tr w:rsidR="00395FFA" w:rsidRPr="002B4023" w:rsidTr="00395FFA">
        <w:trPr>
          <w:trHeight w:val="240"/>
          <w:jc w:val="center"/>
        </w:trPr>
        <w:tc>
          <w:tcPr>
            <w:tcW w:w="4876" w:type="dxa"/>
            <w:hideMark/>
          </w:tcPr>
          <w:p w:rsidR="00395FFA" w:rsidRPr="002B4023" w:rsidRDefault="00395FFA">
            <w:pPr>
              <w:pStyle w:val="AmColumnHeading"/>
            </w:pPr>
            <w:r w:rsidRPr="002B4023">
              <w:t>Motion for a resolution</w:t>
            </w:r>
          </w:p>
        </w:tc>
        <w:tc>
          <w:tcPr>
            <w:tcW w:w="4876" w:type="dxa"/>
            <w:hideMark/>
          </w:tcPr>
          <w:p w:rsidR="00395FFA" w:rsidRPr="002B4023" w:rsidRDefault="00395FFA">
            <w:pPr>
              <w:pStyle w:val="AmColumnHeading"/>
            </w:pPr>
            <w:r w:rsidRPr="002B4023">
              <w:t>Amendment</w:t>
            </w:r>
          </w:p>
        </w:tc>
      </w:tr>
      <w:tr w:rsidR="00395FFA" w:rsidRPr="002B4023" w:rsidTr="00395FFA">
        <w:trPr>
          <w:jc w:val="center"/>
        </w:trPr>
        <w:tc>
          <w:tcPr>
            <w:tcW w:w="4876" w:type="dxa"/>
            <w:hideMark/>
          </w:tcPr>
          <w:p w:rsidR="00395FFA" w:rsidRPr="002B4023" w:rsidRDefault="00395FFA">
            <w:pPr>
              <w:pStyle w:val="Normal6a"/>
            </w:pPr>
            <w:r w:rsidRPr="002B4023">
              <w:t>13.</w:t>
            </w:r>
            <w:r w:rsidRPr="002B4023">
              <w:tab/>
              <w:t>Encourages the Commission to continue its work on making the ICS more accessible to small and medium-sized enterprises (SMEs);</w:t>
            </w:r>
          </w:p>
        </w:tc>
        <w:tc>
          <w:tcPr>
            <w:tcW w:w="4876" w:type="dxa"/>
            <w:hideMark/>
          </w:tcPr>
          <w:p w:rsidR="00395FFA" w:rsidRPr="002B4023" w:rsidRDefault="00395FFA">
            <w:pPr>
              <w:pStyle w:val="Normal6a"/>
            </w:pPr>
            <w:r w:rsidRPr="002B4023">
              <w:t>13.</w:t>
            </w:r>
            <w:r w:rsidRPr="002B4023">
              <w:tab/>
              <w:t xml:space="preserve">Encourages the Commission to continue its work on making the ICS more accessible to small and medium-sized enterprises (SMEs); </w:t>
            </w:r>
            <w:r w:rsidRPr="002B4023">
              <w:rPr>
                <w:b/>
                <w:i/>
              </w:rPr>
              <w:t>underlines the potential for growth and significant benefits that are hereby made available to European Small and Medium-sized Enterprises, considering this sector of the economy of vital interest for European prosperity and innovation;</w:t>
            </w:r>
          </w:p>
        </w:tc>
      </w:tr>
    </w:tbl>
    <w:p w:rsidR="00395FFA" w:rsidRPr="002B4023" w:rsidRDefault="00395FFA" w:rsidP="00395FFA">
      <w:pPr>
        <w:pStyle w:val="AmOrLang"/>
      </w:pPr>
      <w:r w:rsidRPr="002B4023">
        <w:t xml:space="preserve">Or. </w:t>
      </w:r>
      <w:r w:rsidRPr="002B4023">
        <w:rPr>
          <w:rStyle w:val="HideTWBExt"/>
          <w:noProof w:val="0"/>
        </w:rPr>
        <w:t>&lt;Original&gt;</w:t>
      </w:r>
      <w:r w:rsidRPr="002B4023">
        <w:rPr>
          <w:rStyle w:val="HideTWBInt"/>
        </w:rPr>
        <w:t>{EN}</w:t>
      </w:r>
      <w:r w:rsidRPr="002B4023">
        <w:t>en</w:t>
      </w:r>
      <w:r w:rsidRPr="002B4023">
        <w:rPr>
          <w:rStyle w:val="HideTWBExt"/>
          <w:noProof w:val="0"/>
        </w:rPr>
        <w:t>&lt;/Original&gt;</w:t>
      </w:r>
    </w:p>
    <w:p w:rsidR="00395FFA" w:rsidRPr="002B4023" w:rsidRDefault="00395FFA" w:rsidP="00395FFA">
      <w:r w:rsidRPr="002B4023">
        <w:rPr>
          <w:rStyle w:val="HideTWBExt"/>
          <w:noProof w:val="0"/>
        </w:rPr>
        <w:t>&lt;/Amend&gt;</w:t>
      </w:r>
    </w:p>
    <w:p w:rsidR="00395FFA" w:rsidRPr="002B4023" w:rsidRDefault="00395FFA" w:rsidP="00395FFA">
      <w:pPr>
        <w:pStyle w:val="AmNumberTabs"/>
      </w:pPr>
      <w:r w:rsidRPr="002B4023">
        <w:rPr>
          <w:rStyle w:val="HideTWBExt"/>
          <w:noProof w:val="0"/>
        </w:rPr>
        <w:t>&lt;Amend&gt;</w:t>
      </w:r>
      <w:r w:rsidRPr="002B4023">
        <w:t>Amendment</w:t>
      </w:r>
      <w:r w:rsidRPr="002B4023">
        <w:tab/>
      </w:r>
      <w:r w:rsidRPr="002B4023">
        <w:tab/>
      </w:r>
      <w:r w:rsidRPr="002B4023">
        <w:rPr>
          <w:rStyle w:val="HideTWBExt"/>
          <w:noProof w:val="0"/>
        </w:rPr>
        <w:t>&lt;NumAm&gt;</w:t>
      </w:r>
      <w:r w:rsidR="00464367" w:rsidRPr="002B4023">
        <w:t>67</w:t>
      </w:r>
      <w:r w:rsidRPr="002B4023">
        <w:rPr>
          <w:rStyle w:val="HideTWBExt"/>
          <w:noProof w:val="0"/>
        </w:rPr>
        <w:t>&lt;/NumAm&gt;</w:t>
      </w:r>
    </w:p>
    <w:p w:rsidR="00395FFA" w:rsidRPr="002B4023" w:rsidRDefault="00395FFA" w:rsidP="00395FFA">
      <w:pPr>
        <w:pStyle w:val="NormalBold"/>
      </w:pPr>
      <w:r w:rsidRPr="002B4023">
        <w:rPr>
          <w:rStyle w:val="HideTWBExt"/>
          <w:noProof w:val="0"/>
        </w:rPr>
        <w:t>&lt;RepeatBlock-By&gt;&lt;Members&gt;</w:t>
      </w:r>
      <w:r w:rsidRPr="002B4023">
        <w:t>Karin Karlsbro, Marie-Pierre Vedrenne, Barbara Ann Gibson, Samira Rafaela, Jordi Cañas, Urmas Paet, Elsi Katainen, Svenja Hahn, Dita Charanzová</w:t>
      </w:r>
      <w:r w:rsidRPr="002B4023">
        <w:rPr>
          <w:rStyle w:val="HideTWBExt"/>
          <w:noProof w:val="0"/>
        </w:rPr>
        <w:t>&lt;/Members&gt;</w:t>
      </w:r>
    </w:p>
    <w:p w:rsidR="00395FFA" w:rsidRPr="002B4023" w:rsidRDefault="00395FFA" w:rsidP="00395FFA">
      <w:pPr>
        <w:pStyle w:val="NormalBold"/>
      </w:pPr>
      <w:r w:rsidRPr="002B4023">
        <w:rPr>
          <w:rStyle w:val="HideTWBExt"/>
          <w:noProof w:val="0"/>
        </w:rPr>
        <w:t>&lt;/RepeatBlock-By&gt;</w:t>
      </w:r>
    </w:p>
    <w:p w:rsidR="00395FFA" w:rsidRPr="002B4023" w:rsidRDefault="00395FFA" w:rsidP="00395FFA">
      <w:pPr>
        <w:pStyle w:val="NormalBold"/>
      </w:pPr>
      <w:r w:rsidRPr="002B4023">
        <w:rPr>
          <w:rStyle w:val="HideTWBExt"/>
          <w:noProof w:val="0"/>
        </w:rPr>
        <w:t>&lt;DocAmend&gt;</w:t>
      </w:r>
      <w:r w:rsidRPr="002B4023">
        <w:t>Motion for a resolution</w:t>
      </w:r>
      <w:r w:rsidRPr="002B4023">
        <w:rPr>
          <w:rStyle w:val="HideTWBExt"/>
          <w:noProof w:val="0"/>
        </w:rPr>
        <w:t>&lt;/DocAmend&gt;</w:t>
      </w:r>
    </w:p>
    <w:p w:rsidR="00395FFA" w:rsidRPr="002B4023" w:rsidRDefault="00395FFA" w:rsidP="00395FFA">
      <w:pPr>
        <w:pStyle w:val="NormalBold"/>
      </w:pPr>
      <w:r w:rsidRPr="002B4023">
        <w:rPr>
          <w:rStyle w:val="HideTWBExt"/>
          <w:noProof w:val="0"/>
        </w:rPr>
        <w:t>&lt;Article&gt;</w:t>
      </w:r>
      <w:r w:rsidRPr="002B4023">
        <w:t>Paragraph 13</w:t>
      </w:r>
      <w:r w:rsidRPr="002B402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95FFA" w:rsidRPr="002B4023" w:rsidTr="00395FFA">
        <w:trPr>
          <w:trHeight w:val="240"/>
          <w:jc w:val="center"/>
        </w:trPr>
        <w:tc>
          <w:tcPr>
            <w:tcW w:w="9752" w:type="dxa"/>
            <w:gridSpan w:val="2"/>
          </w:tcPr>
          <w:p w:rsidR="00395FFA" w:rsidRPr="002B4023" w:rsidRDefault="00395FFA"/>
        </w:tc>
      </w:tr>
      <w:tr w:rsidR="00395FFA" w:rsidRPr="002B4023" w:rsidTr="00395FFA">
        <w:trPr>
          <w:trHeight w:val="240"/>
          <w:jc w:val="center"/>
        </w:trPr>
        <w:tc>
          <w:tcPr>
            <w:tcW w:w="4876" w:type="dxa"/>
            <w:hideMark/>
          </w:tcPr>
          <w:p w:rsidR="00395FFA" w:rsidRPr="002B4023" w:rsidRDefault="00395FFA">
            <w:pPr>
              <w:pStyle w:val="AmColumnHeading"/>
            </w:pPr>
            <w:r w:rsidRPr="002B4023">
              <w:t>Motion for a resolution</w:t>
            </w:r>
          </w:p>
        </w:tc>
        <w:tc>
          <w:tcPr>
            <w:tcW w:w="4876" w:type="dxa"/>
            <w:hideMark/>
          </w:tcPr>
          <w:p w:rsidR="00395FFA" w:rsidRPr="002B4023" w:rsidRDefault="00395FFA">
            <w:pPr>
              <w:pStyle w:val="AmColumnHeading"/>
            </w:pPr>
            <w:r w:rsidRPr="002B4023">
              <w:t>Amendment</w:t>
            </w:r>
          </w:p>
        </w:tc>
      </w:tr>
      <w:tr w:rsidR="00395FFA" w:rsidRPr="002B4023" w:rsidTr="00395FFA">
        <w:trPr>
          <w:jc w:val="center"/>
        </w:trPr>
        <w:tc>
          <w:tcPr>
            <w:tcW w:w="4876" w:type="dxa"/>
            <w:hideMark/>
          </w:tcPr>
          <w:p w:rsidR="00395FFA" w:rsidRPr="002B4023" w:rsidRDefault="00395FFA">
            <w:pPr>
              <w:pStyle w:val="Normal6a"/>
            </w:pPr>
            <w:r w:rsidRPr="002B4023">
              <w:t>13.</w:t>
            </w:r>
            <w:r w:rsidRPr="002B4023">
              <w:tab/>
              <w:t xml:space="preserve">Encourages the Commission to continue its work on making the ICS more accessible to </w:t>
            </w:r>
            <w:r w:rsidRPr="002B4023">
              <w:rPr>
                <w:b/>
                <w:i/>
              </w:rPr>
              <w:t>small and medium-sized enterprises (SMEs)</w:t>
            </w:r>
            <w:r w:rsidRPr="002B4023">
              <w:t>;</w:t>
            </w:r>
          </w:p>
        </w:tc>
        <w:tc>
          <w:tcPr>
            <w:tcW w:w="4876" w:type="dxa"/>
            <w:hideMark/>
          </w:tcPr>
          <w:p w:rsidR="00395FFA" w:rsidRPr="002B4023" w:rsidRDefault="00395FFA">
            <w:pPr>
              <w:pStyle w:val="Normal6a"/>
            </w:pPr>
            <w:r w:rsidRPr="002B4023">
              <w:t>13.</w:t>
            </w:r>
            <w:r w:rsidRPr="002B4023">
              <w:tab/>
            </w:r>
            <w:r w:rsidRPr="002B4023">
              <w:rPr>
                <w:b/>
                <w:i/>
              </w:rPr>
              <w:t>Calls on the Commission to take accompanying measures for small and medium-sized enterprises (SMEs) with this agreement in order to make it transparent and accessible;</w:t>
            </w:r>
            <w:r w:rsidRPr="002B4023">
              <w:t xml:space="preserve"> encourages the Commission to continue its work on making the ICS more accessible to </w:t>
            </w:r>
            <w:r w:rsidRPr="002B4023">
              <w:rPr>
                <w:b/>
                <w:i/>
              </w:rPr>
              <w:t>SMEs</w:t>
            </w:r>
            <w:r w:rsidRPr="002B4023">
              <w:t>;</w:t>
            </w:r>
          </w:p>
        </w:tc>
      </w:tr>
    </w:tbl>
    <w:p w:rsidR="00395FFA" w:rsidRPr="002B4023" w:rsidRDefault="00395FFA" w:rsidP="00395FFA">
      <w:pPr>
        <w:pStyle w:val="AmOrLang"/>
      </w:pPr>
      <w:r w:rsidRPr="002B4023">
        <w:t xml:space="preserve">Or. </w:t>
      </w:r>
      <w:r w:rsidRPr="002B4023">
        <w:rPr>
          <w:rStyle w:val="HideTWBExt"/>
          <w:noProof w:val="0"/>
        </w:rPr>
        <w:t>&lt;Original&gt;</w:t>
      </w:r>
      <w:r w:rsidRPr="002B4023">
        <w:rPr>
          <w:rStyle w:val="HideTWBInt"/>
        </w:rPr>
        <w:t>{EN}</w:t>
      </w:r>
      <w:r w:rsidRPr="002B4023">
        <w:t>en</w:t>
      </w:r>
      <w:r w:rsidRPr="002B4023">
        <w:rPr>
          <w:rStyle w:val="HideTWBExt"/>
          <w:noProof w:val="0"/>
        </w:rPr>
        <w:t>&lt;/Original&gt;</w:t>
      </w:r>
    </w:p>
    <w:p w:rsidR="00395FFA" w:rsidRPr="002B4023" w:rsidRDefault="00395FFA" w:rsidP="00395FFA">
      <w:r w:rsidRPr="002B4023">
        <w:rPr>
          <w:rStyle w:val="HideTWBExt"/>
          <w:noProof w:val="0"/>
        </w:rPr>
        <w:t>&lt;/Amend&gt;</w:t>
      </w:r>
    </w:p>
    <w:p w:rsidR="00395FFA" w:rsidRPr="002B4023" w:rsidRDefault="00395FFA" w:rsidP="00395FFA">
      <w:pPr>
        <w:pStyle w:val="AmNumberTabs"/>
      </w:pPr>
      <w:r w:rsidRPr="002B4023">
        <w:rPr>
          <w:rStyle w:val="HideTWBExt"/>
          <w:noProof w:val="0"/>
        </w:rPr>
        <w:t>&lt;Amend&gt;</w:t>
      </w:r>
      <w:r w:rsidRPr="002B4023">
        <w:t>Amendment</w:t>
      </w:r>
      <w:r w:rsidRPr="002B4023">
        <w:tab/>
      </w:r>
      <w:r w:rsidRPr="002B4023">
        <w:tab/>
      </w:r>
      <w:r w:rsidRPr="002B4023">
        <w:rPr>
          <w:rStyle w:val="HideTWBExt"/>
          <w:noProof w:val="0"/>
        </w:rPr>
        <w:t>&lt;NumAm&gt;</w:t>
      </w:r>
      <w:r w:rsidR="00464367" w:rsidRPr="002B4023">
        <w:t>68</w:t>
      </w:r>
      <w:r w:rsidRPr="002B4023">
        <w:rPr>
          <w:rStyle w:val="HideTWBExt"/>
          <w:noProof w:val="0"/>
        </w:rPr>
        <w:t>&lt;/NumAm&gt;</w:t>
      </w:r>
    </w:p>
    <w:p w:rsidR="00395FFA" w:rsidRPr="002B4023" w:rsidRDefault="00395FFA" w:rsidP="00395FFA">
      <w:pPr>
        <w:pStyle w:val="NormalBold"/>
      </w:pPr>
      <w:r w:rsidRPr="002B4023">
        <w:rPr>
          <w:rStyle w:val="HideTWBExt"/>
          <w:noProof w:val="0"/>
        </w:rPr>
        <w:t>&lt;RepeatBlock-By&gt;&lt;Members&gt;</w:t>
      </w:r>
      <w:r w:rsidRPr="002B4023">
        <w:t>Jude Kirton-Darling</w:t>
      </w:r>
      <w:r w:rsidRPr="002B4023">
        <w:rPr>
          <w:rStyle w:val="HideTWBExt"/>
          <w:noProof w:val="0"/>
        </w:rPr>
        <w:t>&lt;/Members&gt;</w:t>
      </w:r>
    </w:p>
    <w:p w:rsidR="00395FFA" w:rsidRPr="002B4023" w:rsidRDefault="00395FFA" w:rsidP="00395FFA">
      <w:pPr>
        <w:pStyle w:val="NormalBold"/>
      </w:pPr>
      <w:r w:rsidRPr="002B4023">
        <w:rPr>
          <w:rStyle w:val="HideTWBExt"/>
          <w:noProof w:val="0"/>
        </w:rPr>
        <w:t>&lt;/RepeatBlock-By&gt;</w:t>
      </w:r>
    </w:p>
    <w:p w:rsidR="00395FFA" w:rsidRPr="002B4023" w:rsidRDefault="00395FFA" w:rsidP="00395FFA">
      <w:pPr>
        <w:pStyle w:val="NormalBold"/>
      </w:pPr>
      <w:r w:rsidRPr="002B4023">
        <w:rPr>
          <w:rStyle w:val="HideTWBExt"/>
          <w:noProof w:val="0"/>
        </w:rPr>
        <w:t>&lt;DocAmend&gt;</w:t>
      </w:r>
      <w:r w:rsidRPr="002B4023">
        <w:t>Motion for a resolution</w:t>
      </w:r>
      <w:r w:rsidRPr="002B4023">
        <w:rPr>
          <w:rStyle w:val="HideTWBExt"/>
          <w:noProof w:val="0"/>
        </w:rPr>
        <w:t>&lt;/DocAmend&gt;</w:t>
      </w:r>
    </w:p>
    <w:p w:rsidR="00395FFA" w:rsidRPr="002B4023" w:rsidRDefault="00395FFA" w:rsidP="00395FFA">
      <w:pPr>
        <w:pStyle w:val="NormalBold"/>
      </w:pPr>
      <w:r w:rsidRPr="002B4023">
        <w:rPr>
          <w:rStyle w:val="HideTWBExt"/>
          <w:noProof w:val="0"/>
        </w:rPr>
        <w:t>&lt;Article&gt;</w:t>
      </w:r>
      <w:r w:rsidRPr="002B4023">
        <w:t>Paragraph 13</w:t>
      </w:r>
      <w:r w:rsidRPr="002B402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95FFA" w:rsidRPr="002B4023" w:rsidTr="00395FFA">
        <w:trPr>
          <w:trHeight w:val="240"/>
          <w:jc w:val="center"/>
        </w:trPr>
        <w:tc>
          <w:tcPr>
            <w:tcW w:w="9752" w:type="dxa"/>
            <w:gridSpan w:val="2"/>
          </w:tcPr>
          <w:p w:rsidR="00395FFA" w:rsidRPr="002B4023" w:rsidRDefault="00395FFA"/>
        </w:tc>
      </w:tr>
      <w:tr w:rsidR="00395FFA" w:rsidRPr="002B4023" w:rsidTr="00395FFA">
        <w:trPr>
          <w:trHeight w:val="240"/>
          <w:jc w:val="center"/>
        </w:trPr>
        <w:tc>
          <w:tcPr>
            <w:tcW w:w="4876" w:type="dxa"/>
            <w:hideMark/>
          </w:tcPr>
          <w:p w:rsidR="00395FFA" w:rsidRPr="002B4023" w:rsidRDefault="00395FFA">
            <w:pPr>
              <w:pStyle w:val="AmColumnHeading"/>
            </w:pPr>
            <w:r w:rsidRPr="002B4023">
              <w:t>Motion for a resolution</w:t>
            </w:r>
          </w:p>
        </w:tc>
        <w:tc>
          <w:tcPr>
            <w:tcW w:w="4876" w:type="dxa"/>
            <w:hideMark/>
          </w:tcPr>
          <w:p w:rsidR="00395FFA" w:rsidRPr="002B4023" w:rsidRDefault="00395FFA">
            <w:pPr>
              <w:pStyle w:val="AmColumnHeading"/>
            </w:pPr>
            <w:r w:rsidRPr="002B4023">
              <w:t>Amendment</w:t>
            </w:r>
          </w:p>
        </w:tc>
      </w:tr>
      <w:tr w:rsidR="00395FFA" w:rsidRPr="002B4023" w:rsidTr="00395FFA">
        <w:trPr>
          <w:jc w:val="center"/>
        </w:trPr>
        <w:tc>
          <w:tcPr>
            <w:tcW w:w="4876" w:type="dxa"/>
            <w:hideMark/>
          </w:tcPr>
          <w:p w:rsidR="00395FFA" w:rsidRPr="002B4023" w:rsidRDefault="00395FFA">
            <w:pPr>
              <w:pStyle w:val="Normal6a"/>
            </w:pPr>
            <w:r w:rsidRPr="002B4023">
              <w:t>13.</w:t>
            </w:r>
            <w:r w:rsidRPr="002B4023">
              <w:tab/>
              <w:t>Encourages the Commission to continue its work on making the ICS more accessible to small and medium-sized enterprises (SMEs);</w:t>
            </w:r>
          </w:p>
        </w:tc>
        <w:tc>
          <w:tcPr>
            <w:tcW w:w="4876" w:type="dxa"/>
            <w:hideMark/>
          </w:tcPr>
          <w:p w:rsidR="00395FFA" w:rsidRPr="002B4023" w:rsidRDefault="00395FFA">
            <w:pPr>
              <w:pStyle w:val="Normal6a"/>
            </w:pPr>
            <w:r w:rsidRPr="002B4023">
              <w:t>13.</w:t>
            </w:r>
            <w:r w:rsidRPr="002B4023">
              <w:tab/>
              <w:t xml:space="preserve">Encourages the Commission to continue its work on making the ICS more accessible to small and medium-sized enterprises (SMEs) </w:t>
            </w:r>
            <w:r w:rsidRPr="002B4023">
              <w:rPr>
                <w:b/>
                <w:i/>
              </w:rPr>
              <w:t>and calls on the Commission to include access to remedy for human rights abuses victims and Civil Society Organisations</w:t>
            </w:r>
            <w:r w:rsidRPr="002B4023">
              <w:t>;</w:t>
            </w:r>
          </w:p>
        </w:tc>
      </w:tr>
    </w:tbl>
    <w:p w:rsidR="00395FFA" w:rsidRPr="002B4023" w:rsidRDefault="00395FFA" w:rsidP="00395FFA">
      <w:pPr>
        <w:pStyle w:val="AmOrLang"/>
      </w:pPr>
      <w:r w:rsidRPr="002B4023">
        <w:t xml:space="preserve">Or. </w:t>
      </w:r>
      <w:r w:rsidRPr="002B4023">
        <w:rPr>
          <w:rStyle w:val="HideTWBExt"/>
          <w:noProof w:val="0"/>
        </w:rPr>
        <w:t>&lt;Original&gt;</w:t>
      </w:r>
      <w:r w:rsidRPr="002B4023">
        <w:rPr>
          <w:rStyle w:val="HideTWBInt"/>
        </w:rPr>
        <w:t>{EN}</w:t>
      </w:r>
      <w:r w:rsidRPr="002B4023">
        <w:t>en</w:t>
      </w:r>
      <w:r w:rsidRPr="002B4023">
        <w:rPr>
          <w:rStyle w:val="HideTWBExt"/>
          <w:noProof w:val="0"/>
        </w:rPr>
        <w:t>&lt;/Original&gt;</w:t>
      </w:r>
    </w:p>
    <w:p w:rsidR="00395FFA" w:rsidRPr="002B4023" w:rsidRDefault="00395FFA" w:rsidP="00395FFA">
      <w:r w:rsidRPr="002B4023">
        <w:rPr>
          <w:rStyle w:val="HideTWBExt"/>
          <w:noProof w:val="0"/>
        </w:rPr>
        <w:t>&lt;/Amend&gt;</w:t>
      </w:r>
    </w:p>
    <w:p w:rsidR="00395FFA" w:rsidRPr="002B4023" w:rsidRDefault="00395FFA" w:rsidP="00395FFA">
      <w:pPr>
        <w:pStyle w:val="AmNumberTabs"/>
      </w:pPr>
      <w:r w:rsidRPr="002B4023">
        <w:rPr>
          <w:rStyle w:val="HideTWBExt"/>
          <w:noProof w:val="0"/>
        </w:rPr>
        <w:t>&lt;Amend&gt;</w:t>
      </w:r>
      <w:r w:rsidRPr="002B4023">
        <w:t>Amendment</w:t>
      </w:r>
      <w:r w:rsidRPr="002B4023">
        <w:tab/>
      </w:r>
      <w:r w:rsidRPr="002B4023">
        <w:tab/>
      </w:r>
      <w:r w:rsidRPr="002B4023">
        <w:rPr>
          <w:rStyle w:val="HideTWBExt"/>
          <w:noProof w:val="0"/>
        </w:rPr>
        <w:t>&lt;NumAm&gt;</w:t>
      </w:r>
      <w:r w:rsidR="00464367" w:rsidRPr="002B4023">
        <w:t>69</w:t>
      </w:r>
      <w:r w:rsidRPr="002B4023">
        <w:rPr>
          <w:rStyle w:val="HideTWBExt"/>
          <w:noProof w:val="0"/>
        </w:rPr>
        <w:t>&lt;/NumAm&gt;</w:t>
      </w:r>
    </w:p>
    <w:p w:rsidR="00395FFA" w:rsidRPr="002B4023" w:rsidRDefault="00395FFA" w:rsidP="00395FFA">
      <w:pPr>
        <w:pStyle w:val="NormalBold"/>
      </w:pPr>
      <w:r w:rsidRPr="002B4023">
        <w:rPr>
          <w:rStyle w:val="HideTWBExt"/>
          <w:noProof w:val="0"/>
        </w:rPr>
        <w:t>&lt;RepeatBlock-By&gt;&lt;Members&gt;</w:t>
      </w:r>
      <w:r w:rsidRPr="002B4023">
        <w:t>Emmanuel Maurel, Helmut Scholz</w:t>
      </w:r>
      <w:r w:rsidRPr="002B4023">
        <w:rPr>
          <w:rStyle w:val="HideTWBExt"/>
          <w:noProof w:val="0"/>
        </w:rPr>
        <w:t>&lt;/Members&gt;</w:t>
      </w:r>
    </w:p>
    <w:p w:rsidR="00395FFA" w:rsidRPr="002B4023" w:rsidRDefault="00395FFA" w:rsidP="00395FFA">
      <w:pPr>
        <w:pStyle w:val="NormalBold"/>
      </w:pPr>
      <w:r w:rsidRPr="002B4023">
        <w:rPr>
          <w:rStyle w:val="HideTWBExt"/>
          <w:noProof w:val="0"/>
        </w:rPr>
        <w:t>&lt;/RepeatBlock-By&gt;</w:t>
      </w:r>
    </w:p>
    <w:p w:rsidR="00395FFA" w:rsidRPr="002B4023" w:rsidRDefault="00395FFA" w:rsidP="00395FFA">
      <w:pPr>
        <w:pStyle w:val="NormalBold"/>
      </w:pPr>
      <w:r w:rsidRPr="002B4023">
        <w:rPr>
          <w:rStyle w:val="HideTWBExt"/>
          <w:noProof w:val="0"/>
        </w:rPr>
        <w:t>&lt;DocAmend&gt;</w:t>
      </w:r>
      <w:r w:rsidRPr="002B4023">
        <w:t>Motion for a resolution</w:t>
      </w:r>
      <w:r w:rsidRPr="002B4023">
        <w:rPr>
          <w:rStyle w:val="HideTWBExt"/>
          <w:noProof w:val="0"/>
        </w:rPr>
        <w:t>&lt;/DocAmend&gt;</w:t>
      </w:r>
    </w:p>
    <w:p w:rsidR="00395FFA" w:rsidRPr="002B4023" w:rsidRDefault="00395FFA" w:rsidP="00395FFA">
      <w:pPr>
        <w:pStyle w:val="NormalBold"/>
      </w:pPr>
      <w:r w:rsidRPr="002B4023">
        <w:rPr>
          <w:rStyle w:val="HideTWBExt"/>
          <w:noProof w:val="0"/>
        </w:rPr>
        <w:t>&lt;Article&gt;</w:t>
      </w:r>
      <w:r w:rsidRPr="002B4023">
        <w:t>Paragraph 13</w:t>
      </w:r>
      <w:r w:rsidRPr="002B402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95FFA" w:rsidRPr="002B4023" w:rsidTr="00395FFA">
        <w:trPr>
          <w:trHeight w:val="240"/>
          <w:jc w:val="center"/>
        </w:trPr>
        <w:tc>
          <w:tcPr>
            <w:tcW w:w="9752" w:type="dxa"/>
            <w:gridSpan w:val="2"/>
          </w:tcPr>
          <w:p w:rsidR="00395FFA" w:rsidRPr="002B4023" w:rsidRDefault="00395FFA"/>
        </w:tc>
      </w:tr>
      <w:tr w:rsidR="00395FFA" w:rsidRPr="002B4023" w:rsidTr="00395FFA">
        <w:trPr>
          <w:trHeight w:val="240"/>
          <w:jc w:val="center"/>
        </w:trPr>
        <w:tc>
          <w:tcPr>
            <w:tcW w:w="4876" w:type="dxa"/>
            <w:hideMark/>
          </w:tcPr>
          <w:p w:rsidR="00395FFA" w:rsidRPr="002B4023" w:rsidRDefault="00395FFA">
            <w:pPr>
              <w:pStyle w:val="AmColumnHeading"/>
            </w:pPr>
            <w:r w:rsidRPr="002B4023">
              <w:t>Motion for a resolution</w:t>
            </w:r>
          </w:p>
        </w:tc>
        <w:tc>
          <w:tcPr>
            <w:tcW w:w="4876" w:type="dxa"/>
            <w:hideMark/>
          </w:tcPr>
          <w:p w:rsidR="00395FFA" w:rsidRPr="002B4023" w:rsidRDefault="00395FFA">
            <w:pPr>
              <w:pStyle w:val="AmColumnHeading"/>
            </w:pPr>
            <w:r w:rsidRPr="002B4023">
              <w:t>Amendment</w:t>
            </w:r>
          </w:p>
        </w:tc>
      </w:tr>
      <w:tr w:rsidR="00395FFA" w:rsidRPr="002B4023" w:rsidTr="00395FFA">
        <w:trPr>
          <w:jc w:val="center"/>
        </w:trPr>
        <w:tc>
          <w:tcPr>
            <w:tcW w:w="4876" w:type="dxa"/>
            <w:hideMark/>
          </w:tcPr>
          <w:p w:rsidR="00395FFA" w:rsidRPr="002B4023" w:rsidRDefault="00395FFA">
            <w:pPr>
              <w:pStyle w:val="Normal6a"/>
            </w:pPr>
            <w:r w:rsidRPr="002B4023">
              <w:t>13.</w:t>
            </w:r>
            <w:r w:rsidRPr="002B4023">
              <w:tab/>
            </w:r>
            <w:r w:rsidRPr="002B4023">
              <w:rPr>
                <w:b/>
                <w:i/>
              </w:rPr>
              <w:t>Encourages the Commission to continue its work on making the ICS more</w:t>
            </w:r>
            <w:r w:rsidRPr="002B4023">
              <w:t xml:space="preserve"> accessible to small and medium-sized enterprises (SMEs);</w:t>
            </w:r>
          </w:p>
        </w:tc>
        <w:tc>
          <w:tcPr>
            <w:tcW w:w="4876" w:type="dxa"/>
            <w:hideMark/>
          </w:tcPr>
          <w:p w:rsidR="00395FFA" w:rsidRPr="002B4023" w:rsidRDefault="00395FFA">
            <w:pPr>
              <w:pStyle w:val="Normal6a"/>
            </w:pPr>
            <w:r w:rsidRPr="002B4023">
              <w:t>13.</w:t>
            </w:r>
            <w:r w:rsidRPr="002B4023">
              <w:tab/>
            </w:r>
            <w:r w:rsidRPr="002B4023">
              <w:rPr>
                <w:b/>
                <w:i/>
              </w:rPr>
              <w:t>Recalls that ICS and arbitration systems are hardly</w:t>
            </w:r>
            <w:r w:rsidRPr="002B4023">
              <w:t xml:space="preserve"> accessible to small and medium-sized enterprises (SMEs);</w:t>
            </w:r>
          </w:p>
        </w:tc>
      </w:tr>
    </w:tbl>
    <w:p w:rsidR="00395FFA" w:rsidRPr="002B4023" w:rsidRDefault="00395FFA" w:rsidP="00395FFA">
      <w:pPr>
        <w:pStyle w:val="AmOrLang"/>
      </w:pPr>
      <w:r w:rsidRPr="002B4023">
        <w:t xml:space="preserve">Or. </w:t>
      </w:r>
      <w:r w:rsidRPr="002B4023">
        <w:rPr>
          <w:rStyle w:val="HideTWBExt"/>
          <w:noProof w:val="0"/>
        </w:rPr>
        <w:t>&lt;Original&gt;</w:t>
      </w:r>
      <w:r w:rsidRPr="002B4023">
        <w:rPr>
          <w:rStyle w:val="HideTWBInt"/>
        </w:rPr>
        <w:t>{EN}</w:t>
      </w:r>
      <w:r w:rsidRPr="002B4023">
        <w:t>en</w:t>
      </w:r>
      <w:r w:rsidRPr="002B4023">
        <w:rPr>
          <w:rStyle w:val="HideTWBExt"/>
          <w:noProof w:val="0"/>
        </w:rPr>
        <w:t>&lt;/Original&gt;</w:t>
      </w:r>
    </w:p>
    <w:p w:rsidR="00395FFA" w:rsidRPr="002B4023" w:rsidRDefault="00395FFA" w:rsidP="00395FFA">
      <w:r w:rsidRPr="002B4023">
        <w:rPr>
          <w:rStyle w:val="HideTWBExt"/>
          <w:noProof w:val="0"/>
        </w:rPr>
        <w:t>&lt;/Amend&gt;</w:t>
      </w:r>
    </w:p>
    <w:p w:rsidR="00395FFA" w:rsidRPr="002B4023" w:rsidRDefault="00395FFA" w:rsidP="00395FFA">
      <w:pPr>
        <w:pStyle w:val="AmNumberTabs"/>
      </w:pPr>
      <w:r w:rsidRPr="002B4023">
        <w:rPr>
          <w:rStyle w:val="HideTWBExt"/>
          <w:noProof w:val="0"/>
        </w:rPr>
        <w:t>&lt;Amend&gt;</w:t>
      </w:r>
      <w:r w:rsidRPr="002B4023">
        <w:t>Amendment</w:t>
      </w:r>
      <w:r w:rsidRPr="002B4023">
        <w:tab/>
      </w:r>
      <w:r w:rsidRPr="002B4023">
        <w:tab/>
      </w:r>
      <w:r w:rsidRPr="002B4023">
        <w:rPr>
          <w:rStyle w:val="HideTWBExt"/>
          <w:noProof w:val="0"/>
        </w:rPr>
        <w:t>&lt;NumAm&gt;</w:t>
      </w:r>
      <w:r w:rsidR="00464367" w:rsidRPr="002B4023">
        <w:t>70</w:t>
      </w:r>
      <w:r w:rsidRPr="002B4023">
        <w:rPr>
          <w:rStyle w:val="HideTWBExt"/>
          <w:noProof w:val="0"/>
        </w:rPr>
        <w:t>&lt;/NumAm&gt;</w:t>
      </w:r>
    </w:p>
    <w:p w:rsidR="00395FFA" w:rsidRPr="002B4023" w:rsidRDefault="00395FFA" w:rsidP="00395FFA">
      <w:pPr>
        <w:pStyle w:val="NormalBold"/>
      </w:pPr>
      <w:r w:rsidRPr="002B4023">
        <w:rPr>
          <w:rStyle w:val="HideTWBExt"/>
          <w:noProof w:val="0"/>
        </w:rPr>
        <w:t>&lt;RepeatBlock-By&gt;&lt;Members&gt;</w:t>
      </w:r>
      <w:r w:rsidRPr="002B4023">
        <w:t>Karin Karlsbro, Marie-Pierre Vedrenne, Barbara Ann Gibson, Samira Rafaela, Jordi Cañas, Urmas Paet, Elsi Katainen, Svenja Hahn, Dita Charanzová</w:t>
      </w:r>
      <w:r w:rsidRPr="002B4023">
        <w:rPr>
          <w:rStyle w:val="HideTWBExt"/>
          <w:noProof w:val="0"/>
        </w:rPr>
        <w:t>&lt;/Members&gt;</w:t>
      </w:r>
    </w:p>
    <w:p w:rsidR="00395FFA" w:rsidRPr="002B4023" w:rsidRDefault="00395FFA" w:rsidP="00395FFA">
      <w:pPr>
        <w:pStyle w:val="NormalBold"/>
      </w:pPr>
      <w:r w:rsidRPr="002B4023">
        <w:rPr>
          <w:rStyle w:val="HideTWBExt"/>
          <w:noProof w:val="0"/>
        </w:rPr>
        <w:t>&lt;/RepeatBlock-By&gt;</w:t>
      </w:r>
    </w:p>
    <w:p w:rsidR="00395FFA" w:rsidRPr="002B4023" w:rsidRDefault="00395FFA" w:rsidP="00395FFA">
      <w:pPr>
        <w:pStyle w:val="NormalBold"/>
      </w:pPr>
      <w:r w:rsidRPr="002B4023">
        <w:rPr>
          <w:rStyle w:val="HideTWBExt"/>
          <w:noProof w:val="0"/>
        </w:rPr>
        <w:t>&lt;DocAmend&gt;</w:t>
      </w:r>
      <w:r w:rsidRPr="002B4023">
        <w:t>Motion for a resolution</w:t>
      </w:r>
      <w:r w:rsidRPr="002B4023">
        <w:rPr>
          <w:rStyle w:val="HideTWBExt"/>
          <w:noProof w:val="0"/>
        </w:rPr>
        <w:t>&lt;/DocAmend&gt;</w:t>
      </w:r>
    </w:p>
    <w:p w:rsidR="00395FFA" w:rsidRPr="002B4023" w:rsidRDefault="00395FFA" w:rsidP="00395FFA">
      <w:pPr>
        <w:pStyle w:val="NormalBold"/>
        <w:rPr>
          <w:lang w:val="fr-FR"/>
        </w:rPr>
      </w:pPr>
      <w:r w:rsidRPr="002B4023">
        <w:rPr>
          <w:rStyle w:val="HideTWBExt"/>
          <w:noProof w:val="0"/>
          <w:lang w:val="fr-FR"/>
        </w:rPr>
        <w:t>&lt;Article&gt;</w:t>
      </w:r>
      <w:r w:rsidRPr="002B4023">
        <w:rPr>
          <w:lang w:val="fr-FR"/>
        </w:rPr>
        <w:t>Paragraph 13 a (new)</w:t>
      </w:r>
      <w:r w:rsidRPr="002B4023">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95FFA" w:rsidRPr="002B4023" w:rsidTr="00395FFA">
        <w:trPr>
          <w:trHeight w:val="240"/>
          <w:jc w:val="center"/>
        </w:trPr>
        <w:tc>
          <w:tcPr>
            <w:tcW w:w="9752" w:type="dxa"/>
            <w:gridSpan w:val="2"/>
          </w:tcPr>
          <w:p w:rsidR="00395FFA" w:rsidRPr="002B4023" w:rsidRDefault="00395FFA">
            <w:pPr>
              <w:rPr>
                <w:lang w:val="fr-FR"/>
              </w:rPr>
            </w:pPr>
          </w:p>
        </w:tc>
      </w:tr>
      <w:tr w:rsidR="00395FFA" w:rsidRPr="002B4023" w:rsidTr="00395FFA">
        <w:trPr>
          <w:trHeight w:val="240"/>
          <w:jc w:val="center"/>
        </w:trPr>
        <w:tc>
          <w:tcPr>
            <w:tcW w:w="4876" w:type="dxa"/>
            <w:hideMark/>
          </w:tcPr>
          <w:p w:rsidR="00395FFA" w:rsidRPr="002B4023" w:rsidRDefault="00395FFA">
            <w:pPr>
              <w:pStyle w:val="AmColumnHeading"/>
            </w:pPr>
            <w:r w:rsidRPr="002B4023">
              <w:t>Motion for a resolution</w:t>
            </w:r>
          </w:p>
        </w:tc>
        <w:tc>
          <w:tcPr>
            <w:tcW w:w="4876" w:type="dxa"/>
            <w:hideMark/>
          </w:tcPr>
          <w:p w:rsidR="00395FFA" w:rsidRPr="002B4023" w:rsidRDefault="00395FFA">
            <w:pPr>
              <w:pStyle w:val="AmColumnHeading"/>
            </w:pPr>
            <w:r w:rsidRPr="002B4023">
              <w:t>Amendment</w:t>
            </w:r>
          </w:p>
        </w:tc>
      </w:tr>
      <w:tr w:rsidR="00395FFA" w:rsidRPr="002B4023" w:rsidTr="00395FFA">
        <w:trPr>
          <w:jc w:val="center"/>
        </w:trPr>
        <w:tc>
          <w:tcPr>
            <w:tcW w:w="4876" w:type="dxa"/>
          </w:tcPr>
          <w:p w:rsidR="00395FFA" w:rsidRPr="002B4023" w:rsidRDefault="00395FFA">
            <w:pPr>
              <w:pStyle w:val="Normal6a"/>
            </w:pPr>
          </w:p>
        </w:tc>
        <w:tc>
          <w:tcPr>
            <w:tcW w:w="4876" w:type="dxa"/>
            <w:hideMark/>
          </w:tcPr>
          <w:p w:rsidR="00395FFA" w:rsidRPr="002B4023" w:rsidRDefault="00395FFA">
            <w:pPr>
              <w:pStyle w:val="Normal6a"/>
            </w:pPr>
            <w:r w:rsidRPr="002B4023">
              <w:rPr>
                <w:b/>
                <w:i/>
              </w:rPr>
              <w:t>13 a.</w:t>
            </w:r>
            <w:r w:rsidRPr="002B4023">
              <w:tab/>
            </w:r>
            <w:r w:rsidRPr="002B4023">
              <w:rPr>
                <w:b/>
                <w:i/>
              </w:rPr>
              <w:t>Calls on both Parties to undertake to develop programmes of cooperation activities to improve capacity and conditions for women to benefit from opportunities created by the agreement, including encouraging capacity building and skills enhancement of women at work and in business, fostering women's representation in decision making and positions of authority; improving women's access to, and participation and leadership in, science, technology and innovation; conducting gender-based analysis and gender-focused statistics relating to investments;</w:t>
            </w:r>
          </w:p>
        </w:tc>
      </w:tr>
    </w:tbl>
    <w:p w:rsidR="00395FFA" w:rsidRPr="002B4023" w:rsidRDefault="00395FFA" w:rsidP="00395FFA">
      <w:pPr>
        <w:pStyle w:val="AmOrLang"/>
      </w:pPr>
      <w:r w:rsidRPr="002B4023">
        <w:t xml:space="preserve">Or. </w:t>
      </w:r>
      <w:r w:rsidRPr="002B4023">
        <w:rPr>
          <w:rStyle w:val="HideTWBExt"/>
          <w:noProof w:val="0"/>
        </w:rPr>
        <w:t>&lt;Original&gt;</w:t>
      </w:r>
      <w:r w:rsidRPr="002B4023">
        <w:rPr>
          <w:rStyle w:val="HideTWBInt"/>
        </w:rPr>
        <w:t>{EN}</w:t>
      </w:r>
      <w:r w:rsidRPr="002B4023">
        <w:t>en</w:t>
      </w:r>
      <w:r w:rsidRPr="002B4023">
        <w:rPr>
          <w:rStyle w:val="HideTWBExt"/>
          <w:noProof w:val="0"/>
        </w:rPr>
        <w:t>&lt;/Original&gt;</w:t>
      </w:r>
    </w:p>
    <w:p w:rsidR="00395FFA" w:rsidRPr="002B4023" w:rsidRDefault="00395FFA" w:rsidP="00395FFA">
      <w:r w:rsidRPr="002B4023">
        <w:rPr>
          <w:rStyle w:val="HideTWBExt"/>
          <w:noProof w:val="0"/>
        </w:rPr>
        <w:t>&lt;/Amend&gt;</w:t>
      </w:r>
    </w:p>
    <w:p w:rsidR="00395FFA" w:rsidRPr="002B4023" w:rsidRDefault="00395FFA" w:rsidP="00395FFA">
      <w:pPr>
        <w:pStyle w:val="AmNumberTabs"/>
      </w:pPr>
      <w:r w:rsidRPr="002B4023">
        <w:rPr>
          <w:rStyle w:val="HideTWBExt"/>
          <w:noProof w:val="0"/>
        </w:rPr>
        <w:t>&lt;Amend&gt;</w:t>
      </w:r>
      <w:r w:rsidRPr="002B4023">
        <w:t>Amendment</w:t>
      </w:r>
      <w:r w:rsidRPr="002B4023">
        <w:tab/>
      </w:r>
      <w:r w:rsidRPr="002B4023">
        <w:tab/>
      </w:r>
      <w:r w:rsidRPr="002B4023">
        <w:rPr>
          <w:rStyle w:val="HideTWBExt"/>
          <w:noProof w:val="0"/>
        </w:rPr>
        <w:t>&lt;NumAm&gt;</w:t>
      </w:r>
      <w:r w:rsidR="00464367" w:rsidRPr="002B4023">
        <w:t>71</w:t>
      </w:r>
      <w:r w:rsidRPr="002B4023">
        <w:rPr>
          <w:rStyle w:val="HideTWBExt"/>
          <w:noProof w:val="0"/>
        </w:rPr>
        <w:t>&lt;/NumAm&gt;</w:t>
      </w:r>
    </w:p>
    <w:p w:rsidR="00395FFA" w:rsidRPr="002B4023" w:rsidRDefault="00395FFA" w:rsidP="00395FFA">
      <w:pPr>
        <w:pStyle w:val="NormalBold"/>
      </w:pPr>
      <w:r w:rsidRPr="002B4023">
        <w:rPr>
          <w:rStyle w:val="HideTWBExt"/>
          <w:noProof w:val="0"/>
        </w:rPr>
        <w:t>&lt;RepeatBlock-By&gt;&lt;Members&gt;</w:t>
      </w:r>
      <w:r w:rsidRPr="002B4023">
        <w:t>Jude Kirton-Darling</w:t>
      </w:r>
      <w:r w:rsidRPr="002B4023">
        <w:rPr>
          <w:rStyle w:val="HideTWBExt"/>
          <w:noProof w:val="0"/>
        </w:rPr>
        <w:t>&lt;/Members&gt;</w:t>
      </w:r>
    </w:p>
    <w:p w:rsidR="00395FFA" w:rsidRPr="002B4023" w:rsidRDefault="00395FFA" w:rsidP="00395FFA">
      <w:pPr>
        <w:pStyle w:val="NormalBold"/>
      </w:pPr>
      <w:r w:rsidRPr="002B4023">
        <w:rPr>
          <w:rStyle w:val="HideTWBExt"/>
          <w:noProof w:val="0"/>
        </w:rPr>
        <w:t>&lt;/RepeatBlock-By&gt;</w:t>
      </w:r>
    </w:p>
    <w:p w:rsidR="00395FFA" w:rsidRPr="002B4023" w:rsidRDefault="00395FFA" w:rsidP="00395FFA">
      <w:pPr>
        <w:pStyle w:val="NormalBold"/>
      </w:pPr>
      <w:r w:rsidRPr="002B4023">
        <w:rPr>
          <w:rStyle w:val="HideTWBExt"/>
          <w:noProof w:val="0"/>
        </w:rPr>
        <w:t>&lt;DocAmend&gt;</w:t>
      </w:r>
      <w:r w:rsidRPr="002B4023">
        <w:t>Motion for a resolution</w:t>
      </w:r>
      <w:r w:rsidRPr="002B4023">
        <w:rPr>
          <w:rStyle w:val="HideTWBExt"/>
          <w:noProof w:val="0"/>
        </w:rPr>
        <w:t>&lt;/DocAmend&gt;</w:t>
      </w:r>
    </w:p>
    <w:p w:rsidR="00395FFA" w:rsidRPr="002B4023" w:rsidRDefault="00395FFA" w:rsidP="00395FFA">
      <w:pPr>
        <w:pStyle w:val="NormalBold"/>
      </w:pPr>
      <w:r w:rsidRPr="002B4023">
        <w:rPr>
          <w:rStyle w:val="HideTWBExt"/>
          <w:noProof w:val="0"/>
        </w:rPr>
        <w:t>&lt;Article&gt;</w:t>
      </w:r>
      <w:r w:rsidRPr="002B4023">
        <w:t>Paragraph 14</w:t>
      </w:r>
      <w:r w:rsidRPr="002B402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95FFA" w:rsidRPr="002B4023" w:rsidTr="00395FFA">
        <w:trPr>
          <w:trHeight w:val="240"/>
          <w:jc w:val="center"/>
        </w:trPr>
        <w:tc>
          <w:tcPr>
            <w:tcW w:w="9752" w:type="dxa"/>
            <w:gridSpan w:val="2"/>
          </w:tcPr>
          <w:p w:rsidR="00395FFA" w:rsidRPr="002B4023" w:rsidRDefault="00395FFA"/>
        </w:tc>
      </w:tr>
      <w:tr w:rsidR="00395FFA" w:rsidRPr="002B4023" w:rsidTr="00395FFA">
        <w:trPr>
          <w:trHeight w:val="240"/>
          <w:jc w:val="center"/>
        </w:trPr>
        <w:tc>
          <w:tcPr>
            <w:tcW w:w="4876" w:type="dxa"/>
            <w:hideMark/>
          </w:tcPr>
          <w:p w:rsidR="00395FFA" w:rsidRPr="002B4023" w:rsidRDefault="00395FFA">
            <w:pPr>
              <w:pStyle w:val="AmColumnHeading"/>
            </w:pPr>
            <w:r w:rsidRPr="002B4023">
              <w:t>Motion for a resolution</w:t>
            </w:r>
          </w:p>
        </w:tc>
        <w:tc>
          <w:tcPr>
            <w:tcW w:w="4876" w:type="dxa"/>
            <w:hideMark/>
          </w:tcPr>
          <w:p w:rsidR="00395FFA" w:rsidRPr="002B4023" w:rsidRDefault="00395FFA">
            <w:pPr>
              <w:pStyle w:val="AmColumnHeading"/>
            </w:pPr>
            <w:r w:rsidRPr="002B4023">
              <w:t>Amendment</w:t>
            </w:r>
          </w:p>
        </w:tc>
      </w:tr>
      <w:tr w:rsidR="00395FFA" w:rsidRPr="002B4023" w:rsidTr="00395FFA">
        <w:trPr>
          <w:jc w:val="center"/>
        </w:trPr>
        <w:tc>
          <w:tcPr>
            <w:tcW w:w="4876" w:type="dxa"/>
            <w:hideMark/>
          </w:tcPr>
          <w:p w:rsidR="00395FFA" w:rsidRPr="002B4023" w:rsidRDefault="00395FFA">
            <w:pPr>
              <w:pStyle w:val="Normal6a"/>
            </w:pPr>
            <w:r w:rsidRPr="002B4023">
              <w:rPr>
                <w:b/>
                <w:i/>
              </w:rPr>
              <w:t>14.</w:t>
            </w:r>
            <w:r w:rsidRPr="002B4023">
              <w:tab/>
            </w:r>
            <w:r w:rsidRPr="002B4023">
              <w:rPr>
                <w:b/>
                <w:i/>
              </w:rPr>
              <w:t>Considers that the approval of this agreement will robustly protect investors and their investments on both sides while safeguarding the governments’ rights to regulate;</w:t>
            </w:r>
          </w:p>
        </w:tc>
        <w:tc>
          <w:tcPr>
            <w:tcW w:w="4876" w:type="dxa"/>
            <w:hideMark/>
          </w:tcPr>
          <w:p w:rsidR="00395FFA" w:rsidRPr="002B4023" w:rsidRDefault="00395FFA">
            <w:pPr>
              <w:pStyle w:val="Normal6a"/>
            </w:pPr>
            <w:r w:rsidRPr="002B4023">
              <w:rPr>
                <w:b/>
                <w:i/>
              </w:rPr>
              <w:t>deleted</w:t>
            </w:r>
          </w:p>
        </w:tc>
      </w:tr>
    </w:tbl>
    <w:p w:rsidR="00395FFA" w:rsidRPr="002B4023" w:rsidRDefault="00395FFA" w:rsidP="00395FFA">
      <w:pPr>
        <w:pStyle w:val="AmOrLang"/>
      </w:pPr>
      <w:r w:rsidRPr="002B4023">
        <w:t xml:space="preserve">Or. </w:t>
      </w:r>
      <w:r w:rsidRPr="002B4023">
        <w:rPr>
          <w:rStyle w:val="HideTWBExt"/>
          <w:noProof w:val="0"/>
        </w:rPr>
        <w:t>&lt;Original&gt;</w:t>
      </w:r>
      <w:r w:rsidRPr="002B4023">
        <w:rPr>
          <w:rStyle w:val="HideTWBInt"/>
        </w:rPr>
        <w:t>{EN}</w:t>
      </w:r>
      <w:r w:rsidRPr="002B4023">
        <w:t>en</w:t>
      </w:r>
      <w:r w:rsidRPr="002B4023">
        <w:rPr>
          <w:rStyle w:val="HideTWBExt"/>
          <w:noProof w:val="0"/>
        </w:rPr>
        <w:t>&lt;/Original&gt;</w:t>
      </w:r>
    </w:p>
    <w:p w:rsidR="00395FFA" w:rsidRPr="002B4023" w:rsidRDefault="00395FFA" w:rsidP="00395FFA">
      <w:r w:rsidRPr="002B4023">
        <w:rPr>
          <w:rStyle w:val="HideTWBExt"/>
          <w:noProof w:val="0"/>
        </w:rPr>
        <w:t>&lt;/Amend&gt;</w:t>
      </w:r>
    </w:p>
    <w:p w:rsidR="00395FFA" w:rsidRPr="002B4023" w:rsidRDefault="00395FFA" w:rsidP="00395FFA">
      <w:pPr>
        <w:pStyle w:val="AmNumberTabs"/>
      </w:pPr>
      <w:r w:rsidRPr="002B4023">
        <w:rPr>
          <w:rStyle w:val="HideTWBExt"/>
          <w:noProof w:val="0"/>
        </w:rPr>
        <w:t>&lt;Amend&gt;</w:t>
      </w:r>
      <w:r w:rsidRPr="002B4023">
        <w:t>Amendment</w:t>
      </w:r>
      <w:r w:rsidRPr="002B4023">
        <w:tab/>
      </w:r>
      <w:r w:rsidRPr="002B4023">
        <w:tab/>
      </w:r>
      <w:r w:rsidRPr="002B4023">
        <w:rPr>
          <w:rStyle w:val="HideTWBExt"/>
          <w:noProof w:val="0"/>
        </w:rPr>
        <w:t>&lt;NumAm&gt;</w:t>
      </w:r>
      <w:r w:rsidR="00464367" w:rsidRPr="002B4023">
        <w:t>72</w:t>
      </w:r>
      <w:r w:rsidRPr="002B4023">
        <w:rPr>
          <w:rStyle w:val="HideTWBExt"/>
          <w:noProof w:val="0"/>
        </w:rPr>
        <w:t>&lt;/NumAm&gt;</w:t>
      </w:r>
    </w:p>
    <w:p w:rsidR="00395FFA" w:rsidRPr="002B4023" w:rsidRDefault="00395FFA" w:rsidP="00395FFA">
      <w:pPr>
        <w:pStyle w:val="NormalBold"/>
      </w:pPr>
      <w:r w:rsidRPr="002B4023">
        <w:rPr>
          <w:rStyle w:val="HideTWBExt"/>
          <w:noProof w:val="0"/>
        </w:rPr>
        <w:t>&lt;RepeatBlock-By&gt;&lt;Members&gt;</w:t>
      </w:r>
      <w:r w:rsidRPr="002B4023">
        <w:t>Saskia Bricmont</w:t>
      </w:r>
      <w:r w:rsidRPr="002B4023">
        <w:rPr>
          <w:rStyle w:val="HideTWBExt"/>
          <w:noProof w:val="0"/>
        </w:rPr>
        <w:t>&lt;/Members&gt;</w:t>
      </w:r>
    </w:p>
    <w:p w:rsidR="00395FFA" w:rsidRPr="002B4023" w:rsidRDefault="00395FFA" w:rsidP="00395FFA">
      <w:pPr>
        <w:pStyle w:val="NormalBold"/>
      </w:pPr>
      <w:r w:rsidRPr="002B4023">
        <w:rPr>
          <w:rStyle w:val="HideTWBExt"/>
          <w:noProof w:val="0"/>
        </w:rPr>
        <w:t>&lt;/RepeatBlock-By&gt;</w:t>
      </w:r>
    </w:p>
    <w:p w:rsidR="00395FFA" w:rsidRPr="002B4023" w:rsidRDefault="00395FFA" w:rsidP="00395FFA">
      <w:pPr>
        <w:pStyle w:val="NormalBold"/>
      </w:pPr>
      <w:r w:rsidRPr="002B4023">
        <w:rPr>
          <w:rStyle w:val="HideTWBExt"/>
          <w:noProof w:val="0"/>
        </w:rPr>
        <w:t>&lt;DocAmend&gt;</w:t>
      </w:r>
      <w:r w:rsidRPr="002B4023">
        <w:t>Motion for a resolution</w:t>
      </w:r>
      <w:r w:rsidRPr="002B4023">
        <w:rPr>
          <w:rStyle w:val="HideTWBExt"/>
          <w:noProof w:val="0"/>
        </w:rPr>
        <w:t>&lt;/DocAmend&gt;</w:t>
      </w:r>
    </w:p>
    <w:p w:rsidR="00395FFA" w:rsidRPr="002B4023" w:rsidRDefault="00395FFA" w:rsidP="00395FFA">
      <w:pPr>
        <w:pStyle w:val="NormalBold"/>
      </w:pPr>
      <w:r w:rsidRPr="002B4023">
        <w:rPr>
          <w:rStyle w:val="HideTWBExt"/>
          <w:noProof w:val="0"/>
        </w:rPr>
        <w:t>&lt;Article&gt;</w:t>
      </w:r>
      <w:r w:rsidRPr="002B4023">
        <w:t>Paragraph 14</w:t>
      </w:r>
      <w:r w:rsidRPr="002B402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95FFA" w:rsidRPr="002B4023" w:rsidTr="00395FFA">
        <w:trPr>
          <w:trHeight w:val="240"/>
          <w:jc w:val="center"/>
        </w:trPr>
        <w:tc>
          <w:tcPr>
            <w:tcW w:w="9752" w:type="dxa"/>
            <w:gridSpan w:val="2"/>
          </w:tcPr>
          <w:p w:rsidR="00395FFA" w:rsidRPr="002B4023" w:rsidRDefault="00395FFA"/>
        </w:tc>
      </w:tr>
      <w:tr w:rsidR="00395FFA" w:rsidRPr="002B4023" w:rsidTr="00395FFA">
        <w:trPr>
          <w:trHeight w:val="240"/>
          <w:jc w:val="center"/>
        </w:trPr>
        <w:tc>
          <w:tcPr>
            <w:tcW w:w="4876" w:type="dxa"/>
            <w:hideMark/>
          </w:tcPr>
          <w:p w:rsidR="00395FFA" w:rsidRPr="002B4023" w:rsidRDefault="00395FFA">
            <w:pPr>
              <w:pStyle w:val="AmColumnHeading"/>
            </w:pPr>
            <w:r w:rsidRPr="002B4023">
              <w:t>Motion for a resolution</w:t>
            </w:r>
          </w:p>
        </w:tc>
        <w:tc>
          <w:tcPr>
            <w:tcW w:w="4876" w:type="dxa"/>
            <w:hideMark/>
          </w:tcPr>
          <w:p w:rsidR="00395FFA" w:rsidRPr="002B4023" w:rsidRDefault="00395FFA">
            <w:pPr>
              <w:pStyle w:val="AmColumnHeading"/>
            </w:pPr>
            <w:r w:rsidRPr="002B4023">
              <w:t>Amendment</w:t>
            </w:r>
          </w:p>
        </w:tc>
      </w:tr>
      <w:tr w:rsidR="00395FFA" w:rsidRPr="002B4023" w:rsidTr="00395FFA">
        <w:trPr>
          <w:jc w:val="center"/>
        </w:trPr>
        <w:tc>
          <w:tcPr>
            <w:tcW w:w="4876" w:type="dxa"/>
            <w:hideMark/>
          </w:tcPr>
          <w:p w:rsidR="00395FFA" w:rsidRPr="002B4023" w:rsidRDefault="00395FFA">
            <w:pPr>
              <w:pStyle w:val="Normal6a"/>
            </w:pPr>
            <w:r w:rsidRPr="002B4023">
              <w:t>14.</w:t>
            </w:r>
            <w:r w:rsidRPr="002B4023">
              <w:tab/>
              <w:t xml:space="preserve">Considers that the approval of this agreement will </w:t>
            </w:r>
            <w:r w:rsidRPr="002B4023">
              <w:rPr>
                <w:b/>
                <w:i/>
              </w:rPr>
              <w:t>robustly</w:t>
            </w:r>
            <w:r w:rsidRPr="002B4023">
              <w:t xml:space="preserve"> protect investors and their investments </w:t>
            </w:r>
            <w:r w:rsidRPr="002B4023">
              <w:rPr>
                <w:b/>
                <w:i/>
              </w:rPr>
              <w:t>on both sides while safeguarding the governments’ rights to regulate</w:t>
            </w:r>
            <w:r w:rsidRPr="002B4023">
              <w:t>;</w:t>
            </w:r>
          </w:p>
        </w:tc>
        <w:tc>
          <w:tcPr>
            <w:tcW w:w="4876" w:type="dxa"/>
            <w:hideMark/>
          </w:tcPr>
          <w:p w:rsidR="00395FFA" w:rsidRPr="002B4023" w:rsidRDefault="00395FFA">
            <w:pPr>
              <w:pStyle w:val="Normal6a"/>
            </w:pPr>
            <w:r w:rsidRPr="002B4023">
              <w:t>14.</w:t>
            </w:r>
            <w:r w:rsidRPr="002B4023">
              <w:tab/>
              <w:t>Considers that the approval of this agreement will protect investors and their investments</w:t>
            </w:r>
            <w:r w:rsidRPr="002B4023">
              <w:rPr>
                <w:b/>
                <w:i/>
              </w:rPr>
              <w:t>; on the other hand, is of the view that, following the CJEU ruling on CETA important questions remain answered such as (i) the effects of ICS judges not being bound by the ECJ ruling and that fact that they may therefore draw conclusions contradicting the CJEU interpretation; (ii) the consequences in case ICS judges call into question the level of protection set by the EU and on that basis award damages; (iii) how to ensure the ICS judges will comply with the CJEU interpretation</w:t>
            </w:r>
            <w:r w:rsidRPr="002B4023">
              <w:t xml:space="preserve">; </w:t>
            </w:r>
            <w:r w:rsidRPr="002B4023">
              <w:rPr>
                <w:b/>
                <w:i/>
              </w:rPr>
              <w:t>Therefore believes that a protocol clarifying such questions in the form of an interpretative instrument should be included in the agreement before ratification;</w:t>
            </w:r>
          </w:p>
        </w:tc>
      </w:tr>
    </w:tbl>
    <w:p w:rsidR="00395FFA" w:rsidRPr="002B4023" w:rsidRDefault="00395FFA" w:rsidP="00395FFA">
      <w:pPr>
        <w:pStyle w:val="AmOrLang"/>
      </w:pPr>
      <w:r w:rsidRPr="002B4023">
        <w:t xml:space="preserve">Or. </w:t>
      </w:r>
      <w:r w:rsidRPr="002B4023">
        <w:rPr>
          <w:rStyle w:val="HideTWBExt"/>
          <w:noProof w:val="0"/>
        </w:rPr>
        <w:t>&lt;Original&gt;</w:t>
      </w:r>
      <w:r w:rsidRPr="002B4023">
        <w:rPr>
          <w:rStyle w:val="HideTWBInt"/>
        </w:rPr>
        <w:t>{EN}</w:t>
      </w:r>
      <w:r w:rsidRPr="002B4023">
        <w:t>en</w:t>
      </w:r>
      <w:r w:rsidRPr="002B4023">
        <w:rPr>
          <w:rStyle w:val="HideTWBExt"/>
          <w:noProof w:val="0"/>
        </w:rPr>
        <w:t>&lt;/Original&gt;</w:t>
      </w:r>
    </w:p>
    <w:p w:rsidR="00395FFA" w:rsidRPr="002B4023" w:rsidRDefault="00395FFA" w:rsidP="00395FFA">
      <w:r w:rsidRPr="002B4023">
        <w:rPr>
          <w:rStyle w:val="HideTWBExt"/>
          <w:noProof w:val="0"/>
        </w:rPr>
        <w:t>&lt;/Amend&gt;</w:t>
      </w:r>
    </w:p>
    <w:p w:rsidR="00601359" w:rsidRPr="002B4023" w:rsidRDefault="00601359" w:rsidP="00601359">
      <w:pPr>
        <w:pStyle w:val="AmNumberTabs"/>
        <w:keepNext/>
      </w:pPr>
      <w:r w:rsidRPr="002B4023">
        <w:rPr>
          <w:rStyle w:val="HideTWBExt"/>
          <w:rFonts w:eastAsiaTheme="majorEastAsia"/>
          <w:b w:val="0"/>
        </w:rPr>
        <w:t>&lt;Amend&gt;</w:t>
      </w:r>
      <w:r w:rsidRPr="002B4023">
        <w:t>Amendment</w:t>
      </w:r>
      <w:r w:rsidRPr="002B4023">
        <w:tab/>
      </w:r>
      <w:r w:rsidRPr="002B4023">
        <w:tab/>
      </w:r>
      <w:r w:rsidRPr="002B4023">
        <w:rPr>
          <w:rStyle w:val="HideTWBExt"/>
          <w:rFonts w:eastAsiaTheme="majorEastAsia"/>
          <w:b w:val="0"/>
        </w:rPr>
        <w:t>&lt;NumAm&gt;</w:t>
      </w:r>
      <w:r w:rsidR="00464367" w:rsidRPr="002B4023">
        <w:t>73</w:t>
      </w:r>
      <w:r w:rsidRPr="002B4023">
        <w:rPr>
          <w:rStyle w:val="HideTWBExt"/>
          <w:rFonts w:eastAsiaTheme="majorEastAsia"/>
          <w:b w:val="0"/>
        </w:rPr>
        <w:t>&lt;/NumAm&gt;</w:t>
      </w:r>
    </w:p>
    <w:p w:rsidR="00601359" w:rsidRPr="002B4023" w:rsidRDefault="00601359" w:rsidP="00601359">
      <w:pPr>
        <w:pStyle w:val="NormalBold"/>
      </w:pPr>
      <w:r w:rsidRPr="002B4023">
        <w:rPr>
          <w:rStyle w:val="HideTWBExt"/>
          <w:rFonts w:eastAsiaTheme="majorEastAsia"/>
          <w:b w:val="0"/>
        </w:rPr>
        <w:t>&lt;RepeatBlock-By&gt;&lt;Members&gt;</w:t>
      </w:r>
      <w:r w:rsidRPr="002B4023">
        <w:t>Daniel Caspary</w:t>
      </w:r>
      <w:r w:rsidRPr="002B4023">
        <w:rPr>
          <w:rStyle w:val="HideTWBExt"/>
          <w:rFonts w:eastAsiaTheme="majorEastAsia"/>
          <w:b w:val="0"/>
        </w:rPr>
        <w:t>&lt;/Members&gt;</w:t>
      </w:r>
    </w:p>
    <w:p w:rsidR="00601359" w:rsidRPr="002B4023" w:rsidRDefault="00601359" w:rsidP="00601359">
      <w:r w:rsidRPr="002B4023">
        <w:rPr>
          <w:rStyle w:val="HideTWBExt"/>
          <w:rFonts w:eastAsiaTheme="majorEastAsia"/>
        </w:rPr>
        <w:t>&lt;/RepeatBlock-By&gt;</w:t>
      </w:r>
    </w:p>
    <w:p w:rsidR="00601359" w:rsidRPr="002B4023" w:rsidRDefault="00601359" w:rsidP="00601359">
      <w:pPr>
        <w:pStyle w:val="NormalBold"/>
      </w:pPr>
      <w:r w:rsidRPr="002B4023">
        <w:rPr>
          <w:rStyle w:val="HideTWBExt"/>
          <w:rFonts w:eastAsiaTheme="majorEastAsia"/>
          <w:b w:val="0"/>
        </w:rPr>
        <w:t>&lt;DocAmend&gt;</w:t>
      </w:r>
      <w:r w:rsidRPr="002B4023">
        <w:t>Motion for a resolution</w:t>
      </w:r>
      <w:r w:rsidRPr="002B4023">
        <w:rPr>
          <w:rStyle w:val="HideTWBExt"/>
          <w:rFonts w:eastAsiaTheme="majorEastAsia"/>
          <w:b w:val="0"/>
        </w:rPr>
        <w:t>&lt;/DocAmend&gt;</w:t>
      </w:r>
    </w:p>
    <w:p w:rsidR="00601359" w:rsidRPr="002B4023" w:rsidRDefault="00601359" w:rsidP="00601359">
      <w:pPr>
        <w:pStyle w:val="NormalBold"/>
        <w:keepNext/>
      </w:pPr>
      <w:r w:rsidRPr="002B4023">
        <w:rPr>
          <w:rStyle w:val="HideTWBExt"/>
          <w:rFonts w:eastAsiaTheme="majorEastAsia"/>
          <w:b w:val="0"/>
        </w:rPr>
        <w:t>&lt;Article&gt;</w:t>
      </w:r>
      <w:r w:rsidRPr="002B4023">
        <w:t xml:space="preserve"> Paragraph 14</w:t>
      </w:r>
      <w:r w:rsidRPr="002B4023">
        <w:rPr>
          <w:rStyle w:val="HideTWBExt"/>
          <w:rFonts w:eastAsiaTheme="majorEastAsia"/>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01359" w:rsidRPr="002B4023" w:rsidTr="00FD41B0">
        <w:trPr>
          <w:jc w:val="center"/>
        </w:trPr>
        <w:tc>
          <w:tcPr>
            <w:tcW w:w="9752" w:type="dxa"/>
            <w:gridSpan w:val="2"/>
          </w:tcPr>
          <w:p w:rsidR="00601359" w:rsidRPr="002B4023" w:rsidRDefault="00601359" w:rsidP="00FD41B0">
            <w:pPr>
              <w:keepNext/>
            </w:pPr>
          </w:p>
        </w:tc>
      </w:tr>
      <w:tr w:rsidR="00601359" w:rsidRPr="002B4023" w:rsidTr="00FD41B0">
        <w:trPr>
          <w:jc w:val="center"/>
        </w:trPr>
        <w:tc>
          <w:tcPr>
            <w:tcW w:w="4876" w:type="dxa"/>
            <w:hideMark/>
          </w:tcPr>
          <w:p w:rsidR="00601359" w:rsidRPr="002B4023" w:rsidRDefault="00601359" w:rsidP="00FD41B0">
            <w:pPr>
              <w:pStyle w:val="AmColumnHeading"/>
              <w:keepNext/>
            </w:pPr>
            <w:r w:rsidRPr="002B4023">
              <w:t>Motion for a resolution</w:t>
            </w:r>
          </w:p>
        </w:tc>
        <w:tc>
          <w:tcPr>
            <w:tcW w:w="4876" w:type="dxa"/>
            <w:hideMark/>
          </w:tcPr>
          <w:p w:rsidR="00601359" w:rsidRPr="002B4023" w:rsidRDefault="00601359" w:rsidP="00FD41B0">
            <w:pPr>
              <w:pStyle w:val="AmColumnHeading"/>
              <w:keepNext/>
            </w:pPr>
            <w:r w:rsidRPr="002B4023">
              <w:t>Amendment</w:t>
            </w:r>
          </w:p>
        </w:tc>
      </w:tr>
      <w:tr w:rsidR="00601359" w:rsidRPr="002B4023" w:rsidTr="00FD41B0">
        <w:trPr>
          <w:jc w:val="center"/>
        </w:trPr>
        <w:tc>
          <w:tcPr>
            <w:tcW w:w="4876" w:type="dxa"/>
          </w:tcPr>
          <w:p w:rsidR="00601359" w:rsidRPr="002B4023" w:rsidRDefault="00601359" w:rsidP="00601359">
            <w:pPr>
              <w:pStyle w:val="Normal6a"/>
            </w:pPr>
            <w:r w:rsidRPr="002B4023">
              <w:t>14.</w:t>
            </w:r>
            <w:r w:rsidRPr="002B4023">
              <w:tab/>
              <w:t>Considers that the approval of this agreement will robustly protect investors and their investments on both sides while safeguarding the governments’ rights to regulate;</w:t>
            </w:r>
          </w:p>
        </w:tc>
        <w:tc>
          <w:tcPr>
            <w:tcW w:w="4876" w:type="dxa"/>
          </w:tcPr>
          <w:p w:rsidR="00601359" w:rsidRPr="002B4023" w:rsidRDefault="00601359" w:rsidP="00601359">
            <w:pPr>
              <w:pStyle w:val="Normal6a"/>
              <w:rPr>
                <w:szCs w:val="24"/>
              </w:rPr>
            </w:pPr>
            <w:r w:rsidRPr="002B4023">
              <w:t>14.</w:t>
            </w:r>
            <w:r w:rsidRPr="002B4023">
              <w:tab/>
              <w:t xml:space="preserve">Considers that the approval of this agreement will robustly protect investors and their investments on both sides while safeguarding the governments’ rights to regulate; </w:t>
            </w:r>
            <w:r w:rsidRPr="002B4023">
              <w:rPr>
                <w:b/>
                <w:i/>
              </w:rPr>
              <w:t>calls upon Member States for a swift ratification of the agreement in order to ensure that all its benefits are available to all stakeholders at the earliest time possible;</w:t>
            </w:r>
          </w:p>
        </w:tc>
      </w:tr>
    </w:tbl>
    <w:p w:rsidR="00601359" w:rsidRPr="002B4023" w:rsidRDefault="00601359" w:rsidP="00601359">
      <w:pPr>
        <w:pStyle w:val="AmOrLang"/>
      </w:pPr>
      <w:r w:rsidRPr="002B4023">
        <w:t xml:space="preserve">Or. </w:t>
      </w:r>
      <w:r w:rsidRPr="002B4023">
        <w:rPr>
          <w:rStyle w:val="HideTWBExt"/>
          <w:rFonts w:eastAsiaTheme="majorEastAsia"/>
        </w:rPr>
        <w:t>&lt;Original&gt;</w:t>
      </w:r>
      <w:r w:rsidRPr="002B4023">
        <w:rPr>
          <w:rStyle w:val="HideTWBInt"/>
        </w:rPr>
        <w:t>{EN}</w:t>
      </w:r>
      <w:r w:rsidRPr="002B4023">
        <w:t>en</w:t>
      </w:r>
      <w:r w:rsidRPr="002B4023">
        <w:rPr>
          <w:rStyle w:val="HideTWBExt"/>
          <w:rFonts w:eastAsiaTheme="majorEastAsia"/>
        </w:rPr>
        <w:t>&lt;/Original&gt;</w:t>
      </w:r>
    </w:p>
    <w:p w:rsidR="00601359" w:rsidRPr="002B4023" w:rsidRDefault="00601359" w:rsidP="00601359">
      <w:pPr>
        <w:rPr>
          <w:rStyle w:val="HideTWBExt"/>
        </w:rPr>
      </w:pPr>
      <w:r w:rsidRPr="002B4023">
        <w:rPr>
          <w:rStyle w:val="HideTWBExt"/>
          <w:rFonts w:eastAsiaTheme="majorEastAsia"/>
        </w:rPr>
        <w:t>&lt;/Amend&gt;</w:t>
      </w:r>
    </w:p>
    <w:p w:rsidR="00395FFA" w:rsidRPr="002B4023" w:rsidRDefault="00395FFA" w:rsidP="00395FFA">
      <w:pPr>
        <w:pStyle w:val="AmNumberTabs"/>
      </w:pPr>
      <w:r w:rsidRPr="002B4023">
        <w:rPr>
          <w:rStyle w:val="HideTWBExt"/>
          <w:noProof w:val="0"/>
        </w:rPr>
        <w:t>&lt;Amend&gt;</w:t>
      </w:r>
      <w:r w:rsidRPr="002B4023">
        <w:t>Amendment</w:t>
      </w:r>
      <w:r w:rsidRPr="002B4023">
        <w:tab/>
      </w:r>
      <w:r w:rsidRPr="002B4023">
        <w:tab/>
      </w:r>
      <w:r w:rsidRPr="002B4023">
        <w:rPr>
          <w:rStyle w:val="HideTWBExt"/>
          <w:noProof w:val="0"/>
        </w:rPr>
        <w:t>&lt;NumAm&gt;</w:t>
      </w:r>
      <w:r w:rsidR="00464367" w:rsidRPr="002B4023">
        <w:t>74</w:t>
      </w:r>
      <w:r w:rsidRPr="002B4023">
        <w:rPr>
          <w:rStyle w:val="HideTWBExt"/>
          <w:noProof w:val="0"/>
        </w:rPr>
        <w:t>&lt;/NumAm&gt;</w:t>
      </w:r>
    </w:p>
    <w:p w:rsidR="00395FFA" w:rsidRPr="002B4023" w:rsidRDefault="00395FFA" w:rsidP="00395FFA">
      <w:pPr>
        <w:pStyle w:val="NormalBold"/>
      </w:pPr>
      <w:r w:rsidRPr="002B4023">
        <w:rPr>
          <w:rStyle w:val="HideTWBExt"/>
          <w:noProof w:val="0"/>
        </w:rPr>
        <w:t>&lt;RepeatBlock-By&gt;&lt;Members&gt;</w:t>
      </w:r>
      <w:r w:rsidRPr="002B4023">
        <w:t>Emmanuel Maurel, Helmut Scholz</w:t>
      </w:r>
      <w:r w:rsidRPr="002B4023">
        <w:rPr>
          <w:rStyle w:val="HideTWBExt"/>
          <w:noProof w:val="0"/>
        </w:rPr>
        <w:t>&lt;/Members&gt;</w:t>
      </w:r>
    </w:p>
    <w:p w:rsidR="00395FFA" w:rsidRPr="002B4023" w:rsidRDefault="00395FFA" w:rsidP="00395FFA">
      <w:pPr>
        <w:pStyle w:val="NormalBold"/>
      </w:pPr>
      <w:r w:rsidRPr="002B4023">
        <w:rPr>
          <w:rStyle w:val="HideTWBExt"/>
          <w:noProof w:val="0"/>
        </w:rPr>
        <w:t>&lt;/RepeatBlock-By&gt;</w:t>
      </w:r>
    </w:p>
    <w:p w:rsidR="00395FFA" w:rsidRPr="002B4023" w:rsidRDefault="00395FFA" w:rsidP="00395FFA">
      <w:pPr>
        <w:pStyle w:val="NormalBold"/>
      </w:pPr>
      <w:r w:rsidRPr="002B4023">
        <w:rPr>
          <w:rStyle w:val="HideTWBExt"/>
          <w:noProof w:val="0"/>
        </w:rPr>
        <w:t>&lt;DocAmend&gt;</w:t>
      </w:r>
      <w:r w:rsidRPr="002B4023">
        <w:t>Motion for a resolution</w:t>
      </w:r>
      <w:r w:rsidRPr="002B4023">
        <w:rPr>
          <w:rStyle w:val="HideTWBExt"/>
          <w:noProof w:val="0"/>
        </w:rPr>
        <w:t>&lt;/DocAmend&gt;</w:t>
      </w:r>
    </w:p>
    <w:p w:rsidR="00395FFA" w:rsidRPr="002B4023" w:rsidRDefault="00395FFA" w:rsidP="00395FFA">
      <w:pPr>
        <w:pStyle w:val="NormalBold"/>
      </w:pPr>
      <w:r w:rsidRPr="002B4023">
        <w:rPr>
          <w:rStyle w:val="HideTWBExt"/>
          <w:noProof w:val="0"/>
        </w:rPr>
        <w:t>&lt;Article&gt;</w:t>
      </w:r>
      <w:r w:rsidRPr="002B4023">
        <w:t>Paragraph 14</w:t>
      </w:r>
      <w:r w:rsidRPr="002B402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95FFA" w:rsidRPr="002B4023" w:rsidTr="00395FFA">
        <w:trPr>
          <w:trHeight w:val="240"/>
          <w:jc w:val="center"/>
        </w:trPr>
        <w:tc>
          <w:tcPr>
            <w:tcW w:w="9752" w:type="dxa"/>
            <w:gridSpan w:val="2"/>
          </w:tcPr>
          <w:p w:rsidR="00395FFA" w:rsidRPr="002B4023" w:rsidRDefault="00395FFA"/>
        </w:tc>
      </w:tr>
      <w:tr w:rsidR="00395FFA" w:rsidRPr="002B4023" w:rsidTr="00395FFA">
        <w:trPr>
          <w:trHeight w:val="240"/>
          <w:jc w:val="center"/>
        </w:trPr>
        <w:tc>
          <w:tcPr>
            <w:tcW w:w="4876" w:type="dxa"/>
            <w:hideMark/>
          </w:tcPr>
          <w:p w:rsidR="00395FFA" w:rsidRPr="002B4023" w:rsidRDefault="00395FFA">
            <w:pPr>
              <w:pStyle w:val="AmColumnHeading"/>
            </w:pPr>
            <w:r w:rsidRPr="002B4023">
              <w:t>Motion for a resolution</w:t>
            </w:r>
          </w:p>
        </w:tc>
        <w:tc>
          <w:tcPr>
            <w:tcW w:w="4876" w:type="dxa"/>
            <w:hideMark/>
          </w:tcPr>
          <w:p w:rsidR="00395FFA" w:rsidRPr="002B4023" w:rsidRDefault="00395FFA">
            <w:pPr>
              <w:pStyle w:val="AmColumnHeading"/>
            </w:pPr>
            <w:r w:rsidRPr="002B4023">
              <w:t>Amendment</w:t>
            </w:r>
          </w:p>
        </w:tc>
      </w:tr>
      <w:tr w:rsidR="00395FFA" w:rsidRPr="002B4023" w:rsidTr="00395FFA">
        <w:trPr>
          <w:jc w:val="center"/>
        </w:trPr>
        <w:tc>
          <w:tcPr>
            <w:tcW w:w="4876" w:type="dxa"/>
            <w:hideMark/>
          </w:tcPr>
          <w:p w:rsidR="00395FFA" w:rsidRPr="002B4023" w:rsidRDefault="00395FFA">
            <w:pPr>
              <w:pStyle w:val="Normal6a"/>
            </w:pPr>
            <w:r w:rsidRPr="002B4023">
              <w:t>14.</w:t>
            </w:r>
            <w:r w:rsidRPr="002B4023">
              <w:tab/>
              <w:t xml:space="preserve">Considers that the approval of this agreement will </w:t>
            </w:r>
            <w:r w:rsidRPr="002B4023">
              <w:rPr>
                <w:b/>
                <w:i/>
              </w:rPr>
              <w:t>robustly protect</w:t>
            </w:r>
            <w:r w:rsidRPr="002B4023">
              <w:t xml:space="preserve"> investors and </w:t>
            </w:r>
            <w:r w:rsidRPr="002B4023">
              <w:rPr>
                <w:b/>
                <w:i/>
              </w:rPr>
              <w:t>their investments on both sides while safeguarding the</w:t>
            </w:r>
            <w:r w:rsidRPr="002B4023">
              <w:t xml:space="preserve"> governments’ rights to regulate;</w:t>
            </w:r>
          </w:p>
        </w:tc>
        <w:tc>
          <w:tcPr>
            <w:tcW w:w="4876" w:type="dxa"/>
            <w:hideMark/>
          </w:tcPr>
          <w:p w:rsidR="00395FFA" w:rsidRPr="002B4023" w:rsidRDefault="00395FFA">
            <w:pPr>
              <w:pStyle w:val="Normal6a"/>
            </w:pPr>
            <w:r w:rsidRPr="002B4023">
              <w:t>14.</w:t>
            </w:r>
            <w:r w:rsidRPr="002B4023">
              <w:tab/>
              <w:t xml:space="preserve">Considers that the approval of this agreement will </w:t>
            </w:r>
            <w:r w:rsidRPr="002B4023">
              <w:rPr>
                <w:b/>
                <w:i/>
              </w:rPr>
              <w:t>give a privileged status to</w:t>
            </w:r>
            <w:r w:rsidRPr="002B4023">
              <w:t xml:space="preserve"> investors and </w:t>
            </w:r>
            <w:r w:rsidRPr="002B4023">
              <w:rPr>
                <w:b/>
                <w:i/>
              </w:rPr>
              <w:t>may jeopardize</w:t>
            </w:r>
            <w:r w:rsidRPr="002B4023">
              <w:t xml:space="preserve"> governments’ rights to regulate;</w:t>
            </w:r>
          </w:p>
        </w:tc>
      </w:tr>
    </w:tbl>
    <w:p w:rsidR="00395FFA" w:rsidRPr="002B4023" w:rsidRDefault="00395FFA" w:rsidP="00395FFA">
      <w:pPr>
        <w:pStyle w:val="AmOrLang"/>
      </w:pPr>
      <w:r w:rsidRPr="002B4023">
        <w:t xml:space="preserve">Or. </w:t>
      </w:r>
      <w:r w:rsidRPr="002B4023">
        <w:rPr>
          <w:rStyle w:val="HideTWBExt"/>
          <w:noProof w:val="0"/>
        </w:rPr>
        <w:t>&lt;Original&gt;</w:t>
      </w:r>
      <w:r w:rsidRPr="002B4023">
        <w:rPr>
          <w:rStyle w:val="HideTWBInt"/>
        </w:rPr>
        <w:t>{EN}</w:t>
      </w:r>
      <w:r w:rsidRPr="002B4023">
        <w:t>en</w:t>
      </w:r>
      <w:r w:rsidRPr="002B4023">
        <w:rPr>
          <w:rStyle w:val="HideTWBExt"/>
          <w:noProof w:val="0"/>
        </w:rPr>
        <w:t>&lt;/Original&gt;</w:t>
      </w:r>
    </w:p>
    <w:p w:rsidR="00395FFA" w:rsidRPr="002B4023" w:rsidRDefault="00395FFA" w:rsidP="00395FFA">
      <w:r w:rsidRPr="002B4023">
        <w:rPr>
          <w:rStyle w:val="HideTWBExt"/>
          <w:noProof w:val="0"/>
        </w:rPr>
        <w:t>&lt;/Amend&gt;</w:t>
      </w:r>
    </w:p>
    <w:p w:rsidR="00395FFA" w:rsidRPr="002B4023" w:rsidRDefault="00395FFA" w:rsidP="00395FFA">
      <w:pPr>
        <w:pStyle w:val="AmNumberTabs"/>
      </w:pPr>
      <w:r w:rsidRPr="002B4023">
        <w:rPr>
          <w:rStyle w:val="HideTWBExt"/>
          <w:noProof w:val="0"/>
        </w:rPr>
        <w:t>&lt;Amend&gt;</w:t>
      </w:r>
      <w:r w:rsidRPr="002B4023">
        <w:t>Amendment</w:t>
      </w:r>
      <w:r w:rsidRPr="002B4023">
        <w:tab/>
      </w:r>
      <w:r w:rsidRPr="002B4023">
        <w:tab/>
      </w:r>
      <w:r w:rsidRPr="002B4023">
        <w:rPr>
          <w:rStyle w:val="HideTWBExt"/>
          <w:noProof w:val="0"/>
        </w:rPr>
        <w:t>&lt;NumAm&gt;</w:t>
      </w:r>
      <w:r w:rsidR="00464367" w:rsidRPr="002B4023">
        <w:t>75</w:t>
      </w:r>
      <w:r w:rsidRPr="002B4023">
        <w:rPr>
          <w:rStyle w:val="HideTWBExt"/>
          <w:noProof w:val="0"/>
        </w:rPr>
        <w:t>&lt;/NumAm&gt;</w:t>
      </w:r>
    </w:p>
    <w:p w:rsidR="00395FFA" w:rsidRPr="002B4023" w:rsidRDefault="00395FFA" w:rsidP="00395FFA">
      <w:pPr>
        <w:pStyle w:val="NormalBold"/>
      </w:pPr>
      <w:r w:rsidRPr="002B4023">
        <w:rPr>
          <w:rStyle w:val="HideTWBExt"/>
          <w:noProof w:val="0"/>
        </w:rPr>
        <w:t>&lt;RepeatBlock-By&gt;&lt;Members&gt;</w:t>
      </w:r>
      <w:r w:rsidRPr="002B4023">
        <w:t>Karin Karlsbro, Barbara Ann Gibson, Samira Rafaela, Jordi Cañas, Urmas Paet, Elsi Katainen, Svenja Hahn, Dita Charanzová</w:t>
      </w:r>
      <w:r w:rsidRPr="002B4023">
        <w:rPr>
          <w:rStyle w:val="HideTWBExt"/>
          <w:noProof w:val="0"/>
        </w:rPr>
        <w:t>&lt;/Members&gt;</w:t>
      </w:r>
    </w:p>
    <w:p w:rsidR="00395FFA" w:rsidRPr="002B4023" w:rsidRDefault="00395FFA" w:rsidP="00395FFA">
      <w:pPr>
        <w:pStyle w:val="NormalBold"/>
      </w:pPr>
      <w:r w:rsidRPr="002B4023">
        <w:rPr>
          <w:rStyle w:val="HideTWBExt"/>
          <w:noProof w:val="0"/>
        </w:rPr>
        <w:t>&lt;/RepeatBlock-By&gt;</w:t>
      </w:r>
    </w:p>
    <w:p w:rsidR="00395FFA" w:rsidRPr="002B4023" w:rsidRDefault="00395FFA" w:rsidP="00395FFA">
      <w:pPr>
        <w:pStyle w:val="NormalBold"/>
      </w:pPr>
      <w:r w:rsidRPr="002B4023">
        <w:rPr>
          <w:rStyle w:val="HideTWBExt"/>
          <w:noProof w:val="0"/>
        </w:rPr>
        <w:t>&lt;DocAmend&gt;</w:t>
      </w:r>
      <w:r w:rsidRPr="002B4023">
        <w:t>Motion for a resolution</w:t>
      </w:r>
      <w:r w:rsidRPr="002B4023">
        <w:rPr>
          <w:rStyle w:val="HideTWBExt"/>
          <w:noProof w:val="0"/>
        </w:rPr>
        <w:t>&lt;/DocAmend&gt;</w:t>
      </w:r>
    </w:p>
    <w:p w:rsidR="00395FFA" w:rsidRPr="002B4023" w:rsidRDefault="00395FFA" w:rsidP="00395FFA">
      <w:pPr>
        <w:pStyle w:val="NormalBold"/>
        <w:rPr>
          <w:lang w:val="fr-FR"/>
        </w:rPr>
      </w:pPr>
      <w:r w:rsidRPr="002B4023">
        <w:rPr>
          <w:rStyle w:val="HideTWBExt"/>
          <w:noProof w:val="0"/>
          <w:lang w:val="fr-FR"/>
        </w:rPr>
        <w:t>&lt;Article&gt;</w:t>
      </w:r>
      <w:r w:rsidRPr="002B4023">
        <w:rPr>
          <w:lang w:val="fr-FR"/>
        </w:rPr>
        <w:t>Paragraph 14 a (new)</w:t>
      </w:r>
      <w:r w:rsidRPr="002B4023">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95FFA" w:rsidRPr="002B4023" w:rsidTr="00395FFA">
        <w:trPr>
          <w:trHeight w:val="240"/>
          <w:jc w:val="center"/>
        </w:trPr>
        <w:tc>
          <w:tcPr>
            <w:tcW w:w="9752" w:type="dxa"/>
            <w:gridSpan w:val="2"/>
          </w:tcPr>
          <w:p w:rsidR="00395FFA" w:rsidRPr="002B4023" w:rsidRDefault="00395FFA">
            <w:pPr>
              <w:rPr>
                <w:lang w:val="fr-FR"/>
              </w:rPr>
            </w:pPr>
          </w:p>
        </w:tc>
      </w:tr>
      <w:tr w:rsidR="00395FFA" w:rsidRPr="002B4023" w:rsidTr="00395FFA">
        <w:trPr>
          <w:trHeight w:val="240"/>
          <w:jc w:val="center"/>
        </w:trPr>
        <w:tc>
          <w:tcPr>
            <w:tcW w:w="4876" w:type="dxa"/>
            <w:hideMark/>
          </w:tcPr>
          <w:p w:rsidR="00395FFA" w:rsidRPr="002B4023" w:rsidRDefault="00395FFA">
            <w:pPr>
              <w:pStyle w:val="AmColumnHeading"/>
            </w:pPr>
            <w:r w:rsidRPr="002B4023">
              <w:t>Motion for a resolution</w:t>
            </w:r>
          </w:p>
        </w:tc>
        <w:tc>
          <w:tcPr>
            <w:tcW w:w="4876" w:type="dxa"/>
            <w:hideMark/>
          </w:tcPr>
          <w:p w:rsidR="00395FFA" w:rsidRPr="002B4023" w:rsidRDefault="00395FFA">
            <w:pPr>
              <w:pStyle w:val="AmColumnHeading"/>
            </w:pPr>
            <w:r w:rsidRPr="002B4023">
              <w:t>Amendment</w:t>
            </w:r>
          </w:p>
        </w:tc>
      </w:tr>
      <w:tr w:rsidR="00395FFA" w:rsidRPr="002B4023" w:rsidTr="00395FFA">
        <w:trPr>
          <w:jc w:val="center"/>
        </w:trPr>
        <w:tc>
          <w:tcPr>
            <w:tcW w:w="4876" w:type="dxa"/>
          </w:tcPr>
          <w:p w:rsidR="00395FFA" w:rsidRPr="002B4023" w:rsidRDefault="00395FFA">
            <w:pPr>
              <w:pStyle w:val="Normal6a"/>
            </w:pPr>
          </w:p>
        </w:tc>
        <w:tc>
          <w:tcPr>
            <w:tcW w:w="4876" w:type="dxa"/>
            <w:hideMark/>
          </w:tcPr>
          <w:p w:rsidR="00395FFA" w:rsidRPr="002B4023" w:rsidRDefault="00395FFA">
            <w:pPr>
              <w:pStyle w:val="Normal6a"/>
            </w:pPr>
            <w:r w:rsidRPr="002B4023">
              <w:rPr>
                <w:b/>
                <w:i/>
              </w:rPr>
              <w:t>14 a.</w:t>
            </w:r>
            <w:r w:rsidRPr="002B4023">
              <w:tab/>
            </w:r>
            <w:r w:rsidRPr="002B4023">
              <w:rPr>
                <w:b/>
                <w:i/>
              </w:rPr>
              <w:t>Welcomes the agreement which will create more free and fair trade opportunities between the EU and Vietnam; urges the European Parliament to give it consent to the agreement, given that Vietnam takes steps to improve the civil and labour rights situation as to move in the direction of its commitments;</w:t>
            </w:r>
          </w:p>
        </w:tc>
      </w:tr>
    </w:tbl>
    <w:p w:rsidR="00395FFA" w:rsidRPr="002B4023" w:rsidRDefault="00395FFA" w:rsidP="00395FFA">
      <w:pPr>
        <w:pStyle w:val="AmOrLang"/>
      </w:pPr>
      <w:r w:rsidRPr="002B4023">
        <w:t xml:space="preserve">Or. </w:t>
      </w:r>
      <w:r w:rsidRPr="002B4023">
        <w:rPr>
          <w:rStyle w:val="HideTWBExt"/>
          <w:noProof w:val="0"/>
        </w:rPr>
        <w:t>&lt;Original&gt;</w:t>
      </w:r>
      <w:r w:rsidRPr="002B4023">
        <w:rPr>
          <w:rStyle w:val="HideTWBInt"/>
        </w:rPr>
        <w:t>{EN}</w:t>
      </w:r>
      <w:r w:rsidRPr="002B4023">
        <w:t>en</w:t>
      </w:r>
      <w:r w:rsidRPr="002B4023">
        <w:rPr>
          <w:rStyle w:val="HideTWBExt"/>
          <w:noProof w:val="0"/>
        </w:rPr>
        <w:t>&lt;/Original&gt;</w:t>
      </w:r>
    </w:p>
    <w:p w:rsidR="00395FFA" w:rsidRPr="002B4023" w:rsidRDefault="00395FFA" w:rsidP="00395FFA">
      <w:r w:rsidRPr="002B4023">
        <w:rPr>
          <w:rStyle w:val="HideTWBExt"/>
          <w:noProof w:val="0"/>
        </w:rPr>
        <w:t>&lt;/Amend&gt;</w:t>
      </w:r>
    </w:p>
    <w:p w:rsidR="00395FFA" w:rsidRPr="002B4023" w:rsidRDefault="00395FFA" w:rsidP="00395FFA">
      <w:pPr>
        <w:pStyle w:val="AmNumberTabs"/>
      </w:pPr>
      <w:r w:rsidRPr="002B4023">
        <w:rPr>
          <w:rStyle w:val="HideTWBExt"/>
          <w:noProof w:val="0"/>
        </w:rPr>
        <w:t>&lt;Amend&gt;</w:t>
      </w:r>
      <w:r w:rsidRPr="002B4023">
        <w:t>Amendment</w:t>
      </w:r>
      <w:r w:rsidRPr="002B4023">
        <w:tab/>
      </w:r>
      <w:r w:rsidRPr="002B4023">
        <w:tab/>
      </w:r>
      <w:r w:rsidRPr="002B4023">
        <w:rPr>
          <w:rStyle w:val="HideTWBExt"/>
          <w:noProof w:val="0"/>
        </w:rPr>
        <w:t>&lt;NumAm&gt;</w:t>
      </w:r>
      <w:r w:rsidR="00464367" w:rsidRPr="002B4023">
        <w:t>76</w:t>
      </w:r>
      <w:r w:rsidRPr="002B4023">
        <w:rPr>
          <w:rStyle w:val="HideTWBExt"/>
          <w:noProof w:val="0"/>
        </w:rPr>
        <w:t>&lt;/NumAm&gt;</w:t>
      </w:r>
    </w:p>
    <w:p w:rsidR="00395FFA" w:rsidRPr="002B4023" w:rsidRDefault="00395FFA" w:rsidP="00395FFA">
      <w:pPr>
        <w:pStyle w:val="NormalBold"/>
      </w:pPr>
      <w:r w:rsidRPr="002B4023">
        <w:rPr>
          <w:rStyle w:val="HideTWBExt"/>
          <w:noProof w:val="0"/>
        </w:rPr>
        <w:t>&lt;RepeatBlock-By&gt;&lt;Members&gt;</w:t>
      </w:r>
      <w:r w:rsidRPr="002B4023">
        <w:t>Saskia Bricmont</w:t>
      </w:r>
      <w:r w:rsidRPr="002B4023">
        <w:rPr>
          <w:rStyle w:val="HideTWBExt"/>
          <w:noProof w:val="0"/>
        </w:rPr>
        <w:t>&lt;/Members&gt;</w:t>
      </w:r>
    </w:p>
    <w:p w:rsidR="00395FFA" w:rsidRPr="002B4023" w:rsidRDefault="00395FFA" w:rsidP="00395FFA">
      <w:pPr>
        <w:pStyle w:val="NormalBold"/>
      </w:pPr>
      <w:r w:rsidRPr="002B4023">
        <w:rPr>
          <w:rStyle w:val="HideTWBExt"/>
          <w:noProof w:val="0"/>
        </w:rPr>
        <w:t>&lt;/RepeatBlock-By&gt;</w:t>
      </w:r>
    </w:p>
    <w:p w:rsidR="00395FFA" w:rsidRPr="002B4023" w:rsidRDefault="00395FFA" w:rsidP="00395FFA">
      <w:pPr>
        <w:pStyle w:val="NormalBold"/>
      </w:pPr>
      <w:r w:rsidRPr="002B4023">
        <w:rPr>
          <w:rStyle w:val="HideTWBExt"/>
          <w:noProof w:val="0"/>
        </w:rPr>
        <w:t>&lt;DocAmend&gt;</w:t>
      </w:r>
      <w:r w:rsidRPr="002B4023">
        <w:t>Motion for a resolution</w:t>
      </w:r>
      <w:r w:rsidRPr="002B4023">
        <w:rPr>
          <w:rStyle w:val="HideTWBExt"/>
          <w:noProof w:val="0"/>
        </w:rPr>
        <w:t>&lt;/DocAmend&gt;</w:t>
      </w:r>
    </w:p>
    <w:p w:rsidR="00395FFA" w:rsidRPr="002B4023" w:rsidRDefault="00395FFA" w:rsidP="00395FFA">
      <w:pPr>
        <w:pStyle w:val="NormalBold"/>
        <w:rPr>
          <w:lang w:val="fr-FR"/>
        </w:rPr>
      </w:pPr>
      <w:r w:rsidRPr="002B4023">
        <w:rPr>
          <w:rStyle w:val="HideTWBExt"/>
          <w:noProof w:val="0"/>
          <w:lang w:val="fr-FR"/>
        </w:rPr>
        <w:t>&lt;Article&gt;</w:t>
      </w:r>
      <w:r w:rsidRPr="002B4023">
        <w:rPr>
          <w:lang w:val="fr-FR"/>
        </w:rPr>
        <w:t>Paragraph 14 a (new)</w:t>
      </w:r>
      <w:r w:rsidRPr="002B4023">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95FFA" w:rsidRPr="002B4023" w:rsidTr="00395FFA">
        <w:trPr>
          <w:trHeight w:val="240"/>
          <w:jc w:val="center"/>
        </w:trPr>
        <w:tc>
          <w:tcPr>
            <w:tcW w:w="9752" w:type="dxa"/>
            <w:gridSpan w:val="2"/>
          </w:tcPr>
          <w:p w:rsidR="00395FFA" w:rsidRPr="002B4023" w:rsidRDefault="00395FFA">
            <w:pPr>
              <w:rPr>
                <w:lang w:val="fr-FR"/>
              </w:rPr>
            </w:pPr>
          </w:p>
        </w:tc>
      </w:tr>
      <w:tr w:rsidR="00395FFA" w:rsidRPr="002B4023" w:rsidTr="00395FFA">
        <w:trPr>
          <w:trHeight w:val="240"/>
          <w:jc w:val="center"/>
        </w:trPr>
        <w:tc>
          <w:tcPr>
            <w:tcW w:w="4876" w:type="dxa"/>
            <w:hideMark/>
          </w:tcPr>
          <w:p w:rsidR="00395FFA" w:rsidRPr="002B4023" w:rsidRDefault="00395FFA">
            <w:pPr>
              <w:pStyle w:val="AmColumnHeading"/>
            </w:pPr>
            <w:r w:rsidRPr="002B4023">
              <w:t>Motion for a resolution</w:t>
            </w:r>
          </w:p>
        </w:tc>
        <w:tc>
          <w:tcPr>
            <w:tcW w:w="4876" w:type="dxa"/>
            <w:hideMark/>
          </w:tcPr>
          <w:p w:rsidR="00395FFA" w:rsidRPr="002B4023" w:rsidRDefault="00395FFA">
            <w:pPr>
              <w:pStyle w:val="AmColumnHeading"/>
            </w:pPr>
            <w:r w:rsidRPr="002B4023">
              <w:t>Amendment</w:t>
            </w:r>
          </w:p>
        </w:tc>
      </w:tr>
      <w:tr w:rsidR="00395FFA" w:rsidRPr="002B4023" w:rsidTr="00395FFA">
        <w:trPr>
          <w:jc w:val="center"/>
        </w:trPr>
        <w:tc>
          <w:tcPr>
            <w:tcW w:w="4876" w:type="dxa"/>
          </w:tcPr>
          <w:p w:rsidR="00395FFA" w:rsidRPr="002B4023" w:rsidRDefault="00395FFA">
            <w:pPr>
              <w:pStyle w:val="Normal6a"/>
            </w:pPr>
          </w:p>
        </w:tc>
        <w:tc>
          <w:tcPr>
            <w:tcW w:w="4876" w:type="dxa"/>
            <w:hideMark/>
          </w:tcPr>
          <w:p w:rsidR="00395FFA" w:rsidRPr="002B4023" w:rsidRDefault="00395FFA">
            <w:pPr>
              <w:pStyle w:val="Normal6a"/>
            </w:pPr>
            <w:r w:rsidRPr="002B4023">
              <w:rPr>
                <w:b/>
                <w:i/>
              </w:rPr>
              <w:t>14 a.</w:t>
            </w:r>
            <w:r w:rsidRPr="002B4023">
              <w:tab/>
            </w:r>
            <w:r w:rsidRPr="002B4023">
              <w:rPr>
                <w:b/>
                <w:i/>
              </w:rPr>
              <w:t>Withholds its consent until the Investment Protection Agreement is completed by the addition of an independent monitoring mechanism as well as a grievance mechanism;</w:t>
            </w:r>
          </w:p>
        </w:tc>
      </w:tr>
    </w:tbl>
    <w:p w:rsidR="00395FFA" w:rsidRPr="002B4023" w:rsidRDefault="00395FFA" w:rsidP="00395FFA">
      <w:pPr>
        <w:pStyle w:val="AmOrLang"/>
      </w:pPr>
      <w:r w:rsidRPr="002B4023">
        <w:t xml:space="preserve">Or. </w:t>
      </w:r>
      <w:r w:rsidRPr="002B4023">
        <w:rPr>
          <w:rStyle w:val="HideTWBExt"/>
          <w:noProof w:val="0"/>
        </w:rPr>
        <w:t>&lt;Original&gt;</w:t>
      </w:r>
      <w:r w:rsidRPr="002B4023">
        <w:rPr>
          <w:rStyle w:val="HideTWBInt"/>
        </w:rPr>
        <w:t>{EN}</w:t>
      </w:r>
      <w:r w:rsidRPr="002B4023">
        <w:t>en</w:t>
      </w:r>
      <w:r w:rsidRPr="002B4023">
        <w:rPr>
          <w:rStyle w:val="HideTWBExt"/>
          <w:noProof w:val="0"/>
        </w:rPr>
        <w:t>&lt;/Original&gt;</w:t>
      </w:r>
    </w:p>
    <w:p w:rsidR="00395FFA" w:rsidRPr="002B4023" w:rsidRDefault="00395FFA" w:rsidP="00395FFA">
      <w:r w:rsidRPr="002B4023">
        <w:rPr>
          <w:rStyle w:val="HideTWBExt"/>
          <w:noProof w:val="0"/>
        </w:rPr>
        <w:t>&lt;/Amend&gt;&lt;/RepeatBlock-Amend&gt;</w:t>
      </w:r>
    </w:p>
    <w:p w:rsidR="00395FFA" w:rsidRPr="002B4023" w:rsidRDefault="00395FFA" w:rsidP="00395FFA">
      <w:pPr>
        <w:pStyle w:val="AmNumberTabs"/>
        <w:keepNext/>
      </w:pPr>
    </w:p>
    <w:p w:rsidR="008363E4" w:rsidRPr="002B4023" w:rsidRDefault="008363E4" w:rsidP="00FA192C"/>
    <w:sectPr w:rsidR="008363E4" w:rsidRPr="002B4023" w:rsidSect="002B4023">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2FC" w:rsidRPr="002112FC" w:rsidRDefault="002112FC">
      <w:r w:rsidRPr="002112FC">
        <w:separator/>
      </w:r>
    </w:p>
  </w:endnote>
  <w:endnote w:type="continuationSeparator" w:id="0">
    <w:p w:rsidR="002112FC" w:rsidRPr="002112FC" w:rsidRDefault="002112FC">
      <w:r w:rsidRPr="002112F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3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023" w:rsidRDefault="002B4023" w:rsidP="002B4023">
    <w:pPr>
      <w:pStyle w:val="EPFooter"/>
    </w:pPr>
    <w:r>
      <w:t>PE</w:t>
    </w:r>
    <w:r w:rsidRPr="002B4023">
      <w:rPr>
        <w:rStyle w:val="HideTWBExt"/>
      </w:rPr>
      <w:t>&lt;NoPE&gt;</w:t>
    </w:r>
    <w:r>
      <w:t>643.174</w:t>
    </w:r>
    <w:r w:rsidRPr="002B4023">
      <w:rPr>
        <w:rStyle w:val="HideTWBExt"/>
      </w:rPr>
      <w:t>&lt;/NoPE&gt;&lt;Version&gt;</w:t>
    </w:r>
    <w:r>
      <w:t>v02-00</w:t>
    </w:r>
    <w:r w:rsidRPr="002B4023">
      <w:rPr>
        <w:rStyle w:val="HideTWBExt"/>
      </w:rPr>
      <w:t>&lt;/Version&gt;</w:t>
    </w:r>
    <w:r>
      <w:tab/>
    </w:r>
    <w:r>
      <w:fldChar w:fldCharType="begin"/>
    </w:r>
    <w:r>
      <w:instrText xml:space="preserve"> PAGE  \* MERGEFORMAT </w:instrText>
    </w:r>
    <w:r>
      <w:fldChar w:fldCharType="separate"/>
    </w:r>
    <w:r w:rsidR="00B56632">
      <w:rPr>
        <w:noProof/>
      </w:rPr>
      <w:t>10</w:t>
    </w:r>
    <w:r>
      <w:fldChar w:fldCharType="end"/>
    </w:r>
    <w:r>
      <w:t>/</w:t>
    </w:r>
    <w:r>
      <w:fldChar w:fldCharType="begin"/>
    </w:r>
    <w:r>
      <w:instrText xml:space="preserve"> NUMPAGES  \* MERGEFORMAT </w:instrText>
    </w:r>
    <w:r>
      <w:fldChar w:fldCharType="separate"/>
    </w:r>
    <w:r w:rsidR="00B56632">
      <w:rPr>
        <w:noProof/>
      </w:rPr>
      <w:t>42</w:t>
    </w:r>
    <w:r>
      <w:fldChar w:fldCharType="end"/>
    </w:r>
    <w:r>
      <w:tab/>
    </w:r>
    <w:r w:rsidRPr="002B4023">
      <w:rPr>
        <w:rStyle w:val="HideTWBExt"/>
      </w:rPr>
      <w:t>&lt;PathFdR&gt;</w:t>
    </w:r>
    <w:r>
      <w:t>AM\1192593EN.docx</w:t>
    </w:r>
    <w:r w:rsidRPr="002B4023">
      <w:rPr>
        <w:rStyle w:val="HideTWBExt"/>
      </w:rPr>
      <w:t>&lt;/PathFdR&gt;</w:t>
    </w:r>
  </w:p>
  <w:p w:rsidR="00D82FCC" w:rsidRPr="002112FC" w:rsidRDefault="002B4023" w:rsidP="002B4023">
    <w:pPr>
      <w:pStyle w:val="EPFooter2"/>
    </w:pPr>
    <w: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023" w:rsidRDefault="002B4023" w:rsidP="002B4023">
    <w:pPr>
      <w:pStyle w:val="EPFooter"/>
    </w:pPr>
    <w:r w:rsidRPr="002B4023">
      <w:rPr>
        <w:rStyle w:val="HideTWBExt"/>
      </w:rPr>
      <w:t>&lt;PathFdR&gt;</w:t>
    </w:r>
    <w:r>
      <w:t>AM\1192593EN.docx</w:t>
    </w:r>
    <w:r w:rsidRPr="002B4023">
      <w:rPr>
        <w:rStyle w:val="HideTWBExt"/>
      </w:rPr>
      <w:t>&lt;/PathFdR&gt;</w:t>
    </w:r>
    <w:r>
      <w:tab/>
    </w:r>
    <w:r>
      <w:fldChar w:fldCharType="begin"/>
    </w:r>
    <w:r>
      <w:instrText xml:space="preserve"> PAGE  \* MERGEFORMAT </w:instrText>
    </w:r>
    <w:r>
      <w:fldChar w:fldCharType="separate"/>
    </w:r>
    <w:r w:rsidR="00B56632">
      <w:rPr>
        <w:noProof/>
      </w:rPr>
      <w:t>9</w:t>
    </w:r>
    <w:r>
      <w:fldChar w:fldCharType="end"/>
    </w:r>
    <w:r>
      <w:t>/</w:t>
    </w:r>
    <w:r>
      <w:fldChar w:fldCharType="begin"/>
    </w:r>
    <w:r>
      <w:instrText xml:space="preserve"> NUMPAGES  \* MERGEFORMAT </w:instrText>
    </w:r>
    <w:r>
      <w:fldChar w:fldCharType="separate"/>
    </w:r>
    <w:r w:rsidR="00B56632">
      <w:rPr>
        <w:noProof/>
      </w:rPr>
      <w:t>42</w:t>
    </w:r>
    <w:r>
      <w:fldChar w:fldCharType="end"/>
    </w:r>
    <w:r>
      <w:tab/>
      <w:t>PE</w:t>
    </w:r>
    <w:r w:rsidRPr="002B4023">
      <w:rPr>
        <w:rStyle w:val="HideTWBExt"/>
      </w:rPr>
      <w:t>&lt;NoPE&gt;</w:t>
    </w:r>
    <w:r>
      <w:t>643.174</w:t>
    </w:r>
    <w:r w:rsidRPr="002B4023">
      <w:rPr>
        <w:rStyle w:val="HideTWBExt"/>
      </w:rPr>
      <w:t>&lt;/NoPE&gt;&lt;Version&gt;</w:t>
    </w:r>
    <w:r>
      <w:t>v02-00</w:t>
    </w:r>
    <w:r w:rsidRPr="002B4023">
      <w:rPr>
        <w:rStyle w:val="HideTWBExt"/>
      </w:rPr>
      <w:t>&lt;/Version&gt;</w:t>
    </w:r>
  </w:p>
  <w:p w:rsidR="00D82FCC" w:rsidRPr="002112FC" w:rsidRDefault="002B4023" w:rsidP="002B4023">
    <w:pPr>
      <w:pStyle w:val="EPFooter2"/>
    </w:pPr>
    <w:r>
      <w:tab/>
    </w:r>
    <w:r>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023" w:rsidRDefault="002B4023" w:rsidP="002B4023">
    <w:pPr>
      <w:pStyle w:val="EPFooter"/>
    </w:pPr>
    <w:r w:rsidRPr="002B4023">
      <w:rPr>
        <w:rStyle w:val="HideTWBExt"/>
      </w:rPr>
      <w:t>&lt;PathFdR&gt;</w:t>
    </w:r>
    <w:r>
      <w:t>AM\1192593EN.docx</w:t>
    </w:r>
    <w:r w:rsidRPr="002B4023">
      <w:rPr>
        <w:rStyle w:val="HideTWBExt"/>
      </w:rPr>
      <w:t>&lt;/PathFdR&gt;</w:t>
    </w:r>
    <w:r>
      <w:tab/>
    </w:r>
    <w:r>
      <w:tab/>
      <w:t>PE</w:t>
    </w:r>
    <w:r w:rsidRPr="002B4023">
      <w:rPr>
        <w:rStyle w:val="HideTWBExt"/>
      </w:rPr>
      <w:t>&lt;NoPE&gt;</w:t>
    </w:r>
    <w:r>
      <w:t>643.174</w:t>
    </w:r>
    <w:r w:rsidRPr="002B4023">
      <w:rPr>
        <w:rStyle w:val="HideTWBExt"/>
      </w:rPr>
      <w:t>&lt;/NoPE&gt;&lt;Version&gt;</w:t>
    </w:r>
    <w:r>
      <w:t>v02-00</w:t>
    </w:r>
    <w:r w:rsidRPr="002B4023">
      <w:rPr>
        <w:rStyle w:val="HideTWBExt"/>
      </w:rPr>
      <w:t>&lt;/Version&gt;</w:t>
    </w:r>
  </w:p>
  <w:p w:rsidR="00D82FCC" w:rsidRPr="002112FC" w:rsidRDefault="002B4023" w:rsidP="002B4023">
    <w:pPr>
      <w:pStyle w:val="EPFooter2"/>
    </w:pPr>
    <w:r>
      <w:t>EN</w:t>
    </w:r>
    <w:r>
      <w:tab/>
    </w:r>
    <w:r w:rsidRPr="002B4023">
      <w:rPr>
        <w:b w:val="0"/>
        <w:i/>
        <w:color w:val="C0C0C0"/>
        <w:sz w:val="22"/>
      </w:rPr>
      <w:t>United in diversity</w:t>
    </w:r>
    <w:r>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2FC" w:rsidRPr="002112FC" w:rsidRDefault="002112FC">
      <w:r w:rsidRPr="002112FC">
        <w:separator/>
      </w:r>
    </w:p>
  </w:footnote>
  <w:footnote w:type="continuationSeparator" w:id="0">
    <w:p w:rsidR="002112FC" w:rsidRPr="002112FC" w:rsidRDefault="002112FC">
      <w:r w:rsidRPr="002112F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023" w:rsidRDefault="002B40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023" w:rsidRDefault="002B40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023" w:rsidRDefault="002B40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ACTMNU" w:val=" 2"/>
    <w:docVar w:name="AMPLURMNU" w:val=" 1"/>
    <w:docVar w:name="CODEMNU" w:val=" 3"/>
    <w:docVar w:name="COMKEY" w:val="INTA"/>
    <w:docVar w:name="DOCDT" w:val="13/11/2019"/>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080417 HideTWBExt;}}{\*\rsidtbl \rsid24658\rsid358857\rsid735077\rsid787282\rsid2892074\rsid3622648\rsid4666813\rsid5708216\rsid6641733\rsid7553164\rsid8465581\rsid8681905\rsid8724649_x000d__x000a_\rsid9590763\rsid9636012\rsid9862312\rsid11215221\rsid11370291\rsid11434737\rsid11607138\rsid11824949\rsid12154954\rsid14424199\rsid15080417\rsid15204470\rsid15285974\rsid15535219\rsid15950462\rsid16324206\rsid16662270}{\mmathPr\mmathFont34\mbrkBin0_x000d__x000a_\mbrkBinSub0\msmallFrac0\mdispDef1\mlMargin0\mrMargin0\mdefJc1\mwrapIndent1440\mintLim0\mnaryLim1}{\info{\author FELIX Karina}{\operator FELIX Karina}{\creatim\yr2019\mo7\dy3\hr16\min3}{\revtim\yr2019\mo7\dy3\hr16\min3}{\version1}{\edmins0}{\nofpages1}_x000d__x000a_{\nofwords3}{\nofchars36}{\*\company European Parliament}{\nofcharsws37}{\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080417\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959076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9590763 \chftnsepc _x000d__x000a_\par }}{\*\aftnsep \ltrpar \pard\plain \ltrpar\ql \li0\ri0\widctlpar\wrapdefault\aspalpha\aspnum\faauto\adjustright\rin0\lin0\itap0 \rtlch\fcs1 \af0\afs20\alang1025 \ltrch\fcs0 \fs24\lang2057\langfe2057\cgrid\langnp2057\langfenp2057 {\rtlch\fcs1 \af0 _x000d__x000a_\ltrch\fcs0 \insrsid9590763 \chftnsep _x000d__x000a_\par }}{\*\aftnsepc \ltrpar \pard\plain \ltrpar\ql \li0\ri0\widctlpar\wrapdefault\aspalpha\aspnum\faauto\adjustright\rin0\lin0\itap0 \rtlch\fcs1 \af0\afs20\alang1025 \ltrch\fcs0 \fs24\lang2057\langfe2057\cgrid\langnp2057\langfenp2057 {\rtlch\fcs1 \af0 _x000d__x000a_\ltrch\fcs0 \insrsid959076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5080417 \rtlch\fcs1 \af0\afs20\alang1025 \ltrch\fcs0 \fs24\lang2057\langfe2057\cgrid\langnp2057\langfenp2057 {\rtlch\fcs1 \af0 \ltrch\fcs0 _x000d__x000a_\cs15\v\f1\fs20\cf9\insrsid15080417\charrsid946740 {\*\bkmkstart EndA}&lt;&lt;&lt;}{\rtlch\fcs1 \af0 \ltrch\fcs0 \insrsid15080417\charrsid946740 #@&gt;ZOTHAMA&lt;@#}{\rtlch\fcs1 \af0 \ltrch\fcs0 \cs15\v\f1\fs20\cf9\insrsid15080417\charrsid946740 &lt;/RepeatBlock-AmendA&gt;}{_x000d__x000a_\rtlch\fcs1 \af0 \ltrch\fcs0 \insrsid15080417\charrsid946740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86_x000d__x000a_6318a8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84271 HideTWBExt;}}{\*\rsidtbl \rsid24658\rsid358857\rsid735077\rsid787282\rsid2236920\rsid2892074\rsid3622648\rsid4666813\rsid5708216\rsid6641733\rsid7553164\rsid8465581\rsid8681905_x000d__x000a_\rsid8724649\rsid9636012\rsid9862312\rsid11215221\rsid11370291\rsid11434737\rsid11607138\rsid11824949\rsid12154954\rsid14184271\rsid14424199\rsid15204470\rsid15285974\rsid15535219\rsid15950462\rsid16324206\rsid16662270}{\mmathPr\mmathFont34\mbrkBin0_x000d__x000a_\mbrkBinSub0\msmallFrac0\mdispDef1\mlMargin0\mrMargin0\mdefJc1\mwrapIndent1440\mintLim0\mnaryLim1}{\info{\author FELIX Karina}{\operator FELIX Karina}{\creatim\yr2019\mo7\dy3\hr16\min3}{\revtim\yr2019\mo7\dy3\hr16\min3}{\version1}{\edmins0}{\nofpages1}_x000d__x000a_{\nofwords3}{\nofchars35}{\*\company European Parliament}{\nofcharsws36}{\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184271\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2236920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2236920 \chftnsepc _x000d__x000a_\par }}{\*\aftnsep \ltrpar \pard\plain \ltrpar\ql \li0\ri0\widctlpar\wrapdefault\aspalpha\aspnum\faauto\adjustright\rin0\lin0\itap0 \rtlch\fcs1 \af0\afs20\alang1025 \ltrch\fcs0 \fs24\lang2057\langfe2057\cgrid\langnp2057\langfenp2057 {\rtlch\fcs1 \af0 _x000d__x000a_\ltrch\fcs0 \insrsid2236920 \chftnsep _x000d__x000a_\par }}{\*\aftnsepc \ltrpar \pard\plain \ltrpar\ql \li0\ri0\widctlpar\wrapdefault\aspalpha\aspnum\faauto\adjustright\rin0\lin0\itap0 \rtlch\fcs1 \af0\afs20\alang1025 \ltrch\fcs0 \fs24\lang2057\langfe2057\cgrid\langnp2057\langfenp2057 {\rtlch\fcs1 \af0 _x000d__x000a_\ltrch\fcs0 \insrsid2236920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4184271\charrsid946740 {\*\bkmkstart EndB}&lt;&lt;&lt;}{\rtlch\fcs1 \af0 \ltrch\fcs0 \insrsid14184271\charrsid946740 #@&gt;ZOTHAMB&lt;@#}{\rtlch\fcs1 \af0 \ltrch\fcs0 \cs15\v\f1\fs20\cf9\insrsid14184271\charrsid946740 &lt;/RepeatBlock-AmendB&gt;}{_x000d__x000a_\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4f_x000d__x000a_ed18a8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941110 HideTWBExt;}}{\*\rsidtbl \rsid24658\rsid358857\rsid735077\rsid787282\rsid2431835\rsid2892074\rsid3622648\rsid4666813\rsid5708216\rsid6641733\rsid7553164\rsid8465581\rsid8681905_x000d__x000a_\rsid8724649\rsid8941110\rsid9636012\rsid9862312\rsid11215221\rsid11370291\rsid11434737\rsid11607138\rsid11824949\rsid12154954\rsid14424199\rsid15204470\rsid15285974\rsid15535219\rsid15950462\rsid16324206\rsid16662270}{\mmathPr\mmathFont34\mbrkBin0_x000d__x000a_\mbrkBinSub0\msmallFrac0\mdispDef1\mlMargin0\mrMargin0\mdefJc1\mwrapIndent1440\mintLim0\mnaryLim1}{\info{\author FELIX Karina}{\operator FELIX Karina}{\creatim\yr2019\mo7\dy3\hr16\min3}{\revtim\yr2019\mo7\dy3\hr16\min3}{\version1}{\edmins0}{\nofpages1}_x000d__x000a_{\nofwords1}{\nofchars20}{\*\company European Parliament}{\nofcharsws20}{\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941110\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243183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2431835 \chftnsepc _x000d__x000a_\par }}{\*\aftnsep \ltrpar \pard\plain \ltrpar\ql \li0\ri0\widctlpar\wrapdefault\aspalpha\aspnum\faauto\adjustright\rin0\lin0\itap0 \rtlch\fcs1 \af0\afs20\alang1025 \ltrch\fcs0 \fs24\lang2057\langfe2057\cgrid\langnp2057\langfenp2057 {\rtlch\fcs1 \af0 _x000d__x000a_\ltrch\fcs0 \insrsid2431835 \chftnsep _x000d__x000a_\par }}{\*\aftnsepc \ltrpar \pard\plain \ltrpar\ql \li0\ri0\widctlpar\wrapdefault\aspalpha\aspnum\faauto\adjustright\rin0\lin0\itap0 \rtlch\fcs1 \af0\afs20\alang1025 \ltrch\fcs0 \fs24\lang2057\langfe2057\cgrid\langnp2057\langfenp2057 {\rtlch\fcs1 \af0 _x000d__x000a_\ltrch\fcs0 \insrsid2431835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8941110\charrsid946740 {\*\bkmkstart IntroA}&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da_x000d__x000a_6417a8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21985 HideTWBExt;}}{\*\rsidtbl \rsid24658\rsid358857\rsid721985\rsid735077\rsid787282\rsid2892074\rsid3622648\rsid4666813\rsid5708216\rsid6641733\rsid7553164\rsid8465581\rsid8681905_x000d__x000a_\rsid8724649\rsid9636012\rsid9862312\rsid11215221\rsid11370291\rsid11434340\rsid11434737\rsid11607138\rsid11824949\rsid12154954\rsid14424199\rsid15204470\rsid15285974\rsid15535219\rsid15950462\rsid16324206\rsid16662270}{\mmathPr\mmathFont34\mbrkBin0_x000d__x000a_\mbrkBinSub0\msmallFrac0\mdispDef1\mlMargin0\mrMargin0\mdefJc1\mwrapIndent1440\mintLim0\mnaryLim1}{\info{\author FELIX Karina}{\operator FELIX Karina}{\creatim\yr2019\mo7\dy3\hr16\min3}{\revtim\yr2019\mo7\dy3\hr16\min3}{\version1}{\edmins0}{\nofpages1}_x000d__x000a_{\nofwords1}{\nofchars20}{\*\company European Parliament}{\nofcharsws20}{\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721985\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1434340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1434340 \chftnsepc _x000d__x000a_\par }}{\*\aftnsep \ltrpar \pard\plain \ltrpar\ql \li0\ri0\widctlpar\wrapdefault\aspalpha\aspnum\faauto\adjustright\rin0\lin0\itap0 \rtlch\fcs1 \af0\afs20\alang1025 \ltrch\fcs0 \fs24\lang2057\langfe2057\cgrid\langnp2057\langfenp2057 {\rtlch\fcs1 \af0 _x000d__x000a_\ltrch\fcs0 \insrsid11434340 \chftnsep _x000d__x000a_\par }}{\*\aftnsepc \ltrpar \pard\plain \ltrpar\ql \li0\ri0\widctlpar\wrapdefault\aspalpha\aspnum\faauto\adjustright\rin0\lin0\itap0 \rtlch\fcs1 \af0\afs20\alang1025 \ltrch\fcs0 \fs24\lang2057\langfe2057\cgrid\langnp2057\langfenp2057 {\rtlch\fcs1 \af0 _x000d__x000a_\ltrch\fcs0 \insrsid11434340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721985\charrsid946740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ab_x000d__x000a_e117a8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PROPOSALNLEMNU" w:val=" 7"/>
    <w:docVar w:name="RepeatBlock-AmendA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8469655 HideTWBExt;}{\*\cs18 \additive \v\f1\fs20\cf15 _x000d__x000a_\spriority0 \styrsid8469655 HideTWBInt;}{\s19\ql \li0\ri0\sa120\nowidctlpar\wrapdefault\aspalpha\aspnum\faauto\adjustright\rin0\lin0\itap0 \rtlch\fcs1 \af0\afs20\alang1025 \ltrch\fcs0 \fs24\lang2057\langfe2057\cgrid\langnp2057\langfenp2057 _x000d__x000a_\sbasedon0 \snext19 \spriority0 \styrsid8469655 Normal6a;}{\s20\ql \li0\ri0\nowidctlpar\wrapdefault\aspalpha\aspnum\faauto\adjustright\rin0\lin0\itap0 \rtlch\fcs1 \af0\afs20\alang1025 \ltrch\fcs0 \b\fs24\lang2057\langfe2057\cgrid\langnp2057\langfenp2057 _x000d__x000a_\sbasedon0 \snext20 \spriority0 \styrsid8469655 NormalBold;}{\s21\qr \li0\ri0\sb240\sa240\nowidctlpar\wrapdefault\aspalpha\aspnum\faauto\adjustright\rin0\lin0\itap0 \rtlch\fcs1 \af0\afs20\alang1025 \ltrch\fcs0 _x000d__x000a_\fs24\lang2057\langfe2057\cgrid\langnp2057\langfenp2057 \sbasedon0 \snext21 \spriority0 \styrsid8469655 AmOrLang;}{\s22\qc \li0\ri0\sa240\nowidctlpar\wrapdefault\aspalpha\aspnum\faauto\adjustright\rin0\lin0\itap0 \rtlch\fcs1 \af0\afs20\alang1025 _x000d__x000a_\ltrch\fcs0 \i\fs24\lang2057\langfe2057\cgrid\langnp2057\langfenp2057 \sbasedon0 \snext22 \spriority0 \styrsid8469655 Am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8469655 AmNumberTabs;}}{\*\rsidtbl \rsid24658\rsid223860\rsid735077\rsid1718133\rsid2892074\rsid3565327\rsid4666813\rsid6641733\rsid7823322_x000d__x000a_\rsid8469655\rsid9636012\rsid10377208\rsid11215221\rsid11549030\rsid12154954\rsid14382809\rsid14424199\rsid15204470\rsid15285974\rsid15428231\rsid15950462\rsid16324206\rsid16662270}{\mmathPr\mmathFont34\mbrkBin0\mbrkBinSub0\msmallFrac0\mdispDef1\mlMargin0_x000d__x000a_\mrMargin0\mdefJc1\mwrapIndent1440\mintLim0\mnaryLim1}{\info{\author URBONAVICIUTE Zivile}{\operator URBONAVICIUTE Zivile}{\creatim\yr2019\mo11\dy13\hr15\min50}{\revtim\yr2019\mo11\dy13\hr15\min50}{\version1}{\edmins0}{\nofpages1}{\nofwords40}_x000d__x000a_{\nofchars434}{\nofcharsws435}{\vern99}}{\*\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8469655\newtblstyruls\nogrowautofit\usenormstyforlist\noindnmbrts\felnbrelev\nocxsptable\indrlsweleven\noafcnsttbl\afelev\utinl\hwelev\spltpgpar\notcvasp\notbrkcnstfrctbl\notvatxbx\krnprsnet\cachedcolbal _x000d__x000a_\nouicompat \fet0{\*\wgrffmtfilter 013f}\nofeaturethrottle1\ilfomacatclnup0{\*\template C:\\Users\\ZURBON~1\\AppData\\Local\\Temp\\Blank1.dotx}{\*\ftnsep \ltrpar \pard\plain \ltrpar_x000d__x000a_\ql \li0\ri0\widctlpar\wrapdefault\aspalpha\aspnum\faauto\adjustright\rin0\lin0\itap0 \rtlch\fcs1 \af0\afs20\alang1025 \ltrch\fcs0 \fs24\lang2057\langfe2057\cgrid\langnp2057\langfenp2057 {\rtlch\fcs1 \af0 \ltrch\fcs0 \insrsid15428231 \chftnsep _x000d__x000a_\par }}{\*\ftnsepc \ltrpar \pard\plain \ltrpar\ql \li0\ri0\widctlpar\wrapdefault\aspalpha\aspnum\faauto\adjustright\rin0\lin0\itap0 \rtlch\fcs1 \af0\afs20\alang1025 \ltrch\fcs0 \fs24\lang2057\langfe2057\cgrid\langnp2057\langfenp2057 {\rtlch\fcs1 \af0 _x000d__x000a_\ltrch\fcs0 \insrsid15428231 \chftnsepc _x000d__x000a_\par }}{\*\aftnsep \ltrpar \pard\plain \ltrpar\ql \li0\ri0\widctlpar\wrapdefault\aspalpha\aspnum\faauto\adjustright\rin0\lin0\itap0 \rtlch\fcs1 \af0\afs20\alang1025 \ltrch\fcs0 \fs24\lang2057\langfe2057\cgrid\langnp2057\langfenp2057 {\rtlch\fcs1 \af0 _x000d__x000a_\ltrch\fcs0 \insrsid15428231 \chftnsep _x000d__x000a_\par }}{\*\aftnsepc \ltrpar \pard\plain \ltrpar\ql \li0\ri0\widctlpar\wrapdefault\aspalpha\aspnum\faauto\adjustright\rin0\lin0\itap0 \rtlch\fcs1 \af0\afs20\alang1025 \ltrch\fcs0 \fs24\lang2057\langfe2057\cgrid\langnp2057\langfenp2057 {\rtlch\fcs1 \af0 _x000d__x000a_\ltrch\fcs0 \insrsid15428231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3\ql \li0\ri0\sb240\keepn\nowidctlpar_x000d__x000a_\tx879\tx936\tx1021\tx1077\tx1134\tx1191\tx1247\tx1304\tx1361\tx1418\tx1474\tx1531\tx1588\tx1644\tx1701\tx1758\tx1814\tx1871\tx2070\tx2126\tx3374\tx3430\wrapdefault\aspalpha\aspnum\faauto\adjustright\rin0\lin0\itap0\pararsid8469655 \rtlch\fcs1 _x000d__x000a_\af0\afs20\alang1025 \ltrch\fcs0 \b\fs24\lang2057\langfe2057\cgrid\langnp2057\langfenp2057 {\rtlch\fcs1 \af0 \ltrch\fcs0 \cs17\b0\v\fs20\cf9\loch\af1\hich\af1\dbch\af31501\insrsid8469655\charrsid10043271 {\*\bkmkstart restartA}_x000d__x000a_\hich\af1\dbch\af31501\loch\f1 &lt;AmendA&gt;}{\rtlch\fcs1 \af0 \ltrch\fcs0 \insrsid8469655\charrsid10043271 Amendment\tab \tab }{\rtlch\fcs1 \af0 \ltrch\fcs0 \cs17\b0\v\fs20\cf9\loch\af1\hich\af1\dbch\af31501\insrsid8469655\charrsid10043271 _x000d__x000a_\hich\af1\dbch\af31501\loch\f1 &lt;NumAmA&gt;}{\rtlch\fcs1 \af0 \ltrch\fcs0 \insrsid8469655\charrsid10043271 #}{\rtlch\fcs1 \af1 \ltrch\fcs0 \cs18\v\f1\fs20\cf15\insrsid8469655\charrsid10043271 ENMIENDA@NRAM@}{\rtlch\fcs1 \af0 \ltrch\fcs0 _x000d__x000a_\insrsid8469655\charrsid10043271 #}{\rtlch\fcs1 \af0 \ltrch\fcs0 \cs17\b0\v\fs20\cf9\loch\af1\hich\af1\dbch\af31501\insrsid8469655\charrsid10043271 \hich\af1\dbch\af31501\loch\f1 &lt;/NumAmA&gt;}{\rtlch\fcs1 \af0 \ltrch\fcs0 \insrsid8469655\charrsid10043271 _x000d__x000a__x000d__x000a_\par }\pard\plain \ltrpar\s20\ql \li0\ri0\nowidctlpar\wrapdefault\aspalpha\aspnum\faauto\adjustright\rin0\lin0\itap0\pararsid8469655 \rtlch\fcs1 \af0\afs20\alang1025 \ltrch\fcs0 \b\fs24\lang2057\langfe2057\cgrid\langnp2057\langfenp2057 {\rtlch\fcs1 \af0 _x000d__x000a_\ltrch\fcs0 \cs17\b0\v\fs20\cf9\loch\af1\hich\af1\dbch\af31501\insrsid8469655\charrsid10043271 \hich\af1\dbch\af31501\loch\f1 &lt;RepeatBlock-By&gt;}{\rtlch\fcs1 \af0 \ltrch\fcs0 \insrsid8469655\charrsid10043271 #}{\rtlch\fcs1 \af1 \ltrch\fcs0 _x000d__x000a_\cs18\v\f1\fs20\cf15\insrsid8469655\charrsid10043271 (MOD@InsideLoop()}{\rtlch\fcs1 \af0 \ltrch\fcs0 \insrsid8469655\charrsid10043271 ##}{\rtlch\fcs1 \af1 \ltrch\fcs0 \cs18\v\f1\fs20\cf15\insrsid8469655\charrsid10043271 &gt;&gt;&gt;@[ZMEMBERSMSG]@}{\rtlch\fcs1 _x000d__x000a_\af0 \ltrch\fcs0 \insrsid8469655\charrsid10043271 #}{\rtlch\fcs1 \af0 \ltrch\fcs0 \cs17\b0\v\fs20\cf9\loch\af1\hich\af1\dbch\af31501\insrsid8469655\charrsid10043271 \hich\af1\dbch\af31501\loch\f1 &lt;Members&gt;}{\rtlch\fcs1 \af0 \ltrch\fcs0 _x000d__x000a_\insrsid8469655\charrsid10043271 #}{\rtlch\fcs1 \af1 \ltrch\fcs0 \cs18\v\f1\fs20\cf15\insrsid8469655\charrsid10043271 (MOD@InsideLoop(\'a7)}{\rtlch\fcs1 \af0 \ltrch\fcs0 \insrsid8469655\charrsid10043271 #}{\rtlch\fcs1 \af0 \ltrch\fcs0 _x000d__x000a_\cf10\insrsid8469655\charrsid10043271 \u9668\'3f}{\rtlch\fcs1 \af0 \ltrch\fcs0 \insrsid8469655\charrsid10043271 #}{\rtlch\fcs1 \af1 \ltrch\fcs0 \cs18\v\f1\fs20\cf15\insrsid8469655\charrsid10043271 TVTMEMBERS\'a7@MEMBERS@}{\rtlch\fcs1 \af0 \ltrch\fcs0 _x000d__x000a_\insrsid8469655\charrsid10043271 #}{\rtlch\fcs1 \af0 \ltrch\fcs0 \cf10\insrsid8469655\charrsid10043271 \u9658\'3f}{\rtlch\fcs1 \af0 \ltrch\fcs0 \cs17\b0\v\fs20\cf9\loch\af1\hich\af1\dbch\af31501\insrsid8469655\charrsid10043271 _x000d__x000a_\hich\af1\dbch\af31501\loch\f1 &lt;/Members&gt;}{\rtlch\fcs1 \af0 \ltrch\fcs0 \insrsid8469655\charrsid10043271 _x000d__x000a_\par }\pard\plain \ltrpar\ql \li0\ri0\widctlpar\wrapdefault\aspalpha\aspnum\faauto\adjustright\rin0\lin0\itap0\pararsid8469655 \rtlch\fcs1 \af0\afs20\alang1025 \ltrch\fcs0 \fs24\lang2057\langfe2057\cgrid\langnp2057\langfenp2057 {\rtlch\fcs1 \af0 \ltrch\fcs0 _x000d__x000a_\cs17\v\fs20\cf9\loch\af1\hich\af1\dbch\af31501\insrsid8469655\charrsid10043271 \hich\af1\dbch\af31501\loch\f1 &lt;AuNomDe&gt;&lt;OptDel&gt;}{\rtlch\fcs1 \af0 \ltrch\fcs0 \insrsid8469655\charrsid10043271 #}{\rtlch\fcs1 \af1 \ltrch\fcs0 _x000d__x000a_\cs18\v\f1\fs20\cf15\insrsid8469655\charrsid10043271 MNU[ONBEHALFYES][NOTAPP]@CHOICE@}{\rtlch\fcs1 \af0 \ltrch\fcs0 \insrsid8469655\charrsid10043271 #}{\rtlch\fcs1 \af0 \ltrch\fcs0 _x000d__x000a_\cs17\v\fs20\cf9\loch\af1\hich\af1\dbch\af31501\insrsid8469655\charrsid10043271 \hich\af1\dbch\af31501\loch\f1 &lt;/OptDel&gt;&lt;/AuNomDe&gt;}{\rtlch\fcs1 \af0 \ltrch\fcs0 \insrsid8469655\charrsid10043271 _x000d__x000a_\par &lt;&lt;&lt;}{\rtlch\fcs1 \af0 \ltrch\fcs0 \cs17\v\fs20\cf9\loch\af1\hich\af1\dbch\af31501\insrsid8469655\charrsid10043271 \hich\af1\dbch\af31501\loch\f1 &lt;/RepeatBlock-By&gt;}{\rtlch\fcs1 \af0 \ltrch\fcs0 \insrsid8469655\charrsid10043271 _x000d__x000a_\par }\pard\plain \ltrpar\s20\ql \li0\ri0\nowidctlpar\wrapdefault\aspalpha\aspnum\faauto\adjustright\rin0\lin0\itap0\pararsid8469655 \rtlch\fcs1 \af0\afs20\alang1025 \ltrch\fcs0 \b\fs24\lang2057\langfe2057\cgrid\langnp2057\langfenp2057 {\rtlch\fcs1 \af0 _x000d__x000a_\ltrch\fcs0 \cs17\b0\v\fs20\cf9\loch\af1\hich\af1\dbch\af31501\insrsid8469655\charrsid10043271 \hich\af1\dbch\af31501\loch\f1 &lt;DocAmend&gt;}{\rtlch\fcs1 \af0 \ltrch\fcs0 \insrsid8469655\charrsid10043271 Draft legislative resolution}{\rtlch\fcs1 \af0 _x000d__x000a_\ltrch\fcs0 \cs17\b0\v\fs20\cf9\loch\af1\hich\af1\dbch\af31501\insrsid8469655\charrsid10043271 \hich\af1\dbch\af31501\loch\f1 &lt;/DocAmend&gt;}{\rtlch\fcs1 \af0 \ltrch\fcs0 \insrsid8469655\charrsid10043271 _x000d__x000a_\par }{\rtlch\fcs1 \af0 \ltrch\fcs0 \cs17\b0\v\fs20\cf9\loch\af1\hich\af1\dbch\af31501\insrsid8469655\charrsid10043271 \hich\af1\dbch\af31501\loch\f1 &lt;Article&gt;}{\rtlch\fcs1 \af0 \ltrch\fcs0 \cf10\insrsid8469655\charrsid10043271 \u9668\'3f}{\rtlch\fcs1 \af0 _x000d__x000a_\ltrch\fcs0 \insrsid8469655\charrsid10043271 #}{\rtlch\fcs1 \af1 \ltrch\fcs0 \cs18\v\f1\fs20\cf15\insrsid8469655\charrsid10043271 TVTRESPART@RESPART@}{\rtlch\fcs1 \af0 \ltrch\fcs0 \insrsid8469655\charrsid10043271 #}{\rtlch\fcs1 \af0 \ltrch\fcs0 _x000d__x000a_\cf10\insrsid8469655\charrsid10043271 \u9658\'3f}{\rtlch\fcs1 \af0 \ltrch\fcs0 \cs17\b0\v\fs20\cf9\loch\af1\hich\af1\dbch\af31501\insrsid8469655\charrsid10043271 \hich\af1\dbch\af31501\loch\f1 &lt;/Article&gt;}{\rtlch\fcs1 \af0 \ltrch\fcs0 _x000d__x000a_\insrsid8469655\charrsid10043271 _x000d__x000a_\par \ltrrow}\trowd \irow0\irowband0\ltrrow\ts11\trqc\trgaph340\trleft-340\trftsWidth1\trftsWidthB3\trpaddl340\trpaddr340\trpaddfl3\trpaddft3\trpaddfb3\trpaddfr3\tblind0\tblindtype3 \clvertalt\clbrdrt\brdrtbl \clbrdrl\brdrtbl \clbrdrb\brdrtbl \clbrdrr\brdrtbl _x000d__x000a_\cltxlrtb\clftsWidth3\clwWidth9752\clshdrawnil \cellx9412\pard\plain \ltrpar\ql \li0\ri0\keepn\widctlpar\intbl\wrapdefault\aspalpha\aspnum\faauto\adjustright\rin0\lin0\pararsid10630121 \rtlch\fcs1 \af0\afs20\alang1025 \ltrch\fcs0 _x000d__x000a_\fs24\lang2057\langfe2057\cgrid\langnp2057\langfenp2057 {\rtlch\fcs1 \af0 \ltrch\fcs0 \insrsid8469655\charrsid10043271 \cell }\pard\plain \ltrpar\ql \li0\ri0\widctlpar\intbl\wrapdefault\aspalpha\aspnum\faauto\adjustright\rin0\lin0 \rtlch\fcs1 _x000d__x000a_\af0\afs20\alang1025 \ltrch\fcs0 \fs24\lang2057\langfe2057\cgrid\langnp2057\langfenp2057 {\rtlch\fcs1 \af0 \ltrch\fcs0 \insrsid8469655\charrsid10043271 \trowd \irow0\irowband0\ltrrow_x000d__x000a_\ts11\trqc\trgaph340\trleft-340\trftsWidth1\trftsWidthB3\trpaddl340\trpaddr340\trpaddfl3\trpaddft3\trpaddfb3\trpaddfr3\tblind0\tblindtype3 \clvertalt\clbrdrt\brdrtbl \clbrdrl\brdrtbl \clbrdrb\brdrtbl \clbrdrr\brdrtbl _x000d__x000a_\cltxlrtb\clftsWidth3\clwWidth9752\clshdrawnil \cellx9412\row \ltrrow}\trowd \irow1\irowband1\ltrrow\ts11\trqc\trgaph340\trleft-340\trftsWidth1\trftsWidthB3\trpaddl340\trpaddr340\trpaddfl3\trpaddft3\trpaddfb3\trpaddfr3\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2\qc \li0\ri0\sa240\keepn\nowidctlpar\intbl\wrapdefault\aspalpha\aspnum\faauto\adjustright\rin0\lin0\pararsid10630121 \rtlch\fcs1 \af0\afs20\alang1025 \ltrch\fcs0 \i\fs24\lang2057\langfe2057\cgrid\langnp2057\langfenp2057 {_x000d__x000a_\rtlch\fcs1 \af0 \ltrch\fcs0 \insrsid8469655\charrsid10043271 Draft legislative resolution\cell Amendment\cell }\pard\plain \ltrpar\ql \li0\ri0\widctlpar\intbl\wrapdefault\aspalpha\aspnum\faauto\adjustright\rin0\lin0 \rtlch\fcs1 \af0\afs20\alang1025 _x000d__x000a_\ltrch\fcs0 \fs24\lang2057\langfe2057\cgrid\langnp2057\langfenp2057 {\rtlch\fcs1 \af0 \ltrch\fcs0 \insrsid8469655\charrsid10043271 \trowd \irow1\irowband1\ltrrow_x000d__x000a_\ts11\trqc\trgaph340\trleft-340\trftsWidth1\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9\ql \li0\ri0\sa120\nowidctlpar\intbl\wrapdefault\aspalpha\aspnum\faauto\adjustright\rin0\lin0\pararsid12024389 \rtlch\fcs1 \af0\afs20\alang1025 \ltrch\fcs0 \fs24\lang2057\langfe2057\cgrid\langnp2057\langfenp2057 {\rtlch\fcs1 \af0 \ltrch\fcs0 _x000d__x000a_\insrsid8469655\charrsid10043271 ##\cell ##}{\rtlch\fcs1 \af0\afs24 \ltrch\fcs0 \insrsid8469655\charrsid10043271 \cell }\pard\plain \ltrpar\ql \li0\ri0\widctlpar\intbl\wrapdefault\aspalpha\aspnum\faauto\adjustright\rin0\lin0 \rtlch\fcs1 _x000d__x000a_\af0\afs20\alang1025 \ltrch\fcs0 \fs24\lang2057\langfe2057\cgrid\langnp2057\langfenp2057 {\rtlch\fcs1 \af0 \ltrch\fcs0 \insrsid8469655\charrsid10043271 \trowd \irow2\irowband2\lastrow \ltrrow_x000d__x000a_\ts11\trqc\trgaph340\trleft-340\trftsWidth1\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r \li0\ri0\sb240\sa240\nowidctlpar\wrapdefault\aspalpha\aspnum\faauto\adjustright\rin0\lin0\itap0\pararsid8469655 \rtlch\fcs1 \af0\afs20\alang1025 \ltrch\fcs0 \fs24\lang2057\langfe2057\cgrid\langnp2057\langfenp2057 {\rtlch\fcs1 \af0 \ltrch\fcs0 _x000d__x000a_\insrsid8469655\charrsid10043271 Or. }{\rtlch\fcs1 \af0 \ltrch\fcs0 \cs17\v\fs20\cf9\loch\af1\hich\af1\dbch\af31501\insrsid8469655\charrsid10043271 \hich\af1\dbch\af31501\loch\f1 &lt;Original&gt;}{\rtlch\fcs1 \af0 \ltrch\fcs0 \insrsid8469655\charrsid10043271 #}_x000d__x000a_{\rtlch\fcs1 \af1 \ltrch\fcs0 \cs18\v\f1\fs20\cf15\insrsid8469655\charrsid10043271 KEY(MAIN/LANGMIN)sh@ORLANGMSG@}{\rtlch\fcs1 \af0 \ltrch\fcs0 \insrsid8469655\charrsid10043271 #}{\rtlch\fcs1 \af0 \ltrch\fcs0 _x000d__x000a_\cs17\v\fs20\cf9\loch\af1\hich\af1\dbch\af31501\insrsid8469655\charrsid10043271 \hich\af1\dbch\af31501\loch\f1 &lt;/Original&gt;}{\rtlch\fcs1 \af0 \ltrch\fcs0 \insrsid8469655\charrsid10043271 _x000d__x000a_\par }\pard\plain \ltrpar\ql \li0\ri0\widctlpar\wrapdefault\aspalpha\aspnum\faauto\adjustright\rin0\lin0\itap0\pararsid8469655 \rtlch\fcs1 \af0\afs20\alang1025 \ltrch\fcs0 \fs24\lang2057\langfe2057\cgrid\langnp2057\langfenp2057 {\rtlch\fcs1 \af0 \ltrch\fcs0 _x000d__x000a_\cs17\v\fs20\cf9\loch\af1\hich\af1\dbch\af31501\insrsid8469655\charrsid10043271 \hich\af1\dbch\af31501\loch\f1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24_x000d__x000a_e1a8319a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6261617 HideTWBExt;}{\*\cs18 \additive \v\f1\fs20\cf15 _x000d__x000a_\spriority0 \styrsid16261617 HideTWBInt;}{\s19\ql \li0\ri0\sa120\nowidctlpar\wrapdefault\aspalpha\aspnum\faauto\adjustright\rin0\lin0\itap0 \rtlch\fcs1 \af0\afs20\alang1025 \ltrch\fcs0 \fs24\lang2057\langfe2057\cgrid\langnp2057\langfenp2057 _x000d__x000a_\sbasedon0 \snext19 \spriority0 \styrsid16261617 Normal6a;}{\s20\ql \li0\ri0\nowidctlpar\wrapdefault\aspalpha\aspnum\faauto\adjustright\rin0\lin0\itap0 \rtlch\fcs1 \af0\afs20\alang1025 \ltrch\fcs0 \b\fs24\lang2057\langfe2057\cgrid\langnp2057\langfenp2057 _x000d__x000a_\sbasedon0 \snext20 \spriority0 \styrsid16261617 NormalBold;}{\s21\ql \li0\ri0\sa240\nowidctlpar\wrapdefault\aspalpha\aspnum\faauto\adjustright\rin0\lin0\itap0 \rtlch\fcs1 \af0\afs20\alang1025 \ltrch\fcs0 _x000d__x000a_\i\fs24\lang2057\langfe2057\cgrid\langnp2057\langfenp2057 \sbasedon0 \snext21 \spriority0 \styrsid16261617 AmJustText;}{\s22\qc \li0\ri0\sb240\sa240\nowidctlpar\wrapdefault\aspalpha\aspnum\faauto\adjustright\rin0\lin0\itap0 \rtlch\fcs1 _x000d__x000a_\af0\afs20\alang1025 \ltrch\fcs0 \i\fs24\lang2057\langfe2057\cgrid\langnp2057\langfenp2057 \sbasedon0 \snext22 \spriority0 \styrsid16261617 AmCrossRef;}{_x000d__x000a_\s23\qc \li0\ri0\sb240\sa240\keepn\nowidctlpar\wrapdefault\aspalpha\aspnum\faauto\adjustright\rin0\lin0\itap0 \rtlch\fcs1 \af0\afs20\alang1025 \ltrch\fcs0 \i\fs24\lang2057\langfe2057\cgrid\langnp2057\langfenp2057 _x000d__x000a_\sbasedon0 \snext21 \spriority0 \styrsid16261617 AmJustTitle;}{\s24\qr \li0\ri0\sb240\sa240\nowidctlpar\wrapdefault\aspalpha\aspnum\faauto\adjustright\rin0\lin0\itap0 \rtlch\fcs1 \af0\afs20\alang1025 \ltrch\fcs0 _x000d__x000a_\fs24\lang2057\langfe2057\cgrid\langnp2057\langfenp2057 \sbasedon0 \snext24 \spriority0 \styrsid16261617 AmOrLang;}{\s25\qc \li0\ri0\sa240\nowidctlpar\wrapdefault\aspalpha\aspnum\faauto\adjustright\rin0\lin0\itap0 \rtlch\fcs1 \af0\afs20\alang1025 _x000d__x000a_\ltrch\fcs0 \i\fs24\lang2057\langfe2057\cgrid\langnp2057\langfenp2057 \sbasedon0 \snext25 \spriority0 \styrsid16261617 Am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16261617 AmNumberTabs;}}{\*\rsidtbl \rsid24658\rsid223860\rsid735077\rsid1718133\rsid2892074\rsid3565327\rsid4666813\rsid6641733\rsid7823322_x000d__x000a_\rsid9636012\rsid10377208\rsid11215221\rsid11549030\rsid11749798\rsid12154954\rsid14382809\rsid14424199\rsid15204470\rsid15285974\rsid15950462\rsid16261617\rsid16324206\rsid16662270}{\mmathPr\mmathFont34\mbrkBin0\mbrkBinSub0\msmallFrac0\mdispDef1_x000d__x000a_\mlMargin0\mrMargin0\mdefJc1\mwrapIndent1440\mintLim0\mnaryLim1}{\info{\author URBONAVICIUTE Zivile}{\operator URBONAVICIUTE Zivile}{\creatim\yr2019\mo11\dy13\hr15\min50}{\revtim\yr2019\mo11\dy13\hr15\min50}{\version1}{\edmins0}{\nofpages1}{\nofwords74}_x000d__x000a_{\nofchars805}{\nofcharsws806}{\vern99}}{\*\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6261617\newtblstyruls\nogrowautofit\usenormstyforlist\noindnmbrts\felnbrelev\nocxsptable\indrlsweleven\noafcnsttbl\afelev\utinl\hwelev\spltpgpar\notcvasp\notbrkcnstfrctbl\notvatxbx\krnprsnet\cachedcolbal _x000d__x000a_\nouicompat \fet0{\*\wgrffmtfilter 013f}\nofeaturethrottle1\ilfomacatclnup0{\*\template C:\\Users\\ZURBON~1\\AppData\\Local\\Temp\\Blank1.dotx}{\*\ftnsep \ltrpar \pard\plain \ltrpar_x000d__x000a_\ql \li0\ri0\widctlpar\wrapdefault\aspalpha\aspnum\faauto\adjustright\rin0\lin0\itap0 \rtlch\fcs1 \af0\afs20\alang1025 \ltrch\fcs0 \fs24\lang2057\langfe2057\cgrid\langnp2057\langfenp2057 {\rtlch\fcs1 \af0 \ltrch\fcs0 \insrsid11749798 \chftnsep _x000d__x000a_\par }}{\*\ftnsepc \ltrpar \pard\plain \ltrpar\ql \li0\ri0\widctlpar\wrapdefault\aspalpha\aspnum\faauto\adjustright\rin0\lin0\itap0 \rtlch\fcs1 \af0\afs20\alang1025 \ltrch\fcs0 \fs24\lang2057\langfe2057\cgrid\langnp2057\langfenp2057 {\rtlch\fcs1 \af0 _x000d__x000a_\ltrch\fcs0 \insrsid11749798 \chftnsepc _x000d__x000a_\par }}{\*\aftnsep \ltrpar \pard\plain \ltrpar\ql \li0\ri0\widctlpar\wrapdefault\aspalpha\aspnum\faauto\adjustright\rin0\lin0\itap0 \rtlch\fcs1 \af0\afs20\alang1025 \ltrch\fcs0 \fs24\lang2057\langfe2057\cgrid\langnp2057\langfenp2057 {\rtlch\fcs1 \af0 _x000d__x000a_\ltrch\fcs0 \insrsid11749798 \chftnsep _x000d__x000a_\par }}{\*\aftnsepc \ltrpar \pard\plain \ltrpar\ql \li0\ri0\widctlpar\wrapdefault\aspalpha\aspnum\faauto\adjustright\rin0\lin0\itap0 \rtlch\fcs1 \af0\afs20\alang1025 \ltrch\fcs0 \fs24\lang2057\langfe2057\cgrid\langnp2057\langfenp2057 {\rtlch\fcs1 \af0 _x000d__x000a_\ltrch\fcs0 \insrsid11749798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0\sb240\keepn\nowidctlpar_x000d__x000a_\tx879\tx936\tx1021\tx1077\tx1134\tx1191\tx1247\tx1304\tx1361\tx1418\tx1474\tx1531\tx1588\tx1644\tx1701\tx1758\tx1814\tx1871\tx2070\tx2126\tx3374\tx3430\wrapdefault\aspalpha\aspnum\faauto\adjustright\rin0\lin0\itap0\pararsid16261617 \rtlch\fcs1 _x000d__x000a_\af0\afs20\alang1025 \ltrch\fcs0 \b\fs24\lang2057\langfe2057\cgrid\langnp2057\langfenp2057 {\rtlch\fcs1 \af0 \ltrch\fcs0 \cs17\b0\v\fs20\cf9\loch\af1\hich\af1\dbch\af31501\insrsid16261617\charrsid10043271 {\*\bkmkstart restartB}_x000d__x000a_\hich\af1\dbch\af31501\loch\f1 &lt;AmendB&gt;}{\rtlch\fcs1 \af0 \ltrch\fcs0 \insrsid16261617\charrsid10043271 Amendment\tab \tab }{\rtlch\fcs1 \af0 \ltrch\fcs0 \cs17\b0\v\fs20\cf9\loch\af1\hich\af1\dbch\af31501\insrsid16261617\charrsid10043271 _x000d__x000a_\hich\af1\dbch\af31501\loch\f1 &lt;NumAmB&gt;}{\rtlch\fcs1 \af0 \ltrch\fcs0 \insrsid16261617\charrsid10043271 #}{\rtlch\fcs1 \af1 \ltrch\fcs0 \cs18\v\f1\fs20\cf15\insrsid16261617\charrsid10043271 ENMIENDA@NRAM@}{\rtlch\fcs1 \af0 \ltrch\fcs0 _x000d__x000a_\insrsid16261617\charrsid10043271 #}{\rtlch\fcs1 \af0 \ltrch\fcs0 \cs17\b0\v\fs20\cf9\loch\af1\hich\af1\dbch\af31501\insrsid16261617\charrsid10043271 \hich\af1\dbch\af31501\loch\f1 &lt;/NumAmB&gt;}{\rtlch\fcs1 \af0 \ltrch\fcs0 \insrsid16261617\charrsid10043271 _x000d__x000a__x000d__x000a_\par }\pard\plain \ltrpar\s20\ql \li0\ri0\nowidctlpar\wrapdefault\aspalpha\aspnum\faauto\adjustright\rin0\lin0\itap0\pararsid16261617 \rtlch\fcs1 \af0\afs20\alang1025 \ltrch\fcs0 \b\fs24\lang2057\langfe2057\cgrid\langnp2057\langfenp2057 {\rtlch\fcs1 \af0 _x000d__x000a_\ltrch\fcs0 \cs17\b0\v\fs20\cf9\loch\af1\hich\af1\dbch\af31501\insrsid16261617\charrsid10043271 \hich\af1\dbch\af31501\loch\f1 &lt;RepeatBlock-By&gt;}{\rtlch\fcs1 \af0 \ltrch\fcs0 \insrsid16261617\charrsid10043271 #}{\rtlch\fcs1 \af1 \ltrch\fcs0 _x000d__x000a_\cs18\v\f1\fs20\cf15\insrsid16261617\charrsid10043271 (MOD@InsideLoop()}{\rtlch\fcs1 \af0 \ltrch\fcs0 \insrsid16261617\charrsid10043271 ##}{\rtlch\fcs1 \af1 \ltrch\fcs0 \cs18\v\f1\fs20\cf15\insrsid16261617\charrsid10043271 &gt;&gt;&gt;@[ZMEMBERSMSG]@}{\rtlch\fcs1 _x000d__x000a_\af0 \ltrch\fcs0 \insrsid16261617\charrsid10043271 #}{\rtlch\fcs1 \af0 \ltrch\fcs0 \cs17\b0\v\fs20\cf9\loch\af1\hich\af1\dbch\af31501\insrsid16261617\charrsid10043271 \hich\af1\dbch\af31501\loch\f1 &lt;Members&gt;}{\rtlch\fcs1 \af0 \ltrch\fcs0 _x000d__x000a_\insrsid16261617\charrsid10043271 #}{\rtlch\fcs1 \af1 \ltrch\fcs0 \cs18\v\f1\fs20\cf15\insrsid16261617\charrsid10043271 (MOD@InsideLoop(\'a7)}{\rtlch\fcs1 \af0 \ltrch\fcs0 \insrsid16261617\charrsid10043271 #}{\rtlch\fcs1 \af0 \ltrch\fcs0 _x000d__x000a_\cf10\insrsid16261617\charrsid10043271 \u9668\'3f}{\rtlch\fcs1 \af0 \ltrch\fcs0 \insrsid16261617\charrsid10043271 #}{\rtlch\fcs1 \af1 \ltrch\fcs0 \cs18\v\f1\fs20\cf15\insrsid16261617\charrsid10043271 TVTMEMBERS\'a7@MEMBERS@}{\rtlch\fcs1 \af0 \ltrch\fcs0 _x000d__x000a_\insrsid16261617\charrsid10043271 #}{\rtlch\fcs1 \af0 \ltrch\fcs0 \cf10\insrsid16261617\charrsid10043271 \u9658\'3f}{\rtlch\fcs1 \af0 \ltrch\fcs0 \cs17\b0\v\fs20\cf9\loch\af1\hich\af1\dbch\af31501\insrsid16261617\charrsid10043271 _x000d__x000a_\hich\af1\dbch\af31501\loch\f1 &lt;/Members&gt;}{\rtlch\fcs1 \af0 \ltrch\fcs0 \insrsid16261617\charrsid10043271 _x000d__x000a_\par }\pard\plain \ltrpar\ql \li0\ri0\widctlpar\wrapdefault\aspalpha\aspnum\faauto\adjustright\rin0\lin0\itap0\pararsid16261617 \rtlch\fcs1 \af0\afs20\alang1025 \ltrch\fcs0 \fs24\lang2057\langfe2057\cgrid\langnp2057\langfenp2057 {\rtlch\fcs1 \af0 \ltrch\fcs0 _x000d__x000a_\cs17\v\fs20\cf9\loch\af1\hich\af1\dbch\af31501\insrsid16261617\charrsid10043271 \hich\af1\dbch\af31501\loch\f1 &lt;AuNomDe&gt;&lt;OptDel&gt;}{\rtlch\fcs1 \af0 \ltrch\fcs0 \insrsid16261617\charrsid10043271 #}{\rtlch\fcs1 \af1 \ltrch\fcs0 _x000d__x000a_\cs18\v\f1\fs20\cf15\insrsid16261617\charrsid10043271 MNU[ONBEHALFYES][NOTAPP]@CHOICE@}{\rtlch\fcs1 \af0 \ltrch\fcs0 \insrsid16261617\charrsid10043271 #}{\rtlch\fcs1 \af0 \ltrch\fcs0 _x000d__x000a_\cs17\v\fs20\cf9\loch\af1\hich\af1\dbch\af31501\insrsid16261617\charrsid10043271 \hich\af1\dbch\af31501\loch\f1 &lt;/OptDel&gt;&lt;/AuNomDe&gt;}{\rtlch\fcs1 \af0 \ltrch\fcs0 \insrsid16261617\charrsid10043271 _x000d__x000a_\par &lt;&lt;&lt;}{\rtlch\fcs1 \af0 \ltrch\fcs0 \cs17\v\fs20\cf9\loch\af1\hich\af1\dbch\af31501\insrsid16261617\charrsid10043271 \hich\af1\dbch\af31501\loch\f1 &lt;/RepeatBlock-By&gt;}{\rtlch\fcs1 \af0 \ltrch\fcs0 \insrsid16261617\charrsid10043271 _x000d__x000a_\par }\pard\plain \ltrpar\s20\ql \li0\ri0\nowidctlpar\wrapdefault\aspalpha\aspnum\faauto\adjustright\rin0\lin0\itap0\pararsid16261617 \rtlch\fcs1 \af0\afs20\alang1025 \ltrch\fcs0 \b\fs24\lang2057\langfe2057\cgrid\langnp2057\langfenp2057 {\rtlch\fcs1 \af0 _x000d__x000a_\ltrch\fcs0 \cs17\b0\v\fs20\cf9\loch\af1\hich\af1\dbch\af31501\insrsid16261617\charrsid10043271 \hich\af1\dbch\af31501\loch\f1 &lt;DocAmend&gt;}{\rtlch\fcs1 \af0 \ltrch\fcs0 \insrsid16261617\charrsid10043271 #}{\rtlch\fcs1 \af1 \ltrch\fcs0 _x000d__x000a_\cs18\v\f1\fs20\cf15\insrsid16261617\charrsid10043271 MNU[OPTPROPOSALCOD][OPTPROPOSALCNS][OPTPROPOSALNLE]@CHOICE@CODEMNU}{\rtlch\fcs1 \af0 \ltrch\fcs0 \insrsid16261617\charrsid10043271 #}{\rtlch\fcs1 \af0 \ltrch\fcs0 _x000d__x000a_\cs17\b0\v\fs20\cf9\loch\af1\hich\af1\dbch\af31501\insrsid16261617\charrsid10043271 \hich\af1\dbch\af31501\loch\f1 &lt;/DocAmend&gt;}{\rtlch\fcs1 \af0 \ltrch\fcs0 \insrsid16261617\charrsid10043271 _x000d__x000a_\par }\pard \ltrpar\s20\ql \li0\ri0\keepn\nowidctlpar\wrapdefault\aspalpha\aspnum\faauto\adjustright\rin0\lin0\itap0\pararsid16261617 {\rtlch\fcs1 \af0 \ltrch\fcs0 \cs17\b0\v\fs20\cf9\loch\af1\hich\af1\dbch\af31501\insrsid16261617\charrsid10043271 _x000d__x000a_\hich\af1\dbch\af31501\loch\f1 &lt;Article&gt;}{\rtlch\fcs1 \af0 \ltrch\fcs0 \insrsid16261617\charrsid10043271 #}{\rtlch\fcs1 \af1 \ltrch\fcs0 \cs18\v\f1\fs20\cf15\insrsid16261617\charrsid10043271 MNU[AMACTPARTYES][AMACTPARTNO]@CHOICE@AMACTMNU}{\rtlch\fcs1 _x000d__x000a_\af0 \ltrch\fcs0 \insrsid16261617\charrsid10043271 #}{\rtlch\fcs1 \af0 \ltrch\fcs0 \cs17\b0\v\fs20\cf9\loch\af1\hich\af1\dbch\af31501\insrsid16261617\charrsid10043271 \hich\af1\dbch\af31501\loch\f1 &lt;/Article&gt;}{\rtlch\fcs1 \af0 \ltrch\fcs0 _x000d__x000a_\insrsid16261617\charrsid10043271 _x000d__x000a_\par }\pard\plain \ltrpar\ql \li0\ri0\keepn\widctlpar\wrapdefault\aspalpha\aspnum\faauto\adjustright\rin0\lin0\itap0\pararsid16261617 \rtlch\fcs1 \af0\afs20\alang1025 \ltrch\fcs0 \fs24\lang2057\langfe2057\cgrid\langnp2057\langfenp2057 {\rtlch\fcs1 \af0 _x000d__x000a_\ltrch\fcs0 \cs17\v\fs20\cf9\loch\af1\hich\af1\dbch\af31501\insrsid16261617\charrsid10043271 \hich\af1\dbch\af31501\loch\f1 &lt;DocAmend2&gt;&lt;OptDel&gt;}{\rtlch\fcs1 \af0 \ltrch\fcs0 \insrsid16261617\charrsid10043271 #}{\rtlch\fcs1 \af1 \ltrch\fcs0 _x000d__x000a_\cs18\v\f1\fs20\cf15\insrsid16261617\charrsid10043271 MNU[OPTNRACTYES][NOTAPP]@CHOICE@AMACTMNU}{\rtlch\fcs1 \af0 \ltrch\fcs0 \insrsid16261617\charrsid10043271 #}{\rtlch\fcs1 \af0 \ltrch\fcs0 _x000d__x000a_\cs17\v\fs20\cf9\loch\af1\hich\af1\dbch\af31501\insrsid16261617\charrsid10043271 \hich\af1\dbch\af31501\loch\f1 &lt;/OptDel&gt;&lt;/DocAmend2&gt;}{\rtlch\fcs1 \af0 \ltrch\fcs0 \insrsid16261617\charrsid10043271 _x000d__x000a_\par }\pard \ltrpar\ql \li0\ri0\widctlpar\wrapdefault\aspalpha\aspnum\faauto\adjustright\rin0\lin0\itap0\pararsid16261617 {\rtlch\fcs1 \af0 \ltrch\fcs0 \cs17\v\fs20\cf9\loch\af1\hich\af1\dbch\af31501\insrsid16261617\charrsid10043271 _x000d__x000a_\hich\af1\dbch\af31501\loch\f1 &lt;Article2&gt;&lt;OptDel&gt;}{\rtlch\fcs1 \af0 \ltrch\fcs0 \insrsid16261617\charrsid10043271 #}{\rtlch\fcs1 \af1 \ltrch\fcs0 \cs18\v\f1\fs20\cf15\insrsid16261617\charrsid10043271 MNU[OPTACTPARTYES][NOTAPP]@CHOICE@AMACTMNU}{_x000d__x000a_\rtlch\fcs1 \af0 \ltrch\fcs0 \insrsid16261617\charrsid10043271 #}{\rtlch\fcs1 \af0 \ltrch\fcs0 \cs17\v\fs20\cf9\loch\af1\hich\af1\dbch\af31501\insrsid16261617\charrsid10043271 \hich\af1\dbch\af31501\loch\f1 &lt;/OptDel&gt;&lt;/Article2&gt;}{\rtlch\fcs1 \af0 _x000d__x000a_\ltrch\fcs0 \insrsid16261617\charrsid10043271 _x000d__x000a_\par \ltrrow}\trowd \irow0\irowband0\ltrrow\ts11\trqc\trgaph340\trleft-340\trftsWidth3\trwWidth9752\trftsWidthB3\trpaddl340\trpaddr340\trpaddfl3\trpaddft3\trpaddfb3\trpaddfr3\tblind0\tblindtype3 \clvertalt\clbrdrt\brdrtbl \clbrdrl\brdrtbl \clbrdrb\brdrtbl _x000d__x000a_\clbrdrr\brdrtbl \cltxlrtb\clftsWidth3\clwWidth9752\clshdrawnil \cellx9412\pard\plain \ltrpar\ql \li0\ri0\keepn\widctlpar\intbl\wrapdefault\aspalpha\aspnum\faauto\adjustright\rin0\lin0\pararsid10630121 \rtlch\fcs1 \af0\afs20\alang1025 \ltrch\fcs0 _x000d__x000a_\fs24\lang2057\langfe2057\cgrid\langnp2057\langfenp2057 {\rtlch\fcs1 \af0 \ltrch\fcs0 \insrsid16261617\charrsid10043271 \cell }\pard\plain \ltrpar\ql \li0\ri0\widctlpar\intbl\wrapdefault\aspalpha\aspnum\faauto\adjustright\rin0\lin0 \rtlch\fcs1 _x000d__x000a_\af0\afs20\alang1025 \ltrch\fcs0 \fs24\lang2057\langfe2057\cgrid\langnp2057\langfenp2057 {\rtlch\fcs1 \af0 \ltrch\fcs0 \insrsid16261617\charrsid10043271 \trowd \irow0\irowband0\ltrrow_x000d__x000a_\ts11\trqc\trgaph340\trleft-340\trftsWidth3\trwWidth9752\trftsWidthB3\trpaddl340\trpaddr340\trpaddfl3\trpaddft3\trpaddfb3\trpaddfr3\tblind0\tblindtype3 \clvertalt\clbrdrt\brdrtbl \clbrdrl\brdrtbl \clbrdrb\brdrtbl \clbrdrr\brdrtbl _x000d__x000a_\cltxlrtb\clftsWidth3\clwWidth9752\clshdrawnil \cellx9412\row \ltrrow}\trowd \irow1\irowband1\ltrrow\ts11\trqc\trgaph340\trleft-340\trftsWidth3\trwWidth9752\trftsWidthB3\trpaddl340\trpaddr340\trpaddfl3\trpaddft3\trpaddfb3\trpaddfr3\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5\qc \li0\ri0\sa240\keepn\nowidctlpar\intbl\wrapdefault\aspalpha\aspnum\faauto\adjustright\rin0\lin0\pararsid10630121 \rtlch\fcs1 \af0\afs20\alang1025 \ltrch\fcs0 _x000d__x000a_\i\fs24\lang2057\langfe2057\cgrid\langnp2057\langfenp2057 {\rtlch\fcs1 \af0 \ltrch\fcs0 \insrsid16261617\charrsid10043271 #}{\rtlch\fcs1 \af1 \ltrch\fcs0 \cs18\v\f1\fs20\cf15\insrsid16261617\charrsid10043271 MNU[OPTLEFTAMACT][LEFTPROP]@CHOICE@AMACTMNU}{_x000d__x000a_\rtlch\fcs1 \af0 \ltrch\fcs0 \insrsid16261617\charrsid10043271 #\cell Amendment\cell }\pard\plain \ltrpar\ql \li0\ri0\widctlpar\intbl\wrapdefault\aspalpha\aspnum\faauto\adjustright\rin0\lin0 \rtlch\fcs1 \af0\afs20\alang1025 \ltrch\fcs0 _x000d__x000a_\fs24\lang2057\langfe2057\cgrid\langnp2057\langfenp2057 {\rtlch\fcs1 \af0 \ltrch\fcs0 \insrsid16261617\charrsid10043271 \trowd \irow1\irowband1\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9\ql \li0\ri0\sa120\nowidctlpar\intbl\wrapdefault\aspalpha\aspnum\faauto\adjustright\rin0\lin0\pararsid12024389 \rtlch\fcs1 \af0\afs20\alang1025 \ltrch\fcs0 \fs24\lang2057\langfe2057\cgrid\langnp2057\langfenp2057 {\rtlch\fcs1 \af0 \ltrch\fcs0 _x000d__x000a_\insrsid16261617\charrsid10043271 ##\cell ##}{\rtlch\fcs1 \af0\afs24 \ltrch\fcs0 \insrsid16261617\charrsid10043271 \cell }\pard\plain \ltrpar\ql \li0\ri0\widctlpar\intbl\wrapdefault\aspalpha\aspnum\faauto\adjustright\rin0\lin0 \rtlch\fcs1 _x000d__x000a_\af0\afs20\alang1025 \ltrch\fcs0 \fs24\lang2057\langfe2057\cgrid\langnp2057\langfenp2057 {\rtlch\fcs1 \af0 \ltrch\fcs0 \insrsid16261617\charrsid10043271 \trowd \irow2\irowband2\lastrow \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6261617 \rtlch\fcs1 \af0\afs20\alang1025 \ltrch\fcs0 \fs24\lang2057\langfe2057\cgrid\langnp2057\langfenp2057 {\rtlch\fcs1 \af0 \ltrch\fcs0 _x000d__x000a_\insrsid16261617\charrsid10043271 Or. }{\rtlch\fcs1 \af0 \ltrch\fcs0 \cs17\v\fs20\cf9\loch\af1\hich\af1\dbch\af31501\insrsid16261617\charrsid10043271 \hich\af1\dbch\af31501\loch\f1 &lt;Original&gt;}{\rtlch\fcs1 \af0 \ltrch\fcs0 _x000d__x000a_\insrsid16261617\charrsid10043271 #}{\rtlch\fcs1 \af1 \ltrch\fcs0 \cs18\v\f1\fs20\cf15\insrsid16261617\charrsid10043271 KEY(MAIN/LANGMIN)sh@ORLANGMSG@}{\rtlch\fcs1 \af0 \ltrch\fcs0 \insrsid16261617\charrsid10043271 #}{\rtlch\fcs1 \af0 \ltrch\fcs0 _x000d__x000a_\cs17\v\fs20\cf9\loch\af1\hich\af1\dbch\af31501\insrsid16261617\charrsid10043271 \hich\af1\dbch\af31501\loch\f1 &lt;/Original&gt;}{\rtlch\fcs1 \af0 \ltrch\fcs0 \insrsid16261617\charrsid10043271 _x000d__x000a_\par }\pard\plain \ltrpar\s22\qc \li0\ri0\sb240\sa240\nowidctlpar\wrapdefault\aspalpha\aspnum\faauto\adjustright\rin0\lin0\itap0\pararsid16261617 \rtlch\fcs1 \af0\afs20\alang1025 \ltrch\fcs0 \i\fs24\lang2057\langfe2057\cgrid\langnp2057\langfenp2057 {_x000d__x000a_\rtlch\fcs1 \af0 \ltrch\fcs0 \cs17\i0\v\fs20\cf9\loch\af1\hich\af1\dbch\af31501\insrsid16261617\charrsid10043271 \hich\af1\dbch\af31501\loch\f1 &lt;OptDel&gt;}{\rtlch\fcs1 \af0 \ltrch\fcs0 \insrsid16261617\charrsid10043271 #}{\rtlch\fcs1 \af1 \ltrch\fcs0 _x000d__x000a_\cs18\v\f1\fs20\cf15\insrsid16261617\charrsid10043271 MNU[CROSSREFNO][CROSSREFYES]@CHOICE@}{\rtlch\fcs1 \af0 \ltrch\fcs0 \insrsid16261617\charrsid10043271 #}{\rtlch\fcs1 \af0 \ltrch\fcs0 _x000d__x000a_\cs17\i0\v\fs20\cf9\loch\af1\hich\af1\dbch\af31501\insrsid16261617\charrsid10043271 \hich\af1\dbch\af31501\loch\f1 &lt;/OptDel&gt;}{\rtlch\fcs1 \af0 \ltrch\fcs0 \insrsid16261617\charrsid10043271 _x000d__x000a_\par }\pard\plain \ltrpar\s23\qc \li0\ri0\sb240\sa240\keepn\nowidctlpar\wrapdefault\aspalpha\aspnum\faauto\adjustright\rin0\lin0\itap0\pararsid16261617 \rtlch\fcs1 \af0\afs20\alang1025 \ltrch\fcs0 \i\fs24\lang2057\langfe2057\cgrid\langnp2057\langfenp2057 {_x000d__x000a_\rtlch\fcs1 \af0 \ltrch\fcs0 \cs17\i0\v\fs20\cf9\loch\af1\hich\af1\dbch\af31501\insrsid16261617\charrsid10043271 \hich\af1\dbch\af31501\loch\f1 &lt;TitreJust&gt;}{\rtlch\fcs1 \af0 \ltrch\fcs0 \insrsid16261617\charrsid10043271 Justification}{\rtlch\fcs1 \af0 _x000d__x000a_\ltrch\fcs0 \cs17\i0\v\fs20\cf9\loch\af1\hich\af1\dbch\af31501\insrsid16261617\charrsid10043271 \hich\af1\dbch\af31501\loch\f1 &lt;/TitreJust&gt;}{\rtlch\fcs1 \af0 \ltrch\fcs0 \insrsid16261617\charrsid10043271 _x000d__x000a_\par }\pard\plain \ltrpar\s21\ql \li0\ri0\sa240\nowidctlpar\wrapdefault\aspalpha\aspnum\faauto\adjustright\rin0\lin0\itap0\pararsid16261617 \rtlch\fcs1 \af0\afs20\alang1025 \ltrch\fcs0 \i\fs24\lang2057\langfe2057\cgrid\langnp2057\langfenp2057 {\rtlch\fcs1 _x000d__x000a_\af0 \ltrch\fcs0 \cs17\i0\v\fs20\cf9\loch\af1\hich\af1\dbch\af31501\insrsid16261617\charrsid10043271 \hich\af1\dbch\af31501\loch\f1 &lt;OptDelPrev&gt;}{\rtlch\fcs1 \af0 \ltrch\fcs0 \insrsid16261617\charrsid10043271 #}{\rtlch\fcs1 \af1 \ltrch\fcs0 _x000d__x000a_\cs18\v\f1\fs20\cf15\insrsid16261617\charrsid10043271 MNU[TEXTJUSTYES][TEXTJUSTNO]@CHOICE@}{\rtlch\fcs1 \af0 \ltrch\fcs0 \insrsid16261617\charrsid10043271 #}{\rtlch\fcs1 \af0 \ltrch\fcs0 _x000d__x000a_\cs17\i0\v\fs20\cf9\loch\af1\hich\af1\dbch\af31501\insrsid16261617\charrsid10043271 \hich\af1\dbch\af31501\loch\f1 &lt;/OptDelPrev&gt;}{\rtlch\fcs1 \af0 \ltrch\fcs0 \insrsid16261617\charrsid10043271 _x000d__x000a_\par }\pard\plain \ltrpar\ql \li0\ri0\widctlpar\wrapdefault\aspalpha\aspnum\faauto\adjustright\rin0\lin0\itap0\pararsid16261617 \rtlch\fcs1 \af0\afs20\alang1025 \ltrch\fcs0 \fs24\lang2057\langfe2057\cgrid\langnp2057\langfenp2057 {\rtlch\fcs1 \af0 \ltrch\fcs0 _x000d__x000a_\cs17\v\fs20\cf9\loch\af1\hich\af1\dbch\af31501\insrsid16261617\charrsid10043271 \hich\af1\dbch\af31501\loch\f1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7d_x000d__x000a_48aa319a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184084 HideTWBExt;}{\s16\ql \li0\ri0\sa120\nowidctlpar\wrapdefault\aspalpha\aspnum\faauto\adjustright\rin0\lin0\itap0 \rtlch\fcs1 \af0\afs20\alang1025 \ltrch\fcs0 _x000d__x000a_\fs24\lang2057\langfe2057\cgrid\langnp2057\langfenp2057 \sbasedon0 \snext16 \spriority0 \styrsid5184084 Normal6a;}{\s17\ql \li0\ri0\nowidctlpar\wrapdefault\aspalpha\aspnum\faauto\adjustright\rin0\lin0\itap0 \rtlch\fcs1 \af0\afs20\alang1025 \ltrch\fcs0 _x000d__x000a_\b\fs24\lang2057\langfe2057\cgrid\langnp2057\langfenp2057 \sbasedon0 \snext17 \spriority0 \styrsid5184084 NormalBold;}{\s18\qr \li0\ri0\sb240\sa240\nowidctlpar\wrapdefault\aspalpha\aspnum\faauto\adjustright\rin0\lin0\itap0 \rtlch\fcs1 _x000d__x000a_\af0\afs20\alang1025 \ltrch\fcs0 \fs24\lang2057\langfe2057\cgrid\langnp2057\langfenp2057 \sbasedon0 \snext18 \spriority0 \styrsid5184084 AmOrLang;}{\s19\qc \li0\ri0\sa240\nowidctlpar\wrapdefault\aspalpha\aspnum\faauto\adjustright\rin0\lin0\itap0 _x000d__x000a_\rtlch\fcs1 \af0\afs20\alang1025 \ltrch\fcs0 \i\fs24\lang2057\langfe2057\cgrid\langnp2057\langfenp2057 \sbasedon0 \snext19 \spriority0 \styrsid5184084 AmColumnHeading;}{\s20\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0 \spriority0 \styrsid5184084 AmNumberTabs;}}{\*\rsidtbl \rsid24658\rsid358857\rsid735077\rsid787282\rsid2892074\rsid3622648\rsid4666813\rsid5184084\rsid5708216_x000d__x000a_\rsid6641733\rsid7553164\rsid8465581\rsid8681905\rsid8724649\rsid9636012\rsid9862312\rsid10499370\rsid11215221\rsid11370291\rsid11434737\rsid11607138\rsid11824949\rsid12154954\rsid14424199\rsid15204470\rsid15285974\rsid15535219\rsid15950462\rsid16324206_x000d__x000a_\rsid16662270}{\mmathPr\mmathFont34\mbrkBin0\mbrkBinSub0\msmallFrac0\mdispDef1\mlMargin0\mrMargin0\mdefJc1\mwrapIndent1440\mintLim0\mnaryLim1}{\info{\author FELIX Karina}{\operator FELIX Karina}{\creatim\yr2019\mo7\dy3\hr16\min3}_x000d__x000a_{\revtim\yr2019\mo7\dy3\hr16\min3}{\version1}{\edmins0}{\nofpages1}{\nofwords26}{\nofchars301}{\*\company European Parliament}{\nofcharsws304}{\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184084\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0499370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0499370 \chftnsepc _x000d__x000a_\par }}{\*\aftnsep \ltrpar \pard\plain \ltrpar\ql \li0\ri0\widctlpar\wrapdefault\aspalpha\aspnum\faauto\adjustright\rin0\lin0\itap0 \rtlch\fcs1 \af0\afs20\alang1025 \ltrch\fcs0 \fs24\lang2057\langfe2057\cgrid\langnp2057\langfenp2057 {\rtlch\fcs1 \af0 _x000d__x000a_\ltrch\fcs0 \insrsid10499370 \chftnsep _x000d__x000a_\par }}{\*\aftnsepc \ltrpar \pard\plain \ltrpar\ql \li0\ri0\widctlpar\wrapdefault\aspalpha\aspnum\faauto\adjustright\rin0\lin0\itap0 \rtlch\fcs1 \af0\afs20\alang1025 \ltrch\fcs0 \fs24\lang2057\langfe2057\cgrid\langnp2057\langfenp2057 {\rtlch\fcs1 \af0 _x000d__x000a_\ltrch\fcs0 \insrsid10499370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0\ql \li0\ri0\sb240\keepn\nowidctlpar\tx879\tx936\tx1021\tx1077\tx1134\tx1191\tx1247\tx1304\tx1361\tx1418\tx1474\tx1531\tx1588\tx1644\tx1701\tx1758\tx1814\tx1871\tx2070\tx2126\tx3374\tx3430\wrapdefault\aspalpha\aspnum\faauto\adjustright\rin0_x000d__x000a_\lin0\itap0\pararsid5184084 \rtlch\fcs1 \af0\afs20\alang1025 \ltrch\fcs0 \b\fs24\lang2057\langfe2057\cgrid\langnp2057\langfenp2057 {\rtlch\fcs1 \af0 \ltrch\fcs0 \cs15\b0\v\f1\fs20\cf9\insrsid5184084\charrsid946740 {\*\bkmkstart restartA}&lt;AmendA&gt;}{_x000d__x000a_\rtlch\fcs1 \af0 \ltrch\fcs0 \insrsid5184084\charrsid946740 [ZAMENDMENT]\tab \tab }{\rtlch\fcs1 \af0 \ltrch\fcs0 \cs15\b0\v\f1\fs20\cf9\insrsid5184084\charrsid946740 &lt;NumAmA&gt;}{\rtlch\fcs1 \af0 \ltrch\fcs0 \insrsid5184084\charrsid946740 [ZNRAM]}{_x000d__x000a_\rtlch\fcs1 \af0 \ltrch\fcs0 \cs15\b0\v\f1\fs20\cf9\insrsid5184084\charrsid946740 &lt;/NumAmA&gt;}{\rtlch\fcs1 \af0 \ltrch\fcs0 \insrsid5184084\charrsid946740 _x000d__x000a_\par }\pard\plain \ltrpar\s17\ql \li0\ri0\nowidctlpar\wrapdefault\aspalpha\aspnum\faauto\adjustright\rin0\lin0\itap0\pararsid5184084 \rtlch\fcs1 \af0\afs20\alang1025 \ltrch\fcs0 \b\fs24\lang2057\langfe2057\cgrid\langnp2057\langfenp2057 {\rtlch\fcs1 \af0 _x000d__x000a_\ltrch\fcs0 \cs15\b0\v\f1\fs20\cf9\lang1024\langfe1024\noproof\insrsid5184084\charrsid14699840 &lt;RepeatBlock-By&gt;}{\rtlch\fcs1 \af0 \ltrch\fcs0 \lang1024\langfe1024\noproof\insrsid5184084\charrsid14699840 [RepeatMembers]}{\rtlch\fcs1 \af0 \ltrch\fcs0 _x000d__x000a_\cs15\b0\v\f1\fs20\cf9\lang1024\langfe1024\noproof\insrsid5184084\charrsid14699840 &lt;Members&gt;}{\rtlch\fcs1 \af0 \ltrch\fcs0 \insrsid5184084\charrsid14699840 [ZMEMBERS]}{\rtlch\fcs1 \af0 \ltrch\fcs0 _x000d__x000a_\cs15\b0\v\f1\fs20\cf9\lang1024\langfe1024\noproof\insrsid5184084\charrsid14699840 &lt;/Members&gt;}{\rtlch\fcs1 \af0 \ltrch\fcs0 \insrsid5184084\charrsid14699840 _x000d__x000a_\par }\pard\plain \ltrpar\ql \li0\ri0\widctlpar\wrapdefault\aspalpha\aspnum\faauto\adjustright\rin0\lin0\itap0\pararsid5184084 \rtlch\fcs1 \af0\afs20\alang1025 \ltrch\fcs0 \fs24\lang2057\langfe2057\cgrid\langnp2057\langfenp2057 {\rtlch\fcs1 \af0 \ltrch\fcs0 _x000d__x000a_\cs15\v\f1\fs20\cf9\lang1024\langfe1024\noproof\langnp1043\insrsid5184084\charrsid2237221 &lt;AuNomDe&gt;&lt;OptDel&gt;}{\rtlch\fcs1 \af0 \ltrch\fcs0 \lang1024\langfe1024\noproof\langnp1043\insrsid5184084\charrsid2237221 [ZONBEHALF]}{\rtlch\fcs1 \af0 \ltrch\fcs0 _x000d__x000a_\cs15\v\f1\fs20\cf9\lang1024\langfe1024\noproof\langnp1043\insrsid5184084\charrsid2237221 &lt;/OptDel&gt;&lt;/AuNomDe&gt;}{\rtlch\fcs1 \af0 \ltrch\fcs0 \lang1043\langfe2057\langnp1043\insrsid5184084\charrsid2237221 _x000d__x000a_\par }{\rtlch\fcs1 \af0 \ltrch\fcs0 \insrsid5184084\charrsid14699840 &lt;&lt;&lt;}{\rtlch\fcs1 \af0 \ltrch\fcs0 \cs15\v\f1\fs20\cf9\lang1024\langfe1024\noproof\insrsid5184084\charrsid14699840 &lt;/RepeatBlock-By&gt;}{\rtlch\fcs1 \af0 \ltrch\fcs0 _x000d__x000a_\insrsid5184084\charrsid14699840 _x000d__x000a_\par }\pard\plain \ltrpar\s17\ql \li0\ri0\nowidctlpar\wrapdefault\aspalpha\aspnum\faauto\adjustright\rin0\lin0\itap0\pararsid5184084 \rtlch\fcs1 \af0\afs20\alang1025 \ltrch\fcs0 \b\fs24\lang2057\langfe2057\cgrid\langnp2057\langfenp2057 {\rtlch\fcs1 \af0 _x000d__x000a_\ltrch\fcs0 \cs15\b0\v\f1\fs20\cf9\insrsid5184084\charrsid946740 &lt;DocAmend&gt;}{\rtlch\fcs1 \af0 \ltrch\fcs0 \insrsid5184084\charrsid946740 [ZRESOLUTION]}{\rtlch\fcs1 \af0 \ltrch\fcs0 \cs15\b0\v\f1\fs20\cf9\insrsid5184084\charrsid946740 &lt;/DocAmend&gt;}{_x000d__x000a_\rtlch\fcs1 \af0 \ltrch\fcs0 \insrsid5184084\charrsid946740 _x000d__x000a_\par }{\rtlch\fcs1 \af0 \ltrch\fcs0 \cs15\b0\v\f1\fs20\cf9\lang1024\langfe1024\noproof\insrsid5184084\charrsid16013815 &lt;Article&gt;}{\rtlch\fcs1 \af0 \ltrch\fcs0 \insrsid5184084\charrsid16013815 [ZRESPART]}{\rtlch\fcs1 \af0 \ltrch\fcs0 _x000d__x000a_\cs15\b0\v\f1\fs20\cf9\lang1024\langfe1024\noproof\insrsid5184084\charrsid16013815 &lt;/Article&gt;}{\rtlch\fcs1 \af0 \ltrch\fcs0 \insrsid5184084\charrsid16013815 _x000d__x000a_\par \ltrrow}\trowd \irow0\irowband0\ltrrow\ts11\trqc\trgaph340\trleft-340\trftsWidth1\trftsWidthB3\trpaddl340\trpaddr340\trpaddfl3\trpaddft3\trpaddfb3\trpaddfr3\tblind0\tblindtype3 \clvertalt\clbrdrt\brdrtbl \clbrdrl\brdrtbl \clbrdrb\brdrtbl \clbrdrr\brdrtbl _x000d__x000a_\cltxlrtb\clftsWidth3\clwWidth9752\clshdrawnil \cellx9412\pard\plain \ltrpar\ql \li0\ri0\keepn\widctlpar\intbl\wrapdefault\aspalpha\aspnum\faauto\adjustright\rin0\lin0\pararsid10630121 \rtlch\fcs1 \af0\afs20\alang1025 \ltrch\fcs0 _x000d__x000a_\fs24\lang2057\langfe2057\cgrid\langnp2057\langfenp2057 {\rtlch\fcs1 \af0 \ltrch\fcs0 \insrsid5184084\charrsid946740 \cell }\pard\plain \ltrpar\ql \li0\ri0\widctlpar\intbl\wrapdefault\aspalpha\aspnum\faauto\adjustright\rin0\lin0 \rtlch\fcs1 _x000d__x000a_\af0\afs20\alang1025 \ltrch\fcs0 \fs24\lang2057\langfe2057\cgrid\langnp2057\langfenp2057 {\rtlch\fcs1 \af0 \ltrch\fcs0 \insrsid5184084\charrsid946740 \trowd \irow0\irowband0\ltrrow_x000d__x000a_\ts11\trqc\trgaph340\trleft-340\trftsWidth1\trftsWidthB3\trpaddl340\trpaddr340\trpaddfl3\trpaddft3\trpaddfb3\trpaddfr3\tblind0\tblindtype3 \clvertalt\clbrdrt\brdrtbl \clbrdrl\brdrtbl \clbrdrb\brdrtbl \clbrdrr\brdrtbl _x000d__x000a_\cltxlrtb\clftsWidth3\clwWidth9752\clshdrawnil \cellx9412\row \ltrrow}\trowd \irow1\irowband1\ltrrow\ts11\trqc\trgaph340\trleft-340\trftsWidth1\trftsWidthB3\trpaddl340\trpaddr340\trpaddfl3\trpaddft3\trpaddfb3\trpaddfr3\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19\qc \li0\ri0\sa240\keepn\nowidctlpar\intbl\wrapdefault\aspalpha\aspnum\faauto\adjustright\rin0\lin0\pararsid10630121 \rtlch\fcs1 \af0\afs20\alang1025 \ltrch\fcs0 \i\fs24\lang2057\langfe2057\cgrid\langnp2057\langfenp2057 {_x000d__x000a_\rtlch\fcs1 \af0 \ltrch\fcs0 \insrsid5184084\charrsid946740 [ZLEFTA]\cell [ZRIGHT]\cell }\pard\plain \ltrpar\ql \li0\ri0\widctlpar\intbl\wrapdefault\aspalpha\aspnum\faauto\adjustright\rin0\lin0 \rtlch\fcs1 \af0\afs20\alang1025 \ltrch\fcs0 _x000d__x000a_\fs24\lang2057\langfe2057\cgrid\langnp2057\langfenp2057 {\rtlch\fcs1 \af0 \ltrch\fcs0 \insrsid5184084\charrsid946740 \trowd \irow1\irowband1\ltrrow_x000d__x000a_\ts11\trqc\trgaph340\trleft-340\trftsWidth1\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5184084\charrsid946740 [ZTEXTL]\cell [ZTEXTR]}{\rtlch\fcs1 \af0\afs24 \ltrch\fcs0 \insrsid5184084\charrsid946740 \cell }\pard\plain \ltrpar\ql \li0\ri0\widctlpar\intbl\wrapdefault\aspalpha\aspnum\faauto\adjustright\rin0\lin0 \rtlch\fcs1 _x000d__x000a_\af0\afs20\alang1025 \ltrch\fcs0 \fs24\lang2057\langfe2057\cgrid\langnp2057\langfenp2057 {\rtlch\fcs1 \af0 \ltrch\fcs0 \insrsid5184084\charrsid946740 \trowd \irow2\irowband2\lastrow \ltrrow_x000d__x000a_\ts11\trqc\trgaph340\trleft-340\trftsWidth1\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8\qr \li0\ri0\sb240\sa240\nowidctlpar\wrapdefault\aspalpha\aspnum\faauto\adjustright\rin0\lin0\itap0\pararsid5184084 \rtlch\fcs1 \af0\afs20\alang1025 \ltrch\fcs0 \fs24\lang2057\langfe2057\cgrid\langnp2057\langfenp2057 {\rtlch\fcs1 \af0 \ltrch\fcs0 _x000d__x000a_\insrsid5184084\charrsid946740 Or. }{\rtlch\fcs1 \af0 \ltrch\fcs0 \cs15\v\f1\fs20\cf9\insrsid5184084\charrsid946740 &lt;Original&gt;}{\rtlch\fcs1 \af0 \ltrch\fcs0 \insrsid5184084\charrsid946740 [ZORLANG]}{\rtlch\fcs1 \af0 \ltrch\fcs0 _x000d__x000a_\cs15\v\f1\fs20\cf9\insrsid5184084\charrsid946740 &lt;/Original&gt;}{\rtlch\fcs1 \af0 \ltrch\fcs0 \insrsid5184084\charrsid946740 _x000d__x000a_\par }\pard\plain \ltrpar\ql \li0\ri0\widctlpar\wrapdefault\aspalpha\aspnum\faauto\adjustright\rin0\lin0\itap0\pararsid5184084 \rtlch\fcs1 \af0\afs20\alang1025 \ltrch\fcs0 \fs24\lang2057\langfe2057\cgrid\langnp2057\langfenp2057 {\rtlch\fcs1 \af0 \ltrch\fcs0 _x000d__x000a_\cs15\v\f1\fs20\cf9\insrsid5184084\charrsid946740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62_x000d__x000a_7919a8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344099 HideTWBExt;}{\s16\ql \li0\ri0\sa120\nowidctlpar\wrapdefault\aspalpha\aspnum\faauto\adjustright\rin0\lin0\itap0 \rtlch\fcs1 \af0\afs20\alang1025 \ltrch\fcs0 _x000d__x000a_\fs24\lang2057\langfe2057\cgrid\langnp2057\langfenp2057 \sbasedon0 \snext16 \spriority0 \styrsid7344099 Normal6a;}{\s17\ql \li0\ri0\nowidctlpar\wrapdefault\aspalpha\aspnum\faauto\adjustright\rin0\lin0\itap0 \rtlch\fcs1 \af0\afs20\alang1025 \ltrch\fcs0 _x000d__x000a_\b\fs24\lang2057\langfe2057\cgrid\langnp2057\langfenp2057 \sbasedon0 \snext17 \spriority0 \styrsid7344099 NormalBold;}{\s18\ql \li0\ri0\sa240\nowidctlpar\wrapdefault\aspalpha\aspnum\faauto\adjustright\rin0\lin0\itap0 \rtlch\fcs1 \af0\afs20\alang1025 _x000d__x000a_\ltrch\fcs0 \i\fs24\lang2057\langfe2057\cgrid\langnp2057\langfenp2057 \sbasedon0 \snext18 \spriority0 \styrsid7344099 AmJustText;}{\s19\qc \li0\ri0\sb240\sa240\nowidctlpar\wrapdefault\aspalpha\aspnum\faauto\adjustright\rin0\lin0\itap0 \rtlch\fcs1 _x000d__x000a_\af0\afs20\alang1025 \ltrch\fcs0 \i\fs24\lang2057\langfe2057\cgrid\langnp2057\langfenp2057 \sbasedon0 \snext19 \spriority0 \styrsid7344099 AmCrossRef;}{_x000d__x000a_\s20\qc \li0\ri0\sb240\sa240\keepn\nowidctlpar\wrapdefault\aspalpha\aspnum\faauto\adjustright\rin0\lin0\itap0 \rtlch\fcs1 \af0\afs20\alang1025 \ltrch\fcs0 \i\fs24\lang2057\langfe2057\cgrid\langnp2057\langfenp2057 _x000d__x000a_\sbasedon0 \snext18 \spriority0 \styrsid7344099 AmJustTitle;}{\s21\qr \li0\ri0\sb240\sa240\nowidctlpar\wrapdefault\aspalpha\aspnum\faauto\adjustright\rin0\lin0\itap0 \rtlch\fcs1 \af0\afs20\alang1025 \ltrch\fcs0 _x000d__x000a_\fs24\lang2057\langfe2057\cgrid\langnp2057\langfenp2057 \sbasedon0 \snext21 \spriority0 \styrsid7344099 AmOrLang;}{\s22\qc \li0\ri0\sa240\nowidctlpar\wrapdefault\aspalpha\aspnum\faauto\adjustright\rin0\lin0\itap0 \rtlch\fcs1 \af0\afs20\alang1025 _x000d__x000a_\ltrch\fcs0 \i\fs24\lang2057\langfe2057\cgrid\langnp2057\langfenp2057 \sbasedon0 \snext22 \spriority0 \styrsid7344099 Am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7344099 AmNumberTabs;}}{\*\rsidtbl \rsid24658\rsid358857\rsid735077\rsid787282\rsid2892074\rsid3622648\rsid4666813\rsid5708216\rsid6641733_x000d__x000a_\rsid7344099\rsid7553164\rsid8465581\rsid8681905\rsid8724649\rsid9636012\rsid9862312\rsid11215221\rsid11370291\rsid11434737\rsid11607138\rsid11824949\rsid12154954\rsid13981856\rsid14424199\rsid15204470\rsid15285974\rsid15535219\rsid15950462\rsid16324206_x000d__x000a_\rsid16662270}{\mmathPr\mmathFont34\mbrkBin0\mbrkBinSub0\msmallFrac0\mdispDef1\mlMargin0\mrMargin0\mdefJc1\mwrapIndent1440\mintLim0\mnaryLim1}{\info{\author FELIX Karina}{\operator FELIX Karina}{\creatim\yr2019\mo7\dy3\hr16\min3}_x000d__x000a_{\revtim\yr2019\mo7\dy3\hr16\min3}{\version1}{\edmins0}{\nofpages1}{\nofwords42}{\nofchars483}{\*\company European Parliament}{\nofcharsws488}{\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7344099\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398185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3981856 \chftnsepc _x000d__x000a_\par }}{\*\aftnsep \ltrpar \pard\plain \ltrpar\ql \li0\ri0\widctlpar\wrapdefault\aspalpha\aspnum\faauto\adjustright\rin0\lin0\itap0 \rtlch\fcs1 \af0\afs20\alang1025 \ltrch\fcs0 \fs24\lang2057\langfe2057\cgrid\langnp2057\langfenp2057 {\rtlch\fcs1 \af0 _x000d__x000a_\ltrch\fcs0 \insrsid13981856 \chftnsep _x000d__x000a_\par }}{\*\aftnsepc \ltrpar \pard\plain \ltrpar\ql \li0\ri0\widctlpar\wrapdefault\aspalpha\aspnum\faauto\adjustright\rin0\lin0\itap0 \rtlch\fcs1 \af0\afs20\alang1025 \ltrch\fcs0 \fs24\lang2057\langfe2057\cgrid\langnp2057\langfenp2057 {\rtlch\fcs1 \af0 _x000d__x000a_\ltrch\fcs0 \insrsid13981856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7344099 \rtlch\fcs1 \af0\afs20\alang1025 \ltrch\fcs0 \b\fs24\lang2057\langfe2057\cgrid\langnp2057\langfenp2057 {\rtlch\fcs1 \af0 \ltrch\fcs0 \cs15\b0\v\f1\fs20\cf9\insrsid7344099\charrsid946740 {\*\bkmkstart restartB}&lt;AmendB&gt;}{_x000d__x000a_\rtlch\fcs1 \af0 \ltrch\fcs0 \insrsid7344099\charrsid946740 [ZAMENDMENT]\tab \tab }{\rtlch\fcs1 \af0 \ltrch\fcs0 \cs15\b0\v\f1\fs20\cf9\insrsid7344099\charrsid946740 &lt;NumAmB&gt;}{\rtlch\fcs1 \af0 \ltrch\fcs0 \insrsid7344099\charrsid946740 [ZNRAM]}{_x000d__x000a_\rtlch\fcs1 \af0 \ltrch\fcs0 \cs15\b0\v\f1\fs20\cf9\insrsid7344099\charrsid946740 &lt;/NumAmB&gt;}{\rtlch\fcs1 \af0 \ltrch\fcs0 \insrsid7344099\charrsid946740 _x000d__x000a_\par }\pard\plain \ltrpar\s17\ql \li0\ri0\nowidctlpar\wrapdefault\aspalpha\aspnum\faauto\adjustright\rin0\lin0\itap0\pararsid7344099 \rtlch\fcs1 \af0\afs20\alang1025 \ltrch\fcs0 \b\fs24\lang2057\langfe2057\cgrid\langnp2057\langfenp2057 {\rtlch\fcs1 \af0 _x000d__x000a_\ltrch\fcs0 \cs15\b0\v\f1\fs20\cf9\lang1024\langfe1024\noproof\insrsid7344099\charrsid14699840 &lt;RepeatBlock-By&gt;}{\rtlch\fcs1 \af0 \ltrch\fcs0 \lang1024\langfe1024\noproof\insrsid7344099\charrsid14699840 [RepeatMembers]}{\rtlch\fcs1 \af0 \ltrch\fcs0 _x000d__x000a_\cs15\b0\v\f1\fs20\cf9\lang1024\langfe1024\noproof\insrsid7344099\charrsid14699840 &lt;Members&gt;}{\rtlch\fcs1 \af0 \ltrch\fcs0 \insrsid7344099\charrsid14699840 [ZMEMBERS]}{\rtlch\fcs1 \af0 \ltrch\fcs0 _x000d__x000a_\cs15\b0\v\f1\fs20\cf9\lang1024\langfe1024\noproof\insrsid7344099\charrsid14699840 &lt;/Members&gt;}{\rtlch\fcs1 \af0 \ltrch\fcs0 \insrsid7344099\charrsid14699840 _x000d__x000a_\par }\pard\plain \ltrpar\ql \li0\ri0\widctlpar\wrapdefault\aspalpha\aspnum\faauto\adjustright\rin0\lin0\itap0\pararsid7344099 \rtlch\fcs1 \af0\afs20\alang1025 \ltrch\fcs0 \fs24\lang2057\langfe2057\cgrid\langnp2057\langfenp2057 {\rtlch\fcs1 \af0 \ltrch\fcs0 _x000d__x000a_\cs15\v\f1\fs20\cf9\lang1024\langfe1024\noproof\langnp1043\insrsid7344099\charrsid2237221 &lt;AuNomDe&gt;&lt;OptDel&gt;}{\rtlch\fcs1 \af0 \ltrch\fcs0 \lang1024\langfe1024\noproof\langnp1043\insrsid7344099\charrsid2237221 [ZONBEHALF]}{\rtlch\fcs1 \af0 \ltrch\fcs0 _x000d__x000a_\cs15\v\f1\fs20\cf9\lang1024\langfe1024\noproof\langnp1043\insrsid7344099\charrsid2237221 &lt;/OptDel&gt;&lt;/AuNomDe&gt;}{\rtlch\fcs1 \af0 \ltrch\fcs0 \lang1043\langfe2057\langnp1043\insrsid7344099\charrsid2237221 _x000d__x000a_\par }{\rtlch\fcs1 \af0 \ltrch\fcs0 \insrsid7344099\charrsid14699840 &lt;&lt;&lt;}{\rtlch\fcs1 \af0 \ltrch\fcs0 \cs15\v\f1\fs20\cf9\lang1024\langfe1024\noproof\insrsid7344099\charrsid14699840 &lt;/RepeatBlock-By&gt;}{\rtlch\fcs1 \af0 \ltrch\fcs0 _x000d__x000a_\insrsid7344099\charrsid14699840 _x000d__x000a_\par }\pard\plain \ltrpar\s17\ql \li0\ri0\nowidctlpar\wrapdefault\aspalpha\aspnum\faauto\adjustright\rin0\lin0\itap0\pararsid7344099 \rtlch\fcs1 \af0\afs20\alang1025 \ltrch\fcs0 \b\fs24\lang2057\langfe2057\cgrid\langnp2057\langfenp2057 {\rtlch\fcs1 \af0 _x000d__x000a_\ltrch\fcs0 \cs15\b0\v\f1\fs20\cf9\insrsid7344099\charrsid946740 &lt;DocAmend&gt;}{\rtlch\fcs1 \af0 \ltrch\fcs0 \insrsid7344099\charrsid946740 [Z}{\rtlch\fcs1 \af0 \ltrch\fcs0 \insrsid7344099 AMDOC}{\rtlch\fcs1 \af0 \ltrch\fcs0 \insrsid7344099\charrsid946740 ]}_x000d__x000a_{\rtlch\fcs1 \af0 \ltrch\fcs0 \cs15\b0\v\f1\fs20\cf9\insrsid7344099\charrsid946740 &lt;/DocAmend&gt;}{\rtlch\fcs1 \af0 \ltrch\fcs0 \insrsid7344099\charrsid946740 _x000d__x000a_\par }\pard \ltrpar\s17\ql \li0\ri0\keepn\nowidctlpar\wrapdefault\aspalpha\aspnum\faauto\adjustright\rin0\lin0\itap0\pararsid7344099 {\rtlch\fcs1 \af0 \ltrch\fcs0 \cs15\b0\v\f1\fs20\cf9\insrsid7344099\charrsid946740 &lt;Article&gt;}{\rtlch\fcs1 \af0 \ltrch\fcs0 _x000d__x000a_\insrsid7344099\charrsid946740 [ZAMPART]}{\rtlch\fcs1 \af0 \ltrch\fcs0 \cs15\b0\v\f1\fs20\cf9\insrsid7344099\charrsid946740 &lt;/Article&gt;}{\rtlch\fcs1 \af0 \ltrch\fcs0 \insrsid7344099\charrsid946740 _x000d__x000a_\par }\pard\plain \ltrpar\ql \li0\ri0\keepn\widctlpar\wrapdefault\aspalpha\aspnum\faauto\adjustright\rin0\lin0\itap0\pararsid7344099 \rtlch\fcs1 \af0\afs20\alang1025 \ltrch\fcs0 \fs24\lang2057\langfe2057\cgrid\langnp2057\langfenp2057 {\rtlch\fcs1 \af0 _x000d__x000a_\ltrch\fcs0 \cs15\v\f1\fs20\cf9\lang1043\langfe2057\langnp1043\insrsid7344099\charrsid2237221 &lt;DocAmend2&gt;&lt;OptDel&gt;}{\rtlch\fcs1 \af0 \ltrch\fcs0 \lang1043\langfe2057\langnp1043\insrsid7344099\charrsid2237221 [ZNRACT]}{\rtlch\fcs1 \af0 \ltrch\fcs0 _x000d__x000a_\cs15\v\f1\fs20\cf9\lang1043\langfe2057\langnp1043\insrsid7344099\charrsid2237221 &lt;/OptDel&gt;&lt;/DocAmend2&gt;}{\rtlch\fcs1 \af0 \ltrch\fcs0 \lang1043\langfe2057\langnp1043\insrsid7344099\charrsid2237221 _x000d__x000a_\par }\pard \ltrpar\ql \li0\ri0\widctlpar\wrapdefault\aspalpha\aspnum\faauto\adjustright\rin0\lin0\itap0\pararsid7344099 {\rtlch\fcs1 \af0 \ltrch\fcs0 \cs15\v\f1\fs20\cf9\lang1036\langfe2057\langnp1036\insrsid7344099\charrsid2237221 &lt;Article2&gt;&lt;OptDel&gt;}{_x000d__x000a_\rtlch\fcs1 \af0 \ltrch\fcs0 \lang1036\langfe2057\langnp1036\insrsid7344099\charrsid2237221 [ZACTPART]}{\rtlch\fcs1 \af0 \ltrch\fcs0 \cs15\v\f1\fs20\cf9\lang1036\langfe2057\langnp1036\insrsid7344099\charrsid2237221 &lt;/OptDel&gt;&lt;/Article2&gt;}{\rtlch\fcs1 \af0 _x000d__x000a_\ltrch\fcs0 \lang1036\langfe2057\langnp1036\insrsid7344099\charrsid2237221 _x000d__x000a_\par \ltrrow}\trowd \irow0\irowband0\ltrrow\ts11\trqc\trgaph340\trleft-340\trftsWidth3\trwWidth9752\trftsWidthB3\trpaddl340\trpaddr340\trpaddfl3\trpaddft3\trpaddfb3\trpaddfr3\tblind0\tblindtype3 \clvertalt\clbrdrt\brdrtbl \clbrdrl\brdrtbl \clbrdrb\brdrtbl _x000d__x000a_\clbrdrr\brdrtbl \cltxlrtb\clftsWidth3\clwWidth9752\clshdrawnil \cellx9412\pard\plain \ltrpar\ql \li0\ri0\keepn\widctlpar\intbl\wrapdefault\aspalpha\aspnum\faauto\adjustright\rin0\lin0\pararsid10630121 \rtlch\fcs1 \af0\afs20\alang1025 \ltrch\fcs0 _x000d__x000a_\fs24\lang2057\langfe2057\cgrid\langnp2057\langfenp2057 {\rtlch\fcs1 \af0 \ltrch\fcs0 \lang1036\langfe2057\langnp1036\insrsid7344099\charrsid2237221 \cell }\pard\plain \ltrpar_x000d__x000a_\ql \li0\ri0\widctlpar\intbl\wrapdefault\aspalpha\aspnum\faauto\adjustright\rin0\lin0 \rtlch\fcs1 \af0\afs20\alang1025 \ltrch\fcs0 \fs24\lang2057\langfe2057\cgrid\langnp2057\langfenp2057 {\rtlch\fcs1 \af0 \ltrch\fcs0 \insrsid7344099\charrsid11559818 _x000d__x000a_\trowd \irow0\irowband0\ltrrow\ts11\trqc\trgaph340\trleft-340\trftsWidth3\trwWidth9752\trftsWidthB3\trpaddl340\trpaddr340\trpaddfl3\trpaddft3\trpaddfb3\trpaddfr3\tblind0\tblindtype3 \clvertalt\clbrdrt\brdrtbl \clbrdrl\brdrtbl \clbrdrb\brdrtbl \clbrdrr_x000d__x000a_\brdrtbl \cltxlrtb\clftsWidth3\clwWidth9752\clshdrawnil \cellx9412\row \ltrrow}\trowd \irow1\irowband1\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0630121 \rtlch\fcs1 \af0\afs20\alang1025 \ltrch\fcs0 \i\fs24\lang2057\langfe2057\cgrid\langnp2057\langfenp2057 {\rtlch\fcs1 \af0 \ltrch\fcs0 _x000d__x000a_\insrsid7344099\charrsid946740 [ZLEFTB]\cell [ZRIGHT]\cell }\pard\plain \ltrpar\ql \li0\ri0\widctlpar\intbl\wrapdefault\aspalpha\aspnum\faauto\adjustright\rin0\lin0 \rtlch\fcs1 \af0\afs20\alang1025 \ltrch\fcs0 _x000d__x000a_\fs24\lang2057\langfe2057\cgrid\langnp2057\langfenp2057 {\rtlch\fcs1 \af0 \ltrch\fcs0 \insrsid7344099\charrsid946740 \trowd \irow1\irowband1\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7344099\charrsid946740 [ZTEXTL]\cell [ZTEXTR]}{\rtlch\fcs1 \af0\afs24 \ltrch\fcs0 \insrsid7344099\charrsid946740 \cell }\pard\plain \ltrpar\ql \li0\ri0\widctlpar\intbl\wrapdefault\aspalpha\aspnum\faauto\adjustright\rin0\lin0 \rtlch\fcs1 _x000d__x000a_\af0\afs20\alang1025 \ltrch\fcs0 \fs24\lang2057\langfe2057\cgrid\langnp2057\langfenp2057 {\rtlch\fcs1 \af0 \ltrch\fcs0 \insrsid7344099\charrsid946740 \trowd \irow2\irowband2\lastrow \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r \li0\ri0\sb240\sa240\nowidctlpar\wrapdefault\aspalpha\aspnum\faauto\adjustright\rin0\lin0\itap0\pararsid7344099 \rtlch\fcs1 \af0\afs20\alang1025 \ltrch\fcs0 \fs24\lang2057\langfe2057\cgrid\langnp2057\langfenp2057 {\rtlch\fcs1 \af0 \ltrch\fcs0 _x000d__x000a_\insrsid7344099\charrsid946740 Or. }{\rtlch\fcs1 \af0 \ltrch\fcs0 \cs15\v\f1\fs20\cf9\insrsid7344099\charrsid946740 &lt;Original&gt;}{\rtlch\fcs1 \af0 \ltrch\fcs0 \insrsid7344099\charrsid946740 [ZORLANG]}{\rtlch\fcs1 \af0 \ltrch\fcs0 _x000d__x000a_\cs15\v\f1\fs20\cf9\insrsid7344099\charrsid946740 &lt;/Original&gt;}{\rtlch\fcs1 \af0 \ltrch\fcs0 \insrsid7344099\charrsid946740 _x000d__x000a_\par }\pard\plain \ltrpar\s19\qc \li0\ri0\sb240\sa240\nowidctlpar\wrapdefault\aspalpha\aspnum\faauto\adjustright\rin0\lin0\itap0\pararsid7344099 \rtlch\fcs1 \af0\afs20\alang1025 \ltrch\fcs0 \i\fs24\lang2057\langfe2057\cgrid\langnp2057\langfenp2057 {_x000d__x000a_\rtlch\fcs1 \af0 \ltrch\fcs0 \cs15\i0\v\f1\fs20\cf9\insrsid7344099\charrsid946740 &lt;OptDel&gt;}{\rtlch\fcs1 \af0 \ltrch\fcs0 \insrsid7344099\charrsid946740 [ZCROSSREF]}{\rtlch\fcs1 \af0 \ltrch\fcs0 \cs15\i0\v\f1\fs20\cf9\insrsid7344099\charrsid946740 _x000d__x000a_&lt;/OptDel&gt;}{\rtlch\fcs1 \af0 \ltrch\fcs0 \insrsid7344099\charrsid946740 _x000d__x000a_\par }\pard\plain \ltrpar\s20\qc \li0\ri0\sb240\sa240\keepn\nowidctlpar\wrapdefault\aspalpha\aspnum\faauto\adjustright\rin0\lin0\itap0\pararsid7344099 \rtlch\fcs1 \af0\afs20\alang1025 \ltrch\fcs0 \i\fs24\lang2057\langfe2057\cgrid\langnp2057\langfenp2057 {_x000d__x000a_\rtlch\fcs1 \af0 \ltrch\fcs0 \cs15\i0\v\f1\fs20\cf9\insrsid7344099\charrsid946740 &lt;TitreJust&gt;}{\rtlch\fcs1 \af0 \ltrch\fcs0 \insrsid7344099\charrsid946740 [ZJUSTIFICATION]}{\rtlch\fcs1 \af0 \ltrch\fcs0 \cs15\i0\v\f1\fs20\cf9\insrsid7344099\charrsid946740 _x000d__x000a_&lt;/TitreJust&gt;}{\rtlch\fcs1 \af0 \ltrch\fcs0 \insrsid7344099\charrsid946740 _x000d__x000a_\par }\pard\plain \ltrpar\s18\ql \li0\ri0\sa240\nowidctlpar\wrapdefault\aspalpha\aspnum\faauto\adjustright\rin0\lin0\itap0\pararsid7344099 \rtlch\fcs1 \af0\afs20\alang1025 \ltrch\fcs0 \i\fs24\lang2057\langfe2057\cgrid\langnp2057\langfenp2057 {\rtlch\fcs1 \af0 _x000d__x000a_\ltrch\fcs0 \cs15\i0\v\f1\fs20\cf9\insrsid7344099\charrsid946740 &lt;OptDelPrev&gt;}{\rtlch\fcs1 \af0 \ltrch\fcs0 \insrsid7344099\charrsid946740 [ZTEXTJUST]}{\rtlch\fcs1 \af0 \ltrch\fcs0 \cs15\i0\v\f1\fs20\cf9\insrsid7344099\charrsid946740 &lt;/OptDelPrev&gt;}{_x000d__x000a_\rtlch\fcs1 \af0 \ltrch\fcs0 \insrsid7344099\charrsid946740 _x000d__x000a_\par }\pard\plain \ltrpar\ql \li0\ri0\widctlpar\wrapdefault\aspalpha\aspnum\faauto\adjustright\rin0\lin0\itap0\pararsid7344099 \rtlch\fcs1 \af0\afs20\alang1025 \ltrch\fcs0 \fs24\lang2057\langfe2057\cgrid\langnp2057\langfenp2057 {\rtlch\fcs1 \af0 \ltrch\fcs0 _x000d__x000a_\cs15\v\f1\fs20\cf9\insrsid7344099\charrsid946740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a2_x000d__x000a_0c1aa8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Com_LegReport"/>
    <w:docVar w:name="strSubDir" w:val="1192"/>
    <w:docVar w:name="TXTAUTHOR" w:val="Jan Zahradil"/>
    <w:docVar w:name="TXTLANGUE" w:val="EN"/>
    <w:docVar w:name="TXTLANGUEMIN" w:val="en"/>
    <w:docVar w:name="TXTNRFIRSTAM" w:val="1"/>
    <w:docVar w:name="TXTNRLASTAM" w:val="76"/>
    <w:docVar w:name="TXTNRPE" w:val="643.174"/>
    <w:docVar w:name="TXTNRPE2" w:val="1190682"/>
    <w:docVar w:name="TXTNRPROC" w:val="2018/0358M"/>
    <w:docVar w:name="TXTPEorAP" w:val="PE"/>
    <w:docVar w:name="TXTROUTE" w:val="AM\1192593EN.docx"/>
    <w:docVar w:name="TXTTITLE" w:val="Conclusion of the Investment Protection Agreement between the European Union and its Member States, of the one part, and the Socialist Republic of Viet Nam, of the other part"/>
    <w:docVar w:name="TXTVERSION" w:val="02-00"/>
    <w:docVar w:name="TXTVERSION2" w:val="01-00"/>
  </w:docVars>
  <w:rsids>
    <w:rsidRoot w:val="002112FC"/>
    <w:rsid w:val="000111BD"/>
    <w:rsid w:val="00073830"/>
    <w:rsid w:val="00075DBE"/>
    <w:rsid w:val="000B0781"/>
    <w:rsid w:val="000D446F"/>
    <w:rsid w:val="000E7234"/>
    <w:rsid w:val="000F2A80"/>
    <w:rsid w:val="000F7815"/>
    <w:rsid w:val="00126BC4"/>
    <w:rsid w:val="00150057"/>
    <w:rsid w:val="00166CCB"/>
    <w:rsid w:val="001809DD"/>
    <w:rsid w:val="001A4802"/>
    <w:rsid w:val="001B761C"/>
    <w:rsid w:val="001C2054"/>
    <w:rsid w:val="001C502E"/>
    <w:rsid w:val="001D13C9"/>
    <w:rsid w:val="001D5CC4"/>
    <w:rsid w:val="001D7A49"/>
    <w:rsid w:val="001F0FDD"/>
    <w:rsid w:val="0020367C"/>
    <w:rsid w:val="002112FC"/>
    <w:rsid w:val="00222325"/>
    <w:rsid w:val="00231EA7"/>
    <w:rsid w:val="00236619"/>
    <w:rsid w:val="002572E0"/>
    <w:rsid w:val="002574CB"/>
    <w:rsid w:val="00280EA6"/>
    <w:rsid w:val="002A1C82"/>
    <w:rsid w:val="002B4023"/>
    <w:rsid w:val="002B6A7B"/>
    <w:rsid w:val="002C37C8"/>
    <w:rsid w:val="002C5761"/>
    <w:rsid w:val="002E3F68"/>
    <w:rsid w:val="002E4311"/>
    <w:rsid w:val="003003A7"/>
    <w:rsid w:val="00315664"/>
    <w:rsid w:val="00322475"/>
    <w:rsid w:val="00356732"/>
    <w:rsid w:val="00363AD3"/>
    <w:rsid w:val="003743DE"/>
    <w:rsid w:val="0037660F"/>
    <w:rsid w:val="00384E84"/>
    <w:rsid w:val="0038706C"/>
    <w:rsid w:val="003923F7"/>
    <w:rsid w:val="00395FFA"/>
    <w:rsid w:val="003A5102"/>
    <w:rsid w:val="003C6E39"/>
    <w:rsid w:val="003D466C"/>
    <w:rsid w:val="003D70F2"/>
    <w:rsid w:val="003E08BF"/>
    <w:rsid w:val="003E43AC"/>
    <w:rsid w:val="003F21EB"/>
    <w:rsid w:val="003F3B0C"/>
    <w:rsid w:val="00422BB2"/>
    <w:rsid w:val="004367B3"/>
    <w:rsid w:val="00441413"/>
    <w:rsid w:val="00441D7D"/>
    <w:rsid w:val="00461E32"/>
    <w:rsid w:val="00464338"/>
    <w:rsid w:val="00464367"/>
    <w:rsid w:val="00495E20"/>
    <w:rsid w:val="004E0AAC"/>
    <w:rsid w:val="004E1C4C"/>
    <w:rsid w:val="004F03F0"/>
    <w:rsid w:val="004F2903"/>
    <w:rsid w:val="005246D8"/>
    <w:rsid w:val="00547F73"/>
    <w:rsid w:val="00557617"/>
    <w:rsid w:val="00571479"/>
    <w:rsid w:val="005A7205"/>
    <w:rsid w:val="005A7EB4"/>
    <w:rsid w:val="005B32E3"/>
    <w:rsid w:val="005E50C2"/>
    <w:rsid w:val="00601359"/>
    <w:rsid w:val="00607ABE"/>
    <w:rsid w:val="006337D4"/>
    <w:rsid w:val="00637384"/>
    <w:rsid w:val="0066168A"/>
    <w:rsid w:val="00665DDA"/>
    <w:rsid w:val="00672807"/>
    <w:rsid w:val="006746CD"/>
    <w:rsid w:val="00687070"/>
    <w:rsid w:val="00695CC1"/>
    <w:rsid w:val="006965BE"/>
    <w:rsid w:val="006A2838"/>
    <w:rsid w:val="006B4B58"/>
    <w:rsid w:val="006B6438"/>
    <w:rsid w:val="006D6B15"/>
    <w:rsid w:val="006F3F81"/>
    <w:rsid w:val="006F4B73"/>
    <w:rsid w:val="00702F62"/>
    <w:rsid w:val="007059E9"/>
    <w:rsid w:val="00706049"/>
    <w:rsid w:val="007152AF"/>
    <w:rsid w:val="00736FBA"/>
    <w:rsid w:val="0074160E"/>
    <w:rsid w:val="007659AC"/>
    <w:rsid w:val="0079060C"/>
    <w:rsid w:val="007A42AB"/>
    <w:rsid w:val="007C71DE"/>
    <w:rsid w:val="00822C94"/>
    <w:rsid w:val="008363E4"/>
    <w:rsid w:val="00851460"/>
    <w:rsid w:val="0086555D"/>
    <w:rsid w:val="0087052C"/>
    <w:rsid w:val="00870CF2"/>
    <w:rsid w:val="00874862"/>
    <w:rsid w:val="00875A9C"/>
    <w:rsid w:val="00887FDC"/>
    <w:rsid w:val="008B251A"/>
    <w:rsid w:val="008D6D06"/>
    <w:rsid w:val="008F0DDD"/>
    <w:rsid w:val="00900CAE"/>
    <w:rsid w:val="00904AD5"/>
    <w:rsid w:val="00907CCA"/>
    <w:rsid w:val="009154FF"/>
    <w:rsid w:val="00917A85"/>
    <w:rsid w:val="00952583"/>
    <w:rsid w:val="00966038"/>
    <w:rsid w:val="009A65D8"/>
    <w:rsid w:val="009B0305"/>
    <w:rsid w:val="009F230F"/>
    <w:rsid w:val="00A15973"/>
    <w:rsid w:val="00A233E9"/>
    <w:rsid w:val="00A46736"/>
    <w:rsid w:val="00A507FC"/>
    <w:rsid w:val="00A5426B"/>
    <w:rsid w:val="00A845EF"/>
    <w:rsid w:val="00A84E16"/>
    <w:rsid w:val="00A93389"/>
    <w:rsid w:val="00A93F8C"/>
    <w:rsid w:val="00AA0426"/>
    <w:rsid w:val="00AB74D6"/>
    <w:rsid w:val="00AC7149"/>
    <w:rsid w:val="00AD730A"/>
    <w:rsid w:val="00AE4459"/>
    <w:rsid w:val="00AF25FC"/>
    <w:rsid w:val="00AF2819"/>
    <w:rsid w:val="00B0638A"/>
    <w:rsid w:val="00B10564"/>
    <w:rsid w:val="00B41B4D"/>
    <w:rsid w:val="00B56632"/>
    <w:rsid w:val="00B77A45"/>
    <w:rsid w:val="00B8066A"/>
    <w:rsid w:val="00B85286"/>
    <w:rsid w:val="00B90B7F"/>
    <w:rsid w:val="00B9188F"/>
    <w:rsid w:val="00BA48D2"/>
    <w:rsid w:val="00BC1B1F"/>
    <w:rsid w:val="00BE0C84"/>
    <w:rsid w:val="00C10F61"/>
    <w:rsid w:val="00C22CC4"/>
    <w:rsid w:val="00C2336C"/>
    <w:rsid w:val="00C35E35"/>
    <w:rsid w:val="00C41E32"/>
    <w:rsid w:val="00C92798"/>
    <w:rsid w:val="00CB34F1"/>
    <w:rsid w:val="00CB7B07"/>
    <w:rsid w:val="00CC3983"/>
    <w:rsid w:val="00D00CC7"/>
    <w:rsid w:val="00D100D1"/>
    <w:rsid w:val="00D14FCE"/>
    <w:rsid w:val="00D15308"/>
    <w:rsid w:val="00D1583C"/>
    <w:rsid w:val="00D15D1E"/>
    <w:rsid w:val="00D42398"/>
    <w:rsid w:val="00D44842"/>
    <w:rsid w:val="00D677D5"/>
    <w:rsid w:val="00D755F1"/>
    <w:rsid w:val="00D767AC"/>
    <w:rsid w:val="00D82FCC"/>
    <w:rsid w:val="00D87B31"/>
    <w:rsid w:val="00DB429F"/>
    <w:rsid w:val="00DB65C2"/>
    <w:rsid w:val="00DC4160"/>
    <w:rsid w:val="00DC6A1B"/>
    <w:rsid w:val="00DE672F"/>
    <w:rsid w:val="00E15A86"/>
    <w:rsid w:val="00E25DC5"/>
    <w:rsid w:val="00E44BB0"/>
    <w:rsid w:val="00E471BE"/>
    <w:rsid w:val="00E57F50"/>
    <w:rsid w:val="00E660E2"/>
    <w:rsid w:val="00EA25AE"/>
    <w:rsid w:val="00EB3A71"/>
    <w:rsid w:val="00EE011D"/>
    <w:rsid w:val="00EE3E0D"/>
    <w:rsid w:val="00EF03A3"/>
    <w:rsid w:val="00EF11AD"/>
    <w:rsid w:val="00F27170"/>
    <w:rsid w:val="00F459F7"/>
    <w:rsid w:val="00F92B49"/>
    <w:rsid w:val="00FA192C"/>
    <w:rsid w:val="00FC1B08"/>
    <w:rsid w:val="00FD05BD"/>
    <w:rsid w:val="00FD675F"/>
    <w:rsid w:val="00FE03B4"/>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90840"/>
  <w15:chartTrackingRefBased/>
  <w15:docId w15:val="{7CF8F2A1-69EF-488A-83F7-795BEC0C4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205"/>
    <w:pPr>
      <w:widowControl w:val="0"/>
    </w:pPr>
    <w:rPr>
      <w:sz w:val="24"/>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link w:val="Heading2Char"/>
    <w:semiHidden/>
    <w:qFormat/>
    <w:pPr>
      <w:keepNext/>
      <w:spacing w:before="240" w:after="60"/>
      <w:outlineLvl w:val="1"/>
    </w:pPr>
    <w:rPr>
      <w:rFonts w:ascii="Arial" w:hAnsi="Arial"/>
      <w:b/>
      <w:i/>
    </w:rPr>
  </w:style>
  <w:style w:type="paragraph" w:styleId="Heading3">
    <w:name w:val="heading 3"/>
    <w:basedOn w:val="Normal"/>
    <w:next w:val="Normal"/>
    <w:link w:val="Heading3Char"/>
    <w:semiHidden/>
    <w:qFormat/>
    <w:pPr>
      <w:keepNext/>
      <w:spacing w:before="240" w:after="60"/>
      <w:outlineLvl w:val="2"/>
    </w:pPr>
    <w:rPr>
      <w:rFonts w:ascii="Arial" w:hAnsi="Arial"/>
    </w:rPr>
  </w:style>
  <w:style w:type="paragraph" w:styleId="Heading4">
    <w:name w:val="heading 4"/>
    <w:basedOn w:val="Normal"/>
    <w:next w:val="Normal"/>
    <w:link w:val="Heading4Char"/>
    <w:semiHidden/>
    <w:qFormat/>
    <w:pPr>
      <w:keepNext/>
      <w:spacing w:before="240" w:after="60"/>
      <w:outlineLvl w:val="3"/>
    </w:pPr>
    <w:rPr>
      <w:rFonts w:ascii="Arial" w:hAnsi="Arial"/>
      <w:b/>
    </w:rPr>
  </w:style>
  <w:style w:type="paragraph" w:styleId="Heading5">
    <w:name w:val="heading 5"/>
    <w:basedOn w:val="Normal"/>
    <w:next w:val="Normal"/>
    <w:link w:val="Heading5Char"/>
    <w:semiHidden/>
    <w:qFormat/>
    <w:pPr>
      <w:spacing w:before="240" w:after="60"/>
      <w:outlineLvl w:val="4"/>
    </w:pPr>
    <w:rPr>
      <w:sz w:val="22"/>
    </w:rPr>
  </w:style>
  <w:style w:type="paragraph" w:styleId="Heading6">
    <w:name w:val="heading 6"/>
    <w:basedOn w:val="Normal"/>
    <w:next w:val="Normal"/>
    <w:link w:val="Heading6Char"/>
    <w:semiHidden/>
    <w:qFormat/>
    <w:pPr>
      <w:spacing w:before="240" w:after="60"/>
      <w:outlineLvl w:val="5"/>
    </w:pPr>
    <w:rPr>
      <w:i/>
      <w:sz w:val="22"/>
    </w:rPr>
  </w:style>
  <w:style w:type="paragraph" w:styleId="Heading7">
    <w:name w:val="heading 7"/>
    <w:basedOn w:val="Normal"/>
    <w:next w:val="Normal"/>
    <w:link w:val="Heading7Char"/>
    <w:semiHidden/>
    <w:qFormat/>
    <w:pPr>
      <w:spacing w:before="240" w:after="60"/>
      <w:outlineLvl w:val="6"/>
    </w:pPr>
    <w:rPr>
      <w:rFonts w:ascii="Arial" w:hAnsi="Arial"/>
    </w:rPr>
  </w:style>
  <w:style w:type="paragraph" w:styleId="Heading8">
    <w:name w:val="heading 8"/>
    <w:basedOn w:val="Normal"/>
    <w:next w:val="Normal"/>
    <w:link w:val="Heading8Char"/>
    <w:semiHidden/>
    <w:qFormat/>
    <w:pPr>
      <w:spacing w:before="240" w:after="60"/>
      <w:outlineLvl w:val="7"/>
    </w:pPr>
    <w:rPr>
      <w:rFonts w:ascii="Arial" w:hAnsi="Arial"/>
      <w:i/>
    </w:rPr>
  </w:style>
  <w:style w:type="paragraph" w:styleId="Heading9">
    <w:name w:val="heading 9"/>
    <w:basedOn w:val="Normal"/>
    <w:next w:val="Normal"/>
    <w:link w:val="Heading9Char"/>
    <w:semiHidden/>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222325"/>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Normal6a">
    <w:name w:val="Normal6a"/>
    <w:basedOn w:val="Normal"/>
    <w:pPr>
      <w:spacing w:after="120"/>
    </w:pPr>
  </w:style>
  <w:style w:type="paragraph" w:customStyle="1" w:styleId="NormalBold">
    <w:name w:val="NormalBold"/>
    <w:basedOn w:val="Normal"/>
    <w:rPr>
      <w:b/>
    </w:rPr>
  </w:style>
  <w:style w:type="paragraph" w:customStyle="1" w:styleId="AmJustText">
    <w:name w:val="AmJustText"/>
    <w:basedOn w:val="Normal"/>
    <w:rsid w:val="00AF2819"/>
    <w:pPr>
      <w:spacing w:after="240"/>
    </w:pPr>
    <w:rPr>
      <w:i/>
    </w:rPr>
  </w:style>
  <w:style w:type="paragraph" w:customStyle="1" w:styleId="CoverBold">
    <w:name w:val="CoverBold"/>
    <w:basedOn w:val="Normal"/>
    <w:rsid w:val="005E50C2"/>
    <w:pPr>
      <w:ind w:left="1417"/>
    </w:pPr>
    <w:rPr>
      <w:b/>
    </w:rPr>
  </w:style>
  <w:style w:type="paragraph" w:customStyle="1" w:styleId="CoverNormal">
    <w:name w:val="CoverNormal"/>
    <w:basedOn w:val="Normal"/>
    <w:pPr>
      <w:ind w:left="1418"/>
    </w:pPr>
  </w:style>
  <w:style w:type="paragraph" w:customStyle="1" w:styleId="EPName">
    <w:name w:val="EPName"/>
    <w:basedOn w:val="Normal"/>
    <w:rsid w:val="009154FF"/>
    <w:pPr>
      <w:spacing w:before="80" w:after="80"/>
    </w:pPr>
    <w:rPr>
      <w:rFonts w:ascii="Arial Narrow" w:hAnsi="Arial Narrow" w:cs="Arial"/>
      <w:b/>
      <w:sz w:val="32"/>
      <w:szCs w:val="22"/>
    </w:rPr>
  </w:style>
  <w:style w:type="paragraph" w:customStyle="1" w:styleId="CoverNormal24a">
    <w:name w:val="CoverNormal24a"/>
    <w:basedOn w:val="Normal"/>
    <w:rsid w:val="00EA25AE"/>
    <w:pPr>
      <w:spacing w:after="480"/>
      <w:ind w:left="1417"/>
    </w:pPr>
  </w:style>
  <w:style w:type="paragraph" w:customStyle="1" w:styleId="AmCrossRef">
    <w:name w:val="AmCrossRef"/>
    <w:basedOn w:val="Normal"/>
    <w:rsid w:val="00A233E9"/>
    <w:pPr>
      <w:spacing w:before="240" w:after="240"/>
      <w:jc w:val="center"/>
    </w:pPr>
    <w:rPr>
      <w:i/>
    </w:rPr>
  </w:style>
  <w:style w:type="paragraph" w:customStyle="1" w:styleId="AmJustTitle">
    <w:name w:val="AmJustTitle"/>
    <w:basedOn w:val="Normal"/>
    <w:next w:val="AmJustText"/>
    <w:rsid w:val="00AF2819"/>
    <w:pPr>
      <w:keepNext/>
      <w:spacing w:before="240" w:after="240"/>
      <w:jc w:val="center"/>
    </w:pPr>
    <w:rPr>
      <w:i/>
    </w:rPr>
  </w:style>
  <w:style w:type="paragraph" w:customStyle="1" w:styleId="CoverReference">
    <w:name w:val="CoverReference"/>
    <w:basedOn w:val="Normal"/>
    <w:rsid w:val="00AA0426"/>
    <w:pPr>
      <w:spacing w:before="1080"/>
      <w:jc w:val="right"/>
    </w:pPr>
    <w:rPr>
      <w:rFonts w:ascii="Arial" w:hAnsi="Arial" w:cs="Arial"/>
      <w:b/>
    </w:rPr>
  </w:style>
  <w:style w:type="paragraph" w:customStyle="1" w:styleId="CoverDocType">
    <w:name w:val="CoverDocType"/>
    <w:basedOn w:val="Normal"/>
    <w:rsid w:val="001C2054"/>
    <w:pPr>
      <w:ind w:left="1418"/>
    </w:pPr>
    <w:rPr>
      <w:rFonts w:ascii="Arial" w:hAnsi="Arial"/>
      <w:b/>
      <w:sz w:val="48"/>
    </w:rPr>
  </w:style>
  <w:style w:type="paragraph" w:customStyle="1" w:styleId="CoverDate">
    <w:name w:val="CoverDate"/>
    <w:basedOn w:val="Normal"/>
    <w:rsid w:val="00280EA6"/>
    <w:pPr>
      <w:spacing w:before="240" w:after="1200"/>
    </w:pPr>
  </w:style>
  <w:style w:type="paragraph" w:styleId="Header">
    <w:name w:val="header"/>
    <w:basedOn w:val="Normal"/>
    <w:link w:val="HeaderChar"/>
    <w:semiHidden/>
    <w:rsid w:val="00D42398"/>
    <w:pPr>
      <w:tabs>
        <w:tab w:val="center" w:pos="4513"/>
        <w:tab w:val="right" w:pos="9026"/>
      </w:tabs>
    </w:pPr>
  </w:style>
  <w:style w:type="paragraph" w:customStyle="1" w:styleId="CoverDocType24a">
    <w:name w:val="CoverDocType24a"/>
    <w:basedOn w:val="Normal"/>
    <w:rsid w:val="0020367C"/>
    <w:pPr>
      <w:spacing w:after="480"/>
      <w:ind w:left="1417"/>
    </w:pPr>
    <w:rPr>
      <w:rFonts w:ascii="Arial" w:hAnsi="Arial" w:cs="Arial"/>
      <w:b/>
      <w:sz w:val="48"/>
    </w:rPr>
  </w:style>
  <w:style w:type="paragraph" w:customStyle="1" w:styleId="AmOrLang">
    <w:name w:val="AmOrLang"/>
    <w:basedOn w:val="Normal"/>
    <w:rsid w:val="00FA192C"/>
    <w:pPr>
      <w:spacing w:before="240" w:after="240"/>
      <w:jc w:val="right"/>
    </w:pPr>
  </w:style>
  <w:style w:type="paragraph" w:customStyle="1" w:styleId="AmColumnHeading">
    <w:name w:val="AmColumnHeading"/>
    <w:basedOn w:val="Normal"/>
    <w:rsid w:val="006F3F81"/>
    <w:pPr>
      <w:spacing w:after="240"/>
      <w:jc w:val="center"/>
    </w:pPr>
    <w:rPr>
      <w:i/>
    </w:rPr>
  </w:style>
  <w:style w:type="paragraph" w:customStyle="1" w:styleId="AmNumberTabs">
    <w:name w:val="AmNumberTabs"/>
    <w:basedOn w:val="Normal"/>
    <w:rsid w:val="00547F7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table" w:styleId="TableGrid">
    <w:name w:val="Table Grid"/>
    <w:basedOn w:val="TableNormal"/>
    <w:rsid w:val="000E7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0E7234"/>
    <w:pPr>
      <w:jc w:val="center"/>
    </w:pPr>
    <w:rPr>
      <w:rFonts w:ascii="Arial" w:hAnsi="Arial" w:cs="Arial"/>
      <w:i/>
      <w:sz w:val="22"/>
      <w:szCs w:val="22"/>
    </w:rPr>
  </w:style>
  <w:style w:type="paragraph" w:customStyle="1" w:styleId="LineTop">
    <w:name w:val="LineTop"/>
    <w:basedOn w:val="Normal"/>
    <w:next w:val="Normal"/>
    <w:rsid w:val="000E7234"/>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0E7234"/>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9154FF"/>
    <w:pPr>
      <w:spacing w:after="80"/>
    </w:pPr>
    <w:rPr>
      <w:rFonts w:ascii="Arial" w:hAnsi="Arial" w:cs="Arial"/>
      <w:sz w:val="20"/>
      <w:szCs w:val="22"/>
    </w:rPr>
  </w:style>
  <w:style w:type="paragraph" w:customStyle="1" w:styleId="EPLogo">
    <w:name w:val="EPLogo"/>
    <w:basedOn w:val="Normal"/>
    <w:qFormat/>
    <w:rsid w:val="009154FF"/>
    <w:pPr>
      <w:jc w:val="right"/>
    </w:pPr>
  </w:style>
  <w:style w:type="paragraph" w:customStyle="1" w:styleId="EPFooter">
    <w:name w:val="EPFooter"/>
    <w:basedOn w:val="Normal"/>
    <w:rsid w:val="00EA25AE"/>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D42398"/>
    <w:rPr>
      <w:sz w:val="24"/>
    </w:rPr>
  </w:style>
  <w:style w:type="character" w:customStyle="1" w:styleId="Heading1Char">
    <w:name w:val="Heading 1 Char"/>
    <w:basedOn w:val="DefaultParagraphFont"/>
    <w:link w:val="Heading1"/>
    <w:rsid w:val="00395FFA"/>
    <w:rPr>
      <w:rFonts w:ascii="Arial" w:hAnsi="Arial"/>
      <w:b/>
      <w:kern w:val="28"/>
      <w:sz w:val="28"/>
    </w:rPr>
  </w:style>
  <w:style w:type="character" w:customStyle="1" w:styleId="Heading2Char">
    <w:name w:val="Heading 2 Char"/>
    <w:basedOn w:val="DefaultParagraphFont"/>
    <w:link w:val="Heading2"/>
    <w:semiHidden/>
    <w:rsid w:val="00395FFA"/>
    <w:rPr>
      <w:rFonts w:ascii="Arial" w:hAnsi="Arial"/>
      <w:b/>
      <w:i/>
      <w:sz w:val="24"/>
    </w:rPr>
  </w:style>
  <w:style w:type="character" w:customStyle="1" w:styleId="Heading3Char">
    <w:name w:val="Heading 3 Char"/>
    <w:basedOn w:val="DefaultParagraphFont"/>
    <w:link w:val="Heading3"/>
    <w:semiHidden/>
    <w:rsid w:val="00395FFA"/>
    <w:rPr>
      <w:rFonts w:ascii="Arial" w:hAnsi="Arial"/>
      <w:sz w:val="24"/>
    </w:rPr>
  </w:style>
  <w:style w:type="character" w:customStyle="1" w:styleId="Heading4Char">
    <w:name w:val="Heading 4 Char"/>
    <w:basedOn w:val="DefaultParagraphFont"/>
    <w:link w:val="Heading4"/>
    <w:semiHidden/>
    <w:rsid w:val="00395FFA"/>
    <w:rPr>
      <w:rFonts w:ascii="Arial" w:hAnsi="Arial"/>
      <w:b/>
      <w:sz w:val="24"/>
    </w:rPr>
  </w:style>
  <w:style w:type="character" w:customStyle="1" w:styleId="Heading5Char">
    <w:name w:val="Heading 5 Char"/>
    <w:basedOn w:val="DefaultParagraphFont"/>
    <w:link w:val="Heading5"/>
    <w:semiHidden/>
    <w:rsid w:val="00395FFA"/>
    <w:rPr>
      <w:sz w:val="22"/>
    </w:rPr>
  </w:style>
  <w:style w:type="character" w:customStyle="1" w:styleId="Heading6Char">
    <w:name w:val="Heading 6 Char"/>
    <w:basedOn w:val="DefaultParagraphFont"/>
    <w:link w:val="Heading6"/>
    <w:semiHidden/>
    <w:rsid w:val="00395FFA"/>
    <w:rPr>
      <w:i/>
      <w:sz w:val="22"/>
    </w:rPr>
  </w:style>
  <w:style w:type="character" w:customStyle="1" w:styleId="Heading7Char">
    <w:name w:val="Heading 7 Char"/>
    <w:basedOn w:val="DefaultParagraphFont"/>
    <w:link w:val="Heading7"/>
    <w:semiHidden/>
    <w:rsid w:val="00395FFA"/>
    <w:rPr>
      <w:rFonts w:ascii="Arial" w:hAnsi="Arial"/>
      <w:sz w:val="24"/>
    </w:rPr>
  </w:style>
  <w:style w:type="character" w:customStyle="1" w:styleId="Heading8Char">
    <w:name w:val="Heading 8 Char"/>
    <w:basedOn w:val="DefaultParagraphFont"/>
    <w:link w:val="Heading8"/>
    <w:semiHidden/>
    <w:rsid w:val="00395FFA"/>
    <w:rPr>
      <w:rFonts w:ascii="Arial" w:hAnsi="Arial"/>
      <w:i/>
      <w:sz w:val="24"/>
    </w:rPr>
  </w:style>
  <w:style w:type="character" w:customStyle="1" w:styleId="Heading9Char">
    <w:name w:val="Heading 9 Char"/>
    <w:basedOn w:val="DefaultParagraphFont"/>
    <w:link w:val="Heading9"/>
    <w:semiHidden/>
    <w:rsid w:val="00395FFA"/>
    <w:rPr>
      <w:rFonts w:ascii="Arial" w:hAnsi="Arial"/>
      <w:b/>
      <w:i/>
      <w:sz w:val="18"/>
    </w:rPr>
  </w:style>
  <w:style w:type="paragraph" w:customStyle="1" w:styleId="msonormal0">
    <w:name w:val="msonormal"/>
    <w:basedOn w:val="Normal"/>
    <w:rsid w:val="00395FFA"/>
    <w:pPr>
      <w:widowControl/>
      <w:spacing w:before="100" w:beforeAutospacing="1" w:after="100" w:afterAutospacing="1"/>
    </w:pPr>
    <w:rPr>
      <w:szCs w:val="24"/>
    </w:rPr>
  </w:style>
  <w:style w:type="paragraph" w:styleId="Footer">
    <w:name w:val="footer"/>
    <w:basedOn w:val="Normal"/>
    <w:link w:val="FooterChar"/>
    <w:semiHidden/>
    <w:unhideWhenUsed/>
    <w:rsid w:val="00395FFA"/>
    <w:pPr>
      <w:tabs>
        <w:tab w:val="center" w:pos="4513"/>
        <w:tab w:val="right" w:pos="9026"/>
      </w:tabs>
    </w:pPr>
  </w:style>
  <w:style w:type="character" w:customStyle="1" w:styleId="FooterChar">
    <w:name w:val="Footer Char"/>
    <w:basedOn w:val="DefaultParagraphFont"/>
    <w:link w:val="Footer"/>
    <w:semiHidden/>
    <w:rsid w:val="00395FFA"/>
    <w:rPr>
      <w:sz w:val="24"/>
    </w:rPr>
  </w:style>
  <w:style w:type="paragraph" w:customStyle="1" w:styleId="NormalBold12b">
    <w:name w:val="NormalBold12b"/>
    <w:basedOn w:val="Normal"/>
    <w:rsid w:val="00395FFA"/>
    <w:pPr>
      <w:spacing w:before="240"/>
    </w:pPr>
    <w:rPr>
      <w:b/>
    </w:rPr>
  </w:style>
  <w:style w:type="paragraph" w:customStyle="1" w:styleId="Normal2">
    <w:name w:val="Normal2"/>
    <w:basedOn w:val="Normal"/>
    <w:qFormat/>
    <w:rsid w:val="00395FFA"/>
    <w:pPr>
      <w:spacing w:line="120" w:lineRule="auto"/>
    </w:pPr>
    <w:rPr>
      <w:sz w:val="4"/>
    </w:rPr>
  </w:style>
  <w:style w:type="paragraph" w:customStyle="1" w:styleId="NormalItalic6a">
    <w:name w:val="NormalItalic6a"/>
    <w:basedOn w:val="Normal6a"/>
    <w:qFormat/>
    <w:rsid w:val="00395FFA"/>
    <w:rPr>
      <w:i/>
    </w:rPr>
  </w:style>
  <w:style w:type="paragraph" w:customStyle="1" w:styleId="NormalBoldItalic6a">
    <w:name w:val="NormalBoldItalic6a"/>
    <w:basedOn w:val="Normal6a"/>
    <w:qFormat/>
    <w:rsid w:val="00395FFA"/>
    <w:rPr>
      <w:b/>
      <w:i/>
    </w:rPr>
  </w:style>
  <w:style w:type="paragraph" w:customStyle="1" w:styleId="NormalBoldItalicCenter6a">
    <w:name w:val="NormalBoldItalicCenter6a"/>
    <w:basedOn w:val="Normal6a"/>
    <w:qFormat/>
    <w:rsid w:val="00395FFA"/>
    <w:pPr>
      <w:jc w:val="center"/>
    </w:pPr>
    <w:rPr>
      <w:b/>
      <w:i/>
    </w:rPr>
  </w:style>
  <w:style w:type="paragraph" w:customStyle="1" w:styleId="EPFooter2Landscape">
    <w:name w:val="EPFooter2Landscape"/>
    <w:qFormat/>
    <w:rsid w:val="00395FFA"/>
    <w:pPr>
      <w:tabs>
        <w:tab w:val="center" w:pos="4536"/>
        <w:tab w:val="center" w:pos="9923"/>
        <w:tab w:val="right" w:pos="15026"/>
      </w:tabs>
    </w:pPr>
    <w:rPr>
      <w:rFonts w:ascii="Arial" w:hAnsi="Arial" w:cs="Arial"/>
      <w:b/>
      <w:sz w:val="48"/>
      <w:szCs w:val="22"/>
    </w:rPr>
  </w:style>
  <w:style w:type="paragraph" w:customStyle="1" w:styleId="EPFooterLandscape">
    <w:name w:val="EPFooterLandscape"/>
    <w:qFormat/>
    <w:rsid w:val="00395FFA"/>
    <w:pPr>
      <w:tabs>
        <w:tab w:val="center" w:pos="6804"/>
        <w:tab w:val="right" w:pos="15026"/>
      </w:tabs>
    </w:pPr>
    <w:rPr>
      <w:sz w:val="22"/>
    </w:rPr>
  </w:style>
  <w:style w:type="character" w:customStyle="1" w:styleId="NormalBI">
    <w:name w:val="NormalBI"/>
    <w:basedOn w:val="DefaultParagraphFont"/>
    <w:uiPriority w:val="1"/>
    <w:qFormat/>
    <w:rsid w:val="00395FFA"/>
    <w:rPr>
      <w:rFonts w:ascii="Times New Roman" w:hAnsi="Times New Roman" w:cs="Times New Roman" w:hint="default"/>
      <w:b/>
      <w:bCs w:val="0"/>
      <w:i/>
      <w:iCs w:val="0"/>
      <w:sz w:val="24"/>
    </w:rPr>
  </w:style>
  <w:style w:type="character" w:customStyle="1" w:styleId="EPFooter2Middle">
    <w:name w:val="EPFooter2Middle"/>
    <w:uiPriority w:val="1"/>
    <w:qFormat/>
    <w:rsid w:val="00395FFA"/>
    <w:rPr>
      <w:rFonts w:ascii="Arial" w:hAnsi="Arial" w:cs="Arial" w:hint="default"/>
      <w:b w:val="0"/>
      <w:bCs w:val="0"/>
      <w:i/>
      <w:iCs w:val="0"/>
      <w:color w:val="C0C0C0"/>
      <w:sz w:val="22"/>
    </w:rPr>
  </w:style>
  <w:style w:type="character" w:customStyle="1" w:styleId="Bold">
    <w:name w:val="Bold"/>
    <w:uiPriority w:val="1"/>
    <w:qFormat/>
    <w:rsid w:val="00395FFA"/>
    <w:rPr>
      <w:b/>
      <w:bCs w:val="0"/>
    </w:rPr>
  </w:style>
  <w:style w:type="character" w:customStyle="1" w:styleId="Italic">
    <w:name w:val="Italic"/>
    <w:uiPriority w:val="1"/>
    <w:qFormat/>
    <w:rsid w:val="00395FFA"/>
    <w:rPr>
      <w:i/>
      <w:iCs w:val="0"/>
    </w:rPr>
  </w:style>
  <w:style w:type="character" w:customStyle="1" w:styleId="BoldItalic">
    <w:name w:val="BoldItalic"/>
    <w:uiPriority w:val="1"/>
    <w:qFormat/>
    <w:rsid w:val="00395FFA"/>
    <w:rPr>
      <w:b/>
      <w:bCs w:val="0"/>
      <w:i/>
      <w:iCs w:val="0"/>
    </w:rPr>
  </w:style>
  <w:style w:type="character" w:customStyle="1" w:styleId="Underline">
    <w:name w:val="Underline"/>
    <w:uiPriority w:val="1"/>
    <w:qFormat/>
    <w:rsid w:val="00395FFA"/>
    <w:rPr>
      <w:u w:val="single"/>
    </w:rPr>
  </w:style>
  <w:style w:type="character" w:customStyle="1" w:styleId="Sub">
    <w:name w:val="Sub"/>
    <w:uiPriority w:val="1"/>
    <w:qFormat/>
    <w:rsid w:val="00395FFA"/>
    <w:rPr>
      <w:vertAlign w:val="subscript"/>
    </w:rPr>
  </w:style>
  <w:style w:type="character" w:customStyle="1" w:styleId="Sup">
    <w:name w:val="Sup"/>
    <w:uiPriority w:val="1"/>
    <w:qFormat/>
    <w:rsid w:val="00395FFA"/>
    <w:rPr>
      <w:vertAlign w:val="superscript"/>
    </w:rPr>
  </w:style>
  <w:style w:type="character" w:customStyle="1" w:styleId="SupBoldItalic">
    <w:name w:val="SupBoldItalic"/>
    <w:uiPriority w:val="1"/>
    <w:qFormat/>
    <w:rsid w:val="00395FFA"/>
    <w:rPr>
      <w:b/>
      <w:bCs w:val="0"/>
      <w:i/>
      <w:iCs w:val="0"/>
      <w:vertAlign w:val="superscript"/>
    </w:rPr>
  </w:style>
  <w:style w:type="character" w:customStyle="1" w:styleId="SubBoldItalic">
    <w:name w:val="SubBoldItalic"/>
    <w:uiPriority w:val="1"/>
    <w:qFormat/>
    <w:rsid w:val="00395FFA"/>
    <w:rPr>
      <w:b/>
      <w:bCs w:val="0"/>
      <w:i/>
      <w:iCs w:val="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21572">
      <w:bodyDiv w:val="1"/>
      <w:marLeft w:val="0"/>
      <w:marRight w:val="0"/>
      <w:marTop w:val="0"/>
      <w:marBottom w:val="0"/>
      <w:divBdr>
        <w:top w:val="none" w:sz="0" w:space="0" w:color="auto"/>
        <w:left w:val="none" w:sz="0" w:space="0" w:color="auto"/>
        <w:bottom w:val="none" w:sz="0" w:space="0" w:color="auto"/>
        <w:right w:val="none" w:sz="0" w:space="0" w:color="auto"/>
      </w:divBdr>
    </w:div>
    <w:div w:id="707221387">
      <w:bodyDiv w:val="1"/>
      <w:marLeft w:val="0"/>
      <w:marRight w:val="0"/>
      <w:marTop w:val="0"/>
      <w:marBottom w:val="0"/>
      <w:divBdr>
        <w:top w:val="none" w:sz="0" w:space="0" w:color="auto"/>
        <w:left w:val="none" w:sz="0" w:space="0" w:color="auto"/>
        <w:bottom w:val="none" w:sz="0" w:space="0" w:color="auto"/>
        <w:right w:val="none" w:sz="0" w:space="0" w:color="auto"/>
      </w:divBdr>
    </w:div>
    <w:div w:id="149325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URBON~1\AppData\Local\Temp\AM_Com_Leg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AM_Com_LegReport.dotx</Template>
  <TotalTime>0</TotalTime>
  <Pages>42</Pages>
  <Words>8979</Words>
  <Characters>62615</Characters>
  <Application>Microsoft Office Word</Application>
  <DocSecurity>0</DocSecurity>
  <Lines>2722</Lines>
  <Paragraphs>980</Paragraphs>
  <ScaleCrop>false</ScaleCrop>
  <HeadingPairs>
    <vt:vector size="2" baseType="variant">
      <vt:variant>
        <vt:lpstr>Title</vt:lpstr>
      </vt:variant>
      <vt:variant>
        <vt:i4>1</vt:i4>
      </vt:variant>
    </vt:vector>
  </HeadingPairs>
  <TitlesOfParts>
    <vt:vector size="1" baseType="lpstr">
      <vt:lpstr>AM_Com_LegReport</vt:lpstr>
    </vt:vector>
  </TitlesOfParts>
  <Company/>
  <LinksUpToDate>false</LinksUpToDate>
  <CharactersWithSpaces>70614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AM_Com_LegReport</dc:title>
  <dc:subject/>
  <dc:creator>URBONAVICIUTE Zivile</dc:creator>
  <cp:keywords/>
  <dc:description/>
  <cp:lastModifiedBy>URBONAVICIUTE Zivile</cp:lastModifiedBy>
  <cp:revision>2</cp:revision>
  <cp:lastPrinted>2007-06-22T14:02:00Z</cp:lastPrinted>
  <dcterms:created xsi:type="dcterms:W3CDTF">2019-11-13T16:25:00Z</dcterms:created>
  <dcterms:modified xsi:type="dcterms:W3CDTF">2019-11-13T16:25:00Z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9.8.0 Build [20191010]</vt:lpwstr>
  </property>
  <property fmtid="{D5CDD505-2E9C-101B-9397-08002B2CF9AE}" pid="4" name="LastEdited with">
    <vt:lpwstr>9.8.0 Build [20191010]</vt:lpwstr>
  </property>
  <property fmtid="{D5CDD505-2E9C-101B-9397-08002B2CF9AE}" pid="5" name="&lt;FdR&gt;">
    <vt:lpwstr>1192593</vt:lpwstr>
  </property>
  <property fmtid="{D5CDD505-2E9C-101B-9397-08002B2CF9AE}" pid="6" name="&lt;Type&gt;">
    <vt:lpwstr>AM</vt:lpwstr>
  </property>
  <property fmtid="{D5CDD505-2E9C-101B-9397-08002B2CF9AE}" pid="7" name="&lt;ModelCod&gt;">
    <vt:lpwstr>\\eiciBRUpr1\pdocep$\DocEP\DOCS\General\AM\AM_Leg\AM_Com_Leg\AM_Com_LegReport.dotx(15/10/2019 06:18:39)</vt:lpwstr>
  </property>
  <property fmtid="{D5CDD505-2E9C-101B-9397-08002B2CF9AE}" pid="8" name="&lt;ModelTra&gt;">
    <vt:lpwstr>\\eiciBRUpr1\pdocep$\DocEP\TRANSFIL\EN\AM_Com_LegReport.EN(02/09/2019 10:24:02)</vt:lpwstr>
  </property>
  <property fmtid="{D5CDD505-2E9C-101B-9397-08002B2CF9AE}" pid="9" name="&lt;Model&gt;">
    <vt:lpwstr>AM_Com_LegReport</vt:lpwstr>
  </property>
  <property fmtid="{D5CDD505-2E9C-101B-9397-08002B2CF9AE}" pid="10" name="FooterPath">
    <vt:lpwstr>AM\1192593EN.docx</vt:lpwstr>
  </property>
  <property fmtid="{D5CDD505-2E9C-101B-9397-08002B2CF9AE}" pid="11" name="PE number">
    <vt:lpwstr>643.174</vt:lpwstr>
  </property>
  <property fmtid="{D5CDD505-2E9C-101B-9397-08002B2CF9AE}" pid="12" name="SubscribeElise">
    <vt:lpwstr/>
  </property>
  <property fmtid="{D5CDD505-2E9C-101B-9397-08002B2CF9AE}" pid="13" name="SendToEpades">
    <vt:lpwstr>OK - 2019/11/13 17:21</vt:lpwstr>
  </property>
</Properties>
</file>