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15593" w:rsidRPr="00A17672" w:rsidTr="00D44C79">
        <w:trPr>
          <w:trHeight w:hRule="exact" w:val="1418"/>
        </w:trPr>
        <w:tc>
          <w:tcPr>
            <w:tcW w:w="6804" w:type="dxa"/>
            <w:vAlign w:val="center"/>
            <w:hideMark/>
          </w:tcPr>
          <w:p w:rsidR="00F15593" w:rsidRPr="00A17672" w:rsidRDefault="00F15593" w:rsidP="00D44C79">
            <w:pPr>
              <w:pStyle w:val="EPName"/>
            </w:pPr>
            <w:bookmarkStart w:id="0" w:name="DocEPLastPosition"/>
            <w:bookmarkEnd w:id="0"/>
            <w:r w:rsidRPr="00A17672">
              <w:t>Parlamento europeo</w:t>
            </w:r>
          </w:p>
          <w:p w:rsidR="00F15593" w:rsidRPr="00A17672" w:rsidRDefault="00A35A82" w:rsidP="00D44C79">
            <w:pPr>
              <w:pStyle w:val="EPTerm"/>
              <w:rPr>
                <w:rStyle w:val="HideTWBExt"/>
                <w:noProof w:val="0"/>
                <w:vanish w:val="0"/>
              </w:rPr>
            </w:pPr>
            <w:r w:rsidRPr="00A17672">
              <w:t>2019-2024</w:t>
            </w:r>
          </w:p>
        </w:tc>
        <w:tc>
          <w:tcPr>
            <w:tcW w:w="2268" w:type="dxa"/>
            <w:hideMark/>
          </w:tcPr>
          <w:p w:rsidR="00F15593" w:rsidRPr="00A17672" w:rsidRDefault="00DD7829" w:rsidP="00D44C79">
            <w:pPr>
              <w:pStyle w:val="EPLogo"/>
            </w:pPr>
            <w:r w:rsidRPr="00A17672">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15593" w:rsidRPr="00A17672" w:rsidRDefault="00F15593" w:rsidP="00F15593">
      <w:pPr>
        <w:pStyle w:val="LineTop"/>
      </w:pPr>
    </w:p>
    <w:p w:rsidR="00F15593" w:rsidRPr="00A17672" w:rsidRDefault="00F15593" w:rsidP="00F15593">
      <w:pPr>
        <w:pStyle w:val="ZCommittee"/>
      </w:pPr>
      <w:r w:rsidRPr="00A17672">
        <w:rPr>
          <w:rStyle w:val="HideTWBExt"/>
          <w:noProof w:val="0"/>
        </w:rPr>
        <w:t>&lt;</w:t>
      </w:r>
      <w:r w:rsidRPr="00A17672">
        <w:rPr>
          <w:rStyle w:val="HideTWBExt"/>
          <w:i w:val="0"/>
          <w:noProof w:val="0"/>
        </w:rPr>
        <w:t>Commission</w:t>
      </w:r>
      <w:r w:rsidRPr="00A17672">
        <w:rPr>
          <w:rStyle w:val="HideTWBExt"/>
          <w:noProof w:val="0"/>
        </w:rPr>
        <w:t>&gt;</w:t>
      </w:r>
      <w:r w:rsidRPr="00A17672">
        <w:rPr>
          <w:rStyle w:val="HideTWBInt"/>
        </w:rPr>
        <w:t>{PETI}</w:t>
      </w:r>
      <w:r w:rsidRPr="00A17672">
        <w:t>Commissione per le petizioni</w:t>
      </w:r>
      <w:r w:rsidRPr="00A17672">
        <w:rPr>
          <w:rStyle w:val="HideTWBExt"/>
          <w:noProof w:val="0"/>
        </w:rPr>
        <w:t>&lt;/</w:t>
      </w:r>
      <w:r w:rsidRPr="00A17672">
        <w:rPr>
          <w:rStyle w:val="HideTWBExt"/>
          <w:i w:val="0"/>
          <w:noProof w:val="0"/>
        </w:rPr>
        <w:t>Commission</w:t>
      </w:r>
      <w:r w:rsidRPr="00A17672">
        <w:rPr>
          <w:rStyle w:val="HideTWBExt"/>
          <w:noProof w:val="0"/>
        </w:rPr>
        <w:t>&gt;</w:t>
      </w:r>
    </w:p>
    <w:p w:rsidR="00F15593" w:rsidRPr="00A17672" w:rsidRDefault="00F15593" w:rsidP="00F15593">
      <w:pPr>
        <w:pStyle w:val="LineBottom"/>
      </w:pPr>
    </w:p>
    <w:p w:rsidR="002766F3" w:rsidRPr="00A17672" w:rsidRDefault="00495C2F" w:rsidP="00D477B2">
      <w:pPr>
        <w:pStyle w:val="Normal24BoldRight"/>
      </w:pPr>
      <w:r w:rsidRPr="00A17672">
        <w:t>PETI_OJ(2019)294_1</w:t>
      </w:r>
    </w:p>
    <w:p w:rsidR="00F97E14" w:rsidRPr="00A17672" w:rsidRDefault="00F97E14" w:rsidP="007A00E5">
      <w:pPr>
        <w:pStyle w:val="TypeDocOJ"/>
      </w:pPr>
      <w:r w:rsidRPr="00A17672">
        <w:rPr>
          <w:rStyle w:val="HideTWBExt"/>
          <w:b w:val="0"/>
          <w:noProof w:val="0"/>
        </w:rPr>
        <w:t>&lt;TitreType&gt;</w:t>
      </w:r>
      <w:r w:rsidRPr="00A17672">
        <w:t>PROGETTO DI ORDINE DEL GIORNO</w:t>
      </w:r>
      <w:r w:rsidRPr="00A17672">
        <w:rPr>
          <w:rStyle w:val="HideTWBExt"/>
          <w:b w:val="0"/>
          <w:noProof w:val="0"/>
        </w:rPr>
        <w:t>&lt;/TitreType&gt;</w:t>
      </w:r>
    </w:p>
    <w:p w:rsidR="002766F3" w:rsidRPr="00A17672" w:rsidRDefault="00495C2F" w:rsidP="00473016">
      <w:pPr>
        <w:pStyle w:val="NormalCentreBold12a12b"/>
      </w:pPr>
      <w:r w:rsidRPr="00A17672">
        <w:t>Riunioni</w:t>
      </w:r>
    </w:p>
    <w:p w:rsidR="00EA48DA" w:rsidRPr="00A17672" w:rsidRDefault="00EA48DA" w:rsidP="00EA48DA">
      <w:pPr>
        <w:pStyle w:val="NormalCentreBold"/>
      </w:pPr>
      <w:r w:rsidRPr="00A17672">
        <w:t>Lunedì 2 dicembre 2019, dalle 15.00 alle 18.30</w:t>
      </w:r>
    </w:p>
    <w:p w:rsidR="00EA48DA" w:rsidRPr="00A17672" w:rsidRDefault="00EA48DA" w:rsidP="00EA48DA">
      <w:pPr>
        <w:pStyle w:val="NormalCentreBold"/>
      </w:pPr>
      <w:r w:rsidRPr="00A17672">
        <w:t>Martedì 3 dicembre 2019, dalle 9.00 alle 12.30 e dalle 14.30 alle 18.30</w:t>
      </w:r>
    </w:p>
    <w:p w:rsidR="001C76DD" w:rsidRPr="00A17672" w:rsidRDefault="001C76DD" w:rsidP="001C76DD">
      <w:pPr>
        <w:pStyle w:val="NormalCentreBold"/>
      </w:pPr>
    </w:p>
    <w:p w:rsidR="001C76DD" w:rsidRPr="00A17672" w:rsidRDefault="001C76DD" w:rsidP="001C76DD">
      <w:pPr>
        <w:pStyle w:val="NormalCentreBold12b"/>
      </w:pPr>
      <w:r w:rsidRPr="00A17672">
        <w:t>Bruxelles</w:t>
      </w:r>
    </w:p>
    <w:p w:rsidR="001C76DD" w:rsidRPr="00A17672" w:rsidRDefault="00A96B4B" w:rsidP="001C76DD">
      <w:pPr>
        <w:pStyle w:val="NormalCentreBold12a12b"/>
      </w:pPr>
      <w:r w:rsidRPr="00A17672">
        <w:t>Sala   JAN 4Q1</w:t>
      </w:r>
    </w:p>
    <w:p w:rsidR="00492AC3" w:rsidRPr="00A17672" w:rsidRDefault="00492AC3" w:rsidP="00492AC3">
      <w:pPr>
        <w:rPr>
          <w:sz w:val="16"/>
          <w:szCs w:val="16"/>
        </w:rPr>
      </w:pPr>
    </w:p>
    <w:p w:rsidR="00492AC3" w:rsidRPr="00A17672" w:rsidRDefault="00492AC3" w:rsidP="00492AC3">
      <w:pPr>
        <w:rPr>
          <w:b/>
          <w:sz w:val="28"/>
          <w:szCs w:val="28"/>
          <w:u w:val="single"/>
        </w:rPr>
      </w:pPr>
      <w:r w:rsidRPr="00A17672">
        <w:rPr>
          <w:b/>
          <w:sz w:val="28"/>
          <w:szCs w:val="28"/>
          <w:u w:val="single"/>
        </w:rPr>
        <w:t>Alle 15.00</w:t>
      </w:r>
    </w:p>
    <w:p w:rsidR="00492AC3" w:rsidRPr="00A17672" w:rsidRDefault="00492AC3" w:rsidP="00492AC3"/>
    <w:p w:rsidR="00492AC3" w:rsidRPr="00A17672" w:rsidRDefault="00492AC3" w:rsidP="00492AC3">
      <w:pPr>
        <w:widowControl/>
        <w:numPr>
          <w:ilvl w:val="0"/>
          <w:numId w:val="41"/>
        </w:numPr>
        <w:tabs>
          <w:tab w:val="left" w:pos="-1417"/>
          <w:tab w:val="left" w:pos="-397"/>
          <w:tab w:val="left" w:pos="6804"/>
        </w:tabs>
        <w:jc w:val="both"/>
      </w:pPr>
      <w:r w:rsidRPr="00A17672">
        <w:rPr>
          <w:b/>
        </w:rPr>
        <w:t xml:space="preserve">Approvazione del progetto di ordine del giorno </w:t>
      </w:r>
      <w:r w:rsidRPr="00A17672">
        <w:rPr>
          <w:b/>
          <w:sz w:val="18"/>
          <w:szCs w:val="18"/>
        </w:rPr>
        <w:t>(1)</w:t>
      </w:r>
      <w:r w:rsidRPr="00A17672">
        <w:tab/>
        <w:t>OJ– PE 643.016</w:t>
      </w:r>
    </w:p>
    <w:p w:rsidR="00492AC3" w:rsidRPr="00A17672" w:rsidRDefault="00492AC3" w:rsidP="00492AC3">
      <w:pPr>
        <w:widowControl/>
        <w:tabs>
          <w:tab w:val="left" w:pos="-1417"/>
          <w:tab w:val="left" w:pos="-397"/>
          <w:tab w:val="left" w:pos="6804"/>
        </w:tabs>
        <w:jc w:val="both"/>
      </w:pPr>
      <w:r w:rsidRPr="00A17672">
        <w:tab/>
        <w:t>FdR 1191533</w:t>
      </w:r>
    </w:p>
    <w:p w:rsidR="00492AC3" w:rsidRPr="00A17672" w:rsidRDefault="00492AC3" w:rsidP="00492AC3"/>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rPr>
                <w:b/>
              </w:rPr>
            </w:pPr>
            <w:r w:rsidRPr="00A17672">
              <w:rPr>
                <w:b/>
              </w:rPr>
              <w:t>Approvazione di processi verbali di riunione:</w:t>
            </w:r>
          </w:p>
          <w:p w:rsidR="00492AC3" w:rsidRPr="00A17672" w:rsidRDefault="00492AC3" w:rsidP="00D12152">
            <w:pPr>
              <w:widowControl/>
              <w:numPr>
                <w:ilvl w:val="0"/>
                <w:numId w:val="43"/>
              </w:numPr>
              <w:tabs>
                <w:tab w:val="left" w:pos="-1417"/>
                <w:tab w:val="left" w:pos="-397"/>
                <w:tab w:val="left" w:pos="601"/>
                <w:tab w:val="left" w:pos="839"/>
                <w:tab w:val="left" w:pos="7682"/>
              </w:tabs>
              <w:jc w:val="both"/>
            </w:pPr>
            <w:r w:rsidRPr="00A17672">
              <w:t xml:space="preserve">  </w:t>
            </w:r>
            <w:r w:rsidRPr="00A17672">
              <w:rPr>
                <w:i/>
              </w:rPr>
              <w:t>nulla</w:t>
            </w:r>
          </w:p>
        </w:tc>
        <w:tc>
          <w:tcPr>
            <w:tcW w:w="2410" w:type="dxa"/>
          </w:tcPr>
          <w:p w:rsidR="00492AC3" w:rsidRPr="00A17672" w:rsidRDefault="00492AC3" w:rsidP="00D12152">
            <w:pPr>
              <w:widowControl/>
              <w:tabs>
                <w:tab w:val="left" w:pos="-1417"/>
                <w:tab w:val="left" w:pos="-397"/>
                <w:tab w:val="left" w:pos="601"/>
                <w:tab w:val="left" w:pos="839"/>
                <w:tab w:val="left" w:pos="7682"/>
              </w:tabs>
              <w:jc w:val="both"/>
            </w:pPr>
          </w:p>
        </w:tc>
      </w:tr>
    </w:tbl>
    <w:p w:rsidR="00492AC3" w:rsidRPr="00A17672" w:rsidRDefault="00492AC3" w:rsidP="00492AC3"/>
    <w:p w:rsidR="00492AC3" w:rsidRPr="00A17672" w:rsidRDefault="00492AC3" w:rsidP="00492AC3">
      <w:pPr>
        <w:widowControl/>
        <w:numPr>
          <w:ilvl w:val="0"/>
          <w:numId w:val="41"/>
        </w:numPr>
        <w:tabs>
          <w:tab w:val="left" w:pos="-1417"/>
          <w:tab w:val="left" w:pos="-397"/>
          <w:tab w:val="left" w:pos="601"/>
          <w:tab w:val="left" w:pos="839"/>
          <w:tab w:val="left" w:pos="7682"/>
        </w:tabs>
        <w:jc w:val="both"/>
        <w:rPr>
          <w:b/>
        </w:rPr>
      </w:pPr>
      <w:r w:rsidRPr="00A17672">
        <w:rPr>
          <w:b/>
        </w:rPr>
        <w:t>Comunicazioni della presidenza</w:t>
      </w:r>
    </w:p>
    <w:p w:rsidR="00492AC3" w:rsidRPr="00A17672" w:rsidRDefault="00492AC3" w:rsidP="00492AC3">
      <w:pPr>
        <w:widowControl/>
        <w:tabs>
          <w:tab w:val="left" w:pos="-1417"/>
          <w:tab w:val="left" w:pos="-397"/>
          <w:tab w:val="left" w:pos="601"/>
          <w:tab w:val="left" w:pos="839"/>
          <w:tab w:val="left" w:pos="7682"/>
        </w:tabs>
        <w:jc w:val="both"/>
        <w:rPr>
          <w:sz w:val="16"/>
          <w:szCs w:val="16"/>
        </w:rPr>
      </w:pPr>
    </w:p>
    <w:p w:rsidR="00492AC3" w:rsidRPr="00A17672" w:rsidRDefault="00492AC3" w:rsidP="00492AC3"/>
    <w:p w:rsidR="00492AC3" w:rsidRPr="00A17672" w:rsidRDefault="00492AC3" w:rsidP="00492AC3"/>
    <w:p w:rsidR="00492AC3" w:rsidRPr="00A17672" w:rsidRDefault="00492AC3" w:rsidP="00492AC3">
      <w:r w:rsidRPr="00A17672">
        <w:t>_________________________</w:t>
      </w:r>
    </w:p>
    <w:p w:rsidR="00492AC3" w:rsidRPr="00A17672" w:rsidRDefault="00492AC3" w:rsidP="00492AC3">
      <w:pPr>
        <w:pStyle w:val="FootnoteText"/>
        <w:tabs>
          <w:tab w:val="left" w:pos="284"/>
        </w:tabs>
      </w:pPr>
      <w:r w:rsidRPr="00A17672">
        <w:t>(</w:t>
      </w:r>
      <w:r w:rsidRPr="00A17672">
        <w:rPr>
          <w:rStyle w:val="FootnoteReference"/>
        </w:rPr>
        <w:footnoteRef/>
      </w:r>
      <w:r w:rsidRPr="00A17672">
        <w:t xml:space="preserve">) </w:t>
      </w:r>
      <w:r w:rsidRPr="00A17672">
        <w:tab/>
        <w:t>Conformemente alle linee guida del 2016 della commissione PETI, i punti della sezione B del progetto di ordine del giorno non saranno discussi nel corso della presente riunione. Qualsiasi membro della commissione PETI può tuttavia chiedere, entro il termine della riunione, che un determinato punto della sezione B rimanga aperto; il punto sarà automaticamente incluso nell'ordine del giorno dei coordinatori affinché essi decidano sul seguito da dare allo stesso nel corso di una loro successiva riunione.</w:t>
      </w:r>
    </w:p>
    <w:p w:rsidR="00492AC3" w:rsidRPr="00A17672" w:rsidRDefault="00492AC3" w:rsidP="00492AC3">
      <w:pPr>
        <w:widowControl/>
        <w:rPr>
          <w:sz w:val="20"/>
        </w:rPr>
      </w:pPr>
      <w:r w:rsidRPr="00A17672">
        <w:lastRenderedPageBreak/>
        <w:br w:type="page"/>
      </w:r>
    </w:p>
    <w:p w:rsidR="00492AC3" w:rsidRPr="00A17672" w:rsidRDefault="00492AC3" w:rsidP="00492AC3">
      <w:pPr>
        <w:pStyle w:val="FootnoteText"/>
        <w:tabs>
          <w:tab w:val="left" w:pos="284"/>
        </w:tabs>
        <w:rPr>
          <w:sz w:val="24"/>
          <w:szCs w:val="24"/>
        </w:rPr>
      </w:pPr>
    </w:p>
    <w:p w:rsidR="00492AC3" w:rsidRPr="00A17672" w:rsidRDefault="00492AC3" w:rsidP="00492AC3">
      <w:pPr>
        <w:widowControl/>
        <w:tabs>
          <w:tab w:val="left" w:pos="-1417"/>
          <w:tab w:val="left" w:pos="-397"/>
          <w:tab w:val="left" w:pos="601"/>
          <w:tab w:val="left" w:pos="839"/>
          <w:tab w:val="left" w:pos="7682"/>
        </w:tabs>
        <w:jc w:val="both"/>
        <w:rPr>
          <w:b/>
          <w:i/>
        </w:rPr>
      </w:pPr>
      <w:r w:rsidRPr="00A17672">
        <w:rPr>
          <w:b/>
          <w:i/>
        </w:rPr>
        <w:t>Alla presenza della Commissione europea</w:t>
      </w:r>
    </w:p>
    <w:p w:rsidR="00492AC3" w:rsidRPr="00A17672" w:rsidRDefault="00492AC3" w:rsidP="00492AC3">
      <w:pPr>
        <w:widowControl/>
        <w:tabs>
          <w:tab w:val="left" w:pos="-1417"/>
          <w:tab w:val="left" w:pos="-397"/>
          <w:tab w:val="left" w:pos="601"/>
          <w:tab w:val="left" w:pos="839"/>
          <w:tab w:val="left" w:pos="7682"/>
        </w:tabs>
        <w:jc w:val="both"/>
        <w:rPr>
          <w:sz w:val="16"/>
          <w:szCs w:val="16"/>
        </w:rPr>
      </w:pPr>
    </w:p>
    <w:p w:rsidR="00492AC3" w:rsidRPr="00A17672" w:rsidRDefault="00492AC3" w:rsidP="00492AC3">
      <w:pPr>
        <w:widowControl/>
        <w:tabs>
          <w:tab w:val="left" w:pos="-1417"/>
          <w:tab w:val="left" w:pos="-397"/>
          <w:tab w:val="left" w:pos="0"/>
          <w:tab w:val="left" w:pos="426"/>
          <w:tab w:val="left" w:pos="1134"/>
          <w:tab w:val="left" w:pos="7682"/>
        </w:tabs>
      </w:pPr>
      <w:r w:rsidRPr="00A17672">
        <w:rPr>
          <w:b/>
        </w:rPr>
        <w:t>A.</w:t>
      </w:r>
      <w:r w:rsidRPr="00A17672">
        <w:rPr>
          <w:b/>
        </w:rPr>
        <w:tab/>
        <w:t>Petizioni che saranno discusse in commissione sulla base della risposta scritta della Commissione o di altri documenti pervenuti</w:t>
      </w:r>
    </w:p>
    <w:p w:rsidR="00492AC3" w:rsidRPr="00A17672" w:rsidRDefault="00492AC3" w:rsidP="00492AC3">
      <w:pPr>
        <w:widowControl/>
        <w:tabs>
          <w:tab w:val="left" w:pos="-1417"/>
          <w:tab w:val="left" w:pos="-397"/>
          <w:tab w:val="left" w:pos="839"/>
          <w:tab w:val="left" w:pos="7682"/>
        </w:tabs>
        <w:jc w:val="both"/>
        <w:rPr>
          <w:sz w:val="16"/>
          <w:szCs w:val="16"/>
          <w:u w:val="single"/>
        </w:rPr>
      </w:pPr>
    </w:p>
    <w:p w:rsidR="00492AC3" w:rsidRPr="00A17672" w:rsidRDefault="00492AC3" w:rsidP="00492AC3">
      <w:pPr>
        <w:widowControl/>
        <w:tabs>
          <w:tab w:val="left" w:pos="-1417"/>
          <w:tab w:val="left" w:pos="-397"/>
          <w:tab w:val="left" w:pos="839"/>
          <w:tab w:val="left" w:pos="7682"/>
        </w:tabs>
        <w:jc w:val="both"/>
        <w:rPr>
          <w:szCs w:val="24"/>
          <w:u w:val="single"/>
        </w:rPr>
      </w:pPr>
      <w:r w:rsidRPr="00A17672">
        <w:rPr>
          <w:szCs w:val="24"/>
          <w:u w:val="single"/>
        </w:rPr>
        <w:t>Occupazione</w:t>
      </w:r>
    </w:p>
    <w:p w:rsidR="00492AC3" w:rsidRPr="00A17672" w:rsidRDefault="00492AC3" w:rsidP="00492AC3">
      <w:pPr>
        <w:widowControl/>
        <w:tabs>
          <w:tab w:val="left" w:pos="-1417"/>
          <w:tab w:val="left" w:pos="-397"/>
          <w:tab w:val="left" w:pos="839"/>
          <w:tab w:val="left" w:pos="7682"/>
        </w:tabs>
        <w:jc w:val="both"/>
        <w:rPr>
          <w:szCs w:val="24"/>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0759/2015, presentata da Jose Ramón Gil Bento, cittadino spagnolo, a nome di CCOO, sugli orari lavorativi nella grande distribuzione</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sir +  EUROFOUND</w:t>
            </w:r>
          </w:p>
          <w:p w:rsidR="00492AC3" w:rsidRPr="00A17672" w:rsidRDefault="003D6373" w:rsidP="00D12152">
            <w:pPr>
              <w:widowControl/>
              <w:tabs>
                <w:tab w:val="left" w:pos="-1417"/>
                <w:tab w:val="left" w:pos="-397"/>
                <w:tab w:val="left" w:pos="601"/>
                <w:tab w:val="left" w:pos="839"/>
                <w:tab w:val="left" w:pos="7682"/>
              </w:tabs>
              <w:jc w:val="both"/>
              <w:rPr>
                <w:i/>
              </w:rPr>
            </w:pPr>
            <w:r>
              <w:t xml:space="preserve">   opinion</w:t>
            </w:r>
            <w:bookmarkStart w:id="1" w:name="_GoBack"/>
            <w:bookmarkEnd w:id="1"/>
            <w:r w:rsidR="00492AC3" w:rsidRPr="00A17672">
              <w:t xml:space="preserve"> </w:t>
            </w:r>
            <w:r w:rsidR="00492AC3" w:rsidRPr="00A17672">
              <w:rPr>
                <w:i/>
              </w:rPr>
              <w:t>(1.06.2016)</w:t>
            </w:r>
          </w:p>
          <w:p w:rsidR="00492AC3" w:rsidRPr="00A17672" w:rsidRDefault="00492AC3" w:rsidP="00D12152">
            <w:pPr>
              <w:widowControl/>
              <w:tabs>
                <w:tab w:val="left" w:pos="-1417"/>
                <w:tab w:val="left" w:pos="-397"/>
                <w:tab w:val="left" w:pos="601"/>
                <w:tab w:val="left" w:pos="839"/>
                <w:tab w:val="left" w:pos="7682"/>
              </w:tabs>
              <w:jc w:val="both"/>
            </w:pPr>
            <w:r w:rsidRPr="00A17672">
              <w:rPr>
                <w:i/>
              </w:rPr>
              <w:t xml:space="preserve">             +(15.7.2016)</w:t>
            </w:r>
          </w:p>
        </w:tc>
      </w:tr>
    </w:tbl>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0364/2018, presentata da A.M.F., cittadino italiano, sugli ex dipendenti dei programmi di formazione professionale siciliana rimasti senza lavoro.</w:t>
            </w:r>
          </w:p>
          <w:p w:rsidR="00492AC3"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 firmatario)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638,529</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1182925</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(15.4.2019)</w:t>
            </w:r>
          </w:p>
        </w:tc>
      </w:tr>
    </w:tbl>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r w:rsidRPr="00A17672">
        <w:rPr>
          <w:u w:val="single"/>
        </w:rPr>
        <w:t>Mercato interno</w:t>
      </w:r>
    </w:p>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0547/2018, presentata da M.L., cittadino tedesco, sui problemi relativi all'attuazione della direttiva sul distacco dei lavoratori</w:t>
            </w:r>
          </w:p>
          <w:p w:rsidR="00492AC3" w:rsidRPr="00A17672" w:rsidRDefault="00492AC3" w:rsidP="00D12152">
            <w:pPr>
              <w:widowControl/>
              <w:tabs>
                <w:tab w:val="left" w:pos="-1417"/>
                <w:tab w:val="left" w:pos="-397"/>
                <w:tab w:val="left" w:pos="601"/>
                <w:tab w:val="left" w:pos="839"/>
                <w:tab w:val="left" w:pos="7682"/>
              </w:tabs>
              <w:jc w:val="both"/>
            </w:pP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638,530/REV</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1187856</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(30.8.2019)</w:t>
            </w:r>
          </w:p>
        </w:tc>
      </w:tr>
    </w:tbl>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r w:rsidRPr="00A17672">
        <w:rPr>
          <w:u w:val="single"/>
        </w:rPr>
        <w:t>Ambiente</w:t>
      </w:r>
    </w:p>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0661/2018, presentata da Matias Eduardo Diaz Crescitelli, cittadino italiano, sulla presunta violazione della normativa ambientale dell'UE a opera di un'industria insalubre a Borgo Val di Taro (PR), in Italia</w:t>
            </w:r>
          </w:p>
          <w:p w:rsidR="00492AC3"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 firmatario)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638,536</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1182934</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(15.4.2019)</w:t>
            </w:r>
          </w:p>
        </w:tc>
      </w:tr>
    </w:tbl>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AF6631" w:rsidRPr="00A17672" w:rsidRDefault="00492AC3" w:rsidP="00AF6631">
            <w:pPr>
              <w:widowControl/>
              <w:tabs>
                <w:tab w:val="left" w:pos="-1417"/>
                <w:tab w:val="left" w:pos="-397"/>
                <w:tab w:val="left" w:pos="601"/>
                <w:tab w:val="left" w:pos="839"/>
                <w:tab w:val="left" w:pos="7682"/>
              </w:tabs>
              <w:jc w:val="both"/>
            </w:pPr>
            <w:r w:rsidRPr="00A17672">
              <w:t>Petizione n. 0527/2018, presentata da Dimitar Vasiliev, cittadino bulgaro, sull'impatto dell'autostrada Struma sul canyon di Kresna e sulla relativa regione in Bulgaria</w:t>
            </w:r>
          </w:p>
          <w:p w:rsidR="00492AC3"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 firmatario)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636,165</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1177925</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(22.2.2019)</w:t>
            </w:r>
          </w:p>
        </w:tc>
      </w:tr>
    </w:tbl>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0238/2019, presentata da J. L. P., cittadino danese, sulla presunta violazione della direttiva Habitat dell'UE</w:t>
            </w:r>
          </w:p>
          <w:p w:rsidR="00AF6631"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 firmatario)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641,059</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1187908</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(30.8.2019)</w:t>
            </w:r>
          </w:p>
        </w:tc>
      </w:tr>
    </w:tbl>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0255/2019, presentata da I. R. S., cittadino spagnolo, a nome di Izquierda Unida de Cantabria, su presunte irregolarità nella concessione di un permesso di prospezione mineraria in Cantabria</w:t>
            </w:r>
          </w:p>
          <w:p w:rsidR="00492AC3"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 firmatario)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642,900</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1190783</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(15.10.2019)</w:t>
            </w:r>
          </w:p>
        </w:tc>
      </w:tr>
    </w:tbl>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0560/2019, presentata da Timothée Galvaire, cittadino francese, a nome di Fairosene, sull'introduzione di un'imposta sul carburante per aviazione (cherosene) per i voli all'interno dell'Unione</w:t>
            </w:r>
          </w:p>
          <w:p w:rsidR="00492AC3"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 firmatario)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641,353</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1189741</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(30.9.2019)</w:t>
            </w:r>
          </w:p>
        </w:tc>
      </w:tr>
    </w:tbl>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r w:rsidRPr="00A17672">
        <w:rPr>
          <w:u w:val="single"/>
        </w:rPr>
        <w:t>Pesca</w:t>
      </w:r>
    </w:p>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0915/2015, presentata da Jose Ortega Ortega, cittadino spagnolo, a nome della Federazione delle associazioni di pescatori (Comisión inter federativa de la Cofradía de pescadores) della Comunità valenzana contro la nuova politica in materia di rigetti, che obbliga i pescatori a scaricare l'intero pescato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587,586</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1102203</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(3.8.2016)</w:t>
            </w:r>
          </w:p>
          <w:p w:rsidR="00492AC3" w:rsidRPr="00A17672" w:rsidRDefault="00492AC3" w:rsidP="00D12152">
            <w:pPr>
              <w:widowControl/>
              <w:tabs>
                <w:tab w:val="left" w:pos="-1417"/>
                <w:tab w:val="left" w:pos="-397"/>
                <w:tab w:val="left" w:pos="601"/>
                <w:tab w:val="left" w:pos="839"/>
                <w:tab w:val="left" w:pos="7682"/>
              </w:tabs>
              <w:jc w:val="both"/>
            </w:pPr>
            <w:r w:rsidRPr="00A17672">
              <w:rPr>
                <w:i/>
              </w:rPr>
              <w:t xml:space="preserve">   </w:t>
            </w:r>
            <w:r w:rsidRPr="00A17672">
              <w:t>Parere della commissione PECH</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(24.06.2016)</w:t>
            </w:r>
          </w:p>
        </w:tc>
      </w:tr>
    </w:tbl>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r w:rsidRPr="00A17672">
        <w:rPr>
          <w:u w:val="single"/>
        </w:rPr>
        <w:t>Diritti fondamentali</w:t>
      </w:r>
    </w:p>
    <w:p w:rsidR="00492AC3" w:rsidRPr="00A17672" w:rsidRDefault="00492AC3" w:rsidP="00492AC3"/>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Seguito della missione di informazione a Famagosta, Cipro (7 e 8 maggio 2018)</w:t>
            </w:r>
          </w:p>
          <w:p w:rsidR="00492AC3" w:rsidRPr="00A17672" w:rsidRDefault="00492AC3" w:rsidP="00D12152">
            <w:pPr>
              <w:widowControl/>
              <w:tabs>
                <w:tab w:val="left" w:pos="-1417"/>
                <w:tab w:val="left" w:pos="-397"/>
                <w:tab w:val="left" w:pos="601"/>
                <w:tab w:val="left" w:pos="839"/>
                <w:tab w:val="left" w:pos="7682"/>
              </w:tabs>
              <w:jc w:val="both"/>
              <w:rPr>
                <w:i/>
              </w:rPr>
            </w:pPr>
            <w:r w:rsidRPr="00A17672">
              <w:rPr>
                <w:i/>
              </w:rPr>
              <w:t>Petizione n. 0733/2004, presentata da Loizos Afxentiou, cittadina cipriota, a nome del Movimento dei profughi di Famagosta, sulla restituzione dell'area chiusa della città occupata di Famagosta agli abitanti originali</w:t>
            </w:r>
          </w:p>
          <w:p w:rsidR="00492AC3" w:rsidRPr="00A17672" w:rsidRDefault="00AF6631" w:rsidP="00D12152">
            <w:pPr>
              <w:widowControl/>
              <w:tabs>
                <w:tab w:val="left" w:pos="-1417"/>
                <w:tab w:val="left" w:pos="-397"/>
                <w:tab w:val="left" w:pos="601"/>
                <w:tab w:val="left" w:pos="839"/>
                <w:tab w:val="left" w:pos="7682"/>
              </w:tabs>
              <w:jc w:val="both"/>
              <w:rPr>
                <w:i/>
              </w:rPr>
            </w:pPr>
            <w:r w:rsidRPr="00A17672">
              <w:rPr>
                <w:i/>
              </w:rPr>
              <w:t>(alla presenza della firmataria)</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Relazione FFV</w:t>
            </w:r>
          </w:p>
          <w:p w:rsidR="002907D7" w:rsidRPr="00A17672" w:rsidRDefault="002907D7" w:rsidP="002907D7">
            <w:pPr>
              <w:widowControl/>
              <w:tabs>
                <w:tab w:val="left" w:pos="-1417"/>
                <w:tab w:val="left" w:pos="-397"/>
                <w:tab w:val="left" w:pos="265"/>
                <w:tab w:val="left" w:pos="7682"/>
              </w:tabs>
              <w:jc w:val="both"/>
            </w:pPr>
            <w:r w:rsidRPr="00A17672">
              <w:t xml:space="preserve">   CR–PE 622.200</w:t>
            </w:r>
          </w:p>
          <w:p w:rsidR="002907D7" w:rsidRPr="00A17672" w:rsidRDefault="002907D7" w:rsidP="002907D7">
            <w:pPr>
              <w:widowControl/>
              <w:tabs>
                <w:tab w:val="left" w:pos="-1417"/>
                <w:tab w:val="left" w:pos="-397"/>
                <w:tab w:val="left" w:pos="601"/>
                <w:tab w:val="left" w:pos="839"/>
                <w:tab w:val="left" w:pos="7682"/>
              </w:tabs>
              <w:jc w:val="both"/>
            </w:pPr>
            <w:r w:rsidRPr="00A17672">
              <w:t xml:space="preserve">   FdR 1169798</w:t>
            </w:r>
          </w:p>
          <w:p w:rsidR="00492AC3" w:rsidRPr="00A17672" w:rsidRDefault="00492AC3" w:rsidP="00D12152">
            <w:pPr>
              <w:widowControl/>
              <w:tabs>
                <w:tab w:val="left" w:pos="-1417"/>
                <w:tab w:val="left" w:pos="-397"/>
                <w:tab w:val="left" w:pos="265"/>
                <w:tab w:val="left" w:pos="7682"/>
              </w:tabs>
              <w:jc w:val="both"/>
            </w:pPr>
          </w:p>
          <w:p w:rsidR="00492AC3" w:rsidRPr="00A17672" w:rsidRDefault="00492AC3" w:rsidP="00D12152">
            <w:pPr>
              <w:widowControl/>
              <w:tabs>
                <w:tab w:val="left" w:pos="-1417"/>
                <w:tab w:val="left" w:pos="-397"/>
                <w:tab w:val="left" w:pos="265"/>
                <w:tab w:val="left" w:pos="7682"/>
              </w:tabs>
              <w:jc w:val="both"/>
            </w:pPr>
            <w:r w:rsidRPr="00A17672">
              <w:t xml:space="preserve">   CM–PE 360,136</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1056111</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(30.3.2015)</w:t>
            </w:r>
          </w:p>
        </w:tc>
      </w:tr>
    </w:tbl>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spacing w:before="240"/>
        <w:jc w:val="center"/>
      </w:pPr>
      <w:r w:rsidRPr="00A17672">
        <w:t>* * *</w:t>
      </w:r>
    </w:p>
    <w:p w:rsidR="00492AC3" w:rsidRPr="00A17672" w:rsidRDefault="00492AC3" w:rsidP="00492AC3">
      <w:pPr>
        <w:rPr>
          <w:szCs w:val="24"/>
          <w:u w:val="single"/>
        </w:rPr>
      </w:pPr>
    </w:p>
    <w:p w:rsidR="00492AC3" w:rsidRPr="00A17672" w:rsidRDefault="00492AC3" w:rsidP="00492AC3">
      <w:pPr>
        <w:rPr>
          <w:szCs w:val="24"/>
          <w:u w:val="single"/>
        </w:rPr>
      </w:pPr>
    </w:p>
    <w:p w:rsidR="00492AC3" w:rsidRPr="00A17672" w:rsidRDefault="00492AC3" w:rsidP="00492AC3">
      <w:pPr>
        <w:rPr>
          <w:b/>
          <w:sz w:val="32"/>
          <w:szCs w:val="32"/>
          <w:u w:val="single"/>
        </w:rPr>
      </w:pPr>
      <w:r w:rsidRPr="00A17672">
        <w:rPr>
          <w:b/>
          <w:sz w:val="32"/>
          <w:szCs w:val="32"/>
          <w:u w:val="single"/>
        </w:rPr>
        <w:t>Martedì 3 dicembre</w:t>
      </w:r>
    </w:p>
    <w:p w:rsidR="00492AC3" w:rsidRPr="00A17672" w:rsidRDefault="00492AC3" w:rsidP="00492AC3"/>
    <w:p w:rsidR="00492AC3" w:rsidRPr="00A17672" w:rsidRDefault="00492AC3" w:rsidP="00492AC3">
      <w:pPr>
        <w:rPr>
          <w:b/>
          <w:sz w:val="28"/>
          <w:szCs w:val="28"/>
          <w:u w:val="single"/>
        </w:rPr>
      </w:pPr>
      <w:r w:rsidRPr="00A17672">
        <w:rPr>
          <w:b/>
          <w:sz w:val="28"/>
          <w:szCs w:val="28"/>
          <w:u w:val="single"/>
        </w:rPr>
        <w:t>dalle 9.00 alle 10.00 (a porte chiuse)</w:t>
      </w:r>
    </w:p>
    <w:p w:rsidR="00492AC3" w:rsidRPr="00A17672" w:rsidRDefault="00492AC3" w:rsidP="00492AC3"/>
    <w:p w:rsidR="00492AC3" w:rsidRPr="00A17672" w:rsidRDefault="00492AC3" w:rsidP="00492AC3"/>
    <w:tbl>
      <w:tblPr>
        <w:tblW w:w="9072" w:type="dxa"/>
        <w:tblLayout w:type="fixed"/>
        <w:tblCellMar>
          <w:left w:w="0" w:type="dxa"/>
          <w:right w:w="0" w:type="dxa"/>
        </w:tblCellMar>
        <w:tblLook w:val="0000" w:firstRow="0" w:lastRow="0" w:firstColumn="0" w:lastColumn="0" w:noHBand="0" w:noVBand="0"/>
      </w:tblPr>
      <w:tblGrid>
        <w:gridCol w:w="426"/>
        <w:gridCol w:w="6378"/>
        <w:gridCol w:w="2268"/>
      </w:tblGrid>
      <w:tr w:rsidR="00492AC3" w:rsidRPr="00A17672" w:rsidTr="00D12152">
        <w:trPr>
          <w:trHeight w:val="454"/>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rPr>
                <w:sz w:val="28"/>
                <w:szCs w:val="28"/>
              </w:rPr>
            </w:pPr>
          </w:p>
        </w:tc>
        <w:tc>
          <w:tcPr>
            <w:tcW w:w="6378" w:type="dxa"/>
          </w:tcPr>
          <w:p w:rsidR="00492AC3" w:rsidRPr="00A17672" w:rsidRDefault="00492AC3" w:rsidP="00D12152">
            <w:pPr>
              <w:widowControl/>
              <w:tabs>
                <w:tab w:val="left" w:pos="-1417"/>
                <w:tab w:val="left" w:pos="-397"/>
                <w:tab w:val="left" w:pos="601"/>
                <w:tab w:val="left" w:pos="839"/>
                <w:tab w:val="left" w:pos="7682"/>
              </w:tabs>
              <w:jc w:val="both"/>
              <w:rPr>
                <w:b/>
                <w:sz w:val="28"/>
                <w:szCs w:val="28"/>
              </w:rPr>
            </w:pPr>
            <w:r w:rsidRPr="00A17672">
              <w:rPr>
                <w:b/>
                <w:sz w:val="28"/>
                <w:szCs w:val="28"/>
              </w:rPr>
              <w:t>Riunione dei coordinatori</w:t>
            </w:r>
          </w:p>
        </w:tc>
        <w:tc>
          <w:tcPr>
            <w:tcW w:w="2268" w:type="dxa"/>
          </w:tcPr>
          <w:p w:rsidR="00492AC3" w:rsidRPr="00A17672" w:rsidRDefault="00492AC3" w:rsidP="00D12152">
            <w:pPr>
              <w:widowControl/>
              <w:tabs>
                <w:tab w:val="left" w:pos="-1417"/>
                <w:tab w:val="left" w:pos="-397"/>
                <w:tab w:val="left" w:pos="601"/>
                <w:tab w:val="left" w:pos="839"/>
                <w:tab w:val="left" w:pos="7682"/>
              </w:tabs>
              <w:jc w:val="both"/>
              <w:rPr>
                <w:sz w:val="28"/>
                <w:szCs w:val="28"/>
              </w:rPr>
            </w:pPr>
            <w:r w:rsidRPr="00A17672">
              <w:rPr>
                <w:sz w:val="28"/>
                <w:szCs w:val="28"/>
              </w:rPr>
              <w:t xml:space="preserve"> </w:t>
            </w:r>
          </w:p>
        </w:tc>
      </w:tr>
    </w:tbl>
    <w:p w:rsidR="00492AC3" w:rsidRPr="00A17672" w:rsidRDefault="00492AC3" w:rsidP="00ED5C14">
      <w:pPr>
        <w:spacing w:before="240"/>
      </w:pPr>
    </w:p>
    <w:p w:rsidR="00492AC3" w:rsidRPr="00A17672" w:rsidRDefault="00492AC3" w:rsidP="00492AC3">
      <w:pPr>
        <w:spacing w:before="240"/>
        <w:jc w:val="center"/>
      </w:pPr>
      <w:r w:rsidRPr="00A17672">
        <w:t>* * *</w:t>
      </w:r>
    </w:p>
    <w:p w:rsidR="00492AC3" w:rsidRPr="00A17672" w:rsidRDefault="00492AC3" w:rsidP="00492AC3">
      <w:pPr>
        <w:rPr>
          <w:szCs w:val="24"/>
          <w:u w:val="single"/>
        </w:rPr>
      </w:pPr>
    </w:p>
    <w:p w:rsidR="00492AC3" w:rsidRPr="00A17672" w:rsidRDefault="00492AC3" w:rsidP="00492AC3">
      <w:pPr>
        <w:rPr>
          <w:szCs w:val="24"/>
          <w:u w:val="single"/>
        </w:rPr>
      </w:pPr>
    </w:p>
    <w:p w:rsidR="00492AC3" w:rsidRPr="00A17672" w:rsidRDefault="00492AC3" w:rsidP="00492AC3">
      <w:pPr>
        <w:rPr>
          <w:b/>
          <w:sz w:val="28"/>
          <w:szCs w:val="28"/>
          <w:u w:val="single"/>
        </w:rPr>
      </w:pPr>
      <w:r w:rsidRPr="00A17672">
        <w:rPr>
          <w:b/>
          <w:sz w:val="32"/>
          <w:szCs w:val="32"/>
          <w:u w:val="single"/>
        </w:rPr>
        <w:t>Alle 10:00</w:t>
      </w:r>
      <w:r w:rsidRPr="00A17672">
        <w:rPr>
          <w:b/>
          <w:sz w:val="28"/>
          <w:szCs w:val="28"/>
        </w:rPr>
        <w:t xml:space="preserve">      </w:t>
      </w:r>
      <w:r w:rsidRPr="00A17672">
        <w:rPr>
          <w:b/>
          <w:szCs w:val="24"/>
        </w:rPr>
        <w:t>(RIUNIONE APERTA A TUTTI I DEPUTATI AL PARLAMENTO EUROPEO)</w:t>
      </w:r>
    </w:p>
    <w:p w:rsidR="00492AC3" w:rsidRPr="00A17672" w:rsidRDefault="00492AC3" w:rsidP="00492AC3"/>
    <w:p w:rsidR="00492AC3" w:rsidRPr="00A17672" w:rsidRDefault="00492AC3" w:rsidP="00492AC3"/>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center" w:pos="5021"/>
                <w:tab w:val="left" w:pos="7682"/>
              </w:tabs>
              <w:jc w:val="center"/>
              <w:rPr>
                <w:b/>
                <w:sz w:val="28"/>
                <w:szCs w:val="28"/>
              </w:rPr>
            </w:pPr>
            <w:r w:rsidRPr="00A17672">
              <w:rPr>
                <w:b/>
                <w:sz w:val="28"/>
                <w:szCs w:val="28"/>
              </w:rPr>
              <w:t xml:space="preserve">AUDIZIONE DEI CANDIDATI </w:t>
            </w:r>
          </w:p>
          <w:p w:rsidR="00492AC3" w:rsidRPr="00A17672" w:rsidRDefault="00492AC3" w:rsidP="00D12152">
            <w:pPr>
              <w:widowControl/>
              <w:tabs>
                <w:tab w:val="center" w:pos="5021"/>
                <w:tab w:val="left" w:pos="7682"/>
              </w:tabs>
              <w:jc w:val="center"/>
              <w:rPr>
                <w:b/>
                <w:sz w:val="28"/>
                <w:szCs w:val="28"/>
              </w:rPr>
            </w:pPr>
            <w:r w:rsidRPr="00A17672">
              <w:rPr>
                <w:b/>
                <w:sz w:val="28"/>
                <w:szCs w:val="28"/>
              </w:rPr>
              <w:t>ALLA CARICA DI MEDIATORE EUROPEO</w:t>
            </w:r>
          </w:p>
          <w:p w:rsidR="00492AC3" w:rsidRPr="00A17672" w:rsidRDefault="00492AC3" w:rsidP="00D12152">
            <w:pPr>
              <w:widowControl/>
              <w:tabs>
                <w:tab w:val="left" w:pos="-1417"/>
                <w:tab w:val="left" w:pos="-397"/>
                <w:tab w:val="left" w:pos="601"/>
                <w:tab w:val="left" w:pos="839"/>
                <w:tab w:val="left" w:pos="7682"/>
              </w:tabs>
              <w:jc w:val="both"/>
              <w:rPr>
                <w:i/>
              </w:rPr>
            </w:pPr>
            <w:r w:rsidRPr="00A17672">
              <w:rPr>
                <w:i/>
              </w:rPr>
              <w:t>(cfr. ordine del giorno specifico)</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OJ– PE 643.017</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1191534</w:t>
            </w:r>
          </w:p>
          <w:p w:rsidR="00492AC3" w:rsidRPr="00A17672" w:rsidRDefault="00492AC3" w:rsidP="00D12152">
            <w:pPr>
              <w:widowControl/>
              <w:tabs>
                <w:tab w:val="left" w:pos="-1417"/>
                <w:tab w:val="left" w:pos="-397"/>
                <w:tab w:val="left" w:pos="265"/>
                <w:tab w:val="left" w:pos="7682"/>
              </w:tabs>
              <w:jc w:val="both"/>
              <w:rPr>
                <w:i/>
              </w:rPr>
            </w:pPr>
          </w:p>
        </w:tc>
      </w:tr>
    </w:tbl>
    <w:p w:rsidR="00492AC3" w:rsidRPr="00A17672" w:rsidRDefault="00492AC3" w:rsidP="00492AC3">
      <w:pPr>
        <w:rPr>
          <w:b/>
          <w:szCs w:val="24"/>
        </w:rPr>
      </w:pPr>
    </w:p>
    <w:p w:rsidR="00492AC3" w:rsidRPr="00A17672" w:rsidRDefault="00492AC3" w:rsidP="00492AC3">
      <w:pPr>
        <w:spacing w:before="240"/>
        <w:jc w:val="center"/>
      </w:pPr>
      <w:r w:rsidRPr="00A17672">
        <w:t>* * *</w:t>
      </w:r>
    </w:p>
    <w:p w:rsidR="00492AC3" w:rsidRPr="00A17672" w:rsidRDefault="00492AC3" w:rsidP="00492AC3">
      <w:pPr>
        <w:rPr>
          <w:b/>
          <w:szCs w:val="24"/>
        </w:rPr>
      </w:pPr>
    </w:p>
    <w:p w:rsidR="00492AC3" w:rsidRPr="00A17672" w:rsidRDefault="00492AC3" w:rsidP="00492AC3">
      <w:pPr>
        <w:rPr>
          <w:b/>
          <w:sz w:val="32"/>
          <w:szCs w:val="32"/>
        </w:rPr>
      </w:pPr>
      <w:r w:rsidRPr="00A17672">
        <w:rPr>
          <w:b/>
          <w:sz w:val="32"/>
          <w:szCs w:val="32"/>
          <w:u w:val="single"/>
        </w:rPr>
        <w:t>Dalle 14.30 alle 17.55</w:t>
      </w:r>
    </w:p>
    <w:p w:rsidR="00492AC3" w:rsidRPr="00A17672" w:rsidRDefault="00492AC3" w:rsidP="00492AC3"/>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center" w:pos="5021"/>
                <w:tab w:val="left" w:pos="7682"/>
              </w:tabs>
              <w:jc w:val="center"/>
              <w:rPr>
                <w:b/>
                <w:sz w:val="28"/>
                <w:szCs w:val="28"/>
              </w:rPr>
            </w:pPr>
            <w:r w:rsidRPr="00A17672">
              <w:rPr>
                <w:b/>
                <w:sz w:val="28"/>
                <w:szCs w:val="28"/>
              </w:rPr>
              <w:t xml:space="preserve">AUDIZIONE DEI CANDIDATI </w:t>
            </w:r>
          </w:p>
          <w:p w:rsidR="00492AC3" w:rsidRPr="00A17672" w:rsidRDefault="00492AC3" w:rsidP="00D12152">
            <w:pPr>
              <w:widowControl/>
              <w:tabs>
                <w:tab w:val="center" w:pos="5021"/>
                <w:tab w:val="left" w:pos="7682"/>
              </w:tabs>
              <w:jc w:val="center"/>
              <w:rPr>
                <w:b/>
                <w:sz w:val="28"/>
                <w:szCs w:val="28"/>
              </w:rPr>
            </w:pPr>
            <w:r w:rsidRPr="00A17672">
              <w:rPr>
                <w:b/>
                <w:sz w:val="28"/>
                <w:szCs w:val="28"/>
              </w:rPr>
              <w:t>ALLA CARICA DI MEDIATORE EUROPEO</w:t>
            </w:r>
          </w:p>
          <w:p w:rsidR="00492AC3" w:rsidRPr="00A17672" w:rsidRDefault="00492AC3" w:rsidP="00D12152">
            <w:pPr>
              <w:widowControl/>
              <w:tabs>
                <w:tab w:val="left" w:pos="-1417"/>
                <w:tab w:val="left" w:pos="-397"/>
                <w:tab w:val="left" w:pos="601"/>
                <w:tab w:val="left" w:pos="839"/>
                <w:tab w:val="left" w:pos="7682"/>
              </w:tabs>
              <w:jc w:val="both"/>
              <w:rPr>
                <w:i/>
              </w:rPr>
            </w:pPr>
            <w:r w:rsidRPr="00A17672">
              <w:rPr>
                <w:i/>
              </w:rPr>
              <w:t>(cfr. ordine del giorno specifico)</w:t>
            </w:r>
          </w:p>
          <w:p w:rsidR="00492AC3" w:rsidRPr="00A17672" w:rsidRDefault="00492AC3" w:rsidP="00D12152">
            <w:pPr>
              <w:widowControl/>
              <w:tabs>
                <w:tab w:val="left" w:pos="-1417"/>
                <w:tab w:val="left" w:pos="-397"/>
                <w:tab w:val="left" w:pos="601"/>
                <w:tab w:val="left" w:pos="839"/>
                <w:tab w:val="left" w:pos="7682"/>
              </w:tabs>
              <w:jc w:val="both"/>
              <w:rPr>
                <w:i/>
              </w:rPr>
            </w:pPr>
          </w:p>
        </w:tc>
        <w:tc>
          <w:tcPr>
            <w:tcW w:w="2410" w:type="dxa"/>
          </w:tcPr>
          <w:p w:rsidR="00492AC3" w:rsidRPr="00A17672" w:rsidRDefault="00492AC3" w:rsidP="00D12152">
            <w:pPr>
              <w:widowControl/>
              <w:tabs>
                <w:tab w:val="left" w:pos="-1417"/>
                <w:tab w:val="left" w:pos="-397"/>
                <w:tab w:val="left" w:pos="601"/>
                <w:tab w:val="left" w:pos="839"/>
                <w:tab w:val="left" w:pos="7682"/>
              </w:tabs>
              <w:jc w:val="both"/>
              <w:rPr>
                <w:i/>
              </w:rPr>
            </w:pPr>
          </w:p>
        </w:tc>
      </w:tr>
    </w:tbl>
    <w:p w:rsidR="00492AC3" w:rsidRPr="00A17672" w:rsidRDefault="00492AC3" w:rsidP="00492AC3"/>
    <w:p w:rsidR="00492AC3" w:rsidRPr="00A17672" w:rsidRDefault="00492AC3" w:rsidP="00492AC3">
      <w:pPr>
        <w:spacing w:before="240"/>
        <w:jc w:val="center"/>
      </w:pPr>
      <w:r w:rsidRPr="00A17672">
        <w:t>* * *</w:t>
      </w:r>
    </w:p>
    <w:p w:rsidR="00492AC3" w:rsidRPr="00A17672" w:rsidRDefault="00492AC3" w:rsidP="00492AC3"/>
    <w:p w:rsidR="00492AC3" w:rsidRPr="00A17672" w:rsidRDefault="00492AC3" w:rsidP="00492AC3">
      <w:pPr>
        <w:rPr>
          <w:b/>
          <w:sz w:val="32"/>
          <w:szCs w:val="32"/>
          <w:u w:val="single"/>
        </w:rPr>
      </w:pPr>
      <w:r w:rsidRPr="00A17672">
        <w:rPr>
          <w:b/>
          <w:sz w:val="32"/>
          <w:szCs w:val="32"/>
          <w:u w:val="single"/>
        </w:rPr>
        <w:t>Alle 17.55</w:t>
      </w:r>
    </w:p>
    <w:p w:rsidR="00492AC3" w:rsidRPr="00A17672" w:rsidRDefault="00492AC3" w:rsidP="00492AC3">
      <w:pPr>
        <w:rPr>
          <w:b/>
          <w:szCs w:val="24"/>
        </w:rPr>
      </w:pPr>
    </w:p>
    <w:tbl>
      <w:tblPr>
        <w:tblW w:w="9072" w:type="dxa"/>
        <w:tblLayout w:type="fixed"/>
        <w:tblCellMar>
          <w:left w:w="0" w:type="dxa"/>
          <w:right w:w="0" w:type="dxa"/>
        </w:tblCellMar>
        <w:tblLook w:val="0000" w:firstRow="0" w:lastRow="0" w:firstColumn="0" w:lastColumn="0" w:noHBand="0" w:noVBand="0"/>
      </w:tblPr>
      <w:tblGrid>
        <w:gridCol w:w="426"/>
        <w:gridCol w:w="6378"/>
        <w:gridCol w:w="2268"/>
      </w:tblGrid>
      <w:tr w:rsidR="00492AC3" w:rsidRPr="00A17672" w:rsidTr="00D12152">
        <w:trPr>
          <w:trHeight w:val="58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rPr>
                <w:b/>
              </w:rPr>
            </w:pPr>
            <w:r w:rsidRPr="00A17672">
              <w:rPr>
                <w:b/>
              </w:rPr>
              <w:t>Comunicazioni della presidenza sulle decisioni dei coordinatori</w:t>
            </w:r>
          </w:p>
        </w:tc>
        <w:tc>
          <w:tcPr>
            <w:tcW w:w="2268" w:type="dxa"/>
          </w:tcPr>
          <w:p w:rsidR="00492AC3" w:rsidRPr="00A17672" w:rsidRDefault="00492AC3" w:rsidP="00D12152">
            <w:pPr>
              <w:widowControl/>
              <w:tabs>
                <w:tab w:val="left" w:pos="-1417"/>
                <w:tab w:val="left" w:pos="-397"/>
                <w:tab w:val="left" w:pos="601"/>
                <w:tab w:val="left" w:pos="839"/>
                <w:tab w:val="left" w:pos="7682"/>
              </w:tabs>
              <w:jc w:val="both"/>
            </w:pPr>
            <w:r w:rsidRPr="00A17672">
              <w:t xml:space="preserve"> </w:t>
            </w:r>
          </w:p>
        </w:tc>
      </w:tr>
    </w:tbl>
    <w:p w:rsidR="00492AC3" w:rsidRPr="00A17672" w:rsidRDefault="00492AC3" w:rsidP="00492AC3"/>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widowControl/>
        <w:tabs>
          <w:tab w:val="left" w:pos="-1417"/>
          <w:tab w:val="left" w:pos="-397"/>
          <w:tab w:val="left" w:pos="839"/>
          <w:tab w:val="left" w:pos="7682"/>
        </w:tabs>
        <w:jc w:val="both"/>
        <w:rPr>
          <w:u w:val="single"/>
        </w:rPr>
      </w:pPr>
      <w:r w:rsidRPr="00A17672">
        <w:rPr>
          <w:u w:val="single"/>
        </w:rPr>
        <w:t>Politica regionale</w:t>
      </w:r>
    </w:p>
    <w:p w:rsidR="00492AC3" w:rsidRPr="00A17672" w:rsidRDefault="00492AC3" w:rsidP="00492AC3">
      <w:pPr>
        <w:widowControl/>
        <w:tabs>
          <w:tab w:val="left" w:pos="-1417"/>
          <w:tab w:val="left" w:pos="-397"/>
          <w:tab w:val="left" w:pos="839"/>
          <w:tab w:val="left" w:pos="7682"/>
        </w:tabs>
        <w:jc w:val="both"/>
        <w:rPr>
          <w:u w:val="single"/>
        </w:rPr>
      </w:pPr>
    </w:p>
    <w:tbl>
      <w:tblPr>
        <w:tblW w:w="9214" w:type="dxa"/>
        <w:tblLayout w:type="fixed"/>
        <w:tblCellMar>
          <w:left w:w="0" w:type="dxa"/>
          <w:right w:w="0" w:type="dxa"/>
        </w:tblCellMar>
        <w:tblLook w:val="0000" w:firstRow="0" w:lastRow="0" w:firstColumn="0" w:lastColumn="0" w:noHBand="0" w:noVBand="0"/>
      </w:tblPr>
      <w:tblGrid>
        <w:gridCol w:w="426"/>
        <w:gridCol w:w="6378"/>
        <w:gridCol w:w="2410"/>
      </w:tblGrid>
      <w:tr w:rsidR="00492AC3" w:rsidRPr="00A17672" w:rsidTr="00D12152">
        <w:trPr>
          <w:trHeight w:val="825"/>
        </w:trPr>
        <w:tc>
          <w:tcPr>
            <w:tcW w:w="426" w:type="dxa"/>
          </w:tcPr>
          <w:p w:rsidR="00492AC3" w:rsidRPr="00A17672" w:rsidRDefault="00492AC3" w:rsidP="00D12152">
            <w:pPr>
              <w:widowControl/>
              <w:numPr>
                <w:ilvl w:val="0"/>
                <w:numId w:val="41"/>
              </w:numPr>
              <w:tabs>
                <w:tab w:val="left" w:pos="-1417"/>
                <w:tab w:val="left" w:pos="-397"/>
                <w:tab w:val="left" w:pos="601"/>
                <w:tab w:val="left" w:pos="839"/>
                <w:tab w:val="left" w:pos="7682"/>
              </w:tabs>
              <w:jc w:val="both"/>
            </w:pPr>
          </w:p>
        </w:tc>
        <w:tc>
          <w:tcPr>
            <w:tcW w:w="6378" w:type="dxa"/>
          </w:tcPr>
          <w:p w:rsidR="00492AC3" w:rsidRPr="00A17672" w:rsidRDefault="00492AC3" w:rsidP="00D12152">
            <w:pPr>
              <w:widowControl/>
              <w:tabs>
                <w:tab w:val="left" w:pos="-1417"/>
                <w:tab w:val="left" w:pos="-397"/>
                <w:tab w:val="left" w:pos="601"/>
                <w:tab w:val="left" w:pos="839"/>
                <w:tab w:val="left" w:pos="7682"/>
              </w:tabs>
              <w:jc w:val="both"/>
            </w:pPr>
            <w:r w:rsidRPr="00A17672">
              <w:t>Petizione n. 0506/2018, presentata da E. C. R., cittadino spagnolo, sulla verifica dell'utilizzo del Fondo europeo di sviluppo regionale (FESR) per la costruzione di un nuovo ospedale a Cáceres</w:t>
            </w:r>
          </w:p>
        </w:tc>
        <w:tc>
          <w:tcPr>
            <w:tcW w:w="2410" w:type="dxa"/>
          </w:tcPr>
          <w:p w:rsidR="00492AC3" w:rsidRPr="00A17672" w:rsidRDefault="00492AC3" w:rsidP="00D12152">
            <w:pPr>
              <w:widowControl/>
              <w:tabs>
                <w:tab w:val="left" w:pos="-1417"/>
                <w:tab w:val="left" w:pos="-397"/>
                <w:tab w:val="left" w:pos="265"/>
                <w:tab w:val="left" w:pos="7682"/>
              </w:tabs>
              <w:jc w:val="both"/>
            </w:pPr>
            <w:r w:rsidRPr="00A17672">
              <w:t xml:space="preserve">   CM– PE 636,215/REV</w:t>
            </w:r>
          </w:p>
          <w:p w:rsidR="00492AC3" w:rsidRPr="00A17672" w:rsidRDefault="00492AC3" w:rsidP="00D12152">
            <w:pPr>
              <w:widowControl/>
              <w:tabs>
                <w:tab w:val="left" w:pos="-1417"/>
                <w:tab w:val="left" w:pos="-397"/>
                <w:tab w:val="left" w:pos="601"/>
                <w:tab w:val="left" w:pos="839"/>
                <w:tab w:val="left" w:pos="7682"/>
              </w:tabs>
              <w:jc w:val="both"/>
            </w:pPr>
            <w:r w:rsidRPr="00A17672">
              <w:t xml:space="preserve">   FdR 1187855</w:t>
            </w:r>
          </w:p>
          <w:p w:rsidR="00492AC3" w:rsidRPr="00A17672" w:rsidRDefault="00492AC3" w:rsidP="00D12152">
            <w:pPr>
              <w:widowControl/>
              <w:tabs>
                <w:tab w:val="left" w:pos="-1417"/>
                <w:tab w:val="left" w:pos="-397"/>
                <w:tab w:val="left" w:pos="601"/>
                <w:tab w:val="left" w:pos="839"/>
                <w:tab w:val="left" w:pos="7682"/>
              </w:tabs>
              <w:jc w:val="both"/>
              <w:rPr>
                <w:i/>
              </w:rPr>
            </w:pPr>
            <w:r w:rsidRPr="00A17672">
              <w:t xml:space="preserve">   </w:t>
            </w:r>
            <w:r w:rsidRPr="00A17672">
              <w:rPr>
                <w:i/>
              </w:rPr>
              <w:t>(30.8.2019)</w:t>
            </w:r>
          </w:p>
          <w:p w:rsidR="00492AC3" w:rsidRPr="00A17672" w:rsidRDefault="00492AC3" w:rsidP="00D12152">
            <w:pPr>
              <w:widowControl/>
              <w:tabs>
                <w:tab w:val="left" w:pos="-1417"/>
                <w:tab w:val="left" w:pos="-397"/>
                <w:tab w:val="left" w:pos="601"/>
                <w:tab w:val="left" w:pos="839"/>
                <w:tab w:val="left" w:pos="7682"/>
              </w:tabs>
              <w:spacing w:line="360" w:lineRule="auto"/>
              <w:jc w:val="both"/>
            </w:pPr>
            <w:r w:rsidRPr="00A17672">
              <w:rPr>
                <w:i/>
              </w:rPr>
              <w:t xml:space="preserve">   </w:t>
            </w:r>
            <w:r w:rsidRPr="00A17672">
              <w:t xml:space="preserve">LT ES     </w:t>
            </w:r>
            <w:r w:rsidRPr="00A17672">
              <w:rPr>
                <w:i/>
              </w:rPr>
              <w:t>(28.06.2019)</w:t>
            </w:r>
          </w:p>
        </w:tc>
      </w:tr>
    </w:tbl>
    <w:p w:rsidR="00492AC3" w:rsidRPr="00A17672" w:rsidRDefault="00492AC3" w:rsidP="00492AC3">
      <w:pPr>
        <w:widowControl/>
        <w:tabs>
          <w:tab w:val="left" w:pos="-1417"/>
          <w:tab w:val="left" w:pos="-397"/>
          <w:tab w:val="left" w:pos="839"/>
          <w:tab w:val="left" w:pos="7682"/>
        </w:tabs>
        <w:jc w:val="both"/>
        <w:rPr>
          <w:u w:val="single"/>
        </w:rPr>
      </w:pPr>
    </w:p>
    <w:p w:rsidR="00492AC3" w:rsidRPr="00A17672" w:rsidRDefault="00492AC3" w:rsidP="00492AC3">
      <w:pPr>
        <w:tabs>
          <w:tab w:val="left" w:pos="-1417"/>
          <w:tab w:val="left" w:pos="-397"/>
          <w:tab w:val="left" w:pos="601"/>
          <w:tab w:val="left" w:pos="839"/>
          <w:tab w:val="left" w:pos="7682"/>
        </w:tabs>
      </w:pPr>
    </w:p>
    <w:p w:rsidR="00492AC3" w:rsidRPr="00A17672" w:rsidRDefault="00492AC3" w:rsidP="00492AC3">
      <w:pPr>
        <w:numPr>
          <w:ilvl w:val="0"/>
          <w:numId w:val="41"/>
        </w:numPr>
        <w:tabs>
          <w:tab w:val="left" w:pos="-1417"/>
          <w:tab w:val="left" w:pos="-397"/>
          <w:tab w:val="left" w:pos="601"/>
          <w:tab w:val="left" w:pos="839"/>
          <w:tab w:val="left" w:pos="7682"/>
        </w:tabs>
        <w:jc w:val="both"/>
        <w:rPr>
          <w:b/>
        </w:rPr>
      </w:pPr>
      <w:r w:rsidRPr="00A17672">
        <w:rPr>
          <w:b/>
        </w:rPr>
        <w:t>Varie ed eventuali</w:t>
      </w:r>
    </w:p>
    <w:p w:rsidR="00492AC3" w:rsidRPr="00A17672" w:rsidRDefault="00492AC3" w:rsidP="00492AC3"/>
    <w:p w:rsidR="00492AC3" w:rsidRPr="00A17672" w:rsidRDefault="00492AC3" w:rsidP="00492AC3">
      <w:pPr>
        <w:widowControl/>
        <w:numPr>
          <w:ilvl w:val="0"/>
          <w:numId w:val="41"/>
        </w:numPr>
        <w:tabs>
          <w:tab w:val="clear" w:pos="360"/>
          <w:tab w:val="left" w:pos="-1417"/>
          <w:tab w:val="left" w:pos="-397"/>
          <w:tab w:val="left" w:pos="601"/>
          <w:tab w:val="left" w:pos="839"/>
          <w:tab w:val="left" w:pos="7682"/>
        </w:tabs>
        <w:jc w:val="both"/>
        <w:rPr>
          <w:b/>
        </w:rPr>
      </w:pPr>
      <w:r w:rsidRPr="00A17672">
        <w:rPr>
          <w:b/>
        </w:rPr>
        <w:t>Data e luogo delle prossime riunioni</w:t>
      </w:r>
    </w:p>
    <w:p w:rsidR="00492AC3" w:rsidRPr="00A17672" w:rsidRDefault="00492AC3" w:rsidP="00492AC3">
      <w:pPr>
        <w:numPr>
          <w:ilvl w:val="0"/>
          <w:numId w:val="43"/>
        </w:numPr>
      </w:pPr>
      <w:r w:rsidRPr="00A17672">
        <w:t xml:space="preserve">   20 gennaio 2020, dalle 15.00 alle 18.30</w:t>
      </w:r>
    </w:p>
    <w:p w:rsidR="00492AC3" w:rsidRPr="00A17672" w:rsidRDefault="00492AC3" w:rsidP="00492AC3">
      <w:pPr>
        <w:numPr>
          <w:ilvl w:val="0"/>
          <w:numId w:val="43"/>
        </w:numPr>
      </w:pPr>
      <w:r w:rsidRPr="00A17672">
        <w:t xml:space="preserve">   21 gennaio 2020, dalle 9.00 alle 12.30 e dalle 14.30 alle 18.30</w:t>
      </w:r>
    </w:p>
    <w:p w:rsidR="00492AC3" w:rsidRPr="00A17672" w:rsidRDefault="00492AC3" w:rsidP="00492AC3">
      <w:pPr>
        <w:widowControl/>
        <w:tabs>
          <w:tab w:val="left" w:pos="-1417"/>
          <w:tab w:val="left" w:pos="-397"/>
          <w:tab w:val="left" w:pos="839"/>
          <w:tab w:val="left" w:pos="7682"/>
        </w:tabs>
        <w:jc w:val="both"/>
        <w:rPr>
          <w:u w:val="single"/>
        </w:rPr>
      </w:pPr>
    </w:p>
    <w:p w:rsidR="00DB6165" w:rsidRPr="00A17672" w:rsidRDefault="00DB6165" w:rsidP="00DB6165">
      <w:pPr>
        <w:spacing w:before="240"/>
        <w:jc w:val="center"/>
      </w:pPr>
      <w:r w:rsidRPr="00A17672">
        <w:t>* * *</w:t>
      </w:r>
    </w:p>
    <w:p w:rsidR="00136B65" w:rsidRPr="00A17672" w:rsidRDefault="00136B65" w:rsidP="001C76DD">
      <w:pPr>
        <w:widowControl/>
        <w:tabs>
          <w:tab w:val="left" w:pos="-1843"/>
          <w:tab w:val="left" w:pos="-1417"/>
          <w:tab w:val="left" w:pos="-397"/>
          <w:tab w:val="left" w:pos="426"/>
          <w:tab w:val="left" w:pos="839"/>
          <w:tab w:val="left" w:pos="7682"/>
        </w:tabs>
      </w:pPr>
    </w:p>
    <w:p w:rsidR="001C76DD" w:rsidRPr="00A17672" w:rsidRDefault="001C76DD" w:rsidP="001C76DD">
      <w:pPr>
        <w:widowControl/>
        <w:tabs>
          <w:tab w:val="left" w:pos="-1843"/>
          <w:tab w:val="left" w:pos="-1417"/>
          <w:tab w:val="left" w:pos="-397"/>
          <w:tab w:val="left" w:pos="426"/>
          <w:tab w:val="left" w:pos="839"/>
          <w:tab w:val="left" w:pos="7682"/>
        </w:tabs>
        <w:rPr>
          <w:b/>
        </w:rPr>
      </w:pPr>
      <w:r w:rsidRPr="00A17672">
        <w:rPr>
          <w:b/>
        </w:rPr>
        <w:t>B.</w:t>
      </w:r>
      <w:r w:rsidRPr="00A17672">
        <w:rPr>
          <w:b/>
        </w:rPr>
        <w:tab/>
        <w:t>Petizioni che si propone di archiviare alla luce della risposta scritta della Commissione o di altri documenti pervenuti</w:t>
      </w:r>
    </w:p>
    <w:p w:rsidR="001C76DD" w:rsidRPr="00A17672" w:rsidRDefault="001C76DD" w:rsidP="001C76DD"/>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0429/2010, presentata da Robert Houliston, cittadino britannico, a nome del Partido para Orihuela Costa, corredata di 7 000 firme, sullo sviluppo urbano nella località di Cala Mosca presso Orihuela (Valencia)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456,745/REV.IV FdR 1189674</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1125/2016, presentata da Giambattista Scivoletto, cittadino italiano, sulla ristorazione in abitazione privata come nuova formula italiana di economia collaborativa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608,116/REV FdR 1186719</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0128/2018, presentata da Pier Paolo Volpe, cittadino italiano, contro l'abolizione del registro infortuni</w:t>
            </w:r>
          </w:p>
          <w:p w:rsidR="00516A24" w:rsidRPr="00A17672" w:rsidRDefault="00516A24" w:rsidP="00D12152">
            <w:pPr>
              <w:tabs>
                <w:tab w:val="left" w:pos="4575"/>
              </w:tabs>
            </w:pPr>
            <w:r w:rsidRPr="00A17672">
              <w:t>nonché</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629,716/REV FdR 1190775</w:t>
            </w:r>
          </w:p>
        </w:tc>
      </w:tr>
      <w:tr w:rsidR="00516A24" w:rsidRPr="00A17672" w:rsidTr="00D12152">
        <w:tc>
          <w:tcPr>
            <w:tcW w:w="652" w:type="dxa"/>
            <w:shd w:val="clear" w:color="auto" w:fill="auto"/>
          </w:tcPr>
          <w:p w:rsidR="00516A24" w:rsidRPr="00A17672" w:rsidRDefault="00516A24" w:rsidP="00D12152"/>
        </w:tc>
        <w:tc>
          <w:tcPr>
            <w:tcW w:w="7230" w:type="dxa"/>
            <w:shd w:val="clear" w:color="auto" w:fill="auto"/>
          </w:tcPr>
          <w:p w:rsidR="00516A24" w:rsidRPr="00A17672" w:rsidRDefault="00516A24" w:rsidP="00D12152">
            <w:pPr>
              <w:tabs>
                <w:tab w:val="left" w:pos="4575"/>
              </w:tabs>
            </w:pPr>
            <w:r w:rsidRPr="00A17672">
              <w:t>petizione n. 0129/2018, presentata da Pasqualino Ludovico, cittadino italiano, contro l'abolizione del registro infortuni</w:t>
            </w:r>
          </w:p>
          <w:p w:rsidR="00516A24" w:rsidRPr="00A17672" w:rsidRDefault="00516A24" w:rsidP="00D12152">
            <w:pPr>
              <w:tabs>
                <w:tab w:val="left" w:pos="4575"/>
              </w:tabs>
            </w:pPr>
            <w:r w:rsidRPr="00A17672">
              <w:t>nonché</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p>
        </w:tc>
      </w:tr>
      <w:tr w:rsidR="00516A24" w:rsidRPr="00A17672" w:rsidTr="00D12152">
        <w:tc>
          <w:tcPr>
            <w:tcW w:w="652" w:type="dxa"/>
            <w:shd w:val="clear" w:color="auto" w:fill="auto"/>
          </w:tcPr>
          <w:p w:rsidR="00516A24" w:rsidRPr="00A17672" w:rsidRDefault="00516A24" w:rsidP="00D12152"/>
        </w:tc>
        <w:tc>
          <w:tcPr>
            <w:tcW w:w="7230" w:type="dxa"/>
            <w:shd w:val="clear" w:color="auto" w:fill="auto"/>
          </w:tcPr>
          <w:p w:rsidR="00516A24" w:rsidRPr="00A17672" w:rsidRDefault="00516A24" w:rsidP="00D12152">
            <w:pPr>
              <w:tabs>
                <w:tab w:val="left" w:pos="4575"/>
              </w:tabs>
            </w:pPr>
            <w:r w:rsidRPr="00A17672">
              <w:t>petizione n. 0130/2018, presentata da Michele Chimienti, cittadino italiano, contro l'abolizione del registro infortuni</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0389/2018, presentata da K. K., cittadino estone, sui diritti delle persone con "cittadinanza indeterminata" in Estonia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638,602 FdR 1183594</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0481/2018, presentata da S. D., cittadino lituano, a nome dell'Unione dei Russi di Lituania, sui divieti imposti sui canali russi in Lituania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634,676 FdR 1175887</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0492/2018, presentata da Francesco Orbitello, cittadino italiano, sull'incompatibilità della riforma italiana sulle pensioni con la normativa europea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634,677 FdR 1175888</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0572/2018, presentata da F.K., cittadino tedesco, sul canone delle emittenti televisive e radiofoniche pubbliche tedesche</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638,806 FdR 1185172</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0582/2018, presentata da Lugiman Susanto, cittadino indonesiano, sull'ottenimento di un permesso di soggiorno in Francia da parte di una cittadina olandese e del suo coniuge indonesiano</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640,659 FdR 1187857</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0594/2018, presentata da Hartmut Backhaus, cittadino tedesco, sull'assicurazione sanitaria nel caso in cui si percepisca una pensione da diversi Stati membri</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636,358 FdR 1179280</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0615/2018, presentata da Wolfgang Gerber, cittadino tedesco, sul rilascio e sulla verifica dei certificati del modulo A1</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638,533 FdR 1182931</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0666/2018, presentata da Kai Herlemann, cittadino tedesco, sull'introduzione di spine a misura unica per i computer portatili</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634,688 FdR 1175899</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0688/2018, presentata da J.B., cittadina olandese, sui presunti eccessivi contributi di assicurazione sanitaria sulla pensione di un cittadino olandese residente in Belgio</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638,606 FdR 1183607</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0797/2018, presentata da N.S., cittadino britannico, sulla qualità dell'assistenza sanitaria transfrontaliera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637,226 FdR 1182102</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0867/2018, presentata da Max Huhn, cittadino tedesco, sulla verifica di standard di produzione equi nel settore tessile in paesi terzi</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637,453 FdR 1181346</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0830/2018, presentata da Andrea Hagenbart, cittadina tedesca, sull'adozione di una legislazione dell'UE più severa in merito alla lotta contro i cambiamenti climatici e all'incremento della sua applicazione nei confronti degli Stati membri inosservanti</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636,368 FdR 1179309</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0948/2018, presentata da E. F., cittadino portoghese, sul finanziamento del programma Orizzonte Europa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638,817 FdR 1185183</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1146/2018, presentata da Samuel Martin-Sosa, cittadino spagnolo, a nome di "Ecologistas en Acción", su un complesso industriale a Benaocaz (Grazalema)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641,342 FdR 1189729</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0020/2019, presentata da Marco Bava, cittadino italiano, sul divieto di utilizzare fanghi di depurazione in agricoltura in Europa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641,344 FdR 1189731</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0057/2019, presentata da I.W., cittadino tedesco, sull'applicazione della responsabilità delle compagnie aeree ai sensi della convenzione di Montreal</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641,345 FdR 1189733</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0065/2019, presentata da Vasilis Hadjievangelou, cittadino cipriota, a nome della società Nefyana Estates Limited, sulle irregolarità nella procedura di installazione di un impianto di trattamento delle acque reflue nei pressi della città di Limisso, a Cipro</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640,636 FdR 1187640</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0077/2019, presentata da V.B., cittadino sloveno, a nome di "Alpe Adria Green", sui problemi causati dall'inquinamento prodotto da un impianto siderurgico nella provincia di Trieste (Italia)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641,347 FdR 1189735</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0104/2019 presentata da Panagiotis Karapanagiotis, cittadino greco, sull'intossicazione causata da Dotarem, un mezzo di contrasto a polarizzazione incrociata, a seguito di un esame medico in Grecia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639,901 FdR 1186760</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0202/2019, presentata da W.D., cittadino tedesco, sulla discriminazione nei confronti dei cittadini tedeschi in relazione alla direttiva 2004/38/CE sulla libertà di circolazione</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641,349 FdR 1189737</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0216/2019, presentata da F.C.R., cittadino spagnolo, sugli inefficienti collegamenti ferroviari nella provincia di Almeria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641,203 FdR 1188854</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0258/2019, presentata da S. D., cittadino britannico, sulla creazione di una nuova commissione per l'immigrazione nell'UE</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643,047 FdR 1191704</w:t>
            </w:r>
          </w:p>
        </w:tc>
      </w:tr>
    </w:tbl>
    <w:p w:rsidR="00516A24" w:rsidRPr="00A17672" w:rsidRDefault="00516A24" w:rsidP="00516A24"/>
    <w:tbl>
      <w:tblPr>
        <w:tblW w:w="9714" w:type="dxa"/>
        <w:tblLayout w:type="fixed"/>
        <w:tblCellMar>
          <w:left w:w="85" w:type="dxa"/>
          <w:right w:w="85" w:type="dxa"/>
        </w:tblCellMar>
        <w:tblLook w:val="04A0" w:firstRow="1" w:lastRow="0" w:firstColumn="1" w:lastColumn="0" w:noHBand="0" w:noVBand="1"/>
      </w:tblPr>
      <w:tblGrid>
        <w:gridCol w:w="652"/>
        <w:gridCol w:w="7230"/>
        <w:gridCol w:w="1832"/>
      </w:tblGrid>
      <w:tr w:rsidR="00516A24" w:rsidRPr="00A17672" w:rsidTr="00D12152">
        <w:tc>
          <w:tcPr>
            <w:tcW w:w="652" w:type="dxa"/>
            <w:shd w:val="clear" w:color="auto" w:fill="auto"/>
          </w:tcPr>
          <w:p w:rsidR="00516A24" w:rsidRPr="00A17672" w:rsidRDefault="00516A24" w:rsidP="00516A24">
            <w:pPr>
              <w:widowControl/>
              <w:numPr>
                <w:ilvl w:val="0"/>
                <w:numId w:val="45"/>
              </w:numPr>
              <w:jc w:val="both"/>
            </w:pPr>
          </w:p>
        </w:tc>
        <w:tc>
          <w:tcPr>
            <w:tcW w:w="7230" w:type="dxa"/>
            <w:shd w:val="clear" w:color="auto" w:fill="auto"/>
          </w:tcPr>
          <w:p w:rsidR="00516A24" w:rsidRPr="00A17672" w:rsidRDefault="00516A24" w:rsidP="00D12152">
            <w:pPr>
              <w:tabs>
                <w:tab w:val="left" w:pos="4575"/>
              </w:tabs>
            </w:pPr>
            <w:r w:rsidRPr="00A17672">
              <w:t>Petizione n. 0310/2019, presentata da Belén Moreno Solano, cittadina spagnola, sulla disparità di trattamento di alcuni lavoratori presso il servizio sanitario dell'Aragona</w:t>
            </w:r>
          </w:p>
        </w:tc>
        <w:tc>
          <w:tcPr>
            <w:tcW w:w="1832" w:type="dxa"/>
            <w:shd w:val="clear" w:color="auto" w:fill="auto"/>
          </w:tcPr>
          <w:p w:rsidR="00516A24" w:rsidRPr="00A17672" w:rsidRDefault="00516A24" w:rsidP="00D12152">
            <w:pPr>
              <w:tabs>
                <w:tab w:val="left" w:pos="-1417"/>
                <w:tab w:val="left" w:pos="-397"/>
                <w:tab w:val="left" w:pos="601"/>
                <w:tab w:val="left" w:pos="839"/>
                <w:tab w:val="left" w:pos="7682"/>
              </w:tabs>
            </w:pPr>
            <w:r w:rsidRPr="00A17672">
              <w:t>CM-PE 643,048 FdR 1191705</w:t>
            </w:r>
          </w:p>
        </w:tc>
      </w:tr>
    </w:tbl>
    <w:p w:rsidR="00516A24" w:rsidRPr="00A17672" w:rsidRDefault="00516A24" w:rsidP="00516A24"/>
    <w:p w:rsidR="00516A24" w:rsidRPr="00A17672" w:rsidRDefault="00516A24" w:rsidP="00A96B4B"/>
    <w:p w:rsidR="001C76DD" w:rsidRPr="00A17672" w:rsidRDefault="001C76DD" w:rsidP="001C76DD">
      <w:pPr>
        <w:jc w:val="center"/>
      </w:pPr>
      <w:r w:rsidRPr="00A17672">
        <w:t>o O o</w:t>
      </w:r>
    </w:p>
    <w:sectPr w:rsidR="001C76DD" w:rsidRPr="00A17672" w:rsidSect="00A1767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7" w:bottom="1417" w:left="1417"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D2" w:rsidRPr="00A17672" w:rsidRDefault="002E68D2">
      <w:r w:rsidRPr="00A17672">
        <w:separator/>
      </w:r>
    </w:p>
  </w:endnote>
  <w:endnote w:type="continuationSeparator" w:id="0">
    <w:p w:rsidR="002E68D2" w:rsidRPr="00A17672" w:rsidRDefault="002E68D2">
      <w:r w:rsidRPr="00A176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41" w:rsidRPr="00A17672" w:rsidRDefault="00CB5741" w:rsidP="00CB5741">
    <w:pPr>
      <w:pStyle w:val="Footer"/>
    </w:pPr>
    <w:r w:rsidRPr="00A17672">
      <w:t>PE</w:t>
    </w:r>
    <w:r w:rsidRPr="00A17672">
      <w:rPr>
        <w:rStyle w:val="HideTWBExt"/>
        <w:noProof w:val="0"/>
      </w:rPr>
      <w:t>&lt;NoPE&gt;</w:t>
    </w:r>
    <w:r w:rsidR="0033493F" w:rsidRPr="00A17672">
      <w:t>643.016</w:t>
    </w:r>
    <w:r w:rsidRPr="00A17672">
      <w:rPr>
        <w:rStyle w:val="HideTWBExt"/>
        <w:noProof w:val="0"/>
      </w:rPr>
      <w:t>&lt;/NoPE&gt;&lt;Version&gt;</w:t>
    </w:r>
    <w:r w:rsidRPr="00A17672">
      <w:t>v01-00</w:t>
    </w:r>
    <w:r w:rsidRPr="00A17672">
      <w:rPr>
        <w:rStyle w:val="HideTWBExt"/>
        <w:noProof w:val="0"/>
      </w:rPr>
      <w:t>&lt;/Version&gt;</w:t>
    </w:r>
    <w:r w:rsidRPr="00A17672">
      <w:tab/>
    </w:r>
    <w:r w:rsidRPr="00A17672">
      <w:fldChar w:fldCharType="begin"/>
    </w:r>
    <w:r w:rsidRPr="00A17672">
      <w:instrText xml:space="preserve"> PAGE  \* MERGEFORMAT </w:instrText>
    </w:r>
    <w:r w:rsidRPr="00A17672">
      <w:fldChar w:fldCharType="separate"/>
    </w:r>
    <w:r w:rsidR="003D6373">
      <w:rPr>
        <w:noProof/>
      </w:rPr>
      <w:t>2</w:t>
    </w:r>
    <w:r w:rsidRPr="00A17672">
      <w:fldChar w:fldCharType="end"/>
    </w:r>
    <w:r w:rsidRPr="00A17672">
      <w:t>/</w:t>
    </w:r>
    <w:fldSimple w:instr=" NUMPAGES  \* MERGEFORMAT ">
      <w:r w:rsidR="003D6373">
        <w:rPr>
          <w:noProof/>
        </w:rPr>
        <w:t>7</w:t>
      </w:r>
    </w:fldSimple>
    <w:r w:rsidRPr="00A17672">
      <w:tab/>
    </w:r>
    <w:r w:rsidRPr="00A17672">
      <w:rPr>
        <w:rStyle w:val="HideTWBExt"/>
        <w:noProof w:val="0"/>
      </w:rPr>
      <w:t>&lt;PathFdR&gt;</w:t>
    </w:r>
    <w:r w:rsidR="0033493F" w:rsidRPr="00A17672">
      <w:t>OJ\1191533</w:t>
    </w:r>
    <w:r w:rsidRPr="00A17672">
      <w:t>EN.docx</w:t>
    </w:r>
    <w:r w:rsidRPr="00A17672">
      <w:rPr>
        <w:rStyle w:val="HideTWBExt"/>
        <w:noProof w:val="0"/>
      </w:rPr>
      <w:t>&lt;/PathFdR&gt;</w:t>
    </w:r>
  </w:p>
  <w:p w:rsidR="00CF55C8" w:rsidRPr="00A17672" w:rsidRDefault="00CB5741" w:rsidP="00CB5741">
    <w:pPr>
      <w:pStyle w:val="Footer2"/>
    </w:pPr>
    <w:r w:rsidRPr="00A1767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72" w:rsidRPr="00A17672" w:rsidRDefault="00A17672" w:rsidP="00A17672">
    <w:pPr>
      <w:pStyle w:val="Footer"/>
    </w:pPr>
    <w:r w:rsidRPr="00A17672">
      <w:rPr>
        <w:rStyle w:val="HideTWBExt"/>
        <w:noProof w:val="0"/>
      </w:rPr>
      <w:t>&lt;PathFdR&gt;</w:t>
    </w:r>
    <w:r w:rsidRPr="00A17672">
      <w:t>OJ\1191533IT.docx</w:t>
    </w:r>
    <w:r w:rsidRPr="00A17672">
      <w:rPr>
        <w:rStyle w:val="HideTWBExt"/>
        <w:noProof w:val="0"/>
      </w:rPr>
      <w:t>&lt;/PathFdR&gt;</w:t>
    </w:r>
    <w:r w:rsidRPr="00A17672">
      <w:tab/>
    </w:r>
    <w:r w:rsidRPr="00A17672">
      <w:fldChar w:fldCharType="begin"/>
    </w:r>
    <w:r w:rsidRPr="00A17672">
      <w:instrText xml:space="preserve"> PAGE  \* MERGEFORMAT </w:instrText>
    </w:r>
    <w:r w:rsidRPr="00A17672">
      <w:fldChar w:fldCharType="separate"/>
    </w:r>
    <w:r w:rsidR="003D6373">
      <w:rPr>
        <w:noProof/>
      </w:rPr>
      <w:t>7</w:t>
    </w:r>
    <w:r w:rsidRPr="00A17672">
      <w:fldChar w:fldCharType="end"/>
    </w:r>
    <w:r w:rsidRPr="00A17672">
      <w:t>/</w:t>
    </w:r>
    <w:fldSimple w:instr=" NUMPAGES  \* MERGEFORMAT ">
      <w:r w:rsidR="003D6373">
        <w:rPr>
          <w:noProof/>
        </w:rPr>
        <w:t>7</w:t>
      </w:r>
    </w:fldSimple>
    <w:r w:rsidRPr="00A17672">
      <w:tab/>
      <w:t>PE</w:t>
    </w:r>
    <w:r w:rsidRPr="00A17672">
      <w:rPr>
        <w:rStyle w:val="HideTWBExt"/>
        <w:noProof w:val="0"/>
      </w:rPr>
      <w:t>&lt;NoPE&gt;</w:t>
    </w:r>
    <w:r w:rsidRPr="00A17672">
      <w:t>643.016</w:t>
    </w:r>
    <w:r w:rsidRPr="00A17672">
      <w:rPr>
        <w:rStyle w:val="HideTWBExt"/>
        <w:noProof w:val="0"/>
      </w:rPr>
      <w:t>&lt;/NoPE&gt;&lt;Version&gt;</w:t>
    </w:r>
    <w:r w:rsidRPr="00A17672">
      <w:t>v01-00</w:t>
    </w:r>
    <w:r w:rsidRPr="00A17672">
      <w:rPr>
        <w:rStyle w:val="HideTWBExt"/>
        <w:noProof w:val="0"/>
      </w:rPr>
      <w:t>&lt;/Version&gt;</w:t>
    </w:r>
  </w:p>
  <w:p w:rsidR="00CF55C8" w:rsidRPr="00A17672" w:rsidRDefault="00A17672" w:rsidP="00A17672">
    <w:pPr>
      <w:pStyle w:val="Footer2"/>
    </w:pPr>
    <w:r w:rsidRPr="00A17672">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72" w:rsidRPr="00A17672" w:rsidRDefault="00A17672" w:rsidP="00A17672">
    <w:pPr>
      <w:pStyle w:val="Footer"/>
    </w:pPr>
    <w:r w:rsidRPr="00A17672">
      <w:rPr>
        <w:rStyle w:val="HideTWBExt"/>
        <w:noProof w:val="0"/>
      </w:rPr>
      <w:t>&lt;PathFdR&gt;</w:t>
    </w:r>
    <w:r w:rsidRPr="00A17672">
      <w:t>OJ\1191533IT.docx</w:t>
    </w:r>
    <w:r w:rsidRPr="00A17672">
      <w:rPr>
        <w:rStyle w:val="HideTWBExt"/>
        <w:noProof w:val="0"/>
      </w:rPr>
      <w:t>&lt;/PathFdR&gt;</w:t>
    </w:r>
    <w:r w:rsidRPr="00A17672">
      <w:tab/>
    </w:r>
    <w:r w:rsidRPr="00A17672">
      <w:tab/>
      <w:t>PE</w:t>
    </w:r>
    <w:r w:rsidRPr="00A17672">
      <w:rPr>
        <w:rStyle w:val="HideTWBExt"/>
        <w:noProof w:val="0"/>
      </w:rPr>
      <w:t>&lt;NoPE&gt;</w:t>
    </w:r>
    <w:r w:rsidRPr="00A17672">
      <w:t>643.016</w:t>
    </w:r>
    <w:r w:rsidRPr="00A17672">
      <w:rPr>
        <w:rStyle w:val="HideTWBExt"/>
        <w:noProof w:val="0"/>
      </w:rPr>
      <w:t>&lt;/NoPE&gt;&lt;Version&gt;</w:t>
    </w:r>
    <w:r w:rsidRPr="00A17672">
      <w:t>v01-00</w:t>
    </w:r>
    <w:r w:rsidRPr="00A17672">
      <w:rPr>
        <w:rStyle w:val="HideTWBExt"/>
        <w:noProof w:val="0"/>
      </w:rPr>
      <w:t>&lt;/Version&gt;</w:t>
    </w:r>
  </w:p>
  <w:p w:rsidR="00CF55C8" w:rsidRPr="00A17672" w:rsidRDefault="00A17672" w:rsidP="00A17672">
    <w:pPr>
      <w:pStyle w:val="Footer2"/>
      <w:tabs>
        <w:tab w:val="center" w:pos="4535"/>
        <w:tab w:val="right" w:pos="9921"/>
      </w:tabs>
    </w:pPr>
    <w:r w:rsidRPr="00A17672">
      <w:t>IT</w:t>
    </w:r>
    <w:r w:rsidRPr="00A17672">
      <w:tab/>
    </w:r>
    <w:r w:rsidRPr="00A17672">
      <w:rPr>
        <w:b w:val="0"/>
        <w:i/>
        <w:color w:val="C0C0C0"/>
        <w:sz w:val="22"/>
      </w:rPr>
      <w:t>Unita nella diversità</w:t>
    </w:r>
    <w:r w:rsidRPr="00A17672">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D2" w:rsidRPr="00A17672" w:rsidRDefault="002E68D2">
      <w:r w:rsidRPr="00A17672">
        <w:separator/>
      </w:r>
    </w:p>
  </w:footnote>
  <w:footnote w:type="continuationSeparator" w:id="0">
    <w:p w:rsidR="002E68D2" w:rsidRPr="00A17672" w:rsidRDefault="002E68D2">
      <w:r w:rsidRPr="00A176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73" w:rsidRDefault="003D6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73" w:rsidRDefault="003D6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73" w:rsidRDefault="003D6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D03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AA2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2EB9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322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6A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86A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0E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287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8E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14B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D1D6B"/>
    <w:multiLevelType w:val="hybridMultilevel"/>
    <w:tmpl w:val="92786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D0C10"/>
    <w:multiLevelType w:val="singleLevel"/>
    <w:tmpl w:val="A4F264F6"/>
    <w:lvl w:ilvl="0">
      <w:start w:val="1"/>
      <w:numFmt w:val="decimal"/>
      <w:lvlText w:val="%1."/>
      <w:lvlJc w:val="left"/>
      <w:pPr>
        <w:tabs>
          <w:tab w:val="num" w:pos="360"/>
        </w:tabs>
        <w:ind w:left="360" w:hanging="360"/>
      </w:pPr>
      <w:rPr>
        <w:b/>
        <w:i w:val="0"/>
      </w:rPr>
    </w:lvl>
  </w:abstractNum>
  <w:abstractNum w:abstractNumId="12" w15:restartNumberingAfterBreak="0">
    <w:nsid w:val="429D46ED"/>
    <w:multiLevelType w:val="hybridMultilevel"/>
    <w:tmpl w:val="82E29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E4513"/>
    <w:multiLevelType w:val="multilevel"/>
    <w:tmpl w:val="8B1E6758"/>
    <w:lvl w:ilvl="0">
      <w:start w:val="2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65DC73F5"/>
    <w:multiLevelType w:val="hybridMultilevel"/>
    <w:tmpl w:val="B7ACE9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1"/>
  <w:activeWritingStyle w:appName="MSWord" w:lang="da-DK"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DYMNU" w:val=" 1"/>
    <w:docVar w:name="COMKEY" w:val="PECH"/>
    <w:docVar w:name="CopyToNetwork" w:val="-1"/>
    <w:docVar w:name="LastEditedSection" w:val=" 1"/>
    <w:docVar w:name="MEETMNU" w:val=" 2"/>
    <w:docVar w:name="STOREDT1" w:val="10/12/2008"/>
    <w:docVar w:name="STOREDT2" w:val="11/12/2008"/>
    <w:docVar w:name="strSubDir" w:val="1100"/>
    <w:docVar w:name="TXTLANGUE" w:val="EN"/>
    <w:docVar w:name="TXTLANGUEMIN" w:val="en"/>
    <w:docVar w:name="TXTNROJ" w:val="(2008)1201_1"/>
    <w:docVar w:name="TXTNRPE" w:val="643.016"/>
    <w:docVar w:name="TXTPEorAP" w:val="PE"/>
    <w:docVar w:name="TXTROUTE" w:val="OJ\1100000EN.docx"/>
    <w:docVar w:name="TXTVERSION" w:val="01-00"/>
  </w:docVars>
  <w:rsids>
    <w:rsidRoot w:val="00E36087"/>
    <w:rsid w:val="00022D6B"/>
    <w:rsid w:val="00024F0B"/>
    <w:rsid w:val="00033F81"/>
    <w:rsid w:val="00034517"/>
    <w:rsid w:val="0003634D"/>
    <w:rsid w:val="000430A8"/>
    <w:rsid w:val="0004454E"/>
    <w:rsid w:val="000578C9"/>
    <w:rsid w:val="00062138"/>
    <w:rsid w:val="00064E03"/>
    <w:rsid w:val="00072720"/>
    <w:rsid w:val="00080C9B"/>
    <w:rsid w:val="00085B13"/>
    <w:rsid w:val="0009304B"/>
    <w:rsid w:val="000931F5"/>
    <w:rsid w:val="000A6D85"/>
    <w:rsid w:val="000B2931"/>
    <w:rsid w:val="000B7D8E"/>
    <w:rsid w:val="000C37D2"/>
    <w:rsid w:val="000C681C"/>
    <w:rsid w:val="000E2DC9"/>
    <w:rsid w:val="000F2709"/>
    <w:rsid w:val="000F50C3"/>
    <w:rsid w:val="000F7BFA"/>
    <w:rsid w:val="001001E1"/>
    <w:rsid w:val="00103618"/>
    <w:rsid w:val="00112103"/>
    <w:rsid w:val="001143FF"/>
    <w:rsid w:val="0011635A"/>
    <w:rsid w:val="001204B7"/>
    <w:rsid w:val="00131C2C"/>
    <w:rsid w:val="00132DB1"/>
    <w:rsid w:val="00134118"/>
    <w:rsid w:val="00136A21"/>
    <w:rsid w:val="00136B65"/>
    <w:rsid w:val="001435D3"/>
    <w:rsid w:val="001A2C40"/>
    <w:rsid w:val="001A31A0"/>
    <w:rsid w:val="001B48D9"/>
    <w:rsid w:val="001B6A23"/>
    <w:rsid w:val="001C0177"/>
    <w:rsid w:val="001C76DD"/>
    <w:rsid w:val="001D06DF"/>
    <w:rsid w:val="001D08C7"/>
    <w:rsid w:val="001D2E19"/>
    <w:rsid w:val="001D3770"/>
    <w:rsid w:val="001E36D6"/>
    <w:rsid w:val="00206C7B"/>
    <w:rsid w:val="00206D77"/>
    <w:rsid w:val="00212A7F"/>
    <w:rsid w:val="00217124"/>
    <w:rsid w:val="00223D81"/>
    <w:rsid w:val="00230E3A"/>
    <w:rsid w:val="00234691"/>
    <w:rsid w:val="00244EB8"/>
    <w:rsid w:val="00254A51"/>
    <w:rsid w:val="00273AE0"/>
    <w:rsid w:val="002766F3"/>
    <w:rsid w:val="002907D7"/>
    <w:rsid w:val="00293391"/>
    <w:rsid w:val="002A005D"/>
    <w:rsid w:val="002B2E6C"/>
    <w:rsid w:val="002C0A47"/>
    <w:rsid w:val="002C0B09"/>
    <w:rsid w:val="002D68F8"/>
    <w:rsid w:val="002E248D"/>
    <w:rsid w:val="002E68D2"/>
    <w:rsid w:val="002F72BA"/>
    <w:rsid w:val="0030236C"/>
    <w:rsid w:val="00305C5F"/>
    <w:rsid w:val="00331E99"/>
    <w:rsid w:val="0033493F"/>
    <w:rsid w:val="003509D6"/>
    <w:rsid w:val="00366518"/>
    <w:rsid w:val="00380594"/>
    <w:rsid w:val="003A3BC5"/>
    <w:rsid w:val="003A7EB5"/>
    <w:rsid w:val="003B086E"/>
    <w:rsid w:val="003B2E05"/>
    <w:rsid w:val="003B75BF"/>
    <w:rsid w:val="003C216D"/>
    <w:rsid w:val="003C621D"/>
    <w:rsid w:val="003C6B41"/>
    <w:rsid w:val="003D1CAC"/>
    <w:rsid w:val="003D5DE7"/>
    <w:rsid w:val="003D6373"/>
    <w:rsid w:val="00405D45"/>
    <w:rsid w:val="004114B5"/>
    <w:rsid w:val="00441491"/>
    <w:rsid w:val="004418D6"/>
    <w:rsid w:val="0044771B"/>
    <w:rsid w:val="00466085"/>
    <w:rsid w:val="004670CE"/>
    <w:rsid w:val="00473016"/>
    <w:rsid w:val="0048014C"/>
    <w:rsid w:val="00486B45"/>
    <w:rsid w:val="00487A26"/>
    <w:rsid w:val="00490BDF"/>
    <w:rsid w:val="00492AC3"/>
    <w:rsid w:val="0049566C"/>
    <w:rsid w:val="00495C2F"/>
    <w:rsid w:val="004A195F"/>
    <w:rsid w:val="004A2518"/>
    <w:rsid w:val="004B2A16"/>
    <w:rsid w:val="004D21FE"/>
    <w:rsid w:val="004E37A5"/>
    <w:rsid w:val="004E7B6C"/>
    <w:rsid w:val="004F029B"/>
    <w:rsid w:val="004F411A"/>
    <w:rsid w:val="005031FF"/>
    <w:rsid w:val="005121AF"/>
    <w:rsid w:val="00514E27"/>
    <w:rsid w:val="00516A24"/>
    <w:rsid w:val="00520F0E"/>
    <w:rsid w:val="00522A01"/>
    <w:rsid w:val="00530117"/>
    <w:rsid w:val="00541042"/>
    <w:rsid w:val="005557BA"/>
    <w:rsid w:val="00560F47"/>
    <w:rsid w:val="00563B1C"/>
    <w:rsid w:val="005659E2"/>
    <w:rsid w:val="00574552"/>
    <w:rsid w:val="00577095"/>
    <w:rsid w:val="00583A60"/>
    <w:rsid w:val="00596FFA"/>
    <w:rsid w:val="005A730B"/>
    <w:rsid w:val="005C3B84"/>
    <w:rsid w:val="005C599F"/>
    <w:rsid w:val="005D6E5C"/>
    <w:rsid w:val="005E4D30"/>
    <w:rsid w:val="005F3322"/>
    <w:rsid w:val="005F33AF"/>
    <w:rsid w:val="005F5F52"/>
    <w:rsid w:val="00600F7F"/>
    <w:rsid w:val="006040CE"/>
    <w:rsid w:val="0061729F"/>
    <w:rsid w:val="00625C45"/>
    <w:rsid w:val="006365C7"/>
    <w:rsid w:val="00643B76"/>
    <w:rsid w:val="00654984"/>
    <w:rsid w:val="00655B75"/>
    <w:rsid w:val="006627F7"/>
    <w:rsid w:val="006800D5"/>
    <w:rsid w:val="006A3480"/>
    <w:rsid w:val="006B3353"/>
    <w:rsid w:val="006C24D6"/>
    <w:rsid w:val="006C66B7"/>
    <w:rsid w:val="006D67FE"/>
    <w:rsid w:val="006E11A9"/>
    <w:rsid w:val="006F3C10"/>
    <w:rsid w:val="006F7ED4"/>
    <w:rsid w:val="00714ED4"/>
    <w:rsid w:val="00723446"/>
    <w:rsid w:val="00732408"/>
    <w:rsid w:val="00750B38"/>
    <w:rsid w:val="00750FC2"/>
    <w:rsid w:val="007514D7"/>
    <w:rsid w:val="00786D74"/>
    <w:rsid w:val="007906E2"/>
    <w:rsid w:val="00792757"/>
    <w:rsid w:val="00793E1B"/>
    <w:rsid w:val="007967F4"/>
    <w:rsid w:val="007A00E5"/>
    <w:rsid w:val="007A4BE5"/>
    <w:rsid w:val="007A648F"/>
    <w:rsid w:val="007A6FE9"/>
    <w:rsid w:val="007A7C5F"/>
    <w:rsid w:val="007B052B"/>
    <w:rsid w:val="007B0F34"/>
    <w:rsid w:val="007C12A5"/>
    <w:rsid w:val="007C319A"/>
    <w:rsid w:val="007C5978"/>
    <w:rsid w:val="007D3C6B"/>
    <w:rsid w:val="007E5166"/>
    <w:rsid w:val="007E5296"/>
    <w:rsid w:val="007E5E96"/>
    <w:rsid w:val="007E7188"/>
    <w:rsid w:val="007F1797"/>
    <w:rsid w:val="008005FB"/>
    <w:rsid w:val="00802716"/>
    <w:rsid w:val="00802F45"/>
    <w:rsid w:val="00847C8E"/>
    <w:rsid w:val="0085063B"/>
    <w:rsid w:val="0087311C"/>
    <w:rsid w:val="00874B56"/>
    <w:rsid w:val="00874E26"/>
    <w:rsid w:val="00886314"/>
    <w:rsid w:val="008A1106"/>
    <w:rsid w:val="008C5E3A"/>
    <w:rsid w:val="00903197"/>
    <w:rsid w:val="00907140"/>
    <w:rsid w:val="00911D78"/>
    <w:rsid w:val="00920953"/>
    <w:rsid w:val="00923DEA"/>
    <w:rsid w:val="00930A7F"/>
    <w:rsid w:val="00970219"/>
    <w:rsid w:val="009705C4"/>
    <w:rsid w:val="009753E3"/>
    <w:rsid w:val="00987864"/>
    <w:rsid w:val="009B0A3A"/>
    <w:rsid w:val="009D3F49"/>
    <w:rsid w:val="009F059B"/>
    <w:rsid w:val="009F3F33"/>
    <w:rsid w:val="009F418C"/>
    <w:rsid w:val="00A015C0"/>
    <w:rsid w:val="00A04365"/>
    <w:rsid w:val="00A04420"/>
    <w:rsid w:val="00A0479D"/>
    <w:rsid w:val="00A1110B"/>
    <w:rsid w:val="00A13753"/>
    <w:rsid w:val="00A1442E"/>
    <w:rsid w:val="00A165AE"/>
    <w:rsid w:val="00A17672"/>
    <w:rsid w:val="00A23E1F"/>
    <w:rsid w:val="00A25CCC"/>
    <w:rsid w:val="00A26B78"/>
    <w:rsid w:val="00A302AD"/>
    <w:rsid w:val="00A3340A"/>
    <w:rsid w:val="00A35A82"/>
    <w:rsid w:val="00A47700"/>
    <w:rsid w:val="00A817DF"/>
    <w:rsid w:val="00A81E26"/>
    <w:rsid w:val="00A91FFD"/>
    <w:rsid w:val="00A955DC"/>
    <w:rsid w:val="00A95877"/>
    <w:rsid w:val="00A96B4B"/>
    <w:rsid w:val="00AA2D37"/>
    <w:rsid w:val="00AD315E"/>
    <w:rsid w:val="00AE6020"/>
    <w:rsid w:val="00AF0C71"/>
    <w:rsid w:val="00AF5593"/>
    <w:rsid w:val="00AF6631"/>
    <w:rsid w:val="00B135E0"/>
    <w:rsid w:val="00B36AE9"/>
    <w:rsid w:val="00B55501"/>
    <w:rsid w:val="00B62D99"/>
    <w:rsid w:val="00B639C6"/>
    <w:rsid w:val="00B72D60"/>
    <w:rsid w:val="00B7485D"/>
    <w:rsid w:val="00B9374C"/>
    <w:rsid w:val="00BA5115"/>
    <w:rsid w:val="00BA5120"/>
    <w:rsid w:val="00BB0DCD"/>
    <w:rsid w:val="00BC0BD1"/>
    <w:rsid w:val="00BD5AD9"/>
    <w:rsid w:val="00BF363F"/>
    <w:rsid w:val="00BF4717"/>
    <w:rsid w:val="00BF5E34"/>
    <w:rsid w:val="00BF6926"/>
    <w:rsid w:val="00C0228C"/>
    <w:rsid w:val="00C2027A"/>
    <w:rsid w:val="00C21565"/>
    <w:rsid w:val="00C2231A"/>
    <w:rsid w:val="00C41E71"/>
    <w:rsid w:val="00C4741E"/>
    <w:rsid w:val="00C51F58"/>
    <w:rsid w:val="00C532FA"/>
    <w:rsid w:val="00C56F36"/>
    <w:rsid w:val="00C64C6B"/>
    <w:rsid w:val="00C64FD5"/>
    <w:rsid w:val="00C716BA"/>
    <w:rsid w:val="00C74B3A"/>
    <w:rsid w:val="00C7587E"/>
    <w:rsid w:val="00C77F7B"/>
    <w:rsid w:val="00C8020D"/>
    <w:rsid w:val="00C858D7"/>
    <w:rsid w:val="00CA3540"/>
    <w:rsid w:val="00CB3BD6"/>
    <w:rsid w:val="00CB5741"/>
    <w:rsid w:val="00CC3E58"/>
    <w:rsid w:val="00CD0E21"/>
    <w:rsid w:val="00CD3ED8"/>
    <w:rsid w:val="00CE65C3"/>
    <w:rsid w:val="00CF0142"/>
    <w:rsid w:val="00CF2060"/>
    <w:rsid w:val="00CF240A"/>
    <w:rsid w:val="00CF385E"/>
    <w:rsid w:val="00CF55C8"/>
    <w:rsid w:val="00D37211"/>
    <w:rsid w:val="00D4495B"/>
    <w:rsid w:val="00D44C79"/>
    <w:rsid w:val="00D477B2"/>
    <w:rsid w:val="00D50118"/>
    <w:rsid w:val="00D52033"/>
    <w:rsid w:val="00D53ED0"/>
    <w:rsid w:val="00D614A3"/>
    <w:rsid w:val="00D65ACE"/>
    <w:rsid w:val="00D73827"/>
    <w:rsid w:val="00D82C3F"/>
    <w:rsid w:val="00D85973"/>
    <w:rsid w:val="00DA5A74"/>
    <w:rsid w:val="00DB6165"/>
    <w:rsid w:val="00DC1D7C"/>
    <w:rsid w:val="00DC3C99"/>
    <w:rsid w:val="00DD7829"/>
    <w:rsid w:val="00DE250B"/>
    <w:rsid w:val="00DF091D"/>
    <w:rsid w:val="00E3227B"/>
    <w:rsid w:val="00E340D8"/>
    <w:rsid w:val="00E36087"/>
    <w:rsid w:val="00E372AB"/>
    <w:rsid w:val="00E45207"/>
    <w:rsid w:val="00E522E6"/>
    <w:rsid w:val="00E602F0"/>
    <w:rsid w:val="00E65F73"/>
    <w:rsid w:val="00E668C4"/>
    <w:rsid w:val="00E712D0"/>
    <w:rsid w:val="00EA050E"/>
    <w:rsid w:val="00EA48DA"/>
    <w:rsid w:val="00EA521F"/>
    <w:rsid w:val="00EA6195"/>
    <w:rsid w:val="00EB0516"/>
    <w:rsid w:val="00EC00CD"/>
    <w:rsid w:val="00EC1276"/>
    <w:rsid w:val="00EC2F0E"/>
    <w:rsid w:val="00EC7273"/>
    <w:rsid w:val="00ED5C14"/>
    <w:rsid w:val="00EF56A9"/>
    <w:rsid w:val="00EF7352"/>
    <w:rsid w:val="00F02892"/>
    <w:rsid w:val="00F114E3"/>
    <w:rsid w:val="00F14AC5"/>
    <w:rsid w:val="00F15593"/>
    <w:rsid w:val="00F2786E"/>
    <w:rsid w:val="00F30832"/>
    <w:rsid w:val="00F322BE"/>
    <w:rsid w:val="00F43E22"/>
    <w:rsid w:val="00F87C99"/>
    <w:rsid w:val="00F934B8"/>
    <w:rsid w:val="00F97E14"/>
    <w:rsid w:val="00FB5575"/>
    <w:rsid w:val="00FB7F42"/>
    <w:rsid w:val="00FC7989"/>
    <w:rsid w:val="00FE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4D2ED"/>
  <w15:chartTrackingRefBased/>
  <w15:docId w15:val="{798941AF-FC9C-436E-8D02-96897EEE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ntPE">
    <w:name w:val="EntPE"/>
    <w:basedOn w:val="Normal12"/>
    <w:pPr>
      <w:jc w:val="center"/>
    </w:pPr>
    <w:rPr>
      <w:sz w:val="56"/>
    </w:rPr>
  </w:style>
  <w:style w:type="paragraph" w:customStyle="1" w:styleId="Normal12a12bHanging">
    <w:name w:val="Normal12a12bHanging"/>
    <w:basedOn w:val="Normal12a12b"/>
    <w:pPr>
      <w:ind w:left="567" w:hanging="567"/>
    </w:pPr>
  </w:style>
  <w:style w:type="paragraph" w:customStyle="1" w:styleId="Term">
    <w:name w:val="Term"/>
    <w:basedOn w:val="Normal"/>
    <w:next w:val="Normal"/>
    <w:pPr>
      <w:jc w:val="center"/>
    </w:pPr>
    <w:rPr>
      <w:i/>
      <w:snapToGrid w:val="0"/>
      <w:sz w:val="28"/>
    </w:rPr>
  </w:style>
  <w:style w:type="paragraph" w:customStyle="1" w:styleId="Committee6a">
    <w:name w:val="Committee6a"/>
    <w:basedOn w:val="Committee"/>
    <w:rsid w:val="00F97E14"/>
    <w:pPr>
      <w:spacing w:after="120"/>
    </w:pPr>
    <w:rPr>
      <w:szCs w:val="24"/>
    </w:rPr>
  </w:style>
  <w:style w:type="paragraph" w:customStyle="1" w:styleId="Committee0b12a">
    <w:name w:val="Committee0b12a"/>
    <w:basedOn w:val="Committee6a"/>
    <w:rsid w:val="005E4D30"/>
    <w:pPr>
      <w:spacing w:before="0" w:after="240"/>
    </w:pPr>
  </w:style>
  <w:style w:type="paragraph" w:customStyle="1" w:styleId="Normal24Centre">
    <w:name w:val="Normal24Centre"/>
    <w:basedOn w:val="Normal"/>
    <w:next w:val="Normal"/>
    <w:pPr>
      <w:jc w:val="center"/>
    </w:pPr>
    <w:rPr>
      <w:snapToGrid w:val="0"/>
    </w:rPr>
  </w:style>
  <w:style w:type="character" w:styleId="FootnoteReference">
    <w:name w:val="footnote reference"/>
    <w:semiHidden/>
    <w:rsid w:val="00495C2F"/>
  </w:style>
  <w:style w:type="paragraph" w:styleId="Header">
    <w:name w:val="header"/>
    <w:basedOn w:val="Normal"/>
    <w:pPr>
      <w:tabs>
        <w:tab w:val="center" w:pos="4153"/>
        <w:tab w:val="right" w:pos="8306"/>
      </w:tabs>
    </w:pPr>
    <w:rPr>
      <w:snapToGrid w:val="0"/>
    </w:rPr>
  </w:style>
  <w:style w:type="paragraph" w:customStyle="1" w:styleId="Committee">
    <w:name w:val="Committee"/>
    <w:basedOn w:val="Normal"/>
    <w:pPr>
      <w:spacing w:before="240" w:after="600"/>
      <w:jc w:val="center"/>
    </w:pPr>
    <w:rPr>
      <w:i/>
    </w:rPr>
  </w:style>
  <w:style w:type="paragraph" w:customStyle="1" w:styleId="Normal12Centre">
    <w:name w:val="Normal12Centre"/>
    <w:basedOn w:val="Normal24Centre"/>
    <w:rsid w:val="00024F0B"/>
    <w:pPr>
      <w:spacing w:after="240"/>
    </w:pPr>
  </w:style>
  <w:style w:type="paragraph" w:customStyle="1" w:styleId="Normal24CentreBold">
    <w:name w:val="Normal24CentreBold"/>
    <w:basedOn w:val="Normal24Centre"/>
    <w:rsid w:val="001E36D6"/>
    <w:pPr>
      <w:spacing w:after="480"/>
    </w:pPr>
    <w:rPr>
      <w:b/>
    </w:rPr>
  </w:style>
  <w:style w:type="paragraph" w:customStyle="1" w:styleId="NormalCentre">
    <w:name w:val="NormalCentre"/>
    <w:basedOn w:val="Normal"/>
    <w:rsid w:val="00D477B2"/>
    <w:pPr>
      <w:jc w:val="center"/>
    </w:pPr>
  </w:style>
  <w:style w:type="paragraph" w:customStyle="1" w:styleId="Normal24BoldRight">
    <w:name w:val="Normal24BoldRight"/>
    <w:basedOn w:val="Normal"/>
    <w:rsid w:val="00D477B2"/>
    <w:pPr>
      <w:spacing w:after="600"/>
      <w:jc w:val="right"/>
    </w:pPr>
    <w:rPr>
      <w:b/>
      <w:snapToGrid w:val="0"/>
    </w:rPr>
  </w:style>
  <w:style w:type="paragraph" w:styleId="FootnoteText">
    <w:name w:val="footnote text"/>
    <w:basedOn w:val="Normal"/>
    <w:semiHidden/>
    <w:rsid w:val="003A3BC5"/>
    <w:rPr>
      <w:sz w:val="20"/>
    </w:rPr>
  </w:style>
  <w:style w:type="paragraph" w:customStyle="1" w:styleId="TypeDocOJ">
    <w:name w:val="TypeDocOJ"/>
    <w:basedOn w:val="Normal"/>
    <w:rsid w:val="00750FC2"/>
    <w:pPr>
      <w:spacing w:after="240"/>
      <w:jc w:val="center"/>
    </w:pPr>
    <w:rPr>
      <w:rFonts w:ascii="Arial" w:hAnsi="Arial"/>
      <w:b/>
      <w:sz w:val="48"/>
    </w:rPr>
  </w:style>
  <w:style w:type="paragraph" w:customStyle="1" w:styleId="Normal12CentreBold">
    <w:name w:val="Normal12CentreBold"/>
    <w:basedOn w:val="Normal12Centre"/>
    <w:rsid w:val="00EF7352"/>
    <w:rPr>
      <w:rFonts w:ascii="Times New Roman Bold" w:hAnsi="Times New Roman Bold"/>
      <w:b/>
      <w:szCs w:val="24"/>
    </w:rPr>
  </w:style>
  <w:style w:type="paragraph" w:customStyle="1" w:styleId="NormalCentreBold">
    <w:name w:val="NormalCentreBold"/>
    <w:basedOn w:val="Normal"/>
    <w:rsid w:val="007A00E5"/>
    <w:pPr>
      <w:jc w:val="center"/>
    </w:pPr>
    <w:rPr>
      <w:rFonts w:ascii="Times New Roman Bold" w:hAnsi="Times New Roman Bold"/>
      <w:b/>
      <w:szCs w:val="24"/>
    </w:rPr>
  </w:style>
  <w:style w:type="paragraph" w:customStyle="1" w:styleId="NormalCentreBold12b">
    <w:name w:val="NormalCentreBold12b"/>
    <w:basedOn w:val="NormalCentreBold"/>
    <w:rsid w:val="007A00E5"/>
    <w:pPr>
      <w:spacing w:before="240"/>
    </w:pPr>
  </w:style>
  <w:style w:type="paragraph" w:customStyle="1" w:styleId="NormalCentreBold12a12b">
    <w:name w:val="NormalCentreBold12a12b"/>
    <w:basedOn w:val="NormalCentreBold12b"/>
    <w:rsid w:val="007A00E5"/>
    <w:pPr>
      <w:spacing w:after="240"/>
    </w:pPr>
  </w:style>
  <w:style w:type="table" w:styleId="TableGrid">
    <w:name w:val="Table Grid"/>
    <w:basedOn w:val="TableNormal"/>
    <w:rsid w:val="005F3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F3322"/>
    <w:pPr>
      <w:jc w:val="center"/>
    </w:pPr>
    <w:rPr>
      <w:rFonts w:ascii="Arial" w:hAnsi="Arial" w:cs="Arial"/>
      <w:i/>
      <w:sz w:val="22"/>
      <w:szCs w:val="22"/>
    </w:rPr>
  </w:style>
  <w:style w:type="paragraph" w:customStyle="1" w:styleId="LineTop">
    <w:name w:val="LineTop"/>
    <w:basedOn w:val="Normal"/>
    <w:next w:val="ZCommittee"/>
    <w:rsid w:val="005F3322"/>
    <w:pPr>
      <w:pBdr>
        <w:top w:val="single" w:sz="4" w:space="1" w:color="auto"/>
      </w:pBdr>
      <w:jc w:val="center"/>
    </w:pPr>
    <w:rPr>
      <w:rFonts w:ascii="Arial" w:hAnsi="Arial"/>
      <w:sz w:val="16"/>
      <w:szCs w:val="16"/>
    </w:rPr>
  </w:style>
  <w:style w:type="paragraph" w:customStyle="1" w:styleId="LineBottom">
    <w:name w:val="LineBottom"/>
    <w:basedOn w:val="Normal"/>
    <w:next w:val="Normal"/>
    <w:rsid w:val="005F3322"/>
    <w:pPr>
      <w:pBdr>
        <w:bottom w:val="single" w:sz="4" w:space="1" w:color="auto"/>
      </w:pBdr>
      <w:spacing w:after="960"/>
      <w:jc w:val="center"/>
    </w:pPr>
    <w:rPr>
      <w:rFonts w:ascii="Arial" w:hAnsi="Arial"/>
      <w:sz w:val="16"/>
      <w:szCs w:val="16"/>
    </w:rPr>
  </w:style>
  <w:style w:type="paragraph" w:customStyle="1" w:styleId="PELeft">
    <w:name w:val="PELeft"/>
    <w:basedOn w:val="Normal"/>
    <w:rsid w:val="005F3322"/>
    <w:pPr>
      <w:spacing w:before="40" w:after="40"/>
    </w:pPr>
    <w:rPr>
      <w:rFonts w:ascii="Arial" w:hAnsi="Arial" w:cs="Arial"/>
      <w:sz w:val="22"/>
      <w:szCs w:val="22"/>
    </w:rPr>
  </w:style>
  <w:style w:type="paragraph" w:customStyle="1" w:styleId="PERight">
    <w:name w:val="PERight"/>
    <w:basedOn w:val="Normal"/>
    <w:next w:val="Normal"/>
    <w:rsid w:val="005F3322"/>
    <w:pPr>
      <w:jc w:val="right"/>
    </w:pPr>
    <w:rPr>
      <w:rFonts w:ascii="Arial" w:hAnsi="Arial" w:cs="Arial"/>
      <w:sz w:val="22"/>
      <w:szCs w:val="22"/>
    </w:rPr>
  </w:style>
  <w:style w:type="paragraph" w:customStyle="1" w:styleId="EPName">
    <w:name w:val="EPName"/>
    <w:basedOn w:val="Normal"/>
    <w:rsid w:val="00F15593"/>
    <w:pPr>
      <w:spacing w:before="80" w:after="80"/>
    </w:pPr>
    <w:rPr>
      <w:rFonts w:ascii="Arial Narrow" w:hAnsi="Arial Narrow" w:cs="Arial"/>
      <w:b/>
      <w:color w:val="000000"/>
      <w:sz w:val="32"/>
      <w:szCs w:val="22"/>
    </w:rPr>
  </w:style>
  <w:style w:type="paragraph" w:customStyle="1" w:styleId="EPTerm">
    <w:name w:val="EPTerm"/>
    <w:basedOn w:val="Normal"/>
    <w:next w:val="Normal"/>
    <w:rsid w:val="00F15593"/>
    <w:pPr>
      <w:spacing w:after="80"/>
    </w:pPr>
    <w:rPr>
      <w:rFonts w:ascii="Arial" w:hAnsi="Arial" w:cs="Arial"/>
      <w:sz w:val="20"/>
      <w:szCs w:val="22"/>
    </w:rPr>
  </w:style>
  <w:style w:type="paragraph" w:customStyle="1" w:styleId="EPLogo">
    <w:name w:val="EPLogo"/>
    <w:basedOn w:val="Normal"/>
    <w:qFormat/>
    <w:rsid w:val="00F1559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306">
      <w:bodyDiv w:val="1"/>
      <w:marLeft w:val="0"/>
      <w:marRight w:val="0"/>
      <w:marTop w:val="0"/>
      <w:marBottom w:val="0"/>
      <w:divBdr>
        <w:top w:val="none" w:sz="0" w:space="0" w:color="auto"/>
        <w:left w:val="none" w:sz="0" w:space="0" w:color="auto"/>
        <w:bottom w:val="none" w:sz="0" w:space="0" w:color="auto"/>
        <w:right w:val="none" w:sz="0" w:space="0" w:color="auto"/>
      </w:divBdr>
    </w:div>
    <w:div w:id="218398405">
      <w:bodyDiv w:val="1"/>
      <w:marLeft w:val="0"/>
      <w:marRight w:val="0"/>
      <w:marTop w:val="0"/>
      <w:marBottom w:val="0"/>
      <w:divBdr>
        <w:top w:val="none" w:sz="0" w:space="0" w:color="auto"/>
        <w:left w:val="none" w:sz="0" w:space="0" w:color="auto"/>
        <w:bottom w:val="none" w:sz="0" w:space="0" w:color="auto"/>
        <w:right w:val="none" w:sz="0" w:space="0" w:color="auto"/>
      </w:divBdr>
    </w:div>
    <w:div w:id="311061689">
      <w:bodyDiv w:val="1"/>
      <w:marLeft w:val="0"/>
      <w:marRight w:val="0"/>
      <w:marTop w:val="0"/>
      <w:marBottom w:val="0"/>
      <w:divBdr>
        <w:top w:val="none" w:sz="0" w:space="0" w:color="auto"/>
        <w:left w:val="none" w:sz="0" w:space="0" w:color="auto"/>
        <w:bottom w:val="none" w:sz="0" w:space="0" w:color="auto"/>
        <w:right w:val="none" w:sz="0" w:space="0" w:color="auto"/>
      </w:divBdr>
    </w:div>
    <w:div w:id="509107827">
      <w:bodyDiv w:val="1"/>
      <w:marLeft w:val="0"/>
      <w:marRight w:val="0"/>
      <w:marTop w:val="0"/>
      <w:marBottom w:val="0"/>
      <w:divBdr>
        <w:top w:val="none" w:sz="0" w:space="0" w:color="auto"/>
        <w:left w:val="none" w:sz="0" w:space="0" w:color="auto"/>
        <w:bottom w:val="none" w:sz="0" w:space="0" w:color="auto"/>
        <w:right w:val="none" w:sz="0" w:space="0" w:color="auto"/>
      </w:divBdr>
    </w:div>
    <w:div w:id="1611933170">
      <w:bodyDiv w:val="1"/>
      <w:marLeft w:val="0"/>
      <w:marRight w:val="0"/>
      <w:marTop w:val="0"/>
      <w:marBottom w:val="0"/>
      <w:divBdr>
        <w:top w:val="none" w:sz="0" w:space="0" w:color="auto"/>
        <w:left w:val="none" w:sz="0" w:space="0" w:color="auto"/>
        <w:bottom w:val="none" w:sz="0" w:space="0" w:color="auto"/>
        <w:right w:val="none" w:sz="0" w:space="0" w:color="auto"/>
      </w:divBdr>
    </w:div>
    <w:div w:id="1864973736">
      <w:bodyDiv w:val="1"/>
      <w:marLeft w:val="0"/>
      <w:marRight w:val="0"/>
      <w:marTop w:val="0"/>
      <w:marBottom w:val="0"/>
      <w:divBdr>
        <w:top w:val="none" w:sz="0" w:space="0" w:color="auto"/>
        <w:left w:val="none" w:sz="0" w:space="0" w:color="auto"/>
        <w:bottom w:val="none" w:sz="0" w:space="0" w:color="auto"/>
        <w:right w:val="none" w:sz="0" w:space="0" w:color="auto"/>
      </w:divBdr>
    </w:div>
    <w:div w:id="1994945706">
      <w:bodyDiv w:val="1"/>
      <w:marLeft w:val="0"/>
      <w:marRight w:val="0"/>
      <w:marTop w:val="0"/>
      <w:marBottom w:val="0"/>
      <w:divBdr>
        <w:top w:val="none" w:sz="0" w:space="0" w:color="auto"/>
        <w:left w:val="none" w:sz="0" w:space="0" w:color="auto"/>
        <w:bottom w:val="none" w:sz="0" w:space="0" w:color="auto"/>
        <w:right w:val="none" w:sz="0" w:space="0" w:color="auto"/>
      </w:divBdr>
    </w:div>
    <w:div w:id="2011759668">
      <w:bodyDiv w:val="1"/>
      <w:marLeft w:val="0"/>
      <w:marRight w:val="0"/>
      <w:marTop w:val="0"/>
      <w:marBottom w:val="0"/>
      <w:divBdr>
        <w:top w:val="none" w:sz="0" w:space="0" w:color="auto"/>
        <w:left w:val="none" w:sz="0" w:space="0" w:color="auto"/>
        <w:bottom w:val="none" w:sz="0" w:space="0" w:color="auto"/>
        <w:right w:val="none" w:sz="0" w:space="0" w:color="auto"/>
      </w:divBdr>
    </w:div>
    <w:div w:id="206525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martins\LOCALS~1\Temp\O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C321-A29F-4B25-959F-462EBA43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OJ</Template>
  <TotalTime>0</TotalTime>
  <Pages>7</Pages>
  <Words>1479</Words>
  <Characters>9204</Characters>
  <Application>Microsoft Office Word</Application>
  <DocSecurity>0</DocSecurity>
  <Lines>438</Lines>
  <Paragraphs>242</Paragraphs>
  <ScaleCrop>false</ScaleCrop>
  <HeadingPairs>
    <vt:vector size="2" baseType="variant">
      <vt:variant>
        <vt:lpstr>Title</vt:lpstr>
      </vt:variant>
      <vt:variant>
        <vt:i4>1</vt:i4>
      </vt:variant>
    </vt:vector>
  </HeadingPairs>
  <TitlesOfParts>
    <vt:vector size="1" baseType="lpstr">
      <vt:lpstr>OJ</vt:lpstr>
    </vt:vector>
  </TitlesOfParts>
  <Company>European Parliament</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dc:title>
  <dc:subject/>
  <dc:creator>fmartins</dc:creator>
  <cp:keywords/>
  <cp:lastModifiedBy>PISANI Elisabetta</cp:lastModifiedBy>
  <cp:revision>2</cp:revision>
  <cp:lastPrinted>2005-02-25T10:09:00Z</cp:lastPrinted>
  <dcterms:created xsi:type="dcterms:W3CDTF">2019-11-28T11:22:00Z</dcterms:created>
  <dcterms:modified xsi:type="dcterms:W3CDTF">2019-11-28T11:22:00Z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6.4.3 Build [20080902]</vt:lpwstr>
  </property>
  <property fmtid="{D5CDD505-2E9C-101B-9397-08002B2CF9AE}" pid="3" name="LastEdited with">
    <vt:lpwstr>8.5.0 Build [20151002]</vt:lpwstr>
  </property>
  <property fmtid="{D5CDD505-2E9C-101B-9397-08002B2CF9AE}" pid="4" name="&lt;FdR&gt;">
    <vt:lpwstr>1191533</vt:lpwstr>
  </property>
  <property fmtid="{D5CDD505-2E9C-101B-9397-08002B2CF9AE}" pid="5" name="&lt;Type&gt;">
    <vt:lpwstr>OJ</vt:lpwstr>
  </property>
  <property fmtid="{D5CDD505-2E9C-101B-9397-08002B2CF9AE}" pid="6" name="&lt;ModelCod&gt;">
    <vt:lpwstr>\\eiciBRUpr1\pdocep$\DocEP\DOCS\General\OJ\OJ.dot(26/07/2007 13:42:41)</vt:lpwstr>
  </property>
  <property fmtid="{D5CDD505-2E9C-101B-9397-08002B2CF9AE}" pid="7" name="&lt;ModelTra&gt;">
    <vt:lpwstr>\\eiciBRUpr1\pdocep$\DocEP\TRANSFIL\EN\OJ.EN(26/07/2007 13:42:41)</vt:lpwstr>
  </property>
  <property fmtid="{D5CDD505-2E9C-101B-9397-08002B2CF9AE}" pid="8" name="&lt;ModelVie&gt;">
    <vt:lpwstr>\\eiciBRUpr1\pdocep$\DocEP\Help\VIEWER\EN\OJ.htm</vt:lpwstr>
  </property>
  <property fmtid="{D5CDD505-2E9C-101B-9397-08002B2CF9AE}" pid="9" name="&lt;Model&gt;">
    <vt:lpwstr>OJ_Com</vt:lpwstr>
  </property>
  <property fmtid="{D5CDD505-2E9C-101B-9397-08002B2CF9AE}" pid="10" name="FooterPath">
    <vt:lpwstr>OJ\1191533IT.docx</vt:lpwstr>
  </property>
  <property fmtid="{D5CDD505-2E9C-101B-9397-08002B2CF9AE}" pid="11" name="PE Number">
    <vt:lpwstr>643.016</vt:lpwstr>
  </property>
  <property fmtid="{D5CDD505-2E9C-101B-9397-08002B2CF9AE}" pid="12" name="SDLStudio">
    <vt:lpwstr/>
  </property>
  <property fmtid="{D5CDD505-2E9C-101B-9397-08002B2CF9AE}" pid="13" name="&lt;Extension&gt;">
    <vt:lpwstr>IT</vt:lpwstr>
  </property>
  <property fmtid="{D5CDD505-2E9C-101B-9397-08002B2CF9AE}" pid="14" name="Bookout">
    <vt:lpwstr>OK - 2019/11/28 12:22</vt:lpwstr>
  </property>
</Properties>
</file>