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A5FD6" w14:textId="77777777" w:rsidR="00AD483A" w:rsidRDefault="00AD483A" w:rsidP="00AD483A">
      <w:pPr>
        <w:pStyle w:val="ANNEXTITLE"/>
      </w:pPr>
      <w:r>
        <w:t>ZAŁĄCZNIK</w:t>
      </w:r>
    </w:p>
    <w:p w14:paraId="1B6B794C" w14:textId="77777777" w:rsidR="00AD483A" w:rsidRDefault="00AD483A" w:rsidP="00AD483A">
      <w:pPr>
        <w:pStyle w:val="STYTAB"/>
      </w:pPr>
    </w:p>
    <w:p w14:paraId="05192950" w14:textId="77777777" w:rsidR="00AD483A" w:rsidRDefault="00AD483A" w:rsidP="00AD483A">
      <w:pPr>
        <w:pStyle w:val="VOTERESULT"/>
      </w:pPr>
      <w:r>
        <w:t>WYNIKI GŁOSOWANIA</w:t>
      </w:r>
    </w:p>
    <w:tbl>
      <w:tblPr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5827"/>
      </w:tblGrid>
      <w:tr w:rsidR="00AD483A" w:rsidRPr="00AC4D08" w14:paraId="461A9981" w14:textId="77777777" w:rsidTr="007D5EDF"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873A" w14:textId="77777777" w:rsidR="00AD483A" w:rsidRDefault="00AD483A" w:rsidP="007D5EDF">
            <w:pPr>
              <w:pStyle w:val="SIGNIFICATIONTITLE"/>
              <w:snapToGrid w:val="0"/>
            </w:pPr>
            <w:r>
              <w:t>Skróty i symbole</w:t>
            </w:r>
          </w:p>
        </w:tc>
      </w:tr>
      <w:tr w:rsidR="00AD483A" w14:paraId="132A3AE3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D71D" w14:textId="77777777" w:rsidR="00AD483A" w:rsidRDefault="00AD483A" w:rsidP="007D5EDF">
            <w:pPr>
              <w:pStyle w:val="SIGNIFICATIONABR"/>
            </w:pPr>
            <w: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2092" w14:textId="77777777" w:rsidR="00AD483A" w:rsidRDefault="00AD483A" w:rsidP="007D5EDF">
            <w:pPr>
              <w:pStyle w:val="SIGNIFICATIONDESC"/>
            </w:pPr>
            <w:r>
              <w:t>przyjęto</w:t>
            </w:r>
          </w:p>
        </w:tc>
      </w:tr>
      <w:tr w:rsidR="00AD483A" w14:paraId="402A036A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D2A2" w14:textId="77777777" w:rsidR="00AD483A" w:rsidRDefault="00AD483A" w:rsidP="007D5EDF">
            <w:pPr>
              <w:pStyle w:val="SIGNIFICATIONABR"/>
            </w:pPr>
            <w: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6538" w14:textId="77777777" w:rsidR="00AD483A" w:rsidRDefault="00AD483A" w:rsidP="007D5EDF">
            <w:pPr>
              <w:pStyle w:val="SIGNIFICATIONDESC"/>
            </w:pPr>
            <w:r>
              <w:t>odrzucono</w:t>
            </w:r>
          </w:p>
        </w:tc>
      </w:tr>
      <w:tr w:rsidR="00AD483A" w14:paraId="2C153644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CCD4" w14:textId="77777777" w:rsidR="00AD483A" w:rsidRDefault="00AD483A" w:rsidP="007D5EDF">
            <w:pPr>
              <w:pStyle w:val="SIGNIFICATIONABR"/>
            </w:pPr>
            <w: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BA41" w14:textId="77777777" w:rsidR="00AD483A" w:rsidRDefault="00AD483A" w:rsidP="007D5EDF">
            <w:pPr>
              <w:pStyle w:val="SIGNIFICATIONDESC"/>
            </w:pPr>
            <w:r>
              <w:t>bezprzedmiotowe</w:t>
            </w:r>
          </w:p>
        </w:tc>
      </w:tr>
      <w:tr w:rsidR="00AD483A" w14:paraId="098F3D8B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A2B3" w14:textId="77777777" w:rsidR="00AD483A" w:rsidRDefault="00AD483A" w:rsidP="007D5EDF">
            <w:pPr>
              <w:pStyle w:val="SIGNIFICATIONABR"/>
            </w:pPr>
            <w:r>
              <w:t>w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17841" w14:textId="77777777" w:rsidR="00AD483A" w:rsidRDefault="00AD483A" w:rsidP="007D5EDF">
            <w:pPr>
              <w:pStyle w:val="SIGNIFICATIONDESC"/>
            </w:pPr>
            <w:r>
              <w:t>wycofano</w:t>
            </w:r>
          </w:p>
        </w:tc>
      </w:tr>
      <w:tr w:rsidR="00AD483A" w:rsidRPr="00AC4D08" w14:paraId="49F918E0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AE93" w14:textId="77777777" w:rsidR="00AD483A" w:rsidRDefault="00AD483A" w:rsidP="007D5EDF">
            <w:pPr>
              <w:pStyle w:val="SIGNIFICATIONABR"/>
            </w:pPr>
            <w:r>
              <w:t>gi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1645" w14:textId="77777777" w:rsidR="00AD483A" w:rsidRPr="00AC2B49" w:rsidRDefault="00AD483A" w:rsidP="007D5EDF">
            <w:pPr>
              <w:pStyle w:val="SIGNIFICATIONDESC"/>
            </w:pPr>
            <w:r>
              <w:t>głosowanie imienne (za, przeciw, wstrzymujący się)</w:t>
            </w:r>
          </w:p>
        </w:tc>
      </w:tr>
      <w:tr w:rsidR="00AD483A" w:rsidRPr="00AC4D08" w14:paraId="34444A98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31F9" w14:textId="77777777" w:rsidR="00AD483A" w:rsidRDefault="00AD483A" w:rsidP="007D5EDF">
            <w:pPr>
              <w:pStyle w:val="SIGNIFICATIONABR"/>
            </w:pPr>
            <w:r>
              <w:t>ge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60D2D" w14:textId="77777777" w:rsidR="00AD483A" w:rsidRPr="00AC2B49" w:rsidRDefault="00AD483A" w:rsidP="007D5EDF">
            <w:pPr>
              <w:pStyle w:val="SIGNIFICATIONDESC"/>
            </w:pPr>
            <w:r>
              <w:t>głosowanie elektroniczne (za, przeciw, wstrzymujący się)</w:t>
            </w:r>
          </w:p>
        </w:tc>
      </w:tr>
      <w:tr w:rsidR="00AD483A" w14:paraId="4344BFB2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7B7E" w14:textId="77777777" w:rsidR="00AD483A" w:rsidRDefault="00AD483A" w:rsidP="007D5EDF">
            <w:pPr>
              <w:pStyle w:val="SIGNIFICATIONABR"/>
            </w:pPr>
            <w:r>
              <w:t>gp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552E" w14:textId="77777777" w:rsidR="00AD483A" w:rsidRDefault="00AD483A" w:rsidP="007D5EDF">
            <w:pPr>
              <w:pStyle w:val="SIGNIFICATIONDESC"/>
            </w:pPr>
            <w:r>
              <w:t>głosowanie podzielone</w:t>
            </w:r>
          </w:p>
        </w:tc>
      </w:tr>
      <w:tr w:rsidR="00AD483A" w14:paraId="6743E857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DE6A" w14:textId="77777777" w:rsidR="00AD483A" w:rsidRDefault="00AD483A" w:rsidP="007D5EDF">
            <w:pPr>
              <w:pStyle w:val="SIGNIFICATIONABR"/>
            </w:pPr>
            <w:r>
              <w:t>go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35EAC" w14:textId="77777777" w:rsidR="00AD483A" w:rsidRDefault="00AD483A" w:rsidP="007D5EDF">
            <w:pPr>
              <w:pStyle w:val="SIGNIFICATIONDESC"/>
            </w:pPr>
            <w:r>
              <w:t>głosowanie odrębne</w:t>
            </w:r>
          </w:p>
        </w:tc>
      </w:tr>
      <w:tr w:rsidR="00AD483A" w14:paraId="01302F48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351D" w14:textId="77777777" w:rsidR="00AD483A" w:rsidRDefault="00AD483A" w:rsidP="007D5EDF">
            <w:pPr>
              <w:pStyle w:val="SIGNIFICATIONABR"/>
            </w:pPr>
            <w:r>
              <w:t>popr.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5568" w14:textId="77777777" w:rsidR="00AD483A" w:rsidRDefault="00AD483A" w:rsidP="007D5EDF">
            <w:pPr>
              <w:pStyle w:val="SIGNIFICATIONDESC"/>
            </w:pPr>
            <w:r>
              <w:t>poprawka</w:t>
            </w:r>
          </w:p>
        </w:tc>
      </w:tr>
      <w:tr w:rsidR="00AD483A" w14:paraId="4680A7FA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8EFC" w14:textId="77777777" w:rsidR="00AD483A" w:rsidRDefault="00AD483A" w:rsidP="007D5EDF">
            <w:pPr>
              <w:pStyle w:val="SIGNIFICATIONABR"/>
            </w:pPr>
            <w:r>
              <w:t>pk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2B60" w14:textId="77777777" w:rsidR="00AD483A" w:rsidRDefault="00AD483A" w:rsidP="007D5EDF">
            <w:pPr>
              <w:pStyle w:val="SIGNIFICATIONDESC"/>
            </w:pPr>
            <w:r>
              <w:t>poprawka kompromisowa</w:t>
            </w:r>
          </w:p>
        </w:tc>
      </w:tr>
      <w:tr w:rsidR="00AD483A" w14:paraId="6A90664F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F674" w14:textId="77777777" w:rsidR="00AD483A" w:rsidRDefault="00AD483A" w:rsidP="007D5EDF">
            <w:pPr>
              <w:pStyle w:val="SIGNIFICATIONABR"/>
            </w:pPr>
            <w:r>
              <w:t>oc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988E" w14:textId="77777777" w:rsidR="00AD483A" w:rsidRDefault="00AD483A" w:rsidP="007D5EDF">
            <w:pPr>
              <w:pStyle w:val="SIGNIFICATIONDESC"/>
            </w:pPr>
            <w:r>
              <w:t>odpowiednia część</w:t>
            </w:r>
          </w:p>
        </w:tc>
      </w:tr>
      <w:tr w:rsidR="00AD483A" w14:paraId="38F9059B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E607" w14:textId="77777777" w:rsidR="00AD483A" w:rsidRDefault="00AD483A" w:rsidP="007D5EDF">
            <w:pPr>
              <w:pStyle w:val="SIGNIFICATIONABR"/>
            </w:pPr>
            <w:r>
              <w:t>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61A7" w14:textId="77777777" w:rsidR="00AD483A" w:rsidRDefault="00AD483A" w:rsidP="007D5EDF">
            <w:pPr>
              <w:pStyle w:val="SIGNIFICATIONDESC"/>
            </w:pPr>
            <w:r>
              <w:t>poprawka skreślająca</w:t>
            </w:r>
          </w:p>
        </w:tc>
      </w:tr>
      <w:tr w:rsidR="00AD483A" w14:paraId="60266E74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DF27" w14:textId="77777777" w:rsidR="00AD483A" w:rsidRDefault="00AD483A" w:rsidP="007D5EDF">
            <w:pPr>
              <w:pStyle w:val="SIGNIFICATIONABR"/>
            </w:pPr>
            <w: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BED3" w14:textId="77777777" w:rsidR="00AD483A" w:rsidRDefault="00AD483A" w:rsidP="007D5EDF">
            <w:pPr>
              <w:pStyle w:val="SIGNIFICATIONDESC"/>
            </w:pPr>
            <w:r>
              <w:t>poprawki identyczne</w:t>
            </w:r>
          </w:p>
        </w:tc>
      </w:tr>
      <w:tr w:rsidR="00AD483A" w14:paraId="31CF18AC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551F" w14:textId="77777777" w:rsidR="00AD483A" w:rsidRDefault="00AD483A" w:rsidP="007D5EDF">
            <w:pPr>
              <w:pStyle w:val="SIGNIFICATIONABR"/>
            </w:pPr>
            <w:r>
              <w:t>ust.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5F33" w14:textId="77777777" w:rsidR="00AD483A" w:rsidRDefault="00AD483A" w:rsidP="007D5EDF">
            <w:pPr>
              <w:pStyle w:val="SIGNIFICATIONDESC"/>
            </w:pPr>
            <w:r>
              <w:t>ustęp</w:t>
            </w:r>
          </w:p>
        </w:tc>
      </w:tr>
      <w:tr w:rsidR="00AD483A" w14:paraId="12792180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3C99" w14:textId="77777777" w:rsidR="00AD483A" w:rsidRDefault="00AD483A" w:rsidP="007D5EDF">
            <w:pPr>
              <w:pStyle w:val="SIGNIFICATIONABR"/>
            </w:pPr>
            <w:r>
              <w:t>art.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A9AD" w14:textId="77777777" w:rsidR="00AD483A" w:rsidRDefault="00AD483A" w:rsidP="007D5EDF">
            <w:pPr>
              <w:pStyle w:val="SIGNIFICATIONDESC"/>
            </w:pPr>
            <w:r>
              <w:t>artykuł</w:t>
            </w:r>
          </w:p>
        </w:tc>
      </w:tr>
      <w:tr w:rsidR="00AD483A" w14:paraId="5E31FA76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6E232" w14:textId="77777777" w:rsidR="00AD483A" w:rsidRDefault="00AD483A" w:rsidP="007D5EDF">
            <w:pPr>
              <w:pStyle w:val="SIGNIFICATIONABR"/>
            </w:pPr>
            <w:r>
              <w:t>mot.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88EE" w14:textId="77777777" w:rsidR="00AD483A" w:rsidRDefault="00AD483A" w:rsidP="007D5EDF">
            <w:pPr>
              <w:pStyle w:val="SIGNIFICATIONDESC"/>
            </w:pPr>
            <w:r>
              <w:t>motyw</w:t>
            </w:r>
          </w:p>
        </w:tc>
      </w:tr>
      <w:tr w:rsidR="00AD483A" w14:paraId="7C91376C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25F34" w14:textId="77777777" w:rsidR="00AD483A" w:rsidRDefault="00AD483A" w:rsidP="007D5EDF">
            <w:pPr>
              <w:pStyle w:val="SIGNIFICATIONABR"/>
            </w:pPr>
            <w:r>
              <w:t>pr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1BAA" w14:textId="77777777" w:rsidR="00AD483A" w:rsidRDefault="00AD483A" w:rsidP="007D5EDF">
            <w:pPr>
              <w:pStyle w:val="SIGNIFICATIONDESC"/>
            </w:pPr>
            <w:r>
              <w:t>projekt rezolucji</w:t>
            </w:r>
          </w:p>
        </w:tc>
      </w:tr>
      <w:tr w:rsidR="00AD483A" w14:paraId="6D0488F4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354D" w14:textId="77777777" w:rsidR="00AD483A" w:rsidRDefault="00AD483A" w:rsidP="007D5EDF">
            <w:pPr>
              <w:pStyle w:val="SIGNIFICATIONABR"/>
            </w:pPr>
            <w:r>
              <w:t>wpr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A99B" w14:textId="77777777" w:rsidR="00AD483A" w:rsidRDefault="00AD483A" w:rsidP="007D5EDF">
            <w:pPr>
              <w:pStyle w:val="SIGNIFICATIONDESC"/>
            </w:pPr>
            <w:r>
              <w:t>wspólny projekt rezolucji</w:t>
            </w:r>
          </w:p>
        </w:tc>
      </w:tr>
      <w:tr w:rsidR="00AD483A" w14:paraId="502443FF" w14:textId="77777777" w:rsidTr="007D5EDF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FD30" w14:textId="77777777" w:rsidR="00AD483A" w:rsidRDefault="00AD483A" w:rsidP="007D5EDF">
            <w:pPr>
              <w:pStyle w:val="SIGNIFICATIONABR"/>
            </w:pPr>
            <w:r>
              <w:t>taj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00B7" w14:textId="77777777" w:rsidR="00AD483A" w:rsidRDefault="00AD483A" w:rsidP="007D5EDF">
            <w:pPr>
              <w:pStyle w:val="SIGNIFICATIONDESC"/>
            </w:pPr>
            <w:r>
              <w:t>głosowanie tajne</w:t>
            </w:r>
          </w:p>
        </w:tc>
      </w:tr>
    </w:tbl>
    <w:p w14:paraId="1A516D79" w14:textId="77777777" w:rsidR="00AD483A" w:rsidRDefault="00AD483A" w:rsidP="00AD483A"/>
    <w:p w14:paraId="40E17AA5" w14:textId="77777777" w:rsidR="00AD483A" w:rsidRPr="00EC271A" w:rsidRDefault="00AD483A" w:rsidP="00AD483A">
      <w:pPr>
        <w:pStyle w:val="VOTEFIRSTTITLE"/>
      </w:pPr>
      <w:r>
        <w:lastRenderedPageBreak/>
        <w:t>Termin dziewiątych wyborów przedstawicieli do Parlamentu Europejskiego w powszechnych wyborach bezpośrednich *</w:t>
      </w:r>
    </w:p>
    <w:p w14:paraId="252AF4EB" w14:textId="77777777" w:rsidR="00AD483A" w:rsidRPr="00EC271A" w:rsidRDefault="00AD483A" w:rsidP="00AD483A">
      <w:pPr>
        <w:pStyle w:val="VOTEREPORTTITLE"/>
      </w:pPr>
      <w:r>
        <w:t>Sprawozdanie: Danuta Maria Hübner (A8-0145/2018)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D483A" w:rsidRPr="0057732A" w14:paraId="4BB8C44D" w14:textId="77777777" w:rsidTr="007D5EDF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A133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2CD3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418A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2F63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0478CFD9" w14:textId="77777777" w:rsidTr="007D5E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A7ED" w14:textId="77777777" w:rsidR="00AD483A" w:rsidRDefault="00AD483A" w:rsidP="007D5EDF">
            <w:pPr>
              <w:pStyle w:val="VOTINGTABLECELLOBJECT"/>
            </w:pPr>
            <w:r>
              <w:t>Jedno głosowanie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DC6E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3DAE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0E42" w14:textId="77777777" w:rsidR="00AD483A" w:rsidRDefault="00AD483A" w:rsidP="007D5EDF">
            <w:pPr>
              <w:pStyle w:val="VOTINGTABLECELLREMARK"/>
            </w:pPr>
            <w:r>
              <w:t>492, 14, 24</w:t>
            </w:r>
          </w:p>
        </w:tc>
      </w:tr>
    </w:tbl>
    <w:p w14:paraId="29CA7174" w14:textId="77777777" w:rsidR="00AD483A" w:rsidRDefault="00AD483A" w:rsidP="00AD483A">
      <w:pPr>
        <w:pStyle w:val="STYTAB"/>
      </w:pPr>
    </w:p>
    <w:p w14:paraId="566F3CC4" w14:textId="77777777" w:rsidR="00AD483A" w:rsidRDefault="00AD483A" w:rsidP="00AD483A">
      <w:pPr>
        <w:pStyle w:val="STYTAB"/>
      </w:pPr>
    </w:p>
    <w:p w14:paraId="047B0BF1" w14:textId="77777777" w:rsidR="00AD483A" w:rsidRPr="00EC271A" w:rsidRDefault="00AD483A" w:rsidP="00AD483A">
      <w:pPr>
        <w:pStyle w:val="VOTETITLE"/>
      </w:pPr>
      <w:r>
        <w:t>Kalendarz sesji plenarnych Parlamentu na rok 2019</w:t>
      </w:r>
    </w:p>
    <w:p w14:paraId="7F85BCC4" w14:textId="77777777" w:rsidR="00AD483A" w:rsidRPr="00EC271A" w:rsidRDefault="00AD483A" w:rsidP="00AD483A">
      <w:pPr>
        <w:pStyle w:val="VOTEREPORTTITLE"/>
      </w:pPr>
      <w:r>
        <w:t xml:space="preserve">Propozycja Konferencji Przewodniczących: 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2268"/>
        <w:gridCol w:w="2268"/>
        <w:gridCol w:w="2269"/>
      </w:tblGrid>
      <w:tr w:rsidR="00AD483A" w:rsidRPr="0057732A" w14:paraId="3167D4BC" w14:textId="77777777" w:rsidTr="007D5EDF">
        <w:trPr>
          <w:tblHeader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AF74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BF8B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1F7F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297A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39F98EF1" w14:textId="77777777" w:rsidTr="007D5ED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F89A" w14:textId="77777777" w:rsidR="00AD483A" w:rsidRPr="00EC271A" w:rsidRDefault="00AD483A" w:rsidP="007D5EDF">
            <w:pPr>
              <w:pStyle w:val="VOTINGTABLECELLOBJECT"/>
            </w:pPr>
            <w:r>
              <w:t>Propozycja Konferencji Przewodniczących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610A7" w14:textId="77777777" w:rsidR="00AD483A" w:rsidRDefault="00AD483A" w:rsidP="007D5EDF">
            <w:pPr>
              <w:pStyle w:val="VOTINGTABLECELLOBJECT"/>
            </w:pPr>
            <w:r>
              <w:t>Uznano za przyjęte</w:t>
            </w:r>
          </w:p>
        </w:tc>
      </w:tr>
    </w:tbl>
    <w:p w14:paraId="35ED76D6" w14:textId="77777777" w:rsidR="00AD483A" w:rsidRDefault="00AD483A" w:rsidP="00AD483A">
      <w:pPr>
        <w:pStyle w:val="STYTAB"/>
      </w:pPr>
    </w:p>
    <w:p w14:paraId="71F4CDED" w14:textId="77777777" w:rsidR="00AD483A" w:rsidRDefault="00AD483A" w:rsidP="00AD483A">
      <w:pPr>
        <w:pStyle w:val="STYTAB"/>
      </w:pPr>
    </w:p>
    <w:p w14:paraId="578CE34C" w14:textId="77777777" w:rsidR="00AD483A" w:rsidRDefault="00AD483A" w:rsidP="00AD483A">
      <w:pPr>
        <w:pStyle w:val="VOTETITLE"/>
      </w:pPr>
      <w:r>
        <w:t>Umowa ramowa między UE a Australią ***</w:t>
      </w:r>
    </w:p>
    <w:p w14:paraId="52F8D185" w14:textId="77777777" w:rsidR="00AD483A" w:rsidRPr="00EC271A" w:rsidRDefault="00AD483A" w:rsidP="00AD483A">
      <w:pPr>
        <w:pStyle w:val="VOTEREPORTTITLE"/>
      </w:pPr>
      <w:r>
        <w:t>Zalecenie: Francisco José Millán Mon (A8-0110/2018)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D483A" w:rsidRPr="0057732A" w14:paraId="6646DF2B" w14:textId="77777777" w:rsidTr="007D5EDF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BF46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9FBF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2885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50C2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3B095D63" w14:textId="77777777" w:rsidTr="007D5E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5368" w14:textId="77777777" w:rsidR="00AD483A" w:rsidRDefault="00AD483A" w:rsidP="007D5EDF">
            <w:pPr>
              <w:pStyle w:val="VOTINGTABLECELLOBJECT"/>
            </w:pPr>
            <w:r>
              <w:t>Głosowanie: wyrażenie zgody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8E01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924F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A149" w14:textId="77777777" w:rsidR="00AD483A" w:rsidRDefault="00AD483A" w:rsidP="007D5EDF">
            <w:pPr>
              <w:pStyle w:val="VOTINGTABLECELLREMARK"/>
            </w:pPr>
            <w:r>
              <w:t>482, 59, 33</w:t>
            </w:r>
          </w:p>
        </w:tc>
      </w:tr>
    </w:tbl>
    <w:p w14:paraId="71508012" w14:textId="77777777" w:rsidR="00AD483A" w:rsidRDefault="00AD483A" w:rsidP="00AD483A">
      <w:pPr>
        <w:pStyle w:val="STYTAB"/>
      </w:pPr>
    </w:p>
    <w:p w14:paraId="384E1BF7" w14:textId="77777777" w:rsidR="00AD483A" w:rsidRDefault="00AD483A" w:rsidP="00AD483A">
      <w:pPr>
        <w:pStyle w:val="STYTAB"/>
      </w:pPr>
    </w:p>
    <w:p w14:paraId="27939C16" w14:textId="77777777" w:rsidR="00AD483A" w:rsidRDefault="00AD483A" w:rsidP="00AD483A">
      <w:pPr>
        <w:pStyle w:val="STYTAB"/>
      </w:pPr>
    </w:p>
    <w:p w14:paraId="64D7CB29" w14:textId="77777777" w:rsidR="00AD483A" w:rsidRPr="00EC271A" w:rsidRDefault="00AD483A" w:rsidP="00AD483A">
      <w:pPr>
        <w:pStyle w:val="VOTETITLE"/>
      </w:pPr>
      <w:r>
        <w:t>Umowa ramowa między UE a Australią (rezolucja)</w:t>
      </w:r>
    </w:p>
    <w:p w14:paraId="4599D590" w14:textId="77777777" w:rsidR="00AD483A" w:rsidRPr="00EC271A" w:rsidRDefault="00AD483A" w:rsidP="00AD483A">
      <w:pPr>
        <w:pStyle w:val="VOTEREPORTTITLE"/>
      </w:pPr>
      <w:r>
        <w:t>Sprawozdanie: Francisco José Millán Mon (A8-0119/2018)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D483A" w:rsidRPr="0057732A" w14:paraId="54D5C84C" w14:textId="77777777" w:rsidTr="007D5EDF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BDD8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DAB7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70C1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6086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153420E7" w14:textId="77777777" w:rsidTr="007D5E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00B9" w14:textId="77777777" w:rsidR="00AD483A" w:rsidRDefault="00AD483A" w:rsidP="007D5EDF">
            <w:pPr>
              <w:pStyle w:val="VOTINGTABLECELLOBJECT"/>
            </w:pPr>
            <w:r>
              <w:t>Jedno głosowanie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8F60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2B5E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98A7" w14:textId="77777777" w:rsidR="00AD483A" w:rsidRDefault="00AD483A" w:rsidP="007D5EDF">
            <w:pPr>
              <w:pStyle w:val="VOTINGTABLECELLREMARK"/>
            </w:pPr>
            <w:r>
              <w:t>500, 72, 22</w:t>
            </w:r>
          </w:p>
        </w:tc>
      </w:tr>
    </w:tbl>
    <w:p w14:paraId="0BDEF66B" w14:textId="77777777" w:rsidR="00AD483A" w:rsidRDefault="00AD483A" w:rsidP="00AD483A">
      <w:pPr>
        <w:pStyle w:val="STYTAB"/>
      </w:pPr>
    </w:p>
    <w:p w14:paraId="03A018B4" w14:textId="77777777" w:rsidR="00AD483A" w:rsidRDefault="00AD483A" w:rsidP="00AD483A">
      <w:pPr>
        <w:pStyle w:val="STYTAB"/>
      </w:pPr>
    </w:p>
    <w:p w14:paraId="2FE05CDA" w14:textId="77777777" w:rsidR="00AD483A" w:rsidRPr="00EC271A" w:rsidRDefault="00AD483A" w:rsidP="00AD483A">
      <w:pPr>
        <w:pStyle w:val="VOTETITLE"/>
      </w:pPr>
      <w:r>
        <w:t>Konwencja Rady Europy o zapobieganiu terroryzmowi ***</w:t>
      </w:r>
    </w:p>
    <w:p w14:paraId="4D56D828" w14:textId="77777777" w:rsidR="00AD483A" w:rsidRDefault="00AD483A" w:rsidP="00AD483A">
      <w:pPr>
        <w:pStyle w:val="VOTEREPORTTITLE"/>
      </w:pPr>
      <w:r>
        <w:t>Zalecenie: Helga Stevens (A8-0131/2018)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D483A" w:rsidRPr="0057732A" w14:paraId="085AF167" w14:textId="77777777" w:rsidTr="007D5EDF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62E1" w14:textId="77777777" w:rsidR="00AD483A" w:rsidRDefault="00AD483A" w:rsidP="007D5EDF">
            <w:pPr>
              <w:pStyle w:val="VOTINGTABLEHEADER"/>
            </w:pPr>
            <w:r>
              <w:lastRenderedPageBreak/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1E3E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F576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678A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51D8447D" w14:textId="77777777" w:rsidTr="007D5E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AED9" w14:textId="77777777" w:rsidR="00AD483A" w:rsidRDefault="00AD483A" w:rsidP="007D5EDF">
            <w:pPr>
              <w:pStyle w:val="VOTINGTABLECELLOBJECT"/>
            </w:pPr>
            <w:r>
              <w:t>Głosowanie: wyrażenie zgody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77AD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EE35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303C" w14:textId="77777777" w:rsidR="00AD483A" w:rsidRDefault="00AD483A" w:rsidP="007D5EDF">
            <w:pPr>
              <w:pStyle w:val="VOTINGTABLECELLREMARK"/>
            </w:pPr>
            <w:r>
              <w:t>544, 57, 10</w:t>
            </w:r>
          </w:p>
        </w:tc>
      </w:tr>
    </w:tbl>
    <w:p w14:paraId="70C84F51" w14:textId="77777777" w:rsidR="00AD483A" w:rsidRDefault="00AD483A" w:rsidP="00AD483A">
      <w:pPr>
        <w:pStyle w:val="STYTAB"/>
      </w:pPr>
    </w:p>
    <w:p w14:paraId="4F97C372" w14:textId="77777777" w:rsidR="00AD483A" w:rsidRDefault="00AD483A" w:rsidP="00AD483A">
      <w:pPr>
        <w:pStyle w:val="STYTAB"/>
      </w:pPr>
    </w:p>
    <w:p w14:paraId="0C31D159" w14:textId="77777777" w:rsidR="00AD483A" w:rsidRDefault="00AD483A" w:rsidP="00AD483A">
      <w:pPr>
        <w:pStyle w:val="STYTAB"/>
      </w:pPr>
    </w:p>
    <w:p w14:paraId="6E38EA24" w14:textId="77777777" w:rsidR="00AD483A" w:rsidRPr="00EC271A" w:rsidRDefault="00AD483A" w:rsidP="00AD483A">
      <w:pPr>
        <w:pStyle w:val="VOTETITLE"/>
      </w:pPr>
      <w:r>
        <w:t>Konwencja Rady Europy o zapobieganiu terroryzmowi (Protokół dodatkowy) ***</w:t>
      </w:r>
    </w:p>
    <w:p w14:paraId="187B6ABB" w14:textId="77777777" w:rsidR="00AD483A" w:rsidRDefault="00AD483A" w:rsidP="00AD483A">
      <w:pPr>
        <w:pStyle w:val="VOTEREPORTTITLE"/>
      </w:pPr>
      <w:r>
        <w:t>Zalecenie: Helga Stevens (A8-0132/2018)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D483A" w:rsidRPr="0057732A" w14:paraId="2B672F99" w14:textId="77777777" w:rsidTr="007D5EDF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40F4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B33E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533A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9BBB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7F348A47" w14:textId="77777777" w:rsidTr="007D5E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D22E" w14:textId="77777777" w:rsidR="00AD483A" w:rsidRDefault="00AD483A" w:rsidP="007D5EDF">
            <w:pPr>
              <w:pStyle w:val="VOTINGTABLECELLOBJECT"/>
            </w:pPr>
            <w:r>
              <w:t>Głosowanie: wyrażenie zgody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0123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47B3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6968" w14:textId="77777777" w:rsidR="00AD483A" w:rsidRDefault="00AD483A" w:rsidP="007D5EDF">
            <w:pPr>
              <w:pStyle w:val="VOTINGTABLECELLREMARK"/>
            </w:pPr>
            <w:r>
              <w:t>549, 56, 7</w:t>
            </w:r>
          </w:p>
        </w:tc>
      </w:tr>
    </w:tbl>
    <w:p w14:paraId="1DA9BB48" w14:textId="77777777" w:rsidR="00AD483A" w:rsidRDefault="00AD483A" w:rsidP="00AD483A">
      <w:pPr>
        <w:pStyle w:val="STYTAB"/>
      </w:pPr>
    </w:p>
    <w:p w14:paraId="13828BCE" w14:textId="77777777" w:rsidR="00AD483A" w:rsidRDefault="00AD483A" w:rsidP="00AD483A">
      <w:pPr>
        <w:pStyle w:val="STYTAB"/>
      </w:pPr>
    </w:p>
    <w:p w14:paraId="123A1EBA" w14:textId="77777777" w:rsidR="00AD483A" w:rsidRDefault="00AD483A" w:rsidP="00AD483A">
      <w:pPr>
        <w:pStyle w:val="STYTAB"/>
      </w:pPr>
    </w:p>
    <w:p w14:paraId="5AB98495" w14:textId="77777777" w:rsidR="00AD483A" w:rsidRDefault="00AD483A" w:rsidP="00AD483A">
      <w:pPr>
        <w:pStyle w:val="VOTETITLE"/>
      </w:pPr>
      <w:r>
        <w:t>Opakowania i odpady opakowaniowe ***I</w:t>
      </w:r>
    </w:p>
    <w:p w14:paraId="1A203F1E" w14:textId="77777777" w:rsidR="00AD483A" w:rsidRDefault="00AD483A" w:rsidP="00AD483A">
      <w:pPr>
        <w:pStyle w:val="VOTEREPORTTITLE"/>
      </w:pPr>
      <w:r>
        <w:t>Sprawozdanie: Simona Bonafè (A8-0029/2017)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57732A" w14:paraId="2BE321B6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2675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380F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8453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14B4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3234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D5A0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2BEC2FE9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FAA4" w14:textId="77777777" w:rsidR="00AD483A" w:rsidRDefault="00AD483A" w:rsidP="007D5EDF">
            <w:pPr>
              <w:pStyle w:val="VOTINGTABLECELLOBJECT"/>
            </w:pPr>
            <w:r>
              <w:t>Wstępne porozumienie</w:t>
            </w:r>
          </w:p>
        </w:tc>
      </w:tr>
      <w:tr w:rsidR="00AD483A" w14:paraId="0602E34F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B851" w14:textId="77777777" w:rsidR="00AD483A" w:rsidRDefault="00AD483A" w:rsidP="007D5EDF">
            <w:pPr>
              <w:pStyle w:val="VOTINGTABLECELLSIMPLEOBJECT"/>
            </w:pPr>
            <w:r>
              <w:t>Wstępne porozumienie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B784" w14:textId="77777777" w:rsidR="00AD483A" w:rsidRDefault="00AD483A" w:rsidP="007D5EDF">
            <w:pPr>
              <w:pStyle w:val="VOTINGTABLECELLAN"/>
            </w:pPr>
            <w:r>
              <w:t>90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36B7" w14:textId="77777777" w:rsidR="00AD483A" w:rsidRDefault="00AD483A" w:rsidP="007D5EDF">
            <w:pPr>
              <w:pStyle w:val="VOTINGTABLECELLAUTHOR"/>
            </w:pPr>
            <w:r>
              <w:t>komisja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FCBF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54D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339E" w14:textId="77777777" w:rsidR="00AD483A" w:rsidRDefault="00AD483A" w:rsidP="007D5EDF">
            <w:pPr>
              <w:pStyle w:val="VOTINGTABLECELLREMARK"/>
            </w:pPr>
            <w:r>
              <w:t>533, 37, 57</w:t>
            </w:r>
          </w:p>
        </w:tc>
      </w:tr>
    </w:tbl>
    <w:p w14:paraId="37D6F5F0" w14:textId="77777777" w:rsidR="00AD483A" w:rsidRDefault="00AD483A" w:rsidP="00AD483A">
      <w:pPr>
        <w:pStyle w:val="STYTAB"/>
      </w:pPr>
    </w:p>
    <w:p w14:paraId="4CA5C06B" w14:textId="77777777" w:rsidR="00AD483A" w:rsidRDefault="00AD483A" w:rsidP="00AD483A">
      <w:pPr>
        <w:pStyle w:val="STYTAB"/>
      </w:pPr>
    </w:p>
    <w:p w14:paraId="0DD3A69C" w14:textId="77777777" w:rsidR="00AD483A" w:rsidRDefault="00AD483A" w:rsidP="00AD483A">
      <w:pPr>
        <w:pStyle w:val="STYTAB"/>
      </w:pPr>
    </w:p>
    <w:p w14:paraId="0BAB6B11" w14:textId="77777777" w:rsidR="00AD483A" w:rsidRPr="00EC271A" w:rsidRDefault="00AD483A" w:rsidP="00AD483A">
      <w:pPr>
        <w:pStyle w:val="VOTETITLE"/>
      </w:pPr>
      <w:r>
        <w:t>Pojazdy wycofane z eksploatacji, zużyte baterie i akumulatory oraz zużyty sprzęt elektryczny i elektroniczny ***I</w:t>
      </w:r>
    </w:p>
    <w:p w14:paraId="4A372E16" w14:textId="77777777" w:rsidR="00AD483A" w:rsidRDefault="00AD483A" w:rsidP="00AD483A">
      <w:pPr>
        <w:pStyle w:val="VOTEREPORTTITLE"/>
      </w:pPr>
      <w:r>
        <w:t>Sprawozdanie: Simona Bonafè (A8-0013/2017)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57732A" w14:paraId="6C086043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E3B3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1E79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D6A2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D40E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D057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565F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7D86FE3A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DDCF" w14:textId="77777777" w:rsidR="00AD483A" w:rsidRDefault="00AD483A" w:rsidP="007D5EDF">
            <w:pPr>
              <w:pStyle w:val="VOTINGTABLECELLOBJECT"/>
            </w:pPr>
            <w:r>
              <w:t>Wstępne porozumienie</w:t>
            </w:r>
          </w:p>
        </w:tc>
      </w:tr>
      <w:tr w:rsidR="00AD483A" w14:paraId="5E36AC9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E178" w14:textId="77777777" w:rsidR="00AD483A" w:rsidRDefault="00AD483A" w:rsidP="007D5EDF">
            <w:pPr>
              <w:pStyle w:val="VOTINGTABLECELLSIMPLEOBJECT"/>
            </w:pPr>
            <w:r>
              <w:t>Wstępne porozumienie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8FBC" w14:textId="77777777" w:rsidR="00AD483A" w:rsidRDefault="00AD483A" w:rsidP="007D5EDF">
            <w:pPr>
              <w:pStyle w:val="VOTINGTABLECELLAN"/>
            </w:pPr>
            <w:r>
              <w:t>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02A7" w14:textId="77777777" w:rsidR="00AD483A" w:rsidRDefault="00AD483A" w:rsidP="007D5EDF">
            <w:pPr>
              <w:pStyle w:val="VOTINGTABLECELLAUTHOR"/>
            </w:pPr>
            <w:r>
              <w:t>komisja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94F7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887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3B09" w14:textId="77777777" w:rsidR="00AD483A" w:rsidRDefault="00AD483A" w:rsidP="007D5EDF">
            <w:pPr>
              <w:pStyle w:val="VOTINGTABLECELLREMARK"/>
            </w:pPr>
            <w:r>
              <w:t>568, 42, 28</w:t>
            </w:r>
          </w:p>
        </w:tc>
      </w:tr>
    </w:tbl>
    <w:p w14:paraId="72884BBC" w14:textId="77777777" w:rsidR="00AD483A" w:rsidRDefault="00AD483A" w:rsidP="00AD483A">
      <w:pPr>
        <w:pStyle w:val="STYTAB"/>
      </w:pPr>
    </w:p>
    <w:p w14:paraId="71CE698C" w14:textId="77777777" w:rsidR="00AD483A" w:rsidRDefault="00AD483A" w:rsidP="00AD483A">
      <w:pPr>
        <w:pStyle w:val="STYTAB"/>
      </w:pPr>
    </w:p>
    <w:p w14:paraId="16B4229D" w14:textId="77777777" w:rsidR="00AD483A" w:rsidRDefault="00AD483A" w:rsidP="00AD483A">
      <w:pPr>
        <w:pStyle w:val="STYTAB"/>
      </w:pPr>
    </w:p>
    <w:p w14:paraId="17A0932A" w14:textId="77777777" w:rsidR="00AD483A" w:rsidRDefault="00AD483A" w:rsidP="00AD483A">
      <w:pPr>
        <w:pStyle w:val="VOTETITLE"/>
      </w:pPr>
      <w:r>
        <w:t>Odpady ***I</w:t>
      </w:r>
    </w:p>
    <w:p w14:paraId="063A7998" w14:textId="77777777" w:rsidR="00AD483A" w:rsidRDefault="00AD483A" w:rsidP="00AD483A">
      <w:pPr>
        <w:pStyle w:val="VOTEREPORTTITLE"/>
      </w:pPr>
      <w:r>
        <w:t>Sprawozdanie: Simona Bonafè (A8-0034/2017)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57732A" w14:paraId="0F598A74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6CB3" w14:textId="77777777" w:rsidR="00AD483A" w:rsidRDefault="00AD483A" w:rsidP="007D5EDF">
            <w:pPr>
              <w:pStyle w:val="VOTINGTABLEHEADER"/>
            </w:pPr>
            <w:r>
              <w:lastRenderedPageBreak/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D683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1E02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F1F7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7642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A089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0BA44B76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4015" w14:textId="77777777" w:rsidR="00AD483A" w:rsidRDefault="00AD483A" w:rsidP="007D5EDF">
            <w:pPr>
              <w:pStyle w:val="VOTINGTABLECELLOBJECT"/>
            </w:pPr>
            <w:r>
              <w:t>Wstępne porozumienie</w:t>
            </w:r>
          </w:p>
        </w:tc>
      </w:tr>
      <w:tr w:rsidR="00AD483A" w14:paraId="56E03E1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9BA6" w14:textId="77777777" w:rsidR="00AD483A" w:rsidRDefault="00AD483A" w:rsidP="007D5EDF">
            <w:pPr>
              <w:pStyle w:val="VOTINGTABLECELLSIMPLEOBJECT"/>
            </w:pPr>
            <w:r>
              <w:t>Wstępne porozumienie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0878" w14:textId="77777777" w:rsidR="00AD483A" w:rsidRDefault="00AD483A" w:rsidP="007D5EDF">
            <w:pPr>
              <w:pStyle w:val="VOTINGTABLECELLAN"/>
            </w:pPr>
            <w:r>
              <w:t>253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C347" w14:textId="77777777" w:rsidR="00AD483A" w:rsidRDefault="00AD483A" w:rsidP="007D5EDF">
            <w:pPr>
              <w:pStyle w:val="VOTINGTABLECELLAUTHOR"/>
            </w:pPr>
            <w:r>
              <w:t>komisja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52E9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7F80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1696" w14:textId="77777777" w:rsidR="00AD483A" w:rsidRDefault="00AD483A" w:rsidP="007D5EDF">
            <w:pPr>
              <w:pStyle w:val="VOTINGTABLECELLREMARK"/>
            </w:pPr>
            <w:r>
              <w:t>559, 42, 46</w:t>
            </w:r>
          </w:p>
        </w:tc>
      </w:tr>
      <w:tr w:rsidR="00AD483A" w14:paraId="5AA3EFB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3B77" w14:textId="77777777" w:rsidR="00AD483A" w:rsidRDefault="00AD483A" w:rsidP="007D5EDF">
            <w:pPr>
              <w:pStyle w:val="VOTINGTABLECELLSIMPLEOBJECT"/>
            </w:pPr>
            <w:r>
              <w:t>Oświadczenia Komisji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4421" w14:textId="77777777" w:rsidR="00AD483A" w:rsidRDefault="00AD483A" w:rsidP="007D5EDF">
            <w:pPr>
              <w:pStyle w:val="VOTINGTABLECELLAN"/>
            </w:pPr>
            <w:r>
              <w:t>254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A897" w14:textId="77777777" w:rsidR="00AD483A" w:rsidRDefault="00AD483A" w:rsidP="007D5EDF">
            <w:pPr>
              <w:pStyle w:val="VOTINGTABLECELLAUTHOR"/>
            </w:pPr>
            <w:r>
              <w:t>komisja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7369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52B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32F1" w14:textId="77777777" w:rsidR="00AD483A" w:rsidRDefault="00AD483A" w:rsidP="007D5EDF">
            <w:pPr>
              <w:pStyle w:val="VOTINGTABLECELLREMARK"/>
            </w:pPr>
          </w:p>
        </w:tc>
      </w:tr>
    </w:tbl>
    <w:p w14:paraId="5E3000BE" w14:textId="77777777" w:rsidR="00AD483A" w:rsidRDefault="00AD483A" w:rsidP="00AD483A">
      <w:pPr>
        <w:pStyle w:val="STYTAB"/>
      </w:pPr>
    </w:p>
    <w:p w14:paraId="72995AE1" w14:textId="77777777" w:rsidR="00AD483A" w:rsidRDefault="00AD483A" w:rsidP="00AD483A">
      <w:pPr>
        <w:pStyle w:val="STYTAB"/>
      </w:pPr>
    </w:p>
    <w:p w14:paraId="00404C20" w14:textId="77777777" w:rsidR="00AD483A" w:rsidRDefault="00AD483A" w:rsidP="00AD483A">
      <w:pPr>
        <w:pStyle w:val="STYTAB"/>
      </w:pPr>
    </w:p>
    <w:p w14:paraId="3DB507C5" w14:textId="77777777" w:rsidR="00AD483A" w:rsidRPr="00EC271A" w:rsidRDefault="00AD483A" w:rsidP="00AD483A">
      <w:pPr>
        <w:pStyle w:val="VOTETITLE"/>
      </w:pPr>
      <w:r>
        <w:t>Składowanie odpadów ***I</w:t>
      </w:r>
    </w:p>
    <w:p w14:paraId="64F7E77C" w14:textId="77777777" w:rsidR="00AD483A" w:rsidRDefault="00AD483A" w:rsidP="00AD483A">
      <w:pPr>
        <w:pStyle w:val="VOTEREPORTTITLE"/>
      </w:pPr>
      <w:r>
        <w:t>Sprawozdanie: Simona Bonafè (A8-0031/2017)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57732A" w14:paraId="5FC94597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5CE3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25F7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42BB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DD26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ACC9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546B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0601BC1A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9EF3" w14:textId="77777777" w:rsidR="00AD483A" w:rsidRDefault="00AD483A" w:rsidP="007D5EDF">
            <w:pPr>
              <w:pStyle w:val="VOTINGTABLECELLOBJECT"/>
            </w:pPr>
            <w:r>
              <w:t>Wstępne porozumienie</w:t>
            </w:r>
          </w:p>
        </w:tc>
      </w:tr>
      <w:tr w:rsidR="00AD483A" w14:paraId="058AEB4E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F389" w14:textId="77777777" w:rsidR="00AD483A" w:rsidRDefault="00AD483A" w:rsidP="007D5EDF">
            <w:pPr>
              <w:pStyle w:val="VOTINGTABLECELLSIMPLEOBJECT"/>
            </w:pPr>
            <w:r>
              <w:t>Wstępne porozumienie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8A30" w14:textId="77777777" w:rsidR="00AD483A" w:rsidRDefault="00AD483A" w:rsidP="007D5EDF">
            <w:pPr>
              <w:pStyle w:val="VOTINGTABLECELLAN"/>
            </w:pPr>
            <w:r>
              <w:t>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2ED9" w14:textId="77777777" w:rsidR="00AD483A" w:rsidRDefault="00AD483A" w:rsidP="007D5EDF">
            <w:pPr>
              <w:pStyle w:val="VOTINGTABLECELLAUTHOR"/>
            </w:pPr>
            <w:r>
              <w:t>komisja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2BC1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3466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0A1E" w14:textId="77777777" w:rsidR="00AD483A" w:rsidRDefault="00AD483A" w:rsidP="007D5EDF">
            <w:pPr>
              <w:pStyle w:val="VOTINGTABLECELLREMARK"/>
            </w:pPr>
            <w:r>
              <w:t>580, 44, 37</w:t>
            </w:r>
          </w:p>
        </w:tc>
      </w:tr>
    </w:tbl>
    <w:p w14:paraId="3D71D0F9" w14:textId="77777777" w:rsidR="00AD483A" w:rsidRDefault="00AD483A" w:rsidP="00AD483A">
      <w:pPr>
        <w:pStyle w:val="STYTAB"/>
      </w:pPr>
    </w:p>
    <w:p w14:paraId="526ABECA" w14:textId="77777777" w:rsidR="00AD483A" w:rsidRDefault="00AD483A" w:rsidP="00AD483A">
      <w:pPr>
        <w:pStyle w:val="STYTAB"/>
      </w:pPr>
    </w:p>
    <w:p w14:paraId="64263F85" w14:textId="77777777" w:rsidR="00AD483A" w:rsidRDefault="00AD483A" w:rsidP="00AD483A">
      <w:pPr>
        <w:pStyle w:val="STYTAB"/>
      </w:pPr>
    </w:p>
    <w:p w14:paraId="2A5FBFFD" w14:textId="77777777" w:rsidR="00AD483A" w:rsidRPr="00EC271A" w:rsidRDefault="00AD483A" w:rsidP="00AD483A">
      <w:pPr>
        <w:pStyle w:val="VOTETITLE"/>
      </w:pPr>
      <w:r>
        <w:t>Przepisy proceduralne w obszarze sprawozdawczości w dziedzinie środowiska ***I</w:t>
      </w:r>
    </w:p>
    <w:p w14:paraId="36550B40" w14:textId="77777777" w:rsidR="00AD483A" w:rsidRDefault="00AD483A" w:rsidP="00AD483A">
      <w:pPr>
        <w:pStyle w:val="VOTEREPORTTITLE"/>
      </w:pPr>
      <w:r>
        <w:t>Sprawozdanie: Francesc Gambús (A8-0253/2017)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57732A" w14:paraId="2AFC7310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74E2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EBBF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0316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30D7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9DBE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62C1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1C028193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E456" w14:textId="77777777" w:rsidR="00AD483A" w:rsidRDefault="00AD483A" w:rsidP="007D5EDF">
            <w:pPr>
              <w:pStyle w:val="VOTINGTABLECELLOBJECT"/>
            </w:pPr>
            <w:r>
              <w:t>Wstępne porozumienie</w:t>
            </w:r>
          </w:p>
        </w:tc>
      </w:tr>
      <w:tr w:rsidR="00AD483A" w14:paraId="26BEBC0C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9F13" w14:textId="77777777" w:rsidR="00AD483A" w:rsidRDefault="00AD483A" w:rsidP="007D5EDF">
            <w:pPr>
              <w:pStyle w:val="VOTINGTABLECELLSIMPLEOBJECT"/>
            </w:pPr>
            <w:r>
              <w:t>Wstępne porozumienie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57FF" w14:textId="77777777" w:rsidR="00AD483A" w:rsidRDefault="00AD483A" w:rsidP="007D5EDF">
            <w:pPr>
              <w:pStyle w:val="VOTINGTABLECELLAN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9F0A" w14:textId="77777777" w:rsidR="00AD483A" w:rsidRDefault="00AD483A" w:rsidP="007D5EDF">
            <w:pPr>
              <w:pStyle w:val="VOTINGTABLECELLAUTHOR"/>
            </w:pPr>
            <w:r>
              <w:t>komisja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0E76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97D1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E354" w14:textId="77777777" w:rsidR="00AD483A" w:rsidRDefault="00AD483A" w:rsidP="007D5EDF">
            <w:pPr>
              <w:pStyle w:val="VOTINGTABLECELLREMARK"/>
            </w:pPr>
            <w:r>
              <w:t>639, 13, 17</w:t>
            </w:r>
          </w:p>
        </w:tc>
      </w:tr>
    </w:tbl>
    <w:p w14:paraId="7E40EA7A" w14:textId="77777777" w:rsidR="00AD483A" w:rsidRDefault="00AD483A" w:rsidP="00AD483A">
      <w:pPr>
        <w:pStyle w:val="STYTAB"/>
      </w:pPr>
    </w:p>
    <w:p w14:paraId="1B704D86" w14:textId="77777777" w:rsidR="00AD483A" w:rsidRDefault="00AD483A" w:rsidP="00AD483A">
      <w:pPr>
        <w:pStyle w:val="STYTAB"/>
      </w:pPr>
    </w:p>
    <w:p w14:paraId="3E5AC341" w14:textId="77777777" w:rsidR="00AD483A" w:rsidRDefault="00AD483A" w:rsidP="00AD483A">
      <w:pPr>
        <w:pStyle w:val="STYTAB"/>
      </w:pPr>
    </w:p>
    <w:p w14:paraId="3B016995" w14:textId="77777777" w:rsidR="00AD483A" w:rsidRPr="00EC271A" w:rsidRDefault="00AD483A" w:rsidP="00AD483A">
      <w:pPr>
        <w:pStyle w:val="VOTETITLE"/>
      </w:pPr>
      <w:r>
        <w:t>Polityka Komisji w dziedzinie prawości, w szczególności mianowanie sekretarza generalnego Komisji Europejskiej</w:t>
      </w:r>
    </w:p>
    <w:p w14:paraId="403C5238" w14:textId="77777777" w:rsidR="00AD483A" w:rsidRDefault="00AD483A" w:rsidP="00AD483A">
      <w:pPr>
        <w:pStyle w:val="VOTEREPORTTITLE"/>
      </w:pPr>
      <w:r>
        <w:t>Projekt rezolucji: B8-0214/2018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57732A" w14:paraId="01E0C286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070F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A6B0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786B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697A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4789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20EB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:rsidRPr="0057732A" w14:paraId="78E81B04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386B" w14:textId="77777777" w:rsidR="00AD483A" w:rsidRPr="00EC271A" w:rsidRDefault="00AD483A" w:rsidP="007D5EDF">
            <w:pPr>
              <w:pStyle w:val="VOTINGTABLECELLOBJECT"/>
            </w:pPr>
            <w:r>
              <w:t>Projekt rezolucji B8-0214/2018</w:t>
            </w:r>
            <w:r>
              <w:br/>
              <w:t>(komisja CONT)</w:t>
            </w:r>
          </w:p>
        </w:tc>
      </w:tr>
      <w:tr w:rsidR="00AD483A" w14:paraId="1A843A77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577E" w14:textId="77777777" w:rsidR="00AD483A" w:rsidRDefault="00AD483A" w:rsidP="007D5EDF">
            <w:pPr>
              <w:pStyle w:val="VOTINGTABLECELLSIMPLEOBJECT"/>
            </w:pPr>
            <w:r>
              <w:lastRenderedPageBreak/>
              <w:t>Ust.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8478" w14:textId="77777777" w:rsidR="00AD483A" w:rsidRDefault="00AD483A" w:rsidP="007D5EDF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C7A2" w14:textId="77777777" w:rsidR="00AD483A" w:rsidRDefault="00AD483A" w:rsidP="007D5EDF">
            <w:pPr>
              <w:pStyle w:val="VOTINGTABLECELLAUTHOR"/>
            </w:pPr>
            <w:r>
              <w:t>GUE/NGL</w:t>
            </w:r>
            <w:r>
              <w:br/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7C19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BAA7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5DE7" w14:textId="77777777" w:rsidR="00AD483A" w:rsidRDefault="00AD483A" w:rsidP="007D5EDF">
            <w:pPr>
              <w:pStyle w:val="VOTINGTABLECELLREMARK"/>
            </w:pPr>
            <w:r>
              <w:t>464, 205, 8</w:t>
            </w:r>
          </w:p>
        </w:tc>
      </w:tr>
      <w:tr w:rsidR="00AD483A" w14:paraId="28A65D86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AF03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E061" w14:textId="77777777" w:rsidR="00AD483A" w:rsidRDefault="00AD483A" w:rsidP="007D5EDF">
            <w:pPr>
              <w:pStyle w:val="VOTINGTABLECELLAN"/>
            </w:pPr>
            <w: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BE5C" w14:textId="77777777" w:rsidR="00AD483A" w:rsidRDefault="00AD483A" w:rsidP="007D5EDF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9015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6C78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EE5F" w14:textId="77777777" w:rsidR="00AD483A" w:rsidRDefault="00AD483A" w:rsidP="007D5EDF">
            <w:pPr>
              <w:pStyle w:val="VOTINGTABLECELLREMARK"/>
            </w:pPr>
            <w:r>
              <w:t>301, 371, 6</w:t>
            </w:r>
          </w:p>
        </w:tc>
      </w:tr>
      <w:tr w:rsidR="00AD483A" w14:paraId="6DF09A0D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9B33" w14:textId="77777777" w:rsidR="00AD483A" w:rsidRDefault="00AD483A" w:rsidP="007D5EDF">
            <w:pPr>
              <w:pStyle w:val="VOTINGTABLECELLSIMPLEOBJECT"/>
            </w:pPr>
            <w:r>
              <w:t>Ust.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ABDF" w14:textId="77777777" w:rsidR="00AD483A" w:rsidRDefault="00AD483A" w:rsidP="007D5EDF">
            <w:pPr>
              <w:pStyle w:val="VOTINGTABLECELLAN"/>
            </w:pPr>
            <w: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7AA2" w14:textId="77777777" w:rsidR="00AD483A" w:rsidRDefault="00AD483A" w:rsidP="007D5EDF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4CA0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83AB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2665" w14:textId="77777777" w:rsidR="00AD483A" w:rsidRDefault="00AD483A" w:rsidP="007D5EDF">
            <w:pPr>
              <w:pStyle w:val="VOTINGTABLECELLREMARK"/>
            </w:pPr>
          </w:p>
        </w:tc>
      </w:tr>
      <w:tr w:rsidR="00AD483A" w14:paraId="53919CA0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C8C1" w14:textId="77777777" w:rsidR="00AD483A" w:rsidRDefault="00AD483A" w:rsidP="007D5EDF">
            <w:pPr>
              <w:pStyle w:val="VOTINGTABLECELLSIMPLEOBJECT"/>
            </w:pPr>
            <w:r>
              <w:t>Po ust.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5A78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9CF1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7A08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4C64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56BE" w14:textId="77777777" w:rsidR="00AD483A" w:rsidRDefault="00AD483A" w:rsidP="007D5EDF">
            <w:pPr>
              <w:pStyle w:val="VOTINGTABLECELLREMARK"/>
            </w:pPr>
            <w:r>
              <w:t>142, 527, 7</w:t>
            </w:r>
          </w:p>
        </w:tc>
      </w:tr>
      <w:tr w:rsidR="00AD483A" w14:paraId="6E45098E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8BA8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643A" w14:textId="77777777" w:rsidR="00AD483A" w:rsidRDefault="00AD483A" w:rsidP="007D5EDF">
            <w:pPr>
              <w:pStyle w:val="VOTINGTABLECELLAN"/>
            </w:pPr>
            <w: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E7BF" w14:textId="77777777" w:rsidR="00AD483A" w:rsidRDefault="00AD483A" w:rsidP="007D5EDF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9322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45DD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DFD6" w14:textId="77777777" w:rsidR="00AD483A" w:rsidRDefault="00AD483A" w:rsidP="007D5EDF">
            <w:pPr>
              <w:pStyle w:val="VOTINGTABLECELLREMARK"/>
            </w:pPr>
          </w:p>
        </w:tc>
      </w:tr>
      <w:tr w:rsidR="00AD483A" w14:paraId="718F6CC2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6D3E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C9A6" w14:textId="77777777" w:rsidR="00AD483A" w:rsidRDefault="00AD483A" w:rsidP="007D5EDF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D540" w14:textId="77777777" w:rsidR="00AD483A" w:rsidRDefault="00AD483A" w:rsidP="007D5EDF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B9F7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F7AB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4B24" w14:textId="77777777" w:rsidR="00AD483A" w:rsidRDefault="00AD483A" w:rsidP="007D5EDF">
            <w:pPr>
              <w:pStyle w:val="VOTINGTABLECELLREMARK"/>
            </w:pPr>
          </w:p>
        </w:tc>
      </w:tr>
      <w:tr w:rsidR="00AD483A" w14:paraId="31E4127F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2FA9" w14:textId="77777777" w:rsidR="00AD483A" w:rsidRDefault="00AD483A" w:rsidP="007D5EDF">
            <w:pPr>
              <w:pStyle w:val="VOTINGTABLECELLSIMPLEOBJECT"/>
            </w:pPr>
            <w:r>
              <w:t>Ust. 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307F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6AA2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6AF2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9231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4F31" w14:textId="77777777" w:rsidR="00AD483A" w:rsidRDefault="00AD483A" w:rsidP="007D5EDF">
            <w:pPr>
              <w:pStyle w:val="VOTINGTABLECELLREMARK"/>
            </w:pPr>
            <w:r>
              <w:t>621, 60, 5</w:t>
            </w:r>
          </w:p>
        </w:tc>
      </w:tr>
      <w:tr w:rsidR="00AD483A" w14:paraId="47BEAFF4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6A2E" w14:textId="77777777" w:rsidR="00AD483A" w:rsidRDefault="00AD483A" w:rsidP="007D5EDF">
            <w:pPr>
              <w:pStyle w:val="VOTINGTABLECELLSIMPLEOBJECT"/>
            </w:pPr>
            <w:r>
              <w:t>Po ust. 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2A99" w14:textId="77777777" w:rsidR="00AD483A" w:rsidRDefault="00AD483A" w:rsidP="007D5EDF">
            <w:pPr>
              <w:pStyle w:val="VOTINGTABLECELLAN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F8C9" w14:textId="77777777" w:rsidR="00AD483A" w:rsidRDefault="00AD483A" w:rsidP="007D5EDF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229E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DAF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3DB2" w14:textId="77777777" w:rsidR="00AD483A" w:rsidRDefault="00AD483A" w:rsidP="007D5EDF">
            <w:pPr>
              <w:pStyle w:val="VOTINGTABLECELLREMARK"/>
            </w:pPr>
          </w:p>
        </w:tc>
      </w:tr>
      <w:tr w:rsidR="00AD483A" w14:paraId="38CF0124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F8C2" w14:textId="77777777" w:rsidR="00AD483A" w:rsidRDefault="00AD483A" w:rsidP="007D5EDF">
            <w:pPr>
              <w:pStyle w:val="VOTINGTABLECELLSIMPLEOBJECT"/>
            </w:pPr>
            <w:r>
              <w:t>Ust. 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1180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5268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6A2C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06B4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16BB" w14:textId="77777777" w:rsidR="00AD483A" w:rsidRDefault="00AD483A" w:rsidP="007D5EDF">
            <w:pPr>
              <w:pStyle w:val="VOTINGTABLECELLREMARK"/>
            </w:pPr>
          </w:p>
        </w:tc>
      </w:tr>
      <w:tr w:rsidR="00AD483A" w14:paraId="5DE023B8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898E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17BA" w14:textId="77777777" w:rsidR="00AD483A" w:rsidRDefault="00AD483A" w:rsidP="007D5EDF">
            <w:pPr>
              <w:pStyle w:val="VOTINGTABLECELLAN"/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2040" w14:textId="77777777" w:rsidR="00AD483A" w:rsidRDefault="00AD483A" w:rsidP="007D5EDF">
            <w:pPr>
              <w:pStyle w:val="VOTINGTABLECELLAUTHOR"/>
            </w:pPr>
            <w:r>
              <w:t>GUE/NGL,</w:t>
            </w:r>
            <w:r>
              <w:br/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FD63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730A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29B0" w14:textId="77777777" w:rsidR="00AD483A" w:rsidRDefault="00AD483A" w:rsidP="007D5EDF">
            <w:pPr>
              <w:pStyle w:val="VOTINGTABLECELLREMARK"/>
            </w:pPr>
            <w:r>
              <w:t>260, 422, 6</w:t>
            </w:r>
          </w:p>
        </w:tc>
      </w:tr>
      <w:tr w:rsidR="00AD483A" w14:paraId="59FD8906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416D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EEE7" w14:textId="77777777" w:rsidR="00AD483A" w:rsidRDefault="00AD483A" w:rsidP="007D5EDF">
            <w:pPr>
              <w:pStyle w:val="VOTINGTABLECELLAN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FAF2" w14:textId="77777777" w:rsidR="00AD483A" w:rsidRDefault="00AD483A" w:rsidP="007D5EDF">
            <w:pPr>
              <w:pStyle w:val="VOTINGTABLECELLAUTHOR"/>
            </w:pPr>
            <w:r>
              <w:t>GUE/NGL,</w:t>
            </w:r>
            <w:r>
              <w:br/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E664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40F3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9414" w14:textId="77777777" w:rsidR="00AD483A" w:rsidRDefault="00AD483A" w:rsidP="007D5EDF">
            <w:pPr>
              <w:pStyle w:val="VOTINGTABLECELLREMARK"/>
            </w:pPr>
            <w:r>
              <w:t>289, 388, 4</w:t>
            </w:r>
          </w:p>
        </w:tc>
      </w:tr>
      <w:tr w:rsidR="00AD483A" w14:paraId="51F41578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8923" w14:textId="77777777" w:rsidR="00AD483A" w:rsidRDefault="00AD483A" w:rsidP="007D5EDF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FB61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6EDD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D7B8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99F7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76C4" w14:textId="77777777" w:rsidR="00AD483A" w:rsidRDefault="00AD483A" w:rsidP="007D5EDF">
            <w:pPr>
              <w:pStyle w:val="VOTINGTABLECELLREMARK"/>
            </w:pPr>
          </w:p>
        </w:tc>
      </w:tr>
      <w:tr w:rsidR="00AD483A" w14:paraId="064946EE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7563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13CF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B28E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E0EE" w14:textId="77777777" w:rsidR="00AD483A" w:rsidRDefault="00AD483A" w:rsidP="007D5EDF">
            <w:pPr>
              <w:pStyle w:val="VOTINGTABLECELLAN"/>
            </w:pPr>
            <w:r>
              <w:t>1/gi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E12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7514" w14:textId="77777777" w:rsidR="00AD483A" w:rsidRDefault="00AD483A" w:rsidP="007D5EDF">
            <w:pPr>
              <w:pStyle w:val="VOTINGTABLECELLREMARK"/>
            </w:pPr>
            <w:r>
              <w:t>459, 220, 6</w:t>
            </w:r>
          </w:p>
        </w:tc>
      </w:tr>
      <w:tr w:rsidR="00AD483A" w14:paraId="21D79DC7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BC17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9336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607A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E457" w14:textId="77777777" w:rsidR="00AD483A" w:rsidRDefault="00AD483A" w:rsidP="007D5EDF">
            <w:pPr>
              <w:pStyle w:val="VOTINGTABLECELLAN"/>
            </w:pPr>
            <w:r>
              <w:t>2/gi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A409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E395" w14:textId="77777777" w:rsidR="00AD483A" w:rsidRDefault="00AD483A" w:rsidP="007D5EDF">
            <w:pPr>
              <w:pStyle w:val="VOTINGTABLECELLREMARK"/>
            </w:pPr>
            <w:r>
              <w:t>388, 266, 28</w:t>
            </w:r>
          </w:p>
        </w:tc>
      </w:tr>
      <w:tr w:rsidR="00AD483A" w14:paraId="3AA86522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9C2E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7617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20FA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01BE" w14:textId="77777777" w:rsidR="00AD483A" w:rsidRDefault="00AD483A" w:rsidP="007D5EDF">
            <w:pPr>
              <w:pStyle w:val="VOTINGTABLECELLAN"/>
            </w:pPr>
            <w:r>
              <w:t>3/gi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B796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95A3" w14:textId="77777777" w:rsidR="00AD483A" w:rsidRDefault="00AD483A" w:rsidP="007D5EDF">
            <w:pPr>
              <w:pStyle w:val="VOTINGTABLECELLREMARK"/>
            </w:pPr>
            <w:r>
              <w:t>627, 50, 6</w:t>
            </w:r>
          </w:p>
        </w:tc>
      </w:tr>
      <w:tr w:rsidR="00AD483A" w14:paraId="06E08830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A343" w14:textId="77777777" w:rsidR="00AD483A" w:rsidRDefault="00AD483A" w:rsidP="007D5EDF">
            <w:pPr>
              <w:pStyle w:val="VOTINGTABLECELLSIMPLEOBJECT"/>
            </w:pPr>
            <w:r>
              <w:t>Po ust. 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4058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453C" w14:textId="77777777" w:rsidR="00AD483A" w:rsidRDefault="00AD483A" w:rsidP="007D5EDF">
            <w:pPr>
              <w:pStyle w:val="VOTINGTABLECELLAUTHOR"/>
            </w:pPr>
            <w:r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03C3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1813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4845" w14:textId="77777777" w:rsidR="00AD483A" w:rsidRDefault="00AD483A" w:rsidP="007D5EDF">
            <w:pPr>
              <w:pStyle w:val="VOTINGTABLECELLREMARK"/>
            </w:pPr>
          </w:p>
        </w:tc>
      </w:tr>
      <w:tr w:rsidR="00AD483A" w14:paraId="48D579F6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5C7F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63C9" w14:textId="77777777" w:rsidR="00AD483A" w:rsidRDefault="00AD483A" w:rsidP="007D5EDF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BC02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7617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1045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FE96" w14:textId="77777777" w:rsidR="00AD483A" w:rsidRDefault="00AD483A" w:rsidP="007D5EDF">
            <w:pPr>
              <w:pStyle w:val="VOTINGTABLECELLREMARK"/>
            </w:pPr>
            <w:r>
              <w:t>120, 528, 38</w:t>
            </w:r>
          </w:p>
        </w:tc>
      </w:tr>
      <w:tr w:rsidR="00AD483A" w14:paraId="5B2242AC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B86B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C9D8" w14:textId="77777777" w:rsidR="00AD483A" w:rsidRDefault="00AD483A" w:rsidP="007D5EDF">
            <w:pPr>
              <w:pStyle w:val="VOTINGTABLECELLAN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4FAA" w14:textId="77777777" w:rsidR="00AD483A" w:rsidRDefault="00AD483A" w:rsidP="007D5EDF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11B0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5A1C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E7D3" w14:textId="77777777" w:rsidR="00AD483A" w:rsidRDefault="00AD483A" w:rsidP="007D5EDF">
            <w:pPr>
              <w:pStyle w:val="VOTINGTABLECELLREMARK"/>
            </w:pPr>
          </w:p>
        </w:tc>
      </w:tr>
      <w:tr w:rsidR="00AD483A" w14:paraId="70A45C6B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A317" w14:textId="77777777" w:rsidR="00AD483A" w:rsidRDefault="00AD483A" w:rsidP="007D5EDF">
            <w:pPr>
              <w:pStyle w:val="VOTINGTABLECELLSIMPLEOBJECT"/>
            </w:pPr>
            <w:r>
              <w:t>Po ust. 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84B1" w14:textId="77777777" w:rsidR="00AD483A" w:rsidRDefault="00AD483A" w:rsidP="007D5EDF">
            <w:pPr>
              <w:pStyle w:val="VOTINGTABLECELLAN"/>
            </w:pPr>
            <w: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6440" w14:textId="77777777" w:rsidR="00AD483A" w:rsidRDefault="00AD483A" w:rsidP="007D5EDF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BEF3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1FA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5BE7" w14:textId="77777777" w:rsidR="00AD483A" w:rsidRDefault="00AD483A" w:rsidP="007D5EDF">
            <w:pPr>
              <w:pStyle w:val="VOTINGTABLECELLREMARK"/>
            </w:pPr>
          </w:p>
        </w:tc>
      </w:tr>
      <w:tr w:rsidR="00AD483A" w14:paraId="75766DFC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7B37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E10C" w14:textId="77777777" w:rsidR="00AD483A" w:rsidRDefault="00AD483A" w:rsidP="007D5EDF">
            <w:pPr>
              <w:pStyle w:val="VOTINGTABLECELLAN"/>
            </w:pPr>
            <w: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4AC5" w14:textId="77777777" w:rsidR="00AD483A" w:rsidRDefault="00AD483A" w:rsidP="007D5EDF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575B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3E8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E191" w14:textId="77777777" w:rsidR="00AD483A" w:rsidRDefault="00AD483A" w:rsidP="007D5EDF">
            <w:pPr>
              <w:pStyle w:val="VOTINGTABLECELLREMARK"/>
            </w:pPr>
          </w:p>
        </w:tc>
      </w:tr>
      <w:tr w:rsidR="00AD483A" w14:paraId="68766E3B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557B" w14:textId="77777777" w:rsidR="00AD483A" w:rsidRDefault="00AD483A" w:rsidP="007D5EDF">
            <w:pPr>
              <w:pStyle w:val="VOTINGTABLECELLSIMPLEOBJECT"/>
            </w:pPr>
            <w:r>
              <w:t>Ust. 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301D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BFF8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7B9D" w14:textId="77777777" w:rsidR="00AD483A" w:rsidRDefault="00AD483A" w:rsidP="007D5EDF">
            <w:pPr>
              <w:pStyle w:val="VOTINGTABLECELLAN"/>
            </w:pPr>
            <w:r>
              <w:t>go/ge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0CCD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B59" w14:textId="77777777" w:rsidR="00AD483A" w:rsidRDefault="00AD483A" w:rsidP="007D5EDF">
            <w:pPr>
              <w:pStyle w:val="VOTINGTABLECELLREMARK"/>
            </w:pPr>
            <w:r>
              <w:t>372, 304, 20</w:t>
            </w:r>
          </w:p>
        </w:tc>
      </w:tr>
      <w:tr w:rsidR="00AD483A" w14:paraId="04535590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B2AA" w14:textId="77777777" w:rsidR="00AD483A" w:rsidRDefault="00AD483A" w:rsidP="007D5EDF">
            <w:pPr>
              <w:pStyle w:val="VOTINGTABLECELLSIMPLEOBJECT"/>
            </w:pPr>
            <w:r>
              <w:t>Po ust. 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E672" w14:textId="77777777" w:rsidR="00AD483A" w:rsidRDefault="00AD483A" w:rsidP="007D5EDF">
            <w:pPr>
              <w:pStyle w:val="VOTINGTABLECELLAN"/>
            </w:pPr>
            <w: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7036" w14:textId="77777777" w:rsidR="00AD483A" w:rsidRDefault="00AD483A" w:rsidP="007D5EDF">
            <w:pPr>
              <w:pStyle w:val="VOTINGTABLECELLAUTHOR"/>
            </w:pPr>
            <w:r>
              <w:t>GUE/NGL,</w:t>
            </w:r>
            <w:r>
              <w:br/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CEC9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E8E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F297" w14:textId="77777777" w:rsidR="00AD483A" w:rsidRDefault="00AD483A" w:rsidP="007D5EDF">
            <w:pPr>
              <w:pStyle w:val="VOTINGTABLECELLREMARK"/>
            </w:pPr>
            <w:r>
              <w:t>250, 435, 9</w:t>
            </w:r>
          </w:p>
        </w:tc>
      </w:tr>
      <w:tr w:rsidR="00AD483A" w14:paraId="117BEB8B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2C77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78B7" w14:textId="77777777" w:rsidR="00AD483A" w:rsidRDefault="00AD483A" w:rsidP="007D5EDF">
            <w:pPr>
              <w:pStyle w:val="VOTINGTABLECELLAN"/>
            </w:pPr>
            <w: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FA1E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317C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1AB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DE6D" w14:textId="77777777" w:rsidR="00AD483A" w:rsidRDefault="00AD483A" w:rsidP="007D5EDF">
            <w:pPr>
              <w:pStyle w:val="VOTINGTABLECELLREMARK"/>
            </w:pPr>
            <w:r>
              <w:t>142, 542, 3</w:t>
            </w:r>
          </w:p>
        </w:tc>
      </w:tr>
      <w:tr w:rsidR="00AD483A" w14:paraId="2A52D430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F535" w14:textId="77777777" w:rsidR="00AD483A" w:rsidRDefault="00AD483A" w:rsidP="007D5EDF">
            <w:pPr>
              <w:pStyle w:val="VOTINGTABLECELLSIMPLEOBJECT"/>
            </w:pPr>
            <w:r>
              <w:lastRenderedPageBreak/>
              <w:t>Po ust. 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D78E" w14:textId="77777777" w:rsidR="00AD483A" w:rsidRDefault="00AD483A" w:rsidP="007D5EDF">
            <w:pPr>
              <w:pStyle w:val="VOTINGTABLECELLAN"/>
            </w:pPr>
            <w: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529A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CD10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C6F6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B7A3" w14:textId="77777777" w:rsidR="00AD483A" w:rsidRDefault="00AD483A" w:rsidP="007D5EDF">
            <w:pPr>
              <w:pStyle w:val="VOTINGTABLECELLREMARK"/>
            </w:pPr>
            <w:r>
              <w:t>196, 456, 42</w:t>
            </w:r>
          </w:p>
        </w:tc>
      </w:tr>
      <w:tr w:rsidR="00AD483A" w14:paraId="36B0E311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0576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5967" w14:textId="77777777" w:rsidR="00AD483A" w:rsidRPr="00EC271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C6F2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F593" w14:textId="77777777" w:rsidR="00AD483A" w:rsidRDefault="00AD483A" w:rsidP="007D5EDF">
            <w:pPr>
              <w:pStyle w:val="VOTINGTABLECELLREMARK"/>
            </w:pPr>
          </w:p>
        </w:tc>
      </w:tr>
    </w:tbl>
    <w:p w14:paraId="3B03D4C6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57732A" w14:paraId="1DC3890B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825A" w14:textId="77777777" w:rsidR="00AD483A" w:rsidRPr="00EC271A" w:rsidRDefault="00AD483A" w:rsidP="007D5EDF">
            <w:pPr>
              <w:pStyle w:val="REMARKTABLECELLTITLE"/>
            </w:pPr>
            <w:r>
              <w:t>Wnioski o głosowanie imienne</w:t>
            </w:r>
          </w:p>
        </w:tc>
      </w:tr>
      <w:tr w:rsidR="00AD483A" w14:paraId="7705C212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365F" w14:textId="77777777" w:rsidR="00AD483A" w:rsidRDefault="00AD483A" w:rsidP="007D5EDF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D061" w14:textId="77777777" w:rsidR="00AD483A" w:rsidRDefault="00AD483A" w:rsidP="007D5EDF">
            <w:pPr>
              <w:pStyle w:val="REMARKTABLECELLSIMPLE"/>
            </w:pPr>
            <w:r>
              <w:t>poprawki 3, 4, 16</w:t>
            </w:r>
          </w:p>
        </w:tc>
      </w:tr>
      <w:tr w:rsidR="00AD483A" w14:paraId="2BB9B662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2C85" w14:textId="77777777" w:rsidR="00AD483A" w:rsidRDefault="00AD483A" w:rsidP="007D5EDF">
            <w:pPr>
              <w:pStyle w:val="REMARKTABLECELLSIMPLE"/>
            </w:pPr>
            <w:r>
              <w:t>ALDE: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A716" w14:textId="77777777" w:rsidR="00AD483A" w:rsidRDefault="00AD483A" w:rsidP="007D5EDF">
            <w:pPr>
              <w:pStyle w:val="REMARKTABLECELLSIMPLE"/>
            </w:pPr>
            <w:r>
              <w:t>ust. 20, 22</w:t>
            </w:r>
          </w:p>
        </w:tc>
      </w:tr>
      <w:tr w:rsidR="00AD483A" w14:paraId="6B49202E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69AB5" w14:textId="77777777" w:rsidR="00AD483A" w:rsidRDefault="00AD483A" w:rsidP="007D5EDF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C1B5" w14:textId="77777777" w:rsidR="00AD483A" w:rsidRDefault="00AD483A" w:rsidP="007D5EDF">
            <w:pPr>
              <w:pStyle w:val="REMARKTABLECELLSIMPLE"/>
            </w:pPr>
            <w:r>
              <w:t>poprawki 5, 6, 7, 17</w:t>
            </w:r>
          </w:p>
        </w:tc>
      </w:tr>
      <w:tr w:rsidR="00AD483A" w14:paraId="6DB74656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8656" w14:textId="77777777" w:rsidR="00AD483A" w:rsidRDefault="00AD483A" w:rsidP="007D5EDF">
            <w:pPr>
              <w:pStyle w:val="REMARKTABLECELLSIMPLE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745E" w14:textId="77777777" w:rsidR="00AD483A" w:rsidRDefault="00AD483A" w:rsidP="007D5EDF">
            <w:pPr>
              <w:pStyle w:val="REMARKTABLECELLSIMPLE"/>
            </w:pPr>
            <w:r>
              <w:t>poprawki 6, 7, 18</w:t>
            </w:r>
          </w:p>
        </w:tc>
      </w:tr>
      <w:tr w:rsidR="00AD483A" w14:paraId="6E81198F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4BC0" w14:textId="77777777" w:rsidR="00AD483A" w:rsidRDefault="00AD483A" w:rsidP="007D5EDF">
            <w:pPr>
              <w:pStyle w:val="REMARKTABLECELLSIMPLE"/>
            </w:pPr>
            <w: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0DDFD" w14:textId="77777777" w:rsidR="00AD483A" w:rsidRDefault="00AD483A" w:rsidP="007D5EDF">
            <w:pPr>
              <w:pStyle w:val="REMARKTABLECELLSIMPLE"/>
            </w:pPr>
            <w:r>
              <w:t>ust. 22</w:t>
            </w:r>
          </w:p>
        </w:tc>
      </w:tr>
    </w:tbl>
    <w:p w14:paraId="69BE7D74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14:paraId="6371C1AC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CABE" w14:textId="77777777" w:rsidR="00AD483A" w:rsidRDefault="00AD483A" w:rsidP="007D5EDF">
            <w:pPr>
              <w:pStyle w:val="REMARKTABLECELLTITLE"/>
            </w:pPr>
            <w:r>
              <w:t>Wnioski o głosowanie odrębne</w:t>
            </w:r>
          </w:p>
        </w:tc>
      </w:tr>
      <w:tr w:rsidR="00AD483A" w14:paraId="3ED2FE97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DDD8" w14:textId="77777777" w:rsidR="00AD483A" w:rsidRDefault="00AD483A" w:rsidP="007D5EDF">
            <w:pPr>
              <w:pStyle w:val="REMARKTABLECELLSIMPLE"/>
            </w:pPr>
            <w:r>
              <w:t>ALDE: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72B2" w14:textId="77777777" w:rsidR="00AD483A" w:rsidRDefault="00AD483A" w:rsidP="007D5EDF">
            <w:pPr>
              <w:pStyle w:val="REMARKTABLECELLSIMPLE"/>
            </w:pPr>
            <w:r>
              <w:t>ust. 20</w:t>
            </w:r>
          </w:p>
        </w:tc>
      </w:tr>
      <w:tr w:rsidR="00AD483A" w14:paraId="0E8E9C3E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BE39" w14:textId="77777777" w:rsidR="00AD483A" w:rsidRDefault="00AD483A" w:rsidP="007D5EDF">
            <w:pPr>
              <w:pStyle w:val="REMARKTABLECELLSIMPLE"/>
            </w:pPr>
            <w: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629A" w14:textId="77777777" w:rsidR="00AD483A" w:rsidRDefault="00AD483A" w:rsidP="007D5EDF">
            <w:pPr>
              <w:pStyle w:val="REMARKTABLECELLSIMPLE"/>
            </w:pPr>
            <w:r>
              <w:t>ust. 20, 27</w:t>
            </w:r>
          </w:p>
        </w:tc>
      </w:tr>
    </w:tbl>
    <w:p w14:paraId="100CB863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57732A" w14:paraId="541771E1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7AD7" w14:textId="77777777" w:rsidR="00AD483A" w:rsidRPr="00EC271A" w:rsidRDefault="00AD483A" w:rsidP="007D5EDF">
            <w:pPr>
              <w:pStyle w:val="REMARKTABLECELLTITLE"/>
            </w:pPr>
            <w:r>
              <w:t>Wnioski o głosowanie podzielone</w:t>
            </w:r>
          </w:p>
        </w:tc>
      </w:tr>
      <w:tr w:rsidR="00AD483A" w14:paraId="0BB29F8C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B489" w14:textId="77777777" w:rsidR="00AD483A" w:rsidRDefault="00AD483A" w:rsidP="007D5EDF">
            <w:pPr>
              <w:pStyle w:val="REMARKTABLECELLSIMPLE"/>
            </w:pPr>
            <w:r>
              <w:t>PPE, ALDE:</w:t>
            </w:r>
          </w:p>
        </w:tc>
      </w:tr>
      <w:tr w:rsidR="00AD483A" w14:paraId="28BFBFE7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850A" w14:textId="77777777" w:rsidR="00AD483A" w:rsidRDefault="00AD483A" w:rsidP="007D5EDF">
            <w:pPr>
              <w:pStyle w:val="REMARKTABLECELLSIMPLE"/>
            </w:pPr>
            <w:r>
              <w:t>ust. 22</w:t>
            </w:r>
          </w:p>
        </w:tc>
      </w:tr>
      <w:tr w:rsidR="00AD483A" w:rsidRPr="0057732A" w14:paraId="3C16B1F5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1D0A4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079C" w14:textId="4B2A90BA" w:rsidR="00AD483A" w:rsidRPr="00EC271A" w:rsidRDefault="00AD483A" w:rsidP="007D5EDF">
            <w:pPr>
              <w:pStyle w:val="REMARKTABLECELLSIMPLE"/>
            </w:pPr>
            <w:r>
              <w:t>„zdaje sobie sprawę, że cofnięcie korzystnego aktu administracyjnego jest zasadniczo niemożliwe ze względu na ograniczenia prawne”</w:t>
            </w:r>
            <w:r w:rsidR="00441D9D">
              <w:t xml:space="preserve"> z wyjątkiem słowa </w:t>
            </w:r>
            <w:r w:rsidR="00441D9D">
              <w:t>„zasadniczo”</w:t>
            </w:r>
            <w:bookmarkStart w:id="0" w:name="_GoBack"/>
            <w:bookmarkEnd w:id="0"/>
          </w:p>
        </w:tc>
      </w:tr>
      <w:tr w:rsidR="00AD483A" w14:paraId="5F18AA3C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C604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6244" w14:textId="77777777" w:rsidR="00AD483A" w:rsidRDefault="00AD483A" w:rsidP="007D5EDF">
            <w:pPr>
              <w:pStyle w:val="REMARKTABLECELLSIMPLE"/>
            </w:pPr>
            <w:r>
              <w:t>„zasadniczo”</w:t>
            </w:r>
          </w:p>
        </w:tc>
      </w:tr>
      <w:tr w:rsidR="00AD483A" w:rsidRPr="0057732A" w14:paraId="0F6DD9BB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B057" w14:textId="77777777" w:rsidR="00AD483A" w:rsidRDefault="00AD483A" w:rsidP="007D5EDF">
            <w:pPr>
              <w:pStyle w:val="REMARKTABLECELLITALIC"/>
            </w:pPr>
            <w:r>
              <w:t>część trzecia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4CCB3" w14:textId="77777777" w:rsidR="00AD483A" w:rsidRPr="00EC271A" w:rsidRDefault="00AD483A" w:rsidP="007D5EDF">
            <w:pPr>
              <w:pStyle w:val="REMARKTABLECELLSIMPLE"/>
            </w:pPr>
            <w:r>
              <w:t>„apeluje jednak do Komisji o ponowną ocenę procedury mianowania nowego sekretarza generalnego, aby dać innym ewentualnym kandydatom w europejskiej administracji publicznej możliwość ubiegania się o stanowisko i tym samym zapewnić szerszy wybór potencjalnych kandydatów z tej samej grupy funkcyjnej i grupy zaszeregowania; wzywa Komisję, aby w przyszłości przeprowadzała otwarte i przejrzyste procedury składania wniosków”</w:t>
            </w:r>
          </w:p>
        </w:tc>
      </w:tr>
    </w:tbl>
    <w:p w14:paraId="0446813A" w14:textId="77777777" w:rsidR="00AD483A" w:rsidRPr="00EC271A" w:rsidRDefault="00AD483A" w:rsidP="00AD483A">
      <w:pPr>
        <w:pStyle w:val="STYTAB"/>
      </w:pPr>
    </w:p>
    <w:p w14:paraId="1FD83A94" w14:textId="77777777" w:rsidR="00AD483A" w:rsidRPr="00EC271A" w:rsidRDefault="00AD483A" w:rsidP="00AD483A">
      <w:pPr>
        <w:pStyle w:val="STYTAB"/>
      </w:pPr>
    </w:p>
    <w:p w14:paraId="454C158F" w14:textId="77777777" w:rsidR="00AD483A" w:rsidRPr="00EC271A" w:rsidRDefault="00AD483A" w:rsidP="00AD483A">
      <w:pPr>
        <w:pStyle w:val="VOTETITLE"/>
      </w:pPr>
      <w:r>
        <w:t>Postępy w sprawie globalnych porozumień ONZ w sprawie bezpiecznej, uporządkowanej i legalnej migracji i w sprawie uchodźców</w:t>
      </w:r>
    </w:p>
    <w:p w14:paraId="12E3E7F8" w14:textId="77777777" w:rsidR="00AD483A" w:rsidRPr="00EC271A" w:rsidRDefault="00AD483A" w:rsidP="00AD483A">
      <w:pPr>
        <w:pStyle w:val="VOTEREPORTTITLE"/>
      </w:pPr>
      <w:r>
        <w:t>Projekty rezolucji: B8-0184/2018, B8-0185/2018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57732A" w14:paraId="40CC2DD3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C07A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E8AD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2550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608D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F00B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A246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:rsidRPr="0057732A" w14:paraId="415B2614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BBAF" w14:textId="77777777" w:rsidR="00AD483A" w:rsidRPr="00EC271A" w:rsidRDefault="00AD483A" w:rsidP="007D5EDF">
            <w:pPr>
              <w:pStyle w:val="VOTINGTABLECELLOBJECT"/>
            </w:pPr>
            <w:r>
              <w:t>Projekt rezolucji B8-0184/2018</w:t>
            </w:r>
            <w:r>
              <w:br/>
              <w:t>(PPE, S&amp;D, ALDE, Verts/ALE i GUE/NGL)</w:t>
            </w:r>
          </w:p>
        </w:tc>
      </w:tr>
      <w:tr w:rsidR="00AD483A" w14:paraId="07605DA8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B0B2" w14:textId="77777777" w:rsidR="00AD483A" w:rsidRDefault="00AD483A" w:rsidP="007D5EDF">
            <w:pPr>
              <w:pStyle w:val="VOTINGTABLECELLSIMPLEOBJECT"/>
            </w:pPr>
            <w:r>
              <w:t>Po ust.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77ED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A214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B114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47F8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F106" w14:textId="77777777" w:rsidR="00AD483A" w:rsidRDefault="00AD483A" w:rsidP="007D5EDF">
            <w:pPr>
              <w:pStyle w:val="VOTINGTABLECELLREMARK"/>
            </w:pPr>
            <w:r>
              <w:t>57, 624, 9</w:t>
            </w:r>
          </w:p>
        </w:tc>
      </w:tr>
      <w:tr w:rsidR="00AD483A" w14:paraId="13B2FEBF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ADC8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8A86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31B6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F6B2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F3DD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4006" w14:textId="77777777" w:rsidR="00AD483A" w:rsidRDefault="00AD483A" w:rsidP="007D5EDF">
            <w:pPr>
              <w:pStyle w:val="VOTINGTABLECELLREMARK"/>
            </w:pPr>
            <w:r>
              <w:t>44, 613, 18</w:t>
            </w:r>
          </w:p>
        </w:tc>
      </w:tr>
      <w:tr w:rsidR="00AD483A" w14:paraId="08163D21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B3B0" w14:textId="77777777" w:rsidR="00AD483A" w:rsidRDefault="00AD483A" w:rsidP="007D5EDF">
            <w:pPr>
              <w:pStyle w:val="VOTINGTABLECELLSIMPLEOBJECT"/>
            </w:pPr>
            <w:r>
              <w:t>Po ust.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39A9" w14:textId="77777777" w:rsidR="00AD483A" w:rsidRDefault="00AD483A" w:rsidP="007D5EDF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D041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0882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343A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561B" w14:textId="77777777" w:rsidR="00AD483A" w:rsidRDefault="00AD483A" w:rsidP="007D5EDF">
            <w:pPr>
              <w:pStyle w:val="VOTINGTABLECELLREMARK"/>
            </w:pPr>
            <w:r>
              <w:t>62, 610, 15</w:t>
            </w:r>
          </w:p>
        </w:tc>
      </w:tr>
      <w:tr w:rsidR="00AD483A" w14:paraId="7292FDE0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BD01" w14:textId="77777777" w:rsidR="00AD483A" w:rsidRDefault="00AD483A" w:rsidP="007D5EDF">
            <w:pPr>
              <w:pStyle w:val="VOTINGTABLECELLSIMPLEOBJECT"/>
            </w:pPr>
            <w:r>
              <w:t>Ust. 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BB09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22C8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3CAE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B9E0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97F9" w14:textId="77777777" w:rsidR="00AD483A" w:rsidRDefault="00AD483A" w:rsidP="007D5EDF">
            <w:pPr>
              <w:pStyle w:val="VOTINGTABLECELLREMARK"/>
            </w:pPr>
            <w:r>
              <w:t>510, 117, 69</w:t>
            </w:r>
          </w:p>
        </w:tc>
      </w:tr>
      <w:tr w:rsidR="00AD483A" w14:paraId="31F8742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7317" w14:textId="77777777" w:rsidR="00AD483A" w:rsidRDefault="00AD483A" w:rsidP="007D5EDF">
            <w:pPr>
              <w:pStyle w:val="VOTINGTABLECELLSIMPLEOBJECT"/>
            </w:pPr>
            <w:r>
              <w:lastRenderedPageBreak/>
              <w:t>Ust. 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DE72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91E2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561B" w14:textId="77777777" w:rsidR="00AD483A" w:rsidRDefault="00AD483A" w:rsidP="007D5EDF">
            <w:pPr>
              <w:pStyle w:val="VOTINGTABLECELLAN"/>
            </w:pPr>
            <w:r>
              <w:t>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1CD4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D4C0" w14:textId="77777777" w:rsidR="00AD483A" w:rsidRDefault="00AD483A" w:rsidP="007D5EDF">
            <w:pPr>
              <w:pStyle w:val="VOTINGTABLECELLREMARK"/>
            </w:pPr>
          </w:p>
        </w:tc>
      </w:tr>
      <w:tr w:rsidR="00AD483A" w14:paraId="11E0AD6A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1B65" w14:textId="77777777" w:rsidR="00AD483A" w:rsidRDefault="00AD483A" w:rsidP="007D5EDF">
            <w:pPr>
              <w:pStyle w:val="VOTINGTABLECELLSIMPLEOBJECT"/>
            </w:pPr>
            <w:r>
              <w:t>Po motywie 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A4A4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1533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1579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BBE4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FA42" w14:textId="77777777" w:rsidR="00AD483A" w:rsidRDefault="00AD483A" w:rsidP="007D5EDF">
            <w:pPr>
              <w:pStyle w:val="VOTINGTABLECELLREMARK"/>
            </w:pPr>
            <w:r>
              <w:t>59, 606, 26</w:t>
            </w:r>
          </w:p>
        </w:tc>
      </w:tr>
      <w:tr w:rsidR="00AD483A" w14:paraId="53D87839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83A9" w14:textId="77777777" w:rsidR="00AD483A" w:rsidRDefault="00AD483A" w:rsidP="007D5EDF">
            <w:pPr>
              <w:pStyle w:val="VOTINGTABLECELLOBJECT"/>
            </w:pPr>
            <w:r>
              <w:t>Motyw L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E787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E6B4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7E3A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540E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86E3" w14:textId="77777777" w:rsidR="00AD483A" w:rsidRDefault="00AD483A" w:rsidP="007D5EDF">
            <w:pPr>
              <w:pStyle w:val="VOTINGTABLECELLREMARK"/>
            </w:pPr>
          </w:p>
        </w:tc>
      </w:tr>
      <w:tr w:rsidR="00AD483A" w14:paraId="0CDD244F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00AB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716B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F2C7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C57D" w14:textId="77777777" w:rsidR="00AD483A" w:rsidRDefault="00AD483A" w:rsidP="007D5EDF">
            <w:pPr>
              <w:pStyle w:val="VOTINGTABLECELLAN"/>
            </w:pPr>
            <w:r>
              <w:t>1/gi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165D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D258" w14:textId="77777777" w:rsidR="00AD483A" w:rsidRDefault="00AD483A" w:rsidP="007D5EDF">
            <w:pPr>
              <w:pStyle w:val="VOTINGTABLECELLREMARK"/>
            </w:pPr>
            <w:r>
              <w:t>529, 109, 55</w:t>
            </w:r>
          </w:p>
        </w:tc>
      </w:tr>
      <w:tr w:rsidR="00AD483A" w14:paraId="064DA32E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8FDE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FA39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323D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21EE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8426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73BB" w14:textId="77777777" w:rsidR="00AD483A" w:rsidRDefault="00AD483A" w:rsidP="007D5EDF">
            <w:pPr>
              <w:pStyle w:val="VOTINGTABLECELLREMARK"/>
            </w:pPr>
          </w:p>
        </w:tc>
      </w:tr>
      <w:tr w:rsidR="00AD483A" w14:paraId="3566A0B1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D1CF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D195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23CF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9E82" w14:textId="77777777" w:rsidR="00AD483A" w:rsidRDefault="00AD483A" w:rsidP="007D5EDF">
            <w:pPr>
              <w:pStyle w:val="VOTINGTABLECELLREMARK"/>
            </w:pPr>
            <w:r>
              <w:t>516, 137, 43</w:t>
            </w:r>
          </w:p>
        </w:tc>
      </w:tr>
      <w:tr w:rsidR="00AD483A" w:rsidRPr="0057732A" w14:paraId="617660B5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7A5F" w14:textId="77777777" w:rsidR="00AD483A" w:rsidRPr="00EC271A" w:rsidRDefault="00AD483A" w:rsidP="007D5EDF">
            <w:pPr>
              <w:pStyle w:val="VOTINGTABLECELLOBJECT"/>
            </w:pPr>
            <w:r>
              <w:t>Projekt rezolucji B8-0185/2018</w:t>
            </w:r>
            <w:r>
              <w:br/>
              <w:t>(grupa ENF)</w:t>
            </w:r>
          </w:p>
        </w:tc>
      </w:tr>
      <w:tr w:rsidR="00AD483A" w14:paraId="7B0FBF9B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E390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BCB0" w14:textId="77777777" w:rsidR="00AD483A" w:rsidRPr="00EC271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A0AD" w14:textId="77777777" w:rsidR="00AD483A" w:rsidRDefault="00AD483A" w:rsidP="007D5EDF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E6AF" w14:textId="77777777" w:rsidR="00AD483A" w:rsidRDefault="00AD483A" w:rsidP="007D5EDF">
            <w:pPr>
              <w:pStyle w:val="VOTINGTABLECELLREMARK"/>
            </w:pPr>
          </w:p>
        </w:tc>
      </w:tr>
    </w:tbl>
    <w:p w14:paraId="26369D10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57732A" w14:paraId="27195442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3D1E" w14:textId="77777777" w:rsidR="00AD483A" w:rsidRPr="00EC271A" w:rsidRDefault="00AD483A" w:rsidP="007D5EDF">
            <w:pPr>
              <w:pStyle w:val="REMARKTABLECELLTITLE"/>
            </w:pPr>
            <w:r>
              <w:t>Wnioski o głosowanie imienne</w:t>
            </w:r>
          </w:p>
        </w:tc>
      </w:tr>
      <w:tr w:rsidR="00AD483A" w14:paraId="7FDD4135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22FD6" w14:textId="77777777" w:rsidR="00AD483A" w:rsidRDefault="00AD483A" w:rsidP="007D5EDF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DFA2" w14:textId="77777777" w:rsidR="00AD483A" w:rsidRDefault="00AD483A" w:rsidP="007D5EDF">
            <w:pPr>
              <w:pStyle w:val="REMARKTABLECELLSIMPLE"/>
            </w:pPr>
            <w:r>
              <w:t>poprawki 1, 2, 3, 4</w:t>
            </w:r>
          </w:p>
        </w:tc>
      </w:tr>
      <w:tr w:rsidR="00AD483A" w:rsidRPr="0057732A" w14:paraId="63B7A5F2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B9C04" w14:textId="77777777" w:rsidR="00AD483A" w:rsidRDefault="00AD483A" w:rsidP="007D5EDF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38C4" w14:textId="77777777" w:rsidR="00AD483A" w:rsidRPr="00EC271A" w:rsidRDefault="00AD483A" w:rsidP="007D5EDF">
            <w:pPr>
              <w:pStyle w:val="REMARKTABLECELLSIMPLE"/>
            </w:pPr>
            <w:r>
              <w:t>ust. 28, głosowanie końcowe (B8-0184/2018), motyw L</w:t>
            </w:r>
          </w:p>
        </w:tc>
      </w:tr>
    </w:tbl>
    <w:p w14:paraId="17662097" w14:textId="77777777" w:rsidR="00AD483A" w:rsidRPr="00EC271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14:paraId="5A501163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F501" w14:textId="77777777" w:rsidR="00AD483A" w:rsidRDefault="00AD483A" w:rsidP="007D5EDF">
            <w:pPr>
              <w:pStyle w:val="REMARKTABLECELLTITLE"/>
            </w:pPr>
            <w:r>
              <w:t>Wnioski o głosowanie odrębne</w:t>
            </w:r>
          </w:p>
        </w:tc>
      </w:tr>
      <w:tr w:rsidR="00AD483A" w14:paraId="50ED8D6A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DDA1" w14:textId="77777777" w:rsidR="00AD483A" w:rsidRDefault="00AD483A" w:rsidP="007D5EDF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E3B16" w14:textId="77777777" w:rsidR="00AD483A" w:rsidRDefault="00AD483A" w:rsidP="007D5EDF">
            <w:pPr>
              <w:pStyle w:val="REMARKTABLECELLSIMPLE"/>
            </w:pPr>
            <w:r>
              <w:t>ust. 32</w:t>
            </w:r>
          </w:p>
        </w:tc>
      </w:tr>
    </w:tbl>
    <w:p w14:paraId="4456EDDB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57732A" w14:paraId="682387AF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B5EF" w14:textId="77777777" w:rsidR="00AD483A" w:rsidRPr="00EC271A" w:rsidRDefault="00AD483A" w:rsidP="007D5EDF">
            <w:pPr>
              <w:pStyle w:val="REMARKTABLECELLTITLE"/>
            </w:pPr>
            <w:r>
              <w:t>Wnioski o głosowanie podzielone</w:t>
            </w:r>
          </w:p>
        </w:tc>
      </w:tr>
      <w:tr w:rsidR="00AD483A" w14:paraId="00D54A76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3A10" w14:textId="77777777" w:rsidR="00AD483A" w:rsidRDefault="00AD483A" w:rsidP="007D5EDF">
            <w:pPr>
              <w:pStyle w:val="REMARKTABLECELLSIMPLE"/>
            </w:pPr>
            <w:r>
              <w:t>ENF:</w:t>
            </w:r>
          </w:p>
        </w:tc>
      </w:tr>
      <w:tr w:rsidR="00AD483A" w14:paraId="4ECB3E7E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51C2" w14:textId="77777777" w:rsidR="00AD483A" w:rsidRDefault="00AD483A" w:rsidP="007D5EDF">
            <w:pPr>
              <w:pStyle w:val="REMARKTABLECELLSIMPLE"/>
            </w:pPr>
            <w:r>
              <w:t>motyw L</w:t>
            </w:r>
          </w:p>
        </w:tc>
      </w:tr>
      <w:tr w:rsidR="00AD483A" w:rsidRPr="0057732A" w14:paraId="2A2F27E0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43E5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A1B9" w14:textId="77777777" w:rsidR="00AD483A" w:rsidRPr="00EC271A" w:rsidRDefault="00AD483A" w:rsidP="007D5EDF">
            <w:pPr>
              <w:pStyle w:val="REMARKTABLECELLSIMPLE"/>
            </w:pPr>
            <w:r>
              <w:t>„mając na uwadze, że doświadczenie pokazało, że migranci wnoszą pozytywny wkład w krajach, w których żyją, a także w swoich krajach pochodzenia”</w:t>
            </w:r>
          </w:p>
        </w:tc>
      </w:tr>
      <w:tr w:rsidR="00AD483A" w:rsidRPr="0057732A" w14:paraId="50518C63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84E7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C8B86" w14:textId="77777777" w:rsidR="00AD483A" w:rsidRPr="00EC271A" w:rsidRDefault="00AD483A" w:rsidP="007D5EDF">
            <w:pPr>
              <w:pStyle w:val="REMARKTABLECELLSIMPLE"/>
            </w:pPr>
            <w:r>
              <w:t>„mając na uwadze, że migranci wnoszą taki wkład w państwie, w którym żyją, płacąc podatki i zasilając gospodarki tych krajów, wydając w nich około 85 % swoich dochodów; mając na uwadze, że w 2017 r. na całym świecie dokonano transferu około 596 mld USD w formie przekazów pieniężnych, z czego 450 mld USD przekazano na rzecz krajów rozwijających się, a kwota ta stanowi niemal trzykrotność łącznej oficjalnej pomocy rozwojowej”</w:t>
            </w:r>
          </w:p>
        </w:tc>
      </w:tr>
    </w:tbl>
    <w:p w14:paraId="6383A3B4" w14:textId="77777777" w:rsidR="00AD483A" w:rsidRPr="00EC271A" w:rsidRDefault="00AD483A" w:rsidP="00AD483A">
      <w:pPr>
        <w:pStyle w:val="STYTAB"/>
      </w:pPr>
    </w:p>
    <w:p w14:paraId="4C2C2641" w14:textId="77777777" w:rsidR="00AD483A" w:rsidRPr="00EC271A" w:rsidRDefault="00AD483A" w:rsidP="00AD483A">
      <w:pPr>
        <w:pStyle w:val="STYTAB"/>
      </w:pPr>
    </w:p>
    <w:p w14:paraId="54C45ABD" w14:textId="77777777" w:rsidR="00AD483A" w:rsidRPr="00EC271A" w:rsidRDefault="00AD483A" w:rsidP="00AD483A">
      <w:pPr>
        <w:pStyle w:val="VOTETITLE"/>
      </w:pPr>
      <w:r>
        <w:t>Wdrażanie unijnych instrumentów finansowania zewnętrznego: przegląd śródokresowy w 2017 r. i przyszła struktura na okres po roku 2020</w:t>
      </w:r>
    </w:p>
    <w:p w14:paraId="0BD9D74F" w14:textId="77777777" w:rsidR="00AD483A" w:rsidRDefault="00AD483A" w:rsidP="00AD483A">
      <w:pPr>
        <w:pStyle w:val="VOTEREPORTTITLE"/>
      </w:pPr>
      <w:r>
        <w:t>Sprawozdanie: Marietje Schaake (A8-0112/2018)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57732A" w14:paraId="16DE7F2E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B296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09DF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80A2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B1C7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DA8F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93CA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19FC1FAF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D688" w14:textId="77777777" w:rsidR="00AD483A" w:rsidRDefault="00AD483A" w:rsidP="007D5EDF">
            <w:pPr>
              <w:pStyle w:val="VOTINGTABLECELLOBJECT"/>
            </w:pPr>
            <w:r>
              <w:t>Ust. 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22E8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EFBB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9D6C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EC77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357F" w14:textId="77777777" w:rsidR="00AD483A" w:rsidRDefault="00AD483A" w:rsidP="007D5EDF">
            <w:pPr>
              <w:pStyle w:val="VOTINGTABLECELLREMARK"/>
            </w:pPr>
          </w:p>
        </w:tc>
      </w:tr>
      <w:tr w:rsidR="00AD483A" w14:paraId="47AB16B1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3691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4924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DCA6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7570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3F2D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8B13" w14:textId="77777777" w:rsidR="00AD483A" w:rsidRDefault="00AD483A" w:rsidP="007D5EDF">
            <w:pPr>
              <w:pStyle w:val="VOTINGTABLECELLREMARK"/>
            </w:pPr>
          </w:p>
        </w:tc>
      </w:tr>
      <w:tr w:rsidR="00AD483A" w14:paraId="033A0AC1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6663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8E86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8B1D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A89C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30AD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4C0A" w14:textId="77777777" w:rsidR="00AD483A" w:rsidRDefault="00AD483A" w:rsidP="007D5EDF">
            <w:pPr>
              <w:pStyle w:val="VOTINGTABLECELLREMARK"/>
            </w:pPr>
          </w:p>
        </w:tc>
      </w:tr>
      <w:tr w:rsidR="00AD483A" w14:paraId="3961CD34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4FF9" w14:textId="77777777" w:rsidR="00AD483A" w:rsidRDefault="00AD483A" w:rsidP="007D5EDF">
            <w:pPr>
              <w:pStyle w:val="VOTINGTABLECELLOBJECT"/>
            </w:pPr>
            <w:r>
              <w:t>Ust. 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F6B4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0971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1AC8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2AB9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BA4C" w14:textId="77777777" w:rsidR="00AD483A" w:rsidRDefault="00AD483A" w:rsidP="007D5EDF">
            <w:pPr>
              <w:pStyle w:val="VOTINGTABLECELLREMARK"/>
            </w:pPr>
          </w:p>
        </w:tc>
      </w:tr>
      <w:tr w:rsidR="00AD483A" w14:paraId="1D482277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0453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EC73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BAD6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9362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092A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861F" w14:textId="77777777" w:rsidR="00AD483A" w:rsidRDefault="00AD483A" w:rsidP="007D5EDF">
            <w:pPr>
              <w:pStyle w:val="VOTINGTABLECELLREMARK"/>
            </w:pPr>
          </w:p>
        </w:tc>
      </w:tr>
      <w:tr w:rsidR="00AD483A" w14:paraId="21B5D2D5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E27B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6BD1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F063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0067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1B41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4A0F" w14:textId="77777777" w:rsidR="00AD483A" w:rsidRDefault="00AD483A" w:rsidP="007D5EDF">
            <w:pPr>
              <w:pStyle w:val="VOTINGTABLECELLREMARK"/>
            </w:pPr>
          </w:p>
        </w:tc>
      </w:tr>
      <w:tr w:rsidR="00AD483A" w14:paraId="35798BB1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E8E4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5B2A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44CE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7811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E6F0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58F5" w14:textId="77777777" w:rsidR="00AD483A" w:rsidRDefault="00AD483A" w:rsidP="007D5EDF">
            <w:pPr>
              <w:pStyle w:val="VOTINGTABLECELLREMARK"/>
            </w:pPr>
          </w:p>
        </w:tc>
      </w:tr>
      <w:tr w:rsidR="00AD483A" w14:paraId="6676BA33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D33B" w14:textId="77777777" w:rsidR="00AD483A" w:rsidRDefault="00AD483A" w:rsidP="007D5EDF">
            <w:pPr>
              <w:pStyle w:val="VOTINGTABLECELLOBJECT"/>
            </w:pPr>
            <w:r>
              <w:t>Ust. 24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2E50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8F86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E710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336B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6B36" w14:textId="77777777" w:rsidR="00AD483A" w:rsidRDefault="00AD483A" w:rsidP="007D5EDF">
            <w:pPr>
              <w:pStyle w:val="VOTINGTABLECELLREMARK"/>
            </w:pPr>
          </w:p>
        </w:tc>
      </w:tr>
      <w:tr w:rsidR="00AD483A" w14:paraId="4E53C3D7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3095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C035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A9AA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B4A1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3E1B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85CB" w14:textId="77777777" w:rsidR="00AD483A" w:rsidRDefault="00AD483A" w:rsidP="007D5EDF">
            <w:pPr>
              <w:pStyle w:val="VOTINGTABLECELLREMARK"/>
            </w:pPr>
          </w:p>
        </w:tc>
      </w:tr>
      <w:tr w:rsidR="00AD483A" w14:paraId="353E6D5D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FC1F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3C7C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010C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CBFB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2381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F9D0" w14:textId="77777777" w:rsidR="00AD483A" w:rsidRDefault="00AD483A" w:rsidP="007D5EDF">
            <w:pPr>
              <w:pStyle w:val="VOTINGTABLECELLREMARK"/>
            </w:pPr>
          </w:p>
        </w:tc>
      </w:tr>
      <w:tr w:rsidR="00AD483A" w14:paraId="2DAE783D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6998" w14:textId="77777777" w:rsidR="00AD483A" w:rsidRDefault="00AD483A" w:rsidP="007D5EDF">
            <w:pPr>
              <w:pStyle w:val="VOTINGTABLECELLOBJECT"/>
            </w:pPr>
            <w:r>
              <w:t>Ust. 55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B9C5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9455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4B95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70A4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6E" w14:textId="77777777" w:rsidR="00AD483A" w:rsidRDefault="00AD483A" w:rsidP="007D5EDF">
            <w:pPr>
              <w:pStyle w:val="VOTINGTABLECELLREMARK"/>
            </w:pPr>
          </w:p>
        </w:tc>
      </w:tr>
      <w:tr w:rsidR="00AD483A" w14:paraId="577ECCEF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7662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463F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C504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F408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BEFB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888F" w14:textId="77777777" w:rsidR="00AD483A" w:rsidRDefault="00AD483A" w:rsidP="007D5EDF">
            <w:pPr>
              <w:pStyle w:val="VOTINGTABLECELLREMARK"/>
            </w:pPr>
          </w:p>
        </w:tc>
      </w:tr>
      <w:tr w:rsidR="00AD483A" w14:paraId="6D65B210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D7BF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9BF2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596B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5B26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B59F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4F0E" w14:textId="77777777" w:rsidR="00AD483A" w:rsidRDefault="00AD483A" w:rsidP="007D5EDF">
            <w:pPr>
              <w:pStyle w:val="VOTINGTABLECELLREMARK"/>
            </w:pPr>
          </w:p>
        </w:tc>
      </w:tr>
      <w:tr w:rsidR="00AD483A" w14:paraId="6A4E8505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F1E4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AF30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ABEA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0400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659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39C8" w14:textId="77777777" w:rsidR="00AD483A" w:rsidRDefault="00AD483A" w:rsidP="007D5EDF">
            <w:pPr>
              <w:pStyle w:val="VOTINGTABLECELLREMARK"/>
            </w:pPr>
          </w:p>
        </w:tc>
      </w:tr>
      <w:tr w:rsidR="00AD483A" w14:paraId="1439054C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0913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0C33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C263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4334" w14:textId="77777777" w:rsidR="00AD483A" w:rsidRDefault="00AD483A" w:rsidP="007D5EDF">
            <w:pPr>
              <w:pStyle w:val="VOTINGTABLECELLAN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09D0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6E4C" w14:textId="77777777" w:rsidR="00AD483A" w:rsidRDefault="00AD483A" w:rsidP="007D5EDF">
            <w:pPr>
              <w:pStyle w:val="VOTINGTABLECELLREMARK"/>
            </w:pPr>
          </w:p>
        </w:tc>
      </w:tr>
      <w:tr w:rsidR="00AD483A" w14:paraId="3049CA3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E41D" w14:textId="77777777" w:rsidR="00AD483A" w:rsidRDefault="00AD483A" w:rsidP="007D5EDF">
            <w:pPr>
              <w:pStyle w:val="VOTINGTABLECELLSIMPLEOBJECT"/>
            </w:pPr>
            <w:r>
              <w:t>Ust. 88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0C85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17F1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5949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0C1B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1F54" w14:textId="77777777" w:rsidR="00AD483A" w:rsidRDefault="00AD483A" w:rsidP="007D5EDF">
            <w:pPr>
              <w:pStyle w:val="VOTINGTABLECELLREMARK"/>
            </w:pPr>
            <w:r>
              <w:t>195, 344, 156</w:t>
            </w:r>
          </w:p>
        </w:tc>
      </w:tr>
      <w:tr w:rsidR="00AD483A" w14:paraId="3C81FE91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344A" w14:textId="77777777" w:rsidR="00AD483A" w:rsidRDefault="00AD483A" w:rsidP="007D5EDF">
            <w:pPr>
              <w:pStyle w:val="VOTINGTABLECELLSIMPLEOBJECT"/>
            </w:pPr>
            <w:r>
              <w:t>Po ust. 88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B6FA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6238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F089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8AB6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6B3F" w14:textId="77777777" w:rsidR="00AD483A" w:rsidRDefault="00AD483A" w:rsidP="007D5EDF">
            <w:pPr>
              <w:pStyle w:val="VOTINGTABLECELLREMARK"/>
            </w:pPr>
            <w:r>
              <w:t>131, 548, 13</w:t>
            </w:r>
          </w:p>
        </w:tc>
      </w:tr>
      <w:tr w:rsidR="00AD483A" w14:paraId="3F3EABB3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E0BB" w14:textId="77777777" w:rsidR="00AD483A" w:rsidRDefault="00AD483A" w:rsidP="007D5EDF">
            <w:pPr>
              <w:pStyle w:val="VOTINGTABLECELLOBJECT"/>
            </w:pPr>
            <w:r>
              <w:t>Ust. 89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60E5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E770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A101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A418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E297" w14:textId="77777777" w:rsidR="00AD483A" w:rsidRDefault="00AD483A" w:rsidP="007D5EDF">
            <w:pPr>
              <w:pStyle w:val="VOTINGTABLECELLREMARK"/>
            </w:pPr>
          </w:p>
        </w:tc>
      </w:tr>
      <w:tr w:rsidR="00AD483A" w14:paraId="38C1C47B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BAA2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B310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6153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984E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9211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9D0C" w14:textId="77777777" w:rsidR="00AD483A" w:rsidRDefault="00AD483A" w:rsidP="007D5EDF">
            <w:pPr>
              <w:pStyle w:val="VOTINGTABLECELLREMARK"/>
            </w:pPr>
          </w:p>
        </w:tc>
      </w:tr>
      <w:tr w:rsidR="00AD483A" w14:paraId="5AB54765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6478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3BDD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7942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A914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1E6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7A30" w14:textId="77777777" w:rsidR="00AD483A" w:rsidRDefault="00AD483A" w:rsidP="007D5EDF">
            <w:pPr>
              <w:pStyle w:val="VOTINGTABLECELLREMARK"/>
            </w:pPr>
          </w:p>
        </w:tc>
      </w:tr>
      <w:tr w:rsidR="00AD483A" w14:paraId="2DD9570E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E43A" w14:textId="77777777" w:rsidR="00AD483A" w:rsidRDefault="00AD483A" w:rsidP="007D5EDF">
            <w:pPr>
              <w:pStyle w:val="VOTINGTABLECELLOBJECT"/>
            </w:pPr>
            <w:r>
              <w:t>Ust. 92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6C8C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0ADB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3ECA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8CF2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F749" w14:textId="77777777" w:rsidR="00AD483A" w:rsidRDefault="00AD483A" w:rsidP="007D5EDF">
            <w:pPr>
              <w:pStyle w:val="VOTINGTABLECELLREMARK"/>
            </w:pPr>
          </w:p>
        </w:tc>
      </w:tr>
      <w:tr w:rsidR="00AD483A" w14:paraId="31890BE9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7C05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8DAF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1916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48C6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8E00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6712" w14:textId="77777777" w:rsidR="00AD483A" w:rsidRDefault="00AD483A" w:rsidP="007D5EDF">
            <w:pPr>
              <w:pStyle w:val="VOTINGTABLECELLREMARK"/>
            </w:pPr>
          </w:p>
        </w:tc>
      </w:tr>
      <w:tr w:rsidR="00AD483A" w14:paraId="456E339C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B279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BB13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B021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AEDD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3C0F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FB51" w14:textId="77777777" w:rsidR="00AD483A" w:rsidRDefault="00AD483A" w:rsidP="007D5EDF">
            <w:pPr>
              <w:pStyle w:val="VOTINGTABLECELLREMARK"/>
            </w:pPr>
          </w:p>
        </w:tc>
      </w:tr>
      <w:tr w:rsidR="00AD483A" w14:paraId="4DA2FD73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B1B4" w14:textId="77777777" w:rsidR="00AD483A" w:rsidRDefault="00AD483A" w:rsidP="007D5EDF">
            <w:pPr>
              <w:pStyle w:val="VOTINGTABLECELLSIMPLEOBJECT"/>
            </w:pPr>
            <w:r>
              <w:t>Ust. 121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0B8D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ECCD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4060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7CCB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2A06" w14:textId="77777777" w:rsidR="00AD483A" w:rsidRDefault="00AD483A" w:rsidP="007D5EDF">
            <w:pPr>
              <w:pStyle w:val="VOTINGTABLECELLREMARK"/>
            </w:pPr>
            <w:r>
              <w:t>207, 453, 39</w:t>
            </w:r>
          </w:p>
        </w:tc>
      </w:tr>
      <w:tr w:rsidR="00AD483A" w14:paraId="58861A4B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F362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877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1154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B1E3" w14:textId="77777777" w:rsidR="00AD483A" w:rsidRDefault="00AD483A" w:rsidP="007D5EDF">
            <w:pPr>
              <w:pStyle w:val="VOTINGTABLECELLREMARK"/>
            </w:pPr>
            <w:r>
              <w:t>462, 82, 151</w:t>
            </w:r>
          </w:p>
        </w:tc>
      </w:tr>
    </w:tbl>
    <w:p w14:paraId="2BAB9E5E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57732A" w14:paraId="4F3FE618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73DEF" w14:textId="77777777" w:rsidR="00AD483A" w:rsidRPr="00EC271A" w:rsidRDefault="00AD483A" w:rsidP="007D5EDF">
            <w:pPr>
              <w:pStyle w:val="REMARKTABLECELLTITLE"/>
            </w:pPr>
            <w:r>
              <w:t>Wnioski o głosowanie imienne</w:t>
            </w:r>
          </w:p>
        </w:tc>
      </w:tr>
      <w:tr w:rsidR="00AD483A" w14:paraId="4682A9B1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B12B0" w14:textId="77777777" w:rsidR="00AD483A" w:rsidRDefault="00AD483A" w:rsidP="007D5EDF">
            <w:pPr>
              <w:pStyle w:val="REMARKTABLECELLSIMPLE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8E053" w14:textId="77777777" w:rsidR="00AD483A" w:rsidRDefault="00AD483A" w:rsidP="007D5EDF">
            <w:pPr>
              <w:pStyle w:val="REMARKTABLECELLSIMPLE"/>
            </w:pPr>
            <w:r>
              <w:t>poprawki 1, 2, 3</w:t>
            </w:r>
          </w:p>
        </w:tc>
      </w:tr>
    </w:tbl>
    <w:p w14:paraId="1DB4C777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57732A" w14:paraId="42B1BCC0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E3BE" w14:textId="77777777" w:rsidR="00AD483A" w:rsidRPr="00EC271A" w:rsidRDefault="00AD483A" w:rsidP="007D5EDF">
            <w:pPr>
              <w:pStyle w:val="REMARKTABLECELLTITLE"/>
            </w:pPr>
            <w:r>
              <w:t>Wnioski o głosowanie podzielone</w:t>
            </w:r>
          </w:p>
        </w:tc>
      </w:tr>
      <w:tr w:rsidR="00AD483A" w14:paraId="0034D188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EB97" w14:textId="77777777" w:rsidR="00AD483A" w:rsidRDefault="00AD483A" w:rsidP="007D5EDF">
            <w:pPr>
              <w:pStyle w:val="REMARKTABLECELLSIMPLE"/>
            </w:pPr>
            <w:r>
              <w:t>ENF:</w:t>
            </w:r>
          </w:p>
        </w:tc>
      </w:tr>
      <w:tr w:rsidR="00AD483A" w14:paraId="75DECD8C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0170" w14:textId="77777777" w:rsidR="00AD483A" w:rsidRDefault="00AD483A" w:rsidP="007D5EDF">
            <w:pPr>
              <w:pStyle w:val="REMARKTABLECELLSIMPLE"/>
            </w:pPr>
            <w:r>
              <w:lastRenderedPageBreak/>
              <w:t>ust. 5</w:t>
            </w:r>
          </w:p>
        </w:tc>
      </w:tr>
      <w:tr w:rsidR="00AD483A" w:rsidRPr="0057732A" w14:paraId="53BD3329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07458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C5105" w14:textId="77777777" w:rsidR="00AD483A" w:rsidRPr="00EC271A" w:rsidRDefault="00AD483A" w:rsidP="007D5EDF">
            <w:pPr>
              <w:pStyle w:val="REMARKTABLECELLSIMPLE"/>
            </w:pPr>
            <w:r>
              <w:t>„wyraża zaniepokojenie faktem, iż UE i jej instrumenty napotykają istotne wyzwania, obejmujące kompromisy polityczne między promowaniem wartości i praw a doraźnymi interesami bezpieczeństwa, pojawianie się nowych podmiotów w dziedzinie globalnego zarządzania i międzynarodowych instytucji finansowych, a także liczne gwałtowne konflikty globalne na całym świecie, w tym niestabilność w bezpośrednim sąsiedztwie UE zarówno na Wschodzie, jak i na Południu”</w:t>
            </w:r>
          </w:p>
        </w:tc>
      </w:tr>
      <w:tr w:rsidR="00AD483A" w:rsidRPr="0057732A" w14:paraId="17E21F38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09FF6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61B4" w14:textId="77777777" w:rsidR="00AD483A" w:rsidRPr="00EC271A" w:rsidRDefault="00AD483A" w:rsidP="007D5EDF">
            <w:pPr>
              <w:pStyle w:val="REMARKTABLECELLSIMPLE"/>
            </w:pPr>
            <w:r>
              <w:t>„oraz coraz bardziej agresywną i stanowczą politykę Rosji”</w:t>
            </w:r>
          </w:p>
        </w:tc>
      </w:tr>
      <w:tr w:rsidR="00AD483A" w:rsidRPr="0057732A" w14:paraId="66569454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5F3D" w14:textId="77777777" w:rsidR="00AD483A" w:rsidRPr="00EC271A" w:rsidRDefault="00AD483A" w:rsidP="007D5EDF"/>
        </w:tc>
      </w:tr>
      <w:tr w:rsidR="00AD483A" w14:paraId="6EF38DAA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4D4F" w14:textId="77777777" w:rsidR="00AD483A" w:rsidRDefault="00AD483A" w:rsidP="007D5EDF">
            <w:pPr>
              <w:pStyle w:val="REMARKTABLECELLSIMPLE"/>
            </w:pPr>
            <w:r>
              <w:t>ust. 6</w:t>
            </w:r>
          </w:p>
        </w:tc>
      </w:tr>
      <w:tr w:rsidR="00AD483A" w:rsidRPr="0057732A" w14:paraId="47428F9C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94EB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AD0C" w14:textId="77777777" w:rsidR="00AD483A" w:rsidRPr="00EC271A" w:rsidRDefault="00AD483A" w:rsidP="007D5EDF">
            <w:pPr>
              <w:pStyle w:val="REMARKTABLECELLSIMPLE"/>
            </w:pPr>
            <w:r>
              <w:t>„zwraca uwagę, że fundusze powiernicze UE zostały utworzone w celu rozwiązywania problemów leżących u podstaw migracji; wyraża ubolewanie, że wkłady z budżetu UE przekazywane na rzecz funduszy powierniczych UE oraz instrumentu pomocy dla uchodźców w Turcji doprowadziły do ogólnego obniżenia stopnia spójności, utrudniają planowanie długoterminowe oraz osłabiają wpływ działań Unii”</w:t>
            </w:r>
          </w:p>
        </w:tc>
      </w:tr>
      <w:tr w:rsidR="00AD483A" w:rsidRPr="0057732A" w14:paraId="3B2B2C01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1CE0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A8F9" w14:textId="77777777" w:rsidR="00AD483A" w:rsidRPr="00EC271A" w:rsidRDefault="00AD483A" w:rsidP="007D5EDF">
            <w:pPr>
              <w:pStyle w:val="REMARKTABLECELLSIMPLE"/>
            </w:pPr>
            <w:r>
              <w:t>„ponownie podkreśla, że nowe priorytety należy finansować z nowych środków”</w:t>
            </w:r>
          </w:p>
        </w:tc>
      </w:tr>
      <w:tr w:rsidR="00AD483A" w:rsidRPr="0057732A" w14:paraId="2CEA460E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EA26" w14:textId="77777777" w:rsidR="00AD483A" w:rsidRDefault="00AD483A" w:rsidP="007D5EDF">
            <w:pPr>
              <w:pStyle w:val="REMARKTABLECELLITALIC"/>
            </w:pPr>
            <w:r>
              <w:t>część trzecia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67BC" w14:textId="77777777" w:rsidR="00AD483A" w:rsidRPr="00EC271A" w:rsidRDefault="00AD483A" w:rsidP="007D5EDF">
            <w:pPr>
              <w:pStyle w:val="REMARKTABLECELLSIMPLE"/>
            </w:pPr>
            <w:r>
              <w:t>„głęboko ubolewa nad faktem, że na żadnym etapie procesu podejmowania decyzji w sprawie oświadczenia na temat Turcji nie zwrócono się oficjalnie do Parlamentu o konsultację ani wyrażenie zgody”</w:t>
            </w:r>
          </w:p>
        </w:tc>
      </w:tr>
      <w:tr w:rsidR="00AD483A" w:rsidRPr="0057732A" w14:paraId="1AD5AB84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5EC0" w14:textId="77777777" w:rsidR="00AD483A" w:rsidRPr="00EC271A" w:rsidRDefault="00AD483A" w:rsidP="007D5EDF"/>
        </w:tc>
      </w:tr>
      <w:tr w:rsidR="00AD483A" w14:paraId="317E397C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B089" w14:textId="77777777" w:rsidR="00AD483A" w:rsidRDefault="00AD483A" w:rsidP="007D5EDF">
            <w:pPr>
              <w:pStyle w:val="REMARKTABLECELLSIMPLE"/>
            </w:pPr>
            <w:r>
              <w:t>ust. 24</w:t>
            </w:r>
          </w:p>
        </w:tc>
      </w:tr>
      <w:tr w:rsidR="00AD483A" w:rsidRPr="0057732A" w14:paraId="6AFDD25B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008FC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9B91" w14:textId="77777777" w:rsidR="00AD483A" w:rsidRPr="00EC271A" w:rsidRDefault="00AD483A" w:rsidP="007D5EDF">
            <w:pPr>
              <w:pStyle w:val="REMARKTABLECELLSIMPLE"/>
            </w:pPr>
            <w:r>
              <w:t>cały tekst z wyjątkiem słów: „bezprawna aneksja Półwyspu Krymskiego przez Rosję i konflikt we wschodniej Ukrainie”</w:t>
            </w:r>
          </w:p>
        </w:tc>
      </w:tr>
      <w:tr w:rsidR="00AD483A" w14:paraId="096CEE9E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CE3E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EAA0" w14:textId="77777777" w:rsidR="00AD483A" w:rsidRDefault="00AD483A" w:rsidP="007D5EDF">
            <w:pPr>
              <w:pStyle w:val="REMARKTABLECELLSIMPLE"/>
            </w:pPr>
            <w:r>
              <w:t>te słowa</w:t>
            </w:r>
          </w:p>
        </w:tc>
      </w:tr>
      <w:tr w:rsidR="00AD483A" w14:paraId="4506FCD6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EBDB" w14:textId="77777777" w:rsidR="00AD483A" w:rsidRDefault="00AD483A" w:rsidP="007D5EDF"/>
        </w:tc>
      </w:tr>
      <w:tr w:rsidR="00AD483A" w14:paraId="035A26C1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E7423" w14:textId="77777777" w:rsidR="00AD483A" w:rsidRDefault="00AD483A" w:rsidP="007D5EDF">
            <w:pPr>
              <w:pStyle w:val="REMARKTABLECELLSIMPLE"/>
            </w:pPr>
            <w:r>
              <w:t>ust. 55</w:t>
            </w:r>
          </w:p>
        </w:tc>
      </w:tr>
      <w:tr w:rsidR="00AD483A" w:rsidRPr="0057732A" w14:paraId="378A2F5F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D6AE5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902F" w14:textId="77777777" w:rsidR="00AD483A" w:rsidRPr="00EC271A" w:rsidRDefault="00AD483A" w:rsidP="007D5EDF">
            <w:pPr>
              <w:pStyle w:val="REMARKTABLECELLSIMPLE"/>
            </w:pPr>
            <w:r>
              <w:t>„podkreśla potrzebę zapewnienia dodatkowych zasobów finansowych i wsparcia szkoleniowego dla organizacji społeczeństwa obywatelskiego; podkreśla, że wymagane są pilne działania w celu dalszego zmniejszenia obciążeń biurokratycznych i przeszkód proceduralnych napotykanych przez organizacje społeczeństwa obywatelskiego, w szczególności lokalne organizacje społeczeństwa obywatelskiego” z wyjątkiem „dodatkowych zasobów finansowych”</w:t>
            </w:r>
          </w:p>
        </w:tc>
      </w:tr>
      <w:tr w:rsidR="00AD483A" w:rsidRPr="0057732A" w14:paraId="0605E52B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81040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43EB1" w14:textId="77777777" w:rsidR="00AD483A" w:rsidRPr="00EC271A" w:rsidRDefault="00AD483A" w:rsidP="007D5EDF">
            <w:pPr>
              <w:pStyle w:val="REMARKTABLECELLSIMPLE"/>
            </w:pPr>
            <w:r>
              <w:t>„dodatkowych zasobów finansowych i”</w:t>
            </w:r>
          </w:p>
        </w:tc>
      </w:tr>
      <w:tr w:rsidR="00AD483A" w:rsidRPr="0057732A" w14:paraId="44E2C7AB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666F" w14:textId="77777777" w:rsidR="00AD483A" w:rsidRDefault="00AD483A" w:rsidP="007D5EDF">
            <w:pPr>
              <w:pStyle w:val="REMARKTABLECELLITALIC"/>
            </w:pPr>
            <w:r>
              <w:t>część trzecia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7290" w14:textId="77777777" w:rsidR="00AD483A" w:rsidRPr="00EC271A" w:rsidRDefault="00AD483A" w:rsidP="007D5EDF">
            <w:pPr>
              <w:pStyle w:val="REMARKTABLECELLSIMPLE"/>
            </w:pPr>
            <w:r>
              <w:t>„apeluje o przeznaczenie specjalnych linii budżetowych na budowanie zdolności organizacji społeczeństwa obywatelskiego, aby zwiększyć możliwości tych organizacji w zakresie dostępu do finansowania”</w:t>
            </w:r>
          </w:p>
        </w:tc>
      </w:tr>
      <w:tr w:rsidR="00AD483A" w:rsidRPr="0057732A" w14:paraId="0E09FFC2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BE4B" w14:textId="77777777" w:rsidR="00AD483A" w:rsidRDefault="00AD483A" w:rsidP="007D5EDF">
            <w:pPr>
              <w:pStyle w:val="REMARKTABLECELLITALIC"/>
            </w:pPr>
            <w:r>
              <w:t>część czwarta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B0E8D" w14:textId="77777777" w:rsidR="00AD483A" w:rsidRPr="00EC271A" w:rsidRDefault="00AD483A" w:rsidP="007D5EDF">
            <w:pPr>
              <w:pStyle w:val="REMARKTABLECELLSIMPLE"/>
            </w:pPr>
            <w:r>
              <w:t>„ubolewa, że w sprawozdaniu Komisji z przeglądu śródokresowego nie poruszono kwestii braku udziału organizacji społeczeństwa obywatelskiego w programowaniu i wdrażaniu instrumentów zewnętrznych; wzywa Komisję, by uwzględniła aspekt bardziej strategicznego zaangażowania organizacji społeczeństwa obywatelskiego we wszystkich instrumentach zewnętrznych i programach zgodnie z wnioskiem zarówno Rady, jak i Parlamentu”</w:t>
            </w:r>
          </w:p>
        </w:tc>
      </w:tr>
      <w:tr w:rsidR="00AD483A" w:rsidRPr="0057732A" w14:paraId="53BB35B1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625C" w14:textId="77777777" w:rsidR="00AD483A" w:rsidRPr="00EC271A" w:rsidRDefault="00AD483A" w:rsidP="007D5EDF"/>
        </w:tc>
      </w:tr>
      <w:tr w:rsidR="00AD483A" w14:paraId="52475686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B213" w14:textId="77777777" w:rsidR="00AD483A" w:rsidRDefault="00AD483A" w:rsidP="007D5EDF">
            <w:pPr>
              <w:pStyle w:val="REMARKTABLECELLSIMPLE"/>
            </w:pPr>
            <w:r>
              <w:t>ust. 89</w:t>
            </w:r>
          </w:p>
        </w:tc>
      </w:tr>
      <w:tr w:rsidR="00AD483A" w:rsidRPr="0057732A" w14:paraId="78E27A7A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216F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4F21" w14:textId="77777777" w:rsidR="00AD483A" w:rsidRPr="00EC271A" w:rsidRDefault="00AD483A" w:rsidP="007D5EDF">
            <w:pPr>
              <w:pStyle w:val="REMARKTABLECELLSIMPLE"/>
            </w:pPr>
            <w:r>
              <w:t>„przypomina o podstawowym znaczeniu wspierania i promowania demokracji i praw człowieka w państwach trzecich, w tym ochrony obrońców praw człowieka”</w:t>
            </w:r>
          </w:p>
        </w:tc>
      </w:tr>
      <w:tr w:rsidR="00AD483A" w:rsidRPr="0057732A" w14:paraId="5F2129FB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A431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A7AB" w14:textId="77777777" w:rsidR="00AD483A" w:rsidRPr="00EC271A" w:rsidRDefault="00AD483A" w:rsidP="007D5EDF">
            <w:pPr>
              <w:pStyle w:val="REMARKTABLECELLSIMPLE"/>
            </w:pPr>
            <w:r>
              <w:t>„bez względu na ingerencję organów państw trzecich”</w:t>
            </w:r>
          </w:p>
        </w:tc>
      </w:tr>
      <w:tr w:rsidR="00AD483A" w:rsidRPr="0057732A" w14:paraId="3D1BE6B2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5A61" w14:textId="77777777" w:rsidR="00AD483A" w:rsidRPr="00EC271A" w:rsidRDefault="00AD483A" w:rsidP="007D5EDF"/>
        </w:tc>
      </w:tr>
      <w:tr w:rsidR="00AD483A" w14:paraId="061AD343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21FD" w14:textId="77777777" w:rsidR="00AD483A" w:rsidRDefault="00AD483A" w:rsidP="007D5EDF">
            <w:pPr>
              <w:pStyle w:val="REMARKTABLECELLSIMPLE"/>
            </w:pPr>
            <w:r>
              <w:t>ust. 92</w:t>
            </w:r>
          </w:p>
        </w:tc>
      </w:tr>
      <w:tr w:rsidR="00AD483A" w:rsidRPr="0057732A" w14:paraId="44B73537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57A1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8E5C" w14:textId="77777777" w:rsidR="00AD483A" w:rsidRPr="00EC271A" w:rsidRDefault="00AD483A" w:rsidP="007D5EDF">
            <w:pPr>
              <w:pStyle w:val="REMARKTABLECELLSIMPLE"/>
            </w:pPr>
            <w:r>
              <w:t>cały tekst z wyjątkiem słowa „Romowie, osoby LGBTI”</w:t>
            </w:r>
          </w:p>
        </w:tc>
      </w:tr>
      <w:tr w:rsidR="00AD483A" w14:paraId="769DC6F5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57FF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A362" w14:textId="77777777" w:rsidR="00AD483A" w:rsidRDefault="00AD483A" w:rsidP="007D5EDF">
            <w:pPr>
              <w:pStyle w:val="REMARKTABLECELLSIMPLE"/>
            </w:pPr>
            <w:r>
              <w:t>te słowa</w:t>
            </w:r>
          </w:p>
        </w:tc>
      </w:tr>
    </w:tbl>
    <w:p w14:paraId="1DE69579" w14:textId="77777777" w:rsidR="00AD483A" w:rsidRDefault="00AD483A" w:rsidP="00AD483A">
      <w:pPr>
        <w:pStyle w:val="STYTAB"/>
      </w:pPr>
    </w:p>
    <w:p w14:paraId="32010F29" w14:textId="77777777" w:rsidR="00AD483A" w:rsidRDefault="00AD483A" w:rsidP="00AD483A">
      <w:pPr>
        <w:pStyle w:val="STYTAB"/>
      </w:pPr>
    </w:p>
    <w:p w14:paraId="6DAF6751" w14:textId="77777777" w:rsidR="00AD483A" w:rsidRPr="00EC271A" w:rsidRDefault="00AD483A" w:rsidP="00AD483A">
      <w:pPr>
        <w:pStyle w:val="VOTETITLE"/>
      </w:pPr>
      <w:r>
        <w:lastRenderedPageBreak/>
        <w:t>Sprawozdania roczne za lata 2015 i 2016 w sprawie pomocniczości i proporcjonalności</w:t>
      </w:r>
    </w:p>
    <w:p w14:paraId="7D1B7CF1" w14:textId="77777777" w:rsidR="00AD483A" w:rsidRDefault="00AD483A" w:rsidP="00AD483A">
      <w:pPr>
        <w:pStyle w:val="VOTEREPORTTITLE"/>
      </w:pPr>
      <w:r>
        <w:t>Sprawozdanie: Mady Delvaux (A8-0141/2018)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D483A" w:rsidRPr="0057732A" w14:paraId="0AB2B5B6" w14:textId="77777777" w:rsidTr="007D5EDF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26C2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A808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26A7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B626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34CE42B2" w14:textId="77777777" w:rsidTr="007D5E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BBCC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28D2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E47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A3D0" w14:textId="77777777" w:rsidR="00AD483A" w:rsidRDefault="00AD483A" w:rsidP="007D5EDF">
            <w:pPr>
              <w:pStyle w:val="VOTINGTABLECELLREMARK"/>
            </w:pPr>
            <w:r>
              <w:t>550, 70, 72</w:t>
            </w:r>
          </w:p>
        </w:tc>
      </w:tr>
    </w:tbl>
    <w:p w14:paraId="67E18239" w14:textId="77777777" w:rsidR="00AD483A" w:rsidRDefault="00AD483A" w:rsidP="00AD483A">
      <w:pPr>
        <w:pStyle w:val="STYTAB"/>
      </w:pPr>
    </w:p>
    <w:p w14:paraId="514DC38F" w14:textId="77777777" w:rsidR="00AD483A" w:rsidRDefault="00AD483A" w:rsidP="00AD483A">
      <w:pPr>
        <w:pStyle w:val="STYTAB"/>
      </w:pPr>
    </w:p>
    <w:p w14:paraId="2F5432A5" w14:textId="77777777" w:rsidR="00AD483A" w:rsidRDefault="00AD483A" w:rsidP="00AD483A">
      <w:pPr>
        <w:pStyle w:val="STYTAB"/>
      </w:pPr>
    </w:p>
    <w:p w14:paraId="4C27BAC8" w14:textId="77777777" w:rsidR="00AD483A" w:rsidRPr="00EC271A" w:rsidRDefault="00AD483A" w:rsidP="00AD483A">
      <w:pPr>
        <w:pStyle w:val="VOTETITLE"/>
      </w:pPr>
      <w:r>
        <w:t>Absolutorium za rok 2016: Budżet ogólny UE – Komisja i agencje wykonawcze</w:t>
      </w:r>
    </w:p>
    <w:p w14:paraId="2B357881" w14:textId="77777777" w:rsidR="00AD483A" w:rsidRDefault="00AD483A" w:rsidP="00AD483A">
      <w:pPr>
        <w:pStyle w:val="VOTEREPORTTITLE"/>
      </w:pPr>
      <w:r>
        <w:t>Sprawozdanie: Joachim Zeller (A8-0137/2018)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57732A" w14:paraId="3F2DF74B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AB47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A866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1039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12E8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0A9A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71E4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58CF119F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CC50" w14:textId="77777777" w:rsidR="00AD483A" w:rsidRDefault="00AD483A" w:rsidP="007D5EDF">
            <w:pPr>
              <w:pStyle w:val="VOTINGTABLECELLOBJECT"/>
            </w:pPr>
            <w:r>
              <w:t>Decyzja w sprawie udzielenia absolutorium</w:t>
            </w:r>
          </w:p>
        </w:tc>
      </w:tr>
      <w:tr w:rsidR="00AD483A" w14:paraId="431DA080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E492" w14:textId="77777777" w:rsidR="00AD483A" w:rsidRPr="00EC271A" w:rsidRDefault="00AD483A" w:rsidP="007D5EDF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666B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E540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7B93" w14:textId="77777777" w:rsidR="00AD483A" w:rsidRDefault="00AD483A" w:rsidP="007D5EDF">
            <w:pPr>
              <w:pStyle w:val="VOTINGTABLECELLREMARK"/>
            </w:pPr>
            <w:r>
              <w:t>426, 255, 12</w:t>
            </w:r>
          </w:p>
        </w:tc>
      </w:tr>
      <w:tr w:rsidR="00AD483A" w14:paraId="297A55D4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3021" w14:textId="77777777" w:rsidR="00AD483A" w:rsidRDefault="00AD483A" w:rsidP="007D5EDF">
            <w:pPr>
              <w:pStyle w:val="VOTINGTABLECELLOBJECT"/>
            </w:pPr>
            <w:r>
              <w:t>Projekt rezolucji</w:t>
            </w:r>
          </w:p>
        </w:tc>
      </w:tr>
      <w:tr w:rsidR="00AD483A" w14:paraId="15AFC5FD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78CF" w14:textId="77777777" w:rsidR="00AD483A" w:rsidRDefault="00AD483A" w:rsidP="007D5EDF">
            <w:pPr>
              <w:pStyle w:val="VOTINGTABLECELLSIMPLEOBJECT"/>
            </w:pPr>
            <w:r>
              <w:t>Ust.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9263" w14:textId="77777777" w:rsidR="00AD483A" w:rsidRDefault="00AD483A" w:rsidP="007D5EDF">
            <w:pPr>
              <w:pStyle w:val="VOTINGTABLECELLAN"/>
            </w:pPr>
            <w:r>
              <w:t>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BD19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5FD1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B8C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959E" w14:textId="77777777" w:rsidR="00AD483A" w:rsidRDefault="00AD483A" w:rsidP="007D5EDF">
            <w:pPr>
              <w:pStyle w:val="VOTINGTABLECELLREMARK"/>
            </w:pPr>
            <w:r>
              <w:t>195, 433, 68</w:t>
            </w:r>
          </w:p>
        </w:tc>
      </w:tr>
      <w:tr w:rsidR="00AD483A" w14:paraId="2112F7E2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2A7E" w14:textId="77777777" w:rsidR="00AD483A" w:rsidRDefault="00AD483A" w:rsidP="007D5EDF">
            <w:pPr>
              <w:pStyle w:val="VOTINGTABLECELLSIMPLEOBJECT"/>
            </w:pPr>
            <w:r>
              <w:t>Ust.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E45D" w14:textId="77777777" w:rsidR="00AD483A" w:rsidRDefault="00AD483A" w:rsidP="007D5EDF">
            <w:pPr>
              <w:pStyle w:val="VOTINGTABLECELLAN"/>
            </w:pPr>
            <w:r>
              <w:t>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8D4B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30FE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4356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0385" w14:textId="77777777" w:rsidR="00AD483A" w:rsidRDefault="00AD483A" w:rsidP="007D5EDF">
            <w:pPr>
              <w:pStyle w:val="VOTINGTABLECELLREMARK"/>
            </w:pPr>
          </w:p>
        </w:tc>
      </w:tr>
      <w:tr w:rsidR="00AD483A" w14:paraId="283273A1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6886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CB33" w14:textId="77777777" w:rsidR="00AD483A" w:rsidRDefault="00AD483A" w:rsidP="007D5EDF">
            <w:pPr>
              <w:pStyle w:val="VOTINGTABLECELLAN"/>
            </w:pPr>
            <w:r>
              <w:t>51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3A5E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E15FD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960D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5667" w14:textId="77777777" w:rsidR="00AD483A" w:rsidRDefault="00AD483A" w:rsidP="007D5EDF">
            <w:pPr>
              <w:pStyle w:val="VOTINGTABLECELLREMARK"/>
            </w:pPr>
            <w:r>
              <w:t>289, 398, 5</w:t>
            </w:r>
          </w:p>
        </w:tc>
      </w:tr>
      <w:tr w:rsidR="00AD483A" w14:paraId="1EC7A9F8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A288" w14:textId="77777777" w:rsidR="00AD483A" w:rsidRDefault="00AD483A" w:rsidP="007D5EDF">
            <w:pPr>
              <w:pStyle w:val="VOTINGTABLECELLSIMPLEOBJECT"/>
            </w:pPr>
            <w:r>
              <w:t>Ust.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1A58" w14:textId="77777777" w:rsidR="00AD483A" w:rsidRDefault="00AD483A" w:rsidP="007D5EDF">
            <w:pPr>
              <w:pStyle w:val="VOTINGTABLECELLAN"/>
            </w:pPr>
            <w:r>
              <w:t>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5AC4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DEE8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2B9E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353A" w14:textId="77777777" w:rsidR="00AD483A" w:rsidRDefault="00AD483A" w:rsidP="007D5EDF">
            <w:pPr>
              <w:pStyle w:val="VOTINGTABLECELLREMARK"/>
            </w:pPr>
          </w:p>
        </w:tc>
      </w:tr>
      <w:tr w:rsidR="00AD483A" w14:paraId="7B03D05A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55E6" w14:textId="77777777" w:rsidR="00AD483A" w:rsidRDefault="00AD483A" w:rsidP="007D5EDF">
            <w:pPr>
              <w:pStyle w:val="VOTINGTABLECELLSIMPLEOBJECT"/>
            </w:pPr>
            <w:r>
              <w:t>Ust. 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4B59" w14:textId="77777777" w:rsidR="00AD483A" w:rsidRDefault="00AD483A" w:rsidP="007D5EDF">
            <w:pPr>
              <w:pStyle w:val="VOTINGTABLECELLAN"/>
            </w:pPr>
            <w:r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534D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6CC4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7318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3C08" w14:textId="77777777" w:rsidR="00AD483A" w:rsidRDefault="00AD483A" w:rsidP="007D5EDF">
            <w:pPr>
              <w:pStyle w:val="VOTINGTABLECELLREMARK"/>
            </w:pPr>
          </w:p>
        </w:tc>
      </w:tr>
      <w:tr w:rsidR="00AD483A" w14:paraId="583324A5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F78B" w14:textId="77777777" w:rsidR="00AD483A" w:rsidRDefault="00AD483A" w:rsidP="007D5EDF">
            <w:pPr>
              <w:pStyle w:val="VOTINGTABLECELLSIMPLEOBJECT"/>
            </w:pPr>
            <w:r>
              <w:t>Ust.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6A3B" w14:textId="77777777" w:rsidR="00AD483A" w:rsidRDefault="00AD483A" w:rsidP="007D5EDF">
            <w:pPr>
              <w:pStyle w:val="VOTINGTABLECELLAN"/>
            </w:pPr>
            <w:r>
              <w:t>30s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585C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B63C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FC74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D445" w14:textId="77777777" w:rsidR="00AD483A" w:rsidRDefault="00AD483A" w:rsidP="007D5EDF">
            <w:pPr>
              <w:pStyle w:val="VOTINGTABLECELLREMARK"/>
            </w:pPr>
          </w:p>
        </w:tc>
      </w:tr>
      <w:tr w:rsidR="00AD483A" w14:paraId="627F9811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B604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9CC1" w14:textId="77777777" w:rsidR="00AD483A" w:rsidRDefault="00AD483A" w:rsidP="007D5EDF">
            <w:pPr>
              <w:pStyle w:val="VOTINGTABLECELLAN"/>
            </w:pPr>
            <w:r>
              <w:t>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8822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491B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78F6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3B6D" w14:textId="77777777" w:rsidR="00AD483A" w:rsidRDefault="00AD483A" w:rsidP="007D5EDF">
            <w:pPr>
              <w:pStyle w:val="VOTINGTABLECELLREMARK"/>
            </w:pPr>
          </w:p>
        </w:tc>
      </w:tr>
      <w:tr w:rsidR="00AD483A" w14:paraId="0C185222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AB5A" w14:textId="77777777" w:rsidR="00AD483A" w:rsidRDefault="00AD483A" w:rsidP="007D5EDF">
            <w:pPr>
              <w:pStyle w:val="VOTINGTABLECELLSIMPLEOBJECT"/>
            </w:pPr>
            <w:r>
              <w:t>Ust.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7A1B" w14:textId="77777777" w:rsidR="00AD483A" w:rsidRDefault="00AD483A" w:rsidP="007D5EDF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328E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35C6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ABA5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B40E" w14:textId="77777777" w:rsidR="00AD483A" w:rsidRDefault="00AD483A" w:rsidP="007D5EDF">
            <w:pPr>
              <w:pStyle w:val="VOTINGTABLECELLREMARK"/>
            </w:pPr>
          </w:p>
        </w:tc>
      </w:tr>
      <w:tr w:rsidR="00AD483A" w14:paraId="025736C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9C0D" w14:textId="77777777" w:rsidR="00AD483A" w:rsidRDefault="00AD483A" w:rsidP="007D5EDF">
            <w:pPr>
              <w:pStyle w:val="VOTINGTABLECELLSIMPLEOBJECT"/>
            </w:pPr>
            <w:r>
              <w:t>Ust. 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4CF4" w14:textId="77777777" w:rsidR="00AD483A" w:rsidRDefault="00AD483A" w:rsidP="007D5EDF">
            <w:pPr>
              <w:pStyle w:val="VOTINGTABLECELLAN"/>
            </w:pPr>
            <w:r>
              <w:t>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0942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C992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C068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0B81" w14:textId="77777777" w:rsidR="00AD483A" w:rsidRDefault="00AD483A" w:rsidP="007D5EDF">
            <w:pPr>
              <w:pStyle w:val="VOTINGTABLECELLREMARK"/>
            </w:pPr>
          </w:p>
        </w:tc>
      </w:tr>
      <w:tr w:rsidR="00AD483A" w14:paraId="0D7C7B27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F469" w14:textId="77777777" w:rsidR="00AD483A" w:rsidRDefault="00AD483A" w:rsidP="007D5EDF">
            <w:pPr>
              <w:pStyle w:val="VOTINGTABLECELLSIMPLEOBJECT"/>
            </w:pPr>
            <w:r>
              <w:t>Ust. 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5FF9" w14:textId="77777777" w:rsidR="00AD483A" w:rsidRDefault="00AD483A" w:rsidP="007D5EDF">
            <w:pPr>
              <w:pStyle w:val="VOTINGTABLECELLAN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BFA8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4E99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10C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BFC4" w14:textId="77777777" w:rsidR="00AD483A" w:rsidRDefault="00AD483A" w:rsidP="007D5EDF">
            <w:pPr>
              <w:pStyle w:val="VOTINGTABLECELLREMARK"/>
            </w:pPr>
          </w:p>
        </w:tc>
      </w:tr>
      <w:tr w:rsidR="00AD483A" w14:paraId="78C61ED7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3C70" w14:textId="77777777" w:rsidR="00AD483A" w:rsidRDefault="00AD483A" w:rsidP="007D5EDF">
            <w:pPr>
              <w:pStyle w:val="VOTINGTABLECELLSIMPLEOBJECT"/>
            </w:pPr>
            <w:r>
              <w:t>Ust. 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9A82" w14:textId="77777777" w:rsidR="00AD483A" w:rsidRDefault="00AD483A" w:rsidP="007D5EDF">
            <w:pPr>
              <w:pStyle w:val="VOTINGTABLECELLAN"/>
            </w:pPr>
            <w:r>
              <w:t>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56F3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8D81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76FC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9BC1" w14:textId="77777777" w:rsidR="00AD483A" w:rsidRDefault="00AD483A" w:rsidP="007D5EDF">
            <w:pPr>
              <w:pStyle w:val="VOTINGTABLECELLREMARK"/>
            </w:pPr>
          </w:p>
        </w:tc>
      </w:tr>
      <w:tr w:rsidR="00AD483A" w14:paraId="68375E54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1551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9DF8" w14:textId="77777777" w:rsidR="00AD483A" w:rsidRDefault="00AD483A" w:rsidP="007D5EDF">
            <w:pPr>
              <w:pStyle w:val="VOTINGTABLECELLAN"/>
            </w:pPr>
            <w:r>
              <w:t>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E8E4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5CB4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321E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82BE" w14:textId="77777777" w:rsidR="00AD483A" w:rsidRDefault="00AD483A" w:rsidP="007D5EDF">
            <w:pPr>
              <w:pStyle w:val="VOTINGTABLECELLREMARK"/>
            </w:pPr>
          </w:p>
        </w:tc>
      </w:tr>
      <w:tr w:rsidR="00AD483A" w14:paraId="0E8E71FA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BC45" w14:textId="77777777" w:rsidR="00AD483A" w:rsidRDefault="00AD483A" w:rsidP="007D5EDF">
            <w:pPr>
              <w:pStyle w:val="VOTINGTABLECELLSIMPLEOBJECT"/>
            </w:pPr>
            <w:r>
              <w:t>Ust. 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7CC2" w14:textId="77777777" w:rsidR="00AD483A" w:rsidRDefault="00AD483A" w:rsidP="007D5EDF">
            <w:pPr>
              <w:pStyle w:val="VOTINGTABLECELLAN"/>
            </w:pPr>
            <w: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E236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1340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4BBA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F15E" w14:textId="77777777" w:rsidR="00AD483A" w:rsidRDefault="00AD483A" w:rsidP="007D5EDF">
            <w:pPr>
              <w:pStyle w:val="VOTINGTABLECELLREMARK"/>
            </w:pPr>
          </w:p>
        </w:tc>
      </w:tr>
      <w:tr w:rsidR="00AD483A" w14:paraId="6DB2357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3A99" w14:textId="77777777" w:rsidR="00AD483A" w:rsidRDefault="00AD483A" w:rsidP="007D5EDF">
            <w:pPr>
              <w:pStyle w:val="VOTINGTABLECELLSIMPLEOBJECT"/>
            </w:pPr>
            <w:r>
              <w:t>Ust. 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AA97" w14:textId="77777777" w:rsidR="00AD483A" w:rsidRDefault="00AD483A" w:rsidP="007D5EDF">
            <w:pPr>
              <w:pStyle w:val="VOTINGTABLECELLAN"/>
            </w:pPr>
            <w:r>
              <w:t>55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46BC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7901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0BFC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763F" w14:textId="77777777" w:rsidR="00AD483A" w:rsidRDefault="00AD483A" w:rsidP="007D5EDF">
            <w:pPr>
              <w:pStyle w:val="VOTINGTABLECELLREMARK"/>
            </w:pPr>
            <w:r>
              <w:t>302, 389, 3</w:t>
            </w:r>
          </w:p>
        </w:tc>
      </w:tr>
      <w:tr w:rsidR="00AD483A" w14:paraId="5387BF97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E341" w14:textId="77777777" w:rsidR="00AD483A" w:rsidRDefault="00AD483A" w:rsidP="007D5EDF">
            <w:pPr>
              <w:pStyle w:val="VOTINGTABLECELLSIMPLEOBJECT"/>
            </w:pPr>
            <w:r>
              <w:lastRenderedPageBreak/>
              <w:t>Ust. 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2A53" w14:textId="77777777" w:rsidR="00AD483A" w:rsidRDefault="00AD483A" w:rsidP="007D5EDF">
            <w:pPr>
              <w:pStyle w:val="VOTINGTABLECELLAN"/>
            </w:pPr>
            <w:r>
              <w:t>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99B5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6948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AF4C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BCAB" w14:textId="77777777" w:rsidR="00AD483A" w:rsidRDefault="00AD483A" w:rsidP="007D5EDF">
            <w:pPr>
              <w:pStyle w:val="VOTINGTABLECELLREMARK"/>
            </w:pPr>
            <w:r>
              <w:t>355, 330, 6</w:t>
            </w:r>
          </w:p>
        </w:tc>
      </w:tr>
      <w:tr w:rsidR="00AD483A" w14:paraId="0EF5EA20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EB09" w14:textId="77777777" w:rsidR="00AD483A" w:rsidRDefault="00AD483A" w:rsidP="007D5EDF">
            <w:pPr>
              <w:pStyle w:val="VOTINGTABLECELLSIMPLEOBJECT"/>
            </w:pPr>
            <w:r>
              <w:t>Ust. 51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7052" w14:textId="77777777" w:rsidR="00AD483A" w:rsidRDefault="00AD483A" w:rsidP="007D5EDF">
            <w:pPr>
              <w:pStyle w:val="VOTINGTABLECELLAN"/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A82C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642C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AAB3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7024" w14:textId="77777777" w:rsidR="00AD483A" w:rsidRDefault="00AD483A" w:rsidP="007D5EDF">
            <w:pPr>
              <w:pStyle w:val="VOTINGTABLECELLREMARK"/>
            </w:pPr>
            <w:r>
              <w:t>154, 507, 30</w:t>
            </w:r>
          </w:p>
        </w:tc>
      </w:tr>
      <w:tr w:rsidR="00AD483A" w14:paraId="4D71D058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8753" w14:textId="77777777" w:rsidR="00AD483A" w:rsidRDefault="00AD483A" w:rsidP="007D5EDF">
            <w:pPr>
              <w:pStyle w:val="VOTINGTABLECELLSIMPLEOBJECT"/>
            </w:pPr>
            <w:r>
              <w:t>Ust. 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2961" w14:textId="77777777" w:rsidR="00AD483A" w:rsidRDefault="00AD483A" w:rsidP="007D5EDF">
            <w:pPr>
              <w:pStyle w:val="VOTINGTABLECELLAN"/>
            </w:pPr>
            <w: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7136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1EF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FE8D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4376" w14:textId="77777777" w:rsidR="00AD483A" w:rsidRDefault="00AD483A" w:rsidP="007D5EDF">
            <w:pPr>
              <w:pStyle w:val="VOTINGTABLECELLREMARK"/>
            </w:pPr>
          </w:p>
        </w:tc>
      </w:tr>
      <w:tr w:rsidR="00AD483A" w14:paraId="1442E905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AEF1" w14:textId="77777777" w:rsidR="00AD483A" w:rsidRDefault="00AD483A" w:rsidP="007D5EDF">
            <w:pPr>
              <w:pStyle w:val="VOTINGTABLECELLSIMPLEOBJECT"/>
            </w:pPr>
            <w:r>
              <w:t>Ust. 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0766" w14:textId="77777777" w:rsidR="00AD483A" w:rsidRDefault="00AD483A" w:rsidP="007D5EDF">
            <w:pPr>
              <w:pStyle w:val="VOTINGTABLECELLAN"/>
            </w:pPr>
            <w:r>
              <w:t>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C892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4DD3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67C0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1142" w14:textId="77777777" w:rsidR="00AD483A" w:rsidRDefault="00AD483A" w:rsidP="007D5EDF">
            <w:pPr>
              <w:pStyle w:val="VOTINGTABLECELLREMARK"/>
            </w:pPr>
          </w:p>
        </w:tc>
      </w:tr>
      <w:tr w:rsidR="00AD483A" w14:paraId="01EBB96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28B3" w14:textId="77777777" w:rsidR="00AD483A" w:rsidRDefault="00AD483A" w:rsidP="007D5EDF">
            <w:pPr>
              <w:pStyle w:val="VOTINGTABLECELLSIMPLEOBJECT"/>
            </w:pPr>
            <w:r>
              <w:t>Ust. 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4A99" w14:textId="77777777" w:rsidR="00AD483A" w:rsidRDefault="00AD483A" w:rsidP="007D5EDF">
            <w:pPr>
              <w:pStyle w:val="VOTINGTABLECELLAN"/>
            </w:pPr>
            <w:r>
              <w:t>36s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94D2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E978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8EBE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C2F4" w14:textId="77777777" w:rsidR="00AD483A" w:rsidRDefault="00AD483A" w:rsidP="007D5EDF">
            <w:pPr>
              <w:pStyle w:val="VOTINGTABLECELLREMARK"/>
            </w:pPr>
          </w:p>
        </w:tc>
      </w:tr>
      <w:tr w:rsidR="00AD483A" w14:paraId="18F8BFFF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3EB8" w14:textId="77777777" w:rsidR="00AD483A" w:rsidRDefault="00AD483A" w:rsidP="007D5EDF">
            <w:pPr>
              <w:pStyle w:val="VOTINGTABLECELLSIMPLEOBJECT"/>
            </w:pPr>
            <w:r>
              <w:t>Ust. 58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E952" w14:textId="77777777" w:rsidR="00AD483A" w:rsidRDefault="00AD483A" w:rsidP="007D5EDF">
            <w:pPr>
              <w:pStyle w:val="VOTINGTABLECELLAN"/>
            </w:pPr>
            <w:r>
              <w:t>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BC6A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0F3E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841C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DDB2" w14:textId="77777777" w:rsidR="00AD483A" w:rsidRDefault="00AD483A" w:rsidP="007D5EDF">
            <w:pPr>
              <w:pStyle w:val="VOTINGTABLECELLREMARK"/>
            </w:pPr>
          </w:p>
        </w:tc>
      </w:tr>
      <w:tr w:rsidR="00AD483A" w14:paraId="66352F0E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544F" w14:textId="77777777" w:rsidR="00AD483A" w:rsidRDefault="00AD483A" w:rsidP="007D5EDF">
            <w:pPr>
              <w:pStyle w:val="VOTINGTABLECELLSIMPLEOBJECT"/>
            </w:pPr>
            <w:r>
              <w:t>Ust. 59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16CB" w14:textId="77777777" w:rsidR="00AD483A" w:rsidRDefault="00AD483A" w:rsidP="007D5EDF">
            <w:pPr>
              <w:pStyle w:val="VOTINGTABLECELLAN"/>
            </w:pPr>
            <w:r>
              <w:t>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3726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78A3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B1CB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BBDF" w14:textId="77777777" w:rsidR="00AD483A" w:rsidRDefault="00AD483A" w:rsidP="007D5EDF">
            <w:pPr>
              <w:pStyle w:val="VOTINGTABLECELLREMARK"/>
            </w:pPr>
          </w:p>
        </w:tc>
      </w:tr>
      <w:tr w:rsidR="00AD483A" w14:paraId="3A62793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0C25" w14:textId="77777777" w:rsidR="00AD483A" w:rsidRDefault="00AD483A" w:rsidP="007D5EDF">
            <w:pPr>
              <w:pStyle w:val="VOTINGTABLECELLSIMPLEOBJECT"/>
            </w:pPr>
            <w:r>
              <w:t>Ust. 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BC09" w14:textId="77777777" w:rsidR="00AD483A" w:rsidRDefault="00AD483A" w:rsidP="007D5EDF">
            <w:pPr>
              <w:pStyle w:val="VOTINGTABLECELLAN"/>
            </w:pPr>
            <w:r>
              <w:t>39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1E2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820F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53D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2EA6" w14:textId="77777777" w:rsidR="00AD483A" w:rsidRDefault="00AD483A" w:rsidP="007D5EDF">
            <w:pPr>
              <w:pStyle w:val="VOTINGTABLECELLREMARK"/>
            </w:pPr>
          </w:p>
        </w:tc>
      </w:tr>
      <w:tr w:rsidR="00AD483A" w14:paraId="0BC935E1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DD76" w14:textId="77777777" w:rsidR="00AD483A" w:rsidRDefault="00AD483A" w:rsidP="007D5EDF">
            <w:pPr>
              <w:pStyle w:val="VOTINGTABLECELLSIMPLEOBJECT"/>
            </w:pPr>
            <w:r>
              <w:t>Ust. 64 lit. a)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F7B2" w14:textId="77777777" w:rsidR="00AD483A" w:rsidRDefault="00AD483A" w:rsidP="007D5EDF">
            <w:pPr>
              <w:pStyle w:val="VOTINGTABLECELLAN"/>
            </w:pPr>
            <w: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3D03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4B4C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66B8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7EF4" w14:textId="77777777" w:rsidR="00AD483A" w:rsidRDefault="00AD483A" w:rsidP="007D5EDF">
            <w:pPr>
              <w:pStyle w:val="VOTINGTABLECELLREMARK"/>
            </w:pPr>
          </w:p>
        </w:tc>
      </w:tr>
      <w:tr w:rsidR="00AD483A" w14:paraId="744FBEF5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A70B" w14:textId="77777777" w:rsidR="00AD483A" w:rsidRDefault="00AD483A" w:rsidP="007D5EDF">
            <w:pPr>
              <w:pStyle w:val="VOTINGTABLECELLSIMPLEOBJECT"/>
            </w:pPr>
            <w:r>
              <w:t>Po ust. 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3494" w14:textId="77777777" w:rsidR="00AD483A" w:rsidRDefault="00AD483A" w:rsidP="007D5EDF">
            <w:pPr>
              <w:pStyle w:val="VOTINGTABLECELLAN"/>
            </w:pPr>
            <w:r>
              <w:t>57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D49A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F2AE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FC25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BF61" w14:textId="77777777" w:rsidR="00AD483A" w:rsidRDefault="00AD483A" w:rsidP="007D5EDF">
            <w:pPr>
              <w:pStyle w:val="VOTINGTABLECELLREMARK"/>
            </w:pPr>
          </w:p>
        </w:tc>
      </w:tr>
      <w:tr w:rsidR="00AD483A" w14:paraId="2E30B05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AB39" w14:textId="77777777" w:rsidR="00AD483A" w:rsidRDefault="00AD483A" w:rsidP="007D5EDF">
            <w:pPr>
              <w:pStyle w:val="VOTINGTABLECELLSIMPLEOBJECT"/>
            </w:pPr>
            <w:r>
              <w:t>Ust. 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8B0A" w14:textId="77777777" w:rsidR="00AD483A" w:rsidRDefault="00AD483A" w:rsidP="007D5EDF">
            <w:pPr>
              <w:pStyle w:val="VOTINGTABLECELLAN"/>
            </w:pPr>
            <w:r>
              <w:t>58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D699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8EDC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819C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28E6" w14:textId="77777777" w:rsidR="00AD483A" w:rsidRDefault="00AD483A" w:rsidP="007D5EDF">
            <w:pPr>
              <w:pStyle w:val="VOTINGTABLECELLREMARK"/>
            </w:pPr>
          </w:p>
        </w:tc>
      </w:tr>
      <w:tr w:rsidR="00AD483A" w14:paraId="68FA03E7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903C" w14:textId="77777777" w:rsidR="00AD483A" w:rsidRDefault="00AD483A" w:rsidP="007D5EDF">
            <w:pPr>
              <w:pStyle w:val="VOTINGTABLECELLSIMPLEOBJECT"/>
            </w:pPr>
            <w:r>
              <w:t>Ust. 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2217" w14:textId="77777777" w:rsidR="00AD483A" w:rsidRDefault="00AD483A" w:rsidP="007D5EDF">
            <w:pPr>
              <w:pStyle w:val="VOTINGTABLECELLAN"/>
            </w:pPr>
            <w:r>
              <w:t>41s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B375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66F2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2AC7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FE77" w14:textId="77777777" w:rsidR="00AD483A" w:rsidRDefault="00AD483A" w:rsidP="007D5EDF">
            <w:pPr>
              <w:pStyle w:val="VOTINGTABLECELLREMARK"/>
            </w:pPr>
          </w:p>
        </w:tc>
      </w:tr>
      <w:tr w:rsidR="00AD483A" w14:paraId="123194A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AB9A" w14:textId="77777777" w:rsidR="00AD483A" w:rsidRDefault="00AD483A" w:rsidP="007D5EDF">
            <w:pPr>
              <w:pStyle w:val="VOTINGTABLECELLSIMPLEOBJECT"/>
            </w:pPr>
            <w:r>
              <w:t>Ust. 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285C" w14:textId="77777777" w:rsidR="00AD483A" w:rsidRDefault="00AD483A" w:rsidP="007D5EDF">
            <w:pPr>
              <w:pStyle w:val="VOTINGTABLECELLAN"/>
            </w:pPr>
            <w:r>
              <w:t>42s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1D1A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3374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CE25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3596" w14:textId="77777777" w:rsidR="00AD483A" w:rsidRDefault="00AD483A" w:rsidP="007D5EDF">
            <w:pPr>
              <w:pStyle w:val="VOTINGTABLECELLREMARK"/>
            </w:pPr>
          </w:p>
        </w:tc>
      </w:tr>
      <w:tr w:rsidR="00AD483A" w14:paraId="4C5BA404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D0B8" w14:textId="77777777" w:rsidR="00AD483A" w:rsidRDefault="00AD483A" w:rsidP="007D5EDF">
            <w:pPr>
              <w:pStyle w:val="VOTINGTABLECELLSIMPLEOBJECT"/>
            </w:pPr>
            <w:r>
              <w:t>Ust. 94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D498" w14:textId="77777777" w:rsidR="00AD483A" w:rsidRDefault="00AD483A" w:rsidP="007D5EDF">
            <w:pPr>
              <w:pStyle w:val="VOTINGTABLECELLAN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BC6F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D9D8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2669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5633" w14:textId="77777777" w:rsidR="00AD483A" w:rsidRDefault="00AD483A" w:rsidP="007D5EDF">
            <w:pPr>
              <w:pStyle w:val="VOTINGTABLECELLREMARK"/>
            </w:pPr>
          </w:p>
        </w:tc>
      </w:tr>
      <w:tr w:rsidR="00AD483A" w14:paraId="3B3DFA5B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FDD9" w14:textId="77777777" w:rsidR="00AD483A" w:rsidRDefault="00AD483A" w:rsidP="007D5EDF">
            <w:pPr>
              <w:pStyle w:val="VOTINGTABLECELLSIMPLEOBJECT"/>
            </w:pPr>
            <w:r>
              <w:t>Ust. 99 lit. b)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6A36" w14:textId="77777777" w:rsidR="00AD483A" w:rsidRDefault="00AD483A" w:rsidP="007D5EDF">
            <w:pPr>
              <w:pStyle w:val="VOTINGTABLECELLAN"/>
            </w:pPr>
            <w:r>
              <w:t>43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8789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7E85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6F95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9AF8" w14:textId="77777777" w:rsidR="00AD483A" w:rsidRDefault="00AD483A" w:rsidP="007D5EDF">
            <w:pPr>
              <w:pStyle w:val="VOTINGTABLECELLREMARK"/>
            </w:pPr>
          </w:p>
        </w:tc>
      </w:tr>
      <w:tr w:rsidR="00AD483A" w14:paraId="6006F57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3BDD" w14:textId="77777777" w:rsidR="00AD483A" w:rsidRDefault="00AD483A" w:rsidP="007D5EDF">
            <w:pPr>
              <w:pStyle w:val="VOTINGTABLECELLSIMPLEOBJECT"/>
            </w:pPr>
            <w:r>
              <w:t>Ust. 99 lit. c)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8014" w14:textId="77777777" w:rsidR="00AD483A" w:rsidRDefault="00AD483A" w:rsidP="007D5EDF">
            <w:pPr>
              <w:pStyle w:val="VOTINGTABLECELLAN"/>
            </w:pPr>
            <w: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3D3C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E298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92B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85B2" w14:textId="77777777" w:rsidR="00AD483A" w:rsidRDefault="00AD483A" w:rsidP="007D5EDF">
            <w:pPr>
              <w:pStyle w:val="VOTINGTABLECELLREMARK"/>
            </w:pPr>
          </w:p>
        </w:tc>
      </w:tr>
      <w:tr w:rsidR="00AD483A" w14:paraId="08FEDB3C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0DCF" w14:textId="77777777" w:rsidR="00AD483A" w:rsidRDefault="00AD483A" w:rsidP="007D5EDF">
            <w:pPr>
              <w:pStyle w:val="VOTINGTABLECELLSIMPLEOBJECT"/>
            </w:pPr>
            <w:r>
              <w:t>Ust. 99 lit. e)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726C" w14:textId="77777777" w:rsidR="00AD483A" w:rsidRDefault="00AD483A" w:rsidP="007D5EDF">
            <w:pPr>
              <w:pStyle w:val="VOTINGTABLECELLAN"/>
            </w:pPr>
            <w:r>
              <w:t>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8A39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A99C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BE0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21A1" w14:textId="77777777" w:rsidR="00AD483A" w:rsidRDefault="00AD483A" w:rsidP="007D5EDF">
            <w:pPr>
              <w:pStyle w:val="VOTINGTABLECELLREMARK"/>
            </w:pPr>
          </w:p>
        </w:tc>
      </w:tr>
      <w:tr w:rsidR="00AD483A" w14:paraId="6F371521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33B0" w14:textId="77777777" w:rsidR="00AD483A" w:rsidRDefault="00AD483A" w:rsidP="007D5EDF">
            <w:pPr>
              <w:pStyle w:val="VOTINGTABLECELLSIMPLEOBJECT"/>
            </w:pPr>
            <w:r>
              <w:t>Ust. 103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A4D4" w14:textId="77777777" w:rsidR="00AD483A" w:rsidRDefault="00AD483A" w:rsidP="007D5EDF">
            <w:pPr>
              <w:pStyle w:val="VOTINGTABLECELLAN"/>
            </w:pPr>
            <w:r>
              <w:t>60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3434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8AE7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9BDB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F587" w14:textId="77777777" w:rsidR="00AD483A" w:rsidRDefault="00AD483A" w:rsidP="007D5EDF">
            <w:pPr>
              <w:pStyle w:val="VOTINGTABLECELLREMARK"/>
            </w:pPr>
            <w:r>
              <w:t>232, 416, 46</w:t>
            </w:r>
          </w:p>
        </w:tc>
      </w:tr>
      <w:tr w:rsidR="00AD483A" w14:paraId="2D98F5B7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9211" w14:textId="77777777" w:rsidR="00AD483A" w:rsidRDefault="00AD483A" w:rsidP="007D5EDF">
            <w:pPr>
              <w:pStyle w:val="VOTINGTABLECELLSIMPLEOBJECT"/>
            </w:pPr>
            <w:r>
              <w:t>Ust. 130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726A" w14:textId="77777777" w:rsidR="00AD483A" w:rsidRDefault="00AD483A" w:rsidP="007D5EDF">
            <w:pPr>
              <w:pStyle w:val="VOTINGTABLECELLAN"/>
            </w:pPr>
            <w:r>
              <w:t>45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6FD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B084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922B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49C5" w14:textId="77777777" w:rsidR="00AD483A" w:rsidRDefault="00AD483A" w:rsidP="007D5EDF">
            <w:pPr>
              <w:pStyle w:val="VOTINGTABLECELLREMARK"/>
            </w:pPr>
          </w:p>
        </w:tc>
      </w:tr>
      <w:tr w:rsidR="00AD483A" w14:paraId="5691DBAF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3DBA" w14:textId="77777777" w:rsidR="00AD483A" w:rsidRDefault="00AD483A" w:rsidP="007D5EDF">
            <w:pPr>
              <w:pStyle w:val="VOTINGTABLECELLSIMPLEOBJECT"/>
            </w:pPr>
            <w:r>
              <w:t>Ust. 132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F703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2441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9652" w14:textId="77777777" w:rsidR="00AD483A" w:rsidRDefault="00AD483A" w:rsidP="007D5EDF">
            <w:pPr>
              <w:pStyle w:val="VOTINGTABLECELLAN"/>
            </w:pPr>
            <w:r>
              <w:t>go/ge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B748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29C8" w14:textId="77777777" w:rsidR="00AD483A" w:rsidRDefault="00AD483A" w:rsidP="007D5EDF">
            <w:pPr>
              <w:pStyle w:val="VOTINGTABLECELLREMARK"/>
            </w:pPr>
            <w:r>
              <w:t>273, 371, 47</w:t>
            </w:r>
          </w:p>
        </w:tc>
      </w:tr>
      <w:tr w:rsidR="00AD483A" w14:paraId="16C12DFF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B67F" w14:textId="77777777" w:rsidR="00AD483A" w:rsidRDefault="00AD483A" w:rsidP="007D5EDF">
            <w:pPr>
              <w:pStyle w:val="VOTINGTABLECELLSIMPLEOBJECT"/>
            </w:pPr>
            <w:r>
              <w:t>Ust. 133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EB85" w14:textId="77777777" w:rsidR="00AD483A" w:rsidRDefault="00AD483A" w:rsidP="007D5EDF">
            <w:pPr>
              <w:pStyle w:val="VOTINGTABLECELLAN"/>
            </w:pPr>
            <w:r>
              <w:t>61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2ECD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2E04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042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3410" w14:textId="77777777" w:rsidR="00AD483A" w:rsidRDefault="00AD483A" w:rsidP="007D5EDF">
            <w:pPr>
              <w:pStyle w:val="VOTINGTABLECELLREMARK"/>
            </w:pPr>
          </w:p>
        </w:tc>
      </w:tr>
      <w:tr w:rsidR="00AD483A" w14:paraId="5ABBDA91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3D7F" w14:textId="77777777" w:rsidR="00AD483A" w:rsidRDefault="00AD483A" w:rsidP="007D5EDF">
            <w:pPr>
              <w:pStyle w:val="VOTINGTABLECELLSIMPLEOBJECT"/>
            </w:pPr>
            <w:r>
              <w:t>Ust. 134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EAE9" w14:textId="77777777" w:rsidR="00AD483A" w:rsidRDefault="00AD483A" w:rsidP="007D5EDF">
            <w:pPr>
              <w:pStyle w:val="VOTINGTABLECELLAN"/>
            </w:pPr>
            <w:r>
              <w:t>62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A1D8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B3F5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ABB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C8DF" w14:textId="77777777" w:rsidR="00AD483A" w:rsidRDefault="00AD483A" w:rsidP="007D5EDF">
            <w:pPr>
              <w:pStyle w:val="VOTINGTABLECELLREMARK"/>
            </w:pPr>
          </w:p>
        </w:tc>
      </w:tr>
      <w:tr w:rsidR="00AD483A" w14:paraId="1C24C74B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D86B" w14:textId="77777777" w:rsidR="00AD483A" w:rsidRDefault="00AD483A" w:rsidP="007D5EDF">
            <w:pPr>
              <w:pStyle w:val="VOTINGTABLECELLSIMPLEOBJECT"/>
            </w:pPr>
            <w:r>
              <w:t>Ust. 135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88B8" w14:textId="77777777" w:rsidR="00AD483A" w:rsidRDefault="00AD483A" w:rsidP="007D5EDF">
            <w:pPr>
              <w:pStyle w:val="VOTINGTABLECELLAN"/>
            </w:pPr>
            <w:r>
              <w:t>63s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BA75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FC82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F78C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7420" w14:textId="77777777" w:rsidR="00AD483A" w:rsidRDefault="00AD483A" w:rsidP="007D5EDF">
            <w:pPr>
              <w:pStyle w:val="VOTINGTABLECELLREMARK"/>
            </w:pPr>
          </w:p>
        </w:tc>
      </w:tr>
      <w:tr w:rsidR="00AD483A" w14:paraId="4CD9D66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4FA7" w14:textId="77777777" w:rsidR="00AD483A" w:rsidRDefault="00AD483A" w:rsidP="007D5EDF">
            <w:pPr>
              <w:pStyle w:val="VOTINGTABLECELLSIMPLEOBJECT"/>
            </w:pPr>
            <w:r>
              <w:t>Ust. 136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977B" w14:textId="77777777" w:rsidR="00AD483A" w:rsidRDefault="00AD483A" w:rsidP="007D5EDF">
            <w:pPr>
              <w:pStyle w:val="VOTINGTABLECELLAN"/>
            </w:pPr>
            <w:r>
              <w:t>64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0D0B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4426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47E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A063" w14:textId="77777777" w:rsidR="00AD483A" w:rsidRDefault="00AD483A" w:rsidP="007D5EDF">
            <w:pPr>
              <w:pStyle w:val="VOTINGTABLECELLREMARK"/>
            </w:pPr>
            <w:r>
              <w:t>247, 445, 3</w:t>
            </w:r>
          </w:p>
        </w:tc>
      </w:tr>
      <w:tr w:rsidR="00AD483A" w14:paraId="1157FC48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D820" w14:textId="77777777" w:rsidR="00AD483A" w:rsidRDefault="00AD483A" w:rsidP="007D5EDF">
            <w:pPr>
              <w:pStyle w:val="VOTINGTABLECELLSIMPLEOBJECT"/>
            </w:pPr>
            <w:r>
              <w:t>Po ust. 152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31FE" w14:textId="77777777" w:rsidR="00AD483A" w:rsidRDefault="00AD483A" w:rsidP="007D5EDF">
            <w:pPr>
              <w:pStyle w:val="VOTINGTABLECELLAN"/>
            </w:pPr>
            <w:r>
              <w:t>65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CC78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E059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9E7B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C11C" w14:textId="77777777" w:rsidR="00AD483A" w:rsidRDefault="00AD483A" w:rsidP="007D5EDF">
            <w:pPr>
              <w:pStyle w:val="VOTINGTABLECELLREMARK"/>
            </w:pPr>
          </w:p>
        </w:tc>
      </w:tr>
      <w:tr w:rsidR="00AD483A" w14:paraId="6BC5348F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16F7" w14:textId="77777777" w:rsidR="00AD483A" w:rsidRDefault="00AD483A" w:rsidP="007D5EDF">
            <w:pPr>
              <w:pStyle w:val="VOTINGTABLECELLSIMPLEOBJECT"/>
            </w:pPr>
            <w:r>
              <w:lastRenderedPageBreak/>
              <w:t>Ust. 175 wprowadzenie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0682" w14:textId="77777777" w:rsidR="00AD483A" w:rsidRDefault="00AD483A" w:rsidP="007D5EDF">
            <w:pPr>
              <w:pStyle w:val="VOTINGTABLECELLAN"/>
            </w:pPr>
            <w: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579B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BFDC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19A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5D54" w14:textId="77777777" w:rsidR="00AD483A" w:rsidRDefault="00AD483A" w:rsidP="007D5EDF">
            <w:pPr>
              <w:pStyle w:val="VOTINGTABLECELLREMARK"/>
            </w:pPr>
          </w:p>
        </w:tc>
      </w:tr>
      <w:tr w:rsidR="00AD483A" w14:paraId="1B3241AF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3203" w14:textId="77777777" w:rsidR="00AD483A" w:rsidRDefault="00AD483A" w:rsidP="007D5EDF">
            <w:pPr>
              <w:pStyle w:val="VOTINGTABLECELLSIMPLEOBJECT"/>
            </w:pPr>
            <w:r>
              <w:t>Ust. 176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4B79" w14:textId="77777777" w:rsidR="00AD483A" w:rsidRDefault="00AD483A" w:rsidP="007D5EDF">
            <w:pPr>
              <w:pStyle w:val="VOTINGTABLECELLAN"/>
            </w:pPr>
            <w:r>
              <w:t>16s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2524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BB29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C8A4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36FD" w14:textId="77777777" w:rsidR="00AD483A" w:rsidRDefault="00AD483A" w:rsidP="007D5EDF">
            <w:pPr>
              <w:pStyle w:val="VOTINGTABLECELLREMARK"/>
            </w:pPr>
          </w:p>
        </w:tc>
      </w:tr>
      <w:tr w:rsidR="00AD483A" w14:paraId="49A82E70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8BC5" w14:textId="77777777" w:rsidR="00AD483A" w:rsidRDefault="00AD483A" w:rsidP="007D5EDF">
            <w:pPr>
              <w:pStyle w:val="VOTINGTABLECELLSIMPLEOBJECT"/>
            </w:pPr>
            <w:r>
              <w:t>Po ust. 185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036C" w14:textId="77777777" w:rsidR="00AD483A" w:rsidRDefault="00AD483A" w:rsidP="007D5EDF">
            <w:pPr>
              <w:pStyle w:val="VOTINGTABLECELLAN"/>
            </w:pPr>
            <w:r>
              <w:t>46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0DA4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2A64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01B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A217" w14:textId="77777777" w:rsidR="00AD483A" w:rsidRDefault="00AD483A" w:rsidP="007D5EDF">
            <w:pPr>
              <w:pStyle w:val="VOTINGTABLECELLREMARK"/>
            </w:pPr>
          </w:p>
        </w:tc>
      </w:tr>
      <w:tr w:rsidR="00AD483A" w14:paraId="24410B0D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4F9C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F41B" w14:textId="77777777" w:rsidR="00AD483A" w:rsidRDefault="00AD483A" w:rsidP="007D5EDF">
            <w:pPr>
              <w:pStyle w:val="VOTINGTABLECELLAN"/>
            </w:pPr>
            <w:r>
              <w:t>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80E1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261B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C900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F41F" w14:textId="77777777" w:rsidR="00AD483A" w:rsidRDefault="00AD483A" w:rsidP="007D5EDF">
            <w:pPr>
              <w:pStyle w:val="VOTINGTABLECELLREMARK"/>
            </w:pPr>
          </w:p>
        </w:tc>
      </w:tr>
      <w:tr w:rsidR="00AD483A" w14:paraId="6204F3F3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B7A1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8762" w14:textId="77777777" w:rsidR="00AD483A" w:rsidRDefault="00AD483A" w:rsidP="007D5EDF">
            <w:pPr>
              <w:pStyle w:val="VOTINGTABLECELLAN"/>
            </w:pPr>
            <w:r>
              <w:t>48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AA04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5F79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A74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6405" w14:textId="77777777" w:rsidR="00AD483A" w:rsidRDefault="00AD483A" w:rsidP="007D5EDF">
            <w:pPr>
              <w:pStyle w:val="VOTINGTABLECELLREMARK"/>
            </w:pPr>
          </w:p>
        </w:tc>
      </w:tr>
      <w:tr w:rsidR="00AD483A" w14:paraId="4D74191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8CD6" w14:textId="77777777" w:rsidR="00AD483A" w:rsidRDefault="00AD483A" w:rsidP="007D5EDF">
            <w:pPr>
              <w:pStyle w:val="VOTINGTABLECELLSIMPLEOBJECT"/>
            </w:pPr>
            <w:r>
              <w:t>Ust. 204 po lit. g)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EC99" w14:textId="77777777" w:rsidR="00AD483A" w:rsidRDefault="00AD483A" w:rsidP="007D5EDF">
            <w:pPr>
              <w:pStyle w:val="VOTINGTABLECELLAN"/>
            </w:pPr>
            <w:r>
              <w:t>66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70FC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77B9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B79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1AD3" w14:textId="77777777" w:rsidR="00AD483A" w:rsidRDefault="00AD483A" w:rsidP="007D5EDF">
            <w:pPr>
              <w:pStyle w:val="VOTINGTABLECELLREMARK"/>
            </w:pPr>
          </w:p>
        </w:tc>
      </w:tr>
      <w:tr w:rsidR="00AD483A" w14:paraId="41FD11F0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A514" w14:textId="77777777" w:rsidR="00AD483A" w:rsidRDefault="00AD483A" w:rsidP="007D5EDF">
            <w:pPr>
              <w:pStyle w:val="VOTINGTABLECELLSIMPLEOBJECT"/>
            </w:pPr>
            <w:r>
              <w:t>Ust. 205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D7AB" w14:textId="77777777" w:rsidR="00AD483A" w:rsidRDefault="00AD483A" w:rsidP="007D5EDF">
            <w:pPr>
              <w:pStyle w:val="VOTINGTABLECELLAN"/>
            </w:pPr>
            <w:r>
              <w:t>67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8814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0948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FAD5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719A" w14:textId="77777777" w:rsidR="00AD483A" w:rsidRDefault="00AD483A" w:rsidP="007D5EDF">
            <w:pPr>
              <w:pStyle w:val="VOTINGTABLECELLREMARK"/>
            </w:pPr>
          </w:p>
        </w:tc>
      </w:tr>
      <w:tr w:rsidR="00AD483A" w14:paraId="0EFC17EC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0645" w14:textId="77777777" w:rsidR="00AD483A" w:rsidRDefault="00AD483A" w:rsidP="007D5EDF">
            <w:pPr>
              <w:pStyle w:val="VOTINGTABLECELLSIMPLEOBJECT"/>
            </w:pPr>
            <w:r>
              <w:t>Ust. 216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55FE" w14:textId="77777777" w:rsidR="00AD483A" w:rsidRDefault="00AD483A" w:rsidP="007D5EDF">
            <w:pPr>
              <w:pStyle w:val="VOTINGTABLECELLAN"/>
            </w:pPr>
            <w:r>
              <w:t>17s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AB58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200A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0E0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0532" w14:textId="77777777" w:rsidR="00AD483A" w:rsidRDefault="00AD483A" w:rsidP="007D5EDF">
            <w:pPr>
              <w:pStyle w:val="VOTINGTABLECELLREMARK"/>
            </w:pPr>
          </w:p>
        </w:tc>
      </w:tr>
      <w:tr w:rsidR="00AD483A" w14:paraId="3B71AE8A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7A85" w14:textId="77777777" w:rsidR="00AD483A" w:rsidRDefault="00AD483A" w:rsidP="007D5EDF">
            <w:pPr>
              <w:pStyle w:val="VOTINGTABLECELLSIMPLEOBJECT"/>
            </w:pPr>
            <w:r>
              <w:t>Ust. 219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2C97" w14:textId="77777777" w:rsidR="00AD483A" w:rsidRDefault="00AD483A" w:rsidP="007D5EDF">
            <w:pPr>
              <w:pStyle w:val="VOTINGTABLECELLAN"/>
            </w:pPr>
            <w: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6278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3F42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7A26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0655" w14:textId="77777777" w:rsidR="00AD483A" w:rsidRDefault="00AD483A" w:rsidP="007D5EDF">
            <w:pPr>
              <w:pStyle w:val="VOTINGTABLECELLREMARK"/>
            </w:pPr>
          </w:p>
        </w:tc>
      </w:tr>
      <w:tr w:rsidR="00AD483A" w14:paraId="327C638A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BECD" w14:textId="77777777" w:rsidR="00AD483A" w:rsidRDefault="00AD483A" w:rsidP="007D5EDF">
            <w:pPr>
              <w:pStyle w:val="VOTINGTABLECELLSIMPLEOBJECT"/>
            </w:pPr>
            <w:r>
              <w:t>Ust. 230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80B5" w14:textId="77777777" w:rsidR="00AD483A" w:rsidRDefault="00AD483A" w:rsidP="007D5EDF">
            <w:pPr>
              <w:pStyle w:val="VOTINGTABLECELLAN"/>
            </w:pPr>
            <w:r>
              <w:t>68s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8F79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E821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054B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D6C6" w14:textId="77777777" w:rsidR="00AD483A" w:rsidRDefault="00AD483A" w:rsidP="007D5EDF">
            <w:pPr>
              <w:pStyle w:val="VOTINGTABLECELLREMARK"/>
            </w:pPr>
          </w:p>
        </w:tc>
      </w:tr>
      <w:tr w:rsidR="00AD483A" w14:paraId="06C858DB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7767" w14:textId="77777777" w:rsidR="00AD483A" w:rsidRDefault="00AD483A" w:rsidP="007D5EDF">
            <w:pPr>
              <w:pStyle w:val="VOTINGTABLECELLSIMPLEOBJECT"/>
            </w:pPr>
            <w:r>
              <w:t>Ust. 253 lit. a)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9531" w14:textId="77777777" w:rsidR="00AD483A" w:rsidRDefault="00AD483A" w:rsidP="007D5EDF">
            <w:pPr>
              <w:pStyle w:val="VOTINGTABLECELLAN"/>
            </w:pPr>
            <w:r>
              <w:t>69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4C6B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99FC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2ECA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D7D9" w14:textId="77777777" w:rsidR="00AD483A" w:rsidRDefault="00AD483A" w:rsidP="007D5EDF">
            <w:pPr>
              <w:pStyle w:val="VOTINGTABLECELLREMARK"/>
            </w:pPr>
          </w:p>
        </w:tc>
      </w:tr>
      <w:tr w:rsidR="00AD483A" w14:paraId="3B1C6032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85CD" w14:textId="77777777" w:rsidR="00AD483A" w:rsidRDefault="00AD483A" w:rsidP="007D5EDF">
            <w:pPr>
              <w:pStyle w:val="VOTINGTABLECELLSIMPLEOBJECT"/>
            </w:pPr>
            <w:r>
              <w:t>Po ust. 262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E4D0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C326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5C80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7037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E663" w14:textId="77777777" w:rsidR="00AD483A" w:rsidRDefault="00AD483A" w:rsidP="007D5EDF">
            <w:pPr>
              <w:pStyle w:val="VOTINGTABLECELLREMARK"/>
            </w:pPr>
            <w:r>
              <w:t>88, 588, 18</w:t>
            </w:r>
          </w:p>
        </w:tc>
      </w:tr>
      <w:tr w:rsidR="00AD483A" w14:paraId="67BB2D4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3E26" w14:textId="77777777" w:rsidR="00AD483A" w:rsidRDefault="00AD483A" w:rsidP="007D5EDF">
            <w:pPr>
              <w:pStyle w:val="VOTINGTABLECELLSIMPLEOBJECT"/>
            </w:pPr>
            <w:r>
              <w:t>Ust. 272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056D" w14:textId="77777777" w:rsidR="00AD483A" w:rsidRDefault="00AD483A" w:rsidP="007D5EDF">
            <w:pPr>
              <w:pStyle w:val="VOTINGTABLECELLAN"/>
            </w:pPr>
            <w:r>
              <w:t>49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2DB2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CC53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4AA4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6226" w14:textId="77777777" w:rsidR="00AD483A" w:rsidRDefault="00AD483A" w:rsidP="007D5EDF">
            <w:pPr>
              <w:pStyle w:val="VOTINGTABLECELLREMARK"/>
            </w:pPr>
            <w:r>
              <w:t>403, 284, 9</w:t>
            </w:r>
          </w:p>
        </w:tc>
      </w:tr>
      <w:tr w:rsidR="00AD483A" w14:paraId="44A7151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2F6D" w14:textId="77777777" w:rsidR="00AD483A" w:rsidRDefault="00AD483A" w:rsidP="007D5EDF">
            <w:pPr>
              <w:pStyle w:val="VOTINGTABLECELLSIMPLEOBJECT"/>
            </w:pPr>
            <w:r>
              <w:t>Po ust. 285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1D46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D482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3D0B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A338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551C" w14:textId="77777777" w:rsidR="00AD483A" w:rsidRDefault="00AD483A" w:rsidP="007D5EDF">
            <w:pPr>
              <w:pStyle w:val="VOTINGTABLECELLREMARK"/>
            </w:pPr>
            <w:r>
              <w:t>82, 588, 12</w:t>
            </w:r>
          </w:p>
        </w:tc>
      </w:tr>
      <w:tr w:rsidR="00AD483A" w14:paraId="4F316DD2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38B9" w14:textId="77777777" w:rsidR="00AD483A" w:rsidRDefault="00AD483A" w:rsidP="007D5EDF">
            <w:pPr>
              <w:pStyle w:val="VOTINGTABLECELLSIMPLEOBJECT"/>
            </w:pPr>
            <w:r>
              <w:t>Ust. 288 lit. a)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E679" w14:textId="77777777" w:rsidR="00AD483A" w:rsidRDefault="00AD483A" w:rsidP="007D5EDF">
            <w:pPr>
              <w:pStyle w:val="VOTINGTABLECELLAN"/>
            </w:pPr>
            <w:r>
              <w:t>70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A4EB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B9F8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1677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B5FC" w14:textId="77777777" w:rsidR="00AD483A" w:rsidRDefault="00AD483A" w:rsidP="007D5EDF">
            <w:pPr>
              <w:pStyle w:val="VOTINGTABLECELLREMARK"/>
            </w:pPr>
            <w:r>
              <w:t>322, 338, 10</w:t>
            </w:r>
          </w:p>
        </w:tc>
      </w:tr>
      <w:tr w:rsidR="00AD483A" w14:paraId="083A9EC4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F2FF" w14:textId="77777777" w:rsidR="00AD483A" w:rsidRDefault="00AD483A" w:rsidP="007D5EDF">
            <w:pPr>
              <w:pStyle w:val="VOTINGTABLECELLSIMPLEOBJECT"/>
            </w:pPr>
            <w:r>
              <w:t>Po ust. 290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F516" w14:textId="77777777" w:rsidR="00AD483A" w:rsidRDefault="00AD483A" w:rsidP="007D5EDF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F54F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8089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E16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4FBA" w14:textId="77777777" w:rsidR="00AD483A" w:rsidRDefault="00AD483A" w:rsidP="007D5EDF">
            <w:pPr>
              <w:pStyle w:val="VOTINGTABLECELLREMARK"/>
            </w:pPr>
            <w:r>
              <w:t>146, 536, 4</w:t>
            </w:r>
          </w:p>
        </w:tc>
      </w:tr>
      <w:tr w:rsidR="00AD483A" w14:paraId="19A1F1B7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72FC" w14:textId="77777777" w:rsidR="00AD483A" w:rsidRDefault="00AD483A" w:rsidP="007D5EDF">
            <w:pPr>
              <w:pStyle w:val="VOTINGTABLECELLSIMPLEOBJECT"/>
            </w:pPr>
            <w:r>
              <w:t>Ust. 291 po lit. a)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06B6" w14:textId="77777777" w:rsidR="00AD483A" w:rsidRDefault="00AD483A" w:rsidP="007D5EDF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53CE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B796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E6B6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A4AA" w14:textId="77777777" w:rsidR="00AD483A" w:rsidRDefault="00AD483A" w:rsidP="007D5EDF">
            <w:pPr>
              <w:pStyle w:val="VOTINGTABLECELLREMARK"/>
            </w:pPr>
            <w:r>
              <w:t>147, 536, 4</w:t>
            </w:r>
          </w:p>
        </w:tc>
      </w:tr>
      <w:tr w:rsidR="00AD483A" w14:paraId="50C0E4DA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B8CB" w14:textId="77777777" w:rsidR="00AD483A" w:rsidRDefault="00AD483A" w:rsidP="007D5EDF">
            <w:pPr>
              <w:pStyle w:val="VOTINGTABLECELLSIMPLEOBJECT"/>
            </w:pPr>
            <w:r>
              <w:t>Po ust. 292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303D" w14:textId="77777777" w:rsidR="00AD483A" w:rsidRDefault="00AD483A" w:rsidP="007D5EDF">
            <w:pPr>
              <w:pStyle w:val="VOTINGTABLECELLAN"/>
            </w:pPr>
            <w:r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94F7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847F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E1E3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B4EE" w14:textId="77777777" w:rsidR="00AD483A" w:rsidRDefault="00AD483A" w:rsidP="007D5EDF">
            <w:pPr>
              <w:pStyle w:val="VOTINGTABLECELLREMARK"/>
            </w:pPr>
            <w:r>
              <w:t>365, 260, 61</w:t>
            </w:r>
          </w:p>
        </w:tc>
      </w:tr>
      <w:tr w:rsidR="00AD483A" w14:paraId="0021EC44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6999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C35D" w14:textId="77777777" w:rsidR="00AD483A" w:rsidRDefault="00AD483A" w:rsidP="007D5EDF">
            <w:pPr>
              <w:pStyle w:val="VOTINGTABLECELLAN"/>
            </w:pPr>
            <w: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83C8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3D96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8A9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C0A9" w14:textId="77777777" w:rsidR="00AD483A" w:rsidRDefault="00AD483A" w:rsidP="007D5EDF">
            <w:pPr>
              <w:pStyle w:val="VOTINGTABLECELLREMARK"/>
            </w:pPr>
            <w:r>
              <w:t>367, 265, 59</w:t>
            </w:r>
          </w:p>
        </w:tc>
      </w:tr>
      <w:tr w:rsidR="00AD483A" w14:paraId="37C6C60C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8A27" w14:textId="77777777" w:rsidR="00AD483A" w:rsidRDefault="00AD483A" w:rsidP="007D5EDF">
            <w:pPr>
              <w:pStyle w:val="VOTINGTABLECELLSIMPLEOBJECT"/>
            </w:pPr>
            <w:r>
              <w:t>Po ust. 294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BC69" w14:textId="77777777" w:rsidR="00AD483A" w:rsidRDefault="00AD483A" w:rsidP="007D5EDF">
            <w:pPr>
              <w:pStyle w:val="VOTINGTABLECELLAN"/>
            </w:pPr>
            <w:r>
              <w:t>71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987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180D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AAC6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581B" w14:textId="77777777" w:rsidR="00AD483A" w:rsidRDefault="00AD483A" w:rsidP="007D5EDF">
            <w:pPr>
              <w:pStyle w:val="VOTINGTABLECELLREMARK"/>
            </w:pPr>
          </w:p>
        </w:tc>
      </w:tr>
      <w:tr w:rsidR="00AD483A" w14:paraId="585CCF3F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83B6" w14:textId="77777777" w:rsidR="00AD483A" w:rsidRDefault="00AD483A" w:rsidP="007D5EDF">
            <w:pPr>
              <w:pStyle w:val="VOTINGTABLECELLSIMPLEOBJECT"/>
            </w:pPr>
            <w:r>
              <w:t>Po ust. 296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D6A6" w14:textId="77777777" w:rsidR="00AD483A" w:rsidRDefault="00AD483A" w:rsidP="007D5EDF">
            <w:pPr>
              <w:pStyle w:val="VOTINGTABLECELLAN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8FF9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0BFD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BC28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1CCE" w14:textId="77777777" w:rsidR="00AD483A" w:rsidRDefault="00AD483A" w:rsidP="007D5EDF">
            <w:pPr>
              <w:pStyle w:val="VOTINGTABLECELLREMARK"/>
            </w:pPr>
            <w:r>
              <w:t>231, 460, 4</w:t>
            </w:r>
          </w:p>
        </w:tc>
      </w:tr>
      <w:tr w:rsidR="00AD483A" w14:paraId="7ABDF9F5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7781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84FB" w14:textId="77777777" w:rsidR="00AD483A" w:rsidRDefault="00AD483A" w:rsidP="007D5EDF">
            <w:pPr>
              <w:pStyle w:val="VOTINGTABLECELLAN"/>
            </w:pPr>
            <w:r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4111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DF46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5FD0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912A" w14:textId="77777777" w:rsidR="00AD483A" w:rsidRDefault="00AD483A" w:rsidP="007D5EDF">
            <w:pPr>
              <w:pStyle w:val="VOTINGTABLECELLREMARK"/>
            </w:pPr>
          </w:p>
        </w:tc>
      </w:tr>
      <w:tr w:rsidR="00AD483A" w14:paraId="4CE67E9C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1607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E548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D3B9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2E83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03F3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4923" w14:textId="77777777" w:rsidR="00AD483A" w:rsidRDefault="00AD483A" w:rsidP="007D5EDF">
            <w:pPr>
              <w:pStyle w:val="VOTINGTABLECELLREMARK"/>
            </w:pPr>
            <w:r>
              <w:t>194, 449, 53</w:t>
            </w:r>
          </w:p>
        </w:tc>
      </w:tr>
      <w:tr w:rsidR="00AD483A" w14:paraId="402FF2D0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F7AB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4285" w14:textId="77777777" w:rsidR="00AD483A" w:rsidRDefault="00AD483A" w:rsidP="007D5EDF">
            <w:pPr>
              <w:pStyle w:val="VOTINGTABLECELLAN"/>
            </w:pPr>
            <w: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DBA2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9E3B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291B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CB53" w14:textId="77777777" w:rsidR="00AD483A" w:rsidRDefault="00AD483A" w:rsidP="007D5EDF">
            <w:pPr>
              <w:pStyle w:val="VOTINGTABLECELLREMARK"/>
            </w:pPr>
            <w:r>
              <w:t>413, 257, 15</w:t>
            </w:r>
          </w:p>
        </w:tc>
      </w:tr>
      <w:tr w:rsidR="00AD483A" w14:paraId="18A557D7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F03B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BE21" w14:textId="77777777" w:rsidR="00AD483A" w:rsidRDefault="00AD483A" w:rsidP="007D5EDF">
            <w:pPr>
              <w:pStyle w:val="VOTINGTABLECELLAN"/>
            </w:pPr>
            <w:r>
              <w:t>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E8C2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1C1E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62DE" w14:textId="77777777" w:rsidR="00AD483A" w:rsidRDefault="00AD483A" w:rsidP="007D5EDF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D2CA" w14:textId="77777777" w:rsidR="00AD483A" w:rsidRDefault="00AD483A" w:rsidP="007D5EDF">
            <w:pPr>
              <w:pStyle w:val="VOTINGTABLECELLREMARK"/>
            </w:pPr>
          </w:p>
        </w:tc>
      </w:tr>
      <w:tr w:rsidR="00AD483A" w14:paraId="108C19D1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9F63" w14:textId="77777777" w:rsidR="00AD483A" w:rsidRDefault="00AD483A" w:rsidP="007D5EDF">
            <w:pPr>
              <w:pStyle w:val="VOTINGTABLECELLSIMPLEOBJECT"/>
            </w:pPr>
            <w:r>
              <w:lastRenderedPageBreak/>
              <w:t>Ust. 297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48FE" w14:textId="77777777" w:rsidR="00AD483A" w:rsidRDefault="00AD483A" w:rsidP="007D5EDF">
            <w:pPr>
              <w:pStyle w:val="VOTINGTABLECELLAN"/>
            </w:pPr>
            <w: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22AB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F7A0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988F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5ADA" w14:textId="77777777" w:rsidR="00AD483A" w:rsidRDefault="00AD483A" w:rsidP="007D5EDF">
            <w:pPr>
              <w:pStyle w:val="VOTINGTABLECELLREMARK"/>
            </w:pPr>
            <w:r>
              <w:t>429, 261, 3</w:t>
            </w:r>
          </w:p>
        </w:tc>
      </w:tr>
      <w:tr w:rsidR="00AD483A" w14:paraId="04517207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1860" w14:textId="77777777" w:rsidR="00AD483A" w:rsidRDefault="00AD483A" w:rsidP="007D5EDF">
            <w:pPr>
              <w:pStyle w:val="VOTINGTABLECELLSIMPLEOBJECT"/>
            </w:pPr>
            <w:r>
              <w:t>Ust. 310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1696" w14:textId="77777777" w:rsidR="00AD483A" w:rsidRDefault="00AD483A" w:rsidP="007D5EDF">
            <w:pPr>
              <w:pStyle w:val="VOTINGTABLECELLAN"/>
            </w:pPr>
            <w:r>
              <w:t>72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27B2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C223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96E7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DBC1" w14:textId="77777777" w:rsidR="00AD483A" w:rsidRDefault="00AD483A" w:rsidP="007D5EDF">
            <w:pPr>
              <w:pStyle w:val="VOTINGTABLECELLREMARK"/>
            </w:pPr>
            <w:r>
              <w:t>477, 211, 6</w:t>
            </w:r>
          </w:p>
        </w:tc>
      </w:tr>
      <w:tr w:rsidR="00AD483A" w14:paraId="1AAA47BE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3436" w14:textId="77777777" w:rsidR="00AD483A" w:rsidRDefault="00AD483A" w:rsidP="007D5EDF">
            <w:pPr>
              <w:pStyle w:val="VOTINGTABLECELLSIMPLEOBJECT"/>
            </w:pPr>
            <w:r>
              <w:t>Po ust. 322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C1E7" w14:textId="77777777" w:rsidR="00AD483A" w:rsidRDefault="00AD483A" w:rsidP="007D5EDF">
            <w:pPr>
              <w:pStyle w:val="VOTINGTABLECELLAN"/>
            </w:pPr>
            <w:r>
              <w:t>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7CEE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9146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09F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12EA" w14:textId="77777777" w:rsidR="00AD483A" w:rsidRDefault="00AD483A" w:rsidP="007D5EDF">
            <w:pPr>
              <w:pStyle w:val="VOTINGTABLECELLREMARK"/>
            </w:pPr>
          </w:p>
        </w:tc>
      </w:tr>
      <w:tr w:rsidR="00AD483A" w14:paraId="4E9E1693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085C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7E13" w14:textId="77777777" w:rsidR="00AD483A" w:rsidRDefault="00AD483A" w:rsidP="007D5EDF">
            <w:pPr>
              <w:pStyle w:val="VOTINGTABLECELLAN"/>
            </w:pPr>
            <w:r>
              <w:t>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71C6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8EB9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283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E473" w14:textId="77777777" w:rsidR="00AD483A" w:rsidRDefault="00AD483A" w:rsidP="007D5EDF">
            <w:pPr>
              <w:pStyle w:val="VOTINGTABLECELLREMARK"/>
            </w:pPr>
          </w:p>
        </w:tc>
      </w:tr>
      <w:tr w:rsidR="00AD483A" w14:paraId="101A7397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D68D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AE32" w14:textId="77777777" w:rsidR="00AD483A" w:rsidRDefault="00AD483A" w:rsidP="007D5EDF">
            <w:pPr>
              <w:pStyle w:val="VOTINGTABLECELLAN"/>
            </w:pPr>
            <w:r>
              <w:t>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9F3C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B05E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CB6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4226" w14:textId="77777777" w:rsidR="00AD483A" w:rsidRDefault="00AD483A" w:rsidP="007D5EDF">
            <w:pPr>
              <w:pStyle w:val="VOTINGTABLECELLREMARK"/>
            </w:pPr>
            <w:r>
              <w:t>230, 459, 8</w:t>
            </w:r>
          </w:p>
        </w:tc>
      </w:tr>
      <w:tr w:rsidR="00AD483A" w14:paraId="71194478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1BC7" w14:textId="77777777" w:rsidR="00AD483A" w:rsidRDefault="00AD483A" w:rsidP="007D5EDF">
            <w:pPr>
              <w:pStyle w:val="VOTINGTABLECELLSIMPLEOBJECT"/>
            </w:pPr>
            <w:r>
              <w:t>Ust. 323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9CC7" w14:textId="77777777" w:rsidR="00AD483A" w:rsidRDefault="00AD483A" w:rsidP="007D5EDF">
            <w:pPr>
              <w:pStyle w:val="VOTINGTABLECELLAN"/>
            </w:pPr>
            <w:r>
              <w:t>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3EF5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0D7A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DE4E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4022" w14:textId="77777777" w:rsidR="00AD483A" w:rsidRDefault="00AD483A" w:rsidP="007D5EDF">
            <w:pPr>
              <w:pStyle w:val="VOTINGTABLECELLREMARK"/>
            </w:pPr>
            <w:r>
              <w:t>577, 116, 3</w:t>
            </w:r>
          </w:p>
        </w:tc>
      </w:tr>
      <w:tr w:rsidR="00AD483A" w14:paraId="7B5C98D7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B3EA" w14:textId="77777777" w:rsidR="00AD483A" w:rsidRDefault="00AD483A" w:rsidP="007D5EDF">
            <w:pPr>
              <w:pStyle w:val="VOTINGTABLECELLSIMPLEOBJECT"/>
            </w:pPr>
            <w:r>
              <w:t>Ust. 326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0FD2" w14:textId="77777777" w:rsidR="00AD483A" w:rsidRDefault="00AD483A" w:rsidP="007D5EDF">
            <w:pPr>
              <w:pStyle w:val="VOTINGTABLECELLAN"/>
            </w:pPr>
            <w: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AFDA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F964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37D7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E3A9" w14:textId="77777777" w:rsidR="00AD483A" w:rsidRDefault="00AD483A" w:rsidP="007D5EDF">
            <w:pPr>
              <w:pStyle w:val="VOTINGTABLECELLREMARK"/>
            </w:pPr>
          </w:p>
        </w:tc>
      </w:tr>
      <w:tr w:rsidR="00AD483A" w14:paraId="48B603D4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7721" w14:textId="77777777" w:rsidR="00AD483A" w:rsidRDefault="00AD483A" w:rsidP="007D5EDF">
            <w:pPr>
              <w:pStyle w:val="VOTINGTABLECELLSIMPLEOBJECT"/>
            </w:pPr>
            <w:r>
              <w:t>Po motywie 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ECC0" w14:textId="77777777" w:rsidR="00AD483A" w:rsidRDefault="00AD483A" w:rsidP="007D5EDF">
            <w:pPr>
              <w:pStyle w:val="VOTINGTABLECELLAN"/>
            </w:pPr>
            <w: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71B1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7B60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F72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695E" w14:textId="77777777" w:rsidR="00AD483A" w:rsidRDefault="00AD483A" w:rsidP="007D5EDF">
            <w:pPr>
              <w:pStyle w:val="VOTINGTABLECELLREMARK"/>
            </w:pPr>
          </w:p>
        </w:tc>
      </w:tr>
      <w:tr w:rsidR="00AD483A" w14:paraId="5DEAA0E5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C8B4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53BE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7C42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E0D2" w14:textId="77777777" w:rsidR="00AD483A" w:rsidRDefault="00AD483A" w:rsidP="007D5EDF">
            <w:pPr>
              <w:pStyle w:val="VOTINGTABLECELLREMARK"/>
            </w:pPr>
            <w:r>
              <w:t>494, 171, 31</w:t>
            </w:r>
          </w:p>
        </w:tc>
      </w:tr>
    </w:tbl>
    <w:p w14:paraId="0D2B4B69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57732A" w14:paraId="6D8F6F9B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8A2EE" w14:textId="77777777" w:rsidR="00AD483A" w:rsidRPr="00EC271A" w:rsidRDefault="00AD483A" w:rsidP="007D5EDF">
            <w:pPr>
              <w:pStyle w:val="REMARKTABLECELLTITLE"/>
            </w:pPr>
            <w:r>
              <w:t>Wnioski o głosowanie imienne</w:t>
            </w:r>
          </w:p>
        </w:tc>
      </w:tr>
      <w:tr w:rsidR="00AD483A" w14:paraId="4AFC79D0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83C5" w14:textId="77777777" w:rsidR="00AD483A" w:rsidRDefault="00AD483A" w:rsidP="007D5EDF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FD27" w14:textId="77777777" w:rsidR="00AD483A" w:rsidRDefault="00AD483A" w:rsidP="007D5EDF">
            <w:pPr>
              <w:pStyle w:val="REMARKTABLECELLSIMPLE"/>
            </w:pPr>
            <w:r>
              <w:t>poprawki 19, 20, 22, 25, 26, 50</w:t>
            </w:r>
          </w:p>
        </w:tc>
      </w:tr>
      <w:tr w:rsidR="00AD483A" w14:paraId="4BCD08D0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06B0" w14:textId="77777777" w:rsidR="00AD483A" w:rsidRDefault="00AD483A" w:rsidP="007D5EDF">
            <w:pPr>
              <w:pStyle w:val="REMARKTABLECELLSIMPLE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7DE2" w14:textId="77777777" w:rsidR="00AD483A" w:rsidRDefault="00AD483A" w:rsidP="007D5EDF">
            <w:pPr>
              <w:pStyle w:val="REMARKTABLECELLSIMPLE"/>
            </w:pPr>
            <w:r>
              <w:t>poprawki 8, 9</w:t>
            </w:r>
          </w:p>
        </w:tc>
      </w:tr>
      <w:tr w:rsidR="00AD483A" w14:paraId="5F914704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F8DE" w14:textId="77777777" w:rsidR="00AD483A" w:rsidRDefault="00AD483A" w:rsidP="007D5EDF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264D" w14:textId="77777777" w:rsidR="00AD483A" w:rsidRDefault="00AD483A" w:rsidP="007D5EDF">
            <w:pPr>
              <w:pStyle w:val="REMARKTABLECELLSIMPLE"/>
            </w:pPr>
            <w:r>
              <w:t>Głosowanie końcowe (decyzja), poprawka 1</w:t>
            </w:r>
          </w:p>
        </w:tc>
      </w:tr>
      <w:tr w:rsidR="00AD483A" w14:paraId="16BA5E0C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45A2" w14:textId="77777777" w:rsidR="00AD483A" w:rsidRDefault="00AD483A" w:rsidP="007D5EDF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483F" w14:textId="77777777" w:rsidR="00AD483A" w:rsidRDefault="00AD483A" w:rsidP="007D5EDF">
            <w:pPr>
              <w:pStyle w:val="REMARKTABLECELLSIMPLE"/>
            </w:pPr>
            <w:r>
              <w:t>poprawki 2, 3, 4 , 5</w:t>
            </w:r>
          </w:p>
        </w:tc>
      </w:tr>
      <w:tr w:rsidR="00AD483A" w14:paraId="2A7A5145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BEF1" w14:textId="77777777" w:rsidR="00AD483A" w:rsidRDefault="00AD483A" w:rsidP="007D5EDF">
            <w:pPr>
              <w:pStyle w:val="REMARKTABLECELLSIMPLE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7C917" w14:textId="77777777" w:rsidR="00AD483A" w:rsidRDefault="00AD483A" w:rsidP="007D5EDF">
            <w:pPr>
              <w:pStyle w:val="REMARKTABLECELLSIMPLE"/>
            </w:pPr>
            <w:r>
              <w:t>poprawki 70, 72</w:t>
            </w:r>
          </w:p>
        </w:tc>
      </w:tr>
    </w:tbl>
    <w:p w14:paraId="318C9CB5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14:paraId="018231C9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A105" w14:textId="77777777" w:rsidR="00AD483A" w:rsidRDefault="00AD483A" w:rsidP="007D5EDF">
            <w:pPr>
              <w:pStyle w:val="REMARKTABLECELLTITLE"/>
            </w:pPr>
            <w:r>
              <w:t>Wnioski o głosowanie odrębne</w:t>
            </w:r>
          </w:p>
        </w:tc>
      </w:tr>
      <w:tr w:rsidR="00AD483A" w14:paraId="2412CBB7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8DF5" w14:textId="77777777" w:rsidR="00AD483A" w:rsidRDefault="00AD483A" w:rsidP="007D5EDF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FB13" w14:textId="77777777" w:rsidR="00AD483A" w:rsidRDefault="00AD483A" w:rsidP="007D5EDF">
            <w:pPr>
              <w:pStyle w:val="REMARKTABLECELLSIMPLE"/>
            </w:pPr>
            <w:r>
              <w:t>ust. 132</w:t>
            </w:r>
          </w:p>
        </w:tc>
      </w:tr>
    </w:tbl>
    <w:p w14:paraId="001DEDB9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D483A" w:rsidRPr="0057732A" w14:paraId="2A78D2A2" w14:textId="77777777" w:rsidTr="007D5EDF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57534" w14:textId="77777777" w:rsidR="00AD483A" w:rsidRPr="00EC271A" w:rsidRDefault="00AD483A" w:rsidP="007D5EDF">
            <w:pPr>
              <w:pStyle w:val="REMARKTABLECELLSIMPLE"/>
              <w:rPr>
                <w:i/>
              </w:rPr>
            </w:pPr>
            <w:r>
              <w:rPr>
                <w:i/>
              </w:rPr>
              <w:t>Różne:</w:t>
            </w:r>
          </w:p>
          <w:p w14:paraId="78DDF8B2" w14:textId="77777777" w:rsidR="00AD483A" w:rsidRDefault="00AD483A" w:rsidP="007D5EDF">
            <w:pPr>
              <w:pStyle w:val="REMARKTABLECELLSIMPLE"/>
            </w:pPr>
            <w:r>
              <w:t>Głosowanie nad decyzją o udzieleniu absolutorium obejmuje zamknięcie ksiąg rachunkowych (zob. art. 5 ust. 1) załącznika IV do Regulaminu).</w:t>
            </w:r>
          </w:p>
          <w:p w14:paraId="769AC4B2" w14:textId="77777777" w:rsidR="00AD483A" w:rsidRPr="00EC271A" w:rsidRDefault="00AD483A" w:rsidP="007D5EDF">
            <w:pPr>
              <w:pStyle w:val="REMARKTABLECELLSIMPLE"/>
            </w:pPr>
          </w:p>
        </w:tc>
      </w:tr>
      <w:tr w:rsidR="00AD483A" w:rsidRPr="0057732A" w14:paraId="54D3F34D" w14:textId="77777777" w:rsidTr="007D5EDF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4EF7" w14:textId="77777777" w:rsidR="00AD483A" w:rsidRDefault="00AD483A" w:rsidP="007D5EDF">
            <w:pPr>
              <w:pStyle w:val="REMARKTABLECELLSIMPLE"/>
            </w:pPr>
            <w:r>
              <w:t>Głosowanie nad decyzją o udzieleniu absolutorium obejmuje Komisję i agencje wykonawcze (art. 14 ust. 3 rozporządzenia (WE) nr 58/2003 i art. 66 ust. 2 rozporządzenia (WE) nr 1653/2004).</w:t>
            </w:r>
          </w:p>
          <w:p w14:paraId="302349D3" w14:textId="77777777" w:rsidR="00AD483A" w:rsidRPr="00EC271A" w:rsidRDefault="00AD483A" w:rsidP="007D5EDF">
            <w:pPr>
              <w:pStyle w:val="REMARKTABLECELLSIMPLE"/>
            </w:pPr>
          </w:p>
        </w:tc>
      </w:tr>
      <w:tr w:rsidR="00AD483A" w14:paraId="740659AC" w14:textId="77777777" w:rsidTr="007D5EDF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AE08" w14:textId="77777777" w:rsidR="00AD483A" w:rsidRDefault="00AD483A" w:rsidP="007D5EDF">
            <w:pPr>
              <w:pStyle w:val="REMARKTABLECELLSIMPLE"/>
            </w:pPr>
            <w:r>
              <w:t>Poprawka 59 została skreślona.</w:t>
            </w:r>
          </w:p>
        </w:tc>
      </w:tr>
    </w:tbl>
    <w:p w14:paraId="32AB037C" w14:textId="77777777" w:rsidR="00AD483A" w:rsidRDefault="00AD483A" w:rsidP="00AD483A">
      <w:pPr>
        <w:pStyle w:val="STYTAB"/>
      </w:pPr>
    </w:p>
    <w:p w14:paraId="65B18A61" w14:textId="77777777" w:rsidR="00AD483A" w:rsidRDefault="00AD483A" w:rsidP="00AD483A">
      <w:pPr>
        <w:pStyle w:val="STYTAB"/>
      </w:pPr>
    </w:p>
    <w:p w14:paraId="67169F60" w14:textId="77777777" w:rsidR="00AD483A" w:rsidRPr="00EC271A" w:rsidRDefault="00AD483A" w:rsidP="00AD483A">
      <w:pPr>
        <w:pStyle w:val="VOTETITLE"/>
      </w:pPr>
      <w:r>
        <w:t>Absolutorium za rok 2016: Sprawozdania specjalne Trybunału Obrachunkowego w kontekście absolutorium dla Komisji za rok budżetowy 2016</w:t>
      </w:r>
    </w:p>
    <w:p w14:paraId="69ED148B" w14:textId="77777777" w:rsidR="00AD483A" w:rsidRDefault="00AD483A" w:rsidP="00AD483A">
      <w:pPr>
        <w:pStyle w:val="VOTEREPORTTITLE"/>
      </w:pPr>
      <w:r>
        <w:t>Sprawozdanie: Joachim Zeller (A8-0130/2018)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57732A" w14:paraId="4916D2EE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FD33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6C2A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4A8A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94AF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BD7D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3BED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1B19BC91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DA84" w14:textId="77777777" w:rsidR="00AD483A" w:rsidRDefault="00AD483A" w:rsidP="007D5EDF">
            <w:pPr>
              <w:pStyle w:val="VOTINGTABLECELLOBJECT"/>
            </w:pPr>
            <w:r>
              <w:t>Projekt rezolucji</w:t>
            </w:r>
          </w:p>
        </w:tc>
      </w:tr>
      <w:tr w:rsidR="00AD483A" w14:paraId="0EEECBE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CC82" w14:textId="77777777" w:rsidR="00AD483A" w:rsidRDefault="00AD483A" w:rsidP="007D5EDF">
            <w:pPr>
              <w:pStyle w:val="VOTINGTABLECELLSIMPLEOBJECT"/>
            </w:pPr>
            <w:r>
              <w:t>Ust. 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7C28" w14:textId="77777777" w:rsidR="00AD483A" w:rsidRDefault="00AD483A" w:rsidP="007D5EDF">
            <w:pPr>
              <w:pStyle w:val="VOTINGTABLECELLAN"/>
            </w:pPr>
            <w: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D7B6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180B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16F1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F731" w14:textId="77777777" w:rsidR="00AD483A" w:rsidRDefault="00AD483A" w:rsidP="007D5EDF">
            <w:pPr>
              <w:pStyle w:val="VOTINGTABLECELLREMARK"/>
            </w:pPr>
            <w:r>
              <w:t>403, 282, 5</w:t>
            </w:r>
          </w:p>
        </w:tc>
      </w:tr>
      <w:tr w:rsidR="00AD483A" w14:paraId="461A53AA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F9C3" w14:textId="77777777" w:rsidR="00AD483A" w:rsidRDefault="00AD483A" w:rsidP="007D5EDF">
            <w:pPr>
              <w:pStyle w:val="VOTINGTABLECELLSIMPLEOBJECT"/>
            </w:pPr>
            <w:r>
              <w:lastRenderedPageBreak/>
              <w:t>Ust. 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AB6B" w14:textId="77777777" w:rsidR="00AD483A" w:rsidRDefault="00AD483A" w:rsidP="007D5EDF">
            <w:pPr>
              <w:pStyle w:val="VOTINGTABLECELLAN"/>
            </w:pPr>
            <w: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1231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869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298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CAA8" w14:textId="77777777" w:rsidR="00AD483A" w:rsidRDefault="00AD483A" w:rsidP="007D5EDF">
            <w:pPr>
              <w:pStyle w:val="VOTINGTABLECELLREMARK"/>
            </w:pPr>
          </w:p>
        </w:tc>
      </w:tr>
      <w:tr w:rsidR="00AD483A" w14:paraId="79E51E32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8948" w14:textId="77777777" w:rsidR="00AD483A" w:rsidRDefault="00AD483A" w:rsidP="007D5EDF">
            <w:pPr>
              <w:pStyle w:val="VOTINGTABLECELLSIMPLEOBJECT"/>
            </w:pPr>
            <w:r>
              <w:t>Ust. 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77E9" w14:textId="77777777" w:rsidR="00AD483A" w:rsidRDefault="00AD483A" w:rsidP="007D5EDF">
            <w:pPr>
              <w:pStyle w:val="VOTINGTABLECELLAN"/>
            </w:pPr>
            <w: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D6BA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5013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ACB6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AAB8" w14:textId="77777777" w:rsidR="00AD483A" w:rsidRDefault="00AD483A" w:rsidP="007D5EDF">
            <w:pPr>
              <w:pStyle w:val="VOTINGTABLECELLREMARK"/>
            </w:pPr>
          </w:p>
        </w:tc>
      </w:tr>
      <w:tr w:rsidR="00AD483A" w14:paraId="00F8ED92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5DB2" w14:textId="77777777" w:rsidR="00AD483A" w:rsidRDefault="00AD483A" w:rsidP="007D5EDF">
            <w:pPr>
              <w:pStyle w:val="VOTINGTABLECELLSIMPLEOBJECT"/>
            </w:pPr>
            <w:r>
              <w:t>Ust. 69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677B" w14:textId="77777777" w:rsidR="00AD483A" w:rsidRDefault="00AD483A" w:rsidP="007D5EDF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B027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932D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D200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5418" w14:textId="77777777" w:rsidR="00AD483A" w:rsidRDefault="00AD483A" w:rsidP="007D5EDF">
            <w:pPr>
              <w:pStyle w:val="VOTINGTABLECELLREMARK"/>
            </w:pPr>
          </w:p>
        </w:tc>
      </w:tr>
      <w:tr w:rsidR="00AD483A" w14:paraId="3B06811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AD23" w14:textId="77777777" w:rsidR="00AD483A" w:rsidRDefault="00AD483A" w:rsidP="007D5EDF">
            <w:pPr>
              <w:pStyle w:val="VOTINGTABLECELLSIMPLEOBJECT"/>
            </w:pPr>
            <w:r>
              <w:t>Po ust. 247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1345" w14:textId="77777777" w:rsidR="00AD483A" w:rsidRDefault="00AD483A" w:rsidP="007D5EDF">
            <w:pPr>
              <w:pStyle w:val="VOTINGTABLECELLAN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3787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A73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07C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9297" w14:textId="77777777" w:rsidR="00AD483A" w:rsidRDefault="00AD483A" w:rsidP="007D5EDF">
            <w:pPr>
              <w:pStyle w:val="VOTINGTABLECELLREMARK"/>
            </w:pPr>
          </w:p>
        </w:tc>
      </w:tr>
      <w:tr w:rsidR="00AD483A" w14:paraId="7C7B91B2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788C" w14:textId="77777777" w:rsidR="00AD483A" w:rsidRDefault="00AD483A" w:rsidP="007D5EDF">
            <w:pPr>
              <w:pStyle w:val="VOTINGTABLECELLSIMPLEOBJECT"/>
            </w:pPr>
            <w:r>
              <w:t>Ust. 282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4BE1" w14:textId="77777777" w:rsidR="00AD483A" w:rsidRDefault="00AD483A" w:rsidP="007D5EDF">
            <w:pPr>
              <w:pStyle w:val="VOTINGTABLECELLAN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D958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E04E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FA49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9636" w14:textId="77777777" w:rsidR="00AD483A" w:rsidRDefault="00AD483A" w:rsidP="007D5EDF">
            <w:pPr>
              <w:pStyle w:val="VOTINGTABLECELLREMARK"/>
            </w:pPr>
          </w:p>
        </w:tc>
      </w:tr>
      <w:tr w:rsidR="00AD483A" w14:paraId="2AF97EF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5213" w14:textId="77777777" w:rsidR="00AD483A" w:rsidRDefault="00AD483A" w:rsidP="007D5EDF">
            <w:pPr>
              <w:pStyle w:val="VOTINGTABLECELLSIMPLEOBJECT"/>
            </w:pPr>
            <w:r>
              <w:t>Ust. 286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78D9" w14:textId="77777777" w:rsidR="00AD483A" w:rsidRDefault="00AD483A" w:rsidP="007D5EDF">
            <w:pPr>
              <w:pStyle w:val="VOTINGTABLECELLAN"/>
            </w:pPr>
            <w: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DD6B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41BD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DC6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6496" w14:textId="77777777" w:rsidR="00AD483A" w:rsidRDefault="00AD483A" w:rsidP="007D5EDF">
            <w:pPr>
              <w:pStyle w:val="VOTINGTABLECELLREMARK"/>
            </w:pPr>
          </w:p>
        </w:tc>
      </w:tr>
      <w:tr w:rsidR="00AD483A" w14:paraId="2BB2961B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DDF1" w14:textId="77777777" w:rsidR="00AD483A" w:rsidRDefault="00AD483A" w:rsidP="007D5EDF">
            <w:pPr>
              <w:pStyle w:val="VOTINGTABLECELLSIMPLEOBJECT"/>
            </w:pPr>
            <w:r>
              <w:t>Ust. 326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3BF8" w14:textId="77777777" w:rsidR="00AD483A" w:rsidRDefault="00AD483A" w:rsidP="007D5EDF">
            <w:pPr>
              <w:pStyle w:val="VOTINGTABLECELLAN"/>
            </w:pPr>
            <w: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75A1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87D7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2197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7991" w14:textId="77777777" w:rsidR="00AD483A" w:rsidRDefault="00AD483A" w:rsidP="007D5EDF">
            <w:pPr>
              <w:pStyle w:val="VOTINGTABLECELLREMARK"/>
            </w:pPr>
          </w:p>
        </w:tc>
      </w:tr>
      <w:tr w:rsidR="00AD483A" w14:paraId="6D74863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48F8" w14:textId="77777777" w:rsidR="00AD483A" w:rsidRDefault="00AD483A" w:rsidP="007D5EDF">
            <w:pPr>
              <w:pStyle w:val="VOTINGTABLECELLSIMPLEOBJECT"/>
            </w:pPr>
            <w:r>
              <w:t>Ust. 327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5705" w14:textId="77777777" w:rsidR="00AD483A" w:rsidRDefault="00AD483A" w:rsidP="007D5EDF">
            <w:pPr>
              <w:pStyle w:val="VOTINGTABLECELLAN"/>
            </w:pPr>
            <w: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1748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1566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D607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9A91" w14:textId="77777777" w:rsidR="00AD483A" w:rsidRDefault="00AD483A" w:rsidP="007D5EDF">
            <w:pPr>
              <w:pStyle w:val="VOTINGTABLECELLREMARK"/>
            </w:pPr>
          </w:p>
        </w:tc>
      </w:tr>
      <w:tr w:rsidR="00AD483A" w14:paraId="148FC45B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C825" w14:textId="77777777" w:rsidR="00AD483A" w:rsidRDefault="00AD483A" w:rsidP="007D5EDF">
            <w:pPr>
              <w:pStyle w:val="VOTINGTABLECELLSIMPLEOBJECT"/>
            </w:pPr>
            <w:r>
              <w:t>Ust. 328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F71B" w14:textId="77777777" w:rsidR="00AD483A" w:rsidRDefault="00AD483A" w:rsidP="007D5EDF">
            <w:pPr>
              <w:pStyle w:val="VOTINGTABLECELLAN"/>
            </w:pPr>
            <w: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7B1D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B2C6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01FD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1942" w14:textId="77777777" w:rsidR="00AD483A" w:rsidRDefault="00AD483A" w:rsidP="007D5EDF">
            <w:pPr>
              <w:pStyle w:val="VOTINGTABLECELLREMARK"/>
            </w:pPr>
          </w:p>
        </w:tc>
      </w:tr>
      <w:tr w:rsidR="00AD483A" w14:paraId="36799964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A68E" w14:textId="77777777" w:rsidR="00AD483A" w:rsidRDefault="00AD483A" w:rsidP="007D5EDF">
            <w:pPr>
              <w:pStyle w:val="VOTINGTABLECELLSIMPLEOBJECT"/>
            </w:pPr>
            <w:r>
              <w:t>Ust. 330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8B12" w14:textId="77777777" w:rsidR="00AD483A" w:rsidRDefault="00AD483A" w:rsidP="007D5EDF">
            <w:pPr>
              <w:pStyle w:val="VOTINGTABLECELLAN"/>
            </w:pPr>
            <w: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2A8D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241D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2B8D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90D8" w14:textId="77777777" w:rsidR="00AD483A" w:rsidRDefault="00AD483A" w:rsidP="007D5EDF">
            <w:pPr>
              <w:pStyle w:val="VOTINGTABLECELLREMARK"/>
            </w:pPr>
          </w:p>
        </w:tc>
      </w:tr>
      <w:tr w:rsidR="00AD483A" w14:paraId="020FA45D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72E2" w14:textId="77777777" w:rsidR="00AD483A" w:rsidRDefault="00AD483A" w:rsidP="007D5EDF">
            <w:pPr>
              <w:pStyle w:val="VOTINGTABLECELLSIMPLEOBJECT"/>
            </w:pPr>
            <w:r>
              <w:t>Po ust. 331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34F9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0B73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1033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2AB4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FB62" w14:textId="77777777" w:rsidR="00AD483A" w:rsidRDefault="00AD483A" w:rsidP="007D5EDF">
            <w:pPr>
              <w:pStyle w:val="VOTINGTABLECELLREMARK"/>
            </w:pPr>
          </w:p>
        </w:tc>
      </w:tr>
      <w:tr w:rsidR="00AD483A" w14:paraId="126ABCC5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3B62" w14:textId="77777777" w:rsidR="00AD483A" w:rsidRDefault="00AD483A" w:rsidP="007D5EDF">
            <w:pPr>
              <w:pStyle w:val="VOTINGTABLECELLSIMPLEOBJECT"/>
            </w:pPr>
            <w:r>
              <w:t>Po ust. 332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EFE6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3E79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5B70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82F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4A08" w14:textId="77777777" w:rsidR="00AD483A" w:rsidRDefault="00AD483A" w:rsidP="007D5EDF">
            <w:pPr>
              <w:pStyle w:val="VOTINGTABLECELLREMARK"/>
            </w:pPr>
          </w:p>
        </w:tc>
      </w:tr>
      <w:tr w:rsidR="00AD483A" w14:paraId="410B285D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9D52" w14:textId="77777777" w:rsidR="00AD483A" w:rsidRDefault="00AD483A" w:rsidP="007D5EDF">
            <w:pPr>
              <w:pStyle w:val="VOTINGTABLECELLSIMPLEOBJECT"/>
            </w:pPr>
            <w:r>
              <w:t>Po ust. 335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1EC4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2615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EE84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ED3C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E1DF" w14:textId="77777777" w:rsidR="00AD483A" w:rsidRDefault="00AD483A" w:rsidP="007D5EDF">
            <w:pPr>
              <w:pStyle w:val="VOTINGTABLECELLREMARK"/>
            </w:pPr>
          </w:p>
        </w:tc>
      </w:tr>
      <w:tr w:rsidR="00AD483A" w14:paraId="21E2CCC4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5764" w14:textId="77777777" w:rsidR="00AD483A" w:rsidRDefault="00AD483A" w:rsidP="007D5EDF">
            <w:pPr>
              <w:pStyle w:val="VOTINGTABLECELLSIMPLEOBJECT"/>
            </w:pPr>
            <w:r>
              <w:t>Po ust. 337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8ED7" w14:textId="77777777" w:rsidR="00AD483A" w:rsidRDefault="00AD483A" w:rsidP="007D5EDF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9D15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F357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19BD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25ED" w14:textId="77777777" w:rsidR="00AD483A" w:rsidRDefault="00AD483A" w:rsidP="007D5EDF">
            <w:pPr>
              <w:pStyle w:val="VOTINGTABLECELLREMARK"/>
            </w:pPr>
          </w:p>
        </w:tc>
      </w:tr>
      <w:tr w:rsidR="00AD483A" w14:paraId="09ECF088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429D" w14:textId="77777777" w:rsidR="00AD483A" w:rsidRDefault="00AD483A" w:rsidP="007D5EDF">
            <w:pPr>
              <w:pStyle w:val="VOTINGTABLECELLSIMPLEOBJECT"/>
            </w:pPr>
            <w:r>
              <w:t>Ust. 338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87B" w14:textId="77777777" w:rsidR="00AD483A" w:rsidRDefault="00AD483A" w:rsidP="007D5EDF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B069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6B03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14C7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E319" w14:textId="77777777" w:rsidR="00AD483A" w:rsidRDefault="00AD483A" w:rsidP="007D5EDF">
            <w:pPr>
              <w:pStyle w:val="VOTINGTABLECELLREMARK"/>
            </w:pPr>
          </w:p>
        </w:tc>
      </w:tr>
      <w:tr w:rsidR="00AD483A" w14:paraId="40BD6C23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3898" w14:textId="77777777" w:rsidR="00AD483A" w:rsidRDefault="00AD483A" w:rsidP="007D5EDF">
            <w:pPr>
              <w:pStyle w:val="VOTINGTABLECELLSIMPLEOBJECT"/>
            </w:pPr>
            <w:r>
              <w:t>Po ust. 338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0FFA" w14:textId="77777777" w:rsidR="00AD483A" w:rsidRDefault="00AD483A" w:rsidP="007D5EDF">
            <w:pPr>
              <w:pStyle w:val="VOTINGTABLECELLAN"/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C28A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DE03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BD34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62DC" w14:textId="77777777" w:rsidR="00AD483A" w:rsidRDefault="00AD483A" w:rsidP="007D5EDF">
            <w:pPr>
              <w:pStyle w:val="VOTINGTABLECELLREMARK"/>
            </w:pPr>
          </w:p>
        </w:tc>
      </w:tr>
      <w:tr w:rsidR="00AD483A" w14:paraId="318C71E4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48DE" w14:textId="77777777" w:rsidR="00AD483A" w:rsidRDefault="00AD483A" w:rsidP="007D5EDF">
            <w:pPr>
              <w:pStyle w:val="VOTINGTABLECELLSIMPLEOBJECT"/>
            </w:pPr>
            <w:r>
              <w:t>Umocowanie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316E" w14:textId="77777777" w:rsidR="00AD483A" w:rsidRDefault="00AD483A" w:rsidP="007D5EDF">
            <w:pPr>
              <w:pStyle w:val="VOTINGTABLECELLAN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3F6D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F2BD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3B1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BF23" w14:textId="77777777" w:rsidR="00AD483A" w:rsidRDefault="00AD483A" w:rsidP="007D5EDF">
            <w:pPr>
              <w:pStyle w:val="VOTINGTABLECELLREMARK"/>
            </w:pPr>
          </w:p>
        </w:tc>
      </w:tr>
      <w:tr w:rsidR="00AD483A" w14:paraId="7422E888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F8F0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0978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2B37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C907" w14:textId="77777777" w:rsidR="00AD483A" w:rsidRDefault="00AD483A" w:rsidP="007D5EDF">
            <w:pPr>
              <w:pStyle w:val="VOTINGTABLECELLREMARK"/>
            </w:pPr>
            <w:r>
              <w:t>552, 121, 22</w:t>
            </w:r>
          </w:p>
        </w:tc>
      </w:tr>
    </w:tbl>
    <w:p w14:paraId="7A3FA52F" w14:textId="77777777" w:rsidR="00AD483A" w:rsidRDefault="00AD483A" w:rsidP="00AD483A">
      <w:pPr>
        <w:pStyle w:val="STYTAB"/>
      </w:pPr>
    </w:p>
    <w:p w14:paraId="76B0FEF9" w14:textId="77777777" w:rsidR="00AD483A" w:rsidRDefault="00AD483A" w:rsidP="00AD483A">
      <w:pPr>
        <w:pStyle w:val="STYTAB"/>
      </w:pPr>
    </w:p>
    <w:p w14:paraId="7F327CE1" w14:textId="77777777" w:rsidR="00AD483A" w:rsidRDefault="00AD483A" w:rsidP="00AD483A">
      <w:pPr>
        <w:pStyle w:val="STYTAB"/>
      </w:pPr>
    </w:p>
    <w:p w14:paraId="4EEDCFA1" w14:textId="77777777" w:rsidR="00AD483A" w:rsidRPr="00EC271A" w:rsidRDefault="00AD483A" w:rsidP="00AD483A">
      <w:pPr>
        <w:pStyle w:val="VOTETITLE"/>
      </w:pPr>
      <w:r>
        <w:t>Absolutorium za rok 2016: Budżet ogólny UE – Ósmy, dziewiąty, dziesiąty i jedenasty EFR</w:t>
      </w:r>
    </w:p>
    <w:p w14:paraId="14433220" w14:textId="77777777" w:rsidR="00AD483A" w:rsidRDefault="00AD483A" w:rsidP="00AD483A">
      <w:pPr>
        <w:pStyle w:val="VOTEREPORTTITLE"/>
      </w:pPr>
      <w:r>
        <w:t>Sprawozdanie: Barbara Kappel (A8-0123/2018)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D483A" w:rsidRPr="0057732A" w14:paraId="1FC5BFAD" w14:textId="77777777" w:rsidTr="007D5EDF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B8E8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A0D4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CB4B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D3C4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26FBE3BF" w14:textId="77777777" w:rsidTr="007D5EDF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0F8A" w14:textId="77777777" w:rsidR="00AD483A" w:rsidRDefault="00AD483A" w:rsidP="007D5EDF">
            <w:pPr>
              <w:pStyle w:val="VOTINGTABLECELLOBJECT"/>
            </w:pPr>
            <w:r>
              <w:t>Decyzja w sprawie udzielenia absolutorium</w:t>
            </w:r>
          </w:p>
        </w:tc>
      </w:tr>
      <w:tr w:rsidR="00AD483A" w14:paraId="1C974B76" w14:textId="77777777" w:rsidTr="007D5E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DC39" w14:textId="77777777" w:rsidR="00AD483A" w:rsidRPr="00EC271A" w:rsidRDefault="00AD483A" w:rsidP="007D5EDF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43A9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72C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019A" w14:textId="77777777" w:rsidR="00AD483A" w:rsidRDefault="00AD483A" w:rsidP="007D5EDF">
            <w:pPr>
              <w:pStyle w:val="VOTINGTABLECELLREMARK"/>
            </w:pPr>
            <w:r>
              <w:t>523, 143, 28</w:t>
            </w:r>
          </w:p>
        </w:tc>
      </w:tr>
      <w:tr w:rsidR="00AD483A" w14:paraId="166D49E1" w14:textId="77777777" w:rsidTr="007D5EDF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BFE9" w14:textId="77777777" w:rsidR="00AD483A" w:rsidRDefault="00AD483A" w:rsidP="007D5EDF">
            <w:pPr>
              <w:pStyle w:val="VOTINGTABLECELLOBJECT"/>
            </w:pPr>
            <w:r>
              <w:lastRenderedPageBreak/>
              <w:t>Projekt rezolucji</w:t>
            </w:r>
          </w:p>
        </w:tc>
      </w:tr>
      <w:tr w:rsidR="00AD483A" w14:paraId="54D90B60" w14:textId="77777777" w:rsidTr="007D5E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F681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B4CB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8206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F574" w14:textId="77777777" w:rsidR="00AD483A" w:rsidRDefault="00AD483A" w:rsidP="007D5EDF">
            <w:pPr>
              <w:pStyle w:val="VOTINGTABLECELLREMARK"/>
            </w:pPr>
            <w:r>
              <w:t>375, 125, 68</w:t>
            </w:r>
          </w:p>
        </w:tc>
      </w:tr>
    </w:tbl>
    <w:p w14:paraId="25965079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57732A" w14:paraId="35991E46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E955" w14:textId="77777777" w:rsidR="00AD483A" w:rsidRPr="00EC271A" w:rsidRDefault="00AD483A" w:rsidP="007D5EDF">
            <w:pPr>
              <w:pStyle w:val="REMARKTABLECELLTITLE"/>
            </w:pPr>
            <w:r>
              <w:t>Wnioski o głosowanie imienne</w:t>
            </w:r>
          </w:p>
        </w:tc>
      </w:tr>
      <w:tr w:rsidR="00AD483A" w14:paraId="61540681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2657" w14:textId="77777777" w:rsidR="00AD483A" w:rsidRDefault="00AD483A" w:rsidP="007D5EDF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B94F" w14:textId="77777777" w:rsidR="00AD483A" w:rsidRDefault="00AD483A" w:rsidP="007D5EDF">
            <w:pPr>
              <w:pStyle w:val="REMARKTABLECELLSIMPLE"/>
            </w:pPr>
            <w:r>
              <w:t>Głosowanie końcowe (decyzja)</w:t>
            </w:r>
          </w:p>
        </w:tc>
      </w:tr>
    </w:tbl>
    <w:p w14:paraId="6F8A77E6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D483A" w:rsidRPr="0057732A" w14:paraId="21E24498" w14:textId="77777777" w:rsidTr="007D5EDF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A81E" w14:textId="77777777" w:rsidR="00AD483A" w:rsidRDefault="00AD483A" w:rsidP="007D5EDF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1C0C6097" w14:textId="77777777" w:rsidR="00AD483A" w:rsidRPr="00EC271A" w:rsidRDefault="00AD483A" w:rsidP="007D5EDF">
            <w:pPr>
              <w:pStyle w:val="REMARKTABLECELLSIMPLE"/>
            </w:pPr>
            <w:r>
              <w:t>Głosowanie nad decyzją o udzieleniu absolutorium obejmuje zamknięcie ksiąg rachunkowych (zob. art. 5 ust. 1) załącznika IV do Regulaminu).</w:t>
            </w:r>
          </w:p>
        </w:tc>
      </w:tr>
    </w:tbl>
    <w:p w14:paraId="006E367E" w14:textId="77777777" w:rsidR="00AD483A" w:rsidRPr="00EC271A" w:rsidRDefault="00AD483A" w:rsidP="00AD483A">
      <w:pPr>
        <w:pStyle w:val="STYTAB"/>
      </w:pPr>
    </w:p>
    <w:p w14:paraId="1F2D26E3" w14:textId="77777777" w:rsidR="00AD483A" w:rsidRPr="00EC271A" w:rsidRDefault="00AD483A" w:rsidP="00AD483A">
      <w:pPr>
        <w:pStyle w:val="STYTAB"/>
      </w:pPr>
    </w:p>
    <w:p w14:paraId="2239A544" w14:textId="77777777" w:rsidR="00AD483A" w:rsidRPr="00EC271A" w:rsidRDefault="00AD483A" w:rsidP="00AD483A">
      <w:pPr>
        <w:pStyle w:val="VOTETITLE"/>
      </w:pPr>
      <w:r>
        <w:t>Absolutorium za rok 2016: Budżet ogólny UE – Parlament Europejski</w:t>
      </w:r>
    </w:p>
    <w:p w14:paraId="1885D5AB" w14:textId="77777777" w:rsidR="00AD483A" w:rsidRDefault="00AD483A" w:rsidP="00AD483A">
      <w:pPr>
        <w:pStyle w:val="VOTEREPORTTITLE"/>
      </w:pPr>
      <w:r>
        <w:t>Sprawozdanie: Derek Vaughan (A8-0105/2018)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57732A" w14:paraId="4349547F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C68A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9448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5EC8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E337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968A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F2A5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530F0D26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5A96" w14:textId="77777777" w:rsidR="00AD483A" w:rsidRDefault="00AD483A" w:rsidP="007D5EDF">
            <w:pPr>
              <w:pStyle w:val="VOTINGTABLECELLOBJECT"/>
            </w:pPr>
            <w:r>
              <w:t>Decyzja w sprawie udzielenia absolutorium</w:t>
            </w:r>
          </w:p>
        </w:tc>
      </w:tr>
      <w:tr w:rsidR="00AD483A" w14:paraId="774CB4EB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50F0" w14:textId="77777777" w:rsidR="00AD483A" w:rsidRPr="00EC271A" w:rsidRDefault="00AD483A" w:rsidP="007D5EDF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AA68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197E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DC14" w14:textId="77777777" w:rsidR="00AD483A" w:rsidRDefault="00AD483A" w:rsidP="007D5EDF">
            <w:pPr>
              <w:pStyle w:val="VOTINGTABLECELLREMARK"/>
            </w:pPr>
            <w:r>
              <w:t>540, 147, 4</w:t>
            </w:r>
          </w:p>
        </w:tc>
      </w:tr>
      <w:tr w:rsidR="00AD483A" w14:paraId="395BE5D7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8A6A" w14:textId="77777777" w:rsidR="00AD483A" w:rsidRDefault="00AD483A" w:rsidP="007D5EDF">
            <w:pPr>
              <w:pStyle w:val="VOTINGTABLECELLOBJECT"/>
            </w:pPr>
            <w:r>
              <w:t>Projekt rezolucji</w:t>
            </w:r>
          </w:p>
        </w:tc>
      </w:tr>
      <w:tr w:rsidR="00AD483A" w14:paraId="15FCD80F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4113" w14:textId="77777777" w:rsidR="00AD483A" w:rsidRDefault="00AD483A" w:rsidP="007D5EDF">
            <w:pPr>
              <w:pStyle w:val="VOTINGTABLECELLSIMPLEOBJECT"/>
            </w:pPr>
            <w:r>
              <w:t>Ust.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32D1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6F9D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C542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4C1E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FE40" w14:textId="77777777" w:rsidR="00AD483A" w:rsidRDefault="00AD483A" w:rsidP="007D5EDF">
            <w:pPr>
              <w:pStyle w:val="VOTINGTABLECELLREMARK"/>
            </w:pPr>
          </w:p>
        </w:tc>
      </w:tr>
      <w:tr w:rsidR="00AD483A" w14:paraId="5CB1419C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8633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28B2" w14:textId="77777777" w:rsidR="00AD483A" w:rsidRDefault="00AD483A" w:rsidP="007D5EDF">
            <w:pPr>
              <w:pStyle w:val="VOTINGTABLECELLAN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0A28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8409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2F8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205B" w14:textId="77777777" w:rsidR="00AD483A" w:rsidRDefault="00AD483A" w:rsidP="007D5EDF">
            <w:pPr>
              <w:pStyle w:val="VOTINGTABLECELLREMARK"/>
            </w:pPr>
            <w:r>
              <w:t>96, 589, 11</w:t>
            </w:r>
          </w:p>
        </w:tc>
      </w:tr>
      <w:tr w:rsidR="00AD483A" w14:paraId="0FC492F4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F5EF" w14:textId="77777777" w:rsidR="00AD483A" w:rsidRDefault="00AD483A" w:rsidP="007D5EDF">
            <w:pPr>
              <w:pStyle w:val="VOTINGTABLECELLSIMPLEOBJECT"/>
            </w:pPr>
            <w:r>
              <w:t>Po ust.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99C0" w14:textId="77777777" w:rsidR="00AD483A" w:rsidRDefault="00AD483A" w:rsidP="007D5EDF">
            <w:pPr>
              <w:pStyle w:val="VOTINGTABLECELLAN"/>
            </w:pPr>
            <w: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6956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FB8E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6554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3330" w14:textId="77777777" w:rsidR="00AD483A" w:rsidRDefault="00AD483A" w:rsidP="007D5EDF">
            <w:pPr>
              <w:pStyle w:val="VOTINGTABLECELLREMARK"/>
            </w:pPr>
            <w:r>
              <w:t>104, 509, 79</w:t>
            </w:r>
          </w:p>
        </w:tc>
      </w:tr>
      <w:tr w:rsidR="00AD483A" w14:paraId="68C558C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5E4E" w14:textId="77777777" w:rsidR="00AD483A" w:rsidRDefault="00AD483A" w:rsidP="007D5EDF">
            <w:pPr>
              <w:pStyle w:val="VOTINGTABLECELLSIMPLEOBJECT"/>
            </w:pPr>
            <w:r>
              <w:t>Po ust. 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8AA3" w14:textId="77777777" w:rsidR="00AD483A" w:rsidRDefault="00AD483A" w:rsidP="007D5EDF">
            <w:pPr>
              <w:pStyle w:val="VOTINGTABLECELLAN"/>
            </w:pPr>
            <w:r>
              <w:t>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60D1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F4FC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5730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BF02" w14:textId="77777777" w:rsidR="00AD483A" w:rsidRDefault="00AD483A" w:rsidP="007D5EDF">
            <w:pPr>
              <w:pStyle w:val="VOTINGTABLECELLREMARK"/>
            </w:pPr>
            <w:r>
              <w:t>194, 426, 73</w:t>
            </w:r>
          </w:p>
        </w:tc>
      </w:tr>
      <w:tr w:rsidR="00AD483A" w14:paraId="1A8143AB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0589" w14:textId="77777777" w:rsidR="00AD483A" w:rsidRDefault="00AD483A" w:rsidP="007D5EDF">
            <w:pPr>
              <w:pStyle w:val="VOTINGTABLECELLOBJECT"/>
            </w:pPr>
            <w:r>
              <w:t>Ust. 29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55E6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3F96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07AD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5BCD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B89D" w14:textId="77777777" w:rsidR="00AD483A" w:rsidRDefault="00AD483A" w:rsidP="007D5EDF">
            <w:pPr>
              <w:pStyle w:val="VOTINGTABLECELLREMARK"/>
            </w:pPr>
          </w:p>
        </w:tc>
      </w:tr>
      <w:tr w:rsidR="00AD483A" w14:paraId="76891439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A86C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2501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7541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E295" w14:textId="77777777" w:rsidR="00AD483A" w:rsidRDefault="00AD483A" w:rsidP="007D5EDF">
            <w:pPr>
              <w:pStyle w:val="VOTINGTABLECELLAN"/>
            </w:pPr>
            <w:r>
              <w:t>1/gi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28CB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FC92" w14:textId="77777777" w:rsidR="00AD483A" w:rsidRDefault="00AD483A" w:rsidP="007D5EDF">
            <w:pPr>
              <w:pStyle w:val="VOTINGTABLECELLREMARK"/>
            </w:pPr>
            <w:r>
              <w:t>505, 108, 78</w:t>
            </w:r>
          </w:p>
        </w:tc>
      </w:tr>
      <w:tr w:rsidR="00AD483A" w14:paraId="44FA52A8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CED7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B298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5CAB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D1BA" w14:textId="77777777" w:rsidR="00AD483A" w:rsidRDefault="00AD483A" w:rsidP="007D5EDF">
            <w:pPr>
              <w:pStyle w:val="VOTINGTABLECELLAN"/>
            </w:pPr>
            <w:r>
              <w:t>2/gi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C2F6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0A8A" w14:textId="77777777" w:rsidR="00AD483A" w:rsidRDefault="00AD483A" w:rsidP="007D5EDF">
            <w:pPr>
              <w:pStyle w:val="VOTINGTABLECELLREMARK"/>
            </w:pPr>
            <w:r>
              <w:t>319, 294, 81</w:t>
            </w:r>
          </w:p>
        </w:tc>
      </w:tr>
      <w:tr w:rsidR="00AD483A" w14:paraId="3F52BF63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E10E" w14:textId="77777777" w:rsidR="00AD483A" w:rsidRDefault="00AD483A" w:rsidP="007D5EDF">
            <w:pPr>
              <w:pStyle w:val="VOTINGTABLECELLSIMPLEOBJECT"/>
            </w:pPr>
            <w:r>
              <w:t>Po ust. 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B0C0" w14:textId="77777777" w:rsidR="00AD483A" w:rsidRDefault="00AD483A" w:rsidP="007D5EDF">
            <w:pPr>
              <w:pStyle w:val="VOTINGTABLECELLAN"/>
            </w:pPr>
            <w: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8759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33C1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4575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8B40" w14:textId="77777777" w:rsidR="00AD483A" w:rsidRDefault="00AD483A" w:rsidP="007D5EDF">
            <w:pPr>
              <w:pStyle w:val="VOTINGTABLECELLREMARK"/>
            </w:pPr>
            <w:r>
              <w:t>91, 603, 2</w:t>
            </w:r>
          </w:p>
        </w:tc>
      </w:tr>
      <w:tr w:rsidR="00AD483A" w14:paraId="36CE522B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0816" w14:textId="77777777" w:rsidR="00AD483A" w:rsidRDefault="00AD483A" w:rsidP="007D5EDF">
            <w:pPr>
              <w:pStyle w:val="VOTINGTABLECELLSIMPLEOBJECT"/>
            </w:pPr>
            <w:r>
              <w:t>Ust. 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2D00" w14:textId="77777777" w:rsidR="00AD483A" w:rsidRDefault="00AD483A" w:rsidP="007D5EDF">
            <w:pPr>
              <w:pStyle w:val="VOTINGTABLECELLAN"/>
            </w:pPr>
            <w:r>
              <w:t>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4040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BCA2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3D30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25F7" w14:textId="77777777" w:rsidR="00AD483A" w:rsidRDefault="00AD483A" w:rsidP="007D5EDF">
            <w:pPr>
              <w:pStyle w:val="VOTINGTABLECELLREMARK"/>
            </w:pPr>
            <w:r>
              <w:t>109, 515, 66</w:t>
            </w:r>
          </w:p>
        </w:tc>
      </w:tr>
      <w:tr w:rsidR="00AD483A" w14:paraId="410C19B1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0281" w14:textId="77777777" w:rsidR="00AD483A" w:rsidRDefault="00AD483A" w:rsidP="007D5EDF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E242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DE2F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939A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75AE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5BEA" w14:textId="77777777" w:rsidR="00AD483A" w:rsidRDefault="00AD483A" w:rsidP="007D5EDF">
            <w:pPr>
              <w:pStyle w:val="VOTINGTABLECELLREMARK"/>
            </w:pPr>
          </w:p>
        </w:tc>
      </w:tr>
      <w:tr w:rsidR="00AD483A" w14:paraId="2FD807CE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748B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B8C8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CB05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23C2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920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29F9" w14:textId="77777777" w:rsidR="00AD483A" w:rsidRDefault="00AD483A" w:rsidP="007D5EDF">
            <w:pPr>
              <w:pStyle w:val="VOTINGTABLECELLREMARK"/>
            </w:pPr>
          </w:p>
        </w:tc>
      </w:tr>
      <w:tr w:rsidR="00AD483A" w14:paraId="6188C038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3538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4E7B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93CE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3ED9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CBCC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1717" w14:textId="77777777" w:rsidR="00AD483A" w:rsidRDefault="00AD483A" w:rsidP="007D5EDF">
            <w:pPr>
              <w:pStyle w:val="VOTINGTABLECELLREMARK"/>
            </w:pPr>
          </w:p>
        </w:tc>
      </w:tr>
      <w:tr w:rsidR="00AD483A" w14:paraId="7D7858B6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0FA4" w14:textId="77777777" w:rsidR="00AD483A" w:rsidRDefault="00AD483A" w:rsidP="007D5EDF">
            <w:pPr>
              <w:pStyle w:val="VOTINGTABLECELLSIMPLEOBJECT"/>
            </w:pPr>
            <w:r>
              <w:lastRenderedPageBreak/>
              <w:t>Ust. 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E49C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334C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E9C4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C11F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8F97" w14:textId="77777777" w:rsidR="00AD483A" w:rsidRDefault="00AD483A" w:rsidP="007D5EDF">
            <w:pPr>
              <w:pStyle w:val="VOTINGTABLECELLREMARK"/>
            </w:pPr>
            <w:r>
              <w:t>448, 219, 22</w:t>
            </w:r>
          </w:p>
        </w:tc>
      </w:tr>
      <w:tr w:rsidR="00AD483A" w14:paraId="27EB1EC2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3B8D" w14:textId="77777777" w:rsidR="00AD483A" w:rsidRDefault="00AD483A" w:rsidP="007D5EDF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4665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770C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BFA1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6D24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B5E6" w14:textId="77777777" w:rsidR="00AD483A" w:rsidRDefault="00AD483A" w:rsidP="007D5EDF">
            <w:pPr>
              <w:pStyle w:val="VOTINGTABLECELLREMARK"/>
            </w:pPr>
          </w:p>
        </w:tc>
      </w:tr>
      <w:tr w:rsidR="00AD483A" w14:paraId="60047D40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C907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CF21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3108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DD0C" w14:textId="77777777" w:rsidR="00AD483A" w:rsidRDefault="00AD483A" w:rsidP="007D5EDF">
            <w:pPr>
              <w:pStyle w:val="VOTINGTABLECELLAN"/>
            </w:pPr>
            <w:r>
              <w:t>1/gi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C05E" w14:textId="77777777" w:rsidR="00AD483A" w:rsidRDefault="00AD483A" w:rsidP="007D5EDF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BA07" w14:textId="77777777" w:rsidR="00AD483A" w:rsidRDefault="00AD483A" w:rsidP="007D5EDF">
            <w:pPr>
              <w:pStyle w:val="VOTINGTABLECELLREMARK"/>
            </w:pPr>
          </w:p>
        </w:tc>
      </w:tr>
      <w:tr w:rsidR="00AD483A" w14:paraId="0D721352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F0DE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4EB6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82B1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B3B0" w14:textId="77777777" w:rsidR="00AD483A" w:rsidRDefault="00AD483A" w:rsidP="007D5EDF">
            <w:pPr>
              <w:pStyle w:val="VOTINGTABLECELLAN"/>
            </w:pPr>
            <w:r>
              <w:t>2/gi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5CA7" w14:textId="77777777" w:rsidR="00AD483A" w:rsidRDefault="00AD483A" w:rsidP="007D5EDF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33EF" w14:textId="77777777" w:rsidR="00AD483A" w:rsidRDefault="00AD483A" w:rsidP="007D5EDF">
            <w:pPr>
              <w:pStyle w:val="VOTINGTABLECELLREMARK"/>
            </w:pPr>
          </w:p>
        </w:tc>
      </w:tr>
      <w:tr w:rsidR="00AD483A" w14:paraId="5D61F84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ECCE" w14:textId="77777777" w:rsidR="00AD483A" w:rsidRDefault="00AD483A" w:rsidP="007D5EDF">
            <w:pPr>
              <w:pStyle w:val="VOTINGTABLECELLSIMPLEOBJECT"/>
            </w:pPr>
            <w:r>
              <w:t>Ust. 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87A2" w14:textId="77777777" w:rsidR="00AD483A" w:rsidRDefault="00AD483A" w:rsidP="007D5EDF">
            <w:pPr>
              <w:pStyle w:val="VOTINGTABLECELLAN"/>
            </w:pPr>
            <w: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21CC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880C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EE6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C308" w14:textId="77777777" w:rsidR="00AD483A" w:rsidRDefault="00AD483A" w:rsidP="007D5EDF">
            <w:pPr>
              <w:pStyle w:val="VOTINGTABLECELLREMARK"/>
            </w:pPr>
            <w:r>
              <w:t>121, 538, 26</w:t>
            </w:r>
          </w:p>
        </w:tc>
      </w:tr>
      <w:tr w:rsidR="00AD483A" w14:paraId="0586E215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84A0" w14:textId="77777777" w:rsidR="00AD483A" w:rsidRDefault="00AD483A" w:rsidP="007D5EDF">
            <w:pPr>
              <w:pStyle w:val="VOTINGTABLECELLSIMPLEOBJECT"/>
            </w:pPr>
            <w:r>
              <w:t>Po ust. 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B6E2" w14:textId="77777777" w:rsidR="00AD483A" w:rsidRDefault="00AD483A" w:rsidP="007D5EDF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BDE3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99BD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AD3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2039" w14:textId="77777777" w:rsidR="00AD483A" w:rsidRDefault="00AD483A" w:rsidP="007D5EDF">
            <w:pPr>
              <w:pStyle w:val="VOTINGTABLECELLREMARK"/>
            </w:pPr>
            <w:r>
              <w:t>93, 592, 5</w:t>
            </w:r>
          </w:p>
        </w:tc>
      </w:tr>
      <w:tr w:rsidR="00AD483A" w14:paraId="4A400843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FC06" w14:textId="77777777" w:rsidR="00AD483A" w:rsidRDefault="00AD483A" w:rsidP="007D5EDF">
            <w:pPr>
              <w:pStyle w:val="VOTINGTABLECELLSIMPLEOBJECT"/>
            </w:pPr>
            <w:r>
              <w:t>Po ust. 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3517" w14:textId="77777777" w:rsidR="00AD483A" w:rsidRDefault="00AD483A" w:rsidP="007D5EDF">
            <w:pPr>
              <w:pStyle w:val="VOTINGTABLECELLAN"/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9510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5B43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C1A7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F2DE" w14:textId="77777777" w:rsidR="00AD483A" w:rsidRDefault="00AD483A" w:rsidP="007D5EDF">
            <w:pPr>
              <w:pStyle w:val="VOTINGTABLECELLREMARK"/>
            </w:pPr>
          </w:p>
        </w:tc>
      </w:tr>
      <w:tr w:rsidR="00AD483A" w14:paraId="16234BC4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D579" w14:textId="77777777" w:rsidR="00AD483A" w:rsidRDefault="00AD483A" w:rsidP="007D5EDF">
            <w:pPr>
              <w:pStyle w:val="VOTINGTABLECELLSIMPLEOBJECT"/>
            </w:pPr>
            <w:r>
              <w:t>Po ust. 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4258" w14:textId="77777777" w:rsidR="00AD483A" w:rsidRDefault="00AD483A" w:rsidP="007D5EDF">
            <w:pPr>
              <w:pStyle w:val="VOTINGTABLECELLAN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1D6F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01A4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D40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2C11" w14:textId="77777777" w:rsidR="00AD483A" w:rsidRDefault="00AD483A" w:rsidP="007D5EDF">
            <w:pPr>
              <w:pStyle w:val="VOTINGTABLECELLREMARK"/>
            </w:pPr>
            <w:r>
              <w:t>91, 535, 69</w:t>
            </w:r>
          </w:p>
        </w:tc>
      </w:tr>
      <w:tr w:rsidR="00AD483A" w14:paraId="26E6D593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4B88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9C7D" w14:textId="77777777" w:rsidR="00AD483A" w:rsidRDefault="00AD483A" w:rsidP="007D5EDF">
            <w:pPr>
              <w:pStyle w:val="VOTINGTABLECELLAN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3976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135F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037E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ECC3" w14:textId="77777777" w:rsidR="00AD483A" w:rsidRDefault="00AD483A" w:rsidP="007D5EDF">
            <w:pPr>
              <w:pStyle w:val="VOTINGTABLECELLREMARK"/>
            </w:pPr>
            <w:r>
              <w:t>96, 523, 67</w:t>
            </w:r>
          </w:p>
        </w:tc>
      </w:tr>
      <w:tr w:rsidR="00AD483A" w14:paraId="6F1A134B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2EFD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770" w14:textId="77777777" w:rsidR="00AD483A" w:rsidRDefault="00AD483A" w:rsidP="007D5EDF">
            <w:pPr>
              <w:pStyle w:val="VOTINGTABLECELLAN"/>
            </w:pPr>
            <w: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07A8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7E34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44A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AB5E" w14:textId="77777777" w:rsidR="00AD483A" w:rsidRDefault="00AD483A" w:rsidP="007D5EDF">
            <w:pPr>
              <w:pStyle w:val="VOTINGTABLECELLREMARK"/>
            </w:pPr>
            <w:r>
              <w:t>95, 582, 14</w:t>
            </w:r>
          </w:p>
        </w:tc>
      </w:tr>
      <w:tr w:rsidR="00AD483A" w14:paraId="6F8FCF21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1A2F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5351" w14:textId="77777777" w:rsidR="00AD483A" w:rsidRDefault="00AD483A" w:rsidP="007D5EDF">
            <w:pPr>
              <w:pStyle w:val="VOTINGTABLECELLAN"/>
            </w:pPr>
            <w: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26E3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B1DA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B47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0806" w14:textId="77777777" w:rsidR="00AD483A" w:rsidRDefault="00AD483A" w:rsidP="007D5EDF">
            <w:pPr>
              <w:pStyle w:val="VOTINGTABLECELLREMARK"/>
            </w:pPr>
            <w:r>
              <w:t>87, 583, 24</w:t>
            </w:r>
          </w:p>
        </w:tc>
      </w:tr>
      <w:tr w:rsidR="00AD483A" w14:paraId="7D27D4F9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160D" w14:textId="77777777" w:rsidR="00AD483A" w:rsidRDefault="00AD483A" w:rsidP="007D5EDF">
            <w:pPr>
              <w:pStyle w:val="VOTINGTABLECELLSIMPLEOBJECT"/>
            </w:pPr>
            <w:r>
              <w:t>Po ust. 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F4AC" w14:textId="77777777" w:rsidR="00AD483A" w:rsidRDefault="00AD483A" w:rsidP="007D5EDF">
            <w:pPr>
              <w:pStyle w:val="VOTINGTABLECELLAN"/>
            </w:pPr>
            <w:r>
              <w:t>39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3F61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3E5B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2C4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BBEA" w14:textId="77777777" w:rsidR="00AD483A" w:rsidRDefault="00AD483A" w:rsidP="007D5EDF">
            <w:pPr>
              <w:pStyle w:val="VOTINGTABLECELLREMARK"/>
            </w:pPr>
          </w:p>
        </w:tc>
      </w:tr>
      <w:tr w:rsidR="00AD483A" w14:paraId="57FB357B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53E8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EA6F" w14:textId="77777777" w:rsidR="00AD483A" w:rsidRDefault="00AD483A" w:rsidP="007D5EDF">
            <w:pPr>
              <w:pStyle w:val="VOTINGTABLECELLAN"/>
            </w:pPr>
            <w: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879B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12A3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BC13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FBF9" w14:textId="77777777" w:rsidR="00AD483A" w:rsidRDefault="00AD483A" w:rsidP="007D5EDF">
            <w:pPr>
              <w:pStyle w:val="VOTINGTABLECELLREMARK"/>
            </w:pPr>
          </w:p>
        </w:tc>
      </w:tr>
      <w:tr w:rsidR="00AD483A" w14:paraId="3B1E7D4A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8819" w14:textId="77777777" w:rsidR="00AD483A" w:rsidRDefault="00AD483A" w:rsidP="007D5EDF">
            <w:pPr>
              <w:pStyle w:val="VOTINGTABLECELLSIMPLEOBJECT"/>
            </w:pPr>
            <w:r>
              <w:t>Po ust. 59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0DCF" w14:textId="77777777" w:rsidR="00AD483A" w:rsidRDefault="00AD483A" w:rsidP="007D5EDF">
            <w:pPr>
              <w:pStyle w:val="VOTINGTABLECELLAN"/>
            </w:pPr>
            <w: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9929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A75E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8329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96B6" w14:textId="77777777" w:rsidR="00AD483A" w:rsidRDefault="00AD483A" w:rsidP="007D5EDF">
            <w:pPr>
              <w:pStyle w:val="VOTINGTABLECELLREMARK"/>
            </w:pPr>
            <w:r>
              <w:t>136, 526, 33</w:t>
            </w:r>
          </w:p>
        </w:tc>
      </w:tr>
      <w:tr w:rsidR="00AD483A" w14:paraId="7545A4EB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4A10" w14:textId="77777777" w:rsidR="00AD483A" w:rsidRDefault="00AD483A" w:rsidP="007D5EDF">
            <w:pPr>
              <w:pStyle w:val="VOTINGTABLECELLSIMPLEOBJECT"/>
            </w:pPr>
            <w:r>
              <w:t>Po ust. 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1AE9" w14:textId="77777777" w:rsidR="00AD483A" w:rsidRDefault="00AD483A" w:rsidP="007D5EDF">
            <w:pPr>
              <w:pStyle w:val="VOTINGTABLECELLAN"/>
            </w:pPr>
            <w: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20FA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09D6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29B0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21B2" w14:textId="77777777" w:rsidR="00AD483A" w:rsidRDefault="00AD483A" w:rsidP="007D5EDF">
            <w:pPr>
              <w:pStyle w:val="VOTINGTABLECELLREMARK"/>
            </w:pPr>
            <w:r>
              <w:t>109, 562, 5</w:t>
            </w:r>
          </w:p>
        </w:tc>
      </w:tr>
      <w:tr w:rsidR="00AD483A" w14:paraId="5E830CC0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C3EF" w14:textId="77777777" w:rsidR="00AD483A" w:rsidRDefault="00AD483A" w:rsidP="007D5EDF">
            <w:pPr>
              <w:pStyle w:val="VOTINGTABLECELLSIMPLEOBJECT"/>
            </w:pPr>
            <w:r>
              <w:t>Po ust. 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6556" w14:textId="77777777" w:rsidR="00AD483A" w:rsidRDefault="00AD483A" w:rsidP="007D5EDF">
            <w:pPr>
              <w:pStyle w:val="VOTINGTABLECELLAN"/>
            </w:pPr>
            <w:r>
              <w:t>41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9951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82AF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2746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8F01" w14:textId="77777777" w:rsidR="00AD483A" w:rsidRDefault="00AD483A" w:rsidP="007D5EDF">
            <w:pPr>
              <w:pStyle w:val="VOTINGTABLECELLREMARK"/>
            </w:pPr>
          </w:p>
        </w:tc>
      </w:tr>
      <w:tr w:rsidR="00AD483A" w14:paraId="6D9C8399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1776" w14:textId="77777777" w:rsidR="00AD483A" w:rsidRDefault="00AD483A" w:rsidP="007D5EDF">
            <w:pPr>
              <w:pStyle w:val="VOTINGTABLECELLOBJECT"/>
            </w:pPr>
            <w:r>
              <w:t>Ust. 73 tiret 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F16C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70C2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A8FB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6B3D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FCFF" w14:textId="77777777" w:rsidR="00AD483A" w:rsidRDefault="00AD483A" w:rsidP="007D5EDF">
            <w:pPr>
              <w:pStyle w:val="VOTINGTABLECELLREMARK"/>
            </w:pPr>
          </w:p>
        </w:tc>
      </w:tr>
      <w:tr w:rsidR="00AD483A" w14:paraId="2B8AECC2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70EE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271D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5668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A994" w14:textId="77777777" w:rsidR="00AD483A" w:rsidRDefault="00AD483A" w:rsidP="007D5EDF">
            <w:pPr>
              <w:pStyle w:val="VOTINGTABLECELLAN"/>
            </w:pPr>
            <w:r>
              <w:t>1/gi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456B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EB9F" w14:textId="77777777" w:rsidR="00AD483A" w:rsidRDefault="00AD483A" w:rsidP="007D5EDF">
            <w:pPr>
              <w:pStyle w:val="VOTINGTABLECELLREMARK"/>
            </w:pPr>
            <w:r>
              <w:t>371, 235, 91</w:t>
            </w:r>
          </w:p>
        </w:tc>
      </w:tr>
      <w:tr w:rsidR="00AD483A" w14:paraId="0BC55B60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9896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5843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A46E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0299" w14:textId="77777777" w:rsidR="00AD483A" w:rsidRDefault="00AD483A" w:rsidP="007D5EDF">
            <w:pPr>
              <w:pStyle w:val="VOTINGTABLECELLAN"/>
            </w:pPr>
            <w:r>
              <w:t>2/gi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A47D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2175" w14:textId="77777777" w:rsidR="00AD483A" w:rsidRDefault="00AD483A" w:rsidP="007D5EDF">
            <w:pPr>
              <w:pStyle w:val="VOTINGTABLECELLREMARK"/>
            </w:pPr>
            <w:r>
              <w:t>578, 30, 83</w:t>
            </w:r>
          </w:p>
        </w:tc>
      </w:tr>
      <w:tr w:rsidR="00AD483A" w14:paraId="734E5AB3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2B7F" w14:textId="77777777" w:rsidR="00AD483A" w:rsidRDefault="00AD483A" w:rsidP="007D5EDF">
            <w:pPr>
              <w:pStyle w:val="VOTINGTABLECELLSIMPLEOBJECT"/>
            </w:pPr>
            <w:r>
              <w:t>Po ust. 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74C3" w14:textId="77777777" w:rsidR="00AD483A" w:rsidRDefault="00AD483A" w:rsidP="007D5EDF">
            <w:pPr>
              <w:pStyle w:val="VOTINGTABLECELLAN"/>
            </w:pPr>
            <w: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3D92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F6FD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FF6E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0FA7" w14:textId="77777777" w:rsidR="00AD483A" w:rsidRDefault="00AD483A" w:rsidP="007D5EDF">
            <w:pPr>
              <w:pStyle w:val="VOTINGTABLECELLREMARK"/>
            </w:pPr>
            <w:r>
              <w:t>396, 264, 36</w:t>
            </w:r>
          </w:p>
        </w:tc>
      </w:tr>
      <w:tr w:rsidR="00AD483A" w14:paraId="3315F8E5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677C" w14:textId="77777777" w:rsidR="00AD483A" w:rsidRDefault="00AD483A" w:rsidP="007D5EDF">
            <w:pPr>
              <w:pStyle w:val="VOTINGTABLECELLSIMPLEOBJECT"/>
            </w:pPr>
            <w:r>
              <w:t>Ust. 79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CD99" w14:textId="77777777" w:rsidR="00AD483A" w:rsidRDefault="00AD483A" w:rsidP="007D5EDF">
            <w:pPr>
              <w:pStyle w:val="VOTINGTABLECELLAN"/>
            </w:pPr>
            <w:r>
              <w:t>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4058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10A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73DC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6D61" w14:textId="77777777" w:rsidR="00AD483A" w:rsidRDefault="00AD483A" w:rsidP="007D5EDF">
            <w:pPr>
              <w:pStyle w:val="VOTINGTABLECELLREMARK"/>
            </w:pPr>
          </w:p>
        </w:tc>
      </w:tr>
      <w:tr w:rsidR="00AD483A" w14:paraId="1F990943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3278" w14:textId="77777777" w:rsidR="00AD483A" w:rsidRDefault="00AD483A" w:rsidP="007D5EDF">
            <w:pPr>
              <w:pStyle w:val="VOTINGTABLECELLSIMPLEOBJECT"/>
            </w:pPr>
            <w:r>
              <w:t>Po ust. 83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1828" w14:textId="77777777" w:rsidR="00AD483A" w:rsidRDefault="00AD483A" w:rsidP="007D5EDF">
            <w:pPr>
              <w:pStyle w:val="VOTINGTABLECELLAN"/>
            </w:pPr>
            <w: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AC65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6DD1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BD93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714B" w14:textId="77777777" w:rsidR="00AD483A" w:rsidRDefault="00AD483A" w:rsidP="007D5EDF">
            <w:pPr>
              <w:pStyle w:val="VOTINGTABLECELLREMARK"/>
            </w:pPr>
            <w:r>
              <w:t>94, 584, 19</w:t>
            </w:r>
          </w:p>
        </w:tc>
      </w:tr>
      <w:tr w:rsidR="00AD483A" w14:paraId="4CB71AD0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1FF6" w14:textId="77777777" w:rsidR="00AD483A" w:rsidRDefault="00AD483A" w:rsidP="007D5EDF">
            <w:pPr>
              <w:pStyle w:val="VOTINGTABLECELLSIMPLEOBJECT"/>
            </w:pPr>
            <w:r>
              <w:t>Po ust. 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0B4A" w14:textId="77777777" w:rsidR="00AD483A" w:rsidRDefault="00AD483A" w:rsidP="007D5EDF">
            <w:pPr>
              <w:pStyle w:val="VOTINGTABLECELLAN"/>
            </w:pPr>
            <w:r>
              <w:t>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F771" w14:textId="77777777" w:rsidR="00AD483A" w:rsidRDefault="00AD483A" w:rsidP="007D5EDF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708E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F4DD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B719" w14:textId="77777777" w:rsidR="00AD483A" w:rsidRDefault="00AD483A" w:rsidP="007D5EDF">
            <w:pPr>
              <w:pStyle w:val="VOTINGTABLECELLREMARK"/>
            </w:pPr>
          </w:p>
        </w:tc>
      </w:tr>
      <w:tr w:rsidR="00AD483A" w14:paraId="5FBCC8B0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A83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7B1C" w14:textId="77777777" w:rsidR="00AD483A" w:rsidRDefault="00AD483A" w:rsidP="007D5EDF">
            <w:pPr>
              <w:pStyle w:val="VOTINGTABLECELLAN"/>
            </w:pPr>
            <w:r>
              <w:t>42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D1DE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EC51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C1E2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C881" w14:textId="77777777" w:rsidR="00AD483A" w:rsidRDefault="00AD483A" w:rsidP="007D5EDF">
            <w:pPr>
              <w:pStyle w:val="VOTINGTABLECELLREMARK"/>
            </w:pPr>
            <w:r>
              <w:t>368, 319, 4</w:t>
            </w:r>
          </w:p>
        </w:tc>
      </w:tr>
      <w:tr w:rsidR="00AD483A" w14:paraId="543EE57F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013F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AAA7" w14:textId="77777777" w:rsidR="00AD483A" w:rsidRDefault="00AD483A" w:rsidP="007D5EDF">
            <w:pPr>
              <w:pStyle w:val="VOTINGTABLECELLAN"/>
            </w:pPr>
            <w:r>
              <w:t>43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7733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B1A5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0A23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E305" w14:textId="77777777" w:rsidR="00AD483A" w:rsidRDefault="00AD483A" w:rsidP="007D5EDF">
            <w:pPr>
              <w:pStyle w:val="VOTINGTABLECELLREMARK"/>
            </w:pPr>
            <w:r>
              <w:t>363, 298, 31</w:t>
            </w:r>
          </w:p>
        </w:tc>
      </w:tr>
      <w:tr w:rsidR="00AD483A" w14:paraId="0041B960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1933" w14:textId="77777777" w:rsidR="00AD483A" w:rsidRDefault="00AD483A" w:rsidP="007D5EDF">
            <w:pPr>
              <w:pStyle w:val="VOTINGTABLECELLSIMPLEOBJECT"/>
            </w:pPr>
            <w:r>
              <w:t>Ust. 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67C3" w14:textId="77777777" w:rsidR="00AD483A" w:rsidRDefault="00AD483A" w:rsidP="007D5EDF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5A16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EB51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3680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AF8E" w14:textId="77777777" w:rsidR="00AD483A" w:rsidRDefault="00AD483A" w:rsidP="007D5EDF">
            <w:pPr>
              <w:pStyle w:val="VOTINGTABLECELLREMARK"/>
            </w:pPr>
          </w:p>
        </w:tc>
      </w:tr>
      <w:tr w:rsidR="00AD483A" w14:paraId="2AD1706F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42BB" w14:textId="77777777" w:rsidR="00AD483A" w:rsidRDefault="00AD483A" w:rsidP="007D5EDF">
            <w:pPr>
              <w:pStyle w:val="VOTINGTABLECELLSIMPLEOBJECT"/>
            </w:pPr>
            <w:r>
              <w:lastRenderedPageBreak/>
              <w:t>Ust. 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FC3E" w14:textId="77777777" w:rsidR="00AD483A" w:rsidRDefault="00AD483A" w:rsidP="007D5EDF">
            <w:pPr>
              <w:pStyle w:val="VOTINGTABLECELLAN"/>
            </w:pPr>
            <w:r>
              <w:t>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A592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C414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1EA3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384B" w14:textId="77777777" w:rsidR="00AD483A" w:rsidRDefault="00AD483A" w:rsidP="007D5EDF">
            <w:pPr>
              <w:pStyle w:val="VOTINGTABLECELLREMARK"/>
            </w:pPr>
            <w:r>
              <w:t>169, 483, 47</w:t>
            </w:r>
          </w:p>
        </w:tc>
      </w:tr>
      <w:tr w:rsidR="00AD483A" w14:paraId="56803CE6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2E56" w14:textId="77777777" w:rsidR="00AD483A" w:rsidRDefault="00AD483A" w:rsidP="007D5EDF">
            <w:pPr>
              <w:pStyle w:val="VOTINGTABLECELLSIMPLEOBJECT"/>
            </w:pPr>
            <w:r>
              <w:t>Po ust. 101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752E" w14:textId="77777777" w:rsidR="00AD483A" w:rsidRDefault="00AD483A" w:rsidP="007D5EDF">
            <w:pPr>
              <w:pStyle w:val="VOTINGTABLECELLAN"/>
            </w:pPr>
            <w:r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3AAF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FE4D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A8A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442C" w14:textId="77777777" w:rsidR="00AD483A" w:rsidRDefault="00AD483A" w:rsidP="007D5EDF">
            <w:pPr>
              <w:pStyle w:val="VOTINGTABLECELLREMARK"/>
            </w:pPr>
            <w:r>
              <w:t>198, 478, 7</w:t>
            </w:r>
          </w:p>
        </w:tc>
      </w:tr>
      <w:tr w:rsidR="00AD483A" w14:paraId="017B711C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397F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6CDD" w14:textId="77777777" w:rsidR="00AD483A" w:rsidRDefault="00AD483A" w:rsidP="007D5EDF">
            <w:pPr>
              <w:pStyle w:val="VOTINGTABLECELLAN"/>
            </w:pPr>
            <w:r>
              <w:t>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4F2D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329C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6C87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596D" w14:textId="77777777" w:rsidR="00AD483A" w:rsidRDefault="00AD483A" w:rsidP="007D5EDF">
            <w:pPr>
              <w:pStyle w:val="VOTINGTABLECELLREMARK"/>
            </w:pPr>
            <w:r>
              <w:t>253, 425, 9</w:t>
            </w:r>
          </w:p>
        </w:tc>
      </w:tr>
      <w:tr w:rsidR="00AD483A" w14:paraId="1C86BAA1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EFB9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8106" w14:textId="77777777" w:rsidR="00AD483A" w:rsidRDefault="00AD483A" w:rsidP="007D5EDF">
            <w:pPr>
              <w:pStyle w:val="VOTINGTABLECELLAN"/>
            </w:pPr>
            <w:r>
              <w:t>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8916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FCE4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7FE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DEC3" w14:textId="77777777" w:rsidR="00AD483A" w:rsidRDefault="00AD483A" w:rsidP="007D5EDF">
            <w:pPr>
              <w:pStyle w:val="VOTINGTABLECELLREMARK"/>
            </w:pPr>
            <w:r>
              <w:t>242, 401, 49</w:t>
            </w:r>
          </w:p>
        </w:tc>
      </w:tr>
      <w:tr w:rsidR="00AD483A" w14:paraId="1F336D0D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7984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C4A7" w14:textId="77777777" w:rsidR="00AD483A" w:rsidRDefault="00AD483A" w:rsidP="007D5EDF">
            <w:pPr>
              <w:pStyle w:val="VOTINGTABLECELLAN"/>
            </w:pPr>
            <w:r>
              <w:t>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EC58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D639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EB8D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4576" w14:textId="77777777" w:rsidR="00AD483A" w:rsidRDefault="00AD483A" w:rsidP="007D5EDF">
            <w:pPr>
              <w:pStyle w:val="VOTINGTABLECELLREMARK"/>
            </w:pPr>
            <w:r>
              <w:t>164, 477, 50</w:t>
            </w:r>
          </w:p>
        </w:tc>
      </w:tr>
      <w:tr w:rsidR="00AD483A" w14:paraId="6CA1CDD3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5382" w14:textId="77777777" w:rsidR="00AD483A" w:rsidRDefault="00AD483A" w:rsidP="007D5EDF">
            <w:pPr>
              <w:pStyle w:val="VOTINGTABLECELLSIMPLEOBJECT"/>
            </w:pPr>
            <w:r>
              <w:t>Ust. 102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5626" w14:textId="77777777" w:rsidR="00AD483A" w:rsidRDefault="00AD483A" w:rsidP="007D5EDF">
            <w:pPr>
              <w:pStyle w:val="VOTINGTABLECELLAN"/>
            </w:pPr>
            <w:r>
              <w:t>21s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EB49" w14:textId="77777777" w:rsidR="00AD483A" w:rsidRDefault="00AD483A" w:rsidP="007D5EDF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368B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6956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BF04" w14:textId="77777777" w:rsidR="00AD483A" w:rsidRDefault="00AD483A" w:rsidP="007D5EDF">
            <w:pPr>
              <w:pStyle w:val="VOTINGTABLECELLREMARK"/>
            </w:pPr>
            <w:r>
              <w:t>269, 388, 30</w:t>
            </w:r>
          </w:p>
        </w:tc>
      </w:tr>
      <w:tr w:rsidR="00AD483A" w14:paraId="0352D528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FB89" w14:textId="77777777" w:rsidR="00AD483A" w:rsidRDefault="00AD483A" w:rsidP="007D5EDF">
            <w:pPr>
              <w:pStyle w:val="VOTINGTABLECELLSIMPLEOBJECT"/>
            </w:pPr>
            <w:r>
              <w:t>Po ust. 102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6F31" w14:textId="77777777" w:rsidR="00AD483A" w:rsidRDefault="00AD483A" w:rsidP="007D5EDF">
            <w:pPr>
              <w:pStyle w:val="VOTINGTABLECELLAN"/>
            </w:pPr>
            <w:r>
              <w:t>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7C07" w14:textId="77777777" w:rsidR="00AD483A" w:rsidRDefault="00AD483A" w:rsidP="007D5EDF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C81F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3438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EB7D" w14:textId="77777777" w:rsidR="00AD483A" w:rsidRDefault="00AD483A" w:rsidP="007D5EDF">
            <w:pPr>
              <w:pStyle w:val="VOTINGTABLECELLREMARK"/>
            </w:pPr>
            <w:r>
              <w:t>322, 351, 14</w:t>
            </w:r>
          </w:p>
        </w:tc>
      </w:tr>
      <w:tr w:rsidR="00AD483A" w14:paraId="5D96E9D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2298" w14:textId="77777777" w:rsidR="00AD483A" w:rsidRDefault="00AD483A" w:rsidP="007D5EDF">
            <w:pPr>
              <w:pStyle w:val="VOTINGTABLECELLSIMPLEOBJECT"/>
            </w:pPr>
            <w:r>
              <w:t>Ust. 103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EA80" w14:textId="77777777" w:rsidR="00AD483A" w:rsidRDefault="00AD483A" w:rsidP="007D5EDF">
            <w:pPr>
              <w:pStyle w:val="VOTINGTABLECELLAN"/>
            </w:pPr>
            <w:r>
              <w:t>23s+26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13B5" w14:textId="77777777" w:rsidR="00AD483A" w:rsidRDefault="00AD483A" w:rsidP="007D5EDF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CD1D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9A85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90A5" w14:textId="77777777" w:rsidR="00AD483A" w:rsidRDefault="00AD483A" w:rsidP="007D5EDF">
            <w:pPr>
              <w:pStyle w:val="VOTINGTABLECELLREMARK"/>
            </w:pPr>
            <w:r>
              <w:t>299, 383, 8</w:t>
            </w:r>
          </w:p>
        </w:tc>
      </w:tr>
      <w:tr w:rsidR="00AD483A" w14:paraId="4EE6222F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2252" w14:textId="77777777" w:rsidR="00AD483A" w:rsidRDefault="00AD483A" w:rsidP="007D5EDF">
            <w:pPr>
              <w:pStyle w:val="VOTINGTABLECELLSIMPLEOBJECT"/>
            </w:pPr>
            <w:r>
              <w:t>Po ust. 103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5A42" w14:textId="77777777" w:rsidR="00AD483A" w:rsidRDefault="00AD483A" w:rsidP="007D5EDF">
            <w:pPr>
              <w:pStyle w:val="VOTINGTABLECELLAN"/>
            </w:pPr>
            <w:r>
              <w:t>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9835" w14:textId="77777777" w:rsidR="00AD483A" w:rsidRDefault="00AD483A" w:rsidP="007D5EDF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DC6D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441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4349" w14:textId="77777777" w:rsidR="00AD483A" w:rsidRDefault="00AD483A" w:rsidP="007D5EDF">
            <w:pPr>
              <w:pStyle w:val="VOTINGTABLECELLREMARK"/>
            </w:pPr>
            <w:r>
              <w:t>318, 333, 40</w:t>
            </w:r>
          </w:p>
        </w:tc>
      </w:tr>
      <w:tr w:rsidR="00AD483A" w14:paraId="7AC8BC1B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36AB" w14:textId="77777777" w:rsidR="00AD483A" w:rsidRDefault="00AD483A" w:rsidP="007D5EDF">
            <w:pPr>
              <w:pStyle w:val="VOTINGTABLECELLSIMPLEOBJECT"/>
            </w:pPr>
            <w:r>
              <w:t>Ust. 104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36E8" w14:textId="77777777" w:rsidR="00AD483A" w:rsidRDefault="00AD483A" w:rsidP="007D5EDF">
            <w:pPr>
              <w:pStyle w:val="VOTINGTABLECELLAN"/>
            </w:pPr>
            <w:r>
              <w:t>25s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34A1" w14:textId="77777777" w:rsidR="00AD483A" w:rsidRDefault="00AD483A" w:rsidP="007D5EDF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CFDD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4727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4BEE" w14:textId="77777777" w:rsidR="00AD483A" w:rsidRDefault="00AD483A" w:rsidP="007D5EDF">
            <w:pPr>
              <w:pStyle w:val="VOTINGTABLECELLREMARK"/>
            </w:pPr>
            <w:r>
              <w:t>284, 395, 11</w:t>
            </w:r>
          </w:p>
        </w:tc>
      </w:tr>
      <w:tr w:rsidR="00AD483A" w14:paraId="3B9CD12B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3F10" w14:textId="77777777" w:rsidR="00AD483A" w:rsidRDefault="00AD483A" w:rsidP="007D5EDF">
            <w:pPr>
              <w:pStyle w:val="VOTINGTABLECELLSIMPLEOBJECT"/>
            </w:pPr>
            <w:r>
              <w:t>Po ust. 104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07FA" w14:textId="77777777" w:rsidR="00AD483A" w:rsidRDefault="00AD483A" w:rsidP="007D5EDF">
            <w:pPr>
              <w:pStyle w:val="VOTINGTABLECELLAN"/>
            </w:pPr>
            <w: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E061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E2EC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50FA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471C" w14:textId="77777777" w:rsidR="00AD483A" w:rsidRDefault="00AD483A" w:rsidP="007D5EDF">
            <w:pPr>
              <w:pStyle w:val="VOTINGTABLECELLREMARK"/>
            </w:pPr>
            <w:r>
              <w:t>231, 437, 10</w:t>
            </w:r>
          </w:p>
        </w:tc>
      </w:tr>
      <w:tr w:rsidR="00AD483A" w14:paraId="41E10DA6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29DA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51C2" w14:textId="77777777" w:rsidR="00AD483A" w:rsidRDefault="00AD483A" w:rsidP="007D5EDF">
            <w:pPr>
              <w:pStyle w:val="VOTINGTABLECELLAN"/>
            </w:pPr>
            <w: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56D7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6E5E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D415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EB7F" w14:textId="77777777" w:rsidR="00AD483A" w:rsidRDefault="00AD483A" w:rsidP="007D5EDF">
            <w:pPr>
              <w:pStyle w:val="VOTINGTABLECELLREMARK"/>
            </w:pPr>
            <w:r>
              <w:t>260, 418, 14</w:t>
            </w:r>
          </w:p>
        </w:tc>
      </w:tr>
      <w:tr w:rsidR="00AD483A" w14:paraId="7285F396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8114" w14:textId="77777777" w:rsidR="00AD483A" w:rsidRDefault="00AD483A" w:rsidP="007D5EDF">
            <w:pPr>
              <w:pStyle w:val="VOTINGTABLECELLSIMPLEOBJECT"/>
            </w:pPr>
            <w:r>
              <w:t>Po ust. 110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CC0F" w14:textId="77777777" w:rsidR="00AD483A" w:rsidRDefault="00AD483A" w:rsidP="007D5EDF">
            <w:pPr>
              <w:pStyle w:val="VOTINGTABLECELLAN"/>
            </w:pPr>
            <w:r>
              <w:t>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3597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A909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AD8A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56DB" w14:textId="77777777" w:rsidR="00AD483A" w:rsidRDefault="00AD483A" w:rsidP="007D5EDF">
            <w:pPr>
              <w:pStyle w:val="VOTINGTABLECELLREMARK"/>
            </w:pPr>
            <w:r>
              <w:t>244, 442, 9</w:t>
            </w:r>
          </w:p>
        </w:tc>
      </w:tr>
      <w:tr w:rsidR="00AD483A" w14:paraId="0C133022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AE24" w14:textId="77777777" w:rsidR="00AD483A" w:rsidRDefault="00AD483A" w:rsidP="007D5EDF">
            <w:pPr>
              <w:pStyle w:val="VOTINGTABLECELLSIMPLEOBJECT"/>
            </w:pPr>
            <w:r>
              <w:t>Ust. 131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5D3D" w14:textId="77777777" w:rsidR="00AD483A" w:rsidRDefault="00AD483A" w:rsidP="007D5EDF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D5EA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22EF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1C1E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76F4" w14:textId="77777777" w:rsidR="00AD483A" w:rsidRDefault="00AD483A" w:rsidP="007D5EDF">
            <w:pPr>
              <w:pStyle w:val="VOTINGTABLECELLREMARK"/>
            </w:pPr>
          </w:p>
        </w:tc>
      </w:tr>
      <w:tr w:rsidR="00AD483A" w14:paraId="4D096045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3263" w14:textId="77777777" w:rsidR="00AD483A" w:rsidRDefault="00AD483A" w:rsidP="007D5EDF">
            <w:pPr>
              <w:pStyle w:val="VOTINGTABLECELLSIMPLEOBJECT"/>
            </w:pPr>
            <w:r>
              <w:t>Po ust. 134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D5FC" w14:textId="77777777" w:rsidR="00AD483A" w:rsidRDefault="00AD483A" w:rsidP="007D5EDF">
            <w:pPr>
              <w:pStyle w:val="VOTINGTABLECELLAN"/>
            </w:pPr>
            <w:r>
              <w:t>45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EC1A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8D32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726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D9CC" w14:textId="77777777" w:rsidR="00AD483A" w:rsidRDefault="00AD483A" w:rsidP="007D5EDF">
            <w:pPr>
              <w:pStyle w:val="VOTINGTABLECELLREMARK"/>
            </w:pPr>
          </w:p>
        </w:tc>
      </w:tr>
      <w:tr w:rsidR="00AD483A" w14:paraId="75ED7838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05F6" w14:textId="77777777" w:rsidR="00AD483A" w:rsidRDefault="00AD483A" w:rsidP="007D5EDF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B8D5" w14:textId="77777777" w:rsidR="00AD483A" w:rsidRDefault="00AD483A" w:rsidP="007D5EDF">
            <w:pPr>
              <w:pStyle w:val="VOTINGTABLECELLAN"/>
            </w:pPr>
            <w:r>
              <w:t>20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B6FE" w14:textId="77777777" w:rsidR="00AD483A" w:rsidRDefault="00AD483A" w:rsidP="007D5EDF">
            <w:pPr>
              <w:pStyle w:val="VOTINGTABLECELLAUTHOR"/>
            </w:pPr>
            <w:r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1286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A03C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D385" w14:textId="77777777" w:rsidR="00AD483A" w:rsidRDefault="00AD483A" w:rsidP="007D5EDF">
            <w:pPr>
              <w:pStyle w:val="VOTINGTABLECELLREMARK"/>
            </w:pPr>
          </w:p>
        </w:tc>
      </w:tr>
      <w:tr w:rsidR="00AD483A" w14:paraId="0A86A24B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F38E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6821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6FCA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5BE5" w14:textId="77777777" w:rsidR="00AD483A" w:rsidRDefault="00AD483A" w:rsidP="007D5EDF">
            <w:pPr>
              <w:pStyle w:val="VOTINGTABLECELLAN"/>
            </w:pPr>
            <w:r>
              <w:t>1/gi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2CEB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0D35" w14:textId="77777777" w:rsidR="00AD483A" w:rsidRDefault="00AD483A" w:rsidP="007D5EDF">
            <w:pPr>
              <w:pStyle w:val="VOTINGTABLECELLREMARK"/>
            </w:pPr>
            <w:r>
              <w:t>127, 465, 94</w:t>
            </w:r>
          </w:p>
        </w:tc>
      </w:tr>
      <w:tr w:rsidR="00AD483A" w14:paraId="3D9323B2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CA6B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6D66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A591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7868" w14:textId="77777777" w:rsidR="00AD483A" w:rsidRDefault="00AD483A" w:rsidP="007D5EDF">
            <w:pPr>
              <w:pStyle w:val="VOTINGTABLECELLAN"/>
            </w:pPr>
            <w:r>
              <w:t>2/gi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E142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72A7" w14:textId="77777777" w:rsidR="00AD483A" w:rsidRDefault="00AD483A" w:rsidP="007D5EDF">
            <w:pPr>
              <w:pStyle w:val="VOTINGTABLECELLREMARK"/>
            </w:pPr>
            <w:r>
              <w:t>92, 573, 24</w:t>
            </w:r>
          </w:p>
        </w:tc>
      </w:tr>
      <w:tr w:rsidR="00AD483A" w14:paraId="30E5C5A3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31E3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C394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F71B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A7D8" w14:textId="77777777" w:rsidR="00AD483A" w:rsidRDefault="00AD483A" w:rsidP="007D5EDF">
            <w:pPr>
              <w:pStyle w:val="VOTINGTABLECELLREMARK"/>
            </w:pPr>
            <w:r>
              <w:t>542, 142, 16</w:t>
            </w:r>
          </w:p>
        </w:tc>
      </w:tr>
    </w:tbl>
    <w:p w14:paraId="79DBD295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860FE3" w14:paraId="5A793B17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9A97" w14:textId="77777777" w:rsidR="00AD483A" w:rsidRPr="00EC271A" w:rsidRDefault="00AD483A" w:rsidP="007D5EDF">
            <w:pPr>
              <w:pStyle w:val="REMARKTABLECELLTITLE"/>
            </w:pPr>
            <w:r>
              <w:t>Wnioski o głosowanie imienne</w:t>
            </w:r>
          </w:p>
        </w:tc>
      </w:tr>
      <w:tr w:rsidR="00AD483A" w14:paraId="608DD10F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CFF3" w14:textId="77777777" w:rsidR="00AD483A" w:rsidRDefault="00AD483A" w:rsidP="007D5EDF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8679" w14:textId="77777777" w:rsidR="00AD483A" w:rsidRDefault="00AD483A" w:rsidP="007D5EDF">
            <w:pPr>
              <w:pStyle w:val="REMARKTABLECELLSIMPLE"/>
            </w:pPr>
            <w:r>
              <w:t>poprawki 37, 38, 42, 43, 44, § 38</w:t>
            </w:r>
          </w:p>
        </w:tc>
      </w:tr>
      <w:tr w:rsidR="00AD483A" w14:paraId="173780BA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0517" w14:textId="77777777" w:rsidR="00AD483A" w:rsidRDefault="00AD483A" w:rsidP="007D5EDF">
            <w:pPr>
              <w:pStyle w:val="REMARKTABLECELLSIMPLE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18A0" w14:textId="77777777" w:rsidR="00AD483A" w:rsidRDefault="00AD483A" w:rsidP="007D5EDF">
            <w:pPr>
              <w:pStyle w:val="REMARKTABLECELLSIMPLE"/>
            </w:pPr>
            <w:r>
              <w:t>poprawki 21, 22, 23, 24, 25, 26, 27, 28, 29, 30, 31, 32, 33, 34</w:t>
            </w:r>
          </w:p>
        </w:tc>
      </w:tr>
      <w:tr w:rsidR="00AD483A" w14:paraId="3179F103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27CD" w14:textId="77777777" w:rsidR="00AD483A" w:rsidRDefault="00AD483A" w:rsidP="007D5EDF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C135" w14:textId="77777777" w:rsidR="00AD483A" w:rsidRDefault="00AD483A" w:rsidP="007D5EDF">
            <w:pPr>
              <w:pStyle w:val="REMARKTABLECELLSIMPLE"/>
            </w:pPr>
            <w:r>
              <w:t>Głosowanie końcowe (decyzja)</w:t>
            </w:r>
          </w:p>
        </w:tc>
      </w:tr>
      <w:tr w:rsidR="00AD483A" w14:paraId="7F22CC32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C301" w14:textId="77777777" w:rsidR="00AD483A" w:rsidRDefault="00AD483A" w:rsidP="007D5EDF">
            <w:pPr>
              <w:pStyle w:val="REMARKTABLECELLSIMPLE"/>
            </w:pPr>
            <w: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B8B6" w14:textId="77777777" w:rsidR="00AD483A" w:rsidRDefault="00AD483A" w:rsidP="007D5EDF">
            <w:pPr>
              <w:pStyle w:val="REMARKTABLECELLSIMPLE"/>
            </w:pPr>
            <w:r>
              <w:t>ust. 29, 38</w:t>
            </w:r>
          </w:p>
        </w:tc>
      </w:tr>
      <w:tr w:rsidR="00AD483A" w14:paraId="787144C8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8F33" w14:textId="77777777" w:rsidR="00AD483A" w:rsidRDefault="00AD483A" w:rsidP="007D5EDF">
            <w:pPr>
              <w:pStyle w:val="REMARKTABLECELLSIMPLE"/>
            </w:pPr>
            <w:r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8D3E" w14:textId="77777777" w:rsidR="00AD483A" w:rsidRDefault="00AD483A" w:rsidP="007D5EDF">
            <w:pPr>
              <w:pStyle w:val="REMARKTABLECELLSIMPLE"/>
            </w:pPr>
            <w:r>
              <w:t>poprawki 7, 8, 9, 10, 11, 12, 13, 14, 15, 16, 17, 18, 20</w:t>
            </w:r>
          </w:p>
        </w:tc>
      </w:tr>
      <w:tr w:rsidR="00AD483A" w14:paraId="573AB3A6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B4E1" w14:textId="77777777" w:rsidR="00AD483A" w:rsidRDefault="00AD483A" w:rsidP="007D5EDF">
            <w:pPr>
              <w:pStyle w:val="REMARKTABLECELLSIMPLE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D7E8" w14:textId="77777777" w:rsidR="00AD483A" w:rsidRDefault="00AD483A" w:rsidP="007D5EDF">
            <w:pPr>
              <w:pStyle w:val="REMARKTABLECELLSIMPLE"/>
            </w:pPr>
            <w:r>
              <w:t>ust. 73 tiret 6</w:t>
            </w:r>
          </w:p>
        </w:tc>
      </w:tr>
    </w:tbl>
    <w:p w14:paraId="020AD561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14:paraId="02BD3269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9731" w14:textId="77777777" w:rsidR="00AD483A" w:rsidRDefault="00AD483A" w:rsidP="007D5EDF">
            <w:pPr>
              <w:pStyle w:val="REMARKTABLECELLTITLE"/>
            </w:pPr>
            <w:r>
              <w:t>Wnioski o głosowanie odrębne</w:t>
            </w:r>
          </w:p>
        </w:tc>
      </w:tr>
      <w:tr w:rsidR="00AD483A" w14:paraId="6D99946F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9713" w14:textId="77777777" w:rsidR="00AD483A" w:rsidRDefault="00AD483A" w:rsidP="007D5EDF">
            <w:pPr>
              <w:pStyle w:val="REMARKTABLECELLSIMPLE"/>
            </w:pPr>
            <w: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7ED5" w14:textId="77777777" w:rsidR="00AD483A" w:rsidRDefault="00AD483A" w:rsidP="007D5EDF">
            <w:pPr>
              <w:pStyle w:val="REMARKTABLECELLSIMPLE"/>
            </w:pPr>
            <w:r>
              <w:t>ust. 29, 38</w:t>
            </w:r>
          </w:p>
        </w:tc>
      </w:tr>
    </w:tbl>
    <w:p w14:paraId="37E0451C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860FE3" w14:paraId="63C61C81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1478" w14:textId="77777777" w:rsidR="00AD483A" w:rsidRPr="00EC271A" w:rsidRDefault="00AD483A" w:rsidP="007D5EDF">
            <w:pPr>
              <w:pStyle w:val="REMARKTABLECELLTITLE"/>
            </w:pPr>
            <w:r>
              <w:t>Wnioski o głosowanie podzielone</w:t>
            </w:r>
          </w:p>
        </w:tc>
      </w:tr>
      <w:tr w:rsidR="00AD483A" w14:paraId="3B3D6D8B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63B2" w14:textId="77777777" w:rsidR="00AD483A" w:rsidRDefault="00AD483A" w:rsidP="007D5EDF">
            <w:pPr>
              <w:pStyle w:val="REMARKTABLECELLSIMPLE"/>
            </w:pPr>
            <w:r>
              <w:t>Verts/ALE:</w:t>
            </w:r>
          </w:p>
        </w:tc>
      </w:tr>
      <w:tr w:rsidR="00AD483A" w14:paraId="266D3973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4B15" w14:textId="77777777" w:rsidR="00AD483A" w:rsidRDefault="00AD483A" w:rsidP="007D5EDF">
            <w:pPr>
              <w:pStyle w:val="REMARKTABLECELLSIMPLE"/>
            </w:pPr>
            <w:r>
              <w:lastRenderedPageBreak/>
              <w:t>poprawka 2</w:t>
            </w:r>
          </w:p>
        </w:tc>
      </w:tr>
      <w:tr w:rsidR="00AD483A" w:rsidRPr="00860FE3" w14:paraId="2F0C365C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BBEE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7A6B" w14:textId="77777777" w:rsidR="00AD483A" w:rsidRPr="00EC271A" w:rsidRDefault="00AD483A" w:rsidP="007D5EDF">
            <w:pPr>
              <w:pStyle w:val="REMARKTABLECELLSIMPLE"/>
            </w:pPr>
            <w:r>
              <w:t>„uważa, że usługi transportowe dla posłów powinny być wykorzystywane wyłącznie do przejazdów między siedzibami Parlamentu a lotniskiem lub dworcem oraz że w celu optymalizacji kosztów należy przewidzieć w tym zakresie korzystanie z minivanów i minibusów”</w:t>
            </w:r>
          </w:p>
        </w:tc>
      </w:tr>
      <w:tr w:rsidR="00AD483A" w:rsidRPr="0057732A" w14:paraId="0D29579F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38F3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B675E" w14:textId="77777777" w:rsidR="00AD483A" w:rsidRPr="00EC271A" w:rsidRDefault="00AD483A" w:rsidP="007D5EDF">
            <w:pPr>
              <w:pStyle w:val="REMARKTABLECELLSIMPLE"/>
            </w:pPr>
            <w:r>
              <w:t>„przypomina ponadto, że posłowie mają możliwość swobodnego korzystania z transportu kolejowego w Belgii; zachęca sekretarza generalnego do prowadzenia negocjacji z kolejami belgijskimi w sprawie wprowadzenia większej liczby bezpośrednich połączeń kolejowych pomiędzy dworcem kolejowym Bruxelles-Luxembourg a portem lotniczym Zaventem w szczytowych godzinach przyjazdów i odjazdów posłów i wzywa sekretariat do propagowania wśród posłów podróży pociągami w celu zmniejszenia również śladu węglowego posłów”</w:t>
            </w:r>
          </w:p>
        </w:tc>
      </w:tr>
      <w:tr w:rsidR="00AD483A" w:rsidRPr="0057732A" w14:paraId="284EA1BD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2A69" w14:textId="77777777" w:rsidR="00AD483A" w:rsidRPr="00EC271A" w:rsidRDefault="00AD483A" w:rsidP="007D5EDF"/>
        </w:tc>
      </w:tr>
      <w:tr w:rsidR="00AD483A" w14:paraId="6311B4E4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8DD9" w14:textId="77777777" w:rsidR="00AD483A" w:rsidRDefault="00AD483A" w:rsidP="007D5EDF">
            <w:pPr>
              <w:pStyle w:val="REMARKTABLECELLSIMPLE"/>
            </w:pPr>
            <w:r>
              <w:t>poprawka 20</w:t>
            </w:r>
          </w:p>
        </w:tc>
      </w:tr>
      <w:tr w:rsidR="00AD483A" w:rsidRPr="00860FE3" w14:paraId="0B502AEF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80CB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D027" w14:textId="77777777" w:rsidR="00AD483A" w:rsidRPr="00EC271A" w:rsidRDefault="00AD483A" w:rsidP="007D5EDF">
            <w:pPr>
              <w:pStyle w:val="REMARKTABLECELLSIMPLE"/>
            </w:pPr>
            <w:r>
              <w:t>„przypomina, że kodeks postępowania wymaga od posłów, aby zgłaszali upominki otrzymane podczas oficjalnego reprezentowania Parlamentu, zgodnie z wymogami określonymi w przepisach wykonawczych do kodeksu postępowania, oraz że upominki należy rejestrować w rejestrze upominków”</w:t>
            </w:r>
          </w:p>
        </w:tc>
      </w:tr>
      <w:tr w:rsidR="00AD483A" w:rsidRPr="00860FE3" w14:paraId="4A259730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C03C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A741F" w14:textId="77777777" w:rsidR="00AD483A" w:rsidRPr="00EC271A" w:rsidRDefault="00AD483A" w:rsidP="007D5EDF">
            <w:pPr>
              <w:pStyle w:val="REMARKTABLECELLSIMPLE"/>
            </w:pPr>
            <w:r>
              <w:t>„uznaje za zastanawiający fakt, że w 2016 r. zgłoszono tylko jeden upominek, podczas gdy w 2015 r. było ich 25”</w:t>
            </w:r>
          </w:p>
        </w:tc>
      </w:tr>
      <w:tr w:rsidR="00AD483A" w:rsidRPr="00860FE3" w14:paraId="0B7609AD" w14:textId="77777777" w:rsidTr="007D5EDF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E2AF" w14:textId="77777777" w:rsidR="00AD483A" w:rsidRPr="00EC271A" w:rsidRDefault="00AD483A" w:rsidP="007D5EDF">
            <w:pPr>
              <w:pStyle w:val="REMARKTABLECELLSIMPLE"/>
            </w:pPr>
          </w:p>
        </w:tc>
      </w:tr>
      <w:tr w:rsidR="00AD483A" w14:paraId="10082942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EADE" w14:textId="77777777" w:rsidR="00AD483A" w:rsidRDefault="00AD483A" w:rsidP="007D5EDF">
            <w:pPr>
              <w:pStyle w:val="REMARKTABLECELLSIMPLE"/>
            </w:pPr>
            <w:r>
              <w:t>PPE:</w:t>
            </w:r>
          </w:p>
        </w:tc>
      </w:tr>
      <w:tr w:rsidR="00AD483A" w14:paraId="00A3BD3B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37DF4" w14:textId="77777777" w:rsidR="00AD483A" w:rsidRDefault="00AD483A" w:rsidP="007D5EDF">
            <w:pPr>
              <w:pStyle w:val="REMARKTABLECELLSIMPLE"/>
            </w:pPr>
            <w:r>
              <w:t>ust. 73 tiret 6</w:t>
            </w:r>
          </w:p>
        </w:tc>
      </w:tr>
      <w:tr w:rsidR="00AD483A" w14:paraId="15707449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2DC4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B8DED" w14:textId="77777777" w:rsidR="00AD483A" w:rsidRDefault="00AD483A" w:rsidP="007D5EDF">
            <w:pPr>
              <w:pStyle w:val="REMARKTABLECELLSIMPLE"/>
            </w:pPr>
            <w:r>
              <w:t>„obowiązkowych”</w:t>
            </w:r>
          </w:p>
        </w:tc>
      </w:tr>
      <w:tr w:rsidR="00AD483A" w:rsidRPr="00860FE3" w14:paraId="29BCC883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9D2AD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F0E1" w14:textId="77777777" w:rsidR="00AD483A" w:rsidRPr="00EC271A" w:rsidRDefault="00AD483A" w:rsidP="007D5EDF">
            <w:pPr>
              <w:pStyle w:val="REMARKTABLECELLSIMPLE"/>
            </w:pPr>
            <w:r>
              <w:t>„szkoleń” oraz „dotyczących molestowania seksualnego i mobbingu dla posłów i urzędników zajmujących stanowiska decyzyjne”</w:t>
            </w:r>
          </w:p>
        </w:tc>
      </w:tr>
      <w:tr w:rsidR="00AD483A" w:rsidRPr="00860FE3" w14:paraId="1FCEA108" w14:textId="77777777" w:rsidTr="007D5EDF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0070" w14:textId="77777777" w:rsidR="00AD483A" w:rsidRPr="00EC271A" w:rsidRDefault="00AD483A" w:rsidP="007D5EDF">
            <w:pPr>
              <w:pStyle w:val="REMARKTABLECELLSIMPLE"/>
            </w:pPr>
          </w:p>
        </w:tc>
      </w:tr>
      <w:tr w:rsidR="00AD483A" w14:paraId="25488E0F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4694D" w14:textId="77777777" w:rsidR="00AD483A" w:rsidRDefault="00AD483A" w:rsidP="007D5EDF">
            <w:pPr>
              <w:pStyle w:val="REMARKTABLECELLSIMPLE"/>
            </w:pPr>
            <w:r>
              <w:t>S&amp;D:</w:t>
            </w:r>
          </w:p>
        </w:tc>
      </w:tr>
      <w:tr w:rsidR="00AD483A" w14:paraId="733A7C88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9C2E" w14:textId="77777777" w:rsidR="00AD483A" w:rsidRDefault="00AD483A" w:rsidP="007D5EDF">
            <w:pPr>
              <w:pStyle w:val="REMARKTABLECELLSIMPLE"/>
            </w:pPr>
            <w:r>
              <w:t>ust. 29</w:t>
            </w:r>
          </w:p>
        </w:tc>
      </w:tr>
      <w:tr w:rsidR="00AD483A" w:rsidRPr="00860FE3" w14:paraId="2D9AF2C8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55EF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744A" w14:textId="77777777" w:rsidR="00AD483A" w:rsidRPr="00EC271A" w:rsidRDefault="00AD483A" w:rsidP="007D5EDF">
            <w:pPr>
              <w:pStyle w:val="REMARKTABLECELLSIMPLE"/>
            </w:pPr>
            <w:r>
              <w:t>„wzywa sekretarza generalnego do podjęcia działań w związku ze znacznymi podwyżkami cen hoteli w Strasburgu, bowiem ceny te radykalnie wzrastają z roku na rok, szczególnie w okresie posiedzenia plenarnego”</w:t>
            </w:r>
          </w:p>
        </w:tc>
      </w:tr>
      <w:tr w:rsidR="00AD483A" w:rsidRPr="00860FE3" w14:paraId="4CD63F5C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A977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06A9" w14:textId="77777777" w:rsidR="00AD483A" w:rsidRPr="00EC271A" w:rsidRDefault="00AD483A" w:rsidP="007D5EDF">
            <w:pPr>
              <w:pStyle w:val="REMARKTABLECELLSIMPLE"/>
            </w:pPr>
            <w:r>
              <w:t>„zaleca usprawnienie transportu pomiędzy Strasburgiem a ośrodkami znajdującymi się po niemieckiej stronie granicy, w których ceny są znacznie niższe (na przykład w postaci wahadłowego połączenia autobusowego pomiędzy Kehl a budynkiem Parlamentu)”</w:t>
            </w:r>
          </w:p>
        </w:tc>
      </w:tr>
      <w:tr w:rsidR="00AD483A" w:rsidRPr="00860FE3" w14:paraId="6AEF9BA7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8E94" w14:textId="77777777" w:rsidR="00AD483A" w:rsidRPr="00EC271A" w:rsidRDefault="00AD483A" w:rsidP="007D5EDF"/>
        </w:tc>
      </w:tr>
      <w:tr w:rsidR="00AD483A" w14:paraId="1DD0F96B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5859" w14:textId="77777777" w:rsidR="00AD483A" w:rsidRDefault="00AD483A" w:rsidP="007D5EDF">
            <w:pPr>
              <w:pStyle w:val="REMARKTABLECELLSIMPLE"/>
            </w:pPr>
            <w:r>
              <w:t>ust. 38</w:t>
            </w:r>
          </w:p>
        </w:tc>
      </w:tr>
      <w:tr w:rsidR="00AD483A" w:rsidRPr="00860FE3" w14:paraId="74E5E601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425A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77A6" w14:textId="77777777" w:rsidR="00AD483A" w:rsidRPr="00EC271A" w:rsidRDefault="00AD483A" w:rsidP="007D5EDF">
            <w:pPr>
              <w:pStyle w:val="REMARKTABLECELLSIMPLE"/>
            </w:pPr>
            <w:r>
              <w:t>„przyjmuje do wiadomości, że według Trybunału koszty geograficznego rozproszenia działalności Parlamentu sięgają 114 mln EUR rocznie; przyjmuje do wiadomości ustalenie zawarte w swojej rezolucji z dnia 20 listopada 2013 r. w sprawie lokalizacji siedzib instytucji Unii Europejskiej, według którego 78 % wszystkich delegacji personelu Parlamentu podlegającego regulaminowi pracowniczemu wynika bezpośrednio z faktu, że służby Parlamentu są rozproszone pod względem geograficznym; przypomina, że skutki środowiskowe tego rozproszenia szacuje się na od 11 000 do 19 000 ton emisji CO2”</w:t>
            </w:r>
          </w:p>
        </w:tc>
      </w:tr>
      <w:tr w:rsidR="00AD483A" w:rsidRPr="00860FE3" w14:paraId="7577A45C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5B83D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9CA04" w14:textId="77777777" w:rsidR="00AD483A" w:rsidRPr="00EC271A" w:rsidRDefault="00AD483A" w:rsidP="007D5EDF">
            <w:pPr>
              <w:pStyle w:val="REMARKTABLECELLSIMPLE"/>
            </w:pPr>
            <w:r>
              <w:t>„wzywa Radę do znalezienia rozwiązania wobec takiego marnotrawienia pieniędzy podatników”</w:t>
            </w:r>
          </w:p>
        </w:tc>
      </w:tr>
    </w:tbl>
    <w:p w14:paraId="09E9645F" w14:textId="77777777" w:rsidR="00AD483A" w:rsidRPr="00EC271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D483A" w:rsidRPr="00860FE3" w14:paraId="4FAB16DF" w14:textId="77777777" w:rsidTr="007D5EDF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579E" w14:textId="77777777" w:rsidR="00AD483A" w:rsidRPr="00EC271A" w:rsidRDefault="00AD483A" w:rsidP="007D5EDF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297A30B3" w14:textId="77777777" w:rsidR="00AD483A" w:rsidRPr="00EC271A" w:rsidRDefault="00AD483A" w:rsidP="007D5EDF">
            <w:pPr>
              <w:pStyle w:val="REMARKTABLECELLSIMPLE"/>
            </w:pPr>
            <w:r>
              <w:t>Poprawka 19 została skreślona.</w:t>
            </w:r>
          </w:p>
        </w:tc>
      </w:tr>
    </w:tbl>
    <w:p w14:paraId="71994CAA" w14:textId="77777777" w:rsidR="00AD483A" w:rsidRPr="00EC271A" w:rsidRDefault="00AD483A" w:rsidP="00AD483A">
      <w:pPr>
        <w:pStyle w:val="STYTAB"/>
      </w:pPr>
    </w:p>
    <w:p w14:paraId="211F05ED" w14:textId="77777777" w:rsidR="00AD483A" w:rsidRPr="00EC271A" w:rsidRDefault="00AD483A" w:rsidP="00AD483A">
      <w:pPr>
        <w:pStyle w:val="STYTAB"/>
      </w:pPr>
    </w:p>
    <w:p w14:paraId="3E332BCA" w14:textId="77777777" w:rsidR="00AD483A" w:rsidRPr="00EC271A" w:rsidRDefault="00AD483A" w:rsidP="00AD483A">
      <w:pPr>
        <w:pStyle w:val="VOTETITLE"/>
      </w:pPr>
      <w:r>
        <w:t>Absolutorium za rok 2016: Budżet ogólny UE – Rada Europejska i Rada</w:t>
      </w:r>
    </w:p>
    <w:p w14:paraId="4C23C44A" w14:textId="77777777" w:rsidR="00AD483A" w:rsidRDefault="00AD483A" w:rsidP="00AD483A">
      <w:pPr>
        <w:pStyle w:val="VOTEREPORTTITLE"/>
      </w:pPr>
      <w:r>
        <w:lastRenderedPageBreak/>
        <w:t>Sprawozdanie: Ingeborg Gräßle (A8-0116/2018)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860FE3" w14:paraId="2154660F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37E8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7DC5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DB23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AF31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F711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2237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:rsidRPr="00860FE3" w14:paraId="3DA903EC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B44" w14:textId="77777777" w:rsidR="00AD483A" w:rsidRPr="00EC271A" w:rsidRDefault="00AD483A" w:rsidP="007D5EDF">
            <w:pPr>
              <w:pStyle w:val="VOTINGTABLECELLOBJECT"/>
            </w:pPr>
            <w:r>
              <w:t>Decyzja o odroczeniu udzielenia absolutorium</w:t>
            </w:r>
          </w:p>
        </w:tc>
      </w:tr>
      <w:tr w:rsidR="00AD483A" w14:paraId="276044B5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54DF" w14:textId="77777777" w:rsidR="00AD483A" w:rsidRPr="00EC271A" w:rsidRDefault="00AD483A" w:rsidP="007D5EDF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A437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841D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ED82" w14:textId="77777777" w:rsidR="00AD483A" w:rsidRDefault="00AD483A" w:rsidP="007D5EDF">
            <w:pPr>
              <w:pStyle w:val="VOTINGTABLECELLREMARK"/>
            </w:pPr>
            <w:r>
              <w:t>659, 32, 6</w:t>
            </w:r>
          </w:p>
        </w:tc>
      </w:tr>
      <w:tr w:rsidR="00AD483A" w14:paraId="1DA83194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9B3D" w14:textId="77777777" w:rsidR="00AD483A" w:rsidRDefault="00AD483A" w:rsidP="007D5EDF">
            <w:pPr>
              <w:pStyle w:val="VOTINGTABLECELLOBJECT"/>
            </w:pPr>
            <w:r>
              <w:t>Projekt rezolucji</w:t>
            </w:r>
          </w:p>
        </w:tc>
      </w:tr>
      <w:tr w:rsidR="00AD483A" w14:paraId="6818448C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BA01" w14:textId="77777777" w:rsidR="00AD483A" w:rsidRDefault="00AD483A" w:rsidP="007D5EDF">
            <w:pPr>
              <w:pStyle w:val="VOTINGTABLECELLSIMPLEOBJECT"/>
            </w:pPr>
            <w:r>
              <w:t>Ust.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9DE5" w14:textId="77777777" w:rsidR="00AD483A" w:rsidRDefault="00AD483A" w:rsidP="007D5EDF">
            <w:pPr>
              <w:pStyle w:val="VOTINGTABLECELLAN"/>
            </w:pPr>
            <w:r>
              <w:t>1=</w:t>
            </w:r>
            <w:r>
              <w:br/>
              <w:t>2=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1264" w14:textId="77777777" w:rsidR="00AD483A" w:rsidRDefault="00AD483A" w:rsidP="007D5EDF">
            <w:pPr>
              <w:pStyle w:val="VOTINGTABLECELLAUTHOR"/>
            </w:pPr>
            <w:r>
              <w:t>EFDD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42A5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963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D4B7" w14:textId="77777777" w:rsidR="00AD483A" w:rsidRDefault="00AD483A" w:rsidP="007D5EDF">
            <w:pPr>
              <w:pStyle w:val="VOTINGTABLECELLREMARK"/>
            </w:pPr>
          </w:p>
        </w:tc>
      </w:tr>
      <w:tr w:rsidR="00AD483A" w14:paraId="2166DB46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A76C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97AD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9F96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323C" w14:textId="77777777" w:rsidR="00AD483A" w:rsidRDefault="00AD483A" w:rsidP="007D5EDF">
            <w:pPr>
              <w:pStyle w:val="VOTINGTABLECELLREMARK"/>
            </w:pPr>
            <w:r>
              <w:t>611, 55, 31</w:t>
            </w:r>
          </w:p>
        </w:tc>
      </w:tr>
    </w:tbl>
    <w:p w14:paraId="01F6DE1B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860FE3" w14:paraId="5B3033F8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64D5" w14:textId="77777777" w:rsidR="00AD483A" w:rsidRPr="00EC271A" w:rsidRDefault="00AD483A" w:rsidP="007D5EDF">
            <w:pPr>
              <w:pStyle w:val="REMARKTABLECELLTITLE"/>
            </w:pPr>
            <w:r>
              <w:t>Wnioski o głosowanie imienne</w:t>
            </w:r>
          </w:p>
        </w:tc>
      </w:tr>
      <w:tr w:rsidR="00AD483A" w14:paraId="611CB867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93EC" w14:textId="77777777" w:rsidR="00AD483A" w:rsidRDefault="00AD483A" w:rsidP="007D5EDF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B4FB" w14:textId="77777777" w:rsidR="00AD483A" w:rsidRDefault="00AD483A" w:rsidP="007D5EDF">
            <w:pPr>
              <w:pStyle w:val="REMARKTABLECELLSIMPLE"/>
            </w:pPr>
            <w:r>
              <w:t>Głosowanie końcowe (decyzja)</w:t>
            </w:r>
          </w:p>
        </w:tc>
      </w:tr>
    </w:tbl>
    <w:p w14:paraId="1350E547" w14:textId="77777777" w:rsidR="00AD483A" w:rsidRDefault="00AD483A" w:rsidP="00AD483A">
      <w:pPr>
        <w:pStyle w:val="STYTAB"/>
      </w:pPr>
    </w:p>
    <w:tbl>
      <w:tblPr>
        <w:tblW w:w="9065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D483A" w:rsidRPr="00215F69" w14:paraId="05193895" w14:textId="77777777" w:rsidTr="007D5EDF">
        <w:trPr>
          <w:cantSplit/>
        </w:trPr>
        <w:tc>
          <w:tcPr>
            <w:tcW w:w="906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826D" w14:textId="77777777" w:rsidR="00AD483A" w:rsidRDefault="00AD483A" w:rsidP="007D5EDF">
            <w:pPr>
              <w:pStyle w:val="REMARKTABLECELLSIMPLE"/>
              <w:rPr>
                <w:i/>
              </w:rPr>
            </w:pPr>
            <w:r w:rsidRPr="00AD483A">
              <w:rPr>
                <w:i/>
              </w:rPr>
              <w:t>Różne</w:t>
            </w:r>
          </w:p>
          <w:p w14:paraId="27305AD4" w14:textId="77777777" w:rsidR="00AD483A" w:rsidRPr="00215F69" w:rsidRDefault="00AD483A" w:rsidP="007D5EDF">
            <w:pPr>
              <w:pStyle w:val="REMARKTABLECELLSIMPLE"/>
            </w:pPr>
            <w:r w:rsidRPr="00DF4119">
              <w:t>Udzielenie absolutorium i zamknięcie ksiąg rachunkowych zostaje odroczone (zob. załącznik V art. 5 ust. 1 lit. b) Regulaminu)</w:t>
            </w:r>
          </w:p>
        </w:tc>
      </w:tr>
    </w:tbl>
    <w:p w14:paraId="339C5D22" w14:textId="77777777" w:rsidR="00AD483A" w:rsidRPr="00215F69" w:rsidRDefault="00AD483A" w:rsidP="00AD483A">
      <w:pPr>
        <w:pStyle w:val="STYTAB"/>
      </w:pPr>
    </w:p>
    <w:p w14:paraId="10ADB340" w14:textId="77777777" w:rsidR="00AD483A" w:rsidRPr="00215F69" w:rsidRDefault="00AD483A" w:rsidP="00AD483A">
      <w:pPr>
        <w:pStyle w:val="STYTAB"/>
      </w:pPr>
    </w:p>
    <w:p w14:paraId="2113750B" w14:textId="77777777" w:rsidR="00AD483A" w:rsidRPr="00EC271A" w:rsidRDefault="00AD483A" w:rsidP="00AD483A">
      <w:pPr>
        <w:pStyle w:val="VOTETITLE"/>
      </w:pPr>
      <w:r>
        <w:t>Absolutorium za rok 2016: Budżet ogólny UE – Trybunał Sprawiedliwości</w:t>
      </w:r>
    </w:p>
    <w:p w14:paraId="027DDC20" w14:textId="77777777" w:rsidR="00AD483A" w:rsidRDefault="00AD483A" w:rsidP="00AD483A">
      <w:pPr>
        <w:pStyle w:val="VOTEREPORTTITLE"/>
      </w:pPr>
      <w:r>
        <w:t>Sprawozdanie: Ingeborg Gräßle (A8-0122/2018)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860FE3" w14:paraId="686992EB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62C9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847A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036E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54E6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CF66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5FB6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7D02DBA2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3E5A" w14:textId="77777777" w:rsidR="00AD483A" w:rsidRDefault="00AD483A" w:rsidP="007D5EDF">
            <w:pPr>
              <w:pStyle w:val="VOTINGTABLECELLOBJECT"/>
            </w:pPr>
            <w:r>
              <w:t>Decyzja w sprawie udzielenia absolutorium</w:t>
            </w:r>
          </w:p>
        </w:tc>
      </w:tr>
      <w:tr w:rsidR="00AD483A" w14:paraId="7128A341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C6FE" w14:textId="77777777" w:rsidR="00AD483A" w:rsidRPr="00EC271A" w:rsidRDefault="00AD483A" w:rsidP="007D5EDF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E2E7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8FAA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14C6" w14:textId="77777777" w:rsidR="00AD483A" w:rsidRDefault="00AD483A" w:rsidP="007D5EDF">
            <w:pPr>
              <w:pStyle w:val="VOTINGTABLECELLREMARK"/>
            </w:pPr>
            <w:r>
              <w:t>556, 124, 4</w:t>
            </w:r>
          </w:p>
        </w:tc>
      </w:tr>
      <w:tr w:rsidR="00AD483A" w14:paraId="456BCDC0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DEB6" w14:textId="77777777" w:rsidR="00AD483A" w:rsidRDefault="00AD483A" w:rsidP="007D5EDF">
            <w:pPr>
              <w:pStyle w:val="VOTINGTABLECELLOBJECT"/>
            </w:pPr>
            <w:r>
              <w:t>Projekt rezolucji</w:t>
            </w:r>
          </w:p>
        </w:tc>
      </w:tr>
      <w:tr w:rsidR="00AD483A" w14:paraId="03BC4596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0C3A" w14:textId="77777777" w:rsidR="00AD483A" w:rsidRDefault="00AD483A" w:rsidP="007D5EDF">
            <w:pPr>
              <w:pStyle w:val="VOTINGTABLECELLOBJECT"/>
            </w:pPr>
            <w:r>
              <w:t>Ust. 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DFDE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1679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FD19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5317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7D3D" w14:textId="77777777" w:rsidR="00AD483A" w:rsidRDefault="00AD483A" w:rsidP="007D5EDF">
            <w:pPr>
              <w:pStyle w:val="VOTINGTABLECELLREMARK"/>
            </w:pPr>
          </w:p>
        </w:tc>
      </w:tr>
      <w:tr w:rsidR="00AD483A" w14:paraId="06DE5CB5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3659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F0A4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842B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2F20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BFBC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525C" w14:textId="77777777" w:rsidR="00AD483A" w:rsidRDefault="00AD483A" w:rsidP="007D5EDF">
            <w:pPr>
              <w:pStyle w:val="VOTINGTABLECELLREMARK"/>
            </w:pPr>
          </w:p>
        </w:tc>
      </w:tr>
      <w:tr w:rsidR="00AD483A" w14:paraId="1DDE88E6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3198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63A5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791A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8ADA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8DB5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41A7" w14:textId="77777777" w:rsidR="00AD483A" w:rsidRDefault="00AD483A" w:rsidP="007D5EDF">
            <w:pPr>
              <w:pStyle w:val="VOTINGTABLECELLREMARK"/>
            </w:pPr>
          </w:p>
        </w:tc>
      </w:tr>
      <w:tr w:rsidR="00AD483A" w14:paraId="2290B247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A250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D132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4800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03DD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034A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E4BC" w14:textId="77777777" w:rsidR="00AD483A" w:rsidRDefault="00AD483A" w:rsidP="007D5EDF">
            <w:pPr>
              <w:pStyle w:val="VOTINGTABLECELLREMARK"/>
            </w:pPr>
          </w:p>
        </w:tc>
      </w:tr>
      <w:tr w:rsidR="00AD483A" w14:paraId="13154401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0731" w14:textId="77777777" w:rsidR="00AD483A" w:rsidRDefault="00AD483A" w:rsidP="007D5EDF">
            <w:pPr>
              <w:pStyle w:val="VOTINGTABLECELLSIMPLEOBJECT"/>
            </w:pPr>
            <w:r>
              <w:t>Ust. 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9B86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2A6A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E9F7" w14:textId="77777777" w:rsidR="00AD483A" w:rsidRDefault="00AD483A" w:rsidP="007D5EDF">
            <w:pPr>
              <w:pStyle w:val="VOTINGTABLECELLAN"/>
            </w:pPr>
            <w:r>
              <w:t>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912E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73A5" w14:textId="77777777" w:rsidR="00AD483A" w:rsidRDefault="00AD483A" w:rsidP="007D5EDF">
            <w:pPr>
              <w:pStyle w:val="VOTINGTABLECELLREMARK"/>
            </w:pPr>
          </w:p>
        </w:tc>
      </w:tr>
      <w:tr w:rsidR="00AD483A" w14:paraId="4B16FF30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A3A5" w14:textId="77777777" w:rsidR="00AD483A" w:rsidRDefault="00AD483A" w:rsidP="007D5EDF">
            <w:pPr>
              <w:pStyle w:val="VOTINGTABLECELLSIMPLEOBJECT"/>
            </w:pPr>
            <w:r>
              <w:t>Ust. 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BD25" w14:textId="77777777" w:rsidR="00AD483A" w:rsidRDefault="00AD483A" w:rsidP="007D5EDF">
            <w:pPr>
              <w:pStyle w:val="VOTINGTABLECELLAN"/>
            </w:pPr>
            <w:r>
              <w:t>1=</w:t>
            </w:r>
            <w:r>
              <w:br/>
              <w:t>2=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03DE" w14:textId="77777777" w:rsidR="00AD483A" w:rsidRDefault="00AD483A" w:rsidP="007D5EDF">
            <w:pPr>
              <w:pStyle w:val="VOTINGTABLECELLAUTHOR"/>
            </w:pPr>
            <w:r>
              <w:t>EFDD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23CD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6C9B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36D2" w14:textId="77777777" w:rsidR="00AD483A" w:rsidRDefault="00AD483A" w:rsidP="007D5EDF">
            <w:pPr>
              <w:pStyle w:val="VOTINGTABLECELLREMARK"/>
            </w:pPr>
          </w:p>
        </w:tc>
      </w:tr>
      <w:tr w:rsidR="00AD483A" w14:paraId="29A907C0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B9AA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97CF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AD00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B9D0" w14:textId="77777777" w:rsidR="00AD483A" w:rsidRDefault="00AD483A" w:rsidP="007D5EDF">
            <w:pPr>
              <w:pStyle w:val="VOTINGTABLECELLREMARK"/>
            </w:pPr>
            <w:r>
              <w:t>568, 125, 7</w:t>
            </w:r>
          </w:p>
        </w:tc>
      </w:tr>
    </w:tbl>
    <w:p w14:paraId="549B2A83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860FE3" w14:paraId="1D7D0E8B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D4A8" w14:textId="77777777" w:rsidR="00AD483A" w:rsidRPr="00EC271A" w:rsidRDefault="00AD483A" w:rsidP="007D5EDF">
            <w:pPr>
              <w:pStyle w:val="REMARKTABLECELLTITLE"/>
            </w:pPr>
            <w:r>
              <w:lastRenderedPageBreak/>
              <w:t>Wnioski o głosowanie imienne</w:t>
            </w:r>
          </w:p>
        </w:tc>
      </w:tr>
      <w:tr w:rsidR="00AD483A" w14:paraId="258503E5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B858" w14:textId="77777777" w:rsidR="00AD483A" w:rsidRDefault="00AD483A" w:rsidP="007D5EDF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FD9B" w14:textId="77777777" w:rsidR="00AD483A" w:rsidRDefault="00AD483A" w:rsidP="007D5EDF">
            <w:pPr>
              <w:pStyle w:val="REMARKTABLECELLSIMPLE"/>
            </w:pPr>
            <w:r>
              <w:t>Głosowanie końcowe (decyzja)</w:t>
            </w:r>
          </w:p>
        </w:tc>
      </w:tr>
    </w:tbl>
    <w:p w14:paraId="7AF320D5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14:paraId="0EB20FAB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97DE" w14:textId="77777777" w:rsidR="00AD483A" w:rsidRDefault="00AD483A" w:rsidP="007D5EDF">
            <w:pPr>
              <w:pStyle w:val="REMARKTABLECELLTITLE"/>
            </w:pPr>
            <w:r>
              <w:t>Wnioski o głosowanie odrębne</w:t>
            </w:r>
          </w:p>
        </w:tc>
      </w:tr>
      <w:tr w:rsidR="00AD483A" w14:paraId="78D47F0F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FDBCD" w14:textId="77777777" w:rsidR="00AD483A" w:rsidRDefault="00AD483A" w:rsidP="007D5EDF">
            <w:pPr>
              <w:pStyle w:val="REMARKTABLECELLSIMPLE"/>
            </w:pPr>
            <w: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28A7" w14:textId="77777777" w:rsidR="00AD483A" w:rsidRDefault="00AD483A" w:rsidP="007D5EDF">
            <w:pPr>
              <w:pStyle w:val="REMARKTABLECELLSIMPLE"/>
            </w:pPr>
            <w:r>
              <w:t>ust. 54</w:t>
            </w:r>
          </w:p>
        </w:tc>
      </w:tr>
    </w:tbl>
    <w:p w14:paraId="0B1B4DFA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860FE3" w14:paraId="3FDC030B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161C" w14:textId="77777777" w:rsidR="00AD483A" w:rsidRPr="00EC271A" w:rsidRDefault="00AD483A" w:rsidP="007D5EDF">
            <w:pPr>
              <w:pStyle w:val="REMARKTABLECELLTITLE"/>
            </w:pPr>
            <w:r>
              <w:t>Wnioski o głosowanie podzielone</w:t>
            </w:r>
          </w:p>
        </w:tc>
      </w:tr>
      <w:tr w:rsidR="00AD483A" w14:paraId="64A52865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92C9" w14:textId="77777777" w:rsidR="00AD483A" w:rsidRDefault="00AD483A" w:rsidP="007D5EDF">
            <w:pPr>
              <w:pStyle w:val="REMARKTABLECELLSIMPLE"/>
            </w:pPr>
            <w:r>
              <w:t>S&amp;D:</w:t>
            </w:r>
          </w:p>
        </w:tc>
      </w:tr>
      <w:tr w:rsidR="00AD483A" w14:paraId="6C7172D4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A2CE" w14:textId="77777777" w:rsidR="00AD483A" w:rsidRDefault="00AD483A" w:rsidP="007D5EDF">
            <w:pPr>
              <w:pStyle w:val="REMARKTABLECELLSIMPLE"/>
            </w:pPr>
            <w:r>
              <w:t>ust. 4</w:t>
            </w:r>
          </w:p>
        </w:tc>
      </w:tr>
      <w:tr w:rsidR="00AD483A" w:rsidRPr="0057732A" w14:paraId="35E4FAAD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1F7B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A441" w14:textId="77777777" w:rsidR="00AD483A" w:rsidRPr="00EC271A" w:rsidRDefault="00AD483A" w:rsidP="007D5EDF">
            <w:pPr>
              <w:pStyle w:val="REMARKTABLECELLSIMPLE"/>
            </w:pPr>
            <w:r>
              <w:t>„zauważa, że zgodnie z obecną procedurą udzielania absolutorium TSUE przekazuje Trybunałowi Obrachunkowemu roczne sprawozdania z działalności w czerwcu, w październiku Trybunał Obrachunkowy przedkłada swoje sprawozdanie Parlamentowi, który głosuje nad udzieleniem absolutorium na posiedzeniu plenarnym w maju; zauważa, że o ile absolutorium nie jest odroczone, między zamknięciem rocznego sprawozdania finansowego a zakończeniem procedury udzielania absolutorium mija co najmniej 17 miesięcy; zauważa, że w sektorze prywatnym czas prowadzenia audytów jest o wiele krótszy; podkreśla, że procedurę udzielania absolutorium należy usprawnić i przyspieszyć” z wyjątkiem słów „zauważa, że w sektorze prywatnym czas prowadzenia audytów jest o wiele krótszy”</w:t>
            </w:r>
          </w:p>
        </w:tc>
      </w:tr>
      <w:tr w:rsidR="00AD483A" w:rsidRPr="00860FE3" w14:paraId="4B25C0DD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8701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50822" w14:textId="77777777" w:rsidR="00AD483A" w:rsidRPr="00EC271A" w:rsidRDefault="00AD483A" w:rsidP="007D5EDF">
            <w:pPr>
              <w:pStyle w:val="REMARKTABLECELLSIMPLE"/>
            </w:pPr>
            <w:r>
              <w:t>„zauważa, że w sektorze prywatnym czas prowadzenia audytów jest o wiele krótszy”</w:t>
            </w:r>
          </w:p>
        </w:tc>
      </w:tr>
      <w:tr w:rsidR="00AD483A" w:rsidRPr="0057732A" w14:paraId="2801E207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C730" w14:textId="77777777" w:rsidR="00AD483A" w:rsidRDefault="00AD483A" w:rsidP="007D5EDF">
            <w:pPr>
              <w:pStyle w:val="REMARKTABLECELLITALIC"/>
            </w:pPr>
            <w:r>
              <w:t>część trzecia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3B4D" w14:textId="77777777" w:rsidR="00AD483A" w:rsidRPr="00EC271A" w:rsidRDefault="00AD483A" w:rsidP="007D5EDF">
            <w:pPr>
              <w:pStyle w:val="REMARKTABLECELLSIMPLE"/>
            </w:pPr>
            <w:r>
              <w:t>„zwraca się do TSUE i Trybunału Obrachunkowego o stosowanie najlepszych praktyk sektora prywatnego; w związku z tym proponuje, by wyznaczyć termin składania rocznych sprawozdań z działalności do dnia 31 marca roku następującego po danym roku budżetowym, a termin przedłożenia sprawozdań przez Trybunał Obrachunkowy – do dnia 1 lipca; proponuje również dokonanie przeglądu harmonogramu procedury udzielania absolutorium, jak określono w art. 5 załącznika IV do Regulaminu Parlamentu, by głosowanie w sprawie absolutorium mogło się odbywać podczas sesji plenarnej w listopadzie, co pozwoliłoby zakończyć procedurę udzielania absolutorium w ciągu roku następującego po danym roku budżetowym”</w:t>
            </w:r>
          </w:p>
        </w:tc>
      </w:tr>
    </w:tbl>
    <w:p w14:paraId="6B48E40F" w14:textId="77777777" w:rsidR="00AD483A" w:rsidRPr="00EC271A" w:rsidRDefault="00AD483A" w:rsidP="00AD483A">
      <w:pPr>
        <w:pStyle w:val="STYTAB"/>
      </w:pPr>
    </w:p>
    <w:p w14:paraId="6661F228" w14:textId="77777777" w:rsidR="00AD483A" w:rsidRPr="00EC271A" w:rsidRDefault="00AD483A" w:rsidP="00AD483A">
      <w:pPr>
        <w:pStyle w:val="STYTAB"/>
      </w:pPr>
    </w:p>
    <w:p w14:paraId="5693D926" w14:textId="77777777" w:rsidR="00AD483A" w:rsidRPr="00EC271A" w:rsidRDefault="00AD483A" w:rsidP="00AD483A">
      <w:pPr>
        <w:pStyle w:val="VOTETITLE"/>
      </w:pPr>
      <w:r>
        <w:t>Absolutorium za rok 2016: Budżet ogólny UE – Trybunał Obrachunkowy</w:t>
      </w:r>
    </w:p>
    <w:p w14:paraId="00FE60DF" w14:textId="77777777" w:rsidR="00AD483A" w:rsidRDefault="00AD483A" w:rsidP="00AD483A">
      <w:pPr>
        <w:pStyle w:val="VOTEREPORTTITLE"/>
      </w:pPr>
      <w:r>
        <w:t>Sprawozdanie: Ingeborg Gräßle (A8-0089/2018)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860FE3" w14:paraId="0570C43F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0B3A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7D1A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02E6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EABA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ABBF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B7D9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7CCD2430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5225" w14:textId="77777777" w:rsidR="00AD483A" w:rsidRDefault="00AD483A" w:rsidP="007D5EDF">
            <w:pPr>
              <w:pStyle w:val="VOTINGTABLECELLOBJECT"/>
            </w:pPr>
            <w:r>
              <w:t>Decyzja w sprawie udzielenia absolutorium</w:t>
            </w:r>
          </w:p>
        </w:tc>
      </w:tr>
      <w:tr w:rsidR="00AD483A" w14:paraId="2C738CEA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41F7" w14:textId="77777777" w:rsidR="00AD483A" w:rsidRPr="00EC271A" w:rsidRDefault="00AD483A" w:rsidP="007D5EDF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9CBD" w14:textId="77777777" w:rsidR="00AD483A" w:rsidRPr="00EC271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C9BE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31A6" w14:textId="77777777" w:rsidR="00AD483A" w:rsidRDefault="00AD483A" w:rsidP="007D5EDF">
            <w:pPr>
              <w:pStyle w:val="VOTINGTABLECELLREMARK"/>
            </w:pPr>
          </w:p>
        </w:tc>
      </w:tr>
      <w:tr w:rsidR="00AD483A" w14:paraId="4018D382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BE27" w14:textId="77777777" w:rsidR="00AD483A" w:rsidRDefault="00AD483A" w:rsidP="007D5EDF">
            <w:pPr>
              <w:pStyle w:val="VOTINGTABLECELLOBJECT"/>
            </w:pPr>
            <w:r>
              <w:t>Projekt rezolucji</w:t>
            </w:r>
          </w:p>
        </w:tc>
      </w:tr>
      <w:tr w:rsidR="00AD483A" w14:paraId="2B38CA5A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E6F0" w14:textId="77777777" w:rsidR="00AD483A" w:rsidRDefault="00AD483A" w:rsidP="007D5EDF">
            <w:pPr>
              <w:pStyle w:val="VOTINGTABLECELLOBJECT"/>
            </w:pPr>
            <w:r>
              <w:t>Ust. 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4E51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5E0D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16C1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B185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1921" w14:textId="77777777" w:rsidR="00AD483A" w:rsidRDefault="00AD483A" w:rsidP="007D5EDF">
            <w:pPr>
              <w:pStyle w:val="VOTINGTABLECELLREMARK"/>
            </w:pPr>
          </w:p>
        </w:tc>
      </w:tr>
      <w:tr w:rsidR="00AD483A" w14:paraId="48E6AFB4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9D7C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8020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42E8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C513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6169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EE8F" w14:textId="77777777" w:rsidR="00AD483A" w:rsidRDefault="00AD483A" w:rsidP="007D5EDF">
            <w:pPr>
              <w:pStyle w:val="VOTINGTABLECELLREMARK"/>
            </w:pPr>
          </w:p>
        </w:tc>
      </w:tr>
      <w:tr w:rsidR="00AD483A" w14:paraId="2B13FEAE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585E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EF07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DA6E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5D3E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DE9A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A251" w14:textId="77777777" w:rsidR="00AD483A" w:rsidRDefault="00AD483A" w:rsidP="007D5EDF">
            <w:pPr>
              <w:pStyle w:val="VOTINGTABLECELLREMARK"/>
            </w:pPr>
          </w:p>
        </w:tc>
      </w:tr>
      <w:tr w:rsidR="00AD483A" w14:paraId="19D5B37A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196D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37A0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C478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3D82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7F44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21C8" w14:textId="77777777" w:rsidR="00AD483A" w:rsidRDefault="00AD483A" w:rsidP="007D5EDF">
            <w:pPr>
              <w:pStyle w:val="VOTINGTABLECELLREMARK"/>
            </w:pPr>
          </w:p>
        </w:tc>
      </w:tr>
      <w:tr w:rsidR="00AD483A" w14:paraId="611BC295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FD2D" w14:textId="77777777" w:rsidR="00AD483A" w:rsidRDefault="00AD483A" w:rsidP="007D5EDF">
            <w:pPr>
              <w:pStyle w:val="VOTINGTABLECELLOBJECT"/>
            </w:pPr>
            <w:r>
              <w:lastRenderedPageBreak/>
              <w:t>Ust. 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877B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5540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2A61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9292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C1E2" w14:textId="77777777" w:rsidR="00AD483A" w:rsidRDefault="00AD483A" w:rsidP="007D5EDF">
            <w:pPr>
              <w:pStyle w:val="VOTINGTABLECELLREMARK"/>
            </w:pPr>
          </w:p>
        </w:tc>
      </w:tr>
      <w:tr w:rsidR="00AD483A" w14:paraId="5DB4ECF2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B2E9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53E3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EAA2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0C8C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4830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3C45" w14:textId="77777777" w:rsidR="00AD483A" w:rsidRDefault="00AD483A" w:rsidP="007D5EDF">
            <w:pPr>
              <w:pStyle w:val="VOTINGTABLECELLREMARK"/>
            </w:pPr>
          </w:p>
        </w:tc>
      </w:tr>
      <w:tr w:rsidR="00AD483A" w14:paraId="1D31AB4D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DD81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4C53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B0F2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FA02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F4BF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0AF1" w14:textId="77777777" w:rsidR="00AD483A" w:rsidRDefault="00AD483A" w:rsidP="007D5EDF">
            <w:pPr>
              <w:pStyle w:val="VOTINGTABLECELLREMARK"/>
            </w:pPr>
          </w:p>
        </w:tc>
      </w:tr>
      <w:tr w:rsidR="00AD483A" w14:paraId="56FA0F3B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6418" w14:textId="77777777" w:rsidR="00AD483A" w:rsidRDefault="00AD483A" w:rsidP="007D5EDF">
            <w:pPr>
              <w:pStyle w:val="VOTINGTABLECELLSIMPLEOBJECT"/>
            </w:pPr>
            <w:r>
              <w:t>Ust. 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AC42" w14:textId="77777777" w:rsidR="00AD483A" w:rsidRDefault="00AD483A" w:rsidP="007D5EDF">
            <w:pPr>
              <w:pStyle w:val="VOTINGTABLECELLAN"/>
            </w:pPr>
            <w:r>
              <w:t>1=</w:t>
            </w:r>
            <w:r>
              <w:br/>
              <w:t>2=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3B03" w14:textId="77777777" w:rsidR="00AD483A" w:rsidRDefault="00AD483A" w:rsidP="007D5EDF">
            <w:pPr>
              <w:pStyle w:val="VOTINGTABLECELLAUTHOR"/>
            </w:pPr>
            <w:r>
              <w:t>EFDD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D687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DD3A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A7EE" w14:textId="77777777" w:rsidR="00AD483A" w:rsidRDefault="00AD483A" w:rsidP="007D5EDF">
            <w:pPr>
              <w:pStyle w:val="VOTINGTABLECELLREMARK"/>
            </w:pPr>
          </w:p>
        </w:tc>
      </w:tr>
      <w:tr w:rsidR="00AD483A" w14:paraId="46146F55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25FF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8021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3953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D5A1" w14:textId="77777777" w:rsidR="00AD483A" w:rsidRDefault="00AD483A" w:rsidP="007D5EDF">
            <w:pPr>
              <w:pStyle w:val="VOTINGTABLECELLREMARK"/>
            </w:pPr>
            <w:r>
              <w:t>586, 100, 13</w:t>
            </w:r>
          </w:p>
        </w:tc>
      </w:tr>
    </w:tbl>
    <w:p w14:paraId="18FFF4CF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860FE3" w14:paraId="1F4D1E2A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7660" w14:textId="77777777" w:rsidR="00AD483A" w:rsidRPr="00EC271A" w:rsidRDefault="00AD483A" w:rsidP="007D5EDF">
            <w:pPr>
              <w:pStyle w:val="REMARKTABLECELLTITLE"/>
            </w:pPr>
            <w:r>
              <w:t>Wnioski o głosowanie podzielone</w:t>
            </w:r>
          </w:p>
        </w:tc>
      </w:tr>
      <w:tr w:rsidR="00AD483A" w14:paraId="2847A888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AEA33" w14:textId="77777777" w:rsidR="00AD483A" w:rsidRDefault="00AD483A" w:rsidP="007D5EDF">
            <w:pPr>
              <w:pStyle w:val="REMARKTABLECELLSIMPLE"/>
            </w:pPr>
            <w:r>
              <w:t>S&amp;D:</w:t>
            </w:r>
          </w:p>
        </w:tc>
      </w:tr>
      <w:tr w:rsidR="00AD483A" w14:paraId="3F5051F2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92293" w14:textId="77777777" w:rsidR="00AD483A" w:rsidRDefault="00AD483A" w:rsidP="007D5EDF">
            <w:pPr>
              <w:pStyle w:val="REMARKTABLECELLSIMPLE"/>
            </w:pPr>
            <w:r>
              <w:t>ust. 4</w:t>
            </w:r>
          </w:p>
        </w:tc>
      </w:tr>
      <w:tr w:rsidR="00AD483A" w:rsidRPr="0057732A" w14:paraId="6473C13F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8403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92B6D" w14:textId="77777777" w:rsidR="00AD483A" w:rsidRPr="00EC271A" w:rsidRDefault="00AD483A" w:rsidP="007D5EDF">
            <w:pPr>
              <w:pStyle w:val="REMARKTABLECELLSIMPLE"/>
            </w:pPr>
            <w:r>
              <w:t>„zwraca uwagę, że w ramach obecnej procedury udzielania absolutorium roczne sprawozdania z działalności są przedkładane Trybunałowi w czerwcu, przedstawiane Parlamentowi przez Trybunał w październiku i poddawane pod głosowanie na posiedzeniu plenarnym w maju; zwraca uwagę, że od zamknięcia rocznych sprawozdań finansowych mija co najmniej 17 miesięcy do czasu zamknięcia procedury udzielania absolutorium, jeżeli nie zostanie ona opóźniona; zwraca uwagę, że audyt w sektorze prywatnym odbywa się w o wiele bardziej rygorystycznych ramach czasowych; „podkreśla, że procedurę udzielania absolutorium należy usprawnić i przyspieszyć” z wyjątkiem słów „zwraca uwagę, że audyt w sektorze prywatnym odbywa się w o wiele bardziej rygorystycznych ramach czasowych”</w:t>
            </w:r>
          </w:p>
        </w:tc>
      </w:tr>
      <w:tr w:rsidR="00AD483A" w:rsidRPr="00860FE3" w14:paraId="6790A019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871F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860F" w14:textId="77777777" w:rsidR="00AD483A" w:rsidRPr="00EC271A" w:rsidRDefault="00AD483A" w:rsidP="007D5EDF">
            <w:pPr>
              <w:pStyle w:val="REMARKTABLECELLSIMPLE"/>
            </w:pPr>
            <w:r>
              <w:t>„zwraca uwagę, że audyt w sektorze prywatnym odbywa się w o wiele bardziej rygorystycznych ramach czasowych”</w:t>
            </w:r>
          </w:p>
        </w:tc>
      </w:tr>
      <w:tr w:rsidR="00AD483A" w:rsidRPr="0057732A" w14:paraId="74C915FF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D731" w14:textId="77777777" w:rsidR="00AD483A" w:rsidRDefault="00AD483A" w:rsidP="007D5EDF">
            <w:pPr>
              <w:pStyle w:val="REMARKTABLECELLITALIC"/>
            </w:pPr>
            <w:r>
              <w:t>część trzecia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E5328" w14:textId="72C2662E" w:rsidR="00AD483A" w:rsidRPr="00EC271A" w:rsidRDefault="00AD483A" w:rsidP="00AD483A">
            <w:pPr>
              <w:pStyle w:val="REMARKTABLECELLSIMPLE"/>
            </w:pPr>
            <w:r>
              <w:t>„wzywa Trybunał do pójścia za dobrym przykładem ustanowionym przez sektor prywatny i do zaproponowania, aby termin składania rocznych sprawozdań z działalności ustalono na dzień 31 marca następnego roku, termin przedstawiania sprawozdań Trybunału – na dzień 1 lipca, a następnie aby dokonano przeglądu harmonogramu procedury udzielania absolutorium, jak określono w art. 5 załącznika IV do Regulaminu Parlamentu Europejskiego, tak by głosowanie w sprawie absolutorium mogło się odbywać na sesji plenarnej w listopadzie, co pozwoliłoby zakończyć procedurę udzielania absolutorium w ciągu roku następującego po danym roku budżetowym”</w:t>
            </w:r>
          </w:p>
        </w:tc>
      </w:tr>
      <w:tr w:rsidR="00AD483A" w:rsidRPr="0057732A" w14:paraId="66201C71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CA20" w14:textId="77777777" w:rsidR="00AD483A" w:rsidRPr="00EC271A" w:rsidRDefault="00AD483A" w:rsidP="007D5EDF"/>
        </w:tc>
      </w:tr>
      <w:tr w:rsidR="00AD483A" w14:paraId="2C4A15B2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00DB0" w14:textId="77777777" w:rsidR="00AD483A" w:rsidRDefault="00AD483A" w:rsidP="007D5EDF">
            <w:pPr>
              <w:pStyle w:val="REMARKTABLECELLSIMPLE"/>
            </w:pPr>
            <w:r>
              <w:t>ust. 8</w:t>
            </w:r>
          </w:p>
        </w:tc>
      </w:tr>
      <w:tr w:rsidR="00AD483A" w:rsidRPr="0057732A" w14:paraId="567FD9DE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11C6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B709" w14:textId="77777777" w:rsidR="00AD483A" w:rsidRPr="00EC271A" w:rsidRDefault="00AD483A" w:rsidP="007D5EDF">
            <w:pPr>
              <w:pStyle w:val="REMARKTABLECELLSIMPLE"/>
            </w:pPr>
            <w:r>
              <w:t>ubolewa, że zakres rozważań w rozdziale 10 rocznego sprawozdania pozostaje ograniczony; zwraca się do Trybunału o przedstawienie bardziej szczegółowych informacji na temat każdej instytucji, tak aby uzyskać lepszy obraz niedociągnięć w zakresie wydatków administracyjnych”</w:t>
            </w:r>
          </w:p>
        </w:tc>
      </w:tr>
      <w:tr w:rsidR="00AD483A" w:rsidRPr="00860FE3" w14:paraId="0C22E276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EE65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5CE1" w14:textId="77777777" w:rsidR="00AD483A" w:rsidRPr="00EC271A" w:rsidRDefault="00AD483A" w:rsidP="007D5EDF">
            <w:pPr>
              <w:pStyle w:val="REMARKTABLECELLSIMPLE"/>
            </w:pPr>
            <w:r>
              <w:t>„wyraża życzenie, aby w przyszłości Trybunał sporządzał osobne sprawozdanie dla każdego państwa członkowskiego”</w:t>
            </w:r>
          </w:p>
        </w:tc>
      </w:tr>
    </w:tbl>
    <w:p w14:paraId="31566E40" w14:textId="77777777" w:rsidR="00AD483A" w:rsidRPr="00EC271A" w:rsidRDefault="00AD483A" w:rsidP="00AD483A">
      <w:pPr>
        <w:pStyle w:val="STYTAB"/>
      </w:pPr>
    </w:p>
    <w:p w14:paraId="5BD049F8" w14:textId="77777777" w:rsidR="00AD483A" w:rsidRPr="00EC271A" w:rsidRDefault="00AD483A" w:rsidP="00AD483A">
      <w:pPr>
        <w:pStyle w:val="STYTAB"/>
      </w:pPr>
    </w:p>
    <w:p w14:paraId="60B2954B" w14:textId="77777777" w:rsidR="00AD483A" w:rsidRPr="00EC271A" w:rsidRDefault="00AD483A" w:rsidP="00AD483A">
      <w:pPr>
        <w:pStyle w:val="VOTETITLE"/>
      </w:pPr>
      <w:r>
        <w:t>Absolutorium za rok 2016: Budżet ogólny UE – Europejski Komitet Ekonomiczno-Społeczny</w:t>
      </w:r>
    </w:p>
    <w:p w14:paraId="3E165528" w14:textId="77777777" w:rsidR="00AD483A" w:rsidRDefault="00AD483A" w:rsidP="00AD483A">
      <w:pPr>
        <w:pStyle w:val="VOTEREPORTTITLE"/>
      </w:pPr>
      <w:r>
        <w:t>Sprawozdanie: Ingeborg Gräßle (A8-0097/2018)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860FE3" w14:paraId="28747EBF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C37B" w14:textId="77777777" w:rsidR="00AD483A" w:rsidRDefault="00AD483A" w:rsidP="007D5EDF">
            <w:pPr>
              <w:pStyle w:val="VOTINGTABLEHEADER"/>
            </w:pPr>
            <w:r>
              <w:lastRenderedPageBreak/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51B9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12C8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3DB3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AF7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EE88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63ED7008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26BA" w14:textId="77777777" w:rsidR="00AD483A" w:rsidRDefault="00AD483A" w:rsidP="007D5EDF">
            <w:pPr>
              <w:pStyle w:val="VOTINGTABLECELLOBJECT"/>
            </w:pPr>
            <w:r>
              <w:t>Decyzja w sprawie udzielenia absolutorium</w:t>
            </w:r>
          </w:p>
        </w:tc>
      </w:tr>
      <w:tr w:rsidR="00AD483A" w14:paraId="456FE267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C12B" w14:textId="77777777" w:rsidR="00AD483A" w:rsidRPr="00EC271A" w:rsidRDefault="00AD483A" w:rsidP="007D5EDF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556D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2963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9F4C" w14:textId="77777777" w:rsidR="00AD483A" w:rsidRDefault="00AD483A" w:rsidP="007D5EDF">
            <w:pPr>
              <w:pStyle w:val="VOTINGTABLECELLREMARK"/>
            </w:pPr>
            <w:r>
              <w:t>560, 130, 4</w:t>
            </w:r>
          </w:p>
        </w:tc>
      </w:tr>
      <w:tr w:rsidR="00AD483A" w14:paraId="639AF002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614E" w14:textId="77777777" w:rsidR="00AD483A" w:rsidRDefault="00AD483A" w:rsidP="007D5EDF">
            <w:pPr>
              <w:pStyle w:val="VOTINGTABLECELLOBJECT"/>
            </w:pPr>
            <w:r>
              <w:t>Projekt rezolucji</w:t>
            </w:r>
          </w:p>
        </w:tc>
      </w:tr>
      <w:tr w:rsidR="00AD483A" w14:paraId="60F88A30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7489" w14:textId="77777777" w:rsidR="00AD483A" w:rsidRDefault="00AD483A" w:rsidP="007D5EDF">
            <w:pPr>
              <w:pStyle w:val="VOTINGTABLECELLOBJECT"/>
            </w:pPr>
            <w:r>
              <w:t>Ust.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969F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05FC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858B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D5AD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1FD3" w14:textId="77777777" w:rsidR="00AD483A" w:rsidRDefault="00AD483A" w:rsidP="007D5EDF">
            <w:pPr>
              <w:pStyle w:val="VOTINGTABLECELLREMARK"/>
            </w:pPr>
          </w:p>
        </w:tc>
      </w:tr>
      <w:tr w:rsidR="00AD483A" w14:paraId="0EE8F958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378B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9CC0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2FA5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81C4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183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D1EB" w14:textId="77777777" w:rsidR="00AD483A" w:rsidRDefault="00AD483A" w:rsidP="007D5EDF">
            <w:pPr>
              <w:pStyle w:val="VOTINGTABLECELLREMARK"/>
            </w:pPr>
          </w:p>
        </w:tc>
      </w:tr>
      <w:tr w:rsidR="00AD483A" w14:paraId="2B84C9D6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57B3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2061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0579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E3CC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F814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17B" w14:textId="77777777" w:rsidR="00AD483A" w:rsidRDefault="00AD483A" w:rsidP="007D5EDF">
            <w:pPr>
              <w:pStyle w:val="VOTINGTABLECELLREMARK"/>
            </w:pPr>
          </w:p>
        </w:tc>
      </w:tr>
      <w:tr w:rsidR="00AD483A" w14:paraId="652CAB64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DB87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9A24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3796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4D89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44A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AA3D" w14:textId="77777777" w:rsidR="00AD483A" w:rsidRDefault="00AD483A" w:rsidP="007D5EDF">
            <w:pPr>
              <w:pStyle w:val="VOTINGTABLECELLREMARK"/>
            </w:pPr>
          </w:p>
        </w:tc>
      </w:tr>
      <w:tr w:rsidR="00AD483A" w14:paraId="3DD3AE3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153C" w14:textId="77777777" w:rsidR="00AD483A" w:rsidRDefault="00AD483A" w:rsidP="007D5EDF">
            <w:pPr>
              <w:pStyle w:val="VOTINGTABLECELLSIMPLEOBJECT"/>
            </w:pPr>
            <w:r>
              <w:t>Ust.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8CF2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D3FC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73F8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A9A9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BDEA" w14:textId="77777777" w:rsidR="00AD483A" w:rsidRDefault="00AD483A" w:rsidP="007D5EDF">
            <w:pPr>
              <w:pStyle w:val="VOTINGTABLECELLREMARK"/>
            </w:pPr>
          </w:p>
        </w:tc>
      </w:tr>
      <w:tr w:rsidR="00AD483A" w14:paraId="224F7909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900D" w14:textId="77777777" w:rsidR="00AD483A" w:rsidRDefault="00AD483A" w:rsidP="007D5EDF">
            <w:pPr>
              <w:pStyle w:val="VOTINGTABLECELLSIMPLEOBJECT"/>
            </w:pPr>
            <w:r>
              <w:t>Ust. 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50A3" w14:textId="77777777" w:rsidR="00AD483A" w:rsidRDefault="00AD483A" w:rsidP="007D5EDF">
            <w:pPr>
              <w:pStyle w:val="VOTINGTABLECELLAN"/>
            </w:pPr>
            <w:r>
              <w:t>2=</w:t>
            </w:r>
            <w:r>
              <w:br/>
              <w:t>3=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5840" w14:textId="77777777" w:rsidR="00AD483A" w:rsidRDefault="00AD483A" w:rsidP="007D5EDF">
            <w:pPr>
              <w:pStyle w:val="VOTINGTABLECELLAUTHOR"/>
            </w:pPr>
            <w:r>
              <w:t>EFDD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83B1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DB1F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E21E" w14:textId="77777777" w:rsidR="00AD483A" w:rsidRDefault="00AD483A" w:rsidP="007D5EDF">
            <w:pPr>
              <w:pStyle w:val="VOTINGTABLECELLREMARK"/>
            </w:pPr>
          </w:p>
        </w:tc>
      </w:tr>
      <w:tr w:rsidR="00AD483A" w14:paraId="2A50A594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0EEE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B74B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BB9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A005" w14:textId="77777777" w:rsidR="00AD483A" w:rsidRDefault="00AD483A" w:rsidP="007D5EDF">
            <w:pPr>
              <w:pStyle w:val="VOTINGTABLECELLREMARK"/>
            </w:pPr>
            <w:r>
              <w:t>550, 130, 20</w:t>
            </w:r>
          </w:p>
        </w:tc>
      </w:tr>
    </w:tbl>
    <w:p w14:paraId="72ECD65C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860FE3" w14:paraId="2C60259E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7F16" w14:textId="77777777" w:rsidR="00AD483A" w:rsidRPr="00EC271A" w:rsidRDefault="00AD483A" w:rsidP="007D5EDF">
            <w:pPr>
              <w:pStyle w:val="REMARKTABLECELLTITLE"/>
            </w:pPr>
            <w:r>
              <w:t>Wnioski o głosowanie imienne</w:t>
            </w:r>
          </w:p>
        </w:tc>
      </w:tr>
      <w:tr w:rsidR="00AD483A" w14:paraId="65DB48E8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E1D5" w14:textId="77777777" w:rsidR="00AD483A" w:rsidRDefault="00AD483A" w:rsidP="007D5EDF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AB81" w14:textId="77777777" w:rsidR="00AD483A" w:rsidRDefault="00AD483A" w:rsidP="007D5EDF">
            <w:pPr>
              <w:pStyle w:val="REMARKTABLECELLSIMPLE"/>
            </w:pPr>
            <w:r>
              <w:t>Głosowanie końcowe (decyzja)</w:t>
            </w:r>
          </w:p>
        </w:tc>
      </w:tr>
    </w:tbl>
    <w:p w14:paraId="2888CC57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860FE3" w14:paraId="50725323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3FA34" w14:textId="77777777" w:rsidR="00AD483A" w:rsidRPr="00EC271A" w:rsidRDefault="00AD483A" w:rsidP="007D5EDF">
            <w:pPr>
              <w:pStyle w:val="REMARKTABLECELLTITLE"/>
            </w:pPr>
            <w:r>
              <w:t>Wnioski o głosowanie podzielone</w:t>
            </w:r>
          </w:p>
        </w:tc>
      </w:tr>
      <w:tr w:rsidR="00AD483A" w14:paraId="213A5AA3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5309" w14:textId="77777777" w:rsidR="00AD483A" w:rsidRDefault="00AD483A" w:rsidP="007D5EDF">
            <w:pPr>
              <w:pStyle w:val="REMARKTABLECELLSIMPLE"/>
            </w:pPr>
            <w:r>
              <w:t>S&amp;D:</w:t>
            </w:r>
          </w:p>
        </w:tc>
      </w:tr>
      <w:tr w:rsidR="00AD483A" w14:paraId="4BFCDE18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D4F0" w14:textId="77777777" w:rsidR="00AD483A" w:rsidRDefault="00AD483A" w:rsidP="007D5EDF">
            <w:pPr>
              <w:pStyle w:val="REMARKTABLECELLSIMPLE"/>
            </w:pPr>
            <w:r>
              <w:t>ust. 3</w:t>
            </w:r>
          </w:p>
        </w:tc>
      </w:tr>
      <w:tr w:rsidR="00AD483A" w:rsidRPr="0057732A" w14:paraId="5061C545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0F91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F0724" w14:textId="77777777" w:rsidR="00AD483A" w:rsidRPr="00EC271A" w:rsidRDefault="00AD483A" w:rsidP="007D5EDF">
            <w:pPr>
              <w:pStyle w:val="REMARKTABLECELLSIMPLE"/>
            </w:pPr>
            <w:r>
              <w:t>„zauważa, że zgodnie z obecną procedurą udzielania absolutorium Komitet przekazuje Trybunałowi roczne sprawozdania z działalności w czerwcu, w październiku Trybunał przedkłada swoje sprawozdanie Parlamentowi, który głosuje nad udzieleniem absolutorium na posiedzeniu plenarnym w maju;  zauważa, że o ile absolutorium nie jest odroczone, między zamknięciem rocznego sprawozdania finansowego a zakończeniem procedury udzielania absolutorium mija co najmniej 17 miesięcy; zauważa, że harmonogram audytów w sektorze prywatnym jest o wiele krótszy; podkreśla, że należy usprawnić i przyspieszyć procedurę udzielania absolutorium” z wyjątkiem słów „zauważa, że harmonogram audytów w sektorze prywatnym jest o wiele krótszy”</w:t>
            </w:r>
          </w:p>
        </w:tc>
      </w:tr>
      <w:tr w:rsidR="00AD483A" w:rsidRPr="00860FE3" w14:paraId="720B589E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D60F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F02A" w14:textId="77777777" w:rsidR="00AD483A" w:rsidRPr="00EC271A" w:rsidRDefault="00AD483A" w:rsidP="007D5EDF">
            <w:pPr>
              <w:pStyle w:val="REMARKTABLECELLSIMPLE"/>
            </w:pPr>
            <w:r>
              <w:t>„zauważa, że harmonogram audytów w sektorze prywatnym jest o wiele krótszy”</w:t>
            </w:r>
          </w:p>
        </w:tc>
      </w:tr>
      <w:tr w:rsidR="00AD483A" w:rsidRPr="0057732A" w14:paraId="5582067D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38BAD" w14:textId="77777777" w:rsidR="00AD483A" w:rsidRDefault="00AD483A" w:rsidP="007D5EDF">
            <w:pPr>
              <w:pStyle w:val="REMARKTABLECELLITALIC"/>
            </w:pPr>
            <w:r>
              <w:t>część trzecia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4370" w14:textId="77777777" w:rsidR="00AD483A" w:rsidRPr="00EC271A" w:rsidRDefault="00AD483A" w:rsidP="007D5EDF">
            <w:pPr>
              <w:pStyle w:val="REMARKTABLECELLSIMPLE"/>
            </w:pPr>
            <w:r>
              <w:t>„zwraca się do Komitetu i Trybunału o stosowanie najlepszych praktyk sektora prywatnego; w związku z tym proponuje, by wyznaczyć termin składania rocznych sprawozdań z działalności do dnia 31 marca roku następującego po danym roku budżetowym, a termin przedłożenia sprawozdania przez Trybunał – do dnia 1 lipca; proponuje również dokonanie przeglądu harmonogramu procedury udzielania absolutorium, jak określono w art. 5 załącznika IV do Regulaminu Parlamentu, by głosowanie w sprawie absolutorium mogło się odbywać podczas sesji plenarnej w listopadzie, co pozwoliłoby zakończyć procedurę udzielania absolutorium w ciągu roku następującego po danym roku budżetowym”</w:t>
            </w:r>
          </w:p>
        </w:tc>
      </w:tr>
    </w:tbl>
    <w:p w14:paraId="783FCB57" w14:textId="77777777" w:rsidR="00AD483A" w:rsidRPr="00EC271A" w:rsidRDefault="00AD483A" w:rsidP="00AD483A">
      <w:pPr>
        <w:pStyle w:val="STYTAB"/>
      </w:pPr>
    </w:p>
    <w:p w14:paraId="4268B1F4" w14:textId="77777777" w:rsidR="00AD483A" w:rsidRPr="00EC271A" w:rsidRDefault="00AD483A" w:rsidP="00AD483A">
      <w:pPr>
        <w:pStyle w:val="STYTAB"/>
      </w:pPr>
    </w:p>
    <w:p w14:paraId="457FC677" w14:textId="77777777" w:rsidR="00AD483A" w:rsidRPr="00EC271A" w:rsidRDefault="00AD483A" w:rsidP="00AD483A">
      <w:pPr>
        <w:pStyle w:val="VOTETITLE"/>
      </w:pPr>
      <w:r>
        <w:t>Absolutorium za rok 2016: Budżet ogólny UE – Komitet Regionów</w:t>
      </w:r>
    </w:p>
    <w:p w14:paraId="51EDA17D" w14:textId="77777777" w:rsidR="00AD483A" w:rsidRDefault="00AD483A" w:rsidP="00AD483A">
      <w:pPr>
        <w:pStyle w:val="VOTEREPORTTITLE"/>
      </w:pPr>
      <w:r>
        <w:lastRenderedPageBreak/>
        <w:t>Sprawozdanie: Ingeborg Gräßle (A8-0117/2018)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D483A" w:rsidRPr="00860FE3" w14:paraId="1D865838" w14:textId="77777777" w:rsidTr="007D5EDF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2595" w14:textId="77777777" w:rsidR="00AD483A" w:rsidRDefault="00AD483A" w:rsidP="007D5EDF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918F" w14:textId="77777777" w:rsidR="00AD483A" w:rsidRDefault="00AD483A" w:rsidP="007D5EDF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D8EB" w14:textId="77777777" w:rsidR="00AD483A" w:rsidRDefault="00AD483A" w:rsidP="007D5EDF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6B29" w14:textId="77777777" w:rsidR="00AD483A" w:rsidRDefault="00AD483A" w:rsidP="007D5EDF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0226" w14:textId="77777777" w:rsidR="00AD483A" w:rsidRDefault="00AD483A" w:rsidP="007D5EDF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4832" w14:textId="77777777" w:rsidR="00AD483A" w:rsidRPr="00EC271A" w:rsidRDefault="00AD483A" w:rsidP="007D5EDF">
            <w:pPr>
              <w:pStyle w:val="VOTINGTABLEHEADER"/>
            </w:pPr>
            <w:r>
              <w:t>Gi/ge – uwagi</w:t>
            </w:r>
          </w:p>
        </w:tc>
      </w:tr>
      <w:tr w:rsidR="00AD483A" w14:paraId="1AA126B8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1CB5" w14:textId="77777777" w:rsidR="00AD483A" w:rsidRDefault="00AD483A" w:rsidP="007D5EDF">
            <w:pPr>
              <w:pStyle w:val="VOTINGTABLECELLOBJECT"/>
            </w:pPr>
            <w:r>
              <w:t>Decyzja w sprawie udzielenia absolutorium</w:t>
            </w:r>
          </w:p>
        </w:tc>
      </w:tr>
      <w:tr w:rsidR="00AD483A" w14:paraId="3F754E52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27F4" w14:textId="77777777" w:rsidR="00AD483A" w:rsidRPr="00EC271A" w:rsidRDefault="00AD483A" w:rsidP="007D5EDF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7D94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6A9D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C653" w14:textId="77777777" w:rsidR="00AD483A" w:rsidRDefault="00AD483A" w:rsidP="007D5EDF">
            <w:pPr>
              <w:pStyle w:val="VOTINGTABLECELLREMARK"/>
            </w:pPr>
            <w:r>
              <w:t>490, 200, 4</w:t>
            </w:r>
          </w:p>
        </w:tc>
      </w:tr>
      <w:tr w:rsidR="00AD483A" w14:paraId="4DAD4CB8" w14:textId="77777777" w:rsidTr="007D5EDF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669" w14:textId="77777777" w:rsidR="00AD483A" w:rsidRDefault="00AD483A" w:rsidP="007D5EDF">
            <w:pPr>
              <w:pStyle w:val="VOTINGTABLECELLOBJECT"/>
            </w:pPr>
            <w:r>
              <w:t>Projekt rezolucji</w:t>
            </w:r>
          </w:p>
        </w:tc>
      </w:tr>
      <w:tr w:rsidR="00AD483A" w14:paraId="75DF815E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1FFD" w14:textId="77777777" w:rsidR="00AD483A" w:rsidRDefault="00AD483A" w:rsidP="007D5EDF">
            <w:pPr>
              <w:pStyle w:val="VOTINGTABLECELLOBJECT"/>
            </w:pPr>
            <w:r>
              <w:t>Ust.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EB07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3547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8E14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7254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CAEB" w14:textId="77777777" w:rsidR="00AD483A" w:rsidRDefault="00AD483A" w:rsidP="007D5EDF">
            <w:pPr>
              <w:pStyle w:val="VOTINGTABLECELLREMARK"/>
            </w:pPr>
          </w:p>
        </w:tc>
      </w:tr>
      <w:tr w:rsidR="00AD483A" w14:paraId="6DCB3835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F7D9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0DAF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C1DA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826B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FB85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DD16" w14:textId="77777777" w:rsidR="00AD483A" w:rsidRDefault="00AD483A" w:rsidP="007D5EDF">
            <w:pPr>
              <w:pStyle w:val="VOTINGTABLECELLREMARK"/>
            </w:pPr>
          </w:p>
        </w:tc>
      </w:tr>
      <w:tr w:rsidR="00AD483A" w14:paraId="3316D5D8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3155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48E6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49D0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9B7C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C59B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1D2" w14:textId="77777777" w:rsidR="00AD483A" w:rsidRDefault="00AD483A" w:rsidP="007D5EDF">
            <w:pPr>
              <w:pStyle w:val="VOTINGTABLECELLREMARK"/>
            </w:pPr>
          </w:p>
        </w:tc>
      </w:tr>
      <w:tr w:rsidR="00AD483A" w14:paraId="6E51197C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8DEC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5108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5F86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5352" w14:textId="77777777" w:rsidR="00AD483A" w:rsidRDefault="00AD483A" w:rsidP="007D5EDF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611C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2D5D" w14:textId="77777777" w:rsidR="00AD483A" w:rsidRDefault="00AD483A" w:rsidP="007D5EDF">
            <w:pPr>
              <w:pStyle w:val="VOTINGTABLECELLREMARK"/>
            </w:pPr>
          </w:p>
        </w:tc>
      </w:tr>
      <w:tr w:rsidR="00AD483A" w14:paraId="7D17AE3C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8C94" w14:textId="77777777" w:rsidR="00AD483A" w:rsidRDefault="00AD483A" w:rsidP="007D5EDF">
            <w:pPr>
              <w:pStyle w:val="VOTINGTABLECELLOBJECT"/>
            </w:pPr>
            <w:r>
              <w:t>Ust. 17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DE36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8C4B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E872" w14:textId="77777777" w:rsidR="00AD483A" w:rsidRDefault="00AD483A" w:rsidP="007D5EDF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3708" w14:textId="77777777" w:rsidR="00AD483A" w:rsidRDefault="00AD483A" w:rsidP="007D5EDF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EAAD" w14:textId="77777777" w:rsidR="00AD483A" w:rsidRDefault="00AD483A" w:rsidP="007D5EDF">
            <w:pPr>
              <w:pStyle w:val="VOTINGTABLECELLREMARK"/>
            </w:pPr>
          </w:p>
        </w:tc>
      </w:tr>
      <w:tr w:rsidR="00AD483A" w14:paraId="31E12EC9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2744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0BBC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EF54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6706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0E3E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6227" w14:textId="77777777" w:rsidR="00AD483A" w:rsidRDefault="00AD483A" w:rsidP="007D5EDF">
            <w:pPr>
              <w:pStyle w:val="VOTINGTABLECELLREMARK"/>
            </w:pPr>
          </w:p>
        </w:tc>
      </w:tr>
      <w:tr w:rsidR="00AD483A" w14:paraId="70FE978F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ACD6" w14:textId="77777777" w:rsidR="00AD483A" w:rsidRDefault="00AD483A" w:rsidP="007D5EDF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6317" w14:textId="77777777" w:rsidR="00AD483A" w:rsidRDefault="00AD483A" w:rsidP="007D5EDF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1890" w14:textId="77777777" w:rsidR="00AD483A" w:rsidRDefault="00AD483A" w:rsidP="007D5ED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106D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DD58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5834" w14:textId="77777777" w:rsidR="00AD483A" w:rsidRDefault="00AD483A" w:rsidP="007D5EDF">
            <w:pPr>
              <w:pStyle w:val="VOTINGTABLECELLREMARK"/>
            </w:pPr>
          </w:p>
        </w:tc>
      </w:tr>
      <w:tr w:rsidR="00AD483A" w14:paraId="15811C33" w14:textId="77777777" w:rsidTr="007D5EDF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2C87" w14:textId="77777777" w:rsidR="00AD483A" w:rsidRDefault="00AD483A" w:rsidP="007D5EDF">
            <w:pPr>
              <w:pStyle w:val="VOTINGTABLECELLSIMPLEOBJECT"/>
            </w:pPr>
            <w:r>
              <w:t>Ust. 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2051" w14:textId="77777777" w:rsidR="00AD483A" w:rsidRDefault="00AD483A" w:rsidP="007D5EDF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A536" w14:textId="77777777" w:rsidR="00AD483A" w:rsidRDefault="00AD483A" w:rsidP="007D5EDF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BDAA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13AC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A37F" w14:textId="77777777" w:rsidR="00AD483A" w:rsidRDefault="00AD483A" w:rsidP="007D5EDF">
            <w:pPr>
              <w:pStyle w:val="VOTINGTABLECELLREMARK"/>
            </w:pPr>
            <w:r>
              <w:t>252, 431, 18</w:t>
            </w:r>
          </w:p>
        </w:tc>
      </w:tr>
      <w:tr w:rsidR="00AD483A" w14:paraId="736B3F63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9AEF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8477" w14:textId="77777777" w:rsidR="00AD483A" w:rsidRDefault="00AD483A" w:rsidP="007D5EDF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8133" w14:textId="77777777" w:rsidR="00AD483A" w:rsidRDefault="00AD483A" w:rsidP="007D5EDF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75AA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E994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9F0C" w14:textId="77777777" w:rsidR="00AD483A" w:rsidRDefault="00AD483A" w:rsidP="007D5EDF">
            <w:pPr>
              <w:pStyle w:val="VOTINGTABLECELLREMARK"/>
            </w:pPr>
            <w:r>
              <w:t>240, 440, 16</w:t>
            </w:r>
          </w:p>
        </w:tc>
      </w:tr>
      <w:tr w:rsidR="00AD483A" w14:paraId="262C77DE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A35C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FDED" w14:textId="77777777" w:rsidR="00AD483A" w:rsidRDefault="00AD483A" w:rsidP="007D5EDF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5086" w14:textId="77777777" w:rsidR="00AD483A" w:rsidRDefault="00AD483A" w:rsidP="007D5EDF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264F" w14:textId="77777777" w:rsidR="00AD483A" w:rsidRDefault="00AD483A" w:rsidP="007D5EDF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6151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383E" w14:textId="77777777" w:rsidR="00AD483A" w:rsidRDefault="00AD483A" w:rsidP="007D5EDF">
            <w:pPr>
              <w:pStyle w:val="VOTINGTABLECELLREMARK"/>
            </w:pPr>
            <w:r>
              <w:t>468, 211, 19</w:t>
            </w:r>
          </w:p>
        </w:tc>
      </w:tr>
      <w:tr w:rsidR="00AD483A" w14:paraId="2010F68B" w14:textId="77777777" w:rsidTr="007D5EDF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5538" w14:textId="77777777" w:rsidR="00AD483A" w:rsidRDefault="00AD483A" w:rsidP="007D5ED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0974" w14:textId="77777777" w:rsidR="00AD483A" w:rsidRDefault="00AD483A" w:rsidP="007D5EDF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8540" w14:textId="77777777" w:rsidR="00AD483A" w:rsidRDefault="00AD483A" w:rsidP="007D5EDF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C77D" w14:textId="77777777" w:rsidR="00AD483A" w:rsidRDefault="00AD483A" w:rsidP="007D5EDF">
            <w:pPr>
              <w:pStyle w:val="VOTINGTABLECELLAN"/>
            </w:pPr>
            <w:r>
              <w:t>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B4CB" w14:textId="77777777" w:rsidR="00AD483A" w:rsidRDefault="00AD483A" w:rsidP="007D5EDF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93EE" w14:textId="77777777" w:rsidR="00AD483A" w:rsidRDefault="00AD483A" w:rsidP="007D5EDF">
            <w:pPr>
              <w:pStyle w:val="VOTINGTABLECELLREMARK"/>
            </w:pPr>
          </w:p>
        </w:tc>
      </w:tr>
      <w:tr w:rsidR="00AD483A" w14:paraId="2A9F9030" w14:textId="77777777" w:rsidTr="007D5EDF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E73F" w14:textId="77777777" w:rsidR="00AD483A" w:rsidRDefault="00AD483A" w:rsidP="007D5EDF">
            <w:pPr>
              <w:pStyle w:val="VOTINGTABLECELLSIMPLEOBJECT"/>
            </w:pPr>
            <w:r>
              <w:t>Ust. 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30EF" w14:textId="77777777" w:rsidR="00AD483A" w:rsidRDefault="00AD483A" w:rsidP="007D5EDF">
            <w:pPr>
              <w:pStyle w:val="VOTINGTABLECELLAN"/>
            </w:pPr>
            <w:r>
              <w:t>3=</w:t>
            </w:r>
            <w:r>
              <w:br/>
              <w:t>5=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FA85" w14:textId="77777777" w:rsidR="00AD483A" w:rsidRDefault="00AD483A" w:rsidP="007D5EDF">
            <w:pPr>
              <w:pStyle w:val="VOTINGTABLECELLAUTHOR"/>
            </w:pPr>
            <w:r>
              <w:t>EFDD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94E9" w14:textId="77777777" w:rsidR="00AD483A" w:rsidRDefault="00AD483A" w:rsidP="007D5EDF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8B41" w14:textId="77777777" w:rsidR="00AD483A" w:rsidRDefault="00AD483A" w:rsidP="007D5EDF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29EF" w14:textId="77777777" w:rsidR="00AD483A" w:rsidRDefault="00AD483A" w:rsidP="007D5EDF">
            <w:pPr>
              <w:pStyle w:val="VOTINGTABLECELLREMARK"/>
            </w:pPr>
          </w:p>
        </w:tc>
      </w:tr>
      <w:tr w:rsidR="00AD483A" w14:paraId="4AECA1BB" w14:textId="77777777" w:rsidTr="007D5EDF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5D86" w14:textId="77777777" w:rsidR="00AD483A" w:rsidRPr="00EC271A" w:rsidRDefault="00AD483A" w:rsidP="007D5EDF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C096" w14:textId="77777777" w:rsidR="00AD483A" w:rsidRDefault="00AD483A" w:rsidP="007D5EDF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0B57" w14:textId="77777777" w:rsidR="00AD483A" w:rsidRDefault="00AD483A" w:rsidP="007D5EDF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E213" w14:textId="77777777" w:rsidR="00AD483A" w:rsidRDefault="00AD483A" w:rsidP="007D5EDF">
            <w:pPr>
              <w:pStyle w:val="VOTINGTABLECELLREMARK"/>
            </w:pPr>
            <w:r>
              <w:t>562, 125, 14</w:t>
            </w:r>
          </w:p>
        </w:tc>
      </w:tr>
    </w:tbl>
    <w:p w14:paraId="730570ED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860FE3" w14:paraId="103FD700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26D0" w14:textId="77777777" w:rsidR="00AD483A" w:rsidRPr="00EC271A" w:rsidRDefault="00AD483A" w:rsidP="007D5EDF">
            <w:pPr>
              <w:pStyle w:val="REMARKTABLECELLTITLE"/>
            </w:pPr>
            <w:r>
              <w:t>Wnioski o głosowanie imienne</w:t>
            </w:r>
          </w:p>
        </w:tc>
      </w:tr>
      <w:tr w:rsidR="00AD483A" w14:paraId="34C8DE6C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7E1E1" w14:textId="77777777" w:rsidR="00AD483A" w:rsidRDefault="00AD483A" w:rsidP="007D5EDF">
            <w:pPr>
              <w:pStyle w:val="REMARKTABLECELLSIMPLE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6E80" w14:textId="77777777" w:rsidR="00AD483A" w:rsidRDefault="00AD483A" w:rsidP="007D5EDF">
            <w:pPr>
              <w:pStyle w:val="REMARKTABLECELLSIMPLE"/>
            </w:pPr>
            <w:r>
              <w:t>poprawka 1</w:t>
            </w:r>
          </w:p>
        </w:tc>
      </w:tr>
      <w:tr w:rsidR="00AD483A" w14:paraId="1D85B4EC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985F" w14:textId="77777777" w:rsidR="00AD483A" w:rsidRDefault="00AD483A" w:rsidP="007D5EDF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44C3" w14:textId="77777777" w:rsidR="00AD483A" w:rsidRDefault="00AD483A" w:rsidP="007D5EDF">
            <w:pPr>
              <w:pStyle w:val="REMARKTABLECELLSIMPLE"/>
            </w:pPr>
            <w:r>
              <w:t>Głosowanie końcowe (decyzja), poprawka 2</w:t>
            </w:r>
          </w:p>
        </w:tc>
      </w:tr>
    </w:tbl>
    <w:p w14:paraId="2D7A9189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14:paraId="48C5CCF1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F967" w14:textId="77777777" w:rsidR="00AD483A" w:rsidRDefault="00AD483A" w:rsidP="007D5EDF">
            <w:pPr>
              <w:pStyle w:val="REMARKTABLECELLTITLE"/>
            </w:pPr>
            <w:r>
              <w:t>Wnioski o głosowanie odrębne</w:t>
            </w:r>
          </w:p>
        </w:tc>
      </w:tr>
      <w:tr w:rsidR="00AD483A" w14:paraId="2D80EAA2" w14:textId="77777777" w:rsidTr="007D5EDF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224C" w14:textId="77777777" w:rsidR="00AD483A" w:rsidRDefault="00AD483A" w:rsidP="007D5EDF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4BB44" w14:textId="77777777" w:rsidR="00AD483A" w:rsidRDefault="00AD483A" w:rsidP="007D5EDF">
            <w:pPr>
              <w:pStyle w:val="REMARKTABLECELLSIMPLE"/>
            </w:pPr>
            <w:r>
              <w:t>ust. 21</w:t>
            </w:r>
          </w:p>
        </w:tc>
      </w:tr>
    </w:tbl>
    <w:p w14:paraId="45B614E7" w14:textId="77777777" w:rsidR="00AD483A" w:rsidRDefault="00AD483A" w:rsidP="00AD483A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D483A" w:rsidRPr="00860FE3" w14:paraId="1DE55AF8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C9C4" w14:textId="77777777" w:rsidR="00AD483A" w:rsidRPr="00EC271A" w:rsidRDefault="00AD483A" w:rsidP="007D5EDF">
            <w:pPr>
              <w:pStyle w:val="REMARKTABLECELLTITLE"/>
            </w:pPr>
            <w:r>
              <w:t>Wnioski o głosowanie podzielone</w:t>
            </w:r>
          </w:p>
        </w:tc>
      </w:tr>
      <w:tr w:rsidR="00AD483A" w14:paraId="5503EC2D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8BD4" w14:textId="77777777" w:rsidR="00AD483A" w:rsidRDefault="00AD483A" w:rsidP="007D5EDF">
            <w:pPr>
              <w:pStyle w:val="REMARKTABLECELLSIMPLE"/>
            </w:pPr>
            <w:r>
              <w:t>S&amp;D:</w:t>
            </w:r>
          </w:p>
        </w:tc>
      </w:tr>
      <w:tr w:rsidR="00AD483A" w14:paraId="15238652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61FB" w14:textId="77777777" w:rsidR="00AD483A" w:rsidRDefault="00AD483A" w:rsidP="007D5EDF">
            <w:pPr>
              <w:pStyle w:val="REMARKTABLECELLSIMPLE"/>
            </w:pPr>
            <w:r>
              <w:t>ust. 3</w:t>
            </w:r>
          </w:p>
        </w:tc>
      </w:tr>
      <w:tr w:rsidR="00AD483A" w:rsidRPr="0057732A" w14:paraId="719F5407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AABE" w14:textId="77777777" w:rsidR="00AD483A" w:rsidRDefault="00AD483A" w:rsidP="007D5EDF">
            <w:pPr>
              <w:pStyle w:val="REMARKTABLECELLITALIC"/>
            </w:pPr>
            <w:r>
              <w:lastRenderedPageBreak/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0247" w14:textId="77777777" w:rsidR="00AD483A" w:rsidRPr="00EC271A" w:rsidRDefault="00AD483A" w:rsidP="007D5EDF">
            <w:pPr>
              <w:pStyle w:val="REMARKTABLECELLSIMPLE"/>
            </w:pPr>
            <w:r>
              <w:t>„zauważa, że zgodnie z obecną procedurą udzielania absolutorium Komitet przekazuje Trybunałowi roczne sprawozdania z działalności w czerwcu, w październiku Trybunał przedkłada swoje sprawozdanie Parlamentowi, który głosuje nad udzieleniem absolutorium na posiedzeniu plenarnym w maju; zauważa, że o ile absolutorium nie jest odroczone, między zamknięciem rocznego sprawozdania finansowego a zakończeniem procedury udzielania absolutorium mija co najmniej 17 miesięcy; zauważa, że harmonogram audytów w sektorze prywatnym jest o wiele krótszy; podkreśla, że należy usprawnić i przyspieszyć procedurę udzielania absolutorium” z wyjątkiem słów „zauważa, że harmonogram audytów w sektorze prywatnym jest o wiele krótszy”</w:t>
            </w:r>
          </w:p>
        </w:tc>
      </w:tr>
      <w:tr w:rsidR="00AD483A" w:rsidRPr="00860FE3" w14:paraId="22D05244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82AA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5973" w14:textId="77777777" w:rsidR="00AD483A" w:rsidRPr="00EC271A" w:rsidRDefault="00AD483A" w:rsidP="007D5EDF">
            <w:pPr>
              <w:pStyle w:val="REMARKTABLECELLSIMPLE"/>
            </w:pPr>
            <w:r>
              <w:t>„zauważa, że harmonogram audytów w sektorze prywatnym jest o wiele krótszy”</w:t>
            </w:r>
          </w:p>
        </w:tc>
      </w:tr>
      <w:tr w:rsidR="00AD483A" w:rsidRPr="0057732A" w14:paraId="6FE2EEC9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CB1A" w14:textId="77777777" w:rsidR="00AD483A" w:rsidRDefault="00AD483A" w:rsidP="007D5EDF">
            <w:pPr>
              <w:pStyle w:val="REMARKTABLECELLITALIC"/>
            </w:pPr>
            <w:r>
              <w:t>część trzecia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7A77" w14:textId="77777777" w:rsidR="00AD483A" w:rsidRPr="00EC271A" w:rsidRDefault="00AD483A" w:rsidP="007D5EDF">
            <w:pPr>
              <w:pStyle w:val="REMARKTABLECELLSIMPLE"/>
            </w:pPr>
            <w:r>
              <w:t>„zwraca się do Komitetu i Trybunału o stosowanie najlepszych praktyk sektora prywatnego; w związku z tym proponuje, by wyznaczyć termin składania rocznych sprawozdań z działalności do dnia 31 marca roku następującego po danym roku budżetowym, a termin przedłożenia sprawozdania przez Trybunał – do dnia 1 lipca; proponuje również dokonanie przeglądu harmonogramu procedury udzielania absolutorium, jak określono w art. 5 załącznika IV do Regulaminu Parlamentu, by głosowanie w sprawie absolutorium mogło się odbywać podczas sesji plenarnej w listopadzie, co pozwoliłoby zakończyć procedurę udzielania absolutorium w ciągu roku następującego po danym roku budżetowym”</w:t>
            </w:r>
          </w:p>
        </w:tc>
      </w:tr>
      <w:tr w:rsidR="00AD483A" w:rsidRPr="0057732A" w14:paraId="522BC0D5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80C4" w14:textId="77777777" w:rsidR="00AD483A" w:rsidRPr="00EC271A" w:rsidRDefault="00AD483A" w:rsidP="007D5EDF"/>
        </w:tc>
      </w:tr>
      <w:tr w:rsidR="00AD483A" w14:paraId="3498DA03" w14:textId="77777777" w:rsidTr="007D5EDF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9F4A" w14:textId="77777777" w:rsidR="00AD483A" w:rsidRDefault="00AD483A" w:rsidP="007D5EDF">
            <w:pPr>
              <w:pStyle w:val="REMARKTABLECELLSIMPLE"/>
            </w:pPr>
            <w:r>
              <w:t>ust. 17</w:t>
            </w:r>
          </w:p>
        </w:tc>
      </w:tr>
      <w:tr w:rsidR="00AD483A" w:rsidRPr="0057732A" w14:paraId="68ED319B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6FF1" w14:textId="77777777" w:rsidR="00AD483A" w:rsidRDefault="00AD483A" w:rsidP="007D5EDF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5C00" w14:textId="77777777" w:rsidR="00AD483A" w:rsidRPr="00EC271A" w:rsidRDefault="00AD483A" w:rsidP="007D5EDF">
            <w:pPr>
              <w:pStyle w:val="REMARKTABLECELLSIMPLE"/>
            </w:pPr>
            <w:r>
              <w:t>cały tekst z wyjątkiem słów: „przy jednoczesnym unikaniu pokrywania się działań z innymi instytucjami unijnymi”</w:t>
            </w:r>
          </w:p>
        </w:tc>
      </w:tr>
      <w:tr w:rsidR="00AD483A" w14:paraId="6B17FA20" w14:textId="77777777" w:rsidTr="007D5EDF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4FDB1" w14:textId="77777777" w:rsidR="00AD483A" w:rsidRDefault="00AD483A" w:rsidP="007D5EDF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6F34" w14:textId="77777777" w:rsidR="00AD483A" w:rsidRDefault="00AD483A" w:rsidP="007D5EDF">
            <w:pPr>
              <w:pStyle w:val="REMARKTABLECELLSIMPLE"/>
            </w:pPr>
            <w:r>
              <w:t>te słowa</w:t>
            </w:r>
          </w:p>
        </w:tc>
      </w:tr>
    </w:tbl>
    <w:p w14:paraId="11E38E78" w14:textId="77777777" w:rsidR="00AD483A" w:rsidRDefault="00AD483A" w:rsidP="00AD483A">
      <w:pPr>
        <w:pStyle w:val="STYTAB"/>
      </w:pPr>
    </w:p>
    <w:p w14:paraId="61DD5A59" w14:textId="77777777" w:rsidR="00AD483A" w:rsidRDefault="00AD483A" w:rsidP="00AD483A">
      <w:pPr>
        <w:pStyle w:val="STYTAB"/>
      </w:pPr>
    </w:p>
    <w:p w14:paraId="07930BF8" w14:textId="77777777" w:rsidR="00AC6DDD" w:rsidRPr="00AD483A" w:rsidRDefault="00EC271A">
      <w:pPr>
        <w:pStyle w:val="VOTETITLE"/>
      </w:pPr>
      <w:r w:rsidRPr="00AD483A">
        <w:t>Absolutorium za rok 2016: Budżet ogólny UE – Europejska Służba Działań Zewnętrznych</w:t>
      </w:r>
    </w:p>
    <w:p w14:paraId="2F3EE2CB" w14:textId="77777777" w:rsidR="00AC6DDD" w:rsidRDefault="00EC271A">
      <w:pPr>
        <w:pStyle w:val="VOTEREPORTTITLE"/>
      </w:pPr>
      <w:r>
        <w:t>Sprawozdanie: Marco Valli (A8-0128/2018)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C6DDD" w:rsidRPr="00860FE3" w14:paraId="5DA7CED1" w14:textId="77777777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4AF9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F6C2" w14:textId="77777777" w:rsidR="00AC6DDD" w:rsidRDefault="00EC271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2676" w14:textId="77777777" w:rsidR="00AC6DDD" w:rsidRDefault="00EC271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64FA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C6C1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9E39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273D8491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072A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38B27F82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6BE4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F307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2E49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58B8" w14:textId="77777777" w:rsidR="00AC6DDD" w:rsidRDefault="00EC271A">
            <w:pPr>
              <w:pStyle w:val="VOTINGTABLECELLREMARK"/>
            </w:pPr>
            <w:r>
              <w:t>542, 135, 15</w:t>
            </w:r>
          </w:p>
        </w:tc>
      </w:tr>
      <w:tr w:rsidR="00AC6DDD" w14:paraId="4E43E222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70F3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2A6CC237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139C" w14:textId="77777777" w:rsidR="00AC6DDD" w:rsidRDefault="00EC271A">
            <w:pPr>
              <w:pStyle w:val="VOTINGTABLECELLSIMPLEOBJECT"/>
            </w:pPr>
            <w:r>
              <w:t>Ust.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18AB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3F85" w14:textId="77777777" w:rsidR="00AC6DDD" w:rsidRDefault="00EC271A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C4A2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434E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F9FA" w14:textId="77777777" w:rsidR="00AC6DDD" w:rsidRDefault="00AC6DDD">
            <w:pPr>
              <w:pStyle w:val="VOTINGTABLECELLREMARK"/>
            </w:pPr>
          </w:p>
        </w:tc>
      </w:tr>
      <w:tr w:rsidR="00AC6DDD" w14:paraId="4E8A78CE" w14:textId="7777777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7C04" w14:textId="77777777" w:rsidR="00AC6DDD" w:rsidRDefault="00EC271A">
            <w:pPr>
              <w:pStyle w:val="VOTINGTABLECELLOBJECT"/>
            </w:pPr>
            <w:r>
              <w:t>Ust. 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7C98" w14:textId="77777777" w:rsidR="00AC6DDD" w:rsidRDefault="00EC271A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B692" w14:textId="77777777" w:rsidR="00AC6DDD" w:rsidRDefault="00EC271A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F9B3" w14:textId="77777777" w:rsidR="00AC6DDD" w:rsidRDefault="00EC271A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08C4" w14:textId="77777777" w:rsidR="00AC6DDD" w:rsidRDefault="00AC6DD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1EA4" w14:textId="77777777" w:rsidR="00AC6DDD" w:rsidRDefault="00AC6DDD">
            <w:pPr>
              <w:pStyle w:val="VOTINGTABLECELLREMARK"/>
            </w:pPr>
          </w:p>
        </w:tc>
      </w:tr>
      <w:tr w:rsidR="00AC6DDD" w14:paraId="193E9B20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6129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3211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9DA6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E397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DC1E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3095" w14:textId="77777777" w:rsidR="00AC6DDD" w:rsidRDefault="00AC6DDD">
            <w:pPr>
              <w:pStyle w:val="VOTINGTABLECELLREMARK"/>
            </w:pPr>
          </w:p>
        </w:tc>
      </w:tr>
      <w:tr w:rsidR="00AC6DDD" w14:paraId="4E7EFFAC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C9AF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F4C0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29BE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1624" w14:textId="77777777" w:rsidR="00AC6DDD" w:rsidRDefault="00EC271A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6527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6F98" w14:textId="77777777" w:rsidR="00AC6DDD" w:rsidRDefault="00AC6DDD">
            <w:pPr>
              <w:pStyle w:val="VOTINGTABLECELLREMARK"/>
            </w:pPr>
          </w:p>
        </w:tc>
      </w:tr>
      <w:tr w:rsidR="00AC6DDD" w14:paraId="5C13B5C3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4139" w14:textId="77777777" w:rsidR="00AC6DDD" w:rsidRDefault="00EC271A">
            <w:pPr>
              <w:pStyle w:val="VOTINGTABLECELLSIMPLEOBJECT"/>
            </w:pPr>
            <w:r>
              <w:t>Ust. 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1C72" w14:textId="77777777" w:rsidR="00AC6DDD" w:rsidRDefault="00EC271A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1B41" w14:textId="77777777" w:rsidR="00AC6DDD" w:rsidRDefault="00EC271A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5E49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EFE9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8BDE" w14:textId="77777777" w:rsidR="00AC6DDD" w:rsidRDefault="00AC6DDD">
            <w:pPr>
              <w:pStyle w:val="VOTINGTABLECELLREMARK"/>
            </w:pPr>
          </w:p>
        </w:tc>
      </w:tr>
      <w:tr w:rsidR="00AC6DDD" w14:paraId="3F1D5E1D" w14:textId="7777777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EC2D" w14:textId="77777777" w:rsidR="00AC6DDD" w:rsidRDefault="00EC271A">
            <w:pPr>
              <w:pStyle w:val="VOTINGTABLECELLSIMPLEOBJECT"/>
            </w:pPr>
            <w:r>
              <w:t>Ust. 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8198" w14:textId="77777777" w:rsidR="00AC6DDD" w:rsidRDefault="00EC271A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78D0" w14:textId="77777777" w:rsidR="00AC6DDD" w:rsidRDefault="00EC271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A02D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A54E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7BB3" w14:textId="77777777" w:rsidR="00AC6DDD" w:rsidRDefault="00EC271A">
            <w:pPr>
              <w:pStyle w:val="VOTINGTABLECELLREMARK"/>
            </w:pPr>
            <w:r>
              <w:t>127, 506, 69</w:t>
            </w:r>
          </w:p>
        </w:tc>
      </w:tr>
      <w:tr w:rsidR="00AC6DDD" w14:paraId="5F887C4F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6170" w14:textId="77777777" w:rsidR="00AC6DDD" w:rsidRDefault="00AC6DD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FCE6" w14:textId="77777777" w:rsidR="00AC6DDD" w:rsidRDefault="00EC271A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DD06" w14:textId="77777777" w:rsidR="00AC6DDD" w:rsidRDefault="00EC271A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DE02" w14:textId="77777777" w:rsidR="00AC6DDD" w:rsidRDefault="00EC271A">
            <w:pPr>
              <w:pStyle w:val="VOTINGTABLECELLAN"/>
            </w:pPr>
            <w:r>
              <w:t>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E0B9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E58F" w14:textId="77777777" w:rsidR="00AC6DDD" w:rsidRDefault="00AC6DDD">
            <w:pPr>
              <w:pStyle w:val="VOTINGTABLECELLREMARK"/>
            </w:pPr>
          </w:p>
        </w:tc>
      </w:tr>
      <w:tr w:rsidR="00AC6DDD" w14:paraId="30D5FF25" w14:textId="7777777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C8FB" w14:textId="77777777" w:rsidR="00AC6DDD" w:rsidRDefault="00EC271A">
            <w:pPr>
              <w:pStyle w:val="VOTINGTABLECELLOBJECT"/>
            </w:pPr>
            <w:r>
              <w:t>Ust. 46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F656" w14:textId="77777777" w:rsidR="00AC6DDD" w:rsidRDefault="00EC271A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2113" w14:textId="77777777" w:rsidR="00AC6DDD" w:rsidRDefault="00EC271A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BBF5" w14:textId="77777777" w:rsidR="00AC6DDD" w:rsidRDefault="00EC271A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68C4" w14:textId="77777777" w:rsidR="00AC6DDD" w:rsidRDefault="00AC6DD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FAF9" w14:textId="77777777" w:rsidR="00AC6DDD" w:rsidRDefault="00AC6DDD">
            <w:pPr>
              <w:pStyle w:val="VOTINGTABLECELLREMARK"/>
            </w:pPr>
          </w:p>
        </w:tc>
      </w:tr>
      <w:tr w:rsidR="00AC6DDD" w14:paraId="48F3689C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FC5F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7864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70C9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D4C4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45E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D169" w14:textId="77777777" w:rsidR="00AC6DDD" w:rsidRDefault="00AC6DDD">
            <w:pPr>
              <w:pStyle w:val="VOTINGTABLECELLREMARK"/>
            </w:pPr>
          </w:p>
        </w:tc>
      </w:tr>
      <w:tr w:rsidR="00AC6DDD" w14:paraId="1FC7EB26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FCBE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D738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6326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808D" w14:textId="77777777" w:rsidR="00AC6DDD" w:rsidRDefault="00EC271A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493C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5C7C" w14:textId="77777777" w:rsidR="00AC6DDD" w:rsidRDefault="00AC6DDD">
            <w:pPr>
              <w:pStyle w:val="VOTINGTABLECELLREMARK"/>
            </w:pPr>
          </w:p>
        </w:tc>
      </w:tr>
      <w:tr w:rsidR="00AC6DDD" w14:paraId="0EAAC358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CC12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C262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D608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E618" w14:textId="77777777" w:rsidR="00AC6DDD" w:rsidRDefault="00EC271A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03DB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B9EF" w14:textId="77777777" w:rsidR="00AC6DDD" w:rsidRDefault="00AC6DDD">
            <w:pPr>
              <w:pStyle w:val="VOTINGTABLECELLREMARK"/>
            </w:pPr>
          </w:p>
        </w:tc>
      </w:tr>
      <w:tr w:rsidR="00AC6DDD" w14:paraId="365B12C1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BF51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50AE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FD47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4D02" w14:textId="77777777" w:rsidR="00AC6DDD" w:rsidRDefault="00EC271A">
            <w:pPr>
              <w:pStyle w:val="VOTINGTABLECELLREMARK"/>
            </w:pPr>
            <w:r>
              <w:t>549, 133, 18</w:t>
            </w:r>
          </w:p>
        </w:tc>
      </w:tr>
    </w:tbl>
    <w:p w14:paraId="5EEB4576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860FE3" w14:paraId="33278EC3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A76C" w14:textId="77777777" w:rsidR="00AC6DDD" w:rsidRPr="00EC271A" w:rsidRDefault="00EC271A">
            <w:pPr>
              <w:pStyle w:val="REMARKTABLECELLTITLE"/>
            </w:pPr>
            <w:r>
              <w:t>Wnioski o głosowanie imienne</w:t>
            </w:r>
          </w:p>
        </w:tc>
      </w:tr>
      <w:tr w:rsidR="00AC6DDD" w14:paraId="434A0B4A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8EFC" w14:textId="77777777" w:rsidR="00AC6DDD" w:rsidRDefault="00EC271A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1040" w14:textId="77777777" w:rsidR="00AC6DDD" w:rsidRDefault="00EC271A">
            <w:pPr>
              <w:pStyle w:val="REMARKTABLECELLSIMPLE"/>
            </w:pPr>
            <w:r>
              <w:t>poprawka 3</w:t>
            </w:r>
          </w:p>
        </w:tc>
      </w:tr>
      <w:tr w:rsidR="00AC6DDD" w14:paraId="23668777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FDE3" w14:textId="77777777" w:rsidR="00AC6DDD" w:rsidRDefault="00EC271A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A570" w14:textId="77777777" w:rsidR="00AC6DDD" w:rsidRDefault="00EC271A">
            <w:pPr>
              <w:pStyle w:val="REMARKTABLECELLSIMPLE"/>
            </w:pPr>
            <w:r>
              <w:t>głosowanie końcowe (decyzja)</w:t>
            </w:r>
          </w:p>
        </w:tc>
      </w:tr>
    </w:tbl>
    <w:p w14:paraId="2F67A88A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14:paraId="03B62498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7479" w14:textId="77777777" w:rsidR="00AC6DDD" w:rsidRDefault="00EC271A">
            <w:pPr>
              <w:pStyle w:val="REMARKTABLECELLTITLE"/>
            </w:pPr>
            <w:r>
              <w:t>Wnioski o głosowanie odrębne</w:t>
            </w:r>
          </w:p>
        </w:tc>
      </w:tr>
      <w:tr w:rsidR="00AC6DDD" w14:paraId="49CB47A3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9E80" w14:textId="77777777" w:rsidR="00AC6DDD" w:rsidRDefault="00EC271A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B990B" w14:textId="77777777" w:rsidR="00AC6DDD" w:rsidRDefault="00EC271A">
            <w:pPr>
              <w:pStyle w:val="REMARKTABLECELLSIMPLE"/>
            </w:pPr>
            <w:r>
              <w:t>ust. 42</w:t>
            </w:r>
          </w:p>
        </w:tc>
      </w:tr>
    </w:tbl>
    <w:p w14:paraId="16880FCF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860FE3" w14:paraId="4E30A725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38A2" w14:textId="77777777" w:rsidR="00AC6DDD" w:rsidRPr="00EC271A" w:rsidRDefault="00EC271A">
            <w:pPr>
              <w:pStyle w:val="REMARKTABLECELLTITLE"/>
            </w:pPr>
            <w:r>
              <w:t>Wnioski o głosowanie podzielone</w:t>
            </w:r>
          </w:p>
        </w:tc>
      </w:tr>
      <w:tr w:rsidR="00AC6DDD" w14:paraId="169850EE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91FDE" w14:textId="77777777" w:rsidR="00AC6DDD" w:rsidRDefault="00EC271A">
            <w:pPr>
              <w:pStyle w:val="REMARKTABLECELLSIMPLE"/>
            </w:pPr>
            <w:r>
              <w:t>EFDD:</w:t>
            </w:r>
          </w:p>
        </w:tc>
      </w:tr>
      <w:tr w:rsidR="00AC6DDD" w14:paraId="0DEBF72F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586A9" w14:textId="77777777" w:rsidR="00AC6DDD" w:rsidRDefault="00EC271A">
            <w:pPr>
              <w:pStyle w:val="REMARKTABLECELLSIMPLE"/>
            </w:pPr>
            <w:r>
              <w:t>ust. 9</w:t>
            </w:r>
          </w:p>
        </w:tc>
      </w:tr>
      <w:tr w:rsidR="00AC6DDD" w:rsidRPr="0057732A" w14:paraId="2FB43F68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8E3B" w14:textId="77777777" w:rsidR="00AC6DDD" w:rsidRDefault="00EC271A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4433" w14:textId="77777777" w:rsidR="00AC6DDD" w:rsidRPr="00EC271A" w:rsidRDefault="00EC271A">
            <w:pPr>
              <w:pStyle w:val="REMARKTABLECELLSIMPLE"/>
            </w:pPr>
            <w:r>
              <w:t>„popiera analizowanie i udoskonalanie opłacalności kontroli ex post przez porównanie kosztów przeprowadzania kontroli ex post z wartością wykrytych błędów; zauważa, że jednostkowy koszt wykrycia błędu (koszt na euro) w 2016 r. wynosił 23 centy”</w:t>
            </w:r>
          </w:p>
        </w:tc>
      </w:tr>
      <w:tr w:rsidR="00AC6DDD" w:rsidRPr="00860FE3" w14:paraId="35642AB8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3B52" w14:textId="77777777" w:rsidR="00AC6DDD" w:rsidRDefault="00EC271A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77A8" w14:textId="77777777" w:rsidR="00AC6DDD" w:rsidRPr="00EC271A" w:rsidRDefault="00EC271A">
            <w:pPr>
              <w:pStyle w:val="REMARKTABLECELLSIMPLE"/>
            </w:pPr>
            <w:r>
              <w:t>„przyznaje, że ten jednostkowy koszt jest związany z niskim poziomem błędów i byłby mniejszy, gdyby kwota, której dotyczy błąd, była wyższa”</w:t>
            </w:r>
          </w:p>
        </w:tc>
      </w:tr>
      <w:tr w:rsidR="00AC6DDD" w:rsidRPr="00860FE3" w14:paraId="2B9117C0" w14:textId="77777777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7A1A5" w14:textId="77777777" w:rsidR="00AC6DDD" w:rsidRPr="00EC271A" w:rsidRDefault="00AC6DDD">
            <w:pPr>
              <w:pStyle w:val="REMARKTABLECELLSIMPLE"/>
            </w:pPr>
          </w:p>
        </w:tc>
      </w:tr>
      <w:tr w:rsidR="00AC6DDD" w14:paraId="20EAD9BD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EE4C" w14:textId="77777777" w:rsidR="00AC6DDD" w:rsidRDefault="00EC271A">
            <w:pPr>
              <w:pStyle w:val="REMARKTABLECELLSIMPLE"/>
            </w:pPr>
            <w:r>
              <w:t>S&amp;D:</w:t>
            </w:r>
          </w:p>
        </w:tc>
      </w:tr>
      <w:tr w:rsidR="00AC6DDD" w14:paraId="34F7770A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F283" w14:textId="77777777" w:rsidR="00AC6DDD" w:rsidRDefault="00EC271A">
            <w:pPr>
              <w:pStyle w:val="REMARKTABLECELLSIMPLE"/>
            </w:pPr>
            <w:r>
              <w:t>ust. 46</w:t>
            </w:r>
          </w:p>
        </w:tc>
      </w:tr>
      <w:tr w:rsidR="00AC6DDD" w:rsidRPr="0057732A" w14:paraId="4B849A2E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8065" w14:textId="77777777" w:rsidR="00AC6DDD" w:rsidRDefault="00EC271A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5A4A" w14:textId="77777777" w:rsidR="00AC6DDD" w:rsidRPr="00EC271A" w:rsidRDefault="00EC271A">
            <w:pPr>
              <w:pStyle w:val="REMARKTABLECELLSIMPLE"/>
            </w:pPr>
            <w:r>
              <w:t>„zauważa, że zgodnie z obecną procedurą udzielania absolutorium ESDZ przekazuje Trybunałowi roczne sprawozdania z działalności w czerwcu, w październiku Trybunał przedkłada swoje sprawozdanie Parlamentowi, który głosuje nad udzieleniem absolutorium na posiedzeniu plenarnym w maju; zauważa, że o ile absolutorium nie jest odroczone, między zamknięciem rocznego sprawozdania finansowego a zakończeniem procedury udzielania absolutorium mija co najmniej 17 miesięcy; zauważa, że w sektorze prywatnym czas prowadzenia audytów jest o wiele krótszy; podkreśla, że procedura udzielania absolutorium musi zostać usprawniona i skrócona” z wyjątkiem „zauważa, że w sektorze prywatnym czas prowadzenia audytów jest o wiele krótszy”</w:t>
            </w:r>
          </w:p>
        </w:tc>
      </w:tr>
      <w:tr w:rsidR="00AC6DDD" w:rsidRPr="00860FE3" w14:paraId="41643A19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B39F" w14:textId="77777777" w:rsidR="00AC6DDD" w:rsidRDefault="00EC271A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BD97" w14:textId="77777777" w:rsidR="00AC6DDD" w:rsidRPr="00EC271A" w:rsidRDefault="00EC271A">
            <w:pPr>
              <w:pStyle w:val="REMARKTABLECELLSIMPLE"/>
            </w:pPr>
            <w:r>
              <w:t>„zauważa, że w sektorze prywatnym czas prowadzenia audytów jest o wiele krótszy”</w:t>
            </w:r>
          </w:p>
        </w:tc>
      </w:tr>
      <w:tr w:rsidR="00AC6DDD" w:rsidRPr="0057732A" w14:paraId="53697E7C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AED1" w14:textId="77777777" w:rsidR="00AC6DDD" w:rsidRDefault="00EC271A">
            <w:pPr>
              <w:pStyle w:val="REMARKTABLECELLITALIC"/>
            </w:pPr>
            <w:r>
              <w:lastRenderedPageBreak/>
              <w:t>część trzecia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6AAF" w14:textId="77777777" w:rsidR="00AC6DDD" w:rsidRPr="00EC271A" w:rsidRDefault="00EC271A">
            <w:pPr>
              <w:pStyle w:val="REMARKTABLECELLSIMPLE"/>
            </w:pPr>
            <w:r>
              <w:t>„apeluje o to, by ESDZ i Trybunał Obrachunkowy postępowały zgodnie z najlepszą praktyką w sektorze prywatnym, i w związku z tym proponuje, by wyznaczyć termin składania rocznych sprawozdań z działalności do dnia 31 marca roku następującego po danym roku budżetowym, a termin przedłożenia sprawozdania przez Trybunał – do dnia 1 lipca; proponuje również dokonanie przeglądu harmonogramu procedury udzielania absolutorium, jak określono w art. 5 załącznika IV do Regulaminu Parlamentu, by głosowanie w sprawie absolutorium mogło się odbywać podczas sesji plenarnej w listopadzie, co pozwoliłoby zakończyć procedurę udzielania absolutorium w ciągu roku następującego po danym roku budżetowym”</w:t>
            </w:r>
          </w:p>
        </w:tc>
      </w:tr>
    </w:tbl>
    <w:p w14:paraId="11263CC2" w14:textId="77777777" w:rsidR="00AC6DDD" w:rsidRPr="00EC271A" w:rsidRDefault="00AC6DDD">
      <w:pPr>
        <w:pStyle w:val="STYTAB"/>
      </w:pPr>
    </w:p>
    <w:p w14:paraId="02F58C90" w14:textId="77777777" w:rsidR="00AC6DDD" w:rsidRPr="00EC271A" w:rsidRDefault="00AC6DDD">
      <w:pPr>
        <w:pStyle w:val="STYTAB"/>
      </w:pPr>
    </w:p>
    <w:p w14:paraId="211E18A0" w14:textId="77777777" w:rsidR="00AC6DDD" w:rsidRPr="00EC271A" w:rsidRDefault="00EC271A">
      <w:pPr>
        <w:pStyle w:val="VOTETITLE"/>
      </w:pPr>
      <w:r>
        <w:t>Absolutorium za rok 2016: Budżet ogólny UE – Europejski Rzecznik Praw Obywatelskich</w:t>
      </w:r>
    </w:p>
    <w:p w14:paraId="1AA38154" w14:textId="77777777" w:rsidR="00AC6DDD" w:rsidRDefault="00EC271A">
      <w:pPr>
        <w:pStyle w:val="VOTEREPORTTITLE"/>
      </w:pPr>
      <w:r>
        <w:t>Sprawozdanie: Ingeborg Gräßle (A8-0100/2018)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C6DDD" w:rsidRPr="00860FE3" w14:paraId="033C6602" w14:textId="77777777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3DC6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88A2" w14:textId="77777777" w:rsidR="00AC6DDD" w:rsidRDefault="00EC271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6F10" w14:textId="77777777" w:rsidR="00AC6DDD" w:rsidRDefault="00EC271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AC34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163D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09B6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1A6D7CB6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1ADE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0649E2B7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1639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8D2F" w14:textId="77777777" w:rsidR="00AC6DDD" w:rsidRPr="00EC271A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FCF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A495" w14:textId="77777777" w:rsidR="00AC6DDD" w:rsidRDefault="00AC6DDD">
            <w:pPr>
              <w:pStyle w:val="VOTINGTABLECELLREMARK"/>
            </w:pPr>
          </w:p>
        </w:tc>
      </w:tr>
      <w:tr w:rsidR="00AC6DDD" w14:paraId="082CB2D1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4040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49295686" w14:textId="7777777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AE0E" w14:textId="77777777" w:rsidR="00AC6DDD" w:rsidRDefault="00EC271A">
            <w:pPr>
              <w:pStyle w:val="VOTINGTABLECELLOBJECT"/>
            </w:pPr>
            <w:r>
              <w:t>Ust.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166B" w14:textId="77777777" w:rsidR="00AC6DDD" w:rsidRDefault="00EC271A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DDB7" w14:textId="77777777" w:rsidR="00AC6DDD" w:rsidRDefault="00EC271A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7CF7" w14:textId="77777777" w:rsidR="00AC6DDD" w:rsidRDefault="00EC271A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CE25" w14:textId="77777777" w:rsidR="00AC6DDD" w:rsidRDefault="00AC6DD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470C" w14:textId="77777777" w:rsidR="00AC6DDD" w:rsidRDefault="00AC6DDD">
            <w:pPr>
              <w:pStyle w:val="VOTINGTABLECELLREMARK"/>
            </w:pPr>
          </w:p>
        </w:tc>
      </w:tr>
      <w:tr w:rsidR="00AC6DDD" w14:paraId="06F8BAF8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313D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D3D6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C169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BEF9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2A87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4F3D" w14:textId="77777777" w:rsidR="00AC6DDD" w:rsidRDefault="00AC6DDD">
            <w:pPr>
              <w:pStyle w:val="VOTINGTABLECELLREMARK"/>
            </w:pPr>
          </w:p>
        </w:tc>
      </w:tr>
      <w:tr w:rsidR="00AC6DDD" w14:paraId="2A1D690D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6D7A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8955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5B91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B3C6" w14:textId="77777777" w:rsidR="00AC6DDD" w:rsidRDefault="00EC271A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948F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25DD" w14:textId="77777777" w:rsidR="00AC6DDD" w:rsidRDefault="00AC6DDD">
            <w:pPr>
              <w:pStyle w:val="VOTINGTABLECELLREMARK"/>
            </w:pPr>
          </w:p>
        </w:tc>
      </w:tr>
      <w:tr w:rsidR="00AC6DDD" w14:paraId="46BB001C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E26D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4D1C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F906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2A75" w14:textId="77777777" w:rsidR="00AC6DDD" w:rsidRDefault="00EC271A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84B9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8C37" w14:textId="77777777" w:rsidR="00AC6DDD" w:rsidRDefault="00AC6DDD">
            <w:pPr>
              <w:pStyle w:val="VOTINGTABLECELLREMARK"/>
            </w:pPr>
          </w:p>
        </w:tc>
      </w:tr>
      <w:tr w:rsidR="00AC6DDD" w14:paraId="798EC305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FBC1" w14:textId="77777777" w:rsidR="00AC6DDD" w:rsidRDefault="00EC271A">
            <w:pPr>
              <w:pStyle w:val="VOTINGTABLECELLSIMPLEOBJECT"/>
            </w:pPr>
            <w:r>
              <w:t>Ust.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DCD4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6FF5" w14:textId="77777777" w:rsidR="00AC6DDD" w:rsidRDefault="00EC271A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D3A8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C314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9115" w14:textId="77777777" w:rsidR="00AC6DDD" w:rsidRDefault="00AC6DDD">
            <w:pPr>
              <w:pStyle w:val="VOTINGTABLECELLREMARK"/>
            </w:pPr>
          </w:p>
        </w:tc>
      </w:tr>
      <w:tr w:rsidR="00AC6DDD" w14:paraId="5E52C761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8256" w14:textId="77777777" w:rsidR="00AC6DDD" w:rsidRDefault="00EC271A">
            <w:pPr>
              <w:pStyle w:val="VOTINGTABLECELLSIMPLEOBJECT"/>
            </w:pPr>
            <w:r>
              <w:t>Ust. 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1042" w14:textId="77777777" w:rsidR="00AC6DDD" w:rsidRDefault="00EC271A">
            <w:pPr>
              <w:pStyle w:val="VOTINGTABLECELLAN"/>
            </w:pPr>
            <w:r>
              <w:t>2=</w:t>
            </w:r>
            <w:r>
              <w:br/>
              <w:t>3=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86EC" w14:textId="77777777" w:rsidR="00AC6DDD" w:rsidRDefault="00EC271A">
            <w:pPr>
              <w:pStyle w:val="VOTINGTABLECELLAUTHOR"/>
            </w:pPr>
            <w:r>
              <w:t>EFDD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E880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2507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7606" w14:textId="77777777" w:rsidR="00AC6DDD" w:rsidRDefault="00AC6DDD">
            <w:pPr>
              <w:pStyle w:val="VOTINGTABLECELLREMARK"/>
            </w:pPr>
          </w:p>
        </w:tc>
      </w:tr>
      <w:tr w:rsidR="00AC6DDD" w14:paraId="2B6B075C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B02D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8351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9384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07AB" w14:textId="77777777" w:rsidR="00AC6DDD" w:rsidRDefault="00EC271A">
            <w:pPr>
              <w:pStyle w:val="VOTINGTABLECELLREMARK"/>
            </w:pPr>
            <w:r>
              <w:t>572, 119, 6</w:t>
            </w:r>
          </w:p>
        </w:tc>
      </w:tr>
    </w:tbl>
    <w:p w14:paraId="44061EE7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860FE3" w14:paraId="53708AE4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C4C86" w14:textId="77777777" w:rsidR="00AC6DDD" w:rsidRPr="00EC271A" w:rsidRDefault="00EC271A">
            <w:pPr>
              <w:pStyle w:val="REMARKTABLECELLTITLE"/>
            </w:pPr>
            <w:r>
              <w:t>Wnioski o głosowanie podzielone</w:t>
            </w:r>
          </w:p>
        </w:tc>
      </w:tr>
      <w:tr w:rsidR="00AC6DDD" w14:paraId="091091C2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4158" w14:textId="77777777" w:rsidR="00AC6DDD" w:rsidRDefault="00EC271A">
            <w:pPr>
              <w:pStyle w:val="REMARKTABLECELLSIMPLE"/>
            </w:pPr>
            <w:r>
              <w:t>S&amp;D:</w:t>
            </w:r>
          </w:p>
        </w:tc>
      </w:tr>
      <w:tr w:rsidR="00AC6DDD" w14:paraId="33351D20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6936" w14:textId="77777777" w:rsidR="00AC6DDD" w:rsidRDefault="00EC271A">
            <w:pPr>
              <w:pStyle w:val="REMARKTABLECELLSIMPLE"/>
            </w:pPr>
            <w:r>
              <w:t>ust. 3</w:t>
            </w:r>
          </w:p>
        </w:tc>
      </w:tr>
      <w:tr w:rsidR="00AC6DDD" w:rsidRPr="0057732A" w14:paraId="73B8F5EE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2CAB" w14:textId="77777777" w:rsidR="00AC6DDD" w:rsidRDefault="00EC271A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6002" w14:textId="77777777" w:rsidR="00AC6DDD" w:rsidRPr="00EC271A" w:rsidRDefault="00EC271A">
            <w:pPr>
              <w:pStyle w:val="REMARKTABLECELLSIMPLE"/>
            </w:pPr>
            <w:r>
              <w:t>„z zadowoleniem przyjmuje fakt, że Rzecznik przedstawił Trybunałowi roczne sprawozdanie z działalności w marcu; odnotowuje, że Trybunał przedłożył swoje sprawozdanie Parlamentowi Europejskiemu w październiku oraz że głosowanie nad absolutorium odbędzie się na posiedzeniu plenarnym Parlamentu w maju; zauważa, że do chwili zakończenia procedury udzielania absolutorium – o ile nie zostanie ona przesunięta w czasie – upłynie co najmniej 17 miesięcy od zamknięcia rocznego sprawozdania finansowego; zauważa, że w sektorze prywatnym czas prowadzenia audytów jest o wiele krótszy; podkreśla, że należy usprawnić i przyspieszyć procedurę udzielania absolutorium” z wyjątkiem „zauważa, że w sektorze prywatnym czas prowadzenia audytów jest o wiele krótszy”</w:t>
            </w:r>
          </w:p>
        </w:tc>
      </w:tr>
      <w:tr w:rsidR="00AC6DDD" w:rsidRPr="00860FE3" w14:paraId="7F41176A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9710" w14:textId="77777777" w:rsidR="00AC6DDD" w:rsidRDefault="00EC271A">
            <w:pPr>
              <w:pStyle w:val="REMARKTABLECELLITALIC"/>
            </w:pPr>
            <w:r>
              <w:lastRenderedPageBreak/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EDFE" w14:textId="77777777" w:rsidR="00AC6DDD" w:rsidRPr="00EC271A" w:rsidRDefault="00EC271A">
            <w:pPr>
              <w:pStyle w:val="REMARKTABLECELLSIMPLE"/>
            </w:pPr>
            <w:r>
              <w:t>„zauważa, że w sektorze prywatnym czas prowadzenia audytów jest o wiele krótszy”</w:t>
            </w:r>
          </w:p>
        </w:tc>
      </w:tr>
      <w:tr w:rsidR="00AC6DDD" w:rsidRPr="00860FE3" w14:paraId="0793BA11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3E28" w14:textId="77777777" w:rsidR="00AC6DDD" w:rsidRDefault="00EC271A">
            <w:pPr>
              <w:pStyle w:val="REMARKTABLECELLITALIC"/>
            </w:pPr>
            <w:r>
              <w:t>część trzecia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8016" w14:textId="77777777" w:rsidR="00AC6DDD" w:rsidRPr="00EC271A" w:rsidRDefault="00EC271A">
            <w:pPr>
              <w:pStyle w:val="REMARKTABLECELLSIMPLE"/>
            </w:pPr>
            <w:r>
              <w:t>„zwraca się do Rzecznika o pójście za przykładem sektora prywatnego i proponuje wyznaczenie terminu składania rocznych sprawozdań z działalności na dzień 31 marca następnego roku, terminu składania sprawozdań Trybunału Obrachunkowego na dzień 1 lipca, a następnie terminu głosowania nad udzieleniem absolutorium na posiedzenie plenarne w listopadzie, dzięki czemu zakończenie procedury udzielania absolutorium następowałoby w roku następującym po danym roku obrachunkowym”</w:t>
            </w:r>
          </w:p>
        </w:tc>
      </w:tr>
    </w:tbl>
    <w:p w14:paraId="4955CB22" w14:textId="77777777" w:rsidR="00AC6DDD" w:rsidRPr="00EC271A" w:rsidRDefault="00AC6DDD">
      <w:pPr>
        <w:pStyle w:val="STYTAB"/>
      </w:pPr>
    </w:p>
    <w:p w14:paraId="7B5EB096" w14:textId="77777777" w:rsidR="00AC6DDD" w:rsidRPr="00EC271A" w:rsidRDefault="00AC6DDD">
      <w:pPr>
        <w:pStyle w:val="STYTAB"/>
      </w:pPr>
    </w:p>
    <w:p w14:paraId="7AA97781" w14:textId="77777777" w:rsidR="00AC6DDD" w:rsidRPr="00EC271A" w:rsidRDefault="00EC271A">
      <w:pPr>
        <w:pStyle w:val="VOTETITLE"/>
      </w:pPr>
      <w:r>
        <w:t>Absolutorium za rok 2016: Budżet ogólny UE – Europejski Inspektor Ochrony Danych</w:t>
      </w:r>
    </w:p>
    <w:p w14:paraId="525A8A5F" w14:textId="77777777" w:rsidR="00AC6DDD" w:rsidRDefault="00EC271A">
      <w:pPr>
        <w:pStyle w:val="VOTEREPORTTITLE"/>
      </w:pPr>
      <w:r>
        <w:t>Sprawozdanie: Ingeborg Gräßle (A8-0099/2018)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C6DDD" w:rsidRPr="00860FE3" w14:paraId="1254667C" w14:textId="77777777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37C0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A766" w14:textId="77777777" w:rsidR="00AC6DDD" w:rsidRDefault="00EC271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EE90" w14:textId="77777777" w:rsidR="00AC6DDD" w:rsidRDefault="00EC271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E38D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7EE0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2B85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68A05A43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5C5E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3F24E761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AD8E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0C09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7AE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D9C3" w14:textId="77777777" w:rsidR="00AC6DDD" w:rsidRDefault="00EC271A">
            <w:pPr>
              <w:pStyle w:val="VOTINGTABLECELLREMARK"/>
            </w:pPr>
            <w:r>
              <w:t>569, 124, 4</w:t>
            </w:r>
          </w:p>
        </w:tc>
      </w:tr>
      <w:tr w:rsidR="00AC6DDD" w14:paraId="309242EE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5067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356E1DC2" w14:textId="7777777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712F" w14:textId="77777777" w:rsidR="00AC6DDD" w:rsidRDefault="00EC271A">
            <w:pPr>
              <w:pStyle w:val="VOTINGTABLECELLOBJECT"/>
            </w:pPr>
            <w:r>
              <w:t>Ust.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1848" w14:textId="77777777" w:rsidR="00AC6DDD" w:rsidRDefault="00EC271A">
            <w:pPr>
              <w:pStyle w:val="VOTINGTABLECELLAN"/>
            </w:pPr>
            <w:r>
              <w:t>ust.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2D89" w14:textId="77777777" w:rsidR="00AC6DDD" w:rsidRDefault="00EC271A">
            <w:pPr>
              <w:pStyle w:val="VOTINGTABLECELLAUTHOR"/>
            </w:pPr>
            <w:r>
              <w:t>pierwotny tekst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E77D" w14:textId="77777777" w:rsidR="00AC6DDD" w:rsidRDefault="00EC271A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9707" w14:textId="77777777" w:rsidR="00AC6DDD" w:rsidRDefault="00AC6DD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C1AF" w14:textId="77777777" w:rsidR="00AC6DDD" w:rsidRDefault="00AC6DDD">
            <w:pPr>
              <w:pStyle w:val="VOTINGTABLECELLREMARK"/>
            </w:pPr>
          </w:p>
        </w:tc>
      </w:tr>
      <w:tr w:rsidR="00AC6DDD" w14:paraId="69ABAA3F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6461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D354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FB2F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005B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8B70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FC23" w14:textId="77777777" w:rsidR="00AC6DDD" w:rsidRDefault="00AC6DDD">
            <w:pPr>
              <w:pStyle w:val="VOTINGTABLECELLREMARK"/>
            </w:pPr>
          </w:p>
        </w:tc>
      </w:tr>
      <w:tr w:rsidR="00AC6DDD" w14:paraId="5114AC94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236D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060E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31DC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988B" w14:textId="77777777" w:rsidR="00AC6DDD" w:rsidRDefault="00EC271A">
            <w:pPr>
              <w:pStyle w:val="VOTINGTABLECELLAN"/>
            </w:pPr>
            <w:r>
              <w:t>2/ge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DB40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D60E" w14:textId="77777777" w:rsidR="00AC6DDD" w:rsidRDefault="00EC271A">
            <w:pPr>
              <w:pStyle w:val="VOTINGTABLECELLREMARK"/>
            </w:pPr>
            <w:r>
              <w:t>400, 289, 6</w:t>
            </w:r>
          </w:p>
        </w:tc>
      </w:tr>
      <w:tr w:rsidR="00AC6DDD" w14:paraId="53CD0674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D46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724C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AC78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4FEE" w14:textId="77777777" w:rsidR="00AC6DDD" w:rsidRDefault="00EC271A">
            <w:pPr>
              <w:pStyle w:val="VOTINGTABLECELLAN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6396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2A5D" w14:textId="77777777" w:rsidR="00AC6DDD" w:rsidRDefault="00AC6DDD">
            <w:pPr>
              <w:pStyle w:val="VOTINGTABLECELLREMARK"/>
            </w:pPr>
          </w:p>
        </w:tc>
      </w:tr>
      <w:tr w:rsidR="00AC6DDD" w14:paraId="351EE5D6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73B8" w14:textId="77777777" w:rsidR="00AC6DDD" w:rsidRDefault="00EC271A">
            <w:pPr>
              <w:pStyle w:val="VOTINGTABLECELLSIMPLEOBJECT"/>
            </w:pPr>
            <w:r>
              <w:t>Ust. 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430C" w14:textId="77777777" w:rsidR="00AC6DDD" w:rsidRDefault="00EC271A">
            <w:pPr>
              <w:pStyle w:val="VOTINGTABLECELLAN"/>
            </w:pPr>
            <w:r>
              <w:t>1=</w:t>
            </w:r>
            <w:r>
              <w:br/>
              <w:t>2=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D7BC" w14:textId="77777777" w:rsidR="00AC6DDD" w:rsidRDefault="00EC271A">
            <w:pPr>
              <w:pStyle w:val="VOTINGTABLECELLAUTHOR"/>
            </w:pPr>
            <w:r>
              <w:t>EFDD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1FDE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2F97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6036" w14:textId="77777777" w:rsidR="00AC6DDD" w:rsidRDefault="00AC6DDD">
            <w:pPr>
              <w:pStyle w:val="VOTINGTABLECELLREMARK"/>
            </w:pPr>
          </w:p>
        </w:tc>
      </w:tr>
      <w:tr w:rsidR="00AC6DDD" w14:paraId="1A294AC4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23FF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E500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F21E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1674" w14:textId="77777777" w:rsidR="00AC6DDD" w:rsidRDefault="00EC271A">
            <w:pPr>
              <w:pStyle w:val="VOTINGTABLECELLREMARK"/>
            </w:pPr>
            <w:r>
              <w:t>566, 130, 2</w:t>
            </w:r>
          </w:p>
        </w:tc>
      </w:tr>
    </w:tbl>
    <w:p w14:paraId="3D2606E3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860FE3" w14:paraId="7EEEA2EB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0974" w14:textId="77777777" w:rsidR="00AC6DDD" w:rsidRPr="00EC271A" w:rsidRDefault="00EC271A">
            <w:pPr>
              <w:pStyle w:val="REMARKTABLECELLTITLE"/>
            </w:pPr>
            <w:r>
              <w:t>Wnioski o głosowanie imienne</w:t>
            </w:r>
          </w:p>
        </w:tc>
      </w:tr>
      <w:tr w:rsidR="00AC6DDD" w14:paraId="0E87A43B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1446" w14:textId="77777777" w:rsidR="00AC6DDD" w:rsidRDefault="00EC271A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817E" w14:textId="77777777" w:rsidR="00AC6DDD" w:rsidRDefault="00EC271A">
            <w:pPr>
              <w:pStyle w:val="REMARKTABLECELLSIMPLE"/>
            </w:pPr>
            <w:r>
              <w:t>Głosowanie końcowe (decyzja)</w:t>
            </w:r>
          </w:p>
        </w:tc>
      </w:tr>
    </w:tbl>
    <w:p w14:paraId="04B41CAA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860FE3" w14:paraId="32A96E19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C6633" w14:textId="77777777" w:rsidR="00AC6DDD" w:rsidRPr="00EC271A" w:rsidRDefault="00EC271A">
            <w:pPr>
              <w:pStyle w:val="REMARKTABLECELLTITLE"/>
            </w:pPr>
            <w:r>
              <w:t>Wnioski o głosowanie podzielone</w:t>
            </w:r>
          </w:p>
        </w:tc>
      </w:tr>
      <w:tr w:rsidR="00AC6DDD" w14:paraId="52980CDA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7812" w14:textId="77777777" w:rsidR="00AC6DDD" w:rsidRDefault="00EC271A">
            <w:pPr>
              <w:pStyle w:val="REMARKTABLECELLSIMPLE"/>
            </w:pPr>
            <w:r>
              <w:t>S&amp;D:</w:t>
            </w:r>
          </w:p>
        </w:tc>
      </w:tr>
      <w:tr w:rsidR="00AC6DDD" w14:paraId="4925D85E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D785" w14:textId="77777777" w:rsidR="00AC6DDD" w:rsidRDefault="00EC271A">
            <w:pPr>
              <w:pStyle w:val="REMARKTABLECELLSIMPLE"/>
            </w:pPr>
            <w:r>
              <w:t>ust. 3</w:t>
            </w:r>
          </w:p>
        </w:tc>
      </w:tr>
      <w:tr w:rsidR="00AC6DDD" w:rsidRPr="0057732A" w14:paraId="1C6CCE2F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59D3" w14:textId="77777777" w:rsidR="00AC6DDD" w:rsidRDefault="00EC271A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DF05" w14:textId="77777777" w:rsidR="00AC6DDD" w:rsidRPr="00EC271A" w:rsidRDefault="00EC271A">
            <w:pPr>
              <w:pStyle w:val="REMARKTABLECELLSIMPLE"/>
            </w:pPr>
            <w:r>
              <w:t>„zauważa, że zgodnie z obecną procedurą udzielania absolutorium Inspektor przekazuje Trybunałowi roczne sprawozdania z działalności w czerwcu, w październiku Trybunał przedkłada swoje sprawozdanie Parlamentowi, który głosuje nad udzieleniem absolutorium na posiedzeniu plenarnym w maju; zauważa, że o ile absolutorium nie jest odroczone, między zamknięciem rocznego sprawozdania finansowego a zakończeniem procedury udzielania absolutorium mija co najmniej 17 miesięcy; zauważa, że w sektorze prywatnym czas prowadzenia audytów jest o wiele krótszy; podkreśla, że procedurę udzielania absolutorium należy usprawnić i przyspieszyć” z wyjątkiem „zauważa, że w sektorze prywatnym czas prowadzenia audytów jest o wiele krótszy”</w:t>
            </w:r>
          </w:p>
        </w:tc>
      </w:tr>
      <w:tr w:rsidR="00AC6DDD" w:rsidRPr="00860FE3" w14:paraId="4132A0E9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B539" w14:textId="77777777" w:rsidR="00AC6DDD" w:rsidRDefault="00EC271A">
            <w:pPr>
              <w:pStyle w:val="REMARKTABLECELLITALIC"/>
            </w:pPr>
            <w:r>
              <w:lastRenderedPageBreak/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FE82" w14:textId="77777777" w:rsidR="00AC6DDD" w:rsidRPr="00EC271A" w:rsidRDefault="00EC271A">
            <w:pPr>
              <w:pStyle w:val="REMARKTABLECELLSIMPLE"/>
            </w:pPr>
            <w:r>
              <w:t>„zauważa, że w sektorze prywatnym czas prowadzenia audytów jest o wiele krótszy”</w:t>
            </w:r>
          </w:p>
        </w:tc>
      </w:tr>
      <w:tr w:rsidR="00AC6DDD" w:rsidRPr="0057732A" w14:paraId="4192FAC0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E2C2" w14:textId="77777777" w:rsidR="00AC6DDD" w:rsidRDefault="00EC271A">
            <w:pPr>
              <w:pStyle w:val="REMARKTABLECELLITALIC"/>
            </w:pPr>
            <w:r>
              <w:t>część trzecia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F1DB2" w14:textId="77777777" w:rsidR="00AC6DDD" w:rsidRPr="00EC271A" w:rsidRDefault="00EC271A">
            <w:pPr>
              <w:pStyle w:val="REMARKTABLECELLSIMPLE"/>
            </w:pPr>
            <w:r>
              <w:t>„zwraca się do Inspektora i Trybunału o stosowanie najlepszych praktyk sektora prywatnego; w związku z tym proponuje, by wyznaczyć termin składania rocznych sprawozdań z działalności do dnia 31 marca roku następującego po danym roku budżetowym, a termin przedłożenia sprawozdania przez Trybunał – do dnia 1 lipca; proponuje również dokonanie przeglądu harmonogramu procedury udzielania absolutorium, jak określono w art. 5 załącznika IV do Regulaminu Parlamentu, by głosowanie w sprawie absolutorium mogło się odbywać podczas sesji plenarnej w listopadzie, co pozwoliłoby zakończyć procedurę udzielania absolutorium w ciągu roku następującego po danym roku budżetowym”</w:t>
            </w:r>
          </w:p>
        </w:tc>
      </w:tr>
    </w:tbl>
    <w:p w14:paraId="3EAA5D5C" w14:textId="77777777" w:rsidR="00AC6DDD" w:rsidRPr="00EC271A" w:rsidRDefault="00AC6DDD">
      <w:pPr>
        <w:pStyle w:val="STYTAB"/>
      </w:pPr>
    </w:p>
    <w:p w14:paraId="28CC7973" w14:textId="77777777" w:rsidR="00AC6DDD" w:rsidRPr="00EC271A" w:rsidRDefault="00AC6DDD">
      <w:pPr>
        <w:pStyle w:val="STYTAB"/>
      </w:pPr>
    </w:p>
    <w:p w14:paraId="475C0140" w14:textId="77777777" w:rsidR="00AC6DDD" w:rsidRPr="00AD483A" w:rsidRDefault="00EC271A">
      <w:pPr>
        <w:pStyle w:val="VOTETITLE"/>
      </w:pPr>
      <w:r w:rsidRPr="00AD483A">
        <w:t>Absolutorium za rok 2016: wyniki, zarządzanie finansami i kontrola agencji UE</w:t>
      </w:r>
    </w:p>
    <w:p w14:paraId="2FA8D13D" w14:textId="77777777" w:rsidR="00AC6DDD" w:rsidRDefault="00EC271A">
      <w:pPr>
        <w:pStyle w:val="VOTEREPORTTITLE"/>
      </w:pPr>
      <w:r>
        <w:t>Sprawozdanie: Bart Staes (A8-0115/2018)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C6DDD" w:rsidRPr="00860FE3" w14:paraId="6C156FEE" w14:textId="77777777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D498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B757" w14:textId="77777777" w:rsidR="00AC6DDD" w:rsidRDefault="00EC271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62A5" w14:textId="77777777" w:rsidR="00AC6DDD" w:rsidRDefault="00EC271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05D9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0843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AF30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35826848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FB75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1EF217D7" w14:textId="7777777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7582" w14:textId="77777777" w:rsidR="00AC6DDD" w:rsidRDefault="00EC271A">
            <w:pPr>
              <w:pStyle w:val="VOTINGTABLECELLOBJECT"/>
            </w:pPr>
            <w:r>
              <w:t>Ust. 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F6E2" w14:textId="77777777" w:rsidR="00AC6DDD" w:rsidRDefault="00EC271A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2334" w14:textId="77777777" w:rsidR="00AC6DDD" w:rsidRDefault="00EC271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5955" w14:textId="77777777" w:rsidR="00AC6DDD" w:rsidRDefault="00EC271A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EABE" w14:textId="77777777" w:rsidR="00AC6DDD" w:rsidRDefault="00AC6DD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6533" w14:textId="77777777" w:rsidR="00AC6DDD" w:rsidRDefault="00AC6DDD">
            <w:pPr>
              <w:pStyle w:val="VOTINGTABLECELLREMARK"/>
            </w:pPr>
          </w:p>
        </w:tc>
      </w:tr>
      <w:tr w:rsidR="00AC6DDD" w14:paraId="4C31F843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636E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4202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38C5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A294" w14:textId="77777777" w:rsidR="00AC6DDD" w:rsidRDefault="00EC271A">
            <w:pPr>
              <w:pStyle w:val="VOTINGTABLECELLAN"/>
            </w:pPr>
            <w:r>
              <w:t>1/gi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C668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57EE" w14:textId="77777777" w:rsidR="00AC6DDD" w:rsidRDefault="00EC271A">
            <w:pPr>
              <w:pStyle w:val="VOTINGTABLECELLREMARK"/>
            </w:pPr>
            <w:r>
              <w:t>586, 104, 10</w:t>
            </w:r>
          </w:p>
        </w:tc>
      </w:tr>
      <w:tr w:rsidR="00AC6DDD" w14:paraId="4A4E94C9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0206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784C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C677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8850" w14:textId="77777777" w:rsidR="00AC6DDD" w:rsidRDefault="00EC271A">
            <w:pPr>
              <w:pStyle w:val="VOTINGTABLECELLAN"/>
            </w:pPr>
            <w:r>
              <w:t>2/gi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5109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964A" w14:textId="77777777" w:rsidR="00AC6DDD" w:rsidRDefault="00EC271A">
            <w:pPr>
              <w:pStyle w:val="VOTINGTABLECELLREMARK"/>
            </w:pPr>
            <w:r>
              <w:t>127, 552, 11</w:t>
            </w:r>
          </w:p>
        </w:tc>
      </w:tr>
      <w:tr w:rsidR="00AC6DDD" w14:paraId="123A3EAD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BF42" w14:textId="77777777" w:rsidR="00AC6DDD" w:rsidRDefault="00EC271A">
            <w:pPr>
              <w:pStyle w:val="VOTINGTABLECELLSIMPLEOBJECT"/>
            </w:pPr>
            <w:r>
              <w:t>Ust. 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1175" w14:textId="77777777" w:rsidR="00AC6DDD" w:rsidRDefault="00EC271A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7E1B" w14:textId="77777777" w:rsidR="00AC6DDD" w:rsidRDefault="00EC271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D264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EE1E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B9AF" w14:textId="77777777" w:rsidR="00AC6DDD" w:rsidRDefault="00AC6DDD">
            <w:pPr>
              <w:pStyle w:val="VOTINGTABLECELLREMARK"/>
            </w:pPr>
          </w:p>
        </w:tc>
      </w:tr>
      <w:tr w:rsidR="00AC6DDD" w14:paraId="661B0419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2CFE" w14:textId="77777777" w:rsidR="00AC6DDD" w:rsidRDefault="00EC271A">
            <w:pPr>
              <w:pStyle w:val="VOTINGTABLECELLSIMPLEOBJECT"/>
            </w:pPr>
            <w:r>
              <w:t>Ust. 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E450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BB50" w14:textId="77777777" w:rsidR="00AC6DDD" w:rsidRDefault="00EC271A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B544" w14:textId="77777777" w:rsidR="00AC6DDD" w:rsidRDefault="00EC271A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DD4C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A684" w14:textId="77777777" w:rsidR="00AC6DDD" w:rsidRDefault="00EC271A">
            <w:pPr>
              <w:pStyle w:val="VOTINGTABLECELLREMARK"/>
            </w:pPr>
            <w:r>
              <w:t>582, 110, 6</w:t>
            </w:r>
            <w:r>
              <w:br/>
              <w:t>zmieniona ustnie</w:t>
            </w:r>
          </w:p>
        </w:tc>
      </w:tr>
      <w:tr w:rsidR="00AC6DDD" w14:paraId="579FE96B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0D5F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CAA2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985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BD6E" w14:textId="77777777" w:rsidR="00AC6DDD" w:rsidRDefault="00EC271A">
            <w:pPr>
              <w:pStyle w:val="VOTINGTABLECELLREMARK"/>
            </w:pPr>
            <w:r>
              <w:t>558, 129, 7</w:t>
            </w:r>
          </w:p>
        </w:tc>
      </w:tr>
    </w:tbl>
    <w:p w14:paraId="2CCA810B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860FE3" w14:paraId="7F59A880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4E4C" w14:textId="77777777" w:rsidR="00AC6DDD" w:rsidRPr="00EC271A" w:rsidRDefault="00EC271A">
            <w:pPr>
              <w:pStyle w:val="REMARKTABLECELLTITLE"/>
            </w:pPr>
            <w:r>
              <w:t>Wnioski o głosowanie imienne</w:t>
            </w:r>
          </w:p>
        </w:tc>
      </w:tr>
      <w:tr w:rsidR="00AC6DDD" w14:paraId="58AEDDB1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2301C" w14:textId="77777777" w:rsidR="00AC6DDD" w:rsidRDefault="00EC271A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7485" w14:textId="77777777" w:rsidR="00AC6DDD" w:rsidRDefault="00EC271A">
            <w:pPr>
              <w:pStyle w:val="REMARKTABLECELLSIMPLE"/>
            </w:pPr>
            <w:r>
              <w:t>poprawka 2</w:t>
            </w:r>
          </w:p>
        </w:tc>
      </w:tr>
    </w:tbl>
    <w:p w14:paraId="477BC52A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860FE3" w14:paraId="4286A13F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AB61" w14:textId="77777777" w:rsidR="00AC6DDD" w:rsidRPr="00EC271A" w:rsidRDefault="00EC271A">
            <w:pPr>
              <w:pStyle w:val="REMARKTABLECELLTITLE"/>
            </w:pPr>
            <w:r>
              <w:t>Wnioski o głosowanie podzielone</w:t>
            </w:r>
          </w:p>
        </w:tc>
      </w:tr>
      <w:tr w:rsidR="00AC6DDD" w14:paraId="02D464F8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D537" w14:textId="77777777" w:rsidR="00AC6DDD" w:rsidRDefault="00EC271A">
            <w:pPr>
              <w:pStyle w:val="REMARKTABLECELLSIMPLE"/>
            </w:pPr>
            <w:r>
              <w:t>PPE:</w:t>
            </w:r>
          </w:p>
        </w:tc>
      </w:tr>
      <w:tr w:rsidR="00AC6DDD" w14:paraId="03A4D6BD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243C" w14:textId="77777777" w:rsidR="00AC6DDD" w:rsidRDefault="00EC271A">
            <w:pPr>
              <w:pStyle w:val="REMARKTABLECELLSIMPLE"/>
            </w:pPr>
            <w:r>
              <w:t>poprawka 2</w:t>
            </w:r>
          </w:p>
        </w:tc>
      </w:tr>
      <w:tr w:rsidR="00AC6DDD" w:rsidRPr="0057732A" w14:paraId="421BC1A5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EB8F8" w14:textId="77777777" w:rsidR="00AC6DDD" w:rsidRDefault="00EC271A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F7A8" w14:textId="77777777" w:rsidR="00AC6DDD" w:rsidRPr="00EC271A" w:rsidRDefault="00EC271A">
            <w:pPr>
              <w:pStyle w:val="REMARKTABLECELLSIMPLE"/>
            </w:pPr>
            <w:r>
              <w:t>„podkreśla, że międzyinstytucjonalna grupa robocza ds. agencji zdecentralizowanych zbadała w szczególności projekt pilotażowy Europejskiej Agencji Bezpieczeństwa Lotniczego (EASA) w odniesieniu do agencji finansowanych z opłat; stwierdza, że nawet jeśli agencje są w pełni finansowane z opłat, nadal w pełni odpowiadają przed organem udzielającym absolutorium, biorąc pod uwagę ryzyko utraty reputacji; ponadto wyraża obawy co do wskaźników jakości zastosowanych w projekcie pilotażowym EASA, ponieważ w znacznej mierze koncentrują się one na zadowoleniu klientów, a mniej na bezpieczeństwie lotniczym; wzywa Komisję do zbadania, w jaki sposób można zapewnić niezależność agencji, które są w pełni finansowane z opłat”</w:t>
            </w:r>
          </w:p>
        </w:tc>
      </w:tr>
      <w:tr w:rsidR="00AC6DDD" w:rsidRPr="00860FE3" w14:paraId="05164C5A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BA12" w14:textId="77777777" w:rsidR="00AC6DDD" w:rsidRDefault="00EC271A">
            <w:pPr>
              <w:pStyle w:val="REMARKTABLECELLITALIC"/>
            </w:pPr>
            <w:r>
              <w:lastRenderedPageBreak/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2A4A" w14:textId="77777777" w:rsidR="00AC6DDD" w:rsidRPr="00EC271A" w:rsidRDefault="00EC271A">
            <w:pPr>
              <w:pStyle w:val="REMARKTABLECELLSIMPLE"/>
            </w:pPr>
            <w:r>
              <w:t>„oraz do rozważenia w tym kontekście systemu przewidującego uiszczanie opłat Komisji zamiast bezpośrednio agencjom oraz dalsze finansowanie agencji z budżetu Unii”</w:t>
            </w:r>
          </w:p>
        </w:tc>
      </w:tr>
    </w:tbl>
    <w:p w14:paraId="437BC8B9" w14:textId="77777777" w:rsidR="00AC6DDD" w:rsidRPr="00EC271A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1FA82F36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4B9A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0E5335EA" w14:textId="77777777" w:rsidR="004503E5" w:rsidRDefault="00EC271A">
            <w:pPr>
              <w:pStyle w:val="REMARKTABLECELLSIMPLE"/>
            </w:pPr>
            <w:r>
              <w:t>Monica Macovei przedstawiła następującą poprawkę ustną:</w:t>
            </w:r>
            <w:r w:rsidR="00E77CED">
              <w:t xml:space="preserve"> </w:t>
            </w:r>
          </w:p>
          <w:p w14:paraId="17F15074" w14:textId="2B7B7F9B" w:rsidR="00AC6DDD" w:rsidRPr="00EC271A" w:rsidRDefault="004503E5">
            <w:pPr>
              <w:pStyle w:val="REMARKTABLECELLSIMPLE"/>
            </w:pPr>
            <w:r>
              <w:t xml:space="preserve">„38. </w:t>
            </w:r>
            <w:r w:rsidR="00E77CED" w:rsidRPr="00E77CED">
              <w:t xml:space="preserve">zauważa, że 29 agencji (94 %) opublikowało na swoich stronach internetowych deklaracje interesów członków zarządu, kadry kierowniczej i ekspertów wewnętrznych; wzywa pozostałe agencje, które jeszcze tego nie uczyniły, do niezwłocznego opublikowania tych deklaracji, </w:t>
            </w:r>
            <w:r w:rsidR="00E77CED" w:rsidRPr="00E77CED">
              <w:rPr>
                <w:bCs/>
                <w:iCs/>
              </w:rPr>
              <w:t>z podaniem członkostwa w innych organizacjach zawodowych, co umożliwi niezależną kontrolę wewnętrzną</w:t>
            </w:r>
            <w:r w:rsidR="00E77CED" w:rsidRPr="00E77CED">
              <w:t>; z zadowoleniem przyjmuje fakt, że agencje średniej wielkości oraz agencje, które są bardziej narażone na konflikt interesów z uwagi na obszar ich działalności dokonuje przeglądów deklaracji interesów w momencie ich składania, co roku lub nawet częściej;</w:t>
            </w:r>
            <w:r>
              <w:t>”</w:t>
            </w:r>
          </w:p>
        </w:tc>
      </w:tr>
    </w:tbl>
    <w:p w14:paraId="1227DF85" w14:textId="77777777" w:rsidR="00AC6DDD" w:rsidRPr="00EC271A" w:rsidRDefault="00AC6DDD">
      <w:pPr>
        <w:pStyle w:val="STYTAB"/>
      </w:pPr>
    </w:p>
    <w:p w14:paraId="1EB6ADF0" w14:textId="77777777" w:rsidR="00AC6DDD" w:rsidRPr="00EC271A" w:rsidRDefault="00AC6DDD">
      <w:pPr>
        <w:pStyle w:val="STYTAB"/>
      </w:pPr>
    </w:p>
    <w:p w14:paraId="613B81A3" w14:textId="77777777" w:rsidR="00AC6DDD" w:rsidRPr="00EC271A" w:rsidRDefault="00EC271A">
      <w:pPr>
        <w:pStyle w:val="VOTETITLE"/>
      </w:pPr>
      <w:r>
        <w:t>Absolutorium za rok 2016: Agencja ds. Współpracy Organów Regulacji Energetyki (ACER)</w:t>
      </w:r>
    </w:p>
    <w:p w14:paraId="42E945EC" w14:textId="77777777" w:rsidR="00AC6DDD" w:rsidRDefault="00EC271A">
      <w:pPr>
        <w:pStyle w:val="VOTEREPORTTITLE"/>
      </w:pPr>
      <w:r>
        <w:t>Sprawozdanie: Bart Staes (A8-0074/2018)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860FE3" w14:paraId="69BEBFC0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444E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2872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7B85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A2EB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04242FB1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134C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10F1C55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4E0C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1DC4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C857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66CD" w14:textId="77777777" w:rsidR="00AC6DDD" w:rsidRDefault="00AC6DDD">
            <w:pPr>
              <w:pStyle w:val="VOTINGTABLECELLREMARK"/>
            </w:pPr>
          </w:p>
        </w:tc>
      </w:tr>
      <w:tr w:rsidR="00AC6DDD" w14:paraId="7E79B18B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EEED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1CDBC45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0B39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4893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F218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2928" w14:textId="77777777" w:rsidR="00AC6DDD" w:rsidRDefault="00EC271A">
            <w:pPr>
              <w:pStyle w:val="VOTINGTABLECELLREMARK"/>
            </w:pPr>
            <w:r>
              <w:t>558, 131, 5</w:t>
            </w:r>
          </w:p>
        </w:tc>
      </w:tr>
    </w:tbl>
    <w:p w14:paraId="3608169F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860FE3" w14:paraId="3D554EBF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A382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36859296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0CBACF74" w14:textId="77777777" w:rsidR="00AC6DDD" w:rsidRPr="00EC271A" w:rsidRDefault="00AC6DDD">
      <w:pPr>
        <w:pStyle w:val="STYTAB"/>
      </w:pPr>
    </w:p>
    <w:p w14:paraId="75B5555A" w14:textId="77777777" w:rsidR="00AC6DDD" w:rsidRPr="00EC271A" w:rsidRDefault="00AC6DDD">
      <w:pPr>
        <w:pStyle w:val="STYTAB"/>
      </w:pPr>
    </w:p>
    <w:p w14:paraId="48985116" w14:textId="77777777" w:rsidR="00AC6DDD" w:rsidRPr="00EC271A" w:rsidRDefault="00EC271A">
      <w:pPr>
        <w:pStyle w:val="VOTETITLE"/>
      </w:pPr>
      <w:r>
        <w:t>Absolutorium za rok 2016: Urząd Organu Europejskich Regulatorów Łączności Elektronicznej (BEREC)</w:t>
      </w:r>
    </w:p>
    <w:p w14:paraId="166B8858" w14:textId="77777777" w:rsidR="00AC6DDD" w:rsidRDefault="00EC271A">
      <w:pPr>
        <w:pStyle w:val="VOTEREPORTTITLE"/>
      </w:pPr>
      <w:r>
        <w:t>Sprawozdanie: Bart Staes (A8-0069/2018)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860FE3" w14:paraId="68A0B94B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5928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2E6B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A560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19EF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5E0062A4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596B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2D10F1E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28AF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AC1F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0657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12B8" w14:textId="77777777" w:rsidR="00AC6DDD" w:rsidRDefault="00AC6DDD">
            <w:pPr>
              <w:pStyle w:val="VOTINGTABLECELLREMARK"/>
            </w:pPr>
          </w:p>
        </w:tc>
      </w:tr>
      <w:tr w:rsidR="00AC6DDD" w14:paraId="243BF647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7185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69AA073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B81E" w14:textId="77777777" w:rsidR="00AC6DDD" w:rsidRPr="00EC271A" w:rsidRDefault="00EC271A">
            <w:pPr>
              <w:pStyle w:val="VOTINGTABLECELLOBJECT"/>
            </w:pPr>
            <w:r>
              <w:lastRenderedPageBreak/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24D3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88E4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95A7" w14:textId="77777777" w:rsidR="00AC6DDD" w:rsidRDefault="00EC271A">
            <w:pPr>
              <w:pStyle w:val="VOTINGTABLECELLREMARK"/>
            </w:pPr>
            <w:r>
              <w:t>554, 132, 7</w:t>
            </w:r>
          </w:p>
        </w:tc>
      </w:tr>
    </w:tbl>
    <w:p w14:paraId="3AE32012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860FE3" w14:paraId="63BAC7DF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25A3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087AA28E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0F92AF40" w14:textId="77777777" w:rsidR="00AC6DDD" w:rsidRPr="00EC271A" w:rsidRDefault="00AC6DDD">
      <w:pPr>
        <w:pStyle w:val="STYTAB"/>
      </w:pPr>
    </w:p>
    <w:p w14:paraId="0959D9AF" w14:textId="77777777" w:rsidR="00AC6DDD" w:rsidRPr="00EC271A" w:rsidRDefault="00AC6DDD">
      <w:pPr>
        <w:pStyle w:val="STYTAB"/>
      </w:pPr>
    </w:p>
    <w:p w14:paraId="5700C13A" w14:textId="77777777" w:rsidR="00AC6DDD" w:rsidRPr="00EC271A" w:rsidRDefault="00EC271A">
      <w:pPr>
        <w:pStyle w:val="VOTETITLE"/>
      </w:pPr>
      <w:r>
        <w:t>Absolutorium za rok 2016: Centrum Tłumaczeń dla Organów Unii Europejskiej (CdT)</w:t>
      </w:r>
    </w:p>
    <w:p w14:paraId="53019FD1" w14:textId="77777777" w:rsidR="00AC6DDD" w:rsidRDefault="00EC271A">
      <w:pPr>
        <w:pStyle w:val="VOTEREPORTTITLE"/>
      </w:pPr>
      <w:r>
        <w:t>Sprawozdanie: Bart Staes (A8-0106/2018)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860FE3" w14:paraId="2D94D503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F54A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BBA1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B541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5573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7D6250F6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A713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7535C27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F9C8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56C8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0A6E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D449" w14:textId="77777777" w:rsidR="00AC6DDD" w:rsidRDefault="00AC6DDD">
            <w:pPr>
              <w:pStyle w:val="VOTINGTABLECELLREMARK"/>
            </w:pPr>
          </w:p>
        </w:tc>
      </w:tr>
      <w:tr w:rsidR="00AC6DDD" w14:paraId="5B55BA91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65A8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2924D36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3308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7207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5243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50A" w14:textId="77777777" w:rsidR="00AC6DDD" w:rsidRDefault="00EC271A">
            <w:pPr>
              <w:pStyle w:val="VOTINGTABLECELLREMARK"/>
            </w:pPr>
            <w:r>
              <w:t>560, 127, 8</w:t>
            </w:r>
          </w:p>
        </w:tc>
      </w:tr>
    </w:tbl>
    <w:p w14:paraId="04CE2F19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860FE3" w14:paraId="01D1D23D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1730C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6DD79090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697B0D41" w14:textId="77777777" w:rsidR="00AC6DDD" w:rsidRPr="00EC271A" w:rsidRDefault="00AC6DDD">
      <w:pPr>
        <w:pStyle w:val="STYTAB"/>
      </w:pPr>
    </w:p>
    <w:p w14:paraId="30B85F11" w14:textId="77777777" w:rsidR="00AC6DDD" w:rsidRPr="00EC271A" w:rsidRDefault="00AC6DDD">
      <w:pPr>
        <w:pStyle w:val="STYTAB"/>
      </w:pPr>
    </w:p>
    <w:p w14:paraId="2C23E199" w14:textId="77777777" w:rsidR="00AC6DDD" w:rsidRPr="00EC271A" w:rsidRDefault="00EC271A">
      <w:pPr>
        <w:pStyle w:val="VOTETITLE"/>
      </w:pPr>
      <w:r>
        <w:t>Absolutorium za rok 2016: Europejskie Centrum Rozwoju Kształcenia Zawodowego (Cedefop)</w:t>
      </w:r>
    </w:p>
    <w:p w14:paraId="77927CED" w14:textId="77777777" w:rsidR="00AC6DDD" w:rsidRDefault="00EC271A">
      <w:pPr>
        <w:pStyle w:val="VOTEREPORTTITLE"/>
      </w:pPr>
      <w:r>
        <w:t>Sprawozdanie: Bart Staes (A8-0068/2018)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860FE3" w14:paraId="554E5AC0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81D7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E4C1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9D2D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91C0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207F57C5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5616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6811B94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E8DF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97B7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261E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1030" w14:textId="77777777" w:rsidR="00AC6DDD" w:rsidRDefault="00AC6DDD">
            <w:pPr>
              <w:pStyle w:val="VOTINGTABLECELLREMARK"/>
            </w:pPr>
          </w:p>
        </w:tc>
      </w:tr>
      <w:tr w:rsidR="00AC6DDD" w14:paraId="26D65843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FF2F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4AC5683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BFEF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F324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7235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5C0F" w14:textId="77777777" w:rsidR="00AC6DDD" w:rsidRDefault="00EC271A">
            <w:pPr>
              <w:pStyle w:val="VOTINGTABLECELLREMARK"/>
            </w:pPr>
            <w:r>
              <w:t>563, 106, 28</w:t>
            </w:r>
          </w:p>
        </w:tc>
      </w:tr>
    </w:tbl>
    <w:p w14:paraId="123BEBBC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860FE3" w14:paraId="56B07AF1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5866" w14:textId="77777777" w:rsidR="00EC271A" w:rsidRDefault="00EC271A">
            <w:pPr>
              <w:pStyle w:val="REMARKTABLECELLSIMPLE"/>
            </w:pPr>
            <w:r>
              <w:rPr>
                <w:i/>
              </w:rPr>
              <w:lastRenderedPageBreak/>
              <w:t>Różne</w:t>
            </w:r>
          </w:p>
          <w:p w14:paraId="707F175F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4B694AE3" w14:textId="77777777" w:rsidR="00AC6DDD" w:rsidRPr="00EC271A" w:rsidRDefault="00AC6DDD">
      <w:pPr>
        <w:pStyle w:val="STYTAB"/>
      </w:pPr>
    </w:p>
    <w:p w14:paraId="216AD06A" w14:textId="77777777" w:rsidR="00AC6DDD" w:rsidRPr="00EC271A" w:rsidRDefault="00AC6DDD">
      <w:pPr>
        <w:pStyle w:val="STYTAB"/>
      </w:pPr>
    </w:p>
    <w:p w14:paraId="19CA4635" w14:textId="77777777" w:rsidR="00AC6DDD" w:rsidRPr="00EC271A" w:rsidRDefault="00EC271A">
      <w:pPr>
        <w:pStyle w:val="VOTETITLE"/>
      </w:pPr>
      <w:r>
        <w:t>Absolutorium za rok 2016: Agencja Unii Europejskiej ds. Szkolenia w Dziedzinie Ścigania (CEPOL)</w:t>
      </w:r>
    </w:p>
    <w:p w14:paraId="7FF40E9B" w14:textId="77777777" w:rsidR="00AC6DDD" w:rsidRDefault="00EC271A">
      <w:pPr>
        <w:pStyle w:val="VOTEREPORTTITLE"/>
      </w:pPr>
      <w:r>
        <w:t>Sprawozdanie: Bart Staes (A8-0098/2018)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C6DDD" w:rsidRPr="00860FE3" w14:paraId="2D504493" w14:textId="77777777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48B8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90C9" w14:textId="77777777" w:rsidR="00AC6DDD" w:rsidRDefault="00EC271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55FA" w14:textId="77777777" w:rsidR="00AC6DDD" w:rsidRDefault="00EC271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FB1E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5038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4628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33170317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7F49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3AE5E56A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4EAB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AA46" w14:textId="77777777" w:rsidR="00AC6DDD" w:rsidRPr="00EC271A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0317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6406" w14:textId="77777777" w:rsidR="00AC6DDD" w:rsidRDefault="00AC6DDD">
            <w:pPr>
              <w:pStyle w:val="VOTINGTABLECELLREMARK"/>
            </w:pPr>
          </w:p>
        </w:tc>
      </w:tr>
      <w:tr w:rsidR="00AC6DDD" w14:paraId="0AE7ADD0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E5EE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6FE61AC7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A993" w14:textId="77777777" w:rsidR="00AC6DDD" w:rsidRDefault="00EC271A">
            <w:pPr>
              <w:pStyle w:val="VOTINGTABLECELLSIMPLEOBJECT"/>
            </w:pPr>
            <w:r>
              <w:t>Ust. 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6244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99E7" w14:textId="77777777" w:rsidR="00AC6DDD" w:rsidRDefault="00EC271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0C89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A08A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8D85" w14:textId="77777777" w:rsidR="00AC6DDD" w:rsidRDefault="00AC6DDD">
            <w:pPr>
              <w:pStyle w:val="VOTINGTABLECELLREMARK"/>
            </w:pPr>
          </w:p>
        </w:tc>
      </w:tr>
      <w:tr w:rsidR="00AC6DDD" w14:paraId="11DEF09D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410C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53D4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F07D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CAA5" w14:textId="77777777" w:rsidR="00AC6DDD" w:rsidRDefault="00EC271A">
            <w:pPr>
              <w:pStyle w:val="VOTINGTABLECELLREMARK"/>
            </w:pPr>
            <w:r>
              <w:t>554, 126, 9</w:t>
            </w:r>
          </w:p>
        </w:tc>
      </w:tr>
    </w:tbl>
    <w:p w14:paraId="30C17441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860FE3" w14:paraId="7FE46284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5A474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6FD2AA83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77A456C3" w14:textId="77777777" w:rsidR="00AC6DDD" w:rsidRPr="00EC271A" w:rsidRDefault="00AC6DDD">
      <w:pPr>
        <w:pStyle w:val="STYTAB"/>
      </w:pPr>
    </w:p>
    <w:p w14:paraId="76A17DEF" w14:textId="77777777" w:rsidR="00AC6DDD" w:rsidRPr="00EC271A" w:rsidRDefault="00AC6DDD">
      <w:pPr>
        <w:pStyle w:val="STYTAB"/>
      </w:pPr>
    </w:p>
    <w:p w14:paraId="2C6926D9" w14:textId="77777777" w:rsidR="00AC6DDD" w:rsidRPr="00EC271A" w:rsidRDefault="00EC271A">
      <w:pPr>
        <w:pStyle w:val="VOTETITLE"/>
      </w:pPr>
      <w:r>
        <w:t>Absolutorium za rok 2016: Europejska Agencja Bezpieczeństwa Lotniczego (EASA)</w:t>
      </w:r>
    </w:p>
    <w:p w14:paraId="59041165" w14:textId="77777777" w:rsidR="00AC6DDD" w:rsidRDefault="00EC271A">
      <w:pPr>
        <w:pStyle w:val="VOTEREPORTTITLE"/>
      </w:pPr>
      <w:r>
        <w:t>Sprawozdanie: Bart Staes (A8-0066/2018)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860FE3" w14:paraId="6E887E4B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433C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0BB8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7128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C0CF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18C70B95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ECD3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59DD62B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1E0F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F180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A35A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8417" w14:textId="77777777" w:rsidR="00AC6DDD" w:rsidRDefault="00AC6DDD">
            <w:pPr>
              <w:pStyle w:val="VOTINGTABLECELLREMARK"/>
            </w:pPr>
          </w:p>
        </w:tc>
      </w:tr>
      <w:tr w:rsidR="00AC6DDD" w14:paraId="310B8DBB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B438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4620450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FA0E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AAA0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972A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F456" w14:textId="77777777" w:rsidR="00AC6DDD" w:rsidRDefault="00EC271A">
            <w:pPr>
              <w:pStyle w:val="VOTINGTABLECELLREMARK"/>
            </w:pPr>
            <w:r>
              <w:t>558, 123, 14</w:t>
            </w:r>
          </w:p>
        </w:tc>
      </w:tr>
    </w:tbl>
    <w:p w14:paraId="5F0624AB" w14:textId="77777777" w:rsidR="00AC6DDD" w:rsidRPr="00EC271A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860FE3" w14:paraId="5DF85FD6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99442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2F795D2D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1C818271" w14:textId="77777777" w:rsidR="00AC6DDD" w:rsidRPr="00EC271A" w:rsidRDefault="00AC6DDD">
      <w:pPr>
        <w:pStyle w:val="STYTAB"/>
      </w:pPr>
    </w:p>
    <w:p w14:paraId="2F75D988" w14:textId="77777777" w:rsidR="00AC6DDD" w:rsidRPr="00EC271A" w:rsidRDefault="00AC6DDD">
      <w:pPr>
        <w:pStyle w:val="STYTAB"/>
      </w:pPr>
    </w:p>
    <w:p w14:paraId="5726FDE3" w14:textId="77777777" w:rsidR="00AC6DDD" w:rsidRPr="00EC271A" w:rsidRDefault="00EC271A">
      <w:pPr>
        <w:pStyle w:val="VOTETITLE"/>
      </w:pPr>
      <w:r>
        <w:lastRenderedPageBreak/>
        <w:t>Absolutorium za rok 2016: Europejski Urząd Wsparcia w dziedzinie Azylu (EASO)</w:t>
      </w:r>
    </w:p>
    <w:p w14:paraId="0DE6D23F" w14:textId="77777777" w:rsidR="00AC6DDD" w:rsidRDefault="00EC271A">
      <w:pPr>
        <w:pStyle w:val="VOTEREPORTTITLE"/>
      </w:pPr>
      <w:r>
        <w:t>Sprawozdanie: Bart Staes (A8-0083/2018)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860FE3" w14:paraId="33FC5273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7A20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0327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CDCE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1B1E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:rsidRPr="00860FE3" w14:paraId="2FF3EED1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C5B0" w14:textId="77777777" w:rsidR="00AC6DDD" w:rsidRPr="00EC271A" w:rsidRDefault="00EC271A">
            <w:pPr>
              <w:pStyle w:val="VOTINGTABLECELLOBJECT"/>
            </w:pPr>
            <w:r>
              <w:t>Decyzja o odroczeniu udzielenia absolutorium</w:t>
            </w:r>
          </w:p>
        </w:tc>
      </w:tr>
      <w:tr w:rsidR="00AC6DDD" w14:paraId="2D5E893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A7C2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A387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5B04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94A7" w14:textId="77777777" w:rsidR="00AC6DDD" w:rsidRDefault="00EC271A">
            <w:pPr>
              <w:pStyle w:val="VOTINGTABLECELLREMARK"/>
            </w:pPr>
            <w:r>
              <w:t>622, 46, 21</w:t>
            </w:r>
          </w:p>
        </w:tc>
      </w:tr>
      <w:tr w:rsidR="00AC6DDD" w14:paraId="4F7720BE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8FFA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202DEA1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F856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B084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976A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80B9" w14:textId="77777777" w:rsidR="00AC6DDD" w:rsidRDefault="00EC271A">
            <w:pPr>
              <w:pStyle w:val="VOTINGTABLECELLREMARK"/>
            </w:pPr>
            <w:r>
              <w:t>623, 40, 25</w:t>
            </w:r>
          </w:p>
        </w:tc>
      </w:tr>
    </w:tbl>
    <w:p w14:paraId="1C792BC6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860FE3" w14:paraId="2CC99BEC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11B1A" w14:textId="77777777" w:rsidR="00AC6DDD" w:rsidRPr="00EC271A" w:rsidRDefault="00EC271A">
            <w:pPr>
              <w:pStyle w:val="REMARKTABLECELLTITLE"/>
            </w:pPr>
            <w:r>
              <w:t>Wnioski o głosowanie imienne</w:t>
            </w:r>
          </w:p>
        </w:tc>
      </w:tr>
      <w:tr w:rsidR="00AC6DDD" w14:paraId="25F879D2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80BA" w14:textId="77777777" w:rsidR="00AC6DDD" w:rsidRDefault="00EC271A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5129" w14:textId="77777777" w:rsidR="00AC6DDD" w:rsidRDefault="00EC271A">
            <w:pPr>
              <w:pStyle w:val="REMARKTABLECELLSIMPLE"/>
            </w:pPr>
            <w:r>
              <w:t>głosowanie końcowe (decyzja)</w:t>
            </w:r>
          </w:p>
        </w:tc>
      </w:tr>
    </w:tbl>
    <w:p w14:paraId="3F9768D2" w14:textId="77777777" w:rsidR="003A239F" w:rsidRDefault="003A239F" w:rsidP="003A239F">
      <w:pPr>
        <w:pStyle w:val="STYTAB"/>
      </w:pPr>
    </w:p>
    <w:tbl>
      <w:tblPr>
        <w:tblW w:w="9065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3A239F" w:rsidRPr="00215F69" w14:paraId="79139B1E" w14:textId="77777777" w:rsidTr="00AD483A">
        <w:trPr>
          <w:cantSplit/>
        </w:trPr>
        <w:tc>
          <w:tcPr>
            <w:tcW w:w="906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284A" w14:textId="77777777" w:rsidR="003A239F" w:rsidRDefault="003A239F" w:rsidP="007D5EDF">
            <w:pPr>
              <w:pStyle w:val="REMARKTABLECELLSIMPLE"/>
              <w:rPr>
                <w:i/>
              </w:rPr>
            </w:pPr>
            <w:r w:rsidRPr="00AD483A">
              <w:rPr>
                <w:i/>
              </w:rPr>
              <w:t>Różne</w:t>
            </w:r>
          </w:p>
          <w:p w14:paraId="5E1F7D37" w14:textId="22A874D8" w:rsidR="003A239F" w:rsidRPr="00215F69" w:rsidRDefault="00AD483A" w:rsidP="007D5EDF">
            <w:pPr>
              <w:pStyle w:val="REMARKTABLECELLSIMPLE"/>
            </w:pPr>
            <w:r w:rsidRPr="00DF4119">
              <w:t>Udzielenie absolutorium i zamknięcie ksiąg rachunkowych zostaje odroczone (zob. załącznik V art. 5 ust. 1 lit. b) Regulaminu)</w:t>
            </w:r>
          </w:p>
        </w:tc>
      </w:tr>
    </w:tbl>
    <w:p w14:paraId="0032BC92" w14:textId="77777777" w:rsidR="003A239F" w:rsidRPr="00215F69" w:rsidRDefault="003A239F" w:rsidP="003A239F">
      <w:pPr>
        <w:pStyle w:val="STYTAB"/>
      </w:pPr>
    </w:p>
    <w:p w14:paraId="1D69627B" w14:textId="77777777" w:rsidR="003A239F" w:rsidRPr="00215F69" w:rsidRDefault="003A239F" w:rsidP="003A239F">
      <w:pPr>
        <w:pStyle w:val="STYTAB"/>
      </w:pPr>
    </w:p>
    <w:p w14:paraId="30311C65" w14:textId="77777777" w:rsidR="00AC6DDD" w:rsidRPr="00EC271A" w:rsidRDefault="00EC271A">
      <w:pPr>
        <w:pStyle w:val="VOTETITLE"/>
      </w:pPr>
      <w:r>
        <w:t>Absolutorium za rok 2016: Europejski Urząd Nadzoru Bankowego (EBA)</w:t>
      </w:r>
    </w:p>
    <w:p w14:paraId="671B108D" w14:textId="77777777" w:rsidR="00AC6DDD" w:rsidRDefault="00EC271A">
      <w:pPr>
        <w:pStyle w:val="VOTEREPORTTITLE"/>
      </w:pPr>
      <w:r>
        <w:t>Sprawozdanie: Bart Staes (A8-0067/2018)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57E0B8D9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E477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6AA4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055F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E7A7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6914512B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4C19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7EEECB3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C2A6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46F3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C0A7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A17C" w14:textId="77777777" w:rsidR="00AC6DDD" w:rsidRDefault="0057732A">
            <w:pPr>
              <w:pStyle w:val="VOTINGTABLECELLREMARK"/>
            </w:pPr>
            <w:r>
              <w:t>554, 126, 8</w:t>
            </w:r>
          </w:p>
        </w:tc>
      </w:tr>
      <w:tr w:rsidR="00AC6DDD" w14:paraId="01030C51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ED87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46486E5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42B5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1E4E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61C9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58DB" w14:textId="77777777" w:rsidR="00AC6DDD" w:rsidRDefault="0057732A">
            <w:pPr>
              <w:pStyle w:val="VOTINGTABLECELLREMARK"/>
            </w:pPr>
            <w:r>
              <w:t>566, 110, 12</w:t>
            </w:r>
          </w:p>
        </w:tc>
      </w:tr>
    </w:tbl>
    <w:p w14:paraId="63BE2D4A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57732A" w14:paraId="4CFC193F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56D6" w14:textId="77777777" w:rsidR="00AC6DDD" w:rsidRPr="00EC271A" w:rsidRDefault="00EC271A">
            <w:pPr>
              <w:pStyle w:val="REMARKTABLECELLTITLE"/>
            </w:pPr>
            <w:r>
              <w:t>Wnioski o głosowanie imienne</w:t>
            </w:r>
          </w:p>
        </w:tc>
      </w:tr>
      <w:tr w:rsidR="00AC6DDD" w14:paraId="4A692762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166FE" w14:textId="77777777" w:rsidR="00AC6DDD" w:rsidRDefault="00EC271A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07B2" w14:textId="77777777" w:rsidR="00AC6DDD" w:rsidRDefault="00EC271A">
            <w:pPr>
              <w:pStyle w:val="REMARKTABLECELLSIMPLE"/>
            </w:pPr>
            <w:r>
              <w:t>głosowanie końcowe (decyzja)</w:t>
            </w:r>
          </w:p>
        </w:tc>
      </w:tr>
    </w:tbl>
    <w:p w14:paraId="3F18ADD9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418877F7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301B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0A8C4039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2B6F0D7B" w14:textId="77777777" w:rsidR="00AC6DDD" w:rsidRPr="00EC271A" w:rsidRDefault="00AC6DDD">
      <w:pPr>
        <w:pStyle w:val="STYTAB"/>
      </w:pPr>
    </w:p>
    <w:p w14:paraId="5E64FDD9" w14:textId="77777777" w:rsidR="00AC6DDD" w:rsidRPr="00EC271A" w:rsidRDefault="00AC6DDD">
      <w:pPr>
        <w:pStyle w:val="STYTAB"/>
      </w:pPr>
    </w:p>
    <w:p w14:paraId="636B69B0" w14:textId="77777777" w:rsidR="00AC6DDD" w:rsidRPr="00EC271A" w:rsidRDefault="00EC271A">
      <w:pPr>
        <w:pStyle w:val="VOTETITLE"/>
      </w:pPr>
      <w:r>
        <w:t>Absolutorium za rok 2016: Europejskie Centrum ds. Zapobiegania i Kontroli Chorób (ECDC)</w:t>
      </w:r>
    </w:p>
    <w:p w14:paraId="2AC26872" w14:textId="77777777" w:rsidR="00AC6DDD" w:rsidRDefault="00EC271A">
      <w:pPr>
        <w:pStyle w:val="VOTEREPORTTITLE"/>
      </w:pPr>
      <w:r>
        <w:lastRenderedPageBreak/>
        <w:t>Sprawozdanie: Bart Staes (A8-0085/2018)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7B3E61F2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9947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3E05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F7CC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0680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79CC0E7E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6E16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2C6D9FD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E313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0792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6AAB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FAE9" w14:textId="77777777" w:rsidR="00AC6DDD" w:rsidRDefault="00AC6DDD">
            <w:pPr>
              <w:pStyle w:val="VOTINGTABLECELLREMARK"/>
            </w:pPr>
          </w:p>
        </w:tc>
      </w:tr>
      <w:tr w:rsidR="00AC6DDD" w14:paraId="2ADEF491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348F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110538F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355E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370E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011C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4DAA" w14:textId="77777777" w:rsidR="00AC6DDD" w:rsidRDefault="00EC271A">
            <w:pPr>
              <w:pStyle w:val="VOTINGTABLECELLREMARK"/>
            </w:pPr>
            <w:r>
              <w:t>566, 122, 5</w:t>
            </w:r>
          </w:p>
        </w:tc>
      </w:tr>
    </w:tbl>
    <w:p w14:paraId="10673D24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167CFBEF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46A6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3D202D77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53D9C129" w14:textId="77777777" w:rsidR="00AC6DDD" w:rsidRPr="00EC271A" w:rsidRDefault="00AC6DDD">
      <w:pPr>
        <w:pStyle w:val="STYTAB"/>
      </w:pPr>
    </w:p>
    <w:p w14:paraId="63D42AB8" w14:textId="77777777" w:rsidR="00AC6DDD" w:rsidRPr="00EC271A" w:rsidRDefault="00AC6DDD">
      <w:pPr>
        <w:pStyle w:val="STYTAB"/>
      </w:pPr>
    </w:p>
    <w:p w14:paraId="5D77B31A" w14:textId="77777777" w:rsidR="00AC6DDD" w:rsidRPr="00EC271A" w:rsidRDefault="00EC271A">
      <w:pPr>
        <w:pStyle w:val="VOTETITLE"/>
      </w:pPr>
      <w:r>
        <w:t>Absolutorium za rok 2016: Europejska Agencja Chemikaliów (ECHA)</w:t>
      </w:r>
    </w:p>
    <w:p w14:paraId="541ED99D" w14:textId="77777777" w:rsidR="00AC6DDD" w:rsidRDefault="00EC271A">
      <w:pPr>
        <w:pStyle w:val="VOTEREPORTTITLE"/>
      </w:pPr>
      <w:r>
        <w:t>Sprawozdanie: Bart Staes (A8-0086/2018)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1D249073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4ED3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D8FC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F757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9C80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3AF33E8E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5D3A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39C5438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A82D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90FA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9D5C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CAC3" w14:textId="77777777" w:rsidR="00AC6DDD" w:rsidRDefault="00AC6DDD">
            <w:pPr>
              <w:pStyle w:val="VOTINGTABLECELLREMARK"/>
            </w:pPr>
          </w:p>
        </w:tc>
      </w:tr>
      <w:tr w:rsidR="00AC6DDD" w14:paraId="58644737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5DB8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62FF13D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EDFD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B0B0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4F77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6811" w14:textId="77777777" w:rsidR="00AC6DDD" w:rsidRDefault="00EC271A">
            <w:pPr>
              <w:pStyle w:val="VOTINGTABLECELLREMARK"/>
            </w:pPr>
            <w:r>
              <w:t>564, 128, 7</w:t>
            </w:r>
          </w:p>
        </w:tc>
      </w:tr>
    </w:tbl>
    <w:p w14:paraId="6EA9EE42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3766E02F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462D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3F5EEAEA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00B3485D" w14:textId="77777777" w:rsidR="00AC6DDD" w:rsidRPr="00EC271A" w:rsidRDefault="00AC6DDD">
      <w:pPr>
        <w:pStyle w:val="STYTAB"/>
      </w:pPr>
    </w:p>
    <w:p w14:paraId="78EBD0BA" w14:textId="77777777" w:rsidR="00AC6DDD" w:rsidRPr="00EC271A" w:rsidRDefault="00AC6DDD">
      <w:pPr>
        <w:pStyle w:val="STYTAB"/>
      </w:pPr>
    </w:p>
    <w:p w14:paraId="09B37193" w14:textId="77777777" w:rsidR="00AC6DDD" w:rsidRPr="00EC271A" w:rsidRDefault="00EC271A">
      <w:pPr>
        <w:pStyle w:val="VOTETITLE"/>
      </w:pPr>
      <w:r>
        <w:t>Absolutorium za rok 2016: Europejska Agencja Środowiska (EEA)</w:t>
      </w:r>
    </w:p>
    <w:p w14:paraId="4418D91D" w14:textId="77777777" w:rsidR="00AC6DDD" w:rsidRDefault="00EC271A">
      <w:pPr>
        <w:pStyle w:val="VOTEREPORTTITLE"/>
      </w:pPr>
      <w:r>
        <w:t>Sprawozdanie: Bart Staes (A8-0090/2018)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22E458CA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F6AB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BC63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F9A1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8343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7F3C5E2C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00BF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1BE2BEA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C66E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3AF5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B069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52BC" w14:textId="77777777" w:rsidR="00AC6DDD" w:rsidRDefault="00AC6DDD">
            <w:pPr>
              <w:pStyle w:val="VOTINGTABLECELLREMARK"/>
            </w:pPr>
          </w:p>
        </w:tc>
      </w:tr>
      <w:tr w:rsidR="00AC6DDD" w14:paraId="499A6ED4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DE85" w14:textId="77777777" w:rsidR="00AC6DDD" w:rsidRDefault="00EC271A">
            <w:pPr>
              <w:pStyle w:val="VOTINGTABLECELLOBJECT"/>
            </w:pPr>
            <w:r>
              <w:lastRenderedPageBreak/>
              <w:t>Projekt rezolucji</w:t>
            </w:r>
          </w:p>
        </w:tc>
      </w:tr>
      <w:tr w:rsidR="00AC6DDD" w14:paraId="7D048A1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A50A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4B4B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7435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E7C0" w14:textId="77777777" w:rsidR="00AC6DDD" w:rsidRDefault="00EC271A">
            <w:pPr>
              <w:pStyle w:val="VOTINGTABLECELLREMARK"/>
            </w:pPr>
            <w:r>
              <w:t>562, 128, 4</w:t>
            </w:r>
          </w:p>
        </w:tc>
      </w:tr>
    </w:tbl>
    <w:p w14:paraId="3231756F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0B0CBB49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F346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0AEB9701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0279A2A9" w14:textId="77777777" w:rsidR="00AC6DDD" w:rsidRPr="00EC271A" w:rsidRDefault="00AC6DDD">
      <w:pPr>
        <w:pStyle w:val="STYTAB"/>
      </w:pPr>
    </w:p>
    <w:p w14:paraId="0F61D748" w14:textId="77777777" w:rsidR="00AC6DDD" w:rsidRPr="00EC271A" w:rsidRDefault="00AC6DDD">
      <w:pPr>
        <w:pStyle w:val="STYTAB"/>
      </w:pPr>
    </w:p>
    <w:p w14:paraId="378CAD3E" w14:textId="77777777" w:rsidR="00AC6DDD" w:rsidRPr="00EC271A" w:rsidRDefault="00EC271A">
      <w:pPr>
        <w:pStyle w:val="VOTETITLE"/>
      </w:pPr>
      <w:r>
        <w:t>Absolutorium za rok 2016: Europejska Agencja Kontroli Rybołówstwa (EFCA)</w:t>
      </w:r>
    </w:p>
    <w:p w14:paraId="2ADEE3F7" w14:textId="77777777" w:rsidR="00AC6DDD" w:rsidRDefault="00EC271A">
      <w:pPr>
        <w:pStyle w:val="VOTEREPORTTITLE"/>
      </w:pPr>
      <w:r>
        <w:t>Sprawozdanie: Bart Staes (A8-0107/2018)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42AB16B1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364C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EAF5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A1AE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609C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5F74FC4E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4BDC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678B33F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1DD2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C0D3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600E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C73C" w14:textId="77777777" w:rsidR="00AC6DDD" w:rsidRDefault="00EC271A">
            <w:pPr>
              <w:pStyle w:val="VOTINGTABLECELLREMARK"/>
            </w:pPr>
            <w:r>
              <w:t>536, 149, 7</w:t>
            </w:r>
          </w:p>
        </w:tc>
      </w:tr>
      <w:tr w:rsidR="00AC6DDD" w14:paraId="62CBA298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9B03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6FAF5B0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9FA0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8103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194C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3DD8" w14:textId="77777777" w:rsidR="00AC6DDD" w:rsidRDefault="00EC271A">
            <w:pPr>
              <w:pStyle w:val="VOTINGTABLECELLREMARK"/>
            </w:pPr>
            <w:r>
              <w:t>553, 129, 11</w:t>
            </w:r>
          </w:p>
        </w:tc>
      </w:tr>
    </w:tbl>
    <w:p w14:paraId="3543703C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57732A" w14:paraId="5BB848DA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5883B" w14:textId="77777777" w:rsidR="00AC6DDD" w:rsidRPr="00EC271A" w:rsidRDefault="00EC271A">
            <w:pPr>
              <w:pStyle w:val="REMARKTABLECELLTITLE"/>
            </w:pPr>
            <w:r>
              <w:t>Wnioski o głosowanie imienne</w:t>
            </w:r>
          </w:p>
        </w:tc>
      </w:tr>
      <w:tr w:rsidR="00AC6DDD" w14:paraId="1C0E2E82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B221" w14:textId="77777777" w:rsidR="00AC6DDD" w:rsidRDefault="00EC271A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7B27" w14:textId="77777777" w:rsidR="00AC6DDD" w:rsidRDefault="00EC271A">
            <w:pPr>
              <w:pStyle w:val="REMARKTABLECELLSIMPLE"/>
            </w:pPr>
            <w:r>
              <w:t>głosowanie końcowe (decyzja)</w:t>
            </w:r>
          </w:p>
        </w:tc>
      </w:tr>
    </w:tbl>
    <w:p w14:paraId="671AF290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2EE248A1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6724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7BF987F9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3A0914FE" w14:textId="77777777" w:rsidR="00AC6DDD" w:rsidRPr="00EC271A" w:rsidRDefault="00AC6DDD">
      <w:pPr>
        <w:pStyle w:val="STYTAB"/>
      </w:pPr>
    </w:p>
    <w:p w14:paraId="09771936" w14:textId="77777777" w:rsidR="00AC6DDD" w:rsidRPr="00EC271A" w:rsidRDefault="00AC6DDD">
      <w:pPr>
        <w:pStyle w:val="STYTAB"/>
      </w:pPr>
    </w:p>
    <w:p w14:paraId="390EE44A" w14:textId="77777777" w:rsidR="00AC6DDD" w:rsidRPr="00EC271A" w:rsidRDefault="00EC271A">
      <w:pPr>
        <w:pStyle w:val="VOTETITLE"/>
      </w:pPr>
      <w:r>
        <w:t>Absolutorium za rok 2016: Europejski Urząd ds. Bezpieczeństwa Żywności (EFSA)</w:t>
      </w:r>
    </w:p>
    <w:p w14:paraId="0B58C327" w14:textId="77777777" w:rsidR="00AC6DDD" w:rsidRDefault="00EC271A">
      <w:pPr>
        <w:pStyle w:val="VOTEREPORTTITLE"/>
      </w:pPr>
      <w:r>
        <w:t>Sprawozdanie: Indrek Tarand (A8-0091/2018)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C6DDD" w:rsidRPr="0057732A" w14:paraId="5EB10BFA" w14:textId="77777777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6198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E76D" w14:textId="77777777" w:rsidR="00AC6DDD" w:rsidRDefault="00EC271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06F4" w14:textId="77777777" w:rsidR="00AC6DDD" w:rsidRDefault="00EC271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ADFC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7363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8ACF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393403A2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5B7F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26CCB828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384B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51F1" w14:textId="77777777" w:rsidR="00AC6DDD" w:rsidRPr="00EC271A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42FA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1BAE" w14:textId="77777777" w:rsidR="00AC6DDD" w:rsidRDefault="00AC6DDD">
            <w:pPr>
              <w:pStyle w:val="VOTINGTABLECELLREMARK"/>
            </w:pPr>
          </w:p>
        </w:tc>
      </w:tr>
      <w:tr w:rsidR="00AC6DDD" w14:paraId="1BCF49C5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71F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71082DAB" w14:textId="77777777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C54F" w14:textId="77777777" w:rsidR="00AC6DDD" w:rsidRDefault="00EC271A">
            <w:pPr>
              <w:pStyle w:val="VOTINGTABLECELLOBJECT"/>
            </w:pPr>
            <w:r>
              <w:lastRenderedPageBreak/>
              <w:t>Ust. 20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5120" w14:textId="77777777" w:rsidR="00AC6DDD" w:rsidRDefault="00EC271A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01FC" w14:textId="77777777" w:rsidR="00AC6DDD" w:rsidRDefault="00EC271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CD5A" w14:textId="77777777" w:rsidR="00AC6DDD" w:rsidRDefault="00EC271A">
            <w:pPr>
              <w:pStyle w:val="VOTINGTABLECELLAN"/>
            </w:pPr>
            <w:r>
              <w:t>gp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E75E" w14:textId="77777777" w:rsidR="00AC6DDD" w:rsidRDefault="00AC6DD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A352" w14:textId="77777777" w:rsidR="00AC6DDD" w:rsidRDefault="00AC6DDD">
            <w:pPr>
              <w:pStyle w:val="VOTINGTABLECELLREMARK"/>
            </w:pPr>
          </w:p>
        </w:tc>
      </w:tr>
      <w:tr w:rsidR="00AC6DDD" w14:paraId="517E5AEA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FD41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A013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BD3D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99CF" w14:textId="77777777" w:rsidR="00AC6DDD" w:rsidRDefault="00EC271A">
            <w:pPr>
              <w:pStyle w:val="VOTINGTABLECELLAN"/>
            </w:pPr>
            <w:r>
              <w:t>1/gi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936F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ADF1E" w14:textId="77777777" w:rsidR="00AC6DDD" w:rsidRDefault="00EC271A">
            <w:pPr>
              <w:pStyle w:val="VOTINGTABLECELLREMARK"/>
            </w:pPr>
            <w:r>
              <w:t>254, 409, 26</w:t>
            </w:r>
          </w:p>
        </w:tc>
      </w:tr>
      <w:tr w:rsidR="00AC6DDD" w14:paraId="2B69ADD2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94C0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907A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3C35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BDAF" w14:textId="77777777" w:rsidR="00AC6DDD" w:rsidRDefault="00EC271A">
            <w:pPr>
              <w:pStyle w:val="VOTINGTABLECELLAN"/>
            </w:pPr>
            <w:r>
              <w:t>2/gi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B9DE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4493" w14:textId="77777777" w:rsidR="00AC6DDD" w:rsidRDefault="00EC271A">
            <w:pPr>
              <w:pStyle w:val="VOTINGTABLECELLREMARK"/>
            </w:pPr>
            <w:r>
              <w:t>410, 229, 29</w:t>
            </w:r>
          </w:p>
        </w:tc>
      </w:tr>
      <w:tr w:rsidR="00AC6DDD" w14:paraId="37BD1C45" w14:textId="77777777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12C8" w14:textId="77777777" w:rsidR="00AC6DDD" w:rsidRDefault="00AC6DD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2CB1" w14:textId="77777777" w:rsidR="00AC6DDD" w:rsidRDefault="00AC6DD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5851" w14:textId="77777777" w:rsidR="00AC6DDD" w:rsidRDefault="00AC6DD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0959" w14:textId="77777777" w:rsidR="00AC6DDD" w:rsidRDefault="00EC271A">
            <w:pPr>
              <w:pStyle w:val="VOTINGTABLECELLAN"/>
            </w:pPr>
            <w:r>
              <w:t>3/gi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60B8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2DF6" w14:textId="77777777" w:rsidR="00AC6DDD" w:rsidRDefault="00EC271A">
            <w:pPr>
              <w:pStyle w:val="VOTINGTABLECELLREMARK"/>
            </w:pPr>
            <w:r>
              <w:t>248, 437, 5</w:t>
            </w:r>
          </w:p>
        </w:tc>
      </w:tr>
      <w:tr w:rsidR="00AC6DDD" w14:paraId="1E132BFC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5E1A" w14:textId="77777777" w:rsidR="00AC6DDD" w:rsidRDefault="00EC271A">
            <w:pPr>
              <w:pStyle w:val="VOTINGTABLECELLSIMPLEOBJECT"/>
            </w:pPr>
            <w:r>
              <w:t>Po ust. 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FFE3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656F" w14:textId="77777777" w:rsidR="00AC6DDD" w:rsidRDefault="00EC271A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0F1D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C9CA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26C5" w14:textId="77777777" w:rsidR="00AC6DDD" w:rsidRDefault="00AC6DDD">
            <w:pPr>
              <w:pStyle w:val="VOTINGTABLECELLREMARK"/>
            </w:pPr>
          </w:p>
        </w:tc>
      </w:tr>
      <w:tr w:rsidR="00AC6DDD" w14:paraId="065C2967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22E9" w14:textId="77777777" w:rsidR="00AC6DDD" w:rsidRDefault="00EC271A">
            <w:pPr>
              <w:pStyle w:val="VOTINGTABLECELLSIMPLEOBJECT"/>
            </w:pPr>
            <w:r>
              <w:t>Po ust. 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1F9B" w14:textId="77777777" w:rsidR="00AC6DDD" w:rsidRDefault="00EC271A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6AC7" w14:textId="77777777" w:rsidR="00AC6DDD" w:rsidRDefault="00EC271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3C99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6711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B479" w14:textId="77777777" w:rsidR="00AC6DDD" w:rsidRDefault="00AC6DDD">
            <w:pPr>
              <w:pStyle w:val="VOTINGTABLECELLREMARK"/>
            </w:pPr>
          </w:p>
        </w:tc>
      </w:tr>
      <w:tr w:rsidR="00AC6DDD" w14:paraId="2DE0B6CA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04AD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136D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0760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D25B" w14:textId="77777777" w:rsidR="00AC6DDD" w:rsidRDefault="00EC271A">
            <w:pPr>
              <w:pStyle w:val="VOTINGTABLECELLREMARK"/>
            </w:pPr>
            <w:r>
              <w:t>552, 140, 8</w:t>
            </w:r>
          </w:p>
        </w:tc>
      </w:tr>
    </w:tbl>
    <w:p w14:paraId="20D13309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57732A" w14:paraId="496F727F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F96F8" w14:textId="77777777" w:rsidR="00AC6DDD" w:rsidRPr="00EC271A" w:rsidRDefault="00EC271A">
            <w:pPr>
              <w:pStyle w:val="REMARKTABLECELLTITLE"/>
            </w:pPr>
            <w:r>
              <w:t>Wnioski o głosowanie imienne</w:t>
            </w:r>
          </w:p>
        </w:tc>
      </w:tr>
      <w:tr w:rsidR="00AC6DDD" w14:paraId="0771F381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85A23" w14:textId="77777777" w:rsidR="00AC6DDD" w:rsidRDefault="00EC271A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CF0D" w14:textId="77777777" w:rsidR="00AC6DDD" w:rsidRDefault="00EC271A">
            <w:pPr>
              <w:pStyle w:val="REMARKTABLECELLSIMPLE"/>
            </w:pPr>
            <w:r>
              <w:t>poprawka 2</w:t>
            </w:r>
          </w:p>
        </w:tc>
      </w:tr>
    </w:tbl>
    <w:p w14:paraId="39973DCE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57732A" w14:paraId="5BC148C4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EC89" w14:textId="77777777" w:rsidR="00AC6DDD" w:rsidRPr="00EC271A" w:rsidRDefault="00EC271A">
            <w:pPr>
              <w:pStyle w:val="REMARKTABLECELLTITLE"/>
            </w:pPr>
            <w:r>
              <w:t>Wnioski o głosowanie podzielone</w:t>
            </w:r>
          </w:p>
        </w:tc>
      </w:tr>
      <w:tr w:rsidR="00AC6DDD" w14:paraId="35261940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70EE" w14:textId="77777777" w:rsidR="00AC6DDD" w:rsidRDefault="00EC271A">
            <w:pPr>
              <w:pStyle w:val="REMARKTABLECELLSIMPLE"/>
            </w:pPr>
            <w:r>
              <w:t>PPE:</w:t>
            </w:r>
          </w:p>
        </w:tc>
      </w:tr>
      <w:tr w:rsidR="00AC6DDD" w14:paraId="4A9823CD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8E56" w14:textId="77777777" w:rsidR="00AC6DDD" w:rsidRDefault="00EC271A">
            <w:pPr>
              <w:pStyle w:val="REMARKTABLECELLSIMPLE"/>
            </w:pPr>
            <w:r>
              <w:t>poprawka 2</w:t>
            </w:r>
          </w:p>
        </w:tc>
      </w:tr>
      <w:tr w:rsidR="00AC6DDD" w:rsidRPr="0057732A" w14:paraId="21449311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4FE8" w14:textId="77777777" w:rsidR="00AC6DDD" w:rsidRDefault="00EC271A">
            <w:pPr>
              <w:pStyle w:val="REMARKTABLECELLITALIC"/>
            </w:pPr>
            <w:r>
              <w:t>część pierwsza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485A" w14:textId="77777777" w:rsidR="00AC6DDD" w:rsidRPr="00EC271A" w:rsidRDefault="00EC271A">
            <w:pPr>
              <w:pStyle w:val="REMARKTABLECELLSIMPLE"/>
            </w:pPr>
            <w:r>
              <w:t>„zauważa z niepokojem, że według Corporate Europe Observatory 46 % ekspertów pracujących w Urzędzie od 2015 r. znajduje się w sytuacji konfliktu interesów w związku z bezpośrednimi lub pośrednimi powiązaniami z lobby i przedsiębiorstwami, których produkty oceniane są przez Urząd”</w:t>
            </w:r>
          </w:p>
        </w:tc>
      </w:tr>
      <w:tr w:rsidR="00AC6DDD" w:rsidRPr="0057732A" w14:paraId="2C3DFDBA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BC14" w14:textId="77777777" w:rsidR="00AC6DDD" w:rsidRDefault="00EC271A">
            <w:pPr>
              <w:pStyle w:val="REMARKTABLECELLITALIC"/>
            </w:pPr>
            <w:r>
              <w:t>część druga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415B" w14:textId="77777777" w:rsidR="00AC6DDD" w:rsidRPr="00EC271A" w:rsidRDefault="00EC271A">
            <w:pPr>
              <w:pStyle w:val="REMARKTABLECELLSIMPLE"/>
            </w:pPr>
            <w:r>
              <w:t>„uznaje, że procedury wewnętrzne nie wystarczają do zapewnienia wzajemnej niezależności Urzędu i branż przemysłowych; zauważa, że odchodzący pracownicy mają obowiązek informowania Urzędu o swoim przyszłym zatrudnieniu oraz o wszelkich potencjalnych konfliktach interesów”</w:t>
            </w:r>
          </w:p>
        </w:tc>
      </w:tr>
      <w:tr w:rsidR="00AC6DDD" w:rsidRPr="0057732A" w14:paraId="001BA0DB" w14:textId="77777777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8EDA" w14:textId="77777777" w:rsidR="00AC6DDD" w:rsidRDefault="00EC271A">
            <w:pPr>
              <w:pStyle w:val="REMARKTABLECELLITALIC"/>
            </w:pPr>
            <w:r>
              <w:t>część trzecia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2992" w14:textId="77777777" w:rsidR="00AC6DDD" w:rsidRPr="00EC271A" w:rsidRDefault="00EC271A">
            <w:pPr>
              <w:pStyle w:val="REMARKTABLECELLSIMPLE"/>
            </w:pPr>
            <w:r>
              <w:t>„wzywa Urząd do egzekwowania bardziej surowych przepisów dotyczących efektu „drzwi obrotowych”, a także do stosowania zdecydowanie zniechęcających kar w razie wykrycia takich przypadków”</w:t>
            </w:r>
          </w:p>
        </w:tc>
      </w:tr>
    </w:tbl>
    <w:p w14:paraId="3EF6AABB" w14:textId="77777777" w:rsidR="00AC6DDD" w:rsidRPr="00EC271A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3128335B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921E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68F24404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6E470518" w14:textId="77777777" w:rsidR="00AC6DDD" w:rsidRPr="00EC271A" w:rsidRDefault="00AC6DDD">
      <w:pPr>
        <w:pStyle w:val="STYTAB"/>
      </w:pPr>
    </w:p>
    <w:p w14:paraId="359B5E29" w14:textId="77777777" w:rsidR="00AC6DDD" w:rsidRPr="00EC271A" w:rsidRDefault="00AC6DDD">
      <w:pPr>
        <w:pStyle w:val="STYTAB"/>
      </w:pPr>
    </w:p>
    <w:p w14:paraId="247808DD" w14:textId="77777777" w:rsidR="00AC6DDD" w:rsidRPr="00EC271A" w:rsidRDefault="00EC271A">
      <w:pPr>
        <w:pStyle w:val="VOTETITLE"/>
      </w:pPr>
      <w:r>
        <w:t>Absolutorium za rok 2016: Europejski Instytut ds. Równości Kobiet i Mężczyzn (EIGE)</w:t>
      </w:r>
    </w:p>
    <w:p w14:paraId="2BF8C214" w14:textId="77777777" w:rsidR="00AC6DDD" w:rsidRDefault="00EC271A">
      <w:pPr>
        <w:pStyle w:val="VOTEREPORTTITLE"/>
      </w:pPr>
      <w:r>
        <w:t>Sprawozdanie: Bart Staes (A8-0087/2018)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66A5614B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5129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47D8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FAEB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D95B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193A18EE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6BAF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5806669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1BC7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9FC6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39C8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991A" w14:textId="77777777" w:rsidR="00AC6DDD" w:rsidRDefault="00AC6DDD">
            <w:pPr>
              <w:pStyle w:val="VOTINGTABLECELLREMARK"/>
            </w:pPr>
          </w:p>
        </w:tc>
      </w:tr>
      <w:tr w:rsidR="00AC6DDD" w14:paraId="099A8C84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A6A4" w14:textId="77777777" w:rsidR="00AC6DDD" w:rsidRDefault="00EC271A">
            <w:pPr>
              <w:pStyle w:val="VOTINGTABLECELLOBJECT"/>
            </w:pPr>
            <w:r>
              <w:lastRenderedPageBreak/>
              <w:t>Projekt rezolucji</w:t>
            </w:r>
          </w:p>
        </w:tc>
      </w:tr>
      <w:tr w:rsidR="00AC6DDD" w14:paraId="66E86FA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5A81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C354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5DC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B910" w14:textId="77777777" w:rsidR="00AC6DDD" w:rsidRDefault="00EC271A">
            <w:pPr>
              <w:pStyle w:val="VOTINGTABLECELLREMARK"/>
            </w:pPr>
            <w:r>
              <w:t>560, 128, 10</w:t>
            </w:r>
          </w:p>
        </w:tc>
      </w:tr>
    </w:tbl>
    <w:p w14:paraId="7E0F6500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7F581E0E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B852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1085FD6E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7285E8A8" w14:textId="77777777" w:rsidR="00AC6DDD" w:rsidRPr="00EC271A" w:rsidRDefault="00AC6DDD">
      <w:pPr>
        <w:pStyle w:val="STYTAB"/>
      </w:pPr>
    </w:p>
    <w:p w14:paraId="163B72B0" w14:textId="77777777" w:rsidR="00AC6DDD" w:rsidRPr="00EC271A" w:rsidRDefault="00AC6DDD">
      <w:pPr>
        <w:pStyle w:val="STYTAB"/>
      </w:pPr>
    </w:p>
    <w:p w14:paraId="01AB94F2" w14:textId="77777777" w:rsidR="00AC6DDD" w:rsidRPr="00EC271A" w:rsidRDefault="00EC271A">
      <w:pPr>
        <w:pStyle w:val="VOTETITLE"/>
      </w:pPr>
      <w:r>
        <w:t>Absolutorium za rok 2016: Europejski Urząd Nadzoru Ubezpieczeń i Pracowniczych Programów Emerytalnych (EIOPA)</w:t>
      </w:r>
    </w:p>
    <w:p w14:paraId="2E7DB493" w14:textId="77777777" w:rsidR="00AC6DDD" w:rsidRDefault="00EC271A">
      <w:pPr>
        <w:pStyle w:val="VOTEREPORTTITLE"/>
      </w:pPr>
      <w:r>
        <w:t>Sprawozdanie: Bart Staes (A8-0088/2018)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3782466C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28C6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F558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FA65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F532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3F6A96C6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6D1C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01AFAE7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0E55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BC01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4636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42E8" w14:textId="77777777" w:rsidR="00AC6DDD" w:rsidRDefault="00AC6DDD">
            <w:pPr>
              <w:pStyle w:val="VOTINGTABLECELLREMARK"/>
            </w:pPr>
          </w:p>
        </w:tc>
      </w:tr>
      <w:tr w:rsidR="00AC6DDD" w14:paraId="441A23A2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4865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06EACA5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DFA2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2543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6C4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EF8C" w14:textId="77777777" w:rsidR="00AC6DDD" w:rsidRDefault="00EC271A">
            <w:pPr>
              <w:pStyle w:val="VOTINGTABLECELLREMARK"/>
            </w:pPr>
            <w:r>
              <w:t>578, 114, 7</w:t>
            </w:r>
          </w:p>
        </w:tc>
      </w:tr>
    </w:tbl>
    <w:p w14:paraId="78605406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40D13983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458C7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4A4E81AA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35983FDD" w14:textId="77777777" w:rsidR="00AC6DDD" w:rsidRPr="00EC271A" w:rsidRDefault="00AC6DDD">
      <w:pPr>
        <w:pStyle w:val="STYTAB"/>
      </w:pPr>
    </w:p>
    <w:p w14:paraId="2CD6E2FE" w14:textId="77777777" w:rsidR="00AC6DDD" w:rsidRPr="00EC271A" w:rsidRDefault="00AC6DDD">
      <w:pPr>
        <w:pStyle w:val="STYTAB"/>
      </w:pPr>
    </w:p>
    <w:p w14:paraId="4ACEFEB8" w14:textId="77777777" w:rsidR="00AC6DDD" w:rsidRPr="00EC271A" w:rsidRDefault="00EC271A">
      <w:pPr>
        <w:pStyle w:val="VOTETITLE"/>
      </w:pPr>
      <w:r>
        <w:t>Absolutorium za rok 2016: Europejski Instytut Innowacji i Technologii (EIT)</w:t>
      </w:r>
    </w:p>
    <w:p w14:paraId="020EA786" w14:textId="77777777" w:rsidR="00AC6DDD" w:rsidRDefault="00EC271A">
      <w:pPr>
        <w:pStyle w:val="VOTEREPORTTITLE"/>
      </w:pPr>
      <w:r>
        <w:t>Sprawozdanie: Bart Staes (A8-0096/2018)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7F440F46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6885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6992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D9CC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5ADF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4BC40857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F0C7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7AC5A28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C9CC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68EE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59C9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6071" w14:textId="77777777" w:rsidR="00AC6DDD" w:rsidRDefault="00AC6DDD">
            <w:pPr>
              <w:pStyle w:val="VOTINGTABLECELLREMARK"/>
            </w:pPr>
          </w:p>
        </w:tc>
      </w:tr>
      <w:tr w:rsidR="00AC6DDD" w14:paraId="01715343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AF7F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0219599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E6B0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D45F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E4DA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5CB4" w14:textId="77777777" w:rsidR="00AC6DDD" w:rsidRDefault="00EC271A">
            <w:pPr>
              <w:pStyle w:val="VOTINGTABLECELLREMARK"/>
            </w:pPr>
            <w:r>
              <w:t>563, 128, 6</w:t>
            </w:r>
          </w:p>
        </w:tc>
      </w:tr>
    </w:tbl>
    <w:p w14:paraId="218F5E96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2CDC450D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C5AB8" w14:textId="77777777" w:rsidR="00EC271A" w:rsidRDefault="00EC271A">
            <w:pPr>
              <w:pStyle w:val="REMARKTABLECELLSIMPLE"/>
              <w:rPr>
                <w:i/>
              </w:rPr>
            </w:pPr>
            <w:r>
              <w:rPr>
                <w:i/>
              </w:rPr>
              <w:lastRenderedPageBreak/>
              <w:t>Różne</w:t>
            </w:r>
          </w:p>
          <w:p w14:paraId="04A0EE22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1951CE21" w14:textId="77777777" w:rsidR="00AC6DDD" w:rsidRPr="00EC271A" w:rsidRDefault="00AC6DDD">
      <w:pPr>
        <w:pStyle w:val="STYTAB"/>
      </w:pPr>
    </w:p>
    <w:p w14:paraId="725D899F" w14:textId="77777777" w:rsidR="00AC6DDD" w:rsidRPr="00EC271A" w:rsidRDefault="00AC6DDD">
      <w:pPr>
        <w:pStyle w:val="STYTAB"/>
      </w:pPr>
    </w:p>
    <w:p w14:paraId="09759D77" w14:textId="77777777" w:rsidR="00AC6DDD" w:rsidRPr="00EC271A" w:rsidRDefault="00EC271A">
      <w:pPr>
        <w:pStyle w:val="VOTETITLE"/>
      </w:pPr>
      <w:r>
        <w:t>Absolutorium za rok 2016: Europejska Agencja Leków (EMA)</w:t>
      </w:r>
    </w:p>
    <w:p w14:paraId="002685B9" w14:textId="77777777" w:rsidR="00AC6DDD" w:rsidRDefault="00EC271A">
      <w:pPr>
        <w:pStyle w:val="VOTEREPORTTITLE"/>
      </w:pPr>
      <w:r>
        <w:t>Sprawozdanie: Bart Staes (A8-0103/2018)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C6DDD" w:rsidRPr="0057732A" w14:paraId="18ACD94C" w14:textId="77777777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B31E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667C" w14:textId="77777777" w:rsidR="00AC6DDD" w:rsidRDefault="00EC271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6A13" w14:textId="77777777" w:rsidR="00AC6DDD" w:rsidRDefault="00EC271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6299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5F9F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4104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6BCF2683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FDD8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2CF2053B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6C6D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3663" w14:textId="77777777" w:rsidR="00AC6DDD" w:rsidRPr="00EC271A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54EC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BD39" w14:textId="77777777" w:rsidR="00AC6DDD" w:rsidRDefault="00AC6DDD">
            <w:pPr>
              <w:pStyle w:val="VOTINGTABLECELLREMARK"/>
            </w:pPr>
          </w:p>
        </w:tc>
      </w:tr>
      <w:tr w:rsidR="00AC6DDD" w14:paraId="5ACDA1EE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73E3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39627936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18D4" w14:textId="77777777" w:rsidR="00AC6DDD" w:rsidRDefault="00EC271A">
            <w:pPr>
              <w:pStyle w:val="VOTINGTABLECELLSIMPLEOBJECT"/>
            </w:pPr>
            <w:r>
              <w:t>Po ust.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5009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4D00" w14:textId="77777777" w:rsidR="00AC6DDD" w:rsidRDefault="00EC271A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C9D8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634B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2FF3" w14:textId="77777777" w:rsidR="00AC6DDD" w:rsidRDefault="00EC271A">
            <w:pPr>
              <w:pStyle w:val="VOTINGTABLECELLREMARK"/>
            </w:pPr>
            <w:r>
              <w:t>203, 472, 18</w:t>
            </w:r>
          </w:p>
        </w:tc>
      </w:tr>
      <w:tr w:rsidR="00AC6DDD" w14:paraId="44C73CF2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D0E1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0D6D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BF3A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E97E" w14:textId="77777777" w:rsidR="00AC6DDD" w:rsidRDefault="00EC271A">
            <w:pPr>
              <w:pStyle w:val="VOTINGTABLECELLREMARK"/>
            </w:pPr>
            <w:r>
              <w:t>534, 145, 18</w:t>
            </w:r>
          </w:p>
        </w:tc>
      </w:tr>
    </w:tbl>
    <w:p w14:paraId="2A79F645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57732A" w14:paraId="4D0EA626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6D31" w14:textId="77777777" w:rsidR="00AC6DDD" w:rsidRPr="00EC271A" w:rsidRDefault="00EC271A">
            <w:pPr>
              <w:pStyle w:val="REMARKTABLECELLTITLE"/>
            </w:pPr>
            <w:r>
              <w:t>Wnioski o głosowanie imienne</w:t>
            </w:r>
          </w:p>
        </w:tc>
      </w:tr>
      <w:tr w:rsidR="00AC6DDD" w14:paraId="54C6BE0E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E63B" w14:textId="77777777" w:rsidR="00AC6DDD" w:rsidRDefault="00EC271A">
            <w:pPr>
              <w:pStyle w:val="REMARKTABLECELLSIMPLE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54AE3" w14:textId="77777777" w:rsidR="00AC6DDD" w:rsidRDefault="00EC271A">
            <w:pPr>
              <w:pStyle w:val="REMARKTABLECELLSIMPLE"/>
            </w:pPr>
            <w:r>
              <w:t>poprawka 1</w:t>
            </w:r>
          </w:p>
        </w:tc>
      </w:tr>
    </w:tbl>
    <w:p w14:paraId="677605E3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07DD7350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B766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09A4870B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559D6E05" w14:textId="77777777" w:rsidR="00AC6DDD" w:rsidRPr="00EC271A" w:rsidRDefault="00AC6DDD">
      <w:pPr>
        <w:pStyle w:val="STYTAB"/>
      </w:pPr>
    </w:p>
    <w:p w14:paraId="1392AB3B" w14:textId="77777777" w:rsidR="00AC6DDD" w:rsidRPr="00EC271A" w:rsidRDefault="00AC6DDD">
      <w:pPr>
        <w:pStyle w:val="STYTAB"/>
      </w:pPr>
    </w:p>
    <w:p w14:paraId="7CBFC21C" w14:textId="77777777" w:rsidR="00AC6DDD" w:rsidRPr="00EC271A" w:rsidRDefault="00EC271A">
      <w:pPr>
        <w:pStyle w:val="VOTETITLE"/>
      </w:pPr>
      <w:r>
        <w:t>Absolutorium za rok 2016: Europejskie Centrum Monitorowania Narkotyków i Narkomanii (EMCDDA)</w:t>
      </w:r>
    </w:p>
    <w:p w14:paraId="6386978B" w14:textId="77777777" w:rsidR="00AC6DDD" w:rsidRDefault="00EC271A">
      <w:pPr>
        <w:pStyle w:val="VOTEREPORTTITLE"/>
      </w:pPr>
      <w:r>
        <w:t>Sprawozdanie: Bart Staes (A8-0081/2018)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58743968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9493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A684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EAFF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18B2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77C9BC97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3553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7E066CC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EE69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E7DF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128F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A270" w14:textId="77777777" w:rsidR="00AC6DDD" w:rsidRDefault="00AC6DDD">
            <w:pPr>
              <w:pStyle w:val="VOTINGTABLECELLREMARK"/>
            </w:pPr>
          </w:p>
        </w:tc>
      </w:tr>
      <w:tr w:rsidR="00AC6DDD" w14:paraId="28D220D5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73DF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008A33A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57A8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9E6D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7FA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40FF" w14:textId="77777777" w:rsidR="00AC6DDD" w:rsidRDefault="00EC271A">
            <w:pPr>
              <w:pStyle w:val="VOTINGTABLECELLREMARK"/>
            </w:pPr>
            <w:r>
              <w:t>561, 123, 10</w:t>
            </w:r>
          </w:p>
        </w:tc>
      </w:tr>
    </w:tbl>
    <w:p w14:paraId="50EB7BC8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7DB4FF72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8EC1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7E898B61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23B8B852" w14:textId="77777777" w:rsidR="00AC6DDD" w:rsidRPr="00EC271A" w:rsidRDefault="00AC6DDD">
      <w:pPr>
        <w:pStyle w:val="STYTAB"/>
      </w:pPr>
    </w:p>
    <w:p w14:paraId="0083D7AB" w14:textId="77777777" w:rsidR="00AC6DDD" w:rsidRPr="00EC271A" w:rsidRDefault="00AC6DDD">
      <w:pPr>
        <w:pStyle w:val="STYTAB"/>
      </w:pPr>
    </w:p>
    <w:p w14:paraId="5CF55F3C" w14:textId="77777777" w:rsidR="00AC6DDD" w:rsidRPr="00EC271A" w:rsidRDefault="00EC271A">
      <w:pPr>
        <w:pStyle w:val="VOTETITLE"/>
      </w:pPr>
      <w:r>
        <w:lastRenderedPageBreak/>
        <w:t>Absolutorium za rok 2016: Europejska Agencja Bezpieczeństwa Morskiego (EMSA)</w:t>
      </w:r>
    </w:p>
    <w:p w14:paraId="4C536FC4" w14:textId="77777777" w:rsidR="00AC6DDD" w:rsidRDefault="00EC271A">
      <w:pPr>
        <w:pStyle w:val="VOTEREPORTTITLE"/>
      </w:pPr>
      <w:r>
        <w:t>Sprawozdanie: Bart Staes (A8-0078/2018)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71A6FCFA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97E2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7F3D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FB3C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0FDB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00EA3DBA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FA68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21F0605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C929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F367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7CAA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5778" w14:textId="77777777" w:rsidR="00AC6DDD" w:rsidRDefault="00EC271A">
            <w:pPr>
              <w:pStyle w:val="VOTINGTABLECELLREMARK"/>
            </w:pPr>
            <w:r>
              <w:t>541, 133, 17</w:t>
            </w:r>
          </w:p>
        </w:tc>
      </w:tr>
      <w:tr w:rsidR="00AC6DDD" w14:paraId="6F4CD888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1FCE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3B44272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CA2C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E210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3ED4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1BA3" w14:textId="77777777" w:rsidR="00AC6DDD" w:rsidRDefault="00EC271A">
            <w:pPr>
              <w:pStyle w:val="VOTINGTABLECELLREMARK"/>
            </w:pPr>
            <w:r>
              <w:t>539, 132, 18</w:t>
            </w:r>
          </w:p>
        </w:tc>
      </w:tr>
    </w:tbl>
    <w:p w14:paraId="409E4B46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57732A" w14:paraId="753E081A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82F1" w14:textId="77777777" w:rsidR="00AC6DDD" w:rsidRPr="00EC271A" w:rsidRDefault="00EC271A">
            <w:pPr>
              <w:pStyle w:val="REMARKTABLECELLTITLE"/>
            </w:pPr>
            <w:r>
              <w:t>Wnioski o głosowanie imienne</w:t>
            </w:r>
          </w:p>
        </w:tc>
      </w:tr>
      <w:tr w:rsidR="00AC6DDD" w14:paraId="032892B4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C242" w14:textId="77777777" w:rsidR="00AC6DDD" w:rsidRDefault="00EC271A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3EB6" w14:textId="77777777" w:rsidR="00AC6DDD" w:rsidRDefault="00EC271A">
            <w:pPr>
              <w:pStyle w:val="REMARKTABLECELLSIMPLE"/>
            </w:pPr>
            <w:r>
              <w:t>głosowanie końcowe (decyzja)</w:t>
            </w:r>
          </w:p>
        </w:tc>
      </w:tr>
    </w:tbl>
    <w:p w14:paraId="4690BAEA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1C63A12F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6D57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1CF27448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352B564D" w14:textId="77777777" w:rsidR="00AC6DDD" w:rsidRPr="00EC271A" w:rsidRDefault="00AC6DDD">
      <w:pPr>
        <w:pStyle w:val="STYTAB"/>
      </w:pPr>
    </w:p>
    <w:p w14:paraId="5A9A93B9" w14:textId="77777777" w:rsidR="00AC6DDD" w:rsidRPr="00EC271A" w:rsidRDefault="00AC6DDD">
      <w:pPr>
        <w:pStyle w:val="STYTAB"/>
      </w:pPr>
    </w:p>
    <w:p w14:paraId="7722128B" w14:textId="77777777" w:rsidR="00AC6DDD" w:rsidRPr="00EC271A" w:rsidRDefault="00EC271A">
      <w:pPr>
        <w:pStyle w:val="VOTETITLE"/>
      </w:pPr>
      <w:r>
        <w:t>Absolutorium za rok 2016: Agencja Unii Europejskiej ds. Bezpieczeństwa Sieci i Informacji (ENISA)</w:t>
      </w:r>
    </w:p>
    <w:p w14:paraId="712E65BD" w14:textId="77777777" w:rsidR="00AC6DDD" w:rsidRDefault="00EC271A">
      <w:pPr>
        <w:pStyle w:val="VOTEREPORTTITLE"/>
      </w:pPr>
      <w:r>
        <w:t>Sprawozdanie: Bart Staes (A8-0114/2018)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C6DDD" w:rsidRPr="0057732A" w14:paraId="49B3B0EC" w14:textId="77777777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FE9F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D016" w14:textId="77777777" w:rsidR="00AC6DDD" w:rsidRDefault="00EC271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A9EB" w14:textId="77777777" w:rsidR="00AC6DDD" w:rsidRDefault="00EC271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729E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CD80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6085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7B0F817C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2913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2407A8E5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6C1C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1D99" w14:textId="77777777" w:rsidR="00AC6DDD" w:rsidRPr="00EC271A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75F7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301D" w14:textId="77777777" w:rsidR="00AC6DDD" w:rsidRDefault="00AC6DDD">
            <w:pPr>
              <w:pStyle w:val="VOTINGTABLECELLREMARK"/>
            </w:pPr>
          </w:p>
        </w:tc>
      </w:tr>
      <w:tr w:rsidR="00AC6DDD" w14:paraId="4241E6BD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234B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2D55C9A7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A91D" w14:textId="77777777" w:rsidR="00AC6DDD" w:rsidRDefault="00EC271A">
            <w:pPr>
              <w:pStyle w:val="VOTINGTABLECELLSIMPLEOBJECT"/>
            </w:pPr>
            <w:r>
              <w:t>Ust.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B02D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84E4" w14:textId="77777777" w:rsidR="00AC6DDD" w:rsidRDefault="00EC271A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F0CD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B760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9B9D" w14:textId="77777777" w:rsidR="00AC6DDD" w:rsidRDefault="00AC6DDD">
            <w:pPr>
              <w:pStyle w:val="VOTINGTABLECELLREMARK"/>
            </w:pPr>
          </w:p>
        </w:tc>
      </w:tr>
      <w:tr w:rsidR="00AC6DDD" w14:paraId="3053D825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C98F" w14:textId="77777777" w:rsidR="00AC6DDD" w:rsidRDefault="00EC271A">
            <w:pPr>
              <w:pStyle w:val="VOTINGTABLECELLSIMPLEOBJECT"/>
            </w:pPr>
            <w:r>
              <w:t>Ust.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4E22" w14:textId="77777777" w:rsidR="00AC6DDD" w:rsidRDefault="00EC271A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70BB" w14:textId="77777777" w:rsidR="00AC6DDD" w:rsidRDefault="00EC271A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6B81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2F31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6A66" w14:textId="77777777" w:rsidR="00AC6DDD" w:rsidRDefault="00AC6DDD">
            <w:pPr>
              <w:pStyle w:val="VOTINGTABLECELLREMARK"/>
            </w:pPr>
          </w:p>
        </w:tc>
      </w:tr>
      <w:tr w:rsidR="00AC6DDD" w14:paraId="4929069E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DE7B" w14:textId="77777777" w:rsidR="00AC6DDD" w:rsidRDefault="00EC271A">
            <w:pPr>
              <w:pStyle w:val="VOTINGTABLECELLSIMPLEOBJECT"/>
            </w:pPr>
            <w:r>
              <w:t>Ust. 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E2C3" w14:textId="77777777" w:rsidR="00AC6DDD" w:rsidRDefault="00EC271A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10A9" w14:textId="77777777" w:rsidR="00AC6DDD" w:rsidRDefault="00EC271A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D13F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646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DF3E" w14:textId="77777777" w:rsidR="00AC6DDD" w:rsidRDefault="00AC6DDD">
            <w:pPr>
              <w:pStyle w:val="VOTINGTABLECELLREMARK"/>
            </w:pPr>
          </w:p>
        </w:tc>
      </w:tr>
      <w:tr w:rsidR="00AC6DDD" w14:paraId="7F36CB81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C4F9" w14:textId="77777777" w:rsidR="00AC6DDD" w:rsidRDefault="00EC271A">
            <w:pPr>
              <w:pStyle w:val="VOTINGTABLECELLSIMPLEOBJECT"/>
            </w:pPr>
            <w:r>
              <w:t>Ust. 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5BAD" w14:textId="77777777" w:rsidR="00AC6DDD" w:rsidRDefault="00EC271A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BFCF" w14:textId="77777777" w:rsidR="00AC6DDD" w:rsidRDefault="00EC271A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385F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7BFE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6CE8" w14:textId="77777777" w:rsidR="00AC6DDD" w:rsidRDefault="00AC6DDD">
            <w:pPr>
              <w:pStyle w:val="VOTINGTABLECELLREMARK"/>
            </w:pPr>
          </w:p>
        </w:tc>
      </w:tr>
      <w:tr w:rsidR="00AC6DDD" w14:paraId="57126B0A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2226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099D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7E9C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17D1" w14:textId="77777777" w:rsidR="00AC6DDD" w:rsidRDefault="00EC271A">
            <w:pPr>
              <w:pStyle w:val="VOTINGTABLECELLREMARK"/>
            </w:pPr>
            <w:r>
              <w:t>557, 111, 29</w:t>
            </w:r>
          </w:p>
        </w:tc>
      </w:tr>
    </w:tbl>
    <w:p w14:paraId="78A14EB9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30B8CA0F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60538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0213127C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3C2C5EF8" w14:textId="77777777" w:rsidR="00AC6DDD" w:rsidRPr="00EC271A" w:rsidRDefault="00AC6DDD">
      <w:pPr>
        <w:pStyle w:val="STYTAB"/>
      </w:pPr>
    </w:p>
    <w:p w14:paraId="0D441F72" w14:textId="77777777" w:rsidR="00AC6DDD" w:rsidRPr="00EC271A" w:rsidRDefault="00AC6DDD">
      <w:pPr>
        <w:pStyle w:val="STYTAB"/>
      </w:pPr>
    </w:p>
    <w:p w14:paraId="0977199B" w14:textId="77777777" w:rsidR="00AC6DDD" w:rsidRPr="00EC271A" w:rsidRDefault="00EC271A">
      <w:pPr>
        <w:pStyle w:val="VOTETITLE"/>
      </w:pPr>
      <w:r>
        <w:t>Absolutorium za rok 2016: Agencja Kolejowa Unii Europejskiej (ERA)</w:t>
      </w:r>
    </w:p>
    <w:p w14:paraId="391E03D6" w14:textId="77777777" w:rsidR="00AC6DDD" w:rsidRDefault="00EC271A">
      <w:pPr>
        <w:pStyle w:val="VOTEREPORTTITLE"/>
      </w:pPr>
      <w:r>
        <w:t>Sprawozdanie: Bart Staes (A8-0079/2018)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2B65CDC7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E8E1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EC28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B45D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3AF6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7C9DE3D0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2009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5D2B3D0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AE27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F74B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CC05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9224" w14:textId="77777777" w:rsidR="00AC6DDD" w:rsidRDefault="00AC6DDD">
            <w:pPr>
              <w:pStyle w:val="VOTINGTABLECELLREMARK"/>
            </w:pPr>
          </w:p>
        </w:tc>
      </w:tr>
      <w:tr w:rsidR="00AC6DDD" w14:paraId="723F87C4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259B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570D971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6FF4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9FF6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5C50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2888" w14:textId="77777777" w:rsidR="00AC6DDD" w:rsidRDefault="00EC271A">
            <w:pPr>
              <w:pStyle w:val="VOTINGTABLECELLREMARK"/>
            </w:pPr>
            <w:r>
              <w:t>552, 133, 9</w:t>
            </w:r>
          </w:p>
        </w:tc>
      </w:tr>
    </w:tbl>
    <w:p w14:paraId="3F6B05BB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6B6F89CA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BABE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1453BC67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31060A70" w14:textId="77777777" w:rsidR="00AC6DDD" w:rsidRPr="00EC271A" w:rsidRDefault="00AC6DDD">
      <w:pPr>
        <w:pStyle w:val="STYTAB"/>
      </w:pPr>
    </w:p>
    <w:p w14:paraId="4FCB2E7F" w14:textId="77777777" w:rsidR="00AC6DDD" w:rsidRPr="00EC271A" w:rsidRDefault="00AC6DDD">
      <w:pPr>
        <w:pStyle w:val="STYTAB"/>
      </w:pPr>
    </w:p>
    <w:p w14:paraId="40C3A6BD" w14:textId="77777777" w:rsidR="00AC6DDD" w:rsidRPr="00EC271A" w:rsidRDefault="00EC271A">
      <w:pPr>
        <w:pStyle w:val="VOTETITLE"/>
      </w:pPr>
      <w:r>
        <w:t>Absolutorium za rok 2016: Europejski Urząd Nadzoru Giełd i Papierów Wartościowych (ESMA)</w:t>
      </w:r>
    </w:p>
    <w:p w14:paraId="2CE06A04" w14:textId="77777777" w:rsidR="00AC6DDD" w:rsidRDefault="00EC271A">
      <w:pPr>
        <w:pStyle w:val="VOTEREPORTTITLE"/>
      </w:pPr>
      <w:r>
        <w:t>Sprawozdanie: Bart Staes (A8-0101/2018)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4E41DE16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EEA0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3B6D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B37E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BC04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0CB4DE91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DCEA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3031236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2730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0CFE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3AB8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ABDE" w14:textId="77777777" w:rsidR="00AC6DDD" w:rsidRDefault="00AC6DDD">
            <w:pPr>
              <w:pStyle w:val="VOTINGTABLECELLREMARK"/>
            </w:pPr>
          </w:p>
        </w:tc>
      </w:tr>
      <w:tr w:rsidR="00AC6DDD" w14:paraId="706E2B11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6316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3A2A7A2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107A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0856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BA49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63DB" w14:textId="77777777" w:rsidR="00AC6DDD" w:rsidRDefault="00EC271A">
            <w:pPr>
              <w:pStyle w:val="VOTINGTABLECELLREMARK"/>
            </w:pPr>
            <w:r>
              <w:t>571, 110, 14</w:t>
            </w:r>
          </w:p>
        </w:tc>
      </w:tr>
    </w:tbl>
    <w:p w14:paraId="0A9D5A2E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6CD628D1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3DAC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7EDFDAB4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6EE8DCD3" w14:textId="77777777" w:rsidR="00AC6DDD" w:rsidRPr="00EC271A" w:rsidRDefault="00AC6DDD">
      <w:pPr>
        <w:pStyle w:val="STYTAB"/>
      </w:pPr>
    </w:p>
    <w:p w14:paraId="766C7114" w14:textId="77777777" w:rsidR="00AC6DDD" w:rsidRPr="00EC271A" w:rsidRDefault="00AC6DDD">
      <w:pPr>
        <w:pStyle w:val="STYTAB"/>
      </w:pPr>
    </w:p>
    <w:p w14:paraId="393AF1CB" w14:textId="77777777" w:rsidR="00AC6DDD" w:rsidRPr="00EC271A" w:rsidRDefault="00EC271A">
      <w:pPr>
        <w:pStyle w:val="VOTETITLE"/>
      </w:pPr>
      <w:r>
        <w:t>Absolutorium za rok 2016: Europejska Fundacja Kształcenia (ETF)</w:t>
      </w:r>
    </w:p>
    <w:p w14:paraId="255AD762" w14:textId="77777777" w:rsidR="00AC6DDD" w:rsidRDefault="00EC271A">
      <w:pPr>
        <w:pStyle w:val="VOTEREPORTTITLE"/>
      </w:pPr>
      <w:r>
        <w:t>Sprawozdanie: Bart Staes (A8-0080/2018)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769BCBF5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8DE4" w14:textId="77777777" w:rsidR="00AC6DDD" w:rsidRDefault="00EC271A">
            <w:pPr>
              <w:pStyle w:val="VOTINGTABLEHEADER"/>
            </w:pPr>
            <w:r>
              <w:lastRenderedPageBreak/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1BA6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9581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6CC7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74917110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62A7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420EA8E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6F32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98B8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B697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A07C" w14:textId="77777777" w:rsidR="00AC6DDD" w:rsidRDefault="00AC6DDD">
            <w:pPr>
              <w:pStyle w:val="VOTINGTABLECELLREMARK"/>
            </w:pPr>
          </w:p>
        </w:tc>
      </w:tr>
      <w:tr w:rsidR="00AC6DDD" w14:paraId="768EDC29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DF43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514B674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1464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3823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8191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4C0D" w14:textId="77777777" w:rsidR="00AC6DDD" w:rsidRDefault="00EC271A">
            <w:pPr>
              <w:pStyle w:val="VOTINGTABLECELLREMARK"/>
            </w:pPr>
            <w:r>
              <w:t>560, 129, 8</w:t>
            </w:r>
          </w:p>
        </w:tc>
      </w:tr>
    </w:tbl>
    <w:p w14:paraId="54C6502F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3F484EFD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EDCB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0CF572F8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540B10E8" w14:textId="77777777" w:rsidR="00AC6DDD" w:rsidRPr="00EC271A" w:rsidRDefault="00AC6DDD">
      <w:pPr>
        <w:pStyle w:val="STYTAB"/>
      </w:pPr>
    </w:p>
    <w:p w14:paraId="47947BAF" w14:textId="77777777" w:rsidR="00AC6DDD" w:rsidRPr="00EC271A" w:rsidRDefault="00AC6DDD">
      <w:pPr>
        <w:pStyle w:val="STYTAB"/>
      </w:pPr>
    </w:p>
    <w:p w14:paraId="5DE7597E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1B623637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5D1503A9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7B4101F8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72489549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7BA6E177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332F1158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6DD7A79F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7A00983D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5DD9D15B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53376F51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3F00DD8E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037C5D94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139E47E6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36857F9B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6DF37E6B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5B659D68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1B7E3114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145C4442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243A091D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7E97D412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6B8F9987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7F12A715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78A9566F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45D69334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6CCA9015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3800D64F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5C3EA88E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11E1C6E6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6EB49D32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62F33327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041419ED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540DA095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20A1B06D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16728A6D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68D6942D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06153A59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0A5F5B45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4F122F45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775125F7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1BE8BA29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3D40997F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1F41F8DC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0A5D61B2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41A595BC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06502AD6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1AE8713E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3FFF586F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3D63A66F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74CB759E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18FA8D19" w14:textId="77777777" w:rsidR="00E516FB" w:rsidRPr="00E516FB" w:rsidRDefault="00E516FB" w:rsidP="00E516FB">
      <w:pPr>
        <w:pStyle w:val="ListParagraph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567" w:hanging="567"/>
        <w:contextualSpacing w:val="0"/>
        <w:textAlignment w:val="auto"/>
        <w:rPr>
          <w:rFonts w:eastAsia="Times New Roman" w:cs="Times New Roman"/>
          <w:b/>
          <w:vanish/>
          <w:kern w:val="0"/>
        </w:rPr>
      </w:pPr>
    </w:p>
    <w:p w14:paraId="2659B587" w14:textId="3C6C11FB" w:rsidR="00AC6DDD" w:rsidRPr="00860FE3" w:rsidRDefault="00EC271A" w:rsidP="00E516FB">
      <w:pPr>
        <w:pStyle w:val="NormalWeb"/>
        <w:numPr>
          <w:ilvl w:val="0"/>
          <w:numId w:val="2"/>
        </w:numPr>
        <w:ind w:left="567" w:hanging="567"/>
      </w:pPr>
      <w:r w:rsidRPr="00E516FB">
        <w:rPr>
          <w:b/>
        </w:rPr>
        <w:t>Absolutorium za rok 2016:</w:t>
      </w:r>
      <w:r w:rsidRPr="00E516FB">
        <w:t xml:space="preserve"> </w:t>
      </w:r>
      <w:bookmarkStart w:id="1" w:name="N8512"/>
      <w:r w:rsidRPr="00E516FB">
        <w:rPr>
          <w:b/>
        </w:rPr>
        <w:t xml:space="preserve">Europejska Agencja ds. </w:t>
      </w:r>
      <w:r>
        <w:rPr>
          <w:b/>
        </w:rPr>
        <w:t>Zarządzania Operacyjnego Wielkoskalowymi Systemami Informatycznymi w Przestrzeni Wolności, Bezpieczeństwa i Sprawiedliwości</w:t>
      </w:r>
      <w:bookmarkEnd w:id="1"/>
      <w:r>
        <w:t xml:space="preserve"> </w:t>
      </w:r>
      <w:r w:rsidRPr="00E516FB">
        <w:rPr>
          <w:b/>
        </w:rPr>
        <w:t>(eu-LISA)</w:t>
      </w:r>
    </w:p>
    <w:p w14:paraId="5A95C46C" w14:textId="77777777" w:rsidR="00AC6DDD" w:rsidRDefault="00EC271A">
      <w:pPr>
        <w:pStyle w:val="VOTEREPORTTITLE"/>
      </w:pPr>
      <w:r>
        <w:t>Sprawozdanie: Bart Staes (A8-0111/2018)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1FAE0A08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4EE8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F4CC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F9C6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D53B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56F713DC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A753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49BFD0F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D0BD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B921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F1FF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704C" w14:textId="77777777" w:rsidR="00AC6DDD" w:rsidRDefault="00AC6DDD">
            <w:pPr>
              <w:pStyle w:val="VOTINGTABLECELLREMARK"/>
            </w:pPr>
          </w:p>
        </w:tc>
      </w:tr>
      <w:tr w:rsidR="00AC6DDD" w14:paraId="271BB4B7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D797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4876DFF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A9CB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BE5D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EC19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4DA8" w14:textId="77777777" w:rsidR="00AC6DDD" w:rsidRDefault="00EC271A">
            <w:pPr>
              <w:pStyle w:val="VOTINGTABLECELLREMARK"/>
            </w:pPr>
            <w:r>
              <w:t>553, 133, 5</w:t>
            </w:r>
          </w:p>
        </w:tc>
      </w:tr>
    </w:tbl>
    <w:p w14:paraId="137A56C8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76278990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E08A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1435FC95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65D5444F" w14:textId="77777777" w:rsidR="00AC6DDD" w:rsidRPr="00EC271A" w:rsidRDefault="00AC6DDD">
      <w:pPr>
        <w:pStyle w:val="STYTAB"/>
      </w:pPr>
    </w:p>
    <w:p w14:paraId="41AA7339" w14:textId="77777777" w:rsidR="00AC6DDD" w:rsidRPr="00EC271A" w:rsidRDefault="00AC6DDD">
      <w:pPr>
        <w:pStyle w:val="STYTAB"/>
      </w:pPr>
    </w:p>
    <w:p w14:paraId="21E23D92" w14:textId="77777777" w:rsidR="00E516FB" w:rsidRPr="00E516FB" w:rsidRDefault="00E516FB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701"/>
        </w:tabs>
        <w:spacing w:before="227" w:after="340"/>
        <w:ind w:left="567" w:hanging="567"/>
        <w:contextualSpacing w:val="0"/>
        <w:outlineLvl w:val="0"/>
        <w:rPr>
          <w:rFonts w:eastAsia="Times New Roman" w:cs="Times New Roman"/>
          <w:b/>
          <w:vanish/>
          <w:szCs w:val="28"/>
        </w:rPr>
      </w:pPr>
    </w:p>
    <w:p w14:paraId="43133A75" w14:textId="05B23D31" w:rsidR="00AC6DDD" w:rsidRPr="00EC271A" w:rsidRDefault="00EC271A">
      <w:pPr>
        <w:pStyle w:val="VOTETITLE"/>
      </w:pPr>
      <w:r>
        <w:t>Absolutorium za rok 2016: Europejska Agencja Bezpieczeństwa i Zdrowia w Pracy (EU-OSHA)</w:t>
      </w:r>
    </w:p>
    <w:p w14:paraId="53B671CB" w14:textId="77777777" w:rsidR="00AC6DDD" w:rsidRDefault="00EC271A">
      <w:pPr>
        <w:pStyle w:val="VOTEREPORTTITLE"/>
      </w:pPr>
      <w:r>
        <w:t>Sprawozdanie: Bart Staes (A8-0084/2018)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28F167A8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6A0A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CDB0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9A6D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17FE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51B9E93D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5F96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08CC113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AAA4" w14:textId="77777777" w:rsidR="00AC6DDD" w:rsidRPr="00EC271A" w:rsidRDefault="00EC271A">
            <w:pPr>
              <w:pStyle w:val="VOTINGTABLECELLOBJECT"/>
            </w:pPr>
            <w:r>
              <w:t xml:space="preserve">Głosowanie: decyzja </w:t>
            </w:r>
            <w:r>
              <w:lastRenderedPageBreak/>
              <w:t>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3B7A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B8B9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5F5B" w14:textId="77777777" w:rsidR="00AC6DDD" w:rsidRDefault="00AC6DDD">
            <w:pPr>
              <w:pStyle w:val="VOTINGTABLECELLREMARK"/>
            </w:pPr>
          </w:p>
        </w:tc>
      </w:tr>
      <w:tr w:rsidR="00AC6DDD" w14:paraId="4610D334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EE5B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0AC92E8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49EF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19B5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245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4964" w14:textId="77777777" w:rsidR="00AC6DDD" w:rsidRDefault="00EC271A">
            <w:pPr>
              <w:pStyle w:val="VOTINGTABLECELLREMARK"/>
            </w:pPr>
            <w:r>
              <w:t>564, 126, 7</w:t>
            </w:r>
          </w:p>
        </w:tc>
      </w:tr>
    </w:tbl>
    <w:p w14:paraId="630A1F5F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06D0A1E3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59CE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561BE297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0CDF2B94" w14:textId="77777777" w:rsidR="00AC6DDD" w:rsidRPr="00EC271A" w:rsidRDefault="00AC6DDD">
      <w:pPr>
        <w:pStyle w:val="STYTAB"/>
      </w:pPr>
    </w:p>
    <w:p w14:paraId="68978363" w14:textId="77777777" w:rsidR="00AC6DDD" w:rsidRPr="00EC271A" w:rsidRDefault="00AC6DDD">
      <w:pPr>
        <w:pStyle w:val="STYTAB"/>
      </w:pPr>
    </w:p>
    <w:p w14:paraId="179856C4" w14:textId="77777777" w:rsidR="00AC6DDD" w:rsidRPr="00EC271A" w:rsidRDefault="00EC271A">
      <w:pPr>
        <w:pStyle w:val="VOTETITLE"/>
      </w:pPr>
      <w:r>
        <w:t>Absolutorium za rok 2016: Agencja Dostaw Euratomu</w:t>
      </w:r>
    </w:p>
    <w:p w14:paraId="4A4562F6" w14:textId="77777777" w:rsidR="00AC6DDD" w:rsidRDefault="00EC271A">
      <w:pPr>
        <w:pStyle w:val="VOTEREPORTTITLE"/>
      </w:pPr>
      <w:r>
        <w:t>Sprawozdanie: Bart Staes (A8-0102/2018)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0C833344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5553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48D1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3079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74CA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15764EEB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6EED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08781B1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5885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EDA2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61DA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C7BA" w14:textId="77777777" w:rsidR="00AC6DDD" w:rsidRDefault="00AC6DDD">
            <w:pPr>
              <w:pStyle w:val="VOTINGTABLECELLREMARK"/>
            </w:pPr>
          </w:p>
        </w:tc>
      </w:tr>
      <w:tr w:rsidR="00AC6DDD" w14:paraId="74059CED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FAC9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5CE04B4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1AE0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7A2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7DE6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78B" w14:textId="77777777" w:rsidR="00AC6DDD" w:rsidRDefault="00EC271A">
            <w:pPr>
              <w:pStyle w:val="VOTINGTABLECELLREMARK"/>
            </w:pPr>
            <w:r>
              <w:t>559, 110, 28</w:t>
            </w:r>
          </w:p>
        </w:tc>
      </w:tr>
    </w:tbl>
    <w:p w14:paraId="23B4BF55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4454C210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DFDE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36C52622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02A5C63E" w14:textId="77777777" w:rsidR="00AC6DDD" w:rsidRPr="00EC271A" w:rsidRDefault="00AC6DDD">
      <w:pPr>
        <w:pStyle w:val="STYTAB"/>
      </w:pPr>
    </w:p>
    <w:p w14:paraId="2CB2F79D" w14:textId="77777777" w:rsidR="00AC6DDD" w:rsidRPr="00EC271A" w:rsidRDefault="00AC6DDD">
      <w:pPr>
        <w:pStyle w:val="STYTAB"/>
      </w:pPr>
    </w:p>
    <w:p w14:paraId="68D219A0" w14:textId="77777777" w:rsidR="00AC6DDD" w:rsidRPr="00EC271A" w:rsidRDefault="00EC271A">
      <w:pPr>
        <w:pStyle w:val="VOTETITLE"/>
      </w:pPr>
      <w:r>
        <w:t>Absolutorium za rok 2016: Europejska Fundacja na rzecz Poprawy Warunków Życia i Pracy (EUROFOUND)</w:t>
      </w:r>
    </w:p>
    <w:p w14:paraId="5F2E0CEE" w14:textId="77777777" w:rsidR="00AC6DDD" w:rsidRDefault="00EC271A">
      <w:pPr>
        <w:pStyle w:val="VOTEREPORTTITLE"/>
      </w:pPr>
      <w:r>
        <w:t>Sprawozdanie: Bart Staes (A8-0092/2018)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009178C5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DF54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5D53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21C0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B277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1B827D81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C2A7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0CD0660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6DF7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8E18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282D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310B" w14:textId="77777777" w:rsidR="00AC6DDD" w:rsidRDefault="00AC6DDD">
            <w:pPr>
              <w:pStyle w:val="VOTINGTABLECELLREMARK"/>
            </w:pPr>
          </w:p>
        </w:tc>
      </w:tr>
      <w:tr w:rsidR="00AC6DDD" w14:paraId="6C2FDA28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53F6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67C1F36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2FEA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CF65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0FB0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B40C" w14:textId="77777777" w:rsidR="00AC6DDD" w:rsidRDefault="00EC271A">
            <w:pPr>
              <w:pStyle w:val="VOTINGTABLECELLREMARK"/>
            </w:pPr>
            <w:r>
              <w:t>559, 130, 5</w:t>
            </w:r>
          </w:p>
        </w:tc>
      </w:tr>
    </w:tbl>
    <w:p w14:paraId="16A43F84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30B96729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57728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565908F4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53B766A9" w14:textId="77777777" w:rsidR="00AC6DDD" w:rsidRPr="00EC271A" w:rsidRDefault="00AC6DDD">
      <w:pPr>
        <w:pStyle w:val="STYTAB"/>
      </w:pPr>
    </w:p>
    <w:p w14:paraId="3DEA4846" w14:textId="77777777" w:rsidR="00AC6DDD" w:rsidRPr="00EC271A" w:rsidRDefault="00AC6DDD">
      <w:pPr>
        <w:pStyle w:val="STYTAB"/>
      </w:pPr>
    </w:p>
    <w:p w14:paraId="5FE367F7" w14:textId="77777777" w:rsidR="00AC6DDD" w:rsidRPr="00EC271A" w:rsidRDefault="00EC271A">
      <w:pPr>
        <w:pStyle w:val="VOTETITLE"/>
      </w:pPr>
      <w:r>
        <w:t>Absolutorium za rok 2016: Europejska Jednostka Współpracy Sądowej (Eurojust)</w:t>
      </w:r>
    </w:p>
    <w:p w14:paraId="321853F6" w14:textId="77777777" w:rsidR="00AC6DDD" w:rsidRDefault="00EC271A">
      <w:pPr>
        <w:pStyle w:val="VOTEREPORTTITLE"/>
      </w:pPr>
      <w:r>
        <w:t>Sprawozdanie: Bart Staes (A8-0113/2018)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751615F2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C70D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30E4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5545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2BFB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30A1DBC5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D5FB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4283434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E976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25FD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37C0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763F" w14:textId="77777777" w:rsidR="00AC6DDD" w:rsidRDefault="00AC6DDD">
            <w:pPr>
              <w:pStyle w:val="VOTINGTABLECELLREMARK"/>
            </w:pPr>
          </w:p>
        </w:tc>
      </w:tr>
      <w:tr w:rsidR="00AC6DDD" w14:paraId="66054635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CB76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2937735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3F02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352D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C628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B8F5" w14:textId="77777777" w:rsidR="00AC6DDD" w:rsidRDefault="00860FE3">
            <w:pPr>
              <w:pStyle w:val="VOTINGTABLECELLREMARK"/>
            </w:pPr>
            <w:r>
              <w:t>556, 127, 10</w:t>
            </w:r>
          </w:p>
        </w:tc>
      </w:tr>
    </w:tbl>
    <w:p w14:paraId="4F506609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69633BDF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3F29" w14:textId="77777777" w:rsidR="00EC271A" w:rsidRDefault="00EC271A">
            <w:pPr>
              <w:pStyle w:val="REMARKTABLECELLSIMPLE"/>
            </w:pPr>
          </w:p>
          <w:p w14:paraId="45EEE435" w14:textId="77777777" w:rsidR="00EC271A" w:rsidRDefault="00EC271A">
            <w:pPr>
              <w:pStyle w:val="REMARKTABLECELLSIMPLE"/>
              <w:rPr>
                <w:i/>
              </w:rPr>
            </w:pPr>
            <w:r>
              <w:rPr>
                <w:i/>
              </w:rPr>
              <w:t>Różne</w:t>
            </w:r>
          </w:p>
          <w:p w14:paraId="78B596B3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1EFCDB1E" w14:textId="77777777" w:rsidR="00AC6DDD" w:rsidRPr="00EC271A" w:rsidRDefault="00AC6DDD">
      <w:pPr>
        <w:pStyle w:val="STYTAB"/>
      </w:pPr>
    </w:p>
    <w:p w14:paraId="656EC019" w14:textId="77777777" w:rsidR="00AC6DDD" w:rsidRPr="00EC271A" w:rsidRDefault="00AC6DDD">
      <w:pPr>
        <w:pStyle w:val="STYTAB"/>
      </w:pPr>
    </w:p>
    <w:p w14:paraId="64CC73BE" w14:textId="77777777" w:rsidR="00AC6DDD" w:rsidRPr="00EC271A" w:rsidRDefault="00EC271A">
      <w:pPr>
        <w:pStyle w:val="VOTETITLE"/>
      </w:pPr>
      <w:r>
        <w:t>Absolutorium za rok 2016: Agencja Unii Europejskiej ds. Współpracy Organów Ścigania (Europol)</w:t>
      </w:r>
    </w:p>
    <w:p w14:paraId="1281391C" w14:textId="77777777" w:rsidR="00AC6DDD" w:rsidRDefault="00EC271A">
      <w:pPr>
        <w:pStyle w:val="VOTEREPORTTITLE"/>
      </w:pPr>
      <w:r>
        <w:t>Sprawozdanie: Bart Staes (A8-0109/2018)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711AA6E2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AF08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80CC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097A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3EFF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420F5ACB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1BAC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1B5D5C7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F842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E600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68AA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135C" w14:textId="77777777" w:rsidR="00AC6DDD" w:rsidRDefault="00EC271A">
            <w:pPr>
              <w:pStyle w:val="VOTINGTABLECELLREMARK"/>
            </w:pPr>
            <w:r>
              <w:t>551, 123, 16</w:t>
            </w:r>
          </w:p>
        </w:tc>
      </w:tr>
      <w:tr w:rsidR="00AC6DDD" w14:paraId="2647D749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AD07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2C6059C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DB05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1DF0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7933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5A7D" w14:textId="77777777" w:rsidR="00AC6DDD" w:rsidRDefault="00EC271A">
            <w:pPr>
              <w:pStyle w:val="VOTINGTABLECELLREMARK"/>
            </w:pPr>
            <w:r>
              <w:t>559, 122, 16</w:t>
            </w:r>
          </w:p>
        </w:tc>
      </w:tr>
    </w:tbl>
    <w:p w14:paraId="076033FB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57732A" w14:paraId="541A01EF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6E91F" w14:textId="77777777" w:rsidR="00AC6DDD" w:rsidRPr="00EC271A" w:rsidRDefault="00EC271A">
            <w:pPr>
              <w:pStyle w:val="REMARKTABLECELLTITLE"/>
            </w:pPr>
            <w:r>
              <w:t>Wnioski o głosowanie imienne</w:t>
            </w:r>
          </w:p>
        </w:tc>
      </w:tr>
      <w:tr w:rsidR="00AC6DDD" w14:paraId="006363A7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0618" w14:textId="77777777" w:rsidR="00AC6DDD" w:rsidRDefault="00EC271A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7926" w14:textId="77777777" w:rsidR="00AC6DDD" w:rsidRDefault="00EC271A">
            <w:pPr>
              <w:pStyle w:val="REMARKTABLECELLSIMPLE"/>
            </w:pPr>
            <w:r>
              <w:t>głosowanie końcowe (decyzja)</w:t>
            </w:r>
          </w:p>
        </w:tc>
      </w:tr>
    </w:tbl>
    <w:p w14:paraId="7FF29DA9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56750BC6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4BBE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5C4176BD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63517FF9" w14:textId="77777777" w:rsidR="00AC6DDD" w:rsidRPr="00EC271A" w:rsidRDefault="00AC6DDD">
      <w:pPr>
        <w:pStyle w:val="STYTAB"/>
      </w:pPr>
    </w:p>
    <w:p w14:paraId="48A75384" w14:textId="77777777" w:rsidR="00AC6DDD" w:rsidRPr="00EC271A" w:rsidRDefault="00AC6DDD">
      <w:pPr>
        <w:pStyle w:val="STYTAB"/>
      </w:pPr>
    </w:p>
    <w:p w14:paraId="563BC38C" w14:textId="77777777" w:rsidR="00AC6DDD" w:rsidRPr="00EC271A" w:rsidRDefault="00EC271A">
      <w:pPr>
        <w:pStyle w:val="VOTETITLE"/>
      </w:pPr>
      <w:r>
        <w:t>Absolutorium za rok 2016: Agencja Praw Podstawowych Unii Europejskiej (FRA)</w:t>
      </w:r>
    </w:p>
    <w:p w14:paraId="4DC9AE78" w14:textId="77777777" w:rsidR="00AC6DDD" w:rsidRDefault="00EC271A">
      <w:pPr>
        <w:pStyle w:val="VOTEREPORTTITLE"/>
      </w:pPr>
      <w:r>
        <w:t>Sprawozdanie: Bart Staes (A8-0093/2018)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18990943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1EEA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D15F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0599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A17D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553B7E3E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0271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4BC75DE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FE84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00AC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7D7B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BDF6" w14:textId="77777777" w:rsidR="00AC6DDD" w:rsidRDefault="00AC6DDD">
            <w:pPr>
              <w:pStyle w:val="VOTINGTABLECELLREMARK"/>
            </w:pPr>
          </w:p>
        </w:tc>
      </w:tr>
      <w:tr w:rsidR="00AC6DDD" w14:paraId="7D6A64E0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86EF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0A2841B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CE59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189C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B7EC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8265" w14:textId="77777777" w:rsidR="00AC6DDD" w:rsidRDefault="00EC271A">
            <w:pPr>
              <w:pStyle w:val="VOTINGTABLECELLREMARK"/>
            </w:pPr>
            <w:r>
              <w:t>551, 136, 5</w:t>
            </w:r>
          </w:p>
        </w:tc>
      </w:tr>
    </w:tbl>
    <w:p w14:paraId="456E5FC6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25A51D00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1BA7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2CFA9EA6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4A56428B" w14:textId="77777777" w:rsidR="00AC6DDD" w:rsidRPr="00EC271A" w:rsidRDefault="00AC6DDD">
      <w:pPr>
        <w:pStyle w:val="STYTAB"/>
      </w:pPr>
    </w:p>
    <w:p w14:paraId="6A43BB84" w14:textId="77777777" w:rsidR="00AC6DDD" w:rsidRPr="00EC271A" w:rsidRDefault="00AC6DDD">
      <w:pPr>
        <w:pStyle w:val="STYTAB"/>
      </w:pPr>
    </w:p>
    <w:p w14:paraId="437D9BCF" w14:textId="77777777" w:rsidR="00AC6DDD" w:rsidRPr="00EC271A" w:rsidRDefault="00EC271A">
      <w:pPr>
        <w:pStyle w:val="VOTETITLE"/>
      </w:pPr>
      <w:r>
        <w:t>Absolutorium za rok 2016: Europejska Agencja Straży Granicznej i Przybrzeżnej (FRONTEX)</w:t>
      </w:r>
    </w:p>
    <w:p w14:paraId="44CF1A68" w14:textId="77777777" w:rsidR="00AC6DDD" w:rsidRDefault="00EC271A">
      <w:pPr>
        <w:pStyle w:val="VOTEREPORTTITLE"/>
      </w:pPr>
      <w:r>
        <w:t>Sprawozdanie: Bart Staes (A8-0108/2018)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731C7E46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E930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B560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DCAC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8030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5A518EB3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3AE8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6A41F52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609E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3CFA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29C6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5A96" w14:textId="77777777" w:rsidR="00AC6DDD" w:rsidRDefault="00EC271A">
            <w:pPr>
              <w:pStyle w:val="VOTINGTABLECELLREMARK"/>
            </w:pPr>
            <w:r>
              <w:t>522, 158, 14</w:t>
            </w:r>
          </w:p>
        </w:tc>
      </w:tr>
      <w:tr w:rsidR="00AC6DDD" w14:paraId="3FC68DA7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7A2A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13CC1DD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04D4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0597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641F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D341" w14:textId="77777777" w:rsidR="00AC6DDD" w:rsidRDefault="00EC271A">
            <w:pPr>
              <w:pStyle w:val="VOTINGTABLECELLREMARK"/>
            </w:pPr>
            <w:r>
              <w:t>529, 145, 13</w:t>
            </w:r>
          </w:p>
        </w:tc>
      </w:tr>
    </w:tbl>
    <w:p w14:paraId="18A25212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AC6DDD" w:rsidRPr="0057732A" w14:paraId="18E4CBAA" w14:textId="77777777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4B84" w14:textId="77777777" w:rsidR="00AC6DDD" w:rsidRPr="00EC271A" w:rsidRDefault="00EC271A">
            <w:pPr>
              <w:pStyle w:val="REMARKTABLECELLTITLE"/>
            </w:pPr>
            <w:r>
              <w:t>Wnioski o głosowanie imienne</w:t>
            </w:r>
          </w:p>
        </w:tc>
      </w:tr>
      <w:tr w:rsidR="00AC6DDD" w14:paraId="4B84DE62" w14:textId="77777777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01E4" w14:textId="77777777" w:rsidR="00AC6DDD" w:rsidRDefault="00EC271A">
            <w:pPr>
              <w:pStyle w:val="REMARKTABLECELLSIMPLE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4619" w14:textId="77777777" w:rsidR="00AC6DDD" w:rsidRDefault="00EC271A">
            <w:pPr>
              <w:pStyle w:val="REMARKTABLECELLSIMPLE"/>
            </w:pPr>
            <w:r>
              <w:t>głosowanie końcowe (decyzja)</w:t>
            </w:r>
          </w:p>
        </w:tc>
      </w:tr>
    </w:tbl>
    <w:p w14:paraId="4354435F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3F50C6BE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7153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096D4084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18E5491B" w14:textId="77777777" w:rsidR="00AC6DDD" w:rsidRPr="00EC271A" w:rsidRDefault="00AC6DDD">
      <w:pPr>
        <w:pStyle w:val="STYTAB"/>
      </w:pPr>
    </w:p>
    <w:p w14:paraId="2F3261BC" w14:textId="77777777" w:rsidR="00AC6DDD" w:rsidRPr="00EC271A" w:rsidRDefault="00AC6DDD">
      <w:pPr>
        <w:pStyle w:val="STYTAB"/>
      </w:pPr>
    </w:p>
    <w:p w14:paraId="3ADC235E" w14:textId="77777777" w:rsidR="00AC6DDD" w:rsidRPr="00EC271A" w:rsidRDefault="00EC271A">
      <w:pPr>
        <w:pStyle w:val="VOTETITLE"/>
      </w:pPr>
      <w:r>
        <w:t>Absolutorium za rok 2016: Agencja Europejskiego GNSS (GSA)</w:t>
      </w:r>
    </w:p>
    <w:p w14:paraId="2A459E39" w14:textId="77777777" w:rsidR="00AC6DDD" w:rsidRDefault="00EC271A">
      <w:pPr>
        <w:pStyle w:val="VOTEREPORTTITLE"/>
      </w:pPr>
      <w:r>
        <w:t>Sprawozdanie: Bart Staes (A8-0082/2018)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4CB2C52C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B8B6" w14:textId="77777777" w:rsidR="00AC6DDD" w:rsidRDefault="00EC271A">
            <w:pPr>
              <w:pStyle w:val="VOTINGTABLEHEADER"/>
            </w:pPr>
            <w:r>
              <w:lastRenderedPageBreak/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0D50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7ED2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0014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0584EB29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14E3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2C54F74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3B31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AE17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5011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805A" w14:textId="77777777" w:rsidR="00AC6DDD" w:rsidRDefault="00AC6DDD">
            <w:pPr>
              <w:pStyle w:val="VOTINGTABLECELLREMARK"/>
            </w:pPr>
          </w:p>
        </w:tc>
      </w:tr>
      <w:tr w:rsidR="00AC6DDD" w14:paraId="423DE5A9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3EED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025C3D0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5CE2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37CC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63F3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4F20" w14:textId="77777777" w:rsidR="00AC6DDD" w:rsidRDefault="00EC271A">
            <w:pPr>
              <w:pStyle w:val="VOTINGTABLECELLREMARK"/>
            </w:pPr>
            <w:r>
              <w:t>550, 114, 29</w:t>
            </w:r>
          </w:p>
        </w:tc>
      </w:tr>
    </w:tbl>
    <w:p w14:paraId="279E8E3D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312EF819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7955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4E125AB7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71F093D9" w14:textId="77777777" w:rsidR="00AC6DDD" w:rsidRPr="00EC271A" w:rsidRDefault="00AC6DDD">
      <w:pPr>
        <w:pStyle w:val="STYTAB"/>
      </w:pPr>
    </w:p>
    <w:p w14:paraId="3564D196" w14:textId="77777777" w:rsidR="00AC6DDD" w:rsidRPr="00EC271A" w:rsidRDefault="00AC6DDD">
      <w:pPr>
        <w:pStyle w:val="STYTAB"/>
      </w:pPr>
    </w:p>
    <w:p w14:paraId="77C934BD" w14:textId="77777777" w:rsidR="00AC6DDD" w:rsidRPr="00EC271A" w:rsidRDefault="00EC271A">
      <w:pPr>
        <w:pStyle w:val="VOTETITLE"/>
      </w:pPr>
      <w:r>
        <w:t>Absolutorium za rok 2016: Wspólne Przedsięwzięcie na rzecz Bioprzemysłu (BBI)</w:t>
      </w:r>
    </w:p>
    <w:p w14:paraId="7CF94146" w14:textId="77777777" w:rsidR="00AC6DDD" w:rsidRDefault="00EC271A">
      <w:pPr>
        <w:pStyle w:val="VOTEREPORTTITLE"/>
      </w:pPr>
      <w:r>
        <w:t>Sprawozdanie: Brian Hayes (A8-0071/2018)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5D619AAF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1C22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0804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35C1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0A35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10260F20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24BD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5FE5872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F566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1B6E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087A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0F07" w14:textId="77777777" w:rsidR="00AC6DDD" w:rsidRDefault="00AC6DDD">
            <w:pPr>
              <w:pStyle w:val="VOTINGTABLECELLREMARK"/>
            </w:pPr>
          </w:p>
        </w:tc>
      </w:tr>
      <w:tr w:rsidR="00AC6DDD" w14:paraId="40178FC2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2769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7DE8F8C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CA2F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5C92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0B4F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8701" w14:textId="77777777" w:rsidR="00AC6DDD" w:rsidRDefault="00EC271A">
            <w:pPr>
              <w:pStyle w:val="VOTINGTABLECELLREMARK"/>
            </w:pPr>
            <w:r>
              <w:t>562, 108, 29</w:t>
            </w:r>
          </w:p>
        </w:tc>
      </w:tr>
    </w:tbl>
    <w:p w14:paraId="6D9C7B60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310C4B40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FB9A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5D0201CF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3FAFA30D" w14:textId="77777777" w:rsidR="00AC6DDD" w:rsidRPr="00EC271A" w:rsidRDefault="00AC6DDD">
      <w:pPr>
        <w:pStyle w:val="STYTAB"/>
      </w:pPr>
    </w:p>
    <w:p w14:paraId="500F0A88" w14:textId="77777777" w:rsidR="00AC6DDD" w:rsidRPr="00EC271A" w:rsidRDefault="00AC6DDD">
      <w:pPr>
        <w:pStyle w:val="STYTAB"/>
      </w:pPr>
    </w:p>
    <w:p w14:paraId="6C13D0F4" w14:textId="77777777" w:rsidR="00AC6DDD" w:rsidRPr="00EC271A" w:rsidRDefault="00EC271A">
      <w:pPr>
        <w:pStyle w:val="VOTETITLE"/>
      </w:pPr>
      <w:r>
        <w:t>Absolutorium za rok 2016: Wspólne przedsięwzięcie „Czyste Niebo 2”</w:t>
      </w:r>
    </w:p>
    <w:p w14:paraId="4F4420C4" w14:textId="77777777" w:rsidR="00AC6DDD" w:rsidRDefault="00EC271A">
      <w:pPr>
        <w:pStyle w:val="VOTEREPORTTITLE"/>
      </w:pPr>
      <w:r>
        <w:t>Sprawozdanie: Brian Hayes (A8-0070/2018)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373868CE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F06C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2452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2366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D015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0FC35A83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8300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7E416DE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2051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9D45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0B61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3B44" w14:textId="77777777" w:rsidR="00AC6DDD" w:rsidRDefault="00AC6DDD">
            <w:pPr>
              <w:pStyle w:val="VOTINGTABLECELLREMARK"/>
            </w:pPr>
          </w:p>
        </w:tc>
      </w:tr>
      <w:tr w:rsidR="00AC6DDD" w14:paraId="6F0B7D08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0F37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4ED7FAC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83C2" w14:textId="77777777" w:rsidR="00AC6DDD" w:rsidRPr="00EC271A" w:rsidRDefault="00EC271A">
            <w:pPr>
              <w:pStyle w:val="VOTINGTABLECELLOBJECT"/>
            </w:pPr>
            <w:r>
              <w:lastRenderedPageBreak/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7A06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1C2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2A2D" w14:textId="77777777" w:rsidR="00AC6DDD" w:rsidRDefault="00EC271A">
            <w:pPr>
              <w:pStyle w:val="VOTINGTABLECELLREMARK"/>
            </w:pPr>
            <w:r>
              <w:t>564, 120, 13</w:t>
            </w:r>
          </w:p>
        </w:tc>
      </w:tr>
    </w:tbl>
    <w:p w14:paraId="4EBC9D00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7F3D55CD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FABE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0FA31A87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6F11927B" w14:textId="77777777" w:rsidR="00AC6DDD" w:rsidRPr="00EC271A" w:rsidRDefault="00AC6DDD">
      <w:pPr>
        <w:pStyle w:val="STYTAB"/>
      </w:pPr>
    </w:p>
    <w:p w14:paraId="102D6003" w14:textId="77777777" w:rsidR="00AC6DDD" w:rsidRPr="00EC271A" w:rsidRDefault="00AC6DDD">
      <w:pPr>
        <w:pStyle w:val="STYTAB"/>
      </w:pPr>
    </w:p>
    <w:p w14:paraId="37C91926" w14:textId="77777777" w:rsidR="00AC6DDD" w:rsidRPr="00EC271A" w:rsidRDefault="00EC271A">
      <w:pPr>
        <w:pStyle w:val="VOTETITLE"/>
      </w:pPr>
      <w:r>
        <w:t>Absolutorium za rok 2016: Wspólne Przedsięwzięcie ECSEL</w:t>
      </w:r>
    </w:p>
    <w:p w14:paraId="38D69A47" w14:textId="77777777" w:rsidR="00AC6DDD" w:rsidRDefault="00EC271A">
      <w:pPr>
        <w:pStyle w:val="VOTEREPORTTITLE"/>
      </w:pPr>
      <w:r>
        <w:t>Sprawozdanie: Brian Hayes (A8-0072/2018)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C6DDD" w:rsidRPr="0057732A" w14:paraId="1269DB7B" w14:textId="77777777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569C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56B7" w14:textId="77777777" w:rsidR="00AC6DDD" w:rsidRDefault="00EC271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A597" w14:textId="77777777" w:rsidR="00AC6DDD" w:rsidRDefault="00EC271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560B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A2B7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FB3B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1628D8D6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B762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126E2052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3FFE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D13C" w14:textId="77777777" w:rsidR="00AC6DDD" w:rsidRPr="00EC271A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BC18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C1A1" w14:textId="77777777" w:rsidR="00AC6DDD" w:rsidRDefault="00AC6DDD">
            <w:pPr>
              <w:pStyle w:val="VOTINGTABLECELLREMARK"/>
            </w:pPr>
          </w:p>
        </w:tc>
      </w:tr>
      <w:tr w:rsidR="00AC6DDD" w14:paraId="522B84B5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B3AC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0E5D71BE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E892" w14:textId="77777777" w:rsidR="00AC6DDD" w:rsidRDefault="00EC271A">
            <w:pPr>
              <w:pStyle w:val="VOTINGTABLECELLSIMPLEOBJECT"/>
            </w:pPr>
            <w:r>
              <w:t>Ust.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1A8F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9A8B" w14:textId="77777777" w:rsidR="00AC6DDD" w:rsidRDefault="00EC271A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A1FC" w14:textId="77777777" w:rsidR="00AC6DDD" w:rsidRDefault="00EC271A">
            <w:pPr>
              <w:pStyle w:val="VOTINGTABLECELLAN"/>
            </w:pPr>
            <w:r>
              <w:t>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1212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07FF" w14:textId="77777777" w:rsidR="00AC6DDD" w:rsidRDefault="00EC271A">
            <w:pPr>
              <w:pStyle w:val="VOTINGTABLECELLREMARK"/>
            </w:pPr>
            <w:r>
              <w:t>167, 500, 28</w:t>
            </w:r>
          </w:p>
        </w:tc>
      </w:tr>
      <w:tr w:rsidR="00AC6DDD" w14:paraId="089EEA37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5107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4C91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140A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BAC5" w14:textId="77777777" w:rsidR="00AC6DDD" w:rsidRDefault="00EC271A">
            <w:pPr>
              <w:pStyle w:val="VOTINGTABLECELLREMARK"/>
            </w:pPr>
            <w:r>
              <w:t>476, 192, 29</w:t>
            </w:r>
          </w:p>
        </w:tc>
      </w:tr>
    </w:tbl>
    <w:p w14:paraId="538C00DE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41E7792E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2A07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49FB1F2A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6820BB44" w14:textId="77777777" w:rsidR="00AC6DDD" w:rsidRPr="00EC271A" w:rsidRDefault="00AC6DDD">
      <w:pPr>
        <w:pStyle w:val="STYTAB"/>
      </w:pPr>
    </w:p>
    <w:p w14:paraId="4ABD0C93" w14:textId="77777777" w:rsidR="00AC6DDD" w:rsidRPr="00EC271A" w:rsidRDefault="00AC6DDD">
      <w:pPr>
        <w:pStyle w:val="STYTAB"/>
      </w:pPr>
    </w:p>
    <w:p w14:paraId="51983A52" w14:textId="77777777" w:rsidR="00AC6DDD" w:rsidRPr="00EC271A" w:rsidRDefault="00EC271A">
      <w:pPr>
        <w:pStyle w:val="VOTETITLE"/>
      </w:pPr>
      <w:r>
        <w:t>Absolutorium za rok 2016: Wspólne Przedsięwzięcie na rzecz Technologii Ogniw Paliwowych i Technologii Wodorowych 2 (FCH2)</w:t>
      </w:r>
    </w:p>
    <w:p w14:paraId="58022A3D" w14:textId="77777777" w:rsidR="00AC6DDD" w:rsidRDefault="00EC271A">
      <w:pPr>
        <w:pStyle w:val="VOTEREPORTTITLE"/>
      </w:pPr>
      <w:r>
        <w:t>Sprawozdanie: Brian Hayes (A8-0073/2018)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4E801D47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46D1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A5E7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70ED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FE0E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48DC964D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FD7E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15EDBB3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E568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B408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43F0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2E66" w14:textId="77777777" w:rsidR="00AC6DDD" w:rsidRDefault="00AC6DDD">
            <w:pPr>
              <w:pStyle w:val="VOTINGTABLECELLREMARK"/>
            </w:pPr>
          </w:p>
        </w:tc>
      </w:tr>
      <w:tr w:rsidR="00AC6DDD" w14:paraId="5DA41CF8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4E13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7DE89D2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4FC6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5E89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6E21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E951" w14:textId="77777777" w:rsidR="00AC6DDD" w:rsidRDefault="00EC271A">
            <w:pPr>
              <w:pStyle w:val="VOTINGTABLECELLREMARK"/>
            </w:pPr>
            <w:r>
              <w:t>561, 123, 11</w:t>
            </w:r>
          </w:p>
        </w:tc>
      </w:tr>
    </w:tbl>
    <w:p w14:paraId="5FE2652B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68DDC2E7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07DA" w14:textId="77777777" w:rsidR="00EC271A" w:rsidRDefault="00EC271A">
            <w:pPr>
              <w:pStyle w:val="REMARKTABLECELLSIMPLE"/>
            </w:pPr>
            <w:r>
              <w:rPr>
                <w:i/>
              </w:rPr>
              <w:lastRenderedPageBreak/>
              <w:t>Różne</w:t>
            </w:r>
          </w:p>
          <w:p w14:paraId="1849F8E2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1E8AF8BA" w14:textId="77777777" w:rsidR="00AC6DDD" w:rsidRPr="00EC271A" w:rsidRDefault="00AC6DDD">
      <w:pPr>
        <w:pStyle w:val="STYTAB"/>
      </w:pPr>
    </w:p>
    <w:p w14:paraId="5474C51F" w14:textId="77777777" w:rsidR="00AC6DDD" w:rsidRPr="00EC271A" w:rsidRDefault="00AC6DDD">
      <w:pPr>
        <w:pStyle w:val="STYTAB"/>
      </w:pPr>
    </w:p>
    <w:p w14:paraId="1EBB1007" w14:textId="77777777" w:rsidR="00AC6DDD" w:rsidRPr="00EC271A" w:rsidRDefault="00EC271A">
      <w:pPr>
        <w:pStyle w:val="VOTETITLE"/>
      </w:pPr>
      <w:r>
        <w:t>Absolutorium za rok 2016: Wspólne Przedsięwzięcie na rzecz Drugiej Inicjatywy w zakresie Leków Innowacyjnych (IMI 2)</w:t>
      </w:r>
    </w:p>
    <w:p w14:paraId="0962A740" w14:textId="77777777" w:rsidR="00AC6DDD" w:rsidRDefault="00EC271A">
      <w:pPr>
        <w:pStyle w:val="VOTEREPORTTITLE"/>
      </w:pPr>
      <w:r>
        <w:t>Sprawozdanie: Brian Hayes (A8-0075/2018)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4399FAB5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F966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8BE9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128D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B22A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2C3C38BE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B891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0AAEC2D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8EFE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6212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FE1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AE7C" w14:textId="77777777" w:rsidR="00AC6DDD" w:rsidRDefault="00AC6DDD">
            <w:pPr>
              <w:pStyle w:val="VOTINGTABLECELLREMARK"/>
            </w:pPr>
          </w:p>
        </w:tc>
      </w:tr>
      <w:tr w:rsidR="00AC6DDD" w14:paraId="6B120E5E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3667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3E1119D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1D37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A491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237F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8A4A" w14:textId="77777777" w:rsidR="00AC6DDD" w:rsidRDefault="00EC271A">
            <w:pPr>
              <w:pStyle w:val="VOTINGTABLECELLREMARK"/>
            </w:pPr>
            <w:r>
              <w:t>567, 121, 7</w:t>
            </w:r>
          </w:p>
        </w:tc>
      </w:tr>
    </w:tbl>
    <w:p w14:paraId="311928BE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32B59332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E07C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137CB843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7ADCA91F" w14:textId="77777777" w:rsidR="00AC6DDD" w:rsidRPr="00EC271A" w:rsidRDefault="00AC6DDD">
      <w:pPr>
        <w:pStyle w:val="STYTAB"/>
      </w:pPr>
    </w:p>
    <w:p w14:paraId="7E5100CB" w14:textId="77777777" w:rsidR="00AC6DDD" w:rsidRPr="00EC271A" w:rsidRDefault="00AC6DDD">
      <w:pPr>
        <w:pStyle w:val="STYTAB"/>
      </w:pPr>
    </w:p>
    <w:p w14:paraId="049879BD" w14:textId="77777777" w:rsidR="00AC6DDD" w:rsidRPr="00EC271A" w:rsidRDefault="00EC271A">
      <w:pPr>
        <w:pStyle w:val="VOTETITLE"/>
      </w:pPr>
      <w:r>
        <w:t>Absolutorium za rok 2016: Wspólne Przedsięwzięcie na rzecz Realizacji Projektu ITER i Rozwoju Energii Termojądrowej</w:t>
      </w:r>
    </w:p>
    <w:p w14:paraId="6883033A" w14:textId="77777777" w:rsidR="00AC6DDD" w:rsidRDefault="00EC271A">
      <w:pPr>
        <w:pStyle w:val="VOTEREPORTTITLE"/>
      </w:pPr>
      <w:r>
        <w:t>Sprawozdanie: Brian Hayes (A8-0095/2018)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AC6DDD" w:rsidRPr="0057732A" w14:paraId="2F4B880C" w14:textId="77777777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B16C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3E8C" w14:textId="77777777" w:rsidR="00AC6DDD" w:rsidRDefault="00EC271A">
            <w:pPr>
              <w:pStyle w:val="VOTINGTABLEHEADER"/>
            </w:pPr>
            <w:r>
              <w:t>Popr. nr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512F" w14:textId="77777777" w:rsidR="00AC6DDD" w:rsidRDefault="00EC271A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4720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624D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0F59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79F169FF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0F78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1A41C56D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6222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8DFD" w14:textId="77777777" w:rsidR="00AC6DDD" w:rsidRPr="00EC271A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025E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B9B8" w14:textId="77777777" w:rsidR="00AC6DDD" w:rsidRDefault="00AC6DDD">
            <w:pPr>
              <w:pStyle w:val="VOTINGTABLECELLREMARK"/>
            </w:pPr>
          </w:p>
        </w:tc>
      </w:tr>
      <w:tr w:rsidR="00AC6DDD" w14:paraId="6D7F001F" w14:textId="77777777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AA8E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3DE170CE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8CBD" w14:textId="77777777" w:rsidR="00AC6DDD" w:rsidRDefault="00EC271A">
            <w:pPr>
              <w:pStyle w:val="VOTINGTABLECELLSIMPLEOBJECT"/>
            </w:pPr>
            <w:r>
              <w:t>Ust.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02A8" w14:textId="77777777" w:rsidR="00AC6DDD" w:rsidRDefault="00EC271A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B243" w14:textId="77777777" w:rsidR="00AC6DDD" w:rsidRDefault="00EC271A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75E7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F64A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206B" w14:textId="77777777" w:rsidR="00AC6DDD" w:rsidRDefault="00AC6DDD">
            <w:pPr>
              <w:pStyle w:val="VOTINGTABLECELLREMARK"/>
            </w:pPr>
          </w:p>
        </w:tc>
      </w:tr>
      <w:tr w:rsidR="00AC6DDD" w14:paraId="41B69D3E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5F16" w14:textId="77777777" w:rsidR="00AC6DDD" w:rsidRDefault="00EC271A">
            <w:pPr>
              <w:pStyle w:val="VOTINGTABLECELLSIMPLEOBJECT"/>
            </w:pPr>
            <w:r>
              <w:t>Ust.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9714" w14:textId="77777777" w:rsidR="00AC6DDD" w:rsidRDefault="00EC271A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83B4" w14:textId="77777777" w:rsidR="00AC6DDD" w:rsidRDefault="00EC271A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5506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AFB5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7537" w14:textId="77777777" w:rsidR="00AC6DDD" w:rsidRDefault="00AC6DDD">
            <w:pPr>
              <w:pStyle w:val="VOTINGTABLECELLREMARK"/>
            </w:pPr>
          </w:p>
        </w:tc>
      </w:tr>
      <w:tr w:rsidR="00AC6DDD" w14:paraId="6EB33EF7" w14:textId="77777777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1A55" w14:textId="77777777" w:rsidR="00AC6DDD" w:rsidRDefault="00EC271A">
            <w:pPr>
              <w:pStyle w:val="VOTINGTABLECELLSIMPLEOBJECT"/>
            </w:pPr>
            <w:r>
              <w:t>Ust.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FB4E" w14:textId="77777777" w:rsidR="00AC6DDD" w:rsidRDefault="00EC271A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C3AA" w14:textId="77777777" w:rsidR="00AC6DDD" w:rsidRDefault="00EC271A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32E9" w14:textId="77777777" w:rsidR="00AC6DDD" w:rsidRDefault="00AC6DD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12E6" w14:textId="77777777" w:rsidR="00AC6DDD" w:rsidRDefault="00EC271A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DDF2" w14:textId="77777777" w:rsidR="00AC6DDD" w:rsidRDefault="00AC6DDD">
            <w:pPr>
              <w:pStyle w:val="VOTINGTABLECELLREMARK"/>
            </w:pPr>
          </w:p>
        </w:tc>
      </w:tr>
      <w:tr w:rsidR="00AC6DDD" w14:paraId="368BC474" w14:textId="77777777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7074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138A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89A6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6A17" w14:textId="77777777" w:rsidR="00AC6DDD" w:rsidRDefault="00EC271A">
            <w:pPr>
              <w:pStyle w:val="VOTINGTABLECELLREMARK"/>
            </w:pPr>
            <w:r>
              <w:t>494, 193, 10</w:t>
            </w:r>
          </w:p>
        </w:tc>
      </w:tr>
    </w:tbl>
    <w:p w14:paraId="2AFC76A6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1A00658D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9659" w14:textId="77777777" w:rsidR="00EC271A" w:rsidRDefault="00EC271A">
            <w:pPr>
              <w:pStyle w:val="REMARKTABLECELLSIMPLE"/>
            </w:pPr>
            <w:r>
              <w:rPr>
                <w:i/>
              </w:rPr>
              <w:lastRenderedPageBreak/>
              <w:t>Różne</w:t>
            </w:r>
          </w:p>
          <w:p w14:paraId="3E749838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1C449775" w14:textId="77777777" w:rsidR="00AC6DDD" w:rsidRPr="00EC271A" w:rsidRDefault="00AC6DDD">
      <w:pPr>
        <w:pStyle w:val="STYTAB"/>
      </w:pPr>
    </w:p>
    <w:p w14:paraId="0E73370D" w14:textId="77777777" w:rsidR="00AC6DDD" w:rsidRPr="00EC271A" w:rsidRDefault="00AC6DDD">
      <w:pPr>
        <w:pStyle w:val="STYTAB"/>
      </w:pPr>
    </w:p>
    <w:p w14:paraId="7513B580" w14:textId="77777777" w:rsidR="00AC6DDD" w:rsidRDefault="00EC271A">
      <w:pPr>
        <w:pStyle w:val="VOTETITLE"/>
      </w:pPr>
      <w:r>
        <w:t>Absolutorium za rok 2016: Wspólne Przedsięwzięcie SESAR</w:t>
      </w:r>
    </w:p>
    <w:p w14:paraId="1026F028" w14:textId="77777777" w:rsidR="00AC6DDD" w:rsidRDefault="00EC271A">
      <w:pPr>
        <w:pStyle w:val="VOTEREPORTTITLE"/>
      </w:pPr>
      <w:r>
        <w:t>Sprawozdanie: Brian Hayes (A8-0077/2018)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42CE7774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DD5D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006B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D53A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C911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1C8D30DE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74A9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4855BBD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7456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F037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5A4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3527" w14:textId="77777777" w:rsidR="00AC6DDD" w:rsidRDefault="00AC6DDD">
            <w:pPr>
              <w:pStyle w:val="VOTINGTABLECELLREMARK"/>
            </w:pPr>
          </w:p>
        </w:tc>
      </w:tr>
      <w:tr w:rsidR="00AC6DDD" w14:paraId="65D238DD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D23D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5D37D1E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53CC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86F6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5AA4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262A" w14:textId="77777777" w:rsidR="00AC6DDD" w:rsidRDefault="00EC271A">
            <w:pPr>
              <w:pStyle w:val="VOTINGTABLECELLREMARK"/>
            </w:pPr>
            <w:r>
              <w:t>560, 122, 4</w:t>
            </w:r>
          </w:p>
        </w:tc>
      </w:tr>
    </w:tbl>
    <w:p w14:paraId="417C710C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0D1C24A5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A2F0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32BCB944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0BB69799" w14:textId="77777777" w:rsidR="00AC6DDD" w:rsidRPr="00EC271A" w:rsidRDefault="00AC6DDD">
      <w:pPr>
        <w:pStyle w:val="STYTAB"/>
      </w:pPr>
    </w:p>
    <w:p w14:paraId="76E29142" w14:textId="77777777" w:rsidR="00AC6DDD" w:rsidRPr="00EC271A" w:rsidRDefault="00AC6DDD">
      <w:pPr>
        <w:pStyle w:val="STYTAB"/>
      </w:pPr>
    </w:p>
    <w:p w14:paraId="6CEB9885" w14:textId="77777777" w:rsidR="00AC6DDD" w:rsidRPr="00EC271A" w:rsidRDefault="00EC271A">
      <w:pPr>
        <w:pStyle w:val="VOTETITLE"/>
      </w:pPr>
      <w:r>
        <w:t>Absolutorium za rok 2016: Wspólne Przedsięwzięcie Shift2Rail (S2R)</w:t>
      </w:r>
    </w:p>
    <w:p w14:paraId="254716C9" w14:textId="77777777" w:rsidR="00AC6DDD" w:rsidRDefault="00EC271A">
      <w:pPr>
        <w:pStyle w:val="VOTEREPORTTITLE"/>
      </w:pPr>
      <w:r>
        <w:t>Sprawozdanie: Brian Hayes (A8-0076/2018)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AC6DDD" w:rsidRPr="0057732A" w14:paraId="36A85627" w14:textId="77777777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E939" w14:textId="77777777" w:rsidR="00AC6DDD" w:rsidRDefault="00EC271A">
            <w:pPr>
              <w:pStyle w:val="VOTINGTABLEHEAD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FF23" w14:textId="77777777" w:rsidR="00AC6DDD" w:rsidRDefault="00EC271A">
            <w:pPr>
              <w:pStyle w:val="VOTINGTABLEHEADER"/>
            </w:pPr>
            <w:r>
              <w:t>Gi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8382" w14:textId="77777777" w:rsidR="00AC6DDD" w:rsidRDefault="00EC271A">
            <w:pPr>
              <w:pStyle w:val="VOTINGTABLEHEADER"/>
            </w:pPr>
            <w:r>
              <w:t>Głosowanie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E8FF" w14:textId="77777777" w:rsidR="00AC6DDD" w:rsidRPr="00EC271A" w:rsidRDefault="00EC271A">
            <w:pPr>
              <w:pStyle w:val="VOTINGTABLEHEADER"/>
            </w:pPr>
            <w:r>
              <w:t>Gi/ge – uwagi</w:t>
            </w:r>
          </w:p>
        </w:tc>
      </w:tr>
      <w:tr w:rsidR="00AC6DDD" w14:paraId="13D3440E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F600" w14:textId="77777777" w:rsidR="00AC6DDD" w:rsidRDefault="00EC271A">
            <w:pPr>
              <w:pStyle w:val="VOTINGTABLECELLOBJECT"/>
            </w:pPr>
            <w:r>
              <w:t>Decyzja w sprawie udzielenia absolutorium</w:t>
            </w:r>
          </w:p>
        </w:tc>
      </w:tr>
      <w:tr w:rsidR="00AC6DDD" w14:paraId="0668D38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8FD9" w14:textId="77777777" w:rsidR="00AC6DDD" w:rsidRPr="00EC271A" w:rsidRDefault="00EC271A">
            <w:pPr>
              <w:pStyle w:val="VOTINGTABLECELLOBJECT"/>
            </w:pPr>
            <w:r>
              <w:t>Głosowanie: decyzja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4B9A" w14:textId="77777777" w:rsidR="00AC6DDD" w:rsidRPr="00EC271A" w:rsidRDefault="00AC6DD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2FA2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27C8" w14:textId="77777777" w:rsidR="00AC6DDD" w:rsidRDefault="00AC6DDD">
            <w:pPr>
              <w:pStyle w:val="VOTINGTABLECELLREMARK"/>
            </w:pPr>
          </w:p>
        </w:tc>
      </w:tr>
      <w:tr w:rsidR="00AC6DDD" w14:paraId="4423B5D1" w14:textId="77777777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0B3A" w14:textId="77777777" w:rsidR="00AC6DDD" w:rsidRDefault="00EC271A">
            <w:pPr>
              <w:pStyle w:val="VOTINGTABLECELLOBJECT"/>
            </w:pPr>
            <w:r>
              <w:t>Projekt rezolucji</w:t>
            </w:r>
          </w:p>
        </w:tc>
      </w:tr>
      <w:tr w:rsidR="00AC6DDD" w14:paraId="31A09C2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F59C" w14:textId="77777777" w:rsidR="00AC6DDD" w:rsidRPr="00EC271A" w:rsidRDefault="00EC271A">
            <w:pPr>
              <w:pStyle w:val="VOTINGTABLECELLOBJECT"/>
            </w:pPr>
            <w:r>
              <w:t>Głosowanie: rezolucja (całość tekstu)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1D9D" w14:textId="77777777" w:rsidR="00AC6DDD" w:rsidRDefault="00EC271A">
            <w:pPr>
              <w:pStyle w:val="VOTINGTABLECELLAN"/>
            </w:pPr>
            <w:r>
              <w:t>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F5DE" w14:textId="77777777" w:rsidR="00AC6DDD" w:rsidRDefault="00EC271A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F36E" w14:textId="77777777" w:rsidR="00AC6DDD" w:rsidRDefault="00EC271A">
            <w:pPr>
              <w:pStyle w:val="VOTINGTABLECELLREMARK"/>
            </w:pPr>
            <w:r>
              <w:t>489, 144, 6</w:t>
            </w:r>
          </w:p>
        </w:tc>
      </w:tr>
    </w:tbl>
    <w:p w14:paraId="799262C5" w14:textId="77777777" w:rsidR="00AC6DDD" w:rsidRDefault="00AC6DD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5"/>
      </w:tblGrid>
      <w:tr w:rsidR="00AC6DDD" w:rsidRPr="0057732A" w14:paraId="38A209B6" w14:textId="77777777"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1606" w14:textId="77777777" w:rsidR="00EC271A" w:rsidRDefault="00EC271A">
            <w:pPr>
              <w:pStyle w:val="REMARKTABLECELLSIMPLE"/>
            </w:pPr>
            <w:r>
              <w:rPr>
                <w:i/>
              </w:rPr>
              <w:t>Różne</w:t>
            </w:r>
          </w:p>
          <w:p w14:paraId="6C2DEB20" w14:textId="77777777" w:rsidR="00AC6DDD" w:rsidRPr="00EC271A" w:rsidRDefault="00EC271A">
            <w:pPr>
              <w:pStyle w:val="REMARKTABLECELLSIMPLE"/>
            </w:pPr>
            <w:r>
              <w:t>Głosowanie nad decyzją o udzieleniu absolutorium obejmuje zamknięcie ksiąg rachunkowych (zob. art. 5 ust. 1 załącznika IV do Regulaminu).</w:t>
            </w:r>
          </w:p>
        </w:tc>
      </w:tr>
    </w:tbl>
    <w:p w14:paraId="3B5B51ED" w14:textId="77777777" w:rsidR="00221D2D" w:rsidRPr="00EC271A" w:rsidRDefault="00221D2D"/>
    <w:sectPr w:rsidR="00221D2D" w:rsidRPr="00EC271A">
      <w:footerReference w:type="default" r:id="rId7"/>
      <w:pgSz w:w="11905" w:h="16837"/>
      <w:pgMar w:top="1440" w:right="1418" w:bottom="1440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8A170" w14:textId="77777777" w:rsidR="00E516FB" w:rsidRDefault="00E516FB">
      <w:r>
        <w:separator/>
      </w:r>
    </w:p>
  </w:endnote>
  <w:endnote w:type="continuationSeparator" w:id="0">
    <w:p w14:paraId="5906D26A" w14:textId="77777777" w:rsidR="00E516FB" w:rsidRDefault="00E5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121"/>
      <w:gridCol w:w="822"/>
      <w:gridCol w:w="4121"/>
    </w:tblGrid>
    <w:tr w:rsidR="00E516FB" w14:paraId="56E5696C" w14:textId="77777777">
      <w:tc>
        <w:tcPr>
          <w:tcW w:w="4121" w:type="dxa"/>
        </w:tcPr>
        <w:p w14:paraId="563ED159" w14:textId="39375F25" w:rsidR="00E516FB" w:rsidRDefault="00441D9D" w:rsidP="00441D9D">
          <w:pPr>
            <w:pStyle w:val="FOOTERSTYLELEFTSTYLE"/>
          </w:pPr>
          <w:r>
            <w:t>P8_PV</w:t>
          </w:r>
          <w:r w:rsidR="00E516FB">
            <w:t>(2018)04-18(VOT)_PL.docx</w:t>
          </w:r>
        </w:p>
      </w:tc>
      <w:tc>
        <w:tcPr>
          <w:tcW w:w="822" w:type="dxa"/>
        </w:tcPr>
        <w:p w14:paraId="42F221F7" w14:textId="77777777" w:rsidR="00E516FB" w:rsidRDefault="00E516FB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1864">
            <w:rPr>
              <w:noProof/>
            </w:rPr>
            <w:t>32</w:t>
          </w:r>
          <w:r>
            <w:fldChar w:fldCharType="end"/>
          </w:r>
        </w:p>
      </w:tc>
      <w:tc>
        <w:tcPr>
          <w:tcW w:w="4121" w:type="dxa"/>
        </w:tcPr>
        <w:p w14:paraId="5E0DEA61" w14:textId="77777777" w:rsidR="00E516FB" w:rsidRDefault="00E516FB">
          <w:pPr>
            <w:pStyle w:val="FOOTERSTYLERIGHTSTYLE"/>
          </w:pPr>
          <w:r>
            <w:t>PE 621.175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BF595" w14:textId="77777777" w:rsidR="00E516FB" w:rsidRDefault="00E516FB">
      <w:r>
        <w:rPr>
          <w:color w:val="000000"/>
        </w:rPr>
        <w:separator/>
      </w:r>
    </w:p>
  </w:footnote>
  <w:footnote w:type="continuationSeparator" w:id="0">
    <w:p w14:paraId="2A897E1D" w14:textId="77777777" w:rsidR="00E516FB" w:rsidRDefault="00E5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012A"/>
    <w:multiLevelType w:val="multilevel"/>
    <w:tmpl w:val="BA22292A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C9948E8"/>
    <w:multiLevelType w:val="hybridMultilevel"/>
    <w:tmpl w:val="245E734C"/>
    <w:lvl w:ilvl="0" w:tplc="D5AA5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5"/>
    <w:rsid w:val="000B389A"/>
    <w:rsid w:val="00181B5D"/>
    <w:rsid w:val="001D3623"/>
    <w:rsid w:val="00210EB6"/>
    <w:rsid w:val="00215F69"/>
    <w:rsid w:val="00221D2D"/>
    <w:rsid w:val="002C29C5"/>
    <w:rsid w:val="003A239F"/>
    <w:rsid w:val="003B7425"/>
    <w:rsid w:val="00412D57"/>
    <w:rsid w:val="00441D9D"/>
    <w:rsid w:val="004503E5"/>
    <w:rsid w:val="004C47B3"/>
    <w:rsid w:val="0057732A"/>
    <w:rsid w:val="005F3F1B"/>
    <w:rsid w:val="007A5C46"/>
    <w:rsid w:val="007D3A6B"/>
    <w:rsid w:val="007F369A"/>
    <w:rsid w:val="008303E6"/>
    <w:rsid w:val="00860FE3"/>
    <w:rsid w:val="00881D7D"/>
    <w:rsid w:val="008C639E"/>
    <w:rsid w:val="00982CB3"/>
    <w:rsid w:val="009876EB"/>
    <w:rsid w:val="00A12791"/>
    <w:rsid w:val="00A90E4E"/>
    <w:rsid w:val="00AC2B49"/>
    <w:rsid w:val="00AC4D08"/>
    <w:rsid w:val="00AC6DDD"/>
    <w:rsid w:val="00AD483A"/>
    <w:rsid w:val="00B76070"/>
    <w:rsid w:val="00D91864"/>
    <w:rsid w:val="00E516FB"/>
    <w:rsid w:val="00E77CED"/>
    <w:rsid w:val="00E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AB6D"/>
  <w15:docId w15:val="{5A5ADEC5-BD1C-4BAD-8D63-8919850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spacing w:before="283" w:after="283"/>
      <w:jc w:val="center"/>
    </w:pPr>
    <w:rPr>
      <w:b/>
      <w:sz w:val="32"/>
    </w:rPr>
  </w:style>
  <w:style w:type="paragraph" w:customStyle="1" w:styleId="SIGNIFICATIONABR">
    <w:name w:val="SIGNIFICATION ABR"/>
    <w:pPr>
      <w:ind w:left="108"/>
    </w:pPr>
    <w:rPr>
      <w:sz w:val="22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spacing w:after="227"/>
    </w:pPr>
    <w:rPr>
      <w:i/>
      <w:sz w:val="22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60F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FF4516B0.dotm</Template>
  <TotalTime>1</TotalTime>
  <Pages>47</Pages>
  <Words>8848</Words>
  <Characters>50438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59168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TRZCINSKA Agnieszka</cp:lastModifiedBy>
  <cp:revision>2</cp:revision>
  <dcterms:created xsi:type="dcterms:W3CDTF">2018-05-17T10:14:00Z</dcterms:created>
  <dcterms:modified xsi:type="dcterms:W3CDTF">2018-05-17T10:14:00Z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PL</vt:lpwstr>
  </property>
</Properties>
</file>