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5" w:rsidRDefault="007A5C46">
      <w:pPr>
        <w:pStyle w:val="ANNEXTITLE"/>
      </w:pPr>
      <w:r>
        <w:t>MELLÉKLET</w:t>
      </w:r>
    </w:p>
    <w:p w:rsidR="002C29C5" w:rsidRDefault="002C29C5">
      <w:pPr>
        <w:pStyle w:val="STYTAB"/>
      </w:pPr>
    </w:p>
    <w:p w:rsidR="002C29C5" w:rsidRDefault="007A5C46">
      <w:pPr>
        <w:pStyle w:val="VOTERESULT"/>
      </w:pPr>
      <w:r>
        <w:t>A SZAVAZÁSOK EREDMÉNYE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2C29C5" w:rsidRPr="00C438F0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TITLE"/>
              <w:snapToGrid w:val="0"/>
            </w:pPr>
            <w:r>
              <w:t>Rövidítések és jelek magyarázata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elfogadva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elutasítva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tárgytalan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visszavonva</w:t>
            </w:r>
          </w:p>
        </w:tc>
      </w:tr>
      <w:tr w:rsidR="002C29C5" w:rsidRPr="00C438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r>
              <w:t>NSz</w:t>
            </w:r>
            <w:proofErr w:type="spellEnd"/>
            <w:r>
              <w:t xml:space="preserve"> (</w:t>
            </w:r>
            <w:proofErr w:type="gramStart"/>
            <w:r>
              <w:t>...,</w:t>
            </w:r>
            <w:proofErr w:type="gramEnd"/>
            <w:r>
              <w:t xml:space="preserve"> …, …)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r>
              <w:t>név szerinti szavazás (mellette, ellene, tartózkodás)</w:t>
            </w:r>
          </w:p>
        </w:tc>
      </w:tr>
      <w:tr w:rsidR="002C29C5" w:rsidRPr="00C438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r>
              <w:t>ESz</w:t>
            </w:r>
            <w:proofErr w:type="spellEnd"/>
            <w:r>
              <w:t xml:space="preserve"> (</w:t>
            </w:r>
            <w:proofErr w:type="gramStart"/>
            <w:r>
              <w:t>…,</w:t>
            </w:r>
            <w:proofErr w:type="gramEnd"/>
            <w:r>
              <w:t xml:space="preserve"> …., …)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r>
              <w:t>elektronikus szavazás (mellette, ellene, tartózkodás)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rész.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spellStart"/>
            <w:r>
              <w:t>részenkénti</w:t>
            </w:r>
            <w:proofErr w:type="spellEnd"/>
            <w:r>
              <w:t xml:space="preserve"> szavazás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külön szavazás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mód.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módosítás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MM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megegyezéses módosítás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MR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megfelelő rész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törlő módosítás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azonos módosítások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bekezdés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cikk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cikk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preambulumbekezdés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ÁLL. IND.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állásfoglalásra irányuló indítvány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KÖZ. ÁLL. IND.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közös állásfoglalásra irányuló indítvány</w:t>
            </w:r>
          </w:p>
        </w:tc>
      </w:tr>
      <w:tr w:rsidR="00DC2286" w:rsidRPr="00C438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Default="00DC2286">
            <w:pPr>
              <w:pStyle w:val="SIGNIFICATIONABR"/>
            </w:pPr>
            <w:r>
              <w:t>több mint 38 képviselő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DC2286" w:rsidRDefault="00DC2286">
            <w:pPr>
              <w:pStyle w:val="SIGNIFICATIONDESC"/>
            </w:pPr>
            <w:r>
              <w:t>alacsony érvényességi küszöbérték (legalább 38 képviselő)</w:t>
            </w:r>
          </w:p>
        </w:tc>
      </w:tr>
      <w:tr w:rsidR="00DC2286" w:rsidRPr="00C438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Default="00DC2286">
            <w:pPr>
              <w:pStyle w:val="SIGNIFICATIONABR"/>
            </w:pPr>
            <w:r>
              <w:t>több mint 76 képviselő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DC2286" w:rsidRDefault="00DC2286">
            <w:pPr>
              <w:pStyle w:val="SIGNIFICATIONDESC"/>
            </w:pPr>
            <w:r>
              <w:t>közepes érvényességi küszöbérték (legalább 76 képviselő)</w:t>
            </w:r>
          </w:p>
        </w:tc>
      </w:tr>
      <w:tr w:rsidR="00DC2286" w:rsidRPr="00C438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Default="00DC2286">
            <w:pPr>
              <w:pStyle w:val="SIGNIFICATIONABR"/>
            </w:pPr>
            <w:r>
              <w:t>több mint 151 képviselő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DC2286" w:rsidRDefault="00DC2286">
            <w:pPr>
              <w:pStyle w:val="SIGNIFICATIONDESC"/>
            </w:pPr>
            <w:r>
              <w:t>magas érvényességi küszöbérték (legalább 151 képviselő)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TITK.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titkos szavazás</w:t>
            </w:r>
          </w:p>
        </w:tc>
      </w:tr>
    </w:tbl>
    <w:p w:rsidR="002C29C5" w:rsidRDefault="002C29C5"/>
    <w:p w:rsidR="00096247" w:rsidRPr="00AB6CED" w:rsidRDefault="00B47A2E">
      <w:pPr>
        <w:pStyle w:val="VOTEFIRSTTITLE"/>
      </w:pPr>
      <w:r>
        <w:lastRenderedPageBreak/>
        <w:t>Georgios Epitideios mentelmi jogának felfüggesztésére irányuló kérelem</w:t>
      </w:r>
    </w:p>
    <w:p w:rsidR="00096247" w:rsidRDefault="00B47A2E">
      <w:pPr>
        <w:pStyle w:val="VOTEREPORTTITLE"/>
      </w:pPr>
      <w:r>
        <w:t>Jelentés: Angel Dzhambazki (A8-0185/2019)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szavazás: határozatra irányuló javaslat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Lampros Fountoulis mentelmi jogának felfüggesztésére irányuló kérelem</w:t>
      </w:r>
    </w:p>
    <w:p w:rsidR="00096247" w:rsidRDefault="00B47A2E">
      <w:pPr>
        <w:pStyle w:val="VOTEREPORTTITLE"/>
      </w:pPr>
      <w:r>
        <w:t>Jelentés: Angel Dzhambazki (A8-0183/2019)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szavazás: határozatra irányuló javaslat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Eleftherios Synadinos mentelmi jogának felfüggesztésére irányuló kérelem</w:t>
      </w:r>
    </w:p>
    <w:p w:rsidR="00096247" w:rsidRDefault="00B47A2E">
      <w:pPr>
        <w:pStyle w:val="VOTEREPORTTITLE"/>
      </w:pPr>
      <w:r>
        <w:t>Jelentés: Angel Dzhambazki (A8-0184/2019)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szavazás: határozatra irányuló javaslat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külső határok átlépésekor vízumkötelezettség alá eső, illetve az e kötelezettség alól mentes harmadik országbeli állampolgárok országainak felsorolása az Egyesült Királyság Unióból való kilépése tekintetében ***I</w:t>
      </w:r>
    </w:p>
    <w:p w:rsidR="00096247" w:rsidRDefault="00B47A2E">
      <w:pPr>
        <w:pStyle w:val="VOTEREPORTTITLE"/>
      </w:pPr>
      <w:r>
        <w:t>Jelentés: Sergei Stanishev (A8-0047/2019)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 w:rsidTr="00D33874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8A5D54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Tr="00D33874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 w:rsidTr="00D33874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502, 81, 29</w:t>
            </w:r>
          </w:p>
        </w:tc>
      </w:tr>
      <w:tr w:rsidR="00096247" w:rsidTr="00D33874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Jogalkotási </w:t>
            </w:r>
            <w:proofErr w:type="gramStart"/>
            <w:r>
              <w:t>aktus</w:t>
            </w:r>
            <w:proofErr w:type="gramEnd"/>
            <w:r>
              <w:t xml:space="preserve"> tervezete</w:t>
            </w:r>
          </w:p>
        </w:tc>
      </w:tr>
      <w:tr w:rsidR="00096247" w:rsidTr="00D33874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a szöveg egésze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3MR1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D33874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8A5D54" w:rsidRDefault="00B47A2E">
            <w:pPr>
              <w:pStyle w:val="VOTINGTABLECELLSIMPLEOBJECT"/>
            </w:pPr>
            <w:r>
              <w:t>Az illetékes bizottság módosításai – tömbszavazás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1-2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D3387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8A5D54" w:rsidRDefault="00B47A2E">
            <w:pPr>
              <w:pStyle w:val="VOTINGTABLECELLOBJECT"/>
            </w:pPr>
            <w:r>
              <w:t>1. cikk, 3. pont után</w:t>
            </w:r>
            <w:r>
              <w:br/>
              <w:t>2018/1806/EK rendelet</w:t>
            </w:r>
            <w:r>
              <w:br/>
              <w:t>II. melléklet, 3. rész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3MR2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D3387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1/</w:t>
            </w: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D3387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2/</w:t>
            </w: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D3387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D33874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3MR2. mód.</w:t>
            </w:r>
          </w:p>
        </w:tc>
      </w:tr>
      <w:tr w:rsidR="00096247" w:rsidRPr="00C438F0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3PC2 módosítás lábjegyzete</w:t>
            </w:r>
          </w:p>
        </w:tc>
      </w:tr>
    </w:tbl>
    <w:p w:rsidR="00096247" w:rsidRPr="00AB6CED" w:rsidRDefault="00096247">
      <w:pPr>
        <w:pStyle w:val="STYTAB"/>
        <w:rPr>
          <w:lang w:val="fr-FR"/>
        </w:rPr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Külön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3MR2.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proofErr w:type="spellStart"/>
            <w:r>
              <w:t>Részenkénti</w:t>
            </w:r>
            <w:proofErr w:type="spellEnd"/>
            <w:r>
              <w:t xml:space="preserve"> szavazásra irányuló kérelmek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ENF: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3MR2.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 a lábjegyzet.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lábjegyzet</w:t>
            </w:r>
          </w:p>
        </w:tc>
      </w:tr>
    </w:tbl>
    <w:p w:rsidR="00096247" w:rsidRPr="00AB6CED" w:rsidRDefault="00096247">
      <w:pPr>
        <w:pStyle w:val="STYTAB"/>
        <w:rPr>
          <w:lang w:val="fr-FR"/>
        </w:rPr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Egyéb</w:t>
            </w:r>
          </w:p>
        </w:tc>
      </w:tr>
      <w:tr w:rsidR="00096247" w:rsidRPr="00C438F0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Bart Staes </w:t>
            </w:r>
            <w:r w:rsidR="0042747A">
              <w:t>(</w:t>
            </w:r>
            <w:proofErr w:type="spellStart"/>
            <w:r w:rsidR="0042747A">
              <w:t>Verts</w:t>
            </w:r>
            <w:proofErr w:type="spellEnd"/>
            <w:r w:rsidR="0042747A">
              <w:t xml:space="preserve">/ALE képviselőcsoport) </w:t>
            </w:r>
            <w:r>
              <w:t>szintén aláírta a 4. módosítást.</w:t>
            </w:r>
          </w:p>
        </w:tc>
      </w:tr>
    </w:tbl>
    <w:p w:rsidR="00096247" w:rsidRPr="005D4D15" w:rsidRDefault="00096247">
      <w:pPr>
        <w:pStyle w:val="STYTAB"/>
      </w:pPr>
    </w:p>
    <w:p w:rsidR="00096247" w:rsidRPr="005D4D15" w:rsidRDefault="00096247">
      <w:pPr>
        <w:pStyle w:val="STYTAB"/>
      </w:pPr>
    </w:p>
    <w:p w:rsidR="00096247" w:rsidRPr="00AB6CED" w:rsidRDefault="00B47A2E">
      <w:pPr>
        <w:pStyle w:val="VOTETITLE"/>
      </w:pPr>
      <w:r>
        <w:t>A tagállamok foglalkoztatáspolitikáira vonatkozó iránymutatások *</w:t>
      </w:r>
    </w:p>
    <w:p w:rsidR="00096247" w:rsidRDefault="00B47A2E">
      <w:pPr>
        <w:pStyle w:val="VOTEREPORTTITLE"/>
      </w:pPr>
      <w:r>
        <w:t>Jelentés: Miroslavs Mitrofanovs (A8-0177/2019)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egyetlen szavazás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454, 125, 30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Default="00B47A2E">
      <w:pPr>
        <w:pStyle w:val="VOTETITLE"/>
      </w:pPr>
      <w:r>
        <w:t>Hulladékgazdálkodás</w:t>
      </w:r>
    </w:p>
    <w:p w:rsidR="00096247" w:rsidRDefault="00B47A2E">
      <w:pPr>
        <w:pStyle w:val="VOTEREPORTTITLE"/>
      </w:pPr>
      <w:r>
        <w:t>Állásfoglalásra irányuló indítvány: B8-0231/2019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RPr="00C438F0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 xml:space="preserve">Állásfoglalási indítvány: B8-0231/2019 </w:t>
            </w:r>
            <w:r>
              <w:br/>
              <w:t>(PETI bizottság)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egyetlen szavazás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közúti szállítási ágazatban dolgozó járművezetők kiküldetésére vonatkozó végrehajtási követelmények és különös szabályok ***I</w:t>
      </w:r>
    </w:p>
    <w:p w:rsidR="00096247" w:rsidRDefault="00B47A2E">
      <w:pPr>
        <w:pStyle w:val="VOTEREPORTTITLE"/>
      </w:pPr>
      <w:r>
        <w:t>Jelentés: Merja Kyllönen (A8-0206/2018)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08"/>
        <w:gridCol w:w="8"/>
        <w:gridCol w:w="957"/>
        <w:gridCol w:w="1444"/>
        <w:gridCol w:w="12"/>
        <w:gridCol w:w="1975"/>
      </w:tblGrid>
      <w:tr w:rsidR="00096247" w:rsidRPr="007406AD" w:rsidTr="00813C44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813C44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RPr="007406AD" w:rsidTr="00813C44">
        <w:trPr>
          <w:cantSplit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813C44" w:rsidRDefault="00B47A2E">
            <w:pPr>
              <w:pStyle w:val="VOTINGTABLECELLOBJECT"/>
            </w:pPr>
            <w:r>
              <w:t>A Bizottság javaslatának elutasítására irányuló javaslat</w:t>
            </w:r>
          </w:p>
        </w:tc>
      </w:tr>
      <w:tr w:rsidR="00096247" w:rsidTr="00813C44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813C44" w:rsidRDefault="00B47A2E">
            <w:pPr>
              <w:pStyle w:val="VOTINGTABLECELLSIMPLEOBJECT"/>
            </w:pPr>
            <w:r>
              <w:t>A Bizottság javaslatának elutasítására irányuló javaslat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645=</w:t>
            </w:r>
            <w:r>
              <w:br/>
              <w:t>691=</w:t>
            </w:r>
            <w:r>
              <w:br/>
              <w:t>750=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  <w:r>
              <w:br/>
              <w:t>EFDD</w:t>
            </w:r>
            <w:r>
              <w:br/>
            </w: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279, 341, 4</w:t>
            </w:r>
          </w:p>
        </w:tc>
      </w:tr>
      <w:tr w:rsidR="00096247" w:rsidTr="00813C44">
        <w:trPr>
          <w:cantSplit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Jogalkotási </w:t>
            </w:r>
            <w:proofErr w:type="gramStart"/>
            <w:r>
              <w:t>aktus</w:t>
            </w:r>
            <w:proofErr w:type="gramEnd"/>
            <w:r>
              <w:t xml:space="preserve"> tervezete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proofErr w:type="gramStart"/>
            <w:r>
              <w:t>A.</w:t>
            </w:r>
            <w:proofErr w:type="gramEnd"/>
            <w:r>
              <w:t xml:space="preserve">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195, 421, 5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199, 407, 15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197, 419, 3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618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619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628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639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B. tömb (1. rész)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231, 393, 2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232, 389, 2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247, 380, 2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248, 376, 3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244, 381, 2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237, 387, 6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813C44" w:rsidTr="00813C44">
        <w:trPr>
          <w:cantSplit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44" w:rsidRDefault="00813C44">
            <w:pPr>
              <w:pStyle w:val="VOTINGTABLECELLOBJECT"/>
            </w:pPr>
            <w:r>
              <w:t>B. tömb (2. rész)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44" w:rsidRDefault="00813C44">
            <w:pPr>
              <w:pStyle w:val="VOTINGTABLECELLOBJECT"/>
            </w:pPr>
            <w:proofErr w:type="spellStart"/>
            <w:r>
              <w:t>ESz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44" w:rsidRDefault="00813C44">
            <w:pPr>
              <w:pStyle w:val="VOTINGTABLECELLOBJECT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44" w:rsidRDefault="00813C44">
            <w:pPr>
              <w:pStyle w:val="VOTINGTABLECELLOBJECT"/>
            </w:pPr>
            <w:r>
              <w:t>216, 406, 3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B. tömb (2. rész)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8A5D54" w:rsidTr="00B47A2E">
        <w:trPr>
          <w:cantSplit/>
        </w:trPr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54" w:rsidRDefault="008A5D54">
            <w:pPr>
              <w:pStyle w:val="VOTINGTABLECELLAUTHOR"/>
            </w:pPr>
            <w:r>
              <w:t>C. tömb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54" w:rsidRDefault="008A5D54">
            <w:pPr>
              <w:pStyle w:val="VOTINGTABLECELLAN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54" w:rsidRDefault="008A5D54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54" w:rsidRDefault="008A5D54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C.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987277" w:rsidTr="00B47A2E">
        <w:trPr>
          <w:cantSplit/>
        </w:trPr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277" w:rsidRDefault="00987277">
            <w:pPr>
              <w:pStyle w:val="VOTINGTABLECELLAUTHOR"/>
            </w:pPr>
            <w:r>
              <w:t>D. tömb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277" w:rsidRDefault="00987277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277" w:rsidRDefault="00987277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277" w:rsidRDefault="00987277">
            <w:pPr>
              <w:pStyle w:val="VOTINGTABLECELLREMARK"/>
            </w:pPr>
            <w:r>
              <w:t>199, 432, 4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D.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5D4D15">
            <w:pPr>
              <w:pStyle w:val="VOTINGTABLECELLAN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5D4D15">
            <w:pPr>
              <w:pStyle w:val="VOTINGTABLECELLAN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757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07B1D" w:rsidTr="00B47A2E">
        <w:trPr>
          <w:cantSplit/>
        </w:trPr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1D" w:rsidRDefault="00007B1D">
            <w:pPr>
              <w:pStyle w:val="VOTINGTABLECELLAUTHOR"/>
            </w:pPr>
            <w:r>
              <w:t>E. tömb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1D" w:rsidRDefault="00007B1D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1D" w:rsidRDefault="00007B1D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1D" w:rsidRDefault="00007B1D">
            <w:pPr>
              <w:pStyle w:val="VOTINGTABLECELLREMARK"/>
            </w:pPr>
            <w:r>
              <w:t>222, 407, 4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E.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459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516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551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552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553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554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555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556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6A1784" w:rsidTr="00B47A2E">
        <w:trPr>
          <w:cantSplit/>
        </w:trPr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84" w:rsidRDefault="006A1784">
            <w:pPr>
              <w:pStyle w:val="VOTINGTABLECELLAUTHOR"/>
            </w:pPr>
            <w:r>
              <w:t>F. tömb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84" w:rsidRDefault="006A1784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84" w:rsidRDefault="006A1784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84" w:rsidRDefault="006A1784">
            <w:pPr>
              <w:pStyle w:val="VOTINGTABLECELLREMARK"/>
            </w:pPr>
            <w:r>
              <w:t>349, 278, 9</w:t>
            </w: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F.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S&amp;D, ALDE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S&amp;D, ALDE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S&amp;D, ALDE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S&amp;D, ALDE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S&amp;D, ALDE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779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789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799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819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829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836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859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AUTHOR"/>
            </w:pPr>
            <w:r>
              <w:t xml:space="preserve">S&amp;D, ALDE </w:t>
            </w:r>
            <w:r>
              <w:br/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G.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7406AD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649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659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A2D59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A2D59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A2D59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A2D59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H.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J.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A5409B">
            <w:pPr>
              <w:pStyle w:val="VOTINGTABLECELLREMARK"/>
              <w:jc w:val="left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K.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A3BE2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A5409B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813C44">
        <w:trPr>
          <w:cantSplit/>
        </w:trPr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87277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317, 302, 14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987277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proofErr w:type="spellStart"/>
            <w:r>
              <w:t>Verts</w:t>
            </w:r>
            <w:proofErr w:type="spellEnd"/>
            <w:r>
              <w:t>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750. mód.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F</w:t>
            </w:r>
            <w:proofErr w:type="gramStart"/>
            <w:r>
              <w:t>.,</w:t>
            </w:r>
            <w:proofErr w:type="gramEnd"/>
            <w:r>
              <w:t xml:space="preserve"> M. tömb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837., 204., 220., 758., 759., 751., 760., 763. mód.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747., 748.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Külön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</w:t>
            </w:r>
            <w:proofErr w:type="gramStart"/>
            <w:r>
              <w:t>.,</w:t>
            </w:r>
            <w:proofErr w:type="gramEnd"/>
            <w:r>
              <w:t xml:space="preserve"> B., C., D., E., I., J., K., L. tömb; 837., 204., 220., 758., 759., 751., 760., 763. mód. F</w:t>
            </w:r>
            <w:proofErr w:type="gramStart"/>
            <w:r>
              <w:t>.,</w:t>
            </w:r>
            <w:proofErr w:type="gramEnd"/>
            <w:r>
              <w:t xml:space="preserve"> M., N. tömb; 645., 691., 750. mód. 292., 295., 296., 297., 300., 404., 407., 409., 412., 522., 648., 651., 653., 666., 671., 672., 673., 674., 675., 676., 677., 678., 679., 680., 681., 682., 687., 688., 690., 735.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Egyéb</w:t>
            </w:r>
          </w:p>
        </w:tc>
      </w:tr>
      <w:tr w:rsidR="00096247" w:rsidRPr="00C438F0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987277" w:rsidRDefault="00B47A2E">
            <w:pPr>
              <w:pStyle w:val="REMARKTABLECELLSIMPLE"/>
            </w:pPr>
            <w:r>
              <w:t>Az eljárási szabályzat 175. cikkének megfelelően a 748., 749., 424., 218–221. és 557–617. módosításokat nem bocsátották szavazásra.</w:t>
            </w:r>
          </w:p>
        </w:tc>
      </w:tr>
    </w:tbl>
    <w:p w:rsidR="00096247" w:rsidRPr="005D4D15" w:rsidRDefault="00096247">
      <w:pPr>
        <w:pStyle w:val="STYTAB"/>
      </w:pPr>
    </w:p>
    <w:p w:rsidR="00096247" w:rsidRPr="005D4D15" w:rsidRDefault="00096247">
      <w:pPr>
        <w:pStyle w:val="STYTAB"/>
      </w:pPr>
    </w:p>
    <w:p w:rsidR="00096247" w:rsidRPr="00987277" w:rsidRDefault="00B47A2E">
      <w:pPr>
        <w:pStyle w:val="VOTETITLE"/>
      </w:pPr>
      <w:r>
        <w:t>Napi és heti vezetési idő, minimum szünetek és pihenőidők, valamint a menetíró készülékkel történő helymeghatározás ***I</w:t>
      </w:r>
    </w:p>
    <w:p w:rsidR="00096247" w:rsidRPr="00987277" w:rsidRDefault="00B47A2E">
      <w:pPr>
        <w:pStyle w:val="VOTEREPORTTITLE"/>
      </w:pPr>
      <w:r>
        <w:t>Jelentés: Wim van de Camp (A8-0205/2018)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 w:rsidTr="00AB6CED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0A3BE2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RPr="00C438F0" w:rsidTr="00AB6CED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0A3BE2" w:rsidRDefault="00B47A2E">
            <w:pPr>
              <w:pStyle w:val="VOTINGTABLECELLOBJECT"/>
            </w:pPr>
            <w:r>
              <w:t>A Bizottság javaslatának elutasítására irányuló javaslat</w:t>
            </w:r>
          </w:p>
        </w:tc>
      </w:tr>
      <w:tr w:rsidR="00096247" w:rsidTr="00AB6CED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0A3BE2" w:rsidRDefault="00B47A2E">
            <w:pPr>
              <w:pStyle w:val="VOTINGTABLECELLSIMPLEOBJECT"/>
            </w:pPr>
            <w:r>
              <w:t>A Bizottság javaslatának elutasítására irányuló javaslat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307=</w:t>
            </w:r>
            <w:r>
              <w:br/>
              <w:t>423=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  <w:r>
              <w:br/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225, 409, 3</w:t>
            </w:r>
          </w:p>
        </w:tc>
      </w:tr>
      <w:tr w:rsidR="00096247" w:rsidTr="00AB6CED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Jogalkotási </w:t>
            </w:r>
            <w:proofErr w:type="gramStart"/>
            <w:r>
              <w:t>aktus</w:t>
            </w:r>
            <w:proofErr w:type="gramEnd"/>
            <w:r>
              <w:t xml:space="preserve"> tervezete</w:t>
            </w:r>
          </w:p>
        </w:tc>
      </w:tr>
      <w:tr w:rsidR="00AB6CED" w:rsidRPr="00AB6CED" w:rsidTr="00AB6CED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ED" w:rsidRDefault="00AB6CED">
            <w:pPr>
              <w:pStyle w:val="VOTINGTABLECELLAUTHOR"/>
            </w:pPr>
            <w:proofErr w:type="gramStart"/>
            <w:r>
              <w:t>A.</w:t>
            </w:r>
            <w:proofErr w:type="gramEnd"/>
            <w:r>
              <w:t xml:space="preserve">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ED" w:rsidRDefault="00AB6CED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ED" w:rsidRDefault="00AB6CED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ED" w:rsidRPr="00AB6CED" w:rsidRDefault="00AB6CED" w:rsidP="00AB6CED">
            <w:pPr>
              <w:pStyle w:val="VOTINGTABLECELLREMARK"/>
            </w:pPr>
            <w:r>
              <w:t>188, 443, 4</w:t>
            </w:r>
          </w:p>
        </w:tc>
      </w:tr>
      <w:tr w:rsidR="00096247" w:rsidRPr="00AB6CED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proofErr w:type="gramStart"/>
            <w:r>
              <w:t>A.</w:t>
            </w:r>
            <w:proofErr w:type="gramEnd"/>
            <w:r>
              <w:t xml:space="preserve">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N"/>
            </w:pPr>
            <w:r>
              <w:t>336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C438F0">
            <w:pPr>
              <w:pStyle w:val="VOTINGTABLECELLAN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 w:rsidP="00AB6CED">
            <w:pPr>
              <w:pStyle w:val="VOTINGTABLECELLVOTE"/>
              <w:jc w:val="left"/>
              <w:rPr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pStyle w:val="VOTINGTABLECELLREMARK"/>
              <w:rPr>
                <w:lang w:val="fr-FR"/>
              </w:rPr>
            </w:pPr>
          </w:p>
        </w:tc>
      </w:tr>
      <w:tr w:rsidR="00096247" w:rsidRPr="00AB6CED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rPr>
                <w:lang w:val="fr-F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N"/>
            </w:pPr>
            <w:r>
              <w:t>337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C438F0">
            <w:pPr>
              <w:pStyle w:val="VOTINGTABLECELLAN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pStyle w:val="VOTINGTABLECELLVOTE"/>
              <w:rPr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pStyle w:val="VOTINGTABLECELLREMARK"/>
              <w:rPr>
                <w:lang w:val="fr-FR"/>
              </w:rPr>
            </w:pPr>
          </w:p>
        </w:tc>
      </w:tr>
      <w:tr w:rsidR="00096247" w:rsidRPr="00AB6CED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rPr>
                <w:lang w:val="fr-F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N"/>
            </w:pPr>
            <w:r>
              <w:t>338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C438F0">
            <w:pPr>
              <w:pStyle w:val="VOTINGTABLECELLAN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pStyle w:val="VOTINGTABLECELLVOTE"/>
              <w:rPr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pStyle w:val="VOTINGTABLECELLREMARK"/>
              <w:rPr>
                <w:lang w:val="fr-FR"/>
              </w:rPr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rPr>
                <w:lang w:val="fr-F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N"/>
            </w:pPr>
            <w:r>
              <w:t>331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1F6F90" w:rsidRPr="001F6F90" w:rsidTr="00C85032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90" w:rsidRDefault="001F6F90">
            <w:pPr>
              <w:pStyle w:val="VOTINGTABLECELLAUTHOR"/>
            </w:pPr>
            <w:r>
              <w:t>B.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90" w:rsidRDefault="001F6F90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90" w:rsidRDefault="001F6F90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90" w:rsidRPr="001F6F90" w:rsidRDefault="001F6F90" w:rsidP="001F6F90">
            <w:pPr>
              <w:pStyle w:val="VOTINGTABLECELLREMARK"/>
            </w:pPr>
            <w:r>
              <w:t>212, 411, 6</w:t>
            </w:r>
          </w:p>
        </w:tc>
      </w:tr>
      <w:tr w:rsidR="00096247" w:rsidRPr="001F6F90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SIMPLEOBJECT"/>
            </w:pPr>
            <w:r>
              <w:t>B.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AN"/>
            </w:pPr>
            <w:r>
              <w:t>437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AN"/>
              <w:rPr>
                <w:lang w:val="fr-F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VOTE"/>
              <w:rPr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REMARK"/>
              <w:rPr>
                <w:lang w:val="fr-FR"/>
              </w:rPr>
            </w:pPr>
          </w:p>
        </w:tc>
      </w:tr>
      <w:tr w:rsidR="00096247" w:rsidRPr="001F6F90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rPr>
                <w:lang w:val="fr-F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AN"/>
            </w:pPr>
            <w:r>
              <w:t>438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AN"/>
              <w:rPr>
                <w:lang w:val="fr-F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VOTE"/>
              <w:rPr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REMARK"/>
              <w:rPr>
                <w:lang w:val="fr-FR"/>
              </w:rPr>
            </w:pPr>
          </w:p>
        </w:tc>
      </w:tr>
      <w:tr w:rsidR="00096247" w:rsidRPr="001F6F90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rPr>
                <w:lang w:val="fr-F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AN"/>
            </w:pPr>
            <w:r>
              <w:t>433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AN"/>
              <w:rPr>
                <w:lang w:val="fr-F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VOTE"/>
              <w:rPr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pStyle w:val="VOTINGTABLECELLREMARK"/>
              <w:rPr>
                <w:lang w:val="fr-FR"/>
              </w:rPr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096247">
            <w:pPr>
              <w:rPr>
                <w:lang w:val="fr-F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1F6F90" w:rsidRDefault="00B47A2E">
            <w:pPr>
              <w:pStyle w:val="VOTINGTABLECELLAN"/>
            </w:pPr>
            <w:r>
              <w:t>434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D65F5E" w:rsidTr="00962884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5E" w:rsidRDefault="00D65F5E">
            <w:pPr>
              <w:pStyle w:val="VOTINGTABLECELLAUTHOR"/>
            </w:pPr>
            <w:r>
              <w:t>C.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5E" w:rsidRDefault="00D65F5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5E" w:rsidRDefault="00D65F5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5E" w:rsidRDefault="00D65F5E">
            <w:pPr>
              <w:pStyle w:val="VOTINGTABLECELLREMARK"/>
            </w:pPr>
            <w:r>
              <w:t>204, 417, 10</w:t>
            </w:r>
          </w:p>
        </w:tc>
      </w:tr>
      <w:tr w:rsidR="00096247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C.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345BA3" w:rsidTr="00E13DD2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A3" w:rsidRDefault="00345BA3">
            <w:pPr>
              <w:pStyle w:val="VOTINGTABLECELLAUTHOR"/>
            </w:pPr>
            <w:r>
              <w:t>D.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A3" w:rsidRDefault="00345BA3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A3" w:rsidRDefault="00345BA3">
            <w:pPr>
              <w:pStyle w:val="VOTINGTABLECELLVOTE"/>
            </w:pPr>
            <w: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A3" w:rsidRDefault="00345BA3">
            <w:pPr>
              <w:pStyle w:val="VOTINGTABLECELLREMARK"/>
            </w:pPr>
            <w:r>
              <w:t>173, 441, 7</w:t>
            </w:r>
          </w:p>
        </w:tc>
      </w:tr>
      <w:tr w:rsidR="00096247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D.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5D4D15">
            <w:pPr>
              <w:pStyle w:val="VOTINGTABLECELLAN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F27565" w:rsidTr="00356ECE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Default="00F27565">
            <w:pPr>
              <w:pStyle w:val="VOTINGTABLECELLAUTHOR"/>
            </w:pPr>
            <w:r>
              <w:t>E.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Default="00F27565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Default="00F27565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Default="00F27565">
            <w:pPr>
              <w:pStyle w:val="VOTINGTABLECELLREMARK"/>
            </w:pPr>
            <w:r>
              <w:t>216, 406, 6</w:t>
            </w:r>
          </w:p>
        </w:tc>
      </w:tr>
      <w:tr w:rsidR="00096247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E.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F27565" w:rsidTr="00337606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Pr="00B47A2E" w:rsidRDefault="00F27565">
            <w:pPr>
              <w:pStyle w:val="VOTINGTABLECELLAUTHOR"/>
            </w:pPr>
            <w:r>
              <w:t>F.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Default="00F27565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Default="00F27565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65" w:rsidRDefault="00F27565">
            <w:pPr>
              <w:pStyle w:val="VOTINGTABLECELLREMARK"/>
            </w:pPr>
            <w:r>
              <w:t>385, 244, 5</w:t>
            </w:r>
          </w:p>
        </w:tc>
      </w:tr>
      <w:tr w:rsidR="00096247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F.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 w:rsidP="00C438F0">
            <w:pPr>
              <w:pStyle w:val="VOTINGTABLECELLVOTE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7E74D4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C438F0">
            <w:pPr>
              <w:pStyle w:val="VOTINGTABLECELLVOTE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 w:rsidP="00C438F0">
            <w:pPr>
              <w:pStyle w:val="VOTINGTABLECELLVOTE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9F098C" w:rsidRDefault="00B47A2E">
            <w:pPr>
              <w:pStyle w:val="VOTINGTABLECELLAUTHOR"/>
            </w:pPr>
            <w:r>
              <w:t xml:space="preserve">S&amp;D, ALDE, </w:t>
            </w:r>
            <w:proofErr w:type="spellStart"/>
            <w:r>
              <w:t>Verts</w:t>
            </w:r>
            <w:proofErr w:type="spellEnd"/>
            <w:r>
              <w:t>/ALE,</w:t>
            </w:r>
            <w:r>
              <w:br/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RPr="00B47A2E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G.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438F0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096247">
            <w:pPr>
              <w:pStyle w:val="VOTINGTABLECELLREMARK"/>
              <w:rPr>
                <w:lang w:val="sv-SE"/>
              </w:rPr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096247">
            <w:pPr>
              <w:rPr>
                <w:lang w:val="sv-S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C92F9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EMPL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9F098C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H.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C34E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B6CED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394, 236, 5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G</w:t>
            </w:r>
            <w:proofErr w:type="gramStart"/>
            <w:r>
              <w:t>.,</w:t>
            </w:r>
            <w:proofErr w:type="gramEnd"/>
            <w:r>
              <w:t xml:space="preserve"> H. tömb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B. tömb; 125., 141., 142., 307.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Külön szavazásra irányuló kérelmek</w:t>
            </w:r>
          </w:p>
        </w:tc>
      </w:tr>
      <w:tr w:rsidR="00096247" w:rsidRPr="00C438F0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</w:t>
            </w:r>
            <w:proofErr w:type="gramStart"/>
            <w:r>
              <w:t>.,</w:t>
            </w:r>
            <w:proofErr w:type="gramEnd"/>
            <w:r>
              <w:t xml:space="preserve"> B., C., D., E., G., H., I. tömb; 346. mód.</w:t>
            </w:r>
          </w:p>
        </w:tc>
      </w:tr>
    </w:tbl>
    <w:p w:rsidR="00096247" w:rsidRPr="005D4D15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Egyéb</w:t>
            </w:r>
          </w:p>
        </w:tc>
      </w:tr>
      <w:tr w:rsidR="00096247" w:rsidRPr="00C438F0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 186., 188. és 194. módosításokat törölték, mert nem tartalmaztak módosított szöveget.</w:t>
            </w:r>
          </w:p>
        </w:tc>
      </w:tr>
      <w:tr w:rsidR="00096247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436. módosítást visszavonták.</w:t>
            </w:r>
          </w:p>
        </w:tc>
      </w:tr>
      <w:tr w:rsidR="00096247" w:rsidRPr="00C438F0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Az eljárási szabályzat 175. cikkének megfelelően a 195., 424–432</w:t>
            </w:r>
            <w:proofErr w:type="gramStart"/>
            <w:r>
              <w:t>.,</w:t>
            </w:r>
            <w:proofErr w:type="gramEnd"/>
            <w:r>
              <w:t xml:space="preserve"> 302., 146–153., 238., 239. és 440. módosításokat nem bocsátották szavazásra.</w:t>
            </w:r>
          </w:p>
        </w:tc>
      </w:tr>
    </w:tbl>
    <w:p w:rsidR="00096247" w:rsidRPr="005D4D15" w:rsidRDefault="00096247">
      <w:pPr>
        <w:pStyle w:val="STYTAB"/>
      </w:pPr>
    </w:p>
    <w:p w:rsidR="00096247" w:rsidRPr="005D4D15" w:rsidRDefault="00096247">
      <w:pPr>
        <w:pStyle w:val="STYTAB"/>
      </w:pPr>
    </w:p>
    <w:p w:rsidR="00096247" w:rsidRPr="00B47A2E" w:rsidRDefault="00B47A2E">
      <w:pPr>
        <w:pStyle w:val="VOTETITLE"/>
      </w:pPr>
      <w:r>
        <w:t>Alkalmazkodás a közúti szállítási ágazati fejleményekhez ***I</w:t>
      </w:r>
    </w:p>
    <w:p w:rsidR="00096247" w:rsidRDefault="00B47A2E">
      <w:pPr>
        <w:pStyle w:val="VOTEREPORTTITLE"/>
      </w:pPr>
      <w:r>
        <w:t>Jelentés: Ismail Ertug (A8-0204/2018)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 w:rsidTr="00B82477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RPr="00C438F0" w:rsidTr="00B82477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CELLOBJECT"/>
            </w:pPr>
            <w:r>
              <w:t>A Bizottság javaslatának elutasítására irányuló javaslat</w:t>
            </w:r>
          </w:p>
        </w:tc>
      </w:tr>
      <w:tr w:rsidR="00096247" w:rsidTr="00B82477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CELLSIMPLEOBJECT"/>
            </w:pPr>
            <w:r>
              <w:t>A Bizottság javaslatának elutasítására irányuló javaslat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290=</w:t>
            </w:r>
            <w:r>
              <w:br/>
              <w:t>308=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  <w:r>
              <w:br/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234, 401, 2</w:t>
            </w:r>
          </w:p>
        </w:tc>
      </w:tr>
      <w:tr w:rsidR="00096247" w:rsidTr="00B82477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Jogalkotási </w:t>
            </w:r>
            <w:proofErr w:type="gramStart"/>
            <w:r>
              <w:t>aktus</w:t>
            </w:r>
            <w:proofErr w:type="gramEnd"/>
            <w:r>
              <w:t xml:space="preserve"> tervezete</w:t>
            </w:r>
          </w:p>
        </w:tc>
      </w:tr>
      <w:tr w:rsidR="00B82477" w:rsidTr="00B82477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77" w:rsidRDefault="00B82477">
            <w:pPr>
              <w:pStyle w:val="VOTINGTABLECELLAUTHOR"/>
            </w:pPr>
            <w:proofErr w:type="gramStart"/>
            <w:r>
              <w:t>A.</w:t>
            </w:r>
            <w:proofErr w:type="gramEnd"/>
            <w:r>
              <w:t xml:space="preserve">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77" w:rsidRDefault="00B82477">
            <w:pPr>
              <w:pStyle w:val="VOTINGTABLECELLAN"/>
            </w:pPr>
            <w:proofErr w:type="spellStart"/>
            <w:r>
              <w:t>NSz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77" w:rsidRDefault="00B82477">
            <w:pPr>
              <w:pStyle w:val="VOTINGTABLECELLVOTE"/>
            </w:pPr>
            <w: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77" w:rsidRDefault="00B82477">
            <w:pPr>
              <w:pStyle w:val="VOTINGTABLECELLREMARK"/>
            </w:pPr>
            <w:r>
              <w:t>184, 445, 4</w:t>
            </w:r>
          </w:p>
        </w:tc>
      </w:tr>
      <w:tr w:rsidR="00096247" w:rsidTr="00B8247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proofErr w:type="gramStart"/>
            <w:r>
              <w:t>A.</w:t>
            </w:r>
            <w:proofErr w:type="gramEnd"/>
            <w:r>
              <w:t xml:space="preserve">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5A7419" w:rsidTr="009D74A6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19" w:rsidRDefault="005A7419">
            <w:pPr>
              <w:pStyle w:val="VOTINGTABLECELLAUTHOR"/>
            </w:pPr>
            <w:r>
              <w:t>B.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19" w:rsidRDefault="005A7419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19" w:rsidRDefault="005A7419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19" w:rsidRDefault="005A7419">
            <w:pPr>
              <w:pStyle w:val="VOTINGTABLECELLREMARK"/>
            </w:pPr>
            <w:r>
              <w:t>183, 446, 8</w:t>
            </w:r>
          </w:p>
        </w:tc>
      </w:tr>
      <w:tr w:rsidR="00096247" w:rsidTr="00B8247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B.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D950C6" w:rsidTr="00AF1070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6" w:rsidRDefault="00D950C6">
            <w:pPr>
              <w:pStyle w:val="VOTINGTABLECELLAUTHOR"/>
            </w:pPr>
            <w:r>
              <w:t>C.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6" w:rsidRDefault="00D950C6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6" w:rsidRDefault="00D950C6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6" w:rsidRDefault="00D950C6">
            <w:pPr>
              <w:pStyle w:val="VOTINGTABLECELLREMARK"/>
            </w:pPr>
            <w:r>
              <w:t>195, 433, 6</w:t>
            </w:r>
          </w:p>
        </w:tc>
      </w:tr>
      <w:tr w:rsidR="00096247" w:rsidTr="00B8247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C.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AA5CDE" w:rsidTr="005F21E0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DE" w:rsidRDefault="00AA5CDE">
            <w:pPr>
              <w:pStyle w:val="VOTINGTABLECELLAUTHOR"/>
            </w:pPr>
            <w:r>
              <w:t>D.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DE" w:rsidRDefault="00AA5CD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DE" w:rsidRDefault="00AA5CDE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DE" w:rsidRDefault="00AA5CDE">
            <w:pPr>
              <w:pStyle w:val="VOTINGTABLECELLREMARK"/>
            </w:pPr>
            <w:r>
              <w:t>216, 406, 9</w:t>
            </w:r>
          </w:p>
        </w:tc>
      </w:tr>
      <w:tr w:rsidR="00096247" w:rsidTr="00B8247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D.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C814C4" w:rsidTr="00FD1724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C4" w:rsidRDefault="00C814C4">
            <w:pPr>
              <w:pStyle w:val="VOTINGTABLECELLAUTHOR"/>
            </w:pPr>
            <w:r>
              <w:t>E. tömb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C4" w:rsidRDefault="00C814C4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C4" w:rsidRDefault="00C814C4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C4" w:rsidRDefault="00C814C4">
            <w:pPr>
              <w:pStyle w:val="VOTINGTABLECELLREMARK"/>
            </w:pPr>
            <w:r>
              <w:t>370, 254, 13</w:t>
            </w:r>
          </w:p>
        </w:tc>
      </w:tr>
      <w:tr w:rsidR="00096247" w:rsidTr="00B8247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E.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110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120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127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131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134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153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160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174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176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 w:rsidP="00EB6AF8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EB6AF8">
            <w:pPr>
              <w:pStyle w:val="VOTINGTABLECELLAN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F.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SIMPLEOBJECT"/>
            </w:pPr>
            <w:r>
              <w:t>G. tömb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199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7752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208</w:t>
            </w:r>
          </w:p>
          <w:p w:rsidR="0042747A" w:rsidRDefault="0042747A" w:rsidP="00867317">
            <w:pPr>
              <w:pStyle w:val="VOTINGTABLECELLAN"/>
            </w:pPr>
            <w:r>
              <w:t>259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SIMPLEOBJECT"/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260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6F7A14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42747A" w:rsidTr="0042747A">
        <w:trPr>
          <w:cantSplit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r>
              <w:t>315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UTHOR"/>
            </w:pPr>
            <w:r>
              <w:t>több mint 38 képviselő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7A" w:rsidRDefault="0042747A">
            <w:pPr>
              <w:pStyle w:val="VOTINGTABLECELLREMARK"/>
            </w:pPr>
          </w:p>
        </w:tc>
      </w:tr>
      <w:tr w:rsidR="00096247" w:rsidTr="00B82477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371, 251, 13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E. tömb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122., 123., 128., 164., 168., 169., 170., 207., 241., 245., 248., 283., 289., 290., 301., 306., 308.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Külön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118., 170. mód.</w:t>
            </w:r>
          </w:p>
        </w:tc>
      </w:tr>
      <w:tr w:rsidR="00096247" w:rsidRPr="00C438F0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</w:t>
            </w:r>
            <w:proofErr w:type="gramStart"/>
            <w:r>
              <w:t>.,</w:t>
            </w:r>
            <w:proofErr w:type="gramEnd"/>
            <w:r>
              <w:t xml:space="preserve"> B., C., D., E., G. </w:t>
            </w:r>
            <w:proofErr w:type="gramStart"/>
            <w:r>
              <w:t>tömb; 122., 123., 128., 164., 168., 169., 170., 184., 185., 186., 187., 188., 189., 190., 191., 192., 193., 194., 195., 196., 197., 198., 199., 200., 201., 202., 203., 204., 205., 206., 207., 208., 241., 245., 259., 260., 283., 289., 290., 301., 302., 303., 304., 305., 306., 307., 308., 309., 310., 311., 312., 313., 314., 315. mód.</w:t>
            </w:r>
            <w:proofErr w:type="gramEnd"/>
          </w:p>
        </w:tc>
      </w:tr>
    </w:tbl>
    <w:p w:rsidR="00096247" w:rsidRPr="005D4D15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TITLE"/>
            </w:pPr>
            <w:proofErr w:type="spellStart"/>
            <w:r>
              <w:t>Részenkénti</w:t>
            </w:r>
            <w:proofErr w:type="spellEnd"/>
            <w:r>
              <w:t xml:space="preserve"> szavazásra irányuló kérelmek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110.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„Eddig a nemzeti jog eltérő rendelkezésének hiányában a közúti fuvarozói szakma gyakorlására vonatkozó szabályok nem vonatkoztak azokra a közúti árufuvarozásban részt vevő vállalkozásokra, amelyek kizárólag legfeljebb 3,5 tonna – adott esetben a pótkocsi össztömegét is magában foglaló – megengedett legnagyobb össztömegű gépjárműveket használnak. Az ilyen vállalkozások száma egyre növekszik. Ennek eredményeként több tagállam úgy döntött, hogy az 1071/2009/EK rendelet közúti fuvarozói szakma gyakorlására vonatkozó rendelkezéseit alkalmazza e vállalkozásokra.” kivéve: „adott esetben a pótkocsi össztömegét is magában foglaló”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„adott esetben a pótkocsi össztömegét is magában foglaló”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3.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„</w:t>
            </w:r>
            <w:proofErr w:type="gramStart"/>
            <w:r>
              <w:t>Annak érdekében, hogy elkerüljük az esetleges joghézagokat, és a közös szabályokkal biztosítható legyen a nemzetközi fuvarozás során 2,4 és 3,5 tonna közötti – adott esetben a pótkocsi össztömegét is magában foglaló – megengedett legnagyobb össztömegű gépjárműveket használó ágazatban a szakma hivatásszerű gyakorlásának minimális szintje, és így közelíteni lehessen a versenyfeltételeket valamennyi piaci szereplő körében, a közúti fuvarozói szakma gyakorlására vonatkozó követelményeket azonos módon kell alkalmazni, miközben el kell kerülni az aránytalan adminisztratív terhek kiszabását.</w:t>
            </w:r>
            <w:proofErr w:type="gramEnd"/>
            <w:r>
              <w:t xml:space="preserve"> Mivel ez a rendelet csak az ellenszolgáltatás fejében árut szállító vállalkozásokra vonatkozik, a saját számlás szállítást végző vállalkozások nem tartoznak e rendelkezés hatálya alá.”</w:t>
            </w:r>
          </w:p>
        </w:tc>
      </w:tr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5D4D15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113.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A teljes szöveg, kivéve: „a </w:t>
            </w:r>
            <w:proofErr w:type="spellStart"/>
            <w:r>
              <w:t>kabotázsra</w:t>
            </w:r>
            <w:proofErr w:type="spellEnd"/>
            <w:r>
              <w:t>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117.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„Az üres járatok elkerülése érdekében, meghatározott korlátozások mellett, a fogadó tagállamban engedélyezni kell a </w:t>
            </w:r>
            <w:proofErr w:type="spellStart"/>
            <w:r>
              <w:t>kabotázsműveletek</w:t>
            </w:r>
            <w:proofErr w:type="spellEnd"/>
            <w:r>
              <w:t xml:space="preserve"> végzését.”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„Ebből a célból, továbbá az ellenőrzések megkönnyítése és a bizonytalanság felszámolása érdekében a nemzetközi fuvarozást követő </w:t>
            </w:r>
            <w:proofErr w:type="spellStart"/>
            <w:r>
              <w:t>kabotázsműveletek</w:t>
            </w:r>
            <w:proofErr w:type="spellEnd"/>
            <w:r>
              <w:t xml:space="preserve"> számára vonatkozó korlátozást meg kell szüntetni, míg az ilyen műveletekre rendelkezésre álló napok számát csökkenteni kell.”</w:t>
            </w:r>
          </w:p>
        </w:tc>
      </w:tr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5D4D15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120.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 teljes szöveg, kivéve: „gyors”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127.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A teljes szöveg, kivéve: „megfelelő” és „a </w:t>
            </w:r>
            <w:proofErr w:type="spellStart"/>
            <w:r>
              <w:t>kabotázsra</w:t>
            </w:r>
            <w:proofErr w:type="spellEnd"/>
            <w:r>
              <w:t>, a kiküldetésre”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131.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 teljes szöveg, kivéve: „egyértelmű” és „elegendő”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134.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A teljes szöveg, kivéve: „xi. munkavállalók kiküldetése;” és „xiii. </w:t>
            </w:r>
            <w:proofErr w:type="spellStart"/>
            <w:r>
              <w:t>kabotázs</w:t>
            </w:r>
            <w:proofErr w:type="spellEnd"/>
            <w:r>
              <w:t>.”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140.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„Kivéve ha, és addig, amíg a nemzeti jog releváns rendelkezéseinek megfelelően a rehabilitációs intézkedéseket meghozzák, az alkalmatlanná nyilvánított szakmai irányítónak a 8. cikk (8) bekezdésében említett, szakmai </w:t>
            </w:r>
            <w:proofErr w:type="spellStart"/>
            <w:r>
              <w:t>alkalmasságot</w:t>
            </w:r>
            <w:proofErr w:type="spellEnd"/>
            <w:r>
              <w:t xml:space="preserve"> igazoló bizonyítványa egyik tagállamban sem érvényes.”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„A Bizottság összeállítja a jó hírnév helyreállításához vezető rehabilitációs intézkedések jegyzékét.”</w:t>
            </w:r>
          </w:p>
        </w:tc>
      </w:tr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5D4D15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153.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„Amennyiben a tájékoztatás iránti megkeresés teljesítése vagy az ellenőrzések, vizsgálatok és nyomozási cselekmények lefolytatása nehézségek árán vagy egyáltalán nem lehetséges, a szóban forgó tagállam erről öt munkanapon belül tájékoztatja a megkereső tagállamot, kellően megindokolva, hogy a kérés teljesítése miért nehéz vagy lehetetlen. Az érintett tagállamok együttműködnek egymással, hogy megoldást találjanak a felmerült </w:t>
            </w:r>
            <w:proofErr w:type="gramStart"/>
            <w:r>
              <w:t>problémára</w:t>
            </w:r>
            <w:proofErr w:type="gramEnd"/>
            <w:r>
              <w:t>.”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 xml:space="preserve">„Az </w:t>
            </w:r>
            <w:proofErr w:type="gramStart"/>
            <w:r>
              <w:t>információ</w:t>
            </w:r>
            <w:proofErr w:type="gramEnd"/>
            <w:r>
              <w:t>csere terén tartósan fennálló problémák vagy az információk megadásának indokolás nélküli állandó elutasítása esetén a Bizottság – miután erről tájékoztatást kapott és az érintett tagállamokkal konzultált – minden szükséges intézkedést meghozhat a helyzet orvoslására.”</w:t>
            </w:r>
          </w:p>
        </w:tc>
      </w:tr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5D4D15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160.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 teljes szöveg, kivéve: „illetve a 2,4 tonna alatti”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174.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 teljes szöveg, kivéve: „fokozottabb”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176.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 teljes szöveg, kivéve: „intelligens menetíró készülékek által rögzített”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Egyéb</w:t>
            </w:r>
          </w:p>
        </w:tc>
      </w:tr>
      <w:tr w:rsidR="00096247" w:rsidRPr="00C438F0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B47A2E" w:rsidRDefault="00B47A2E">
            <w:pPr>
              <w:pStyle w:val="REMARKTABLECELLSIMPLE"/>
            </w:pPr>
            <w:r>
              <w:t>Az eljárási szabályzat 175. cikkének megfelelően a 209–213. módosításokat nem bocsátották szavazásra.</w:t>
            </w:r>
          </w:p>
        </w:tc>
      </w:tr>
    </w:tbl>
    <w:p w:rsidR="00096247" w:rsidRPr="005D4D15" w:rsidRDefault="00096247">
      <w:pPr>
        <w:pStyle w:val="STYTAB"/>
      </w:pPr>
    </w:p>
    <w:p w:rsidR="00096247" w:rsidRPr="005D4D15" w:rsidRDefault="00096247">
      <w:pPr>
        <w:pStyle w:val="STYTAB"/>
      </w:pPr>
    </w:p>
    <w:p w:rsidR="00096247" w:rsidRPr="00B47A2E" w:rsidRDefault="00B47A2E">
      <w:pPr>
        <w:pStyle w:val="VOTETITLE"/>
      </w:pPr>
      <w:r>
        <w:t>A földgáz belső piacára vonatkozó közös szabályok ***I</w:t>
      </w:r>
    </w:p>
    <w:p w:rsidR="00096247" w:rsidRDefault="00B47A2E">
      <w:pPr>
        <w:pStyle w:val="VOTEREPORTTITLE"/>
      </w:pPr>
      <w:r>
        <w:t>Jelentés: Jerzy Buzek (A8-0143/2018)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465, 95, 68</w:t>
            </w:r>
          </w:p>
        </w:tc>
      </w:tr>
    </w:tbl>
    <w:p w:rsidR="00096247" w:rsidRDefault="00096247">
      <w:pPr>
        <w:pStyle w:val="STYTAB"/>
      </w:pPr>
    </w:p>
    <w:p w:rsidR="00EB6AF8" w:rsidRDefault="00EB6AF8">
      <w:pPr>
        <w:rPr>
          <w:rFonts w:eastAsia="Times New Roman" w:cs="Times New Roman"/>
          <w:sz w:val="18"/>
          <w:szCs w:val="20"/>
          <w:lang w:val="en-GB" w:bidi="ar-SA"/>
        </w:rPr>
      </w:pPr>
    </w:p>
    <w:p w:rsidR="00096247" w:rsidRDefault="00096247">
      <w:pPr>
        <w:pStyle w:val="STYTAB"/>
      </w:pPr>
    </w:p>
    <w:p w:rsidR="00096247" w:rsidRPr="00B47A2E" w:rsidRDefault="00B47A2E">
      <w:pPr>
        <w:pStyle w:val="VOTETITLE"/>
      </w:pPr>
      <w:r>
        <w:t>Európai Tengerügyi és Halászati Alap ***I</w:t>
      </w:r>
    </w:p>
    <w:p w:rsidR="00096247" w:rsidRDefault="00B47A2E">
      <w:pPr>
        <w:pStyle w:val="VOTEREPORTTITLE"/>
      </w:pPr>
      <w:r>
        <w:t>Jelentés: Gabriel Mato (A8-0176/2019)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5D4D15">
            <w:pPr>
              <w:pStyle w:val="VOTINGTABLECELLSIMPLEOBJECT"/>
            </w:pPr>
            <w:r>
              <w:t>A</w:t>
            </w:r>
            <w:r w:rsidR="00B47A2E">
              <w:t>z illetékes bizottság módosításai – tömbszavazás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  <w:r>
              <w:br/>
              <w:t>4-8</w:t>
            </w:r>
            <w:r>
              <w:br/>
              <w:t>10-11</w:t>
            </w:r>
            <w:r>
              <w:br/>
              <w:t>13</w:t>
            </w:r>
            <w:r>
              <w:br/>
              <w:t>16-17</w:t>
            </w:r>
            <w:r>
              <w:br/>
              <w:t>19</w:t>
            </w:r>
            <w:r>
              <w:br/>
              <w:t>21-22</w:t>
            </w:r>
            <w:r>
              <w:br/>
              <w:t>24-31</w:t>
            </w:r>
            <w:r>
              <w:br/>
              <w:t>33-36</w:t>
            </w:r>
            <w:r>
              <w:br/>
              <w:t>39</w:t>
            </w:r>
            <w:r>
              <w:br/>
              <w:t>42</w:t>
            </w:r>
            <w:r>
              <w:br/>
              <w:t>45</w:t>
            </w:r>
            <w:r>
              <w:br/>
              <w:t>47</w:t>
            </w:r>
            <w:r>
              <w:br/>
              <w:t>51-52</w:t>
            </w:r>
            <w:r>
              <w:br/>
              <w:t>55-79</w:t>
            </w:r>
            <w:r>
              <w:br/>
              <w:t>81-83</w:t>
            </w:r>
            <w:r>
              <w:br/>
              <w:t>85</w:t>
            </w:r>
            <w:r>
              <w:br/>
              <w:t>87-89</w:t>
            </w:r>
            <w:r>
              <w:br/>
              <w:t>91</w:t>
            </w:r>
            <w:r>
              <w:br/>
              <w:t>98-99</w:t>
            </w:r>
            <w:r>
              <w:br/>
              <w:t>101-103</w:t>
            </w:r>
            <w:r>
              <w:br/>
              <w:t>105-107</w:t>
            </w:r>
            <w:r>
              <w:br/>
              <w:t>109-112</w:t>
            </w:r>
            <w:r>
              <w:br/>
              <w:t>114</w:t>
            </w:r>
            <w:r>
              <w:br/>
              <w:t>118-119</w:t>
            </w:r>
            <w:r>
              <w:br/>
              <w:t>122</w:t>
            </w:r>
            <w:r>
              <w:br/>
              <w:t>129-131</w:t>
            </w:r>
            <w:r>
              <w:br/>
              <w:t>133-134</w:t>
            </w:r>
            <w:r>
              <w:br/>
              <w:t>139-140</w:t>
            </w:r>
            <w:r>
              <w:br/>
              <w:t>143</w:t>
            </w:r>
            <w:r>
              <w:br/>
              <w:t>148-149</w:t>
            </w:r>
            <w:r>
              <w:br/>
              <w:t>151</w:t>
            </w:r>
            <w:r>
              <w:br/>
              <w:t>153-154</w:t>
            </w:r>
            <w:r>
              <w:br/>
              <w:t>160-164</w:t>
            </w:r>
            <w:r>
              <w:br/>
              <w:t>166-167</w:t>
            </w:r>
            <w:r>
              <w:br/>
              <w:t>169-170</w:t>
            </w:r>
            <w:r>
              <w:br/>
              <w:t>172-177</w:t>
            </w:r>
            <w:r>
              <w:br/>
              <w:t>179-181</w:t>
            </w:r>
            <w:r>
              <w:br/>
              <w:t>183-187</w:t>
            </w:r>
            <w:r>
              <w:br/>
              <w:t>189</w:t>
            </w:r>
            <w:r>
              <w:br/>
              <w:t>191-194</w:t>
            </w:r>
            <w:r>
              <w:br/>
              <w:t>197</w:t>
            </w:r>
            <w:r>
              <w:br/>
              <w:t>199</w:t>
            </w:r>
            <w:r>
              <w:br/>
              <w:t>201-204</w:t>
            </w:r>
            <w:r>
              <w:br/>
              <w:t>206-216</w:t>
            </w:r>
            <w:r>
              <w:br/>
              <w:t>218</w:t>
            </w:r>
            <w:r>
              <w:br/>
              <w:t>220</w:t>
            </w:r>
            <w:r>
              <w:br/>
              <w:t>222-223</w:t>
            </w:r>
            <w:r>
              <w:br/>
              <w:t>225-248</w:t>
            </w:r>
            <w:r>
              <w:br/>
              <w:t>250-254</w:t>
            </w:r>
            <w:r>
              <w:br/>
              <w:t>256-258</w:t>
            </w:r>
            <w:r>
              <w:br/>
              <w:t>260-262</w:t>
            </w:r>
            <w:r>
              <w:br/>
              <w:t>265-267</w:t>
            </w:r>
            <w:r>
              <w:br/>
              <w:t>272-273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B47A2E" w:rsidRDefault="00B47A2E">
            <w:pPr>
              <w:pStyle w:val="VOTINGTABLECELLSIMPLEOBJECT"/>
            </w:pPr>
            <w:r>
              <w:t>Az illetékes bizottság módosításai – külön szavazás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1/Esz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390, 231, 6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343, 285, 1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322, 269, 42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381, 234, 20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409, 207, 16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137T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378, 219, 40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292, 330, 10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280, 323, 32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478, 150, 8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481, 142, 11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168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178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430, 200, 2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198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205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259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4.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1.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291rev</w:t>
            </w:r>
            <w:r>
              <w:br/>
              <w:t>MR1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409, 225, 5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4.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2.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291rev</w:t>
            </w:r>
            <w:r>
              <w:br/>
              <w:t>MR2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350, 279, 7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 xml:space="preserve">4.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1. pont után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368, 248, 20</w:t>
            </w: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5. cikk, 1.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120, 509, 5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6. cikk, 2.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c)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92T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6. cikk, 4.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224, 377, 31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228, 347, 56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6. cikk, 4. </w:t>
            </w:r>
            <w:proofErr w:type="spellStart"/>
            <w:r>
              <w:t>bek</w:t>
            </w:r>
            <w:proofErr w:type="spellEnd"/>
            <w:r>
              <w:t xml:space="preserve">. </w:t>
            </w:r>
            <w:proofErr w:type="gramStart"/>
            <w:r>
              <w:t>után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283=</w:t>
            </w:r>
            <w:r>
              <w:br/>
              <w:t>315=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  <w:r>
              <w:br/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345, 272, 15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342, 290, 2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316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12.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387, 244, 3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12. cikk, 2.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13.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b) pont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13.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d) pont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e)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i)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13.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j) pont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125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2/</w:t>
            </w: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339, 290, 4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13. cikk után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15.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292, 325, 17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15.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c)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345, 281, 5</w:t>
            </w: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16.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289, 336, 7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285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 xml:space="preserve">16.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 után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342, 290, 2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16. cikk, 3.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557, 64, 11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17. cikk, 1. </w:t>
            </w:r>
            <w:proofErr w:type="spellStart"/>
            <w:r>
              <w:t>bek</w:t>
            </w:r>
            <w:proofErr w:type="spellEnd"/>
            <w:r>
              <w:t xml:space="preserve">. </w:t>
            </w:r>
            <w:proofErr w:type="gramStart"/>
            <w:r>
              <w:t>után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17. cikk, 2.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d)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283, 346, 4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397, 228, 5</w:t>
            </w: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17. cikk, 3.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145T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146T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147T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kül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18. cikk, 2.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345, 282, 9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18. cikk, 4.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eredeti szöveg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307, 319, 8</w:t>
            </w: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29. cikk után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249=</w:t>
            </w:r>
            <w:r>
              <w:br/>
              <w:t>300=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419, 209, 8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221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38. cikk után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1/</w:t>
            </w: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259, 373, 4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2/</w:t>
            </w: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45. cikk után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217=</w:t>
            </w:r>
            <w:r>
              <w:br/>
              <w:t>301=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399, 228, 10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V. melléklet után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153, 440, 11</w:t>
            </w: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2.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8.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305, 324, 6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11.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21.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372, 243, 18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27.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27. </w:t>
            </w:r>
            <w:proofErr w:type="spellStart"/>
            <w:r>
              <w:t>preb</w:t>
            </w:r>
            <w:proofErr w:type="spellEnd"/>
            <w:r>
              <w:t>. után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321, 307, 3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28.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30.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258, 361, 12</w:t>
            </w: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33.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280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3D0E68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497, 93, 40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 w:rsidRPr="00C438F0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156., 310., 311., 312., 313. mód. 16. cikk, 3.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 (a Bizottság javaslata), 17. cikk, 2. </w:t>
            </w:r>
            <w:proofErr w:type="spellStart"/>
            <w:r>
              <w:t>bek</w:t>
            </w:r>
            <w:proofErr w:type="spellEnd"/>
            <w:r>
              <w:t xml:space="preserve">., d) pont (a Bizottság javaslata), 17. cikk, 3. </w:t>
            </w:r>
            <w:proofErr w:type="spellStart"/>
            <w:r>
              <w:t>bek</w:t>
            </w:r>
            <w:proofErr w:type="spellEnd"/>
            <w:r>
              <w:t xml:space="preserve">. (a Bizottság javaslata), 18. cikk, 4. </w:t>
            </w:r>
            <w:proofErr w:type="spellStart"/>
            <w:r>
              <w:t>bek</w:t>
            </w:r>
            <w:proofErr w:type="spellEnd"/>
            <w:r>
              <w:t>. (a Bizottság javaslata)</w:t>
            </w:r>
          </w:p>
        </w:tc>
      </w:tr>
      <w:tr w:rsidR="00096247" w:rsidRPr="00C438F0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096247">
            <w:pPr>
              <w:pStyle w:val="REMARKTABLECELLSIMPLE"/>
              <w:rPr>
                <w:lang w:val="fr-FR"/>
              </w:rPr>
            </w:pP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80., 108., 135., 137., 138., 155., 156., 157., 158., 217=301, 249=300, 290., 291. (</w:t>
            </w:r>
            <w:proofErr w:type="spellStart"/>
            <w:r>
              <w:t>rev</w:t>
            </w:r>
            <w:proofErr w:type="spellEnd"/>
            <w:r>
              <w:t xml:space="preserve"> MR1), 291. (</w:t>
            </w:r>
            <w:proofErr w:type="spellStart"/>
            <w:r>
              <w:t>rev</w:t>
            </w:r>
            <w:proofErr w:type="spellEnd"/>
            <w:r>
              <w:t xml:space="preserve"> MR2), 292., 293., 302. és 303. módosítások</w:t>
            </w:r>
          </w:p>
        </w:tc>
      </w:tr>
    </w:tbl>
    <w:p w:rsidR="00096247" w:rsidRPr="005D4D15" w:rsidRDefault="00096247">
      <w:pPr>
        <w:pStyle w:val="STYTAB"/>
        <w:rPr>
          <w:lang w:val="en-GB"/>
        </w:rPr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Külön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138. mód.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15</w:t>
            </w:r>
            <w:proofErr w:type="gramStart"/>
            <w:r>
              <w:t>.,</w:t>
            </w:r>
            <w:proofErr w:type="gramEnd"/>
            <w:r>
              <w:t xml:space="preserve"> 50., 97., 104., 126., 132., 137., 138., 150., 152., 156., 171., 182., 190., 255., 259., 263., 264., 268., 270., 271., 274., 275. mód.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37</w:t>
            </w:r>
            <w:proofErr w:type="gramStart"/>
            <w:r>
              <w:t>.,</w:t>
            </w:r>
            <w:proofErr w:type="gramEnd"/>
            <w:r>
              <w:t xml:space="preserve"> 38., 40., 43., 44., 80., 84., 93., 97., 104., 115., 116., 117., 124., 125., 126., 136., 138., 150., 156., 165., 195., 196., 200., 269. mód.</w:t>
            </w:r>
          </w:p>
        </w:tc>
      </w:tr>
      <w:tr w:rsidR="00096247" w:rsidRPr="00C438F0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13.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e) pont (a Bizottság javaslata), 13. cikk, 1. </w:t>
            </w:r>
            <w:proofErr w:type="spellStart"/>
            <w:r>
              <w:t>bek</w:t>
            </w:r>
            <w:proofErr w:type="spellEnd"/>
            <w:r>
              <w:t xml:space="preserve">., i) pont (a Bizottság javaslata), 13. cikk, 1. </w:t>
            </w:r>
            <w:proofErr w:type="spellStart"/>
            <w:r>
              <w:t>bek</w:t>
            </w:r>
            <w:proofErr w:type="spellEnd"/>
            <w:r>
              <w:t>., j) pont (a Bizottság javaslata)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5D4D15" w:rsidRDefault="00096247">
            <w:pPr>
              <w:pStyle w:val="REMARKTABLECELLSIMPLE"/>
            </w:pP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12</w:t>
            </w:r>
            <w:proofErr w:type="gramStart"/>
            <w:r>
              <w:t>.,</w:t>
            </w:r>
            <w:proofErr w:type="gramEnd"/>
            <w:r>
              <w:t xml:space="preserve"> 18., 37., 38., 44., 53., 54., 80., 84., 100., 104., 108., 115., 120., 121., 123., 124., 125., 126., 135., 137., 138., 141., 145., 146., 147., 155., 156., 157., 158., 159., 178., 198., 200., 221., 316. mód.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proofErr w:type="spellStart"/>
            <w:r>
              <w:t>Verts</w:t>
            </w:r>
            <w:proofErr w:type="spellEnd"/>
            <w:r>
              <w:t>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</w:t>
            </w:r>
            <w:proofErr w:type="gramStart"/>
            <w:r>
              <w:t>.,</w:t>
            </w:r>
            <w:proofErr w:type="gramEnd"/>
            <w:r>
              <w:t xml:space="preserve"> 37., 48., 80., 84., 93., 97., 104., 108., 117., 121., 124., 136., 137., 138., 145., 146., 147., 150., 152., 155., 156., 178., 188., 190., 195., 196., 200., 221., 263., 264., 268., 274., 275.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proofErr w:type="spellStart"/>
            <w:r>
              <w:t>Részenkénti</w:t>
            </w:r>
            <w:proofErr w:type="spellEnd"/>
            <w:r>
              <w:t xml:space="preserve"> szavazásra irányuló kérelmek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S&amp;D: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40.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„vagy azok megújításának elmaradása”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41.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A teljes szöveg, kivéve: „a halászati és </w:t>
            </w:r>
            <w:proofErr w:type="spellStart"/>
            <w:r>
              <w:t>akvakultúra</w:t>
            </w:r>
            <w:proofErr w:type="spellEnd"/>
            <w:r>
              <w:t>-piacok válsága vagy”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125.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„kivéve, ha e beruházások aránytalan költségeket eredményeznek a gazdasági szereplők számára”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168.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„beleértve a tengeri hínár gyűjtését is az érintett legkülső régiókban”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302.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 a 10. bekezdést.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 xml:space="preserve">10.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</w:tr>
      <w:tr w:rsidR="00096247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>
            <w:pPr>
              <w:pStyle w:val="REMARKTABLECELLSIMPLE"/>
            </w:pP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ALDE: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221.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 az a) és b) pontot.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a) és b) pont</w:t>
            </w:r>
          </w:p>
        </w:tc>
      </w:tr>
      <w:tr w:rsidR="00096247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>
            <w:pPr>
              <w:pStyle w:val="REMARKTABLECELLSIMPLE"/>
            </w:pP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GUE/NGL:</w:t>
            </w:r>
          </w:p>
        </w:tc>
      </w:tr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13. cikk, 1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b) pont (a Bizottság javaslata)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„halászhajók építése és beszerzése vagy”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13.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d) pont (a Bizottság javaslata)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„ideiglenes” és „vagy”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128.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„géntechnológiával módosított szervezetek tenyésztése,”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„amennyiben az káros hatással lehet a természetes környezetre.”</w:t>
            </w:r>
          </w:p>
        </w:tc>
      </w:tr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5D4D15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205.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„növekedését”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224.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„növekedését”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291. mód.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1. pont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2. pont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316.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„de legfeljebb 30%-át”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>
            <w:pPr>
              <w:pStyle w:val="REMARKTABLECELLSIMPLE"/>
            </w:pP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proofErr w:type="spellStart"/>
            <w:r>
              <w:t>Verts</w:t>
            </w:r>
            <w:proofErr w:type="spellEnd"/>
            <w:r>
              <w:t>/ALE: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127.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„ha ennek eredményeképp növekszik a hajó kW-ban mért teljesítménye”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280.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„a tárolás támogatásához,”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/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285.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„első halászhajó beszerzése olyan fiatal, 40 évesnél fiatalabb halász által, aki a kérelem benyújtásának időpontjában megfelelő halászati tapasztalatokkal rendelkezik, az érintett tagállam elismeri, vagy megszerezte a megfelelő szakképzettséget,”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„ideértve azt is, ha egy vállalkozásban többségi részvényesként tulajdont szerez;”</w:t>
            </w:r>
          </w:p>
        </w:tc>
      </w:tr>
      <w:tr w:rsidR="00096247" w:rsidRPr="00C438F0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5D4D15" w:rsidRDefault="00096247">
            <w:pPr>
              <w:pStyle w:val="REMARKTABLECELLSIMPLE"/>
            </w:pP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 xml:space="preserve">S&amp;D, </w:t>
            </w:r>
            <w:proofErr w:type="spellStart"/>
            <w:r>
              <w:t>Verts</w:t>
            </w:r>
            <w:proofErr w:type="spellEnd"/>
            <w:r>
              <w:t>/ALE: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23. mód.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„Tekintettel az éghajlatváltozás okozta problémák megoldásának szükségességére, és összhangban azzal, hogy az EU elkötelezte magát az Egyesült Nemzetek fenntartható fejlesztési céljai és a Párizsi Megállapodás végrehajtása mellett, ennek a rendeletnek hozzá kell járulnia az éghajlati szempontok érvényesítéséhez és ahhoz az </w:t>
            </w:r>
            <w:proofErr w:type="gramStart"/>
            <w:r>
              <w:t>átfogó</w:t>
            </w:r>
            <w:proofErr w:type="gramEnd"/>
            <w:r>
              <w:t xml:space="preserve"> célkitűzéshez, hogy az uniós költségvetési kiadások 30%-át éghajlat-politikai célok támogatására fordítsák.”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 xml:space="preserve">„A rendelet keretében végrehajtott intézkedések várhatóan lehetővé teszik az ETHA számára, hogy hozzájáruljon az éghajlat-politikai célokhoz, de nem sértheti a közös halászati politika </w:t>
            </w:r>
            <w:proofErr w:type="gramStart"/>
            <w:r>
              <w:t>finanszírozását</w:t>
            </w:r>
            <w:proofErr w:type="gramEnd"/>
            <w:r>
              <w:t>, ezért a finanszírozásnak pozitív értékelést kell kapnia.”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3.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„A releváns fellépések, köztük a legfőbb szénelnyelőnek minősülő tengeri fűágyak és part menti vizes élőhelyek védelmét és helyreállítását célzó projektek meghatározására az ETHA kidolgozása és végrehajtása folyamán kerül sor, majd e fellépéseket a kapcsolódó értékelések és felülvizsgálati folyamatok keretében újra kell értékelni.”</w:t>
            </w:r>
          </w:p>
        </w:tc>
      </w:tr>
    </w:tbl>
    <w:p w:rsidR="00096247" w:rsidRPr="005D4D15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Egyéb</w:t>
            </w:r>
          </w:p>
        </w:tc>
      </w:tr>
      <w:tr w:rsidR="00096247" w:rsidRPr="00C438F0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294-299. és a 319. módosítást visszavonták.</w:t>
            </w:r>
          </w:p>
        </w:tc>
      </w:tr>
      <w:tr w:rsidR="00096247" w:rsidRPr="00C438F0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096247">
            <w:pPr>
              <w:pStyle w:val="REMARKTABLECELLSIMPLE"/>
            </w:pPr>
          </w:p>
        </w:tc>
      </w:tr>
      <w:tr w:rsidR="00096247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096247">
            <w:pPr>
              <w:pStyle w:val="REMARKTABLECELLSIMPLE"/>
            </w:pPr>
          </w:p>
        </w:tc>
      </w:tr>
    </w:tbl>
    <w:p w:rsidR="00096247" w:rsidRDefault="00096247">
      <w:pPr>
        <w:pStyle w:val="STYTAB"/>
      </w:pPr>
      <w:bookmarkStart w:id="0" w:name="_GoBack"/>
      <w:bookmarkEnd w:id="0"/>
    </w:p>
    <w:p w:rsidR="00096247" w:rsidRPr="00AB6CED" w:rsidRDefault="00B47A2E">
      <w:pPr>
        <w:pStyle w:val="VOTETITLE"/>
      </w:pPr>
      <w:r>
        <w:t>A tengerfenéken élő állományoknak a Földközi-tenger nyugati térségében folytatott halászatára vonatkozó többéves terv ***I</w:t>
      </w:r>
    </w:p>
    <w:p w:rsidR="00096247" w:rsidRDefault="00B47A2E">
      <w:pPr>
        <w:pStyle w:val="VOTEREPORTTITLE"/>
      </w:pPr>
      <w:r>
        <w:t>Jelentés: Clara Eugenia Aguilera García (A8-0005/2019)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461, 62, 101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Közös nyilatkozat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Az uniós polgárok részére kiállított személyazonosító igazolványok és tartózkodási okmányok biztonságának megerősítése ***I</w:t>
      </w:r>
    </w:p>
    <w:p w:rsidR="00096247" w:rsidRDefault="00B47A2E">
      <w:pPr>
        <w:pStyle w:val="VOTEREPORTTITLE"/>
      </w:pPr>
      <w:r>
        <w:t>Jelentés: Gérard Deprez (A8-0436/2018)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 w:rsidTr="00A93197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Tr="00A93197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 w:rsidTr="00A93197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335, 269, 21</w:t>
            </w:r>
          </w:p>
        </w:tc>
      </w:tr>
      <w:tr w:rsidR="00096247" w:rsidTr="00A93197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Jogalkotási </w:t>
            </w:r>
            <w:proofErr w:type="gramStart"/>
            <w:r>
              <w:t>aktus</w:t>
            </w:r>
            <w:proofErr w:type="gramEnd"/>
            <w:r>
              <w:t xml:space="preserve"> tervezete</w:t>
            </w:r>
          </w:p>
        </w:tc>
      </w:tr>
      <w:tr w:rsidR="00096247" w:rsidTr="00A93197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a szöveg egésze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>Az illetékes bizottság módosításai – tömbszavazás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1-12</w:t>
            </w:r>
            <w:r>
              <w:br/>
              <w:t>14-36</w:t>
            </w:r>
            <w:r>
              <w:br/>
              <w:t>39-51</w:t>
            </w:r>
            <w:r>
              <w:br/>
              <w:t>53-65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3. cikk, 2. </w:t>
            </w:r>
            <w:proofErr w:type="spellStart"/>
            <w:r>
              <w:t>bek</w:t>
            </w:r>
            <w:proofErr w:type="spellEnd"/>
            <w:r>
              <w:t xml:space="preserve">. </w:t>
            </w:r>
            <w:proofErr w:type="gramStart"/>
            <w:r>
              <w:t>után</w:t>
            </w:r>
            <w:proofErr w:type="gram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3. cikk, 3.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GUE/NGL, </w:t>
            </w: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4. cikk, 1.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 xml:space="preserve">GUE/NGL, </w:t>
            </w: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7612DE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 xml:space="preserve">6.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g) pont után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7612DE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4. </w:t>
            </w:r>
            <w:proofErr w:type="spellStart"/>
            <w:r>
              <w:t>preb</w:t>
            </w:r>
            <w:proofErr w:type="spellEnd"/>
            <w:r>
              <w:t>. után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73MR6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rész.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7612DE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9.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12. </w:t>
            </w:r>
            <w:proofErr w:type="spellStart"/>
            <w:r>
              <w:t>preb</w:t>
            </w:r>
            <w:proofErr w:type="spellEnd"/>
            <w:r>
              <w:t>. után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73MR8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 w:rsidP="007612DE">
            <w:pPr>
              <w:pStyle w:val="VOTINGTABLECELLREMARK"/>
            </w:pPr>
          </w:p>
        </w:tc>
      </w:tr>
      <w:tr w:rsidR="00096247" w:rsidTr="00A93197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13., 66., 73MR7. mód.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proofErr w:type="spellStart"/>
            <w:r>
              <w:t>Verts</w:t>
            </w:r>
            <w:proofErr w:type="spellEnd"/>
            <w:r>
              <w:t>/ALE, 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67., 68. mód.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69.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TITLE"/>
            </w:pPr>
            <w:r>
              <w:t>Külön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73MR7. mód.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proofErr w:type="spellStart"/>
            <w:r>
              <w:t>Részenkénti</w:t>
            </w:r>
            <w:proofErr w:type="spellEnd"/>
            <w:r>
              <w:t xml:space="preserve"> szavazásra irányuló kérelmek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ENF:</w:t>
            </w:r>
          </w:p>
        </w:tc>
      </w:tr>
      <w:tr w:rsidR="0009624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(5) preambulumbekezdés a 73. módosításban (73MR6)</w:t>
            </w:r>
          </w:p>
        </w:tc>
      </w:tr>
      <w:tr w:rsidR="00096247" w:rsidRPr="00C438F0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1.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SIMPLE"/>
            </w:pPr>
            <w:r>
              <w:t>A teljes szöveg, kivéve: „továbbá gyakorlati nehézségeket okoz a polgároknak, amikor élni kívánnak a szabad mozgáshoz való jogukkal”</w:t>
            </w:r>
          </w:p>
        </w:tc>
      </w:tr>
      <w:tr w:rsidR="0009624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ITALIC"/>
            </w:pPr>
            <w:r>
              <w:t>2. rész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a fenti szövegrész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közúti infrastruktúra közlekedésbiztonsági kezelése ***I</w:t>
      </w:r>
    </w:p>
    <w:p w:rsidR="00096247" w:rsidRDefault="00B47A2E">
      <w:pPr>
        <w:pStyle w:val="VOTEREPORTTITLE"/>
      </w:pPr>
      <w:r>
        <w:t>Jelentés: Daniela Aiuto (A8-0008/2019)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534, 37, 11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 xml:space="preserve">Páneurópai egyéni </w:t>
      </w:r>
      <w:r w:rsidR="00780A74">
        <w:t>n</w:t>
      </w:r>
      <w:r>
        <w:t>yugdíjtermék***I</w:t>
      </w:r>
    </w:p>
    <w:p w:rsidR="00096247" w:rsidRDefault="00B47A2E">
      <w:pPr>
        <w:pStyle w:val="VOTEREPORTTITLE"/>
      </w:pPr>
      <w:r>
        <w:t>Jelentés: Sophia in 't Veld (A8-0278/2018)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RPr="00C438F0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A Bizottság javaslatának elutasítására irányuló javaslat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>A Bizottság javaslatának elutasítására irányuló javaslat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125, 480, 15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338, 143, 139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2. mód.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munka és a magánélet közötti egyensúly megteremtése a szülők és a gondozók vonatkozásában ***I</w:t>
      </w:r>
    </w:p>
    <w:p w:rsidR="00096247" w:rsidRDefault="00B47A2E">
      <w:pPr>
        <w:pStyle w:val="VOTEREPORTTITLE"/>
      </w:pPr>
      <w:r>
        <w:t>Jelentés: David Casa (A8-0270/2018)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 w:rsidTr="004D371C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Tr="004D371C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 w:rsidTr="004D371C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490, 82, 48</w:t>
            </w:r>
          </w:p>
        </w:tc>
      </w:tr>
      <w:tr w:rsidR="00096247" w:rsidTr="004D371C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Jogalkotási </w:t>
            </w:r>
            <w:proofErr w:type="gramStart"/>
            <w:r>
              <w:t>aktus</w:t>
            </w:r>
            <w:proofErr w:type="gramEnd"/>
            <w:r>
              <w:t xml:space="preserve"> tervezete</w:t>
            </w:r>
          </w:p>
        </w:tc>
      </w:tr>
      <w:tr w:rsidR="00096247" w:rsidTr="004D371C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a szöveg egésze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102MR1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>Az illetékes bizottság módosításai – tömbszavazás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1-13</w:t>
            </w:r>
            <w:r>
              <w:br/>
              <w:t>15-25</w:t>
            </w:r>
            <w:r>
              <w:br/>
              <w:t>27-46</w:t>
            </w:r>
            <w:r>
              <w:br/>
              <w:t>48-57</w:t>
            </w:r>
            <w:r>
              <w:br/>
              <w:t>59-65</w:t>
            </w:r>
            <w:r>
              <w:br/>
              <w:t>67-68</w:t>
            </w:r>
            <w:r>
              <w:br/>
              <w:t>70-86</w:t>
            </w:r>
            <w:r>
              <w:br/>
              <w:t>88-95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>Az illetékes bizottság módosításai – külön szavazás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3.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102MR2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5. cikk, 1. </w:t>
            </w:r>
            <w:proofErr w:type="spellStart"/>
            <w:r>
              <w:t>bek</w:t>
            </w:r>
            <w:proofErr w:type="spellEnd"/>
            <w: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102MR3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8. cikk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102MR4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13. </w:t>
            </w:r>
            <w:proofErr w:type="spellStart"/>
            <w:r>
              <w:t>preb</w:t>
            </w:r>
            <w:proofErr w:type="spellEnd"/>
            <w:r>
              <w:t>. után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14. </w:t>
            </w:r>
            <w:proofErr w:type="spellStart"/>
            <w:r>
              <w:t>preb</w:t>
            </w:r>
            <w:proofErr w:type="spellEnd"/>
            <w: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102MR5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 xml:space="preserve">15. </w:t>
            </w:r>
            <w:proofErr w:type="spellStart"/>
            <w:r>
              <w:t>preb</w:t>
            </w:r>
            <w:proofErr w:type="spellEnd"/>
            <w:r>
              <w:t>. után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 w:rsidTr="004D371C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 xml:space="preserve">66., 87., 100., 101. mód. 5. cikk, 1. </w:t>
            </w:r>
            <w:proofErr w:type="spellStart"/>
            <w:r>
              <w:t>bek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a) pont  a 102. módosításban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tagállamokban a jogállamiság tekintetében fennálló, általánossá vált hiányosságok esetén az Unió költségvetésének védelme ***I</w:t>
      </w:r>
    </w:p>
    <w:p w:rsidR="00096247" w:rsidRPr="00C438F0" w:rsidRDefault="00B47A2E">
      <w:pPr>
        <w:pStyle w:val="VOTEREPORTTITLE"/>
      </w:pPr>
      <w:r>
        <w:t>Jelentés: Eider Gardiazabal Rubial, Petri Sarvamaa (A8-0469/2018)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Az első olvasat lezárása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pStyle w:val="VOTINGTABLECELLAN"/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Európai Szociális Alap Plusz (ESZA+) ***I</w:t>
      </w:r>
    </w:p>
    <w:p w:rsidR="00096247" w:rsidRPr="00AB6CED" w:rsidRDefault="00B47A2E">
      <w:pPr>
        <w:pStyle w:val="VOTEREPORTTITLE"/>
      </w:pPr>
      <w:r>
        <w:t>Jelentés: Verónica Lope Fontagné (A8-0461/2018)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Az első olvasat lezárása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096247">
            <w:pPr>
              <w:pStyle w:val="VOTINGTABLECELLAN"/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jövedéki termékek szállításának és felügyeletének számítógépesítése ***I</w:t>
      </w:r>
    </w:p>
    <w:p w:rsidR="00096247" w:rsidRDefault="00B47A2E">
      <w:pPr>
        <w:pStyle w:val="VOTEREPORTTITLE"/>
      </w:pPr>
      <w:r>
        <w:t>Jelentés: Kay Swinburne (A8-0010/2019)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583, 16, 20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 xml:space="preserve">A közszféra </w:t>
      </w:r>
      <w:proofErr w:type="gramStart"/>
      <w:r>
        <w:t>információinak</w:t>
      </w:r>
      <w:proofErr w:type="gramEnd"/>
      <w:r>
        <w:t xml:space="preserve"> további felhasználása ***I</w:t>
      </w:r>
    </w:p>
    <w:p w:rsidR="00096247" w:rsidRDefault="00B47A2E">
      <w:pPr>
        <w:pStyle w:val="VOTEREPORTTITLE"/>
      </w:pPr>
      <w:r>
        <w:t>Jelentés: Neoklis Sylikiotis (A8-0438/2018)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560, 34, 25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kardhal földközi-tengeri állományára vonatkozó többéves helyreállítási terv ***I</w:t>
      </w:r>
    </w:p>
    <w:p w:rsidR="00096247" w:rsidRDefault="00B47A2E">
      <w:pPr>
        <w:pStyle w:val="VOTEREPORTTITLE"/>
      </w:pPr>
      <w:r>
        <w:t>Jelentés: Marco Affronte (A8-0389/2018)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563, 32, 22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tengerészek képzésének minimumszintje ***I</w:t>
      </w:r>
    </w:p>
    <w:p w:rsidR="00096247" w:rsidRDefault="00B47A2E">
      <w:pPr>
        <w:pStyle w:val="VOTEREPORTTITLE"/>
      </w:pPr>
      <w:r>
        <w:t>Jelentés: Dominique Riquet (A8-0007/2019)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>Ideiglenes megállapodás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SIMPLEOBJECT"/>
            </w:pPr>
            <w:r>
              <w:t>Ideiglenes megállapodás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573, 36, 12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2021–2023-as évekre vonatkozó éves előfinanszírozás szintjének kiigazítása ***I</w:t>
      </w:r>
    </w:p>
    <w:p w:rsidR="00096247" w:rsidRDefault="00B47A2E">
      <w:pPr>
        <w:pStyle w:val="VOTEREPORTTITLE"/>
      </w:pPr>
      <w:r>
        <w:t>Jelentés: Mirosław Piotrowski (A8-0181/2019)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6247" w:rsidRPr="00C438F0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Mód. sz.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Szerző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RPr="00C438F0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A Bizottság javaslatának elutasítására irányuló javaslat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>A Bizottság javaslatának elutasítására irányuló javaslat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2=</w:t>
            </w:r>
            <w:r>
              <w:br/>
              <w:t>3=</w:t>
            </w:r>
            <w:r>
              <w:br/>
              <w:t>4=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  <w:r>
              <w:br/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199, 414, 9</w:t>
            </w:r>
          </w:p>
        </w:tc>
      </w:tr>
      <w:tr w:rsidR="0009624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OBJECT"/>
            </w:pPr>
            <w:r>
              <w:t xml:space="preserve">Jogalkotási </w:t>
            </w:r>
            <w:proofErr w:type="gramStart"/>
            <w:r>
              <w:t>aktus</w:t>
            </w:r>
            <w:proofErr w:type="gramEnd"/>
            <w:r>
              <w:t xml:space="preserve"> tervezete</w:t>
            </w:r>
          </w:p>
        </w:tc>
      </w:tr>
      <w:tr w:rsidR="0009624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SIMPLEOBJECT"/>
            </w:pPr>
            <w:r>
              <w:t>Az illetékes bizottság módosítása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UTHOR"/>
            </w:pPr>
            <w:r>
              <w:t>bizottság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  <w:tr w:rsidR="0009624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a Bizottság javaslata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443, 169, 8</w:t>
            </w:r>
          </w:p>
        </w:tc>
      </w:tr>
    </w:tbl>
    <w:p w:rsidR="00096247" w:rsidRDefault="0009624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6247" w:rsidRPr="00C438F0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Pr="00AB6CED" w:rsidRDefault="00B47A2E">
            <w:pPr>
              <w:pStyle w:val="REMARKTABLECELLTITLE"/>
            </w:pPr>
            <w:r>
              <w:t>Név szerinti szavazásra irányuló kérelmek</w:t>
            </w:r>
          </w:p>
        </w:tc>
      </w:tr>
      <w:tr w:rsidR="0009624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247" w:rsidRDefault="00B47A2E">
            <w:pPr>
              <w:pStyle w:val="REMARKTABLECELLSIMPLE"/>
            </w:pPr>
            <w:r>
              <w:t>3. mód.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határellenőrzés ideiglenes visszaállítása a belső határokon ***I</w:t>
      </w:r>
    </w:p>
    <w:p w:rsidR="00096247" w:rsidRDefault="00B47A2E">
      <w:pPr>
        <w:pStyle w:val="VOTEREPORTTITLE"/>
      </w:pPr>
      <w:r>
        <w:t>Jelentés: Tanja Fajon (A8-0356/2018)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Az első olvasat lezárása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ESz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339, 205, 62</w:t>
            </w: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Bíróság véleményének kikérése az EU-nak a nőkkel szembeni erőszak és a kapcsolati erőszak elleni küzdelemről és azok megelőzéséről szóló egyezményhez való csatlakozásával kapcsolatban</w:t>
      </w:r>
    </w:p>
    <w:p w:rsidR="00096247" w:rsidRDefault="00B47A2E">
      <w:pPr>
        <w:pStyle w:val="VOTEREPORTTITLE"/>
      </w:pPr>
      <w:r>
        <w:t>Állásfoglalásra irányuló indítvány: B8-0232/2019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 w:rsidRPr="00C438F0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 xml:space="preserve">Állásfoglalási indítvány B8-0232/2019 </w:t>
            </w:r>
            <w:r>
              <w:br/>
              <w:t>(LIBE, FEMM bizottság)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állásfoglalás (a szöveg egésze)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5D4D15" w:rsidRDefault="00096247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096247">
            <w:pPr>
              <w:pStyle w:val="VOTINGTABLECELLREMARK"/>
            </w:pPr>
          </w:p>
        </w:tc>
      </w:tr>
    </w:tbl>
    <w:p w:rsidR="00096247" w:rsidRDefault="00096247">
      <w:pPr>
        <w:pStyle w:val="STYTAB"/>
      </w:pPr>
    </w:p>
    <w:p w:rsidR="00096247" w:rsidRDefault="00096247">
      <w:pPr>
        <w:pStyle w:val="STYTAB"/>
      </w:pPr>
    </w:p>
    <w:p w:rsidR="00096247" w:rsidRPr="00AB6CED" w:rsidRDefault="00B47A2E">
      <w:pPr>
        <w:pStyle w:val="VOTETITLE"/>
      </w:pPr>
      <w:r>
        <w:t>A nyugdíjtermékek, köztük a páneurópai egyéni nyugdíjtermék adóztatása</w:t>
      </w:r>
    </w:p>
    <w:p w:rsidR="00096247" w:rsidRDefault="00B47A2E">
      <w:pPr>
        <w:pStyle w:val="VOTEREPORTTITLE"/>
      </w:pPr>
      <w:r>
        <w:t>Jelentés: Sophia in 't Veld (A8-0481/2018)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6247" w:rsidRPr="00C438F0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Tárgy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 xml:space="preserve"> stb.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HEADER"/>
            </w:pPr>
            <w:r>
              <w:t>Szavazat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HEADER"/>
            </w:pPr>
            <w:proofErr w:type="spellStart"/>
            <w:r>
              <w:t>NSz</w:t>
            </w:r>
            <w:proofErr w:type="spellEnd"/>
            <w:r>
              <w:t>/</w:t>
            </w:r>
            <w:proofErr w:type="spellStart"/>
            <w:r>
              <w:t>ESz</w:t>
            </w:r>
            <w:proofErr w:type="spellEnd"/>
            <w:r>
              <w:t xml:space="preserve"> – észrevételek</w:t>
            </w:r>
          </w:p>
        </w:tc>
      </w:tr>
      <w:tr w:rsidR="0009624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Pr="00AB6CED" w:rsidRDefault="00B47A2E">
            <w:pPr>
              <w:pStyle w:val="VOTINGTABLECELLOBJECT"/>
            </w:pPr>
            <w:r>
              <w:t>szavazás: állásfoglalás (a szöveg egésze)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AN"/>
            </w:pPr>
            <w:proofErr w:type="spellStart"/>
            <w:r>
              <w:t>NSz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47" w:rsidRDefault="00B47A2E">
            <w:pPr>
              <w:pStyle w:val="VOTINGTABLECELLREMARK"/>
            </w:pPr>
            <w:r>
              <w:t>358, 185, 53</w:t>
            </w:r>
          </w:p>
        </w:tc>
      </w:tr>
    </w:tbl>
    <w:p w:rsidR="00096247" w:rsidRDefault="00096247">
      <w:pPr>
        <w:pStyle w:val="STYTAB"/>
      </w:pPr>
    </w:p>
    <w:sectPr w:rsidR="00096247">
      <w:footerReference w:type="default" r:id="rId7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2E" w:rsidRDefault="00B47A2E">
      <w:r>
        <w:separator/>
      </w:r>
    </w:p>
  </w:endnote>
  <w:endnote w:type="continuationSeparator" w:id="0">
    <w:p w:rsidR="00B47A2E" w:rsidRDefault="00B4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B47A2E">
      <w:tc>
        <w:tcPr>
          <w:tcW w:w="4121" w:type="dxa"/>
        </w:tcPr>
        <w:p w:rsidR="00B47A2E" w:rsidRDefault="00B47A2E" w:rsidP="00AB7699">
          <w:pPr>
            <w:pStyle w:val="FOOTERSTYLELEFTSTYLE"/>
          </w:pPr>
          <w:r>
            <w:t>P8_</w:t>
          </w:r>
          <w:proofErr w:type="gramStart"/>
          <w:r>
            <w:t>PV-PROV(</w:t>
          </w:r>
          <w:proofErr w:type="gramEnd"/>
          <w:r>
            <w:t>2019)04-04(VOT)_</w:t>
          </w:r>
          <w:r w:rsidR="00AB7699">
            <w:t>HU</w:t>
          </w:r>
          <w:r>
            <w:t>.docx</w:t>
          </w:r>
        </w:p>
      </w:tc>
      <w:tc>
        <w:tcPr>
          <w:tcW w:w="822" w:type="dxa"/>
        </w:tcPr>
        <w:p w:rsidR="00B47A2E" w:rsidRDefault="00B47A2E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2BA4">
            <w:rPr>
              <w:noProof/>
            </w:rPr>
            <w:t>87</w:t>
          </w:r>
          <w:r>
            <w:fldChar w:fldCharType="end"/>
          </w:r>
        </w:p>
      </w:tc>
      <w:tc>
        <w:tcPr>
          <w:tcW w:w="4121" w:type="dxa"/>
        </w:tcPr>
        <w:p w:rsidR="00B47A2E" w:rsidRDefault="00B47A2E">
          <w:pPr>
            <w:pStyle w:val="FOOTERSTYLERIGHTSTYLE"/>
          </w:pPr>
          <w:r>
            <w:t>PE 637.990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2E" w:rsidRDefault="00B47A2E">
      <w:r>
        <w:rPr>
          <w:color w:val="000000"/>
        </w:rPr>
        <w:separator/>
      </w:r>
    </w:p>
  </w:footnote>
  <w:footnote w:type="continuationSeparator" w:id="0">
    <w:p w:rsidR="00B47A2E" w:rsidRDefault="00B4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007B1D"/>
    <w:rsid w:val="00042BA4"/>
    <w:rsid w:val="00096247"/>
    <w:rsid w:val="000A3BE2"/>
    <w:rsid w:val="001F6F90"/>
    <w:rsid w:val="00222CB8"/>
    <w:rsid w:val="002B6E63"/>
    <w:rsid w:val="002C29C5"/>
    <w:rsid w:val="002D0770"/>
    <w:rsid w:val="00317AB2"/>
    <w:rsid w:val="00345BA3"/>
    <w:rsid w:val="003D0E68"/>
    <w:rsid w:val="0042747A"/>
    <w:rsid w:val="00441402"/>
    <w:rsid w:val="004B26E2"/>
    <w:rsid w:val="004D371C"/>
    <w:rsid w:val="004F032E"/>
    <w:rsid w:val="005A7419"/>
    <w:rsid w:val="005D4D15"/>
    <w:rsid w:val="006A1784"/>
    <w:rsid w:val="007223BA"/>
    <w:rsid w:val="007406AD"/>
    <w:rsid w:val="007554AB"/>
    <w:rsid w:val="007612DE"/>
    <w:rsid w:val="00777547"/>
    <w:rsid w:val="00780A74"/>
    <w:rsid w:val="00794868"/>
    <w:rsid w:val="007A5C46"/>
    <w:rsid w:val="007D3A6B"/>
    <w:rsid w:val="007E74D4"/>
    <w:rsid w:val="00813C44"/>
    <w:rsid w:val="008425B1"/>
    <w:rsid w:val="00881D7D"/>
    <w:rsid w:val="008A5D54"/>
    <w:rsid w:val="008D66ED"/>
    <w:rsid w:val="009704B0"/>
    <w:rsid w:val="00987277"/>
    <w:rsid w:val="009F098C"/>
    <w:rsid w:val="00A5409B"/>
    <w:rsid w:val="00A549DD"/>
    <w:rsid w:val="00A90E4E"/>
    <w:rsid w:val="00A93197"/>
    <w:rsid w:val="00AA5CDE"/>
    <w:rsid w:val="00AB6CED"/>
    <w:rsid w:val="00AB7699"/>
    <w:rsid w:val="00AC2B49"/>
    <w:rsid w:val="00B47A2E"/>
    <w:rsid w:val="00B82477"/>
    <w:rsid w:val="00BA2D59"/>
    <w:rsid w:val="00BC34EE"/>
    <w:rsid w:val="00BE593D"/>
    <w:rsid w:val="00C31C87"/>
    <w:rsid w:val="00C35DE9"/>
    <w:rsid w:val="00C438F0"/>
    <w:rsid w:val="00C814C4"/>
    <w:rsid w:val="00C92F96"/>
    <w:rsid w:val="00D33874"/>
    <w:rsid w:val="00D65F5E"/>
    <w:rsid w:val="00D950C6"/>
    <w:rsid w:val="00DC2286"/>
    <w:rsid w:val="00E04870"/>
    <w:rsid w:val="00E13AE4"/>
    <w:rsid w:val="00E21514"/>
    <w:rsid w:val="00EB6AF8"/>
    <w:rsid w:val="00F27565"/>
    <w:rsid w:val="00F67E40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430"/>
  <w15:docId w15:val="{CE435A15-6DF1-4CF0-9276-A86C06BC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4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4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9635</Words>
  <Characters>54920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dc:description>PJ</dc:description>
  <cp:lastModifiedBy>PALFI Judit</cp:lastModifiedBy>
  <cp:revision>2</cp:revision>
  <cp:lastPrinted>2019-04-04T11:27:00Z</cp:lastPrinted>
  <dcterms:created xsi:type="dcterms:W3CDTF">2019-05-07T13:33:00Z</dcterms:created>
  <dcterms:modified xsi:type="dcterms:W3CDTF">2019-05-07T13:33:00Z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HU</vt:lpwstr>
  </property>
</Properties>
</file>