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3242C8" w:rsidRDefault="006B7EE0">
      <w:pPr>
        <w:tabs>
          <w:tab w:val="left" w:pos="5670"/>
        </w:tabs>
      </w:pPr>
      <w:bookmarkStart w:id="0" w:name="_GoBack"/>
      <w:bookmarkEnd w:id="0"/>
      <w:r w:rsidRPr="006427DF">
        <w:rPr>
          <w:rStyle w:val="HideTWBExt"/>
        </w:rPr>
        <w:t>&lt;RepeatBlock-Amend&gt;</w:t>
      </w:r>
      <w:bookmarkStart w:id="1" w:name="restart"/>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6B7EE0" w:rsidRPr="003242C8" w:rsidRDefault="006B7EE0" w:rsidP="007161D2">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7</w:t>
      </w:r>
      <w:r w:rsidRPr="006427DF">
        <w:rPr>
          <w:rStyle w:val="HideTWBExt"/>
        </w:rPr>
        <w:t>&lt;/NumAm&gt;</w:t>
      </w:r>
    </w:p>
    <w:p w:rsidR="00C437B9" w:rsidRPr="003242C8" w:rsidRDefault="00A8441F" w:rsidP="00C437B9">
      <w:pPr>
        <w:pStyle w:val="AMNumberTabs"/>
      </w:pPr>
      <w:r w:rsidRPr="003242C8">
        <w:t>Emendamento</w:t>
      </w:r>
      <w:r w:rsidRPr="003242C8">
        <w:tab/>
      </w:r>
      <w:r w:rsidRPr="003242C8">
        <w:tab/>
      </w:r>
      <w:r w:rsidRPr="006427DF">
        <w:rPr>
          <w:rStyle w:val="HideTWBExt"/>
          <w:b w:val="0"/>
        </w:rPr>
        <w:t>&lt;NumAm&gt;</w:t>
      </w:r>
      <w:r w:rsidRPr="003242C8">
        <w:t>7</w:t>
      </w:r>
      <w:r w:rsidRPr="006427DF">
        <w:rPr>
          <w:rStyle w:val="HideTWBExt"/>
          <w:b w:val="0"/>
        </w:rPr>
        <w:t>&lt;/NumAm&gt;</w:t>
      </w:r>
    </w:p>
    <w:p w:rsidR="009F6CB7" w:rsidRPr="003242C8" w:rsidRDefault="009F6CB7" w:rsidP="009F6CB7">
      <w:pPr>
        <w:pStyle w:val="NormalBold"/>
      </w:pPr>
      <w:r w:rsidRPr="006427DF">
        <w:rPr>
          <w:rStyle w:val="HideTWBExt"/>
          <w:b w:val="0"/>
        </w:rPr>
        <w:t>&lt;RepeatBlock-By&gt;&lt;Members&gt;</w:t>
      </w:r>
      <w:r w:rsidRPr="003242C8">
        <w:t>Raymond Finch</w:t>
      </w:r>
      <w:r w:rsidRPr="006427DF">
        <w:rPr>
          <w:rStyle w:val="HideTWBExt"/>
          <w:b w:val="0"/>
        </w:rPr>
        <w:t>&lt;/Members&gt;</w:t>
      </w:r>
    </w:p>
    <w:p w:rsidR="009F6CB7" w:rsidRPr="003242C8" w:rsidRDefault="009F6CB7" w:rsidP="009F6CB7">
      <w:r w:rsidRPr="006427DF">
        <w:rPr>
          <w:rStyle w:val="HideTWBExt"/>
        </w:rPr>
        <w:t>&lt;AuNomDe&gt;</w:t>
      </w:r>
      <w:r w:rsidRPr="006427DF">
        <w:rPr>
          <w:rStyle w:val="HideTWBInt"/>
        </w:rPr>
        <w:t>{EFDD}</w:t>
      </w:r>
      <w:r w:rsidRPr="003242C8">
        <w:t>a nome del gruppo EFDD</w:t>
      </w:r>
      <w:r w:rsidRPr="006427DF">
        <w:rPr>
          <w:rStyle w:val="HideTWBExt"/>
        </w:rPr>
        <w:t>&lt;/AuNomDe&gt;</w:t>
      </w:r>
    </w:p>
    <w:p w:rsidR="009F6CB7" w:rsidRPr="003242C8" w:rsidRDefault="009F6CB7" w:rsidP="009F6CB7">
      <w:r w:rsidRPr="006427DF">
        <w:rPr>
          <w:rStyle w:val="HideTWBExt"/>
        </w:rPr>
        <w:t>&lt;/RepeatBlock-By&gt;</w:t>
      </w:r>
    </w:p>
    <w:p w:rsidR="009F6CB7" w:rsidRPr="003242C8" w:rsidRDefault="009F6CB7" w:rsidP="009F6CB7">
      <w:pPr>
        <w:pStyle w:val="ProjRap"/>
      </w:pPr>
      <w:r w:rsidRPr="006427DF">
        <w:rPr>
          <w:rStyle w:val="HideTWBExt"/>
          <w:b w:val="0"/>
        </w:rPr>
        <w:t>&lt;TitreType&gt;</w:t>
      </w:r>
      <w:r w:rsidRPr="003242C8">
        <w:t>Proposta di risoluzione comune</w:t>
      </w:r>
      <w:r w:rsidRPr="006427DF">
        <w:rPr>
          <w:rStyle w:val="HideTWBExt"/>
          <w:b w:val="0"/>
        </w:rPr>
        <w:t>&lt;/TitreType&gt;</w:t>
      </w:r>
    </w:p>
    <w:p w:rsidR="009F6CB7" w:rsidRPr="005510E0" w:rsidRDefault="009F6CB7" w:rsidP="009F6CB7">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9F6CB7" w:rsidRPr="003242C8" w:rsidRDefault="009F6CB7" w:rsidP="003857B7">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9F6CB7" w:rsidRPr="003242C8" w:rsidRDefault="009F6CB7" w:rsidP="009F6CB7">
      <w:pPr>
        <w:pStyle w:val="NormalBold"/>
      </w:pPr>
      <w:r w:rsidRPr="006427DF">
        <w:rPr>
          <w:rStyle w:val="HideTWBExt"/>
          <w:b w:val="0"/>
        </w:rPr>
        <w:t>&lt;DocAmend&gt;</w:t>
      </w:r>
      <w:r w:rsidRPr="003242C8">
        <w:t>Proposta di risoluzione comune</w:t>
      </w:r>
      <w:r w:rsidRPr="006427DF">
        <w:rPr>
          <w:rStyle w:val="HideTWBExt"/>
          <w:b w:val="0"/>
        </w:rPr>
        <w:t>&lt;/DocAmend&gt;</w:t>
      </w:r>
    </w:p>
    <w:p w:rsidR="009F6CB7" w:rsidRPr="003242C8" w:rsidRDefault="009F6CB7" w:rsidP="009F6CB7">
      <w:pPr>
        <w:pStyle w:val="NormalBold"/>
      </w:pPr>
      <w:r w:rsidRPr="006427DF">
        <w:rPr>
          <w:rStyle w:val="HideTWBExt"/>
          <w:b w:val="0"/>
        </w:rPr>
        <w:t>&lt;Article&gt;</w:t>
      </w:r>
      <w:r w:rsidRPr="003242C8">
        <w:t>Considerando P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3242C8" w:rsidTr="009F6CB7">
        <w:trPr>
          <w:jc w:val="center"/>
        </w:trPr>
        <w:tc>
          <w:tcPr>
            <w:tcW w:w="9752" w:type="dxa"/>
            <w:gridSpan w:val="2"/>
          </w:tcPr>
          <w:p w:rsidR="009F6CB7" w:rsidRPr="003242C8" w:rsidRDefault="009F6CB7" w:rsidP="00650345">
            <w:pPr>
              <w:keepNext/>
            </w:pPr>
          </w:p>
        </w:tc>
      </w:tr>
      <w:tr w:rsidR="009F6CB7" w:rsidRPr="003242C8" w:rsidTr="009F6CB7">
        <w:trPr>
          <w:jc w:val="center"/>
        </w:trPr>
        <w:tc>
          <w:tcPr>
            <w:tcW w:w="4876" w:type="dxa"/>
          </w:tcPr>
          <w:p w:rsidR="009F6CB7" w:rsidRPr="003242C8" w:rsidRDefault="00A8441F" w:rsidP="00650345">
            <w:pPr>
              <w:pStyle w:val="ColumnHeading"/>
              <w:keepNext/>
            </w:pPr>
            <w:r w:rsidRPr="003242C8">
              <w:t>Proposta di risoluzione comune</w:t>
            </w:r>
          </w:p>
        </w:tc>
        <w:tc>
          <w:tcPr>
            <w:tcW w:w="4876" w:type="dxa"/>
          </w:tcPr>
          <w:p w:rsidR="009F6CB7" w:rsidRPr="003242C8" w:rsidRDefault="00A8441F" w:rsidP="00650345">
            <w:pPr>
              <w:pStyle w:val="ColumnHeading"/>
              <w:keepNext/>
            </w:pPr>
            <w:r w:rsidRPr="003242C8">
              <w:t>Emendamento</w:t>
            </w:r>
          </w:p>
        </w:tc>
      </w:tr>
      <w:tr w:rsidR="00CA1D6A" w:rsidRPr="003242C8" w:rsidTr="009F6CB7">
        <w:trPr>
          <w:jc w:val="center"/>
        </w:trPr>
        <w:tc>
          <w:tcPr>
            <w:tcW w:w="4876" w:type="dxa"/>
          </w:tcPr>
          <w:p w:rsidR="00CA1D6A" w:rsidRPr="003242C8" w:rsidRDefault="00CA1D6A" w:rsidP="00CA1D6A">
            <w:pPr>
              <w:pStyle w:val="Normal6"/>
              <w:rPr>
                <w:noProof w:val="0"/>
              </w:rPr>
            </w:pPr>
          </w:p>
        </w:tc>
        <w:tc>
          <w:tcPr>
            <w:tcW w:w="4876" w:type="dxa"/>
          </w:tcPr>
          <w:p w:rsidR="00CA1D6A" w:rsidRPr="003242C8" w:rsidRDefault="00CA1D6A" w:rsidP="00CA1D6A">
            <w:pPr>
              <w:pStyle w:val="Normal6"/>
              <w:rPr>
                <w:b/>
                <w:i/>
                <w:noProof w:val="0"/>
                <w:szCs w:val="24"/>
              </w:rPr>
            </w:pPr>
            <w:r w:rsidRPr="003242C8">
              <w:rPr>
                <w:b/>
                <w:i/>
                <w:noProof w:val="0"/>
              </w:rPr>
              <w:t>P bis.</w:t>
            </w:r>
            <w:r w:rsidRPr="003242C8">
              <w:rPr>
                <w:noProof w:val="0"/>
              </w:rPr>
              <w:tab/>
            </w:r>
            <w:r w:rsidRPr="003242C8">
              <w:rPr>
                <w:b/>
                <w:i/>
                <w:noProof w:val="0"/>
              </w:rPr>
              <w:t>considerando che la campagna per l'uscita dall'UE è stata ampiamente vinta grazie a tematiche quali il controllo dell'immigrazione, il recupero di competenze e la cessazione dei contributi di bilancio a favore dell'Unione europea, il che comporta l'uscita dal mercato unico;</w:t>
            </w:r>
          </w:p>
        </w:tc>
      </w:tr>
    </w:tbl>
    <w:p w:rsidR="009F6CB7" w:rsidRPr="003242C8" w:rsidRDefault="009F6CB7"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6B7EE0" w:rsidRPr="003242C8" w:rsidRDefault="006B7EE0">
      <w:pPr>
        <w:tabs>
          <w:tab w:val="left" w:pos="-720"/>
        </w:tabs>
        <w:jc w:val="both"/>
        <w:sectPr w:rsidR="006B7EE0" w:rsidRPr="003242C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75" w:gutter="0"/>
          <w:cols w:space="720"/>
          <w:noEndnote/>
        </w:sectPr>
      </w:pPr>
    </w:p>
    <w:p w:rsidR="006B7EE0" w:rsidRPr="003242C8" w:rsidRDefault="006B7EE0">
      <w:pPr>
        <w:tabs>
          <w:tab w:val="left" w:pos="-720"/>
        </w:tabs>
      </w:pPr>
      <w:r w:rsidRPr="006427DF">
        <w:rPr>
          <w:rStyle w:val="HideTWBExt"/>
        </w:rPr>
        <w:lastRenderedPageBreak/>
        <w:t>&lt;/Amend&gt;</w:t>
      </w:r>
      <w:bookmarkEnd w:id="1"/>
    </w:p>
    <w:p w:rsidR="00CA1D6A" w:rsidRPr="003242C8" w:rsidRDefault="00CA1D6A" w:rsidP="00CA1D6A">
      <w:pPr>
        <w:tabs>
          <w:tab w:val="left" w:pos="5670"/>
        </w:tabs>
      </w:pPr>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8</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8</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18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9F6CB7">
        <w:trPr>
          <w:jc w:val="center"/>
        </w:trPr>
        <w:tc>
          <w:tcPr>
            <w:tcW w:w="9752" w:type="dxa"/>
            <w:gridSpan w:val="2"/>
          </w:tcPr>
          <w:p w:rsidR="00CA1D6A" w:rsidRPr="003242C8" w:rsidRDefault="00CA1D6A" w:rsidP="00650345">
            <w:pPr>
              <w:keepNext/>
            </w:pPr>
          </w:p>
        </w:tc>
      </w:tr>
      <w:tr w:rsidR="00CA1D6A" w:rsidRPr="003242C8" w:rsidTr="009F6CB7">
        <w:trPr>
          <w:jc w:val="center"/>
        </w:trPr>
        <w:tc>
          <w:tcPr>
            <w:tcW w:w="4876" w:type="dxa"/>
          </w:tcPr>
          <w:p w:rsidR="00CA1D6A" w:rsidRPr="003242C8" w:rsidRDefault="00CA1D6A" w:rsidP="00650345">
            <w:pPr>
              <w:pStyle w:val="ColumnHeading"/>
              <w:keepNext/>
            </w:pPr>
            <w:r w:rsidRPr="003242C8">
              <w:t>Proposta di risoluzione comune</w:t>
            </w:r>
          </w:p>
        </w:tc>
        <w:tc>
          <w:tcPr>
            <w:tcW w:w="4876" w:type="dxa"/>
          </w:tcPr>
          <w:p w:rsidR="00CA1D6A" w:rsidRPr="003242C8" w:rsidRDefault="00CA1D6A" w:rsidP="00650345">
            <w:pPr>
              <w:pStyle w:val="ColumnHeading"/>
              <w:keepNext/>
            </w:pPr>
            <w:r w:rsidRPr="003242C8">
              <w:t>Emendamento</w:t>
            </w:r>
          </w:p>
        </w:tc>
      </w:tr>
      <w:tr w:rsidR="00CA1D6A" w:rsidRPr="003242C8" w:rsidTr="009F6CB7">
        <w:trPr>
          <w:jc w:val="center"/>
        </w:trPr>
        <w:tc>
          <w:tcPr>
            <w:tcW w:w="4876" w:type="dxa"/>
          </w:tcPr>
          <w:p w:rsidR="00CA1D6A" w:rsidRPr="003242C8" w:rsidRDefault="00CA1D6A" w:rsidP="00CA1D6A">
            <w:pPr>
              <w:pStyle w:val="Normal6"/>
              <w:rPr>
                <w:noProof w:val="0"/>
              </w:rPr>
            </w:pPr>
          </w:p>
        </w:tc>
        <w:tc>
          <w:tcPr>
            <w:tcW w:w="4876" w:type="dxa"/>
          </w:tcPr>
          <w:p w:rsidR="00CA1D6A" w:rsidRPr="003242C8" w:rsidRDefault="00CA1D6A" w:rsidP="00CA1D6A">
            <w:pPr>
              <w:pStyle w:val="Normal6"/>
              <w:rPr>
                <w:b/>
                <w:i/>
                <w:noProof w:val="0"/>
                <w:szCs w:val="24"/>
              </w:rPr>
            </w:pPr>
            <w:r w:rsidRPr="003242C8">
              <w:rPr>
                <w:b/>
                <w:i/>
                <w:noProof w:val="0"/>
              </w:rPr>
              <w:t>18 bis.</w:t>
            </w:r>
            <w:r w:rsidRPr="003242C8">
              <w:rPr>
                <w:noProof w:val="0"/>
              </w:rPr>
              <w:tab/>
            </w:r>
            <w:r w:rsidRPr="003242C8">
              <w:rPr>
                <w:b/>
                <w:i/>
                <w:noProof w:val="0"/>
              </w:rPr>
              <w:t>sottolinea che i cittadini del Regno Unito che hanno soggiornato legalmente in un altro Stato membro dell'UE per cinque o più anni hanno diritto allo status di soggiornanti di lungo periodo di cui all'articolo 4 della direttiva 2003/109/CE;</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2"/>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9</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9</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21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CA1D6A" w:rsidRPr="003242C8" w:rsidTr="00CA1D6A">
        <w:trPr>
          <w:jc w:val="center"/>
        </w:trPr>
        <w:tc>
          <w:tcPr>
            <w:tcW w:w="4876" w:type="dxa"/>
          </w:tcPr>
          <w:p w:rsidR="00CA1D6A" w:rsidRPr="003242C8" w:rsidRDefault="00CA1D6A" w:rsidP="00CA1D6A">
            <w:pPr>
              <w:pStyle w:val="Normal6"/>
              <w:rPr>
                <w:noProof w:val="0"/>
              </w:rPr>
            </w:pPr>
          </w:p>
        </w:tc>
        <w:tc>
          <w:tcPr>
            <w:tcW w:w="4876" w:type="dxa"/>
          </w:tcPr>
          <w:p w:rsidR="00CA1D6A" w:rsidRPr="003242C8" w:rsidRDefault="00CA1D6A" w:rsidP="00CA1D6A">
            <w:pPr>
              <w:pStyle w:val="Normal6"/>
              <w:rPr>
                <w:b/>
                <w:i/>
                <w:noProof w:val="0"/>
                <w:szCs w:val="24"/>
              </w:rPr>
            </w:pPr>
            <w:r w:rsidRPr="003242C8">
              <w:rPr>
                <w:b/>
                <w:i/>
                <w:noProof w:val="0"/>
              </w:rPr>
              <w:t>21 bis.</w:t>
            </w:r>
            <w:r w:rsidRPr="003242C8">
              <w:rPr>
                <w:noProof w:val="0"/>
              </w:rPr>
              <w:tab/>
            </w:r>
            <w:r w:rsidRPr="003242C8">
              <w:rPr>
                <w:b/>
                <w:i/>
                <w:noProof w:val="0"/>
              </w:rPr>
              <w:t>reputa che qualsiasi accordo futuro tra l'UE e il Regno Unito non debba prevedere il mantenimento della libera circolazione delle persone; ritiene che il mantenimento della libera circolazione delle persone tradirebbe la volontà del popolo britannico;</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3"/>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10</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10</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20 ter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CA1D6A" w:rsidRPr="003242C8" w:rsidTr="00CA1D6A">
        <w:trPr>
          <w:jc w:val="center"/>
        </w:trPr>
        <w:tc>
          <w:tcPr>
            <w:tcW w:w="4876" w:type="dxa"/>
          </w:tcPr>
          <w:p w:rsidR="00CA1D6A" w:rsidRPr="003242C8" w:rsidRDefault="00CA1D6A" w:rsidP="00CA1D6A">
            <w:pPr>
              <w:pStyle w:val="Normal6"/>
              <w:rPr>
                <w:noProof w:val="0"/>
              </w:rPr>
            </w:pPr>
          </w:p>
        </w:tc>
        <w:tc>
          <w:tcPr>
            <w:tcW w:w="4876" w:type="dxa"/>
          </w:tcPr>
          <w:p w:rsidR="00CA1D6A" w:rsidRPr="003242C8" w:rsidRDefault="00CA1D6A" w:rsidP="00CA1D6A">
            <w:pPr>
              <w:pStyle w:val="Normal6"/>
              <w:rPr>
                <w:b/>
                <w:i/>
                <w:noProof w:val="0"/>
                <w:szCs w:val="24"/>
              </w:rPr>
            </w:pPr>
            <w:r w:rsidRPr="003242C8">
              <w:rPr>
                <w:b/>
                <w:i/>
                <w:noProof w:val="0"/>
              </w:rPr>
              <w:t>20 ter.</w:t>
            </w:r>
            <w:r w:rsidRPr="003242C8">
              <w:rPr>
                <w:noProof w:val="0"/>
              </w:rPr>
              <w:tab/>
            </w:r>
            <w:r w:rsidRPr="003242C8">
              <w:rPr>
                <w:b/>
                <w:i/>
                <w:noProof w:val="0"/>
              </w:rPr>
              <w:t>deplora e respinge il paragrafo 22 del progetto di linee guida del Consiglio europeo in seguito alla notifica del Regno Unito a norma dell'articolo 50 TUE, il quale prevede che dopo l'uscita del Regno Unito dall'Unione nessun accordo tra l'UE e il Regno Unito potrà essere applicabile al territorio di Gibilterra senza l'accordo tra il Regno di Spagna e il Regno Unito;</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4"/>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11</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11</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20 quater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20 quater.</w:t>
            </w:r>
            <w:r w:rsidRPr="003242C8">
              <w:rPr>
                <w:noProof w:val="0"/>
              </w:rPr>
              <w:tab/>
            </w:r>
            <w:r w:rsidRPr="003242C8">
              <w:rPr>
                <w:b/>
                <w:i/>
                <w:noProof w:val="0"/>
              </w:rPr>
              <w:t>osserva che vi è sincera preoccupazione tra i cittadini di Gibilterra riguardo alla frontiera tra Gibilterra e la Spagna; sottolinea pertanto che questi negoziati di recesso non devono essere utilizzati quale mandato per mettere in discussione la sovranità di Gibilterra e introdurre eventuali ostacoli lungo la frontiera tra Gibilterra e la Spagna; sottolinea inoltre che nel referendum del 2002 il 98,97 % dei votanti di Gibilterra si è espresso contro la sovranità condivisa con la Spagna;</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5"/>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12</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12</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19</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b/>
                <w:i/>
                <w:noProof w:val="0"/>
              </w:rPr>
            </w:pPr>
            <w:r w:rsidRPr="003242C8">
              <w:rPr>
                <w:noProof w:val="0"/>
              </w:rPr>
              <w:t>19.</w:t>
            </w:r>
            <w:r w:rsidRPr="003242C8">
              <w:rPr>
                <w:b/>
                <w:i/>
                <w:noProof w:val="0"/>
              </w:rPr>
              <w:t xml:space="preserve"> </w:t>
            </w:r>
            <w:r w:rsidRPr="003242C8">
              <w:rPr>
                <w:noProof w:val="0"/>
              </w:rPr>
              <w:tab/>
            </w:r>
            <w:r w:rsidRPr="003242C8">
              <w:rPr>
                <w:b/>
                <w:i/>
                <w:noProof w:val="0"/>
              </w:rPr>
              <w:t>sottolinea che una liquidazione finanziaria una tantum del Regno Unito, calcolata sulla base dei conti annuali dell'Unione europea sottoposti alla revisione contabile della Corte dei conti europea, deve comprendere tutte le sue responsabilità giuridiche derivanti dagli impegni da liquidare, nonché prevedere voci fuori bilancio, passività potenziali e altri oneri finanziari direttamente risultanti dal recesso del Regno Unito;</w:t>
            </w:r>
          </w:p>
        </w:tc>
        <w:tc>
          <w:tcPr>
            <w:tcW w:w="4876" w:type="dxa"/>
          </w:tcPr>
          <w:p w:rsidR="009D6B77" w:rsidRPr="003242C8" w:rsidRDefault="009D6B77" w:rsidP="009D6B77">
            <w:pPr>
              <w:pStyle w:val="Normal6"/>
              <w:rPr>
                <w:b/>
                <w:i/>
                <w:noProof w:val="0"/>
                <w:szCs w:val="24"/>
              </w:rPr>
            </w:pPr>
            <w:r w:rsidRPr="003242C8">
              <w:rPr>
                <w:noProof w:val="0"/>
              </w:rPr>
              <w:t>19.</w:t>
            </w:r>
            <w:r w:rsidRPr="003242C8">
              <w:rPr>
                <w:b/>
                <w:i/>
                <w:noProof w:val="0"/>
              </w:rPr>
              <w:t xml:space="preserve"> </w:t>
            </w:r>
            <w:r w:rsidRPr="003242C8">
              <w:rPr>
                <w:noProof w:val="0"/>
              </w:rPr>
              <w:tab/>
            </w:r>
            <w:r w:rsidRPr="003242C8">
              <w:rPr>
                <w:b/>
                <w:i/>
                <w:noProof w:val="0"/>
              </w:rPr>
              <w:t>respinge la nozione di una "fattura per il divorzio dall'UE" o di qualsiasi altra liquidazione finanziaria una tantum, che è stata ampiamente discussa dalla stampa ed è menzionata al paragrafo 10 del progetto di linee guida del Consiglio europeo;</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6"/>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13</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13</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11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11 bis.</w:t>
            </w:r>
            <w:r w:rsidRPr="003242C8">
              <w:rPr>
                <w:noProof w:val="0"/>
              </w:rPr>
              <w:tab/>
            </w:r>
            <w:r w:rsidRPr="003242C8">
              <w:rPr>
                <w:b/>
                <w:i/>
                <w:noProof w:val="0"/>
              </w:rPr>
              <w:t>sottolinea che, conformemente al regolamento sul QFP, la Commissione deve presentare entro la fine del 2017 le sue proposte per il QFP post-2020, che dovrebbero tenere conto della decisione del Regno Unito di lasciare l'UE; evidenzia che tale futura proposta relativa al QFP non dovrebbe includere il contributo del Regno Unito o comportare eventuali presunti obblighi giuridici in capo al Regno Unito relativamente alle sue presunte passività;</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7"/>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Pr="006427DF">
        <w:rPr>
          <w:rStyle w:val="HideTWBInt"/>
        </w:rPr>
        <w: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14</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14</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11 ter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11 ter.</w:t>
            </w:r>
            <w:r w:rsidRPr="003242C8">
              <w:rPr>
                <w:noProof w:val="0"/>
              </w:rPr>
              <w:tab/>
            </w:r>
            <w:r w:rsidRPr="003242C8">
              <w:rPr>
                <w:b/>
                <w:i/>
                <w:noProof w:val="0"/>
              </w:rPr>
              <w:t>sottolinea inoltre che, se i trattati cessano di essere applicabili, come previsto all'articolo 50, paragrafo 3, TUE, ne consegue che le leggi emanate a norma di tali trattati, compresi il regolamento sul QFP e la giurisdizione della Corte di giustizia dell'Unione europea (CGUE), devono anch'essi cessare di essere applicabili; evidenzia pertanto che, una volta che il Regno Unito avrà lasciato l'Unione, ad esso non potrà incombere alcun obbligo giuridico o morale di continuare a contribuire al bilancio dell'UE;</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8"/>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15</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15</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35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35 bis.</w:t>
            </w:r>
            <w:r w:rsidRPr="003242C8">
              <w:rPr>
                <w:noProof w:val="0"/>
              </w:rPr>
              <w:tab/>
            </w:r>
            <w:r w:rsidRPr="003242C8">
              <w:rPr>
                <w:b/>
                <w:i/>
                <w:noProof w:val="0"/>
              </w:rPr>
              <w:t>ritiene che una soluzione finale in materia di diritti della pesca sarà accettabile solo riportando integralmente la politica della pesca nel Regno Unito; sottolinea che l'UE deve permettere al Regno Unito di far valere i suoi pieni diritti indipendenti alla gestione e alla conservazione delle sue acque e della sua zona economica esclusiva, come previsto dalla convenzione dell'ONU sul diritto del mare;</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19"/>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16</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16</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005510E0" w:rsidRPr="005510E0">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13 ter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13 ter.</w:t>
            </w:r>
            <w:r w:rsidRPr="003242C8">
              <w:rPr>
                <w:noProof w:val="0"/>
              </w:rPr>
              <w:tab/>
            </w:r>
            <w:r w:rsidRPr="003242C8">
              <w:rPr>
                <w:b/>
                <w:i/>
                <w:noProof w:val="0"/>
              </w:rPr>
              <w:t>sottolinea che un paese non ha bisogno di essere membro dell'UE e neanche di avere un accordo commerciale con l'UE per avere "accesso" al mercato unico dell'UE; indica che nel 2015 la Cina, gli Stati Uniti, la Russia, il Giappone, l'India e il Brasile hanno esportato nell'UE beni per un valore approssimativo di 864 miliardi di euro; rileva che nessuno di questi paesi dispone di "libertà circolazione" in relazione all'Unione né tantomeno di un accordo commerciale con essa;</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20"/>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17</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17</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13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13 bis.</w:t>
            </w:r>
            <w:r w:rsidRPr="003242C8">
              <w:rPr>
                <w:noProof w:val="0"/>
              </w:rPr>
              <w:tab/>
            </w:r>
            <w:r w:rsidRPr="003242C8">
              <w:rPr>
                <w:b/>
                <w:i/>
                <w:noProof w:val="0"/>
              </w:rPr>
              <w:t>sottolinea che l'articolo 50, paragrafo 2, TUE recita che "l'Unione negozia e conclude con tale Stato un accordo volto a definire le modalità del recesso, tenendo conto del quadro delle future relazioni con l'Unione"; ritiene pertanto che, poiché il commercio costituirà un elemento essenziale di tali future relazioni, ai fini pratici un regime commerciale deve essere convenuto quale parte dei negoziati; chiede pertanto un accordo commerciale senza dazi duraturo, ragionevole e rapido tra l'UE e il Regno Unito;</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21"/>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18</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18</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6</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b/>
                <w:i/>
                <w:noProof w:val="0"/>
              </w:rPr>
            </w:pPr>
            <w:r w:rsidRPr="003242C8">
              <w:rPr>
                <w:noProof w:val="0"/>
              </w:rPr>
              <w:t>6.</w:t>
            </w:r>
            <w:r w:rsidRPr="003242C8">
              <w:rPr>
                <w:noProof w:val="0"/>
              </w:rPr>
              <w:tab/>
            </w:r>
            <w:r w:rsidRPr="003242C8">
              <w:rPr>
                <w:b/>
                <w:i/>
                <w:noProof w:val="0"/>
              </w:rPr>
              <w:t>ricorda che, a tale proposito, sarebbe contrario al diritto dell'Unione che il Regno Unito avviasse, prima del recesso, negoziati relativi ad eventuali accordi commerciali con paesi terzi;  sottolinea che un'azione di questo tipo sarebbe in contrasto con il principio di leale cooperazione di cui all'articolo 4, paragrafo 3, del trattato sull'Unione europea e dovrebbe avere conseguenze, tra cui l'esclusione del Regno Unito dalle procedure per i negoziati commerciali di cui all'articolo 218 del trattato sul funzionamento dell'Unione europea; sottolinea che la stessa regola deve applicarsi in altri settori in cui il Regno Unito continui a concepire la legislazione, le azioni, le strategie o le politiche comuni dell'Unione in modo tale da favorire i suoi interessi di Stato membro uscente anziché gli interessi dell'Unione europea e degli Stati dell'UE-27;</w:t>
            </w:r>
          </w:p>
        </w:tc>
        <w:tc>
          <w:tcPr>
            <w:tcW w:w="4876" w:type="dxa"/>
          </w:tcPr>
          <w:p w:rsidR="009D6B77" w:rsidRPr="003242C8" w:rsidRDefault="009D6B77" w:rsidP="009D6B77">
            <w:pPr>
              <w:pStyle w:val="Normal6"/>
              <w:rPr>
                <w:b/>
                <w:i/>
                <w:noProof w:val="0"/>
                <w:szCs w:val="24"/>
              </w:rPr>
            </w:pPr>
            <w:r w:rsidRPr="003242C8">
              <w:rPr>
                <w:noProof w:val="0"/>
              </w:rPr>
              <w:t>6.</w:t>
            </w:r>
            <w:r w:rsidRPr="003242C8">
              <w:rPr>
                <w:noProof w:val="0"/>
              </w:rPr>
              <w:tab/>
            </w:r>
            <w:r w:rsidRPr="003242C8">
              <w:rPr>
                <w:b/>
                <w:i/>
                <w:noProof w:val="0"/>
              </w:rPr>
              <w:t>ritiene che non vi siano ostacoli a che il Regno Unito avvii negoziati commerciali con paesi terzi e che, di diritto, tali negoziati possono concludersi con un accordo, sempre che ciò sia subordinato all'uscita del Regno Unito dall'UE;</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22"/>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19</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19</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5510E0" w:rsidRDefault="00CA1D6A" w:rsidP="00CA1D6A">
      <w:pPr>
        <w:pStyle w:val="NormalBold"/>
        <w:rPr>
          <w:lang w:val="fr-FR"/>
        </w:rPr>
      </w:pPr>
      <w:r w:rsidRPr="006427DF">
        <w:rPr>
          <w:rStyle w:val="HideTWBExt"/>
          <w:b w:val="0"/>
        </w:rPr>
        <w:t>&lt;Rapporteur&gt;</w:t>
      </w:r>
      <w:r w:rsidRPr="005510E0">
        <w:rPr>
          <w:lang w:val="fr-FR"/>
        </w:rPr>
        <w:t>ALD</w:t>
      </w:r>
      <w:r w:rsidR="005510E0" w:rsidRPr="005510E0">
        <w:rPr>
          <w:lang w:val="fr-FR"/>
        </w:rPr>
        <w:t>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35 ter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35 ter.</w:t>
            </w:r>
            <w:r w:rsidRPr="003242C8">
              <w:rPr>
                <w:noProof w:val="0"/>
              </w:rPr>
              <w:tab/>
            </w:r>
            <w:r w:rsidRPr="003242C8">
              <w:rPr>
                <w:b/>
                <w:i/>
                <w:noProof w:val="0"/>
              </w:rPr>
              <w:t>sottolinea che i negoziati devono porre fine alla giurisdizione della CGUE nel Regno Unito;</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pPr>
        <w:tabs>
          <w:tab w:val="left" w:pos="-720"/>
        </w:tabs>
        <w:jc w:val="both"/>
        <w:sectPr w:rsidR="00CA1D6A" w:rsidRPr="003242C8" w:rsidSect="00CA1D6A">
          <w:footerReference w:type="default" r:id="rId23"/>
          <w:footnotePr>
            <w:numRestart w:val="eachPage"/>
          </w:footnotePr>
          <w:endnotePr>
            <w:numFmt w:val="decimal"/>
          </w:endnotePr>
          <w:pgSz w:w="11906" w:h="16838" w:code="9"/>
          <w:pgMar w:top="1134" w:right="1418" w:bottom="1418" w:left="1418" w:header="1134" w:footer="669" w:gutter="0"/>
          <w:cols w:space="720"/>
          <w:noEndnote/>
        </w:sectPr>
      </w:pPr>
    </w:p>
    <w:p w:rsidR="00CA1D6A" w:rsidRPr="003242C8" w:rsidRDefault="00CA1D6A" w:rsidP="00CA1D6A">
      <w:r w:rsidRPr="006427DF">
        <w:rPr>
          <w:rStyle w:val="HideTWBExt"/>
        </w:rPr>
        <w:lastRenderedPageBreak/>
        <w:t>&lt;/Amend&gt;</w:t>
      </w:r>
    </w:p>
    <w:p w:rsidR="00CA1D6A" w:rsidRPr="003242C8" w:rsidRDefault="00CA1D6A" w:rsidP="00CA1D6A">
      <w:pPr>
        <w:tabs>
          <w:tab w:val="left" w:pos="5670"/>
        </w:tabs>
      </w:pPr>
      <w:r w:rsidRPr="006427DF">
        <w:rPr>
          <w:rStyle w:val="HideTWBExt"/>
        </w:rPr>
        <w:t>&lt;Amend&gt;&lt;Date&gt;</w:t>
      </w:r>
      <w:r w:rsidR="005510E0" w:rsidRPr="006427DF">
        <w:rPr>
          <w:rStyle w:val="HideTWBInt"/>
        </w:rPr>
        <w:t>{10</w:t>
      </w:r>
      <w:r w:rsidRPr="006427DF">
        <w:rPr>
          <w:rStyle w:val="HideTWBInt"/>
        </w:rPr>
        <w:t>/04/2017}</w:t>
      </w:r>
      <w:r w:rsidR="005510E0">
        <w:t>10</w:t>
      </w:r>
      <w:r w:rsidRPr="003242C8">
        <w:t>.4.2017</w:t>
      </w:r>
      <w:r w:rsidRPr="006427DF">
        <w:rPr>
          <w:rStyle w:val="HideTWBExt"/>
        </w:rPr>
        <w:t>&lt;/Date&gt;</w:t>
      </w:r>
      <w:r w:rsidRPr="003242C8">
        <w:t xml:space="preserve"> </w:t>
      </w:r>
      <w:r w:rsidRPr="006427DF">
        <w:rPr>
          <w:rStyle w:val="HideTWBExt"/>
        </w:rPr>
        <w:t>&lt;RepeatBlock-BNos&gt;&lt;BNos&gt;</w:t>
      </w:r>
      <w:r w:rsidRPr="003242C8">
        <w:tab/>
      </w:r>
      <w:r w:rsidRPr="006427DF">
        <w:rPr>
          <w:rStyle w:val="HideTWBExt"/>
        </w:rPr>
        <w:t>&lt;NoDocSe&gt;</w:t>
      </w:r>
      <w:r w:rsidRPr="003242C8">
        <w:t>B8-0237/2017</w:t>
      </w:r>
      <w:r w:rsidRPr="006427DF">
        <w:rPr>
          <w:rStyle w:val="HideTWBExt"/>
        </w:rPr>
        <w:t>&lt;/NoDocSe&gt;</w:t>
      </w:r>
      <w:r w:rsidRPr="003242C8">
        <w:t xml:space="preserve"> } </w:t>
      </w:r>
    </w:p>
    <w:p w:rsidR="00CA1D6A" w:rsidRPr="003242C8" w:rsidRDefault="00CA1D6A" w:rsidP="00CA1D6A">
      <w:pPr>
        <w:pStyle w:val="ZDateAM"/>
        <w:tabs>
          <w:tab w:val="left" w:pos="5670"/>
        </w:tabs>
      </w:pPr>
      <w:r w:rsidRPr="006427DF">
        <w:rPr>
          <w:rStyle w:val="HideTWBExt"/>
        </w:rPr>
        <w:t>&lt;/BNos&gt;&lt;/RepeatBlock-BNos&gt;</w:t>
      </w:r>
      <w:r w:rsidRPr="003242C8">
        <w:tab/>
      </w:r>
      <w:r w:rsidRPr="006427DF">
        <w:rPr>
          <w:rStyle w:val="HideTWBExt"/>
        </w:rPr>
        <w:t>&lt;NoDocSe&gt;</w:t>
      </w:r>
      <w:r w:rsidRPr="003242C8">
        <w:t>B8-0241/2017</w:t>
      </w:r>
      <w:r w:rsidRPr="006427DF">
        <w:rPr>
          <w:rStyle w:val="HideTWBExt"/>
        </w:rPr>
        <w:t>&lt;/NoDocSe&gt;</w:t>
      </w:r>
      <w:r w:rsidRPr="003242C8">
        <w:t xml:space="preserve"> } RC1/</w:t>
      </w:r>
      <w:r w:rsidR="005510E0">
        <w:t>REV/</w:t>
      </w:r>
      <w:r w:rsidRPr="003242C8">
        <w:t xml:space="preserve">Am. </w:t>
      </w:r>
      <w:r w:rsidRPr="006427DF">
        <w:rPr>
          <w:rStyle w:val="HideTWBExt"/>
        </w:rPr>
        <w:t>&lt;NumAm&gt;</w:t>
      </w:r>
      <w:r w:rsidRPr="003242C8">
        <w:t>20</w:t>
      </w:r>
      <w:r w:rsidRPr="006427DF">
        <w:rPr>
          <w:rStyle w:val="HideTWBExt"/>
        </w:rPr>
        <w:t>&lt;/NumAm&gt;</w:t>
      </w:r>
    </w:p>
    <w:p w:rsidR="00CA1D6A" w:rsidRPr="003242C8" w:rsidRDefault="00CA1D6A" w:rsidP="00CA1D6A">
      <w:pPr>
        <w:pStyle w:val="AMNumberTabs"/>
      </w:pPr>
      <w:r w:rsidRPr="003242C8">
        <w:t>Emendamento</w:t>
      </w:r>
      <w:r w:rsidRPr="003242C8">
        <w:tab/>
      </w:r>
      <w:r w:rsidRPr="003242C8">
        <w:tab/>
      </w:r>
      <w:r w:rsidRPr="006427DF">
        <w:rPr>
          <w:rStyle w:val="HideTWBExt"/>
          <w:b w:val="0"/>
        </w:rPr>
        <w:t>&lt;NumAm&gt;</w:t>
      </w:r>
      <w:r w:rsidRPr="003242C8">
        <w:t>20</w:t>
      </w:r>
      <w:r w:rsidRPr="006427DF">
        <w:rPr>
          <w:rStyle w:val="HideTWBExt"/>
          <w:b w:val="0"/>
        </w:rPr>
        <w:t>&lt;/NumAm&gt;</w:t>
      </w:r>
    </w:p>
    <w:p w:rsidR="00CA1D6A" w:rsidRPr="003242C8" w:rsidRDefault="00CA1D6A" w:rsidP="00CA1D6A">
      <w:pPr>
        <w:pStyle w:val="NormalBold"/>
      </w:pPr>
      <w:r w:rsidRPr="006427DF">
        <w:rPr>
          <w:rStyle w:val="HideTWBExt"/>
          <w:b w:val="0"/>
        </w:rPr>
        <w:t>&lt;RepeatBlock-By&gt;&lt;Members&gt;</w:t>
      </w:r>
      <w:r w:rsidRPr="003242C8">
        <w:t>Raymond Finch</w:t>
      </w:r>
      <w:r w:rsidRPr="006427DF">
        <w:rPr>
          <w:rStyle w:val="HideTWBExt"/>
          <w:b w:val="0"/>
        </w:rPr>
        <w:t>&lt;/Members&gt;</w:t>
      </w:r>
    </w:p>
    <w:p w:rsidR="00CA1D6A" w:rsidRPr="003242C8" w:rsidRDefault="00CA1D6A" w:rsidP="00CA1D6A">
      <w:r w:rsidRPr="006427DF">
        <w:rPr>
          <w:rStyle w:val="HideTWBExt"/>
        </w:rPr>
        <w:t>&lt;AuNomDe&gt;</w:t>
      </w:r>
      <w:r w:rsidRPr="006427DF">
        <w:rPr>
          <w:rStyle w:val="HideTWBInt"/>
        </w:rPr>
        <w:t>{EFDD}</w:t>
      </w:r>
      <w:r w:rsidRPr="003242C8">
        <w:t>a nome del gruppo EFDD</w:t>
      </w:r>
      <w:r w:rsidRPr="006427DF">
        <w:rPr>
          <w:rStyle w:val="HideTWBExt"/>
        </w:rPr>
        <w:t>&lt;/AuNomDe&gt;</w:t>
      </w:r>
    </w:p>
    <w:p w:rsidR="00CA1D6A" w:rsidRPr="003242C8" w:rsidRDefault="00CA1D6A" w:rsidP="00CA1D6A">
      <w:r w:rsidRPr="006427DF">
        <w:rPr>
          <w:rStyle w:val="HideTWBExt"/>
        </w:rPr>
        <w:t>&lt;/RepeatBlock-By&gt;</w:t>
      </w:r>
    </w:p>
    <w:p w:rsidR="00CA1D6A" w:rsidRPr="003242C8" w:rsidRDefault="00CA1D6A" w:rsidP="00CA1D6A">
      <w:pPr>
        <w:pStyle w:val="ProjRap"/>
      </w:pPr>
      <w:r w:rsidRPr="006427DF">
        <w:rPr>
          <w:rStyle w:val="HideTWBExt"/>
          <w:b w:val="0"/>
        </w:rPr>
        <w:t>&lt;TitreType&gt;</w:t>
      </w:r>
      <w:r w:rsidRPr="003242C8">
        <w:t>Proposta di risoluzione comune</w:t>
      </w:r>
      <w:r w:rsidRPr="006427DF">
        <w:rPr>
          <w:rStyle w:val="HideTWBExt"/>
          <w:b w:val="0"/>
        </w:rPr>
        <w:t>&lt;/TitreType&gt;</w:t>
      </w:r>
    </w:p>
    <w:p w:rsidR="00CA1D6A" w:rsidRPr="006427DF" w:rsidRDefault="00CA1D6A" w:rsidP="00CA1D6A">
      <w:pPr>
        <w:pStyle w:val="NormalBold"/>
        <w:rPr>
          <w:lang w:val="fr-FR"/>
        </w:rPr>
      </w:pPr>
      <w:r w:rsidRPr="006427DF">
        <w:rPr>
          <w:rStyle w:val="HideTWBExt"/>
          <w:b w:val="0"/>
        </w:rPr>
        <w:t>&lt;Rapporteur&gt;</w:t>
      </w:r>
      <w:r w:rsidRPr="006427DF">
        <w:rPr>
          <w:lang w:val="fr-FR"/>
        </w:rPr>
        <w:t>ALDE, PPE, S&amp;D, Verts/ALE, GUE/NGL</w:t>
      </w:r>
      <w:r w:rsidRPr="006427DF">
        <w:rPr>
          <w:rStyle w:val="HideTWBExt"/>
          <w:b w:val="0"/>
        </w:rPr>
        <w:t>&lt;/Rapporteur&gt;</w:t>
      </w:r>
    </w:p>
    <w:p w:rsidR="00CA1D6A" w:rsidRPr="003242C8" w:rsidRDefault="00CA1D6A" w:rsidP="00CA1D6A">
      <w:pPr>
        <w:pStyle w:val="Normal12"/>
      </w:pPr>
      <w:r w:rsidRPr="006427DF">
        <w:rPr>
          <w:rStyle w:val="HideTWBExt"/>
        </w:rPr>
        <w:t>&lt;Titre&gt;</w:t>
      </w:r>
      <w:r w:rsidRPr="003242C8">
        <w:t>Negoziati con il Regno Unito a seguito della notifica della sua intenzione di recedere dall'Unione europea</w:t>
      </w:r>
      <w:r w:rsidRPr="006427DF">
        <w:rPr>
          <w:rStyle w:val="HideTWBExt"/>
        </w:rPr>
        <w:t>&lt;/Titre&gt;</w:t>
      </w:r>
    </w:p>
    <w:p w:rsidR="00CA1D6A" w:rsidRPr="003242C8" w:rsidRDefault="00CA1D6A" w:rsidP="00CA1D6A">
      <w:pPr>
        <w:pStyle w:val="NormalBold"/>
      </w:pPr>
      <w:r w:rsidRPr="006427DF">
        <w:rPr>
          <w:rStyle w:val="HideTWBExt"/>
          <w:b w:val="0"/>
        </w:rPr>
        <w:t>&lt;DocAmend&gt;</w:t>
      </w:r>
      <w:r w:rsidRPr="003242C8">
        <w:t>Proposta di risoluzione comune</w:t>
      </w:r>
      <w:r w:rsidRPr="006427DF">
        <w:rPr>
          <w:rStyle w:val="HideTWBExt"/>
          <w:b w:val="0"/>
        </w:rPr>
        <w:t>&lt;/DocAmend&gt;</w:t>
      </w:r>
    </w:p>
    <w:p w:rsidR="00CA1D6A" w:rsidRPr="003242C8" w:rsidRDefault="00CA1D6A" w:rsidP="00CA1D6A">
      <w:pPr>
        <w:pStyle w:val="NormalBold"/>
      </w:pPr>
      <w:r w:rsidRPr="006427DF">
        <w:rPr>
          <w:rStyle w:val="HideTWBExt"/>
          <w:b w:val="0"/>
        </w:rPr>
        <w:t>&lt;Article&gt;</w:t>
      </w:r>
      <w:r w:rsidRPr="003242C8">
        <w:t>Paragrafo 20 bis (nuovo)</w:t>
      </w:r>
      <w:r w:rsidRPr="006427D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1D6A" w:rsidRPr="003242C8" w:rsidTr="00CA1D6A">
        <w:trPr>
          <w:jc w:val="center"/>
        </w:trPr>
        <w:tc>
          <w:tcPr>
            <w:tcW w:w="9752" w:type="dxa"/>
            <w:gridSpan w:val="2"/>
          </w:tcPr>
          <w:p w:rsidR="00CA1D6A" w:rsidRPr="003242C8" w:rsidRDefault="00CA1D6A" w:rsidP="00CA1D6A">
            <w:pPr>
              <w:keepNext/>
            </w:pPr>
          </w:p>
        </w:tc>
      </w:tr>
      <w:tr w:rsidR="00CA1D6A" w:rsidRPr="003242C8" w:rsidTr="00CA1D6A">
        <w:trPr>
          <w:jc w:val="center"/>
        </w:trPr>
        <w:tc>
          <w:tcPr>
            <w:tcW w:w="4876" w:type="dxa"/>
          </w:tcPr>
          <w:p w:rsidR="00CA1D6A" w:rsidRPr="003242C8" w:rsidRDefault="00CA1D6A" w:rsidP="00CA1D6A">
            <w:pPr>
              <w:pStyle w:val="ColumnHeading"/>
              <w:keepNext/>
            </w:pPr>
            <w:r w:rsidRPr="003242C8">
              <w:t>Proposta di risoluzione comune</w:t>
            </w:r>
          </w:p>
        </w:tc>
        <w:tc>
          <w:tcPr>
            <w:tcW w:w="4876" w:type="dxa"/>
          </w:tcPr>
          <w:p w:rsidR="00CA1D6A" w:rsidRPr="003242C8" w:rsidRDefault="00CA1D6A" w:rsidP="00CA1D6A">
            <w:pPr>
              <w:pStyle w:val="ColumnHeading"/>
              <w:keepNext/>
            </w:pPr>
            <w:r w:rsidRPr="003242C8">
              <w:t>Emendamento</w:t>
            </w:r>
          </w:p>
        </w:tc>
      </w:tr>
      <w:tr w:rsidR="009D6B77" w:rsidRPr="003242C8" w:rsidTr="00CA1D6A">
        <w:trPr>
          <w:jc w:val="center"/>
        </w:trPr>
        <w:tc>
          <w:tcPr>
            <w:tcW w:w="4876" w:type="dxa"/>
          </w:tcPr>
          <w:p w:rsidR="009D6B77" w:rsidRPr="003242C8" w:rsidRDefault="009D6B77" w:rsidP="009D6B77">
            <w:pPr>
              <w:pStyle w:val="Normal6"/>
              <w:rPr>
                <w:noProof w:val="0"/>
              </w:rPr>
            </w:pPr>
          </w:p>
        </w:tc>
        <w:tc>
          <w:tcPr>
            <w:tcW w:w="4876" w:type="dxa"/>
          </w:tcPr>
          <w:p w:rsidR="009D6B77" w:rsidRPr="003242C8" w:rsidRDefault="009D6B77" w:rsidP="009D6B77">
            <w:pPr>
              <w:pStyle w:val="Normal6"/>
              <w:rPr>
                <w:b/>
                <w:i/>
                <w:noProof w:val="0"/>
                <w:szCs w:val="24"/>
              </w:rPr>
            </w:pPr>
            <w:r w:rsidRPr="003242C8">
              <w:rPr>
                <w:b/>
                <w:i/>
                <w:noProof w:val="0"/>
              </w:rPr>
              <w:t>20 bis.</w:t>
            </w:r>
            <w:r w:rsidRPr="003242C8">
              <w:rPr>
                <w:noProof w:val="0"/>
              </w:rPr>
              <w:tab/>
            </w:r>
            <w:r w:rsidRPr="003242C8">
              <w:rPr>
                <w:b/>
                <w:i/>
                <w:noProof w:val="0"/>
              </w:rPr>
              <w:t>ribadisce che la zona di libero spostamento non dipende dall'appartenenza all'UE;</w:t>
            </w:r>
          </w:p>
        </w:tc>
      </w:tr>
    </w:tbl>
    <w:p w:rsidR="00CA1D6A" w:rsidRPr="003242C8" w:rsidRDefault="00CA1D6A" w:rsidP="004311EC">
      <w:pPr>
        <w:pStyle w:val="Olang"/>
      </w:pPr>
      <w:r w:rsidRPr="003242C8">
        <w:t xml:space="preserve">Or. </w:t>
      </w:r>
      <w:r w:rsidRPr="006427DF">
        <w:rPr>
          <w:rStyle w:val="HideTWBExt"/>
        </w:rPr>
        <w:t>&lt;Original&gt;</w:t>
      </w:r>
      <w:r w:rsidRPr="006427DF">
        <w:rPr>
          <w:rStyle w:val="HideTWBInt"/>
        </w:rPr>
        <w:t>{EN}</w:t>
      </w:r>
      <w:r w:rsidRPr="003242C8">
        <w:t>en</w:t>
      </w:r>
      <w:r w:rsidRPr="006427DF">
        <w:rPr>
          <w:rStyle w:val="HideTWBExt"/>
        </w:rPr>
        <w:t>&lt;/Original&gt;</w:t>
      </w:r>
    </w:p>
    <w:p w:rsidR="00CA1D6A" w:rsidRPr="003242C8" w:rsidRDefault="00CA1D6A" w:rsidP="00CA1D6A">
      <w:r w:rsidRPr="006427DF">
        <w:rPr>
          <w:rStyle w:val="HideTWBExt"/>
        </w:rPr>
        <w:t>&lt;/Amend&gt;</w:t>
      </w:r>
    </w:p>
    <w:p w:rsidR="006B7EE0" w:rsidRPr="003242C8" w:rsidRDefault="006B7EE0">
      <w:pPr>
        <w:tabs>
          <w:tab w:val="left" w:pos="-720"/>
        </w:tabs>
      </w:pPr>
      <w:bookmarkStart w:id="2" w:name="InsideFooter"/>
      <w:r w:rsidRPr="006427DF">
        <w:rPr>
          <w:rStyle w:val="HideTWBExt"/>
        </w:rPr>
        <w:t>&lt;/RepeatBlock-Amend&gt;</w:t>
      </w:r>
      <w:bookmarkEnd w:id="2"/>
    </w:p>
    <w:sectPr w:rsidR="006B7EE0" w:rsidRPr="003242C8">
      <w:headerReference w:type="even" r:id="rId24"/>
      <w:footerReference w:type="default" r:id="rId25"/>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6A" w:rsidRPr="003242C8" w:rsidRDefault="00CA1D6A">
      <w:r w:rsidRPr="003242C8">
        <w:separator/>
      </w:r>
    </w:p>
  </w:endnote>
  <w:endnote w:type="continuationSeparator" w:id="0">
    <w:p w:rsidR="00CA1D6A" w:rsidRPr="003242C8" w:rsidRDefault="00CA1D6A">
      <w:r w:rsidRPr="003242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51" w:rsidRDefault="00F25A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9D6B77"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Pr="003242C8" w:rsidRDefault="003245AB" w:rsidP="003245AB">
    <w:pPr>
      <w:pStyle w:val="Footer"/>
    </w:pPr>
    <w:r w:rsidRPr="006427DF">
      <w:rPr>
        <w:rStyle w:val="HideTWBExt"/>
      </w:rPr>
      <w:t>&lt;PathFdR&gt;</w:t>
    </w:r>
    <w:r w:rsidRPr="003242C8">
      <w:t>AM\1123224IT.docx</w:t>
    </w:r>
    <w:r w:rsidRPr="006427DF">
      <w:rPr>
        <w:rStyle w:val="HideTWBExt"/>
      </w:rPr>
      <w:t>&lt;/PathFdR&gt;</w:t>
    </w:r>
    <w:r w:rsidRPr="003242C8">
      <w:tab/>
      <w:t>PE</w:t>
    </w:r>
    <w:r w:rsidRPr="006427DF">
      <w:rPr>
        <w:rStyle w:val="HideTWBExt"/>
      </w:rPr>
      <w:t>&lt;NoPE&gt;</w:t>
    </w:r>
    <w:r w:rsidRPr="003242C8">
      <w:t>598.577</w:t>
    </w:r>
    <w:r w:rsidRPr="006427DF">
      <w:rPr>
        <w:rStyle w:val="HideTWBExt"/>
      </w:rPr>
      <w:t>&lt;/NoPE&gt;&lt;Version&gt;</w:t>
    </w:r>
    <w:r w:rsidRPr="003242C8">
      <w:t>v01-00</w:t>
    </w:r>
    <w:r w:rsidRPr="006427DF">
      <w:rPr>
        <w:rStyle w:val="HideTWBExt"/>
      </w:rPr>
      <w:t>&lt;/Version&gt;</w:t>
    </w:r>
    <w:r w:rsidRPr="003242C8">
      <w:t xml:space="preserve"> }</w:t>
    </w:r>
  </w:p>
  <w:p w:rsidR="003245AB" w:rsidRPr="003242C8" w:rsidRDefault="003245AB" w:rsidP="003245AB">
    <w:pPr>
      <w:pStyle w:val="Footer"/>
    </w:pPr>
    <w:r w:rsidRPr="003242C8">
      <w:tab/>
      <w:t>PE</w:t>
    </w:r>
    <w:r w:rsidRPr="006427DF">
      <w:rPr>
        <w:rStyle w:val="HideTWBExt"/>
      </w:rPr>
      <w:t>&lt;NoPE&gt;</w:t>
    </w:r>
    <w:r w:rsidRPr="003242C8">
      <w:t>598.582</w:t>
    </w:r>
    <w:r w:rsidRPr="006427DF">
      <w:rPr>
        <w:rStyle w:val="HideTWBExt"/>
      </w:rPr>
      <w:t>&lt;/NoPE&gt;&lt;Version&gt;</w:t>
    </w:r>
    <w:r w:rsidRPr="003242C8">
      <w:t>v01-00</w:t>
    </w:r>
    <w:r w:rsidRPr="006427DF">
      <w:rPr>
        <w:rStyle w:val="HideTWBExt"/>
      </w:rPr>
      <w:t>&lt;/Version&gt;</w:t>
    </w:r>
    <w:r w:rsidRPr="003242C8">
      <w:t xml:space="preserve"> } RC1</w:t>
    </w:r>
  </w:p>
  <w:p w:rsidR="00CA1D6A" w:rsidRPr="003242C8" w:rsidRDefault="003245AB" w:rsidP="003245AB">
    <w:pPr>
      <w:pStyle w:val="Footer2"/>
      <w:tabs>
        <w:tab w:val="center" w:pos="4535"/>
      </w:tabs>
    </w:pPr>
    <w:r w:rsidRPr="003242C8">
      <w:t>IT</w:t>
    </w:r>
    <w:r w:rsidRPr="003242C8">
      <w:tab/>
    </w:r>
    <w:r w:rsidRPr="003242C8">
      <w:rPr>
        <w:b w:val="0"/>
        <w:i/>
        <w:color w:val="C0C0C0"/>
        <w:sz w:val="22"/>
      </w:rPr>
      <w:t>Unita nella diversità</w:t>
    </w:r>
    <w:r w:rsidRPr="003242C8">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51" w:rsidRDefault="00F25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AB" w:rsidRDefault="003245AB" w:rsidP="003245AB">
    <w:pPr>
      <w:pStyle w:val="Footer"/>
    </w:pPr>
    <w:r w:rsidRPr="003245AB">
      <w:rPr>
        <w:rStyle w:val="HideTWBExt"/>
      </w:rPr>
      <w:t>&lt;PathFdR&gt;</w:t>
    </w:r>
    <w:r>
      <w:t>AM\1123224IT.docx</w:t>
    </w:r>
    <w:r w:rsidRPr="003245AB">
      <w:rPr>
        <w:rStyle w:val="HideTWBExt"/>
      </w:rPr>
      <w:t>&lt;/PathFdR&gt;</w:t>
    </w:r>
    <w:r>
      <w:tab/>
      <w:t>PE</w:t>
    </w:r>
    <w:r w:rsidRPr="003245AB">
      <w:rPr>
        <w:rStyle w:val="HideTWBExt"/>
      </w:rPr>
      <w:t>&lt;NoPE&gt;</w:t>
    </w:r>
    <w:r>
      <w:t>598.577</w:t>
    </w:r>
    <w:r w:rsidRPr="003245AB">
      <w:rPr>
        <w:rStyle w:val="HideTWBExt"/>
      </w:rPr>
      <w:t>&lt;/NoPE&gt;&lt;Version&gt;</w:t>
    </w:r>
    <w:r>
      <w:t>v01-00</w:t>
    </w:r>
    <w:r w:rsidRPr="003245AB">
      <w:rPr>
        <w:rStyle w:val="HideTWBExt"/>
      </w:rPr>
      <w:t>&lt;/Version&gt;</w:t>
    </w:r>
    <w:r>
      <w:t xml:space="preserve"> }</w:t>
    </w:r>
  </w:p>
  <w:p w:rsidR="003245AB" w:rsidRDefault="003245AB" w:rsidP="003245AB">
    <w:pPr>
      <w:pStyle w:val="Footer"/>
    </w:pPr>
    <w:r>
      <w:tab/>
      <w:t>PE</w:t>
    </w:r>
    <w:r w:rsidRPr="003245AB">
      <w:rPr>
        <w:rStyle w:val="HideTWBExt"/>
      </w:rPr>
      <w:t>&lt;NoPE&gt;</w:t>
    </w:r>
    <w:r>
      <w:t>598.582</w:t>
    </w:r>
    <w:r w:rsidRPr="003245AB">
      <w:rPr>
        <w:rStyle w:val="HideTWBExt"/>
      </w:rPr>
      <w:t>&lt;/NoPE&gt;&lt;Version&gt;</w:t>
    </w:r>
    <w:r>
      <w:t>v01-00</w:t>
    </w:r>
    <w:r w:rsidRPr="003245AB">
      <w:rPr>
        <w:rStyle w:val="HideTWBExt"/>
      </w:rPr>
      <w:t>&lt;/Version&gt;</w:t>
    </w:r>
    <w:r>
      <w:t xml:space="preserve"> } RC1</w:t>
    </w:r>
  </w:p>
  <w:p w:rsidR="00CA1D6A" w:rsidRPr="004B219E" w:rsidRDefault="003245AB" w:rsidP="003245AB">
    <w:pPr>
      <w:pStyle w:val="Footer2"/>
      <w:tabs>
        <w:tab w:val="center" w:pos="4535"/>
      </w:tabs>
    </w:pPr>
    <w:r>
      <w:t>IT</w:t>
    </w:r>
    <w:r>
      <w:tab/>
    </w:r>
    <w:r w:rsidRPr="003245AB">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6A" w:rsidRPr="003242C8" w:rsidRDefault="00CA1D6A">
      <w:r w:rsidRPr="003242C8">
        <w:separator/>
      </w:r>
    </w:p>
  </w:footnote>
  <w:footnote w:type="continuationSeparator" w:id="0">
    <w:p w:rsidR="00CA1D6A" w:rsidRPr="003242C8" w:rsidRDefault="00CA1D6A">
      <w:r w:rsidRPr="003242C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51" w:rsidRDefault="00F25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51" w:rsidRDefault="00F25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51" w:rsidRDefault="00F25A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6A" w:rsidRDefault="00CA1D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20"/>
    <w:docVar w:name="DOCDT" w:val="0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97624 HideTWBExt;}{\s16\ql \li-850\ri-850\sa240\widctlpar\tqr\tx9921\wrapdefault\aspalpha\aspnum\faauto\adjustright\rin-850\lin-850\itap0 \rtlch\fcs1 \af1\afs20\alang1025 \ltrch\fcs0 _x000d__x000a_\b\f1\fs48\lang1040\langfe2057\cgrid\langnp1040\langfenp2057 \sbasedon0 \snext0 \spriority0 \styrsid9597624 Footer2;}}{\*\rsidtbl \rsid24658\rsid735077\rsid2892074\rsid4666813\rsid6641733\rsid6966169\rsid9597624\rsid9636012\rsid11215221\rsid12154954_x000d__x000a_\rsid14424199\rsid15204470\rsid15285974\rsid15950462\rsid16324206\rsid16662270}{\mmathPr\mmathFont34\mbrkBin0\mbrkBinSub0\msmallFrac0\mdispDef1\mlMargin0\mrMargin0\mdefJc1\mwrapIndent1440\mintLim0\mnaryLim1}{\info{\author GROSSI Daniela}_x000d__x000a_{\operator GROSSI Daniela}{\creatim\yr2016\mo10\dy25\hr9\min58}{\revtim\yr2016\mo10\dy25\hr9\min58}{\version1}{\edmins0}{\nofpages1}{\nofwords0}{\nofchars1}{\*\company European Parliament}{\nofcharsws1}{\vern57441}}{\*\xmlnstbl {\xmlns1 http://schemas.mic_x000d__x000a_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200\pgbrdrhead\pgbrdrfoot\nolnhtadjtbl\nojkernpunct\rsidroot9597624\utinl \donotshowprops1\donotshowcomments1\fet0{\*\wgrffmtfilter 013f}\ilfomacatclnup0{\*\template C:\\Users\\Dgrossi\\AppData\\Local\\Temp\\Blank1.dot}_x000d__x000a_{\*\ftnsep \ltrpar \pard\plain \ltrpar\ql \li0\ri0\widctlpar\wrapdefault\aspalpha\aspnum\faauto\adjustright\rin0\lin0\itap0 \rtlch\fcs1 \af0\afs20\alang1025 \ltrch\fcs0 \fs24\lang2057\langfe2057\cgrid\langnp2057\langfenp2057 {\rtlch\fcs1 \af0 \ltrch\fcs0 _x000d__x000a_\insrsid6966169 \chftnsep _x000d__x000a_\par }}{\*\ftnsepc \ltrpar \pard\plain \ltrpar\ql \li0\ri0\widctlpar\wrapdefault\aspalpha\aspnum\faauto\adjustright\rin0\lin0\itap0 \rtlch\fcs1 \af0\afs20\alang1025 \ltrch\fcs0 \fs24\lang2057\langfe2057\cgrid\langnp2057\langfenp2057 {\rtlch\fcs1 \af0 _x000d__x000a_\ltrch\fcs0 \insrsid6966169 \chftnsepc _x000d__x000a_\par }}{\*\aftnsep \ltrpar \pard\plain \ltrpar\ql \li0\ri0\widctlpar\wrapdefault\aspalpha\aspnum\faauto\adjustright\rin0\lin0\itap0 \rtlch\fcs1 \af0\afs20\alang1025 \ltrch\fcs0 \fs24\lang2057\langfe2057\cgrid\langnp2057\langfenp2057 {\rtlch\fcs1 \af0 _x000d__x000a_\ltrch\fcs0 \insrsid6966169 \chftnsep _x000d__x000a_\par }}{\*\aftnsepc \ltrpar \pard\plain \ltrpar\ql \li0\ri0\widctlpar\wrapdefault\aspalpha\aspnum\faauto\adjustright\rin0\lin0\itap0 \rtlch\fcs1 \af0\afs20\alang1025 \ltrch\fcs0 \fs24\lang2057\langfe2057\cgrid\langnp2057\langfenp2057 {\rtlch\fcs1 \af0 _x000d__x000a_\ltrch\fcs0 \insrsid6966169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lang1040\langfe2057\langnp1040\insrsid9597624\charrsid4923806 &lt;PathFdR&gt;}{\rtlch\fcs1 \af0 \ltrch\fcs0 _x000d__x000a_\fs22\insrsid9597624\charrsid11541567 AM\\1107915IT.docx}{\rtlch\fcs1 \af0 \ltrch\fcs0 \cs15\v\f1\fs20\cf9\lang1040\langfe2057\langnp1040\insrsid9597624\charrsid4923806 &lt;/PathFdR&gt;}{\rtlch\fcs1 \af0 \ltrch\fcs0 _x000d__x000a_\fs22\lang1040\langfe2057\langnp1040\insrsid9597624\charrsid4923806  }{\rtlch\fcs1 \af0 \ltrch\fcs0 \cs15\v\f1\fs20\cf9\lang1040\langfe2057\langnp1040\insrsid9597624\charrsid4923806 &lt;RepeatBlock-PEFooter&gt;&lt;PEFooter&gt;}{\rtlch\fcs1 \af0 \ltrch\fcs0 _x000d__x000a_\fs22\lang1040\langfe2057\langnp1040\insrsid9597624\charrsid4923806 \tab PE}{\rtlch\fcs1 \af0 \ltrch\fcs0 \cs15\v\f1\fs20\cf9\lang1040\langfe2057\langnp1040\insrsid9597624\charrsid4923806 &lt;NoPE&gt;}{\rtlch\fcs1 \af0 \ltrch\fcs0 _x000d__x000a_\fs22\insrsid9597624\charrsid11541567 589.725}{\rtlch\fcs1 \af0 \ltrch\fcs0 \cs15\v\f1\fs20\cf9\lang1040\langfe2057\langnp1040\insrsid9597624\charrsid4923806 &lt;/NoPE&gt;&lt;Version&gt;}{\rtlch\fcs1 \af0 \ltrch\fcs0 _x000d__x000a_\fs22\lang1040\langfe2057\langnp1040\insrsid9597624\charrsid4923806 v}{\rtlch\fcs1 \af0 \ltrch\fcs0 \fs22\insrsid9597624\charrsid11541567 01-00}{\rtlch\fcs1 \af0 \ltrch\fcs0 _x000d__x000a_\cs15\v\f1\fs20\cf9\lang1040\langfe2057\langnp1040\insrsid9597624\charrsid4923806 &lt;/Version&gt;}{\rtlch\fcs1 \af0 \ltrch\fcs0 \fs22\lang1040\langfe2057\langnp1040\insrsid9597624\charrsid4923806  \} _x000d__x000a_\par }\pard \ltrpar\ql \li0\ri0\widctlpar\tx6237\wrapdefault\aspalpha\aspnum\faauto\adjustright\rin0\lin0\itap0\pararsid16281320 {\rtlch\fcs1 \af0 \ltrch\fcs0 \cs15\v\f1\fs20\cf9\lang1040\langfe2057\langnp1040\insrsid9597624\charrsid4923806 &lt;/PEFooter&gt;}{_x000d__x000a_\rtlch\fcs1 \af0 \ltrch\fcs0 \cs15\v\f1\fs20\cf9\lang1040\langfe2057\langnp1040\insrsid9597624\charrsid4923806 &lt;PEFooter&gt;}{\rtlch\fcs1 \af0 \ltrch\fcs0 \fs22\lang1040\langfe2057\langnp1040\insrsid9597624\charrsid4923806 \tab PE}{\rtlch\fcs1 \af0 _x000d__x000a_\ltrch\fcs0 \cs15\v\f1\fs20\cf9\lang1040\langfe2057\langnp1040\insrsid9597624\charrsid4923806 &lt;NoPE&gt;}{\rtlch\fcs1 \af0 \ltrch\fcs0 \fs22\insrsid9597624\charrsid11541567 589.727}{\rtlch\fcs1 \af0 \ltrch\fcs0 _x000d__x000a_\cs15\v\f1\fs20\cf9\lang1040\langfe2057\langnp1040\insrsid9597624\charrsid4923806 &lt;/NoPE&gt;&lt;Version&gt;}{\rtlch\fcs1 \af0 \ltrch\fcs0 \fs22\lang1040\langfe2057\langnp1040\insrsid9597624\charrsid4923806 v}{\rtlch\fcs1 \af0 \ltrch\fcs0 _x000d__x000a_\fs22\insrsid9597624\charrsid11541567 01-00}{\rtlch\fcs1 \af0 \ltrch\fcs0 \cs15\v\f1\fs20\cf9\lang1040\langfe2057\langnp1040\insrsid9597624\charrsid4923806 &lt;/Version&gt;}{\rtlch\fcs1 \af0 \ltrch\fcs0 _x000d__x000a_\fs22\lang1040\langfe2057\langnp1040\insrsid9597624\charrsid4923806  \} _x000d__x000a_\par }\pard \ltrpar\ql \li0\ri0\widctlpar\tx6237\wrapdefault\aspalpha\aspnum\faauto\adjustright\rin0\lin0\itap0\pararsid11541567 {\rtlch\fcs1 \af0 \ltrch\fcs0 \cs15\v\f1\fs20\cf9\lang1040\langfe2057\langnp1040\insrsid9597624\charrsid4923806 &lt;/PEFooter&gt;}{_x000d__x000a_\rtlch\fcs1 \af0 \ltrch\fcs0 \cs15\v\f1\fs20\cf9\lang1040\langfe2057\langnp1040\insrsid9597624\charrsid4923806 &lt;PEFooter&gt;}{\rtlch\fcs1 \af0 \ltrch\fcs0 \fs22\lang1040\langfe2057\langnp1040\insrsid9597624\charrsid4923806 \tab PE}{\rtlch\fcs1 \af0 _x000d__x000a_\ltrch\fcs0 \cs15\v\f1\fs20\cf9\lang1040\langfe2057\langnp1040\insrsid9597624\charrsid4923806 &lt;NoPE&gt;}{\rtlch\fcs1 \af0 \ltrch\fcs0 \fs22\insrsid9597624\charrsid11541567 589.728}{\rtlch\fcs1 \af0 \ltrch\fcs0 _x000d__x000a_\cs15\v\f1\fs20\cf9\lang1040\langfe2057\langnp1040\insrsid9597624\charrsid4923806 &lt;/NoPE&gt;&lt;Version&gt;}{\rtlch\fcs1 \af0 \ltrch\fcs0 \fs22\lang1040\langfe2057\langnp1040\insrsid9597624\charrsid4923806 v}{\rtlch\fcs1 \af0 \ltrch\fcs0 _x000d__x000a_\fs22\insrsid9597624\charrsid11541567 01-00}{\rtlch\fcs1 \af0 \ltrch\fcs0 \cs15\v\f1\fs20\cf9\lang1040\langfe2057\langnp1040\insrsid9597624\charrsid4923806 &lt;/Version&gt;}{\rtlch\fcs1 \af0 \ltrch\fcs0 _x000d__x000a_\fs22\lang1040\langfe2057\langnp1040\insrsid9597624\charrsid4923806  \} _x000d__x000a_\par }{\rtlch\fcs1 \af0 \ltrch\fcs0 \cs15\v\f1\fs20\cf9\lang1040\langfe2057\langnp1040\insrsid9597624\charrsid4923806 &lt;/PEFooter&gt;&lt;PEFooter&gt;}{\rtlch\fcs1 \af0 \ltrch\fcs0 \fs22\lang1040\langfe2057\langnp1040\insrsid9597624\charrsid4923806 \tab PE}{\rtlch\fcs1 _x000d__x000a_\af0 \ltrch\fcs0 \cs15\v\f1\fs20\cf9\lang1040\langfe2057\langnp1040\insrsid9597624\charrsid4923806 &lt;NoPE&gt;}{\rtlch\fcs1 \af0 \ltrch\fcs0 \fs22\insrsid9597624\charrsid11541567 589.733}{\rtlch\fcs1 \af0 \ltrch\fcs0 _x000d__x000a_\cs15\v\f1\fs20\cf9\lang1040\langfe2057\langnp1040\insrsid9597624\charrsid4923806 &lt;/NoPE&gt;&lt;Version&gt;}{\rtlch\fcs1 \af0 \ltrch\fcs0 \fs22\lang1040\langfe2057\langnp1040\insrsid9597624\charrsid4923806 v}{\rtlch\fcs1 \af0 \ltrch\fcs0 _x000d__x000a_\fs22\insrsid9597624\charrsid11541567 01-00}{\rtlch\fcs1 \af0 \ltrch\fcs0 \cs15\v\f1\fs20\cf9\lang1040\langfe2057\langnp1040\insrsid9597624\charrsid4923806 &lt;/Version&gt;}{\rtlch\fcs1 \af0 \ltrch\fcs0 _x000d__x000a_\fs22\lang1040\langfe2057\langnp1040\insrsid9597624\charrsid4923806  \} _x000d__x000a_\par }{\rtlch\fcs1 \af0 \ltrch\fcs0 \cs15\v\f1\fs20\cf9\lang1040\langfe2057\langnp1040\insrsid9597624\charrsid4923806 &lt;/PEFooter&gt;&lt;PEFooter&gt;}{\rtlch\fcs1 \af0 \ltrch\fcs0 \fs22\lang1040\langfe2057\langnp1040\insrsid9597624\charrsid4923806 \tab PE}{\rtlch\fcs1 _x000d__x000a_\af0 \ltrch\fcs0 \cs15\v\f1\fs20\cf9\lang1040\langfe2057\langnp1040\insrsid9597624\charrsid4923806 &lt;NoPE&gt;}{\rtlch\fcs1 \af0 \ltrch\fcs0 \fs22\insrsid9597624\charrsid11541567 589.734}{\rtlch\fcs1 \af0 \ltrch\fcs0 _x000d__x000a_\cs15\v\f1\fs20\cf9\lang1040\langfe2057\langnp1040\insrsid9597624\charrsid4923806 &lt;/NoPE&gt;&lt;Version&gt;}{\rtlch\fcs1 \af0 \ltrch\fcs0 \fs22\lang1040\langfe2057\langnp1040\insrsid9597624\charrsid4923806 v}{\rtlch\fcs1 \af0 \ltrch\fcs0 _x000d__x000a_\fs22\insrsid9597624\charrsid11541567 01-00}{\rtlch\fcs1 \af0 \ltrch\fcs0 \cs15\v\f1\fs20\cf9\lang1040\langfe2057\langnp1040\insrsid9597624\charrsid4923806 &lt;/Version&gt;}{\rtlch\fcs1 \af0 \ltrch\fcs0 _x000d__x000a_\fs22\lang1040\langfe2057\langnp1040\insrsid9597624\charrsid4923806  \} _x000d__x000a_\par }{\rtlch\fcs1 \af0 \ltrch\fcs0 \cs15\v\f1\fs20\cf9\lang1040\langfe2057\langnp1040\insrsid9597624\charrsid4923806 &lt;/PEFooter&gt;&lt;/RepeatBlock-PEFooter&gt;}{\rtlch\fcs1 \af0 \ltrch\fcs0 \fs22\lang1040\langfe2057\langnp1040\insrsid9597624\charrsid4923806 \tab PE}{_x000d__x000a_\rtlch\fcs1 \af0 \ltrch\fcs0 \cs15\v\f1\fs20\cf9\lang1040\langfe2057\langnp1040\insrsid9597624\charrsid4923806 &lt;NoPE&gt;}{\rtlch\fcs1 \af0 \ltrch\fcs0 \fs22\insrsid9597624\charrsid11541567 589.735}{\rtlch\fcs1 \af0 \ltrch\fcs0 _x000d__x000a_\cs15\v\f1\fs20\cf9\lang1040\langfe2057\langnp1040\insrsid9597624\charrsid4923806 &lt;/NoPE&gt;&lt;Version&gt;}{\rtlch\fcs1 \af0 \ltrch\fcs0 \fs22\lang1040\langfe2057\langnp1040\insrsid9597624\charrsid4923806 v}{\rtlch\fcs1 \af0 \ltrch\fcs0 _x000d__x000a_\fs22\insrsid9597624\charrsid11541567 01-00}{\rtlch\fcs1 \af0 \ltrch\fcs0 \cs15\v\f1\fs20\cf9\lang1040\langfe2057\langnp1040\insrsid9597624\charrsid4923806 &lt;/Version&gt;}{\rtlch\fcs1 \af0 \ltrch\fcs0 _x000d__x000a_\fs22\lang1040\langfe2057\langnp1040\insrsid9597624\charrsid4923806  \} RC1_x000d__x000a_\par }\pard\plain \ltrpar\s16\ql \li-850\ri-850\sa240\widctlpar\tqc\tx4536\tqr\tx9921\wrapdefault\aspalpha\aspnum\faauto\adjustright\rin-850\lin-850\itap0\pararsid10834498 \rtlch\fcs1 \af1\afs20\alang1025 \ltrch\fcs0 _x000d__x000a_\b\f1\fs48\lang1040\langfe2057\cgrid\langnp1040\langfenp2057 {\field{\*\fldinst {\rtlch\fcs1 \af1 \ltrch\fcs0 \insrsid9597624\charrsid4923806  DOCPROPERTY &quot;&lt;Extension&gt;&quot; }}{\fldrslt {\rtlch\fcs1 \af1 \ltrch\fcs0 \insrsid9597624 IT}}}\sectd \ltrsect_x000d__x000a_\linex0\endnhere\sectdefaultcl\sftnbj {\rtlch\fcs1 \af1 \ltrch\fcs0 \cf16\insrsid9597624\charrsid4923806 \tab }{\rtlch\fcs1 \af1\afs22 \ltrch\fcs0 \b0\i\fs22\cf16\insrsid9597624 Unita nella diversit\'e0}{\rtlch\fcs1 \af1 \ltrch\fcs0 _x000d__x000a_\cf16\insrsid9597624\charrsid4923806 \tab }{\field{\*\fldinst {\rtlch\fcs1 \af1 \ltrch\fcs0 \insrsid9597624\charrsid4923806  DOCPROPERTY &quot;&lt;Extension&gt;&quot; }}{\fldrslt {\rtlch\fcs1 \af1 \ltrch\fcs0 \insrsid9597624 IT}}}\sectd \ltrsect_x000d__x000a_\linex0\endnhere\sectdefaultcl\sftnbj {\rtlch\fcs1 \af1 \ltrch\fcs0 \insrsid9597624\charrsid492380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9597624 \rtlch\fcs1 \af0\afs20\alang1025 \ltrch\fcs0 \fs24\lang2057\langfe2057\cgrid\langnp2057\langfenp2057 {\rtlch\fcs1 \af0 \ltrch\fcs0 _x000d__x000a_\lang1040\langfe2057\langnp1040\insrsid9597624\charrsid4923806 \sect }\sectd \ltrsect\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d8_x000d__x000a_b18795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0"/>
    <w:docVar w:name="LastEditedSection" w:val=" 1"/>
    <w:docVar w:name="NVAR" w:val="1"/>
    <w:docVar w:name="NVAR1" w:val="1"/>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657896 HideTWBExt;}{\s16\ql \li0\ri0\nowidctlpar\tqc\tx4153\tqr\tx8306\wrapdefault\aspalpha\aspnum\faauto\adjustright\rin0\lin0\itap0 \rtlch\fcs1 \af0\afs20\alang1025 \ltrch\fcs0 _x000d__x000a_\fs24\lang1040\langfe2057\cgrid\langnp1040\langfenp2057 \sbasedon0 \snext16 \slink17 \spriority0 \styrsid4657896 footer;}{\*\cs17 \additive \rtlch\fcs1 \af0 \ltrch\fcs0 \fs24\lang1040\langfe0\langnp1040 _x000d__x000a_\sbasedon10 \slink16 \slocked \spriority0 \styrsid4657896 Footer Char;}{\*\cs18 \additive \v\cf15 \spriority0 \styrsid4657896 HideTWBInt;}{\s19\ql \li-850\ri-850\sa240\widctlpar_x000d__x000a_\tqr\tx9921\wrapdefault\aspalpha\aspnum\faauto\adjustright\rin-850\lin-850\itap0 \rtlch\fcs1 \af1\afs20\alang1025 \ltrch\fcs0 \b\f1\fs48\lang1040\langfe2057\cgrid\langnp1040\langfenp2057 \sbasedon0 \snext0 \spriority0 \styrsid4657896 Footer2;}{_x000d__x000a_\s20\ql \li0\ri0\nowidctlpar\wrapdefault\aspalpha\aspnum\faauto\adjustright\rin0\lin0\itap0 \rtlch\fcs1 \af0\afs20\alang1025 \ltrch\fcs0 \b\fs24\lang2057\langfe2057\cgrid\langnp2057\langfenp2057 \sbasedon0 \snext20 \slink25 \spriority0 \styrsid4657896 _x000d__x000a_NormalBold;}{\s21\ql \li0\ri0\sa120\nowidctlpar\wrapdefault\aspalpha\aspnum\faauto\adjustright\rin0\lin0\itap0 \rtlch\fcs1 \af0\afs20\alang1025 \ltrch\fcs0 \fs24\lang1024\langfe1024\cgrid\noproof\langnp1040\langfenp2057 _x000d__x000a_\sbasedon0 \snext21 \slink26 \spriority0 \styrsid4657896 Normal6;}{\s22\ql \li0\ri0\sa240\nowidctlpar\wrapdefault\aspalpha\aspnum\faauto\adjustright\rin0\lin0\itap0 \rtlch\fcs1 \af0\afs20\alang1025 \ltrch\fcs0 _x000d__x000a_\fs24\lang2057\langfe2057\cgrid\langnp2057\langfenp2057 \sbasedon0 \snext22 \spriority0 \styrsid4657896 Normal12;}{\s23\ql \li0\ri-284\nowidctlpar\tqr\tx9072\wrapdefault\aspalpha\aspnum\faauto\adjustright\rin-284\lin0\itap0 \rtlch\fcs1 _x000d__x000a_\af0\afs20\alang1025 \ltrch\fcs0 \b\fs24\lang1040\langfe2057\cgrid\langnp1040\langfenp2057 \sbasedon0 \snext23 \spriority0 \styrsid4657896 ProjRap;}{\s24\qr \li0\ri0\sb240\sa240\nowidctlpar\wrapdefault\aspalpha\aspnum\faauto\adjustright\rin0\lin0\itap0 _x000d__x000a_\rtlch\fcs1 \af0\afs20\alang1025 \ltrch\fcs0 \fs24\lang1040\langfe2057\cgrid\langnp1040\langfenp2057 \sbasedon0 \snext24 \spriority0 \styrsid4657896 Olang;}{\*\cs25 \additive \b\fs24 \slink20 \slocked \spriority0 \styrsid4657896 NormalBold Char;}{\*\cs26 _x000d__x000a_\additive \fs24\lang1024\langfe1024\noproof\langnp1040 \slink21 \slocked \spriority0 \styrsid4657896 Normal6 Char;}{\s27\qc \li0\ri0\sa240\nowidctlpar\wrapdefault\aspalpha\aspnum\faauto\adjustright\rin0\lin0\itap0 \rtlch\fcs1 \af0\afs20\alang1025 _x000d__x000a_\ltrch\fcs0 \i\fs24\lang1040\langfe2057\cgrid\langnp1040\langfenp2057 \sbasedon0 \snext27 \spriority0 \styrsid4657896 ColumnHeading;}{\s28\ql \li0\ri-284\nowidctlpar\tqr\tx9072\wrapdefault\aspalpha\aspnum\faauto\adjustright\rin-284\lin0\itap0 \rtlch\fcs1 _x000d__x000a_\af0\afs20\alang1025 \ltrch\fcs0 \fs24\lang1040\langfe2057\cgrid\langnp1040\langfenp2057 \sbasedon0 \snext28 \spriority0 \styrsid4657896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9 \spriority0 \styrsid4657896 AMNumberTabs;}}{\*\rsidtbl \rsid24658\rsid735077\rsid2892074\rsid4657896\rsid4666813\rsid6641733\rsid9636012\rsid10843682\rsid11215221_x000d__x000a_\rsid12154954\rsid14424199\rsid15204470\rsid15285974\rsid15950462\rsid16324206\rsid16662270}{\mmathPr\mmathFont34\mbrkBin0\mbrkBinSub0\msmallFrac0\mdispDef1\mlMargin0\mrMargin0\mdefJc1\mwrapIndent1440\mintLim0\mnaryLim1}{\info{\author GROSSI Daniela}_x000d__x000a_{\operator GROSSI Daniela}{\creatim\yr2016\mo10\dy25\hr9\min49}{\revtim\yr2016\mo10\dy25\hr9\min49}{\version1}{\edmins0}{\nofpages1}{\nofwords90}{\nofchars771}{\*\company European Parliament}{\nofcharsws795}{\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200\pgbrdrhead\pgbrdrfoot\nolnhtadjtbl\nojkernpunct\rsidroot4657896\utinl \donotshowprops1\donotshowcomments1\fet0{\*\wgrffmtfilter 013f}\ilfomacatclnup0{\*\template C:\\Users\\Dgrossi\\AppData\\Local\\Temp\\Blank1.dot}_x000d__x000a_{\*\ftnsep \ltrpar \pard\plain \ltrpar\ql \li0\ri0\widctlpar\wrapdefault\aspalpha\aspnum\faauto\adjustright\rin0\lin0\itap0 \rtlch\fcs1 \af0\afs20\alang1025 \ltrch\fcs0 \fs24\lang2057\langfe2057\cgrid\langnp2057\langfenp2057 {\rtlch\fcs1 \af0 \ltrch\fcs0 _x000d__x000a_\insrsid10843682 \chftnsep _x000d__x000a_\par }}{\*\ftnsepc \ltrpar \pard\plain \ltrpar\ql \li0\ri0\widctlpar\wrapdefault\aspalpha\aspnum\faauto\adjustright\rin0\lin0\itap0 \rtlch\fcs1 \af0\afs20\alang1025 \ltrch\fcs0 \fs24\lang2057\langfe2057\cgrid\langnp2057\langfenp2057 {\rtlch\fcs1 \af0 _x000d__x000a_\ltrch\fcs0 \insrsid10843682 \chftnsepc _x000d__x000a_\par }}{\*\aftnsep \ltrpar \pard\plain \ltrpar\ql \li0\ri0\widctlpar\wrapdefault\aspalpha\aspnum\faauto\adjustright\rin0\lin0\itap0 \rtlch\fcs1 \af0\afs20\alang1025 \ltrch\fcs0 \fs24\lang2057\langfe2057\cgrid\langnp2057\langfenp2057 {\rtlch\fcs1 \af0 _x000d__x000a_\ltrch\fcs0 \insrsid10843682 \chftnsep _x000d__x000a_\par }}{\*\aftnsepc \ltrpar \pard\plain \ltrpar\ql \li0\ri0\widctlpar\wrapdefault\aspalpha\aspnum\faauto\adjustright\rin0\lin0\itap0 \rtlch\fcs1 \af0\afs20\alang1025 \ltrch\fcs0 \fs24\lang2057\langfe2057\cgrid\langnp2057\langfenp2057 {\rtlch\fcs1 \af0 _x000d__x000a_\ltrch\fcs0 \insrsid10843682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lang1040\langfe2057\langnp1040\insrsid4657896\charrsid4923806 &lt;PathFdR&gt;}{\rtlch\fcs1 \af0 \ltrch\fcs0 _x000d__x000a_\fs22\cf10\lang1040\langfe2057\langnp1040\insrsid4657896\charrsid4923806 \uc1\u9668\'3f}{\rtlch\fcs1 \af0 \ltrch\fcs0 \fs22\lang1040\langfe2057\langnp1040\insrsid4657896\charrsid4923806 #}{\rtlch\fcs1 \af0 \ltrch\fcs0 _x000d__x000a_\cs18\v\cf15\lang1040\langfe2057\langnp1040\insrsid4657896\charrsid4923806 TXTROUTE@@}{\rtlch\fcs1 \af0 \ltrch\fcs0 \fs22\lang1040\langfe2057\langnp1040\insrsid4657896\charrsid4923806 #}{\rtlch\fcs1 \af0 \ltrch\fcs0 _x000d__x000a_\fs22\cf10\lang1040\langfe2057\langnp1040\insrsid4657896\charrsid4923806 \uc1\u9658\'3f}{\rtlch\fcs1 \af0 \ltrch\fcs0 \cs15\v\f1\fs20\cf9\lang1040\langfe2057\langnp1040\insrsid4657896\charrsid4923806 &lt;/PathFdR&gt;}{\rtlch\fcs1 \af0 \ltrch\fcs0 _x000d__x000a_\fs22\lang1040\langfe2057\langnp1040\insrsid4657896\charrsid4923806  }{\rtlch\fcs1 \af0 \ltrch\fcs0 \cs15\v\f1\fs20\cf9\lang1040\langfe2057\langnp1040\insrsid4657896\charrsid4923806 &lt;RepeatBlock-PEFooter&gt;}{\rtlch\fcs1 \af0 \ltrch\fcs0 _x000d__x000a_\fs22\lang1040\langfe2057\langnp1040\insrsid4657896\charrsid4923806 #}{\rtlch\fcs1 \af0 \ltrch\fcs0 \cs18\v\cf15\lang1040\langfe2057\langnp1040\insrsid4657896\charrsid4923806 &gt;&gt;&gt;NVAR@Quanti numeri di PE?@PEFooter}{\rtlch\fcs1 \af0 \ltrch\fcs0 _x000d__x000a_\fs22\lang1040\langfe2057\langnp1040\insrsid4657896\charrsid4923806 #}{\rtlch\fcs1 \af0 \ltrch\fcs0 \cs15\v\f1\fs20\cf9\lang1040\langfe2057\langnp1040\insrsid4657896\charrsid4923806 &lt;PEFooter&gt;}{\rtlch\fcs1 \af0 \ltrch\fcs0 _x000d__x000a_\fs22\lang1040\langfe2057\langnp1040\insrsid4657896\charrsid4923806 \tab PE}{\rtlch\fcs1 \af0 \ltrch\fcs0 \cs15\v\f1\fs20\cf9\lang1040\langfe2057\langnp1040\insrsid4657896\charrsid4923806 &lt;NoPE&gt;}{\rtlch\fcs1 \af0 \ltrch\fcs0 _x000d__x000a_\fs22\cf10\lang1040\langfe2057\langnp1040\insrsid4657896\charrsid4923806 \uc1\u9668\'3f}{\rtlch\fcs1 \af0 \ltrch\fcs0 \fs22\lang1040\langfe2057\langnp1040\insrsid4657896\charrsid4923806 #}{\rtlch\fcs1 \af0 \ltrch\fcs0 _x000d__x000a_\cs18\v\cf15\lang1040\langfe2057\langnp1040\insrsid4657896\charrsid4923806 TXTNRPE\'a7@NRPE@}{\rtlch\fcs1 \af0 \ltrch\fcs0 \fs22\lang1040\langfe2057\langnp1040\insrsid4657896\charrsid4923806 #}{\rtlch\fcs1 \af0 \ltrch\fcs0 _x000d__x000a_\fs22\cf10\lang1040\langfe2057\langnp1040\insrsid4657896\charrsid4923806 \uc1\u9658\'3f}{\rtlch\fcs1 \af0 \ltrch\fcs0 \cs15\v\f1\fs20\cf9\lang1040\langfe2057\langnp1040\insrsid4657896\charrsid4923806 &lt;/NoPE&gt;&lt;Version&gt;}{\rtlch\fcs1 \af0 \ltrch\fcs0 _x000d__x000a_\fs22\lang1040\langfe2057\langnp1040\insrsid4657896\charrsid4923806 v}{\rtlch\fcs1 \af0 \ltrch\fcs0 \fs22\cf10\lang1040\langfe2057\langnp1040\insrsid4657896\charrsid4923806 \uc1\u9668\'3f}{\rtlch\fcs1 \af0 \ltrch\fcs0 _x000d__x000a_\fs22\lang1040\langfe2057\langnp1040\insrsid4657896\charrsid4923806 #}{\rtlch\fcs1 \af0 \ltrch\fcs0 \cs18\v\cf15\lang1040\langfe2057\langnp1040\insrsid4657896\charrsid4923806 TXTVERSION\'a7@NRV@}{\rtlch\fcs1 \af0 \ltrch\fcs0 _x000d__x000a_\fs22\lang1040\langfe2057\langnp1040\insrsid4657896\charrsid4923806 #}{\rtlch\fcs1 \af0 \ltrch\fcs0 \fs22\cf10\lang1040\langfe2057\langnp1040\insrsid4657896\charrsid4923806 \uc1\u9658\'3f}{\rtlch\fcs1 \af0 \ltrch\fcs0 _x000d__x000a_\cs15\v\f1\fs20\cf9\lang1040\langfe2057\langnp1040\insrsid4657896\charrsid4923806 &lt;/Version&gt;}{\rtlch\fcs1 \af0 \ltrch\fcs0 \fs22\lang1040\langfe2057\langnp1040\insrsid4657896\charrsid4923806  \} _x000d__x000a_\par }{\rtlch\fcs1 \af0 \ltrch\fcs0 \cs15\v\f1\fs20\cf9\lang1040\langfe2057\langnp1040\insrsid4657896\charrsid4923806 &lt;/PEFooter&gt;&lt;&lt;&lt;&lt;/RepeatBlock-PEFooter&gt;}{\rtlch\fcs1 \af0 \ltrch\fcs0 \fs22\lang1040\langfe2057\langnp1040\insrsid4657896\charrsid4923806 \tab _x000d__x000a_PE}{\rtlch\fcs1 \af0 \ltrch\fcs0 \cs15\v\f1\fs20\cf9\lang1040\langfe2057\langnp1040\insrsid4657896\charrsid4923806 &lt;NoPE&gt;}{\rtlch\fcs1 \af0 \ltrch\fcs0 \fs22\cf10\lang1040\langfe2057\langnp1040\insrsid4657896\charrsid4923806 \uc1\u9668\'3f}{\rtlch\fcs1 _x000d__x000a_\af0 \ltrch\fcs0 \fs22\lang1040\langfe2057\langnp1040\insrsid4657896\charrsid4923806 #}{\rtlch\fcs1 \af0 \ltrch\fcs0 \cs18\v\cf15\lang1040\langfe2057\langnp1040\insrsid4657896\charrsid4923806 TXTNRPE\'a7@NRPE@}{\rtlch\fcs1 \af0 \ltrch\fcs0 _x000d__x000a_\fs22\lang1040\langfe2057\langnp1040\insrsid4657896\charrsid4923806 #}{\rtlch\fcs1 \af0 \ltrch\fcs0 \fs22\cf10\lang1040\langfe2057\langnp1040\insrsid4657896\charrsid4923806 \uc1\u9658\'3f}{\rtlch\fcs1 \af0 \ltrch\fcs0 _x000d__x000a_\cs15\v\f1\fs20\cf9\lang1040\langfe2057\langnp1040\insrsid4657896\charrsid4923806 &lt;/NoPE&gt;&lt;Version&gt;}{\rtlch\fcs1 \af0 \ltrch\fcs0 \fs22\lang1040\langfe2057\langnp1040\insrsid4657896\charrsid4923806 v}{\rtlch\fcs1 \af0 \ltrch\fcs0 _x000d__x000a_\fs22\cf10\lang1040\langfe2057\langnp1040\insrsid4657896\charrsid4923806 \uc1\u9668\'3f}{\rtlch\fcs1 \af0 \ltrch\fcs0 \fs22\lang1040\langfe2057\langnp1040\insrsid4657896\charrsid4923806 #}{\rtlch\fcs1 \af0 \ltrch\fcs0 _x000d__x000a_\cs18\v\cf15\lang1040\langfe2057\langnp1040\insrsid4657896\charrsid4923806 TXTVERSION\'a7@NRV@}{\rtlch\fcs1 \af0 \ltrch\fcs0 \fs22\lang1040\langfe2057\langnp1040\insrsid4657896\charrsid4923806 #}{\rtlch\fcs1 \af0 \ltrch\fcs0 _x000d__x000a_\fs22\cf10\lang1040\langfe2057\langnp1040\insrsid4657896\charrsid4923806 \uc1\u9658\'3f}{\rtlch\fcs1 \af0 \ltrch\fcs0 \cs15\v\f1\fs20\cf9\lang1040\langfe2057\langnp1040\insrsid4657896\charrsid4923806 &lt;/Version&gt;}{\rtlch\fcs1 \af0 \ltrch\fcs0 _x000d__x000a_\fs22\lang1040\langfe2057\langnp1040\insrsid4657896\charrsid4923806  \} RC1_x000d__x000a_\par }\pard\plain \ltrpar\s19\ql \li-850\ri-850\sa240\widctlpar\tqc\tx4536\tqr\tx9921\wrapdefault\aspalpha\aspnum\faauto\adjustright\rin-850\lin-850\itap0\pararsid10834498 \rtlch\fcs1 \af1\afs20\alang1025 \ltrch\fcs0 _x000d__x000a_\b\f1\fs48\lang1040\langfe2057\cgrid\langnp1040\langfenp2057 {\field\flddirty{\*\fldinst {\rtlch\fcs1 \af1 \ltrch\fcs0 \insrsid4657896\charrsid4923806  DOCPROPERTY &quot;&lt;Extension&gt;&quot; }}{\fldrslt {\rtlch\fcs1 \af1 \ltrch\fcs0 \insrsid4657896\charrsid4923806 XX}_x000d__x000a_}}\sectd \ltrsect\linex0\endnhere\sectdefaultcl\sftnbj {\rtlch\fcs1 \af1 \ltrch\fcs0 \cf16\insrsid4657896\charrsid4923806 \tab }{\rtlch\fcs1 \af1\afs22 \ltrch\fcs0 \b0\i\fs22\cf16\insrsid4657896\charrsid4923806 #}{\rtlch\fcs1 \af1 \ltrch\fcs0 _x000d__x000a_\cs18\v\cf15\insrsid4657896\charrsid4923806 (STD@_Motto}{\rtlch\fcs1 \af1\afs22 \ltrch\fcs0 \b0\i\fs22\cf16\insrsid4657896\charrsid4923806 #}{\rtlch\fcs1 \af1 \ltrch\fcs0 \cf16\insrsid4657896\charrsid4923806 \tab }{\field\flddirty{\*\fldinst {\rtlch\fcs1 _x000d__x000a_\af1 \ltrch\fcs0 \insrsid4657896\charrsid4923806  DOCPROPERTY &quot;&lt;Extension&gt;&quot; }}{\fldrslt {\rtlch\fcs1 \af1 \ltrch\fcs0 \insrsid4657896\charrsid4923806 XX}}}\sectd \ltrsect\linex0\endnhere\sectdefaultcl\sftnbj {\rtlch\fcs1 \af1 \ltrch\fcs0 _x000d__x000a_\insrsid4657896\charrsid492380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4657896 \rtlch\fcs1 \af0\afs20\alang1025 \ltrch\fcs0 \fs24\lang2057\langfe2057\cgrid\langnp2057\langfenp2057 {\rtlch\fcs1 \af0 \ltrch\fcs0 _x000d__x000a_\cs15\v\f1\fs20\cf9\lang1040\langfe2057\langnp1040\insrsid4657896\charrsid4923806 {\*\bkmkstart restart}&lt;Amend&gt;&lt;Date&gt;}{\rtlch\fcs1 \af0 \ltrch\fcs0 \lang1040\langfe2057\langnp1040\insrsid4657896\charrsid4923806 #}{\rtlch\fcs1 \af0 \ltrch\fcs0 _x000d__x000a_\cs18\v\cf15\lang1040\langfe2057\langnp1040\insrsid4657896\charrsid4923806 DT(d.m.yyyy)sh@DATEMSG@DOCDT}{\rtlch\fcs1 \af0 \ltrch\fcs0 \lang1040\langfe2057\langnp1040\insrsid4657896\charrsid4923806 #}{\rtlch\fcs1 \af0 \ltrch\fcs0 _x000d__x000a_\cs15\v\f1\fs20\cf9\lang1040\langfe2057\langnp1040\insrsid4657896\charrsid4923806 &lt;/Date&gt;}{\rtlch\fcs1 \af0 \ltrch\fcs0 \lang1040\langfe2057\langnp1040\insrsid4657896\charrsid4923806  }{\rtlch\fcs1 \af0 \ltrch\fcs0 _x000d__x000a_\cs15\v\f1\fs20\cf9\lang1040\langfe2057\langnp1040\insrsid4657896\charrsid4923806 &lt;RepeatBlock-BNos&gt;}{\rtlch\fcs1 \af0 \ltrch\fcs0 \lang1040\langfe2057\langnp1040\insrsid4657896\charrsid4923806 #}{\rtlch\fcs1 \af0 \ltrch\fcs0 _x000d__x000a_\cs18\v\cf15\lang1040\langfe2057\langnp1040\insrsid4657896\charrsid4923806 &gt;&gt;&gt;NVAR@@BNos}{\rtlch\fcs1 \af0 \ltrch\fcs0 \lang1040\langfe2057\langnp1040\insrsid4657896\charrsid4923806 #}{\rtlch\fcs1 \af0 \ltrch\fcs0 _x000d__x000a_\cs15\v\f1\fs20\cf9\lang1040\langfe2057\langnp1040\insrsid4657896\charrsid4923806 &lt;BNos&gt;}{\rtlch\fcs1 \af0 \ltrch\fcs0 \lang1040\langfe2057\langnp1040\insrsid4657896\charrsid4923806 \tab }{\rtlch\fcs1 \af0 \ltrch\fcs0 _x000d__x000a_\cs15\v\f1\fs20\cf9\lang1040\langfe2057\langnp1040\insrsid4657896\charrsid4923806 &lt;NoDocSe&gt;}{\rtlch\fcs1 \af0 \ltrch\fcs0 \lang1040\langfe2057\langnp1040\insrsid4657896\charrsid4923806 #}{\rtlch\fcs1 \af0 \ltrch\fcs0 _x000d__x000a_\cs18\v\cf15\lang1040\langfe2057\langnp1040\insrsid4657896\charrsid4923806 (STD@_BNumber}{\rtlch\fcs1 \af0 \ltrch\fcs0 \lang1040\langfe2057\langnp1040\insrsid4657896\charrsid4923806 ##}{\rtlch\fcs1 \af0 \ltrch\fcs0 _x000d__x000a_\cs18\v\cf15\lang1040\langfe2057\langnp1040\insrsid4657896\charrsid4923806 $$0030}{\rtlch\fcs1 \af0 \ltrch\fcs0 \lang1040\langfe2057\langnp1040\insrsid4657896\charrsid4923806 #}{\rtlch\fcs1 \af0 \ltrch\fcs0 _x000d__x000a_\cf10\lang1040\langfe2057\langnp1040\insrsid4657896\charrsid4923806 \u9668\'3f}{\rtlch\fcs1 \af0 \ltrch\fcs0 \lang1040\langfe2057\langnp1040\insrsid4657896\charrsid4923806 #}{\rtlch\fcs1 \af0 \ltrch\fcs0 _x000d__x000a_\cs18\v\cf15\lang1040\langfe2057\langnp1040\insrsid4657896\charrsid4923806 TXTNRB\'a7@NRB@}{\rtlch\fcs1 \af0 \ltrch\fcs0 \lang1040\langfe2057\langnp1040\insrsid4657896\charrsid4923806 #}{\rtlch\fcs1 \af0 \ltrch\fcs0 _x000d__x000a_\cf10\lang1040\langfe2057\langnp1040\insrsid4657896\charrsid4923806 \u9658\'3f}{\rtlch\fcs1 \af0 \ltrch\fcs0 \cs15\v\f1\fs20\cf9\lang1040\langfe2057\langnp1040\insrsid4657896\charrsid4923806 &lt;/NoDocSe&gt;}{\rtlch\fcs1 \af0 \ltrch\fcs0 _x000d__x000a_\lang1040\langfe2057\langnp1040\insrsid4657896\charrsid4923806  \} _x000d__x000a_\par }\pard\plain \ltrpar\s28\ql \li0\ri-284\nowidctlpar\tx5670\tqr\tx9072\wrapdefault\aspalpha\aspnum\faauto\adjustright\rin-284\lin0\itap0\pararsid4657896 \rtlch\fcs1 \af0\afs20\alang1025 \ltrch\fcs0 \fs24\lang1040\langfe2057\cgrid\langnp1040\langfenp2057 {_x000d__x000a_\rtlch\fcs1 \af0 \ltrch\fcs0 \cs15\v\f1\fs20\cf9\insrsid4657896\charrsid4923806 &lt;/BNos&gt;&lt;&lt;&lt;&lt;/RepeatBlock-BNos&gt;}{\rtlch\fcs1 \af0 \ltrch\fcs0 \insrsid4657896\charrsid4923806 \tab }{\rtlch\fcs1 \af0 \ltrch\fcs0 _x000d__x000a_\cs15\v\f1\fs20\cf9\insrsid4657896\charrsid4923806 &lt;NoDocSe&gt;}{\rtlch\fcs1 \af0 \ltrch\fcs0 \insrsid4657896\charrsid4923806 #}{\rtlch\fcs1 \af0 \ltrch\fcs0 \cs18\v\cf15\insrsid4657896\charrsid4923806 (STD@_BNumber}{\rtlch\fcs1 \af0 \ltrch\fcs0 _x000d__x000a_\insrsid4657896\charrsid4923806 ##}{\rtlch\fcs1 \af0 \ltrch\fcs0 \cs18\v\cf15\insrsid4657896\charrsid4923806 $$0030}{\rtlch\fcs1 \af0 \ltrch\fcs0 \insrsid4657896\charrsid4923806 #}{\rtlch\fcs1 \af0 \ltrch\fcs0 \cf10\insrsid4657896\charrsid4923806 \u9668_x000d__x000a_\'3f}{\rtlch\fcs1 \af0 \ltrch\fcs0 \insrsid4657896\charrsid4923806 #}{\rtlch\fcs1 \af0 \ltrch\fcs0 \cs18\v\cf15\insrsid4657896\charrsid4923806 TXTNRB\'a7@NRB@}{\rtlch\fcs1 \af0 \ltrch\fcs0 \insrsid4657896\charrsid4923806 #}{\rtlch\fcs1 \af0 \ltrch\fcs0 _x000d__x000a_\cf10\insrsid4657896\charrsid4923806 \u9658\'3f}{\rtlch\fcs1 \af0 \ltrch\fcs0 \cs15\v\f1\fs20\cf9\insrsid4657896\charrsid4923806 &lt;/NoDocSe&gt;}{\rtlch\fcs1 \af0 \ltrch\fcs0 \insrsid4657896\charrsid4923806  \} RC1/Am. }{\rtlch\fcs1 \af0 \ltrch\fcs0 _x000d__x000a_\cs15\v\f1\fs20\cf9\insrsid4657896\charrsid4923806 &lt;NumAm&gt;}{\rtlch\fcs1 \af0 \ltrch\fcs0 \insrsid4657896\charrsid4923806 #}{\rtlch\fcs1 \af0 \ltrch\fcs0 \cs18\v\cf15\insrsid4657896\charrsid4923806 ENMIENDA@NRAM@}{\rtlch\fcs1 \af0 \ltrch\fcs0 _x000d__x000a_\insrsid4657896\charrsid4923806 #}{\rtlch\fcs1 \af0 \ltrch\fcs0 \cs15\v\f1\fs20\cf9\insrsid4657896\charrsid4923806 &lt;/NumAm&gt;}{\rtlch\fcs1 \af0 \ltrch\fcs0 \insrsid4657896\charrsid4923806 _x000d__x000a_\par }\pard\plain \ltrpar\s29\ql \li0\ri0\sb240\nowidctlpar_x000d__x000a_\tx879\tx936\tx1021\tx1077\tx1134\tx1191\tx1247\tx1304\tx1361\tx1418\tx1474\tx1531\tx1588\tx1644\tx1701\tx1758\tx1814\tx1871\tx2070\tx2126\tx3374\tx3430\wrapdefault\aspalpha\aspnum\faauto\adjustright\rin0\lin0\itap0\pararsid4657896 \rtlch\fcs1 _x000d__x000a_\af0\afs20\alang1025 \ltrch\fcs0 \b\fs24\lang1040\langfe2057\cgrid\langnp1040\langfenp2057 {\rtlch\fcs1 \af0 \ltrch\fcs0 \insrsid4657896\charrsid4923806 Emendamento\tab \tab }{\rtlch\fcs1 \af0 \ltrch\fcs0 _x000d__x000a_\cs15\b0\v\f1\fs20\cf9\insrsid4657896\charrsid4923806 &lt;NumAm&gt;}{\rtlch\fcs1 \af0 \ltrch\fcs0 \insrsid4657896\charrsid4923806 #}{\rtlch\fcs1 \af0 \ltrch\fcs0 \cs18\v\cf15\insrsid4657896\charrsid4923806 ENMIENDA@NRAM@}{\rtlch\fcs1 \af0 \ltrch\fcs0 _x000d__x000a_\insrsid4657896\charrsid4923806 #}{\rtlch\fcs1 \af0 \ltrch\fcs0 \cs15\b0\v\f1\fs20\cf9\insrsid4657896\charrsid4923806 &lt;/NumAm&gt;}{\rtlch\fcs1 \af0 \ltrch\fcs0 \insrsid4657896\charrsid4923806 _x000d__x000a_\par }\pard\plain \ltrpar\s20\ql \li0\ri0\nowidctlpar\wrapdefault\aspalpha\aspnum\faauto\adjustright\rin0\lin0\itap0\pararsid4657896 \rtlch\fcs1 \af0\afs20\alang1025 \ltrch\fcs0 \b\fs24\lang2057\langfe2057\cgrid\langnp2057\langfenp2057 {\rtlch\fcs1 \af0 _x000d__x000a_\ltrch\fcs0 \cs15\b0\v\f1\fs20\cf9\lang1040\langfe2057\langnp1040\insrsid4657896\charrsid4923806 &lt;RepeatBlock-By&gt;}{\rtlch\fcs1 \af0 \ltrch\fcs0 \lang1040\langfe2057\langnp1040\insrsid4657896\charrsid4923806 #}{\rtlch\fcs1 \af0 \ltrch\fcs0 _x000d__x000a_\cs18\v\cf15\lang1040\langfe2057\langnp1040\insrsid4657896\charrsid4923806 &gt;&gt;&gt;@[ZMEMBERSMSG]@}{\rtlch\fcs1 \af0 \ltrch\fcs0 \lang1040\langfe2057\langnp1040\insrsid4657896\charrsid4923806 #}{\rtlch\fcs1 \af0 \ltrch\fcs0 _x000d__x000a_\cs15\b0\v\f1\fs20\cf9\lang1040\langfe2057\langnp1040\insrsid4657896\charrsid4923806 &lt;Members&gt;}{\rtlch\fcs1 \af0 \ltrch\fcs0 \cf10\lang1040\langfe2057\langnp1040\insrsid4657896\charrsid4923806 \u9668\'3f}{\rtlch\fcs1 \af0 \ltrch\fcs0 _x000d__x000a_\lang1040\langfe2057\langnp1040\insrsid4657896\charrsid4923806 #}{\rtlch\fcs1 \af0 \ltrch\fcs0 \cs18\v\cf15\lang1040\langfe2057\langnp1040\insrsid4657896\charrsid4923806 TVTMEMBERS\'a7@MEMBERS@}{\rtlch\fcs1 \af0 \ltrch\fcs0 _x000d__x000a_\lang1040\langfe2057\langnp1040\insrsid4657896\charrsid4923806 #}{\rtlch\fcs1 \af0 \ltrch\fcs0 \cf10\lang1040\langfe2057\langnp1040\insrsid4657896\charrsid4923806 \u9658\'3f}{\rtlch\fcs1 \af0 \ltrch\fcs0 _x000d__x000a_\cs15\b0\v\f1\fs20\cf9\lang1040\langfe2057\langnp1040\insrsid4657896\charrsid4923806 &lt;/Members&gt;}{\rtlch\fcs1 \af0 \ltrch\fcs0 \lang1040\langfe2057\langnp1040\insrsid4657896\charrsid4923806 _x000d__x000a_\par }\pard\plain \ltrpar\ql \li0\ri0\widctlpar\wrapdefault\aspalpha\aspnum\faauto\adjustright\rin0\lin0\itap0\pararsid4657896 \rtlch\fcs1 \af0\afs20\alang1025 \ltrch\fcs0 \fs24\lang2057\langfe2057\cgrid\langnp2057\langfenp2057 {\rtlch\fcs1 \af0 \ltrch\fcs0 _x000d__x000a_\cs15\v\f1\fs20\cf9\lang1040\langfe2057\langnp1040\insrsid4657896\charrsid4923806 &lt;AuNomDe&gt;&lt;OptDel&gt;}{\rtlch\fcs1 \af0 \ltrch\fcs0 \lang1040\langfe2057\langnp1040\insrsid4657896\charrsid4923806 #}{\rtlch\fcs1 \af0 \ltrch\fcs0 _x000d__x000a_\cs18\v\cf15\lang1040\langfe2057\langnp1040\insrsid4657896\charrsid4923806 MNU[ONBEHALFYES][NOTAPP]@CHOICE@}{\rtlch\fcs1 \af0 \ltrch\fcs0 \lang1040\langfe2057\langnp1040\insrsid4657896\charrsid4923806 #}{\rtlch\fcs1 \af0 \ltrch\fcs0 _x000d__x000a_\cs15\v\f1\fs20\cf9\lang1040\langfe2057\langnp1040\insrsid4657896\charrsid4923806 &lt;/OptDel&gt;&lt;/AuNomDe&gt;}{\rtlch\fcs1 \af0 \ltrch\fcs0 \lang1040\langfe2057\langnp1040\insrsid4657896\charrsid4923806 _x000d__x000a_\par &lt;&lt;&lt;}{\rtlch\fcs1 \af0 \ltrch\fcs0 \cs15\v\f1\fs20\cf9\lang1040\langfe2057\langnp1040\insrsid4657896\charrsid4923806 &lt;/RepeatBlock-By&gt;}{\rtlch\fcs1 \af0 \ltrch\fcs0 \lang1040\langfe2057\langnp1040\insrsid4657896\charrsid4923806 _x000d__x000a_\par }\pard\plain \ltrpar\s23\ql \li0\ri-284\nowidctlpar\tqr\tx9072\wrapdefault\aspalpha\aspnum\faauto\adjustright\rin-284\lin0\itap0\pararsid4657896 \rtlch\fcs1 \af0\afs20\alang1025 \ltrch\fcs0 \b\fs24\lang1040\langfe2057\cgrid\langnp1040\langfenp2057 {_x000d__x000a_\rtlch\fcs1 \af0 \ltrch\fcs0 \cs15\b0\v\f1\fs20\cf9\insrsid4657896\charrsid4923806 &lt;TitreType&gt;}{\rtlch\fcs1 \af0 \ltrch\fcs0 \insrsid4657896\charrsid4923806 Proposta di risoluzione comune}{\rtlch\fcs1 \af0 \ltrch\fcs0 _x000d__x000a_\cs15\b0\v\f1\fs20\cf9\insrsid4657896\charrsid4923806 &lt;/TitreType&gt;}{\rtlch\fcs1 \af0 \ltrch\fcs0 \insrsid4657896\charrsid4923806 _x000d__x000a_\par }\pard\plain \ltrpar\s20\ql \li0\ri0\nowidctlpar\wrapdefault\aspalpha\aspnum\faauto\adjustright\rin0\lin0\itap0\pararsid4657896 \rtlch\fcs1 \af0\afs20\alang1025 \ltrch\fcs0 \b\fs24\lang2057\langfe2057\cgrid\langnp2057\langfenp2057 {\rtlch\fcs1 \af0 _x000d__x000a_\ltrch\fcs0 \cs15\b0\v\f1\fs20\cf9\lang1040\langfe2057\langnp1040\insrsid4657896\charrsid4923806 &lt;Rapporteur&gt;}{\rtlch\fcs1 \af0 \ltrch\fcs0 \cf10\lang1040\langfe2057\langnp1040\insrsid4657896\charrsid4923806 \u9668\'3f}{\rtlch\fcs1 \af0 \ltrch\fcs0 _x000d__x000a_\lang1040\langfe2057\langnp1040\insrsid4657896\charrsid4923806 #}{\rtlch\fcs1 \af0 \ltrch\fcs0 \cs18\v\cf15\lang1040\langfe2057\langnp1040\insrsid4657896\charrsid4923806 TXTGROUPS@GROUPS@}{\rtlch\fcs1 \af0 \ltrch\fcs0 _x000d__x000a_\lang1040\langfe2057\langnp1040\insrsid4657896\charrsid4923806 #}{\rtlch\fcs1 \af0 \ltrch\fcs0 \cf10\lang1040\langfe2057\langnp1040\insrsid4657896\charrsid4923806 \u9658\'3f}{\rtlch\fcs1 \af0 \ltrch\fcs0 _x000d__x000a_\cs15\b0\v\f1\fs20\cf9\lang1040\langfe2057\langnp1040\insrsid4657896\charrsid4923806 &lt;/Rapporteur&gt;}{\rtlch\fcs1 \af0 \ltrch\fcs0 \lang1040\langfe2057\langnp1040\insrsid4657896\charrsid4923806 _x000d__x000a_\par }\pard\plain \ltrpar\s22\ql \li0\ri0\sa240\nowidctlpar\wrapdefault\aspalpha\aspnum\faauto\adjustright\rin0\lin0\itap0\pararsid4657896 \rtlch\fcs1 \af0\afs20\alang1025 \ltrch\fcs0 \fs24\lang2057\langfe2057\cgrid\langnp2057\langfenp2057 {\rtlch\fcs1 \af0 _x000d__x000a_\ltrch\fcs0 \cs15\v\f1\fs20\cf9\lang1040\langfe2057\langnp1040\insrsid4657896\charrsid4923806 &lt;Titre&gt;}{\rtlch\fcs1 \af0 \ltrch\fcs0 \cf10\lang1040\langfe2057\langnp1040\insrsid4657896\charrsid4923806 \u9668\'3f}{\rtlch\fcs1 \af0 \ltrch\fcs0 _x000d__x000a_\lang1040\langfe2057\langnp1040\insrsid4657896\charrsid4923806 #}{\rtlch\fcs1 \af0 \ltrch\fcs0 \cs18\v\cf15\lang1040\langfe2057\langnp1040\insrsid4657896\charrsid4923806 TXTTITLE@TITLE@}{\rtlch\fcs1 \af0 \ltrch\fcs0 _x000d__x000a_\lang1040\langfe2057\langnp1040\insrsid4657896\charrsid4923806 #}{\rtlch\fcs1 \af0 \ltrch\fcs0 \cf10\lang1040\langfe2057\langnp1040\insrsid4657896\charrsid4923806 \u9658\'3f}{\rtlch\fcs1 \af0 \ltrch\fcs0 _x000d__x000a_\cs15\v\f1\fs20\cf9\lang1040\langfe2057\langnp1040\insrsid4657896\charrsid4923806 &lt;/Titre&gt;}{\rtlch\fcs1 \af0 \ltrch\fcs0 \lang1040\langfe2057\langnp1040\insrsid4657896\charrsid4923806 _x000d__x000a_\par }\pard\plain \ltrpar\s20\ql \li0\ri0\nowidctlpar\wrapdefault\aspalpha\aspnum\faauto\adjustright\rin0\lin0\itap0\pararsid4657896 \rtlch\fcs1 \af0\afs20\alang1025 \ltrch\fcs0 \b\fs24\lang2057\langfe2057\cgrid\langnp2057\langfenp2057 {\rtlch\fcs1 \af0 _x000d__x000a_\ltrch\fcs0 \cs15\b0\v\f1\fs20\cf9\lang1040\langfe2057\langnp1040\insrsid4657896\charrsid4923806 &lt;DocAmend&gt;}{\rtlch\fcs1 \af0 \ltrch\fcs0 \lang1040\langfe2057\langnp1040\insrsid4657896\charrsid4923806 Proposta di risoluzione comune}{\rtlch\fcs1 \af0 _x000d__x000a_\ltrch\fcs0 \cs15\b0\v\f1\fs20\cf9\lang1040\langfe2057\langnp1040\insrsid4657896\charrsid4923806 &lt;/DocAmend&gt;}{\rtlch\fcs1 \af0 \ltrch\fcs0 \lang1040\langfe2057\langnp1040\insrsid4657896\charrsid4923806 _x000d__x000a_\par }{\rtlch\fcs1 \af0 \ltrch\fcs0 \cs15\b0\v\f1\fs20\cf9\lang1040\langfe2057\langnp1040\insrsid4657896\charrsid4923806 &lt;Article&gt;}{\rtlch\fcs1 \af0 \ltrch\fcs0 \cf10\lang1040\langfe2057\langnp1040\insrsid4657896\charrsid4923806 \u9668\'3f}{\rtlch\fcs1 \af0 _x000d__x000a_\ltrch\fcs0 \lang1040\langfe2057\langnp1040\insrsid4657896\charrsid4923806 #}{\rtlch\fcs1 \af0 \ltrch\fcs0 \cs18\v\cf15\lang1040\langfe2057\langnp1040\insrsid4657896\charrsid4923806 TVTAMPART@AMPART@}{\rtlch\fcs1 \af0 \ltrch\fcs0 _x000d__x000a_\lang1040\langfe2057\langnp1040\insrsid4657896\charrsid4923806 #}{\rtlch\fcs1 \af0 \ltrch\fcs0 \cf10\lang1040\langfe2057\langnp1040\insrsid4657896\charrsid4923806 \u9658\'3f}{\rtlch\fcs1 \af0 \ltrch\fcs0 _x000d__x000a_\cs15\b0\v\f1\fs20\cf9\lang1040\langfe2057\langnp1040\insrsid4657896\charrsid4923806 &lt;/Article&gt;}{\rtlch\fcs1 \af0 \ltrch\fcs0 \lang1040\langfe2057\langnp1040\insrsid4657896\charrsid4923806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lang1040\langfe2057\langnp1040\insrsid4657896\charrsid4923806 \cell }\pard \ltrpar\ql \li0\ri0\widctlpar\intbl\wrapdefault\aspalpha\aspnum\faauto\adjustright\rin0\lin0 _x000d__x000a_{\rtlch\fcs1 \af0 \ltrch\fcs0 \lang1040\langfe2057\langnp1040\insrsid4657896\charrsid4923806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0448055\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7\qc \li0\ri0\sa240\keepn\nowidctlpar\intbl\wrapdefault\aspalpha\aspnum\faauto\adjustright\rin0\lin0\pararsid6619973 \rtlch\fcs1 \af0\afs20\alang1025 \ltrch\fcs0 \i\fs24\lang1040\langfe2057\cgrid\langnp1040\langfenp2057 {_x000d__x000a_\rtlch\fcs1 \af0 \ltrch\fcs0 \insrsid4657896\charrsid4923806 Proposta di risoluzione comune\cell Emendamento\cell }\pard\plain \ltrpar\ql \li0\ri0\widctlpar\intbl\wrapdefault\aspalpha\aspnum\faauto\adjustright\rin0\lin0 \rtlch\fcs1 \af0\afs20\alang1025 _x000d__x000a_\ltrch\fcs0 \fs24\lang2057\langfe2057\cgrid\langnp2057\langfenp2057 {\rtlch\fcs1 \af0 \ltrch\fcs0 \lang1040\langfe2057\langnp1040\insrsid4657896\charrsid4923806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1040\langfenp2057 {\rtlch\fcs1 \af0 \ltrch\fcs0 _x000d__x000a_\noproof0\insrsid4657896\charrsid4923806 #}{\rtlch\fcs1 \af0 \ltrch\fcs0 \cs18\v\cf15\noproof0\insrsid4657896\charrsid4923806 TESTO}{\rtlch\fcs1 \af0 \ltrch\fcs0 \noproof0\insrsid4657896\charrsid4923806 #\cell #}{\rtlch\fcs1 \af0 \ltrch\fcs0 _x000d__x000a_\cs18\v\cf15\noproof0\insrsid4657896\charrsid4923806 TESTO}{\rtlch\fcs1 \af0 \ltrch\fcs0 \noproof0\insrsid4657896\charrsid4923806 #}{\rtlch\fcs1 \af0\afs24 \ltrch\fcs0 \noproof0\insrsid4657896\charrsid4923806 \cell }\pard\plain \ltrpar_x000d__x000a_\ql \li0\ri0\widctlpar\intbl\wrapdefault\aspalpha\aspnum\faauto\adjustright\rin0\lin0 \rtlch\fcs1 \af0\afs20\alang1025 \ltrch\fcs0 \fs24\lang2057\langfe2057\cgrid\langnp2057\langfenp2057 {\rtlch\fcs1 \af0 \ltrch\fcs0 _x000d__x000a_\lang1040\langfe2057\langnp1040\insrsid4657896\charrsid4923806 \trowd \lastrow \ltrrow\ts11\trqc\trgaph340\trleft-340\trftsWidth3\trwWidth9752\trftsWidthB3\trftsWidthA3\trpaddl340\trpaddr340\trpaddfl3\trpaddfr3\tblrsid10448055\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4657896 \rtlch\fcs1 \af0\afs20\alang1025 \ltrch\fcs0 _x000d__x000a_\fs24\lang1040\langfe2057\cgrid\langnp1040\langfenp2057 {\rtlch\fcs1 \af0 \ltrch\fcs0 \insrsid4657896\charrsid4923806 Or. }{\rtlch\fcs1 \af0 \ltrch\fcs0 \cs15\v\f1\fs20\cf9\insrsid4657896\charrsid4923806 &lt;Original&gt;}{\rtlch\fcs1 \af0 \ltrch\fcs0 _x000d__x000a_\insrsid4657896\charrsid4923806 #}{\rtlch\fcs1 \af0 \ltrch\fcs0 \cs18\v\cf15\insrsid4657896\charrsid4923806 KEY(MAIN/LANGMIN)sh@ORLANGMSG@}{\rtlch\fcs1 \af0 \ltrch\fcs0 \insrsid4657896\charrsid4923806 #}{\rtlch\fcs1 \af0 \ltrch\fcs0 _x000d__x000a_\cs15\v\f1\fs20\cf9\insrsid4657896\charrsid4923806 &lt;/Original&gt;}{\rtlch\fcs1 \af0 \ltrch\fcs0 \insrsid4657896\charrsid4923806 _x000d__x000a_\par }\pard\plain \ltrpar\qj \li0\ri0\widctlpar\tx-720\wrapdefault\aspalpha\aspnum\faauto\adjustright\rin0\lin0\itap0\pararsid4657896 \rtlch\fcs1 \af0\afs20\alang1025 \ltrch\fcs0 \fs24\lang2057\langfe2057\cgrid\langnp2057\langfenp2057 {\rtlch\fcs1 \af0 _x000d__x000a_\ltrch\fcs0 \lang1040\langfe2057\langnp1040\insrsid4657896\charrsid4923806 \sect }\sectd \ltrsect\psz9\linex0\headery1134\footery505\endnhere\titlepg\sectdefaultcl\sectrsid14424199\sftnbj\sftnrstpg \pard\plain \ltrpar_x000d__x000a_\ql \li0\ri0\widctlpar\wrapdefault\aspalpha\aspnum\faauto\adjustright\rin0\lin0\itap0\pararsid4657896 \rtlch\fcs1 \af0\afs20\alang1025 \ltrch\fcs0 \fs24\lang2057\langfe2057\cgrid\langnp2057\langfenp2057 {\rtlch\fcs1 \af0 \ltrch\fcs0 _x000d__x000a_\cs15\v\f1\fs20\cf9\lang1040\langfe2057\langnp1040\insrsid4657896\charrsid492380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d_x000d__x000a_c04094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672262 HideTWBExt;}{\*\cs16 \additive \v\cf15 \spriority0 \styrsid8672262 HideTWBInt;}}{\*\rsidtbl \rsid24658\rsid735077\rsid2892074\rsid4666813\rsid6641733\rsid8672262\rsid9380049_x000d__x000a_\rsid9636012\rsid11215221\rsid12154954\rsid14424199\rsid15204470\rsid15285974\rsid15950462\rsid16324206\rsid16662270}{\mmathPr\mmathFont34\mbrkBin0\mbrkBinSub0\msmallFrac0\mdispDef1\mlMargin0\mrMargin0\mdefJc1\mwrapIndent1440\mintLim0\mnaryLim1}{\info_x000d__x000a_{\author GROSSI Daniela}{\operator GROSSI Daniela}{\creatim\yr2016\mo10\dy25\hr9\min50}{\revtim\yr2016\mo10\dy25\hr9\min50}{\version1}{\edmins0}{\nofpages1}{\nofwords8}{\nofchars69}{\*\company European Parliament}{\nofcharsws72}{\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200\pgbrdrhead\pgbrdrfoot\nolnhtadjtbl\nojkernpunct\rsidroot8672262\utinl \donotshowprops1\donotshowcomments1\fet0{\*\wgrffmtfilter 013f}\ilfomacatclnup0{\*\template C:\\Users\\Dgrossi\\AppData\\Local\\Temp\\Blank1.dot}_x000d__x000a_{\*\ftnsep \ltrpar \pard\plain \ltrpar\ql \li0\ri0\widctlpar\wrapdefault\aspalpha\aspnum\faauto\adjustright\rin0\lin0\itap0 \rtlch\fcs1 \af0\afs20\alang1025 \ltrch\fcs0 \fs24\lang2057\langfe2057\cgrid\langnp2057\langfenp2057 {\rtlch\fcs1 \af0 \ltrch\fcs0 _x000d__x000a_\insrsid9380049 \chftnsep _x000d__x000a_\par }}{\*\ftnsepc \ltrpar \pard\plain \ltrpar\ql \li0\ri0\widctlpar\wrapdefault\aspalpha\aspnum\faauto\adjustright\rin0\lin0\itap0 \rtlch\fcs1 \af0\afs20\alang1025 \ltrch\fcs0 \fs24\lang2057\langfe2057\cgrid\langnp2057\langfenp2057 {\rtlch\fcs1 \af0 _x000d__x000a_\ltrch\fcs0 \insrsid9380049 \chftnsepc _x000d__x000a_\par }}{\*\aftnsep \ltrpar \pard\plain \ltrpar\ql \li0\ri0\widctlpar\wrapdefault\aspalpha\aspnum\faauto\adjustright\rin0\lin0\itap0 \rtlch\fcs1 \af0\afs20\alang1025 \ltrch\fcs0 \fs24\lang2057\langfe2057\cgrid\langnp2057\langfenp2057 {\rtlch\fcs1 \af0 _x000d__x000a_\ltrch\fcs0 \insrsid9380049 \chftnsep _x000d__x000a_\par }}{\*\aftnsepc \ltrpar \pard\plain \ltrpar\ql \li0\ri0\widctlpar\wrapdefault\aspalpha\aspnum\faauto\adjustright\rin0\lin0\itap0 \rtlch\fcs1 \af0\afs20\alang1025 \ltrch\fcs0 \fs24\lang2057\langfe2057\cgrid\langnp2057\langfenp2057 {\rtlch\fcs1 \af0 _x000d__x000a_\ltrch\fcs0 \insrsid93800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8672262 \rtlch\fcs1 \af0\afs20\alang1025 \ltrch\fcs0 \fs24\lang2057\langfe2057\cgrid\langnp2057\langfenp2057 {\rtlch\fcs1 \af0 \ltrch\fcs0 _x000d__x000a_\cs15\v\f1\fs20\cf9\lang1040\langfe2057\langnp1040\insrsid8672262\charrsid4923806 &lt;BNos&gt;}{\rtlch\fcs1 \af0 \ltrch\fcs0 \lang1040\langfe2057\langnp1040\insrsid8672262\charrsid4923806 \tab }{\rtlch\fcs1 \af0 \ltrch\fcs0 _x000d__x000a_\cs15\v\f1\fs20\cf9\lang1040\langfe2057\langnp1040\insrsid8672262\charrsid4923806 &lt;NoDocSe&gt;}{\rtlch\fcs1 \af0 \ltrch\fcs0 \lang1040\langfe2057\langnp1040\insrsid8672262\charrsid4923806 #}{\rtlch\fcs1 \af0 \ltrch\fcs0 _x000d__x000a_\cs16\v\cf15\lang1040\langfe2057\langnp1040\insrsid8672262\charrsid4923806 (STD@_BNumber}{\rtlch\fcs1 \af0 \ltrch\fcs0 \lang1040\langfe2057\langnp1040\insrsid8672262\charrsid4923806 ##}{\rtlch\fcs1 \af0 \ltrch\fcs0 _x000d__x000a_\cs16\v\cf15\lang1040\langfe2057\langnp1040\insrsid8672262\charrsid4923806 $$0030}{\rtlch\fcs1 \af0 \ltrch\fcs0 \lang1040\langfe2057\langnp1040\insrsid8672262\charrsid4923806 #}{\rtlch\fcs1 \af0 \ltrch\fcs0 \cf10\insrsid8672262\charrsid11541567 \u9668\'3f_x000d__x000a_}{\rtlch\fcs1 \af0 \ltrch\fcs0 \lang1040\langfe2057\langnp1040\insrsid8672262\charrsid4923806 #}{\rtlch\fcs1 \af0 \ltrch\fcs0 \cs16\v\cf15\lang1040\langfe2057\langnp1040\insrsid8672262\charrsid4923806 TXTNRB\'a7@NRB@}{\rtlch\fcs1 \af0 \ltrch\fcs0 _x000d__x000a_\lang1040\langfe2057\langnp1040\insrsid8672262\charrsid4923806 #}{\rtlch\fcs1 \af0 \ltrch\fcs0 \cf10\insrsid8672262\charrsid11541567 \u9658\'3f}{\rtlch\fcs1 \af0 \ltrch\fcs0 _x000d__x000a_\cs15\v\f1\fs20\cf9\lang1040\langfe2057\langnp1040\insrsid8672262\charrsid4923806 &lt;/NoDocSe&gt;}{\rtlch\fcs1 \af0 \ltrch\fcs0 \lang1040\langfe2057\langnp1040\insrsid8672262\charrsid4923806  \} _x000d__x000a_\par }\pard \ltrpar\ql \li0\ri0\widctlpar\wrapdefault\aspalpha\aspnum\faauto\adjustright\rin0\lin0\itap0\pararsid8672262 {\rtlch\fcs1 \af0 \ltrch\fcs0 \cs15\v\f1\fs20\cf9\lang1040\langfe2057\langnp1040\insrsid8672262\charrsid4923806 &lt;/BNos&gt;}{\rtlch\fcs1 \af0 _x000d__x000a_\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29_x000d__x000a_ec8594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81320 HideTWBExt;}{\*\cs16 \additive \v\cf15 \spriority0 \styrsid16281320 HideTWBInt;}}{\*\rsidtbl \rsid24658\rsid735077\rsid2892074\rsid3431538\rsid4666813\rsid6641733\rsid9636012_x000d__x000a_\rsid11215221\rsid12154954\rsid14424199\rsid15204470\rsid15285974\rsid15950462\rsid16281320\rsid16324206\rsid16662270}{\mmathPr\mmathFont34\mbrkBin0\mbrkBinSub0\msmallFrac0\mdispDef1\mlMargin0\mrMargin0\mdefJc1\mwrapIndent1440\mintLim0\mnaryLim1}{\info_x000d__x000a_{\author GROSSI Daniela}{\operator GROSSI Daniela}{\creatim\yr2016\mo10\dy25\hr9\min49}{\revtim\yr2016\mo10\dy25\hr9\min49}{\version1}{\edmins0}{\nofpages1}{\nofwords10}{\nofchars90}{\*\company European Parliament}{\nofcharsws93}{\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16281320\utinl \donotshowprops1\donotshowcomments1\fet0{\*\wgrffmtfilter 013f}\ilfomacatclnup0{\*\template C:\\Users\\Dgrossi\\AppData\\Local\\Temp\\Blank1.dot}_x000d__x000a_{\*\ftnsep \ltrpar \pard\plain \ltrpar\ql \li0\ri0\widctlpar\wrapdefault\aspalpha\aspnum\faauto\adjustright\rin0\lin0\itap0 \rtlch\fcs1 \af0\afs20\alang1025 \ltrch\fcs0 \fs24\lang2057\langfe2057\cgrid\langnp2057\langfenp2057 {\rtlch\fcs1 \af0 \ltrch\fcs0 _x000d__x000a_\insrsid3431538 \chftnsep _x000d__x000a_\par }}{\*\ftnsepc \ltrpar \pard\plain \ltrpar\ql \li0\ri0\widctlpar\wrapdefault\aspalpha\aspnum\faauto\adjustright\rin0\lin0\itap0 \rtlch\fcs1 \af0\afs20\alang1025 \ltrch\fcs0 \fs24\lang2057\langfe2057\cgrid\langnp2057\langfenp2057 {\rtlch\fcs1 \af0 _x000d__x000a_\ltrch\fcs0 \insrsid3431538 \chftnsepc _x000d__x000a_\par }}{\*\aftnsep \ltrpar \pard\plain \ltrpar\ql \li0\ri0\widctlpar\wrapdefault\aspalpha\aspnum\faauto\adjustright\rin0\lin0\itap0 \rtlch\fcs1 \af0\afs20\alang1025 \ltrch\fcs0 \fs24\lang2057\langfe2057\cgrid\langnp2057\langfenp2057 {\rtlch\fcs1 \af0 _x000d__x000a_\ltrch\fcs0 \insrsid3431538 \chftnsep _x000d__x000a_\par }}{\*\aftnsepc \ltrpar \pard\plain \ltrpar\ql \li0\ri0\widctlpar\wrapdefault\aspalpha\aspnum\faauto\adjustright\rin0\lin0\itap0 \rtlch\fcs1 \af0\afs20\alang1025 \ltrch\fcs0 \fs24\lang2057\langfe2057\cgrid\langnp2057\langfenp2057 {\rtlch\fcs1 \af0 _x000d__x000a_\ltrch\fcs0 \insrsid34315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16281320 \rtlch\fcs1 \af0\afs20\alang1025 \ltrch\fcs0 \fs24\lang2057\langfe2057\cgrid\langnp2057\langfenp2057 {\rtlch\fcs1 \af0 \ltrch\fcs0 _x000d__x000a_\cs15\v\f1\fs20\cf9\lang1040\langfe2057\langnp1040\insrsid16281320\charrsid4923806 &lt;PEFooter&gt;}{\rtlch\fcs1 \af0 \ltrch\fcs0 \fs22\lang1040\langfe2057\langnp1040\insrsid16281320\charrsid4923806 \tab PE}{\rtlch\fcs1 \af0 \ltrch\fcs0 _x000d__x000a_\cs15\v\f1\fs20\cf9\lang1040\langfe2057\langnp1040\insrsid16281320\charrsid4923806 &lt;NoPE&gt;}{\rtlch\fcs1 \af0 \ltrch\fcs0 \fs22\cf10\lang1040\langfe2057\langnp1040\insrsid16281320\charrsid4923806 \u9668\'3f}{\rtlch\fcs1 \af0 \ltrch\fcs0 _x000d__x000a_\fs22\lang1040\langfe2057\langnp1040\insrsid16281320\charrsid4923806 #}{\rtlch\fcs1 \af0 \ltrch\fcs0 \cs16\v\cf15\lang1040\langfe2057\langnp1040\insrsid16281320\charrsid4923806 TXTNRPE\'a7@NRPE@}{\rtlch\fcs1 \af0 \ltrch\fcs0 _x000d__x000a_\fs22\lang1040\langfe2057\langnp1040\insrsid16281320\charrsid4923806 #}{\rtlch\fcs1 \af0 \ltrch\fcs0 \fs22\cf10\lang1040\langfe2057\langnp1040\insrsid16281320\charrsid4923806 \u9658\'3f}{\rtlch\fcs1 \af0 \ltrch\fcs0 _x000d__x000a_\cs15\v\f1\fs20\cf9\lang1040\langfe2057\langnp1040\insrsid16281320\charrsid4923806 &lt;/NoPE&gt;&lt;Version&gt;}{\rtlch\fcs1 \af0 \ltrch\fcs0 \fs22\lang1040\langfe2057\langnp1040\insrsid16281320\charrsid4923806 v}{\rtlch\fcs1 \af0 \ltrch\fcs0 _x000d__x000a_\fs22\cf10\lang1040\langfe2057\langnp1040\insrsid16281320\charrsid4923806 \u9668\'3f}{\rtlch\fcs1 \af0 \ltrch\fcs0 \fs22\lang1040\langfe2057\langnp1040\insrsid16281320\charrsid4923806 #}{\rtlch\fcs1 \af0 \ltrch\fcs0 _x000d__x000a_\cs16\v\cf15\lang1040\langfe2057\langnp1040\insrsid16281320\charrsid4923806 TXTVERSION\'a7@NRV@}{\rtlch\fcs1 \af0 \ltrch\fcs0 \fs22\lang1040\langfe2057\langnp1040\insrsid16281320\charrsid4923806 #}{\rtlch\fcs1 \af0 \ltrch\fcs0 _x000d__x000a_\fs22\cf10\lang1040\langfe2057\langnp1040\insrsid16281320\charrsid4923806 \u9658\'3f}{\rtlch\fcs1 \af0 \ltrch\fcs0 \cs15\v\f1\fs20\cf9\lang1040\langfe2057\langnp1040\insrsid16281320\charrsid4923806 &lt;/Version&gt;}{\rtlch\fcs1 \af0 \ltrch\fcs0 _x000d__x000a_\fs22\lang1040\langfe2057\langnp1040\insrsid16281320\charrsid4923806  \} _x000d__x000a_\par }\pard \ltrpar\ql \li0\ri0\widctlpar\wrapdefault\aspalpha\aspnum\faauto\adjustright\rin0\lin0\itap0\pararsid16281320 {\rtlch\fcs1 \af0 \ltrch\fcs0 \cs15\v\f1\fs20\cf9\lang1040\langfe2057\langnp1040\insrsid16281320\charrsid4923806 &lt;/PEFooter&gt;}{\rtlch\fcs1 _x000d__x000a_\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5e_x000d__x000a_b646942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23"/>
    <w:docVar w:name="TVTAMPART" w:val="Paragrafo 20 bis (nuovo)"/>
    <w:docVar w:name="TVTMEMBERS1" w:val="Raymond Finch"/>
    <w:docVar w:name="TXTGROUPS" w:val="ALDE, PPE, S&amp;D, Verts/ALE, GUE/NGL, AFCO"/>
    <w:docVar w:name="TXTLANGUE" w:val="IT"/>
    <w:docVar w:name="TXTLANGUEMIN" w:val="it"/>
    <w:docVar w:name="TXTNRB1" w:val="0237/2017"/>
    <w:docVar w:name="TXTNRB2" w:val="0241/2017"/>
    <w:docVar w:name="TXTNRFIRSTAM" w:val="7"/>
    <w:docVar w:name="TXTNRLASTAM" w:val="20"/>
    <w:docVar w:name="TXTNRPE1" w:val="598.577"/>
    <w:docVar w:name="TXTNRPE2" w:val="598.582"/>
    <w:docVar w:name="TXTPEorAP" w:val="PE"/>
    <w:docVar w:name="TXTROUTE" w:val="AM\1123224IT.docx"/>
    <w:docVar w:name="TXTTITLE" w:val="Negotiations with the United Kingdom following its notification that it intends to withdraw from the European Union"/>
    <w:docVar w:name="TXTVERSION1" w:val="01-00"/>
    <w:docVar w:name="TXTVERSION2" w:val="01-00"/>
  </w:docVars>
  <w:rsids>
    <w:rsidRoot w:val="00A8441F"/>
    <w:rsid w:val="00033D1B"/>
    <w:rsid w:val="00035B52"/>
    <w:rsid w:val="00144F45"/>
    <w:rsid w:val="00151DD7"/>
    <w:rsid w:val="001A506A"/>
    <w:rsid w:val="002506F5"/>
    <w:rsid w:val="00257DCB"/>
    <w:rsid w:val="002E3410"/>
    <w:rsid w:val="003242C8"/>
    <w:rsid w:val="003245AB"/>
    <w:rsid w:val="003857B7"/>
    <w:rsid w:val="00386091"/>
    <w:rsid w:val="00394D8B"/>
    <w:rsid w:val="003F0E1C"/>
    <w:rsid w:val="00401E70"/>
    <w:rsid w:val="00405763"/>
    <w:rsid w:val="004245F2"/>
    <w:rsid w:val="00430A93"/>
    <w:rsid w:val="004311EC"/>
    <w:rsid w:val="0044546B"/>
    <w:rsid w:val="0045268C"/>
    <w:rsid w:val="004E270C"/>
    <w:rsid w:val="005510E0"/>
    <w:rsid w:val="006427DF"/>
    <w:rsid w:val="00642ACB"/>
    <w:rsid w:val="00650345"/>
    <w:rsid w:val="006B7EE0"/>
    <w:rsid w:val="006C0362"/>
    <w:rsid w:val="006E1FAA"/>
    <w:rsid w:val="007161D2"/>
    <w:rsid w:val="00727FC5"/>
    <w:rsid w:val="007E60EB"/>
    <w:rsid w:val="00806C95"/>
    <w:rsid w:val="00853369"/>
    <w:rsid w:val="009179CB"/>
    <w:rsid w:val="009D6B77"/>
    <w:rsid w:val="009F6CB7"/>
    <w:rsid w:val="00A55242"/>
    <w:rsid w:val="00A8441F"/>
    <w:rsid w:val="00AB631C"/>
    <w:rsid w:val="00B67F98"/>
    <w:rsid w:val="00B90575"/>
    <w:rsid w:val="00C16E8C"/>
    <w:rsid w:val="00C17C93"/>
    <w:rsid w:val="00C437B9"/>
    <w:rsid w:val="00CA1D6A"/>
    <w:rsid w:val="00CD299C"/>
    <w:rsid w:val="00D05A20"/>
    <w:rsid w:val="00DA58B8"/>
    <w:rsid w:val="00E2598E"/>
    <w:rsid w:val="00E25A55"/>
    <w:rsid w:val="00E80DBD"/>
    <w:rsid w:val="00E832AF"/>
    <w:rsid w:val="00F25A51"/>
    <w:rsid w:val="00F6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9B65120-05A3-431A-8282-A5388DCE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basedOn w:val="DefaultParagraphFo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it-IT" w:eastAsia="it-IT" w:bidi="it-IT"/>
    </w:rPr>
  </w:style>
  <w:style w:type="character" w:customStyle="1" w:styleId="Normal6Char">
    <w:name w:val="Normal6 Char"/>
    <w:link w:val="Normal6"/>
    <w:rsid w:val="009F6CB7"/>
    <w:rPr>
      <w:noProof/>
      <w:sz w:val="24"/>
      <w:lang w:val="it-IT" w:eastAsia="it-IT" w:bidi="it-IT"/>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FooterMultPE">
    <w:name w:val="FooterMultPE"/>
    <w:basedOn w:val="Normal"/>
    <w:link w:val="FooterMultPEChar"/>
    <w:rsid w:val="00F64877"/>
    <w:pPr>
      <w:tabs>
        <w:tab w:val="left" w:pos="5670"/>
      </w:tabs>
    </w:pPr>
  </w:style>
  <w:style w:type="character" w:customStyle="1" w:styleId="FooterMultPEChar">
    <w:name w:val="FooterMultPE Char"/>
    <w:basedOn w:val="DefaultParagraphFont"/>
    <w:link w:val="FooterMultPE"/>
    <w:rsid w:val="00F648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46F99D9.dotm</Template>
  <TotalTime>2</TotalTime>
  <Pages>14</Pages>
  <Words>1710</Words>
  <Characters>15008</Characters>
  <Application>Microsoft Office Word</Application>
  <DocSecurity>0</DocSecurity>
  <Lines>682</Lines>
  <Paragraphs>334</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GROSSI Daniela</dc:creator>
  <cp:keywords/>
  <dc:description/>
  <cp:lastModifiedBy>MACEDONI Anna</cp:lastModifiedBy>
  <cp:revision>2</cp:revision>
  <cp:lastPrinted>2004-11-28T13:33:00Z</cp:lastPrinted>
  <dcterms:created xsi:type="dcterms:W3CDTF">2017-04-11T13:17:00Z</dcterms:created>
  <dcterms:modified xsi:type="dcterms:W3CDTF">2017-04-11T13:17:00Z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1123224</vt:lpwstr>
  </property>
  <property fmtid="{D5CDD505-2E9C-101B-9397-08002B2CF9AE}" pid="5" name="&lt;Type&gt;">
    <vt:lpwstr>AM</vt:lpwstr>
  </property>
  <property fmtid="{D5CDD505-2E9C-101B-9397-08002B2CF9AE}" pid="6" name="&lt;ModelCod&gt;">
    <vt:lpwstr>\\eiciLUXpr1\pdocep$\DocEP\DOCS\General\AM\AM_NonLeg\AM_Ple_NonLeg\AM_Ple_NonLegRC.dot(08/03/2016 14:11:20)</vt:lpwstr>
  </property>
  <property fmtid="{D5CDD505-2E9C-101B-9397-08002B2CF9AE}" pid="7" name="&lt;ModelTra&gt;">
    <vt:lpwstr>\\eiciLUXpr1\pdocep$\DocEP\TRANSFIL\IT\AM_Ple_NonLegRC.IT(01/08/2016 14:53:05)</vt:lpwstr>
  </property>
  <property fmtid="{D5CDD505-2E9C-101B-9397-08002B2CF9AE}" pid="8" name="&lt;Model&gt;">
    <vt:lpwstr>AM_Ple_NonLegRC</vt:lpwstr>
  </property>
  <property fmtid="{D5CDD505-2E9C-101B-9397-08002B2CF9AE}" pid="9" name="FooterPath">
    <vt:lpwstr>AM\1123224IT.docx</vt:lpwstr>
  </property>
  <property fmtid="{D5CDD505-2E9C-101B-9397-08002B2CF9AE}" pid="10" name="Bookout">
    <vt:lpwstr>OK - 2017/04/11 15:17</vt:lpwstr>
  </property>
  <property fmtid="{D5CDD505-2E9C-101B-9397-08002B2CF9AE}" pid="11" name="SDLStudio">
    <vt:lpwstr/>
  </property>
  <property fmtid="{D5CDD505-2E9C-101B-9397-08002B2CF9AE}" pid="12" name="&lt;Extension&gt;">
    <vt:lpwstr>IT</vt:lpwstr>
  </property>
  <property fmtid="{D5CDD505-2E9C-101B-9397-08002B2CF9AE}" pid="13" name="SubscribeElise">
    <vt:lpwstr/>
  </property>
</Properties>
</file>