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B073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B0739" w:rsidRDefault="003D63A1" w:rsidP="0010095E">
            <w:pPr>
              <w:pStyle w:val="EPName"/>
              <w:rPr>
                <w:lang w:val="hr-HR"/>
              </w:rPr>
            </w:pPr>
            <w:bookmarkStart w:id="0" w:name="_GoBack"/>
            <w:bookmarkEnd w:id="0"/>
            <w:r w:rsidRPr="000B0739">
              <w:rPr>
                <w:lang w:val="hr-HR"/>
              </w:rPr>
              <w:t>Europski parlament</w:t>
            </w:r>
          </w:p>
          <w:p w:rsidR="00751A4A" w:rsidRPr="000B073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r-HR"/>
              </w:rPr>
            </w:pPr>
            <w:r w:rsidRPr="000B0739">
              <w:rPr>
                <w:lang w:val="hr-HR"/>
              </w:rPr>
              <w:t>2014</w:t>
            </w:r>
            <w:r w:rsidR="00C941CB" w:rsidRPr="000B0739">
              <w:rPr>
                <w:lang w:val="hr-HR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B0739" w:rsidRDefault="000B0739" w:rsidP="0010095E">
            <w:pPr>
              <w:pStyle w:val="EPLogo"/>
            </w:pPr>
            <w:r w:rsidRPr="000B073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0B0739" w:rsidRDefault="00D058B8" w:rsidP="00D058B8">
      <w:pPr>
        <w:pStyle w:val="LineTop"/>
        <w:rPr>
          <w:lang w:val="hr-HR"/>
        </w:rPr>
      </w:pPr>
    </w:p>
    <w:p w:rsidR="00680577" w:rsidRPr="000B0739" w:rsidRDefault="003D63A1" w:rsidP="00680577">
      <w:pPr>
        <w:pStyle w:val="ZSessionDoc"/>
        <w:rPr>
          <w:b/>
          <w:i w:val="0"/>
        </w:rPr>
      </w:pPr>
      <w:r w:rsidRPr="000B0739">
        <w:rPr>
          <w:b/>
          <w:i w:val="0"/>
        </w:rPr>
        <w:t>USVOJENI TEKSTOVI</w:t>
      </w:r>
    </w:p>
    <w:p w:rsidR="003D63A1" w:rsidRPr="000B0739" w:rsidRDefault="00306656" w:rsidP="003D63A1">
      <w:pPr>
        <w:pStyle w:val="ATHeading1"/>
        <w:rPr>
          <w:lang w:val="hr-HR"/>
        </w:rPr>
      </w:pPr>
      <w:bookmarkStart w:id="1" w:name="TANumber"/>
      <w:r w:rsidRPr="000B0739">
        <w:rPr>
          <w:lang w:val="hr-HR"/>
        </w:rPr>
        <w:t>P8_TA</w:t>
      </w:r>
      <w:r w:rsidR="003D63A1" w:rsidRPr="000B0739">
        <w:rPr>
          <w:lang w:val="hr-HR"/>
        </w:rPr>
        <w:t>(2016)0</w:t>
      </w:r>
      <w:r w:rsidR="00CE5C42" w:rsidRPr="000B0739">
        <w:rPr>
          <w:lang w:val="hr-HR"/>
        </w:rPr>
        <w:t>493</w:t>
      </w:r>
      <w:bookmarkEnd w:id="1"/>
    </w:p>
    <w:p w:rsidR="003D63A1" w:rsidRPr="000B0739" w:rsidRDefault="003D63A1" w:rsidP="003D63A1">
      <w:pPr>
        <w:pStyle w:val="ATHeading2"/>
        <w:rPr>
          <w:lang w:val="hr-HR"/>
        </w:rPr>
      </w:pPr>
      <w:bookmarkStart w:id="2" w:name="title"/>
      <w:r w:rsidRPr="000B0739">
        <w:rPr>
          <w:lang w:val="hr-HR"/>
        </w:rPr>
        <w:t>Sporazum EU-a i Norveške o uzajamnom pristupu ribolovu u području Skagerraka</w:t>
      </w:r>
      <w:bookmarkEnd w:id="2"/>
      <w:r w:rsidRPr="000B0739">
        <w:rPr>
          <w:lang w:val="hr-HR"/>
        </w:rPr>
        <w:t xml:space="preserve"> </w:t>
      </w:r>
      <w:bookmarkStart w:id="3" w:name="Etoiles"/>
      <w:bookmarkEnd w:id="3"/>
    </w:p>
    <w:p w:rsidR="003D63A1" w:rsidRPr="000B0739" w:rsidRDefault="003D63A1" w:rsidP="003D63A1">
      <w:pPr>
        <w:rPr>
          <w:i/>
          <w:vanish/>
        </w:rPr>
      </w:pPr>
      <w:r w:rsidRPr="000B0739">
        <w:rPr>
          <w:i/>
        </w:rPr>
        <w:fldChar w:fldCharType="begin"/>
      </w:r>
      <w:r w:rsidRPr="000B0739">
        <w:rPr>
          <w:i/>
        </w:rPr>
        <w:instrText xml:space="preserve"> TC"(</w:instrText>
      </w:r>
      <w:bookmarkStart w:id="4" w:name="DocNumber"/>
      <w:r w:rsidRPr="000B0739">
        <w:rPr>
          <w:i/>
        </w:rPr>
        <w:instrText>A8-0320/2016</w:instrText>
      </w:r>
      <w:bookmarkEnd w:id="4"/>
      <w:r w:rsidRPr="000B0739">
        <w:rPr>
          <w:i/>
        </w:rPr>
        <w:instrText xml:space="preserve"> - Izvjestitelj: Jørn Dohrmann)"\l3 \n&gt; \* MERGEFORMAT </w:instrText>
      </w:r>
      <w:r w:rsidRPr="000B0739">
        <w:rPr>
          <w:i/>
        </w:rPr>
        <w:fldChar w:fldCharType="end"/>
      </w:r>
    </w:p>
    <w:p w:rsidR="003D63A1" w:rsidRPr="000B0739" w:rsidRDefault="003D63A1" w:rsidP="003D63A1">
      <w:pPr>
        <w:rPr>
          <w:vanish/>
        </w:rPr>
      </w:pPr>
      <w:bookmarkStart w:id="5" w:name="Commission"/>
      <w:r w:rsidRPr="000B0739">
        <w:rPr>
          <w:vanish/>
        </w:rPr>
        <w:t>Odbor za ribarstvo</w:t>
      </w:r>
      <w:bookmarkEnd w:id="5"/>
    </w:p>
    <w:p w:rsidR="003D63A1" w:rsidRPr="000B0739" w:rsidRDefault="003D63A1" w:rsidP="003D63A1">
      <w:pPr>
        <w:rPr>
          <w:vanish/>
        </w:rPr>
      </w:pPr>
      <w:bookmarkStart w:id="6" w:name="PE"/>
      <w:r w:rsidRPr="000B0739">
        <w:rPr>
          <w:vanish/>
        </w:rPr>
        <w:t>PE589.305</w:t>
      </w:r>
      <w:bookmarkEnd w:id="6"/>
    </w:p>
    <w:p w:rsidR="002D2164" w:rsidRPr="000B0739" w:rsidRDefault="000211CE" w:rsidP="003D63A1">
      <w:pPr>
        <w:pStyle w:val="ATHeading3"/>
        <w:rPr>
          <w:lang w:val="hr-HR"/>
        </w:rPr>
      </w:pPr>
      <w:bookmarkStart w:id="7" w:name="Sujet"/>
      <w:r w:rsidRPr="000B0739">
        <w:rPr>
          <w:lang w:val="hr-HR"/>
        </w:rPr>
        <w:t>Nezakonodavna r</w:t>
      </w:r>
      <w:r w:rsidR="003D63A1" w:rsidRPr="000B0739">
        <w:rPr>
          <w:lang w:val="hr-HR"/>
        </w:rPr>
        <w:t xml:space="preserve">ezolucija Europskog parlamenta od </w:t>
      </w:r>
      <w:r w:rsidR="005A047B" w:rsidRPr="000B0739">
        <w:rPr>
          <w:lang w:val="hr-HR"/>
        </w:rPr>
        <w:t xml:space="preserve">14. </w:t>
      </w:r>
      <w:r w:rsidR="002D2164" w:rsidRPr="000B0739">
        <w:rPr>
          <w:lang w:val="hr-HR"/>
        </w:rPr>
        <w:t>prosinca</w:t>
      </w:r>
      <w:r w:rsidR="003D63A1" w:rsidRPr="000B0739">
        <w:rPr>
          <w:lang w:val="hr-HR"/>
        </w:rPr>
        <w:t xml:space="preserve"> 2016. o nacrtu odluke Vijeća</w:t>
      </w:r>
      <w:r w:rsidRPr="000B0739">
        <w:rPr>
          <w:lang w:val="hr-HR"/>
        </w:rPr>
        <w:t xml:space="preserve"> </w:t>
      </w:r>
      <w:r w:rsidR="003D63A1" w:rsidRPr="000B0739">
        <w:rPr>
          <w:lang w:val="hr-HR"/>
        </w:rPr>
        <w:t>o sklapanju sporazuma između Europske unije i Kraljevine Norveške o uzajamnom pristupu ribolovu u području Skagerraka za plovila koja plove pod zastavom Danske, Norveške i Švedske</w:t>
      </w:r>
      <w:bookmarkEnd w:id="7"/>
      <w:r w:rsidR="003D63A1" w:rsidRPr="000B0739">
        <w:rPr>
          <w:lang w:val="hr-HR"/>
        </w:rPr>
        <w:t xml:space="preserve"> </w:t>
      </w:r>
      <w:bookmarkStart w:id="8" w:name="References"/>
      <w:r w:rsidR="003D63A1" w:rsidRPr="000B0739">
        <w:rPr>
          <w:lang w:val="hr-HR"/>
        </w:rPr>
        <w:t>(10711/2016 – C8-0332/2016 – 2016/0192(NLE) – 2016/2229(INI))</w:t>
      </w:r>
      <w:bookmarkEnd w:id="8"/>
    </w:p>
    <w:p w:rsidR="00FA68C0" w:rsidRPr="000B0739" w:rsidRDefault="00FA68C0" w:rsidP="00FA68C0">
      <w:pPr>
        <w:pStyle w:val="Normal12"/>
      </w:pPr>
      <w:bookmarkStart w:id="9" w:name="TextBodyBegin"/>
      <w:bookmarkEnd w:id="9"/>
      <w:r w:rsidRPr="000B0739">
        <w:rPr>
          <w:i/>
        </w:rPr>
        <w:t>Europski parlament</w:t>
      </w:r>
      <w:r w:rsidRPr="000B0739">
        <w:t>,</w:t>
      </w:r>
    </w:p>
    <w:p w:rsidR="00FA68C0" w:rsidRPr="000B0739" w:rsidRDefault="00FA68C0" w:rsidP="002D2164">
      <w:pPr>
        <w:pStyle w:val="Normal12Hanging"/>
      </w:pPr>
      <w:r w:rsidRPr="000B0739">
        <w:t>–</w:t>
      </w:r>
      <w:r w:rsidRPr="000B0739">
        <w:tab/>
        <w:t>uzimajući u obzir nacrt odluke Vijeća (10711/2016),</w:t>
      </w:r>
    </w:p>
    <w:p w:rsidR="00FA68C0" w:rsidRPr="000B0739" w:rsidRDefault="00FA68C0">
      <w:pPr>
        <w:pStyle w:val="Normal12Hanging"/>
      </w:pPr>
      <w:r w:rsidRPr="000B0739">
        <w:t>–</w:t>
      </w:r>
      <w:r w:rsidRPr="000B0739">
        <w:tab/>
        <w:t>uzimajući u obzir nacrt sporazuma između Europske unije i Kraljevine Norveške o uzajamnom pristupu ribolovu u području Skagerraka za plovila koja plove pod zastavom Danske, Norveške i Švedske (11692/2014),</w:t>
      </w:r>
    </w:p>
    <w:p w:rsidR="00FA68C0" w:rsidRPr="000B0739" w:rsidRDefault="00FA68C0">
      <w:pPr>
        <w:pStyle w:val="Normal12Hanging"/>
      </w:pPr>
      <w:r w:rsidRPr="000B0739">
        <w:t>–</w:t>
      </w:r>
      <w:r w:rsidRPr="000B0739">
        <w:tab/>
        <w:t>uzimajući u obzir zahtjev Vijeća za davanje suglasnosti u skladu s člankom 43. stavkom 2. i člankom 218. stavkom 6. drugim podstavkom točkom (a) Ugovora o funkcioniranju Europske unije (C8-0332/2016),</w:t>
      </w:r>
    </w:p>
    <w:p w:rsidR="00FA68C0" w:rsidRPr="000B0739" w:rsidRDefault="00FA68C0">
      <w:pPr>
        <w:pStyle w:val="Normal12Hanging"/>
      </w:pPr>
      <w:r w:rsidRPr="000B0739">
        <w:t>–</w:t>
      </w:r>
      <w:r w:rsidRPr="000B0739">
        <w:tab/>
        <w:t xml:space="preserve">uzimajući u obzir svoju zakonodavnu Rezoluciju od </w:t>
      </w:r>
      <w:r w:rsidR="000D74DA" w:rsidRPr="000B0739">
        <w:t>14</w:t>
      </w:r>
      <w:r w:rsidR="000211CE" w:rsidRPr="000B0739">
        <w:t xml:space="preserve">. prosinca 2016. </w:t>
      </w:r>
      <w:r w:rsidRPr="000B0739">
        <w:t>o nacrtu odluke Vijeća</w:t>
      </w:r>
      <w:r w:rsidR="000211CE" w:rsidRPr="000B0739">
        <w:rPr>
          <w:rStyle w:val="FootnoteReference"/>
        </w:rPr>
        <w:footnoteReference w:id="1"/>
      </w:r>
      <w:r w:rsidRPr="000B0739">
        <w:t>,</w:t>
      </w:r>
    </w:p>
    <w:p w:rsidR="00FA68C0" w:rsidRPr="000B0739" w:rsidRDefault="00FA68C0">
      <w:pPr>
        <w:pStyle w:val="Normal12Hanging"/>
      </w:pPr>
      <w:r w:rsidRPr="000B0739">
        <w:t>–</w:t>
      </w:r>
      <w:r w:rsidRPr="000B0739">
        <w:tab/>
        <w:t>uzimajući u obzir članak 99. stavak 1. drugi podstavak Poslovnika,</w:t>
      </w:r>
    </w:p>
    <w:p w:rsidR="00FA68C0" w:rsidRPr="000B0739" w:rsidRDefault="00FA68C0">
      <w:pPr>
        <w:pStyle w:val="Normal12Hanging"/>
      </w:pPr>
      <w:r w:rsidRPr="000B0739">
        <w:t>–</w:t>
      </w:r>
      <w:r w:rsidRPr="000B0739">
        <w:tab/>
        <w:t>uzimajući u obzir izvješće Odbora za ribarstvo (A8-0320/2016),</w:t>
      </w:r>
    </w:p>
    <w:p w:rsidR="00FA68C0" w:rsidRPr="000B0739" w:rsidRDefault="00FA68C0">
      <w:pPr>
        <w:pStyle w:val="Normal12Hanging"/>
      </w:pPr>
      <w:r w:rsidRPr="000B0739">
        <w:t>A.</w:t>
      </w:r>
      <w:r w:rsidRPr="000B0739">
        <w:tab/>
        <w:t>budući da ribari iz Danske, Norveške i Švedske tradicionalno zajedno love u području Kattegata i Skagerraka;</w:t>
      </w:r>
    </w:p>
    <w:p w:rsidR="00FA68C0" w:rsidRPr="000B0739" w:rsidRDefault="00FA68C0">
      <w:pPr>
        <w:pStyle w:val="Normal12Hanging"/>
      </w:pPr>
      <w:r w:rsidRPr="000B0739">
        <w:t>B.</w:t>
      </w:r>
      <w:r w:rsidRPr="000B0739">
        <w:tab/>
        <w:t>budući da se sporazumom poštuju povijesna prava ribara iz Danske, Norveške i Švedske na ribarenje u području Kattegata i Skagerraka ne dovodeći u pitanje prava ribara iz drugih država, a istodobno se jamči i da su poduzete odgovarajuće mjere za upravljanje ribarstvom i očuvanje u tim vodama;</w:t>
      </w:r>
    </w:p>
    <w:p w:rsidR="00FA68C0" w:rsidRPr="000B0739" w:rsidRDefault="00FA68C0" w:rsidP="00FA68C0">
      <w:pPr>
        <w:pStyle w:val="Normal12Hanging"/>
      </w:pPr>
      <w:r w:rsidRPr="000B0739">
        <w:lastRenderedPageBreak/>
        <w:t>C.</w:t>
      </w:r>
      <w:r w:rsidRPr="000B0739">
        <w:tab/>
        <w:t>budući da se sporazumom također podupire provedba reformiranog sustava za upravljanje ribarstvom u EU-u, uspostavljenog u skladu s ciljevima i osnovnim načelima nove zajedničke ribarstvene politike, naročito uvođenje obveze iskrcavanja i obveznih mjera za održavanje stokova iznad razina koje omogućuju postizanje najvišeg održivog prinosa;</w:t>
      </w:r>
    </w:p>
    <w:p w:rsidR="00FA68C0" w:rsidRPr="000B0739" w:rsidRDefault="00FA68C0" w:rsidP="00FA68C0">
      <w:pPr>
        <w:spacing w:after="240"/>
        <w:ind w:left="567" w:hanging="567"/>
        <w:rPr>
          <w:rStyle w:val="hps"/>
        </w:rPr>
      </w:pPr>
      <w:r w:rsidRPr="000B0739">
        <w:t>1.</w:t>
      </w:r>
      <w:r w:rsidRPr="000B0739">
        <w:tab/>
        <w:t>poziva Komisiju da Parlamentu dostavi zapisnike i zaključke svih savjetovanja održanih u skladu s člankom 4. sporazuma;</w:t>
      </w:r>
    </w:p>
    <w:p w:rsidR="00FA68C0" w:rsidRPr="000B0739" w:rsidRDefault="00FA68C0" w:rsidP="00FA68C0">
      <w:pPr>
        <w:pStyle w:val="Normal12Hanging"/>
        <w:rPr>
          <w:rStyle w:val="hps"/>
        </w:rPr>
      </w:pPr>
      <w:r w:rsidRPr="000B0739">
        <w:t>2.</w:t>
      </w:r>
      <w:r w:rsidRPr="000B0739">
        <w:tab/>
        <w:t>poziva Komisiju da tijekom zadnje godine primjene sporazuma, a prije započinjanja pregovora o njegovu produljenju, Parlamentu i Vijeću dostavi cjelovito izvješće o njegovoj provedbi;</w:t>
      </w:r>
    </w:p>
    <w:p w:rsidR="00FA68C0" w:rsidRPr="000B0739" w:rsidRDefault="00FA68C0" w:rsidP="00FA68C0">
      <w:pPr>
        <w:pStyle w:val="Normal12Hanging"/>
      </w:pPr>
      <w:r w:rsidRPr="000B0739">
        <w:t>3.</w:t>
      </w:r>
      <w:r w:rsidRPr="000B0739">
        <w:tab/>
        <w:t>poziva Komisiju i Vijeće da, u okviru svojih ovlasti te u skladu s člankom 13. stavkom 2. Ugovora o Europskoj uniji i člankom 218. stavkom 10. Ugovora o funkcioniranju Europske unije, bez odgode i u potpunosti informiraju Parlament u svim fazama postupaka koji se odnose na sporazum i njegovo produljenje;</w:t>
      </w:r>
    </w:p>
    <w:p w:rsidR="00FA68C0" w:rsidRPr="000B0739" w:rsidRDefault="00FA68C0" w:rsidP="00FA68C0">
      <w:pPr>
        <w:pStyle w:val="Normal12Hanging"/>
        <w:rPr>
          <w:rStyle w:val="hps"/>
        </w:rPr>
      </w:pPr>
      <w:r w:rsidRPr="000B0739">
        <w:t>4.</w:t>
      </w:r>
      <w:r w:rsidRPr="000B0739">
        <w:tab/>
        <w:t>naglašava da se za sve treće zemlje pristup unutarnjem tržištu mora temeljiti na uzajamnosti i da u slučaju Norveške sve carine na prehrambene proizvode iz EU-a, uključujući proizvode ribarstva, moraju biti u skladu sa Sporazumom o Europskom gospodarskom prostoru;</w:t>
      </w:r>
    </w:p>
    <w:p w:rsidR="00FA68C0" w:rsidRPr="000B0739" w:rsidRDefault="00FA68C0" w:rsidP="00FA68C0">
      <w:pPr>
        <w:pStyle w:val="Normal12Hanging"/>
      </w:pPr>
      <w:r w:rsidRPr="000B0739">
        <w:t>5.</w:t>
      </w:r>
      <w:r w:rsidRPr="000B0739">
        <w:tab/>
        <w:t>ističe da je zadaća Komisije zajamčiti da se carine na prehrambene proizvode i proizvode ribarstva iz EU-a ne određuju tako da su u suprotnosti s načelima slobodne trgovine u području prehrambenih proizvoda, uključujući proizvode ribarstva;</w:t>
      </w:r>
    </w:p>
    <w:p w:rsidR="002D2164" w:rsidRPr="000B0739" w:rsidRDefault="00FA68C0" w:rsidP="00FA68C0">
      <w:pPr>
        <w:pStyle w:val="Normal12Hanging"/>
      </w:pPr>
      <w:r w:rsidRPr="000B0739">
        <w:t>6.</w:t>
      </w:r>
      <w:r w:rsidRPr="000B0739">
        <w:tab/>
        <w:t>nalaže svojem predsjedniku da ovu Rezoluciju proslijedi Vijeću i Komisiji te vladama i parlamentima država članica i Kraljevine Norveške.</w:t>
      </w:r>
    </w:p>
    <w:p w:rsidR="00E365E1" w:rsidRPr="000B0739" w:rsidRDefault="00E365E1" w:rsidP="00FA68C0">
      <w:bookmarkStart w:id="10" w:name="TextBodyEnd"/>
      <w:bookmarkEnd w:id="10"/>
    </w:p>
    <w:sectPr w:rsidR="00E365E1" w:rsidRPr="000B0739" w:rsidSect="00903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A1" w:rsidRPr="003D63A1" w:rsidRDefault="003D63A1">
      <w:r w:rsidRPr="003D63A1">
        <w:separator/>
      </w:r>
    </w:p>
  </w:endnote>
  <w:endnote w:type="continuationSeparator" w:id="0">
    <w:p w:rsidR="003D63A1" w:rsidRPr="003D63A1" w:rsidRDefault="003D63A1">
      <w:r w:rsidRPr="003D63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A1" w:rsidRPr="003D63A1" w:rsidRDefault="003D63A1">
      <w:r w:rsidRPr="003D63A1">
        <w:separator/>
      </w:r>
    </w:p>
  </w:footnote>
  <w:footnote w:type="continuationSeparator" w:id="0">
    <w:p w:rsidR="003D63A1" w:rsidRPr="003D63A1" w:rsidRDefault="003D63A1">
      <w:r w:rsidRPr="003D63A1">
        <w:continuationSeparator/>
      </w:r>
    </w:p>
  </w:footnote>
  <w:footnote w:id="1">
    <w:p w:rsidR="000211CE" w:rsidRPr="00CE5C42" w:rsidRDefault="000211CE" w:rsidP="00CE5C42">
      <w:pPr>
        <w:pStyle w:val="FootnoteText"/>
        <w:ind w:left="567" w:hanging="567"/>
        <w:rPr>
          <w:sz w:val="24"/>
          <w:szCs w:val="24"/>
          <w:lang w:val="pl-PL"/>
        </w:rPr>
      </w:pPr>
      <w:r w:rsidRPr="00CE5C42">
        <w:rPr>
          <w:rStyle w:val="FootnoteReference"/>
          <w:sz w:val="24"/>
          <w:szCs w:val="24"/>
        </w:rPr>
        <w:footnoteRef/>
      </w:r>
      <w:r w:rsidRPr="00CE5C4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457394">
        <w:rPr>
          <w:sz w:val="24"/>
          <w:szCs w:val="24"/>
          <w:lang w:val="pl-PL"/>
        </w:rPr>
        <w:t>Usvojeni tekstovi</w:t>
      </w:r>
      <w:r w:rsidR="00306656">
        <w:rPr>
          <w:sz w:val="24"/>
          <w:szCs w:val="24"/>
          <w:lang w:val="pl-PL"/>
        </w:rPr>
        <w:t>, P8_TA</w:t>
      </w:r>
      <w:r w:rsidRPr="00CE5C42">
        <w:rPr>
          <w:sz w:val="24"/>
          <w:szCs w:val="24"/>
          <w:lang w:val="pl-PL"/>
        </w:rPr>
        <w:t>(2016)0</w:t>
      </w:r>
      <w:r w:rsidR="000D74DA">
        <w:rPr>
          <w:sz w:val="24"/>
          <w:szCs w:val="24"/>
          <w:lang w:val="pl-PL"/>
        </w:rPr>
        <w:t>492</w:t>
      </w:r>
      <w:r w:rsidRPr="00CE5C42">
        <w:rPr>
          <w:sz w:val="24"/>
          <w:szCs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4" w:rsidRDefault="00903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20/2016"/>
    <w:docVar w:name="dvlangue" w:val="HR"/>
    <w:docVar w:name="dvnumam" w:val="0"/>
    <w:docVar w:name="dvpe" w:val="589.305"/>
    <w:docVar w:name="dvrapporteur" w:val="Izvjestitelj: "/>
    <w:docVar w:name="dvtitre" w:val="Rezolucija Europskog parlamenta od .... 2016. koje sadrži prijedlog nezakonodavne rezolucije o nacrtu odluke Vijeća_x0009_o sklapanju sporazuma između Europske unije i Kraljevine Norveške o uzajamnom pristupu ribolovu u području Skagerraka za plovila koja plove pod zastavom Danske, Norveške i Švedske(10711/2016 – C8-0332/2016 – 2016/0192(NLE) – 2016/2229(INI))"/>
  </w:docVars>
  <w:rsids>
    <w:rsidRoot w:val="003D63A1"/>
    <w:rsid w:val="00002272"/>
    <w:rsid w:val="00002418"/>
    <w:rsid w:val="000211CE"/>
    <w:rsid w:val="000677B9"/>
    <w:rsid w:val="000B0739"/>
    <w:rsid w:val="000D74DA"/>
    <w:rsid w:val="000E7DD9"/>
    <w:rsid w:val="0010095E"/>
    <w:rsid w:val="00125B37"/>
    <w:rsid w:val="002767FF"/>
    <w:rsid w:val="002B5493"/>
    <w:rsid w:val="002D2164"/>
    <w:rsid w:val="00306656"/>
    <w:rsid w:val="00361C00"/>
    <w:rsid w:val="00395FA1"/>
    <w:rsid w:val="003D63A1"/>
    <w:rsid w:val="003E15D4"/>
    <w:rsid w:val="00411CCE"/>
    <w:rsid w:val="0041666E"/>
    <w:rsid w:val="00421060"/>
    <w:rsid w:val="00457394"/>
    <w:rsid w:val="00494A28"/>
    <w:rsid w:val="0050519A"/>
    <w:rsid w:val="005072A1"/>
    <w:rsid w:val="00514517"/>
    <w:rsid w:val="005A047B"/>
    <w:rsid w:val="006037C0"/>
    <w:rsid w:val="00646BB8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03B74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CE5C42"/>
    <w:rsid w:val="00D058B8"/>
    <w:rsid w:val="00D61DDC"/>
    <w:rsid w:val="00D834A0"/>
    <w:rsid w:val="00D91E21"/>
    <w:rsid w:val="00E365E1"/>
    <w:rsid w:val="00ED4235"/>
    <w:rsid w:val="00F04346"/>
    <w:rsid w:val="00F075DC"/>
    <w:rsid w:val="00F5134D"/>
    <w:rsid w:val="00FA68C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0690F4-6109-4AE1-982E-0E76EA6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FA68C0"/>
    <w:rPr>
      <w:sz w:val="24"/>
      <w:lang w:val="hr-H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ps">
    <w:name w:val="hps"/>
    <w:rsid w:val="00FA68C0"/>
  </w:style>
  <w:style w:type="paragraph" w:styleId="BalloonText">
    <w:name w:val="Balloon Text"/>
    <w:basedOn w:val="Normal"/>
    <w:link w:val="BalloonTextChar"/>
    <w:rsid w:val="002D2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16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8791-1068-44E4-84AA-4CD2A9B5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4B0F036D</Template>
  <TotalTime>0</TotalTime>
  <Pages>2</Pages>
  <Words>460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KRAMARIC Martina</dc:creator>
  <cp:keywords/>
  <cp:lastModifiedBy>KRAMARIC Martina</cp:lastModifiedBy>
  <cp:revision>2</cp:revision>
  <cp:lastPrinted>2004-11-19T15:42:00Z</cp:lastPrinted>
  <dcterms:created xsi:type="dcterms:W3CDTF">2017-06-09T13:46:00Z</dcterms:created>
  <dcterms:modified xsi:type="dcterms:W3CDTF">2017-06-09T13:46:00Z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P8_TA-PROV(2016)0493_</vt:lpwstr>
  </property>
  <property fmtid="{D5CDD505-2E9C-101B-9397-08002B2CF9AE}" pid="4" name="&lt;Type&gt;">
    <vt:lpwstr>RR</vt:lpwstr>
  </property>
</Properties>
</file>