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21934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821934" w:rsidRDefault="0062352C" w:rsidP="0010095E">
            <w:pPr>
              <w:pStyle w:val="EPName"/>
              <w:rPr>
                <w:lang w:val="hr-HR"/>
              </w:rPr>
            </w:pPr>
            <w:r w:rsidRPr="00821934">
              <w:rPr>
                <w:lang w:val="hr-HR"/>
              </w:rPr>
              <w:t>Europski parlament</w:t>
            </w:r>
          </w:p>
          <w:p w:rsidR="00751A4A" w:rsidRPr="00821934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r-HR"/>
              </w:rPr>
            </w:pPr>
            <w:r w:rsidRPr="00821934">
              <w:rPr>
                <w:lang w:val="hr-HR"/>
              </w:rPr>
              <w:t>2014</w:t>
            </w:r>
            <w:r w:rsidR="00C941CB" w:rsidRPr="00821934">
              <w:rPr>
                <w:lang w:val="hr-HR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821934" w:rsidRDefault="00E92442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D058B8" w:rsidRPr="00821934" w:rsidRDefault="00D058B8" w:rsidP="00D058B8">
      <w:pPr>
        <w:pStyle w:val="LineTop"/>
        <w:rPr>
          <w:lang w:val="hr-HR"/>
        </w:rPr>
      </w:pPr>
    </w:p>
    <w:p w:rsidR="00680577" w:rsidRPr="00821934" w:rsidRDefault="0062352C" w:rsidP="00680577">
      <w:pPr>
        <w:pStyle w:val="ZSessionDoc"/>
        <w:rPr>
          <w:b/>
          <w:i w:val="0"/>
        </w:rPr>
      </w:pPr>
      <w:r w:rsidRPr="00821934">
        <w:rPr>
          <w:b/>
          <w:i w:val="0"/>
        </w:rPr>
        <w:t>USVOJENI TEKSTOVI</w:t>
      </w:r>
    </w:p>
    <w:p w:rsidR="00CE5581" w:rsidRPr="00821934" w:rsidRDefault="00CE5581" w:rsidP="00D058B8">
      <w:pPr>
        <w:pStyle w:val="ZSessionDoc"/>
        <w:rPr>
          <w:sz w:val="20"/>
        </w:rPr>
      </w:pPr>
    </w:p>
    <w:p w:rsidR="0062352C" w:rsidRPr="00821934" w:rsidRDefault="00E92442" w:rsidP="0062352C">
      <w:pPr>
        <w:pStyle w:val="ATHeading1"/>
      </w:pPr>
      <w:bookmarkStart w:id="0" w:name="TANumber"/>
      <w:r>
        <w:t>P8_TA</w:t>
      </w:r>
      <w:bookmarkStart w:id="1" w:name="_GoBack"/>
      <w:bookmarkEnd w:id="1"/>
      <w:r w:rsidR="0062352C" w:rsidRPr="00821934">
        <w:t>(2017)</w:t>
      </w:r>
      <w:r w:rsidR="0004424A" w:rsidRPr="00821934">
        <w:t>0065</w:t>
      </w:r>
      <w:bookmarkEnd w:id="0"/>
    </w:p>
    <w:p w:rsidR="0062352C" w:rsidRPr="00821934" w:rsidRDefault="0062352C" w:rsidP="0062352C">
      <w:pPr>
        <w:pStyle w:val="ATHeading2"/>
      </w:pPr>
      <w:bookmarkStart w:id="2" w:name="title"/>
      <w:r w:rsidRPr="00821934">
        <w:t>Odgovorno vlasništvo nad kopitarima i skrb o njima</w:t>
      </w:r>
      <w:bookmarkEnd w:id="2"/>
      <w:r w:rsidRPr="00821934">
        <w:t xml:space="preserve"> </w:t>
      </w:r>
      <w:bookmarkStart w:id="3" w:name="Etoiles"/>
      <w:bookmarkEnd w:id="3"/>
    </w:p>
    <w:p w:rsidR="0062352C" w:rsidRPr="00821934" w:rsidRDefault="0062352C" w:rsidP="0062352C">
      <w:pPr>
        <w:rPr>
          <w:i/>
          <w:vanish/>
        </w:rPr>
      </w:pPr>
      <w:r w:rsidRPr="00821934">
        <w:rPr>
          <w:i/>
        </w:rPr>
        <w:fldChar w:fldCharType="begin"/>
      </w:r>
      <w:r w:rsidRPr="00821934">
        <w:rPr>
          <w:i/>
        </w:rPr>
        <w:instrText xml:space="preserve"> TC"(</w:instrText>
      </w:r>
      <w:bookmarkStart w:id="4" w:name="DocNumber"/>
      <w:r w:rsidRPr="00821934">
        <w:rPr>
          <w:i/>
        </w:rPr>
        <w:instrText>A8-0014/2017</w:instrText>
      </w:r>
      <w:bookmarkEnd w:id="4"/>
      <w:r w:rsidRPr="00821934">
        <w:rPr>
          <w:i/>
        </w:rPr>
        <w:instrText xml:space="preserve"> - Izvjestiteljica: Julie Girling)"\l3 \n&gt; \* MERGEFORMAT </w:instrText>
      </w:r>
      <w:r w:rsidRPr="00821934">
        <w:rPr>
          <w:i/>
        </w:rPr>
        <w:fldChar w:fldCharType="end"/>
      </w:r>
    </w:p>
    <w:p w:rsidR="0062352C" w:rsidRPr="00821934" w:rsidRDefault="0062352C" w:rsidP="0062352C">
      <w:pPr>
        <w:rPr>
          <w:vanish/>
        </w:rPr>
      </w:pPr>
      <w:bookmarkStart w:id="5" w:name="Commission"/>
      <w:r w:rsidRPr="00821934">
        <w:rPr>
          <w:vanish/>
        </w:rPr>
        <w:t>Odbor za poljoprivredu i ruralni razvoj</w:t>
      </w:r>
      <w:bookmarkEnd w:id="5"/>
    </w:p>
    <w:p w:rsidR="0062352C" w:rsidRPr="00821934" w:rsidRDefault="0062352C" w:rsidP="0062352C">
      <w:pPr>
        <w:rPr>
          <w:vanish/>
        </w:rPr>
      </w:pPr>
      <w:bookmarkStart w:id="6" w:name="PE"/>
      <w:r w:rsidRPr="00821934">
        <w:rPr>
          <w:vanish/>
        </w:rPr>
        <w:t>PE589.295</w:t>
      </w:r>
      <w:bookmarkEnd w:id="6"/>
    </w:p>
    <w:p w:rsidR="00CE5581" w:rsidRPr="00821934" w:rsidRDefault="0062352C" w:rsidP="0062352C">
      <w:pPr>
        <w:pStyle w:val="ATHeading3"/>
      </w:pPr>
      <w:bookmarkStart w:id="7" w:name="Sujet"/>
      <w:r w:rsidRPr="00821934">
        <w:t xml:space="preserve">Rezolucija Europskog parlamenta od </w:t>
      </w:r>
      <w:r w:rsidR="0004424A" w:rsidRPr="00821934">
        <w:t xml:space="preserve">14. </w:t>
      </w:r>
      <w:r w:rsidR="00CE5581" w:rsidRPr="00821934">
        <w:t>ožujka</w:t>
      </w:r>
      <w:r w:rsidRPr="00821934">
        <w:t xml:space="preserve"> 2017. o odgovornom vlasništvu nad kopitarima i skrbi o njima</w:t>
      </w:r>
      <w:bookmarkEnd w:id="7"/>
      <w:r w:rsidRPr="00821934">
        <w:t xml:space="preserve"> </w:t>
      </w:r>
      <w:bookmarkStart w:id="8" w:name="References"/>
      <w:r w:rsidRPr="00821934">
        <w:t>(2016/2078(INI))</w:t>
      </w:r>
      <w:bookmarkEnd w:id="8"/>
    </w:p>
    <w:p w:rsidR="00A4700D" w:rsidRPr="00821934" w:rsidRDefault="00A4700D" w:rsidP="00A4700D">
      <w:pPr>
        <w:pStyle w:val="Normal12"/>
      </w:pPr>
      <w:bookmarkStart w:id="9" w:name="TextBodyBegin"/>
      <w:bookmarkEnd w:id="9"/>
      <w:r w:rsidRPr="00821934">
        <w:rPr>
          <w:i/>
        </w:rPr>
        <w:t>Europski parlament</w:t>
      </w:r>
      <w:r w:rsidRPr="00821934">
        <w:t>,</w:t>
      </w:r>
    </w:p>
    <w:p w:rsidR="00A4700D" w:rsidRPr="00821934" w:rsidRDefault="00A4700D" w:rsidP="00CE5581">
      <w:pPr>
        <w:pStyle w:val="Normal12Hanging"/>
      </w:pPr>
      <w:r w:rsidRPr="00821934">
        <w:t xml:space="preserve"> –</w:t>
      </w:r>
      <w:r w:rsidRPr="00821934">
        <w:tab/>
        <w:t xml:space="preserve">uzimajući u obzir članke 39., 42. i 43. Ugovora o funkcioniranju Europske unije (UFEU) o funkcioniranju zajedničke poljoprivredne politike i zajedničke </w:t>
      </w:r>
      <w:proofErr w:type="spellStart"/>
      <w:r w:rsidRPr="00821934">
        <w:t>ribarstvene</w:t>
      </w:r>
      <w:proofErr w:type="spellEnd"/>
      <w:r w:rsidRPr="00821934">
        <w:t xml:space="preserve"> politike,</w:t>
      </w:r>
    </w:p>
    <w:p w:rsidR="00A4700D" w:rsidRPr="00821934" w:rsidRDefault="00A4700D" w:rsidP="00CE5581">
      <w:pPr>
        <w:pStyle w:val="Normal12Hanging"/>
      </w:pPr>
      <w:r w:rsidRPr="00821934">
        <w:t>–</w:t>
      </w:r>
      <w:r w:rsidRPr="00821934">
        <w:tab/>
        <w:t>uzimajući u obzir članak 114. UFEU-a o uspostavi i funkcioniranju jedinstvenog tržišta,</w:t>
      </w:r>
    </w:p>
    <w:p w:rsidR="00A4700D" w:rsidRPr="00821934" w:rsidRDefault="00A4700D" w:rsidP="00CE5581">
      <w:pPr>
        <w:pStyle w:val="Normal12Hanging"/>
      </w:pPr>
      <w:r w:rsidRPr="00821934">
        <w:t>–</w:t>
      </w:r>
      <w:r w:rsidRPr="00821934">
        <w:tab/>
        <w:t>uzimajući u obzir Protokol br. 2 o primjeni načela supsidijarnosti i proporcionalnosti,</w:t>
      </w:r>
    </w:p>
    <w:p w:rsidR="00A4700D" w:rsidRPr="00821934" w:rsidRDefault="00A4700D" w:rsidP="00CE5581">
      <w:pPr>
        <w:pStyle w:val="Normal12Hanging"/>
      </w:pPr>
      <w:r w:rsidRPr="00821934">
        <w:t>–</w:t>
      </w:r>
      <w:r w:rsidRPr="00821934">
        <w:tab/>
        <w:t xml:space="preserve">uzimajući u obzir članak 168. stavak 4. točku (b) UFEU-a o mjerama u veterinarskom i </w:t>
      </w:r>
      <w:proofErr w:type="spellStart"/>
      <w:r w:rsidRPr="00821934">
        <w:t>fitosanitarnom</w:t>
      </w:r>
      <w:proofErr w:type="spellEnd"/>
      <w:r w:rsidRPr="00821934">
        <w:t xml:space="preserve"> području, kojima je neposredni cilj zaštita javnog zdravlja,</w:t>
      </w:r>
    </w:p>
    <w:p w:rsidR="00A4700D" w:rsidRPr="00821934" w:rsidRDefault="00A4700D" w:rsidP="00CE5581">
      <w:pPr>
        <w:pStyle w:val="Normal12Hanging"/>
      </w:pPr>
      <w:r w:rsidRPr="00821934">
        <w:t>–</w:t>
      </w:r>
      <w:r w:rsidRPr="00821934">
        <w:tab/>
        <w:t>uzimajući u obzir članak 13. UFEU-a, kojim je propisano da u oblikovanju i provedbi politika Unije u području poljoprivrede, ribarstva, prijevoza, unutarnjeg tržišta, istraživanja i tehnološkog razvoja te istraživanja svemira, Unija i države članice, budući da su životinje čuvstvena bića, punu pažnju posvećuju zahtjevima za dobrobit životinja, istovremeno poštujući zakonodavne ili administrativne odredbe i običaje država članica, posebno u odnosu na vjerske obrede, kulturne tradicije i regionalnu baštinu,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>uzimajući u obzir Uredbu (EU) 2016/429 Europskog parlamenta i Vijeća od 9. ožujka 2016. o prenosivim bolestima životinja te o izmjeni i stavljanju izvan snage određenih akata u području zdravlja životinja („Zakon o zdravlju životinja”)</w:t>
      </w:r>
      <w:r w:rsidRPr="00821934">
        <w:rPr>
          <w:rStyle w:val="FootnoteReference"/>
        </w:rPr>
        <w:footnoteReference w:id="1"/>
      </w:r>
      <w:r w:rsidRPr="00821934">
        <w:t>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 xml:space="preserve">uzimajući u obzir Uredbu Vijeća (EZ) br. 1/2005 od 22. prosinca 2004. o zaštiti životinja tijekom prijevoza i s prijevozom povezanih postupaka </w:t>
      </w:r>
      <w:r w:rsidRPr="00821934">
        <w:rPr>
          <w:rStyle w:val="Strong"/>
          <w:b w:val="0"/>
        </w:rPr>
        <w:t>i o izmjeni direktiva 64/432/EEZ i 93/119/EZ i Uredbe (EZ) br. 1255/97</w:t>
      </w:r>
      <w:r w:rsidRPr="00821934">
        <w:rPr>
          <w:rStyle w:val="FootnoteReference"/>
        </w:rPr>
        <w:footnoteReference w:id="2"/>
      </w:r>
      <w:r w:rsidRPr="00821934">
        <w:t>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 xml:space="preserve">uzimajući u obzir Uredbu Vijeća (EZ) br. 1099/2009 od 24. rujna 2009. o zaštiti </w:t>
      </w:r>
      <w:r w:rsidRPr="00821934">
        <w:lastRenderedPageBreak/>
        <w:t>životinja u trenutku usmrćivanja</w:t>
      </w:r>
      <w:r w:rsidRPr="00821934">
        <w:rPr>
          <w:rStyle w:val="FootnoteReference"/>
        </w:rPr>
        <w:footnoteReference w:id="3"/>
      </w:r>
      <w:r w:rsidRPr="00821934">
        <w:t>,</w:t>
      </w:r>
    </w:p>
    <w:p w:rsidR="00A4700D" w:rsidRPr="00821934" w:rsidRDefault="00A4700D" w:rsidP="00CE5581">
      <w:pPr>
        <w:pStyle w:val="Normal12Hanging"/>
      </w:pPr>
      <w:r w:rsidRPr="00821934">
        <w:t>–</w:t>
      </w:r>
      <w:r w:rsidRPr="00821934">
        <w:tab/>
        <w:t>uzimajući u obzir Direktivu Vijeća 98/58/EZ od 20. srpnja 1998. o zaštiti životinja koje se drže u svrhu proizvodnje</w:t>
      </w:r>
      <w:r w:rsidRPr="00821934">
        <w:rPr>
          <w:rStyle w:val="FootnoteReference"/>
        </w:rPr>
        <w:footnoteReference w:id="4"/>
      </w:r>
      <w:r w:rsidRPr="00821934">
        <w:t>,</w:t>
      </w:r>
    </w:p>
    <w:p w:rsidR="00A4700D" w:rsidRPr="00821934" w:rsidRDefault="00A4700D" w:rsidP="00CE5581">
      <w:pPr>
        <w:pStyle w:val="Normal12Hanging"/>
      </w:pPr>
      <w:r w:rsidRPr="00821934">
        <w:t>–</w:t>
      </w:r>
      <w:r w:rsidRPr="00821934">
        <w:tab/>
        <w:t xml:space="preserve">uzimajući u obzir Provedbenu uredbu Komisije (EU) 2015/262 </w:t>
      </w:r>
      <w:proofErr w:type="spellStart"/>
      <w:r w:rsidRPr="00821934">
        <w:t>оd</w:t>
      </w:r>
      <w:proofErr w:type="spellEnd"/>
      <w:r w:rsidRPr="00821934">
        <w:t xml:space="preserve"> 17. veljače 2015. o utvrđivanju pravila u skladu s direktivama Vijeća 90/427/EEZ i 2009/156/EZ s obzirom na metode za identifikaciju kopitara („Uredba o putovnici za kopitare”)</w:t>
      </w:r>
      <w:r w:rsidRPr="00821934">
        <w:rPr>
          <w:rStyle w:val="FootnoteReference"/>
        </w:rPr>
        <w:footnoteReference w:id="5"/>
      </w:r>
      <w:r w:rsidRPr="00821934">
        <w:t>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 xml:space="preserve">uzimajući u obzir Uredbu (EU) 2016/1012 Europskog parlamenta i Vijeća od 8. lipnja 2016. o </w:t>
      </w:r>
      <w:proofErr w:type="spellStart"/>
      <w:r w:rsidRPr="00821934">
        <w:t>zootehničkim</w:t>
      </w:r>
      <w:proofErr w:type="spellEnd"/>
      <w:r w:rsidRPr="00821934">
        <w:t xml:space="preserve"> i genealoškim uvjetima za uzgoj uzgojno valjanih životinja čistih pasmina, uzgojno valjanih hibridnih svinja i njihovih zametnih proizvoda i trgovinu njima kao i za njihov ulazak u Uniju te o izmjeni Uredbe (EU) br. 652/2014, direktiva Vijeća 89/608/EEZ i 90/425/EEZ i stavljanju izvan snage određenih akata u području uzgoja životinja („Uredba o uzgoju životinja”),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>uzimajući u obzir Uredbu (EU) br. 1305/2013 Europskog parlamenta i Vijeća od 17. prosinca 2013. o potpori ruralnom razvoju iz Europskog poljoprivrednog fonda za ruralni razvoj (EPFRR) i stavljanju izvan snage Uredbe Vijeća (EZ) br. 1698/2005</w:t>
      </w:r>
      <w:r w:rsidRPr="00821934">
        <w:rPr>
          <w:rStyle w:val="FootnoteReference"/>
        </w:rPr>
        <w:footnoteReference w:id="6"/>
      </w:r>
      <w:r w:rsidRPr="00821934">
        <w:t>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>uzimajući u obzir Uredbu (EU) br. 1306/2013 Europskog parlamenta i Vijeća od 17. prosinca 2013. o financiranju, upravljanju i nadzoru zajedničke poljoprivredne politike i o stavljanju izvan snage uredaba Vijeća (EEZ) br. 352/78, (EZ) br. 165/94, (EZ) br. 2799/98, (EZ) br. 814/2000, (EZ) br. 1290/2005 i (EZ) br. 485/2008</w:t>
      </w:r>
      <w:r w:rsidRPr="00821934">
        <w:rPr>
          <w:rStyle w:val="FootnoteReference"/>
        </w:rPr>
        <w:footnoteReference w:id="7"/>
      </w:r>
      <w:r w:rsidRPr="00821934">
        <w:t>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 xml:space="preserve">uzimajući u obzir presudu Suda Europske unije od 23. travnja 2015. u predmetu C-424/13, </w:t>
      </w:r>
      <w:proofErr w:type="spellStart"/>
      <w:r w:rsidRPr="00821934">
        <w:rPr>
          <w:i/>
        </w:rPr>
        <w:t>Zuchtvieh-Export</w:t>
      </w:r>
      <w:proofErr w:type="spellEnd"/>
      <w:r w:rsidRPr="00821934">
        <w:rPr>
          <w:i/>
        </w:rPr>
        <w:t xml:space="preserve"> </w:t>
      </w:r>
      <w:proofErr w:type="spellStart"/>
      <w:r w:rsidRPr="00821934">
        <w:rPr>
          <w:i/>
        </w:rPr>
        <w:t>GmbH</w:t>
      </w:r>
      <w:proofErr w:type="spellEnd"/>
      <w:r w:rsidRPr="00821934">
        <w:rPr>
          <w:i/>
        </w:rPr>
        <w:t xml:space="preserve"> protiv </w:t>
      </w:r>
      <w:proofErr w:type="spellStart"/>
      <w:r w:rsidRPr="00821934">
        <w:rPr>
          <w:i/>
        </w:rPr>
        <w:t>Stadt</w:t>
      </w:r>
      <w:proofErr w:type="spellEnd"/>
      <w:r w:rsidRPr="00821934">
        <w:rPr>
          <w:i/>
        </w:rPr>
        <w:t xml:space="preserve"> </w:t>
      </w:r>
      <w:proofErr w:type="spellStart"/>
      <w:r w:rsidRPr="00821934">
        <w:rPr>
          <w:i/>
        </w:rPr>
        <w:t>Kempten</w:t>
      </w:r>
      <w:proofErr w:type="spellEnd"/>
      <w:r w:rsidRPr="00821934">
        <w:t>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>uzimajući u obzir Komunikaciju Komisije pod nazivom „Europa 2020. – strategija za pametan, održiv i uključiv rast” (COM(2010)2020),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 xml:space="preserve">uzimajući u obzir Provedbenu uredbu Komisije </w:t>
      </w:r>
      <w:r w:rsidR="00B53653" w:rsidRPr="00821934">
        <w:t xml:space="preserve">(EU) </w:t>
      </w:r>
      <w:r w:rsidRPr="00821934">
        <w:t xml:space="preserve">br. 1337/2013 </w:t>
      </w:r>
      <w:r w:rsidR="00B53653" w:rsidRPr="00821934">
        <w:t xml:space="preserve">od 13. prosinca 2013. </w:t>
      </w:r>
      <w:r w:rsidRPr="00821934">
        <w:t>o utvrđivanju pravila za primjenu Uredbe (EU) br. 1169/2011</w:t>
      </w:r>
      <w:r w:rsidR="00B53653" w:rsidRPr="00821934">
        <w:rPr>
          <w:rStyle w:val="FootnoteReference"/>
        </w:rPr>
        <w:footnoteReference w:id="8"/>
      </w:r>
      <w:r w:rsidRPr="00821934">
        <w:t xml:space="preserve"> u pogledu navođenja zemlje podrijetla ili mjesta podrijetla mesa,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>uzimajući u obzir Komunikaciju Komisije upućenu Europskom parlamentu, Vijeću, Europskom gospodarskom i socijalnom odboru i Odboru regija pod nazivom „Europa, vodeće svjetsko turističko odredište – novi politički okvir za turizam u Europi” (COM(2010)0352),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>uzimajući u obzir zaključke studije Komisije pod nazivom „EDUCAWEL”</w:t>
      </w:r>
      <w:r w:rsidRPr="00821934">
        <w:rPr>
          <w:rStyle w:val="FootnoteReference"/>
        </w:rPr>
        <w:footnoteReference w:id="9"/>
      </w:r>
      <w:r w:rsidRPr="00821934">
        <w:t>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>uzimajući u obzir načela supsidijarnosti i proporcionalnosti,</w:t>
      </w:r>
    </w:p>
    <w:p w:rsidR="00A4700D" w:rsidRPr="00821934" w:rsidRDefault="00A4700D" w:rsidP="00A4700D">
      <w:pPr>
        <w:pStyle w:val="Normal12Hanging"/>
      </w:pPr>
      <w:r w:rsidRPr="00821934">
        <w:lastRenderedPageBreak/>
        <w:t>–</w:t>
      </w:r>
      <w:r w:rsidRPr="00821934">
        <w:tab/>
        <w:t>uzimajući u obzir Europsku konvenciju za zaštitu životinja koje se drže u svrhu proizvodnje,</w:t>
      </w:r>
    </w:p>
    <w:p w:rsidR="00A4700D" w:rsidRPr="00821934" w:rsidRDefault="00A4700D" w:rsidP="00A4700D">
      <w:pPr>
        <w:pStyle w:val="Normal12Hanging"/>
      </w:pPr>
      <w:r w:rsidRPr="00821934">
        <w:t>–</w:t>
      </w:r>
      <w:r w:rsidRPr="00821934">
        <w:tab/>
        <w:t>uzimajući u obzir članak 52. Poslovnika,</w:t>
      </w:r>
    </w:p>
    <w:p w:rsidR="00A4700D" w:rsidRPr="00821934" w:rsidRDefault="00A4700D" w:rsidP="00A4700D">
      <w:pPr>
        <w:pStyle w:val="Normal12Hanging"/>
        <w:rPr>
          <w:snapToGrid w:val="0"/>
          <w:szCs w:val="24"/>
        </w:rPr>
      </w:pPr>
      <w:r w:rsidRPr="00821934">
        <w:t>–</w:t>
      </w:r>
      <w:r w:rsidRPr="00821934">
        <w:tab/>
        <w:t>uzimajući u obzir izvješće Odbora za poljoprivredu i ruralni razvoj (A8-0014/2017),</w:t>
      </w:r>
    </w:p>
    <w:p w:rsidR="00A4700D" w:rsidRPr="00821934" w:rsidRDefault="00A4700D" w:rsidP="00CE5581">
      <w:pPr>
        <w:pStyle w:val="Normal12Hanging"/>
      </w:pPr>
      <w:r w:rsidRPr="00821934">
        <w:t>A.</w:t>
      </w:r>
      <w:r w:rsidRPr="00821934">
        <w:tab/>
        <w:t>budući da godišnja vrijednost sektora kopitara u EU-u iznosi preko 100 milijardi EUR</w:t>
      </w:r>
      <w:r w:rsidRPr="00821934">
        <w:rPr>
          <w:rStyle w:val="Sup"/>
          <w:color w:val="auto"/>
        </w:rPr>
        <w:footnoteReference w:id="10"/>
      </w:r>
      <w:r w:rsidRPr="00821934">
        <w:t xml:space="preserve"> te da je ukupni promet na kladionicama samo 2013. iznosio 27,3 milijarde EUR, od čega su vlade država članica primile 1,1 milijardu EUR</w:t>
      </w:r>
      <w:r w:rsidRPr="00821934">
        <w:rPr>
          <w:rStyle w:val="Sup"/>
          <w:color w:val="auto"/>
        </w:rPr>
        <w:footnoteReference w:id="11"/>
      </w:r>
      <w:r w:rsidRPr="00821934">
        <w:t>;</w:t>
      </w:r>
    </w:p>
    <w:p w:rsidR="00A4700D" w:rsidRPr="00821934" w:rsidRDefault="00A4700D" w:rsidP="00CE5581">
      <w:pPr>
        <w:pStyle w:val="Normal12Hanging"/>
      </w:pPr>
      <w:r w:rsidRPr="00821934">
        <w:t>B.</w:t>
      </w:r>
      <w:r w:rsidRPr="00821934">
        <w:tab/>
        <w:t>budući da je samo u industriji konjičkog sporta zaposleno otprilike 900 000 ljudi i da pet do sedam kopitara stvaraju jedno radno mjesto s punim radnim vremenom te da se ta radna mjesta, koja se nalaze u gospodarski osjetljivim ruralnim područjima, ne mogu izmjestiti;</w:t>
      </w:r>
    </w:p>
    <w:p w:rsidR="00A4700D" w:rsidRPr="00821934" w:rsidRDefault="00A4700D" w:rsidP="00CE5581">
      <w:pPr>
        <w:pStyle w:val="Normal12Hanging"/>
      </w:pPr>
      <w:r w:rsidRPr="00821934">
        <w:t>C.</w:t>
      </w:r>
      <w:r w:rsidRPr="00821934">
        <w:tab/>
        <w:t>budući da sektor kopitara ostvaruje ciljeve europske politike ruralnog razvoja koja se temelji na održivoj poljoprivredi, održivom upravljanju prirodnim resursima i promicanju socijalne uključenosti u ruralnim zajednicama; budući da se kopitari i dalje naveliko koriste u poljoprivredi i da se za njih nalaze nove namjene, na primjer proizvodnja magarećeg mlijeka, te da daljnji razvoj tih proizvoda donosi i nove mogućnosti i koristi za proizvođače i potrošače;</w:t>
      </w:r>
    </w:p>
    <w:p w:rsidR="00A4700D" w:rsidRPr="00821934" w:rsidRDefault="00A4700D" w:rsidP="00CE5581">
      <w:pPr>
        <w:pStyle w:val="Normal12Hanging"/>
      </w:pPr>
      <w:r w:rsidRPr="00821934">
        <w:t>D.</w:t>
      </w:r>
      <w:r w:rsidRPr="00821934">
        <w:tab/>
        <w:t xml:space="preserve">budući da sektor kopitara ima aktivnu ulogu u ostvarenju ciljeva strategije Europa 2020. kojom se nastoji ostvariti održivi rast koji se dijelom temelji na ekološki prihvatljivijem gospodarstvu, a dijelom na </w:t>
      </w:r>
      <w:proofErr w:type="spellStart"/>
      <w:r w:rsidRPr="00821934">
        <w:t>uključivom</w:t>
      </w:r>
      <w:proofErr w:type="spellEnd"/>
      <w:r w:rsidRPr="00821934">
        <w:t xml:space="preserve"> rastu te budući da je sektor kopitara važan zbog njegova ključnog doprinosa ekološkom, ekonomskom i socijalnom razvoju u ruralnim područjima;</w:t>
      </w:r>
    </w:p>
    <w:p w:rsidR="00A4700D" w:rsidRPr="00821934" w:rsidRDefault="00A4700D" w:rsidP="00CE5581">
      <w:pPr>
        <w:pStyle w:val="Normal12Hanging"/>
      </w:pPr>
      <w:r w:rsidRPr="00821934">
        <w:t>E.</w:t>
      </w:r>
      <w:r w:rsidRPr="00821934">
        <w:tab/>
        <w:t>budući da je Europska unija najveće tržište na svijetu za industriju konjičkih sportova</w:t>
      </w:r>
      <w:r w:rsidRPr="00821934">
        <w:rPr>
          <w:rStyle w:val="FootnoteReference"/>
        </w:rPr>
        <w:footnoteReference w:id="12"/>
      </w:r>
      <w:r w:rsidRPr="00821934">
        <w:t xml:space="preserve">; </w:t>
      </w:r>
    </w:p>
    <w:p w:rsidR="00A4700D" w:rsidRPr="00821934" w:rsidRDefault="00A4700D" w:rsidP="00CE5581">
      <w:pPr>
        <w:pStyle w:val="Normal12Hanging"/>
      </w:pPr>
      <w:r w:rsidRPr="00821934">
        <w:t>F.</w:t>
      </w:r>
      <w:r w:rsidRPr="00821934">
        <w:tab/>
        <w:t xml:space="preserve">budući da kopitari u EU-u, čija se brojka procjenjuje na 7 milijuna, imaju povijesnu vezu s ljudima i vrše vrlo različite uloge, od uloge životinja za natjecanja i za rekreaciju do uloge radnih životinja u prijevozu, turizmu, </w:t>
      </w:r>
      <w:proofErr w:type="spellStart"/>
      <w:r w:rsidRPr="00821934">
        <w:t>behavioralnim</w:t>
      </w:r>
      <w:proofErr w:type="spellEnd"/>
      <w:r w:rsidRPr="00821934">
        <w:t xml:space="preserve"> i edukacijsko-rehabilitacijskim terapijama, sportu, obrazovanju, šumarstvu i poljoprivredi, izvora mlijeka i mesa, životinja za istraživanje te divljih i poludivljih životinja; budući da kopitari doprinose i očuvanju </w:t>
      </w:r>
      <w:proofErr w:type="spellStart"/>
      <w:r w:rsidRPr="00821934">
        <w:t>bioraznolikosti</w:t>
      </w:r>
      <w:proofErr w:type="spellEnd"/>
      <w:r w:rsidRPr="00821934">
        <w:t xml:space="preserve"> i ruralnoj održivosti te da tijekom svojeg života mogu imati nekoliko od navedenih uloga;</w:t>
      </w:r>
    </w:p>
    <w:p w:rsidR="00A4700D" w:rsidRPr="00821934" w:rsidRDefault="00A4700D" w:rsidP="00CE5581">
      <w:pPr>
        <w:pStyle w:val="Normal12Hanging"/>
      </w:pPr>
      <w:r w:rsidRPr="00821934">
        <w:t>G.</w:t>
      </w:r>
      <w:r w:rsidRPr="00821934">
        <w:tab/>
        <w:t>budući da odgovorno vlasništvo i skrb nad kopitarima počinje odgovarajućom pažnjom za zdravlje životinja i uvjete u kojima žive te da prema tome u središtu svih aktivnosti kopitara mora biti pitanje njihove dobrobiti; budući da regulatorno okružje na razini EU-a varira od države do države te da se postojeće zakonodavstvo različito primjenjuje unutar EU-a što dovodi do narušavanja tržišnog natjecanja i pogoršanja u pogledu dobrobiti životinja;</w:t>
      </w:r>
    </w:p>
    <w:p w:rsidR="00A4700D" w:rsidRPr="00821934" w:rsidRDefault="00A4700D" w:rsidP="00CE5581">
      <w:pPr>
        <w:pStyle w:val="Normal12Hanging"/>
      </w:pPr>
      <w:r w:rsidRPr="00821934">
        <w:lastRenderedPageBreak/>
        <w:t>H.</w:t>
      </w:r>
      <w:r w:rsidRPr="00821934">
        <w:tab/>
        <w:t>budući da su kopitari, u odnosu na njihov broj</w:t>
      </w:r>
      <w:r w:rsidRPr="00821934">
        <w:rPr>
          <w:vertAlign w:val="superscript"/>
        </w:rPr>
        <w:footnoteReference w:id="13"/>
      </w:r>
      <w:r w:rsidRPr="00821934">
        <w:t>, životinje koje se najčešće prevoze u Europi, da su građani EU-a ozbiljno zabrinuti zbog vremena koje životinje provode u prijevozu i da zahtijevaju kraće trajanje prijevoza, jer se kopitari dovoze u Uniju i odvoze iz nje u vozilima koja nisu prikladna u tu svrhu i to na velike udaljenosti cestom, morem i zrakom prije nego dođu do svog krajnjeg odredišta;</w:t>
      </w:r>
    </w:p>
    <w:p w:rsidR="00A4700D" w:rsidRPr="00821934" w:rsidRDefault="00A4700D" w:rsidP="00A4700D">
      <w:pPr>
        <w:pStyle w:val="Normal12Hanging"/>
      </w:pPr>
      <w:r w:rsidRPr="00821934">
        <w:t>I.</w:t>
      </w:r>
      <w:r w:rsidRPr="00821934">
        <w:tab/>
        <w:t>budući da su podaci o kretanjima kopitara u komercijalne svrhe zabilježeni s pomoću sustava TRACES, međutim, ti se podaci objavljuju samo jednom godišnje i uz kašnjenje od dvije godine;</w:t>
      </w:r>
    </w:p>
    <w:p w:rsidR="00A4700D" w:rsidRPr="00821934" w:rsidRDefault="00A4700D" w:rsidP="00A4700D">
      <w:pPr>
        <w:pStyle w:val="Normal12Hanging"/>
      </w:pPr>
      <w:r w:rsidRPr="00821934">
        <w:t>J.</w:t>
      </w:r>
      <w:r w:rsidRPr="00821934">
        <w:tab/>
        <w:t>budući da bi se lako dostupnim podacima moglo pomoći nadležnim tijelima i drugim organizacijama da bolje nadziru učinke na zdravlje životinja i istražuju naknadne navode o slaboj biološkoj sigurnosti;</w:t>
      </w:r>
    </w:p>
    <w:p w:rsidR="00A4700D" w:rsidRPr="00821934" w:rsidRDefault="00A4700D" w:rsidP="00A4700D">
      <w:pPr>
        <w:pStyle w:val="Normal12Hanging"/>
      </w:pPr>
      <w:r w:rsidRPr="00821934">
        <w:t>K.</w:t>
      </w:r>
      <w:r w:rsidRPr="00821934">
        <w:tab/>
        <w:t xml:space="preserve">budući da nema dovoljno podataka za utvrđivanje koliko se točno radnih kopitara koristi na malim i djelomično </w:t>
      </w:r>
      <w:proofErr w:type="spellStart"/>
      <w:r w:rsidRPr="00821934">
        <w:t>samoopskrbnim</w:t>
      </w:r>
      <w:proofErr w:type="spellEnd"/>
      <w:r w:rsidRPr="00821934">
        <w:t xml:space="preserve"> poljoprivrednim gospodarstvima, od kojih se znatan broj nalazi u novijim državama članicama, te u turizmu;</w:t>
      </w:r>
    </w:p>
    <w:p w:rsidR="00A4700D" w:rsidRPr="00821934" w:rsidRDefault="00A4700D" w:rsidP="00A4700D">
      <w:pPr>
        <w:pStyle w:val="Normal12Hanging"/>
      </w:pPr>
      <w:r w:rsidRPr="00821934">
        <w:t>L.</w:t>
      </w:r>
      <w:r w:rsidRPr="00821934">
        <w:tab/>
        <w:t>budući da je Svjetska organizacija za zdravlje životinja (OIE) u svibnju 2016.</w:t>
      </w:r>
      <w:r w:rsidRPr="00821934">
        <w:rPr>
          <w:rStyle w:val="Sup"/>
          <w:color w:val="auto"/>
        </w:rPr>
        <w:footnoteReference w:id="14"/>
      </w:r>
      <w:r w:rsidRPr="00821934">
        <w:t xml:space="preserve"> usvojila smjernice o radnim kopitarima u pogledu pet temeljnih prava životinja, to jest da ne pate od gladi, žeđi ni pothranjenosti, da ih se zaštiti od straha i uznemiravanja, tjelesne nelagode te pretjerane vrućine, da ih se zaštiti od boli i da imaju slobodu prirodnog ponašanja;</w:t>
      </w:r>
    </w:p>
    <w:p w:rsidR="00A4700D" w:rsidRPr="00821934" w:rsidRDefault="00A4700D" w:rsidP="00A4700D">
      <w:pPr>
        <w:pStyle w:val="Normal12Hanging"/>
      </w:pPr>
      <w:r w:rsidRPr="00821934">
        <w:t>M.</w:t>
      </w:r>
      <w:r w:rsidRPr="00821934">
        <w:tab/>
        <w:t>budući da kopitari u okviru poljoprivrede, konjičkih aktivnosti i turizma lokalnim akterima i ruralnim područjima pružaju vrijedna radna mjesta i prihode koji se ne mogu izmjestiti, ali je ugrožena dobrobit dijela kopitara i turisti najčešće nemaju dovoljno znanja da bi mogli utvrditi i ispraviti probleme povezane s njihovom dobrobiti</w:t>
      </w:r>
      <w:r w:rsidRPr="00821934">
        <w:rPr>
          <w:vertAlign w:val="superscript"/>
        </w:rPr>
        <w:footnoteReference w:id="15"/>
      </w:r>
      <w:r w:rsidRPr="00821934">
        <w:t>;</w:t>
      </w:r>
    </w:p>
    <w:p w:rsidR="00A4700D" w:rsidRPr="00821934" w:rsidRDefault="00A4700D" w:rsidP="00A4700D">
      <w:pPr>
        <w:pStyle w:val="Normal12Hanging"/>
      </w:pPr>
      <w:r w:rsidRPr="00821934">
        <w:t>N.</w:t>
      </w:r>
      <w:r w:rsidRPr="00821934">
        <w:tab/>
        <w:t>budući da se oznakama dobrobiti životinja koje dodjeljuju zaposlenici u sektoru jamči dobro funkcioniranje tih aktivnosti i dostupnost potrebnih informacija javnosti;</w:t>
      </w:r>
    </w:p>
    <w:p w:rsidR="00A4700D" w:rsidRPr="00821934" w:rsidRDefault="00A4700D" w:rsidP="00A4700D">
      <w:pPr>
        <w:pStyle w:val="Normal12Hanging"/>
      </w:pPr>
      <w:r w:rsidRPr="00821934">
        <w:t>O.</w:t>
      </w:r>
      <w:r w:rsidRPr="00821934">
        <w:tab/>
        <w:t xml:space="preserve">budući da neograničeno, neselektivno i neodgovorno uzgajanje kopitara dovodi do slabe gospodarske vrijednosti tih životinja koje se često suočavaju s ozbiljnim problemima povezanima s dobrobiti, posebno tijekom gospodarske recesije; budući da su Parlament i Vijeće nedavno usvojili zakonodavstvo kojim se usklađuju pravila o </w:t>
      </w:r>
      <w:proofErr w:type="spellStart"/>
      <w:r w:rsidRPr="00821934">
        <w:t>zootehničkim</w:t>
      </w:r>
      <w:proofErr w:type="spellEnd"/>
      <w:r w:rsidRPr="00821934">
        <w:t xml:space="preserve"> i genealoškim uvjetima koji vrijede za uzgoj čistih pasmina, uključujući i kopitare, u cilju povećanja konkurentnosti i poboljšanja organizacije sektora europskog stočarstva te kvalitete informacija povezanih s razmnožavanjem i identifikacijom čistokrvnih rasplodnih životinja, posebno kopitara;</w:t>
      </w:r>
    </w:p>
    <w:p w:rsidR="00A4700D" w:rsidRPr="00821934" w:rsidRDefault="00A4700D" w:rsidP="00A4700D">
      <w:pPr>
        <w:pStyle w:val="Normal12Hanging"/>
      </w:pPr>
      <w:r w:rsidRPr="00821934">
        <w:t xml:space="preserve">P. </w:t>
      </w:r>
      <w:r w:rsidRPr="00821934">
        <w:tab/>
        <w:t>budući da se u zapadnim državama članicama broj napuštenih kopitara povećao u odnosu na 2008., posebno u onima u kojima oni više nisu izvor prihoda nego skupi luksuz i time veliko financijsko opterećenje; budući da Komisija i države članice to nisu popratile adekvatnim i zadovoljavajućim odgovorom;</w:t>
      </w:r>
    </w:p>
    <w:p w:rsidR="00A4700D" w:rsidRPr="00821934" w:rsidRDefault="00A4700D" w:rsidP="00A4700D">
      <w:pPr>
        <w:pStyle w:val="Normal12Hanging"/>
      </w:pPr>
      <w:r w:rsidRPr="00821934">
        <w:lastRenderedPageBreak/>
        <w:t>Q.</w:t>
      </w:r>
      <w:r w:rsidRPr="00821934">
        <w:tab/>
        <w:t>budući da se većina primjera takvog ponašanja odnosi na privatne vlasnike i da nije reprezentativna u pogledu najvećeg dijela sektora profesionalnog uzgoja konja u Europi;</w:t>
      </w:r>
    </w:p>
    <w:p w:rsidR="00A4700D" w:rsidRPr="00821934" w:rsidRDefault="00A4700D" w:rsidP="00A4700D">
      <w:pPr>
        <w:pStyle w:val="Normal12Hanging"/>
      </w:pPr>
      <w:r w:rsidRPr="00821934">
        <w:t>R.</w:t>
      </w:r>
      <w:r w:rsidRPr="00821934">
        <w:tab/>
        <w:t>budući da su kopitari društvene životinje kognitivnih sposobnosti koje mogu razviti snažnu prisnost s ljudima i budući da ih se koristi u okviru brojnih edukativnih i obrazovnih programa, terapija i rehabilitacijskih programa, uključujući programe za poremećaje iz autističnog spektra, cerebralnu paralizu, cerebrovaskularne poremećaje, poremećaje i poteškoće s učenjem ili govorom, rehabilitaciju bivših zatvorenika, psihoterapiju, posttraumatski stresni poremećaj te ovisnost;</w:t>
      </w:r>
    </w:p>
    <w:p w:rsidR="00A4700D" w:rsidRPr="00821934" w:rsidRDefault="00A4700D" w:rsidP="00A4700D">
      <w:pPr>
        <w:pStyle w:val="Normal12Hanging"/>
      </w:pPr>
      <w:r w:rsidRPr="00821934">
        <w:t>S.</w:t>
      </w:r>
      <w:r w:rsidRPr="00821934">
        <w:tab/>
        <w:t>budući da se vlasnici suočavaju s teškim odlukama kada se više ne mogu prikladno skrbiti o svojim kopitarima, među ostalim zbog visokih veterinarskih troškova, i budući da je u određenim državama članicama eutanazija prečesto prvo rješenje, i to vrlo skupo, za vlasnike koji više ne mogu podmirivati veterinarske troškove i troškove za jamčenje dobrobiti kopitara; budući da je u drugim državama članicama eutanazija kopitara moguća jedino kada postoji jasno veterinarsko opravdanje, neovisno o dugoročnoj dobrobiti dotične životinje;</w:t>
      </w:r>
    </w:p>
    <w:p w:rsidR="00A4700D" w:rsidRPr="00821934" w:rsidRDefault="00A4700D" w:rsidP="00A4700D">
      <w:pPr>
        <w:pStyle w:val="Normal12Hanging"/>
      </w:pPr>
      <w:r w:rsidRPr="00821934">
        <w:t>T.</w:t>
      </w:r>
      <w:r w:rsidRPr="00821934">
        <w:tab/>
        <w:t>budući da se kopitari u mnogim zemljama izvan Unije ne smatraju životinjama za proizvodnju hrane te da se konjsko meso iz tih zemalja rutinski uvozi u cilju njegove prodaje i plasmana na tržište EU-a; budući da ta situacija utječe na pitanje dobrobiti i dovodi do narušavanja tržišnog natjecanja zato što EU trenutačno ne dozvoljava da meso europskih konja koji nisu prvotno bili namijenjeni za proizvodnju mesa i klanje bude dio ljudske prehrane, dok je u slučaju uvoza mesa iz trećih zemalja moguća veća fleksibilnost;</w:t>
      </w:r>
    </w:p>
    <w:p w:rsidR="00A4700D" w:rsidRPr="00821934" w:rsidRDefault="00A4700D" w:rsidP="00A4700D">
      <w:pPr>
        <w:pStyle w:val="Normal12Hanging"/>
      </w:pPr>
      <w:r w:rsidRPr="00821934">
        <w:t>1.</w:t>
      </w:r>
      <w:r w:rsidRPr="00821934">
        <w:tab/>
        <w:t>prima na znanje znatan gospodarski, ekološki i društveni doprinos kopitara diljem EU-a kao i ključne kulturne i obrazovne vrijednosti izravno povezane s time, kao što je poštovanje životinja i okoliša;</w:t>
      </w:r>
    </w:p>
    <w:p w:rsidR="00A4700D" w:rsidRPr="00821934" w:rsidRDefault="00A4700D" w:rsidP="00A4700D">
      <w:pPr>
        <w:pStyle w:val="Normal12Hanging"/>
      </w:pPr>
      <w:r w:rsidRPr="00821934">
        <w:t>2.</w:t>
      </w:r>
      <w:r w:rsidRPr="00821934">
        <w:tab/>
        <w:t xml:space="preserve"> napominje da poljoprivrednici u cilju </w:t>
      </w:r>
      <w:proofErr w:type="spellStart"/>
      <w:r w:rsidRPr="00821934">
        <w:t>diverzifikacije</w:t>
      </w:r>
      <w:proofErr w:type="spellEnd"/>
      <w:r w:rsidRPr="00821934">
        <w:t xml:space="preserve"> djelatnosti i proširenja izvora prihoda sve više koriste kopitare u edukacijske, sportske, terapeutske i rekreacijske svrhe na poljoprivrednim gospodarstvima te naglašava da se prisutnošću kopitara omogućava </w:t>
      </w:r>
      <w:proofErr w:type="spellStart"/>
      <w:r w:rsidRPr="00821934">
        <w:t>multifunkcionalnost</w:t>
      </w:r>
      <w:proofErr w:type="spellEnd"/>
      <w:r w:rsidRPr="00821934">
        <w:t xml:space="preserve"> poljoprivrednih poduzeća, čime se potiče zapošljavanje u ruralnim područjima i doprinosi razvoju odnosa između urbanih i ruralnih područja, lokalnoj održivosti i koheziji; </w:t>
      </w:r>
    </w:p>
    <w:p w:rsidR="00A4700D" w:rsidRPr="00821934" w:rsidRDefault="00A4700D" w:rsidP="00A4700D">
      <w:pPr>
        <w:pStyle w:val="Normal12Hanging"/>
      </w:pPr>
      <w:r w:rsidRPr="00821934">
        <w:t>3.</w:t>
      </w:r>
      <w:r w:rsidRPr="00821934">
        <w:tab/>
        <w:t>poziva na to da se sektoru kopitara i njegovoj koristi za ruralno gospodarstvo, kojima se znatno doprinosi općim i strateškim ciljevima Unije, na razini EU-a dodijeli veće priznanje te da ih se dodatno integrira u različite dijelove ZPP-a, bilo preko izravnih potpora iz prvog stupa ili drugog stupa;</w:t>
      </w:r>
    </w:p>
    <w:p w:rsidR="00A4700D" w:rsidRPr="00821934" w:rsidRDefault="00A4700D" w:rsidP="00A4700D">
      <w:pPr>
        <w:pStyle w:val="Normal12Hanging"/>
        <w:rPr>
          <w:szCs w:val="24"/>
        </w:rPr>
      </w:pPr>
      <w:r w:rsidRPr="00821934">
        <w:t>4.</w:t>
      </w:r>
      <w:r w:rsidRPr="00821934">
        <w:tab/>
        <w:t xml:space="preserve">napominje da se očuvanjem dobrog zdravlja i dobrobiti kopitara potiču ekonomski rezultati poljoprivrednih gospodarstava i poslovnih subjekata te se općenito pruža korist ruralnom gospodarstvu, kao i to da se na taj način udovoljava sve većem broju zahtjeva građana EU-a za više standarde u pogledu zdravlja i dobrobiti životinja; </w:t>
      </w:r>
    </w:p>
    <w:p w:rsidR="00A4700D" w:rsidRPr="00821934" w:rsidRDefault="00A4700D" w:rsidP="00A4700D">
      <w:pPr>
        <w:pStyle w:val="Normal12Hanging"/>
        <w:rPr>
          <w:szCs w:val="24"/>
        </w:rPr>
      </w:pPr>
      <w:r w:rsidRPr="00821934">
        <w:t>5.</w:t>
      </w:r>
      <w:r w:rsidRPr="00821934">
        <w:tab/>
        <w:t xml:space="preserve">poziva Komisiju da kopitarima dodijeli status radnih životinja jer im pripada važna uloga u poljoprivrednim radnjama u ruralnim područjima Europe, posebno u brdovitim i nepristupačnim područjima; </w:t>
      </w:r>
    </w:p>
    <w:p w:rsidR="00A4700D" w:rsidRPr="00821934" w:rsidRDefault="00A4700D" w:rsidP="00A4700D">
      <w:pPr>
        <w:pStyle w:val="Normal12Hanging"/>
      </w:pPr>
      <w:r w:rsidRPr="00821934">
        <w:lastRenderedPageBreak/>
        <w:t>6.</w:t>
      </w:r>
      <w:r w:rsidRPr="00821934">
        <w:tab/>
        <w:t>ističe da vlasnici kopitara trebaju imati minimalnu razinu znanja o uzgoju kopitara te da s vlasništvom dolazi osobna odgovornost za razinu zdravlja i dobrobiti životinja u njihovoj skrbi;</w:t>
      </w:r>
    </w:p>
    <w:p w:rsidR="00A4700D" w:rsidRPr="00821934" w:rsidRDefault="00A4700D" w:rsidP="00A4700D">
      <w:pPr>
        <w:pStyle w:val="Normal12Hanging"/>
      </w:pPr>
      <w:r w:rsidRPr="00821934">
        <w:t>7.</w:t>
      </w:r>
      <w:r w:rsidRPr="00821934">
        <w:tab/>
        <w:t>ističe da bi razmjena znanja među vlasnicima kopitara te također među državama članicama trebala biti važan čimbenik u ispunjavanju tih potreba te napominje da su profesionalci na području uzgoja kopitara, usporedo sa znanstvenim napretkom, razvojem prava i novim metodama poduke, poboljšali svoje radne metode, što je rezultiralo većom dobrobiti za kopitare;</w:t>
      </w:r>
    </w:p>
    <w:p w:rsidR="00A4700D" w:rsidRPr="00821934" w:rsidRDefault="00A4700D" w:rsidP="00A4700D">
      <w:pPr>
        <w:pStyle w:val="Normal12Hanging"/>
      </w:pPr>
      <w:r w:rsidRPr="00821934">
        <w:t>8.</w:t>
      </w:r>
      <w:r w:rsidRPr="00821934">
        <w:tab/>
        <w:t>primjećuje da se većina vlasnika kopitara ponaša odgovorno; ističe da veće poticanje dobrobiti životinja ima najbolju mogućnost uspjeti unutar okvira ekonomski održivih sustava proizvodnje;</w:t>
      </w:r>
    </w:p>
    <w:p w:rsidR="00A4700D" w:rsidRPr="00821934" w:rsidRDefault="00A4700D" w:rsidP="00A4700D">
      <w:pPr>
        <w:pStyle w:val="Normal12Hanging"/>
      </w:pPr>
      <w:r w:rsidRPr="00821934">
        <w:t>9.</w:t>
      </w:r>
      <w:r w:rsidRPr="00821934">
        <w:tab/>
        <w:t>napominje da profesionalni subjekti moraju ostati ekonomski isplativi, ali istodobno učinkovito odgovarati na nove izazove kao što su ograničeni prirodni resursi, učinci klimatskih promjena i nastanak i širenje novih bolesti;</w:t>
      </w:r>
    </w:p>
    <w:p w:rsidR="00A4700D" w:rsidRPr="00821934" w:rsidRDefault="00A4700D" w:rsidP="00A4700D">
      <w:pPr>
        <w:pStyle w:val="Normal12Hanging"/>
      </w:pPr>
      <w:r w:rsidRPr="00821934">
        <w:t>10.</w:t>
      </w:r>
      <w:r w:rsidRPr="00821934">
        <w:tab/>
        <w:t>potiče države članice da stvore uvjete u kojima su poljoprivredna gospodarstva održiva;</w:t>
      </w:r>
    </w:p>
    <w:p w:rsidR="00A4700D" w:rsidRPr="00821934" w:rsidRDefault="00A4700D" w:rsidP="0004424A">
      <w:pPr>
        <w:spacing w:after="240"/>
        <w:ind w:left="567" w:hanging="567"/>
      </w:pPr>
      <w:r w:rsidRPr="00821934">
        <w:t>11.</w:t>
      </w:r>
      <w:r w:rsidRPr="00821934">
        <w:tab/>
        <w:t>ističe važnost budućih referentnih centara za dobrobit životinja u pogledu poboljšanja razine potpunog poštovanja i usklađene provedbe zakonodavstva, uz širenje informacija i najboljih praksi povezanih s dobrobiti životinja, na način kako su definirane u okviru deset načela Svjetske organizacije za zdravlje životinja (OIE);</w:t>
      </w:r>
    </w:p>
    <w:p w:rsidR="00A4700D" w:rsidRPr="00821934" w:rsidRDefault="00A4700D" w:rsidP="00A4700D">
      <w:pPr>
        <w:pStyle w:val="Normal12Hanging"/>
      </w:pPr>
      <w:r w:rsidRPr="00821934">
        <w:t>12.</w:t>
      </w:r>
      <w:r w:rsidRPr="00821934">
        <w:tab/>
        <w:t xml:space="preserve">poziva Komisiju da od </w:t>
      </w:r>
      <w:proofErr w:type="spellStart"/>
      <w:r w:rsidRPr="00821934">
        <w:t>Eurostata</w:t>
      </w:r>
      <w:proofErr w:type="spellEnd"/>
      <w:r w:rsidRPr="00821934">
        <w:t xml:space="preserve"> zatraži provođenje studije o analizi gospodarskog, ekološkog i društvenog učinka svih aspekata sektora kopitara te da redovno dostavlja statističke podatke o korištenju usluga, prijevozu i klanju kopitara;</w:t>
      </w:r>
    </w:p>
    <w:p w:rsidR="00A4700D" w:rsidRPr="00821934" w:rsidRDefault="00A4700D" w:rsidP="00A4700D">
      <w:pPr>
        <w:pStyle w:val="Normal12Hanging"/>
      </w:pPr>
      <w:r w:rsidRPr="00821934">
        <w:t>13.</w:t>
      </w:r>
      <w:r w:rsidRPr="00821934">
        <w:tab/>
        <w:t xml:space="preserve">poziva Komisiju da u suradnji s dionicima i organizacijama iz sektora kopitara te na temelju postojećih priručnika sastavi europske smjernice o dobroj praksi u sektoru kopitara, u kojima bi se posebno osvrnulo na pitanja posebne dobrobiti svake vrste, </w:t>
      </w:r>
      <w:proofErr w:type="spellStart"/>
      <w:r w:rsidRPr="00821934">
        <w:t>behaviorističke</w:t>
      </w:r>
      <w:proofErr w:type="spellEnd"/>
      <w:r w:rsidRPr="00821934">
        <w:t xml:space="preserve"> skrbi te skrbi pri kraju životnog vijeka životinje;</w:t>
      </w:r>
    </w:p>
    <w:p w:rsidR="00A4700D" w:rsidRPr="00821934" w:rsidRDefault="00A4700D" w:rsidP="00A4700D">
      <w:pPr>
        <w:pStyle w:val="Normal12Hanging"/>
      </w:pPr>
      <w:r w:rsidRPr="00821934">
        <w:t>14.</w:t>
      </w:r>
      <w:r w:rsidRPr="00821934">
        <w:tab/>
        <w:t>poziva Komisiju da osigura jednaku primjenu smjernica EU-a i da ustupi sredstva za prevođenje tog dokumenta;</w:t>
      </w:r>
    </w:p>
    <w:p w:rsidR="00A4700D" w:rsidRPr="00821934" w:rsidRDefault="00A4700D" w:rsidP="00A4700D">
      <w:pPr>
        <w:pStyle w:val="Normal12Hanging"/>
      </w:pPr>
      <w:r w:rsidRPr="00821934">
        <w:t>15.</w:t>
      </w:r>
      <w:r w:rsidRPr="00821934">
        <w:tab/>
        <w:t xml:space="preserve">poziva Komisiju da potakne i prikupi razmjene dobrih praksi i obrazovnih programa iz različitih država članica u pogledu dobrobiti životinja te da podrži prikupljanje i širenje tih informacija o načinu zadovoljavanja potreba kopitara, neovisno o tome u koju se svrhu koriste, na temelju načela „pet sloboda” i tijekom cijelog života kopitara;  </w:t>
      </w:r>
    </w:p>
    <w:p w:rsidR="00A4700D" w:rsidRPr="00821934" w:rsidRDefault="00A4700D" w:rsidP="00A4700D">
      <w:pPr>
        <w:pStyle w:val="Normal12Hanging"/>
      </w:pPr>
      <w:r w:rsidRPr="00821934">
        <w:t>16.</w:t>
      </w:r>
      <w:r w:rsidRPr="00821934">
        <w:tab/>
        <w:t>poziva Komisiju da prilikom donošenja europskih smjernica o dobroj praksi u sektoru kopitara uzme u obzir multifunkcionalnu ulogu kopitara uključivanjem smjernica u pogledu odgovornog uzgoja, zdravlja i dobrobiti životinja i koristi sterilizacije kopitara, korištenja u turizmu, poljoprivredi i šumi, prijevoza primjerenog vrsti i klanja kao i zaštite od prijevara, među ostalim dopinga, te preporučuje da se u suradnji s reprezentativnim profesionalnim poljoprivrednim organizacijama koje priznaje EU takve smjernice šire među uzgajivačima, društvima povezanima s kopitarima, poljoprivrednim gospodarstvima, stajama, utočištima, prijevoznicima i klaonicama te da bi one trebale biti dostupne u različitim formatima i na različitim jezicima;</w:t>
      </w:r>
    </w:p>
    <w:p w:rsidR="00A4700D" w:rsidRPr="00821934" w:rsidRDefault="00A4700D" w:rsidP="00A4700D">
      <w:pPr>
        <w:pStyle w:val="Normal12Hanging"/>
      </w:pPr>
      <w:r w:rsidRPr="00821934">
        <w:lastRenderedPageBreak/>
        <w:t>17.</w:t>
      </w:r>
      <w:r w:rsidRPr="00821934">
        <w:tab/>
        <w:t>poziva Komisiju i države članice da podupru rad Europske mreže konja i Europskog udruženja državnih ergela s obzirom na to da imaju važnu ulogu u razvoju europskog sektora konja služeći kao platforma za razmjenu najboljih praksi i održavajući tradicije, vještine, stare pasmine konja i utjecaj sektora;</w:t>
      </w:r>
    </w:p>
    <w:p w:rsidR="00A4700D" w:rsidRPr="00821934" w:rsidRDefault="00A4700D" w:rsidP="00A4700D">
      <w:pPr>
        <w:pStyle w:val="Normal12Hanging"/>
      </w:pPr>
      <w:r w:rsidRPr="00821934">
        <w:t>18.</w:t>
      </w:r>
      <w:r w:rsidRPr="00821934">
        <w:tab/>
        <w:t>potiče Komisiju da s pomoću sustava za savjetovanje poljoprivrednika proširi svoje edukativne resurse o dobrobiti na poljoprivrednim gospodarstvima, koji su usmjereni i na specijaliste u izravnom kontaktu s kopitarima, poput veterinara kirurga, uzgajivača životinja i vlasnika konja, i na širi krug korisnika, kako bi obuhvaćali dobrobit kopitara i uzgoj ističući važnost osposobljavanja i informacija;</w:t>
      </w:r>
    </w:p>
    <w:p w:rsidR="00A4700D" w:rsidRPr="00821934" w:rsidRDefault="00A4700D" w:rsidP="00A4700D">
      <w:pPr>
        <w:pStyle w:val="Normal12Hanging"/>
      </w:pPr>
      <w:r w:rsidRPr="00821934">
        <w:t>19.</w:t>
      </w:r>
      <w:r w:rsidRPr="00821934">
        <w:tab/>
        <w:t>poziva Komisiju i države članice da se koriste i sustavima prijenosa znanja kako bi se dijelile dobre prakse i poslovni modeli, podigla razina osviještenosti o svim pitanjima te potaknule inovacije i nove ideje; napominje da u nekim državama članicama već postoje sustavi prijenosa znanja u sektoru kopitara;</w:t>
      </w:r>
    </w:p>
    <w:p w:rsidR="00A4700D" w:rsidRPr="00821934" w:rsidRDefault="00A4700D" w:rsidP="00A4700D">
      <w:pPr>
        <w:pStyle w:val="Normal12Hanging"/>
      </w:pPr>
      <w:r w:rsidRPr="00821934">
        <w:t>20.</w:t>
      </w:r>
      <w:r w:rsidRPr="00821934">
        <w:tab/>
        <w:t xml:space="preserve">poziva Komisiju da se ponovno posveti izradi Europske povelje o održivom i odgovornom turizmu kojom se predviđa širenje jasnih informacija kako bi se turistima i dionicima pomoglo uzeti u obzir dobrobit životinja prilikom donošenja odluke o korištenju usluga radnih kopitara; ističe da bi se ta Povelja trebala temeljiti na već postojećim kvalitetnim poveljama koje su izradile priznate, reprezentativne i profesionalne poljoprivredne organizacije i napominje da u nekim državama članicama postoje stroge smjernice za uvjete rada i broj radnih sati, dok u drugim državama članicama takva zaštita nedostaje; </w:t>
      </w:r>
    </w:p>
    <w:p w:rsidR="00A4700D" w:rsidRPr="00821934" w:rsidRDefault="00A4700D" w:rsidP="00A4700D">
      <w:pPr>
        <w:pStyle w:val="Normal12Hanging"/>
      </w:pPr>
      <w:r w:rsidRPr="00821934">
        <w:t>21.</w:t>
      </w:r>
      <w:r w:rsidRPr="00821934">
        <w:tab/>
        <w:t>poziva Komisiju da izradi smjernice državama članicama u pogledu turističkih modela kojima se ne ugrožava dobrobit radnih kopitara;</w:t>
      </w:r>
    </w:p>
    <w:p w:rsidR="00A4700D" w:rsidRPr="00821934" w:rsidRDefault="00A4700D" w:rsidP="00A4700D">
      <w:pPr>
        <w:pStyle w:val="Normal12Hanging"/>
      </w:pPr>
      <w:r w:rsidRPr="00821934">
        <w:t>22.</w:t>
      </w:r>
      <w:r w:rsidRPr="00821934">
        <w:tab/>
        <w:t>apelira na države članice da izrade dobrovoljne smjernice rada, uključujući dnevni broj sati rada i odmora, za zaštitu radnih kopitara od prekomjernog rada i ekonomskog iskorištavanja;</w:t>
      </w:r>
    </w:p>
    <w:p w:rsidR="00A4700D" w:rsidRPr="00821934" w:rsidRDefault="00A4700D" w:rsidP="00A4700D">
      <w:pPr>
        <w:pStyle w:val="Normal12Hanging"/>
      </w:pPr>
      <w:r w:rsidRPr="00821934">
        <w:t>23.</w:t>
      </w:r>
      <w:r w:rsidRPr="00821934">
        <w:tab/>
        <w:t>poziva Komisiju da podatke iz sustava TRACES učini javno dostupnima puno brže nego sada;</w:t>
      </w:r>
    </w:p>
    <w:p w:rsidR="00A4700D" w:rsidRPr="00821934" w:rsidRDefault="00A4700D" w:rsidP="00A4700D">
      <w:pPr>
        <w:pStyle w:val="Normal12Hanging"/>
      </w:pPr>
      <w:r w:rsidRPr="00821934">
        <w:t>24.</w:t>
      </w:r>
      <w:r w:rsidRPr="00821934">
        <w:tab/>
        <w:t xml:space="preserve"> ističe da se postojećim zakonodavstvom EU-a o zaštiti životinja tijekom prijevoza i povezanih operacija trebaju zaštititi životinje od ozljeda i patnje te zajamčiti da se životinje prevoze u skladu s primjerenim uvjetima i vremenskim razdobljima te je zabrinut zbog toga što mnoga tijela vlasti u državama članicama nedovoljno provode zakonodavstva EU-a o dobrobiti životinja tijekom prijevoza; </w:t>
      </w:r>
    </w:p>
    <w:p w:rsidR="00A4700D" w:rsidRPr="00821934" w:rsidRDefault="00A4700D" w:rsidP="00A4700D">
      <w:pPr>
        <w:pStyle w:val="Normal12Hanging"/>
      </w:pPr>
      <w:r w:rsidRPr="00821934">
        <w:t>25.</w:t>
      </w:r>
      <w:r w:rsidRPr="00821934">
        <w:tab/>
        <w:t xml:space="preserve">poziva Komisiju da zajamči odgovarajuću primjenu i učinkovitu te ujednačenu provedbu postojećeg zakonodavstva EU-a o prijevozu životinja, kao i zakonsku obvezu izvješćivanja u svim državama članicama; </w:t>
      </w:r>
    </w:p>
    <w:p w:rsidR="00A4700D" w:rsidRPr="00821934" w:rsidRDefault="00A4700D" w:rsidP="00A4700D">
      <w:pPr>
        <w:pStyle w:val="Normal12Hanging"/>
        <w:rPr>
          <w:szCs w:val="24"/>
        </w:rPr>
      </w:pPr>
      <w:r w:rsidRPr="00821934">
        <w:t>26.</w:t>
      </w:r>
      <w:r w:rsidRPr="00821934">
        <w:tab/>
        <w:t>poziva države članice koje izvoze kopitare da pronađu načine za poticanje klanja na vlastitom teritoriju kako bi se izbjegao, kad je to moguće, prijevoz živih kopitara i poziva Komisiju da u sadašnjem i budućem pravnom okviru uspostavi mehanizam za učinkovito praćenje usklađenosti sa zakonodavnim i regulatornim odredbama;</w:t>
      </w:r>
    </w:p>
    <w:p w:rsidR="00A4700D" w:rsidRPr="00821934" w:rsidRDefault="00A4700D" w:rsidP="00A4700D">
      <w:pPr>
        <w:pStyle w:val="Normal12Hanging"/>
      </w:pPr>
      <w:r w:rsidRPr="00821934">
        <w:t>27.</w:t>
      </w:r>
      <w:r w:rsidRPr="00821934">
        <w:tab/>
        <w:t xml:space="preserve">zahtijeva od Komisije da predloži da se ograničeno trajanje putovanja skrati za sve oblike prijevoza konja za klanje, na temelju informacija Europske agencije za sigurnost </w:t>
      </w:r>
      <w:r w:rsidRPr="00821934">
        <w:lastRenderedPageBreak/>
        <w:t>hrane i vodičâ za prijevoz kopitara koje sastavljaju profesionalci iz tog sektora, uzimajući u obzir posebnosti industrije kopitara u različitim državama;</w:t>
      </w:r>
    </w:p>
    <w:p w:rsidR="00A4700D" w:rsidRPr="00821934" w:rsidRDefault="00A4700D" w:rsidP="00A4700D">
      <w:pPr>
        <w:pStyle w:val="Normal12Hanging"/>
      </w:pPr>
      <w:r w:rsidRPr="00821934">
        <w:t>28.</w:t>
      </w:r>
      <w:r w:rsidRPr="00821934">
        <w:tab/>
        <w:t>poziva Komisiju i države članice da izrade smjernice, da olakšaju i povećaju znanstveno istraživanje i da primijene postojeća istraživanja o dobrobiti kopitara u trenutku klanja kako bi se razvile humane metode klanja prilagođenije kopitarima te da šire te smjernice među nadležnim tijelima vlasti država članica;</w:t>
      </w:r>
    </w:p>
    <w:p w:rsidR="00A4700D" w:rsidRPr="00821934" w:rsidRDefault="00A4700D" w:rsidP="00A4700D">
      <w:pPr>
        <w:pStyle w:val="Normal12Hanging"/>
      </w:pPr>
      <w:r w:rsidRPr="00821934">
        <w:t>29.</w:t>
      </w:r>
      <w:r w:rsidRPr="00821934">
        <w:tab/>
        <w:t>poziva Komisiju i države članice da se u potpunosti i propisno obvežu na provođenje inspekcija u klaonicama na njihovu području koje su ovlaštene za klanje kopitara i da provode redovne revizije tih klaonica kako bi se zajamčilo da se u njima ispunjavaju specifični uvjeti za osiguranje dobrobiti kopitara, posebno u pogledu opremljenosti i stručne osposobljenosti osoblja;</w:t>
      </w:r>
    </w:p>
    <w:p w:rsidR="00A4700D" w:rsidRPr="00821934" w:rsidRDefault="00A4700D" w:rsidP="00A4700D">
      <w:pPr>
        <w:pStyle w:val="Normal12Hanging"/>
      </w:pPr>
      <w:bookmarkStart w:id="10" w:name="_30j0zll"/>
      <w:bookmarkEnd w:id="10"/>
      <w:r w:rsidRPr="00821934">
        <w:t>30.</w:t>
      </w:r>
      <w:r w:rsidRPr="00821934">
        <w:tab/>
        <w:t>poziva Komisiju da se posveti izradi provjerenih pokazatelja dobrobiti životinja koji bi se trebali koristiti za ocjenjivanje dobrobiti kopitara, utvrđivanje postojećih problema i poticanje poboljšanja te da istodobno zajamči praktičnu provedbu i korist za sektor; smatra da je važno uključiti dionike koji su uveli slične alate diljem EU-a i u okviru postupka izrade pokazatelja dobrobiti životinja usko surađivati s predstavnicima profesionalnih organizacija iz sektora kopitara;</w:t>
      </w:r>
    </w:p>
    <w:p w:rsidR="00A4700D" w:rsidRPr="00821934" w:rsidRDefault="00A4700D" w:rsidP="00A4700D">
      <w:pPr>
        <w:pStyle w:val="Normal12Hanging"/>
      </w:pPr>
      <w:r w:rsidRPr="00821934">
        <w:t>31.</w:t>
      </w:r>
      <w:r w:rsidRPr="00821934">
        <w:tab/>
        <w:t>apelira na Komisiju i države članice da potiču vlasnike konja da osnuju udruženja;</w:t>
      </w:r>
    </w:p>
    <w:p w:rsidR="00A4700D" w:rsidRPr="00821934" w:rsidRDefault="00A4700D" w:rsidP="00A4700D">
      <w:pPr>
        <w:pStyle w:val="Normal12Hanging"/>
      </w:pPr>
      <w:r w:rsidRPr="00821934">
        <w:t>32.</w:t>
      </w:r>
      <w:r w:rsidRPr="00821934">
        <w:tab/>
        <w:t>ističe važnost dobrobiti kopitara i humanog postupanja prema njima, kao i načelo po kojem se nigdje i ni u kojem slučaju ne smije tolerirati okrutno i uvredljivo postupanje vlasnika, trenera, konjušara ili drugih osoba;</w:t>
      </w:r>
    </w:p>
    <w:p w:rsidR="00A4700D" w:rsidRPr="00821934" w:rsidRDefault="00A4700D" w:rsidP="00A4700D">
      <w:pPr>
        <w:pStyle w:val="Normal12Hanging"/>
      </w:pPr>
      <w:r w:rsidRPr="00821934">
        <w:t>33.</w:t>
      </w:r>
      <w:r w:rsidRPr="00821934">
        <w:tab/>
        <w:t>poziva države članice da primjene strože zakonodavstvo u pogledu zlostavljanja i napuštanja životinja, uključujući izvanredne mjere za suzbijanje napuštanja te da u potpunosti i primjereno istraže izvješća o nehumanim praksama i kršenju propisa o dobrobiti u odnosu na kopitare;</w:t>
      </w:r>
    </w:p>
    <w:p w:rsidR="00A4700D" w:rsidRPr="00821934" w:rsidRDefault="00A4700D" w:rsidP="00A4700D">
      <w:pPr>
        <w:pStyle w:val="Normal12Hanging"/>
      </w:pPr>
      <w:r w:rsidRPr="00821934">
        <w:t>34.</w:t>
      </w:r>
      <w:r w:rsidRPr="00821934">
        <w:tab/>
        <w:t xml:space="preserve">napominje da postoje razlike između vrsta kopitara koje utječu na njihove potrebe u pogledu dobrobiti, uključujući potrebe koje se odnose na skrb pri kraju njihova životnog vijeka i kriterije u pogledu klanja; </w:t>
      </w:r>
    </w:p>
    <w:p w:rsidR="00A4700D" w:rsidRPr="00821934" w:rsidRDefault="00A4700D" w:rsidP="00A4700D">
      <w:pPr>
        <w:pStyle w:val="Normal12Hanging"/>
      </w:pPr>
      <w:r w:rsidRPr="00821934">
        <w:t>35.</w:t>
      </w:r>
      <w:r w:rsidRPr="00821934">
        <w:tab/>
        <w:t>poziva Komisiju da provede studiju i dokumentira te razlike te da izda posebne smjernice u odnosu na vrstu kopitara kako bi se zajamčilo da se i dalje vodi računa o standardima dobrobiti tih životinja;</w:t>
      </w:r>
    </w:p>
    <w:p w:rsidR="00A4700D" w:rsidRPr="00821934" w:rsidRDefault="00A4700D" w:rsidP="00A4700D">
      <w:pPr>
        <w:pStyle w:val="Normal12Hanging"/>
      </w:pPr>
      <w:r w:rsidRPr="00821934">
        <w:t>36.</w:t>
      </w:r>
      <w:r w:rsidRPr="00821934">
        <w:tab/>
        <w:t>poziva Komisiju i države članice da u sektoru kopitara podupru istraživanje i razvoj uzgojnih sustava prilagođenih vrsti uzimajući u obzir prirodno ponašanje kopitara kao životinja koje žive u krdu i teže bijegu;</w:t>
      </w:r>
    </w:p>
    <w:p w:rsidR="00A4700D" w:rsidRPr="00821934" w:rsidRDefault="00A4700D" w:rsidP="00A4700D">
      <w:pPr>
        <w:pStyle w:val="Normal12Hanging"/>
      </w:pPr>
      <w:r w:rsidRPr="00821934">
        <w:t>37</w:t>
      </w:r>
      <w:r w:rsidR="00B53653" w:rsidRPr="00821934">
        <w:t>.</w:t>
      </w:r>
      <w:r w:rsidRPr="00821934">
        <w:tab/>
        <w:t xml:space="preserve">poziva Komisiju da kao prioritet postavi pokretanje pilot-projekta kojim bi se razmotrilo korištenje novih i postojećih programa financiranja za nagrađivanje dobrih rezultata u pogledu dobrobiti radnih kopitara, uključujući one na malim i djelomično </w:t>
      </w:r>
      <w:proofErr w:type="spellStart"/>
      <w:r w:rsidRPr="00821934">
        <w:t>samoopskrbnim</w:t>
      </w:r>
      <w:proofErr w:type="spellEnd"/>
      <w:r w:rsidRPr="00821934">
        <w:t xml:space="preserve"> poljoprivrednim gospodarstvima;</w:t>
      </w:r>
    </w:p>
    <w:p w:rsidR="00A4700D" w:rsidRPr="00821934" w:rsidRDefault="00A4700D" w:rsidP="00A4700D">
      <w:pPr>
        <w:pStyle w:val="Normal12Hanging"/>
      </w:pPr>
      <w:r w:rsidRPr="00821934">
        <w:t>38.</w:t>
      </w:r>
      <w:r w:rsidRPr="00821934">
        <w:tab/>
        <w:t>poziva države članice da zajamče punu i prikladnu primjenu Provedbene uredbe Komisije (EU) 2015/262 („Uredba o putovnici za kopitare”);</w:t>
      </w:r>
    </w:p>
    <w:p w:rsidR="00A4700D" w:rsidRPr="00821934" w:rsidRDefault="00A4700D" w:rsidP="00A4700D">
      <w:pPr>
        <w:pStyle w:val="Normal12Hanging"/>
      </w:pPr>
      <w:r w:rsidRPr="00821934">
        <w:lastRenderedPageBreak/>
        <w:t>39.</w:t>
      </w:r>
      <w:r w:rsidRPr="00821934">
        <w:tab/>
        <w:t xml:space="preserve">napominje da cijene veterinarskih lijekova te troškovi uklanjanja trupla životinja i eutanazije, kada je ona dozvoljena, sami po sebi predstavljaju prepreke u pogledu kraja života kopitara te dovode do njihove dugotrajne patnje; </w:t>
      </w:r>
    </w:p>
    <w:p w:rsidR="00A4700D" w:rsidRPr="00821934" w:rsidRDefault="00A4700D" w:rsidP="00A4700D">
      <w:pPr>
        <w:pStyle w:val="Normal12Hanging"/>
      </w:pPr>
      <w:r w:rsidRPr="00821934">
        <w:t>40.</w:t>
      </w:r>
      <w:r w:rsidRPr="00821934">
        <w:tab/>
        <w:t>poziva države članice da istraže navode o nehumanim praksama tijekom izvršavanja eutanazije i u slučaju kršenja dobrobiti, kao što je nepravilno korištenje lijekovima te da o slučajevima kršenja obavijeste Komisiju;</w:t>
      </w:r>
    </w:p>
    <w:p w:rsidR="00A4700D" w:rsidRPr="00821934" w:rsidRDefault="00A4700D" w:rsidP="00A4700D">
      <w:pPr>
        <w:pStyle w:val="Normal12Hanging"/>
      </w:pPr>
      <w:r w:rsidRPr="00821934">
        <w:t>41.</w:t>
      </w:r>
      <w:r w:rsidRPr="00821934">
        <w:tab/>
        <w:t>prepoznaje rast proizvodnje magarećeg i kobiljeg mlijeka te poziva Komisiju da izradi smjernice za proizvodnju magarećeg i kobiljeg mlijeka na poljoprivrednim gospodarstvima;</w:t>
      </w:r>
    </w:p>
    <w:p w:rsidR="00A4700D" w:rsidRPr="00821934" w:rsidRDefault="00A4700D" w:rsidP="00A4700D">
      <w:pPr>
        <w:pStyle w:val="Normal12Hanging"/>
      </w:pPr>
      <w:r w:rsidRPr="00821934">
        <w:t>42.</w:t>
      </w:r>
      <w:r w:rsidRPr="00821934">
        <w:tab/>
        <w:t>poziva države članice da se, u suradnji sa stručnim, reprezentativnim i priznatim poljoprivrednim organizacijama, obvežu na povećanje broja inspekcija provedenih na poljoprivrednim gospodarstvima koja se bave proizvodnjom magarećeg i kobiljeg mlijeka;</w:t>
      </w:r>
    </w:p>
    <w:p w:rsidR="00A4700D" w:rsidRPr="00821934" w:rsidRDefault="00A4700D" w:rsidP="00A4700D">
      <w:pPr>
        <w:pStyle w:val="Normal12Hanging"/>
      </w:pPr>
      <w:r w:rsidRPr="00821934">
        <w:t xml:space="preserve">43. </w:t>
      </w:r>
      <w:r w:rsidRPr="00821934">
        <w:tab/>
        <w:t>izražava ozbiljnu zabrinutost zbog uvoza i korištenja veterinarsko-medicinskih proizvoda koji sadrže hormon PMSG (</w:t>
      </w:r>
      <w:proofErr w:type="spellStart"/>
      <w:r w:rsidRPr="00821934">
        <w:t>Pregnant</w:t>
      </w:r>
      <w:proofErr w:type="spellEnd"/>
      <w:r w:rsidRPr="00821934">
        <w:t xml:space="preserve"> Mare Serum </w:t>
      </w:r>
      <w:proofErr w:type="spellStart"/>
      <w:r w:rsidRPr="00821934">
        <w:t>Gonadotropin</w:t>
      </w:r>
      <w:proofErr w:type="spellEnd"/>
      <w:r w:rsidRPr="00821934">
        <w:t>);</w:t>
      </w:r>
    </w:p>
    <w:p w:rsidR="00A4700D" w:rsidRPr="00821934" w:rsidRDefault="00A4700D" w:rsidP="00A4700D">
      <w:pPr>
        <w:pStyle w:val="Normal12Hanging"/>
      </w:pPr>
      <w:r w:rsidRPr="00821934">
        <w:t>44.</w:t>
      </w:r>
      <w:r w:rsidRPr="00821934">
        <w:tab/>
        <w:t xml:space="preserve">poziva Upravu Komisije za revizije i analize u području zdravlja i hrane da u okviru revizija nadzire certificirana poduzeća za proizvodnju hormona PMSG u pogledu poštovanja propisa o dobrobiti životinja tijekom proizvodnje te da provede istragu o dobrobiti kobila koje se koriste za ekstrakciju hormona za korištenje u farmaceutskoj industriji i postupanju s njima te da o tome sastavi izvješće; </w:t>
      </w:r>
    </w:p>
    <w:p w:rsidR="00A4700D" w:rsidRPr="00821934" w:rsidRDefault="00A4700D" w:rsidP="00A4700D">
      <w:pPr>
        <w:pStyle w:val="Normal12Hanging"/>
      </w:pPr>
      <w:r w:rsidRPr="00821934">
        <w:t>45.</w:t>
      </w:r>
      <w:r w:rsidRPr="00821934">
        <w:tab/>
        <w:t>ističe da pravedan porezni sustav prilagođen različitim potrebama svake države članice, kojim se profesionalnim uzgajivačima kopitara omogućava stjecanje prihoda potrebnih za nastavak gospodarske aktivnosti na europskim farmama konja, i dalje ne postoji;</w:t>
      </w:r>
    </w:p>
    <w:p w:rsidR="00A4700D" w:rsidRPr="00821934" w:rsidRDefault="00A4700D" w:rsidP="00A4700D">
      <w:pPr>
        <w:pStyle w:val="Normal12Hanging"/>
      </w:pPr>
      <w:r w:rsidRPr="00821934">
        <w:t>46.</w:t>
      </w:r>
      <w:r w:rsidRPr="00821934">
        <w:tab/>
        <w:t xml:space="preserve">napominje da bi pravedniji porezni sustav za sektor kopitara omogućio tom sektoru da djeluje pod ravnopravnim uvjetima, da se poveća transparentnost aktivnosti u tom sektoru i tako bori protiv prijevara i sive ekonomije, a profesionalnim uzgajivačima konja da ostvare prihode potrebne za održavanje ekonomske aktivnosti; </w:t>
      </w:r>
    </w:p>
    <w:p w:rsidR="00A4700D" w:rsidRPr="00821934" w:rsidRDefault="00A4700D" w:rsidP="00A4700D">
      <w:pPr>
        <w:pStyle w:val="Normal12Hanging"/>
      </w:pPr>
      <w:r w:rsidRPr="00821934">
        <w:t>47.</w:t>
      </w:r>
      <w:r w:rsidRPr="00821934">
        <w:tab/>
        <w:t>smatra da bi zakon o PDV-u koji se primjenjuje na sektor uzgoja kopitara trebalo razjasniti tijekom nadolazeće revizije Direktive o PDV-u kako bi se potaknuli razvoj sektora uzgoja kopitara koji je usmjeren na rast i stvaranje radnih mjesta;</w:t>
      </w:r>
    </w:p>
    <w:p w:rsidR="00A4700D" w:rsidRPr="00821934" w:rsidRDefault="00A4700D" w:rsidP="00A4700D">
      <w:pPr>
        <w:pStyle w:val="Normal12Hanging"/>
      </w:pPr>
      <w:r w:rsidRPr="00821934">
        <w:t>48.</w:t>
      </w:r>
      <w:r w:rsidRPr="00821934">
        <w:tab/>
        <w:t>poziva Komisiju da poduzme mjere kako bi se državama članicama omogućila veća fleksibilnost pri uvođenju smanjene stope PDV-a za sve aktivnosti u tom sektoru i smatra da bi posljedica takvog pojašnjenja trebala biti uspostava ujednačenog, pouzdanog i usmjerenog okvira za smanjenje stope PDV-a koji će ostaviti državama članicama dovoljno fleksibilnosti u njihovim poreznim politikama;</w:t>
      </w:r>
    </w:p>
    <w:p w:rsidR="00A4700D" w:rsidRPr="00821934" w:rsidRDefault="00A4700D" w:rsidP="00A4700D">
      <w:pPr>
        <w:pStyle w:val="Normal12Hanging"/>
      </w:pPr>
      <w:r w:rsidRPr="00821934">
        <w:t>49.</w:t>
      </w:r>
      <w:r w:rsidRPr="00821934">
        <w:tab/>
        <w:t>ističe razlike u zdravstvenim zahtjevima za konjsko meso koje se proizvodi u Europi i ono koje se uvozi iz trećih zemalja;</w:t>
      </w:r>
    </w:p>
    <w:p w:rsidR="00A4700D" w:rsidRPr="00821934" w:rsidRDefault="00A4700D" w:rsidP="00A4700D">
      <w:pPr>
        <w:pStyle w:val="Normal12Hanging"/>
      </w:pPr>
      <w:r w:rsidRPr="00821934">
        <w:t>50.</w:t>
      </w:r>
      <w:r w:rsidRPr="00821934">
        <w:tab/>
        <w:t xml:space="preserve">podsjeća na to da je potrebno uspostaviti učinkovit sustav </w:t>
      </w:r>
      <w:proofErr w:type="spellStart"/>
      <w:r w:rsidRPr="00821934">
        <w:t>sljedivosti</w:t>
      </w:r>
      <w:proofErr w:type="spellEnd"/>
      <w:r w:rsidRPr="00821934">
        <w:t xml:space="preserve"> konjskog mesa i ističe da je u interesu europskog potrošača poželjno imati ekvivalentnu razinu zahtjeva u pogledu zaštite zdravlja i sigurnosti hrane te usklađene uvjete uvoza, bez obzira na porijeklo konjskog mesa koje se konzumira;</w:t>
      </w:r>
    </w:p>
    <w:p w:rsidR="00A4700D" w:rsidRPr="00821934" w:rsidRDefault="00A4700D" w:rsidP="00A4700D">
      <w:pPr>
        <w:pStyle w:val="Normal12Hanging"/>
      </w:pPr>
      <w:r w:rsidRPr="00821934">
        <w:lastRenderedPageBreak/>
        <w:t>51.</w:t>
      </w:r>
      <w:r w:rsidRPr="00821934">
        <w:tab/>
        <w:t>poziva Komisiju da poduzme mjere kojima bi se ponovno ostvarila ravnoteža između razine zahtjeva u EU-u i kriterija pri pregledu na graničnim prijelazima, štiteći pritom zdravlje potrošača;</w:t>
      </w:r>
    </w:p>
    <w:p w:rsidR="00A4700D" w:rsidRPr="00821934" w:rsidRDefault="00A4700D" w:rsidP="00A4700D">
      <w:pPr>
        <w:pStyle w:val="Normal12Hanging"/>
      </w:pPr>
      <w:r w:rsidRPr="00821934">
        <w:t>52.</w:t>
      </w:r>
      <w:r w:rsidRPr="00821934">
        <w:tab/>
        <w:t>poziva Komisiju da stoga donese odluku da za sve prerađene proizvode na bazi konjskoga mesa bude obvezno navođenje zemlje podrijetla;</w:t>
      </w:r>
    </w:p>
    <w:p w:rsidR="00A4700D" w:rsidRPr="00821934" w:rsidRDefault="00A4700D" w:rsidP="00A4700D">
      <w:pPr>
        <w:pStyle w:val="Normal12Hanging"/>
      </w:pPr>
      <w:r w:rsidRPr="00821934">
        <w:t>53.</w:t>
      </w:r>
      <w:r w:rsidRPr="00821934">
        <w:tab/>
        <w:t xml:space="preserve">poziva Komisiju da poveća broj revizija u klaonicama izvan Unije koje su ovlaštene za izvoz mesa kopitara u EU te da uvjetno obustavi uvoz mesa kopitara koje je proizvedeno u trećim zemljama koje ne zadovoljavaju uvjete EU-a o </w:t>
      </w:r>
      <w:proofErr w:type="spellStart"/>
      <w:r w:rsidRPr="00821934">
        <w:t>sljedivosti</w:t>
      </w:r>
      <w:proofErr w:type="spellEnd"/>
      <w:r w:rsidRPr="00821934">
        <w:t xml:space="preserve"> i sigurnosti hrane;</w:t>
      </w:r>
    </w:p>
    <w:p w:rsidR="00A4700D" w:rsidRPr="00821934" w:rsidRDefault="00A4700D" w:rsidP="00A4700D">
      <w:pPr>
        <w:pStyle w:val="Normal12Hanging"/>
      </w:pPr>
      <w:r w:rsidRPr="00821934">
        <w:t>54.</w:t>
      </w:r>
      <w:r w:rsidRPr="00821934">
        <w:tab/>
        <w:t xml:space="preserve">ističe da je potrebno razbiti tabu glede kraja života kopitara; smatra da pomoć pri okončanju života konja ne isključuje njegovo korištenje u prehrambenom lancu; </w:t>
      </w:r>
    </w:p>
    <w:p w:rsidR="00A4700D" w:rsidRPr="00821934" w:rsidRDefault="00A4700D" w:rsidP="00A4700D">
      <w:pPr>
        <w:pStyle w:val="Normal12Hanging"/>
      </w:pPr>
      <w:r w:rsidRPr="00821934">
        <w:t>55.</w:t>
      </w:r>
      <w:r w:rsidRPr="00821934">
        <w:tab/>
        <w:t xml:space="preserve">poziva Komisiju da posebnu pozornost posveti skrbi pri kraju životnog vijeka kopitara, uključujući uspostavu maksimalnih razina ostataka za uobičajeno korištene veterinarske lijekove kao što je </w:t>
      </w:r>
      <w:proofErr w:type="spellStart"/>
      <w:r w:rsidRPr="00821934">
        <w:t>fenilbutazon</w:t>
      </w:r>
      <w:proofErr w:type="spellEnd"/>
      <w:r w:rsidRPr="00821934">
        <w:t xml:space="preserve"> u cilju jamčenja sigurnosti prehrambenog lanca;  </w:t>
      </w:r>
    </w:p>
    <w:p w:rsidR="00A4700D" w:rsidRPr="00821934" w:rsidRDefault="00A4700D" w:rsidP="00A4700D">
      <w:pPr>
        <w:pStyle w:val="Normal12Hanging"/>
      </w:pPr>
      <w:r w:rsidRPr="00821934">
        <w:t>56.</w:t>
      </w:r>
      <w:r w:rsidRPr="00821934">
        <w:tab/>
        <w:t>poziva Komisiju na to da promiče reintegraciju u prehrambeni lanac s pomoću znanstveno utemeljenog sustava „razdoblja čekanja” koji će omogućiti da se životinja ponovno uvede u prehrambeni lanac nakon što joj se zadnji put dade lijek, štiteći pritom zdravlje potrošača;</w:t>
      </w:r>
    </w:p>
    <w:p w:rsidR="00A4700D" w:rsidRPr="00821934" w:rsidRDefault="00A4700D" w:rsidP="00A4700D">
      <w:pPr>
        <w:pStyle w:val="Normal12Hanging"/>
      </w:pPr>
      <w:r w:rsidRPr="00821934">
        <w:t>57.</w:t>
      </w:r>
      <w:r w:rsidRPr="00821934">
        <w:tab/>
        <w:t>primjećuje da za kopitare koji nisu namijenjeni za klaonicu radi proizvodnje hrane za ljudsku upotrebu (koji su registrirani kao konji koji nisu za proizvodnju hrane) u nekim državama članicama ne postoji trag danih lijekova pa može postojati mogućnost da završe u ilegalnim klaonicama čime se može ozbiljno ugroziti javno zdravlje; stoga poziva Komisiju da pronađe rješenje za tu zakonsku nedorečenost;</w:t>
      </w:r>
    </w:p>
    <w:p w:rsidR="00A4700D" w:rsidRPr="00821934" w:rsidRDefault="00A4700D" w:rsidP="00CE5581">
      <w:pPr>
        <w:pStyle w:val="Normal12Hanging"/>
      </w:pPr>
      <w:r w:rsidRPr="00821934">
        <w:t>58.</w:t>
      </w:r>
      <w:r w:rsidRPr="00821934">
        <w:tab/>
        <w:t xml:space="preserve">poziva Komisiju da zajedno s Federacijom udruga europskih veterinara za kopitare (FEEVA) razmotri usklađivanje pristupa liječenju i lijekovima diljem teritorija Europe; </w:t>
      </w:r>
    </w:p>
    <w:p w:rsidR="00A4700D" w:rsidRPr="00821934" w:rsidRDefault="00A4700D" w:rsidP="00A4700D">
      <w:pPr>
        <w:pStyle w:val="Normal12Hanging"/>
      </w:pPr>
      <w:r w:rsidRPr="00821934">
        <w:t>59.</w:t>
      </w:r>
      <w:r w:rsidRPr="00821934">
        <w:tab/>
        <w:t>smatra da bi se tim usklađivanjem uklonilo narušavanje tržišnog natjecanja i potaknula šira briga za bolesti kopitara i učinkovitije ublažavanje boli tih životinja;</w:t>
      </w:r>
    </w:p>
    <w:p w:rsidR="00A4700D" w:rsidRPr="00821934" w:rsidRDefault="00A4700D" w:rsidP="00CE5581">
      <w:pPr>
        <w:pStyle w:val="Normal12Hanging"/>
      </w:pPr>
      <w:r w:rsidRPr="00821934">
        <w:t>60.</w:t>
      </w:r>
      <w:r w:rsidRPr="00821934">
        <w:tab/>
        <w:t>poziva Komisiju i države članice da promiču razmjenu dobrih praksi kako bi se olakšala racionalna upotreba lijekova za kopitare;</w:t>
      </w:r>
    </w:p>
    <w:p w:rsidR="00A4700D" w:rsidRPr="00821934" w:rsidRDefault="00A4700D" w:rsidP="00CE5581">
      <w:pPr>
        <w:pStyle w:val="Normal12Hanging"/>
      </w:pPr>
      <w:r w:rsidRPr="00821934">
        <w:t>61.</w:t>
      </w:r>
      <w:r w:rsidRPr="00821934">
        <w:tab/>
        <w:t xml:space="preserve">napominje da je, iako su terapija i veterinarski lijekovi ponekad potrebni i prikladni, potrebno uložiti daljnje napore kako bi se riješili problemi povezani s niskim razinama ulaganja i manjkom lijekova, uključujući cjepiva, dostupnih za liječenje kopitara; </w:t>
      </w:r>
    </w:p>
    <w:p w:rsidR="00A4700D" w:rsidRPr="00821934" w:rsidRDefault="00A4700D" w:rsidP="00A4700D">
      <w:pPr>
        <w:pStyle w:val="Normal12Hanging"/>
      </w:pPr>
      <w:r w:rsidRPr="00821934">
        <w:t>62.</w:t>
      </w:r>
      <w:r w:rsidRPr="00821934">
        <w:tab/>
        <w:t>također naglašava da je potrebno raditi na istraživanju i inovacijama u pogledu davanja lijekova kopitarima, jer u tom sektoru postoji veliki manjak lijekova koji su prilagođeni njihovu metabolizmu;</w:t>
      </w:r>
    </w:p>
    <w:p w:rsidR="00A4700D" w:rsidRPr="00821934" w:rsidRDefault="00A4700D" w:rsidP="00A4700D">
      <w:pPr>
        <w:pStyle w:val="Normal12Hanging"/>
      </w:pPr>
      <w:r w:rsidRPr="00821934">
        <w:t>63.</w:t>
      </w:r>
      <w:r w:rsidRPr="00821934">
        <w:tab/>
        <w:t>poziva Komisiju da financira dodatna istraživanja o mogućim učincima različitih lijekova na živote kopitara;</w:t>
      </w:r>
    </w:p>
    <w:p w:rsidR="00A4700D" w:rsidRPr="00821934" w:rsidRDefault="00A4700D" w:rsidP="00A4700D">
      <w:pPr>
        <w:pStyle w:val="Normal12Hanging"/>
      </w:pPr>
      <w:r w:rsidRPr="00821934">
        <w:t>64.</w:t>
      </w:r>
      <w:r w:rsidRPr="00821934">
        <w:tab/>
        <w:t xml:space="preserve">napominje da su neki kopitari koji se uzgajaju u državama članicama lokalne pasmine koje su sastavni dio života i kulture određenih zajednica te da su neke države članice u </w:t>
      </w:r>
      <w:r w:rsidRPr="00821934">
        <w:lastRenderedPageBreak/>
        <w:t xml:space="preserve">svoje programe za ruralni razvoj uvrstile mjere zaštite i dodatnog širenja tih pasmina; </w:t>
      </w:r>
    </w:p>
    <w:p w:rsidR="00A4700D" w:rsidRPr="00821934" w:rsidRDefault="00A4700D" w:rsidP="00A4700D">
      <w:pPr>
        <w:pStyle w:val="Normal12Hanging"/>
      </w:pPr>
      <w:r w:rsidRPr="00821934">
        <w:t>65.</w:t>
      </w:r>
      <w:r w:rsidRPr="00821934">
        <w:tab/>
        <w:t xml:space="preserve">poziva Komisiju da se obveže na programe financijske potpore očuvanju i zaštiti prirodnih vrsta kopitara koje žive u divljini ili kojima prijeti izumiranje na području EU-a; </w:t>
      </w:r>
    </w:p>
    <w:p w:rsidR="00A4700D" w:rsidRPr="00821934" w:rsidRDefault="00A4700D" w:rsidP="00A4700D">
      <w:pPr>
        <w:pStyle w:val="Normal12Hanging"/>
      </w:pPr>
      <w:r w:rsidRPr="00821934">
        <w:t>66.</w:t>
      </w:r>
      <w:r w:rsidRPr="00821934">
        <w:tab/>
        <w:t>priznaje visoku ekološku i prirodnu vrijednost populacija divljih kopitara koji doprinose čišćenju i gnojidbi teritorija na kojem žive, uz turističku vrijednost koju nude populacije divljih konja, te poziva na to da se provodi više istraživanja o problemima s kojima se suočavaju te populacije;</w:t>
      </w:r>
    </w:p>
    <w:p w:rsidR="00CE5581" w:rsidRPr="00821934" w:rsidRDefault="00A4700D" w:rsidP="00A4700D">
      <w:pPr>
        <w:pStyle w:val="Normal12Hanging"/>
      </w:pPr>
      <w:r w:rsidRPr="00821934">
        <w:t>67.</w:t>
      </w:r>
      <w:r w:rsidRPr="00821934">
        <w:tab/>
        <w:t>nalaže svojem predsjedniku da ovu Rezoluciju proslijedi Vijeću i Komisiji.</w:t>
      </w:r>
    </w:p>
    <w:p w:rsidR="00E365E1" w:rsidRPr="00821934" w:rsidRDefault="00E365E1" w:rsidP="00A4700D">
      <w:bookmarkStart w:id="11" w:name="TextBodyEnd"/>
      <w:bookmarkEnd w:id="11"/>
    </w:p>
    <w:sectPr w:rsidR="00E365E1" w:rsidRPr="00821934" w:rsidSect="00420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2C" w:rsidRPr="0062352C" w:rsidRDefault="0062352C">
      <w:r w:rsidRPr="0062352C">
        <w:separator/>
      </w:r>
    </w:p>
  </w:endnote>
  <w:endnote w:type="continuationSeparator" w:id="0">
    <w:p w:rsidR="0062352C" w:rsidRPr="0062352C" w:rsidRDefault="0062352C">
      <w:r w:rsidRPr="006235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5C" w:rsidRDefault="00420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5C" w:rsidRDefault="00420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5C" w:rsidRDefault="0042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2C" w:rsidRPr="0062352C" w:rsidRDefault="0062352C">
      <w:r w:rsidRPr="0062352C">
        <w:separator/>
      </w:r>
    </w:p>
  </w:footnote>
  <w:footnote w:type="continuationSeparator" w:id="0">
    <w:p w:rsidR="0062352C" w:rsidRPr="0062352C" w:rsidRDefault="0062352C">
      <w:r w:rsidRPr="0062352C">
        <w:continuationSeparator/>
      </w:r>
    </w:p>
  </w:footnote>
  <w:footnote w:id="1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r w:rsidRPr="0004424A">
        <w:rPr>
          <w:sz w:val="24"/>
          <w:szCs w:val="24"/>
        </w:rPr>
        <w:t xml:space="preserve">SL L 84, 31.3.2016., </w:t>
      </w:r>
      <w:proofErr w:type="spellStart"/>
      <w:r w:rsidRPr="0004424A">
        <w:rPr>
          <w:sz w:val="24"/>
          <w:szCs w:val="24"/>
        </w:rPr>
        <w:t>str</w:t>
      </w:r>
      <w:proofErr w:type="spellEnd"/>
      <w:r w:rsidRPr="0004424A">
        <w:rPr>
          <w:sz w:val="24"/>
          <w:szCs w:val="24"/>
        </w:rPr>
        <w:t>. 1.</w:t>
      </w:r>
    </w:p>
  </w:footnote>
  <w:footnote w:id="2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r w:rsidRPr="0004424A">
        <w:rPr>
          <w:sz w:val="24"/>
          <w:szCs w:val="24"/>
        </w:rPr>
        <w:t xml:space="preserve">SL L 3, 5.1.2005., </w:t>
      </w:r>
      <w:proofErr w:type="spellStart"/>
      <w:r w:rsidRPr="0004424A">
        <w:rPr>
          <w:sz w:val="24"/>
          <w:szCs w:val="24"/>
        </w:rPr>
        <w:t>str</w:t>
      </w:r>
      <w:proofErr w:type="spellEnd"/>
      <w:r w:rsidRPr="0004424A">
        <w:rPr>
          <w:sz w:val="24"/>
          <w:szCs w:val="24"/>
        </w:rPr>
        <w:t>. 1.</w:t>
      </w:r>
    </w:p>
  </w:footnote>
  <w:footnote w:id="3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r w:rsidRPr="0004424A">
        <w:rPr>
          <w:sz w:val="24"/>
          <w:szCs w:val="24"/>
        </w:rPr>
        <w:t xml:space="preserve">SL L 303, 18.11.2009., </w:t>
      </w:r>
      <w:proofErr w:type="spellStart"/>
      <w:r w:rsidRPr="0004424A">
        <w:rPr>
          <w:sz w:val="24"/>
          <w:szCs w:val="24"/>
        </w:rPr>
        <w:t>str</w:t>
      </w:r>
      <w:proofErr w:type="spellEnd"/>
      <w:r w:rsidRPr="0004424A">
        <w:rPr>
          <w:sz w:val="24"/>
          <w:szCs w:val="24"/>
        </w:rPr>
        <w:t>. 1.</w:t>
      </w:r>
    </w:p>
  </w:footnote>
  <w:footnote w:id="4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r w:rsidRPr="0004424A">
        <w:rPr>
          <w:sz w:val="24"/>
          <w:szCs w:val="24"/>
        </w:rPr>
        <w:t xml:space="preserve">SL L 221, 8.8.1998., </w:t>
      </w:r>
      <w:proofErr w:type="spellStart"/>
      <w:r w:rsidRPr="0004424A">
        <w:rPr>
          <w:sz w:val="24"/>
          <w:szCs w:val="24"/>
        </w:rPr>
        <w:t>str</w:t>
      </w:r>
      <w:proofErr w:type="spellEnd"/>
      <w:r w:rsidRPr="0004424A">
        <w:rPr>
          <w:sz w:val="24"/>
          <w:szCs w:val="24"/>
        </w:rPr>
        <w:t>. 23.</w:t>
      </w:r>
    </w:p>
  </w:footnote>
  <w:footnote w:id="5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r w:rsidRPr="0004424A">
        <w:rPr>
          <w:sz w:val="24"/>
          <w:szCs w:val="24"/>
        </w:rPr>
        <w:t xml:space="preserve">SL L 59, 3.3.2015., </w:t>
      </w:r>
      <w:proofErr w:type="spellStart"/>
      <w:r w:rsidRPr="0004424A">
        <w:rPr>
          <w:sz w:val="24"/>
          <w:szCs w:val="24"/>
        </w:rPr>
        <w:t>str</w:t>
      </w:r>
      <w:proofErr w:type="spellEnd"/>
      <w:r w:rsidRPr="0004424A">
        <w:rPr>
          <w:sz w:val="24"/>
          <w:szCs w:val="24"/>
        </w:rPr>
        <w:t>. 1.</w:t>
      </w:r>
    </w:p>
  </w:footnote>
  <w:footnote w:id="6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r w:rsidRPr="0004424A">
        <w:rPr>
          <w:sz w:val="24"/>
          <w:szCs w:val="24"/>
        </w:rPr>
        <w:t xml:space="preserve">SL L 347, 20.12.2013., </w:t>
      </w:r>
      <w:proofErr w:type="spellStart"/>
      <w:r w:rsidRPr="0004424A">
        <w:rPr>
          <w:sz w:val="24"/>
          <w:szCs w:val="24"/>
        </w:rPr>
        <w:t>str</w:t>
      </w:r>
      <w:proofErr w:type="spellEnd"/>
      <w:r w:rsidRPr="0004424A">
        <w:rPr>
          <w:sz w:val="24"/>
          <w:szCs w:val="24"/>
        </w:rPr>
        <w:t>. 487.</w:t>
      </w:r>
    </w:p>
  </w:footnote>
  <w:footnote w:id="7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r w:rsidRPr="0004424A">
        <w:rPr>
          <w:sz w:val="24"/>
          <w:szCs w:val="24"/>
        </w:rPr>
        <w:t xml:space="preserve">SL L 347, 20.12.2013., </w:t>
      </w:r>
      <w:proofErr w:type="spellStart"/>
      <w:r w:rsidRPr="0004424A">
        <w:rPr>
          <w:sz w:val="24"/>
          <w:szCs w:val="24"/>
        </w:rPr>
        <w:t>str</w:t>
      </w:r>
      <w:proofErr w:type="spellEnd"/>
      <w:r w:rsidRPr="0004424A">
        <w:rPr>
          <w:sz w:val="24"/>
          <w:szCs w:val="24"/>
        </w:rPr>
        <w:t>. 549.</w:t>
      </w:r>
    </w:p>
  </w:footnote>
  <w:footnote w:id="8">
    <w:p w:rsidR="00B53653" w:rsidRPr="0004424A" w:rsidRDefault="00B53653" w:rsidP="0004424A">
      <w:pPr>
        <w:pStyle w:val="FootnoteText"/>
        <w:ind w:left="567" w:hanging="567"/>
        <w:rPr>
          <w:sz w:val="24"/>
          <w:szCs w:val="24"/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4424A">
        <w:rPr>
          <w:sz w:val="24"/>
          <w:szCs w:val="24"/>
        </w:rPr>
        <w:t xml:space="preserve">SL L 335, 14.12.2013., </w:t>
      </w:r>
      <w:proofErr w:type="spellStart"/>
      <w:r w:rsidRPr="0004424A">
        <w:rPr>
          <w:sz w:val="24"/>
          <w:szCs w:val="24"/>
        </w:rPr>
        <w:t>str</w:t>
      </w:r>
      <w:proofErr w:type="spellEnd"/>
      <w:r w:rsidRPr="0004424A">
        <w:rPr>
          <w:sz w:val="24"/>
          <w:szCs w:val="24"/>
        </w:rPr>
        <w:t>. 19.</w:t>
      </w:r>
    </w:p>
  </w:footnote>
  <w:footnote w:id="9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proofErr w:type="spellStart"/>
      <w:r w:rsidRPr="0004424A">
        <w:rPr>
          <w:sz w:val="24"/>
          <w:szCs w:val="24"/>
        </w:rPr>
        <w:t>Vidi</w:t>
      </w:r>
      <w:proofErr w:type="spellEnd"/>
      <w:r w:rsidRPr="0004424A">
        <w:rPr>
          <w:sz w:val="24"/>
          <w:szCs w:val="24"/>
        </w:rPr>
        <w:t xml:space="preserve"> </w:t>
      </w:r>
      <w:hyperlink r:id="rId1">
        <w:r w:rsidRPr="0004424A">
          <w:rPr>
            <w:rStyle w:val="Hyperlink"/>
            <w:sz w:val="24"/>
            <w:szCs w:val="24"/>
          </w:rPr>
          <w:t>http://ec.europa.eu/food/animals/docs/aw_eu-strategy_study_edu-info-activ.pdf</w:t>
        </w:r>
      </w:hyperlink>
    </w:p>
  </w:footnote>
  <w:footnote w:id="10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proofErr w:type="spellStart"/>
      <w:r w:rsidRPr="0004424A">
        <w:rPr>
          <w:sz w:val="24"/>
          <w:szCs w:val="24"/>
        </w:rPr>
        <w:t>Međunarodna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konjička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federacija</w:t>
      </w:r>
      <w:proofErr w:type="spellEnd"/>
      <w:r w:rsidRPr="0004424A">
        <w:rPr>
          <w:sz w:val="24"/>
          <w:szCs w:val="24"/>
        </w:rPr>
        <w:t xml:space="preserve"> (FEI), </w:t>
      </w:r>
      <w:proofErr w:type="spellStart"/>
      <w:r w:rsidRPr="0004424A">
        <w:rPr>
          <w:sz w:val="24"/>
          <w:szCs w:val="24"/>
        </w:rPr>
        <w:t>često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postavljena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pitanja</w:t>
      </w:r>
      <w:proofErr w:type="spellEnd"/>
      <w:r w:rsidRPr="0004424A">
        <w:rPr>
          <w:sz w:val="24"/>
          <w:szCs w:val="24"/>
        </w:rPr>
        <w:t xml:space="preserve"> o </w:t>
      </w:r>
      <w:proofErr w:type="spellStart"/>
      <w:r w:rsidRPr="0004424A">
        <w:rPr>
          <w:sz w:val="24"/>
          <w:szCs w:val="24"/>
        </w:rPr>
        <w:t>konceptu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konja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visoke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razine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zdravlja</w:t>
      </w:r>
      <w:proofErr w:type="spellEnd"/>
      <w:r w:rsidRPr="0004424A">
        <w:rPr>
          <w:sz w:val="24"/>
          <w:szCs w:val="24"/>
        </w:rPr>
        <w:t xml:space="preserve"> i </w:t>
      </w:r>
      <w:proofErr w:type="spellStart"/>
      <w:r w:rsidRPr="0004424A">
        <w:rPr>
          <w:sz w:val="24"/>
          <w:szCs w:val="24"/>
        </w:rPr>
        <w:t>visokih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performansi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usvojenom</w:t>
      </w:r>
      <w:proofErr w:type="spellEnd"/>
      <w:r w:rsidRPr="0004424A">
        <w:rPr>
          <w:sz w:val="24"/>
          <w:szCs w:val="24"/>
        </w:rPr>
        <w:t xml:space="preserve"> na </w:t>
      </w:r>
      <w:proofErr w:type="spellStart"/>
      <w:r w:rsidRPr="0004424A">
        <w:rPr>
          <w:sz w:val="24"/>
          <w:szCs w:val="24"/>
        </w:rPr>
        <w:t>općem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zasjedanju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Svjetske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organizacije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za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zdravlje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životinja</w:t>
      </w:r>
      <w:proofErr w:type="spellEnd"/>
      <w:r w:rsidRPr="0004424A">
        <w:rPr>
          <w:sz w:val="24"/>
          <w:szCs w:val="24"/>
        </w:rPr>
        <w:t xml:space="preserve"> u </w:t>
      </w:r>
      <w:proofErr w:type="spellStart"/>
      <w:r w:rsidRPr="0004424A">
        <w:rPr>
          <w:sz w:val="24"/>
          <w:szCs w:val="24"/>
        </w:rPr>
        <w:t>svibnju</w:t>
      </w:r>
      <w:proofErr w:type="spellEnd"/>
      <w:r w:rsidRPr="0004424A">
        <w:rPr>
          <w:sz w:val="24"/>
          <w:szCs w:val="24"/>
        </w:rPr>
        <w:t xml:space="preserve"> 2014.</w:t>
      </w:r>
    </w:p>
  </w:footnote>
  <w:footnote w:id="11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proofErr w:type="spellStart"/>
      <w:r w:rsidRPr="0004424A">
        <w:rPr>
          <w:sz w:val="24"/>
          <w:szCs w:val="24"/>
        </w:rPr>
        <w:t>Godišnje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izvješće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Međunarodne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federacije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tijela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za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konjičke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utrke</w:t>
      </w:r>
      <w:proofErr w:type="spellEnd"/>
      <w:r w:rsidRPr="0004424A">
        <w:rPr>
          <w:sz w:val="24"/>
          <w:szCs w:val="24"/>
        </w:rPr>
        <w:t>.</w:t>
      </w:r>
    </w:p>
  </w:footnote>
  <w:footnote w:id="12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proofErr w:type="spellStart"/>
      <w:r w:rsidRPr="0004424A">
        <w:rPr>
          <w:sz w:val="24"/>
          <w:szCs w:val="24"/>
        </w:rPr>
        <w:t>Baza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podataka</w:t>
      </w:r>
      <w:proofErr w:type="spellEnd"/>
      <w:r w:rsidRPr="0004424A">
        <w:rPr>
          <w:sz w:val="24"/>
          <w:szCs w:val="24"/>
        </w:rPr>
        <w:t xml:space="preserve"> FEI-</w:t>
      </w:r>
      <w:proofErr w:type="spellStart"/>
      <w:r w:rsidRPr="0004424A">
        <w:rPr>
          <w:sz w:val="24"/>
          <w:szCs w:val="24"/>
        </w:rPr>
        <w:t>ja</w:t>
      </w:r>
      <w:proofErr w:type="spellEnd"/>
      <w:r w:rsidRPr="0004424A">
        <w:rPr>
          <w:sz w:val="24"/>
          <w:szCs w:val="24"/>
        </w:rPr>
        <w:t xml:space="preserve">, </w:t>
      </w:r>
      <w:proofErr w:type="spellStart"/>
      <w:r w:rsidRPr="0004424A">
        <w:rPr>
          <w:sz w:val="24"/>
          <w:szCs w:val="24"/>
        </w:rPr>
        <w:t>pristupljena</w:t>
      </w:r>
      <w:proofErr w:type="spellEnd"/>
      <w:r w:rsidRPr="0004424A">
        <w:rPr>
          <w:sz w:val="24"/>
          <w:szCs w:val="24"/>
        </w:rPr>
        <w:t xml:space="preserve"> 22.9.2014.</w:t>
      </w:r>
    </w:p>
  </w:footnote>
  <w:footnote w:id="13">
    <w:p w:rsidR="00A4700D" w:rsidRPr="00CE5581" w:rsidRDefault="00A4700D" w:rsidP="0004424A">
      <w:pPr>
        <w:spacing w:line="260" w:lineRule="exact"/>
        <w:ind w:left="567" w:hanging="567"/>
        <w:rPr>
          <w:color w:val="000000"/>
          <w:szCs w:val="24"/>
        </w:rPr>
      </w:pPr>
      <w:r w:rsidRPr="00CE5581">
        <w:rPr>
          <w:szCs w:val="24"/>
          <w:vertAlign w:val="superscript"/>
        </w:rPr>
        <w:footnoteRef/>
      </w:r>
      <w:r w:rsidRPr="0004424A">
        <w:rPr>
          <w:szCs w:val="24"/>
        </w:rPr>
        <w:t xml:space="preserve"> </w:t>
      </w:r>
      <w:r w:rsidR="00CE5581">
        <w:rPr>
          <w:szCs w:val="24"/>
        </w:rPr>
        <w:tab/>
      </w:r>
      <w:r w:rsidRPr="0004424A">
        <w:rPr>
          <w:szCs w:val="24"/>
        </w:rPr>
        <w:t>Baza podataka TRACES, 2012.</w:t>
      </w:r>
    </w:p>
  </w:footnote>
  <w:footnote w:id="14">
    <w:p w:rsidR="00A4700D" w:rsidRPr="0004424A" w:rsidRDefault="00A4700D" w:rsidP="0004424A">
      <w:pPr>
        <w:pStyle w:val="FootnoteText"/>
        <w:ind w:left="567" w:hanging="567"/>
        <w:rPr>
          <w:sz w:val="24"/>
          <w:szCs w:val="24"/>
        </w:rPr>
      </w:pPr>
      <w:r w:rsidRPr="0004424A">
        <w:rPr>
          <w:rStyle w:val="FootnoteReference"/>
          <w:sz w:val="24"/>
          <w:szCs w:val="24"/>
        </w:rPr>
        <w:footnoteRef/>
      </w:r>
      <w:r w:rsidRPr="0004424A">
        <w:rPr>
          <w:sz w:val="24"/>
          <w:szCs w:val="24"/>
        </w:rPr>
        <w:t xml:space="preserve"> </w:t>
      </w:r>
      <w:r w:rsidR="00CE5581">
        <w:rPr>
          <w:sz w:val="24"/>
          <w:szCs w:val="24"/>
        </w:rPr>
        <w:tab/>
      </w:r>
      <w:proofErr w:type="spellStart"/>
      <w:r w:rsidRPr="0004424A">
        <w:rPr>
          <w:sz w:val="24"/>
          <w:szCs w:val="24"/>
        </w:rPr>
        <w:t>Svjetska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organizacija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za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zdravlje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životinja</w:t>
      </w:r>
      <w:proofErr w:type="spellEnd"/>
      <w:r w:rsidRPr="0004424A">
        <w:rPr>
          <w:sz w:val="24"/>
          <w:szCs w:val="24"/>
        </w:rPr>
        <w:t xml:space="preserve"> – </w:t>
      </w:r>
      <w:proofErr w:type="spellStart"/>
      <w:r w:rsidRPr="0004424A">
        <w:rPr>
          <w:sz w:val="24"/>
          <w:szCs w:val="24"/>
        </w:rPr>
        <w:t>Kodeks</w:t>
      </w:r>
      <w:proofErr w:type="spellEnd"/>
      <w:r w:rsidRPr="0004424A">
        <w:rPr>
          <w:sz w:val="24"/>
          <w:szCs w:val="24"/>
        </w:rPr>
        <w:t xml:space="preserve"> o </w:t>
      </w:r>
      <w:proofErr w:type="spellStart"/>
      <w:r w:rsidRPr="0004424A">
        <w:rPr>
          <w:sz w:val="24"/>
          <w:szCs w:val="24"/>
        </w:rPr>
        <w:t>zdravlju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kopnenih</w:t>
      </w:r>
      <w:proofErr w:type="spellEnd"/>
      <w:r w:rsidRPr="0004424A">
        <w:rPr>
          <w:sz w:val="24"/>
          <w:szCs w:val="24"/>
        </w:rPr>
        <w:t xml:space="preserve"> </w:t>
      </w:r>
      <w:proofErr w:type="spellStart"/>
      <w:r w:rsidRPr="0004424A">
        <w:rPr>
          <w:sz w:val="24"/>
          <w:szCs w:val="24"/>
        </w:rPr>
        <w:t>životinja</w:t>
      </w:r>
      <w:proofErr w:type="spellEnd"/>
      <w:r w:rsidRPr="0004424A">
        <w:rPr>
          <w:sz w:val="24"/>
          <w:szCs w:val="24"/>
        </w:rPr>
        <w:t xml:space="preserve"> (2016.), </w:t>
      </w:r>
      <w:proofErr w:type="spellStart"/>
      <w:r w:rsidRPr="0004424A">
        <w:rPr>
          <w:sz w:val="24"/>
          <w:szCs w:val="24"/>
        </w:rPr>
        <w:t>Poglavlje</w:t>
      </w:r>
      <w:proofErr w:type="spellEnd"/>
      <w:r w:rsidRPr="0004424A">
        <w:rPr>
          <w:sz w:val="24"/>
          <w:szCs w:val="24"/>
        </w:rPr>
        <w:t xml:space="preserve"> 7.12.</w:t>
      </w:r>
    </w:p>
  </w:footnote>
  <w:footnote w:id="15">
    <w:p w:rsidR="00A4700D" w:rsidRPr="00CE5581" w:rsidRDefault="00A4700D" w:rsidP="0004424A">
      <w:pPr>
        <w:spacing w:line="260" w:lineRule="exact"/>
        <w:ind w:left="567" w:hanging="567"/>
        <w:rPr>
          <w:szCs w:val="24"/>
        </w:rPr>
      </w:pPr>
      <w:r w:rsidRPr="00CE5581">
        <w:rPr>
          <w:szCs w:val="24"/>
          <w:vertAlign w:val="superscript"/>
        </w:rPr>
        <w:footnoteRef/>
      </w:r>
      <w:r w:rsidRPr="0004424A">
        <w:rPr>
          <w:szCs w:val="24"/>
        </w:rPr>
        <w:t xml:space="preserve"> </w:t>
      </w:r>
      <w:r w:rsidR="00CE5581">
        <w:rPr>
          <w:szCs w:val="24"/>
        </w:rPr>
        <w:tab/>
      </w:r>
      <w:r w:rsidRPr="0004424A">
        <w:rPr>
          <w:szCs w:val="24"/>
        </w:rPr>
        <w:t xml:space="preserve">Magarci i mule taksiji na </w:t>
      </w:r>
      <w:proofErr w:type="spellStart"/>
      <w:r w:rsidRPr="0004424A">
        <w:rPr>
          <w:szCs w:val="24"/>
        </w:rPr>
        <w:t>Santoriniju</w:t>
      </w:r>
      <w:proofErr w:type="spellEnd"/>
      <w:r w:rsidRPr="0004424A">
        <w:rPr>
          <w:szCs w:val="24"/>
        </w:rPr>
        <w:t xml:space="preserve"> – Neovisno izvješće o dobrobiti životinja za organizaciju „</w:t>
      </w:r>
      <w:proofErr w:type="spellStart"/>
      <w:r w:rsidRPr="0004424A">
        <w:rPr>
          <w:szCs w:val="24"/>
        </w:rPr>
        <w:t>The</w:t>
      </w:r>
      <w:proofErr w:type="spellEnd"/>
      <w:r w:rsidRPr="0004424A">
        <w:rPr>
          <w:szCs w:val="24"/>
        </w:rPr>
        <w:t xml:space="preserve"> </w:t>
      </w:r>
      <w:proofErr w:type="spellStart"/>
      <w:r w:rsidRPr="0004424A">
        <w:rPr>
          <w:szCs w:val="24"/>
        </w:rPr>
        <w:t>Donkey</w:t>
      </w:r>
      <w:proofErr w:type="spellEnd"/>
      <w:r w:rsidRPr="0004424A">
        <w:rPr>
          <w:szCs w:val="24"/>
        </w:rPr>
        <w:t xml:space="preserve"> </w:t>
      </w:r>
      <w:proofErr w:type="spellStart"/>
      <w:r w:rsidRPr="0004424A">
        <w:rPr>
          <w:szCs w:val="24"/>
        </w:rPr>
        <w:t>Sanctuary</w:t>
      </w:r>
      <w:proofErr w:type="spellEnd"/>
      <w:r w:rsidRPr="0004424A">
        <w:rPr>
          <w:szCs w:val="24"/>
        </w:rPr>
        <w:t>”,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5C" w:rsidRDefault="00420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5C" w:rsidRDefault="00420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5C" w:rsidRDefault="00420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14/2017"/>
    <w:docVar w:name="dvlangue" w:val="HR"/>
    <w:docVar w:name="dvnumam" w:val="0"/>
    <w:docVar w:name="dvpe" w:val="589.295"/>
    <w:docVar w:name="dvrapporteur" w:val="Izvjestiteljica: "/>
    <w:docVar w:name="dvtitre" w:val="Rezolucija Europskog parlamenta od .... 2017. o odgovornom vlasništvu nad kopitarima i skrbi o njima(2016/2078(INI))"/>
  </w:docVars>
  <w:rsids>
    <w:rsidRoot w:val="0062352C"/>
    <w:rsid w:val="00002272"/>
    <w:rsid w:val="0004424A"/>
    <w:rsid w:val="00062B06"/>
    <w:rsid w:val="000677B9"/>
    <w:rsid w:val="000E7DD9"/>
    <w:rsid w:val="0010095E"/>
    <w:rsid w:val="00125B37"/>
    <w:rsid w:val="002767FF"/>
    <w:rsid w:val="002B5493"/>
    <w:rsid w:val="00361C00"/>
    <w:rsid w:val="00395FA1"/>
    <w:rsid w:val="003E15D4"/>
    <w:rsid w:val="00411CCE"/>
    <w:rsid w:val="0041666E"/>
    <w:rsid w:val="0042055C"/>
    <w:rsid w:val="00421060"/>
    <w:rsid w:val="00494A28"/>
    <w:rsid w:val="0050519A"/>
    <w:rsid w:val="005072A1"/>
    <w:rsid w:val="00514517"/>
    <w:rsid w:val="006037C0"/>
    <w:rsid w:val="0062352C"/>
    <w:rsid w:val="00680577"/>
    <w:rsid w:val="006F74FA"/>
    <w:rsid w:val="00731ADD"/>
    <w:rsid w:val="00734777"/>
    <w:rsid w:val="00751A4A"/>
    <w:rsid w:val="00756632"/>
    <w:rsid w:val="007D1690"/>
    <w:rsid w:val="00821934"/>
    <w:rsid w:val="00865F67"/>
    <w:rsid w:val="00881A7B"/>
    <w:rsid w:val="008840E5"/>
    <w:rsid w:val="008C2AC6"/>
    <w:rsid w:val="009509D8"/>
    <w:rsid w:val="00981893"/>
    <w:rsid w:val="00A4678D"/>
    <w:rsid w:val="00A4700D"/>
    <w:rsid w:val="00AF3B82"/>
    <w:rsid w:val="00B53653"/>
    <w:rsid w:val="00B558F0"/>
    <w:rsid w:val="00BD7BD8"/>
    <w:rsid w:val="00C05BFE"/>
    <w:rsid w:val="00C23CD4"/>
    <w:rsid w:val="00C941CB"/>
    <w:rsid w:val="00CC2357"/>
    <w:rsid w:val="00CE5581"/>
    <w:rsid w:val="00D058B8"/>
    <w:rsid w:val="00D834A0"/>
    <w:rsid w:val="00D91E21"/>
    <w:rsid w:val="00E365E1"/>
    <w:rsid w:val="00E92442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4643A7-51BE-42FD-8622-D1355045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r-HR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styleId="Hyperlink">
    <w:name w:val="Hyperlink"/>
    <w:uiPriority w:val="99"/>
    <w:unhideWhenUsed/>
    <w:rsid w:val="00A4700D"/>
    <w:rPr>
      <w:color w:val="0000FF"/>
      <w:u w:val="single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styleId="Strong">
    <w:name w:val="Strong"/>
    <w:uiPriority w:val="22"/>
    <w:qFormat/>
    <w:rsid w:val="00A4700D"/>
    <w:rPr>
      <w:b/>
      <w:bCs/>
    </w:rPr>
  </w:style>
  <w:style w:type="character" w:customStyle="1" w:styleId="Normal12HangingChar">
    <w:name w:val="Normal12Hanging Char"/>
    <w:link w:val="Normal12Hanging"/>
    <w:rsid w:val="00A4700D"/>
    <w:rPr>
      <w:sz w:val="24"/>
      <w:lang w:val="hr-HR"/>
    </w:rPr>
  </w:style>
  <w:style w:type="character" w:customStyle="1" w:styleId="Sup">
    <w:name w:val="Sup"/>
    <w:rsid w:val="00A4700D"/>
    <w:rPr>
      <w:color w:val="000000"/>
      <w:vertAlign w:val="superscript"/>
    </w:rPr>
  </w:style>
  <w:style w:type="paragraph" w:styleId="BalloonText">
    <w:name w:val="Balloon Text"/>
    <w:basedOn w:val="Normal"/>
    <w:link w:val="BalloonTextChar"/>
    <w:rsid w:val="00CE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558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food/animals/docs/aw_eu-strategy_study_edu-info-acti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1013-14AB-44BC-B2DF-FA364289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AC37981C</Template>
  <TotalTime>14</TotalTime>
  <Pages>11</Pages>
  <Words>4186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ZOVKO Jadranka</dc:creator>
  <cp:keywords/>
  <cp:lastModifiedBy>ZOVKO Jadranka</cp:lastModifiedBy>
  <cp:revision>2</cp:revision>
  <cp:lastPrinted>2004-11-19T15:42:00Z</cp:lastPrinted>
  <dcterms:created xsi:type="dcterms:W3CDTF">2017-10-18T14:06:00Z</dcterms:created>
  <dcterms:modified xsi:type="dcterms:W3CDTF">2017-10-18T14:06:00Z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P8_TA-PROV(2017)0065-A8-0014_</vt:lpwstr>
  </property>
  <property fmtid="{D5CDD505-2E9C-101B-9397-08002B2CF9AE}" pid="4" name="&lt;Type&gt;">
    <vt:lpwstr>RR</vt:lpwstr>
  </property>
</Properties>
</file>