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F58F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F58F2" w:rsidRDefault="005F58F2" w:rsidP="0010095E">
            <w:pPr>
              <w:pStyle w:val="EPName"/>
              <w:rPr>
                <w:lang w:val="da-DK"/>
              </w:rPr>
            </w:pPr>
            <w:r>
              <w:rPr>
                <w:lang w:val="da-DK"/>
              </w:rPr>
              <w:t>Europa-Parlamentet</w:t>
            </w:r>
          </w:p>
          <w:p w:rsidR="00751A4A" w:rsidRPr="005F58F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a-DK"/>
              </w:rPr>
            </w:pPr>
            <w:r w:rsidRPr="005F58F2">
              <w:rPr>
                <w:lang w:val="da-DK"/>
              </w:rPr>
              <w:t>2014</w:t>
            </w:r>
            <w:r w:rsidR="00C941CB" w:rsidRPr="005F58F2">
              <w:rPr>
                <w:lang w:val="da-D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F58F2" w:rsidRDefault="0022412F" w:rsidP="0010095E">
            <w:pPr>
              <w:pStyle w:val="EPLogo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116205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5F58F2" w:rsidRDefault="00D058B8" w:rsidP="00D058B8">
      <w:pPr>
        <w:pStyle w:val="LineTop"/>
        <w:rPr>
          <w:lang w:val="da-DK"/>
        </w:rPr>
      </w:pPr>
    </w:p>
    <w:p w:rsidR="00680577" w:rsidRPr="005F58F2" w:rsidRDefault="005F58F2" w:rsidP="00680577">
      <w:pPr>
        <w:pStyle w:val="ZSessionDoc"/>
        <w:rPr>
          <w:b/>
          <w:i w:val="0"/>
        </w:rPr>
      </w:pPr>
      <w:r>
        <w:rPr>
          <w:b/>
          <w:i w:val="0"/>
        </w:rPr>
        <w:t>VEDTAGNE TEKSTER</w:t>
      </w:r>
    </w:p>
    <w:p w:rsidR="00FC25F5" w:rsidRPr="00031547" w:rsidRDefault="00FC25F5" w:rsidP="00FC25F5">
      <w:pPr>
        <w:pStyle w:val="LineBottom"/>
      </w:pPr>
      <w:bookmarkStart w:id="0" w:name="TANumber"/>
    </w:p>
    <w:p w:rsidR="005F58F2" w:rsidRPr="00561ED3" w:rsidRDefault="005F58F2" w:rsidP="005F58F2">
      <w:pPr>
        <w:pStyle w:val="ATHeading1"/>
        <w:rPr>
          <w:lang w:val="da-DK"/>
        </w:rPr>
      </w:pPr>
      <w:r w:rsidRPr="00561ED3">
        <w:rPr>
          <w:lang w:val="da-DK"/>
        </w:rPr>
        <w:t>P8_TA(2017)0</w:t>
      </w:r>
      <w:bookmarkEnd w:id="0"/>
      <w:r w:rsidR="00662996">
        <w:rPr>
          <w:lang w:val="da-DK"/>
        </w:rPr>
        <w:t>311</w:t>
      </w:r>
    </w:p>
    <w:p w:rsidR="005F58F2" w:rsidRPr="00561ED3" w:rsidRDefault="00855842" w:rsidP="005F58F2">
      <w:pPr>
        <w:pStyle w:val="ATHeading2"/>
        <w:rPr>
          <w:lang w:val="da-DK"/>
        </w:rPr>
      </w:pPr>
      <w:bookmarkStart w:id="1" w:name="title"/>
      <w:r w:rsidRPr="00855842">
        <w:rPr>
          <w:lang w:val="da-DK"/>
        </w:rPr>
        <w:t>Den europæiske fond for bæredygtig udvikling (EFSD) og oprettelse af en EFSD-garanti og en EFSD-garantifond</w:t>
      </w:r>
      <w:bookmarkEnd w:id="1"/>
      <w:r w:rsidR="005F58F2" w:rsidRPr="00561ED3">
        <w:rPr>
          <w:lang w:val="da-DK"/>
        </w:rPr>
        <w:t xml:space="preserve"> </w:t>
      </w:r>
      <w:bookmarkStart w:id="2" w:name="Etoiles"/>
      <w:r w:rsidR="005F58F2" w:rsidRPr="00561ED3">
        <w:rPr>
          <w:lang w:val="da-DK"/>
        </w:rPr>
        <w:t>***I</w:t>
      </w:r>
      <w:bookmarkEnd w:id="2"/>
    </w:p>
    <w:p w:rsidR="005F58F2" w:rsidRDefault="005F58F2" w:rsidP="005F58F2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3" w:name="DocNumber"/>
      <w:r>
        <w:rPr>
          <w:i/>
        </w:rPr>
        <w:instrText>A8-0170/2017</w:instrText>
      </w:r>
      <w:bookmarkEnd w:id="3"/>
      <w:r>
        <w:rPr>
          <w:i/>
        </w:rPr>
        <w:instrText xml:space="preserve"> - Ordfører: Eduard Kukan, Doru-Claudian Frunzulică, Eider Gardiazabal Rubial)"\l3 \n&gt; \* MERGEFORMAT </w:instrText>
      </w:r>
      <w:r>
        <w:rPr>
          <w:i/>
        </w:rPr>
        <w:fldChar w:fldCharType="end"/>
      </w:r>
    </w:p>
    <w:p w:rsidR="005F58F2" w:rsidRDefault="005F58F2" w:rsidP="005F58F2">
      <w:pPr>
        <w:rPr>
          <w:vanish/>
        </w:rPr>
      </w:pPr>
      <w:bookmarkStart w:id="4" w:name="Commission"/>
      <w:r w:rsidRPr="005F58F2">
        <w:rPr>
          <w:vanish/>
        </w:rPr>
        <w:t>Udenrigsudvalget</w:t>
      </w:r>
      <w:bookmarkEnd w:id="4"/>
      <w:r w:rsidR="00D73BC1">
        <w:rPr>
          <w:vanish/>
        </w:rPr>
        <w:t>, Udviklingsudvalget, Budgetudvalget</w:t>
      </w:r>
    </w:p>
    <w:p w:rsidR="005F58F2" w:rsidRDefault="005F58F2" w:rsidP="005F58F2">
      <w:pPr>
        <w:rPr>
          <w:vanish/>
        </w:rPr>
      </w:pPr>
      <w:bookmarkStart w:id="5" w:name="PE"/>
      <w:r w:rsidRPr="005F58F2">
        <w:rPr>
          <w:vanish/>
        </w:rPr>
        <w:t>PE599.835</w:t>
      </w:r>
      <w:bookmarkEnd w:id="5"/>
    </w:p>
    <w:p w:rsidR="00A921C0" w:rsidRDefault="005F58F2" w:rsidP="005F58F2">
      <w:pPr>
        <w:pStyle w:val="ATHeading3"/>
        <w:rPr>
          <w:lang w:val="da-DK"/>
        </w:rPr>
      </w:pPr>
      <w:bookmarkStart w:id="6" w:name="Sujet"/>
      <w:r w:rsidRPr="003110C1">
        <w:rPr>
          <w:lang w:val="da-DK"/>
        </w:rPr>
        <w:t xml:space="preserve">Europa-Parlamentets lovgivningsmæssige beslutning af </w:t>
      </w:r>
      <w:r w:rsidR="003110C1">
        <w:rPr>
          <w:lang w:val="da-DK"/>
        </w:rPr>
        <w:t>6</w:t>
      </w:r>
      <w:r w:rsidRPr="003110C1">
        <w:rPr>
          <w:lang w:val="da-DK"/>
        </w:rPr>
        <w:t>.</w:t>
      </w:r>
      <w:r w:rsidR="003110C1">
        <w:rPr>
          <w:lang w:val="da-DK"/>
        </w:rPr>
        <w:t xml:space="preserve"> juli</w:t>
      </w:r>
      <w:r w:rsidRPr="003110C1">
        <w:rPr>
          <w:lang w:val="da-DK"/>
        </w:rPr>
        <w:t xml:space="preserve"> 2017 om forslag til Europa-Parlamentets og Rådets forordning om Den Europæiske Fond for Bæredygtig Udvikling (EFSD) og om oprettelse af en EFSD-garanti og en EFSD-garantifond</w:t>
      </w:r>
      <w:bookmarkEnd w:id="6"/>
      <w:r w:rsidRPr="003110C1">
        <w:rPr>
          <w:lang w:val="da-DK"/>
        </w:rPr>
        <w:t xml:space="preserve"> </w:t>
      </w:r>
      <w:bookmarkStart w:id="7" w:name="References"/>
      <w:r w:rsidRPr="003110C1">
        <w:rPr>
          <w:lang w:val="da-DK"/>
        </w:rPr>
        <w:t>(COM(2016)0586 – C8-0377/2016 – 2016/0281(COD))</w:t>
      </w:r>
      <w:bookmarkStart w:id="8" w:name="TextBodyBegin"/>
      <w:bookmarkEnd w:id="7"/>
      <w:bookmarkEnd w:id="8"/>
    </w:p>
    <w:p w:rsidR="004731CF" w:rsidRPr="004731CF" w:rsidRDefault="004731CF" w:rsidP="004731CF">
      <w:pPr>
        <w:pStyle w:val="Normal12Bold"/>
      </w:pPr>
      <w:r w:rsidRPr="004731CF">
        <w:t>(Almindelig lovgivningsprocedure: førstebehandling)</w:t>
      </w:r>
    </w:p>
    <w:p w:rsidR="004731CF" w:rsidRPr="004731CF" w:rsidRDefault="004731CF" w:rsidP="004731CF">
      <w:pPr>
        <w:pStyle w:val="Normal12"/>
      </w:pPr>
      <w:r w:rsidRPr="004731CF">
        <w:rPr>
          <w:i/>
        </w:rPr>
        <w:t>Europa-Parlamentet</w:t>
      </w:r>
      <w:r w:rsidRPr="004731CF">
        <w:t>,</w:t>
      </w:r>
    </w:p>
    <w:p w:rsidR="004731CF" w:rsidRPr="004731CF" w:rsidRDefault="004731CF" w:rsidP="004731CF">
      <w:pPr>
        <w:pStyle w:val="Normal12Hanging"/>
      </w:pPr>
      <w:r w:rsidRPr="004731CF">
        <w:t>–</w:t>
      </w:r>
      <w:r w:rsidRPr="004731CF">
        <w:tab/>
        <w:t>der henviser til Kommissionens forslag til Europa-Parlamentet og Rådet (COM(2016)0586),</w:t>
      </w:r>
    </w:p>
    <w:p w:rsidR="004731CF" w:rsidRPr="004731CF" w:rsidRDefault="004731CF" w:rsidP="004731CF">
      <w:pPr>
        <w:pStyle w:val="Normal12Hanging"/>
      </w:pPr>
      <w:r w:rsidRPr="004731CF">
        <w:t>–</w:t>
      </w:r>
      <w:r w:rsidRPr="004731CF">
        <w:tab/>
        <w:t>der henviser til artikel 294, stk. 2, artikel 209, stk. 1, og artikel 212, stk. 2, i traktaten om Den Europæiske Unions funktionsmåde, på grundlag af hvilke Kommissionen har forelagt forslaget for Parlamentet (C8-0377/2016),</w:t>
      </w:r>
    </w:p>
    <w:p w:rsidR="004731CF" w:rsidRDefault="004731CF" w:rsidP="004731CF">
      <w:pPr>
        <w:pStyle w:val="Normal12Hanging"/>
      </w:pPr>
      <w:r w:rsidRPr="004731CF">
        <w:t>–</w:t>
      </w:r>
      <w:r w:rsidRPr="004731CF">
        <w:tab/>
        <w:t>der henviser til artikel 294, stk. 3, i traktaten om Den Europæiske Unions funktionsmåde,</w:t>
      </w:r>
    </w:p>
    <w:p w:rsidR="000252B4" w:rsidRPr="004731CF" w:rsidRDefault="000252B4" w:rsidP="004731CF">
      <w:pPr>
        <w:pStyle w:val="Normal12Hanging"/>
      </w:pPr>
      <w:r w:rsidRPr="00C424A5">
        <w:t>–</w:t>
      </w:r>
      <w:r w:rsidRPr="00C424A5">
        <w:tab/>
      </w:r>
      <w:r w:rsidRPr="00110487">
        <w:rPr>
          <w:noProof/>
          <w:szCs w:val="24"/>
        </w:rPr>
        <w:t xml:space="preserve">der henviser til, at det kompetente udvalg har godkendt den foreløbige aftale i henhold til forretningsordenens artikel 69f, stk. 4, og at Rådets repræsentant ved skrivelse af </w:t>
      </w:r>
      <w:r>
        <w:rPr>
          <w:noProof/>
          <w:szCs w:val="24"/>
        </w:rPr>
        <w:t>28. juni</w:t>
      </w:r>
      <w:r w:rsidRPr="00110487">
        <w:rPr>
          <w:noProof/>
          <w:szCs w:val="24"/>
        </w:rPr>
        <w:t xml:space="preserve"> 2017 forpligtede sig til at godkende Europa-Parlamentets holdning, jf. artikel 294, stk. 4, i traktaten om Den Europæiske Unions funktionsmåde</w:t>
      </w:r>
      <w:r w:rsidRPr="007A23CB">
        <w:t xml:space="preserve">, </w:t>
      </w:r>
    </w:p>
    <w:p w:rsidR="004731CF" w:rsidRPr="004731CF" w:rsidRDefault="004731CF" w:rsidP="004731CF">
      <w:pPr>
        <w:pStyle w:val="Normal12Hanging"/>
      </w:pPr>
      <w:r w:rsidRPr="004731CF">
        <w:t>–</w:t>
      </w:r>
      <w:r w:rsidRPr="004731CF">
        <w:tab/>
        <w:t>der henviser til forretningsordenens artikel 59,</w:t>
      </w:r>
    </w:p>
    <w:p w:rsidR="004731CF" w:rsidRPr="004731CF" w:rsidRDefault="004731CF" w:rsidP="004731CF">
      <w:pPr>
        <w:pStyle w:val="Normal12Hanging"/>
      </w:pPr>
      <w:r w:rsidRPr="004731CF">
        <w:t>–</w:t>
      </w:r>
      <w:r w:rsidRPr="004731CF">
        <w:tab/>
        <w:t>der henviser til de fælles drøftelser mellem Udenrigsudvalget, Udviklingsudvalget og Budgetudvalget, jf. forretningsordenens artikel 55,</w:t>
      </w:r>
    </w:p>
    <w:p w:rsidR="004731CF" w:rsidRPr="004731CF" w:rsidRDefault="004731CF" w:rsidP="004731CF">
      <w:pPr>
        <w:pStyle w:val="Normal12Hanging"/>
      </w:pPr>
      <w:r w:rsidRPr="004731CF">
        <w:t>–</w:t>
      </w:r>
      <w:r w:rsidRPr="004731CF">
        <w:tab/>
        <w:t>der henviser til betænkning fra Udenrigsudvalget, Udviklingsudvalget og Budgetudvalget og udtalelse fra Budgetkontroludvalget (A8-0170/2017),</w:t>
      </w:r>
    </w:p>
    <w:p w:rsidR="004731CF" w:rsidRPr="004731CF" w:rsidRDefault="004731CF" w:rsidP="004731CF">
      <w:pPr>
        <w:pStyle w:val="Normal12Hanging"/>
      </w:pPr>
      <w:r w:rsidRPr="004731CF">
        <w:t>1.</w:t>
      </w:r>
      <w:r w:rsidRPr="004731CF">
        <w:tab/>
        <w:t>vedtager nedenstående holdning ved førstebehandling;</w:t>
      </w:r>
    </w:p>
    <w:p w:rsidR="004731CF" w:rsidRPr="004731CF" w:rsidRDefault="004731CF" w:rsidP="004731CF">
      <w:pPr>
        <w:pStyle w:val="Normal12Hanging"/>
      </w:pPr>
      <w:r w:rsidRPr="004731CF">
        <w:lastRenderedPageBreak/>
        <w:t>2.</w:t>
      </w:r>
      <w:r w:rsidRPr="004731CF">
        <w:tab/>
      </w:r>
      <w:r w:rsidR="000252B4" w:rsidRPr="00110487">
        <w:rPr>
          <w:noProof/>
          <w:szCs w:val="24"/>
        </w:rPr>
        <w:t>anmoder om fornyet forelæggelse, hvis Kommissionen erstatter, i væsentlig grad ændrer eller agter i væsentlig grad at ændre sit forslag</w:t>
      </w:r>
      <w:r w:rsidR="000252B4">
        <w:t>;</w:t>
      </w:r>
    </w:p>
    <w:p w:rsidR="004731CF" w:rsidRPr="004731CF" w:rsidRDefault="004731CF" w:rsidP="004731CF">
      <w:pPr>
        <w:pStyle w:val="Normal12Hanging"/>
      </w:pPr>
      <w:r w:rsidRPr="004731CF">
        <w:t>3.</w:t>
      </w:r>
      <w:r w:rsidRPr="004731CF">
        <w:tab/>
        <w:t>pålægger sin formand at sende Parlamentets holdning til Rådet og Kommissionen samt til de nationale parlamenter.</w:t>
      </w:r>
    </w:p>
    <w:p w:rsidR="00F30BF4" w:rsidRPr="00C15A47" w:rsidRDefault="008A4A04" w:rsidP="00F30BF4">
      <w:pPr>
        <w:rPr>
          <w:b/>
          <w:bCs/>
          <w:noProof/>
        </w:rPr>
      </w:pPr>
      <w:r>
        <w:br w:type="page"/>
      </w:r>
      <w:r w:rsidR="00F30BF4" w:rsidRPr="00C15A47">
        <w:rPr>
          <w:b/>
        </w:rPr>
        <w:lastRenderedPageBreak/>
        <w:t>P8_TC1-COD(2016)0</w:t>
      </w:r>
      <w:r w:rsidR="00F30BF4">
        <w:rPr>
          <w:b/>
        </w:rPr>
        <w:t>281</w:t>
      </w:r>
    </w:p>
    <w:p w:rsidR="00F30BF4" w:rsidRPr="00C15A47" w:rsidRDefault="00F30BF4" w:rsidP="00F30BF4">
      <w:pPr>
        <w:rPr>
          <w:b/>
          <w:bCs/>
          <w:noProof/>
        </w:rPr>
      </w:pPr>
    </w:p>
    <w:p w:rsidR="00F30BF4" w:rsidRDefault="00F30BF4" w:rsidP="00F30BF4">
      <w:pPr>
        <w:rPr>
          <w:b/>
        </w:rPr>
      </w:pPr>
      <w:r w:rsidRPr="00C15A47">
        <w:rPr>
          <w:b/>
        </w:rPr>
        <w:t xml:space="preserve">Europa-Parlamentets holdning fastlagt ved førstebehandlingen den 6. juli 2017 med henblik på vedtagelse af Europa-Parlamentets og Rådets forordning (EU) 2017/... </w:t>
      </w:r>
      <w:r w:rsidRPr="00F30BF4">
        <w:rPr>
          <w:b/>
        </w:rPr>
        <w:t xml:space="preserve">om </w:t>
      </w:r>
      <w:bookmarkStart w:id="9" w:name="_GoBack"/>
      <w:bookmarkEnd w:id="9"/>
      <w:r w:rsidR="00A02EE0" w:rsidRPr="00A02EE0">
        <w:rPr>
          <w:b/>
        </w:rPr>
        <w:t>oprettelse af Den Europæiske Fond for Bæredygtig Udvikling (EFSD), en EFSD-garanti og en EFSD-garantifond</w:t>
      </w:r>
    </w:p>
    <w:p w:rsidR="00B44C60" w:rsidRPr="007C141B" w:rsidRDefault="00B44C60" w:rsidP="00F30BF4"/>
    <w:p w:rsidR="007C141B" w:rsidRPr="00A851C6" w:rsidRDefault="007C141B" w:rsidP="007C141B">
      <w:pPr>
        <w:rPr>
          <w:i/>
        </w:rPr>
      </w:pPr>
      <w:r w:rsidRPr="00A851C6">
        <w:rPr>
          <w:i/>
        </w:rPr>
        <w:t xml:space="preserve">(Eftersom der var indgået en aftale mellem Parlamentet og Rådet, svarer Parlamentets holdning til den endelige retsakt, </w:t>
      </w:r>
      <w:r>
        <w:rPr>
          <w:i/>
        </w:rPr>
        <w:t>forordning (EU) 2017/1601.)</w:t>
      </w:r>
    </w:p>
    <w:p w:rsidR="00B44C60" w:rsidRPr="007C141B" w:rsidRDefault="00B44C60" w:rsidP="00F30BF4"/>
    <w:sectPr w:rsidR="00B44C60" w:rsidRPr="007C141B" w:rsidSect="00112834"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F2" w:rsidRPr="005F58F2" w:rsidRDefault="005F58F2">
      <w:r w:rsidRPr="005F58F2">
        <w:separator/>
      </w:r>
    </w:p>
  </w:endnote>
  <w:endnote w:type="continuationSeparator" w:id="0">
    <w:p w:rsidR="005F58F2" w:rsidRPr="005F58F2" w:rsidRDefault="005F58F2">
      <w:r w:rsidRPr="005F58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F2" w:rsidRPr="005F58F2" w:rsidRDefault="005F58F2">
      <w:r w:rsidRPr="005F58F2">
        <w:separator/>
      </w:r>
    </w:p>
  </w:footnote>
  <w:footnote w:type="continuationSeparator" w:id="0">
    <w:p w:rsidR="005F58F2" w:rsidRPr="005F58F2" w:rsidRDefault="005F58F2">
      <w:r w:rsidRPr="005F58F2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7CBE4812"/>
    <w:multiLevelType w:val="singleLevel"/>
    <w:tmpl w:val="23C821E4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170/2017"/>
    <w:docVar w:name="dvlangue" w:val="DA"/>
    <w:docVar w:name="dvnumam" w:val="0"/>
    <w:docVar w:name="dvpe" w:val="599.835"/>
    <w:docVar w:name="dvrapporteur" w:val="Ordfører: "/>
    <w:docVar w:name="dvtitre" w:val="Europa-Parlamentets lovgivningsmæssige beslutning af xx.xx 2017 om forslag til Europa-Parlamentets og Rådets forordning om Den Europæiske Fond for Bæredygtig Udvikling (EFSD) og om oprettelse af en EFSD-garanti og en EFSD-garantifond(COM(2016)0586 – C8-0377/2016 – 2016/0281(COD))"/>
  </w:docVars>
  <w:rsids>
    <w:rsidRoot w:val="005F58F2"/>
    <w:rsid w:val="00002272"/>
    <w:rsid w:val="000252B4"/>
    <w:rsid w:val="000677B9"/>
    <w:rsid w:val="00091237"/>
    <w:rsid w:val="000E7DD9"/>
    <w:rsid w:val="0010095E"/>
    <w:rsid w:val="00112834"/>
    <w:rsid w:val="00125B37"/>
    <w:rsid w:val="001323C9"/>
    <w:rsid w:val="0022412F"/>
    <w:rsid w:val="00267FA7"/>
    <w:rsid w:val="002767FF"/>
    <w:rsid w:val="002B5493"/>
    <w:rsid w:val="003110C1"/>
    <w:rsid w:val="00325EF2"/>
    <w:rsid w:val="00354F15"/>
    <w:rsid w:val="00361C00"/>
    <w:rsid w:val="00395FA1"/>
    <w:rsid w:val="003E15D4"/>
    <w:rsid w:val="00411CCE"/>
    <w:rsid w:val="0041666E"/>
    <w:rsid w:val="00421060"/>
    <w:rsid w:val="004731CF"/>
    <w:rsid w:val="00494A28"/>
    <w:rsid w:val="0050519A"/>
    <w:rsid w:val="005072A1"/>
    <w:rsid w:val="00514517"/>
    <w:rsid w:val="005564D3"/>
    <w:rsid w:val="00561ED3"/>
    <w:rsid w:val="005F58F2"/>
    <w:rsid w:val="006037C0"/>
    <w:rsid w:val="00662996"/>
    <w:rsid w:val="00680577"/>
    <w:rsid w:val="006F74FA"/>
    <w:rsid w:val="00731ADD"/>
    <w:rsid w:val="00734777"/>
    <w:rsid w:val="00751A4A"/>
    <w:rsid w:val="00756632"/>
    <w:rsid w:val="007A60C4"/>
    <w:rsid w:val="007C141B"/>
    <w:rsid w:val="007D1690"/>
    <w:rsid w:val="00855842"/>
    <w:rsid w:val="00865F67"/>
    <w:rsid w:val="00881A7B"/>
    <w:rsid w:val="008840E5"/>
    <w:rsid w:val="008A4A04"/>
    <w:rsid w:val="008C2AC6"/>
    <w:rsid w:val="009509D8"/>
    <w:rsid w:val="00981893"/>
    <w:rsid w:val="009E44E8"/>
    <w:rsid w:val="00A02EE0"/>
    <w:rsid w:val="00A4678D"/>
    <w:rsid w:val="00A921C0"/>
    <w:rsid w:val="00AF3B82"/>
    <w:rsid w:val="00B44C60"/>
    <w:rsid w:val="00B558F0"/>
    <w:rsid w:val="00B92CA6"/>
    <w:rsid w:val="00BD7BD8"/>
    <w:rsid w:val="00C05BFE"/>
    <w:rsid w:val="00C23CD4"/>
    <w:rsid w:val="00C941CB"/>
    <w:rsid w:val="00C953D4"/>
    <w:rsid w:val="00CB66BE"/>
    <w:rsid w:val="00CC2357"/>
    <w:rsid w:val="00D058B8"/>
    <w:rsid w:val="00D73BC1"/>
    <w:rsid w:val="00D834A0"/>
    <w:rsid w:val="00D91E21"/>
    <w:rsid w:val="00D92A66"/>
    <w:rsid w:val="00DF2A2B"/>
    <w:rsid w:val="00E365E1"/>
    <w:rsid w:val="00EB4D06"/>
    <w:rsid w:val="00ED4235"/>
    <w:rsid w:val="00F04346"/>
    <w:rsid w:val="00F075DC"/>
    <w:rsid w:val="00F30BF4"/>
    <w:rsid w:val="00F5134D"/>
    <w:rsid w:val="00FC25F5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33034-54B8-4F61-96CE-440095E2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link w:val="Heading1Char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rsid w:val="004731CF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Footnote Reference Superscript,BVI fnr,Footnote symbol,16 Point,Superscript 6 Point,Footnote Reference Number,Footnote Reference_LVL6,Footnote Reference_LVL61,Footnote Reference_LVL62,Footnote Reference_LVL63,Footnote Reference_LVL64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rsid w:val="004731CF"/>
    <w:rPr>
      <w:sz w:val="24"/>
      <w:lang w:val="fr-FR" w:eastAsia="fr-FR"/>
    </w:rPr>
  </w:style>
  <w:style w:type="character" w:customStyle="1" w:styleId="Heading3Char">
    <w:name w:val="Heading 3 Char"/>
    <w:link w:val="Heading3"/>
    <w:rsid w:val="004731CF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rsid w:val="004731CF"/>
    <w:rPr>
      <w:sz w:val="24"/>
      <w:lang w:val="en-US" w:eastAsia="fr-FR"/>
    </w:rPr>
  </w:style>
  <w:style w:type="character" w:customStyle="1" w:styleId="Heading5Char">
    <w:name w:val="Heading 5 Char"/>
    <w:link w:val="Heading5"/>
    <w:rsid w:val="004731CF"/>
    <w:rPr>
      <w:sz w:val="24"/>
      <w:lang w:val="en-US" w:eastAsia="fr-FR"/>
    </w:rPr>
  </w:style>
  <w:style w:type="character" w:customStyle="1" w:styleId="Heading6Char">
    <w:name w:val="Heading 6 Char"/>
    <w:link w:val="Heading6"/>
    <w:rsid w:val="004731CF"/>
    <w:rPr>
      <w:i/>
      <w:sz w:val="22"/>
      <w:lang w:val="da-DK"/>
    </w:rPr>
  </w:style>
  <w:style w:type="character" w:customStyle="1" w:styleId="Heading7Char">
    <w:name w:val="Heading 7 Char"/>
    <w:link w:val="Heading7"/>
    <w:rsid w:val="004731CF"/>
    <w:rPr>
      <w:rFonts w:ascii="Arial" w:hAnsi="Arial"/>
      <w:sz w:val="24"/>
      <w:lang w:val="da-DK"/>
    </w:rPr>
  </w:style>
  <w:style w:type="character" w:customStyle="1" w:styleId="Heading8Char">
    <w:name w:val="Heading 8 Char"/>
    <w:link w:val="Heading8"/>
    <w:rsid w:val="004731CF"/>
    <w:rPr>
      <w:rFonts w:ascii="Arial" w:hAnsi="Arial"/>
      <w:i/>
      <w:sz w:val="24"/>
      <w:lang w:val="da-DK"/>
    </w:rPr>
  </w:style>
  <w:style w:type="character" w:customStyle="1" w:styleId="Heading9Char">
    <w:name w:val="Heading 9 Char"/>
    <w:link w:val="Heading9"/>
    <w:rsid w:val="004731CF"/>
    <w:rPr>
      <w:rFonts w:ascii="Arial" w:hAnsi="Arial"/>
      <w:b/>
      <w:i/>
      <w:sz w:val="18"/>
      <w:lang w:val="da-DK"/>
    </w:rPr>
  </w:style>
  <w:style w:type="character" w:customStyle="1" w:styleId="FooterChar">
    <w:name w:val="Footer Char"/>
    <w:link w:val="Footer"/>
    <w:rsid w:val="004731CF"/>
    <w:rPr>
      <w:sz w:val="22"/>
      <w:lang w:val="fr-FR" w:eastAsia="fr-FR"/>
    </w:rPr>
  </w:style>
  <w:style w:type="character" w:customStyle="1" w:styleId="Normal6Char">
    <w:name w:val="Normal6 Char"/>
    <w:link w:val="Normal6"/>
    <w:rsid w:val="004731CF"/>
    <w:rPr>
      <w:sz w:val="24"/>
      <w:lang w:val="da-DK"/>
    </w:rPr>
  </w:style>
  <w:style w:type="character" w:customStyle="1" w:styleId="NormalBoldChar">
    <w:name w:val="NormalBold Char"/>
    <w:link w:val="NormalBold"/>
    <w:rsid w:val="004731CF"/>
    <w:rPr>
      <w:b/>
      <w:sz w:val="24"/>
      <w:lang w:val="da-DK"/>
    </w:rPr>
  </w:style>
  <w:style w:type="paragraph" w:customStyle="1" w:styleId="Normal12Italic">
    <w:name w:val="Normal12Italic"/>
    <w:basedOn w:val="Normal"/>
    <w:rsid w:val="004731CF"/>
    <w:pPr>
      <w:spacing w:before="240"/>
    </w:pPr>
    <w:rPr>
      <w:i/>
      <w:lang w:eastAsia="da-DK" w:bidi="da-DK"/>
    </w:rPr>
  </w:style>
  <w:style w:type="paragraph" w:customStyle="1" w:styleId="CrossRef">
    <w:name w:val="CrossRef"/>
    <w:basedOn w:val="Normal"/>
    <w:rsid w:val="004731CF"/>
    <w:pPr>
      <w:spacing w:before="240"/>
      <w:jc w:val="center"/>
    </w:pPr>
    <w:rPr>
      <w:i/>
      <w:lang w:eastAsia="da-DK" w:bidi="da-DK"/>
    </w:rPr>
  </w:style>
  <w:style w:type="paragraph" w:customStyle="1" w:styleId="JustificationTitle">
    <w:name w:val="JustificationTitle"/>
    <w:basedOn w:val="Normal"/>
    <w:next w:val="Normal12"/>
    <w:rsid w:val="004731CF"/>
    <w:pPr>
      <w:keepNext/>
      <w:spacing w:before="240"/>
      <w:jc w:val="center"/>
    </w:pPr>
    <w:rPr>
      <w:i/>
      <w:lang w:eastAsia="da-DK" w:bidi="da-DK"/>
    </w:rPr>
  </w:style>
  <w:style w:type="paragraph" w:customStyle="1" w:styleId="Normal12Centre">
    <w:name w:val="Normal12Centre"/>
    <w:basedOn w:val="Normal12"/>
    <w:rsid w:val="004731CF"/>
    <w:pPr>
      <w:jc w:val="center"/>
    </w:pPr>
    <w:rPr>
      <w:lang w:eastAsia="da-DK" w:bidi="da-DK"/>
    </w:rPr>
  </w:style>
  <w:style w:type="paragraph" w:customStyle="1" w:styleId="Normal12Keep">
    <w:name w:val="Normal12Keep"/>
    <w:basedOn w:val="Normal12"/>
    <w:rsid w:val="004731CF"/>
    <w:pPr>
      <w:keepNext/>
    </w:pPr>
    <w:rPr>
      <w:lang w:eastAsia="da-DK" w:bidi="da-DK"/>
    </w:rPr>
  </w:style>
  <w:style w:type="paragraph" w:customStyle="1" w:styleId="Normal12Tab">
    <w:name w:val="Normal12Tab"/>
    <w:basedOn w:val="Normal12"/>
    <w:rsid w:val="004731CF"/>
    <w:pPr>
      <w:tabs>
        <w:tab w:val="left" w:pos="567"/>
      </w:tabs>
    </w:pPr>
    <w:rPr>
      <w:lang w:eastAsia="da-DK" w:bidi="da-DK"/>
    </w:rPr>
  </w:style>
  <w:style w:type="paragraph" w:customStyle="1" w:styleId="StarsAndIs">
    <w:name w:val="StarsAndIs"/>
    <w:basedOn w:val="Normal"/>
    <w:rsid w:val="004731CF"/>
    <w:pPr>
      <w:ind w:left="1418"/>
    </w:pPr>
    <w:rPr>
      <w:rFonts w:ascii="Arial" w:hAnsi="Arial"/>
      <w:b/>
      <w:sz w:val="48"/>
      <w:lang w:eastAsia="da-DK" w:bidi="da-DK"/>
    </w:rPr>
  </w:style>
  <w:style w:type="paragraph" w:customStyle="1" w:styleId="Lgendesigne">
    <w:name w:val="Légende signe"/>
    <w:basedOn w:val="Normal"/>
    <w:rsid w:val="004731CF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da-DK" w:bidi="da-DK"/>
    </w:rPr>
  </w:style>
  <w:style w:type="paragraph" w:customStyle="1" w:styleId="TypeDoc">
    <w:name w:val="TypeDoc"/>
    <w:basedOn w:val="Normal24"/>
    <w:rsid w:val="004731CF"/>
    <w:pPr>
      <w:ind w:left="1418"/>
    </w:pPr>
    <w:rPr>
      <w:rFonts w:ascii="Arial" w:hAnsi="Arial"/>
      <w:b/>
      <w:sz w:val="48"/>
      <w:lang w:eastAsia="da-DK" w:bidi="da-DK"/>
    </w:rPr>
  </w:style>
  <w:style w:type="paragraph" w:customStyle="1" w:styleId="ZDate">
    <w:name w:val="ZDate"/>
    <w:basedOn w:val="Normal"/>
    <w:rsid w:val="004731CF"/>
    <w:pPr>
      <w:spacing w:after="1200"/>
    </w:pPr>
    <w:rPr>
      <w:lang w:eastAsia="da-DK" w:bidi="da-DK"/>
    </w:rPr>
  </w:style>
  <w:style w:type="character" w:customStyle="1" w:styleId="HeaderChar">
    <w:name w:val="Header Char"/>
    <w:link w:val="Header"/>
    <w:rsid w:val="004731CF"/>
    <w:rPr>
      <w:sz w:val="24"/>
      <w:lang w:val="fr-FR" w:eastAsia="fr-FR"/>
    </w:rPr>
  </w:style>
  <w:style w:type="paragraph" w:customStyle="1" w:styleId="Olang">
    <w:name w:val="Olang"/>
    <w:basedOn w:val="Normal"/>
    <w:rsid w:val="004731CF"/>
    <w:pPr>
      <w:spacing w:before="240" w:after="240"/>
      <w:jc w:val="right"/>
    </w:pPr>
    <w:rPr>
      <w:noProof/>
      <w:lang w:eastAsia="da-DK" w:bidi="da-DK"/>
    </w:rPr>
  </w:style>
  <w:style w:type="paragraph" w:customStyle="1" w:styleId="ColumnHeading">
    <w:name w:val="ColumnHeading"/>
    <w:basedOn w:val="Normal"/>
    <w:rsid w:val="004731CF"/>
    <w:pPr>
      <w:spacing w:after="240"/>
      <w:jc w:val="center"/>
    </w:pPr>
    <w:rPr>
      <w:i/>
      <w:lang w:eastAsia="da-DK" w:bidi="da-DK"/>
    </w:rPr>
  </w:style>
  <w:style w:type="paragraph" w:customStyle="1" w:styleId="AMNumberTabs">
    <w:name w:val="AMNumberTabs"/>
    <w:basedOn w:val="Normal"/>
    <w:rsid w:val="004731CF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eastAsia="da-DK" w:bidi="da-DK"/>
    </w:rPr>
  </w:style>
  <w:style w:type="paragraph" w:customStyle="1" w:styleId="NormalBold12b">
    <w:name w:val="NormalBold12b"/>
    <w:basedOn w:val="Normal"/>
    <w:rsid w:val="004731CF"/>
    <w:pPr>
      <w:spacing w:before="240"/>
    </w:pPr>
    <w:rPr>
      <w:b/>
      <w:lang w:eastAsia="da-DK" w:bidi="da-DK"/>
    </w:rPr>
  </w:style>
  <w:style w:type="paragraph" w:customStyle="1" w:styleId="ZCommittee">
    <w:name w:val="ZCommittee"/>
    <w:basedOn w:val="Normal"/>
    <w:next w:val="Normal"/>
    <w:rsid w:val="004731CF"/>
    <w:pPr>
      <w:jc w:val="center"/>
    </w:pPr>
    <w:rPr>
      <w:rFonts w:ascii="Arial" w:hAnsi="Arial" w:cs="Arial"/>
      <w:i/>
      <w:sz w:val="22"/>
      <w:szCs w:val="22"/>
      <w:lang w:eastAsia="da-DK" w:bidi="da-DK"/>
    </w:rPr>
  </w:style>
  <w:style w:type="paragraph" w:customStyle="1" w:styleId="Lgendetitre">
    <w:name w:val="Légende titre"/>
    <w:basedOn w:val="Normal"/>
    <w:rsid w:val="004731CF"/>
    <w:pPr>
      <w:spacing w:before="240" w:after="240"/>
    </w:pPr>
    <w:rPr>
      <w:b/>
      <w:i/>
      <w:snapToGrid w:val="0"/>
      <w:lang w:eastAsia="da-DK" w:bidi="da-DK"/>
    </w:rPr>
  </w:style>
  <w:style w:type="paragraph" w:customStyle="1" w:styleId="Lgendestandard">
    <w:name w:val="Légende standard"/>
    <w:basedOn w:val="Lgendesigne"/>
    <w:rsid w:val="004731CF"/>
    <w:pPr>
      <w:ind w:left="0" w:firstLine="0"/>
    </w:pPr>
  </w:style>
  <w:style w:type="character" w:customStyle="1" w:styleId="Normal12Char">
    <w:name w:val="Normal12 Char"/>
    <w:link w:val="Normal12"/>
    <w:locked/>
    <w:rsid w:val="004731CF"/>
    <w:rPr>
      <w:sz w:val="24"/>
      <w:lang w:val="da-DK"/>
    </w:rPr>
  </w:style>
  <w:style w:type="paragraph" w:styleId="BalloonText">
    <w:name w:val="Balloon Text"/>
    <w:basedOn w:val="Normal"/>
    <w:link w:val="BalloonTextChar"/>
    <w:rsid w:val="004731CF"/>
    <w:rPr>
      <w:rFonts w:ascii="Arial" w:hAnsi="Arial" w:cs="Arial"/>
      <w:sz w:val="18"/>
      <w:szCs w:val="18"/>
      <w:lang w:eastAsia="da-DK" w:bidi="da-DK"/>
    </w:rPr>
  </w:style>
  <w:style w:type="character" w:customStyle="1" w:styleId="BalloonTextChar">
    <w:name w:val="Balloon Text Char"/>
    <w:basedOn w:val="DefaultParagraphFont"/>
    <w:link w:val="BalloonText"/>
    <w:rsid w:val="004731CF"/>
    <w:rPr>
      <w:rFonts w:ascii="Arial" w:hAnsi="Arial" w:cs="Arial"/>
      <w:sz w:val="18"/>
      <w:szCs w:val="18"/>
      <w:lang w:val="da-DK" w:eastAsia="da-DK" w:bidi="da-DK"/>
    </w:rPr>
  </w:style>
  <w:style w:type="character" w:styleId="CommentReference">
    <w:name w:val="annotation reference"/>
    <w:unhideWhenUsed/>
    <w:rsid w:val="004731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31CF"/>
    <w:rPr>
      <w:sz w:val="20"/>
      <w:lang w:eastAsia="da-DK" w:bidi="da-DK"/>
    </w:rPr>
  </w:style>
  <w:style w:type="character" w:customStyle="1" w:styleId="CommentTextChar">
    <w:name w:val="Comment Text Char"/>
    <w:basedOn w:val="DefaultParagraphFont"/>
    <w:link w:val="CommentText"/>
    <w:rsid w:val="004731CF"/>
    <w:rPr>
      <w:lang w:val="da-DK" w:eastAsia="da-DK" w:bidi="da-DK"/>
    </w:rPr>
  </w:style>
  <w:style w:type="paragraph" w:styleId="CommentSubject">
    <w:name w:val="annotation subject"/>
    <w:basedOn w:val="CommentText"/>
    <w:next w:val="CommentText"/>
    <w:link w:val="CommentSubjectChar"/>
    <w:rsid w:val="0047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1CF"/>
    <w:rPr>
      <w:b/>
      <w:bCs/>
      <w:lang w:val="da-DK" w:eastAsia="da-DK" w:bidi="da-DK"/>
    </w:rPr>
  </w:style>
  <w:style w:type="paragraph" w:customStyle="1" w:styleId="Point0number">
    <w:name w:val="Point 0 (number)"/>
    <w:basedOn w:val="Normal"/>
    <w:rsid w:val="004731CF"/>
    <w:pPr>
      <w:widowControl/>
      <w:numPr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1number">
    <w:name w:val="Point 1 (number)"/>
    <w:basedOn w:val="Normal"/>
    <w:rsid w:val="004731CF"/>
    <w:pPr>
      <w:widowControl/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2number">
    <w:name w:val="Point 2 (number)"/>
    <w:basedOn w:val="Normal"/>
    <w:rsid w:val="004731CF"/>
    <w:pPr>
      <w:widowControl/>
      <w:numPr>
        <w:ilvl w:val="4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3number">
    <w:name w:val="Point 3 (number)"/>
    <w:basedOn w:val="Normal"/>
    <w:rsid w:val="004731CF"/>
    <w:pPr>
      <w:widowControl/>
      <w:numPr>
        <w:ilvl w:val="6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0letter">
    <w:name w:val="Point 0 (letter)"/>
    <w:basedOn w:val="Normal"/>
    <w:rsid w:val="004731CF"/>
    <w:pPr>
      <w:widowControl/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1letter">
    <w:name w:val="Point 1 (letter)"/>
    <w:basedOn w:val="Normal"/>
    <w:rsid w:val="004731CF"/>
    <w:pPr>
      <w:widowControl/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2letter">
    <w:name w:val="Point 2 (letter)"/>
    <w:basedOn w:val="Normal"/>
    <w:rsid w:val="004731CF"/>
    <w:pPr>
      <w:widowControl/>
      <w:numPr>
        <w:ilvl w:val="5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3letter">
    <w:name w:val="Point 3 (letter)"/>
    <w:basedOn w:val="Normal"/>
    <w:rsid w:val="004731CF"/>
    <w:pPr>
      <w:widowControl/>
      <w:numPr>
        <w:ilvl w:val="7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paragraph" w:customStyle="1" w:styleId="Point4letter">
    <w:name w:val="Point 4 (letter)"/>
    <w:basedOn w:val="Normal"/>
    <w:rsid w:val="004731CF"/>
    <w:pPr>
      <w:widowControl/>
      <w:numPr>
        <w:ilvl w:val="8"/>
        <w:numId w:val="3"/>
      </w:numPr>
      <w:spacing w:before="120" w:after="120"/>
      <w:jc w:val="both"/>
    </w:pPr>
    <w:rPr>
      <w:rFonts w:eastAsia="Calibri"/>
      <w:szCs w:val="22"/>
      <w:lang w:eastAsia="da-DK" w:bidi="da-DK"/>
    </w:rPr>
  </w:style>
  <w:style w:type="character" w:styleId="EndnoteReference">
    <w:name w:val="endnote reference"/>
    <w:uiPriority w:val="99"/>
    <w:unhideWhenUsed/>
    <w:rsid w:val="004731CF"/>
    <w:rPr>
      <w:vertAlign w:val="superscript"/>
    </w:rPr>
  </w:style>
  <w:style w:type="paragraph" w:customStyle="1" w:styleId="PageHeadingNotTOC">
    <w:name w:val="PageHeadingNotTOC"/>
    <w:basedOn w:val="Normal"/>
    <w:rsid w:val="004731CF"/>
    <w:pPr>
      <w:keepNext/>
      <w:spacing w:before="240" w:after="240"/>
      <w:jc w:val="center"/>
    </w:pPr>
    <w:rPr>
      <w:rFonts w:ascii="Arial" w:hAnsi="Arial"/>
      <w:b/>
      <w:lang w:eastAsia="da-DK" w:bidi="da-DK"/>
    </w:rPr>
  </w:style>
  <w:style w:type="paragraph" w:customStyle="1" w:styleId="ConclusionsPA">
    <w:name w:val="ConclusionsPA"/>
    <w:basedOn w:val="Normal12"/>
    <w:rsid w:val="004731CF"/>
    <w:pPr>
      <w:spacing w:before="480"/>
      <w:jc w:val="center"/>
    </w:pPr>
    <w:rPr>
      <w:rFonts w:ascii="Arial" w:hAnsi="Arial"/>
      <w:b/>
      <w:caps/>
      <w:snapToGrid w:val="0"/>
      <w:lang w:eastAsia="da-DK" w:bidi="da-DK"/>
    </w:rPr>
  </w:style>
  <w:style w:type="paragraph" w:styleId="EndnoteText">
    <w:name w:val="endnote text"/>
    <w:basedOn w:val="Normal"/>
    <w:link w:val="EndnoteTextChar"/>
    <w:uiPriority w:val="99"/>
    <w:unhideWhenUsed/>
    <w:rsid w:val="004731CF"/>
    <w:pPr>
      <w:widowControl/>
      <w:jc w:val="both"/>
    </w:pPr>
    <w:rPr>
      <w:rFonts w:eastAsia="Calibri"/>
      <w:sz w:val="20"/>
      <w:lang w:eastAsia="da-DK" w:bidi="da-D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31CF"/>
    <w:rPr>
      <w:rFonts w:eastAsia="Calibri"/>
      <w:lang w:val="da-DK" w:eastAsia="da-DK" w:bidi="da-DK"/>
    </w:rPr>
  </w:style>
  <w:style w:type="paragraph" w:customStyle="1" w:styleId="Considrant">
    <w:name w:val="Considérant"/>
    <w:basedOn w:val="Normal"/>
    <w:rsid w:val="004731CF"/>
    <w:pPr>
      <w:widowControl/>
      <w:numPr>
        <w:numId w:val="4"/>
      </w:numPr>
      <w:tabs>
        <w:tab w:val="clear" w:pos="709"/>
        <w:tab w:val="num" w:pos="850"/>
      </w:tabs>
      <w:spacing w:before="120" w:after="120"/>
      <w:ind w:left="850" w:hanging="850"/>
      <w:jc w:val="both"/>
    </w:pPr>
    <w:rPr>
      <w:rFonts w:eastAsia="Calibri"/>
      <w:szCs w:val="24"/>
      <w:lang w:eastAsia="da-DK" w:bidi="da-DK"/>
    </w:rPr>
  </w:style>
  <w:style w:type="character" w:styleId="Emphasis">
    <w:name w:val="Emphasis"/>
    <w:uiPriority w:val="20"/>
    <w:qFormat/>
    <w:rsid w:val="004731CF"/>
    <w:rPr>
      <w:i/>
      <w:iCs/>
    </w:rPr>
  </w:style>
  <w:style w:type="paragraph" w:customStyle="1" w:styleId="Titrearticle">
    <w:name w:val="Titre article"/>
    <w:basedOn w:val="Normal"/>
    <w:next w:val="Normal"/>
    <w:rsid w:val="004731CF"/>
    <w:pPr>
      <w:keepNext/>
      <w:widowControl/>
      <w:spacing w:before="360" w:after="120"/>
      <w:jc w:val="center"/>
    </w:pPr>
    <w:rPr>
      <w:rFonts w:eastAsia="Calibri"/>
      <w:i/>
      <w:szCs w:val="22"/>
      <w:lang w:eastAsia="da-DK" w:bidi="da-DK"/>
    </w:rPr>
  </w:style>
  <w:style w:type="paragraph" w:styleId="Revision">
    <w:name w:val="Revision"/>
    <w:hidden/>
    <w:uiPriority w:val="99"/>
    <w:semiHidden/>
    <w:rsid w:val="004731CF"/>
    <w:rPr>
      <w:sz w:val="24"/>
      <w:szCs w:val="24"/>
      <w:lang w:val="da-DK" w:eastAsia="da-DK" w:bidi="da-DK"/>
    </w:rPr>
  </w:style>
  <w:style w:type="paragraph" w:customStyle="1" w:styleId="Center">
    <w:name w:val="Center"/>
    <w:rsid w:val="004731CF"/>
    <w:pPr>
      <w:spacing w:after="120"/>
      <w:jc w:val="center"/>
    </w:pPr>
    <w:rPr>
      <w:color w:val="000000"/>
      <w:lang w:val="da-DK" w:eastAsia="da-DK" w:bidi="da-DK"/>
    </w:rPr>
  </w:style>
  <w:style w:type="paragraph" w:customStyle="1" w:styleId="NormalTabs">
    <w:name w:val="NormalTabs"/>
    <w:basedOn w:val="Normal"/>
    <w:qFormat/>
    <w:rsid w:val="004731CF"/>
    <w:pPr>
      <w:tabs>
        <w:tab w:val="center" w:pos="284"/>
        <w:tab w:val="left" w:pos="426"/>
      </w:tabs>
    </w:pPr>
    <w:rPr>
      <w:snapToGrid w:val="0"/>
      <w:lang w:eastAsia="da-DK" w:bidi="da-DK"/>
    </w:rPr>
  </w:style>
  <w:style w:type="character" w:customStyle="1" w:styleId="Bodytext2">
    <w:name w:val="Body text (2)"/>
    <w:rsid w:val="00B44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pplicationdirecte">
    <w:name w:val="Application directe"/>
    <w:basedOn w:val="Normal"/>
    <w:next w:val="Fait"/>
    <w:rsid w:val="00B44C60"/>
    <w:pPr>
      <w:widowControl/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B44C60"/>
    <w:pPr>
      <w:keepNext/>
      <w:widowControl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B44C60"/>
    <w:pPr>
      <w:keepNext/>
      <w:widowControl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B44C60"/>
    <w:pPr>
      <w:keepNext/>
      <w:widowControl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B44C60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B44C60"/>
    <w:pPr>
      <w:widowControl/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Normal"/>
    <w:rsid w:val="00B44C60"/>
    <w:pPr>
      <w:widowControl/>
      <w:spacing w:before="360" w:after="360"/>
      <w:jc w:val="center"/>
    </w:pPr>
    <w:rPr>
      <w:rFonts w:eastAsia="Calibr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RASMUSSEN Malene Viftrup</dc:creator>
  <cp:keywords/>
  <cp:lastModifiedBy>BENDIXEN Majbritt</cp:lastModifiedBy>
  <cp:revision>4</cp:revision>
  <cp:lastPrinted>2017-07-06T11:00:00Z</cp:lastPrinted>
  <dcterms:created xsi:type="dcterms:W3CDTF">2018-02-22T15:51:00Z</dcterms:created>
  <dcterms:modified xsi:type="dcterms:W3CDTF">2018-03-20T08:35:00Z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P8_TA-PROV(2017)0311_A8-0170_2017_</vt:lpwstr>
  </property>
  <property fmtid="{D5CDD505-2E9C-101B-9397-08002B2CF9AE}" pid="4" name="&lt;Type&gt;">
    <vt:lpwstr>RR</vt:lpwstr>
  </property>
</Properties>
</file>