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A24B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A24B4" w:rsidRDefault="00E61206" w:rsidP="0010095E">
            <w:pPr>
              <w:pStyle w:val="EPName"/>
              <w:rPr>
                <w:lang w:val="pl-PL"/>
              </w:rPr>
            </w:pPr>
            <w:r w:rsidRPr="00DA24B4">
              <w:rPr>
                <w:lang w:val="pl-PL"/>
              </w:rPr>
              <w:t>Parlament Europejski</w:t>
            </w:r>
          </w:p>
          <w:p w:rsidR="00751A4A" w:rsidRPr="00DA24B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DA24B4">
              <w:rPr>
                <w:lang w:val="pl-PL"/>
              </w:rPr>
              <w:t>2014</w:t>
            </w:r>
            <w:r w:rsidR="00C941CB" w:rsidRPr="00DA24B4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DA24B4" w:rsidRDefault="004D6EAA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6pt;height:50.4pt">
                  <v:imagedata r:id="rId7" o:title="EP logo RGB_Mute"/>
                </v:shape>
              </w:pict>
            </w:r>
          </w:p>
        </w:tc>
      </w:tr>
    </w:tbl>
    <w:p w:rsidR="00D058B8" w:rsidRPr="00DA24B4" w:rsidRDefault="00D058B8" w:rsidP="00D058B8">
      <w:pPr>
        <w:pStyle w:val="LineTop"/>
        <w:rPr>
          <w:lang w:val="pl-PL"/>
        </w:rPr>
      </w:pPr>
    </w:p>
    <w:p w:rsidR="00680577" w:rsidRPr="00DA24B4" w:rsidRDefault="00E61206" w:rsidP="00680577">
      <w:pPr>
        <w:pStyle w:val="ZSessionDoc"/>
        <w:rPr>
          <w:b/>
          <w:i w:val="0"/>
        </w:rPr>
      </w:pPr>
      <w:r w:rsidRPr="00DA24B4">
        <w:rPr>
          <w:b/>
          <w:i w:val="0"/>
        </w:rPr>
        <w:t>TEKSTY PRZYJĘTE</w:t>
      </w:r>
    </w:p>
    <w:p w:rsidR="00D058B8" w:rsidRPr="00DA24B4" w:rsidRDefault="00D058B8" w:rsidP="00D058B8">
      <w:pPr>
        <w:pStyle w:val="LineBottom"/>
      </w:pPr>
    </w:p>
    <w:p w:rsidR="00E61206" w:rsidRPr="00DA24B4" w:rsidRDefault="004D6EAA" w:rsidP="00E61206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r w:rsidR="00E61206" w:rsidRPr="00DA24B4">
        <w:rPr>
          <w:noProof w:val="0"/>
          <w:lang w:val="pl-PL"/>
        </w:rPr>
        <w:t>(2017)0</w:t>
      </w:r>
      <w:bookmarkEnd w:id="0"/>
      <w:r w:rsidR="004540DE" w:rsidRPr="00DA24B4">
        <w:rPr>
          <w:noProof w:val="0"/>
          <w:lang w:val="pl-PL"/>
        </w:rPr>
        <w:t>497</w:t>
      </w:r>
    </w:p>
    <w:p w:rsidR="00E61206" w:rsidRPr="00DA24B4" w:rsidRDefault="00E61206" w:rsidP="00E61206">
      <w:pPr>
        <w:pStyle w:val="ATHeading2"/>
        <w:rPr>
          <w:noProof w:val="0"/>
          <w:lang w:val="pl-PL"/>
        </w:rPr>
      </w:pPr>
      <w:bookmarkStart w:id="1" w:name="title"/>
      <w:r w:rsidRPr="00DA24B4">
        <w:rPr>
          <w:noProof w:val="0"/>
          <w:lang w:val="pl-PL"/>
        </w:rPr>
        <w:t>Kambodża: zakaz opozycji</w:t>
      </w:r>
      <w:bookmarkEnd w:id="1"/>
      <w:r w:rsidRPr="00DA24B4">
        <w:rPr>
          <w:noProof w:val="0"/>
          <w:lang w:val="pl-PL"/>
        </w:rPr>
        <w:t xml:space="preserve"> </w:t>
      </w:r>
      <w:bookmarkStart w:id="2" w:name="Etoiles"/>
      <w:bookmarkEnd w:id="2"/>
    </w:p>
    <w:bookmarkStart w:id="3" w:name="Sujet"/>
    <w:p w:rsidR="005D109C" w:rsidRPr="00DA24B4" w:rsidRDefault="005D109C" w:rsidP="005D109C">
      <w:pPr>
        <w:rPr>
          <w:i/>
          <w:vanish/>
        </w:rPr>
      </w:pPr>
      <w:r w:rsidRPr="00DA24B4">
        <w:rPr>
          <w:i/>
        </w:rPr>
        <w:fldChar w:fldCharType="begin"/>
      </w:r>
      <w:r w:rsidRPr="00DA24B4">
        <w:rPr>
          <w:i/>
        </w:rPr>
        <w:instrText xml:space="preserve"> TC"(</w:instrText>
      </w:r>
      <w:bookmarkStart w:id="4" w:name="DocNumber"/>
      <w:r w:rsidRPr="00DA24B4">
        <w:rPr>
          <w:i/>
        </w:rPr>
        <w:instrText>B8-0686, 0689, 0692, 0694, 0696 i</w:instrText>
      </w:r>
      <w:proofErr w:type="gramStart"/>
      <w:r w:rsidRPr="00DA24B4">
        <w:rPr>
          <w:i/>
        </w:rPr>
        <w:instrText xml:space="preserve"> 0697/2017</w:instrText>
      </w:r>
      <w:bookmarkEnd w:id="4"/>
      <w:r w:rsidRPr="00DA24B4">
        <w:rPr>
          <w:i/>
        </w:rPr>
        <w:instrText>)"\l</w:instrText>
      </w:r>
      <w:proofErr w:type="gramEnd"/>
      <w:r w:rsidRPr="00DA24B4">
        <w:rPr>
          <w:i/>
        </w:rPr>
        <w:instrText xml:space="preserve">3 \n&gt; \* MERGEFORMAT </w:instrText>
      </w:r>
      <w:r w:rsidRPr="00DA24B4">
        <w:rPr>
          <w:i/>
        </w:rPr>
        <w:fldChar w:fldCharType="end"/>
      </w:r>
    </w:p>
    <w:p w:rsidR="005D109C" w:rsidRPr="00DA24B4" w:rsidRDefault="005D109C" w:rsidP="005D109C">
      <w:pPr>
        <w:rPr>
          <w:vanish/>
        </w:rPr>
      </w:pPr>
      <w:bookmarkStart w:id="5" w:name="PE"/>
      <w:r w:rsidRPr="00DA24B4">
        <w:rPr>
          <w:vanish/>
        </w:rPr>
        <w:t>PE614.309</w:t>
      </w:r>
      <w:bookmarkEnd w:id="5"/>
    </w:p>
    <w:p w:rsidR="00E61206" w:rsidRPr="00DA24B4" w:rsidRDefault="00E61206" w:rsidP="00E61206">
      <w:pPr>
        <w:pStyle w:val="ATHeading3"/>
        <w:rPr>
          <w:noProof w:val="0"/>
          <w:lang w:val="pl-PL"/>
        </w:rPr>
      </w:pPr>
      <w:r w:rsidRPr="00DA24B4">
        <w:rPr>
          <w:noProof w:val="0"/>
          <w:lang w:val="pl-PL"/>
        </w:rPr>
        <w:t xml:space="preserve">Rezolucja Parlamentu Europejskiego z dnia </w:t>
      </w:r>
      <w:r w:rsidR="00210629" w:rsidRPr="00DA24B4">
        <w:rPr>
          <w:noProof w:val="0"/>
          <w:lang w:val="pl-PL"/>
        </w:rPr>
        <w:t>14 grudnia</w:t>
      </w:r>
      <w:r w:rsidRPr="00DA24B4">
        <w:rPr>
          <w:noProof w:val="0"/>
          <w:lang w:val="pl-PL"/>
        </w:rPr>
        <w:t xml:space="preserve"> 2017 r. w sprawie Kambodży: w szczególności sprawy rozwiązania Partii Narodowego Ocalenia Kambodży (CNRP)</w:t>
      </w:r>
      <w:bookmarkEnd w:id="3"/>
      <w:r w:rsidRPr="00DA24B4">
        <w:rPr>
          <w:noProof w:val="0"/>
          <w:lang w:val="pl-PL"/>
        </w:rPr>
        <w:t xml:space="preserve"> </w:t>
      </w:r>
      <w:bookmarkStart w:id="6" w:name="References"/>
      <w:r w:rsidRPr="00DA24B4">
        <w:rPr>
          <w:noProof w:val="0"/>
          <w:lang w:val="pl-PL"/>
        </w:rPr>
        <w:t>(2017/3002(RSP))</w:t>
      </w:r>
      <w:bookmarkEnd w:id="6"/>
    </w:p>
    <w:p w:rsidR="00E61206" w:rsidRPr="00DA24B4" w:rsidRDefault="00E61206" w:rsidP="00E61206"/>
    <w:p w:rsidR="000833F7" w:rsidRPr="00DA24B4" w:rsidRDefault="000833F7" w:rsidP="000833F7">
      <w:pPr>
        <w:pStyle w:val="Normal12"/>
      </w:pPr>
      <w:bookmarkStart w:id="7" w:name="TextBodyBegin"/>
      <w:bookmarkEnd w:id="7"/>
      <w:r w:rsidRPr="00DA24B4">
        <w:rPr>
          <w:i/>
        </w:rPr>
        <w:t>Parlament Europejski</w:t>
      </w:r>
      <w:r w:rsidRPr="00DA24B4">
        <w:t>,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swoje wcześniejsze rezolucje w sprawie Kambodży, w s</w:t>
      </w:r>
      <w:r w:rsidR="00B77249" w:rsidRPr="00DA24B4">
        <w:t>zczególności rezolucję z dnia 14</w:t>
      </w:r>
      <w:r w:rsidRPr="00DA24B4">
        <w:t xml:space="preserve"> września 2017 r.</w:t>
      </w:r>
      <w:r w:rsidRPr="00DA24B4">
        <w:rPr>
          <w:rStyle w:val="FootnoteReference"/>
        </w:rPr>
        <w:footnoteReference w:id="1"/>
      </w:r>
      <w:r w:rsidRPr="00DA24B4">
        <w:t xml:space="preserve">, 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 xml:space="preserve">uwzględniając wizytę delegacji Stowarzyszenia Narodów Azji Południowo-Wschodniej (ASEAN) w Parlamencie Europejskim w dniach 30–31 października 2017 r., 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wytyczne UE w sprawie obrońców praw człowieka z 2008 r.,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 xml:space="preserve">uwzględniając oświadczenie rzecznika Europejskiej Służby Działań Zewnętrznych (ESDZ) z dnia 16 listopada 2017 r. w sprawie w sprawie rozwiązania Partii Narodowego Ocalenia Kambodży, 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umowę o współpracy między Wspólnotą Europejską a Królestwem Kambodży z 1997 r.,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 xml:space="preserve">uwzględniając lokalne oświadczenie UE z dnia 22 lutego 2017 r. w sprawie sytuacji politycznej w Kambodży, a także oświadczenia rzecznika delegatury UE z dnia 3 września 2017 r. i 25 sierpnia 2017 r. w sprawie ograniczenia przestrzeni politycznej w Kambodży, 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przyjętą przez Zgromadzenie Ogólne ONZ w dniu 8 marca 1999 r. rezolucję (</w:t>
      </w:r>
      <w:r w:rsidRPr="00DA24B4">
        <w:rPr>
          <w:sz w:val="22"/>
          <w:szCs w:val="22"/>
        </w:rPr>
        <w:t>A/RES/53/144)</w:t>
      </w:r>
      <w:r w:rsidRPr="00DA24B4">
        <w:t xml:space="preserve"> o przynależnych jednostkom, grupom i podmiotom społecznym prawie i obowiązku propagowania i ochrony powszechnie uznanych praw człowieka oraz podstawowych wolności,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 xml:space="preserve">uwzględniając paryskie porozumienia pokojowe z 1991 r., w których w art. 15 zapisano zobowiązanie do poszanowania praw człowieka i podstawowych wolności w Kambodży, </w:t>
      </w:r>
      <w:bookmarkStart w:id="8" w:name="_GoBack"/>
      <w:r w:rsidRPr="00DA24B4">
        <w:lastRenderedPageBreak/>
        <w:t>w tym przez międzynarodowych sygnatariuszy,</w:t>
      </w:r>
    </w:p>
    <w:bookmarkEnd w:id="8"/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Konwencję Międzynarodowej Organizacji Pracy dotyczącą wolności związkowej i ochrony praw związkowych,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konstytucję Kambodży, w szczególności jej art. 41, w którym zapisano prawo do wolności słowa i prawo do wolności zgromadzeń, art. 35 dotyczący udziału w życiu politycznym i art. 80 w sprawie immunitetu parlamentarnego;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Powszechną deklarację praw człowieka z dnia 10 grudnia 1948 r.,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Międzynarodowy pakt praw obywatelskich i politycznych z 1966 r.,</w:t>
      </w:r>
    </w:p>
    <w:p w:rsidR="000833F7" w:rsidRPr="00DA24B4" w:rsidRDefault="000833F7" w:rsidP="000833F7">
      <w:pPr>
        <w:pStyle w:val="Hanging12"/>
      </w:pPr>
      <w:r w:rsidRPr="00DA24B4">
        <w:t>–</w:t>
      </w:r>
      <w:r w:rsidRPr="00DA24B4">
        <w:tab/>
        <w:t>uwzględniając art. 135 ust. 5 i art. 123 ust. 4 Regulaminu,</w:t>
      </w:r>
    </w:p>
    <w:p w:rsidR="000833F7" w:rsidRPr="00DA24B4" w:rsidRDefault="000833F7" w:rsidP="000833F7">
      <w:pPr>
        <w:pStyle w:val="Hanging12"/>
      </w:pPr>
      <w:r w:rsidRPr="00DA24B4">
        <w:t>A.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w 2017 r. sytuacja w Kambodży jeszcze się pogorszyła oraz że rośnie w tym kraju liczba aresztowań członków opozycji politycznej, działaczy na rzecz praw człowieka i przedstawicieli społeczeństwa obywatelskiego;</w:t>
      </w:r>
    </w:p>
    <w:p w:rsidR="000833F7" w:rsidRPr="00DA24B4" w:rsidRDefault="000833F7" w:rsidP="000833F7">
      <w:pPr>
        <w:pStyle w:val="Hanging12"/>
      </w:pPr>
      <w:r w:rsidRPr="00DA24B4">
        <w:t>B.</w:t>
      </w:r>
      <w:r w:rsidRPr="00DA24B4">
        <w:tab/>
        <w:t xml:space="preserve">mając na uwadze, że parlament Kambodży przyjął w 2017 r. dwa zestawy represyjnych zmian do ustawy o partiach politycznych, które zawierają szereg ograniczeń przewidzianych w celu stworzenia przeszkód dla partii opozycyjnych; </w:t>
      </w:r>
    </w:p>
    <w:p w:rsidR="000833F7" w:rsidRPr="00DA24B4" w:rsidRDefault="000833F7" w:rsidP="000833F7">
      <w:pPr>
        <w:pStyle w:val="Hanging12"/>
      </w:pPr>
      <w:r w:rsidRPr="00DA24B4">
        <w:t>C.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dnia 6 października 2017 r. Ministerstwo Spraw Wewnętrznych złożyło wniosek do Sądu Najwyższego w celu rozwiązania Partii Narodowego Ocalenia Kambodży (CNRP) na mocy ustawy o partiach politycznych; </w:t>
      </w:r>
    </w:p>
    <w:p w:rsidR="000833F7" w:rsidRPr="00DA24B4" w:rsidRDefault="000833F7" w:rsidP="000833F7">
      <w:pPr>
        <w:pStyle w:val="Hanging12"/>
      </w:pPr>
      <w:r w:rsidRPr="00DA24B4">
        <w:t>D.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dnia 16 listopada 2017 r., na koniec jednodniowej rozprawy, Sąd Najwyższy orzekł o rozwiązaniu CNRP; mając na uwadze, że Sąd Najwyższy zakazał ponadto 118 członkom CNRP prowadzenia działalności politycznej przez okres pięciu lat; mając na uwadze, że wyrok ten, oparty na dwóch zestawach kontrowersyjnych zmian do ustawy o partiach politycznych, sprawia, że przed przyszłorocznymi wyborami parlamentarnymi zaplanowanymi na lipiec 2018 r. nie będzie opozycji wobec rządu; </w:t>
      </w:r>
    </w:p>
    <w:p w:rsidR="000833F7" w:rsidRPr="00DA24B4" w:rsidRDefault="000833F7" w:rsidP="000833F7">
      <w:pPr>
        <w:pStyle w:val="Hanging12"/>
      </w:pPr>
      <w:r w:rsidRPr="00DA24B4">
        <w:t>E.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członkowie opozycyjnej partii byli od lat ścigani i nękani przez władze Kambodży; mając na uwadze, że mniej niż 40 % należących do CNRP członków Parlamentu pozostaje w Kambodży po tym, jak inni członkowie zostali zmuszeni do opuszczenia kraju, gdyż groziło im aresztowanie; </w:t>
      </w:r>
    </w:p>
    <w:p w:rsidR="000833F7" w:rsidRPr="00DA24B4" w:rsidRDefault="000833F7" w:rsidP="000833F7">
      <w:pPr>
        <w:pStyle w:val="Hanging12"/>
      </w:pPr>
      <w:r w:rsidRPr="00DA24B4">
        <w:t>F.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Ministerstwo Spraw Wewnętrznych posiada szerokie uprawnienia do zawieszenia partii politycznych na podstawie bliżej nieokreślonych kryteriów; mając na uwadze, że w dniu 2 października 2017 r. Ministerstwo Spraw Wewnętrznych rozwiązało 20 partii politycznych na podstawie art. 19 i 20 ustawy o partiach politycznych; </w:t>
      </w:r>
    </w:p>
    <w:p w:rsidR="000833F7" w:rsidRPr="00DA24B4" w:rsidRDefault="000833F7" w:rsidP="000833F7">
      <w:pPr>
        <w:pStyle w:val="Hanging12"/>
      </w:pPr>
      <w:r w:rsidRPr="00DA24B4">
        <w:t>G.</w:t>
      </w:r>
      <w:r w:rsidRPr="00DA24B4">
        <w:tab/>
        <w:t xml:space="preserve">mając na uwadze, że dnia 3 września 2017 r. Kem </w:t>
      </w:r>
      <w:proofErr w:type="spellStart"/>
      <w:r w:rsidRPr="00DA24B4">
        <w:t>Sokha</w:t>
      </w:r>
      <w:proofErr w:type="spellEnd"/>
      <w:r w:rsidRPr="00DA24B4">
        <w:t xml:space="preserve">, przewodniczący CNRP, został aresztowany i oskarżony o zdradę stanu na podstawie art. 443 kodeksu karnego Kambodży, mimo iż chronił go immunitet parlamentarny; mając na uwadze, że wniosek </w:t>
      </w:r>
      <w:proofErr w:type="spellStart"/>
      <w:r w:rsidRPr="00DA24B4">
        <w:t>Kema</w:t>
      </w:r>
      <w:proofErr w:type="spellEnd"/>
      <w:r w:rsidRPr="00DA24B4">
        <w:t xml:space="preserve"> </w:t>
      </w:r>
      <w:proofErr w:type="spellStart"/>
      <w:r w:rsidRPr="00DA24B4">
        <w:t>Sokhy</w:t>
      </w:r>
      <w:proofErr w:type="spellEnd"/>
      <w:r w:rsidRPr="00DA24B4">
        <w:t xml:space="preserve"> o zwolnienie za kaucją został odrzucony w dniu 26 września 2017 r., gdy nie był on w stanie uczestniczyć w rozprawie po tym, jak departament więziennictwa stwierdził, że nie może zapewnić mu bezpieczeństwa; mając na uwadze, że według organizacji praw człowieka był on przesłuchiwany w dniu 24 listopada 2017 r., mimo że nie zapewniono mu odpowiedniego dostępu do doradztwa prawnego ani prywatnej opieki </w:t>
      </w:r>
      <w:r w:rsidRPr="00DA24B4">
        <w:lastRenderedPageBreak/>
        <w:t xml:space="preserve">medycznej; mając na </w:t>
      </w:r>
      <w:proofErr w:type="gramStart"/>
      <w:r w:rsidRPr="00DA24B4">
        <w:t>uwadze</w:t>
      </w:r>
      <w:proofErr w:type="gramEnd"/>
      <w:r w:rsidRPr="00DA24B4">
        <w:t xml:space="preserve">, że jego status prawny musi zostać wyjaśniony; mając na uwadze, że wniosek o zwolnienie za kaucją znajduje się obecnie w Sądzie Najwyższym; mając na uwadze, że w przypadku uznania go winnym grozi mu kara do 30 lat pozbawienia wolności; mając na uwadze, że prezes Sądu </w:t>
      </w:r>
      <w:proofErr w:type="spellStart"/>
      <w:r w:rsidRPr="00DA24B4">
        <w:t>Dith</w:t>
      </w:r>
      <w:proofErr w:type="spellEnd"/>
      <w:r w:rsidRPr="00DA24B4">
        <w:t xml:space="preserve"> </w:t>
      </w:r>
      <w:proofErr w:type="spellStart"/>
      <w:r w:rsidRPr="00DA24B4">
        <w:t>Munty</w:t>
      </w:r>
      <w:proofErr w:type="spellEnd"/>
      <w:r w:rsidRPr="00DA24B4">
        <w:t xml:space="preserve"> jest członkiem stałej komisji partii rządzącej;</w:t>
      </w:r>
    </w:p>
    <w:p w:rsidR="000833F7" w:rsidRPr="00DA24B4" w:rsidRDefault="000833F7" w:rsidP="000833F7">
      <w:pPr>
        <w:pStyle w:val="Hanging12"/>
      </w:pPr>
      <w:r w:rsidRPr="00DA24B4">
        <w:t>H.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zawłaszczanie ziemi pozostaje w Kambodży poważnym problemem; mając na uwadze, że odnotowuje się stały wzrost liczby aresztowań i zatrzymań członków opozycji politycznej, komentatorów politycznych, związkowców, obrońców praw człowieka i przedstawicieli społeczeństwa obywatelskiego w Kambodży, w tym pięciu członków organizacji pozarządowej ADHOC; mając na uwadze, że obrończyni praw człowieka </w:t>
      </w:r>
      <w:proofErr w:type="spellStart"/>
      <w:r w:rsidRPr="00DA24B4">
        <w:t>Tep</w:t>
      </w:r>
      <w:proofErr w:type="spellEnd"/>
      <w:r w:rsidRPr="00DA24B4">
        <w:t xml:space="preserve"> </w:t>
      </w:r>
      <w:proofErr w:type="spellStart"/>
      <w:r w:rsidRPr="00DA24B4">
        <w:t>Vanny</w:t>
      </w:r>
      <w:proofErr w:type="spellEnd"/>
      <w:r w:rsidRPr="00DA24B4">
        <w:t xml:space="preserve"> z okręgu </w:t>
      </w:r>
      <w:proofErr w:type="spellStart"/>
      <w:r w:rsidRPr="00DA24B4">
        <w:t>Boeung</w:t>
      </w:r>
      <w:proofErr w:type="spellEnd"/>
      <w:r w:rsidRPr="00DA24B4">
        <w:t xml:space="preserve"> </w:t>
      </w:r>
      <w:proofErr w:type="spellStart"/>
      <w:r w:rsidRPr="00DA24B4">
        <w:t>Kak</w:t>
      </w:r>
      <w:proofErr w:type="spellEnd"/>
      <w:r w:rsidRPr="00DA24B4">
        <w:t xml:space="preserve"> pozostaje w więzieniu, odbywając karę dwóch i pół roku pozbawienia wolności w związku z pokojowym protestem w 2013 r.; mając na uwadze, że w dniu 8 grudnia 2017 r. Sąd Najwyższy utrzymał w mocy wyrok skazujący </w:t>
      </w:r>
      <w:proofErr w:type="spellStart"/>
      <w:r w:rsidRPr="00DA24B4">
        <w:t>Tep</w:t>
      </w:r>
      <w:proofErr w:type="spellEnd"/>
      <w:r w:rsidRPr="00DA24B4">
        <w:t xml:space="preserve"> </w:t>
      </w:r>
      <w:proofErr w:type="spellStart"/>
      <w:r w:rsidRPr="00DA24B4">
        <w:t>Vanny</w:t>
      </w:r>
      <w:proofErr w:type="spellEnd"/>
      <w:r w:rsidRPr="00DA24B4">
        <w:t xml:space="preserve">; </w:t>
      </w:r>
    </w:p>
    <w:p w:rsidR="000833F7" w:rsidRPr="00DA24B4" w:rsidRDefault="000833F7" w:rsidP="000833F7">
      <w:pPr>
        <w:pStyle w:val="Hanging12"/>
      </w:pPr>
      <w:r w:rsidRPr="00DA24B4">
        <w:t>I.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poprzedni przewodniczący CNRP Sam </w:t>
      </w:r>
      <w:proofErr w:type="spellStart"/>
      <w:r w:rsidRPr="00DA24B4">
        <w:t>Rainsy</w:t>
      </w:r>
      <w:proofErr w:type="spellEnd"/>
      <w:r w:rsidRPr="00DA24B4">
        <w:t xml:space="preserve"> został zmuszony do złożenia rezygnacji w następstwie gróźb podjęcia wobec niego kroków prawnych; mając na uwadze, że został on skazany zaocznie za zniesławienie i obecnie przebywa na wygnaniu; mając na uwadze, że od chwili rozwiązania opozycji rośnie liczba należących do CNRP członków parlamentu, którzy opuścili Kambodżę; mając na uwadze, że organizacje praw człowieka donoszą, iż niektóre z tych osób ubiegają się o azyl; </w:t>
      </w:r>
    </w:p>
    <w:p w:rsidR="000833F7" w:rsidRPr="00DA24B4" w:rsidRDefault="000833F7" w:rsidP="000833F7">
      <w:pPr>
        <w:pStyle w:val="Hanging12"/>
      </w:pPr>
      <w:r w:rsidRPr="00DA24B4">
        <w:t>J.</w:t>
      </w:r>
      <w:r w:rsidRPr="00DA24B4">
        <w:tab/>
        <w:t xml:space="preserve">mając na uwadze, że Chiny odgrywają ważną rolę w życiu politycznym Kambodży i mają wpływ na jej rząd; </w:t>
      </w:r>
    </w:p>
    <w:p w:rsidR="000833F7" w:rsidRPr="00DA24B4" w:rsidRDefault="000833F7" w:rsidP="000833F7">
      <w:pPr>
        <w:pStyle w:val="Hanging12"/>
      </w:pPr>
      <w:r w:rsidRPr="00DA24B4">
        <w:t>K.</w:t>
      </w:r>
      <w:r w:rsidRPr="00DA24B4">
        <w:tab/>
        <w:t>mając na uwadze, że Kambodża korzysta z najbardziej uprzywilejowanego programu dostępnego w ramach ogólnego systemu preferencji taryfowych UE (GSP), a mianowicie z inicjatywy „wszystko oprócz broni” (EBA); mając na uwadze, że UE przeznaczyła 410 mln EUR dla Kambodży na okres finansowania 2014–2020, z czego 10 mln EUR ma wesprzeć reformę ordynacji wyborczej w Kambodży;</w:t>
      </w:r>
    </w:p>
    <w:p w:rsidR="000833F7" w:rsidRPr="00DA24B4" w:rsidRDefault="000833F7" w:rsidP="000833F7">
      <w:pPr>
        <w:pStyle w:val="Hanging12"/>
      </w:pPr>
      <w:r w:rsidRPr="00DA24B4">
        <w:t>L.</w:t>
      </w:r>
      <w:r w:rsidRPr="00DA24B4">
        <w:tab/>
      </w:r>
      <w:proofErr w:type="gramStart"/>
      <w:r w:rsidRPr="00DA24B4">
        <w:t>mając</w:t>
      </w:r>
      <w:proofErr w:type="gramEnd"/>
      <w:r w:rsidRPr="00DA24B4">
        <w:t xml:space="preserve"> na uwadze, że prawo do udziału w życiu politycznym jest zapisane w art. 41 kambodżańskiej konstytucji; mając na uwadze, że decyzja w sprawie rozwiązania CNRP stanowi istotny krok w kierunku odejścia od ścieżki pluralizmu i demokracji zapisanej w konstytucji Kambodży; </w:t>
      </w:r>
    </w:p>
    <w:p w:rsidR="000833F7" w:rsidRPr="00DA24B4" w:rsidRDefault="000833F7" w:rsidP="000833F7">
      <w:pPr>
        <w:pStyle w:val="Hanging12"/>
      </w:pPr>
      <w:r w:rsidRPr="00DA24B4">
        <w:t>M.</w:t>
      </w:r>
      <w:r w:rsidRPr="00DA24B4">
        <w:tab/>
        <w:t>mając na uwadze, że 55 organizacji pozarządowych zaapelowało o zorganizowanie nowej konferencji paryskiej w sprawie Kambodży z udziałem wszystkich zainteresowanych stron w celu omówienia kwestii praworządności i demokracji w Kambodży, tak by zachęcić rząd Kambodży do ponownego przemyślenia swojej polityki wobec partii opozycyjnych;</w:t>
      </w:r>
    </w:p>
    <w:p w:rsidR="000833F7" w:rsidRPr="00DA24B4" w:rsidRDefault="000833F7" w:rsidP="000833F7">
      <w:pPr>
        <w:pStyle w:val="Hanging12"/>
      </w:pPr>
      <w:r w:rsidRPr="00DA24B4">
        <w:t>1.</w:t>
      </w:r>
      <w:r w:rsidRPr="00DA24B4">
        <w:tab/>
      </w:r>
      <w:proofErr w:type="gramStart"/>
      <w:r w:rsidRPr="00DA24B4">
        <w:t>wyraża</w:t>
      </w:r>
      <w:proofErr w:type="gramEnd"/>
      <w:r w:rsidRPr="00DA24B4">
        <w:t xml:space="preserve"> poważne obawy w związku z rozwiązaniem CNRP; wyraża głębokie ubolewanie z powodu zakazu działalności tej partii, co jest kolejnym dowodem autokratycznego działania premiera Huna </w:t>
      </w:r>
      <w:proofErr w:type="spellStart"/>
      <w:r w:rsidRPr="00DA24B4">
        <w:t>Sena</w:t>
      </w:r>
      <w:proofErr w:type="spellEnd"/>
      <w:r w:rsidRPr="00DA24B4">
        <w:t xml:space="preserve">; wzywa rząd do zmiany decyzji o rozwiązaniu CNRP, tak by przywrócić wybranych członków parlamentu narodowego i rad gminnych na zajmowane przez nich stanowiska, by umożliwić pełen udział partii opozycyjnych w życiu publicznym i by zapewnić mediom i organizacjom społeczeństwa obywatelskiego wolną przestrzeń działania, a także by położyć kres atmosferze strachu i zastraszania, gdyż są to warunki wstępne wolnych, pluralistycznych i przejrzystych wyborów; </w:t>
      </w:r>
    </w:p>
    <w:p w:rsidR="000833F7" w:rsidRPr="00DA24B4" w:rsidRDefault="000833F7" w:rsidP="000833F7">
      <w:pPr>
        <w:pStyle w:val="Hanging12"/>
      </w:pPr>
      <w:r w:rsidRPr="00DA24B4">
        <w:lastRenderedPageBreak/>
        <w:t>2.</w:t>
      </w:r>
      <w:r w:rsidRPr="00DA24B4">
        <w:tab/>
      </w:r>
      <w:proofErr w:type="gramStart"/>
      <w:r w:rsidRPr="00DA24B4">
        <w:t>ponownie</w:t>
      </w:r>
      <w:proofErr w:type="gramEnd"/>
      <w:r w:rsidRPr="00DA24B4">
        <w:t xml:space="preserve"> wyraża poważne obawy przedstawione w poprzednich rezolucjach w związku z nadal pogarszającymi się warunkami działalności polityków opozycyjnych, obrońców praw człowieka i przedstawicieli społeczeństwa obywatelskiego w Kambodży;</w:t>
      </w:r>
    </w:p>
    <w:p w:rsidR="000833F7" w:rsidRPr="00DA24B4" w:rsidRDefault="000833F7" w:rsidP="000833F7">
      <w:pPr>
        <w:pStyle w:val="Hanging12"/>
      </w:pPr>
      <w:r w:rsidRPr="00DA24B4">
        <w:t>3.</w:t>
      </w:r>
      <w:r w:rsidRPr="00DA24B4">
        <w:tab/>
      </w:r>
      <w:proofErr w:type="gramStart"/>
      <w:r w:rsidRPr="00DA24B4">
        <w:t>popiera</w:t>
      </w:r>
      <w:proofErr w:type="gramEnd"/>
      <w:r w:rsidRPr="00DA24B4">
        <w:t xml:space="preserve"> stanowisko Wysokiego Komisarza Narodów Zjednoczonych ds. Praw Człowieka, że zarzuty wobec CNRP i jej członków były niejasne, podobnie jak przepisy prawne uzasadniające skargę, w której domagano się rozwiązania partii; </w:t>
      </w:r>
    </w:p>
    <w:p w:rsidR="000833F7" w:rsidRPr="00DA24B4" w:rsidRDefault="000833F7" w:rsidP="000833F7">
      <w:pPr>
        <w:pStyle w:val="Hanging12"/>
      </w:pPr>
      <w:r w:rsidRPr="00DA24B4">
        <w:t>4.</w:t>
      </w:r>
      <w:r w:rsidRPr="00DA24B4">
        <w:tab/>
      </w:r>
      <w:proofErr w:type="gramStart"/>
      <w:r w:rsidRPr="00DA24B4">
        <w:t>uważa</w:t>
      </w:r>
      <w:proofErr w:type="gramEnd"/>
      <w:r w:rsidRPr="00DA24B4">
        <w:t>, że Sąd Najwyższy w Phnom Penh w sposób niedopuszczalny ingeruje w prawa ludu Kambodży do swobodnego wyboru ich politycznych przedstawicieli i do głosowania na nich w wyborach krajowych w 2018 r.; ubolewa nad brakiem niezależnego i bezstronnego sądownictwa w tym kraju;</w:t>
      </w:r>
    </w:p>
    <w:p w:rsidR="000833F7" w:rsidRPr="00DA24B4" w:rsidRDefault="000833F7" w:rsidP="000833F7">
      <w:pPr>
        <w:pStyle w:val="Hanging12"/>
      </w:pPr>
      <w:r w:rsidRPr="00DA24B4">
        <w:t>5.</w:t>
      </w:r>
      <w:r w:rsidRPr="00DA24B4">
        <w:tab/>
      </w:r>
      <w:proofErr w:type="gramStart"/>
      <w:r w:rsidRPr="00DA24B4">
        <w:t>wzywa</w:t>
      </w:r>
      <w:proofErr w:type="gramEnd"/>
      <w:r w:rsidRPr="00DA24B4">
        <w:t xml:space="preserve"> rząd Kambodży do uchylenia wszystkich wprowadzonych ostatnio zmian do ustawy o partiach politycznych i do prawa wyborczego, które ograniczają wolność słowa i swobody polityczne;</w:t>
      </w:r>
    </w:p>
    <w:p w:rsidR="000833F7" w:rsidRPr="00DA24B4" w:rsidRDefault="000833F7" w:rsidP="000833F7">
      <w:pPr>
        <w:pStyle w:val="Hanging12"/>
      </w:pPr>
      <w:r w:rsidRPr="00DA24B4">
        <w:t>6.</w:t>
      </w:r>
      <w:r w:rsidRPr="00DA24B4">
        <w:tab/>
      </w:r>
      <w:proofErr w:type="gramStart"/>
      <w:r w:rsidRPr="00DA24B4">
        <w:t>zdecydowanie</w:t>
      </w:r>
      <w:proofErr w:type="gramEnd"/>
      <w:r w:rsidRPr="00DA24B4">
        <w:t xml:space="preserve"> potępia aresztowanie </w:t>
      </w:r>
      <w:proofErr w:type="spellStart"/>
      <w:r w:rsidRPr="00DA24B4">
        <w:t>Kema</w:t>
      </w:r>
      <w:proofErr w:type="spellEnd"/>
      <w:r w:rsidRPr="00DA24B4">
        <w:t xml:space="preserve"> </w:t>
      </w:r>
      <w:proofErr w:type="spellStart"/>
      <w:r w:rsidRPr="00DA24B4">
        <w:t>Sokhy</w:t>
      </w:r>
      <w:proofErr w:type="spellEnd"/>
      <w:r w:rsidRPr="00DA24B4">
        <w:t xml:space="preserve"> i innych działaczy politycznych; wzywa władze Kambodży do niezwłocznego odwołania nakazu aresztowania oraz do wycofania wszystkich zarzutów wobec przywódcy opozycji Sama </w:t>
      </w:r>
      <w:proofErr w:type="spellStart"/>
      <w:r w:rsidRPr="00DA24B4">
        <w:t>Rainsy’ego</w:t>
      </w:r>
      <w:proofErr w:type="spellEnd"/>
      <w:r w:rsidRPr="00DA24B4">
        <w:t xml:space="preserve">, a także do natychmiastowego i bezwarunkowego uwolnienia z więzienia </w:t>
      </w:r>
      <w:proofErr w:type="spellStart"/>
      <w:r w:rsidRPr="00DA24B4">
        <w:t>Kema</w:t>
      </w:r>
      <w:proofErr w:type="spellEnd"/>
      <w:r w:rsidRPr="00DA24B4">
        <w:t xml:space="preserve"> </w:t>
      </w:r>
      <w:proofErr w:type="spellStart"/>
      <w:r w:rsidRPr="00DA24B4">
        <w:t>Sokhy</w:t>
      </w:r>
      <w:proofErr w:type="spellEnd"/>
      <w:r w:rsidRPr="00DA24B4">
        <w:t xml:space="preserve"> i wycofania wszystkich zarzutów przedstawionych jemu i innym opozycyjnym parlamentarzystom; </w:t>
      </w:r>
    </w:p>
    <w:p w:rsidR="000833F7" w:rsidRPr="00DA24B4" w:rsidRDefault="000833F7" w:rsidP="000833F7">
      <w:pPr>
        <w:pStyle w:val="Hanging12"/>
      </w:pPr>
      <w:r w:rsidRPr="00DA24B4">
        <w:t>7.</w:t>
      </w:r>
      <w:r w:rsidRPr="00DA24B4">
        <w:tab/>
      </w:r>
      <w:proofErr w:type="gramStart"/>
      <w:r w:rsidRPr="00DA24B4">
        <w:t>wyraża</w:t>
      </w:r>
      <w:proofErr w:type="gramEnd"/>
      <w:r w:rsidRPr="00DA24B4">
        <w:t xml:space="preserve"> poważne obawy co do przeprowadzenia wiarygodnych i przejrzystych wyborów w Kambodży w 2018 r. w następstwie wyroku Sądu Najwyższego dotyczącego rozwiązania CNRP; podkreśla, że proces wyborczy, z którego arbitralnie wykluczono główną partię opozycji, jest niezgodny z prawem oraz że przejrzyste i oparte na rywalizacji wybory są kluczowym narzędziem zapewnienia pokoju i stabilności w tym kraju i w całym regionie; </w:t>
      </w:r>
    </w:p>
    <w:p w:rsidR="000833F7" w:rsidRPr="00DA24B4" w:rsidRDefault="000833F7" w:rsidP="000833F7">
      <w:pPr>
        <w:pStyle w:val="Hanging12"/>
      </w:pPr>
      <w:r w:rsidRPr="00DA24B4">
        <w:t>8.</w:t>
      </w:r>
      <w:r w:rsidRPr="00DA24B4">
        <w:tab/>
      </w:r>
      <w:proofErr w:type="gramStart"/>
      <w:r w:rsidRPr="00DA24B4">
        <w:t>z</w:t>
      </w:r>
      <w:proofErr w:type="gramEnd"/>
      <w:r w:rsidRPr="00DA24B4">
        <w:t xml:space="preserve"> zadowoleniem przyjmuje decyzję UE w sprawie wstrzymania wszelkiej pomocy w organizacji wyborów dopóty, dopóki Kambodża nie podejmie reform zgodnie z międzynarodowymi standardami wyborczymi w celu wspierania demokracji oraz w celu ochrony przestrzeni zajmowanej przez społeczeństwo obywatelskie; </w:t>
      </w:r>
    </w:p>
    <w:p w:rsidR="000833F7" w:rsidRPr="00DA24B4" w:rsidRDefault="000833F7" w:rsidP="000833F7">
      <w:pPr>
        <w:pStyle w:val="Hanging12"/>
      </w:pPr>
      <w:r w:rsidRPr="00DA24B4">
        <w:t>9.</w:t>
      </w:r>
      <w:r w:rsidRPr="00DA24B4">
        <w:tab/>
      </w:r>
      <w:proofErr w:type="gramStart"/>
      <w:r w:rsidRPr="00DA24B4">
        <w:t>wzywa</w:t>
      </w:r>
      <w:proofErr w:type="gramEnd"/>
      <w:r w:rsidRPr="00DA24B4">
        <w:t xml:space="preserve"> wiceprzewodniczącą </w:t>
      </w:r>
      <w:r w:rsidR="00B77249" w:rsidRPr="00DA24B4">
        <w:t xml:space="preserve">Komisji </w:t>
      </w:r>
      <w:r w:rsidRPr="00DA24B4">
        <w:t xml:space="preserve">/ wysoką przedstawiciel Unii do spraw zagranicznych i polityki bezpieczeństwa </w:t>
      </w:r>
      <w:proofErr w:type="spellStart"/>
      <w:r w:rsidRPr="00DA24B4">
        <w:t>Federikę</w:t>
      </w:r>
      <w:proofErr w:type="spellEnd"/>
      <w:r w:rsidRPr="00DA24B4">
        <w:t xml:space="preserve"> </w:t>
      </w:r>
      <w:proofErr w:type="spellStart"/>
      <w:r w:rsidRPr="00DA24B4">
        <w:t>Mogherini</w:t>
      </w:r>
      <w:proofErr w:type="spellEnd"/>
      <w:r w:rsidRPr="00DA24B4">
        <w:t xml:space="preserve"> i specjalnego przedstawiciela UE ds. praw człowieka do podjęcia wszelkich dostępnych środków w celu ochrony podstawowych praw człowieka ludu Kambodży, a mianowicie czynnego i biernego prawa wyborczego, tak by zagwarantować pluralizm i zasady demokratyczne w ścisłej zgodzie z konstytucją Kambodży; </w:t>
      </w:r>
    </w:p>
    <w:p w:rsidR="000833F7" w:rsidRPr="00DA24B4" w:rsidRDefault="000833F7" w:rsidP="000833F7">
      <w:pPr>
        <w:pStyle w:val="Hanging12"/>
      </w:pPr>
      <w:r w:rsidRPr="00DA24B4">
        <w:t>10.</w:t>
      </w:r>
      <w:r w:rsidRPr="00DA24B4">
        <w:tab/>
      </w:r>
      <w:proofErr w:type="gramStart"/>
      <w:r w:rsidRPr="00DA24B4">
        <w:t>przypomina</w:t>
      </w:r>
      <w:proofErr w:type="gramEnd"/>
      <w:r w:rsidRPr="00DA24B4">
        <w:t xml:space="preserve"> rządowi Kambodży o obowiązku wypełnienia zobowiązań i powinności w zakresie zasad demokratycznych i podstawowych praw człowieka, które stanowią zasadniczy element umowy o współpracy; </w:t>
      </w:r>
    </w:p>
    <w:p w:rsidR="000833F7" w:rsidRPr="00DA24B4" w:rsidRDefault="000833F7" w:rsidP="000833F7">
      <w:pPr>
        <w:pStyle w:val="Hanging12"/>
      </w:pPr>
      <w:r w:rsidRPr="00DA24B4">
        <w:t>11.</w:t>
      </w:r>
      <w:r w:rsidRPr="00DA24B4">
        <w:tab/>
      </w:r>
      <w:proofErr w:type="gramStart"/>
      <w:r w:rsidRPr="00DA24B4">
        <w:t>podkreśla</w:t>
      </w:r>
      <w:proofErr w:type="gramEnd"/>
      <w:r w:rsidRPr="00DA24B4">
        <w:t xml:space="preserve">, że poszanowanie podstawowych praw człowieka jest dla Kambodży warunkiem wstępnym korzystania z preferencyjnego systemu UE w ramach inicjatywy „wszystko oprócz broni” (EBA); wzywa wiceprzewodniczącą / wysoką przedstawiciel oraz komisarz </w:t>
      </w:r>
      <w:proofErr w:type="spellStart"/>
      <w:r w:rsidRPr="00DA24B4">
        <w:t>Cecilię</w:t>
      </w:r>
      <w:proofErr w:type="spellEnd"/>
      <w:r w:rsidRPr="00DA24B4">
        <w:t xml:space="preserve"> </w:t>
      </w:r>
      <w:proofErr w:type="spellStart"/>
      <w:r w:rsidRPr="00DA24B4">
        <w:t>Malmström</w:t>
      </w:r>
      <w:proofErr w:type="spellEnd"/>
      <w:r w:rsidRPr="00DA24B4">
        <w:t xml:space="preserve"> do niezwłocznego przeanalizowania zobowiązań Kambodży spoczywających na niej na mocy konwencji, zgodnie z art. 19 rozporządzenia w sprawie inicjatywy EBA; podkreśla, że jeżeli Kambodża narusza zobowiązania </w:t>
      </w:r>
      <w:r w:rsidRPr="00DA24B4">
        <w:lastRenderedPageBreak/>
        <w:t xml:space="preserve">spoczywające na niej na mocy rozporządzenia w sprawie EBA, preferencje taryfowe, z których obecnie korzysta, muszą zostać tymczasowo wycofane; </w:t>
      </w:r>
    </w:p>
    <w:p w:rsidR="000833F7" w:rsidRPr="00DA24B4" w:rsidRDefault="000833F7" w:rsidP="000833F7">
      <w:pPr>
        <w:pStyle w:val="Hanging12"/>
      </w:pPr>
      <w:r w:rsidRPr="00DA24B4">
        <w:t>12.</w:t>
      </w:r>
      <w:r w:rsidRPr="00DA24B4">
        <w:tab/>
      </w:r>
      <w:proofErr w:type="gramStart"/>
      <w:r w:rsidRPr="00DA24B4">
        <w:t>wzywa</w:t>
      </w:r>
      <w:proofErr w:type="gramEnd"/>
      <w:r w:rsidRPr="00DA24B4">
        <w:t xml:space="preserve"> ESDZ i Komisję do sporządzenia listy osób odpowiedzialnych za rozwiązanie opozycji i za inne poważne naruszenia praw człowieka w Kambodży w celu ewentualnego nałożenia na te osoby ograniczeń wizowych i zamrożenia ich aktywów; </w:t>
      </w:r>
    </w:p>
    <w:p w:rsidR="000833F7" w:rsidRPr="00DA24B4" w:rsidRDefault="000833F7" w:rsidP="000833F7">
      <w:pPr>
        <w:pStyle w:val="Hanging12"/>
      </w:pPr>
      <w:r w:rsidRPr="00DA24B4">
        <w:t>13.</w:t>
      </w:r>
      <w:r w:rsidRPr="00DA24B4">
        <w:tab/>
      </w:r>
      <w:proofErr w:type="gramStart"/>
      <w:r w:rsidRPr="00DA24B4">
        <w:t>zobowiązuje</w:t>
      </w:r>
      <w:proofErr w:type="gramEnd"/>
      <w:r w:rsidRPr="00DA24B4">
        <w:t xml:space="preserve"> swojego przewodniczącego do przekazania niniejszej rezolucji Radzie, Komisji, wiceprzewodniczącej Komisji/ wysokiej przedstawiciel Unii do spraw zagranicznych i polityki bezpieczeństwa, Europejskiej Służbie Działań Zewnętrznych, sekretarzowi generalnemu ASEAN, rządom i parlamentom państw członkowskich oraz rządowi i Zgromadzeniu Narodowemu Kambodży.</w:t>
      </w:r>
    </w:p>
    <w:p w:rsidR="000833F7" w:rsidRPr="00DA24B4" w:rsidRDefault="000833F7" w:rsidP="000833F7"/>
    <w:p w:rsidR="00E365E1" w:rsidRPr="00DA24B4" w:rsidRDefault="00E365E1" w:rsidP="000833F7">
      <w:bookmarkStart w:id="9" w:name="TextBodyEnd"/>
      <w:bookmarkEnd w:id="9"/>
    </w:p>
    <w:sectPr w:rsidR="00E365E1" w:rsidRPr="00DA24B4" w:rsidSect="00713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06" w:rsidRPr="0071392A" w:rsidRDefault="00E61206">
      <w:r w:rsidRPr="0071392A">
        <w:separator/>
      </w:r>
    </w:p>
  </w:endnote>
  <w:endnote w:type="continuationSeparator" w:id="0">
    <w:p w:rsidR="00E61206" w:rsidRPr="0071392A" w:rsidRDefault="00E61206">
      <w:r w:rsidRPr="007139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A" w:rsidRPr="0071392A" w:rsidRDefault="0071392A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A" w:rsidRPr="0071392A" w:rsidRDefault="0071392A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A" w:rsidRPr="0071392A" w:rsidRDefault="007139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06" w:rsidRPr="0071392A" w:rsidRDefault="00E61206">
      <w:r w:rsidRPr="0071392A">
        <w:separator/>
      </w:r>
    </w:p>
  </w:footnote>
  <w:footnote w:type="continuationSeparator" w:id="0">
    <w:p w:rsidR="00E61206" w:rsidRPr="0071392A" w:rsidRDefault="00E61206">
      <w:r w:rsidRPr="0071392A">
        <w:continuationSeparator/>
      </w:r>
    </w:p>
  </w:footnote>
  <w:footnote w:id="1">
    <w:p w:rsidR="000833F7" w:rsidRPr="0071392A" w:rsidRDefault="000833F7" w:rsidP="0071392A">
      <w:pPr>
        <w:pStyle w:val="FootnoteText"/>
        <w:ind w:left="567" w:hanging="567"/>
        <w:rPr>
          <w:sz w:val="24"/>
          <w:lang w:val="pl-PL"/>
        </w:rPr>
      </w:pPr>
      <w:r w:rsidRPr="0071392A">
        <w:rPr>
          <w:rStyle w:val="FootnoteReference"/>
          <w:sz w:val="24"/>
          <w:lang w:val="pl-PL"/>
        </w:rPr>
        <w:footnoteRef/>
      </w:r>
      <w:r w:rsidR="0071392A" w:rsidRPr="0071392A">
        <w:rPr>
          <w:sz w:val="24"/>
          <w:lang w:val="pl-PL"/>
        </w:rPr>
        <w:t xml:space="preserve"> </w:t>
      </w:r>
      <w:r w:rsidR="0071392A" w:rsidRPr="0071392A">
        <w:rPr>
          <w:sz w:val="24"/>
          <w:lang w:val="pl-PL"/>
        </w:rPr>
        <w:tab/>
      </w:r>
      <w:r w:rsidRPr="0071392A">
        <w:rPr>
          <w:sz w:val="24"/>
          <w:lang w:val="pl-PL"/>
        </w:rPr>
        <w:t>Teksty przyjęte</w:t>
      </w:r>
      <w:r w:rsidRPr="00B77249">
        <w:rPr>
          <w:sz w:val="24"/>
          <w:lang w:val="pl-PL"/>
        </w:rPr>
        <w:t xml:space="preserve">, </w:t>
      </w:r>
      <w:r w:rsidR="00B77249" w:rsidRPr="00B77249">
        <w:rPr>
          <w:rStyle w:val="contents1"/>
          <w:rFonts w:ascii="Times New Roman" w:hAnsi="Times New Roman" w:cs="Times New Roman"/>
          <w:color w:val="auto"/>
          <w:sz w:val="24"/>
          <w:lang w:val="pl-PL"/>
        </w:rPr>
        <w:t>P8_TA(2017)0348</w:t>
      </w:r>
      <w:r w:rsidRPr="00B77249">
        <w:rPr>
          <w:rStyle w:val="contents1"/>
          <w:rFonts w:ascii="Times New Roman" w:hAnsi="Times New Roman" w:cs="Times New Roman"/>
          <w:color w:val="auto"/>
          <w:sz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A" w:rsidRPr="0071392A" w:rsidRDefault="0071392A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A" w:rsidRPr="0071392A" w:rsidRDefault="0071392A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A" w:rsidRPr="0071392A" w:rsidRDefault="0071392A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686/2017"/>
    <w:docVar w:name="dvlangue" w:val="PL"/>
    <w:docVar w:name="dvnumam" w:val="0"/>
    <w:docVar w:name="dvpe" w:val="614.309"/>
    <w:docVar w:name="dvtitre" w:val="Rezolucja Parlamentu Europejskiego z dnia  2017 r. w sprawie Kambodży: w szczególności sprawy rozwiązania Partii Narodowego Ocalenia Kambodży (CNRP)(2017/3002(RSP))"/>
  </w:docVars>
  <w:rsids>
    <w:rsidRoot w:val="00E61206"/>
    <w:rsid w:val="00002272"/>
    <w:rsid w:val="000677B9"/>
    <w:rsid w:val="000833F7"/>
    <w:rsid w:val="000E7DD9"/>
    <w:rsid w:val="0010095E"/>
    <w:rsid w:val="00125B37"/>
    <w:rsid w:val="00210629"/>
    <w:rsid w:val="002767FF"/>
    <w:rsid w:val="002B5493"/>
    <w:rsid w:val="00361C00"/>
    <w:rsid w:val="00395FA1"/>
    <w:rsid w:val="003E15D4"/>
    <w:rsid w:val="00411CCE"/>
    <w:rsid w:val="0041666E"/>
    <w:rsid w:val="00421060"/>
    <w:rsid w:val="004540DE"/>
    <w:rsid w:val="00494A28"/>
    <w:rsid w:val="004D6EAA"/>
    <w:rsid w:val="0050519A"/>
    <w:rsid w:val="005072A1"/>
    <w:rsid w:val="00514517"/>
    <w:rsid w:val="005D109C"/>
    <w:rsid w:val="006037C0"/>
    <w:rsid w:val="00680577"/>
    <w:rsid w:val="006F74FA"/>
    <w:rsid w:val="0071392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77249"/>
    <w:rsid w:val="00BD7BD8"/>
    <w:rsid w:val="00C05BFE"/>
    <w:rsid w:val="00C23CD4"/>
    <w:rsid w:val="00C941CB"/>
    <w:rsid w:val="00CC2357"/>
    <w:rsid w:val="00D058B8"/>
    <w:rsid w:val="00D834A0"/>
    <w:rsid w:val="00D91E21"/>
    <w:rsid w:val="00DA24B4"/>
    <w:rsid w:val="00E365E1"/>
    <w:rsid w:val="00E61206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554D29-C211-48B6-BCA5-6A4FF5BB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12"/>
    <w:basedOn w:val="Normal12"/>
    <w:rsid w:val="000833F7"/>
    <w:pPr>
      <w:tabs>
        <w:tab w:val="left" w:pos="357"/>
      </w:tabs>
      <w:ind w:left="357" w:hanging="357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contents1">
    <w:name w:val="contents1"/>
    <w:rsid w:val="000833F7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BOZYK-MAZURENKO Agnieszka</cp:lastModifiedBy>
  <cp:revision>2</cp:revision>
  <cp:lastPrinted>2004-11-19T15:42:00Z</cp:lastPrinted>
  <dcterms:created xsi:type="dcterms:W3CDTF">2018-06-28T09:41:00Z</dcterms:created>
  <dcterms:modified xsi:type="dcterms:W3CDTF">2018-06-28T09:41:00Z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B8-0686/2017</vt:lpwstr>
  </property>
  <property fmtid="{D5CDD505-2E9C-101B-9397-08002B2CF9AE}" pid="4" name="&lt;Type&gt;">
    <vt:lpwstr>RR</vt:lpwstr>
  </property>
</Properties>
</file>