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6718F" w:rsidTr="0010095E">
        <w:trPr>
          <w:trHeight w:hRule="exact" w:val="1418"/>
        </w:trPr>
        <w:tc>
          <w:tcPr>
            <w:tcW w:w="6804" w:type="dxa"/>
            <w:shd w:val="clear" w:color="auto" w:fill="auto"/>
            <w:vAlign w:val="center"/>
          </w:tcPr>
          <w:p w:rsidR="00751A4A" w:rsidRPr="00B6718F" w:rsidRDefault="00440917" w:rsidP="0010095E">
            <w:pPr>
              <w:pStyle w:val="EPName"/>
              <w:rPr>
                <w:lang w:val="pl-PL"/>
              </w:rPr>
            </w:pPr>
            <w:r w:rsidRPr="00B6718F">
              <w:rPr>
                <w:lang w:val="pl-PL"/>
              </w:rPr>
              <w:t>Parlament Europejski</w:t>
            </w:r>
          </w:p>
          <w:p w:rsidR="00751A4A" w:rsidRPr="00B6718F" w:rsidRDefault="00756632" w:rsidP="00756632">
            <w:pPr>
              <w:pStyle w:val="EPTerm"/>
              <w:rPr>
                <w:rStyle w:val="HideTWBExt"/>
                <w:noProof w:val="0"/>
                <w:vanish w:val="0"/>
                <w:color w:val="auto"/>
                <w:lang w:val="pl-PL"/>
              </w:rPr>
            </w:pPr>
            <w:r w:rsidRPr="00B6718F">
              <w:rPr>
                <w:lang w:val="pl-PL"/>
              </w:rPr>
              <w:t>2014</w:t>
            </w:r>
            <w:r w:rsidR="00C941CB" w:rsidRPr="00B6718F">
              <w:rPr>
                <w:lang w:val="pl-PL"/>
              </w:rPr>
              <w:t>-2019</w:t>
            </w:r>
          </w:p>
        </w:tc>
        <w:tc>
          <w:tcPr>
            <w:tcW w:w="2268" w:type="dxa"/>
            <w:shd w:val="clear" w:color="auto" w:fill="auto"/>
          </w:tcPr>
          <w:p w:rsidR="00751A4A" w:rsidRPr="00B6718F" w:rsidRDefault="00EF141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1.6pt">
                  <v:imagedata r:id="rId8" o:title="EP logo RGB_Mute"/>
                </v:shape>
              </w:pict>
            </w:r>
          </w:p>
        </w:tc>
      </w:tr>
    </w:tbl>
    <w:p w:rsidR="00D058B8" w:rsidRPr="00B6718F" w:rsidRDefault="00D058B8" w:rsidP="00D058B8">
      <w:pPr>
        <w:pStyle w:val="LineTop"/>
        <w:rPr>
          <w:lang w:val="pl-PL"/>
        </w:rPr>
      </w:pPr>
    </w:p>
    <w:p w:rsidR="00680577" w:rsidRPr="00B6718F" w:rsidRDefault="00440917" w:rsidP="00680577">
      <w:pPr>
        <w:pStyle w:val="ZSessionDoc"/>
        <w:rPr>
          <w:b/>
          <w:i w:val="0"/>
        </w:rPr>
      </w:pPr>
      <w:r w:rsidRPr="00B6718F">
        <w:rPr>
          <w:b/>
          <w:i w:val="0"/>
        </w:rPr>
        <w:t>TEKSTY PRZYJĘTE</w:t>
      </w:r>
    </w:p>
    <w:p w:rsidR="00D058B8" w:rsidRPr="00B6718F" w:rsidRDefault="00D058B8" w:rsidP="00D058B8">
      <w:pPr>
        <w:pStyle w:val="LineBottom"/>
      </w:pPr>
    </w:p>
    <w:p w:rsidR="00440917" w:rsidRPr="00B6718F" w:rsidRDefault="00440917" w:rsidP="00440917">
      <w:pPr>
        <w:pStyle w:val="ATHeading1"/>
        <w:rPr>
          <w:noProof w:val="0"/>
          <w:lang w:val="pl-PL"/>
        </w:rPr>
      </w:pPr>
      <w:bookmarkStart w:id="0" w:name="TANumber"/>
      <w:r w:rsidRPr="00B6718F">
        <w:rPr>
          <w:noProof w:val="0"/>
          <w:lang w:val="pl-PL"/>
        </w:rPr>
        <w:t>P8_TA(2019)0</w:t>
      </w:r>
      <w:bookmarkEnd w:id="0"/>
      <w:r w:rsidR="00255133" w:rsidRPr="00B6718F">
        <w:rPr>
          <w:noProof w:val="0"/>
          <w:lang w:val="pl-PL"/>
        </w:rPr>
        <w:t>366</w:t>
      </w:r>
    </w:p>
    <w:p w:rsidR="00440917" w:rsidRPr="00B6718F" w:rsidRDefault="00440917" w:rsidP="00440917">
      <w:pPr>
        <w:pStyle w:val="ATHeading2"/>
        <w:rPr>
          <w:noProof w:val="0"/>
          <w:lang w:val="pl-PL"/>
        </w:rPr>
      </w:pPr>
      <w:bookmarkStart w:id="1" w:name="title"/>
      <w:r w:rsidRPr="00B6718F">
        <w:rPr>
          <w:noProof w:val="0"/>
          <w:lang w:val="pl-PL"/>
        </w:rPr>
        <w:t>Ochrona osób zgłaszających przypadki naruszenia prawa Unii</w:t>
      </w:r>
      <w:bookmarkEnd w:id="1"/>
      <w:r w:rsidRPr="00B6718F">
        <w:rPr>
          <w:noProof w:val="0"/>
          <w:lang w:val="pl-PL"/>
        </w:rPr>
        <w:t xml:space="preserve"> </w:t>
      </w:r>
      <w:bookmarkStart w:id="2" w:name="Etoiles"/>
      <w:r w:rsidRPr="00B6718F">
        <w:rPr>
          <w:noProof w:val="0"/>
          <w:lang w:val="pl-PL"/>
        </w:rPr>
        <w:t>***I</w:t>
      </w:r>
      <w:bookmarkEnd w:id="2"/>
    </w:p>
    <w:p w:rsidR="00440917" w:rsidRPr="00B6718F" w:rsidRDefault="00440917" w:rsidP="00440917">
      <w:pPr>
        <w:rPr>
          <w:i/>
          <w:vanish/>
        </w:rPr>
      </w:pPr>
      <w:r w:rsidRPr="00B6718F">
        <w:rPr>
          <w:i/>
        </w:rPr>
        <w:fldChar w:fldCharType="begin"/>
      </w:r>
      <w:r w:rsidRPr="00B6718F">
        <w:rPr>
          <w:i/>
        </w:rPr>
        <w:instrText xml:space="preserve"> TC"(</w:instrText>
      </w:r>
      <w:bookmarkStart w:id="3" w:name="DocNumber"/>
      <w:r w:rsidRPr="00B6718F">
        <w:rPr>
          <w:i/>
        </w:rPr>
        <w:instrText>A8-0398/2018</w:instrText>
      </w:r>
      <w:bookmarkEnd w:id="3"/>
      <w:r w:rsidRPr="00B6718F">
        <w:rPr>
          <w:i/>
        </w:rPr>
        <w:instrText xml:space="preserve"> - Sprawozdawca: Virginie Rozière)"\l3 \n&gt; \* MERGEFORMAT </w:instrText>
      </w:r>
      <w:r w:rsidRPr="00B6718F">
        <w:rPr>
          <w:i/>
        </w:rPr>
        <w:fldChar w:fldCharType="end"/>
      </w:r>
    </w:p>
    <w:p w:rsidR="00440917" w:rsidRPr="00B6718F" w:rsidRDefault="00440917" w:rsidP="00440917">
      <w:pPr>
        <w:rPr>
          <w:vanish/>
        </w:rPr>
      </w:pPr>
      <w:bookmarkStart w:id="4" w:name="Commission"/>
      <w:r w:rsidRPr="00B6718F">
        <w:rPr>
          <w:vanish/>
        </w:rPr>
        <w:t>Komisja Prawna</w:t>
      </w:r>
      <w:bookmarkEnd w:id="4"/>
    </w:p>
    <w:p w:rsidR="00440917" w:rsidRPr="00B6718F" w:rsidRDefault="00440917" w:rsidP="00440917">
      <w:pPr>
        <w:rPr>
          <w:vanish/>
        </w:rPr>
      </w:pPr>
      <w:bookmarkStart w:id="5" w:name="PE"/>
      <w:r w:rsidRPr="00B6718F">
        <w:rPr>
          <w:vanish/>
        </w:rPr>
        <w:t>PE623.965</w:t>
      </w:r>
      <w:bookmarkEnd w:id="5"/>
    </w:p>
    <w:p w:rsidR="00440917" w:rsidRPr="00B6718F" w:rsidRDefault="00440917" w:rsidP="00440917">
      <w:pPr>
        <w:pStyle w:val="ATHeading3"/>
        <w:rPr>
          <w:noProof w:val="0"/>
          <w:lang w:val="pl-PL"/>
        </w:rPr>
      </w:pPr>
      <w:bookmarkStart w:id="6" w:name="Sujet"/>
      <w:r w:rsidRPr="00B6718F">
        <w:rPr>
          <w:noProof w:val="0"/>
          <w:lang w:val="pl-PL"/>
        </w:rPr>
        <w:t xml:space="preserve">Rezolucja ustawodawcza Parlamentu Europejskiego z dnia </w:t>
      </w:r>
      <w:r w:rsidR="00C0509B" w:rsidRPr="00B6718F">
        <w:rPr>
          <w:noProof w:val="0"/>
          <w:lang w:val="pl-PL"/>
        </w:rPr>
        <w:t>16</w:t>
      </w:r>
      <w:r w:rsidRPr="00B6718F">
        <w:rPr>
          <w:noProof w:val="0"/>
          <w:lang w:val="pl-PL"/>
        </w:rPr>
        <w:t xml:space="preserve"> </w:t>
      </w:r>
      <w:r w:rsidR="00015B2B" w:rsidRPr="00B6718F">
        <w:rPr>
          <w:noProof w:val="0"/>
          <w:lang w:val="pl-PL"/>
        </w:rPr>
        <w:t xml:space="preserve">kwietnia </w:t>
      </w:r>
      <w:r w:rsidRPr="00B6718F">
        <w:rPr>
          <w:noProof w:val="0"/>
          <w:lang w:val="pl-PL"/>
        </w:rPr>
        <w:t>2019 r. w sprawie wniosku dotyczącego dyrektywy Parlamentu Europejskiego i Rady w sprawie ochrony osób zgłaszających przypadki naruszenia prawa Unii</w:t>
      </w:r>
      <w:bookmarkEnd w:id="6"/>
      <w:r w:rsidRPr="00B6718F">
        <w:rPr>
          <w:noProof w:val="0"/>
          <w:lang w:val="pl-PL"/>
        </w:rPr>
        <w:t xml:space="preserve"> </w:t>
      </w:r>
      <w:bookmarkStart w:id="7" w:name="References"/>
      <w:r w:rsidRPr="00B6718F">
        <w:rPr>
          <w:noProof w:val="0"/>
          <w:lang w:val="pl-PL"/>
        </w:rPr>
        <w:t>(COM</w:t>
      </w:r>
      <w:proofErr w:type="gramStart"/>
      <w:r w:rsidRPr="00B6718F">
        <w:rPr>
          <w:noProof w:val="0"/>
          <w:lang w:val="pl-PL"/>
        </w:rPr>
        <w:t>(2018)0218 – C</w:t>
      </w:r>
      <w:proofErr w:type="gramEnd"/>
      <w:r w:rsidRPr="00B6718F">
        <w:rPr>
          <w:noProof w:val="0"/>
          <w:lang w:val="pl-PL"/>
        </w:rPr>
        <w:t>8-0159/2018 – 2018/0106(COD))</w:t>
      </w:r>
      <w:bookmarkEnd w:id="7"/>
    </w:p>
    <w:p w:rsidR="00440917" w:rsidRPr="00B6718F" w:rsidRDefault="00440917" w:rsidP="00440917"/>
    <w:p w:rsidR="00F01DB1" w:rsidRPr="00B6718F" w:rsidRDefault="00F01DB1" w:rsidP="00F01DB1">
      <w:pPr>
        <w:pStyle w:val="Normal12Bold"/>
      </w:pPr>
      <w:bookmarkStart w:id="8" w:name="TextBodyBegin"/>
      <w:bookmarkEnd w:id="8"/>
      <w:r w:rsidRPr="00B6718F">
        <w:t>(Zwykła procedura ustawodawcza: pierwsze czytanie)</w:t>
      </w:r>
    </w:p>
    <w:p w:rsidR="00F01DB1" w:rsidRPr="00B6718F" w:rsidRDefault="00F01DB1" w:rsidP="00F01DB1">
      <w:pPr>
        <w:pStyle w:val="Normal12"/>
      </w:pPr>
      <w:r w:rsidRPr="00B6718F">
        <w:rPr>
          <w:i/>
        </w:rPr>
        <w:t>Parlament Europejski</w:t>
      </w:r>
      <w:r w:rsidRPr="00B6718F">
        <w:t>,</w:t>
      </w:r>
    </w:p>
    <w:p w:rsidR="00F01DB1" w:rsidRPr="00B6718F" w:rsidRDefault="00F01DB1" w:rsidP="00F01DB1">
      <w:pPr>
        <w:pStyle w:val="Normal12Hanging"/>
      </w:pPr>
      <w:r w:rsidRPr="00B6718F">
        <w:t>–</w:t>
      </w:r>
      <w:r w:rsidRPr="00B6718F">
        <w:tab/>
        <w:t>uwzględniając wniosek Komisji przedstawiony Parlamentowi Europejskiemu i Radzie (COM(2018)0218),</w:t>
      </w:r>
    </w:p>
    <w:p w:rsidR="00F01DB1" w:rsidRPr="00B6718F" w:rsidRDefault="00F01DB1" w:rsidP="00F01DB1">
      <w:pPr>
        <w:pStyle w:val="Normal12Hanging"/>
      </w:pPr>
      <w:r w:rsidRPr="00B6718F">
        <w:t>–</w:t>
      </w:r>
      <w:r w:rsidRPr="00B6718F">
        <w:tab/>
        <w:t>uwzględniając art. 294 ust. 2 oraz art. 16, 33, 43, 50, 53 ust. 1, 62, 91, 100, 103, 109, 114, 168, 169, 192, 207 i 325 ust. 4 Traktatu o funkcjonowaniu Unii Europejskiej, a także art. 31 Traktatu ustanawiającego Europejską Wspólnotę Energii Atomowej, zgodnie z którymi wniosek został przedstawiony Parlamentowi przez Komisję (C8</w:t>
      </w:r>
      <w:r w:rsidRPr="00B6718F">
        <w:noBreakHyphen/>
        <w:t>0159/2018),</w:t>
      </w:r>
    </w:p>
    <w:p w:rsidR="00F01DB1" w:rsidRPr="00B6718F" w:rsidRDefault="00C0509B" w:rsidP="00F01DB1">
      <w:pPr>
        <w:pStyle w:val="Normal12Hanging"/>
      </w:pPr>
      <w:r w:rsidRPr="00B6718F">
        <w:t>–</w:t>
      </w:r>
      <w:r w:rsidRPr="00B6718F">
        <w:tab/>
        <w:t>uwzględniając opinie</w:t>
      </w:r>
      <w:r w:rsidR="00F01DB1" w:rsidRPr="00B6718F">
        <w:t xml:space="preserve"> Komisji Prawnej w sprawie proponowanej podstawy prawnej,</w:t>
      </w:r>
    </w:p>
    <w:p w:rsidR="00F01DB1" w:rsidRPr="00B6718F" w:rsidRDefault="00F01DB1" w:rsidP="00F01DB1">
      <w:pPr>
        <w:pStyle w:val="Normal12Hanging"/>
      </w:pPr>
      <w:r w:rsidRPr="00B6718F">
        <w:t>–</w:t>
      </w:r>
      <w:r w:rsidRPr="00B6718F">
        <w:tab/>
        <w:t>uwzględniając art. 294 ust. 3</w:t>
      </w:r>
      <w:r w:rsidR="00C0509B" w:rsidRPr="00B6718F">
        <w:t xml:space="preserve">, art.16, art. 43 ust. 2, art. 50, art. 53 ust. 1, art. 91, art. 100, art. 114, art. 168 ust. 4, art. 169, art.192 ust.1 i art. 325 ust. 4 </w:t>
      </w:r>
      <w:r w:rsidRPr="00B6718F">
        <w:t>Traktatu o funkcjonowaniu Unii Europejskiej</w:t>
      </w:r>
      <w:r w:rsidR="00C0509B" w:rsidRPr="00B6718F">
        <w:t xml:space="preserve"> oraz art. 31 Traktatu ustanawiającego Europejską Wspólnotę. Energii Atomowej </w:t>
      </w:r>
      <w:r w:rsidRPr="00B6718F">
        <w:t>,</w:t>
      </w:r>
    </w:p>
    <w:p w:rsidR="00F01DB1" w:rsidRPr="00B6718F" w:rsidRDefault="00F01DB1" w:rsidP="00F01DB1">
      <w:pPr>
        <w:pStyle w:val="Normal12Hanging"/>
      </w:pPr>
      <w:r w:rsidRPr="00B6718F">
        <w:t>–</w:t>
      </w:r>
      <w:r w:rsidRPr="00B6718F">
        <w:tab/>
        <w:t>uwzględniając uzasadnioną opinię przedstawioną – na mocy protokołu nr 2 w sprawie stosowania zasad pomocniczości i proporcjonalności – przez parlament Szwecji, w której stwierdzono, że projekt aktu ustawodawczego nie jest zgodny z zasadą pomocniczości,</w:t>
      </w:r>
    </w:p>
    <w:p w:rsidR="00F01DB1" w:rsidRPr="00B6718F" w:rsidRDefault="00F01DB1" w:rsidP="00F01DB1">
      <w:pPr>
        <w:pStyle w:val="Normal12Hanging"/>
      </w:pPr>
      <w:r w:rsidRPr="00B6718F">
        <w:t>–</w:t>
      </w:r>
      <w:r w:rsidRPr="00B6718F">
        <w:tab/>
        <w:t>uwzględniając opinię Trybunału Obrachunkowego z dnia 26 września 2018 r.</w:t>
      </w:r>
      <w:r w:rsidRPr="00B6718F">
        <w:rPr>
          <w:rStyle w:val="FootnoteReference"/>
        </w:rPr>
        <w:footnoteReference w:id="1"/>
      </w:r>
      <w:r w:rsidRPr="00B6718F">
        <w:t xml:space="preserve">, </w:t>
      </w:r>
    </w:p>
    <w:p w:rsidR="00F01DB1" w:rsidRPr="00B6718F" w:rsidRDefault="00F01DB1" w:rsidP="00F01DB1">
      <w:pPr>
        <w:pStyle w:val="Normal12Hanging"/>
      </w:pPr>
      <w:r w:rsidRPr="00B6718F">
        <w:lastRenderedPageBreak/>
        <w:t>–</w:t>
      </w:r>
      <w:r w:rsidRPr="00B6718F">
        <w:tab/>
        <w:t>uwzględniając opinię Europejskiego Komitetu Ekonomiczno-Społecznego z dnia 18 października 2018 r.</w:t>
      </w:r>
      <w:r w:rsidRPr="00B6718F">
        <w:rPr>
          <w:rStyle w:val="FootnoteReference"/>
        </w:rPr>
        <w:footnoteReference w:id="2"/>
      </w:r>
      <w:r w:rsidRPr="00B6718F">
        <w:t xml:space="preserve">, </w:t>
      </w:r>
    </w:p>
    <w:p w:rsidR="00F01DB1" w:rsidRPr="00B6718F" w:rsidRDefault="00F01DB1" w:rsidP="00F01DB1">
      <w:pPr>
        <w:pStyle w:val="Normal12Hanging"/>
      </w:pPr>
      <w:r w:rsidRPr="00B6718F">
        <w:t>–</w:t>
      </w:r>
      <w:r w:rsidRPr="00B6718F">
        <w:tab/>
        <w:t>po ko</w:t>
      </w:r>
      <w:r w:rsidR="00C0509B" w:rsidRPr="00B6718F">
        <w:t>nsultacji z Komitetem Regionów,</w:t>
      </w:r>
    </w:p>
    <w:p w:rsidR="00C0509B" w:rsidRPr="00B6718F" w:rsidRDefault="00C0509B" w:rsidP="00C0509B">
      <w:pPr>
        <w:pStyle w:val="Normal12Hanging"/>
      </w:pPr>
      <w:r w:rsidRPr="00B6718F">
        <w:t>–</w:t>
      </w:r>
      <w:r w:rsidRPr="00B6718F">
        <w:tab/>
        <w:t>uwzględniając wstępne porozumienie zatwierdzone przez komisję przedmiotowo właściwą na podstawie art. 69f ust. 4 Regulaminu oraz przekazane pismem z dnia 15 marca 2019 r. zobowiązanie przedstawiciela Rady do zatwierdzenia stanowiska Parlamentu, zgodnie z art. 294 ust. 4 Traktatu o funkcjonowaniu Unii Europejskiej,</w:t>
      </w:r>
    </w:p>
    <w:p w:rsidR="00F01DB1" w:rsidRPr="00B6718F" w:rsidRDefault="00F01DB1" w:rsidP="00F01DB1">
      <w:pPr>
        <w:pStyle w:val="Normal12Hanging"/>
      </w:pPr>
      <w:r w:rsidRPr="00B6718F">
        <w:t>–</w:t>
      </w:r>
      <w:r w:rsidRPr="00B6718F">
        <w:tab/>
        <w:t>uwzględniając art. 59 i 39 Regulaminu,</w:t>
      </w:r>
    </w:p>
    <w:p w:rsidR="00F01DB1" w:rsidRPr="00B6718F" w:rsidRDefault="00F01DB1" w:rsidP="00F01DB1">
      <w:pPr>
        <w:pStyle w:val="Normal12Hanging"/>
      </w:pPr>
      <w:r w:rsidRPr="00B6718F">
        <w:t>–</w:t>
      </w:r>
      <w:r w:rsidRPr="00B6718F">
        <w:tab/>
        <w:t>uwzględniając sprawozdanie Komisji Prawnej oraz opinie Komisji Gospodarczej i Monetarnej, Komisji Wolności Obywatelskich, Sprawiedliwości i Spraw Wewnętrznych, Komisji Kontroli Budżetowej, Komisji Zatrudnienia i Spraw Socjalnych, Komisji Ochrony Środowiska Naturalnego, Zdrowia Publicznego i Bezpieczeństwa Żywności, Komisji Kultury i Edukacji oraz Komisji Spraw Konstytucyjnych (A8-0398/2018),</w:t>
      </w:r>
    </w:p>
    <w:p w:rsidR="00F01DB1" w:rsidRPr="00B6718F" w:rsidRDefault="00F01DB1" w:rsidP="00F01DB1">
      <w:pPr>
        <w:pStyle w:val="Normal12Hanging"/>
      </w:pPr>
      <w:r w:rsidRPr="00B6718F">
        <w:t>1.</w:t>
      </w:r>
      <w:r w:rsidRPr="00B6718F">
        <w:tab/>
      </w:r>
      <w:proofErr w:type="gramStart"/>
      <w:r w:rsidRPr="00B6718F">
        <w:t>przyjmuje</w:t>
      </w:r>
      <w:proofErr w:type="gramEnd"/>
      <w:r w:rsidRPr="00B6718F">
        <w:t xml:space="preserve"> poniższe stanowisko w pierwszym czytaniu;</w:t>
      </w:r>
    </w:p>
    <w:p w:rsidR="00C0509B" w:rsidRPr="00B6718F" w:rsidRDefault="00C0509B" w:rsidP="00F01DB1">
      <w:pPr>
        <w:pStyle w:val="Normal12Hanging"/>
      </w:pPr>
      <w:r w:rsidRPr="00B6718F">
        <w:t>2.</w:t>
      </w:r>
      <w:r w:rsidRPr="00B6718F">
        <w:tab/>
      </w:r>
      <w:proofErr w:type="gramStart"/>
      <w:r w:rsidRPr="00B6718F">
        <w:t>przyjmuje</w:t>
      </w:r>
      <w:proofErr w:type="gramEnd"/>
      <w:r w:rsidRPr="00B6718F">
        <w:t xml:space="preserve"> do wiadomości oświadczenie Komisji załączone do niniejszej decyzji;</w:t>
      </w:r>
    </w:p>
    <w:p w:rsidR="00F01DB1" w:rsidRPr="00B6718F" w:rsidRDefault="00C0509B" w:rsidP="00F01DB1">
      <w:pPr>
        <w:pStyle w:val="Normal12Hanging"/>
      </w:pPr>
      <w:r w:rsidRPr="00B6718F">
        <w:t>3</w:t>
      </w:r>
      <w:r w:rsidR="00F01DB1" w:rsidRPr="00B6718F">
        <w:t>.</w:t>
      </w:r>
      <w:r w:rsidR="00F01DB1" w:rsidRPr="00B6718F">
        <w:tab/>
      </w:r>
      <w:proofErr w:type="gramStart"/>
      <w:r w:rsidR="00F01DB1" w:rsidRPr="00B6718F">
        <w:t>zwraca</w:t>
      </w:r>
      <w:proofErr w:type="gramEnd"/>
      <w:r w:rsidR="00F01DB1" w:rsidRPr="00B6718F">
        <w:t xml:space="preserve"> się do Komisji o ponowne przekazanie mu sprawy, jeśli zastąpi ona pierwotny wniosek, wprowadzi w nim istotne zmiany lub planuje ich wprowadzenie;</w:t>
      </w:r>
    </w:p>
    <w:p w:rsidR="00F01DB1" w:rsidRPr="00B6718F" w:rsidRDefault="00C0509B" w:rsidP="00F01DB1">
      <w:pPr>
        <w:pStyle w:val="Normal12Hanging"/>
      </w:pPr>
      <w:r w:rsidRPr="00B6718F">
        <w:t>4</w:t>
      </w:r>
      <w:r w:rsidR="00F01DB1" w:rsidRPr="00B6718F">
        <w:t>.</w:t>
      </w:r>
      <w:r w:rsidR="00F01DB1" w:rsidRPr="00B6718F">
        <w:tab/>
      </w:r>
      <w:proofErr w:type="gramStart"/>
      <w:r w:rsidR="00F01DB1" w:rsidRPr="00B6718F">
        <w:t>zobowiązuje</w:t>
      </w:r>
      <w:proofErr w:type="gramEnd"/>
      <w:r w:rsidR="00F01DB1" w:rsidRPr="00B6718F">
        <w:t xml:space="preserve"> swojego przewodniczącego do przekazania stanowiska Parlamentu Radzie i Komisji oraz parlamentom narodowym.</w:t>
      </w:r>
    </w:p>
    <w:p w:rsidR="002B69A1" w:rsidRPr="00B6718F" w:rsidRDefault="002B69A1" w:rsidP="002B69A1">
      <w:pPr>
        <w:autoSpaceDE w:val="0"/>
        <w:autoSpaceDN w:val="0"/>
        <w:adjustRightInd w:val="0"/>
        <w:spacing w:after="240"/>
        <w:rPr>
          <w:rFonts w:eastAsia="Calibri"/>
          <w:b/>
          <w:bCs/>
          <w:color w:val="000000"/>
          <w:szCs w:val="24"/>
        </w:rPr>
      </w:pPr>
      <w:bookmarkStart w:id="9" w:name="TextBodyEnd"/>
      <w:bookmarkEnd w:id="9"/>
      <w:r w:rsidRPr="00B6718F">
        <w:rPr>
          <w:b/>
        </w:rPr>
        <w:br w:type="page"/>
      </w:r>
      <w:r w:rsidRPr="00B6718F">
        <w:rPr>
          <w:rFonts w:eastAsia="Calibri"/>
          <w:b/>
          <w:bCs/>
          <w:color w:val="000000"/>
          <w:szCs w:val="24"/>
        </w:rPr>
        <w:lastRenderedPageBreak/>
        <w:t>P8_TC1-COD(2018)0106</w:t>
      </w:r>
    </w:p>
    <w:p w:rsidR="002724CC" w:rsidRDefault="002B69A1" w:rsidP="002B69A1">
      <w:pPr>
        <w:widowControl/>
        <w:spacing w:before="240"/>
        <w:jc w:val="both"/>
        <w:rPr>
          <w:b/>
          <w:szCs w:val="24"/>
        </w:rPr>
      </w:pPr>
      <w:r w:rsidRPr="00B6718F">
        <w:rPr>
          <w:b/>
          <w:szCs w:val="24"/>
        </w:rPr>
        <w:t xml:space="preserve">Stanowisko Parlamentu Europejskiego przyjęte w pierwszym czytaniu w dniu 16 kwietnia 2019 r. w celu przyjęcia dyrektywy Parlamentu Europejskiego i Rady (UE) 2019/... </w:t>
      </w:r>
      <w:proofErr w:type="gramStart"/>
      <w:r w:rsidR="00C0509B" w:rsidRPr="00B6718F">
        <w:rPr>
          <w:b/>
          <w:szCs w:val="24"/>
        </w:rPr>
        <w:t>w</w:t>
      </w:r>
      <w:proofErr w:type="gramEnd"/>
      <w:r w:rsidR="00C0509B" w:rsidRPr="00B6718F">
        <w:rPr>
          <w:b/>
          <w:szCs w:val="24"/>
        </w:rPr>
        <w:t xml:space="preserve"> sprawie ochrony osób zgłaszających naruszenia prawa Unii</w:t>
      </w:r>
    </w:p>
    <w:p w:rsidR="002724CC" w:rsidRDefault="002724CC" w:rsidP="002B69A1">
      <w:pPr>
        <w:widowControl/>
        <w:spacing w:before="240"/>
        <w:jc w:val="both"/>
        <w:rPr>
          <w:b/>
          <w:szCs w:val="24"/>
        </w:rPr>
      </w:pPr>
      <w:r w:rsidRPr="0044243D">
        <w:rPr>
          <w:i/>
        </w:rPr>
        <w:t>(Jako że pomiędzy Parlamentem i Radą osiągnięte zostało porozumienie, stanowisko Parlamentu odpowiada ostatecznej wersji aktu prawnego</w:t>
      </w:r>
      <w:r>
        <w:rPr>
          <w:i/>
        </w:rPr>
        <w:t>, rozporządzenia (UE) 2019/1937.)</w:t>
      </w:r>
    </w:p>
    <w:p w:rsidR="002724CC" w:rsidRPr="002724CC" w:rsidRDefault="002724CC" w:rsidP="00EF1411">
      <w:pPr>
        <w:spacing w:after="120" w:line="360" w:lineRule="auto"/>
        <w:ind w:left="1418" w:hanging="567"/>
        <w:jc w:val="right"/>
        <w:rPr>
          <w:b/>
        </w:rPr>
      </w:pPr>
      <w:r>
        <w:rPr>
          <w:b/>
          <w:szCs w:val="24"/>
        </w:rPr>
        <w:br w:type="page"/>
      </w:r>
      <w:r w:rsidRPr="002724CC">
        <w:rPr>
          <w:b/>
        </w:rPr>
        <w:lastRenderedPageBreak/>
        <w:t>ZAŁĄCZNIK</w:t>
      </w:r>
      <w:bookmarkStart w:id="10" w:name="_GoBack"/>
      <w:bookmarkEnd w:id="10"/>
      <w:r w:rsidRPr="002724CC">
        <w:rPr>
          <w:b/>
        </w:rPr>
        <w:t xml:space="preserve"> DO REZOLUCJI LEGISLACYJNEJ</w:t>
      </w:r>
    </w:p>
    <w:p w:rsidR="002724CC" w:rsidRPr="002724CC" w:rsidRDefault="002724CC" w:rsidP="002724CC">
      <w:pPr>
        <w:pStyle w:val="Normal12"/>
        <w:jc w:val="center"/>
        <w:rPr>
          <w:b/>
        </w:rPr>
      </w:pPr>
    </w:p>
    <w:p w:rsidR="002724CC" w:rsidRPr="00B6718F" w:rsidRDefault="002724CC" w:rsidP="002724CC">
      <w:pPr>
        <w:pStyle w:val="Normal12"/>
        <w:jc w:val="center"/>
        <w:rPr>
          <w:b/>
        </w:rPr>
      </w:pPr>
      <w:r w:rsidRPr="00B6718F">
        <w:rPr>
          <w:b/>
        </w:rPr>
        <w:t>Oświadczenie Komisji dotyczące dyrektywy w sprawie ochrony osób zgłaszających przypadki naruszenia prawa Unii</w:t>
      </w:r>
    </w:p>
    <w:p w:rsidR="00C0509B" w:rsidRPr="00B6718F" w:rsidRDefault="002724CC" w:rsidP="002724CC">
      <w:pPr>
        <w:pStyle w:val="AMNumberTabs"/>
        <w:keepNext/>
        <w:rPr>
          <w:b w:val="0"/>
          <w:szCs w:val="24"/>
        </w:rPr>
      </w:pPr>
      <w:r w:rsidRPr="00B6718F">
        <w:rPr>
          <w:b w:val="0"/>
        </w:rPr>
        <w:t xml:space="preserve">Przy okazji przeglądu, który ma być przeprowadzony zgodnie z art. 27 dyrektywy, Komisja rozważy możliwość zaproponowania rozszerzenia zakresu jej stosowania na niektóre akty oparte na art. 153 TFUE i 157 TFUE po zasięgnięciu opinii partnerów społecznych, w stosownych przypadkach, </w:t>
      </w:r>
      <w:r w:rsidRPr="00B6718F">
        <w:rPr>
          <w:b w:val="0"/>
          <w:i/>
        </w:rPr>
        <w:t>zgodnie z art. 154 TFUE</w:t>
      </w:r>
      <w:r w:rsidRPr="00B6718F">
        <w:rPr>
          <w:b w:val="0"/>
        </w:rPr>
        <w:t>.</w:t>
      </w:r>
    </w:p>
    <w:sectPr w:rsidR="00C0509B" w:rsidRPr="00B6718F" w:rsidSect="0049343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B0" w:rsidRPr="00493435" w:rsidRDefault="00C714B0">
      <w:r w:rsidRPr="00493435">
        <w:separator/>
      </w:r>
    </w:p>
  </w:endnote>
  <w:endnote w:type="continuationSeparator" w:id="0">
    <w:p w:rsidR="00C714B0" w:rsidRPr="00493435" w:rsidRDefault="00C714B0">
      <w:r w:rsidRPr="004934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B0" w:rsidRPr="00493435" w:rsidRDefault="00C714B0">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B0" w:rsidRPr="00B6718F" w:rsidRDefault="00C714B0" w:rsidP="00B67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B0" w:rsidRPr="00493435" w:rsidRDefault="00C714B0">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B0" w:rsidRPr="00493435" w:rsidRDefault="00C714B0">
      <w:r w:rsidRPr="00493435">
        <w:separator/>
      </w:r>
    </w:p>
  </w:footnote>
  <w:footnote w:type="continuationSeparator" w:id="0">
    <w:p w:rsidR="00C714B0" w:rsidRPr="00493435" w:rsidRDefault="00C714B0">
      <w:r w:rsidRPr="00493435">
        <w:continuationSeparator/>
      </w:r>
    </w:p>
  </w:footnote>
  <w:footnote w:id="1">
    <w:p w:rsidR="00C714B0" w:rsidRPr="00493435" w:rsidRDefault="00C714B0" w:rsidP="00493435">
      <w:pPr>
        <w:pStyle w:val="FootnoteText"/>
        <w:ind w:left="567" w:hanging="567"/>
        <w:rPr>
          <w:sz w:val="24"/>
          <w:lang w:val="pl-PL"/>
        </w:rPr>
      </w:pPr>
      <w:r w:rsidRPr="00493435">
        <w:rPr>
          <w:rStyle w:val="FootnoteReference"/>
          <w:sz w:val="24"/>
          <w:lang w:val="pl-PL"/>
        </w:rPr>
        <w:footnoteRef/>
      </w:r>
      <w:r w:rsidRPr="00493435">
        <w:rPr>
          <w:sz w:val="24"/>
          <w:lang w:val="pl-PL"/>
        </w:rPr>
        <w:t xml:space="preserve"> </w:t>
      </w:r>
      <w:r w:rsidRPr="00493435">
        <w:rPr>
          <w:sz w:val="24"/>
          <w:lang w:val="pl-PL"/>
        </w:rPr>
        <w:tab/>
        <w:t xml:space="preserve">Dz.U. C 405 z 9.11.2018, </w:t>
      </w:r>
      <w:proofErr w:type="gramStart"/>
      <w:r w:rsidRPr="00493435">
        <w:rPr>
          <w:sz w:val="24"/>
          <w:lang w:val="pl-PL"/>
        </w:rPr>
        <w:t>s</w:t>
      </w:r>
      <w:proofErr w:type="gramEnd"/>
      <w:r w:rsidRPr="00493435">
        <w:rPr>
          <w:sz w:val="24"/>
          <w:lang w:val="pl-PL"/>
        </w:rPr>
        <w:t>. 1.</w:t>
      </w:r>
    </w:p>
  </w:footnote>
  <w:footnote w:id="2">
    <w:p w:rsidR="00C714B0" w:rsidRPr="00493435" w:rsidRDefault="00C714B0" w:rsidP="00493435">
      <w:pPr>
        <w:pStyle w:val="FootnoteText"/>
        <w:ind w:left="567" w:hanging="567"/>
        <w:rPr>
          <w:sz w:val="24"/>
          <w:lang w:val="pl-PL"/>
        </w:rPr>
      </w:pPr>
      <w:r w:rsidRPr="00493435">
        <w:rPr>
          <w:rStyle w:val="FootnoteReference"/>
          <w:sz w:val="24"/>
          <w:lang w:val="pl-PL"/>
        </w:rPr>
        <w:footnoteRef/>
      </w:r>
      <w:r w:rsidRPr="00493435">
        <w:rPr>
          <w:sz w:val="24"/>
          <w:lang w:val="pl-PL"/>
        </w:rPr>
        <w:t xml:space="preserve"> </w:t>
      </w:r>
      <w:r w:rsidRPr="00493435">
        <w:rPr>
          <w:sz w:val="24"/>
          <w:lang w:val="pl-PL"/>
        </w:rPr>
        <w:tab/>
        <w:t xml:space="preserve">Dz.U. C </w:t>
      </w:r>
      <w:r>
        <w:rPr>
          <w:sz w:val="24"/>
          <w:lang w:val="pl-PL"/>
        </w:rPr>
        <w:t>62</w:t>
      </w:r>
      <w:r w:rsidRPr="00493435">
        <w:rPr>
          <w:sz w:val="24"/>
          <w:lang w:val="pl-PL"/>
        </w:rPr>
        <w:t xml:space="preserve"> z </w:t>
      </w:r>
      <w:r>
        <w:rPr>
          <w:sz w:val="24"/>
          <w:lang w:val="pl-PL"/>
        </w:rPr>
        <w:t>15</w:t>
      </w:r>
      <w:r w:rsidRPr="00493435">
        <w:rPr>
          <w:sz w:val="24"/>
          <w:lang w:val="pl-PL"/>
        </w:rPr>
        <w:t>.</w:t>
      </w:r>
      <w:r>
        <w:rPr>
          <w:sz w:val="24"/>
          <w:lang w:val="pl-PL"/>
        </w:rPr>
        <w:t>2.2019</w:t>
      </w:r>
      <w:r w:rsidRPr="00493435">
        <w:rPr>
          <w:sz w:val="24"/>
          <w:lang w:val="pl-PL"/>
        </w:rPr>
        <w:t xml:space="preserve">, </w:t>
      </w:r>
      <w:proofErr w:type="gramStart"/>
      <w:r w:rsidRPr="00493435">
        <w:rPr>
          <w:sz w:val="24"/>
          <w:lang w:val="pl-PL"/>
        </w:rPr>
        <w:t>s</w:t>
      </w:r>
      <w:proofErr w:type="gramEnd"/>
      <w:r w:rsidRPr="00493435">
        <w:rPr>
          <w:sz w:val="24"/>
          <w:lang w:val="pl-PL"/>
        </w:rPr>
        <w:t>. 1</w:t>
      </w:r>
      <w:r>
        <w:rPr>
          <w:sz w:val="24"/>
          <w:lang w:val="pl-PL"/>
        </w:rPr>
        <w:t>55</w:t>
      </w:r>
      <w:r w:rsidRPr="00493435">
        <w:rPr>
          <w:sz w:val="24"/>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B0" w:rsidRPr="00493435" w:rsidRDefault="00C714B0">
    <w:pPr>
      <w:pStyle w:val="Head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B0" w:rsidRPr="00B6718F" w:rsidRDefault="00C714B0" w:rsidP="00B67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B0" w:rsidRPr="00493435" w:rsidRDefault="00C714B0">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abc2"/>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pStyle w:val="Pointabc"/>
      <w:lvlText w:val="%8)"/>
      <w:lvlJc w:val="left"/>
      <w:pPr>
        <w:tabs>
          <w:tab w:val="num" w:pos="2268"/>
        </w:tabs>
        <w:ind w:left="2268" w:hanging="567"/>
      </w:pPr>
    </w:lvl>
    <w:lvl w:ilvl="8">
      <w:start w:val="1"/>
      <w:numFmt w:val="lowerLetter"/>
      <w:pStyle w:val="Pointabc1"/>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6" w15:restartNumberingAfterBreak="0">
    <w:nsid w:val="1B3C78B8"/>
    <w:multiLevelType w:val="multilevel"/>
    <w:tmpl w:val="AD761580"/>
    <w:name w:val="Point"/>
    <w:lvl w:ilvl="0">
      <w:start w:val="1"/>
      <w:numFmt w:val="decimal"/>
      <w:lvlRestart w:val="0"/>
      <w:pStyle w:val="Point0number"/>
      <w:lvlText w:val="(%1)"/>
      <w:lvlJc w:val="left"/>
      <w:pPr>
        <w:tabs>
          <w:tab w:val="num" w:pos="850"/>
        </w:tabs>
        <w:ind w:left="850" w:hanging="850"/>
      </w:pPr>
      <w:rPr>
        <w:b w:val="0"/>
        <w:bCs w:val="0"/>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
      <w:lvlText w:val="%4)"/>
      <w:lvlJc w:val="left"/>
      <w:pPr>
        <w:tabs>
          <w:tab w:val="num" w:pos="2268"/>
        </w:tabs>
        <w:ind w:left="2268" w:hanging="567"/>
      </w:pPr>
    </w:lvl>
    <w:lvl w:ilvl="4">
      <w:start w:val="1"/>
      <w:numFmt w:val="lowerRoman"/>
      <w:pStyle w:val="Pointivx1"/>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24" w15:restartNumberingAfterBreak="0">
    <w:nsid w:val="7CBE4812"/>
    <w:multiLevelType w:val="singleLevel"/>
    <w:tmpl w:val="2AA2E084"/>
    <w:name w:val="Considérant"/>
    <w:lvl w:ilvl="0">
      <w:start w:val="1"/>
      <w:numFmt w:val="decimal"/>
      <w:lvlRestart w:val="0"/>
      <w:pStyle w:val="Considrant"/>
      <w:lvlText w:val="(%1)"/>
      <w:lvlJc w:val="left"/>
      <w:pPr>
        <w:tabs>
          <w:tab w:val="num" w:pos="709"/>
        </w:tabs>
        <w:ind w:left="709" w:hanging="709"/>
      </w:pPr>
      <w:rPr>
        <w:b w:val="0"/>
        <w:bCs/>
      </w:rPr>
    </w:lvl>
  </w:abstractNum>
  <w:num w:numId="1">
    <w:abstractNumId w:val="2"/>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19"/>
  </w:num>
  <w:num w:numId="7">
    <w:abstractNumId w:val="15"/>
  </w:num>
  <w:num w:numId="8">
    <w:abstractNumId w:val="3"/>
  </w:num>
  <w:num w:numId="9">
    <w:abstractNumId w:val="21"/>
  </w:num>
  <w:num w:numId="10">
    <w:abstractNumId w:val="23"/>
  </w:num>
  <w:num w:numId="11">
    <w:abstractNumId w:val="13"/>
  </w:num>
  <w:num w:numId="12">
    <w:abstractNumId w:val="20"/>
  </w:num>
  <w:num w:numId="13">
    <w:abstractNumId w:val="16"/>
  </w:num>
  <w:num w:numId="14">
    <w:abstractNumId w:val="12"/>
  </w:num>
  <w:num w:numId="15">
    <w:abstractNumId w:val="7"/>
  </w:num>
  <w:num w:numId="16">
    <w:abstractNumId w:val="5"/>
  </w:num>
  <w:num w:numId="17">
    <w:abstractNumId w:val="17"/>
  </w:num>
  <w:num w:numId="18">
    <w:abstractNumId w:val="22"/>
  </w:num>
  <w:num w:numId="19">
    <w:abstractNumId w:val="0"/>
  </w:num>
  <w:num w:numId="20">
    <w:abstractNumId w:val="9"/>
  </w:num>
  <w:num w:numId="21">
    <w:abstractNumId w:val="4"/>
  </w:num>
  <w:num w:numId="22">
    <w:abstractNumId w:val="10"/>
  </w:num>
  <w:num w:numId="23">
    <w:abstractNumId w:val="14"/>
  </w:num>
  <w:num w:numId="24">
    <w:abstractNumId w:val="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98/2018"/>
    <w:docVar w:name="dvlangue" w:val="PL"/>
    <w:docVar w:name="dvnumam" w:val="825"/>
    <w:docVar w:name="dvpe" w:val="623.965"/>
    <w:docVar w:name="dvrapporteur" w:val="Sprawozdawca: "/>
    <w:docVar w:name="dvtitre" w:val="Rezolucja ustawodawcza Parlamentu Europejskiego z dnia  2019 r. w sprawie wniosku dotyczącego dyrektywy Parlamentu Europejskiego i Rady w sprawie ochrony osób zgłaszających przypadki naruszenia prawa Unii(COM(2018)0218 – C8-0159/2018 – 2018/0106(COD))"/>
  </w:docVars>
  <w:rsids>
    <w:rsidRoot w:val="00440917"/>
    <w:rsid w:val="00002272"/>
    <w:rsid w:val="00015B2B"/>
    <w:rsid w:val="000677B9"/>
    <w:rsid w:val="000E7DD9"/>
    <w:rsid w:val="0010095E"/>
    <w:rsid w:val="00125B37"/>
    <w:rsid w:val="00255133"/>
    <w:rsid w:val="002724CC"/>
    <w:rsid w:val="002767FF"/>
    <w:rsid w:val="002B5493"/>
    <w:rsid w:val="002B69A1"/>
    <w:rsid w:val="002D4CE2"/>
    <w:rsid w:val="00361C00"/>
    <w:rsid w:val="00395FA1"/>
    <w:rsid w:val="003E15D4"/>
    <w:rsid w:val="00411CCE"/>
    <w:rsid w:val="0041666E"/>
    <w:rsid w:val="00421060"/>
    <w:rsid w:val="00440917"/>
    <w:rsid w:val="00493435"/>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6718F"/>
    <w:rsid w:val="00B85FCC"/>
    <w:rsid w:val="00BC0E7C"/>
    <w:rsid w:val="00BD7BD8"/>
    <w:rsid w:val="00C0509B"/>
    <w:rsid w:val="00C05BFE"/>
    <w:rsid w:val="00C23CD4"/>
    <w:rsid w:val="00C714B0"/>
    <w:rsid w:val="00C941CB"/>
    <w:rsid w:val="00C942DC"/>
    <w:rsid w:val="00CC2357"/>
    <w:rsid w:val="00D058B8"/>
    <w:rsid w:val="00D834A0"/>
    <w:rsid w:val="00D91E21"/>
    <w:rsid w:val="00E365E1"/>
    <w:rsid w:val="00ED4235"/>
    <w:rsid w:val="00EF1411"/>
    <w:rsid w:val="00F01DB1"/>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A9C45B-B4D0-4FDA-83F9-AAFD49AB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l-P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F01DB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Footnote Reference Superscript,BVI fnr,Footnote symbol,Footnote,richiamo note eggsi,Footnote Reference Number,Footnotes refss,Footnote Reference in text,Footnote Refernece,Footnote Reference text,Voetnootverwijzing,footnote,16 Point"/>
    <w:link w:val="BVIfnrZnak"/>
    <w:uiPriority w:val="99"/>
    <w:qFormat/>
    <w:rsid w:val="00395FA1"/>
    <w:rPr>
      <w:b w:val="0"/>
      <w:vertAlign w:val="superscript"/>
    </w:rPr>
  </w:style>
  <w:style w:type="paragraph" w:styleId="FootnoteText">
    <w:name w:val="footnote text"/>
    <w:aliases w:val="Reference,Note de bas de page Car1 Car,Note de bas de page Car Car1 Car,Note de bas de page Car1 Car Car1 Car,Note de bas de page Car Car Car Car Car1 Car,Note de bas de page Car Car Car Car,fn,fn Car,fn Car Car Car Car Car,fußn,f"/>
    <w:basedOn w:val="Normal"/>
    <w:link w:val="FootnoteTextChar"/>
    <w:uiPriority w:val="99"/>
    <w:qFormat/>
    <w:rsid w:val="00395FA1"/>
    <w:pPr>
      <w:keepLines/>
      <w:widowControl/>
      <w:spacing w:line="260" w:lineRule="exact"/>
      <w:ind w:left="425" w:hanging="425"/>
    </w:pPr>
    <w:rPr>
      <w:sz w:val="22"/>
      <w:lang w:val="fr-FR" w:eastAsia="fr-FR"/>
    </w:rPr>
  </w:style>
  <w:style w:type="character" w:customStyle="1" w:styleId="FootnoteTextChar">
    <w:name w:val="Footnote Text Char"/>
    <w:aliases w:val="Reference Char,Note de bas de page Car1 Car Char,Note de bas de page Car Car1 Car Char,Note de bas de page Car1 Car Car1 Car Char,Note de bas de page Car Car Car Car Car1 Car Char,Note de bas de page Car Car Car Car Char,fn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01DB1"/>
    <w:rPr>
      <w:sz w:val="24"/>
      <w:lang w:val="fr-FR" w:eastAsia="fr-FR"/>
    </w:rPr>
  </w:style>
  <w:style w:type="character" w:customStyle="1" w:styleId="Heading3Char">
    <w:name w:val="Heading 3 Char"/>
    <w:link w:val="Heading3"/>
    <w:uiPriority w:val="9"/>
    <w:rsid w:val="00F01DB1"/>
    <w:rPr>
      <w:rFonts w:ascii="Arial" w:hAnsi="Arial"/>
      <w:sz w:val="24"/>
      <w:lang w:val="fr-FR" w:eastAsia="fr-FR"/>
    </w:rPr>
  </w:style>
  <w:style w:type="character" w:customStyle="1" w:styleId="Heading4Char">
    <w:name w:val="Heading 4 Char"/>
    <w:link w:val="Heading4"/>
    <w:rsid w:val="00F01DB1"/>
    <w:rPr>
      <w:sz w:val="24"/>
      <w:lang w:val="en-US" w:eastAsia="fr-FR"/>
    </w:rPr>
  </w:style>
  <w:style w:type="character" w:customStyle="1" w:styleId="Heading5Char">
    <w:name w:val="Heading 5 Char"/>
    <w:link w:val="Heading5"/>
    <w:rsid w:val="00F01DB1"/>
    <w:rPr>
      <w:sz w:val="24"/>
      <w:lang w:val="en-US" w:eastAsia="fr-FR"/>
    </w:rPr>
  </w:style>
  <w:style w:type="character" w:customStyle="1" w:styleId="Heading6Char">
    <w:name w:val="Heading 6 Char"/>
    <w:link w:val="Heading6"/>
    <w:rsid w:val="00F01DB1"/>
    <w:rPr>
      <w:i/>
      <w:sz w:val="22"/>
      <w:lang w:val="pl-PL"/>
    </w:rPr>
  </w:style>
  <w:style w:type="character" w:customStyle="1" w:styleId="Heading7Char">
    <w:name w:val="Heading 7 Char"/>
    <w:link w:val="Heading7"/>
    <w:rsid w:val="00F01DB1"/>
    <w:rPr>
      <w:rFonts w:ascii="Arial" w:hAnsi="Arial"/>
      <w:sz w:val="24"/>
      <w:lang w:val="pl-PL"/>
    </w:rPr>
  </w:style>
  <w:style w:type="character" w:customStyle="1" w:styleId="Heading8Char">
    <w:name w:val="Heading 8 Char"/>
    <w:link w:val="Heading8"/>
    <w:rsid w:val="00F01DB1"/>
    <w:rPr>
      <w:rFonts w:ascii="Arial" w:hAnsi="Arial"/>
      <w:i/>
      <w:sz w:val="24"/>
      <w:lang w:val="pl-PL"/>
    </w:rPr>
  </w:style>
  <w:style w:type="character" w:customStyle="1" w:styleId="Heading9Char">
    <w:name w:val="Heading 9 Char"/>
    <w:link w:val="Heading9"/>
    <w:rsid w:val="00F01DB1"/>
    <w:rPr>
      <w:rFonts w:ascii="Arial" w:hAnsi="Arial"/>
      <w:b/>
      <w:i/>
      <w:sz w:val="18"/>
      <w:lang w:val="pl-PL"/>
    </w:rPr>
  </w:style>
  <w:style w:type="character" w:customStyle="1" w:styleId="FooterChar">
    <w:name w:val="Footer Char"/>
    <w:link w:val="Footer"/>
    <w:uiPriority w:val="99"/>
    <w:rsid w:val="00F01DB1"/>
    <w:rPr>
      <w:sz w:val="22"/>
      <w:lang w:val="fr-FR" w:eastAsia="fr-FR"/>
    </w:rPr>
  </w:style>
  <w:style w:type="character" w:customStyle="1" w:styleId="Normal12Char">
    <w:name w:val="Normal12 Char"/>
    <w:link w:val="Normal12"/>
    <w:locked/>
    <w:rsid w:val="00F01DB1"/>
    <w:rPr>
      <w:sz w:val="24"/>
      <w:lang w:val="pl-PL"/>
    </w:rPr>
  </w:style>
  <w:style w:type="character" w:customStyle="1" w:styleId="Normal6Char">
    <w:name w:val="Normal6 Char"/>
    <w:link w:val="Normal6"/>
    <w:rsid w:val="00F01DB1"/>
    <w:rPr>
      <w:sz w:val="24"/>
      <w:lang w:val="pl-PL"/>
    </w:rPr>
  </w:style>
  <w:style w:type="character" w:customStyle="1" w:styleId="NormalBoldChar">
    <w:name w:val="NormalBold Char"/>
    <w:link w:val="NormalBold"/>
    <w:rsid w:val="00F01DB1"/>
    <w:rPr>
      <w:b/>
      <w:sz w:val="24"/>
      <w:lang w:val="pl-PL"/>
    </w:rPr>
  </w:style>
  <w:style w:type="paragraph" w:customStyle="1" w:styleId="Normal12Italic">
    <w:name w:val="Normal12Italic"/>
    <w:basedOn w:val="Normal"/>
    <w:rsid w:val="00F01DB1"/>
    <w:pPr>
      <w:spacing w:before="240"/>
    </w:pPr>
    <w:rPr>
      <w:i/>
    </w:rPr>
  </w:style>
  <w:style w:type="character" w:customStyle="1" w:styleId="Normal12HangingChar">
    <w:name w:val="Normal12Hanging Char"/>
    <w:link w:val="Normal12Hanging"/>
    <w:rsid w:val="00F01DB1"/>
    <w:rPr>
      <w:sz w:val="24"/>
      <w:lang w:val="pl-PL"/>
    </w:rPr>
  </w:style>
  <w:style w:type="paragraph" w:customStyle="1" w:styleId="CrossRef">
    <w:name w:val="CrossRef"/>
    <w:basedOn w:val="Normal"/>
    <w:rsid w:val="00F01DB1"/>
    <w:pPr>
      <w:spacing w:before="240"/>
      <w:jc w:val="center"/>
    </w:pPr>
    <w:rPr>
      <w:i/>
    </w:rPr>
  </w:style>
  <w:style w:type="paragraph" w:customStyle="1" w:styleId="JustificationTitle">
    <w:name w:val="JustificationTitle"/>
    <w:basedOn w:val="Normal"/>
    <w:next w:val="Normal12"/>
    <w:rsid w:val="00F01DB1"/>
    <w:pPr>
      <w:keepNext/>
      <w:spacing w:before="240"/>
      <w:jc w:val="center"/>
    </w:pPr>
    <w:rPr>
      <w:i/>
    </w:rPr>
  </w:style>
  <w:style w:type="paragraph" w:customStyle="1" w:styleId="Normal12Centre">
    <w:name w:val="Normal12Centre"/>
    <w:basedOn w:val="Normal12"/>
    <w:rsid w:val="00F01DB1"/>
    <w:pPr>
      <w:jc w:val="center"/>
    </w:pPr>
  </w:style>
  <w:style w:type="paragraph" w:customStyle="1" w:styleId="Normal12Keep">
    <w:name w:val="Normal12Keep"/>
    <w:basedOn w:val="Normal12"/>
    <w:rsid w:val="00F01DB1"/>
    <w:pPr>
      <w:keepNext/>
    </w:pPr>
  </w:style>
  <w:style w:type="paragraph" w:customStyle="1" w:styleId="Normal12Tab">
    <w:name w:val="Normal12Tab"/>
    <w:basedOn w:val="Normal12"/>
    <w:rsid w:val="00F01DB1"/>
    <w:pPr>
      <w:tabs>
        <w:tab w:val="left" w:pos="567"/>
      </w:tabs>
    </w:pPr>
  </w:style>
  <w:style w:type="paragraph" w:customStyle="1" w:styleId="StarsAndIs">
    <w:name w:val="StarsAndIs"/>
    <w:basedOn w:val="Normal"/>
    <w:rsid w:val="00F01DB1"/>
    <w:pPr>
      <w:ind w:left="1418"/>
    </w:pPr>
    <w:rPr>
      <w:rFonts w:ascii="Arial" w:hAnsi="Arial"/>
      <w:b/>
      <w:sz w:val="48"/>
    </w:rPr>
  </w:style>
  <w:style w:type="paragraph" w:customStyle="1" w:styleId="Default">
    <w:name w:val="Default"/>
    <w:rsid w:val="00F01DB1"/>
    <w:pPr>
      <w:autoSpaceDE w:val="0"/>
      <w:autoSpaceDN w:val="0"/>
      <w:adjustRightInd w:val="0"/>
    </w:pPr>
    <w:rPr>
      <w:color w:val="000000"/>
      <w:sz w:val="24"/>
      <w:szCs w:val="24"/>
      <w:lang w:val="pl-PL"/>
    </w:rPr>
  </w:style>
  <w:style w:type="paragraph" w:customStyle="1" w:styleId="TypeDoc">
    <w:name w:val="TypeDoc"/>
    <w:basedOn w:val="Normal24"/>
    <w:rsid w:val="00F01DB1"/>
    <w:pPr>
      <w:ind w:left="1418"/>
    </w:pPr>
    <w:rPr>
      <w:rFonts w:ascii="Arial" w:hAnsi="Arial"/>
      <w:b/>
      <w:sz w:val="48"/>
    </w:rPr>
  </w:style>
  <w:style w:type="paragraph" w:customStyle="1" w:styleId="ZDate">
    <w:name w:val="ZDate"/>
    <w:basedOn w:val="Normal"/>
    <w:rsid w:val="00F01DB1"/>
    <w:pPr>
      <w:spacing w:after="1200"/>
    </w:pPr>
  </w:style>
  <w:style w:type="character" w:customStyle="1" w:styleId="HeaderChar">
    <w:name w:val="Header Char"/>
    <w:link w:val="Header"/>
    <w:uiPriority w:val="99"/>
    <w:rsid w:val="00F01DB1"/>
    <w:rPr>
      <w:sz w:val="24"/>
      <w:lang w:val="fr-FR" w:eastAsia="fr-FR"/>
    </w:rPr>
  </w:style>
  <w:style w:type="paragraph" w:customStyle="1" w:styleId="Olang">
    <w:name w:val="Olang"/>
    <w:basedOn w:val="Normal"/>
    <w:rsid w:val="00F01DB1"/>
    <w:pPr>
      <w:spacing w:before="240" w:after="240"/>
      <w:jc w:val="right"/>
    </w:pPr>
    <w:rPr>
      <w:noProof/>
    </w:rPr>
  </w:style>
  <w:style w:type="paragraph" w:customStyle="1" w:styleId="ColumnHeading">
    <w:name w:val="ColumnHeading"/>
    <w:basedOn w:val="Normal"/>
    <w:rsid w:val="00F01DB1"/>
    <w:pPr>
      <w:spacing w:after="240"/>
      <w:jc w:val="center"/>
    </w:pPr>
    <w:rPr>
      <w:i/>
    </w:rPr>
  </w:style>
  <w:style w:type="paragraph" w:customStyle="1" w:styleId="AMNumberTabs">
    <w:name w:val="AMNumberTabs"/>
    <w:basedOn w:val="Normal"/>
    <w:rsid w:val="00F01D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01DB1"/>
    <w:pPr>
      <w:spacing w:before="240"/>
    </w:pPr>
    <w:rPr>
      <w:b/>
    </w:rPr>
  </w:style>
  <w:style w:type="paragraph" w:customStyle="1" w:styleId="ZCommittee">
    <w:name w:val="ZCommittee"/>
    <w:basedOn w:val="Normal"/>
    <w:next w:val="Normal"/>
    <w:rsid w:val="00F01DB1"/>
    <w:pPr>
      <w:jc w:val="center"/>
    </w:pPr>
    <w:rPr>
      <w:rFonts w:ascii="Arial" w:hAnsi="Arial" w:cs="Arial"/>
      <w:i/>
      <w:sz w:val="22"/>
      <w:szCs w:val="22"/>
    </w:rPr>
  </w:style>
  <w:style w:type="paragraph" w:customStyle="1" w:styleId="Lgendesigne">
    <w:name w:val="Légende signe"/>
    <w:basedOn w:val="Normal"/>
    <w:rsid w:val="00F01DB1"/>
    <w:pPr>
      <w:tabs>
        <w:tab w:val="right" w:pos="454"/>
        <w:tab w:val="left" w:pos="737"/>
      </w:tabs>
      <w:ind w:left="737" w:hanging="737"/>
    </w:pPr>
    <w:rPr>
      <w:snapToGrid w:val="0"/>
      <w:sz w:val="18"/>
      <w:lang w:eastAsia="en-US"/>
    </w:rPr>
  </w:style>
  <w:style w:type="paragraph" w:customStyle="1" w:styleId="Lgendetitre">
    <w:name w:val="Légende titre"/>
    <w:basedOn w:val="Normal"/>
    <w:rsid w:val="00F01DB1"/>
    <w:pPr>
      <w:spacing w:before="240" w:after="240"/>
    </w:pPr>
    <w:rPr>
      <w:b/>
      <w:i/>
      <w:snapToGrid w:val="0"/>
      <w:lang w:eastAsia="en-US"/>
    </w:rPr>
  </w:style>
  <w:style w:type="paragraph" w:customStyle="1" w:styleId="Lgendestandard">
    <w:name w:val="Légende standard"/>
    <w:basedOn w:val="Lgendesigne"/>
    <w:rsid w:val="00F01DB1"/>
    <w:pPr>
      <w:ind w:left="0" w:firstLine="0"/>
    </w:pPr>
  </w:style>
  <w:style w:type="paragraph" w:customStyle="1" w:styleId="msonormal0">
    <w:name w:val="msonormal"/>
    <w:basedOn w:val="Normal"/>
    <w:rsid w:val="00F01DB1"/>
    <w:pPr>
      <w:widowControl/>
      <w:spacing w:before="100" w:beforeAutospacing="1" w:after="100" w:afterAutospacing="1"/>
    </w:pPr>
    <w:rPr>
      <w:szCs w:val="24"/>
    </w:rPr>
  </w:style>
  <w:style w:type="paragraph" w:customStyle="1" w:styleId="CommitteeAM">
    <w:name w:val="CommitteeAM"/>
    <w:basedOn w:val="Normal"/>
    <w:rsid w:val="00F01DB1"/>
    <w:pPr>
      <w:spacing w:before="240" w:after="600"/>
      <w:jc w:val="center"/>
    </w:pPr>
    <w:rPr>
      <w:i/>
    </w:rPr>
  </w:style>
  <w:style w:type="paragraph" w:customStyle="1" w:styleId="ZDateAM">
    <w:name w:val="ZDateAM"/>
    <w:basedOn w:val="Normal"/>
    <w:rsid w:val="00F01DB1"/>
    <w:pPr>
      <w:tabs>
        <w:tab w:val="right" w:pos="9356"/>
      </w:tabs>
      <w:spacing w:after="480"/>
    </w:pPr>
    <w:rPr>
      <w:noProof/>
    </w:rPr>
  </w:style>
  <w:style w:type="paragraph" w:customStyle="1" w:styleId="ProjRap">
    <w:name w:val="ProjRap"/>
    <w:basedOn w:val="Normal"/>
    <w:rsid w:val="00F01DB1"/>
    <w:pPr>
      <w:tabs>
        <w:tab w:val="right" w:pos="9356"/>
      </w:tabs>
    </w:pPr>
    <w:rPr>
      <w:b/>
      <w:noProof/>
    </w:rPr>
  </w:style>
  <w:style w:type="character" w:customStyle="1" w:styleId="Footer2Middle">
    <w:name w:val="Footer2Middle"/>
    <w:rsid w:val="00F01DB1"/>
    <w:rPr>
      <w:rFonts w:ascii="Arial" w:hAnsi="Arial" w:cs="Arial" w:hint="default"/>
      <w:b w:val="0"/>
      <w:bCs w:val="0"/>
      <w:i/>
      <w:iCs w:val="0"/>
      <w:color w:val="C0C0C0"/>
      <w:sz w:val="22"/>
    </w:rPr>
  </w:style>
  <w:style w:type="paragraph" w:styleId="BalloonText">
    <w:name w:val="Balloon Text"/>
    <w:basedOn w:val="Normal"/>
    <w:link w:val="BalloonTextChar"/>
    <w:uiPriority w:val="99"/>
    <w:rsid w:val="00F01DB1"/>
    <w:rPr>
      <w:rFonts w:ascii="Segoe UI" w:hAnsi="Segoe UI" w:cs="Segoe UI"/>
      <w:sz w:val="18"/>
      <w:szCs w:val="18"/>
    </w:rPr>
  </w:style>
  <w:style w:type="character" w:customStyle="1" w:styleId="BalloonTextChar">
    <w:name w:val="Balloon Text Char"/>
    <w:basedOn w:val="DefaultParagraphFont"/>
    <w:link w:val="BalloonText"/>
    <w:uiPriority w:val="99"/>
    <w:rsid w:val="00F01DB1"/>
    <w:rPr>
      <w:rFonts w:ascii="Segoe UI" w:hAnsi="Segoe UI" w:cs="Segoe UI"/>
      <w:sz w:val="18"/>
      <w:szCs w:val="18"/>
      <w:lang w:val="pl-PL"/>
    </w:rPr>
  </w:style>
  <w:style w:type="character" w:styleId="CommentReference">
    <w:name w:val="annotation reference"/>
    <w:rsid w:val="00F01DB1"/>
    <w:rPr>
      <w:sz w:val="16"/>
      <w:szCs w:val="16"/>
    </w:rPr>
  </w:style>
  <w:style w:type="paragraph" w:styleId="CommentText">
    <w:name w:val="annotation text"/>
    <w:basedOn w:val="Normal"/>
    <w:link w:val="CommentTextChar"/>
    <w:uiPriority w:val="99"/>
    <w:rsid w:val="00F01DB1"/>
    <w:rPr>
      <w:sz w:val="20"/>
    </w:rPr>
  </w:style>
  <w:style w:type="character" w:customStyle="1" w:styleId="CommentTextChar">
    <w:name w:val="Comment Text Char"/>
    <w:basedOn w:val="DefaultParagraphFont"/>
    <w:link w:val="CommentText"/>
    <w:uiPriority w:val="99"/>
    <w:rsid w:val="00F01DB1"/>
    <w:rPr>
      <w:lang w:val="pl-PL"/>
    </w:rPr>
  </w:style>
  <w:style w:type="paragraph" w:styleId="CommentSubject">
    <w:name w:val="annotation subject"/>
    <w:basedOn w:val="CommentText"/>
    <w:next w:val="CommentText"/>
    <w:link w:val="CommentSubjectChar"/>
    <w:uiPriority w:val="99"/>
    <w:rsid w:val="00F01DB1"/>
    <w:rPr>
      <w:b/>
      <w:bCs/>
    </w:rPr>
  </w:style>
  <w:style w:type="character" w:customStyle="1" w:styleId="CommentSubjectChar">
    <w:name w:val="Comment Subject Char"/>
    <w:basedOn w:val="CommentTextChar"/>
    <w:link w:val="CommentSubject"/>
    <w:uiPriority w:val="99"/>
    <w:rsid w:val="00F01DB1"/>
    <w:rPr>
      <w:b/>
      <w:bCs/>
      <w:lang w:val="pl-PL"/>
    </w:rPr>
  </w:style>
  <w:style w:type="character" w:customStyle="1" w:styleId="outputecliaff">
    <w:name w:val="outputecliaff"/>
    <w:rsid w:val="00F01DB1"/>
  </w:style>
  <w:style w:type="character" w:customStyle="1" w:styleId="Sup">
    <w:name w:val="Sup"/>
    <w:rsid w:val="00F01DB1"/>
    <w:rPr>
      <w:color w:val="000000"/>
      <w:vertAlign w:val="superscript"/>
    </w:rPr>
  </w:style>
  <w:style w:type="paragraph" w:customStyle="1" w:styleId="Normal6Center">
    <w:name w:val="Normal6 + Center"/>
    <w:qFormat/>
    <w:rsid w:val="00F01DB1"/>
    <w:pPr>
      <w:spacing w:after="120"/>
      <w:jc w:val="center"/>
    </w:pPr>
    <w:rPr>
      <w:b/>
      <w:i/>
      <w:color w:val="000000"/>
      <w:sz w:val="24"/>
      <w:szCs w:val="24"/>
      <w:lang w:val="pl-PL"/>
    </w:rPr>
  </w:style>
  <w:style w:type="character" w:styleId="Hyperlink">
    <w:name w:val="Hyperlink"/>
    <w:rsid w:val="00F01DB1"/>
    <w:rPr>
      <w:color w:val="0563C1"/>
      <w:u w:val="single"/>
    </w:rPr>
  </w:style>
  <w:style w:type="paragraph" w:customStyle="1" w:styleId="Point1">
    <w:name w:val="Point 1"/>
    <w:basedOn w:val="Normal"/>
    <w:rsid w:val="00F01DB1"/>
    <w:pPr>
      <w:widowControl/>
      <w:spacing w:before="120" w:after="120"/>
      <w:ind w:left="1417" w:hanging="567"/>
      <w:jc w:val="both"/>
    </w:pPr>
    <w:rPr>
      <w:rFonts w:eastAsia="Calibri"/>
      <w:szCs w:val="22"/>
      <w:lang w:eastAsia="en-US"/>
    </w:rPr>
  </w:style>
  <w:style w:type="paragraph" w:customStyle="1" w:styleId="NormalTabs">
    <w:name w:val="NormalTabs"/>
    <w:basedOn w:val="Normal"/>
    <w:qFormat/>
    <w:rsid w:val="00F01DB1"/>
    <w:pPr>
      <w:tabs>
        <w:tab w:val="center" w:pos="284"/>
        <w:tab w:val="left" w:pos="426"/>
      </w:tabs>
    </w:pPr>
    <w:rPr>
      <w:snapToGrid w:val="0"/>
      <w:lang w:eastAsia="en-US"/>
    </w:rPr>
  </w:style>
  <w:style w:type="paragraph" w:customStyle="1" w:styleId="PageHeadingNotTOC">
    <w:name w:val="PageHeadingNotTOC"/>
    <w:basedOn w:val="Normal"/>
    <w:rsid w:val="00F01DB1"/>
    <w:pPr>
      <w:keepNext/>
      <w:spacing w:before="240" w:after="240"/>
      <w:jc w:val="center"/>
    </w:pPr>
    <w:rPr>
      <w:rFonts w:ascii="Arial" w:hAnsi="Arial"/>
      <w:b/>
    </w:rPr>
  </w:style>
  <w:style w:type="paragraph" w:customStyle="1" w:styleId="ConclusionsPA">
    <w:name w:val="ConclusionsPA"/>
    <w:basedOn w:val="Normal12"/>
    <w:rsid w:val="00F01DB1"/>
    <w:pPr>
      <w:spacing w:before="480"/>
      <w:jc w:val="center"/>
    </w:pPr>
    <w:rPr>
      <w:rFonts w:ascii="Arial" w:hAnsi="Arial"/>
      <w:b/>
      <w:caps/>
      <w:snapToGrid w:val="0"/>
      <w:lang w:eastAsia="en-US"/>
    </w:rPr>
  </w:style>
  <w:style w:type="paragraph" w:styleId="NoSpacing">
    <w:name w:val="No Spacing"/>
    <w:uiPriority w:val="1"/>
    <w:qFormat/>
    <w:rsid w:val="00F01DB1"/>
    <w:rPr>
      <w:rFonts w:ascii="Calibri" w:eastAsia="Calibri" w:hAnsi="Calibri"/>
      <w:sz w:val="22"/>
      <w:szCs w:val="22"/>
      <w:lang w:val="pl-PL" w:eastAsia="en-US"/>
    </w:rPr>
  </w:style>
  <w:style w:type="paragraph" w:styleId="Revision">
    <w:name w:val="Revision"/>
    <w:hidden/>
    <w:uiPriority w:val="99"/>
    <w:semiHidden/>
    <w:rsid w:val="00F01DB1"/>
    <w:rPr>
      <w:sz w:val="24"/>
      <w:szCs w:val="24"/>
      <w:lang w:val="pl-PL"/>
    </w:rPr>
  </w:style>
  <w:style w:type="paragraph" w:customStyle="1" w:styleId="ManualConsidrant">
    <w:name w:val="Manual Considérant"/>
    <w:basedOn w:val="Normal"/>
    <w:rsid w:val="00F01DB1"/>
    <w:pPr>
      <w:widowControl/>
      <w:spacing w:before="120" w:after="120"/>
      <w:ind w:left="709" w:hanging="709"/>
      <w:jc w:val="both"/>
    </w:pPr>
    <w:rPr>
      <w:rFonts w:eastAsia="Calibri"/>
      <w:szCs w:val="22"/>
      <w:lang w:eastAsia="fr-FR" w:bidi="fr-FR"/>
    </w:rPr>
  </w:style>
  <w:style w:type="paragraph" w:customStyle="1" w:styleId="Point0">
    <w:name w:val="Point 0"/>
    <w:basedOn w:val="Normal"/>
    <w:rsid w:val="00F01DB1"/>
    <w:pPr>
      <w:widowControl/>
      <w:spacing w:before="120" w:after="120"/>
      <w:ind w:left="850" w:hanging="850"/>
      <w:jc w:val="both"/>
    </w:pPr>
    <w:rPr>
      <w:rFonts w:eastAsia="Calibri"/>
      <w:szCs w:val="22"/>
      <w:lang w:eastAsia="fr-FR" w:bidi="fr-FR"/>
    </w:rPr>
  </w:style>
  <w:style w:type="paragraph" w:customStyle="1" w:styleId="ManualNumPar1">
    <w:name w:val="Manual NumPar 1"/>
    <w:basedOn w:val="Normal"/>
    <w:next w:val="Normal"/>
    <w:rsid w:val="00F01DB1"/>
    <w:pPr>
      <w:widowControl/>
      <w:spacing w:before="120" w:after="120"/>
      <w:ind w:left="850" w:hanging="850"/>
      <w:jc w:val="both"/>
    </w:pPr>
    <w:rPr>
      <w:rFonts w:eastAsia="Calibri"/>
      <w:szCs w:val="22"/>
      <w:lang w:eastAsia="fr-FR" w:bidi="fr-FR"/>
    </w:rPr>
  </w:style>
  <w:style w:type="paragraph" w:customStyle="1" w:styleId="Text1">
    <w:name w:val="Text 1"/>
    <w:basedOn w:val="Normal"/>
    <w:rsid w:val="00F01DB1"/>
    <w:pPr>
      <w:widowControl/>
      <w:spacing w:before="120" w:after="120"/>
      <w:ind w:left="850"/>
      <w:jc w:val="both"/>
    </w:pPr>
    <w:rPr>
      <w:rFonts w:eastAsia="Calibri"/>
      <w:szCs w:val="22"/>
      <w:lang w:eastAsia="fr-FR" w:bidi="fr-FR"/>
    </w:rPr>
  </w:style>
  <w:style w:type="paragraph" w:customStyle="1" w:styleId="NumPar1">
    <w:name w:val="NumPar 1"/>
    <w:basedOn w:val="Normal"/>
    <w:next w:val="Text1"/>
    <w:rsid w:val="00F01DB1"/>
    <w:pPr>
      <w:widowControl/>
      <w:numPr>
        <w:ilvl w:val="1"/>
        <w:numId w:val="3"/>
      </w:numPr>
      <w:spacing w:before="120" w:after="120"/>
      <w:jc w:val="both"/>
    </w:pPr>
    <w:rPr>
      <w:rFonts w:eastAsia="Calibri"/>
      <w:szCs w:val="22"/>
      <w:lang w:eastAsia="fr-FR" w:bidi="fr-FR"/>
    </w:rPr>
  </w:style>
  <w:style w:type="paragraph" w:customStyle="1" w:styleId="NumPar2">
    <w:name w:val="NumPar 2"/>
    <w:basedOn w:val="Normal"/>
    <w:next w:val="Text1"/>
    <w:rsid w:val="00F01DB1"/>
    <w:pPr>
      <w:widowControl/>
      <w:tabs>
        <w:tab w:val="num" w:pos="850"/>
      </w:tabs>
      <w:spacing w:before="120" w:after="120"/>
      <w:ind w:left="850" w:hanging="850"/>
      <w:jc w:val="both"/>
    </w:pPr>
    <w:rPr>
      <w:rFonts w:eastAsia="Calibri"/>
      <w:szCs w:val="22"/>
      <w:lang w:eastAsia="fr-FR" w:bidi="fr-FR"/>
    </w:rPr>
  </w:style>
  <w:style w:type="paragraph" w:customStyle="1" w:styleId="NumPar3">
    <w:name w:val="NumPar 3"/>
    <w:basedOn w:val="Normal"/>
    <w:next w:val="Text1"/>
    <w:rsid w:val="00F01DB1"/>
    <w:pPr>
      <w:widowControl/>
      <w:tabs>
        <w:tab w:val="num" w:pos="850"/>
      </w:tabs>
      <w:spacing w:before="120" w:after="120"/>
      <w:ind w:left="850" w:hanging="850"/>
      <w:jc w:val="both"/>
    </w:pPr>
    <w:rPr>
      <w:rFonts w:eastAsia="Calibri"/>
      <w:szCs w:val="22"/>
      <w:lang w:eastAsia="fr-FR" w:bidi="fr-FR"/>
    </w:rPr>
  </w:style>
  <w:style w:type="paragraph" w:customStyle="1" w:styleId="NumPar4">
    <w:name w:val="NumPar 4"/>
    <w:basedOn w:val="Normal"/>
    <w:next w:val="Text1"/>
    <w:rsid w:val="00F01DB1"/>
    <w:pPr>
      <w:widowControl/>
      <w:tabs>
        <w:tab w:val="num" w:pos="850"/>
      </w:tabs>
      <w:spacing w:before="120" w:after="120"/>
      <w:ind w:left="850" w:hanging="850"/>
      <w:jc w:val="both"/>
    </w:pPr>
    <w:rPr>
      <w:rFonts w:eastAsia="Calibri"/>
      <w:szCs w:val="22"/>
      <w:lang w:eastAsia="fr-FR" w:bidi="fr-FR"/>
    </w:rPr>
  </w:style>
  <w:style w:type="character" w:styleId="Strong">
    <w:name w:val="Strong"/>
    <w:uiPriority w:val="22"/>
    <w:qFormat/>
    <w:rsid w:val="00F01DB1"/>
    <w:rPr>
      <w:b/>
      <w:bCs/>
    </w:rPr>
  </w:style>
  <w:style w:type="paragraph" w:styleId="NormalWeb">
    <w:name w:val="Normal (Web)"/>
    <w:basedOn w:val="Normal"/>
    <w:uiPriority w:val="99"/>
    <w:unhideWhenUsed/>
    <w:rsid w:val="00F01DB1"/>
    <w:pPr>
      <w:widowControl/>
      <w:spacing w:before="100" w:beforeAutospacing="1" w:after="100" w:afterAutospacing="1"/>
    </w:pPr>
    <w:rPr>
      <w:szCs w:val="24"/>
    </w:rPr>
  </w:style>
  <w:style w:type="character" w:styleId="Emphasis">
    <w:name w:val="Emphasis"/>
    <w:uiPriority w:val="20"/>
    <w:qFormat/>
    <w:rsid w:val="00F01DB1"/>
    <w:rPr>
      <w:i/>
      <w:iCs/>
    </w:rPr>
  </w:style>
  <w:style w:type="character" w:customStyle="1" w:styleId="SupBoldItalic">
    <w:name w:val="SupBoldItalic"/>
    <w:rsid w:val="00F01DB1"/>
    <w:rPr>
      <w:b/>
      <w:i/>
      <w:color w:val="000000"/>
      <w:vertAlign w:val="superscript"/>
    </w:rPr>
  </w:style>
  <w:style w:type="paragraph" w:customStyle="1" w:styleId="Formule2">
    <w:name w:val="Formule2"/>
    <w:basedOn w:val="Normal"/>
    <w:rsid w:val="00F01DB1"/>
    <w:pPr>
      <w:keepNext/>
      <w:tabs>
        <w:tab w:val="left" w:pos="5670"/>
      </w:tabs>
      <w:spacing w:after="1440"/>
    </w:pPr>
  </w:style>
  <w:style w:type="paragraph" w:customStyle="1" w:styleId="SubjectPajuri">
    <w:name w:val="SubjectPajuri"/>
    <w:basedOn w:val="Normal24"/>
    <w:rsid w:val="00F01DB1"/>
    <w:pPr>
      <w:tabs>
        <w:tab w:val="left" w:pos="1418"/>
      </w:tabs>
      <w:spacing w:before="960"/>
      <w:ind w:left="1418" w:hanging="1418"/>
    </w:pPr>
  </w:style>
  <w:style w:type="paragraph" w:customStyle="1" w:styleId="Signature2">
    <w:name w:val="Signature2"/>
    <w:basedOn w:val="Normal24"/>
    <w:rsid w:val="00F01DB1"/>
    <w:pPr>
      <w:tabs>
        <w:tab w:val="left" w:pos="5670"/>
      </w:tabs>
    </w:pPr>
  </w:style>
  <w:style w:type="paragraph" w:styleId="Index1">
    <w:name w:val="index 1"/>
    <w:basedOn w:val="Normal"/>
    <w:next w:val="Normal"/>
    <w:autoRedefine/>
    <w:rsid w:val="00F01DB1"/>
    <w:pPr>
      <w:widowControl/>
    </w:pPr>
    <w:rPr>
      <w:snapToGrid w:val="0"/>
    </w:rPr>
  </w:style>
  <w:style w:type="paragraph" w:customStyle="1" w:styleId="NormalCentreKeep12b">
    <w:name w:val="NormalCentreKeep12b"/>
    <w:basedOn w:val="Normal12"/>
    <w:rsid w:val="00C0509B"/>
    <w:pPr>
      <w:keepNext/>
      <w:spacing w:before="240" w:after="0"/>
      <w:jc w:val="center"/>
    </w:pPr>
  </w:style>
  <w:style w:type="paragraph" w:customStyle="1" w:styleId="NormalCentreKeep">
    <w:name w:val="NormalCentreKeep"/>
    <w:basedOn w:val="Normal"/>
    <w:rsid w:val="00C0509B"/>
    <w:pPr>
      <w:keepNext/>
      <w:jc w:val="center"/>
    </w:pPr>
    <w:rPr>
      <w:noProof/>
    </w:rPr>
  </w:style>
  <w:style w:type="paragraph" w:customStyle="1" w:styleId="Normal24b12aBoldItalic">
    <w:name w:val="Normal24b12aBoldItalic"/>
    <w:basedOn w:val="Normal12a12b"/>
    <w:rsid w:val="00C0509B"/>
    <w:pPr>
      <w:spacing w:before="480"/>
    </w:pPr>
    <w:rPr>
      <w:b/>
      <w:i/>
      <w:szCs w:val="24"/>
    </w:rPr>
  </w:style>
  <w:style w:type="paragraph" w:customStyle="1" w:styleId="Normal12a12bKeep">
    <w:name w:val="Normal12a12bKeep"/>
    <w:basedOn w:val="Normal"/>
    <w:rsid w:val="00C0509B"/>
    <w:pPr>
      <w:keepNext/>
      <w:spacing w:before="240" w:after="240"/>
    </w:pPr>
  </w:style>
  <w:style w:type="paragraph" w:customStyle="1" w:styleId="NormalKeep">
    <w:name w:val="NormalKeep"/>
    <w:basedOn w:val="Normal"/>
    <w:rsid w:val="00C0509B"/>
    <w:pPr>
      <w:keepNext/>
    </w:pPr>
  </w:style>
  <w:style w:type="character" w:customStyle="1" w:styleId="added">
    <w:name w:val="added"/>
    <w:rsid w:val="00C0509B"/>
    <w:rPr>
      <w:b/>
      <w:i/>
      <w:noProof w:val="0"/>
      <w:lang w:val="en-US"/>
    </w:rPr>
  </w:style>
  <w:style w:type="paragraph" w:customStyle="1" w:styleId="Justification">
    <w:name w:val="Justification"/>
    <w:basedOn w:val="Normal12"/>
    <w:rsid w:val="00C0509B"/>
    <w:rPr>
      <w:i/>
    </w:rPr>
  </w:style>
  <w:style w:type="paragraph" w:customStyle="1" w:styleId="AMClosing">
    <w:name w:val="AMClosing"/>
    <w:basedOn w:val="Normal"/>
    <w:rsid w:val="00C0509B"/>
    <w:pPr>
      <w:spacing w:before="480" w:after="720"/>
    </w:pPr>
  </w:style>
  <w:style w:type="paragraph" w:customStyle="1" w:styleId="ConsHeading">
    <w:name w:val="ConsHeading"/>
    <w:basedOn w:val="Normal12Centre"/>
    <w:rsid w:val="00C0509B"/>
    <w:pPr>
      <w:spacing w:before="720"/>
    </w:pPr>
    <w:rPr>
      <w:noProof/>
    </w:rPr>
  </w:style>
  <w:style w:type="paragraph" w:customStyle="1" w:styleId="NormalCentered">
    <w:name w:val="Normal Centered"/>
    <w:basedOn w:val="Normal"/>
    <w:rsid w:val="00C0509B"/>
    <w:pPr>
      <w:widowControl/>
      <w:spacing w:before="200" w:after="120" w:line="360" w:lineRule="auto"/>
      <w:jc w:val="center"/>
    </w:pPr>
    <w:rPr>
      <w:rFonts w:eastAsia="Calibri"/>
      <w:szCs w:val="22"/>
      <w:lang w:eastAsia="en-US"/>
    </w:rPr>
  </w:style>
  <w:style w:type="paragraph" w:customStyle="1" w:styleId="NormalRight">
    <w:name w:val="Normal Right"/>
    <w:basedOn w:val="Normal"/>
    <w:rsid w:val="00C0509B"/>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C0509B"/>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C0509B"/>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C0509B"/>
    <w:pPr>
      <w:widowControl/>
      <w:tabs>
        <w:tab w:val="center" w:pos="7285"/>
        <w:tab w:val="center" w:pos="10930"/>
        <w:tab w:val="right" w:pos="14570"/>
      </w:tabs>
    </w:pPr>
    <w:rPr>
      <w:rFonts w:eastAsia="Calibri"/>
      <w:szCs w:val="22"/>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C0509B"/>
    <w:pPr>
      <w:widowControl/>
      <w:spacing w:after="160" w:line="240" w:lineRule="exact"/>
    </w:pPr>
    <w:rPr>
      <w:sz w:val="20"/>
      <w:vertAlign w:val="superscript"/>
      <w:lang w:val="en-GB"/>
    </w:rPr>
  </w:style>
  <w:style w:type="paragraph" w:customStyle="1" w:styleId="HeaderCouncil">
    <w:name w:val="Header Council"/>
    <w:basedOn w:val="Normal"/>
    <w:rsid w:val="00C0509B"/>
    <w:pPr>
      <w:widowControl/>
    </w:pPr>
    <w:rPr>
      <w:rFonts w:eastAsia="Calibri"/>
      <w:sz w:val="2"/>
      <w:szCs w:val="22"/>
      <w:lang w:eastAsia="en-US"/>
    </w:rPr>
  </w:style>
  <w:style w:type="paragraph" w:customStyle="1" w:styleId="FooterCouncil">
    <w:name w:val="Footer Council"/>
    <w:basedOn w:val="Normal"/>
    <w:rsid w:val="00C0509B"/>
    <w:pPr>
      <w:widowControl/>
    </w:pPr>
    <w:rPr>
      <w:rFonts w:eastAsia="Calibri"/>
      <w:sz w:val="2"/>
      <w:szCs w:val="22"/>
      <w:lang w:eastAsia="en-US"/>
    </w:rPr>
  </w:style>
  <w:style w:type="paragraph" w:customStyle="1" w:styleId="TechnicalBlock">
    <w:name w:val="Technical Block"/>
    <w:basedOn w:val="Normal"/>
    <w:next w:val="Normal"/>
    <w:link w:val="TechnicalBlockChar"/>
    <w:rsid w:val="00C0509B"/>
    <w:pPr>
      <w:widowControl/>
      <w:spacing w:after="240"/>
      <w:jc w:val="center"/>
    </w:pPr>
    <w:rPr>
      <w:rFonts w:eastAsia="Calibri"/>
      <w:szCs w:val="22"/>
      <w:lang w:eastAsia="en-US"/>
    </w:rPr>
  </w:style>
  <w:style w:type="character" w:customStyle="1" w:styleId="TechnicalBlockChar">
    <w:name w:val="Technical Block Char"/>
    <w:link w:val="TechnicalBlock"/>
    <w:rsid w:val="00C0509B"/>
    <w:rPr>
      <w:rFonts w:eastAsia="Calibri"/>
      <w:sz w:val="24"/>
      <w:szCs w:val="22"/>
      <w:lang w:val="pl-PL" w:eastAsia="en-US"/>
    </w:rPr>
  </w:style>
  <w:style w:type="paragraph" w:customStyle="1" w:styleId="FinalLine">
    <w:name w:val="Final Line"/>
    <w:basedOn w:val="Normal"/>
    <w:next w:val="Normal"/>
    <w:rsid w:val="00C0509B"/>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C0509B"/>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2">
    <w:name w:val="Text 2"/>
    <w:basedOn w:val="Normal"/>
    <w:rsid w:val="00C0509B"/>
    <w:pPr>
      <w:widowControl/>
      <w:spacing w:before="120" w:after="120" w:line="360" w:lineRule="auto"/>
      <w:ind w:left="1134"/>
    </w:pPr>
    <w:rPr>
      <w:rFonts w:eastAsia="Calibri"/>
      <w:szCs w:val="22"/>
      <w:lang w:eastAsia="en-US"/>
    </w:rPr>
  </w:style>
  <w:style w:type="paragraph" w:customStyle="1" w:styleId="Text3">
    <w:name w:val="Text 3"/>
    <w:basedOn w:val="Normal"/>
    <w:rsid w:val="00C0509B"/>
    <w:pPr>
      <w:widowControl/>
      <w:spacing w:before="120" w:after="120" w:line="360" w:lineRule="auto"/>
      <w:ind w:left="1701"/>
    </w:pPr>
    <w:rPr>
      <w:rFonts w:eastAsia="Calibri"/>
      <w:szCs w:val="22"/>
      <w:lang w:eastAsia="en-US"/>
    </w:rPr>
  </w:style>
  <w:style w:type="paragraph" w:customStyle="1" w:styleId="Text4">
    <w:name w:val="Text 4"/>
    <w:basedOn w:val="Normal"/>
    <w:rsid w:val="00C0509B"/>
    <w:pPr>
      <w:widowControl/>
      <w:spacing w:before="120" w:after="120" w:line="360" w:lineRule="auto"/>
      <w:ind w:left="2268"/>
    </w:pPr>
    <w:rPr>
      <w:rFonts w:eastAsia="Calibri"/>
      <w:szCs w:val="22"/>
      <w:lang w:eastAsia="en-US"/>
    </w:rPr>
  </w:style>
  <w:style w:type="paragraph" w:customStyle="1" w:styleId="Text5">
    <w:name w:val="Text 5"/>
    <w:basedOn w:val="Normal"/>
    <w:rsid w:val="00C0509B"/>
    <w:pPr>
      <w:widowControl/>
      <w:spacing w:before="120" w:after="120" w:line="360" w:lineRule="auto"/>
      <w:ind w:left="2835"/>
    </w:pPr>
    <w:rPr>
      <w:rFonts w:eastAsia="Calibri"/>
      <w:szCs w:val="22"/>
      <w:lang w:eastAsia="en-US"/>
    </w:rPr>
  </w:style>
  <w:style w:type="paragraph" w:customStyle="1" w:styleId="Text6">
    <w:name w:val="Text 6"/>
    <w:basedOn w:val="Normal"/>
    <w:rsid w:val="00C0509B"/>
    <w:pPr>
      <w:widowControl/>
      <w:spacing w:before="120" w:after="120" w:line="360" w:lineRule="auto"/>
      <w:ind w:left="3402"/>
    </w:pPr>
    <w:rPr>
      <w:rFonts w:eastAsia="Calibri"/>
      <w:szCs w:val="22"/>
      <w:lang w:eastAsia="en-US"/>
    </w:rPr>
  </w:style>
  <w:style w:type="paragraph" w:customStyle="1" w:styleId="PointManual">
    <w:name w:val="Point Manual"/>
    <w:basedOn w:val="Normal"/>
    <w:rsid w:val="00C0509B"/>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C0509B"/>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C0509B"/>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C0509B"/>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C0509B"/>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C0509B"/>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C0509B"/>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C0509B"/>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C0509B"/>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C0509B"/>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C0509B"/>
    <w:pPr>
      <w:widowControl/>
      <w:numPr>
        <w:ilvl w:val="7"/>
        <w:numId w:val="19"/>
      </w:numPr>
      <w:tabs>
        <w:tab w:val="clear" w:pos="2268"/>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C0509B"/>
    <w:pPr>
      <w:widowControl/>
      <w:numPr>
        <w:ilvl w:val="8"/>
        <w:numId w:val="19"/>
      </w:numPr>
      <w:tabs>
        <w:tab w:val="clear" w:pos="2835"/>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C0509B"/>
    <w:pPr>
      <w:widowControl/>
      <w:numPr>
        <w:ilvl w:val="5"/>
        <w:numId w:val="19"/>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C0509B"/>
    <w:pPr>
      <w:widowControl/>
      <w:tabs>
        <w:tab w:val="num" w:pos="2268"/>
      </w:tabs>
      <w:spacing w:before="120" w:after="120" w:line="360" w:lineRule="auto"/>
      <w:ind w:left="2268" w:hanging="567"/>
    </w:pPr>
    <w:rPr>
      <w:rFonts w:eastAsia="Calibri"/>
      <w:szCs w:val="22"/>
      <w:lang w:eastAsia="en-US"/>
    </w:rPr>
  </w:style>
  <w:style w:type="paragraph" w:customStyle="1" w:styleId="Pointabc4">
    <w:name w:val="Point abc (4)"/>
    <w:basedOn w:val="Normal"/>
    <w:rsid w:val="00C0509B"/>
    <w:pPr>
      <w:widowControl/>
      <w:tabs>
        <w:tab w:val="num" w:pos="2835"/>
      </w:tabs>
      <w:spacing w:before="120" w:after="120" w:line="360" w:lineRule="auto"/>
      <w:ind w:left="2835" w:hanging="567"/>
    </w:pPr>
    <w:rPr>
      <w:rFonts w:eastAsia="Calibri"/>
      <w:szCs w:val="22"/>
      <w:lang w:eastAsia="en-US"/>
    </w:rPr>
  </w:style>
  <w:style w:type="paragraph" w:customStyle="1" w:styleId="Point123">
    <w:name w:val="Point 123"/>
    <w:basedOn w:val="Normal"/>
    <w:rsid w:val="00C0509B"/>
    <w:pPr>
      <w:widowControl/>
      <w:tabs>
        <w:tab w:val="num" w:pos="567"/>
      </w:tabs>
      <w:spacing w:before="120" w:after="120" w:line="360" w:lineRule="auto"/>
      <w:ind w:left="567" w:hanging="567"/>
    </w:pPr>
    <w:rPr>
      <w:rFonts w:eastAsia="Calibri"/>
      <w:szCs w:val="22"/>
      <w:lang w:eastAsia="en-US"/>
    </w:rPr>
  </w:style>
  <w:style w:type="paragraph" w:customStyle="1" w:styleId="Point1231">
    <w:name w:val="Point 123 (1)"/>
    <w:basedOn w:val="Normal"/>
    <w:rsid w:val="00C0509B"/>
    <w:pPr>
      <w:widowControl/>
      <w:tabs>
        <w:tab w:val="num" w:pos="1134"/>
      </w:tabs>
      <w:spacing w:before="120" w:after="120" w:line="360" w:lineRule="auto"/>
      <w:ind w:left="1134" w:hanging="567"/>
    </w:pPr>
    <w:rPr>
      <w:rFonts w:eastAsia="Calibri"/>
      <w:szCs w:val="22"/>
      <w:lang w:eastAsia="en-US"/>
    </w:rPr>
  </w:style>
  <w:style w:type="paragraph" w:customStyle="1" w:styleId="Point1232">
    <w:name w:val="Point 123 (2)"/>
    <w:basedOn w:val="Normal"/>
    <w:rsid w:val="00C0509B"/>
    <w:pPr>
      <w:widowControl/>
      <w:tabs>
        <w:tab w:val="num" w:pos="1701"/>
      </w:tabs>
      <w:spacing w:before="120" w:after="120" w:line="360" w:lineRule="auto"/>
      <w:ind w:left="1701" w:hanging="567"/>
    </w:pPr>
    <w:rPr>
      <w:rFonts w:eastAsia="Calibri"/>
      <w:szCs w:val="22"/>
      <w:lang w:eastAsia="en-US"/>
    </w:rPr>
  </w:style>
  <w:style w:type="paragraph" w:customStyle="1" w:styleId="Point1233">
    <w:name w:val="Point 123 (3)"/>
    <w:basedOn w:val="Normal"/>
    <w:rsid w:val="00C0509B"/>
    <w:pPr>
      <w:widowControl/>
      <w:tabs>
        <w:tab w:val="num" w:pos="2268"/>
      </w:tabs>
      <w:spacing w:before="120" w:after="120" w:line="360" w:lineRule="auto"/>
      <w:ind w:left="2268" w:hanging="567"/>
    </w:pPr>
    <w:rPr>
      <w:rFonts w:eastAsia="Calibri"/>
      <w:szCs w:val="22"/>
      <w:lang w:eastAsia="en-US"/>
    </w:rPr>
  </w:style>
  <w:style w:type="paragraph" w:customStyle="1" w:styleId="Pointivx">
    <w:name w:val="Point ivx"/>
    <w:basedOn w:val="Normal"/>
    <w:rsid w:val="00C0509B"/>
    <w:pPr>
      <w:widowControl/>
      <w:numPr>
        <w:ilvl w:val="3"/>
        <w:numId w:val="20"/>
      </w:numPr>
      <w:tabs>
        <w:tab w:val="clear" w:pos="2268"/>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C0509B"/>
    <w:pPr>
      <w:widowControl/>
      <w:numPr>
        <w:ilvl w:val="4"/>
        <w:numId w:val="20"/>
      </w:numPr>
      <w:tabs>
        <w:tab w:val="clear" w:pos="2835"/>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C0509B"/>
    <w:pPr>
      <w:widowControl/>
      <w:numPr>
        <w:ilvl w:val="2"/>
        <w:numId w:val="20"/>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C0509B"/>
    <w:pPr>
      <w:widowControl/>
      <w:tabs>
        <w:tab w:val="num" w:pos="2268"/>
      </w:tabs>
      <w:spacing w:before="120" w:after="120" w:line="360" w:lineRule="auto"/>
      <w:ind w:left="2268" w:hanging="567"/>
    </w:pPr>
    <w:rPr>
      <w:rFonts w:eastAsia="Calibri"/>
      <w:szCs w:val="22"/>
      <w:lang w:eastAsia="en-US"/>
    </w:rPr>
  </w:style>
  <w:style w:type="paragraph" w:customStyle="1" w:styleId="Pointivx4">
    <w:name w:val="Point ivx (4)"/>
    <w:basedOn w:val="Normal"/>
    <w:rsid w:val="00C0509B"/>
    <w:pPr>
      <w:widowControl/>
      <w:tabs>
        <w:tab w:val="num" w:pos="2835"/>
      </w:tabs>
      <w:spacing w:before="120" w:after="120" w:line="360" w:lineRule="auto"/>
      <w:ind w:left="2835" w:hanging="567"/>
    </w:pPr>
    <w:rPr>
      <w:rFonts w:eastAsia="Calibri"/>
      <w:szCs w:val="22"/>
      <w:lang w:eastAsia="en-US"/>
    </w:rPr>
  </w:style>
  <w:style w:type="paragraph" w:customStyle="1" w:styleId="Bullet">
    <w:name w:val="Bullet"/>
    <w:basedOn w:val="Normal"/>
    <w:rsid w:val="00C0509B"/>
    <w:pPr>
      <w:widowControl/>
      <w:numPr>
        <w:numId w:val="14"/>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C0509B"/>
    <w:pPr>
      <w:widowControl/>
      <w:numPr>
        <w:numId w:val="15"/>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C0509B"/>
    <w:pPr>
      <w:widowControl/>
      <w:numPr>
        <w:numId w:val="16"/>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C0509B"/>
    <w:pPr>
      <w:widowControl/>
      <w:numPr>
        <w:numId w:val="17"/>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C0509B"/>
    <w:pPr>
      <w:widowControl/>
      <w:numPr>
        <w:numId w:val="18"/>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C0509B"/>
    <w:pPr>
      <w:widowControl/>
      <w:numPr>
        <w:numId w:val="4"/>
      </w:numPr>
      <w:spacing w:before="120" w:after="120" w:line="360" w:lineRule="auto"/>
    </w:pPr>
    <w:rPr>
      <w:rFonts w:eastAsia="Calibri"/>
      <w:szCs w:val="22"/>
      <w:lang w:eastAsia="en-US"/>
    </w:rPr>
  </w:style>
  <w:style w:type="paragraph" w:customStyle="1" w:styleId="Dash1">
    <w:name w:val="Dash 1"/>
    <w:basedOn w:val="Normal"/>
    <w:rsid w:val="00C0509B"/>
    <w:pPr>
      <w:widowControl/>
      <w:numPr>
        <w:numId w:val="5"/>
      </w:numPr>
      <w:spacing w:before="120" w:after="120" w:line="360" w:lineRule="auto"/>
    </w:pPr>
    <w:rPr>
      <w:rFonts w:eastAsia="Calibri"/>
      <w:szCs w:val="22"/>
      <w:lang w:eastAsia="en-US"/>
    </w:rPr>
  </w:style>
  <w:style w:type="paragraph" w:customStyle="1" w:styleId="Dash2">
    <w:name w:val="Dash 2"/>
    <w:basedOn w:val="Normal"/>
    <w:rsid w:val="00C0509B"/>
    <w:pPr>
      <w:widowControl/>
      <w:numPr>
        <w:numId w:val="6"/>
      </w:numPr>
      <w:spacing w:before="120" w:after="120" w:line="360" w:lineRule="auto"/>
    </w:pPr>
    <w:rPr>
      <w:rFonts w:eastAsia="Calibri"/>
      <w:szCs w:val="22"/>
      <w:lang w:eastAsia="en-US"/>
    </w:rPr>
  </w:style>
  <w:style w:type="paragraph" w:customStyle="1" w:styleId="Dash3">
    <w:name w:val="Dash 3"/>
    <w:basedOn w:val="Normal"/>
    <w:rsid w:val="00C0509B"/>
    <w:pPr>
      <w:widowControl/>
      <w:numPr>
        <w:numId w:val="7"/>
      </w:numPr>
      <w:spacing w:before="120" w:after="120" w:line="360" w:lineRule="auto"/>
    </w:pPr>
    <w:rPr>
      <w:rFonts w:eastAsia="Calibri"/>
      <w:szCs w:val="22"/>
      <w:lang w:eastAsia="en-US"/>
    </w:rPr>
  </w:style>
  <w:style w:type="paragraph" w:customStyle="1" w:styleId="Dash4">
    <w:name w:val="Dash 4"/>
    <w:basedOn w:val="Normal"/>
    <w:rsid w:val="00C0509B"/>
    <w:pPr>
      <w:widowControl/>
      <w:numPr>
        <w:numId w:val="8"/>
      </w:numPr>
      <w:spacing w:before="120" w:after="120" w:line="360" w:lineRule="auto"/>
    </w:pPr>
    <w:rPr>
      <w:rFonts w:eastAsia="Calibri"/>
      <w:szCs w:val="22"/>
      <w:lang w:eastAsia="en-US"/>
    </w:rPr>
  </w:style>
  <w:style w:type="paragraph" w:customStyle="1" w:styleId="DashEqual">
    <w:name w:val="Dash Equal"/>
    <w:basedOn w:val="Dash"/>
    <w:rsid w:val="00C0509B"/>
    <w:pPr>
      <w:numPr>
        <w:numId w:val="9"/>
      </w:numPr>
      <w:tabs>
        <w:tab w:val="clear" w:pos="567"/>
        <w:tab w:val="num" w:pos="1080"/>
      </w:tabs>
      <w:ind w:left="1080" w:hanging="360"/>
    </w:pPr>
  </w:style>
  <w:style w:type="paragraph" w:customStyle="1" w:styleId="DashEqual1">
    <w:name w:val="Dash Equal 1"/>
    <w:basedOn w:val="Dash1"/>
    <w:rsid w:val="00C0509B"/>
    <w:pPr>
      <w:numPr>
        <w:numId w:val="10"/>
      </w:numPr>
      <w:tabs>
        <w:tab w:val="clear" w:pos="1134"/>
        <w:tab w:val="num" w:pos="1440"/>
      </w:tabs>
      <w:ind w:left="1440" w:hanging="360"/>
    </w:pPr>
  </w:style>
  <w:style w:type="paragraph" w:customStyle="1" w:styleId="DashEqual2">
    <w:name w:val="Dash Equal 2"/>
    <w:basedOn w:val="Dash2"/>
    <w:rsid w:val="00C0509B"/>
    <w:pPr>
      <w:numPr>
        <w:numId w:val="11"/>
      </w:numPr>
      <w:tabs>
        <w:tab w:val="clear" w:pos="1701"/>
        <w:tab w:val="num" w:pos="1440"/>
      </w:tabs>
      <w:ind w:left="1440" w:hanging="360"/>
    </w:pPr>
  </w:style>
  <w:style w:type="paragraph" w:customStyle="1" w:styleId="DashEqual3">
    <w:name w:val="Dash Equal 3"/>
    <w:basedOn w:val="Dash3"/>
    <w:rsid w:val="00C0509B"/>
    <w:pPr>
      <w:numPr>
        <w:numId w:val="12"/>
      </w:numPr>
      <w:tabs>
        <w:tab w:val="clear" w:pos="2268"/>
        <w:tab w:val="num" w:pos="1800"/>
      </w:tabs>
      <w:ind w:left="1800" w:hanging="360"/>
    </w:pPr>
  </w:style>
  <w:style w:type="paragraph" w:customStyle="1" w:styleId="DashEqual4">
    <w:name w:val="Dash Equal 4"/>
    <w:basedOn w:val="Dash4"/>
    <w:rsid w:val="00C0509B"/>
    <w:pPr>
      <w:numPr>
        <w:numId w:val="13"/>
      </w:numPr>
      <w:tabs>
        <w:tab w:val="clear" w:pos="2835"/>
        <w:tab w:val="num" w:pos="1800"/>
      </w:tabs>
      <w:ind w:left="1800" w:hanging="360"/>
    </w:pPr>
  </w:style>
  <w:style w:type="character" w:customStyle="1" w:styleId="Marker">
    <w:name w:val="Marker"/>
    <w:rsid w:val="00C0509B"/>
    <w:rPr>
      <w:color w:val="0000FF"/>
      <w:shd w:val="clear" w:color="auto" w:fill="auto"/>
    </w:rPr>
  </w:style>
  <w:style w:type="character" w:customStyle="1" w:styleId="Marker1">
    <w:name w:val="Marker1"/>
    <w:rsid w:val="00C0509B"/>
    <w:rPr>
      <w:color w:val="008000"/>
      <w:shd w:val="clear" w:color="auto" w:fill="auto"/>
    </w:rPr>
  </w:style>
  <w:style w:type="paragraph" w:customStyle="1" w:styleId="HeadingLeft">
    <w:name w:val="Heading Left"/>
    <w:basedOn w:val="Normal"/>
    <w:next w:val="Normal"/>
    <w:rsid w:val="00C0509B"/>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C0509B"/>
    <w:pPr>
      <w:numPr>
        <w:numId w:val="23"/>
      </w:numPr>
      <w:tabs>
        <w:tab w:val="clear" w:pos="567"/>
        <w:tab w:val="num" w:pos="1800"/>
      </w:tabs>
      <w:ind w:left="1800" w:hanging="360"/>
    </w:pPr>
  </w:style>
  <w:style w:type="paragraph" w:customStyle="1" w:styleId="Heading123">
    <w:name w:val="Heading 123"/>
    <w:basedOn w:val="HeadingLeft"/>
    <w:next w:val="Normal"/>
    <w:rsid w:val="00C0509B"/>
    <w:pPr>
      <w:numPr>
        <w:numId w:val="22"/>
      </w:numPr>
      <w:tabs>
        <w:tab w:val="clear" w:pos="567"/>
        <w:tab w:val="num" w:pos="1800"/>
      </w:tabs>
      <w:ind w:left="1800" w:hanging="360"/>
    </w:pPr>
  </w:style>
  <w:style w:type="paragraph" w:customStyle="1" w:styleId="HeadingABC">
    <w:name w:val="Heading ABC"/>
    <w:basedOn w:val="HeadingLeft"/>
    <w:next w:val="Normal"/>
    <w:rsid w:val="00C0509B"/>
    <w:pPr>
      <w:numPr>
        <w:numId w:val="21"/>
      </w:numPr>
      <w:tabs>
        <w:tab w:val="clear" w:pos="567"/>
        <w:tab w:val="num" w:pos="1440"/>
      </w:tabs>
      <w:ind w:left="1440" w:hanging="360"/>
    </w:pPr>
  </w:style>
  <w:style w:type="paragraph" w:customStyle="1" w:styleId="HeadingCentered">
    <w:name w:val="Heading Centered"/>
    <w:basedOn w:val="HeadingLeft"/>
    <w:next w:val="Normal"/>
    <w:rsid w:val="00C0509B"/>
    <w:pPr>
      <w:jc w:val="center"/>
    </w:pPr>
  </w:style>
  <w:style w:type="paragraph" w:customStyle="1" w:styleId="Jardin">
    <w:name w:val="Jardin"/>
    <w:basedOn w:val="Normal"/>
    <w:rsid w:val="00C0509B"/>
    <w:pPr>
      <w:widowControl/>
      <w:spacing w:before="200"/>
      <w:jc w:val="center"/>
    </w:pPr>
    <w:rPr>
      <w:rFonts w:eastAsia="Calibri"/>
      <w:szCs w:val="22"/>
      <w:lang w:eastAsia="en-US"/>
    </w:rPr>
  </w:style>
  <w:style w:type="paragraph" w:customStyle="1" w:styleId="Amendment">
    <w:name w:val="Amendment"/>
    <w:basedOn w:val="Normal"/>
    <w:next w:val="Normal"/>
    <w:rsid w:val="00C0509B"/>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C0509B"/>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C0509B"/>
    <w:pPr>
      <w:widowControl/>
      <w:spacing w:before="120" w:after="480"/>
      <w:contextualSpacing/>
    </w:pPr>
    <w:rPr>
      <w:rFonts w:eastAsia="Calibri"/>
      <w:szCs w:val="22"/>
      <w:lang w:eastAsia="en-US"/>
    </w:rPr>
  </w:style>
  <w:style w:type="paragraph" w:customStyle="1" w:styleId="ReplyBold">
    <w:name w:val="Reply Bold"/>
    <w:basedOn w:val="ReplyRE"/>
    <w:next w:val="Normal"/>
    <w:rsid w:val="00C0509B"/>
    <w:rPr>
      <w:b/>
    </w:rPr>
  </w:style>
  <w:style w:type="paragraph" w:customStyle="1" w:styleId="Annex">
    <w:name w:val="Annex"/>
    <w:basedOn w:val="Normal"/>
    <w:next w:val="Normal"/>
    <w:rsid w:val="00C0509B"/>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C0509B"/>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C0509B"/>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C0509B"/>
    <w:rPr>
      <w:rFonts w:ascii="Times New Roman" w:hAnsi="Times New Roman" w:cs="Times New Roman"/>
      <w:b/>
      <w:sz w:val="24"/>
      <w:shd w:val="clear" w:color="auto" w:fill="CCCCCC"/>
    </w:rPr>
  </w:style>
  <w:style w:type="paragraph" w:customStyle="1" w:styleId="NormalCompact">
    <w:name w:val="Normal Compact"/>
    <w:basedOn w:val="Normal"/>
    <w:next w:val="Normal"/>
    <w:rsid w:val="00C0509B"/>
    <w:pPr>
      <w:widowControl/>
      <w:spacing w:before="120" w:after="120"/>
    </w:pPr>
    <w:rPr>
      <w:rFonts w:eastAsia="Calibri"/>
      <w:szCs w:val="22"/>
      <w:lang w:eastAsia="en-US"/>
    </w:rPr>
  </w:style>
  <w:style w:type="paragraph" w:customStyle="1" w:styleId="HeaderCouncilLarge">
    <w:name w:val="Header Council Large"/>
    <w:basedOn w:val="Normal"/>
    <w:link w:val="HeaderCouncilLargeChar"/>
    <w:rsid w:val="00C0509B"/>
    <w:pPr>
      <w:widowControl/>
      <w:spacing w:after="440" w:line="360" w:lineRule="auto"/>
      <w:ind w:left="-1134" w:right="-1134"/>
    </w:pPr>
    <w:rPr>
      <w:rFonts w:eastAsia="Calibri"/>
      <w:sz w:val="2"/>
      <w:szCs w:val="22"/>
      <w:lang w:eastAsia="en-US"/>
    </w:rPr>
  </w:style>
  <w:style w:type="character" w:customStyle="1" w:styleId="HeaderCouncilLargeChar">
    <w:name w:val="Header Council Large Char"/>
    <w:link w:val="HeaderCouncilLarge"/>
    <w:rsid w:val="00C0509B"/>
    <w:rPr>
      <w:rFonts w:eastAsia="Calibri"/>
      <w:sz w:val="2"/>
      <w:szCs w:val="22"/>
      <w:lang w:val="pl-PL" w:eastAsia="en-US"/>
    </w:rPr>
  </w:style>
  <w:style w:type="paragraph" w:customStyle="1" w:styleId="FooterText">
    <w:name w:val="Footer Text"/>
    <w:basedOn w:val="Normal"/>
    <w:rsid w:val="00C0509B"/>
    <w:pPr>
      <w:widowControl/>
    </w:pPr>
    <w:rPr>
      <w:szCs w:val="24"/>
      <w:lang w:eastAsia="en-US"/>
    </w:rPr>
  </w:style>
  <w:style w:type="character" w:styleId="PlaceholderText">
    <w:name w:val="Placeholder Text"/>
    <w:uiPriority w:val="99"/>
    <w:semiHidden/>
    <w:rsid w:val="00C0509B"/>
    <w:rPr>
      <w:color w:val="808080"/>
    </w:rPr>
  </w:style>
  <w:style w:type="paragraph" w:customStyle="1" w:styleId="footnotedescription">
    <w:name w:val="footnote description"/>
    <w:next w:val="Normal"/>
    <w:link w:val="footnotedescriptionChar"/>
    <w:hidden/>
    <w:rsid w:val="00C0509B"/>
    <w:pPr>
      <w:spacing w:line="248" w:lineRule="auto"/>
      <w:ind w:left="720" w:right="2" w:hanging="720"/>
      <w:jc w:val="both"/>
    </w:pPr>
    <w:rPr>
      <w:color w:val="000000"/>
      <w:szCs w:val="22"/>
      <w:lang w:val="pl-PL"/>
    </w:rPr>
  </w:style>
  <w:style w:type="character" w:customStyle="1" w:styleId="footnotedescriptionChar">
    <w:name w:val="footnote description Char"/>
    <w:link w:val="footnotedescription"/>
    <w:rsid w:val="00C0509B"/>
    <w:rPr>
      <w:color w:val="000000"/>
      <w:szCs w:val="22"/>
      <w:lang w:val="pl-PL"/>
    </w:rPr>
  </w:style>
  <w:style w:type="character" w:customStyle="1" w:styleId="footnotemark">
    <w:name w:val="footnote mark"/>
    <w:hidden/>
    <w:rsid w:val="00C0509B"/>
    <w:rPr>
      <w:rFonts w:ascii="Times New Roman" w:eastAsia="Times New Roman" w:hAnsi="Times New Roman" w:cs="Times New Roman"/>
      <w:color w:val="000000"/>
      <w:sz w:val="20"/>
      <w:vertAlign w:val="superscript"/>
    </w:rPr>
  </w:style>
  <w:style w:type="character" w:customStyle="1" w:styleId="EndnoteTextChar">
    <w:name w:val="Endnote Text Char"/>
    <w:link w:val="EndnoteText"/>
    <w:uiPriority w:val="99"/>
    <w:rsid w:val="00C0509B"/>
    <w:rPr>
      <w:lang w:val="pl-PL"/>
    </w:rPr>
  </w:style>
  <w:style w:type="paragraph" w:styleId="EndnoteText">
    <w:name w:val="endnote text"/>
    <w:basedOn w:val="Normal"/>
    <w:link w:val="EndnoteTextChar"/>
    <w:uiPriority w:val="99"/>
    <w:unhideWhenUsed/>
    <w:rsid w:val="00C0509B"/>
    <w:pPr>
      <w:widowControl/>
    </w:pPr>
    <w:rPr>
      <w:sz w:val="20"/>
    </w:rPr>
  </w:style>
  <w:style w:type="character" w:customStyle="1" w:styleId="EndnoteTextChar1">
    <w:name w:val="Endnote Text Char1"/>
    <w:basedOn w:val="DefaultParagraphFont"/>
    <w:rsid w:val="00C0509B"/>
    <w:rPr>
      <w:lang w:val="pl-PL"/>
    </w:rPr>
  </w:style>
  <w:style w:type="paragraph" w:customStyle="1" w:styleId="Point0number">
    <w:name w:val="Point 0 (number)"/>
    <w:basedOn w:val="Normal"/>
    <w:rsid w:val="00C0509B"/>
    <w:pPr>
      <w:widowControl/>
      <w:numPr>
        <w:numId w:val="24"/>
      </w:numPr>
      <w:tabs>
        <w:tab w:val="clear" w:pos="850"/>
        <w:tab w:val="num" w:pos="1134"/>
      </w:tabs>
      <w:spacing w:before="120" w:after="120"/>
      <w:ind w:left="1134" w:hanging="567"/>
      <w:jc w:val="both"/>
    </w:pPr>
    <w:rPr>
      <w:rFonts w:eastAsia="Calibri"/>
      <w:szCs w:val="22"/>
      <w:lang w:eastAsia="en-US"/>
    </w:rPr>
  </w:style>
  <w:style w:type="paragraph" w:customStyle="1" w:styleId="Point1number">
    <w:name w:val="Point 1 (number)"/>
    <w:basedOn w:val="Normal"/>
    <w:rsid w:val="00C0509B"/>
    <w:pPr>
      <w:widowControl/>
      <w:numPr>
        <w:ilvl w:val="2"/>
        <w:numId w:val="24"/>
      </w:numPr>
      <w:tabs>
        <w:tab w:val="clear" w:pos="1417"/>
        <w:tab w:val="num" w:pos="1134"/>
      </w:tabs>
      <w:spacing w:before="120" w:after="120"/>
      <w:ind w:left="1134"/>
      <w:jc w:val="both"/>
    </w:pPr>
    <w:rPr>
      <w:rFonts w:eastAsia="Calibri"/>
      <w:szCs w:val="22"/>
      <w:lang w:eastAsia="en-US"/>
    </w:rPr>
  </w:style>
  <w:style w:type="paragraph" w:customStyle="1" w:styleId="Point2number">
    <w:name w:val="Point 2 (number)"/>
    <w:basedOn w:val="Normal"/>
    <w:rsid w:val="00C0509B"/>
    <w:pPr>
      <w:widowControl/>
      <w:numPr>
        <w:ilvl w:val="4"/>
        <w:numId w:val="24"/>
      </w:numPr>
      <w:tabs>
        <w:tab w:val="clear" w:pos="1984"/>
        <w:tab w:val="num" w:pos="1134"/>
      </w:tabs>
      <w:spacing w:before="120" w:after="120"/>
      <w:ind w:left="1134"/>
      <w:jc w:val="both"/>
    </w:pPr>
    <w:rPr>
      <w:rFonts w:eastAsia="Calibri"/>
      <w:szCs w:val="22"/>
      <w:lang w:eastAsia="en-US"/>
    </w:rPr>
  </w:style>
  <w:style w:type="paragraph" w:customStyle="1" w:styleId="Point3number">
    <w:name w:val="Point 3 (number)"/>
    <w:basedOn w:val="Normal"/>
    <w:rsid w:val="00C0509B"/>
    <w:pPr>
      <w:widowControl/>
      <w:numPr>
        <w:ilvl w:val="6"/>
        <w:numId w:val="24"/>
      </w:numPr>
      <w:tabs>
        <w:tab w:val="clear" w:pos="2551"/>
        <w:tab w:val="num" w:pos="1134"/>
      </w:tabs>
      <w:spacing w:before="120" w:after="120"/>
      <w:ind w:left="1134"/>
      <w:jc w:val="both"/>
    </w:pPr>
    <w:rPr>
      <w:rFonts w:eastAsia="Calibri"/>
      <w:szCs w:val="22"/>
      <w:lang w:eastAsia="en-US"/>
    </w:rPr>
  </w:style>
  <w:style w:type="paragraph" w:customStyle="1" w:styleId="Point0letter">
    <w:name w:val="Point 0 (letter)"/>
    <w:basedOn w:val="Normal"/>
    <w:rsid w:val="00C0509B"/>
    <w:pPr>
      <w:widowControl/>
      <w:numPr>
        <w:ilvl w:val="1"/>
        <w:numId w:val="24"/>
      </w:numPr>
      <w:tabs>
        <w:tab w:val="clear" w:pos="850"/>
        <w:tab w:val="num" w:pos="1134"/>
      </w:tabs>
      <w:spacing w:before="120" w:after="120"/>
      <w:ind w:left="1134" w:hanging="567"/>
      <w:jc w:val="both"/>
    </w:pPr>
    <w:rPr>
      <w:rFonts w:eastAsia="Calibri"/>
      <w:szCs w:val="22"/>
      <w:lang w:eastAsia="en-US"/>
    </w:rPr>
  </w:style>
  <w:style w:type="paragraph" w:customStyle="1" w:styleId="Point1letter">
    <w:name w:val="Point 1 (letter)"/>
    <w:basedOn w:val="Normal"/>
    <w:rsid w:val="00C0509B"/>
    <w:pPr>
      <w:widowControl/>
      <w:numPr>
        <w:ilvl w:val="3"/>
        <w:numId w:val="24"/>
      </w:numPr>
      <w:tabs>
        <w:tab w:val="clear" w:pos="1417"/>
        <w:tab w:val="num" w:pos="1134"/>
      </w:tabs>
      <w:spacing w:before="120" w:after="120"/>
      <w:ind w:left="1134"/>
      <w:jc w:val="both"/>
    </w:pPr>
    <w:rPr>
      <w:rFonts w:eastAsia="Calibri"/>
      <w:szCs w:val="22"/>
      <w:lang w:eastAsia="en-US"/>
    </w:rPr>
  </w:style>
  <w:style w:type="paragraph" w:customStyle="1" w:styleId="Point2letter">
    <w:name w:val="Point 2 (letter)"/>
    <w:basedOn w:val="Normal"/>
    <w:rsid w:val="00C0509B"/>
    <w:pPr>
      <w:widowControl/>
      <w:numPr>
        <w:ilvl w:val="5"/>
        <w:numId w:val="24"/>
      </w:numPr>
      <w:tabs>
        <w:tab w:val="clear" w:pos="1984"/>
        <w:tab w:val="num" w:pos="1134"/>
      </w:tabs>
      <w:spacing w:before="120" w:after="120"/>
      <w:ind w:left="1134"/>
      <w:jc w:val="both"/>
    </w:pPr>
    <w:rPr>
      <w:rFonts w:eastAsia="Calibri"/>
      <w:szCs w:val="22"/>
      <w:lang w:eastAsia="en-US"/>
    </w:rPr>
  </w:style>
  <w:style w:type="paragraph" w:customStyle="1" w:styleId="Point3letter">
    <w:name w:val="Point 3 (letter)"/>
    <w:basedOn w:val="Normal"/>
    <w:rsid w:val="00C0509B"/>
    <w:pPr>
      <w:widowControl/>
      <w:numPr>
        <w:ilvl w:val="7"/>
        <w:numId w:val="24"/>
      </w:numPr>
      <w:tabs>
        <w:tab w:val="clear" w:pos="2551"/>
        <w:tab w:val="num" w:pos="1134"/>
      </w:tabs>
      <w:spacing w:before="120" w:after="120"/>
      <w:ind w:left="1134"/>
      <w:jc w:val="both"/>
    </w:pPr>
    <w:rPr>
      <w:rFonts w:eastAsia="Calibri"/>
      <w:szCs w:val="22"/>
      <w:lang w:eastAsia="en-US"/>
    </w:rPr>
  </w:style>
  <w:style w:type="paragraph" w:customStyle="1" w:styleId="Point4letter">
    <w:name w:val="Point 4 (letter)"/>
    <w:basedOn w:val="Normal"/>
    <w:rsid w:val="00C0509B"/>
    <w:pPr>
      <w:widowControl/>
      <w:numPr>
        <w:ilvl w:val="8"/>
        <w:numId w:val="24"/>
      </w:numPr>
      <w:tabs>
        <w:tab w:val="clear" w:pos="3118"/>
        <w:tab w:val="num" w:pos="1134"/>
      </w:tabs>
      <w:spacing w:before="120" w:after="120"/>
      <w:ind w:left="1134"/>
      <w:jc w:val="both"/>
    </w:pPr>
    <w:rPr>
      <w:rFonts w:eastAsia="Calibri"/>
      <w:szCs w:val="22"/>
      <w:lang w:eastAsia="en-US"/>
    </w:rPr>
  </w:style>
  <w:style w:type="paragraph" w:customStyle="1" w:styleId="Considrant">
    <w:name w:val="Considérant"/>
    <w:basedOn w:val="Normal"/>
    <w:rsid w:val="00C0509B"/>
    <w:pPr>
      <w:widowControl/>
      <w:numPr>
        <w:numId w:val="25"/>
      </w:numPr>
      <w:tabs>
        <w:tab w:val="clear" w:pos="709"/>
        <w:tab w:val="num" w:pos="1701"/>
      </w:tabs>
      <w:spacing w:before="120" w:after="120"/>
      <w:ind w:left="1701" w:hanging="567"/>
      <w:jc w:val="both"/>
    </w:pPr>
    <w:rPr>
      <w:rFonts w:eastAsia="Calibri"/>
      <w:szCs w:val="22"/>
      <w:lang w:eastAsia="en-US"/>
    </w:rPr>
  </w:style>
  <w:style w:type="paragraph" w:customStyle="1" w:styleId="Annexetitre">
    <w:name w:val="Annexe titre"/>
    <w:basedOn w:val="Normal"/>
    <w:next w:val="Normal"/>
    <w:rsid w:val="00C0509B"/>
    <w:pPr>
      <w:widowControl/>
      <w:spacing w:before="120" w:after="120"/>
      <w:jc w:val="center"/>
    </w:pPr>
    <w:rPr>
      <w:rFonts w:eastAsia="Calibri"/>
      <w:b/>
      <w:szCs w:val="22"/>
      <w:u w:val="single"/>
      <w:lang w:eastAsia="en-US"/>
    </w:rPr>
  </w:style>
  <w:style w:type="paragraph" w:styleId="ListParagraph">
    <w:name w:val="List Paragraph"/>
    <w:basedOn w:val="Normal"/>
    <w:uiPriority w:val="34"/>
    <w:qFormat/>
    <w:rsid w:val="00C0509B"/>
    <w:pPr>
      <w:widowControl/>
      <w:spacing w:before="120" w:after="120" w:line="360" w:lineRule="auto"/>
      <w:ind w:left="720"/>
      <w:contextualSpacing/>
    </w:pPr>
    <w:rPr>
      <w:rFonts w:eastAsia="Calibri"/>
      <w:szCs w:val="22"/>
      <w:lang w:eastAsia="en-US"/>
    </w:rPr>
  </w:style>
  <w:style w:type="table" w:customStyle="1" w:styleId="TableGrid0">
    <w:name w:val="TableGrid"/>
    <w:rsid w:val="00C0509B"/>
    <w:rPr>
      <w:rFonts w:ascii="Calibri" w:hAnsi="Calibri" w:cs="Arial"/>
      <w:sz w:val="22"/>
      <w:szCs w:val="22"/>
      <w:lang w:val="pl-PL"/>
    </w:rPr>
    <w:tblPr>
      <w:tblCellMar>
        <w:top w:w="0" w:type="dxa"/>
        <w:left w:w="0" w:type="dxa"/>
        <w:bottom w:w="0" w:type="dxa"/>
        <w:right w:w="0" w:type="dxa"/>
      </w:tblCellMar>
    </w:tblPr>
  </w:style>
  <w:style w:type="character" w:customStyle="1" w:styleId="FootnoteCharacters">
    <w:name w:val="Footnote Characters"/>
    <w:uiPriority w:val="99"/>
    <w:semiHidden/>
    <w:unhideWhenUsed/>
    <w:qFormat/>
    <w:rsid w:val="00C0509B"/>
  </w:style>
  <w:style w:type="character" w:customStyle="1" w:styleId="CommentTextChar1">
    <w:name w:val="Comment Text Char1"/>
    <w:rsid w:val="00C0509B"/>
    <w:rPr>
      <w:lang w:val="pl-PL"/>
    </w:rPr>
  </w:style>
  <w:style w:type="character" w:customStyle="1" w:styleId="CommentSubjectChar1">
    <w:name w:val="Comment Subject Char1"/>
    <w:rsid w:val="00C0509B"/>
    <w:rPr>
      <w:b/>
      <w:bCs/>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C7E2-D074-45B9-9602-CE209F37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ZALESKI Tomasz</dc:creator>
  <cp:keywords/>
  <cp:lastModifiedBy>FRACZEK Piotr</cp:lastModifiedBy>
  <cp:revision>2</cp:revision>
  <cp:lastPrinted>2019-04-16T11:03:00Z</cp:lastPrinted>
  <dcterms:created xsi:type="dcterms:W3CDTF">2020-02-10T15:03:00Z</dcterms:created>
  <dcterms:modified xsi:type="dcterms:W3CDTF">2020-02-10T15:03:00Z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A8-0398/2018</vt:lpwstr>
  </property>
  <property fmtid="{D5CDD505-2E9C-101B-9397-08002B2CF9AE}" pid="4" name="&lt;Type&gt;">
    <vt:lpwstr>RR</vt:lpwstr>
  </property>
</Properties>
</file>