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D701B" w:rsidRPr="0098374B" w:rsidP="00166834">
      <w:pPr>
        <w:spacing w:line="480" w:lineRule="auto"/>
        <w:jc w:val="both"/>
        <w:rPr>
          <w:sz w:val="28"/>
          <w:lang w:val="bg-BG"/>
        </w:rPr>
      </w:pPr>
      <w:r w:rsidR="0098374B">
        <w:rPr>
          <w:b/>
          <w:sz w:val="28"/>
          <w:lang w:val="en-GB"/>
        </w:rPr>
        <w:t>Филиз Хюсменова (ALDE)</w:t>
      </w:r>
      <w:r>
        <w:rPr>
          <w:b/>
          <w:sz w:val="28"/>
          <w:lang w:val="en-GB"/>
        </w:rPr>
        <w:t>.</w:t>
      </w:r>
      <w:r>
        <w:rPr>
          <w:sz w:val="28"/>
          <w:lang w:val="en-GB"/>
        </w:rPr>
        <w:t xml:space="preserve"> </w:t>
      </w:r>
      <w:r w:rsidR="00EA3D86">
        <w:rPr>
          <w:rFonts w:cs="Calibri"/>
        </w:rPr>
        <w:t>–</w:t>
      </w:r>
      <w:r>
        <w:rPr>
          <w:sz w:val="28"/>
          <w:lang w:val="en-GB"/>
        </w:rPr>
        <w:t xml:space="preserve">  </w:t>
      </w:r>
      <w:r w:rsidRPr="0098374B" w:rsidR="0098374B">
        <w:rPr>
          <w:sz w:val="28"/>
          <w:lang w:val="bg-BG"/>
        </w:rPr>
        <w:t>Г-жо Председател, подкрепям доклада за европейската гранична и брегова охрана, тъй като вярвам, че превръщането на агенция Frontex в силна агенция с ясен мандат ще гарантира нужната подкрепа за държавите членки за защита и управлението на външните граници на Европейския съюз</w:t>
      </w:r>
      <w:r w:rsidR="0098374B">
        <w:rPr>
          <w:sz w:val="28"/>
          <w:lang w:val="bg-BG"/>
        </w:rPr>
        <w:t>,</w:t>
      </w:r>
      <w:r w:rsidRPr="0098374B" w:rsidR="0098374B">
        <w:rPr>
          <w:sz w:val="28"/>
          <w:lang w:val="bg-BG"/>
        </w:rPr>
        <w:t xml:space="preserve"> за командироването на служители и техника, където това е необходимо</w:t>
      </w:r>
      <w:r w:rsidR="0098374B">
        <w:rPr>
          <w:sz w:val="28"/>
          <w:lang w:val="bg-BG"/>
        </w:rPr>
        <w:t>,</w:t>
      </w:r>
      <w:r w:rsidRPr="0098374B" w:rsidR="0098374B">
        <w:rPr>
          <w:sz w:val="28"/>
          <w:lang w:val="bg-BG"/>
        </w:rPr>
        <w:t xml:space="preserve"> за подпомагане и координиране на връщането на тези, на които е отказано убежище.</w:t>
      </w:r>
    </w:p>
    <w:p w:rsidR="0098374B" w:rsidRPr="0098374B" w:rsidP="00166834">
      <w:pPr>
        <w:spacing w:line="480" w:lineRule="auto"/>
        <w:jc w:val="both"/>
        <w:rPr>
          <w:sz w:val="28"/>
          <w:lang w:val="bg-BG"/>
        </w:rPr>
      </w:pPr>
    </w:p>
    <w:p w:rsidR="0098374B" w:rsidRPr="0098374B" w:rsidP="00166834">
      <w:pPr>
        <w:spacing w:line="480" w:lineRule="auto"/>
        <w:jc w:val="both"/>
        <w:rPr>
          <w:lang w:val="bg-BG"/>
        </w:rPr>
      </w:pPr>
      <w:r w:rsidRPr="0098374B">
        <w:rPr>
          <w:sz w:val="28"/>
          <w:lang w:val="bg-BG"/>
        </w:rPr>
        <w:t>В допълнение</w:t>
      </w:r>
      <w:r w:rsidR="00E870A5">
        <w:rPr>
          <w:sz w:val="28"/>
          <w:lang w:val="bg-BG"/>
        </w:rPr>
        <w:t>,</w:t>
      </w:r>
      <w:r w:rsidRPr="0098374B">
        <w:rPr>
          <w:sz w:val="28"/>
          <w:lang w:val="bg-BG"/>
        </w:rPr>
        <w:t xml:space="preserve"> </w:t>
      </w:r>
      <w:r>
        <w:rPr>
          <w:sz w:val="28"/>
          <w:lang w:val="bg-BG"/>
        </w:rPr>
        <w:t>искам да благодаря на колегите, които подкрепиха внесените изменения от мен и от останалите български представители в комисията по граждански свободи, които гарантират равното третиране на България, Румъния и Хърватия. Точно защото България все още не е част от шенгенското пространство, но е държава – пазител на външните граници на Съюза, за българските граждани, а и за сигурността на Европа, е важно страната ни да може да използва вси</w:t>
      </w:r>
      <w:r w:rsidR="00E870A5">
        <w:rPr>
          <w:sz w:val="28"/>
          <w:lang w:val="bg-BG"/>
        </w:rPr>
        <w:t>чки възможности за подкрепа от Е</w:t>
      </w:r>
      <w:r>
        <w:rPr>
          <w:sz w:val="28"/>
          <w:lang w:val="bg-BG"/>
        </w:rPr>
        <w:t>вропейската агенция за гранична и брегова охрана.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224_06-07-2016-170202.doc"/>
    <w:docVar w:name="varSittingTitle" w:val="СРЯДА 6 ЮЛИ 2016 Г."/>
    <w:docVar w:name="varSpeaker" w:val="Филиз Хюсменова "/>
    <w:docVar w:name="varSpeakerFirstName" w:val="Filiz "/>
    <w:docVar w:name="varSpeakerGroup" w:val="(ALDE)"/>
    <w:docVar w:name="varUserId" w:val="KDOYCHEVA"/>
    <w:docVar w:name="varUserName" w:val="DOYCHEVA Krasimir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837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374B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9837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374B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E4EAC2D.dotm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TODOROVA Petya</cp:lastModifiedBy>
  <cp:revision>20</cp:revision>
  <dcterms:created xsi:type="dcterms:W3CDTF">1999-08-09T07:09:00Z</dcterms:created>
  <dcterms:modified xsi:type="dcterms:W3CDTF">2016-07-06T15:45:00Z</dcterms:modified>
</cp:coreProperties>
</file>