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4B17A9" w:rsidP="00E36137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lang w:val="en-GB"/>
        </w:rPr>
        <w:t>Tibor Navracsics,</w:t>
      </w:r>
      <w:r>
        <w:rPr>
          <w:sz w:val="28"/>
          <w:lang w:val="en-GB"/>
        </w:rPr>
        <w:t xml:space="preserve"> </w:t>
      </w:r>
      <w:r>
        <w:rPr>
          <w:i/>
          <w:sz w:val="28"/>
          <w:lang w:val="en-GB"/>
        </w:rPr>
        <w:t>Member of the Commission</w:t>
      </w:r>
      <w:r>
        <w:rPr>
          <w:b/>
          <w:sz w:val="28"/>
          <w:lang w:val="en-GB"/>
        </w:rPr>
        <w:t>.</w:t>
      </w:r>
      <w:r>
        <w:rPr>
          <w:sz w:val="28"/>
          <w:lang w:val="en-GB"/>
        </w:rPr>
        <w:t xml:space="preserve"> </w:t>
      </w:r>
      <w:r>
        <w:rPr>
          <w:rFonts w:cs="Calibri"/>
        </w:rPr>
        <w:t>–</w:t>
      </w:r>
      <w:r>
        <w:rPr>
          <w:sz w:val="28"/>
          <w:lang w:val="en-GB"/>
        </w:rPr>
        <w:t xml:space="preserve"> </w:t>
      </w:r>
      <w:r w:rsidR="00E36137">
        <w:rPr>
          <w:sz w:val="28"/>
          <w:lang w:val="en-GB"/>
        </w:rPr>
        <w:t xml:space="preserve">Madam President, first I wish to thank the Committee on Culture and Education and especially the rapporteur, Mrs Bocskor, for her excellent report, which follows up on the Joint Council and Commission report regarding </w:t>
      </w:r>
      <w:r w:rsidRPr="003D4B89">
        <w:rPr>
          <w:sz w:val="28"/>
          <w:lang w:val="en-GB"/>
        </w:rPr>
        <w:t xml:space="preserve">the EU </w:t>
      </w:r>
      <w:r w:rsidR="00E36137">
        <w:rPr>
          <w:sz w:val="28"/>
          <w:lang w:val="en-GB"/>
        </w:rPr>
        <w:t>Youth Stra</w:t>
      </w:r>
      <w:r w:rsidRPr="003D4B89">
        <w:rPr>
          <w:sz w:val="28"/>
          <w:lang w:val="en-GB"/>
        </w:rPr>
        <w:t>tegy</w:t>
      </w:r>
      <w:r w:rsidR="00E36137">
        <w:rPr>
          <w:sz w:val="28"/>
          <w:lang w:val="en-GB"/>
        </w:rPr>
        <w:t xml:space="preserve">. I would also </w:t>
      </w:r>
      <w:r w:rsidR="00866559">
        <w:rPr>
          <w:sz w:val="28"/>
          <w:lang w:val="en-GB"/>
        </w:rPr>
        <w:t xml:space="preserve">like to </w:t>
      </w:r>
      <w:r w:rsidRPr="003D4B89">
        <w:rPr>
          <w:sz w:val="28"/>
          <w:lang w:val="en-GB"/>
        </w:rPr>
        <w:t xml:space="preserve">thank all the participants </w:t>
      </w:r>
      <w:r w:rsidR="00E36137">
        <w:rPr>
          <w:sz w:val="28"/>
          <w:lang w:val="en-GB"/>
        </w:rPr>
        <w:t>for their very</w:t>
      </w:r>
      <w:r w:rsidRPr="003D4B89">
        <w:rPr>
          <w:sz w:val="28"/>
          <w:lang w:val="en-GB"/>
        </w:rPr>
        <w:t xml:space="preserve"> v</w:t>
      </w:r>
      <w:r w:rsidR="00866559">
        <w:rPr>
          <w:sz w:val="28"/>
          <w:lang w:val="en-GB"/>
        </w:rPr>
        <w:t>aluable remarks in that debate.</w:t>
      </w:r>
    </w:p>
    <w:p w:rsidR="00E36137" w:rsidRPr="003D4B89" w:rsidP="00E36137">
      <w:pPr>
        <w:spacing w:line="480" w:lineRule="auto"/>
        <w:jc w:val="both"/>
        <w:rPr>
          <w:sz w:val="28"/>
          <w:lang w:val="en-GB"/>
        </w:rPr>
      </w:pPr>
    </w:p>
    <w:p w:rsidR="00E36137" w:rsidP="00E36137">
      <w:pPr>
        <w:spacing w:line="480" w:lineRule="auto"/>
        <w:jc w:val="both"/>
        <w:rPr>
          <w:sz w:val="28"/>
          <w:lang w:val="en-GB"/>
        </w:rPr>
      </w:pPr>
      <w:r w:rsidRPr="003D4B89" w:rsidR="004B17A9">
        <w:rPr>
          <w:sz w:val="28"/>
          <w:lang w:val="en-GB"/>
        </w:rPr>
        <w:t>Thanks to the joint report</w:t>
      </w:r>
      <w:r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we defined our new sh</w:t>
      </w:r>
      <w:r>
        <w:rPr>
          <w:sz w:val="28"/>
          <w:lang w:val="en-GB"/>
        </w:rPr>
        <w:t>ared</w:t>
      </w:r>
      <w:r w:rsidRPr="003D4B89" w:rsidR="004B17A9">
        <w:rPr>
          <w:sz w:val="28"/>
          <w:lang w:val="en-GB"/>
        </w:rPr>
        <w:t xml:space="preserve"> priorities in the field of </w:t>
      </w:r>
      <w:r>
        <w:rPr>
          <w:sz w:val="28"/>
          <w:lang w:val="en-GB"/>
        </w:rPr>
        <w:t>youth, which a</w:t>
      </w:r>
      <w:r w:rsidRPr="003D4B89" w:rsidR="004B17A9">
        <w:rPr>
          <w:sz w:val="28"/>
          <w:lang w:val="en-GB"/>
        </w:rPr>
        <w:t>ll contribute to the current top priorities of the EU. I</w:t>
      </w:r>
      <w:r>
        <w:rPr>
          <w:sz w:val="28"/>
          <w:lang w:val="en-GB"/>
        </w:rPr>
        <w:t xml:space="preserve"> a</w:t>
      </w:r>
      <w:r w:rsidRPr="003D4B89" w:rsidR="004B17A9">
        <w:rPr>
          <w:sz w:val="28"/>
          <w:lang w:val="en-GB"/>
        </w:rPr>
        <w:t xml:space="preserve">m very pleased that the </w:t>
      </w:r>
      <w:r w:rsidR="00866559">
        <w:rPr>
          <w:sz w:val="28"/>
          <w:lang w:val="en-GB"/>
        </w:rPr>
        <w:t xml:space="preserve">European </w:t>
      </w:r>
      <w:r w:rsidRPr="003D4B89" w:rsidR="004B17A9">
        <w:rPr>
          <w:sz w:val="28"/>
          <w:lang w:val="en-GB"/>
        </w:rPr>
        <w:t xml:space="preserve">Parliament is stressing the importance of the EU </w:t>
      </w:r>
      <w:r>
        <w:rPr>
          <w:sz w:val="28"/>
          <w:lang w:val="en-GB"/>
        </w:rPr>
        <w:t>Y</w:t>
      </w:r>
      <w:r w:rsidRPr="003D4B89" w:rsidR="004B17A9">
        <w:rPr>
          <w:sz w:val="28"/>
          <w:lang w:val="en-GB"/>
        </w:rPr>
        <w:t xml:space="preserve">outh </w:t>
      </w:r>
      <w:r>
        <w:rPr>
          <w:sz w:val="28"/>
          <w:lang w:val="en-GB"/>
        </w:rPr>
        <w:t>S</w:t>
      </w:r>
      <w:r w:rsidRPr="003D4B89" w:rsidR="004B17A9">
        <w:rPr>
          <w:sz w:val="28"/>
          <w:lang w:val="en-GB"/>
        </w:rPr>
        <w:t>trategy</w:t>
      </w:r>
      <w:r>
        <w:rPr>
          <w:sz w:val="28"/>
          <w:lang w:val="en-GB"/>
        </w:rPr>
        <w:t xml:space="preserve">. It is indeed an essential </w:t>
      </w:r>
      <w:r w:rsidRPr="003D4B89" w:rsidR="004B17A9">
        <w:rPr>
          <w:sz w:val="28"/>
          <w:lang w:val="en-GB"/>
        </w:rPr>
        <w:t>frame</w:t>
      </w:r>
      <w:r>
        <w:rPr>
          <w:sz w:val="28"/>
          <w:lang w:val="en-GB"/>
        </w:rPr>
        <w:t>work</w:t>
      </w:r>
      <w:r w:rsidRPr="003D4B89" w:rsidR="004B17A9">
        <w:rPr>
          <w:sz w:val="28"/>
          <w:lang w:val="en-GB"/>
        </w:rPr>
        <w:t xml:space="preserve"> that has proved useful for Member States and for young people. The mid</w:t>
      </w:r>
      <w:r>
        <w:rPr>
          <w:sz w:val="28"/>
          <w:lang w:val="en-GB"/>
        </w:rPr>
        <w:noBreakHyphen/>
      </w:r>
      <w:r w:rsidRPr="003D4B89" w:rsidR="004B17A9">
        <w:rPr>
          <w:sz w:val="28"/>
          <w:lang w:val="en-GB"/>
        </w:rPr>
        <w:t xml:space="preserve">term evaluation of the EU </w:t>
      </w:r>
      <w:r>
        <w:rPr>
          <w:sz w:val="28"/>
          <w:lang w:val="en-GB"/>
        </w:rPr>
        <w:t xml:space="preserve">Youth Strategy </w:t>
      </w:r>
      <w:r w:rsidRPr="003D4B89" w:rsidR="004B17A9">
        <w:rPr>
          <w:sz w:val="28"/>
          <w:lang w:val="en-GB"/>
        </w:rPr>
        <w:t xml:space="preserve">conducted for the years </w:t>
      </w:r>
      <w:r>
        <w:rPr>
          <w:sz w:val="28"/>
          <w:lang w:val="en-GB"/>
        </w:rPr>
        <w:t>2010-20</w:t>
      </w:r>
      <w:r w:rsidRPr="003D4B89" w:rsidR="004B17A9">
        <w:rPr>
          <w:sz w:val="28"/>
          <w:lang w:val="en-GB"/>
        </w:rPr>
        <w:t xml:space="preserve">15 shows many positive impacts of European cooperation in </w:t>
      </w:r>
      <w:r>
        <w:rPr>
          <w:sz w:val="28"/>
          <w:lang w:val="en-GB"/>
        </w:rPr>
        <w:t xml:space="preserve">the </w:t>
      </w:r>
      <w:r w:rsidRPr="003D4B89" w:rsidR="004B17A9">
        <w:rPr>
          <w:sz w:val="28"/>
          <w:lang w:val="en-GB"/>
        </w:rPr>
        <w:t>youth field</w:t>
      </w:r>
      <w:r>
        <w:rPr>
          <w:sz w:val="28"/>
          <w:lang w:val="en-GB"/>
        </w:rPr>
        <w:t>.</w:t>
      </w:r>
    </w:p>
    <w:p w:rsidR="00E36137" w:rsidP="00E36137">
      <w:pPr>
        <w:spacing w:line="480" w:lineRule="auto"/>
        <w:jc w:val="both"/>
        <w:rPr>
          <w:sz w:val="28"/>
          <w:lang w:val="en-GB"/>
        </w:rPr>
      </w:pPr>
    </w:p>
    <w:p w:rsidR="00FE0D4D" w:rsidP="00E36137">
      <w:pPr>
        <w:spacing w:line="480" w:lineRule="auto"/>
        <w:jc w:val="both"/>
        <w:rPr>
          <w:sz w:val="28"/>
          <w:lang w:val="en-GB"/>
        </w:rPr>
      </w:pPr>
      <w:r w:rsidR="00E36137">
        <w:rPr>
          <w:sz w:val="28"/>
          <w:lang w:val="en-GB"/>
        </w:rPr>
        <w:t xml:space="preserve">With the EU Youth Strategy Work Plan </w:t>
      </w:r>
      <w:r w:rsidRPr="003D4B89" w:rsidR="004B17A9">
        <w:rPr>
          <w:sz w:val="28"/>
          <w:lang w:val="en-GB"/>
        </w:rPr>
        <w:t>for 2016</w:t>
      </w:r>
      <w:r w:rsidR="00E36137">
        <w:rPr>
          <w:sz w:val="28"/>
          <w:lang w:val="en-GB"/>
        </w:rPr>
        <w:noBreakHyphen/>
      </w:r>
      <w:r w:rsidRPr="003D4B89" w:rsidR="004B17A9">
        <w:rPr>
          <w:sz w:val="28"/>
          <w:lang w:val="en-GB"/>
        </w:rPr>
        <w:t>2018</w:t>
      </w:r>
      <w:r w:rsidR="00E36137">
        <w:rPr>
          <w:sz w:val="28"/>
          <w:lang w:val="en-GB"/>
        </w:rPr>
        <w:t xml:space="preserve"> we </w:t>
      </w:r>
      <w:r w:rsidRPr="003D4B89" w:rsidR="004B17A9">
        <w:rPr>
          <w:sz w:val="28"/>
          <w:lang w:val="en-GB"/>
        </w:rPr>
        <w:t xml:space="preserve">have </w:t>
      </w:r>
      <w:r w:rsidR="00E36137">
        <w:rPr>
          <w:sz w:val="28"/>
          <w:lang w:val="en-GB"/>
        </w:rPr>
        <w:t xml:space="preserve">a </w:t>
      </w:r>
      <w:r w:rsidRPr="003D4B89" w:rsidR="004B17A9">
        <w:rPr>
          <w:sz w:val="28"/>
          <w:lang w:val="en-GB"/>
        </w:rPr>
        <w:t>focus</w:t>
      </w:r>
      <w:r w:rsidR="00E36137">
        <w:rPr>
          <w:sz w:val="28"/>
          <w:lang w:val="en-GB"/>
        </w:rPr>
        <w:t>ed</w:t>
      </w:r>
      <w:r w:rsidRPr="003D4B89" w:rsidR="004B17A9">
        <w:rPr>
          <w:sz w:val="28"/>
          <w:lang w:val="en-GB"/>
        </w:rPr>
        <w:t xml:space="preserve"> cooperation agenda which deals with important issues</w:t>
      </w:r>
      <w:r>
        <w:rPr>
          <w:sz w:val="28"/>
          <w:lang w:val="en-GB"/>
        </w:rPr>
        <w:t>:</w:t>
      </w:r>
      <w:r w:rsidRPr="003D4B89" w:rsidR="004B17A9">
        <w:rPr>
          <w:sz w:val="28"/>
          <w:lang w:val="en-GB"/>
        </w:rPr>
        <w:t xml:space="preserve"> the need for increased social inclusion of all young people</w:t>
      </w:r>
      <w:r w:rsidR="00E36137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stronger</w:t>
      </w:r>
      <w:r w:rsidR="00E36137">
        <w:rPr>
          <w:sz w:val="28"/>
          <w:lang w:val="en-GB"/>
        </w:rPr>
        <w:t xml:space="preserve"> youth </w:t>
      </w:r>
      <w:r w:rsidRPr="003D4B89" w:rsidR="004B17A9">
        <w:rPr>
          <w:sz w:val="28"/>
          <w:lang w:val="en-GB"/>
        </w:rPr>
        <w:t>participation in democratic and civic life</w:t>
      </w:r>
      <w:r w:rsidR="00E36137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</w:t>
      </w:r>
      <w:r w:rsidR="00E36137">
        <w:rPr>
          <w:sz w:val="28"/>
          <w:lang w:val="en-GB"/>
        </w:rPr>
        <w:t xml:space="preserve">and </w:t>
      </w:r>
      <w:r w:rsidRPr="003D4B89" w:rsidR="004B17A9">
        <w:rPr>
          <w:sz w:val="28"/>
          <w:lang w:val="en-GB"/>
        </w:rPr>
        <w:t xml:space="preserve">an easier transition of young people from youth to adulthood. Your report also stresses the importance of the </w:t>
      </w:r>
      <w:r>
        <w:rPr>
          <w:sz w:val="28"/>
          <w:lang w:val="en-GB"/>
        </w:rPr>
        <w:t>structured</w:t>
      </w:r>
      <w:r w:rsidRPr="003D4B89" w:rsidR="004B17A9">
        <w:rPr>
          <w:sz w:val="28"/>
          <w:lang w:val="en-GB"/>
        </w:rPr>
        <w:t xml:space="preserve"> dialog</w:t>
      </w:r>
      <w:r w:rsidR="00E36137">
        <w:rPr>
          <w:sz w:val="28"/>
          <w:lang w:val="en-GB"/>
        </w:rPr>
        <w:t>ue</w:t>
      </w:r>
      <w:r w:rsidRPr="003D4B89" w:rsidR="004B17A9">
        <w:rPr>
          <w:sz w:val="28"/>
          <w:lang w:val="en-GB"/>
        </w:rPr>
        <w:t xml:space="preserve"> with young people. I believe that this tool is very useful to engage with young people</w:t>
      </w:r>
      <w:r w:rsidR="001D719F">
        <w:rPr>
          <w:sz w:val="28"/>
          <w:lang w:val="en-GB"/>
        </w:rPr>
        <w:t>. F</w:t>
      </w:r>
      <w:r w:rsidRPr="003D4B89" w:rsidR="004B17A9">
        <w:rPr>
          <w:sz w:val="28"/>
          <w:lang w:val="en-GB"/>
        </w:rPr>
        <w:t>or example</w:t>
      </w:r>
      <w:r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more than 67</w:t>
      </w:r>
      <w:r>
        <w:rPr>
          <w:sz w:val="28"/>
          <w:lang w:val="en-GB"/>
        </w:rPr>
        <w:t> </w:t>
      </w:r>
      <w:r w:rsidRPr="003D4B89" w:rsidR="004B17A9">
        <w:rPr>
          <w:sz w:val="28"/>
          <w:lang w:val="en-GB"/>
        </w:rPr>
        <w:t xml:space="preserve">000 young people participated in the consultation on the evaluation of </w:t>
      </w:r>
      <w:r w:rsidR="00E36137">
        <w:rPr>
          <w:sz w:val="28"/>
          <w:lang w:val="en-GB"/>
        </w:rPr>
        <w:t>youth</w:t>
      </w:r>
      <w:r w:rsidRPr="003D4B89" w:rsidR="004B17A9">
        <w:rPr>
          <w:sz w:val="28"/>
          <w:lang w:val="en-GB"/>
        </w:rPr>
        <w:t xml:space="preserve"> policy cooperation in the EU</w:t>
      </w:r>
      <w:r w:rsidR="00E36137">
        <w:rPr>
          <w:sz w:val="28"/>
          <w:lang w:val="en-GB"/>
        </w:rPr>
        <w:t xml:space="preserve"> launched </w:t>
      </w:r>
      <w:r w:rsidRPr="003D4B89" w:rsidR="004B17A9">
        <w:rPr>
          <w:sz w:val="28"/>
          <w:lang w:val="en-GB"/>
        </w:rPr>
        <w:t>during the summer.</w:t>
      </w:r>
    </w:p>
    <w:p w:rsidR="00FE0D4D" w:rsidP="00E36137">
      <w:pPr>
        <w:spacing w:line="480" w:lineRule="auto"/>
        <w:jc w:val="both"/>
        <w:rPr>
          <w:sz w:val="28"/>
          <w:lang w:val="en-GB"/>
        </w:rPr>
      </w:pPr>
    </w:p>
    <w:p w:rsidR="004B17A9" w:rsidRPr="003D4B89" w:rsidP="00E36137">
      <w:pPr>
        <w:spacing w:line="480" w:lineRule="auto"/>
        <w:jc w:val="both"/>
        <w:rPr>
          <w:sz w:val="28"/>
          <w:lang w:val="en-GB"/>
        </w:rPr>
      </w:pPr>
      <w:r w:rsidRPr="003D4B89">
        <w:rPr>
          <w:sz w:val="28"/>
          <w:lang w:val="en-GB"/>
        </w:rPr>
        <w:t>However, there is room for improvement</w:t>
      </w:r>
      <w:r w:rsidR="00E36137">
        <w:rPr>
          <w:sz w:val="28"/>
          <w:lang w:val="en-GB"/>
        </w:rPr>
        <w:t>. To</w:t>
      </w:r>
      <w:r w:rsidRPr="003D4B89">
        <w:rPr>
          <w:sz w:val="28"/>
          <w:lang w:val="en-GB"/>
        </w:rPr>
        <w:t xml:space="preserve"> this </w:t>
      </w:r>
      <w:r w:rsidR="00E36137">
        <w:rPr>
          <w:sz w:val="28"/>
          <w:lang w:val="en-GB"/>
        </w:rPr>
        <w:t>e</w:t>
      </w:r>
      <w:r w:rsidRPr="003D4B89">
        <w:rPr>
          <w:sz w:val="28"/>
          <w:lang w:val="en-GB"/>
        </w:rPr>
        <w:t>nd</w:t>
      </w:r>
      <w:r w:rsidR="00E36137">
        <w:rPr>
          <w:sz w:val="28"/>
          <w:lang w:val="en-GB"/>
        </w:rPr>
        <w:t>,</w:t>
      </w:r>
      <w:r w:rsidRPr="003D4B89">
        <w:rPr>
          <w:sz w:val="28"/>
          <w:lang w:val="en-GB"/>
        </w:rPr>
        <w:t xml:space="preserve"> I want to promote bottom</w:t>
      </w:r>
      <w:r w:rsidR="001D719F">
        <w:rPr>
          <w:sz w:val="28"/>
          <w:lang w:val="en-GB"/>
        </w:rPr>
        <w:noBreakHyphen/>
      </w:r>
      <w:r w:rsidRPr="003D4B89">
        <w:rPr>
          <w:sz w:val="28"/>
          <w:lang w:val="en-GB"/>
        </w:rPr>
        <w:t>up mechanisms</w:t>
      </w:r>
      <w:r w:rsidR="001D719F">
        <w:rPr>
          <w:sz w:val="28"/>
          <w:lang w:val="en-GB"/>
        </w:rPr>
        <w:t>,</w:t>
      </w:r>
      <w:r w:rsidRPr="003D4B89">
        <w:rPr>
          <w:sz w:val="28"/>
          <w:lang w:val="en-GB"/>
        </w:rPr>
        <w:t xml:space="preserve"> such as the </w:t>
      </w:r>
      <w:r w:rsidR="00E36137">
        <w:rPr>
          <w:sz w:val="28"/>
          <w:lang w:val="en-GB"/>
        </w:rPr>
        <w:t xml:space="preserve">one developed with my </w:t>
      </w:r>
      <w:r w:rsidR="00FE0D4D">
        <w:rPr>
          <w:sz w:val="28"/>
          <w:lang w:val="en-GB"/>
        </w:rPr>
        <w:t>O</w:t>
      </w:r>
      <w:r w:rsidRPr="003D4B89">
        <w:rPr>
          <w:sz w:val="28"/>
          <w:lang w:val="en-GB"/>
        </w:rPr>
        <w:t xml:space="preserve">ne </w:t>
      </w:r>
      <w:r w:rsidR="00FE0D4D">
        <w:rPr>
          <w:sz w:val="28"/>
          <w:lang w:val="en-GB"/>
        </w:rPr>
        <w:t>M</w:t>
      </w:r>
      <w:r w:rsidRPr="003D4B89">
        <w:rPr>
          <w:sz w:val="28"/>
          <w:lang w:val="en-GB"/>
        </w:rPr>
        <w:t xml:space="preserve">illion </w:t>
      </w:r>
      <w:r w:rsidR="00E36137">
        <w:rPr>
          <w:sz w:val="28"/>
          <w:lang w:val="en-GB"/>
        </w:rPr>
        <w:t>o</w:t>
      </w:r>
      <w:r w:rsidRPr="003D4B89">
        <w:rPr>
          <w:sz w:val="28"/>
          <w:lang w:val="en-GB"/>
        </w:rPr>
        <w:t xml:space="preserve">utreach </w:t>
      </w:r>
      <w:r w:rsidR="00E36137">
        <w:rPr>
          <w:sz w:val="28"/>
          <w:lang w:val="en-GB"/>
        </w:rPr>
        <w:t>p</w:t>
      </w:r>
      <w:r w:rsidRPr="003D4B89">
        <w:rPr>
          <w:sz w:val="28"/>
          <w:lang w:val="en-GB"/>
        </w:rPr>
        <w:t xml:space="preserve">roject and </w:t>
      </w:r>
      <w:r w:rsidR="00E36137">
        <w:rPr>
          <w:sz w:val="28"/>
          <w:lang w:val="en-GB"/>
        </w:rPr>
        <w:t>the New</w:t>
      </w:r>
      <w:r w:rsidRPr="003D4B89">
        <w:rPr>
          <w:sz w:val="28"/>
          <w:lang w:val="en-GB"/>
        </w:rPr>
        <w:t xml:space="preserve"> </w:t>
      </w:r>
      <w:r w:rsidR="00E36137">
        <w:rPr>
          <w:sz w:val="28"/>
          <w:lang w:val="en-GB"/>
        </w:rPr>
        <w:t>N</w:t>
      </w:r>
      <w:r w:rsidRPr="003D4B89">
        <w:rPr>
          <w:sz w:val="28"/>
          <w:lang w:val="en-GB"/>
        </w:rPr>
        <w:t>arrative for Europe</w:t>
      </w:r>
      <w:r w:rsidR="001D719F">
        <w:rPr>
          <w:sz w:val="28"/>
          <w:lang w:val="en-GB"/>
        </w:rPr>
        <w:t>,</w:t>
      </w:r>
      <w:r w:rsidRPr="003D4B89">
        <w:rPr>
          <w:sz w:val="28"/>
          <w:lang w:val="en-GB"/>
        </w:rPr>
        <w:t xml:space="preserve"> where young people from a broader range of backgrounds make the</w:t>
      </w:r>
      <w:r w:rsidR="00FE0D4D">
        <w:rPr>
          <w:sz w:val="28"/>
          <w:lang w:val="en-GB"/>
        </w:rPr>
        <w:t>ir voice heard and participate.</w:t>
      </w:r>
    </w:p>
    <w:p w:rsidR="00E36137" w:rsidP="00E36137">
      <w:pPr>
        <w:spacing w:line="480" w:lineRule="auto"/>
        <w:jc w:val="both"/>
        <w:rPr>
          <w:sz w:val="28"/>
          <w:lang w:val="en-GB"/>
        </w:rPr>
      </w:pPr>
    </w:p>
    <w:p w:rsidR="001D719F" w:rsidP="00E36137">
      <w:pPr>
        <w:spacing w:line="480" w:lineRule="auto"/>
        <w:jc w:val="both"/>
        <w:rPr>
          <w:sz w:val="28"/>
          <w:lang w:val="en-GB"/>
        </w:rPr>
      </w:pPr>
      <w:r w:rsidRPr="003D4B89" w:rsidR="004B17A9">
        <w:rPr>
          <w:sz w:val="28"/>
          <w:lang w:val="en-GB"/>
        </w:rPr>
        <w:t>Your report focuses on investing in young people through the creation of quality and secure jobs, more mobility</w:t>
      </w:r>
      <w:r w:rsidR="00982E5F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more apprenticeship and a stronger focus on key competences such as digital skills and entrepreneurship. I particularly welcome the emphasis</w:t>
      </w:r>
      <w:r w:rsidR="00982E5F">
        <w:rPr>
          <w:sz w:val="28"/>
          <w:lang w:val="en-GB"/>
        </w:rPr>
        <w:t xml:space="preserve"> t</w:t>
      </w:r>
      <w:r w:rsidRPr="003D4B89" w:rsidR="004B17A9">
        <w:rPr>
          <w:sz w:val="28"/>
          <w:lang w:val="en-GB"/>
        </w:rPr>
        <w:t>he report places on promoting civic education and a set of soft competences that will contribute to personal development and will ensure young people</w:t>
      </w:r>
      <w:r w:rsidR="00982E5F">
        <w:rPr>
          <w:sz w:val="28"/>
          <w:lang w:val="en-GB"/>
        </w:rPr>
        <w:t>’s</w:t>
      </w:r>
      <w:r w:rsidRPr="003D4B89" w:rsidR="004B17A9">
        <w:rPr>
          <w:sz w:val="28"/>
          <w:lang w:val="en-GB"/>
        </w:rPr>
        <w:t xml:space="preserve"> engagement in society</w:t>
      </w:r>
      <w:r w:rsidR="00982E5F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critical thinking and langu</w:t>
      </w:r>
      <w:r w:rsidR="00982E5F">
        <w:rPr>
          <w:sz w:val="28"/>
          <w:lang w:val="en-GB"/>
        </w:rPr>
        <w:t>ages</w:t>
      </w:r>
      <w:r w:rsidR="00FE0D4D">
        <w:rPr>
          <w:sz w:val="28"/>
          <w:lang w:val="en-GB"/>
        </w:rPr>
        <w:t>,</w:t>
      </w:r>
      <w:r w:rsidR="00982E5F">
        <w:rPr>
          <w:sz w:val="28"/>
          <w:lang w:val="en-GB"/>
        </w:rPr>
        <w:t xml:space="preserve"> for instance</w:t>
      </w:r>
      <w:r w:rsidRPr="003D4B89" w:rsidR="004B17A9">
        <w:rPr>
          <w:sz w:val="28"/>
          <w:lang w:val="en-GB"/>
        </w:rPr>
        <w:t>.</w:t>
      </w:r>
    </w:p>
    <w:p w:rsidR="001D719F" w:rsidP="00E36137">
      <w:pPr>
        <w:spacing w:line="480" w:lineRule="auto"/>
        <w:jc w:val="both"/>
        <w:rPr>
          <w:sz w:val="28"/>
          <w:lang w:val="en-GB"/>
        </w:rPr>
      </w:pPr>
    </w:p>
    <w:p w:rsidR="001D719F" w:rsidP="00E36137">
      <w:pPr>
        <w:spacing w:line="480" w:lineRule="auto"/>
        <w:jc w:val="both"/>
        <w:rPr>
          <w:sz w:val="28"/>
          <w:lang w:val="en-GB"/>
        </w:rPr>
      </w:pPr>
      <w:r w:rsidRPr="003D4B89" w:rsidR="004B17A9">
        <w:rPr>
          <w:sz w:val="28"/>
          <w:lang w:val="en-GB"/>
        </w:rPr>
        <w:t>For this to happen</w:t>
      </w:r>
      <w:r w:rsidR="00FE0D4D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Europe has to optimi</w:t>
      </w:r>
      <w:r w:rsidR="00982E5F">
        <w:rPr>
          <w:sz w:val="28"/>
          <w:lang w:val="en-GB"/>
        </w:rPr>
        <w:t>se</w:t>
      </w:r>
      <w:r w:rsidRPr="003D4B89" w:rsidR="004B17A9">
        <w:rPr>
          <w:sz w:val="28"/>
          <w:lang w:val="en-GB"/>
        </w:rPr>
        <w:t xml:space="preserve"> its education assistance and fully exploit all aspects of education, both formal and non-formal</w:t>
      </w:r>
      <w:r w:rsidR="00982E5F">
        <w:rPr>
          <w:sz w:val="28"/>
          <w:lang w:val="en-GB"/>
        </w:rPr>
        <w:t>.</w:t>
      </w:r>
      <w:r w:rsidRPr="003D4B89" w:rsidR="004B17A9">
        <w:rPr>
          <w:sz w:val="28"/>
          <w:lang w:val="en-GB"/>
        </w:rPr>
        <w:t xml:space="preserve"> Europe also needs to get better at linking the </w:t>
      </w:r>
      <w:r w:rsidR="00982E5F">
        <w:rPr>
          <w:sz w:val="28"/>
          <w:lang w:val="en-GB"/>
        </w:rPr>
        <w:t>worlds o</w:t>
      </w:r>
      <w:r w:rsidRPr="003D4B89" w:rsidR="004B17A9">
        <w:rPr>
          <w:sz w:val="28"/>
          <w:lang w:val="en-GB"/>
        </w:rPr>
        <w:t>f education and the job market</w:t>
      </w:r>
      <w:r w:rsidR="00982E5F">
        <w:rPr>
          <w:sz w:val="28"/>
          <w:lang w:val="en-GB"/>
        </w:rPr>
        <w:t>. C</w:t>
      </w:r>
      <w:r w:rsidRPr="003D4B89" w:rsidR="004B17A9">
        <w:rPr>
          <w:sz w:val="28"/>
          <w:lang w:val="en-GB"/>
        </w:rPr>
        <w:t xml:space="preserve">ooperation with education and training providers is also an integral part of the </w:t>
      </w:r>
      <w:r w:rsidR="00982E5F">
        <w:rPr>
          <w:sz w:val="28"/>
          <w:lang w:val="en-GB"/>
        </w:rPr>
        <w:t>Y</w:t>
      </w:r>
      <w:r w:rsidRPr="003D4B89" w:rsidR="004B17A9">
        <w:rPr>
          <w:sz w:val="28"/>
          <w:lang w:val="en-GB"/>
        </w:rPr>
        <w:t xml:space="preserve">outh </w:t>
      </w:r>
      <w:r w:rsidR="00982E5F">
        <w:rPr>
          <w:sz w:val="28"/>
          <w:lang w:val="en-GB"/>
        </w:rPr>
        <w:t>G</w:t>
      </w:r>
      <w:r w:rsidRPr="003D4B89" w:rsidR="004B17A9">
        <w:rPr>
          <w:sz w:val="28"/>
          <w:lang w:val="en-GB"/>
        </w:rPr>
        <w:t>uarantee</w:t>
      </w:r>
      <w:r w:rsidR="00982E5F">
        <w:rPr>
          <w:sz w:val="28"/>
          <w:lang w:val="en-GB"/>
        </w:rPr>
        <w:t>. S</w:t>
      </w:r>
      <w:r w:rsidRPr="003D4B89" w:rsidR="004B17A9">
        <w:rPr>
          <w:sz w:val="28"/>
          <w:lang w:val="en-GB"/>
        </w:rPr>
        <w:t>chool</w:t>
      </w:r>
      <w:r w:rsidR="00982E5F">
        <w:rPr>
          <w:sz w:val="28"/>
          <w:lang w:val="en-GB"/>
        </w:rPr>
        <w:t>s’</w:t>
      </w:r>
      <w:r w:rsidRPr="003D4B89" w:rsidR="004B17A9">
        <w:rPr>
          <w:sz w:val="28"/>
          <w:lang w:val="en-GB"/>
        </w:rPr>
        <w:t xml:space="preserve"> central role in supporting its implementations stems from their ability to </w:t>
      </w:r>
      <w:r>
        <w:rPr>
          <w:sz w:val="28"/>
          <w:lang w:val="en-GB"/>
        </w:rPr>
        <w:t>ensure</w:t>
      </w:r>
      <w:r w:rsidRPr="003D4B89" w:rsidR="004B17A9">
        <w:rPr>
          <w:sz w:val="28"/>
          <w:lang w:val="en-GB"/>
        </w:rPr>
        <w:t xml:space="preserve"> that pupils make the most of the opportunities </w:t>
      </w:r>
      <w:r>
        <w:rPr>
          <w:sz w:val="28"/>
          <w:lang w:val="en-GB"/>
        </w:rPr>
        <w:t>at</w:t>
      </w:r>
      <w:r w:rsidRPr="003D4B89" w:rsidR="004B17A9">
        <w:rPr>
          <w:sz w:val="28"/>
          <w:lang w:val="en-GB"/>
        </w:rPr>
        <w:t xml:space="preserve"> school</w:t>
      </w:r>
      <w:r w:rsidR="00982E5F">
        <w:rPr>
          <w:sz w:val="28"/>
          <w:lang w:val="en-GB"/>
        </w:rPr>
        <w:t xml:space="preserve">, </w:t>
      </w:r>
      <w:r w:rsidRPr="003D4B89" w:rsidR="004B17A9">
        <w:rPr>
          <w:sz w:val="28"/>
          <w:lang w:val="en-GB"/>
        </w:rPr>
        <w:t>signal where there is a risk of early exits</w:t>
      </w:r>
      <w:r w:rsidR="00FE0D4D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and provide support to students on professio</w:t>
      </w:r>
      <w:r w:rsidR="00FE0D4D">
        <w:rPr>
          <w:sz w:val="28"/>
          <w:lang w:val="en-GB"/>
        </w:rPr>
        <w:t>nal pathways available to them.</w:t>
      </w:r>
    </w:p>
    <w:p w:rsidR="001D719F" w:rsidP="00E36137">
      <w:pPr>
        <w:spacing w:line="480" w:lineRule="auto"/>
        <w:jc w:val="both"/>
        <w:rPr>
          <w:sz w:val="28"/>
          <w:lang w:val="en-GB"/>
        </w:rPr>
      </w:pPr>
    </w:p>
    <w:p w:rsidR="00982E5F" w:rsidP="00E36137">
      <w:pPr>
        <w:spacing w:line="480" w:lineRule="auto"/>
        <w:jc w:val="both"/>
        <w:rPr>
          <w:sz w:val="28"/>
          <w:lang w:val="en-GB"/>
        </w:rPr>
      </w:pPr>
      <w:r w:rsidRPr="003D4B89" w:rsidR="004B17A9">
        <w:rPr>
          <w:sz w:val="28"/>
          <w:lang w:val="en-GB"/>
        </w:rPr>
        <w:t>We need to continue and step up o</w:t>
      </w:r>
      <w:r>
        <w:rPr>
          <w:sz w:val="28"/>
          <w:lang w:val="en-GB"/>
        </w:rPr>
        <w:t xml:space="preserve">ur efforts </w:t>
      </w:r>
      <w:r w:rsidRPr="003D4B89" w:rsidR="004B17A9">
        <w:rPr>
          <w:sz w:val="28"/>
          <w:lang w:val="en-GB"/>
        </w:rPr>
        <w:t>to address youth unemployment</w:t>
      </w:r>
      <w:r>
        <w:rPr>
          <w:sz w:val="28"/>
          <w:lang w:val="en-GB"/>
        </w:rPr>
        <w:t>. Fr</w:t>
      </w:r>
      <w:r w:rsidRPr="003D4B89" w:rsidR="004B17A9">
        <w:rPr>
          <w:sz w:val="28"/>
          <w:lang w:val="en-GB"/>
        </w:rPr>
        <w:t>om the Commission</w:t>
      </w:r>
      <w:r>
        <w:rPr>
          <w:sz w:val="28"/>
          <w:lang w:val="en-GB"/>
        </w:rPr>
        <w:t>’</w:t>
      </w:r>
      <w:r w:rsidRPr="003D4B89" w:rsidR="004B17A9">
        <w:rPr>
          <w:sz w:val="28"/>
          <w:lang w:val="en-GB"/>
        </w:rPr>
        <w:t xml:space="preserve">s side, we want to continue supporting Member States and particularly </w:t>
      </w:r>
      <w:r>
        <w:rPr>
          <w:sz w:val="28"/>
          <w:lang w:val="en-GB"/>
        </w:rPr>
        <w:t xml:space="preserve">the </w:t>
      </w:r>
      <w:r w:rsidRPr="003D4B89" w:rsidR="004B17A9">
        <w:rPr>
          <w:sz w:val="28"/>
          <w:lang w:val="en-GB"/>
        </w:rPr>
        <w:t>hardest hit regions. That</w:t>
      </w:r>
      <w:r>
        <w:rPr>
          <w:sz w:val="28"/>
          <w:lang w:val="en-GB"/>
        </w:rPr>
        <w:t xml:space="preserve"> i</w:t>
      </w:r>
      <w:r w:rsidRPr="003D4B89" w:rsidR="004B17A9">
        <w:rPr>
          <w:sz w:val="28"/>
          <w:lang w:val="en-GB"/>
        </w:rPr>
        <w:t xml:space="preserve">s why we have proposed to further boost the Youth Employment </w:t>
      </w:r>
      <w:r>
        <w:rPr>
          <w:sz w:val="28"/>
          <w:lang w:val="en-GB"/>
        </w:rPr>
        <w:t>I</w:t>
      </w:r>
      <w:r w:rsidRPr="003D4B89" w:rsidR="004B17A9">
        <w:rPr>
          <w:sz w:val="28"/>
          <w:lang w:val="en-GB"/>
        </w:rPr>
        <w:t xml:space="preserve">nitiative with </w:t>
      </w:r>
      <w:r>
        <w:rPr>
          <w:sz w:val="28"/>
          <w:lang w:val="en-GB"/>
        </w:rPr>
        <w:t>EUR</w:t>
      </w:r>
      <w:r w:rsidR="00FE0D4D">
        <w:rPr>
          <w:sz w:val="28"/>
          <w:lang w:val="en-GB"/>
        </w:rPr>
        <w:t> </w:t>
      </w:r>
      <w:r>
        <w:rPr>
          <w:sz w:val="28"/>
          <w:lang w:val="en-GB"/>
        </w:rPr>
        <w:t>1</w:t>
      </w:r>
      <w:r w:rsidR="00FE0D4D">
        <w:rPr>
          <w:sz w:val="28"/>
          <w:lang w:val="en-GB"/>
        </w:rPr>
        <w:t> </w:t>
      </w:r>
      <w:r w:rsidRPr="003D4B89" w:rsidR="004B17A9">
        <w:rPr>
          <w:sz w:val="28"/>
          <w:lang w:val="en-GB"/>
        </w:rPr>
        <w:t>billion for 2017</w:t>
      </w:r>
      <w:r>
        <w:rPr>
          <w:sz w:val="28"/>
          <w:lang w:val="en-GB"/>
        </w:rPr>
        <w:noBreakHyphen/>
      </w:r>
      <w:r w:rsidRPr="003D4B89" w:rsidR="004B17A9">
        <w:rPr>
          <w:sz w:val="28"/>
          <w:lang w:val="en-GB"/>
        </w:rPr>
        <w:t>2020</w:t>
      </w:r>
      <w:r w:rsidR="00FE0D4D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w</w:t>
      </w:r>
      <w:r>
        <w:rPr>
          <w:sz w:val="28"/>
          <w:lang w:val="en-GB"/>
        </w:rPr>
        <w:t xml:space="preserve">hich </w:t>
      </w:r>
      <w:r w:rsidRPr="003D4B89" w:rsidR="004B17A9">
        <w:rPr>
          <w:sz w:val="28"/>
          <w:lang w:val="en-GB"/>
        </w:rPr>
        <w:t xml:space="preserve">should be matched by at least another </w:t>
      </w:r>
      <w:r w:rsidR="00FE0D4D">
        <w:rPr>
          <w:sz w:val="28"/>
          <w:lang w:val="en-GB"/>
        </w:rPr>
        <w:t>EUR 1 </w:t>
      </w:r>
      <w:r w:rsidRPr="003D4B89" w:rsidR="004B17A9">
        <w:rPr>
          <w:sz w:val="28"/>
          <w:lang w:val="en-GB"/>
        </w:rPr>
        <w:t xml:space="preserve">billion from the European Social Fund. This will make it possible to support more young people </w:t>
      </w:r>
      <w:r w:rsidR="00FE0D4D">
        <w:rPr>
          <w:sz w:val="28"/>
          <w:lang w:val="en-GB"/>
        </w:rPr>
        <w:t>after</w:t>
      </w:r>
      <w:r>
        <w:rPr>
          <w:sz w:val="28"/>
          <w:lang w:val="en-GB"/>
        </w:rPr>
        <w:t xml:space="preserve"> 2020 in Member States most </w:t>
      </w:r>
      <w:r w:rsidRPr="003D4B89" w:rsidR="004B17A9">
        <w:rPr>
          <w:sz w:val="28"/>
          <w:lang w:val="en-GB"/>
        </w:rPr>
        <w:t>affected by youth unemployment</w:t>
      </w:r>
      <w:r>
        <w:rPr>
          <w:sz w:val="28"/>
          <w:lang w:val="en-GB"/>
        </w:rPr>
        <w:t>. Nati</w:t>
      </w:r>
      <w:r w:rsidRPr="003D4B89" w:rsidR="004B17A9">
        <w:rPr>
          <w:sz w:val="28"/>
          <w:lang w:val="en-GB"/>
        </w:rPr>
        <w:t xml:space="preserve">onal funding to boost </w:t>
      </w:r>
      <w:r>
        <w:rPr>
          <w:sz w:val="28"/>
          <w:lang w:val="en-GB"/>
        </w:rPr>
        <w:t xml:space="preserve">youth </w:t>
      </w:r>
      <w:r w:rsidRPr="003D4B89" w:rsidR="004B17A9">
        <w:rPr>
          <w:sz w:val="28"/>
          <w:lang w:val="en-GB"/>
        </w:rPr>
        <w:t>unemployment also needs to be pri</w:t>
      </w:r>
      <w:r>
        <w:rPr>
          <w:sz w:val="28"/>
          <w:lang w:val="en-GB"/>
        </w:rPr>
        <w:t>oritise</w:t>
      </w:r>
      <w:r w:rsidRPr="003D4B89" w:rsidR="004B17A9">
        <w:rPr>
          <w:sz w:val="28"/>
          <w:lang w:val="en-GB"/>
        </w:rPr>
        <w:t>d in Member States</w:t>
      </w:r>
      <w:r>
        <w:rPr>
          <w:sz w:val="28"/>
          <w:lang w:val="en-GB"/>
        </w:rPr>
        <w:t>’</w:t>
      </w:r>
      <w:r w:rsidRPr="003D4B89" w:rsidR="004B17A9">
        <w:rPr>
          <w:sz w:val="28"/>
          <w:lang w:val="en-GB"/>
        </w:rPr>
        <w:t xml:space="preserve"> budget</w:t>
      </w:r>
      <w:r>
        <w:rPr>
          <w:sz w:val="28"/>
          <w:lang w:val="en-GB"/>
        </w:rPr>
        <w:t>s</w:t>
      </w:r>
      <w:r w:rsidR="00FE0D4D">
        <w:rPr>
          <w:sz w:val="28"/>
          <w:lang w:val="en-GB"/>
        </w:rPr>
        <w:t>,</w:t>
      </w:r>
      <w:r w:rsidRPr="003D4B89" w:rsidR="004B17A9">
        <w:rPr>
          <w:sz w:val="28"/>
          <w:lang w:val="en-GB"/>
        </w:rPr>
        <w:t xml:space="preserve"> as the European </w:t>
      </w:r>
      <w:r>
        <w:rPr>
          <w:sz w:val="28"/>
          <w:lang w:val="en-GB"/>
        </w:rPr>
        <w:t>str</w:t>
      </w:r>
      <w:r w:rsidRPr="003D4B89" w:rsidR="004B17A9">
        <w:rPr>
          <w:sz w:val="28"/>
          <w:lang w:val="en-GB"/>
        </w:rPr>
        <w:t>uctur</w:t>
      </w:r>
      <w:r>
        <w:rPr>
          <w:sz w:val="28"/>
          <w:lang w:val="en-GB"/>
        </w:rPr>
        <w:t xml:space="preserve">al and </w:t>
      </w:r>
      <w:r w:rsidRPr="003D4B89" w:rsidR="004B17A9">
        <w:rPr>
          <w:sz w:val="28"/>
          <w:lang w:val="en-GB"/>
        </w:rPr>
        <w:t xml:space="preserve">investment funds and the Youth Employment </w:t>
      </w:r>
      <w:r>
        <w:rPr>
          <w:sz w:val="28"/>
          <w:lang w:val="en-GB"/>
        </w:rPr>
        <w:t>I</w:t>
      </w:r>
      <w:r w:rsidRPr="003D4B89" w:rsidR="004B17A9">
        <w:rPr>
          <w:sz w:val="28"/>
          <w:lang w:val="en-GB"/>
        </w:rPr>
        <w:t>nitiative alone are not sufficient to overcome the problem.</w:t>
      </w:r>
    </w:p>
    <w:p w:rsidR="00982E5F" w:rsidP="00E36137">
      <w:pPr>
        <w:spacing w:line="480" w:lineRule="auto"/>
        <w:jc w:val="both"/>
        <w:rPr>
          <w:sz w:val="28"/>
          <w:lang w:val="en-GB"/>
        </w:rPr>
      </w:pPr>
    </w:p>
    <w:p w:rsidR="00982E5F" w:rsidP="00E36137">
      <w:pPr>
        <w:spacing w:line="480" w:lineRule="auto"/>
        <w:jc w:val="both"/>
        <w:rPr>
          <w:sz w:val="28"/>
          <w:lang w:val="en-GB"/>
        </w:rPr>
      </w:pPr>
      <w:r w:rsidRPr="003D4B89" w:rsidR="004B17A9">
        <w:rPr>
          <w:sz w:val="28"/>
          <w:lang w:val="en-GB"/>
        </w:rPr>
        <w:t>Finally, your report rightly stresses the importance of supporting and recogni</w:t>
      </w:r>
      <w:r>
        <w:rPr>
          <w:sz w:val="28"/>
          <w:lang w:val="en-GB"/>
        </w:rPr>
        <w:t>s</w:t>
      </w:r>
      <w:r w:rsidRPr="003D4B89" w:rsidR="004B17A9">
        <w:rPr>
          <w:sz w:val="28"/>
          <w:lang w:val="en-GB"/>
        </w:rPr>
        <w:t>ing youth voluntary activities as a form of non-formal learning</w:t>
      </w:r>
      <w:r>
        <w:rPr>
          <w:sz w:val="28"/>
          <w:lang w:val="en-GB"/>
        </w:rPr>
        <w:t>. T</w:t>
      </w:r>
      <w:r w:rsidRPr="003D4B89" w:rsidR="004B17A9">
        <w:rPr>
          <w:sz w:val="28"/>
          <w:lang w:val="en-GB"/>
        </w:rPr>
        <w:t>he Commission could</w:t>
      </w:r>
      <w:r>
        <w:rPr>
          <w:sz w:val="28"/>
          <w:lang w:val="en-GB"/>
        </w:rPr>
        <w:t xml:space="preserve"> </w:t>
      </w:r>
      <w:r w:rsidRPr="003D4B89" w:rsidR="004B17A9">
        <w:rPr>
          <w:sz w:val="28"/>
          <w:lang w:val="en-GB"/>
        </w:rPr>
        <w:t>n</w:t>
      </w:r>
      <w:r>
        <w:rPr>
          <w:sz w:val="28"/>
          <w:lang w:val="en-GB"/>
        </w:rPr>
        <w:t>o</w:t>
      </w:r>
      <w:r w:rsidRPr="003D4B89" w:rsidR="004B17A9">
        <w:rPr>
          <w:sz w:val="28"/>
          <w:lang w:val="en-GB"/>
        </w:rPr>
        <w:t>t agree more</w:t>
      </w:r>
      <w:r>
        <w:rPr>
          <w:sz w:val="28"/>
          <w:lang w:val="en-GB"/>
        </w:rPr>
        <w:t>. T</w:t>
      </w:r>
      <w:r w:rsidRPr="003D4B89" w:rsidR="004B17A9">
        <w:rPr>
          <w:sz w:val="28"/>
          <w:lang w:val="en-GB"/>
        </w:rPr>
        <w:t>his is why we are strengthening</w:t>
      </w:r>
      <w:r>
        <w:rPr>
          <w:sz w:val="28"/>
          <w:lang w:val="en-GB"/>
        </w:rPr>
        <w:t xml:space="preserve"> youth </w:t>
      </w:r>
      <w:r w:rsidRPr="003D4B89" w:rsidR="004B17A9">
        <w:rPr>
          <w:sz w:val="28"/>
          <w:lang w:val="en-GB"/>
        </w:rPr>
        <w:t>volunteer</w:t>
      </w:r>
      <w:r>
        <w:rPr>
          <w:sz w:val="28"/>
          <w:lang w:val="en-GB"/>
        </w:rPr>
        <w:t xml:space="preserve">ing </w:t>
      </w:r>
      <w:r w:rsidRPr="003D4B89" w:rsidR="004B17A9">
        <w:rPr>
          <w:sz w:val="28"/>
          <w:lang w:val="en-GB"/>
        </w:rPr>
        <w:t xml:space="preserve">in all its forms, not least by launching the European </w:t>
      </w:r>
      <w:r>
        <w:rPr>
          <w:sz w:val="28"/>
          <w:lang w:val="en-GB"/>
        </w:rPr>
        <w:t>S</w:t>
      </w:r>
      <w:r w:rsidRPr="003D4B89" w:rsidR="004B17A9">
        <w:rPr>
          <w:sz w:val="28"/>
          <w:lang w:val="en-GB"/>
        </w:rPr>
        <w:t xml:space="preserve">olidarity </w:t>
      </w:r>
      <w:r>
        <w:rPr>
          <w:sz w:val="28"/>
          <w:lang w:val="en-GB"/>
        </w:rPr>
        <w:t>Corps in the very year of the twentieth a</w:t>
      </w:r>
      <w:r w:rsidRPr="003D4B89" w:rsidR="004B17A9">
        <w:rPr>
          <w:sz w:val="28"/>
          <w:lang w:val="en-GB"/>
        </w:rPr>
        <w:t xml:space="preserve">nniversary of the European Voluntary Service. The </w:t>
      </w:r>
      <w:r>
        <w:rPr>
          <w:sz w:val="28"/>
          <w:lang w:val="en-GB"/>
        </w:rPr>
        <w:t>Corps</w:t>
      </w:r>
      <w:r w:rsidRPr="003D4B89" w:rsidR="004B17A9">
        <w:rPr>
          <w:sz w:val="28"/>
          <w:lang w:val="en-GB"/>
        </w:rPr>
        <w:t xml:space="preserve"> will allow even more young people in Europe to get this life experience </w:t>
      </w:r>
      <w:r>
        <w:rPr>
          <w:sz w:val="28"/>
          <w:lang w:val="en-GB"/>
        </w:rPr>
        <w:t xml:space="preserve">and </w:t>
      </w:r>
      <w:r w:rsidRPr="003D4B89" w:rsidR="004B17A9">
        <w:rPr>
          <w:sz w:val="28"/>
          <w:lang w:val="en-GB"/>
        </w:rPr>
        <w:t>to make a valuable contribution to our society</w:t>
      </w:r>
      <w:r>
        <w:rPr>
          <w:sz w:val="28"/>
          <w:lang w:val="en-GB"/>
        </w:rPr>
        <w:t>. We</w:t>
      </w:r>
      <w:r w:rsidRPr="003D4B89" w:rsidR="004B17A9">
        <w:rPr>
          <w:sz w:val="28"/>
          <w:lang w:val="en-GB"/>
        </w:rPr>
        <w:t xml:space="preserve"> aim to have 100</w:t>
      </w:r>
      <w:r w:rsidR="00FE0D4D">
        <w:rPr>
          <w:sz w:val="28"/>
          <w:lang w:val="en-GB"/>
        </w:rPr>
        <w:t> </w:t>
      </w:r>
      <w:r w:rsidRPr="003D4B89" w:rsidR="004B17A9">
        <w:rPr>
          <w:sz w:val="28"/>
          <w:lang w:val="en-GB"/>
        </w:rPr>
        <w:t>000 young people signed up by 2020.</w:t>
      </w:r>
    </w:p>
    <w:p w:rsidR="00982E5F" w:rsidP="00E36137">
      <w:pPr>
        <w:spacing w:line="480" w:lineRule="auto"/>
        <w:jc w:val="both"/>
        <w:rPr>
          <w:sz w:val="28"/>
          <w:lang w:val="en-GB"/>
        </w:rPr>
      </w:pPr>
    </w:p>
    <w:p w:rsidR="004B17A9" w:rsidRPr="003D4B89" w:rsidP="00E36137">
      <w:pPr>
        <w:spacing w:line="480" w:lineRule="auto"/>
        <w:jc w:val="both"/>
        <w:rPr>
          <w:sz w:val="28"/>
          <w:lang w:val="en-GB"/>
        </w:rPr>
      </w:pPr>
      <w:r w:rsidRPr="003D4B89">
        <w:rPr>
          <w:sz w:val="28"/>
          <w:lang w:val="en-GB"/>
        </w:rPr>
        <w:t xml:space="preserve">Let me end by once again thanking </w:t>
      </w:r>
      <w:r w:rsidR="00982E5F">
        <w:rPr>
          <w:sz w:val="28"/>
          <w:lang w:val="en-GB"/>
        </w:rPr>
        <w:t>P</w:t>
      </w:r>
      <w:r w:rsidRPr="003D4B89">
        <w:rPr>
          <w:sz w:val="28"/>
          <w:lang w:val="en-GB"/>
        </w:rPr>
        <w:t>arliament and the r</w:t>
      </w:r>
      <w:r w:rsidR="00982E5F">
        <w:rPr>
          <w:sz w:val="28"/>
          <w:lang w:val="en-GB"/>
        </w:rPr>
        <w:t>ap</w:t>
      </w:r>
      <w:r w:rsidRPr="003D4B89">
        <w:rPr>
          <w:sz w:val="28"/>
          <w:lang w:val="en-GB"/>
        </w:rPr>
        <w:t>porte</w:t>
      </w:r>
      <w:r w:rsidR="00982E5F">
        <w:rPr>
          <w:sz w:val="28"/>
          <w:lang w:val="en-GB"/>
        </w:rPr>
        <w:t>u</w:t>
      </w:r>
      <w:r w:rsidRPr="003D4B89">
        <w:rPr>
          <w:sz w:val="28"/>
          <w:lang w:val="en-GB"/>
        </w:rPr>
        <w:t xml:space="preserve">r for the very valuable input and strong support </w:t>
      </w:r>
      <w:r w:rsidR="00982E5F">
        <w:rPr>
          <w:sz w:val="28"/>
          <w:lang w:val="en-GB"/>
        </w:rPr>
        <w:t xml:space="preserve">for </w:t>
      </w:r>
      <w:r w:rsidRPr="003D4B89">
        <w:rPr>
          <w:sz w:val="28"/>
          <w:lang w:val="en-GB"/>
        </w:rPr>
        <w:t xml:space="preserve">our joint </w:t>
      </w:r>
      <w:r w:rsidR="00982E5F">
        <w:rPr>
          <w:sz w:val="28"/>
          <w:lang w:val="en-GB"/>
        </w:rPr>
        <w:t xml:space="preserve">efforts in </w:t>
      </w:r>
      <w:r w:rsidR="00FE0D4D">
        <w:rPr>
          <w:sz w:val="28"/>
          <w:lang w:val="en-GB"/>
        </w:rPr>
        <w:t>this field.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grammar="clean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noProof w:val="0"/>
      <w:snapToGrid w:val="0"/>
      <w:sz w:val="28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C08976D6.dotm</Template>
  <TotalTime>82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HEAVEY Nigel</cp:lastModifiedBy>
  <cp:revision>15</cp:revision>
  <dcterms:created xsi:type="dcterms:W3CDTF">1999-03-05T08:11:00Z</dcterms:created>
  <dcterms:modified xsi:type="dcterms:W3CDTF">2016-10-27T11:52:00Z</dcterms:modified>
</cp:coreProperties>
</file>