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AD3BB0" w:rsidRPr="00193D7E" w:rsidP="00506BC1">
      <w:pPr>
        <w:jc w:val="center"/>
        <w:rPr>
          <w:i/>
          <w:lang w:val="fr-FR"/>
        </w:rPr>
      </w:pPr>
      <w:r w:rsidR="00193D7E">
        <w:rPr>
          <w:i/>
          <w:lang w:val="fr-FR"/>
        </w:rPr>
        <w:t>Interventions à la demande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0700_01-03-2017-215912.doc"/>
    <w:docVar w:name="varPresident" w:val="La Présidente"/>
    <w:docVar w:name="varPresidentIntro" w:val="La Présidente"/>
    <w:docVar w:name="varSittingTitle" w:val="MERCREDI 1 MARS 2017"/>
    <w:docVar w:name="varSpeakerGroup" w:val="()"/>
    <w:docVar w:name="varUserId" w:val="LAGOMEZ"/>
    <w:docVar w:name="varUserName" w:val="GOMEZ Laure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193D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3D7E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193D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93D7E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71FACEEE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ANTONELLO Andrea</cp:lastModifiedBy>
  <cp:revision>16</cp:revision>
  <dcterms:created xsi:type="dcterms:W3CDTF">1999-08-09T08:20:00Z</dcterms:created>
  <dcterms:modified xsi:type="dcterms:W3CDTF">2017-03-03T09:52:00Z</dcterms:modified>
</cp:coreProperties>
</file>