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FA1E90" w:rsidP="00EC6BD2">
      <w:pPr>
        <w:spacing w:line="480" w:lineRule="auto"/>
        <w:jc w:val="both"/>
        <w:rPr>
          <w:sz w:val="28"/>
          <w:szCs w:val="28"/>
          <w:lang w:val="pt-PT"/>
        </w:rPr>
      </w:pPr>
      <w:r w:rsidRPr="00FA1E90" w:rsidR="00EC6BD2">
        <w:rPr>
          <w:b/>
          <w:sz w:val="28"/>
          <w:szCs w:val="28"/>
          <w:lang w:val="pt-PT"/>
        </w:rPr>
        <w:t>João Ferreira (GUE/NGL).</w:t>
      </w:r>
      <w:r w:rsidRPr="00FA1E90" w:rsidR="00EC6BD2">
        <w:rPr>
          <w:sz w:val="28"/>
          <w:szCs w:val="28"/>
          <w:lang w:val="pt-PT"/>
        </w:rPr>
        <w:t xml:space="preserve"> </w:t>
      </w:r>
      <w:r w:rsidRPr="00FA1E90" w:rsidR="00EC6BD2">
        <w:rPr>
          <w:rFonts w:cs="Calibri"/>
          <w:sz w:val="28"/>
          <w:szCs w:val="28"/>
          <w:lang w:val="pt-PT"/>
        </w:rPr>
        <w:t>–</w:t>
      </w:r>
      <w:r w:rsidRPr="00FA1E90" w:rsidR="00EC6BD2">
        <w:rPr>
          <w:sz w:val="28"/>
          <w:szCs w:val="28"/>
          <w:lang w:val="pt-PT"/>
        </w:rPr>
        <w:t xml:space="preserve"> </w:t>
      </w:r>
      <w:r w:rsidRPr="00FA1E90">
        <w:rPr>
          <w:sz w:val="28"/>
          <w:szCs w:val="28"/>
          <w:lang w:val="pt-PT"/>
        </w:rPr>
        <w:t>S</w:t>
      </w:r>
      <w:r w:rsidRPr="00FA1E90" w:rsidR="00EC6BD2">
        <w:rPr>
          <w:sz w:val="28"/>
          <w:szCs w:val="28"/>
          <w:lang w:val="pt-PT"/>
        </w:rPr>
        <w:t>enhor</w:t>
      </w:r>
      <w:r>
        <w:rPr>
          <w:sz w:val="28"/>
          <w:szCs w:val="28"/>
          <w:lang w:val="pt-PT"/>
        </w:rPr>
        <w:t>a</w:t>
      </w:r>
      <w:r w:rsidRPr="00FA1E90" w:rsidR="00EC6BD2">
        <w:rPr>
          <w:sz w:val="28"/>
          <w:szCs w:val="28"/>
          <w:lang w:val="pt-PT"/>
        </w:rPr>
        <w:t xml:space="preserve"> Presidente</w:t>
      </w:r>
      <w:r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é costume dizer-se que o pior cego é aquele que não quer ver</w:t>
      </w:r>
      <w:r>
        <w:rPr>
          <w:sz w:val="28"/>
          <w:szCs w:val="28"/>
          <w:lang w:val="pt-PT"/>
        </w:rPr>
        <w:t>. A</w:t>
      </w:r>
      <w:r w:rsidRPr="00FA1E90" w:rsidR="00EC6BD2">
        <w:rPr>
          <w:sz w:val="28"/>
          <w:szCs w:val="28"/>
          <w:lang w:val="pt-PT"/>
        </w:rPr>
        <w:t>os que se apre</w:t>
      </w:r>
      <w:r>
        <w:rPr>
          <w:sz w:val="28"/>
          <w:szCs w:val="28"/>
          <w:lang w:val="pt-PT"/>
        </w:rPr>
        <w:t>ssam</w:t>
      </w:r>
      <w:r w:rsidRPr="00FA1E90" w:rsidR="00EC6BD2">
        <w:rPr>
          <w:sz w:val="28"/>
          <w:szCs w:val="28"/>
          <w:lang w:val="pt-PT"/>
        </w:rPr>
        <w:t xml:space="preserve"> em ver nas eleições em França e n</w:t>
      </w:r>
      <w:r w:rsidR="00F03200">
        <w:rPr>
          <w:sz w:val="28"/>
          <w:szCs w:val="28"/>
          <w:lang w:val="pt-PT"/>
        </w:rPr>
        <w:t>os</w:t>
      </w:r>
      <w:r w:rsidRPr="00FA1E90" w:rsidR="00EC6BD2">
        <w:rPr>
          <w:sz w:val="28"/>
          <w:szCs w:val="28"/>
          <w:lang w:val="pt-PT"/>
        </w:rPr>
        <w:t xml:space="preserve"> </w:t>
      </w:r>
      <w:r w:rsidR="00F03200">
        <w:rPr>
          <w:sz w:val="28"/>
          <w:szCs w:val="28"/>
          <w:lang w:val="pt-PT"/>
        </w:rPr>
        <w:t>Países Baixos</w:t>
      </w:r>
      <w:r w:rsidRPr="00FA1E90" w:rsidR="00EC6BD2">
        <w:rPr>
          <w:sz w:val="28"/>
          <w:szCs w:val="28"/>
          <w:lang w:val="pt-PT"/>
        </w:rPr>
        <w:t xml:space="preserve"> uma expressão de apoio popular à União Europeia</w:t>
      </w:r>
      <w:r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lembramos que os partidos que defenderam e aplicaram as políticas da União Europeia foram fortemente penalizados pelos eleitores</w:t>
      </w:r>
      <w:r>
        <w:rPr>
          <w:sz w:val="28"/>
          <w:szCs w:val="28"/>
          <w:lang w:val="pt-PT"/>
        </w:rPr>
        <w:t>. É</w:t>
      </w:r>
      <w:r w:rsidRPr="00FA1E90" w:rsidR="00EC6BD2">
        <w:rPr>
          <w:sz w:val="28"/>
          <w:szCs w:val="28"/>
          <w:lang w:val="pt-PT"/>
        </w:rPr>
        <w:t xml:space="preserve"> certo que alguns</w:t>
      </w:r>
      <w:r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cobertos com novas roupagens</w:t>
      </w:r>
      <w:r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querem agora perpetuar as mesmas velhas políticas</w:t>
      </w:r>
      <w:r w:rsidR="00F03200">
        <w:rPr>
          <w:sz w:val="28"/>
          <w:szCs w:val="28"/>
          <w:lang w:val="pt-PT"/>
        </w:rPr>
        <w:t>.</w:t>
      </w:r>
      <w:r w:rsidRPr="00FA1E90" w:rsidR="00EC6BD2">
        <w:rPr>
          <w:sz w:val="28"/>
          <w:szCs w:val="28"/>
          <w:lang w:val="pt-PT"/>
        </w:rPr>
        <w:t xml:space="preserve"> </w:t>
      </w:r>
      <w:r w:rsidR="00F03200">
        <w:rPr>
          <w:sz w:val="28"/>
          <w:szCs w:val="28"/>
          <w:lang w:val="pt-PT"/>
        </w:rPr>
        <w:t>T</w:t>
      </w:r>
      <w:r w:rsidRPr="00FA1E90" w:rsidR="00EC6BD2">
        <w:rPr>
          <w:sz w:val="28"/>
          <w:szCs w:val="28"/>
          <w:lang w:val="pt-PT"/>
        </w:rPr>
        <w:t>erão</w:t>
      </w:r>
      <w:r w:rsidR="00F0320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mais tarde ou mais cedo</w:t>
      </w:r>
      <w:r w:rsidR="00F0320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o destino dos seus antecessores</w:t>
      </w:r>
      <w:r>
        <w:rPr>
          <w:sz w:val="28"/>
          <w:szCs w:val="28"/>
          <w:lang w:val="pt-PT"/>
        </w:rPr>
        <w:t xml:space="preserve">. </w:t>
      </w:r>
    </w:p>
    <w:p w:rsidR="00FA1E90" w:rsidP="00EC6BD2">
      <w:pPr>
        <w:spacing w:line="480" w:lineRule="auto"/>
        <w:jc w:val="both"/>
        <w:rPr>
          <w:sz w:val="28"/>
          <w:szCs w:val="28"/>
          <w:lang w:val="pt-PT"/>
        </w:rPr>
      </w:pPr>
    </w:p>
    <w:p w:rsidR="00F03200" w:rsidP="00EC6BD2">
      <w:pPr>
        <w:spacing w:line="480" w:lineRule="auto"/>
        <w:jc w:val="both"/>
        <w:rPr>
          <w:sz w:val="28"/>
          <w:szCs w:val="28"/>
          <w:lang w:val="pt-PT"/>
        </w:rPr>
      </w:pPr>
      <w:r w:rsidR="00FA1E90">
        <w:rPr>
          <w:sz w:val="28"/>
          <w:szCs w:val="28"/>
          <w:lang w:val="pt-PT"/>
        </w:rPr>
        <w:t>Q</w:t>
      </w:r>
      <w:r w:rsidRPr="00FA1E90" w:rsidR="00EC6BD2">
        <w:rPr>
          <w:sz w:val="28"/>
          <w:szCs w:val="28"/>
          <w:lang w:val="pt-PT"/>
        </w:rPr>
        <w:t>uanto ao preocupante avanço da extrema-direita</w:t>
      </w:r>
      <w:r w:rsidR="00FA1E9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ele deve ser medido não apenas pela expressão eleitoral dos partidos que a representam</w:t>
      </w:r>
      <w:r w:rsidR="00FA1E9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mas também pela disseminação dos seus princípios</w:t>
      </w:r>
      <w:r w:rsidR="00FA1E9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valores e </w:t>
      </w:r>
      <w:r w:rsidRPr="00FA1E90" w:rsidR="00FA1E90">
        <w:rPr>
          <w:sz w:val="28"/>
          <w:szCs w:val="28"/>
          <w:lang w:val="pt-PT"/>
        </w:rPr>
        <w:t>conceções</w:t>
      </w:r>
      <w:r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e sua assimilação por outras forças do espetro político da direita </w:t>
      </w:r>
      <w:r w:rsidR="00FA1E90">
        <w:rPr>
          <w:sz w:val="28"/>
          <w:szCs w:val="28"/>
          <w:lang w:val="pt-PT"/>
        </w:rPr>
        <w:t>à</w:t>
      </w:r>
      <w:r w:rsidRPr="00FA1E90" w:rsidR="00EC6BD2">
        <w:rPr>
          <w:sz w:val="28"/>
          <w:szCs w:val="28"/>
          <w:lang w:val="pt-PT"/>
        </w:rPr>
        <w:t xml:space="preserve"> social-democracia</w:t>
      </w:r>
      <w:r w:rsidR="00FA1E9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n</w:t>
      </w:r>
      <w:r w:rsidRPr="00FA1E90" w:rsidR="00EC6BD2">
        <w:rPr>
          <w:sz w:val="28"/>
          <w:szCs w:val="28"/>
          <w:lang w:val="pt-PT"/>
        </w:rPr>
        <w:t xml:space="preserve">o discurso e </w:t>
      </w:r>
      <w:r>
        <w:rPr>
          <w:sz w:val="28"/>
          <w:szCs w:val="28"/>
          <w:lang w:val="pt-PT"/>
        </w:rPr>
        <w:t xml:space="preserve">nas </w:t>
      </w:r>
      <w:r w:rsidRPr="00FA1E90" w:rsidR="00EC6BD2">
        <w:rPr>
          <w:sz w:val="28"/>
          <w:szCs w:val="28"/>
          <w:lang w:val="pt-PT"/>
        </w:rPr>
        <w:t>práticas comunitárias</w:t>
      </w:r>
      <w:r w:rsidR="00FA1E9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n</w:t>
      </w:r>
      <w:r w:rsidRPr="00FA1E90" w:rsidR="00EC6BD2">
        <w:rPr>
          <w:sz w:val="28"/>
          <w:szCs w:val="28"/>
          <w:lang w:val="pt-PT"/>
        </w:rPr>
        <w:t>a aceitação da restrição de direitos</w:t>
      </w:r>
      <w:r w:rsidR="00FA1E9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liberdades e garantias</w:t>
      </w:r>
      <w:r w:rsidR="00FA1E9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passando pelas políticas económicas de favorecimento do grande capital e geradoras de profundas injustiças sociais</w:t>
      </w:r>
      <w:r w:rsidR="00FA1E90">
        <w:rPr>
          <w:sz w:val="28"/>
          <w:szCs w:val="28"/>
          <w:lang w:val="pt-PT"/>
        </w:rPr>
        <w:t xml:space="preserve">. </w:t>
      </w:r>
    </w:p>
    <w:p w:rsidR="00F03200" w:rsidP="00EC6BD2">
      <w:pPr>
        <w:spacing w:line="480" w:lineRule="auto"/>
        <w:jc w:val="both"/>
        <w:rPr>
          <w:sz w:val="28"/>
          <w:szCs w:val="28"/>
          <w:lang w:val="pt-PT"/>
        </w:rPr>
      </w:pPr>
    </w:p>
    <w:p w:rsidR="00FA1E90" w:rsidP="00EC6BD2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</w:t>
      </w:r>
      <w:r w:rsidRPr="00FA1E90" w:rsidR="00EC6BD2">
        <w:rPr>
          <w:sz w:val="28"/>
          <w:szCs w:val="28"/>
          <w:lang w:val="pt-PT"/>
        </w:rPr>
        <w:t>a história dos povos</w:t>
      </w:r>
      <w:r w:rsidR="00F03200"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não há becos sem saída</w:t>
      </w:r>
      <w:r w:rsidR="00F03200">
        <w:rPr>
          <w:sz w:val="28"/>
          <w:szCs w:val="28"/>
          <w:lang w:val="pt-PT"/>
        </w:rPr>
        <w:t>.</w:t>
      </w:r>
      <w:r>
        <w:rPr>
          <w:sz w:val="28"/>
          <w:szCs w:val="28"/>
          <w:lang w:val="pt-PT"/>
        </w:rPr>
        <w:t xml:space="preserve"> </w:t>
      </w:r>
      <w:r w:rsidR="00F03200">
        <w:rPr>
          <w:sz w:val="28"/>
          <w:szCs w:val="28"/>
          <w:lang w:val="pt-PT"/>
        </w:rPr>
        <w:t>A</w:t>
      </w:r>
      <w:r w:rsidRPr="00FA1E90" w:rsidR="00EC6BD2">
        <w:rPr>
          <w:sz w:val="28"/>
          <w:szCs w:val="28"/>
          <w:lang w:val="pt-PT"/>
        </w:rPr>
        <w:t xml:space="preserve"> alternativa à extrema-direita não </w:t>
      </w:r>
      <w:r w:rsidR="00F03200">
        <w:rPr>
          <w:sz w:val="28"/>
          <w:szCs w:val="28"/>
          <w:lang w:val="pt-PT"/>
        </w:rPr>
        <w:t>é</w:t>
      </w:r>
      <w:r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não pode ser</w:t>
      </w:r>
      <w:r>
        <w:rPr>
          <w:sz w:val="28"/>
          <w:szCs w:val="28"/>
          <w:lang w:val="pt-PT"/>
        </w:rPr>
        <w:t>,</w:t>
      </w:r>
      <w:r w:rsidRPr="00FA1E90" w:rsidR="00EC6BD2">
        <w:rPr>
          <w:sz w:val="28"/>
          <w:szCs w:val="28"/>
          <w:lang w:val="pt-PT"/>
        </w:rPr>
        <w:t xml:space="preserve"> as políticas e os políticos que abrem a porta à extrema-direita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EFB75867.dotm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LA FUENTE Maria Jose</cp:lastModifiedBy>
  <cp:revision>2</cp:revision>
  <dcterms:created xsi:type="dcterms:W3CDTF">2017-05-17T09:47:00Z</dcterms:created>
  <dcterms:modified xsi:type="dcterms:W3CDTF">2017-05-17T09:47:00Z</dcterms:modified>
</cp:coreProperties>
</file>