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41EE9" w:rsidP="00D41EE9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bookmarkEnd w:id="0"/>
      <w:r w:rsidRPr="001549D9">
        <w:rPr>
          <w:b/>
          <w:sz w:val="28"/>
          <w:szCs w:val="28"/>
          <w:lang w:val="en-GB"/>
        </w:rPr>
        <w:t>Lucy Anderson 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 President, this report </w:t>
      </w:r>
      <w:r w:rsidRPr="001549D9">
        <w:rPr>
          <w:sz w:val="28"/>
          <w:szCs w:val="28"/>
          <w:lang w:val="en-GB"/>
        </w:rPr>
        <w:t>underlines that the retail financial services market requires innovation in order genuinely to help consumers and businesses. I welcome that fact. It also shows that there needs to be a focus on ensuring prevention of predatory lending and payday loans, which have resulted in the exploitation of small businesses and individual consumers, particularly the vulnerable</w:t>
      </w:r>
      <w:r w:rsidR="001F5887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across the EU</w:t>
      </w:r>
      <w:r>
        <w:rPr>
          <w:sz w:val="28"/>
          <w:szCs w:val="28"/>
          <w:lang w:val="en-GB"/>
        </w:rPr>
        <w:t>.</w:t>
      </w:r>
    </w:p>
    <w:p w:rsidR="00D41EE9" w:rsidP="00D41EE9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</w:t>
      </w:r>
      <w:r w:rsidRPr="001549D9" w:rsidR="00245DCF">
        <w:rPr>
          <w:sz w:val="28"/>
          <w:szCs w:val="28"/>
          <w:lang w:val="en-GB"/>
        </w:rPr>
        <w:t xml:space="preserve"> is </w:t>
      </w:r>
      <w:r>
        <w:rPr>
          <w:sz w:val="28"/>
          <w:szCs w:val="28"/>
          <w:lang w:val="en-GB"/>
        </w:rPr>
        <w:t xml:space="preserve">therefore </w:t>
      </w:r>
      <w:r w:rsidRPr="001549D9" w:rsidR="00245DCF">
        <w:rPr>
          <w:sz w:val="28"/>
          <w:szCs w:val="28"/>
          <w:lang w:val="en-GB"/>
        </w:rPr>
        <w:t>vital that</w:t>
      </w:r>
      <w:r>
        <w:rPr>
          <w:sz w:val="28"/>
          <w:szCs w:val="28"/>
          <w:lang w:val="en-GB"/>
        </w:rPr>
        <w:t>,</w:t>
      </w:r>
      <w:r w:rsidRPr="001549D9" w:rsidR="00245DCF">
        <w:rPr>
          <w:sz w:val="28"/>
          <w:szCs w:val="28"/>
          <w:lang w:val="en-GB"/>
        </w:rPr>
        <w:t xml:space="preserve"> in order to do so</w:t>
      </w:r>
      <w:r>
        <w:rPr>
          <w:sz w:val="28"/>
          <w:szCs w:val="28"/>
          <w:lang w:val="en-GB"/>
        </w:rPr>
        <w:t>, t</w:t>
      </w:r>
      <w:r w:rsidRPr="001549D9" w:rsidR="00245DCF">
        <w:rPr>
          <w:sz w:val="28"/>
          <w:szCs w:val="28"/>
          <w:lang w:val="en-GB"/>
        </w:rPr>
        <w:t xml:space="preserve">he relevant European financial supervisors </w:t>
      </w:r>
      <w:r>
        <w:rPr>
          <w:sz w:val="28"/>
          <w:szCs w:val="28"/>
          <w:lang w:val="en-GB"/>
        </w:rPr>
        <w:t xml:space="preserve">are </w:t>
      </w:r>
      <w:r w:rsidRPr="001549D9" w:rsidR="00245DCF">
        <w:rPr>
          <w:sz w:val="28"/>
          <w:szCs w:val="28"/>
          <w:lang w:val="en-GB"/>
        </w:rPr>
        <w:t>given the appropriate resources to fulf</w:t>
      </w:r>
      <w:r>
        <w:rPr>
          <w:sz w:val="28"/>
          <w:szCs w:val="28"/>
          <w:lang w:val="en-GB"/>
        </w:rPr>
        <w:t>i</w:t>
      </w:r>
      <w:r w:rsidRPr="001549D9" w:rsidR="00245DCF">
        <w:rPr>
          <w:sz w:val="28"/>
          <w:szCs w:val="28"/>
          <w:lang w:val="en-GB"/>
        </w:rPr>
        <w:t>l their full range of duties</w:t>
      </w:r>
      <w:r>
        <w:rPr>
          <w:sz w:val="28"/>
          <w:szCs w:val="28"/>
          <w:lang w:val="en-GB"/>
        </w:rPr>
        <w:t>. A</w:t>
      </w:r>
      <w:r w:rsidRPr="001549D9" w:rsidR="00245DCF">
        <w:rPr>
          <w:sz w:val="28"/>
          <w:szCs w:val="28"/>
          <w:lang w:val="en-GB"/>
        </w:rPr>
        <w:t xml:space="preserve"> strong regulatory system will increase consumer confidence and the internal market cannot function properly</w:t>
      </w:r>
      <w:r>
        <w:rPr>
          <w:sz w:val="28"/>
          <w:szCs w:val="28"/>
          <w:lang w:val="en-GB"/>
        </w:rPr>
        <w:t xml:space="preserve"> w</w:t>
      </w:r>
      <w:r w:rsidRPr="001549D9" w:rsidR="00245DCF">
        <w:rPr>
          <w:sz w:val="28"/>
          <w:szCs w:val="28"/>
          <w:lang w:val="en-GB"/>
        </w:rPr>
        <w:t>ithout strong consumer protection mechanisms</w:t>
      </w:r>
      <w:r>
        <w:rPr>
          <w:sz w:val="28"/>
          <w:szCs w:val="28"/>
          <w:lang w:val="en-GB"/>
        </w:rPr>
        <w:t>. A</w:t>
      </w:r>
      <w:r w:rsidRPr="001549D9" w:rsidR="00245DCF">
        <w:rPr>
          <w:sz w:val="28"/>
          <w:szCs w:val="28"/>
          <w:lang w:val="en-GB"/>
        </w:rPr>
        <w:t>dditionally</w:t>
      </w:r>
      <w:r>
        <w:rPr>
          <w:sz w:val="28"/>
          <w:szCs w:val="28"/>
          <w:lang w:val="en-GB"/>
        </w:rPr>
        <w:t>,</w:t>
      </w:r>
      <w:r w:rsidRPr="001549D9" w:rsidR="00245DCF">
        <w:rPr>
          <w:sz w:val="28"/>
          <w:szCs w:val="28"/>
          <w:lang w:val="en-GB"/>
        </w:rPr>
        <w:t xml:space="preserve"> developing retail financial services should not be to the detriment of more traditional methods of banking and should bear in mind the needs of those who prefer face-to-face interaction</w:t>
      </w:r>
      <w:r>
        <w:rPr>
          <w:sz w:val="28"/>
          <w:szCs w:val="28"/>
          <w:lang w:val="en-GB"/>
        </w:rPr>
        <w:t>. T</w:t>
      </w:r>
      <w:r w:rsidRPr="001549D9" w:rsidR="00245DCF">
        <w:rPr>
          <w:sz w:val="28"/>
          <w:szCs w:val="28"/>
          <w:lang w:val="en-GB"/>
        </w:rPr>
        <w:t>he report acknowledges that branch closures destroy community cohesion and are detrimental to the development of good financial services at a local level. This was reflected in the final text and that is why I voted in favo</w:t>
      </w:r>
      <w:r>
        <w:rPr>
          <w:sz w:val="28"/>
          <w:szCs w:val="28"/>
          <w:lang w:val="en-GB"/>
        </w:rPr>
        <w:t>ur</w:t>
      </w:r>
      <w:r w:rsidRPr="001549D9" w:rsidR="00245DCF">
        <w:rPr>
          <w:sz w:val="28"/>
          <w:szCs w:val="28"/>
          <w:lang w:val="en-GB"/>
        </w:rPr>
        <w:t xml:space="preserve"> of this report.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1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F5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887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328E3191.dotm</Template>
  <TotalTime>0</TotalTime>
  <Pages>1</Pages>
  <Words>183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HANCOCK Barbara</cp:lastModifiedBy>
  <cp:revision>2</cp:revision>
  <cp:lastPrinted>2017-11-14T15:41:00Z</cp:lastPrinted>
  <dcterms:created xsi:type="dcterms:W3CDTF">2017-11-14T15:45:00Z</dcterms:created>
  <dcterms:modified xsi:type="dcterms:W3CDTF">2017-11-14T15:45:00Z</dcterms:modified>
</cp:coreProperties>
</file>