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52739B" w:rsidP="00D632A5">
      <w:pPr>
        <w:spacing w:line="480" w:lineRule="auto"/>
        <w:rPr>
          <w:i/>
          <w:sz w:val="28"/>
        </w:rPr>
      </w:pPr>
      <w:r>
        <w:rPr>
          <w:i/>
          <w:sz w:val="28"/>
          <w:szCs w:val="28"/>
        </w:rPr>
        <w:t>(La seduta è ripresa alle 12)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877_30-05-2018-130003.doc"/>
    <w:docVar w:name="varPresident" w:val="Presidente"/>
    <w:docVar w:name="varPresidentIntro" w:val="Presidente"/>
    <w:docVar w:name="varSittingTitle" w:val="MERCOLEDI' 30 MAGGIO 2018"/>
    <w:docVar w:name="varSpeakerGroup" w:val="()"/>
    <w:docVar w:name="varUserId" w:val="VVIEZZI"/>
    <w:docVar w:name="varUserName" w:val="VIEZZI Valenti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63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32A5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D63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32A5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B6776324.dotm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VIEZZI Valentina</cp:lastModifiedBy>
  <cp:revision>2</cp:revision>
  <dcterms:created xsi:type="dcterms:W3CDTF">2018-05-30T11:21:00Z</dcterms:created>
  <dcterms:modified xsi:type="dcterms:W3CDTF">2018-05-30T11:21:00Z</dcterms:modified>
</cp:coreProperties>
</file>