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  <w:r w:rsidRPr="00252651">
        <w:rPr>
          <w:b/>
          <w:sz w:val="28"/>
          <w:szCs w:val="28"/>
          <w:lang w:val="it-IT"/>
        </w:rPr>
        <w:t>Nicola Caputo (S&amp;D).</w:t>
      </w:r>
      <w:r w:rsidRPr="00252651">
        <w:rPr>
          <w:sz w:val="28"/>
          <w:szCs w:val="28"/>
          <w:lang w:val="it-IT"/>
        </w:rPr>
        <w:t xml:space="preserve"> </w:t>
      </w:r>
      <w:r w:rsidRPr="00252651">
        <w:rPr>
          <w:rFonts w:cs="Calibri"/>
          <w:sz w:val="28"/>
          <w:szCs w:val="28"/>
          <w:lang w:val="it-IT"/>
        </w:rPr>
        <w:t>–</w:t>
      </w:r>
      <w:r w:rsidRPr="00252651">
        <w:rPr>
          <w:sz w:val="28"/>
          <w:szCs w:val="28"/>
          <w:lang w:val="it-IT"/>
        </w:rPr>
        <w:t xml:space="preserve"> </w:t>
      </w:r>
      <w:r w:rsidRPr="00252651">
        <w:rPr>
          <w:sz w:val="28"/>
          <w:szCs w:val="28"/>
          <w:lang w:val="it-IT"/>
        </w:rPr>
        <w:t>Signor Presidente</w:t>
      </w:r>
      <w:r>
        <w:rPr>
          <w:sz w:val="28"/>
          <w:szCs w:val="28"/>
          <w:lang w:val="it-IT"/>
        </w:rPr>
        <w:t>, onorevoli colleghi,</w:t>
      </w:r>
      <w:r w:rsidRPr="00252651">
        <w:rPr>
          <w:sz w:val="28"/>
          <w:szCs w:val="28"/>
          <w:lang w:val="it-IT"/>
        </w:rPr>
        <w:t xml:space="preserve"> pur riconoscendo la necessità che ogni Stato membro adatti la politica agricola comune alle proprie esigenze</w:t>
      </w:r>
      <w:r>
        <w:rPr>
          <w:sz w:val="28"/>
          <w:szCs w:val="28"/>
          <w:lang w:val="it-IT"/>
        </w:rPr>
        <w:t>, s</w:t>
      </w:r>
      <w:r w:rsidRPr="00252651">
        <w:rPr>
          <w:sz w:val="28"/>
          <w:szCs w:val="28"/>
          <w:lang w:val="it-IT"/>
        </w:rPr>
        <w:t>ono nettamente contrario all'idea di una nazionalizzazione della PAC</w:t>
      </w:r>
      <w:r>
        <w:rPr>
          <w:sz w:val="28"/>
          <w:szCs w:val="28"/>
          <w:lang w:val="it-IT"/>
        </w:rPr>
        <w:t>.</w:t>
      </w:r>
    </w:p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</w:p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V</w:t>
      </w:r>
      <w:r w:rsidRPr="00252651" w:rsidR="004776E9">
        <w:rPr>
          <w:sz w:val="28"/>
          <w:szCs w:val="28"/>
          <w:lang w:val="it-IT"/>
        </w:rPr>
        <w:t xml:space="preserve">a mantenuta l'attuale architettura </w:t>
      </w:r>
      <w:r>
        <w:rPr>
          <w:sz w:val="28"/>
          <w:szCs w:val="28"/>
          <w:lang w:val="it-IT"/>
        </w:rPr>
        <w:t>a due</w:t>
      </w:r>
      <w:r w:rsidRPr="00252651" w:rsidR="004776E9">
        <w:rPr>
          <w:sz w:val="28"/>
          <w:szCs w:val="28"/>
          <w:lang w:val="it-IT"/>
        </w:rPr>
        <w:t xml:space="preserve"> pilastri, ritenendo però che il sistema esistente per il calcolo dei pagamenti diretti nel primo pilastro vada modernizzato e sostituito da un metodo di calcolo d</w:t>
      </w:r>
      <w:r>
        <w:rPr>
          <w:sz w:val="28"/>
          <w:szCs w:val="28"/>
          <w:lang w:val="it-IT"/>
        </w:rPr>
        <w:t>ei pagamenti a livello europeo.</w:t>
      </w:r>
    </w:p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</w:p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  <w:r w:rsidRPr="00252651">
        <w:rPr>
          <w:sz w:val="28"/>
          <w:szCs w:val="28"/>
          <w:lang w:val="it-IT"/>
        </w:rPr>
        <w:t>La nuova P</w:t>
      </w:r>
      <w:r>
        <w:rPr>
          <w:sz w:val="28"/>
          <w:szCs w:val="28"/>
          <w:lang w:val="it-IT"/>
        </w:rPr>
        <w:t>AC</w:t>
      </w:r>
      <w:r w:rsidRPr="00252651">
        <w:rPr>
          <w:sz w:val="28"/>
          <w:szCs w:val="28"/>
          <w:lang w:val="it-IT"/>
        </w:rPr>
        <w:t xml:space="preserve"> deve darsi obiettivi ambiziosi</w:t>
      </w:r>
      <w:r>
        <w:rPr>
          <w:sz w:val="28"/>
          <w:szCs w:val="28"/>
          <w:lang w:val="it-IT"/>
        </w:rPr>
        <w:t>,</w:t>
      </w:r>
      <w:r w:rsidRPr="00252651">
        <w:rPr>
          <w:sz w:val="28"/>
          <w:szCs w:val="28"/>
          <w:lang w:val="it-IT"/>
        </w:rPr>
        <w:t xml:space="preserve"> deve garantire che il cibo prodotto sia sufficiente </w:t>
      </w:r>
      <w:r>
        <w:rPr>
          <w:sz w:val="28"/>
          <w:szCs w:val="28"/>
          <w:lang w:val="it-IT"/>
        </w:rPr>
        <w:t xml:space="preserve">e </w:t>
      </w:r>
      <w:r w:rsidRPr="00252651">
        <w:rPr>
          <w:sz w:val="28"/>
          <w:szCs w:val="28"/>
          <w:lang w:val="it-IT"/>
        </w:rPr>
        <w:t>sicuro</w:t>
      </w:r>
      <w:r>
        <w:rPr>
          <w:sz w:val="28"/>
          <w:szCs w:val="28"/>
          <w:lang w:val="it-IT"/>
        </w:rPr>
        <w:t>,</w:t>
      </w:r>
      <w:r w:rsidRPr="00252651">
        <w:rPr>
          <w:sz w:val="28"/>
          <w:szCs w:val="28"/>
          <w:lang w:val="it-IT"/>
        </w:rPr>
        <w:t xml:space="preserve"> tutelarne la competiti</w:t>
      </w:r>
      <w:r>
        <w:rPr>
          <w:sz w:val="28"/>
          <w:szCs w:val="28"/>
          <w:lang w:val="it-IT"/>
        </w:rPr>
        <w:t>vità sui mercati internazionali, p</w:t>
      </w:r>
      <w:r w:rsidRPr="00252651">
        <w:rPr>
          <w:sz w:val="28"/>
          <w:szCs w:val="28"/>
          <w:lang w:val="it-IT"/>
        </w:rPr>
        <w:t xml:space="preserve">roteggere gli agricoltori dalla volatilità dei prezzi </w:t>
      </w:r>
      <w:r>
        <w:rPr>
          <w:sz w:val="28"/>
          <w:szCs w:val="28"/>
          <w:lang w:val="it-IT"/>
        </w:rPr>
        <w:t xml:space="preserve">e </w:t>
      </w:r>
      <w:r w:rsidRPr="00252651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a</w:t>
      </w:r>
      <w:r w:rsidRPr="00252651">
        <w:rPr>
          <w:sz w:val="28"/>
          <w:szCs w:val="28"/>
          <w:lang w:val="it-IT"/>
        </w:rPr>
        <w:t>lle crisi di mercato, sostenere la dimensione familiare dell'agricoltura europea e soprattutto le nuove generazioni di agricoltori</w:t>
      </w:r>
      <w:r>
        <w:rPr>
          <w:sz w:val="28"/>
          <w:szCs w:val="28"/>
          <w:lang w:val="it-IT"/>
        </w:rPr>
        <w:t>.</w:t>
      </w:r>
    </w:p>
    <w:p w:rsidR="00252651" w:rsidP="00252651">
      <w:pPr>
        <w:spacing w:line="480" w:lineRule="auto"/>
        <w:jc w:val="both"/>
        <w:rPr>
          <w:sz w:val="28"/>
          <w:szCs w:val="28"/>
          <w:lang w:val="it-IT"/>
        </w:rPr>
      </w:pPr>
    </w:p>
    <w:p w:rsidR="00252651" w:rsidRPr="00252651" w:rsidP="00252651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 tra</w:t>
      </w:r>
      <w:r w:rsidRPr="00252651" w:rsidR="004776E9">
        <w:rPr>
          <w:sz w:val="28"/>
          <w:szCs w:val="28"/>
          <w:lang w:val="it-IT"/>
        </w:rPr>
        <w:t xml:space="preserve"> le priorità della futura P</w:t>
      </w:r>
      <w:r>
        <w:rPr>
          <w:sz w:val="28"/>
          <w:szCs w:val="28"/>
          <w:lang w:val="it-IT"/>
        </w:rPr>
        <w:t>AC</w:t>
      </w:r>
      <w:r w:rsidRPr="00252651" w:rsidR="004776E9">
        <w:rPr>
          <w:sz w:val="28"/>
          <w:szCs w:val="28"/>
          <w:lang w:val="it-IT"/>
        </w:rPr>
        <w:t xml:space="preserve"> dovrà figurare</w:t>
      </w:r>
      <w:r>
        <w:rPr>
          <w:sz w:val="28"/>
          <w:szCs w:val="28"/>
          <w:lang w:val="it-IT"/>
        </w:rPr>
        <w:t>,</w:t>
      </w:r>
      <w:r w:rsidRPr="00252651" w:rsidR="004776E9">
        <w:rPr>
          <w:sz w:val="28"/>
          <w:szCs w:val="28"/>
          <w:lang w:val="it-IT"/>
        </w:rPr>
        <w:t xml:space="preserve"> a mio avviso</w:t>
      </w:r>
      <w:r>
        <w:rPr>
          <w:sz w:val="28"/>
          <w:szCs w:val="28"/>
          <w:lang w:val="it-IT"/>
        </w:rPr>
        <w:t>,</w:t>
      </w:r>
      <w:r w:rsidRPr="00252651" w:rsidR="004776E9">
        <w:rPr>
          <w:sz w:val="28"/>
          <w:szCs w:val="28"/>
          <w:lang w:val="it-IT"/>
        </w:rPr>
        <w:t xml:space="preserve"> anche la necessità di rendere le aziende agricole più sostenibili e pienamente coinvolte nell'economia circolare e nella promozione dell'innovazione, della ricerca e delle pratiche intelligenti</w:t>
      </w:r>
      <w:r>
        <w:rPr>
          <w:sz w:val="28"/>
          <w:szCs w:val="28"/>
          <w:lang w:val="it-IT"/>
        </w:rPr>
        <w:t>. Obiettivi</w:t>
      </w:r>
      <w:r w:rsidRPr="00252651" w:rsidR="004776E9">
        <w:rPr>
          <w:sz w:val="28"/>
          <w:szCs w:val="28"/>
          <w:lang w:val="it-IT"/>
        </w:rPr>
        <w:t xml:space="preserve"> che però potranno essere raggiunti solo con una </w:t>
      </w:r>
      <w:r>
        <w:rPr>
          <w:sz w:val="28"/>
          <w:szCs w:val="28"/>
          <w:lang w:val="it-IT"/>
        </w:rPr>
        <w:t>PAC</w:t>
      </w:r>
      <w:r w:rsidRPr="00252651" w:rsidR="004776E9">
        <w:rPr>
          <w:sz w:val="28"/>
          <w:szCs w:val="28"/>
          <w:lang w:val="it-IT"/>
        </w:rPr>
        <w:t xml:space="preserve"> sufficientemente finanziata e</w:t>
      </w:r>
      <w:r>
        <w:rPr>
          <w:sz w:val="28"/>
          <w:szCs w:val="28"/>
          <w:lang w:val="it-IT"/>
        </w:rPr>
        <w:t xml:space="preserve"> quindi senza tagli al bilancio</w:t>
      </w:r>
      <w:r w:rsidR="00047BD2">
        <w:rPr>
          <w:sz w:val="28"/>
          <w:szCs w:val="28"/>
          <w:lang w:val="it-IT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9B6AADDE.dotm</Template>
  <TotalTime>0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2018-05-30T14:31:00Z</dcterms:created>
  <dcterms:modified xsi:type="dcterms:W3CDTF">2018-05-30T14:31:00Z</dcterms:modified>
</cp:coreProperties>
</file>