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66092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>Anthea</w:t>
      </w:r>
      <w:r w:rsidRPr="001549D9">
        <w:rPr>
          <w:b/>
          <w:sz w:val="28"/>
          <w:szCs w:val="28"/>
          <w:lang w:val="en-GB"/>
        </w:rPr>
        <w:t xml:space="preserve"> McIntyre (ECR).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Madam President, </w:t>
      </w:r>
      <w:r w:rsidRPr="001549D9">
        <w:rPr>
          <w:sz w:val="28"/>
          <w:szCs w:val="28"/>
          <w:lang w:val="en-GB"/>
        </w:rPr>
        <w:t>last month I was hono</w:t>
      </w:r>
      <w:r>
        <w:rPr>
          <w:sz w:val="28"/>
          <w:szCs w:val="28"/>
          <w:lang w:val="en-GB"/>
        </w:rPr>
        <w:t>u</w:t>
      </w:r>
      <w:r w:rsidRPr="001549D9">
        <w:rPr>
          <w:sz w:val="28"/>
          <w:szCs w:val="28"/>
          <w:lang w:val="en-GB"/>
        </w:rPr>
        <w:t xml:space="preserve">red to lead a delegation from the </w:t>
      </w:r>
      <w:r>
        <w:rPr>
          <w:sz w:val="28"/>
          <w:szCs w:val="28"/>
          <w:lang w:val="en-GB"/>
        </w:rPr>
        <w:t xml:space="preserve">Committee on </w:t>
      </w:r>
      <w:r w:rsidRPr="001549D9">
        <w:rPr>
          <w:sz w:val="28"/>
          <w:szCs w:val="28"/>
          <w:lang w:val="en-GB"/>
        </w:rPr>
        <w:t xml:space="preserve">Employment and Social Affairs </w:t>
      </w:r>
      <w:r>
        <w:rPr>
          <w:sz w:val="28"/>
          <w:szCs w:val="28"/>
          <w:lang w:val="en-GB"/>
        </w:rPr>
        <w:t xml:space="preserve">(EMPL) </w:t>
      </w:r>
      <w:r w:rsidRPr="001549D9">
        <w:rPr>
          <w:sz w:val="28"/>
          <w:szCs w:val="28"/>
          <w:lang w:val="en-GB"/>
        </w:rPr>
        <w:t>of this Parliament to the United Nations in New York for the 11th session of the Conference of State Parties to the Convention of the Rights of Persons with Disabilities</w:t>
      </w:r>
      <w:r>
        <w:rPr>
          <w:sz w:val="28"/>
          <w:szCs w:val="28"/>
          <w:lang w:val="en-GB"/>
        </w:rPr>
        <w:t xml:space="preserve"> (CRPD).</w:t>
      </w:r>
      <w:r w:rsidRPr="001549D9">
        <w:rPr>
          <w:sz w:val="28"/>
          <w:szCs w:val="28"/>
          <w:lang w:val="en-GB"/>
        </w:rPr>
        <w:t xml:space="preserve"> The EU is of</w:t>
      </w:r>
      <w:r>
        <w:rPr>
          <w:sz w:val="28"/>
          <w:szCs w:val="28"/>
          <w:lang w:val="en-GB"/>
        </w:rPr>
        <w:t>ficially represented in the CRP</w:t>
      </w:r>
      <w:r w:rsidRPr="001549D9">
        <w:rPr>
          <w:sz w:val="28"/>
          <w:szCs w:val="28"/>
          <w:lang w:val="en-GB"/>
        </w:rPr>
        <w:t>D by the Commissio</w:t>
      </w:r>
      <w:r>
        <w:rPr>
          <w:sz w:val="28"/>
          <w:szCs w:val="28"/>
          <w:lang w:val="en-GB"/>
        </w:rPr>
        <w:t>n,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o this was the first time that </w:t>
      </w:r>
      <w:r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>embers of the European Parliament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 directly elected representatives of citizens across Europe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participated in the event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</w:p>
    <w:p w:rsidR="00A6609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A6609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was particularly pleased to listen to my </w:t>
      </w:r>
      <w:r>
        <w:rPr>
          <w:sz w:val="28"/>
          <w:szCs w:val="28"/>
          <w:lang w:val="en-GB"/>
        </w:rPr>
        <w:t xml:space="preserve">EMPL </w:t>
      </w:r>
      <w:r w:rsidRPr="001549D9">
        <w:rPr>
          <w:sz w:val="28"/>
          <w:szCs w:val="28"/>
          <w:lang w:val="en-GB"/>
        </w:rPr>
        <w:t>colleague</w:t>
      </w:r>
      <w:r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Ádá</w:t>
      </w:r>
      <w:r w:rsidRPr="001549D9"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Kósa</w:t>
      </w:r>
      <w:r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make a powerful speech about the participation of people with disabilities in the political process</w:t>
      </w:r>
      <w:r>
        <w:rPr>
          <w:sz w:val="28"/>
          <w:szCs w:val="28"/>
          <w:lang w:val="en-GB"/>
        </w:rPr>
        <w:t>. I</w:t>
      </w:r>
      <w:r w:rsidRPr="001549D9">
        <w:rPr>
          <w:sz w:val="28"/>
          <w:szCs w:val="28"/>
          <w:lang w:val="en-GB"/>
        </w:rPr>
        <w:t xml:space="preserve">n this session entitled </w:t>
      </w:r>
      <w:r>
        <w:rPr>
          <w:sz w:val="28"/>
          <w:szCs w:val="28"/>
          <w:lang w:val="en-GB"/>
        </w:rPr>
        <w:t>‘N</w:t>
      </w:r>
      <w:r w:rsidRPr="001549D9">
        <w:rPr>
          <w:sz w:val="28"/>
          <w:szCs w:val="28"/>
          <w:lang w:val="en-GB"/>
        </w:rPr>
        <w:t>othing about us without us</w:t>
      </w:r>
      <w:r>
        <w:rPr>
          <w:sz w:val="28"/>
          <w:szCs w:val="28"/>
          <w:lang w:val="en-GB"/>
        </w:rPr>
        <w:t>’,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also learned about the practical steps that some countries are taking to ensure that everyone can vote </w:t>
      </w:r>
      <w:r>
        <w:rPr>
          <w:sz w:val="28"/>
          <w:szCs w:val="28"/>
          <w:lang w:val="en-GB"/>
        </w:rPr>
        <w:t xml:space="preserve">– </w:t>
      </w:r>
      <w:r w:rsidRPr="001549D9">
        <w:rPr>
          <w:sz w:val="28"/>
          <w:szCs w:val="28"/>
          <w:lang w:val="en-GB"/>
        </w:rPr>
        <w:t>mobile polling stations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taking the election to the voter in hospital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portable polling booths that can enable a wheelchair user to cast their vote in private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</w:p>
    <w:p w:rsidR="00A6609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As signatories to the C</w:t>
      </w:r>
      <w:r w:rsidRPr="001549D9" w:rsidR="00495A5C">
        <w:rPr>
          <w:sz w:val="28"/>
          <w:szCs w:val="28"/>
          <w:lang w:val="en-GB"/>
        </w:rPr>
        <w:t>onvention</w:t>
      </w:r>
      <w:r>
        <w:rPr>
          <w:sz w:val="28"/>
          <w:szCs w:val="28"/>
          <w:lang w:val="en-GB"/>
        </w:rPr>
        <w:t>,</w:t>
      </w:r>
      <w:r w:rsidRPr="001549D9" w:rsidR="00495A5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 w:rsidR="00495A5C">
        <w:rPr>
          <w:sz w:val="28"/>
          <w:szCs w:val="28"/>
          <w:lang w:val="en-GB"/>
        </w:rPr>
        <w:t xml:space="preserve">he EU has a responsibility to ensure that everyone can participate in the electoral process.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2018-07-05T12:16:00Z</dcterms:created>
  <dcterms:modified xsi:type="dcterms:W3CDTF">2018-07-05T12:16:00Z</dcterms:modified>
</cp:coreProperties>
</file>