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4009" w:rsidP="00A9328B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0E4009">
        <w:rPr>
          <w:b/>
          <w:sz w:val="28"/>
          <w:szCs w:val="28"/>
          <w:lang w:val="pl-PL"/>
        </w:rPr>
        <w:t>Bogusław Sonik (PPE).</w:t>
      </w:r>
      <w:r w:rsidRPr="000E4009">
        <w:rPr>
          <w:sz w:val="28"/>
          <w:szCs w:val="28"/>
          <w:lang w:val="pl-PL"/>
        </w:rPr>
        <w:t xml:space="preserve"> </w:t>
      </w:r>
      <w:r w:rsidRPr="000E4009">
        <w:rPr>
          <w:rFonts w:cs="Calibri"/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Pani Przewodnicząca! Sprawozdanie </w:t>
      </w:r>
      <w:r w:rsidRPr="000E4009">
        <w:rPr>
          <w:sz w:val="28"/>
          <w:szCs w:val="28"/>
          <w:lang w:val="pl-PL"/>
        </w:rPr>
        <w:t>o wdrażaniu celów zrównoważonego rozwoju stanowi wkład Parlamentu Europejskiego do pierwszego w hi</w:t>
      </w:r>
      <w:r>
        <w:rPr>
          <w:sz w:val="28"/>
          <w:szCs w:val="28"/>
          <w:lang w:val="pl-PL"/>
        </w:rPr>
        <w:t>storii Wspólnoty sprawozdania dla</w:t>
      </w:r>
      <w:r w:rsidRPr="000E4009">
        <w:rPr>
          <w:sz w:val="28"/>
          <w:szCs w:val="28"/>
          <w:lang w:val="pl-PL"/>
        </w:rPr>
        <w:t xml:space="preserve"> ONZ w zakresie monitorowania i przeglądu postępów w osiąganiu celów zrównoważonego rozwoju przez Unię Europejską i jej państwa członkowskie w uzupełnieniu do dobrowolnych przeglądów krajowych</w:t>
      </w:r>
      <w:r>
        <w:rPr>
          <w:sz w:val="28"/>
          <w:szCs w:val="28"/>
          <w:lang w:val="pl-PL"/>
        </w:rPr>
        <w:t>.</w:t>
      </w:r>
      <w:r w:rsidRPr="000E4009">
        <w:rPr>
          <w:sz w:val="28"/>
          <w:szCs w:val="28"/>
          <w:lang w:val="pl-PL"/>
        </w:rPr>
        <w:t xml:space="preserve"> </w:t>
      </w:r>
    </w:p>
    <w:p w:rsidR="000E4009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0E4009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</w:t>
      </w:r>
      <w:r w:rsidRPr="000E4009" w:rsidR="002D308B">
        <w:rPr>
          <w:sz w:val="28"/>
          <w:szCs w:val="28"/>
          <w:lang w:val="pl-PL"/>
        </w:rPr>
        <w:t xml:space="preserve">ele te można osiągnąć tylko </w:t>
      </w:r>
      <w:r>
        <w:rPr>
          <w:sz w:val="28"/>
          <w:szCs w:val="28"/>
          <w:lang w:val="pl-PL"/>
        </w:rPr>
        <w:t>poprzez kompleksową strategię</w:t>
      </w:r>
      <w:r w:rsidRPr="000E4009" w:rsidR="002D308B">
        <w:rPr>
          <w:sz w:val="28"/>
          <w:szCs w:val="28"/>
          <w:lang w:val="pl-PL"/>
        </w:rPr>
        <w:t xml:space="preserve"> Unii Eur</w:t>
      </w:r>
      <w:r>
        <w:rPr>
          <w:sz w:val="28"/>
          <w:szCs w:val="28"/>
          <w:lang w:val="pl-PL"/>
        </w:rPr>
        <w:t>opejskiej oraz ich uwzględnienie</w:t>
      </w:r>
      <w:r w:rsidRPr="000E4009" w:rsidR="002D308B">
        <w:rPr>
          <w:sz w:val="28"/>
          <w:szCs w:val="28"/>
          <w:lang w:val="pl-PL"/>
        </w:rPr>
        <w:t xml:space="preserve"> w unijnych politykach wewnętrznych </w:t>
      </w:r>
      <w:r>
        <w:rPr>
          <w:sz w:val="28"/>
          <w:szCs w:val="28"/>
          <w:lang w:val="pl-PL"/>
        </w:rPr>
        <w:t>i zewnętrznych</w:t>
      </w:r>
      <w:r w:rsidRPr="000E4009" w:rsidR="002D308B">
        <w:rPr>
          <w:sz w:val="28"/>
          <w:szCs w:val="28"/>
          <w:lang w:val="pl-PL"/>
        </w:rPr>
        <w:t xml:space="preserve"> oraz w mechanizmach zarządzania</w:t>
      </w:r>
      <w:r>
        <w:rPr>
          <w:sz w:val="28"/>
          <w:szCs w:val="28"/>
          <w:lang w:val="pl-PL"/>
        </w:rPr>
        <w:t xml:space="preserve"> </w:t>
      </w:r>
      <w:r w:rsidRPr="000E4009" w:rsidR="002D308B">
        <w:rPr>
          <w:sz w:val="28"/>
          <w:szCs w:val="28"/>
          <w:lang w:val="pl-PL"/>
        </w:rPr>
        <w:t>zgodnie ze scenariuszem numer jeden przedstawiony</w:t>
      </w:r>
      <w:r>
        <w:rPr>
          <w:sz w:val="28"/>
          <w:szCs w:val="28"/>
          <w:lang w:val="pl-PL"/>
        </w:rPr>
        <w:t>m</w:t>
      </w:r>
      <w:r w:rsidRPr="000E4009" w:rsidR="002D308B">
        <w:rPr>
          <w:sz w:val="28"/>
          <w:szCs w:val="28"/>
          <w:lang w:val="pl-PL"/>
        </w:rPr>
        <w:t xml:space="preserve"> przez </w:t>
      </w:r>
      <w:r>
        <w:rPr>
          <w:sz w:val="28"/>
          <w:szCs w:val="28"/>
          <w:lang w:val="pl-PL"/>
        </w:rPr>
        <w:t>Komisję Europejską w dokumencie</w:t>
      </w:r>
      <w:r w:rsidRPr="000E4009" w:rsidR="002D308B">
        <w:rPr>
          <w:sz w:val="28"/>
          <w:szCs w:val="28"/>
          <w:lang w:val="pl-PL"/>
        </w:rPr>
        <w:t xml:space="preserve"> refleksyjnym ze stycznia bieżącego roku</w:t>
      </w:r>
      <w:r>
        <w:rPr>
          <w:sz w:val="28"/>
          <w:szCs w:val="28"/>
          <w:lang w:val="pl-PL"/>
        </w:rPr>
        <w:t>.</w:t>
      </w:r>
    </w:p>
    <w:p w:rsidR="000E4009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0E4009" w:rsidP="000E4009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</w:t>
      </w:r>
      <w:r w:rsidRPr="000E4009" w:rsidR="002D308B">
        <w:rPr>
          <w:sz w:val="28"/>
          <w:szCs w:val="28"/>
          <w:lang w:val="pl-PL"/>
        </w:rPr>
        <w:t>latego tak isto</w:t>
      </w:r>
      <w:r>
        <w:rPr>
          <w:sz w:val="28"/>
          <w:szCs w:val="28"/>
          <w:lang w:val="pl-PL"/>
        </w:rPr>
        <w:t>tne jest przeprowadzenie przez Komisję</w:t>
      </w:r>
      <w:r w:rsidRPr="000E4009" w:rsidR="002D308B">
        <w:rPr>
          <w:sz w:val="28"/>
          <w:szCs w:val="28"/>
          <w:lang w:val="pl-PL"/>
        </w:rPr>
        <w:t xml:space="preserve"> analizy </w:t>
      </w:r>
      <w:r>
        <w:rPr>
          <w:sz w:val="28"/>
          <w:szCs w:val="28"/>
          <w:lang w:val="pl-PL"/>
        </w:rPr>
        <w:t xml:space="preserve">luk </w:t>
      </w:r>
      <w:r w:rsidRPr="000E4009" w:rsidR="002D308B">
        <w:rPr>
          <w:sz w:val="28"/>
          <w:szCs w:val="28"/>
          <w:lang w:val="pl-PL"/>
        </w:rPr>
        <w:t>w istniejących strategiach polityczn</w:t>
      </w:r>
      <w:r>
        <w:rPr>
          <w:sz w:val="28"/>
          <w:szCs w:val="28"/>
          <w:lang w:val="pl-PL"/>
        </w:rPr>
        <w:t xml:space="preserve">ych, ich </w:t>
      </w:r>
      <w:r w:rsidRPr="000E4009" w:rsidR="002D308B">
        <w:rPr>
          <w:sz w:val="28"/>
          <w:szCs w:val="28"/>
          <w:lang w:val="pl-PL"/>
        </w:rPr>
        <w:t>realizacji</w:t>
      </w:r>
      <w:r>
        <w:rPr>
          <w:sz w:val="28"/>
          <w:szCs w:val="28"/>
          <w:lang w:val="pl-PL"/>
        </w:rPr>
        <w:t>,</w:t>
      </w:r>
      <w:r w:rsidRPr="000E4009" w:rsidR="002D308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w </w:t>
      </w:r>
      <w:r w:rsidRPr="000E4009" w:rsidR="002D308B">
        <w:rPr>
          <w:sz w:val="28"/>
          <w:szCs w:val="28"/>
          <w:lang w:val="pl-PL"/>
        </w:rPr>
        <w:t>celu określenia najważniejszych obszarów</w:t>
      </w:r>
      <w:r>
        <w:rPr>
          <w:sz w:val="28"/>
          <w:szCs w:val="28"/>
          <w:lang w:val="pl-PL"/>
        </w:rPr>
        <w:t>,</w:t>
      </w:r>
      <w:r w:rsidRPr="000E4009" w:rsidR="002D308B">
        <w:rPr>
          <w:sz w:val="28"/>
          <w:szCs w:val="28"/>
          <w:lang w:val="pl-PL"/>
        </w:rPr>
        <w:t xml:space="preserve"> w których występują niespójności</w:t>
      </w:r>
      <w:r>
        <w:rPr>
          <w:sz w:val="28"/>
          <w:szCs w:val="28"/>
          <w:lang w:val="pl-PL"/>
        </w:rPr>
        <w:t>,</w:t>
      </w:r>
      <w:r w:rsidRPr="000E4009" w:rsidR="002D308B">
        <w:rPr>
          <w:sz w:val="28"/>
          <w:szCs w:val="28"/>
          <w:lang w:val="pl-PL"/>
        </w:rPr>
        <w:t xml:space="preserve"> a także opracowanie ram monitorowania oraz</w:t>
      </w:r>
      <w:r>
        <w:rPr>
          <w:sz w:val="28"/>
          <w:szCs w:val="28"/>
          <w:lang w:val="pl-PL"/>
        </w:rPr>
        <w:t xml:space="preserve"> przeglądu poszczególnych celów </w:t>
      </w:r>
      <w:r w:rsidRPr="000E4009" w:rsidR="002D308B">
        <w:rPr>
          <w:sz w:val="28"/>
          <w:szCs w:val="28"/>
          <w:lang w:val="pl-PL"/>
        </w:rPr>
        <w:t>z perspektywy Unii Europejskiej i państw członkowskich</w:t>
      </w:r>
      <w:r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SINCLAIR Ewa</cp:lastModifiedBy>
  <cp:revision>2</cp:revision>
  <dcterms:created xsi:type="dcterms:W3CDTF">2019-03-14T10:07:00Z</dcterms:created>
  <dcterms:modified xsi:type="dcterms:W3CDTF">2019-03-14T10:07:00Z</dcterms:modified>
</cp:coreProperties>
</file>