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P="0055457D">
      <w:pPr>
        <w:spacing w:line="360" w:lineRule="auto"/>
        <w:jc w:val="both"/>
        <w:rPr>
          <w:sz w:val="28"/>
        </w:rPr>
      </w:pPr>
      <w:bookmarkStart w:id="0" w:name="_GoBack"/>
      <w:bookmarkEnd w:id="0"/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>
        <w:rPr>
          <w:sz w:val="28"/>
        </w:rPr>
        <w:t>L'Aula è sovrana. Avevo accennato anche al problema della traduzione e come sarebbe stato risolto. Poi il Parlamento vota per appello nominale ed è l'Aula, ripeto, a decidere il da farsi.</w:t>
      </w:r>
    </w:p>
    <w:p w:rsidR="0055457D" w:rsidP="0055457D">
      <w:pPr>
        <w:spacing w:line="360" w:lineRule="auto"/>
        <w:jc w:val="both"/>
        <w:rPr>
          <w:sz w:val="28"/>
        </w:rPr>
      </w:pPr>
    </w:p>
    <w:p w:rsidR="0055457D" w:rsidRPr="0055457D" w:rsidP="0055457D">
      <w:pPr>
        <w:spacing w:line="360" w:lineRule="auto"/>
        <w:jc w:val="both"/>
        <w:rPr>
          <w:sz w:val="28"/>
        </w:rPr>
      </w:pPr>
      <w:r>
        <w:rPr>
          <w:sz w:val="28"/>
        </w:rPr>
        <w:t>Il gruppo del PPE ha chiesto di aggiungere nel pomeriggio una dichiarazione della Commissione sulle minacce alla sicurezza derivanti dalla rapida diffusione di contenuti terroristici online.</w:t>
      </w:r>
    </w:p>
    <w:p w:rsidR="007F7866" w:rsidRPr="0004441F" w:rsidP="0055457D">
      <w:pPr>
        <w:spacing w:line="360" w:lineRule="auto"/>
        <w:jc w:val="both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416_25-03-2019-202124.doc"/>
    <w:docVar w:name="varPresident" w:val="Presidente"/>
    <w:docVar w:name="varPresidentIntro" w:val="Presidente"/>
    <w:docVar w:name="varSittingTitle" w:val="LUNEDI' 25 MARZO 2019"/>
    <w:docVar w:name="varSpeakerGroup" w:val="()"/>
    <w:docVar w:name="varUserId" w:val="PCERIONI"/>
    <w:docVar w:name="varUserName" w:val="CERIONI Paol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54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457D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554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457D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IONESCU Monica-Loredana</cp:lastModifiedBy>
  <cp:revision>2</cp:revision>
  <dcterms:created xsi:type="dcterms:W3CDTF">2019-03-26T14:17:00Z</dcterms:created>
  <dcterms:modified xsi:type="dcterms:W3CDTF">2019-03-26T14:17:00Z</dcterms:modified>
</cp:coreProperties>
</file>