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F6B86" w:rsidP="003210BC">
      <w:pPr>
        <w:spacing w:line="480" w:lineRule="auto"/>
        <w:rPr>
          <w:b/>
          <w:sz w:val="28"/>
          <w:szCs w:val="28"/>
        </w:rPr>
      </w:pPr>
      <w:bookmarkStart w:id="0" w:name="_GoBack"/>
      <w:bookmarkEnd w:id="0"/>
      <w:r w:rsidRPr="003210BC">
        <w:rPr>
          <w:b/>
          <w:sz w:val="28"/>
          <w:szCs w:val="28"/>
        </w:rPr>
        <w:t xml:space="preserve">Presidente. – </w:t>
      </w:r>
      <w:r w:rsidRPr="003210BC">
        <w:rPr>
          <w:sz w:val="28"/>
          <w:szCs w:val="28"/>
        </w:rPr>
        <w:t>La discussione è chiusa.</w:t>
      </w:r>
    </w:p>
    <w:p w:rsidR="005F6B86" w:rsidP="00DA54B0">
      <w:pPr>
        <w:spacing w:line="480" w:lineRule="auto"/>
        <w:jc w:val="center"/>
        <w:rPr>
          <w:b/>
          <w:sz w:val="28"/>
          <w:szCs w:val="28"/>
        </w:rPr>
      </w:pPr>
    </w:p>
    <w:p w:rsidR="007F7866" w:rsidRPr="0004441F" w:rsidP="00DA54B0">
      <w:pPr>
        <w:spacing w:line="480" w:lineRule="auto"/>
        <w:jc w:val="center"/>
        <w:rPr>
          <w:sz w:val="28"/>
        </w:rPr>
      </w:pPr>
      <w:r w:rsidRPr="005F6B86">
        <w:rPr>
          <w:b/>
          <w:sz w:val="28"/>
          <w:szCs w:val="28"/>
        </w:rPr>
        <w:t>Dichiarazioni scritte (articolo 171)</w:t>
      </w: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754_16-07-2019-214908.doc"/>
    <w:docVar w:name="varPresident" w:val="Presidente"/>
    <w:docVar w:name="varPresidentIntro" w:val="Presidente"/>
    <w:docVar w:name="varSittingTitle" w:val="MARTEDI' 16 LUGLIO 2019"/>
    <w:docVar w:name="varSpeakerGroup" w:val="()"/>
    <w:docVar w:name="varUserId" w:val="MASANTOS"/>
    <w:docVar w:name="varUserName" w:val="ALVES DOS SANTOS Manuel Antonio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686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861FA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686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61FA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VIEZZI Valentina</cp:lastModifiedBy>
  <cp:revision>2</cp:revision>
  <dcterms:created xsi:type="dcterms:W3CDTF">2019-07-17T07:22:00Z</dcterms:created>
  <dcterms:modified xsi:type="dcterms:W3CDTF">2019-07-17T07:22:00Z</dcterms:modified>
</cp:coreProperties>
</file>