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EE054E" w:rsidRDefault="006959AA" w:rsidP="00EE054E">
      <w:pPr>
        <w:pStyle w:val="ZDateAM"/>
      </w:pPr>
      <w:r w:rsidRPr="00EE054E">
        <w:rPr>
          <w:rStyle w:val="HideTWBExt"/>
          <w:noProof w:val="0"/>
        </w:rPr>
        <w:t>&lt;RepeatBlock-Amend&gt;</w:t>
      </w:r>
      <w:bookmarkStart w:id="0" w:name="restart"/>
      <w:r w:rsidRPr="00EE054E">
        <w:rPr>
          <w:rStyle w:val="HideTWBExt"/>
          <w:noProof w:val="0"/>
        </w:rPr>
        <w:t>&lt;Amend&gt;&lt;Date&gt;</w:t>
      </w:r>
      <w:r w:rsidR="00EE054E" w:rsidRPr="00EE054E">
        <w:rPr>
          <w:rStyle w:val="HideTWBInt"/>
        </w:rPr>
        <w:t>{12/03/2018}</w:t>
      </w:r>
      <w:r w:rsidR="00EE054E" w:rsidRPr="00EE054E">
        <w:t>12.3.2018</w:t>
      </w:r>
      <w:r w:rsidRPr="00EE054E">
        <w:rPr>
          <w:rStyle w:val="HideTWBExt"/>
          <w:noProof w:val="0"/>
        </w:rPr>
        <w:t>&lt;/Date&gt;</w:t>
      </w:r>
      <w:r w:rsidRPr="00EE054E">
        <w:tab/>
      </w:r>
      <w:r w:rsidRPr="00EE054E">
        <w:rPr>
          <w:rStyle w:val="HideTWBExt"/>
          <w:noProof w:val="0"/>
        </w:rPr>
        <w:t>&lt;ANo&gt;</w:t>
      </w:r>
      <w:r w:rsidR="00EE054E" w:rsidRPr="00EE054E">
        <w:t>A8-0062</w:t>
      </w:r>
      <w:r w:rsidRPr="00EE054E">
        <w:rPr>
          <w:rStyle w:val="HideTWBExt"/>
          <w:noProof w:val="0"/>
        </w:rPr>
        <w:t>&lt;/ANo&gt;</w:t>
      </w:r>
      <w:r w:rsidRPr="00EE054E">
        <w:t>/</w:t>
      </w:r>
      <w:r w:rsidRPr="00EE054E">
        <w:rPr>
          <w:rStyle w:val="HideTWBExt"/>
          <w:noProof w:val="0"/>
        </w:rPr>
        <w:t>&lt;NumAm&gt;</w:t>
      </w:r>
      <w:r w:rsidR="00EE054E" w:rsidRPr="00EE054E">
        <w:rPr>
          <w:color w:val="000000"/>
        </w:rPr>
        <w:t>1</w:t>
      </w:r>
      <w:r w:rsidRPr="00EE054E">
        <w:rPr>
          <w:rStyle w:val="HideTWBExt"/>
          <w:noProof w:val="0"/>
        </w:rPr>
        <w:t>&lt;/NumAm&gt;</w:t>
      </w:r>
    </w:p>
    <w:p w:rsidR="00016E4D" w:rsidRPr="00EE054E" w:rsidRDefault="005A48B9" w:rsidP="00016E4D">
      <w:pPr>
        <w:pStyle w:val="AMNumberTabs"/>
      </w:pPr>
      <w:r w:rsidRPr="00EE054E">
        <w:t>Amendment</w:t>
      </w:r>
      <w:r w:rsidR="00016E4D" w:rsidRPr="00EE054E">
        <w:tab/>
      </w:r>
      <w:r w:rsidR="00016E4D" w:rsidRPr="00EE054E">
        <w:tab/>
      </w:r>
      <w:r w:rsidR="00016E4D" w:rsidRPr="00EE054E">
        <w:rPr>
          <w:rStyle w:val="HideTWBExt"/>
          <w:b w:val="0"/>
          <w:noProof w:val="0"/>
        </w:rPr>
        <w:t>&lt;NumAm&gt;</w:t>
      </w:r>
      <w:r w:rsidR="00EE054E" w:rsidRPr="00EE054E">
        <w:rPr>
          <w:color w:val="000000"/>
        </w:rPr>
        <w:t>1</w:t>
      </w:r>
      <w:r w:rsidR="00016E4D" w:rsidRPr="00EE054E">
        <w:rPr>
          <w:rStyle w:val="HideTWBExt"/>
          <w:b w:val="0"/>
          <w:noProof w:val="0"/>
        </w:rPr>
        <w:t>&lt;/NumAm&gt;</w:t>
      </w:r>
    </w:p>
    <w:p w:rsidR="006959AA" w:rsidRPr="00EE054E" w:rsidRDefault="006959AA" w:rsidP="00EE054E">
      <w:pPr>
        <w:pStyle w:val="NormalBold"/>
      </w:pPr>
      <w:r w:rsidRPr="00EE054E">
        <w:rPr>
          <w:rStyle w:val="HideTWBExt"/>
          <w:b w:val="0"/>
          <w:noProof w:val="0"/>
        </w:rPr>
        <w:t>&lt;RepeatBlock-By&gt;&lt;Members&gt;</w:t>
      </w:r>
      <w:r w:rsidR="00EE054E" w:rsidRPr="00EE054E">
        <w:t>Daniele Viotti</w:t>
      </w:r>
      <w:r w:rsidRPr="00EE054E">
        <w:rPr>
          <w:rStyle w:val="HideTWBExt"/>
          <w:b w:val="0"/>
          <w:noProof w:val="0"/>
        </w:rPr>
        <w:t>&lt;/Members&gt;</w:t>
      </w:r>
    </w:p>
    <w:p w:rsidR="006959AA" w:rsidRPr="00EE054E" w:rsidRDefault="006959AA" w:rsidP="00EE054E">
      <w:r w:rsidRPr="00EE054E">
        <w:rPr>
          <w:rStyle w:val="HideTWBExt"/>
          <w:noProof w:val="0"/>
        </w:rPr>
        <w:t>&lt;AuNomDe&gt;</w:t>
      </w:r>
      <w:r w:rsidR="00EE054E" w:rsidRPr="00EE054E">
        <w:rPr>
          <w:rStyle w:val="HideTWBInt"/>
        </w:rPr>
        <w:t>{S&amp;D}</w:t>
      </w:r>
      <w:r w:rsidR="00EE054E" w:rsidRPr="00EE054E">
        <w:t>on behalf of the S&amp;D Group</w:t>
      </w:r>
      <w:r w:rsidRPr="00EE054E">
        <w:rPr>
          <w:rStyle w:val="HideTWBExt"/>
          <w:noProof w:val="0"/>
        </w:rPr>
        <w:t>&lt;/AuNomDe&gt;</w:t>
      </w:r>
    </w:p>
    <w:p w:rsidR="006959AA" w:rsidRPr="00EE054E" w:rsidRDefault="006959AA" w:rsidP="006959AA">
      <w:r w:rsidRPr="00EE054E">
        <w:rPr>
          <w:rStyle w:val="HideTWBExt"/>
          <w:noProof w:val="0"/>
        </w:rPr>
        <w:t>&lt;/RepeatBlock-By&gt;</w:t>
      </w:r>
    </w:p>
    <w:p w:rsidR="006959AA" w:rsidRPr="00EE054E" w:rsidRDefault="006959AA" w:rsidP="00EE054E">
      <w:pPr>
        <w:pStyle w:val="ProjRap"/>
      </w:pPr>
      <w:r w:rsidRPr="00EE054E">
        <w:rPr>
          <w:rStyle w:val="HideTWBExt"/>
          <w:b w:val="0"/>
          <w:noProof w:val="0"/>
        </w:rPr>
        <w:t>&lt;TitreType&gt;</w:t>
      </w:r>
      <w:r w:rsidR="005A48B9" w:rsidRPr="00EE054E">
        <w:t>Report</w:t>
      </w:r>
      <w:r w:rsidRPr="00EE054E">
        <w:rPr>
          <w:rStyle w:val="HideTWBExt"/>
          <w:b w:val="0"/>
          <w:noProof w:val="0"/>
        </w:rPr>
        <w:t>&lt;/TitreType&gt;</w:t>
      </w:r>
      <w:r w:rsidRPr="00EE054E">
        <w:tab/>
      </w:r>
      <w:r w:rsidR="00EE054E" w:rsidRPr="00EE054E">
        <w:t>A8-0062</w:t>
      </w:r>
      <w:r w:rsidRPr="00EE054E">
        <w:t>/</w:t>
      </w:r>
      <w:r w:rsidR="00EE054E" w:rsidRPr="00EE054E">
        <w:t>2018</w:t>
      </w:r>
    </w:p>
    <w:p w:rsidR="006959AA" w:rsidRPr="00EE054E" w:rsidRDefault="006959AA" w:rsidP="00EE054E">
      <w:pPr>
        <w:pStyle w:val="NormalBold"/>
      </w:pPr>
      <w:r w:rsidRPr="00EE054E">
        <w:rPr>
          <w:rStyle w:val="HideTWBExt"/>
          <w:b w:val="0"/>
          <w:noProof w:val="0"/>
        </w:rPr>
        <w:t>&lt;Rapporteur&gt;</w:t>
      </w:r>
      <w:r w:rsidR="00EE054E" w:rsidRPr="00EE054E">
        <w:t>Daniele Viotti</w:t>
      </w:r>
      <w:r w:rsidRPr="00EE054E">
        <w:rPr>
          <w:rStyle w:val="HideTWBExt"/>
          <w:b w:val="0"/>
          <w:noProof w:val="0"/>
        </w:rPr>
        <w:t>&lt;/Rapporteur&gt;</w:t>
      </w:r>
    </w:p>
    <w:p w:rsidR="006959AA" w:rsidRPr="00EE054E" w:rsidRDefault="006959AA" w:rsidP="00EE054E">
      <w:r w:rsidRPr="00EE054E">
        <w:rPr>
          <w:rStyle w:val="HideTWBExt"/>
          <w:noProof w:val="0"/>
        </w:rPr>
        <w:t>&lt;Titre&gt;</w:t>
      </w:r>
      <w:r w:rsidR="00EE054E" w:rsidRPr="00EE054E">
        <w:t>Guidelines for the 2019 budget - Section III</w:t>
      </w:r>
      <w:r w:rsidRPr="00EE054E">
        <w:rPr>
          <w:rStyle w:val="HideTWBExt"/>
          <w:noProof w:val="0"/>
        </w:rPr>
        <w:t>&lt;/Titre&gt;</w:t>
      </w:r>
    </w:p>
    <w:p w:rsidR="006959AA" w:rsidRPr="00EE054E" w:rsidRDefault="006959AA" w:rsidP="00EE054E">
      <w:pPr>
        <w:pStyle w:val="Normal12"/>
      </w:pPr>
      <w:r w:rsidRPr="00EE054E">
        <w:rPr>
          <w:rStyle w:val="HideTWBExt"/>
          <w:noProof w:val="0"/>
        </w:rPr>
        <w:t>&lt;DocRef&gt;</w:t>
      </w:r>
      <w:r w:rsidR="00EE054E" w:rsidRPr="00EE054E">
        <w:t>2017/2286(BUD)</w:t>
      </w:r>
      <w:r w:rsidRPr="00EE054E">
        <w:rPr>
          <w:rStyle w:val="HideTWBExt"/>
          <w:noProof w:val="0"/>
        </w:rPr>
        <w:t>&lt;/DocRef&gt;</w:t>
      </w:r>
    </w:p>
    <w:p w:rsidR="006959AA" w:rsidRPr="00EE054E" w:rsidRDefault="006959AA" w:rsidP="006959AA">
      <w:pPr>
        <w:pStyle w:val="NormalBold"/>
      </w:pPr>
      <w:r w:rsidRPr="00EE054E">
        <w:rPr>
          <w:rStyle w:val="HideTWBExt"/>
          <w:b w:val="0"/>
          <w:noProof w:val="0"/>
        </w:rPr>
        <w:t>&lt;DocAmend&gt;</w:t>
      </w:r>
      <w:r w:rsidR="00EE054E" w:rsidRPr="00EE054E">
        <w:t>Motion for a resolution</w:t>
      </w:r>
      <w:r w:rsidRPr="00EE054E">
        <w:rPr>
          <w:rStyle w:val="HideTWBExt"/>
          <w:b w:val="0"/>
          <w:noProof w:val="0"/>
        </w:rPr>
        <w:t>&lt;/DocAmend&gt;</w:t>
      </w:r>
    </w:p>
    <w:p w:rsidR="006959AA" w:rsidRPr="00EE054E" w:rsidRDefault="006959AA" w:rsidP="00EE054E">
      <w:pPr>
        <w:pStyle w:val="NormalBold"/>
      </w:pPr>
      <w:r w:rsidRPr="00EE054E">
        <w:rPr>
          <w:rStyle w:val="HideTWBExt"/>
          <w:b w:val="0"/>
          <w:noProof w:val="0"/>
        </w:rPr>
        <w:t>&lt;Article&gt;</w:t>
      </w:r>
      <w:r w:rsidR="00EE054E" w:rsidRPr="00EE054E">
        <w:t>Subtitle before paragraph 3</w:t>
      </w:r>
      <w:r w:rsidRPr="00EE054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E054E" w:rsidTr="006959AA">
        <w:trPr>
          <w:jc w:val="center"/>
        </w:trPr>
        <w:tc>
          <w:tcPr>
            <w:tcW w:w="9752" w:type="dxa"/>
            <w:gridSpan w:val="2"/>
          </w:tcPr>
          <w:p w:rsidR="006959AA" w:rsidRPr="00EE054E" w:rsidRDefault="006959AA" w:rsidP="00EE4A94">
            <w:pPr>
              <w:keepNext/>
            </w:pPr>
          </w:p>
        </w:tc>
      </w:tr>
      <w:tr w:rsidR="006959AA" w:rsidRPr="00EE054E" w:rsidTr="006959AA">
        <w:trPr>
          <w:jc w:val="center"/>
        </w:trPr>
        <w:tc>
          <w:tcPr>
            <w:tcW w:w="4876" w:type="dxa"/>
          </w:tcPr>
          <w:p w:rsidR="006959AA" w:rsidRPr="00EE054E" w:rsidRDefault="00EE054E" w:rsidP="00EE4A94">
            <w:pPr>
              <w:pStyle w:val="ColumnHeading"/>
              <w:keepNext/>
            </w:pPr>
            <w:r w:rsidRPr="00EE054E">
              <w:t>Motion for a resolution</w:t>
            </w:r>
          </w:p>
        </w:tc>
        <w:tc>
          <w:tcPr>
            <w:tcW w:w="4876" w:type="dxa"/>
          </w:tcPr>
          <w:p w:rsidR="006959AA" w:rsidRPr="00EE054E" w:rsidRDefault="005A48B9" w:rsidP="00EE4A94">
            <w:pPr>
              <w:pStyle w:val="ColumnHeading"/>
              <w:keepNext/>
            </w:pPr>
            <w:r w:rsidRPr="00EE054E">
              <w:t>Amendment</w:t>
            </w:r>
          </w:p>
        </w:tc>
      </w:tr>
      <w:tr w:rsidR="006959AA" w:rsidRPr="00EE054E" w:rsidTr="006959AA">
        <w:trPr>
          <w:jc w:val="center"/>
        </w:trPr>
        <w:tc>
          <w:tcPr>
            <w:tcW w:w="4876" w:type="dxa"/>
          </w:tcPr>
          <w:p w:rsidR="006959AA" w:rsidRPr="00EE054E" w:rsidRDefault="00EE054E" w:rsidP="00BE2400">
            <w:pPr>
              <w:pStyle w:val="Normal6"/>
              <w:rPr>
                <w:b/>
                <w:bCs/>
                <w:i/>
                <w:iCs/>
                <w:noProof w:val="0"/>
              </w:rPr>
            </w:pPr>
            <w:r w:rsidRPr="00EE054E">
              <w:rPr>
                <w:b/>
                <w:bCs/>
                <w:i/>
                <w:iCs/>
                <w:noProof w:val="0"/>
              </w:rPr>
              <w:t>Main priorities of the 2019 EU budget</w:t>
            </w:r>
          </w:p>
        </w:tc>
        <w:tc>
          <w:tcPr>
            <w:tcW w:w="4876" w:type="dxa"/>
          </w:tcPr>
          <w:p w:rsidR="006959AA" w:rsidRPr="00EE054E" w:rsidRDefault="00EE054E" w:rsidP="00BE2400">
            <w:pPr>
              <w:pStyle w:val="Normal6"/>
              <w:rPr>
                <w:b/>
                <w:bCs/>
                <w:i/>
                <w:iCs/>
                <w:noProof w:val="0"/>
                <w:szCs w:val="24"/>
              </w:rPr>
            </w:pPr>
            <w:r w:rsidRPr="00EE054E">
              <w:rPr>
                <w:b/>
                <w:bCs/>
                <w:i/>
                <w:iCs/>
                <w:noProof w:val="0"/>
              </w:rPr>
              <w:t>A sustainable future</w:t>
            </w:r>
          </w:p>
        </w:tc>
      </w:tr>
    </w:tbl>
    <w:p w:rsidR="00926656" w:rsidRPr="00EE054E" w:rsidRDefault="006959AA" w:rsidP="00EE054E">
      <w:pPr>
        <w:pStyle w:val="Olang"/>
      </w:pPr>
      <w:r w:rsidRPr="00EE054E">
        <w:t xml:space="preserve">Or. </w:t>
      </w:r>
      <w:r w:rsidRPr="00EE054E">
        <w:rPr>
          <w:rStyle w:val="HideTWBExt"/>
          <w:noProof w:val="0"/>
        </w:rPr>
        <w:t>&lt;Original&gt;</w:t>
      </w:r>
      <w:r w:rsidR="00EE054E" w:rsidRPr="00EE054E">
        <w:rPr>
          <w:rStyle w:val="HideTWBInt"/>
        </w:rPr>
        <w:t>{EN}</w:t>
      </w:r>
      <w:r w:rsidR="00EE054E" w:rsidRPr="00EE054E">
        <w:t>en</w:t>
      </w:r>
      <w:r w:rsidRPr="00EE054E">
        <w:rPr>
          <w:rStyle w:val="HideTWBExt"/>
          <w:noProof w:val="0"/>
        </w:rPr>
        <w:t>&lt;/Original&gt;</w:t>
      </w:r>
    </w:p>
    <w:p w:rsidR="006959AA" w:rsidRPr="00EE054E" w:rsidRDefault="006959AA" w:rsidP="00926656">
      <w:pPr>
        <w:sectPr w:rsidR="006959AA" w:rsidRPr="00EE054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EE054E" w:rsidRDefault="006959AA" w:rsidP="006959AA">
      <w:r w:rsidRPr="00EE054E">
        <w:rPr>
          <w:rStyle w:val="HideTWBExt"/>
          <w:noProof w:val="0"/>
        </w:rPr>
        <w:lastRenderedPageBreak/>
        <w:t>&lt;/Amend&gt;</w:t>
      </w:r>
      <w:bookmarkEnd w:id="0"/>
    </w:p>
    <w:p w:rsidR="00EE054E" w:rsidRPr="00EE054E" w:rsidRDefault="00EE054E" w:rsidP="00EE054E">
      <w:pPr>
        <w:pStyle w:val="ZDateAM"/>
      </w:pPr>
      <w:r w:rsidRPr="00EE054E">
        <w:rPr>
          <w:rStyle w:val="HideTWBExt"/>
          <w:noProof w:val="0"/>
        </w:rPr>
        <w:t>&lt;Amend&gt;&lt;Date&gt;</w:t>
      </w:r>
      <w:r w:rsidRPr="00EE054E">
        <w:rPr>
          <w:rStyle w:val="HideTWBInt"/>
        </w:rPr>
        <w:t>{12/03/2018}</w:t>
      </w:r>
      <w:r w:rsidRPr="00EE054E">
        <w:t>12.3.2018</w:t>
      </w:r>
      <w:r w:rsidRPr="00EE054E">
        <w:rPr>
          <w:rStyle w:val="HideTWBExt"/>
          <w:noProof w:val="0"/>
        </w:rPr>
        <w:t>&lt;/Date&gt;</w:t>
      </w:r>
      <w:r w:rsidRPr="00EE054E">
        <w:tab/>
      </w:r>
      <w:r w:rsidRPr="00EE054E">
        <w:rPr>
          <w:rStyle w:val="HideTWBExt"/>
          <w:noProof w:val="0"/>
        </w:rPr>
        <w:t>&lt;ANo&gt;</w:t>
      </w:r>
      <w:r w:rsidRPr="00EE054E">
        <w:t>A8-0062</w:t>
      </w:r>
      <w:r w:rsidRPr="00EE054E">
        <w:rPr>
          <w:rStyle w:val="HideTWBExt"/>
          <w:noProof w:val="0"/>
        </w:rPr>
        <w:t>&lt;/ANo&gt;</w:t>
      </w:r>
      <w:r w:rsidRPr="00EE054E">
        <w:t>/</w:t>
      </w:r>
      <w:r w:rsidRPr="00EE054E">
        <w:rPr>
          <w:rStyle w:val="HideTWBExt"/>
          <w:noProof w:val="0"/>
        </w:rPr>
        <w:t>&lt;NumAm&gt;</w:t>
      </w:r>
      <w:r w:rsidRPr="00EE054E">
        <w:rPr>
          <w:color w:val="000000"/>
        </w:rPr>
        <w:t>2</w:t>
      </w:r>
      <w:r w:rsidRPr="00EE054E">
        <w:rPr>
          <w:rStyle w:val="HideTWBExt"/>
          <w:noProof w:val="0"/>
        </w:rPr>
        <w:t>&lt;/NumAm&gt;</w:t>
      </w:r>
    </w:p>
    <w:p w:rsidR="00EE054E" w:rsidRPr="00EE054E" w:rsidRDefault="00EE054E" w:rsidP="00016E4D">
      <w:pPr>
        <w:pStyle w:val="AMNumberTabs"/>
      </w:pPr>
      <w:r w:rsidRPr="00EE054E">
        <w:t>Amendment</w:t>
      </w:r>
      <w:r w:rsidRPr="00EE054E">
        <w:tab/>
      </w:r>
      <w:r w:rsidRPr="00EE054E">
        <w:tab/>
      </w:r>
      <w:r w:rsidRPr="00EE054E">
        <w:rPr>
          <w:rStyle w:val="HideTWBExt"/>
          <w:b w:val="0"/>
          <w:noProof w:val="0"/>
        </w:rPr>
        <w:t>&lt;NumAm&gt;</w:t>
      </w:r>
      <w:r w:rsidRPr="00EE054E">
        <w:rPr>
          <w:color w:val="000000"/>
        </w:rPr>
        <w:t>2</w:t>
      </w:r>
      <w:r w:rsidRPr="00EE054E">
        <w:rPr>
          <w:rStyle w:val="HideTWBExt"/>
          <w:b w:val="0"/>
          <w:noProof w:val="0"/>
        </w:rPr>
        <w:t>&lt;/NumAm&gt;</w:t>
      </w:r>
    </w:p>
    <w:p w:rsidR="00EE054E" w:rsidRPr="00EE054E" w:rsidRDefault="00EE054E" w:rsidP="00EE054E">
      <w:pPr>
        <w:pStyle w:val="NormalBold"/>
      </w:pPr>
      <w:r w:rsidRPr="00EE054E">
        <w:rPr>
          <w:rStyle w:val="HideTWBExt"/>
          <w:b w:val="0"/>
          <w:noProof w:val="0"/>
        </w:rPr>
        <w:t>&lt;RepeatBlock-By&gt;&lt;Members&gt;</w:t>
      </w:r>
      <w:r w:rsidRPr="00EE054E">
        <w:t>Daniele Viotti</w:t>
      </w:r>
      <w:r w:rsidRPr="00EE054E">
        <w:rPr>
          <w:rStyle w:val="HideTWBExt"/>
          <w:b w:val="0"/>
          <w:noProof w:val="0"/>
        </w:rPr>
        <w:t>&lt;/Members&gt;</w:t>
      </w:r>
    </w:p>
    <w:p w:rsidR="00EE054E" w:rsidRPr="00EE054E" w:rsidRDefault="00EE054E" w:rsidP="00EE054E">
      <w:r w:rsidRPr="00EE054E">
        <w:rPr>
          <w:rStyle w:val="HideTWBExt"/>
          <w:noProof w:val="0"/>
        </w:rPr>
        <w:t>&lt;AuNomDe&gt;</w:t>
      </w:r>
      <w:r w:rsidRPr="00EE054E">
        <w:rPr>
          <w:rStyle w:val="HideTWBInt"/>
        </w:rPr>
        <w:t>{S&amp;D}</w:t>
      </w:r>
      <w:r w:rsidRPr="00EE054E">
        <w:t>on behalf of the S&amp;D Group</w:t>
      </w:r>
      <w:r w:rsidRPr="00EE054E">
        <w:rPr>
          <w:rStyle w:val="HideTWBExt"/>
          <w:noProof w:val="0"/>
        </w:rPr>
        <w:t>&lt;/AuNomDe&gt;</w:t>
      </w:r>
    </w:p>
    <w:p w:rsidR="00EE054E" w:rsidRPr="00EE054E" w:rsidRDefault="00EE054E" w:rsidP="006959AA">
      <w:r w:rsidRPr="00EE054E">
        <w:rPr>
          <w:rStyle w:val="HideTWBExt"/>
          <w:noProof w:val="0"/>
        </w:rPr>
        <w:t>&lt;/RepeatBlock-By&gt;</w:t>
      </w:r>
    </w:p>
    <w:p w:rsidR="00EE054E" w:rsidRPr="00EE054E" w:rsidRDefault="00EE054E" w:rsidP="00EE054E">
      <w:pPr>
        <w:pStyle w:val="ProjRap"/>
      </w:pPr>
      <w:r w:rsidRPr="00EE054E">
        <w:rPr>
          <w:rStyle w:val="HideTWBExt"/>
          <w:b w:val="0"/>
          <w:noProof w:val="0"/>
        </w:rPr>
        <w:t>&lt;TitreType&gt;</w:t>
      </w:r>
      <w:r w:rsidRPr="00EE054E">
        <w:t>Report</w:t>
      </w:r>
      <w:r w:rsidRPr="00EE054E">
        <w:rPr>
          <w:rStyle w:val="HideTWBExt"/>
          <w:b w:val="0"/>
          <w:noProof w:val="0"/>
        </w:rPr>
        <w:t>&lt;/TitreType&gt;</w:t>
      </w:r>
      <w:r w:rsidRPr="00EE054E">
        <w:tab/>
        <w:t>A8-0062/2018</w:t>
      </w:r>
    </w:p>
    <w:p w:rsidR="00EE054E" w:rsidRPr="00EE054E" w:rsidRDefault="00EE054E" w:rsidP="00EE054E">
      <w:pPr>
        <w:pStyle w:val="NormalBold"/>
      </w:pPr>
      <w:r w:rsidRPr="00EE054E">
        <w:rPr>
          <w:rStyle w:val="HideTWBExt"/>
          <w:b w:val="0"/>
          <w:noProof w:val="0"/>
        </w:rPr>
        <w:t>&lt;Rapporteur&gt;</w:t>
      </w:r>
      <w:r w:rsidRPr="00EE054E">
        <w:t>Daniele Viotti</w:t>
      </w:r>
      <w:r w:rsidRPr="00EE054E">
        <w:rPr>
          <w:rStyle w:val="HideTWBExt"/>
          <w:b w:val="0"/>
          <w:noProof w:val="0"/>
        </w:rPr>
        <w:t>&lt;/Rapporteur&gt;</w:t>
      </w:r>
    </w:p>
    <w:p w:rsidR="00EE054E" w:rsidRPr="00EE054E" w:rsidRDefault="00EE054E" w:rsidP="00EE054E">
      <w:r w:rsidRPr="00EE054E">
        <w:rPr>
          <w:rStyle w:val="HideTWBExt"/>
          <w:noProof w:val="0"/>
        </w:rPr>
        <w:t>&lt;Titre&gt;</w:t>
      </w:r>
      <w:r w:rsidRPr="00EE054E">
        <w:t>Guidelines for the 2019 budget - Section III</w:t>
      </w:r>
      <w:r w:rsidRPr="00EE054E">
        <w:rPr>
          <w:rStyle w:val="HideTWBExt"/>
          <w:noProof w:val="0"/>
        </w:rPr>
        <w:t>&lt;/Titre&gt;</w:t>
      </w:r>
    </w:p>
    <w:p w:rsidR="00EE054E" w:rsidRPr="00EE054E" w:rsidRDefault="00EE054E" w:rsidP="00EE054E">
      <w:pPr>
        <w:pStyle w:val="Normal12"/>
      </w:pPr>
      <w:r w:rsidRPr="00EE054E">
        <w:rPr>
          <w:rStyle w:val="HideTWBExt"/>
          <w:noProof w:val="0"/>
        </w:rPr>
        <w:t>&lt;DocRef&gt;</w:t>
      </w:r>
      <w:r w:rsidRPr="00EE054E">
        <w:t>2017/2286(BUD)</w:t>
      </w:r>
      <w:r w:rsidRPr="00EE054E">
        <w:rPr>
          <w:rStyle w:val="HideTWBExt"/>
          <w:noProof w:val="0"/>
        </w:rPr>
        <w:t>&lt;/DocRef&gt;</w:t>
      </w:r>
    </w:p>
    <w:p w:rsidR="00EE054E" w:rsidRPr="00EE054E" w:rsidRDefault="00EE054E" w:rsidP="006959AA">
      <w:pPr>
        <w:pStyle w:val="NormalBold"/>
      </w:pPr>
      <w:r w:rsidRPr="00EE054E">
        <w:rPr>
          <w:rStyle w:val="HideTWBExt"/>
          <w:b w:val="0"/>
          <w:noProof w:val="0"/>
        </w:rPr>
        <w:t>&lt;DocAmend&gt;</w:t>
      </w:r>
      <w:r w:rsidRPr="00EE054E">
        <w:t>Motion for a resolution</w:t>
      </w:r>
      <w:r w:rsidRPr="00EE054E">
        <w:rPr>
          <w:rStyle w:val="HideTWBExt"/>
          <w:b w:val="0"/>
          <w:noProof w:val="0"/>
        </w:rPr>
        <w:t>&lt;/DocAmend&gt;</w:t>
      </w:r>
    </w:p>
    <w:p w:rsidR="00EE054E" w:rsidRPr="00EE054E" w:rsidRDefault="00EE054E" w:rsidP="00EE054E">
      <w:pPr>
        <w:pStyle w:val="NormalBold"/>
      </w:pPr>
      <w:r w:rsidRPr="00EE054E">
        <w:rPr>
          <w:rStyle w:val="HideTWBExt"/>
          <w:b w:val="0"/>
          <w:noProof w:val="0"/>
        </w:rPr>
        <w:t>&lt;Article&gt;</w:t>
      </w:r>
      <w:r w:rsidRPr="00EE054E">
        <w:t>Paragraph 4</w:t>
      </w:r>
      <w:r w:rsidRPr="00EE054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054E" w:rsidRPr="00EE054E" w:rsidTr="006959AA">
        <w:trPr>
          <w:jc w:val="center"/>
        </w:trPr>
        <w:tc>
          <w:tcPr>
            <w:tcW w:w="9752" w:type="dxa"/>
            <w:gridSpan w:val="2"/>
          </w:tcPr>
          <w:p w:rsidR="00EE054E" w:rsidRPr="00EE054E" w:rsidRDefault="00EE054E" w:rsidP="00EE4A94">
            <w:pPr>
              <w:keepNext/>
            </w:pPr>
          </w:p>
        </w:tc>
      </w:tr>
      <w:tr w:rsidR="00EE054E" w:rsidRPr="00EE054E" w:rsidTr="006959AA">
        <w:trPr>
          <w:jc w:val="center"/>
        </w:trPr>
        <w:tc>
          <w:tcPr>
            <w:tcW w:w="4876" w:type="dxa"/>
          </w:tcPr>
          <w:p w:rsidR="00EE054E" w:rsidRPr="00EE054E" w:rsidRDefault="00EE054E" w:rsidP="00EE4A94">
            <w:pPr>
              <w:pStyle w:val="ColumnHeading"/>
              <w:keepNext/>
            </w:pPr>
            <w:r w:rsidRPr="00EE054E">
              <w:t>Motion for a resolution</w:t>
            </w:r>
          </w:p>
        </w:tc>
        <w:tc>
          <w:tcPr>
            <w:tcW w:w="4876" w:type="dxa"/>
          </w:tcPr>
          <w:p w:rsidR="00EE054E" w:rsidRPr="00EE054E" w:rsidRDefault="00EE054E" w:rsidP="00EE4A94">
            <w:pPr>
              <w:pStyle w:val="ColumnHeading"/>
              <w:keepNext/>
            </w:pPr>
            <w:r w:rsidRPr="00EE054E">
              <w:t>Amendment</w:t>
            </w:r>
          </w:p>
        </w:tc>
      </w:tr>
      <w:tr w:rsidR="00EE054E" w:rsidRPr="00EE054E" w:rsidTr="006959AA">
        <w:trPr>
          <w:jc w:val="center"/>
        </w:trPr>
        <w:tc>
          <w:tcPr>
            <w:tcW w:w="4876" w:type="dxa"/>
          </w:tcPr>
          <w:p w:rsidR="00EE054E" w:rsidRPr="00EE054E" w:rsidRDefault="00EE054E" w:rsidP="00BE2400">
            <w:pPr>
              <w:pStyle w:val="Normal6"/>
              <w:rPr>
                <w:noProof w:val="0"/>
              </w:rPr>
            </w:pPr>
            <w:r w:rsidRPr="00EE054E">
              <w:rPr>
                <w:noProof w:val="0"/>
              </w:rPr>
              <w:t>4.</w:t>
            </w:r>
            <w:r w:rsidRPr="00EE054E">
              <w:rPr>
                <w:b/>
                <w:i/>
                <w:noProof w:val="0"/>
              </w:rPr>
              <w:tab/>
            </w:r>
            <w:r w:rsidRPr="00EE054E">
              <w:rPr>
                <w:noProof w:val="0"/>
              </w:rPr>
              <w:t>Believes that the priorities for the 2019 EU budget should be growth, innovation, competitiveness, the fight against climate change, the transition to renewable energy</w:t>
            </w:r>
            <w:r w:rsidRPr="00EE054E">
              <w:rPr>
                <w:b/>
                <w:bCs/>
                <w:i/>
                <w:iCs/>
                <w:noProof w:val="0"/>
              </w:rPr>
              <w:t>,</w:t>
            </w:r>
            <w:r w:rsidRPr="00EE054E">
              <w:rPr>
                <w:noProof w:val="0"/>
              </w:rPr>
              <w:t xml:space="preserve"> migration </w:t>
            </w:r>
            <w:r w:rsidRPr="00EE054E">
              <w:rPr>
                <w:b/>
                <w:bCs/>
                <w:i/>
                <w:iCs/>
                <w:noProof w:val="0"/>
              </w:rPr>
              <w:t>and security</w:t>
            </w:r>
            <w:r w:rsidRPr="00EE054E">
              <w:rPr>
                <w:noProof w:val="0"/>
              </w:rPr>
              <w:t>;</w:t>
            </w:r>
          </w:p>
        </w:tc>
        <w:tc>
          <w:tcPr>
            <w:tcW w:w="4876" w:type="dxa"/>
          </w:tcPr>
          <w:p w:rsidR="00EE054E" w:rsidRPr="00EE054E" w:rsidRDefault="00EE054E" w:rsidP="00EE054E">
            <w:pPr>
              <w:pStyle w:val="Normal6"/>
              <w:rPr>
                <w:noProof w:val="0"/>
                <w:szCs w:val="24"/>
              </w:rPr>
            </w:pPr>
            <w:r w:rsidRPr="00EE054E">
              <w:rPr>
                <w:noProof w:val="0"/>
              </w:rPr>
              <w:t>4.</w:t>
            </w:r>
            <w:r w:rsidRPr="00EE054E">
              <w:rPr>
                <w:b/>
                <w:i/>
                <w:noProof w:val="0"/>
              </w:rPr>
              <w:tab/>
            </w:r>
            <w:r w:rsidRPr="00EE054E">
              <w:rPr>
                <w:noProof w:val="0"/>
              </w:rPr>
              <w:t xml:space="preserve">Believes that the priorities for the 2019 EU budget should be growth, innovation, competitiveness, </w:t>
            </w:r>
            <w:r w:rsidRPr="00EE054E">
              <w:rPr>
                <w:b/>
                <w:bCs/>
                <w:i/>
                <w:iCs/>
                <w:noProof w:val="0"/>
              </w:rPr>
              <w:t xml:space="preserve">security, </w:t>
            </w:r>
            <w:r w:rsidRPr="00EE054E">
              <w:rPr>
                <w:noProof w:val="0"/>
              </w:rPr>
              <w:t xml:space="preserve">the fight against climate change, the transition to renewable energy </w:t>
            </w:r>
            <w:r w:rsidRPr="00EE054E">
              <w:rPr>
                <w:b/>
                <w:bCs/>
                <w:i/>
                <w:iCs/>
                <w:noProof w:val="0"/>
              </w:rPr>
              <w:t>and</w:t>
            </w:r>
            <w:r w:rsidRPr="00EE054E">
              <w:rPr>
                <w:noProof w:val="0"/>
              </w:rPr>
              <w:t xml:space="preserve"> migration;</w:t>
            </w:r>
          </w:p>
        </w:tc>
      </w:tr>
    </w:tbl>
    <w:p w:rsidR="00EE054E" w:rsidRPr="00252272" w:rsidRDefault="00EE054E" w:rsidP="00EE054E">
      <w:pPr>
        <w:pStyle w:val="Olang"/>
        <w:rPr>
          <w:lang w:val="fr-FR"/>
        </w:rPr>
      </w:pPr>
      <w:r w:rsidRPr="00252272">
        <w:rPr>
          <w:lang w:val="fr-FR"/>
        </w:rPr>
        <w:t xml:space="preserve">Or. </w:t>
      </w:r>
      <w:r w:rsidRPr="00252272">
        <w:rPr>
          <w:rStyle w:val="HideTWBExt"/>
          <w:noProof w:val="0"/>
          <w:lang w:val="fr-FR"/>
        </w:rPr>
        <w:t>&lt;Original&gt;</w:t>
      </w:r>
      <w:r w:rsidRPr="00252272">
        <w:rPr>
          <w:rStyle w:val="HideTWBInt"/>
          <w:lang w:val="fr-FR"/>
        </w:rPr>
        <w:t>{EN}</w:t>
      </w:r>
      <w:r w:rsidRPr="00252272">
        <w:rPr>
          <w:lang w:val="fr-FR"/>
        </w:rPr>
        <w:t>en</w:t>
      </w:r>
      <w:r w:rsidRPr="00252272">
        <w:rPr>
          <w:rStyle w:val="HideTWBExt"/>
          <w:noProof w:val="0"/>
          <w:lang w:val="fr-FR"/>
        </w:rPr>
        <w:t>&lt;/Original&gt;</w:t>
      </w:r>
    </w:p>
    <w:p w:rsidR="00EE054E" w:rsidRPr="00252272" w:rsidRDefault="00EE054E" w:rsidP="00926656">
      <w:pPr>
        <w:rPr>
          <w:lang w:val="fr-FR"/>
        </w:rPr>
        <w:sectPr w:rsidR="00EE054E" w:rsidRPr="00252272" w:rsidSect="000F45B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EE054E" w:rsidRPr="00252272" w:rsidRDefault="00EE054E" w:rsidP="00F9166E">
      <w:pPr>
        <w:rPr>
          <w:lang w:val="fr-FR"/>
        </w:rPr>
      </w:pPr>
      <w:r w:rsidRPr="00252272">
        <w:rPr>
          <w:rStyle w:val="HideTWBExt"/>
          <w:noProof w:val="0"/>
          <w:lang w:val="fr-FR"/>
        </w:rPr>
        <w:lastRenderedPageBreak/>
        <w:t>&lt;/Amend&gt;</w:t>
      </w:r>
    </w:p>
    <w:p w:rsidR="00EE054E" w:rsidRPr="00252272" w:rsidRDefault="00EE054E" w:rsidP="00EE054E">
      <w:pPr>
        <w:pStyle w:val="ZDateAM"/>
        <w:rPr>
          <w:lang w:val="fr-FR"/>
        </w:rPr>
      </w:pPr>
      <w:r w:rsidRPr="00252272">
        <w:rPr>
          <w:rStyle w:val="HideTWBExt"/>
          <w:noProof w:val="0"/>
          <w:lang w:val="fr-FR"/>
        </w:rPr>
        <w:t>&lt;Amend&gt;&lt;Date&gt;</w:t>
      </w:r>
      <w:r w:rsidRPr="00252272">
        <w:rPr>
          <w:rStyle w:val="HideTWBInt"/>
          <w:lang w:val="fr-FR"/>
        </w:rPr>
        <w:t>{12/03/2018}</w:t>
      </w:r>
      <w:r w:rsidRPr="00252272">
        <w:rPr>
          <w:lang w:val="fr-FR"/>
        </w:rPr>
        <w:t>12.3.2018</w:t>
      </w:r>
      <w:r w:rsidRPr="00252272">
        <w:rPr>
          <w:rStyle w:val="HideTWBExt"/>
          <w:noProof w:val="0"/>
          <w:lang w:val="fr-FR"/>
        </w:rPr>
        <w:t>&lt;/Date&gt;</w:t>
      </w:r>
      <w:r w:rsidRPr="00252272">
        <w:rPr>
          <w:lang w:val="fr-FR"/>
        </w:rPr>
        <w:tab/>
      </w:r>
      <w:r w:rsidRPr="00252272">
        <w:rPr>
          <w:rStyle w:val="HideTWBExt"/>
          <w:noProof w:val="0"/>
          <w:lang w:val="fr-FR"/>
        </w:rPr>
        <w:t>&lt;ANo&gt;</w:t>
      </w:r>
      <w:r w:rsidRPr="00252272">
        <w:rPr>
          <w:lang w:val="fr-FR"/>
        </w:rPr>
        <w:t>A8-0062</w:t>
      </w:r>
      <w:r w:rsidRPr="00252272">
        <w:rPr>
          <w:rStyle w:val="HideTWBExt"/>
          <w:noProof w:val="0"/>
          <w:lang w:val="fr-FR"/>
        </w:rPr>
        <w:t>&lt;/ANo&gt;</w:t>
      </w:r>
      <w:r w:rsidRPr="00252272">
        <w:rPr>
          <w:lang w:val="fr-FR"/>
        </w:rPr>
        <w:t>/</w:t>
      </w:r>
      <w:r w:rsidRPr="00252272">
        <w:rPr>
          <w:rStyle w:val="HideTWBExt"/>
          <w:noProof w:val="0"/>
          <w:lang w:val="fr-FR"/>
        </w:rPr>
        <w:t>&lt;NumAm&gt;</w:t>
      </w:r>
      <w:r w:rsidRPr="00252272">
        <w:rPr>
          <w:color w:val="000000"/>
          <w:lang w:val="fr-FR"/>
        </w:rPr>
        <w:t>3</w:t>
      </w:r>
      <w:r w:rsidRPr="00252272">
        <w:rPr>
          <w:rStyle w:val="HideTWBExt"/>
          <w:noProof w:val="0"/>
          <w:lang w:val="fr-FR"/>
        </w:rPr>
        <w:t>&lt;/NumAm&gt;</w:t>
      </w:r>
    </w:p>
    <w:p w:rsidR="00EE054E" w:rsidRPr="00252272" w:rsidRDefault="00EE054E" w:rsidP="00EE054E">
      <w:pPr>
        <w:pStyle w:val="AMNumberTabs"/>
        <w:rPr>
          <w:lang w:val="fr-FR"/>
        </w:rPr>
      </w:pPr>
      <w:r w:rsidRPr="00252272">
        <w:rPr>
          <w:lang w:val="fr-FR"/>
        </w:rPr>
        <w:t>Amendment</w:t>
      </w:r>
      <w:r w:rsidRPr="00252272">
        <w:rPr>
          <w:lang w:val="fr-FR"/>
        </w:rPr>
        <w:tab/>
      </w:r>
      <w:r w:rsidRPr="00252272">
        <w:rPr>
          <w:lang w:val="fr-FR"/>
        </w:rPr>
        <w:tab/>
      </w:r>
      <w:r w:rsidRPr="00252272">
        <w:rPr>
          <w:rStyle w:val="HideTWBExt"/>
          <w:b w:val="0"/>
          <w:noProof w:val="0"/>
          <w:lang w:val="fr-FR"/>
        </w:rPr>
        <w:t>&lt;NumAm&gt;</w:t>
      </w:r>
      <w:r w:rsidRPr="00252272">
        <w:rPr>
          <w:color w:val="000000"/>
          <w:lang w:val="fr-FR"/>
        </w:rPr>
        <w:t>3</w:t>
      </w:r>
      <w:r w:rsidRPr="00252272">
        <w:rPr>
          <w:rStyle w:val="HideTWBExt"/>
          <w:b w:val="0"/>
          <w:noProof w:val="0"/>
          <w:lang w:val="fr-FR"/>
        </w:rPr>
        <w:t>&lt;/NumAm&gt;</w:t>
      </w:r>
    </w:p>
    <w:p w:rsidR="00EE054E" w:rsidRPr="00252272" w:rsidRDefault="00EE054E" w:rsidP="00EE054E">
      <w:pPr>
        <w:pStyle w:val="NormalBold"/>
        <w:rPr>
          <w:lang w:val="fr-FR"/>
        </w:rPr>
      </w:pPr>
      <w:r w:rsidRPr="00252272">
        <w:rPr>
          <w:rStyle w:val="HideTWBExt"/>
          <w:b w:val="0"/>
          <w:noProof w:val="0"/>
          <w:lang w:val="fr-FR"/>
        </w:rPr>
        <w:t>&lt;RepeatBlock-By&gt;&lt;Members&gt;</w:t>
      </w:r>
      <w:r w:rsidRPr="00252272">
        <w:rPr>
          <w:lang w:val="fr-FR"/>
        </w:rPr>
        <w:t>Daniele Viotti</w:t>
      </w:r>
      <w:r w:rsidRPr="00252272">
        <w:rPr>
          <w:rStyle w:val="HideTWBExt"/>
          <w:b w:val="0"/>
          <w:noProof w:val="0"/>
          <w:lang w:val="fr-FR"/>
        </w:rPr>
        <w:t>&lt;/Members&gt;</w:t>
      </w:r>
    </w:p>
    <w:p w:rsidR="00EE054E" w:rsidRPr="00EE054E" w:rsidRDefault="00EE054E" w:rsidP="00EE054E">
      <w:r w:rsidRPr="00EE054E">
        <w:rPr>
          <w:rStyle w:val="HideTWBExt"/>
          <w:noProof w:val="0"/>
        </w:rPr>
        <w:t>&lt;AuNomDe&gt;</w:t>
      </w:r>
      <w:r w:rsidRPr="00EE054E">
        <w:rPr>
          <w:rStyle w:val="HideTWBInt"/>
        </w:rPr>
        <w:t>{S&amp;D}</w:t>
      </w:r>
      <w:r w:rsidRPr="00EE054E">
        <w:t>on behalf of the S&amp;D Group</w:t>
      </w:r>
      <w:r w:rsidRPr="00EE054E">
        <w:rPr>
          <w:rStyle w:val="HideTWBExt"/>
          <w:noProof w:val="0"/>
        </w:rPr>
        <w:t>&lt;/AuNomDe&gt;</w:t>
      </w:r>
    </w:p>
    <w:p w:rsidR="00EE054E" w:rsidRPr="00EE054E" w:rsidRDefault="00EE054E" w:rsidP="00EE054E">
      <w:r w:rsidRPr="00EE054E">
        <w:rPr>
          <w:rStyle w:val="HideTWBExt"/>
          <w:noProof w:val="0"/>
        </w:rPr>
        <w:t>&lt;/RepeatBlock-By&gt;</w:t>
      </w:r>
    </w:p>
    <w:p w:rsidR="00EE054E" w:rsidRPr="00EE054E" w:rsidRDefault="00EE054E" w:rsidP="00EE054E">
      <w:pPr>
        <w:pStyle w:val="ProjRap"/>
      </w:pPr>
      <w:r w:rsidRPr="00EE054E">
        <w:rPr>
          <w:rStyle w:val="HideTWBExt"/>
          <w:b w:val="0"/>
          <w:noProof w:val="0"/>
        </w:rPr>
        <w:t>&lt;TitreType&gt;</w:t>
      </w:r>
      <w:r w:rsidRPr="00EE054E">
        <w:t>Report</w:t>
      </w:r>
      <w:r w:rsidRPr="00EE054E">
        <w:rPr>
          <w:rStyle w:val="HideTWBExt"/>
          <w:b w:val="0"/>
          <w:noProof w:val="0"/>
        </w:rPr>
        <w:t>&lt;/TitreType&gt;</w:t>
      </w:r>
      <w:r w:rsidRPr="00EE054E">
        <w:tab/>
        <w:t>A8-0062/2018</w:t>
      </w:r>
    </w:p>
    <w:p w:rsidR="00EE054E" w:rsidRPr="00EE054E" w:rsidRDefault="00EE054E" w:rsidP="00EE054E">
      <w:pPr>
        <w:pStyle w:val="NormalBold"/>
      </w:pPr>
      <w:r w:rsidRPr="00EE054E">
        <w:rPr>
          <w:rStyle w:val="HideTWBExt"/>
          <w:b w:val="0"/>
          <w:noProof w:val="0"/>
        </w:rPr>
        <w:t>&lt;Rapporteur&gt;</w:t>
      </w:r>
      <w:r w:rsidRPr="00EE054E">
        <w:t>Daniele Viotti</w:t>
      </w:r>
      <w:r w:rsidRPr="00EE054E">
        <w:rPr>
          <w:rStyle w:val="HideTWBExt"/>
          <w:b w:val="0"/>
          <w:noProof w:val="0"/>
        </w:rPr>
        <w:t>&lt;/Rapporteur&gt;</w:t>
      </w:r>
    </w:p>
    <w:p w:rsidR="00EE054E" w:rsidRPr="00EE054E" w:rsidRDefault="00EE054E" w:rsidP="00EE054E">
      <w:r w:rsidRPr="00EE054E">
        <w:rPr>
          <w:rStyle w:val="HideTWBExt"/>
          <w:noProof w:val="0"/>
        </w:rPr>
        <w:t>&lt;Titre&gt;</w:t>
      </w:r>
      <w:r w:rsidRPr="00EE054E">
        <w:t>Guidelines for the 2019 budget - Section III</w:t>
      </w:r>
      <w:r w:rsidRPr="00EE054E">
        <w:rPr>
          <w:rStyle w:val="HideTWBExt"/>
          <w:noProof w:val="0"/>
        </w:rPr>
        <w:t>&lt;/Titre&gt;</w:t>
      </w:r>
    </w:p>
    <w:p w:rsidR="00EE054E" w:rsidRPr="00EE054E" w:rsidRDefault="00EE054E" w:rsidP="00EE054E">
      <w:pPr>
        <w:pStyle w:val="Normal12"/>
      </w:pPr>
      <w:r w:rsidRPr="00EE054E">
        <w:rPr>
          <w:rStyle w:val="HideTWBExt"/>
          <w:noProof w:val="0"/>
        </w:rPr>
        <w:t>&lt;DocRef&gt;</w:t>
      </w:r>
      <w:r w:rsidRPr="00EE054E">
        <w:t>2017/2286(BUD)</w:t>
      </w:r>
      <w:r w:rsidRPr="00EE054E">
        <w:rPr>
          <w:rStyle w:val="HideTWBExt"/>
          <w:noProof w:val="0"/>
        </w:rPr>
        <w:t>&lt;/DocRef&gt;</w:t>
      </w:r>
    </w:p>
    <w:p w:rsidR="00EE054E" w:rsidRPr="00EE054E" w:rsidRDefault="00EE054E" w:rsidP="00EE054E">
      <w:pPr>
        <w:pStyle w:val="NormalBold"/>
      </w:pPr>
      <w:r w:rsidRPr="00EE054E">
        <w:rPr>
          <w:rStyle w:val="HideTWBExt"/>
          <w:b w:val="0"/>
          <w:noProof w:val="0"/>
        </w:rPr>
        <w:t>&lt;DocAmend&gt;</w:t>
      </w:r>
      <w:r w:rsidRPr="00EE054E">
        <w:t>Motion for a resolution</w:t>
      </w:r>
      <w:r w:rsidRPr="00EE054E">
        <w:rPr>
          <w:rStyle w:val="HideTWBExt"/>
          <w:b w:val="0"/>
          <w:noProof w:val="0"/>
        </w:rPr>
        <w:t>&lt;/DocAmend&gt;</w:t>
      </w:r>
    </w:p>
    <w:p w:rsidR="00EE054E" w:rsidRPr="00EE054E" w:rsidRDefault="00EE054E" w:rsidP="00EE054E">
      <w:pPr>
        <w:pStyle w:val="NormalBold"/>
      </w:pPr>
      <w:r w:rsidRPr="00EE054E">
        <w:rPr>
          <w:rStyle w:val="HideTWBExt"/>
          <w:b w:val="0"/>
          <w:noProof w:val="0"/>
        </w:rPr>
        <w:t>&lt;Article&gt;</w:t>
      </w:r>
      <w:r w:rsidRPr="00EE054E">
        <w:t>Paragraph 33</w:t>
      </w:r>
      <w:r w:rsidRPr="00EE054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054E" w:rsidRPr="00EE054E" w:rsidTr="00A60B6F">
        <w:trPr>
          <w:jc w:val="center"/>
        </w:trPr>
        <w:tc>
          <w:tcPr>
            <w:tcW w:w="9752" w:type="dxa"/>
            <w:gridSpan w:val="2"/>
          </w:tcPr>
          <w:p w:rsidR="00EE054E" w:rsidRPr="00EE054E" w:rsidRDefault="00EE054E" w:rsidP="00A60B6F">
            <w:pPr>
              <w:keepNext/>
            </w:pPr>
          </w:p>
        </w:tc>
      </w:tr>
      <w:tr w:rsidR="00EE054E" w:rsidRPr="00EE054E" w:rsidTr="00A60B6F">
        <w:trPr>
          <w:jc w:val="center"/>
        </w:trPr>
        <w:tc>
          <w:tcPr>
            <w:tcW w:w="4876" w:type="dxa"/>
          </w:tcPr>
          <w:p w:rsidR="00EE054E" w:rsidRPr="00EE054E" w:rsidRDefault="00EE054E" w:rsidP="00A60B6F">
            <w:pPr>
              <w:pStyle w:val="ColumnHeading"/>
              <w:keepNext/>
            </w:pPr>
            <w:r w:rsidRPr="00EE054E">
              <w:t>Motion for a resolution</w:t>
            </w:r>
          </w:p>
        </w:tc>
        <w:tc>
          <w:tcPr>
            <w:tcW w:w="4876" w:type="dxa"/>
          </w:tcPr>
          <w:p w:rsidR="00EE054E" w:rsidRPr="00EE054E" w:rsidRDefault="00EE054E" w:rsidP="00A60B6F">
            <w:pPr>
              <w:pStyle w:val="ColumnHeading"/>
              <w:keepNext/>
            </w:pPr>
            <w:r w:rsidRPr="00EE054E">
              <w:t>Amendment</w:t>
            </w:r>
          </w:p>
        </w:tc>
      </w:tr>
      <w:tr w:rsidR="00EE054E" w:rsidRPr="00EE054E" w:rsidTr="00A60B6F">
        <w:trPr>
          <w:jc w:val="center"/>
        </w:trPr>
        <w:tc>
          <w:tcPr>
            <w:tcW w:w="4876" w:type="dxa"/>
          </w:tcPr>
          <w:p w:rsidR="00EE054E" w:rsidRPr="00EE054E" w:rsidRDefault="00EE054E" w:rsidP="00A60B6F">
            <w:pPr>
              <w:pStyle w:val="Normal6"/>
              <w:rPr>
                <w:noProof w:val="0"/>
              </w:rPr>
            </w:pPr>
            <w:r w:rsidRPr="00EE054E">
              <w:rPr>
                <w:noProof w:val="0"/>
              </w:rPr>
              <w:t>33.</w:t>
            </w:r>
            <w:r w:rsidRPr="00EE054E">
              <w:rPr>
                <w:noProof w:val="0"/>
              </w:rPr>
              <w:tab/>
            </w:r>
            <w:r w:rsidRPr="00EE054E">
              <w:rPr>
                <w:noProof w:val="0"/>
                <w:szCs w:val="24"/>
              </w:rPr>
              <w:t xml:space="preserve">Believes that EU agencies, programmes and policies involved in or relating to the management of migration and refugee flows and border control should be provided with adequate financial and human resources to deal with the current refugee crisis, for which Member States are also expected to take responsibility in accordance with the principle of burden-sharing and the Geneva Conventions; is convinced that the EU, in order to find a long-term solution, should also demonstrate its external solidarity in fostering conditions for peace and prosperity in the countries of origin, by placing greater emphasis on investments and development policies, notably through the implementation of the European Fund for Sustainable Development (EFSD), the Development Cooperation Instrument (DCI) and the Humanitarian Aid Instrument; recognises the importance and distinct value of development policy, with priorities such as poverty eradication, education, health and economic development; underlines the need to support UN Relief and Works Agency actions and programmes; underlines that one of the conditions for preserving stability and prosperity in the EU is a stable EU Neighbourhood; calls on the </w:t>
            </w:r>
            <w:r w:rsidRPr="00EE054E">
              <w:rPr>
                <w:noProof w:val="0"/>
                <w:szCs w:val="24"/>
              </w:rPr>
              <w:lastRenderedPageBreak/>
              <w:t xml:space="preserve">Commission, therefore, to ensure that priority is given to investments in the EU Neighbourhood in order to support efforts to tackle the main issues faced by this area – migration, refugee challenges and development in the Southern Neighbourhood and instability in the Eastern Neighbourhood – which is partly due to a Russian foreign policy not in line with international law and democratic and human rights standards; </w:t>
            </w:r>
            <w:r w:rsidRPr="00EE054E">
              <w:rPr>
                <w:noProof w:val="0"/>
              </w:rPr>
              <w:t xml:space="preserve">emphasises that new political priorities and upcoming challenges for the EU, such as security and defence, should be financed by fresh appropriations and not by cutting existing policies and programmes </w:t>
            </w:r>
            <w:r w:rsidRPr="00EE054E">
              <w:rPr>
                <w:b/>
                <w:bCs/>
                <w:i/>
                <w:iCs/>
                <w:noProof w:val="0"/>
              </w:rPr>
              <w:t>which are both successful and important</w:t>
            </w:r>
            <w:r w:rsidRPr="00EE054E">
              <w:rPr>
                <w:noProof w:val="0"/>
              </w:rPr>
              <w:t>, such as development and humanitarian aid and neighbourhood policy; stresses, furthermore, that security and development policy have a mutual influence on one another and that security is an important condition for the construction of a functioning state;</w:t>
            </w:r>
          </w:p>
        </w:tc>
        <w:tc>
          <w:tcPr>
            <w:tcW w:w="4876" w:type="dxa"/>
          </w:tcPr>
          <w:p w:rsidR="00EE054E" w:rsidRPr="00EE054E" w:rsidRDefault="00EE054E" w:rsidP="00EE054E">
            <w:pPr>
              <w:pStyle w:val="Normal6"/>
              <w:rPr>
                <w:noProof w:val="0"/>
                <w:szCs w:val="24"/>
              </w:rPr>
            </w:pPr>
            <w:r w:rsidRPr="00EE054E">
              <w:rPr>
                <w:noProof w:val="0"/>
              </w:rPr>
              <w:lastRenderedPageBreak/>
              <w:t>33.</w:t>
            </w:r>
            <w:r w:rsidRPr="00EE054E">
              <w:rPr>
                <w:noProof w:val="0"/>
              </w:rPr>
              <w:tab/>
            </w:r>
            <w:r w:rsidRPr="00EE054E">
              <w:rPr>
                <w:noProof w:val="0"/>
                <w:szCs w:val="24"/>
              </w:rPr>
              <w:t xml:space="preserve">Believes that EU agencies, programmes and policies involved in or relating to the management of migration and refugee flows and border control should be provided with adequate financial and human resources to deal with the current refugee crisis, for which Member States are also expected to take responsibility in accordance with the principle of burden-sharing and the Geneva Conventions; is convinced that the EU, in order to find a long-term solution, should also demonstrate its external solidarity in fostering conditions for peace and prosperity in the countries of origin, by placing greater emphasis on investments and development policies, notably through the implementation of the European Fund for Sustainable Development (EFSD), the Development Cooperation Instrument (DCI) and the Humanitarian Aid Instrument; recognises the importance and distinct value of development policy, with priorities such as poverty eradication, education, health and economic development; underlines the need to support UN Relief and Works Agency actions and programmes; underlines that one of the conditions for preserving stability and prosperity in the EU is a stable EU Neighbourhood; calls on the </w:t>
            </w:r>
            <w:r w:rsidRPr="00EE054E">
              <w:rPr>
                <w:noProof w:val="0"/>
                <w:szCs w:val="24"/>
              </w:rPr>
              <w:lastRenderedPageBreak/>
              <w:t xml:space="preserve">Commission, therefore, to ensure that priority is given to investments in the EU Neighbourhood in order to support efforts to tackle the main issues faced by this area – migration, refugee challenges and development in the Southern Neighbourhood and instability in the Eastern Neighbourhood – which is partly due to a Russian foreign policy not in line with international law and democratic and human rights standards; </w:t>
            </w:r>
            <w:r w:rsidRPr="00EE054E">
              <w:rPr>
                <w:noProof w:val="0"/>
              </w:rPr>
              <w:t>emphasises that new political priorities and upcoming challenges for the EU, such as security and defence, should be financed by fresh appropriations and not by cutting existing policies and programmes, such as development and humanitarian aid and neighbourhood policy; stresses, furthermore, that security and development policy have a mutual influence on one another and that security is an important condition for the construction of a functioning state;</w:t>
            </w:r>
          </w:p>
        </w:tc>
      </w:tr>
    </w:tbl>
    <w:p w:rsidR="00EE054E" w:rsidRPr="00252272" w:rsidRDefault="00EE054E" w:rsidP="00EE054E">
      <w:pPr>
        <w:pStyle w:val="Olang"/>
        <w:rPr>
          <w:lang w:val="fr-FR"/>
        </w:rPr>
      </w:pPr>
      <w:r w:rsidRPr="00252272">
        <w:rPr>
          <w:lang w:val="fr-FR"/>
        </w:rPr>
        <w:lastRenderedPageBreak/>
        <w:t xml:space="preserve">Or. </w:t>
      </w:r>
      <w:r w:rsidRPr="00252272">
        <w:rPr>
          <w:rStyle w:val="HideTWBExt"/>
          <w:noProof w:val="0"/>
          <w:lang w:val="fr-FR"/>
        </w:rPr>
        <w:t>&lt;Original&gt;</w:t>
      </w:r>
      <w:r w:rsidRPr="00252272">
        <w:rPr>
          <w:rStyle w:val="HideTWBInt"/>
          <w:lang w:val="fr-FR"/>
        </w:rPr>
        <w:t>{EN}</w:t>
      </w:r>
      <w:r w:rsidRPr="00252272">
        <w:rPr>
          <w:lang w:val="fr-FR"/>
        </w:rPr>
        <w:t>en</w:t>
      </w:r>
      <w:r w:rsidRPr="00252272">
        <w:rPr>
          <w:rStyle w:val="HideTWBExt"/>
          <w:noProof w:val="0"/>
          <w:lang w:val="fr-FR"/>
        </w:rPr>
        <w:t>&lt;/Original&gt;</w:t>
      </w:r>
    </w:p>
    <w:p w:rsidR="00EE054E" w:rsidRPr="00252272" w:rsidRDefault="00EE054E" w:rsidP="00EE054E">
      <w:pPr>
        <w:rPr>
          <w:lang w:val="fr-FR"/>
        </w:rPr>
        <w:sectPr w:rsidR="00EE054E" w:rsidRPr="00252272" w:rsidSect="000F45B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EE054E" w:rsidRPr="00252272" w:rsidRDefault="00EE054E" w:rsidP="00EE054E">
      <w:pPr>
        <w:rPr>
          <w:lang w:val="fr-FR"/>
        </w:rPr>
      </w:pPr>
      <w:r w:rsidRPr="00252272">
        <w:rPr>
          <w:rStyle w:val="HideTWBExt"/>
          <w:noProof w:val="0"/>
          <w:lang w:val="fr-FR"/>
        </w:rPr>
        <w:lastRenderedPageBreak/>
        <w:t>&lt;/Amend&gt;</w:t>
      </w:r>
    </w:p>
    <w:p w:rsidR="00EE054E" w:rsidRPr="00252272" w:rsidRDefault="00EE054E" w:rsidP="00EE054E">
      <w:pPr>
        <w:pStyle w:val="ZDateAM"/>
        <w:rPr>
          <w:lang w:val="fr-FR"/>
        </w:rPr>
      </w:pPr>
      <w:r w:rsidRPr="00252272">
        <w:rPr>
          <w:rStyle w:val="HideTWBExt"/>
          <w:noProof w:val="0"/>
          <w:lang w:val="fr-FR"/>
        </w:rPr>
        <w:t>&lt;Amend&gt;&lt;Date&gt;</w:t>
      </w:r>
      <w:r w:rsidRPr="00252272">
        <w:rPr>
          <w:rStyle w:val="HideTWBInt"/>
          <w:lang w:val="fr-FR"/>
        </w:rPr>
        <w:t>{12/03/2018}</w:t>
      </w:r>
      <w:r w:rsidRPr="00252272">
        <w:rPr>
          <w:lang w:val="fr-FR"/>
        </w:rPr>
        <w:t>12.3.2018</w:t>
      </w:r>
      <w:r w:rsidRPr="00252272">
        <w:rPr>
          <w:rStyle w:val="HideTWBExt"/>
          <w:noProof w:val="0"/>
          <w:lang w:val="fr-FR"/>
        </w:rPr>
        <w:t>&lt;/Date&gt;</w:t>
      </w:r>
      <w:r w:rsidRPr="00252272">
        <w:rPr>
          <w:lang w:val="fr-FR"/>
        </w:rPr>
        <w:tab/>
      </w:r>
      <w:r w:rsidRPr="00252272">
        <w:rPr>
          <w:rStyle w:val="HideTWBExt"/>
          <w:noProof w:val="0"/>
          <w:lang w:val="fr-FR"/>
        </w:rPr>
        <w:t>&lt;ANo&gt;</w:t>
      </w:r>
      <w:r w:rsidRPr="00252272">
        <w:rPr>
          <w:lang w:val="fr-FR"/>
        </w:rPr>
        <w:t>A8-0062</w:t>
      </w:r>
      <w:r w:rsidRPr="00252272">
        <w:rPr>
          <w:rStyle w:val="HideTWBExt"/>
          <w:noProof w:val="0"/>
          <w:lang w:val="fr-FR"/>
        </w:rPr>
        <w:t>&lt;/ANo&gt;</w:t>
      </w:r>
      <w:r w:rsidRPr="00252272">
        <w:rPr>
          <w:lang w:val="fr-FR"/>
        </w:rPr>
        <w:t>/</w:t>
      </w:r>
      <w:r w:rsidRPr="00252272">
        <w:rPr>
          <w:rStyle w:val="HideTWBExt"/>
          <w:noProof w:val="0"/>
          <w:lang w:val="fr-FR"/>
        </w:rPr>
        <w:t>&lt;NumAm&gt;</w:t>
      </w:r>
      <w:r w:rsidRPr="00252272">
        <w:rPr>
          <w:color w:val="000000"/>
          <w:lang w:val="fr-FR"/>
        </w:rPr>
        <w:t>4</w:t>
      </w:r>
      <w:r w:rsidRPr="00252272">
        <w:rPr>
          <w:rStyle w:val="HideTWBExt"/>
          <w:noProof w:val="0"/>
          <w:lang w:val="fr-FR"/>
        </w:rPr>
        <w:t>&lt;/NumAm&gt;</w:t>
      </w:r>
    </w:p>
    <w:p w:rsidR="00EE054E" w:rsidRPr="00252272" w:rsidRDefault="00EE054E" w:rsidP="00EE054E">
      <w:pPr>
        <w:pStyle w:val="AMNumberTabs"/>
        <w:rPr>
          <w:lang w:val="fr-FR"/>
        </w:rPr>
      </w:pPr>
      <w:r w:rsidRPr="00252272">
        <w:rPr>
          <w:lang w:val="fr-FR"/>
        </w:rPr>
        <w:t>Amendment</w:t>
      </w:r>
      <w:r w:rsidRPr="00252272">
        <w:rPr>
          <w:lang w:val="fr-FR"/>
        </w:rPr>
        <w:tab/>
      </w:r>
      <w:r w:rsidRPr="00252272">
        <w:rPr>
          <w:lang w:val="fr-FR"/>
        </w:rPr>
        <w:tab/>
      </w:r>
      <w:r w:rsidRPr="00252272">
        <w:rPr>
          <w:rStyle w:val="HideTWBExt"/>
          <w:b w:val="0"/>
          <w:noProof w:val="0"/>
          <w:lang w:val="fr-FR"/>
        </w:rPr>
        <w:t>&lt;NumAm&gt;</w:t>
      </w:r>
      <w:r w:rsidRPr="00252272">
        <w:rPr>
          <w:color w:val="000000"/>
          <w:lang w:val="fr-FR"/>
        </w:rPr>
        <w:t>4</w:t>
      </w:r>
      <w:r w:rsidRPr="00252272">
        <w:rPr>
          <w:rStyle w:val="HideTWBExt"/>
          <w:b w:val="0"/>
          <w:noProof w:val="0"/>
          <w:lang w:val="fr-FR"/>
        </w:rPr>
        <w:t>&lt;/NumAm&gt;</w:t>
      </w:r>
    </w:p>
    <w:p w:rsidR="00EE054E" w:rsidRPr="00252272" w:rsidRDefault="00EE054E" w:rsidP="00EE054E">
      <w:pPr>
        <w:pStyle w:val="NormalBold"/>
        <w:rPr>
          <w:lang w:val="fr-FR"/>
        </w:rPr>
      </w:pPr>
      <w:r w:rsidRPr="00252272">
        <w:rPr>
          <w:rStyle w:val="HideTWBExt"/>
          <w:b w:val="0"/>
          <w:noProof w:val="0"/>
          <w:lang w:val="fr-FR"/>
        </w:rPr>
        <w:t>&lt;RepeatBlock-By&gt;&lt;Members&gt;</w:t>
      </w:r>
      <w:r w:rsidRPr="00252272">
        <w:rPr>
          <w:lang w:val="fr-FR"/>
        </w:rPr>
        <w:t>Daniele Viotti</w:t>
      </w:r>
      <w:r w:rsidRPr="00252272">
        <w:rPr>
          <w:rStyle w:val="HideTWBExt"/>
          <w:b w:val="0"/>
          <w:noProof w:val="0"/>
          <w:lang w:val="fr-FR"/>
        </w:rPr>
        <w:t>&lt;/Members&gt;</w:t>
      </w:r>
    </w:p>
    <w:p w:rsidR="00EE054E" w:rsidRPr="00EE054E" w:rsidRDefault="00EE054E" w:rsidP="00EE054E">
      <w:r w:rsidRPr="00EE054E">
        <w:rPr>
          <w:rStyle w:val="HideTWBExt"/>
          <w:noProof w:val="0"/>
        </w:rPr>
        <w:t>&lt;AuNomDe&gt;</w:t>
      </w:r>
      <w:r w:rsidRPr="00EE054E">
        <w:rPr>
          <w:rStyle w:val="HideTWBInt"/>
        </w:rPr>
        <w:t>{S&amp;D}</w:t>
      </w:r>
      <w:r w:rsidRPr="00EE054E">
        <w:t>on behalf of the S&amp;D Group</w:t>
      </w:r>
      <w:r w:rsidRPr="00EE054E">
        <w:rPr>
          <w:rStyle w:val="HideTWBExt"/>
          <w:noProof w:val="0"/>
        </w:rPr>
        <w:t>&lt;/AuNomDe&gt;</w:t>
      </w:r>
    </w:p>
    <w:p w:rsidR="00EE054E" w:rsidRPr="00EE054E" w:rsidRDefault="00EE054E" w:rsidP="00EE054E">
      <w:r w:rsidRPr="00EE054E">
        <w:rPr>
          <w:rStyle w:val="HideTWBExt"/>
          <w:noProof w:val="0"/>
        </w:rPr>
        <w:t>&lt;/RepeatBlock-By&gt;</w:t>
      </w:r>
    </w:p>
    <w:p w:rsidR="00EE054E" w:rsidRPr="00EE054E" w:rsidRDefault="00EE054E" w:rsidP="00EE054E">
      <w:pPr>
        <w:pStyle w:val="ProjRap"/>
      </w:pPr>
      <w:r w:rsidRPr="00EE054E">
        <w:rPr>
          <w:rStyle w:val="HideTWBExt"/>
          <w:b w:val="0"/>
          <w:noProof w:val="0"/>
        </w:rPr>
        <w:t>&lt;TitreType&gt;</w:t>
      </w:r>
      <w:r w:rsidRPr="00EE054E">
        <w:t>Report</w:t>
      </w:r>
      <w:r w:rsidRPr="00EE054E">
        <w:rPr>
          <w:rStyle w:val="HideTWBExt"/>
          <w:b w:val="0"/>
          <w:noProof w:val="0"/>
        </w:rPr>
        <w:t>&lt;/TitreType&gt;</w:t>
      </w:r>
      <w:r w:rsidRPr="00EE054E">
        <w:tab/>
        <w:t>A8-0062/2018</w:t>
      </w:r>
    </w:p>
    <w:p w:rsidR="00EE054E" w:rsidRPr="00EE054E" w:rsidRDefault="00EE054E" w:rsidP="00EE054E">
      <w:pPr>
        <w:pStyle w:val="NormalBold"/>
      </w:pPr>
      <w:r w:rsidRPr="00EE054E">
        <w:rPr>
          <w:rStyle w:val="HideTWBExt"/>
          <w:b w:val="0"/>
          <w:noProof w:val="0"/>
        </w:rPr>
        <w:t>&lt;Rapporteur&gt;</w:t>
      </w:r>
      <w:r w:rsidRPr="00EE054E">
        <w:t>Daniele Viotti</w:t>
      </w:r>
      <w:r w:rsidRPr="00EE054E">
        <w:rPr>
          <w:rStyle w:val="HideTWBExt"/>
          <w:b w:val="0"/>
          <w:noProof w:val="0"/>
        </w:rPr>
        <w:t>&lt;/Rapporteur&gt;</w:t>
      </w:r>
    </w:p>
    <w:p w:rsidR="00EE054E" w:rsidRPr="00EE054E" w:rsidRDefault="00EE054E" w:rsidP="00EE054E">
      <w:r w:rsidRPr="00EE054E">
        <w:rPr>
          <w:rStyle w:val="HideTWBExt"/>
          <w:noProof w:val="0"/>
        </w:rPr>
        <w:t>&lt;Titre&gt;</w:t>
      </w:r>
      <w:r w:rsidRPr="00EE054E">
        <w:t>Guidelines for the 2019 budget - Section III</w:t>
      </w:r>
      <w:r w:rsidRPr="00EE054E">
        <w:rPr>
          <w:rStyle w:val="HideTWBExt"/>
          <w:noProof w:val="0"/>
        </w:rPr>
        <w:t>&lt;/Titre&gt;</w:t>
      </w:r>
    </w:p>
    <w:p w:rsidR="00EE054E" w:rsidRPr="00EE054E" w:rsidRDefault="00EE054E" w:rsidP="00EE054E">
      <w:pPr>
        <w:pStyle w:val="Normal12"/>
      </w:pPr>
      <w:r w:rsidRPr="00EE054E">
        <w:rPr>
          <w:rStyle w:val="HideTWBExt"/>
          <w:noProof w:val="0"/>
        </w:rPr>
        <w:t>&lt;DocRef&gt;</w:t>
      </w:r>
      <w:r w:rsidRPr="00EE054E">
        <w:t>2017/2286(BUD)</w:t>
      </w:r>
      <w:r w:rsidRPr="00EE054E">
        <w:rPr>
          <w:rStyle w:val="HideTWBExt"/>
          <w:noProof w:val="0"/>
        </w:rPr>
        <w:t>&lt;/DocRef&gt;</w:t>
      </w:r>
    </w:p>
    <w:p w:rsidR="00EE054E" w:rsidRPr="00EE054E" w:rsidRDefault="00EE054E" w:rsidP="00EE054E">
      <w:pPr>
        <w:pStyle w:val="NormalBold"/>
      </w:pPr>
      <w:r w:rsidRPr="00EE054E">
        <w:rPr>
          <w:rStyle w:val="HideTWBExt"/>
          <w:b w:val="0"/>
          <w:noProof w:val="0"/>
        </w:rPr>
        <w:t>&lt;DocAmend&gt;</w:t>
      </w:r>
      <w:r w:rsidRPr="00EE054E">
        <w:t>Motion for a resolution</w:t>
      </w:r>
      <w:r w:rsidRPr="00EE054E">
        <w:rPr>
          <w:rStyle w:val="HideTWBExt"/>
          <w:b w:val="0"/>
          <w:noProof w:val="0"/>
        </w:rPr>
        <w:t>&lt;/DocAmend&gt;</w:t>
      </w:r>
    </w:p>
    <w:p w:rsidR="00EE054E" w:rsidRPr="00EE054E" w:rsidRDefault="00EE054E" w:rsidP="00EE054E">
      <w:pPr>
        <w:pStyle w:val="NormalBold"/>
      </w:pPr>
      <w:r w:rsidRPr="00EE054E">
        <w:rPr>
          <w:rStyle w:val="HideTWBExt"/>
          <w:b w:val="0"/>
          <w:noProof w:val="0"/>
        </w:rPr>
        <w:t>&lt;Article&gt;</w:t>
      </w:r>
      <w:r w:rsidRPr="00EE054E">
        <w:t>Paragraph 33</w:t>
      </w:r>
      <w:r w:rsidRPr="00EE054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054E" w:rsidRPr="00EE054E" w:rsidTr="00A60B6F">
        <w:trPr>
          <w:jc w:val="center"/>
        </w:trPr>
        <w:tc>
          <w:tcPr>
            <w:tcW w:w="9752" w:type="dxa"/>
            <w:gridSpan w:val="2"/>
          </w:tcPr>
          <w:p w:rsidR="00EE054E" w:rsidRPr="00EE054E" w:rsidRDefault="00EE054E" w:rsidP="00A60B6F">
            <w:pPr>
              <w:keepNext/>
            </w:pPr>
          </w:p>
        </w:tc>
      </w:tr>
      <w:tr w:rsidR="00EE054E" w:rsidRPr="00EE054E" w:rsidTr="00A60B6F">
        <w:trPr>
          <w:jc w:val="center"/>
        </w:trPr>
        <w:tc>
          <w:tcPr>
            <w:tcW w:w="4876" w:type="dxa"/>
          </w:tcPr>
          <w:p w:rsidR="00EE054E" w:rsidRPr="00EE054E" w:rsidRDefault="00EE054E" w:rsidP="00A60B6F">
            <w:pPr>
              <w:pStyle w:val="ColumnHeading"/>
              <w:keepNext/>
            </w:pPr>
            <w:r w:rsidRPr="00EE054E">
              <w:t>Motion for a resolution</w:t>
            </w:r>
          </w:p>
        </w:tc>
        <w:tc>
          <w:tcPr>
            <w:tcW w:w="4876" w:type="dxa"/>
          </w:tcPr>
          <w:p w:rsidR="00EE054E" w:rsidRPr="00EE054E" w:rsidRDefault="00EE054E" w:rsidP="00A60B6F">
            <w:pPr>
              <w:pStyle w:val="ColumnHeading"/>
              <w:keepNext/>
            </w:pPr>
            <w:r w:rsidRPr="00EE054E">
              <w:t>Amendment</w:t>
            </w:r>
          </w:p>
        </w:tc>
      </w:tr>
      <w:tr w:rsidR="00EE054E" w:rsidRPr="00EE054E" w:rsidTr="00A60B6F">
        <w:trPr>
          <w:jc w:val="center"/>
        </w:trPr>
        <w:tc>
          <w:tcPr>
            <w:tcW w:w="4876" w:type="dxa"/>
          </w:tcPr>
          <w:p w:rsidR="00EE054E" w:rsidRPr="00EE054E" w:rsidRDefault="00EE054E" w:rsidP="00A60B6F">
            <w:pPr>
              <w:pStyle w:val="Normal6"/>
              <w:rPr>
                <w:noProof w:val="0"/>
              </w:rPr>
            </w:pPr>
            <w:r w:rsidRPr="00EE054E">
              <w:rPr>
                <w:noProof w:val="0"/>
              </w:rPr>
              <w:t>33.</w:t>
            </w:r>
            <w:r w:rsidRPr="00EE054E">
              <w:rPr>
                <w:noProof w:val="0"/>
              </w:rPr>
              <w:tab/>
            </w:r>
            <w:r w:rsidRPr="00EE054E">
              <w:rPr>
                <w:noProof w:val="0"/>
                <w:szCs w:val="24"/>
              </w:rPr>
              <w:t xml:space="preserve">Believes that EU agencies, programmes and policies involved in or relating to the management of migration and refugee flows and border control should be provided with adequate financial and human resources to deal with the current refugee crisis, for which Member States are also expected to take responsibility in accordance with the principle of burden-sharing and the Geneva Conventions; is convinced that the EU, in order to find a long-term solution, should also demonstrate its external solidarity in fostering conditions for peace and prosperity in the countries of origin, by placing greater emphasis on investments and development policies, notably through the implementation of the European Fund for Sustainable Development (EFSD), the Development Cooperation Instrument (DCI) and the Humanitarian Aid Instrument; recognises the importance and distinct value of development policy, with priorities such as poverty eradication, education, health and economic development; underlines the need to support UN Relief and Works Agency actions and programmes; underlines that one of the conditions for preserving stability and prosperity in the EU is a stable EU Neighbourhood; calls on the </w:t>
            </w:r>
            <w:r w:rsidRPr="00EE054E">
              <w:rPr>
                <w:noProof w:val="0"/>
                <w:szCs w:val="24"/>
              </w:rPr>
              <w:lastRenderedPageBreak/>
              <w:t xml:space="preserve">Commission, therefore, to ensure that priority is given to investments in the EU Neighbourhood in order to support efforts to tackle the main issues faced by this area – migration, refugee challenges and development in the Southern Neighbourhood and instability in the Eastern Neighbourhood – which is partly due to a Russian foreign policy not in line with international law and democratic and human rights standards; </w:t>
            </w:r>
            <w:r w:rsidRPr="00EE054E">
              <w:rPr>
                <w:noProof w:val="0"/>
              </w:rPr>
              <w:t xml:space="preserve">emphasises that new political priorities and upcoming challenges for the EU, such as security and defence, should be financed by fresh appropriations and not by cutting existing policies and programmes which are both successful and important, such as development and humanitarian aid and neighbourhood policy; stresses, furthermore, that security and development </w:t>
            </w:r>
            <w:r w:rsidRPr="00EE054E">
              <w:rPr>
                <w:b/>
                <w:bCs/>
                <w:i/>
                <w:iCs/>
                <w:noProof w:val="0"/>
              </w:rPr>
              <w:t>policy</w:t>
            </w:r>
            <w:r w:rsidRPr="00EE054E">
              <w:rPr>
                <w:noProof w:val="0"/>
              </w:rPr>
              <w:t xml:space="preserve"> have a mutual influence on one another and that </w:t>
            </w:r>
            <w:r w:rsidRPr="00EE054E">
              <w:rPr>
                <w:b/>
                <w:bCs/>
                <w:i/>
                <w:iCs/>
                <w:noProof w:val="0"/>
              </w:rPr>
              <w:t>security is</w:t>
            </w:r>
            <w:r w:rsidRPr="00EE054E">
              <w:rPr>
                <w:noProof w:val="0"/>
              </w:rPr>
              <w:t xml:space="preserve"> </w:t>
            </w:r>
            <w:r w:rsidRPr="00EE054E">
              <w:rPr>
                <w:b/>
                <w:bCs/>
                <w:i/>
                <w:iCs/>
                <w:noProof w:val="0"/>
              </w:rPr>
              <w:t xml:space="preserve">an </w:t>
            </w:r>
            <w:r w:rsidRPr="00EE054E">
              <w:rPr>
                <w:noProof w:val="0"/>
              </w:rPr>
              <w:t xml:space="preserve">important </w:t>
            </w:r>
            <w:r w:rsidRPr="00EE054E">
              <w:rPr>
                <w:b/>
                <w:bCs/>
                <w:i/>
                <w:iCs/>
                <w:noProof w:val="0"/>
              </w:rPr>
              <w:t>condition</w:t>
            </w:r>
            <w:r w:rsidRPr="00EE054E">
              <w:rPr>
                <w:noProof w:val="0"/>
              </w:rPr>
              <w:t xml:space="preserve"> for the construction of a functioning state;</w:t>
            </w:r>
          </w:p>
        </w:tc>
        <w:tc>
          <w:tcPr>
            <w:tcW w:w="4876" w:type="dxa"/>
          </w:tcPr>
          <w:p w:rsidR="00EE054E" w:rsidRPr="00EE054E" w:rsidRDefault="00EE054E" w:rsidP="00252272">
            <w:pPr>
              <w:pStyle w:val="Normal6"/>
              <w:rPr>
                <w:noProof w:val="0"/>
                <w:szCs w:val="24"/>
              </w:rPr>
            </w:pPr>
            <w:r w:rsidRPr="00EE054E">
              <w:rPr>
                <w:noProof w:val="0"/>
              </w:rPr>
              <w:lastRenderedPageBreak/>
              <w:t>33.</w:t>
            </w:r>
            <w:r w:rsidRPr="00EE054E">
              <w:rPr>
                <w:noProof w:val="0"/>
              </w:rPr>
              <w:tab/>
            </w:r>
            <w:r w:rsidRPr="00EE054E">
              <w:rPr>
                <w:noProof w:val="0"/>
                <w:szCs w:val="24"/>
              </w:rPr>
              <w:t xml:space="preserve">Believes that EU agencies, programmes and policies involved in or relating to the management of migration and refugee flows and border control should be provided with adequate financial and human resources to deal with the current refugee crisis, for which Member States are also expected to take responsibility in accordance with the principle of burden-sharing and the Geneva Conventions; is convinced that the EU, in order to find a long-term solution, should also demonstrate its external solidarity in fostering conditions for peace and prosperity in the countries of origin, by placing greater emphasis on investments and development policies, notably through the implementation of the European Fund for Sustainable Development (EFSD), the Development Cooperation Instrument (DCI) and the Humanitarian Aid Instrument; recognises the importance and distinct value of development policy, with priorities such as poverty eradication, education, health and economic development; underlines the need to support UN Relief and Works Agency actions and programmes; underlines that one of the conditions for preserving stability and prosperity in the EU is a stable EU Neighbourhood; calls on the </w:t>
            </w:r>
            <w:r w:rsidRPr="00EE054E">
              <w:rPr>
                <w:noProof w:val="0"/>
                <w:szCs w:val="24"/>
              </w:rPr>
              <w:lastRenderedPageBreak/>
              <w:t xml:space="preserve">Commission, therefore, to ensure that priority is given to investments in the EU Neighbourhood in order to support efforts to tackle the main issues faced by this area – migration, refugee challenges and development in the Southern Neighbourhood and instability in the Eastern Neighbourhood – which is partly due to a Russian foreign policy not in line with international law and democratic and human rights standards; </w:t>
            </w:r>
            <w:r w:rsidRPr="00EE054E">
              <w:rPr>
                <w:noProof w:val="0"/>
              </w:rPr>
              <w:t xml:space="preserve">emphasises that new political priorities and upcoming challenges for the EU, such as security and defence, should be financed by fresh appropriations and not by cutting existing policies and programmes which are both successful and important, such as development and humanitarian aid and neighbourhood policy; stresses, furthermore, that security and development </w:t>
            </w:r>
            <w:r w:rsidRPr="00EE054E">
              <w:rPr>
                <w:b/>
                <w:bCs/>
                <w:i/>
                <w:iCs/>
                <w:noProof w:val="0"/>
              </w:rPr>
              <w:t>policies</w:t>
            </w:r>
            <w:r w:rsidRPr="00EE054E">
              <w:rPr>
                <w:noProof w:val="0"/>
              </w:rPr>
              <w:t xml:space="preserve"> have a mutual influence on one another and </w:t>
            </w:r>
            <w:r w:rsidR="00252272">
              <w:rPr>
                <w:b/>
                <w:i/>
                <w:noProof w:val="0"/>
              </w:rPr>
              <w:t xml:space="preserve">that </w:t>
            </w:r>
            <w:r w:rsidRPr="00EE054E">
              <w:rPr>
                <w:b/>
                <w:bCs/>
                <w:i/>
                <w:iCs/>
                <w:noProof w:val="0"/>
              </w:rPr>
              <w:t>both are</w:t>
            </w:r>
            <w:r w:rsidRPr="00EE054E">
              <w:rPr>
                <w:noProof w:val="0"/>
              </w:rPr>
              <w:t xml:space="preserve"> important </w:t>
            </w:r>
            <w:r w:rsidRPr="00EE054E">
              <w:rPr>
                <w:b/>
                <w:bCs/>
                <w:i/>
                <w:iCs/>
                <w:noProof w:val="0"/>
              </w:rPr>
              <w:t>conditions</w:t>
            </w:r>
            <w:r w:rsidRPr="00EE054E">
              <w:rPr>
                <w:noProof w:val="0"/>
              </w:rPr>
              <w:t xml:space="preserve"> for the construction of a functioning state</w:t>
            </w:r>
            <w:r w:rsidRPr="00EE054E">
              <w:rPr>
                <w:b/>
                <w:bCs/>
                <w:i/>
                <w:iCs/>
                <w:noProof w:val="0"/>
              </w:rPr>
              <w:t>, as well as functioning administrative structures without corruption and minimum standards in the social, health, and economic sectors</w:t>
            </w:r>
            <w:r w:rsidRPr="00EE054E">
              <w:rPr>
                <w:noProof w:val="0"/>
              </w:rPr>
              <w:t>;</w:t>
            </w:r>
          </w:p>
        </w:tc>
      </w:tr>
    </w:tbl>
    <w:p w:rsidR="00EE054E" w:rsidRPr="00252272" w:rsidRDefault="00EE054E" w:rsidP="00EE054E">
      <w:pPr>
        <w:pStyle w:val="Olang"/>
        <w:rPr>
          <w:lang w:val="fr-FR"/>
        </w:rPr>
      </w:pPr>
      <w:r w:rsidRPr="00252272">
        <w:rPr>
          <w:lang w:val="fr-FR"/>
        </w:rPr>
        <w:lastRenderedPageBreak/>
        <w:t xml:space="preserve">Or. </w:t>
      </w:r>
      <w:r w:rsidRPr="00252272">
        <w:rPr>
          <w:rStyle w:val="HideTWBExt"/>
          <w:noProof w:val="0"/>
          <w:lang w:val="fr-FR"/>
        </w:rPr>
        <w:t>&lt;Original&gt;</w:t>
      </w:r>
      <w:r w:rsidRPr="00252272">
        <w:rPr>
          <w:rStyle w:val="HideTWBInt"/>
          <w:lang w:val="fr-FR"/>
        </w:rPr>
        <w:t>{EN}</w:t>
      </w:r>
      <w:r w:rsidRPr="00252272">
        <w:rPr>
          <w:lang w:val="fr-FR"/>
        </w:rPr>
        <w:t>en</w:t>
      </w:r>
      <w:r w:rsidRPr="00252272">
        <w:rPr>
          <w:rStyle w:val="HideTWBExt"/>
          <w:noProof w:val="0"/>
          <w:lang w:val="fr-FR"/>
        </w:rPr>
        <w:t>&lt;/Original&gt;</w:t>
      </w:r>
    </w:p>
    <w:p w:rsidR="00EE054E" w:rsidRPr="00252272" w:rsidRDefault="00EE054E" w:rsidP="00EE054E">
      <w:pPr>
        <w:rPr>
          <w:lang w:val="fr-FR"/>
        </w:rPr>
        <w:sectPr w:rsidR="00EE054E" w:rsidRPr="00252272" w:rsidSect="000F45B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EE054E" w:rsidRPr="00252272" w:rsidRDefault="00EE054E" w:rsidP="00EE054E">
      <w:pPr>
        <w:rPr>
          <w:lang w:val="fr-FR"/>
        </w:rPr>
      </w:pPr>
      <w:r w:rsidRPr="00252272">
        <w:rPr>
          <w:rStyle w:val="HideTWBExt"/>
          <w:noProof w:val="0"/>
          <w:lang w:val="fr-FR"/>
        </w:rPr>
        <w:lastRenderedPageBreak/>
        <w:t>&lt;/Amend&gt;</w:t>
      </w:r>
    </w:p>
    <w:p w:rsidR="00EE054E" w:rsidRPr="00252272" w:rsidRDefault="00EE054E" w:rsidP="00EE054E">
      <w:pPr>
        <w:pStyle w:val="ZDateAM"/>
        <w:rPr>
          <w:lang w:val="fr-FR"/>
        </w:rPr>
      </w:pPr>
      <w:r w:rsidRPr="00252272">
        <w:rPr>
          <w:rStyle w:val="HideTWBExt"/>
          <w:noProof w:val="0"/>
          <w:lang w:val="fr-FR"/>
        </w:rPr>
        <w:t>&lt;Amend&gt;&lt;Date&gt;</w:t>
      </w:r>
      <w:r w:rsidRPr="00252272">
        <w:rPr>
          <w:rStyle w:val="HideTWBInt"/>
          <w:lang w:val="fr-FR"/>
        </w:rPr>
        <w:t>{12/03/2018}</w:t>
      </w:r>
      <w:r w:rsidRPr="00252272">
        <w:rPr>
          <w:lang w:val="fr-FR"/>
        </w:rPr>
        <w:t>12.3.2018</w:t>
      </w:r>
      <w:r w:rsidRPr="00252272">
        <w:rPr>
          <w:rStyle w:val="HideTWBExt"/>
          <w:noProof w:val="0"/>
          <w:lang w:val="fr-FR"/>
        </w:rPr>
        <w:t>&lt;/Date&gt;</w:t>
      </w:r>
      <w:r w:rsidRPr="00252272">
        <w:rPr>
          <w:lang w:val="fr-FR"/>
        </w:rPr>
        <w:tab/>
      </w:r>
      <w:r w:rsidRPr="00252272">
        <w:rPr>
          <w:rStyle w:val="HideTWBExt"/>
          <w:noProof w:val="0"/>
          <w:lang w:val="fr-FR"/>
        </w:rPr>
        <w:t>&lt;ANo&gt;</w:t>
      </w:r>
      <w:r w:rsidRPr="00252272">
        <w:rPr>
          <w:lang w:val="fr-FR"/>
        </w:rPr>
        <w:t>A8-0062</w:t>
      </w:r>
      <w:r w:rsidRPr="00252272">
        <w:rPr>
          <w:rStyle w:val="HideTWBExt"/>
          <w:noProof w:val="0"/>
          <w:lang w:val="fr-FR"/>
        </w:rPr>
        <w:t>&lt;/ANo&gt;</w:t>
      </w:r>
      <w:r w:rsidRPr="00252272">
        <w:rPr>
          <w:lang w:val="fr-FR"/>
        </w:rPr>
        <w:t>/</w:t>
      </w:r>
      <w:r w:rsidRPr="00252272">
        <w:rPr>
          <w:rStyle w:val="HideTWBExt"/>
          <w:noProof w:val="0"/>
          <w:lang w:val="fr-FR"/>
        </w:rPr>
        <w:t>&lt;NumAm&gt;</w:t>
      </w:r>
      <w:r w:rsidRPr="00252272">
        <w:rPr>
          <w:color w:val="000000"/>
          <w:lang w:val="fr-FR"/>
        </w:rPr>
        <w:t>5</w:t>
      </w:r>
      <w:r w:rsidRPr="00252272">
        <w:rPr>
          <w:rStyle w:val="HideTWBExt"/>
          <w:noProof w:val="0"/>
          <w:lang w:val="fr-FR"/>
        </w:rPr>
        <w:t>&lt;/NumAm&gt;</w:t>
      </w:r>
    </w:p>
    <w:p w:rsidR="00EE054E" w:rsidRPr="00252272" w:rsidRDefault="00EE054E" w:rsidP="00EE054E">
      <w:pPr>
        <w:pStyle w:val="AMNumberTabs"/>
        <w:rPr>
          <w:lang w:val="fr-FR"/>
        </w:rPr>
      </w:pPr>
      <w:r w:rsidRPr="00252272">
        <w:rPr>
          <w:lang w:val="fr-FR"/>
        </w:rPr>
        <w:t>Amendment</w:t>
      </w:r>
      <w:r w:rsidRPr="00252272">
        <w:rPr>
          <w:lang w:val="fr-FR"/>
        </w:rPr>
        <w:tab/>
      </w:r>
      <w:r w:rsidRPr="00252272">
        <w:rPr>
          <w:lang w:val="fr-FR"/>
        </w:rPr>
        <w:tab/>
      </w:r>
      <w:r w:rsidRPr="00252272">
        <w:rPr>
          <w:rStyle w:val="HideTWBExt"/>
          <w:b w:val="0"/>
          <w:noProof w:val="0"/>
          <w:lang w:val="fr-FR"/>
        </w:rPr>
        <w:t>&lt;NumAm&gt;</w:t>
      </w:r>
      <w:r w:rsidRPr="00252272">
        <w:rPr>
          <w:color w:val="000000"/>
          <w:lang w:val="fr-FR"/>
        </w:rPr>
        <w:t>5</w:t>
      </w:r>
      <w:r w:rsidRPr="00252272">
        <w:rPr>
          <w:rStyle w:val="HideTWBExt"/>
          <w:b w:val="0"/>
          <w:noProof w:val="0"/>
          <w:lang w:val="fr-FR"/>
        </w:rPr>
        <w:t>&lt;/NumAm&gt;</w:t>
      </w:r>
    </w:p>
    <w:p w:rsidR="00EE054E" w:rsidRPr="00252272" w:rsidRDefault="00EE054E" w:rsidP="00EE054E">
      <w:pPr>
        <w:pStyle w:val="NormalBold"/>
        <w:rPr>
          <w:lang w:val="fr-FR"/>
        </w:rPr>
      </w:pPr>
      <w:r w:rsidRPr="00252272">
        <w:rPr>
          <w:rStyle w:val="HideTWBExt"/>
          <w:b w:val="0"/>
          <w:noProof w:val="0"/>
          <w:lang w:val="fr-FR"/>
        </w:rPr>
        <w:t>&lt;RepeatBlock-By&gt;&lt;Members&gt;</w:t>
      </w:r>
      <w:r w:rsidRPr="00252272">
        <w:rPr>
          <w:lang w:val="fr-FR"/>
        </w:rPr>
        <w:t>Daniele Viotti</w:t>
      </w:r>
      <w:r w:rsidRPr="00252272">
        <w:rPr>
          <w:rStyle w:val="HideTWBExt"/>
          <w:b w:val="0"/>
          <w:noProof w:val="0"/>
          <w:lang w:val="fr-FR"/>
        </w:rPr>
        <w:t>&lt;/Members&gt;</w:t>
      </w:r>
    </w:p>
    <w:p w:rsidR="00EE054E" w:rsidRPr="00EE054E" w:rsidRDefault="00EE054E" w:rsidP="00EE054E">
      <w:r w:rsidRPr="00EE054E">
        <w:rPr>
          <w:rStyle w:val="HideTWBExt"/>
          <w:noProof w:val="0"/>
        </w:rPr>
        <w:t>&lt;AuNomDe&gt;</w:t>
      </w:r>
      <w:r w:rsidRPr="00EE054E">
        <w:rPr>
          <w:rStyle w:val="HideTWBInt"/>
        </w:rPr>
        <w:t>{S&amp;D}</w:t>
      </w:r>
      <w:r w:rsidRPr="00EE054E">
        <w:t>on behalf of the S&amp;D Group</w:t>
      </w:r>
      <w:r w:rsidRPr="00EE054E">
        <w:rPr>
          <w:rStyle w:val="HideTWBExt"/>
          <w:noProof w:val="0"/>
        </w:rPr>
        <w:t>&lt;/AuNomDe&gt;</w:t>
      </w:r>
    </w:p>
    <w:p w:rsidR="00EE054E" w:rsidRPr="00EE054E" w:rsidRDefault="00EE054E" w:rsidP="00EE054E">
      <w:r w:rsidRPr="00EE054E">
        <w:rPr>
          <w:rStyle w:val="HideTWBExt"/>
          <w:noProof w:val="0"/>
        </w:rPr>
        <w:t>&lt;/RepeatBlock-By&gt;</w:t>
      </w:r>
    </w:p>
    <w:p w:rsidR="00EE054E" w:rsidRPr="00EE054E" w:rsidRDefault="00EE054E" w:rsidP="00EE054E">
      <w:pPr>
        <w:pStyle w:val="ProjRap"/>
      </w:pPr>
      <w:r w:rsidRPr="00EE054E">
        <w:rPr>
          <w:rStyle w:val="HideTWBExt"/>
          <w:b w:val="0"/>
          <w:noProof w:val="0"/>
        </w:rPr>
        <w:t>&lt;TitreType&gt;</w:t>
      </w:r>
      <w:r w:rsidRPr="00EE054E">
        <w:t>Report</w:t>
      </w:r>
      <w:r w:rsidRPr="00EE054E">
        <w:rPr>
          <w:rStyle w:val="HideTWBExt"/>
          <w:b w:val="0"/>
          <w:noProof w:val="0"/>
        </w:rPr>
        <w:t>&lt;/TitreType&gt;</w:t>
      </w:r>
      <w:r w:rsidRPr="00EE054E">
        <w:tab/>
        <w:t>A8-0062/2018</w:t>
      </w:r>
    </w:p>
    <w:p w:rsidR="00EE054E" w:rsidRPr="00EE054E" w:rsidRDefault="00EE054E" w:rsidP="00EE054E">
      <w:pPr>
        <w:pStyle w:val="NormalBold"/>
      </w:pPr>
      <w:r w:rsidRPr="00EE054E">
        <w:rPr>
          <w:rStyle w:val="HideTWBExt"/>
          <w:b w:val="0"/>
          <w:noProof w:val="0"/>
        </w:rPr>
        <w:t>&lt;Rapporteur&gt;</w:t>
      </w:r>
      <w:r w:rsidRPr="00EE054E">
        <w:t>Daniele Viotti</w:t>
      </w:r>
      <w:r w:rsidRPr="00EE054E">
        <w:rPr>
          <w:rStyle w:val="HideTWBExt"/>
          <w:b w:val="0"/>
          <w:noProof w:val="0"/>
        </w:rPr>
        <w:t>&lt;/Rapporteur&gt;</w:t>
      </w:r>
    </w:p>
    <w:p w:rsidR="00EE054E" w:rsidRPr="00EE054E" w:rsidRDefault="00EE054E" w:rsidP="00EE054E">
      <w:r w:rsidRPr="00EE054E">
        <w:rPr>
          <w:rStyle w:val="HideTWBExt"/>
          <w:noProof w:val="0"/>
        </w:rPr>
        <w:t>&lt;Titre&gt;</w:t>
      </w:r>
      <w:r w:rsidRPr="00EE054E">
        <w:t>Guidelines for the 2019 budget - Section III</w:t>
      </w:r>
      <w:r w:rsidRPr="00EE054E">
        <w:rPr>
          <w:rStyle w:val="HideTWBExt"/>
          <w:noProof w:val="0"/>
        </w:rPr>
        <w:t>&lt;/Titre&gt;</w:t>
      </w:r>
    </w:p>
    <w:p w:rsidR="00EE054E" w:rsidRPr="00EE054E" w:rsidRDefault="00EE054E" w:rsidP="00EE054E">
      <w:pPr>
        <w:pStyle w:val="Normal12"/>
      </w:pPr>
      <w:r w:rsidRPr="00EE054E">
        <w:rPr>
          <w:rStyle w:val="HideTWBExt"/>
          <w:noProof w:val="0"/>
        </w:rPr>
        <w:t>&lt;DocRef&gt;</w:t>
      </w:r>
      <w:r w:rsidRPr="00EE054E">
        <w:t>2017/2286(BUD)</w:t>
      </w:r>
      <w:r w:rsidRPr="00EE054E">
        <w:rPr>
          <w:rStyle w:val="HideTWBExt"/>
          <w:noProof w:val="0"/>
        </w:rPr>
        <w:t>&lt;/DocRef&gt;</w:t>
      </w:r>
    </w:p>
    <w:p w:rsidR="00EE054E" w:rsidRPr="00EE054E" w:rsidRDefault="00EE054E" w:rsidP="00EE054E">
      <w:pPr>
        <w:pStyle w:val="NormalBold"/>
      </w:pPr>
      <w:r w:rsidRPr="00EE054E">
        <w:rPr>
          <w:rStyle w:val="HideTWBExt"/>
          <w:b w:val="0"/>
          <w:noProof w:val="0"/>
        </w:rPr>
        <w:t>&lt;DocAmend&gt;</w:t>
      </w:r>
      <w:bookmarkStart w:id="3" w:name="DocEPTmp"/>
      <w:bookmarkEnd w:id="3"/>
      <w:r w:rsidRPr="00EE054E">
        <w:t>Motion for a resolution</w:t>
      </w:r>
      <w:r w:rsidRPr="00EE054E">
        <w:rPr>
          <w:rStyle w:val="HideTWBExt"/>
          <w:b w:val="0"/>
          <w:noProof w:val="0"/>
        </w:rPr>
        <w:t>&lt;/DocAmend&gt;</w:t>
      </w:r>
    </w:p>
    <w:p w:rsidR="00EE054E" w:rsidRPr="00EE054E" w:rsidRDefault="00EE054E" w:rsidP="00EE054E">
      <w:pPr>
        <w:pStyle w:val="NormalBold"/>
      </w:pPr>
      <w:r w:rsidRPr="00EE054E">
        <w:rPr>
          <w:rStyle w:val="HideTWBExt"/>
          <w:b w:val="0"/>
          <w:noProof w:val="0"/>
        </w:rPr>
        <w:t>&lt;Article&gt;</w:t>
      </w:r>
      <w:r w:rsidRPr="00EE054E">
        <w:t>Paragraph 33</w:t>
      </w:r>
      <w:r w:rsidRPr="00EE054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054E" w:rsidRPr="00EE054E" w:rsidTr="00A60B6F">
        <w:trPr>
          <w:jc w:val="center"/>
        </w:trPr>
        <w:tc>
          <w:tcPr>
            <w:tcW w:w="9752" w:type="dxa"/>
            <w:gridSpan w:val="2"/>
          </w:tcPr>
          <w:p w:rsidR="00EE054E" w:rsidRPr="00EE054E" w:rsidRDefault="00EE054E" w:rsidP="00A60B6F">
            <w:pPr>
              <w:keepNext/>
            </w:pPr>
          </w:p>
        </w:tc>
      </w:tr>
      <w:tr w:rsidR="00EE054E" w:rsidRPr="00EE054E" w:rsidTr="00A60B6F">
        <w:trPr>
          <w:jc w:val="center"/>
        </w:trPr>
        <w:tc>
          <w:tcPr>
            <w:tcW w:w="4876" w:type="dxa"/>
          </w:tcPr>
          <w:p w:rsidR="00EE054E" w:rsidRPr="00EE054E" w:rsidRDefault="00EE054E" w:rsidP="00A60B6F">
            <w:pPr>
              <w:pStyle w:val="ColumnHeading"/>
              <w:keepNext/>
            </w:pPr>
            <w:r w:rsidRPr="00EE054E">
              <w:t>Motion for a resolution</w:t>
            </w:r>
            <w:bookmarkStart w:id="4" w:name="DocEPTmp2"/>
            <w:bookmarkEnd w:id="4"/>
          </w:p>
        </w:tc>
        <w:tc>
          <w:tcPr>
            <w:tcW w:w="4876" w:type="dxa"/>
          </w:tcPr>
          <w:p w:rsidR="00EE054E" w:rsidRPr="00EE054E" w:rsidRDefault="00EE054E" w:rsidP="00A60B6F">
            <w:pPr>
              <w:pStyle w:val="ColumnHeading"/>
              <w:keepNext/>
            </w:pPr>
            <w:r w:rsidRPr="00EE054E">
              <w:t>Amendment</w:t>
            </w:r>
          </w:p>
        </w:tc>
      </w:tr>
      <w:tr w:rsidR="00EE054E" w:rsidRPr="00EE054E" w:rsidTr="00A60B6F">
        <w:trPr>
          <w:jc w:val="center"/>
        </w:trPr>
        <w:tc>
          <w:tcPr>
            <w:tcW w:w="4876" w:type="dxa"/>
          </w:tcPr>
          <w:p w:rsidR="00EE054E" w:rsidRPr="00EE054E" w:rsidRDefault="00EE054E" w:rsidP="00A60B6F">
            <w:pPr>
              <w:pStyle w:val="Normal6"/>
              <w:rPr>
                <w:noProof w:val="0"/>
              </w:rPr>
            </w:pPr>
            <w:r w:rsidRPr="00EE054E">
              <w:rPr>
                <w:noProof w:val="0"/>
              </w:rPr>
              <w:t>33.</w:t>
            </w:r>
            <w:r w:rsidRPr="00EE054E">
              <w:rPr>
                <w:noProof w:val="0"/>
              </w:rPr>
              <w:tab/>
            </w:r>
            <w:r w:rsidRPr="00EE054E">
              <w:rPr>
                <w:noProof w:val="0"/>
                <w:szCs w:val="24"/>
              </w:rPr>
              <w:t xml:space="preserve">Believes that EU agencies, programmes and policies involved in or relating to the management of migration and refugee flows and border control should be provided with adequate financial and human resources to deal with the current refugee crisis, for which Member States are also expected to take responsibility in accordance with the principle of burden-sharing and the Geneva Conventions; is convinced that the EU, in order to find a long-term solution, should also demonstrate its external solidarity in fostering conditions for peace and prosperity in the countries of origin, by placing greater emphasis on investments and development policies, notably through the implementation of the European Fund for Sustainable Development (EFSD), the Development Cooperation Instrument (DCI) and the Humanitarian Aid Instrument; recognises the importance and distinct value of development policy, with priorities such as poverty eradication, education, health and economic development; underlines the need to support </w:t>
            </w:r>
            <w:r w:rsidRPr="00EE054E">
              <w:rPr>
                <w:b/>
                <w:bCs/>
                <w:i/>
                <w:iCs/>
                <w:noProof w:val="0"/>
                <w:szCs w:val="24"/>
              </w:rPr>
              <w:t>UN Relief and Works Agency</w:t>
            </w:r>
            <w:r w:rsidRPr="00EE054E">
              <w:rPr>
                <w:noProof w:val="0"/>
                <w:szCs w:val="24"/>
              </w:rPr>
              <w:t xml:space="preserve"> actions and programmes; underlines that one of the conditions for preserving stability and prosperity in the EU is a stable EU Neighbourhood; calls on the </w:t>
            </w:r>
            <w:r w:rsidRPr="00EE054E">
              <w:rPr>
                <w:noProof w:val="0"/>
                <w:szCs w:val="24"/>
              </w:rPr>
              <w:lastRenderedPageBreak/>
              <w:t xml:space="preserve">Commission, therefore, to ensure that priority is given to investments in the EU Neighbourhood in order to support efforts to tackle the main issues faced by this area – migration, refugee challenges and development in the Southern Neighbourhood and instability in the Eastern Neighbourhood – which is partly due to a Russian foreign policy not in line with international law and democratic and human rights standards; </w:t>
            </w:r>
            <w:r w:rsidRPr="00EE054E">
              <w:rPr>
                <w:noProof w:val="0"/>
              </w:rPr>
              <w:t>emphasises that new political priorities and upcoming challenges for the EU, such as security and defence, should be financed by fresh appropriations and not by cutting existing policies and programmes which are both successful and important, such as development and humanitarian aid and neighbourhood policy; stresses, furthermore, that security and development policy have a mutual influence on one another and that security is an important condition for the construction of a functioning state;</w:t>
            </w:r>
          </w:p>
        </w:tc>
        <w:tc>
          <w:tcPr>
            <w:tcW w:w="4876" w:type="dxa"/>
          </w:tcPr>
          <w:p w:rsidR="00EE054E" w:rsidRPr="00EE054E" w:rsidRDefault="00EE054E" w:rsidP="00EE054E">
            <w:pPr>
              <w:pStyle w:val="Normal6"/>
              <w:rPr>
                <w:noProof w:val="0"/>
                <w:szCs w:val="24"/>
              </w:rPr>
            </w:pPr>
            <w:r w:rsidRPr="00EE054E">
              <w:rPr>
                <w:noProof w:val="0"/>
              </w:rPr>
              <w:lastRenderedPageBreak/>
              <w:t>33.</w:t>
            </w:r>
            <w:r w:rsidRPr="00EE054E">
              <w:rPr>
                <w:noProof w:val="0"/>
              </w:rPr>
              <w:tab/>
            </w:r>
            <w:r w:rsidRPr="00EE054E">
              <w:rPr>
                <w:noProof w:val="0"/>
                <w:szCs w:val="24"/>
              </w:rPr>
              <w:t xml:space="preserve">Believes that EU agencies, programmes and policies involved in or relating to the management of migration and refugee flows and border control should be provided with adequate financial and human resources to deal with the current refugee crisis, for which Member States are also expected to take responsibility in accordance with the principle of burden-sharing and the Geneva Conventions; is convinced that the EU, in order to find a long-term solution, should also demonstrate its external solidarity in fostering conditions for peace and prosperity in the countries of origin, by placing greater emphasis on investments and development policies, notably through the implementation of the European Fund for Sustainable Development (EFSD), the Development Cooperation Instrument (DCI) and the Humanitarian Aid Instrument; recognises the importance and distinct value of development policy, with priorities such as poverty eradication, education, health and economic development; underlines the need to support </w:t>
            </w:r>
            <w:r w:rsidRPr="00EE054E">
              <w:rPr>
                <w:b/>
                <w:bCs/>
                <w:i/>
                <w:iCs/>
                <w:noProof w:val="0"/>
                <w:szCs w:val="24"/>
              </w:rPr>
              <w:t>UNRWA</w:t>
            </w:r>
            <w:r w:rsidRPr="00EE054E">
              <w:rPr>
                <w:noProof w:val="0"/>
                <w:szCs w:val="24"/>
              </w:rPr>
              <w:t xml:space="preserve"> actions and programmes; underlines that one of the conditions for preserving stability and prosperity in the EU is a stable EU Neighbourhood; calls on the Commission, therefore, to ensure</w:t>
            </w:r>
            <w:bookmarkStart w:id="5" w:name="_GoBack"/>
            <w:bookmarkEnd w:id="5"/>
            <w:r w:rsidRPr="00EE054E">
              <w:rPr>
                <w:noProof w:val="0"/>
                <w:szCs w:val="24"/>
              </w:rPr>
              <w:t xml:space="preserve"> that </w:t>
            </w:r>
            <w:r w:rsidRPr="00EE054E">
              <w:rPr>
                <w:noProof w:val="0"/>
                <w:szCs w:val="24"/>
              </w:rPr>
              <w:lastRenderedPageBreak/>
              <w:t xml:space="preserve">priority is given to investments in the EU Neighbourhood in order to support efforts to tackle the main issues faced by this area – migration, refugee challenges and development in the Southern Neighbourhood and instability in the Eastern Neighbourhood – which is partly due to a Russian foreign policy not in line with international law and democratic and human rights standards; </w:t>
            </w:r>
            <w:r w:rsidRPr="00EE054E">
              <w:rPr>
                <w:noProof w:val="0"/>
              </w:rPr>
              <w:t>emphasises that new political priorities and upcoming challenges for the EU, such as security and defence, should be financed by fresh appropriations and not by cutting existing policies and programmes which are both successful and important, such as development and humanitarian aid and neighbourhood policy; stresses, furthermore, that security and development policy have a mutual influence on one another and that security is an important condition for the construction of a functioning state;</w:t>
            </w:r>
          </w:p>
        </w:tc>
      </w:tr>
    </w:tbl>
    <w:p w:rsidR="00EE054E" w:rsidRPr="00EE054E" w:rsidRDefault="00EE054E" w:rsidP="00EE054E">
      <w:pPr>
        <w:pStyle w:val="Olang"/>
      </w:pPr>
      <w:r w:rsidRPr="00EE054E">
        <w:lastRenderedPageBreak/>
        <w:t xml:space="preserve">Or. </w:t>
      </w:r>
      <w:r w:rsidRPr="00EE054E">
        <w:rPr>
          <w:rStyle w:val="HideTWBExt"/>
          <w:noProof w:val="0"/>
        </w:rPr>
        <w:t>&lt;Original&gt;</w:t>
      </w:r>
      <w:r w:rsidRPr="00EE054E">
        <w:rPr>
          <w:rStyle w:val="HideTWBInt"/>
        </w:rPr>
        <w:t>{EN}</w:t>
      </w:r>
      <w:r w:rsidRPr="00EE054E">
        <w:t>en</w:t>
      </w:r>
      <w:r w:rsidRPr="00EE054E">
        <w:rPr>
          <w:rStyle w:val="HideTWBExt"/>
          <w:noProof w:val="0"/>
        </w:rPr>
        <w:t>&lt;/Original&gt;</w:t>
      </w:r>
    </w:p>
    <w:p w:rsidR="00EE054E" w:rsidRPr="00EE054E" w:rsidRDefault="00EE054E" w:rsidP="00EE054E">
      <w:r w:rsidRPr="00EE054E">
        <w:rPr>
          <w:rStyle w:val="HideTWBExt"/>
          <w:noProof w:val="0"/>
        </w:rPr>
        <w:t>&lt;/Amend&gt;</w:t>
      </w:r>
    </w:p>
    <w:p w:rsidR="006959AA" w:rsidRPr="00EE054E" w:rsidRDefault="006959AA" w:rsidP="006959AA">
      <w:r w:rsidRPr="00EE054E">
        <w:rPr>
          <w:rStyle w:val="HideTWBExt"/>
          <w:noProof w:val="0"/>
        </w:rPr>
        <w:t>&lt;/RepeatBlock-Amend&gt;</w:t>
      </w:r>
    </w:p>
    <w:sectPr w:rsidR="006959AA" w:rsidRPr="00EE054E">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B9" w:rsidRPr="00EE054E" w:rsidRDefault="005A48B9">
      <w:r w:rsidRPr="00EE054E">
        <w:separator/>
      </w:r>
    </w:p>
  </w:endnote>
  <w:endnote w:type="continuationSeparator" w:id="0">
    <w:p w:rsidR="005A48B9" w:rsidRPr="00EE054E" w:rsidRDefault="005A48B9">
      <w:r w:rsidRPr="00EE05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4E" w:rsidRDefault="00EE0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EE054E" w:rsidRDefault="00EE4A94" w:rsidP="00EE054E">
    <w:pPr>
      <w:pStyle w:val="Footer"/>
    </w:pPr>
    <w:bookmarkStart w:id="1" w:name="InsideFooter"/>
    <w:r w:rsidRPr="00EE054E">
      <w:rPr>
        <w:rStyle w:val="HideTWBExt"/>
        <w:noProof w:val="0"/>
      </w:rPr>
      <w:t>&lt;PathFdR&gt;</w:t>
    </w:r>
    <w:r w:rsidR="00EE054E" w:rsidRPr="00EE054E">
      <w:t>AM\P8_AMA(2018)0062(001-005)_EN.docx</w:t>
    </w:r>
    <w:r w:rsidRPr="00EE054E">
      <w:rPr>
        <w:rStyle w:val="HideTWBExt"/>
        <w:noProof w:val="0"/>
      </w:rPr>
      <w:t>&lt;/PathFdR&gt;</w:t>
    </w:r>
    <w:bookmarkEnd w:id="1"/>
    <w:r w:rsidRPr="00EE054E">
      <w:tab/>
    </w:r>
    <w:r w:rsidRPr="00EE054E">
      <w:tab/>
    </w:r>
    <w:bookmarkStart w:id="2" w:name="OutsideFooter"/>
    <w:r w:rsidRPr="00EE054E">
      <w:t>PE</w:t>
    </w:r>
    <w:r w:rsidRPr="00EE054E">
      <w:rPr>
        <w:rStyle w:val="HideTWBExt"/>
        <w:noProof w:val="0"/>
      </w:rPr>
      <w:t>&lt;NoPE&gt;</w:t>
    </w:r>
    <w:r w:rsidR="00EE054E" w:rsidRPr="00EE054E">
      <w:t>616.088</w:t>
    </w:r>
    <w:r w:rsidRPr="00EE054E">
      <w:rPr>
        <w:rStyle w:val="HideTWBExt"/>
        <w:noProof w:val="0"/>
      </w:rPr>
      <w:t>&lt;/NoPE&gt;&lt;Version&gt;</w:t>
    </w:r>
    <w:r w:rsidR="005A48B9" w:rsidRPr="00EE054E">
      <w:t>v</w:t>
    </w:r>
    <w:r w:rsidR="00EE054E" w:rsidRPr="00EE054E">
      <w:t>01-00</w:t>
    </w:r>
    <w:r w:rsidRPr="00EE054E">
      <w:rPr>
        <w:rStyle w:val="HideTWBExt"/>
        <w:noProof w:val="0"/>
      </w:rPr>
      <w:t>&lt;/Version&gt;</w:t>
    </w:r>
    <w:bookmarkEnd w:id="2"/>
  </w:p>
  <w:p w:rsidR="00EE4A94" w:rsidRPr="00EE054E" w:rsidRDefault="00FE71A4" w:rsidP="00EE054E">
    <w:pPr>
      <w:pStyle w:val="Footer2"/>
      <w:tabs>
        <w:tab w:val="center" w:pos="4535"/>
      </w:tabs>
    </w:pPr>
    <w:fldSimple w:instr=" DOCPROPERTY &quot;&lt;Extension&gt;&quot; ">
      <w:r w:rsidR="00252272">
        <w:t>EN</w:t>
      </w:r>
    </w:fldSimple>
    <w:r w:rsidRPr="00EE054E">
      <w:rPr>
        <w:color w:val="C0C0C0"/>
      </w:rPr>
      <w:tab/>
    </w:r>
    <w:r w:rsidR="00EE054E" w:rsidRPr="00EE054E">
      <w:rPr>
        <w:b w:val="0"/>
        <w:i/>
        <w:color w:val="C0C0C0"/>
        <w:sz w:val="22"/>
        <w:szCs w:val="22"/>
      </w:rPr>
      <w:t>United in diversity</w:t>
    </w:r>
    <w:r w:rsidRPr="00EE054E">
      <w:rPr>
        <w:color w:val="C0C0C0"/>
      </w:rPr>
      <w:tab/>
    </w:r>
    <w:fldSimple w:instr=" DOCPROPERTY &quot;&lt;Extension&gt;&quot; ">
      <w:r w:rsidR="00252272">
        <w:t>EN</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4E" w:rsidRDefault="00EE05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4E" w:rsidRPr="00E7253C" w:rsidRDefault="00EE054E" w:rsidP="00EE054E">
    <w:pPr>
      <w:pStyle w:val="Footer"/>
    </w:pPr>
    <w:r w:rsidRPr="00E7253C">
      <w:rPr>
        <w:rStyle w:val="HideTWBExt"/>
        <w:noProof w:val="0"/>
      </w:rPr>
      <w:t>&lt;PathFdR&gt;</w:t>
    </w:r>
    <w:r w:rsidRPr="00EE054E">
      <w:t>AM\P8_AMA(2018)0062(001-005)_EN.docx</w:t>
    </w:r>
    <w:r w:rsidRPr="00E7253C">
      <w:rPr>
        <w:rStyle w:val="HideTWBExt"/>
        <w:noProof w:val="0"/>
      </w:rPr>
      <w:t>&lt;/PathFdR&gt;</w:t>
    </w:r>
    <w:r w:rsidRPr="00E7253C">
      <w:tab/>
    </w:r>
    <w:r w:rsidRPr="00E7253C">
      <w:tab/>
      <w:t>PE</w:t>
    </w:r>
    <w:r w:rsidRPr="00E7253C">
      <w:rPr>
        <w:rStyle w:val="HideTWBExt"/>
        <w:noProof w:val="0"/>
      </w:rPr>
      <w:t>&lt;NoPE&gt;</w:t>
    </w:r>
    <w:r w:rsidRPr="00EE054E">
      <w:t>616.088</w:t>
    </w:r>
    <w:r w:rsidRPr="00E7253C">
      <w:rPr>
        <w:rStyle w:val="HideTWBExt"/>
        <w:noProof w:val="0"/>
      </w:rPr>
      <w:t>&lt;/NoPE&gt;&lt;Version&gt;</w:t>
    </w:r>
    <w:r w:rsidRPr="00E7253C">
      <w:t>v</w:t>
    </w:r>
    <w:r w:rsidRPr="00EE054E">
      <w:t>01-00</w:t>
    </w:r>
    <w:r w:rsidRPr="00E7253C">
      <w:rPr>
        <w:rStyle w:val="HideTWBExt"/>
        <w:noProof w:val="0"/>
      </w:rPr>
      <w:t>&lt;/Version&gt;</w:t>
    </w:r>
  </w:p>
  <w:p w:rsidR="00EE054E" w:rsidRPr="00E7253C" w:rsidRDefault="00EE054E" w:rsidP="00EE054E">
    <w:pPr>
      <w:pStyle w:val="Footer2"/>
      <w:tabs>
        <w:tab w:val="center" w:pos="4535"/>
      </w:tabs>
    </w:pPr>
    <w:fldSimple w:instr=" DOCPROPERTY &quot;&lt;Extension&gt;&quot; ">
      <w:r w:rsidR="00252272">
        <w:t>EN</w:t>
      </w:r>
    </w:fldSimple>
    <w:r w:rsidRPr="00E7253C">
      <w:rPr>
        <w:color w:val="C0C0C0"/>
      </w:rPr>
      <w:tab/>
    </w:r>
    <w:r>
      <w:rPr>
        <w:b w:val="0"/>
        <w:i/>
        <w:color w:val="C0C0C0"/>
        <w:sz w:val="22"/>
        <w:szCs w:val="22"/>
      </w:rPr>
      <w:t>United in diversity</w:t>
    </w:r>
    <w:r w:rsidRPr="00E7253C">
      <w:rPr>
        <w:color w:val="C0C0C0"/>
      </w:rPr>
      <w:tab/>
    </w:r>
    <w:fldSimple w:instr=" DOCPROPERTY &quot;&lt;Extension&gt;&quot; ">
      <w:r w:rsidR="00252272">
        <w:t>EN</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4E" w:rsidRPr="00E7253C" w:rsidRDefault="00EE054E" w:rsidP="00EE054E">
    <w:pPr>
      <w:pStyle w:val="Footer"/>
    </w:pPr>
    <w:r w:rsidRPr="00E7253C">
      <w:rPr>
        <w:rStyle w:val="HideTWBExt"/>
        <w:noProof w:val="0"/>
      </w:rPr>
      <w:t>&lt;PathFdR&gt;</w:t>
    </w:r>
    <w:r w:rsidRPr="00EE054E">
      <w:t>AM\P8_AMA(2018)0062(001-005)_EN.docx</w:t>
    </w:r>
    <w:r w:rsidRPr="00E7253C">
      <w:rPr>
        <w:rStyle w:val="HideTWBExt"/>
        <w:noProof w:val="0"/>
      </w:rPr>
      <w:t>&lt;/PathFdR&gt;</w:t>
    </w:r>
    <w:r w:rsidRPr="00E7253C">
      <w:tab/>
    </w:r>
    <w:r w:rsidRPr="00E7253C">
      <w:tab/>
      <w:t>PE</w:t>
    </w:r>
    <w:r w:rsidRPr="00E7253C">
      <w:rPr>
        <w:rStyle w:val="HideTWBExt"/>
        <w:noProof w:val="0"/>
      </w:rPr>
      <w:t>&lt;NoPE&gt;</w:t>
    </w:r>
    <w:r w:rsidRPr="00EE054E">
      <w:t>616.088</w:t>
    </w:r>
    <w:r w:rsidRPr="00E7253C">
      <w:rPr>
        <w:rStyle w:val="HideTWBExt"/>
        <w:noProof w:val="0"/>
      </w:rPr>
      <w:t>&lt;/NoPE&gt;&lt;Version&gt;</w:t>
    </w:r>
    <w:r w:rsidRPr="00E7253C">
      <w:t>v</w:t>
    </w:r>
    <w:r w:rsidRPr="00EE054E">
      <w:t>01-00</w:t>
    </w:r>
    <w:r w:rsidRPr="00E7253C">
      <w:rPr>
        <w:rStyle w:val="HideTWBExt"/>
        <w:noProof w:val="0"/>
      </w:rPr>
      <w:t>&lt;/Version&gt;</w:t>
    </w:r>
  </w:p>
  <w:p w:rsidR="00EE054E" w:rsidRPr="00E7253C" w:rsidRDefault="00EE054E" w:rsidP="00EE054E">
    <w:pPr>
      <w:pStyle w:val="Footer2"/>
      <w:tabs>
        <w:tab w:val="center" w:pos="4535"/>
      </w:tabs>
    </w:pPr>
    <w:fldSimple w:instr=" DOCPROPERTY &quot;&lt;Extension&gt;&quot; ">
      <w:r w:rsidR="00252272">
        <w:t>EN</w:t>
      </w:r>
    </w:fldSimple>
    <w:r w:rsidRPr="00E7253C">
      <w:rPr>
        <w:color w:val="C0C0C0"/>
      </w:rPr>
      <w:tab/>
    </w:r>
    <w:r>
      <w:rPr>
        <w:b w:val="0"/>
        <w:i/>
        <w:color w:val="C0C0C0"/>
        <w:sz w:val="22"/>
        <w:szCs w:val="22"/>
      </w:rPr>
      <w:t>United in diversity</w:t>
    </w:r>
    <w:r w:rsidRPr="00E7253C">
      <w:rPr>
        <w:color w:val="C0C0C0"/>
      </w:rPr>
      <w:tab/>
    </w:r>
    <w:fldSimple w:instr=" DOCPROPERTY &quot;&lt;Extension&gt;&quot; ">
      <w:r w:rsidR="00252272">
        <w:t>EN</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4E" w:rsidRPr="00E7253C" w:rsidRDefault="00EE054E" w:rsidP="00EE054E">
    <w:pPr>
      <w:pStyle w:val="Footer"/>
    </w:pPr>
    <w:r w:rsidRPr="00E7253C">
      <w:rPr>
        <w:rStyle w:val="HideTWBExt"/>
        <w:noProof w:val="0"/>
      </w:rPr>
      <w:t>&lt;PathFdR&gt;</w:t>
    </w:r>
    <w:r w:rsidRPr="00EE054E">
      <w:t>AM\P8_AMA(2018)0062(001-005)_EN.docx</w:t>
    </w:r>
    <w:r w:rsidRPr="00E7253C">
      <w:rPr>
        <w:rStyle w:val="HideTWBExt"/>
        <w:noProof w:val="0"/>
      </w:rPr>
      <w:t>&lt;/PathFdR&gt;</w:t>
    </w:r>
    <w:r w:rsidRPr="00E7253C">
      <w:tab/>
    </w:r>
    <w:r w:rsidRPr="00E7253C">
      <w:tab/>
      <w:t>PE</w:t>
    </w:r>
    <w:r w:rsidRPr="00E7253C">
      <w:rPr>
        <w:rStyle w:val="HideTWBExt"/>
        <w:noProof w:val="0"/>
      </w:rPr>
      <w:t>&lt;NoPE&gt;</w:t>
    </w:r>
    <w:r w:rsidRPr="00EE054E">
      <w:t>616.088</w:t>
    </w:r>
    <w:r w:rsidRPr="00E7253C">
      <w:rPr>
        <w:rStyle w:val="HideTWBExt"/>
        <w:noProof w:val="0"/>
      </w:rPr>
      <w:t>&lt;/NoPE&gt;&lt;Version&gt;</w:t>
    </w:r>
    <w:r w:rsidRPr="00E7253C">
      <w:t>v</w:t>
    </w:r>
    <w:r w:rsidRPr="00EE054E">
      <w:t>01-00</w:t>
    </w:r>
    <w:r w:rsidRPr="00E7253C">
      <w:rPr>
        <w:rStyle w:val="HideTWBExt"/>
        <w:noProof w:val="0"/>
      </w:rPr>
      <w:t>&lt;/Version&gt;</w:t>
    </w:r>
  </w:p>
  <w:p w:rsidR="00EE054E" w:rsidRPr="00E7253C" w:rsidRDefault="00EE054E" w:rsidP="00EE054E">
    <w:pPr>
      <w:pStyle w:val="Footer2"/>
      <w:tabs>
        <w:tab w:val="center" w:pos="4535"/>
      </w:tabs>
    </w:pPr>
    <w:fldSimple w:instr=" DOCPROPERTY &quot;&lt;Extension&gt;&quot; ">
      <w:r w:rsidR="00252272">
        <w:t>EN</w:t>
      </w:r>
    </w:fldSimple>
    <w:r w:rsidRPr="00E7253C">
      <w:rPr>
        <w:color w:val="C0C0C0"/>
      </w:rPr>
      <w:tab/>
    </w:r>
    <w:r>
      <w:rPr>
        <w:b w:val="0"/>
        <w:i/>
        <w:color w:val="C0C0C0"/>
        <w:sz w:val="22"/>
        <w:szCs w:val="22"/>
      </w:rPr>
      <w:t>United in diversity</w:t>
    </w:r>
    <w:r w:rsidRPr="00E7253C">
      <w:rPr>
        <w:color w:val="C0C0C0"/>
      </w:rPr>
      <w:tab/>
    </w:r>
    <w:fldSimple w:instr=" DOCPROPERTY &quot;&lt;Extension&gt;&quot; ">
      <w:r w:rsidR="00252272">
        <w:t>EN</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4E" w:rsidRPr="00E7253C" w:rsidRDefault="00EE054E" w:rsidP="00EE054E">
    <w:pPr>
      <w:pStyle w:val="Footer"/>
    </w:pPr>
    <w:r w:rsidRPr="00E7253C">
      <w:rPr>
        <w:rStyle w:val="HideTWBExt"/>
        <w:noProof w:val="0"/>
      </w:rPr>
      <w:t>&lt;PathFdR&gt;</w:t>
    </w:r>
    <w:r w:rsidRPr="00EE054E">
      <w:t>AM\P8_AMA(2018)0062(001-005)_EN.docx</w:t>
    </w:r>
    <w:r w:rsidRPr="00E7253C">
      <w:rPr>
        <w:rStyle w:val="HideTWBExt"/>
        <w:noProof w:val="0"/>
      </w:rPr>
      <w:t>&lt;/PathFdR&gt;</w:t>
    </w:r>
    <w:r w:rsidRPr="00E7253C">
      <w:tab/>
    </w:r>
    <w:r w:rsidRPr="00E7253C">
      <w:tab/>
      <w:t>PE</w:t>
    </w:r>
    <w:r w:rsidRPr="00E7253C">
      <w:rPr>
        <w:rStyle w:val="HideTWBExt"/>
        <w:noProof w:val="0"/>
      </w:rPr>
      <w:t>&lt;NoPE&gt;</w:t>
    </w:r>
    <w:r w:rsidRPr="00EE054E">
      <w:t>616.088</w:t>
    </w:r>
    <w:r w:rsidRPr="00E7253C">
      <w:rPr>
        <w:rStyle w:val="HideTWBExt"/>
        <w:noProof w:val="0"/>
      </w:rPr>
      <w:t>&lt;/NoPE&gt;&lt;Version&gt;</w:t>
    </w:r>
    <w:r w:rsidRPr="00E7253C">
      <w:t>v</w:t>
    </w:r>
    <w:r w:rsidRPr="00EE054E">
      <w:t>01-00</w:t>
    </w:r>
    <w:r w:rsidRPr="00E7253C">
      <w:rPr>
        <w:rStyle w:val="HideTWBExt"/>
        <w:noProof w:val="0"/>
      </w:rPr>
      <w:t>&lt;/Version&gt;</w:t>
    </w:r>
  </w:p>
  <w:p w:rsidR="00EE054E" w:rsidRPr="00E7253C" w:rsidRDefault="00EE054E" w:rsidP="00EE054E">
    <w:pPr>
      <w:pStyle w:val="Footer2"/>
      <w:tabs>
        <w:tab w:val="center" w:pos="4535"/>
      </w:tabs>
    </w:pPr>
    <w:fldSimple w:instr=" DOCPROPERTY &quot;&lt;Extension&gt;&quot; ">
      <w:r w:rsidR="00252272">
        <w:t>EN</w:t>
      </w:r>
    </w:fldSimple>
    <w:r w:rsidRPr="00E7253C">
      <w:rPr>
        <w:color w:val="C0C0C0"/>
      </w:rPr>
      <w:tab/>
    </w:r>
    <w:r>
      <w:rPr>
        <w:b w:val="0"/>
        <w:i/>
        <w:color w:val="C0C0C0"/>
        <w:sz w:val="22"/>
        <w:szCs w:val="22"/>
      </w:rPr>
      <w:t>United in diversity</w:t>
    </w:r>
    <w:r w:rsidRPr="00E7253C">
      <w:rPr>
        <w:color w:val="C0C0C0"/>
      </w:rPr>
      <w:tab/>
    </w:r>
    <w:fldSimple w:instr=" DOCPROPERTY &quot;&lt;Extension&gt;&quot; ">
      <w:r w:rsidR="00252272">
        <w:t>EN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B9" w:rsidRPr="00EE054E" w:rsidRDefault="005A48B9">
      <w:r w:rsidRPr="00EE054E">
        <w:separator/>
      </w:r>
    </w:p>
  </w:footnote>
  <w:footnote w:type="continuationSeparator" w:id="0">
    <w:p w:rsidR="005A48B9" w:rsidRPr="00EE054E" w:rsidRDefault="005A48B9">
      <w:r w:rsidRPr="00EE054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4E" w:rsidRDefault="00EE0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4E" w:rsidRDefault="00EE0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4E" w:rsidRDefault="00EE0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0"/>
    <w:docVar w:name="CVar" w:val="5"/>
    <w:docVar w:name="DOCDT" w:val="12/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0289 HideTWBExt;}{\s16\ql \li0\ri0\sb240\sa240\nowidctlpar\tqc\tx4536\tqr\tx9072\wrapdefault\aspalpha\aspnum\faauto\adjustright\rin0\lin0\itap0 \rtlch\fcs1 \af0\afs20\alang1025 \ltrch\fcs0 _x000d__x000a_\fs22\lang2057\langfe2057\cgrid\langnp2057\langfenp2057 \sbasedon0 \snext16 \slink17 \spriority0 \styrsid4330289 footer;}{\*\cs17 \additive \rtlch\fcs1 \af0 \ltrch\fcs0 \fs22 \sbasedon10 \slink16 \slocked \spriority0 \styrsid4330289 Footer Char;}{_x000d__x000a_\s18\ql \li-850\ri-850\sa240\widctlpar\tqr\tx9921\wrapdefault\aspalpha\aspnum\faauto\adjustright\rin-850\lin-850\itap0 \rtlch\fcs1 \af1\afs20\alang1025 \ltrch\fcs0 \b\f1\fs48\lang2057\langfe2057\cgrid\langnp2057\langfenp2057 _x000d__x000a_\sbasedon0 \snext18 \spriority0 \styrsid4330289 Footer2;}}{\*\rsidtbl \rsid24658\rsid735077\rsid2892074\rsid4330289\rsid4666813\rsid6641733\rsid6775104\rsid9636012\rsid11215221\rsid12154954\rsid14424199\rsid15204470\rsid15285974\rsid15950462\rsid16324206_x000d__x000a_\rsid16662270}{\mmathPr\mmathFont34\mbrkBin0\mbrkBinSub0\msmallFrac0\mdispDef1\mlMargin0\mrMargin0\mdefJc1\mwrapIndent1440\mintLim0\mnaryLim1}{\info{\author CHRISTOFOROU Nikolaos}{\operator CHRISTOFOROU Nikolaos}{\creatim\yr2017\mo2\dy8\hr14\min37}_x000d__x000a_{\revtim\yr2017\mo2\dy8\hr14\min37}{\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30289\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6775104 \chftnsep _x000d__x000a_\par }}{\*\ftnsepc \ltrpar \pard\plain \ltrpar\ql \li0\ri0\widctlpar\wrapdefault\aspalpha\aspnum\faauto\adjustright\rin0\lin0\itap0 \rtlch\fcs1 \af0\afs20\alang1025 \ltrch\fcs0 \fs24\lang2057\langfe2057\cgrid\langnp2057\langfenp2057 {\rtlch\fcs1 \af0 _x000d__x000a_\ltrch\fcs0 \insrsid6775104 \chftnsepc _x000d__x000a_\par }}{\*\aftnsep \ltrpar \pard\plain \ltrpar\ql \li0\ri0\widctlpar\wrapdefault\aspalpha\aspnum\faauto\adjustright\rin0\lin0\itap0 \rtlch\fcs1 \af0\afs20\alang1025 \ltrch\fcs0 \fs24\lang2057\langfe2057\cgrid\langnp2057\langfenp2057 {\rtlch\fcs1 \af0 _x000d__x000a_\ltrch\fcs0 \insrsid6775104 \chftnsep _x000d__x000a_\par }}{\*\aftnsepc \ltrpar \pard\plain \ltrpar\ql \li0\ri0\widctlpar\wrapdefault\aspalpha\aspnum\faauto\adjustright\rin0\lin0\itap0 \rtlch\fcs1 \af0\afs20\alang1025 \ltrch\fcs0 \fs24\lang2057\langfe2057\cgrid\langnp2057\langfenp2057 {\rtlch\fcs1 \af0 _x000d__x000a_\ltrch\fcs0 \insrsid67751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30289\charrsid15148348 {\*\bkmkstart InsideFooter}&lt;PathFdR&gt;}{\rtlch\fcs1 \af0 \ltrch\fcs0 \insrsid4330289\charrsid12731620 AM\\P8_AMA(2017)0005(001-001)_EN.docx}{\rtlch\fcs1 \af0 \ltrch\fcs0 _x000d__x000a_\cs15\v\f1\fs20\cf9\insrsid4330289\charrsid15148348 &lt;/PathFdR&gt;}{\rtlch\fcs1 \af0 \ltrch\fcs0 \insrsid4330289\charrsid15148348 {\*\bkmkend InsideFooter}\tab \tab {\*\bkmkstart OutsideFooter}PE}{\rtlch\fcs1 \af0 \ltrch\fcs0 _x000d__x000a_\cs15\v\f1\fs20\cf9\insrsid4330289\charrsid15148348 &lt;NoPE&gt;}{\rtlch\fcs1 \af0 \ltrch\fcs0 \insrsid4330289 598.460}{\rtlch\fcs1 \af0 \ltrch\fcs0 \cs15\v\f1\fs20\cf9\insrsid4330289\charrsid15148348 &lt;/NoPE&gt;&lt;Version&gt;}{\rtlch\fcs1 \af0 \ltrch\fcs0 _x000d__x000a_\insrsid4330289\charrsid15148348 v}{\rtlch\fcs1 \af0 \ltrch\fcs0 \insrsid4330289 01-00}{\rtlch\fcs1 \af0 \ltrch\fcs0 \cs15\v\f1\fs20\cf9\insrsid4330289\charrsid15148348 &lt;/Version&gt;}{\rtlch\fcs1 \af0 \ltrch\fcs0 \insrsid4330289\charrsid15148348 _x000d__x000a_{\*\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4330289\charrsid15148348  DOCPROPERTY &quot;&lt;Extension&gt;&quot; }}{\fldrslt {\rtlch\fcs1 \af1 \ltrch\fcs0 \insrsid4330289 EN}}}\sectd \ltrsect_x000d__x000a_\linex0\endnhere\sectdefaultcl\sftnbj {\rtlch\fcs1 \af1 \ltrch\fcs0 \cf16\insrsid4330289\charrsid15148348 \tab }{\rtlch\fcs1 \af1\afs22 \ltrch\fcs0 \b0\i\fs22\cf16\insrsid4330289 United in diversity}{\rtlch\fcs1 \af1 \ltrch\fcs0 _x000d__x000a_\cf16\insrsid4330289\charrsid15148348 \tab }{\field{\*\fldinst {\rtlch\fcs1 \af1 \ltrch\fcs0 \insrsid4330289\charrsid15148348  DOCPROPERTY &quot;&lt;Extension&gt;&quot; }}{\fldrslt {\rtlch\fcs1 \af1 \ltrch\fcs0 \insrsid4330289 EN}}}\sectd \ltrsect_x000d__x000a_\linex0\endnhere\sectdefaultcl\sftnbj {\rtlch\fcs1 \af1 \ltrch\fcs0 \insrsid4330289\charrsid151483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4330289\charrsid1514834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0_x000d__x000a_d08610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
    <w:docVar w:name="LastEditedSection" w:val=" 5"/>
    <w:docVar w:name="NRAKEY" w:val="0062"/>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70606 HideTWBExt;}{\s16\ql \li0\ri0\sb240\sa240\nowidctlpar\tqc\tx4536\tqr\tx9072\wrapdefault\aspalpha\aspnum\faauto\adjustright\rin0\lin0\itap0 \rtlch\fcs1 \af0\afs20\alang1025 \ltrch\fcs0 _x000d__x000a_\fs22\lang2057\langfe2057\cgrid\langnp2057\langfenp2057 \sbasedon0 \snext16 \slink17 \spriority0 \styrsid8670606 footer;}{\*\cs17 \additive \rtlch\fcs1 \af0 \ltrch\fcs0 \fs22 \sbasedon10 \slink16 \slocked \spriority0 \styrsid8670606 Footer Char;}{_x000d__x000a_\s18\ql \li0\ri-284\nowidctlpar\tqr\tx9072\wrapdefault\aspalpha\aspnum\faauto\adjustright\rin-284\lin0\itap0 \rtlch\fcs1 \af0\afs20\alang1025 \ltrch\fcs0 \b\fs24\lang2057\langfe2057\cgrid\langnp2057\langfenp2057 _x000d__x000a_\sbasedon0 \snext18 \spriority0 \styrsid8670606 ProjRap;}{\s19\ql \li0\ri0\sa240\nowidctlpar\wrapdefault\aspalpha\aspnum\faauto\adjustright\rin0\lin0\itap0 \rtlch\fcs1 \af0\afs20\alang1025 \ltrch\fcs0 _x000d__x000a_\fs24\lang2057\langfe2057\cgrid\langnp2057\langfenp2057 \sbasedon0 \snext19 \spriority0 \styrsid8670606 Normal12;}{\s20\ql \li-850\ri-850\sa240\widctlpar\tqr\tx9921\wrapdefault\aspalpha\aspnum\faauto\adjustright\rin-850\lin-850\itap0 \rtlch\fcs1 _x000d__x000a_\af1\afs20\alang1025 \ltrch\fcs0 \b\f1\fs48\lang2057\langfe2057\cgrid\langnp2057\langfenp2057 \sbasedon0 \snext20 \spriority0 \styrsid8670606 Footer2;}{\*\cs21 \additive \v\cf15 \spriority0 \styrsid8670606 HideTWBInt;}{_x000d__x000a_\s22\ql \li0\ri0\nowidctlpar\wrapdefault\aspalpha\aspnum\faauto\adjustright\rin0\lin0\itap0 \rtlch\fcs1 \af0\afs20\alang1025 \ltrch\fcs0 \b\fs24\lang2057\langfe2057\cgrid\langnp2057\langfenp2057 \sbasedon0 \snext22 \slink26 \spriority0 \styrsid8670606 _x000d__x000a_NormalBold;}{\s23\qr \li0\ri0\sb240\sa240\nowidctlpar\wrapdefault\aspalpha\aspnum\faauto\adjustright\rin0\lin0\itap0 \rtlch\fcs1 \af0\afs20\alang1025 \ltrch\fcs0 \fs24\lang2057\langfe2057\cgrid\langnp2057\langfenp2057 _x000d__x000a_\sbasedon0 \snext23 \spriority0 \styrsid8670606 Olang;}{\s24\ql \li0\ri0\sa120\nowidctlpar\wrapdefault\aspalpha\aspnum\faauto\adjustright\rin0\lin0\itap0 \rtlch\fcs1 \af0\afs20\alang1025 \ltrch\fcs0 _x000d__x000a_\fs24\lang1024\langfe1024\cgrid\noproof\langnp2057\langfenp2057 \sbasedon0 \snext24 \slink27 \spriority0 \styrsid8670606 Normal6;}{\s25\ql \li0\ri-284\nowidctlpar\tqr\tx9072\wrapdefault\aspalpha\aspnum\faauto\adjustright\rin-284\lin0\itap0 \rtlch\fcs1 _x000d__x000a_\af0\afs20\alang1025 \ltrch\fcs0 \fs24\lang2057\langfe2057\cgrid\langnp2057\langfenp2057 \sbasedon0 \snext25 \spriority0 \styrsid8670606 ZDateAM;}{\*\cs26 \additive \b\fs24 \slink22 \slocked \spriority0 \styrsid8670606 NormalBold Char;}{\*\cs27 \additive _x000d__x000a_\fs24\lang1024\langfe1024\noproof \slink24 \slocked \spriority0 \styrsid8670606 Normal6 Char;}{\s28\qc \li0\ri0\sa240\nowidctlpar\wrapdefault\aspalpha\aspnum\faauto\adjustright\rin0\lin0\itap0 \rtlch\fcs1 \af0\afs20\alang1025 \ltrch\fcs0 _x000d__x000a_\i\fs24\lang2057\langfe2057\cgrid\langnp2057\langfenp2057 \sbasedon0 \snext28 \spriority0 \styrsid867060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670606 AMNumberTabs;}}{\*\rsidtbl \rsid24658\rsid735077\rsid2892074\rsid4666813\rsid6641733\rsid8670606\rsid9636012\rsid11215221\rsid12154954_x000d__x000a_\rsid13635428\rsid14424199\rsid15204470\rsid15285974\rsid15950462\rsid16324206\rsid16662270}{\mmathPr\mmathFont34\mbrkBin0\mbrkBinSub0\msmallFrac0\mdispDef1\mlMargin0\mrMargin0\mdefJc1\mwrapIndent1440\mintLim0\mnaryLim1}{\info_x000d__x000a_{\author CHRISTOFOROU Nikolaos}{\operator CHRISTOFOROU Nikolaos}{\creatim\yr2017\mo2\dy8\hr14\min32}{\revtim\yr2017\mo2\dy8\hr14\min32}{\version1}{\edmins0}{\nofpages1}{\nofwords74}{\nofchars794}{\*\company European Parliament}{\nofcharsws807}_x000d__x000a_{\vern57441}}{\*\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67060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635428 \chftnsep _x000d__x000a_\par }}{\*\ftnsepc \ltrpar \pard\plain \ltrpar\ql \li0\ri0\widctlpar\wrapdefault\aspalpha\aspnum\faauto\adjustright\rin0\lin0\itap0 \rtlch\fcs1 \af0\afs20\alang1025 \ltrch\fcs0 \fs24\lang2057\langfe2057\cgrid\langnp2057\langfenp2057 {\rtlch\fcs1 \af0 _x000d__x000a_\ltrch\fcs0 \insrsid13635428 \chftnsepc _x000d__x000a_\par }}{\*\aftnsep \ltrpar \pard\plain \ltrpar\ql \li0\ri0\widctlpar\wrapdefault\aspalpha\aspnum\faauto\adjustright\rin0\lin0\itap0 \rtlch\fcs1 \af0\afs20\alang1025 \ltrch\fcs0 \fs24\lang2057\langfe2057\cgrid\langnp2057\langfenp2057 {\rtlch\fcs1 \af0 _x000d__x000a_\ltrch\fcs0 \insrsid13635428 \chftnsep _x000d__x000a_\par }}{\*\aftnsepc \ltrpar \pard\plain \ltrpar\ql \li0\ri0\widctlpar\wrapdefault\aspalpha\aspnum\faauto\adjustright\rin0\lin0\itap0 \rtlch\fcs1 \af0\afs20\alang1025 \ltrch\fcs0 \fs24\lang2057\langfe2057\cgrid\langnp2057\langfenp2057 {\rtlch\fcs1 \af0 _x000d__x000a_\ltrch\fcs0 \insrsid1363542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670606\charrsid15148348 {\*\bkmkstart InsideFooter}&lt;PathFdR&gt;}{\rtlch\fcs1 \af0 \ltrch\fcs0 \cf10\insrsid8670606\charrsid15148348 \uc1\u9668\'3f}{\rtlch\fcs1 \af0 \ltrch\fcs0 \insrsid8670606\charrsid15148348 #}{\rtlch\fcs1 \af0 _x000d__x000a_\ltrch\fcs0 \cs21\v\cf15\insrsid8670606\charrsid15148348 TXTROUTE@@}{\rtlch\fcs1 \af0 \ltrch\fcs0 \insrsid8670606\charrsid15148348 #}{\rtlch\fcs1 \af0 \ltrch\fcs0 \cf10\insrsid8670606\charrsid15148348 \uc1\u9658\'3f}{\rtlch\fcs1 \af0 \ltrch\fcs0 _x000d__x000a_\cs15\v\f1\fs20\cf9\insrsid8670606\charrsid15148348 &lt;/PathFdR&gt;}{\rtlch\fcs1 \af0 \ltrch\fcs0 \insrsid8670606\charrsid15148348 {\*\bkmkend InsideFooter}\tab \tab {\*\bkmkstart OutsideFooter}PE}{\rtlch\fcs1 \af0 \ltrch\fcs0 _x000d__x000a_\cs15\v\f1\fs20\cf9\insrsid8670606\charrsid15148348 &lt;NoPE&gt;}{\rtlch\fcs1 \af0 \ltrch\fcs0 \cf10\insrsid8670606\charrsid15148348 \uc1\u9668\'3f}{\rtlch\fcs1 \af0 \ltrch\fcs0 \insrsid8670606\charrsid15148348 #}{\rtlch\fcs1 \af0 \ltrch\fcs0 _x000d__x000a_\cs21\v\cf15\insrsid8670606\charrsid15148348 TXTNRPE@NRPE@}{\rtlch\fcs1 \af0 \ltrch\fcs0 \insrsid8670606\charrsid15148348 #}{\rtlch\fcs1 \af0 \ltrch\fcs0 \cf10\insrsid8670606\charrsid15148348 \uc1\u9658\'3f}{\rtlch\fcs1 \af0 \ltrch\fcs0 _x000d__x000a_\cs15\v\f1\fs20\cf9\insrsid8670606\charrsid15148348 &lt;/NoPE&gt;&lt;Version&gt;}{\rtlch\fcs1 \af0 \ltrch\fcs0 \insrsid8670606\charrsid15148348 v}{\rtlch\fcs1 \af0 \ltrch\fcs0 \cf10\insrsid8670606\charrsid15148348 \uc1\u9668\'3f}{\rtlch\fcs1 \af0 \ltrch\fcs0 _x000d__x000a_\insrsid8670606\charrsid15148348 #}{\rtlch\fcs1 \af0 \ltrch\fcs0 \cs21\v\cf15\insrsid8670606\charrsid15148348 TXTVERSION@NRV@}{\rtlch\fcs1 \af0 \ltrch\fcs0 \insrsid8670606\charrsid15148348 #}{\rtlch\fcs1 \af0 \ltrch\fcs0 _x000d__x000a_\cf10\insrsid8670606\charrsid15148348 \uc1\u9658\'3f}{\rtlch\fcs1 \af0 \ltrch\fcs0 \cs15\v\f1\fs20\cf9\insrsid8670606\charrsid15148348 &lt;/Version&gt;}{\rtlch\fcs1 \af0 \ltrch\fcs0 \insrsid8670606\charrsid1514834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670606\charrsid15148348  DOCPROPERTY &quot;&lt;Extension&gt;&quot; }}{\fldrslt {\rtlch\fcs1 \af1 \ltrch\fcs0 \insrsid8670606\charrsid15148348 _x000d__x000a_XX}}}\sectd \ltrsect\linex0\endnhere\sectdefaultcl\sftnbj {\rtlch\fcs1 \af1 \ltrch\fcs0 \cf16\insrsid8670606\charrsid15148348 \tab }{\rtlch\fcs1 \af1\afs22 \ltrch\fcs0 \b0\i\fs22\cf16\insrsid8670606\charrsid15148348 #}{\rtlch\fcs1 \af1 \ltrch\fcs0 _x000d__x000a_\cs21\v\cf15\insrsid8670606\charrsid15148348 (STD@_Motto}{\rtlch\fcs1 \af1\afs22 \ltrch\fcs0 \b0\i\fs22\cf16\insrsid8670606\charrsid15148348 #}{\rtlch\fcs1 \af1 \ltrch\fcs0 \cf16\insrsid8670606\charrsid15148348 \tab }{\field\flddirty{\*\fldinst {_x000d__x000a_\rtlch\fcs1 \af1 \ltrch\fcs0 \insrsid8670606\charrsid15148348  DOCPROPERTY &quot;&lt;Extension&gt;&quot; }}{\fldrslt {\rtlch\fcs1 \af1 \ltrch\fcs0 \insrsid8670606\charrsid15148348 XX}}}\sectd \ltrsect\linex0\endnhere\sectdefaultcl\sftnbj {\rtlch\fcs1 \af1 \ltrch\fcs0 _x000d__x000a_\insrsid8670606\charrsid151483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8670606\charrsid15148348 {\*\bkmkstart restart}&lt;Amend&gt;&lt;Date&gt;}{\rtlch\fcs1 \af0 \ltrch\fcs0 \insrsid8670606\charrsid15148348 #}{\rtlch\fcs1 \af0 \ltrch\fcs0 \cs21\v\cf15\insrsid8670606\charrsid15148348 _x000d__x000a_DT(d.m.yyyy)sh@DATEMSG@DOCDT}{\rtlch\fcs1 \af0 \ltrch\fcs0 \insrsid8670606\charrsid15148348 #}{\rtlch\fcs1 \af0 \ltrch\fcs0 \cs15\v\f1\fs20\cf9\insrsid8670606\charrsid15148348 &lt;/Date&gt;}{\rtlch\fcs1 \af0 \ltrch\fcs0 \insrsid8670606\charrsid15148348 \tab }{_x000d__x000a_\rtlch\fcs1 \af0 \ltrch\fcs0 \cs15\v\f1\fs20\cf9\insrsid8670606\charrsid15148348 &lt;ANo&gt;}{\rtlch\fcs1 \af0 \ltrch\fcs0 \insrsid8670606\charrsid15148348 #}{\rtlch\fcs1 \af0 \ltrch\fcs0 \cs21\v\cf15\insrsid8670606\charrsid15148348 _x000d__x000a_KEY(PLENARY/ANUMBER)@NRAMSG@NRAKEY}{\rtlch\fcs1 \af0 \ltrch\fcs0 \insrsid8670606\charrsid15148348 #}{\rtlch\fcs1 \af0 \ltrch\fcs0 \cs15\v\f1\fs20\cf9\insrsid8670606\charrsid15148348 &lt;/ANo&gt;}{\rtlch\fcs1 \af0 \ltrch\fcs0 \insrsid8670606\charrsid15148348 /}{_x000d__x000a_\rtlch\fcs1 \af0 \ltrch\fcs0 \cs15\v\f1\fs20\cf9\insrsid8670606\charrsid15148348 &lt;NumAm&gt;}{\rtlch\fcs1 \af0 \ltrch\fcs0 \insrsid8670606\charrsid15148348 #}{\rtlch\fcs1 \af0 \ltrch\fcs0 \cs21\v\cf15\insrsid8670606\charrsid15148348 ENMIENDA@NRAM@}{_x000d__x000a_\rtlch\fcs1 \af0 \ltrch\fcs0 \insrsid8670606\charrsid15148348 #}{\rtlch\fcs1 \af0 \ltrch\fcs0 \cs15\v\f1\fs20\cf9\insrsid8670606\charrsid15148348 &lt;/NumAm&gt;}{\rtlch\fcs1 \af0 \ltrch\fcs0 \insrsid8670606\charrsid15148348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8670606\charrsid15148348 Amendment\tab \tab }{\rtlch\fcs1 \af0 \ltrch\fcs0 _x000d__x000a_\cs15\b0\v\f1\fs20\cf9\insrsid8670606\charrsid15148348 &lt;NumAm&gt;}{\rtlch\fcs1 \af0 \ltrch\fcs0 \insrsid8670606\charrsid15148348 #}{\rtlch\fcs1 \af0 \ltrch\fcs0 \cs21\v\cf15\insrsid8670606\charrsid15148348 ENMIENDA@NRAM@}{\rtlch\fcs1 \af0 \ltrch\fcs0 _x000d__x000a_\insrsid8670606\charrsid15148348 #}{\rtlch\fcs1 \af0 \ltrch\fcs0 \cs15\b0\v\f1\fs20\cf9\insrsid8670606\charrsid15148348 &lt;/NumAm&gt;}{\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RepeatBlock-By&gt;}{\rtlch\fcs1 \af0 \ltrch\fcs0 \insrsid8670606\charrsid15148348 #}{\rtlch\fcs1 \af0 \ltrch\fcs0 \cs21\v\cf15\insrsid8670606\charrsid15148348 &gt;&gt;&gt;@[ZMEMBERSMSG]@}{_x000d__x000a_\rtlch\fcs1 \af0 \ltrch\fcs0 \insrsid8670606\charrsid15148348 #}{\rtlch\fcs1 \af0 \ltrch\fcs0 \cs15\b0\v\f1\fs20\cf9\insrsid8670606\charrsid15148348 &lt;Members&gt;}{\rtlch\fcs1 \af0 \ltrch\fcs0 \cf10\insrsid8670606\charrsid15148348 \u9668\'3f}{\rtlch\fcs1 _x000d__x000a_\af0 \ltrch\fcs0 \insrsid8670606\charrsid15148348 #}{\rtlch\fcs1 \af0 \ltrch\fcs0 \cs21\v\cf15\insrsid8670606\charrsid15148348 TVTMEMBERS\'a7@MEMBERS@}{\rtlch\fcs1 \af0 \ltrch\fcs0 \insrsid8670606\charrsid15148348 #}{\rtlch\fcs1 \af0 \ltrch\fcs0 _x000d__x000a_\cf10\insrsid8670606\charrsid15148348 \u9658\'3f}{\rtlch\fcs1 \af0 \ltrch\fcs0 \cs15\b0\v\f1\fs20\cf9\insrsid8670606\charrsid15148348 &lt;/Members&gt;}{\rtlch\fcs1 \af0 \ltrch\fcs0 \insrsid8670606\charrsid15148348 _x000d__x000a_\par }\pard\plain \ltrpar\ql \li0\ri0\widctlpar\wrapdefault\aspalpha\aspnum\faauto\adjustright\rin0\lin0\itap0\pararsid6904234 \rtlch\fcs1 \af0\afs20\alang1025 \ltrch\fcs0 \fs24\lang2057\langfe2057\cgrid\langnp2057\langfenp2057 {\rtlch\fcs1 \af0 \ltrch\fcs0 _x000d__x000a_\cs15\v\f1\fs20\cf9\insrsid8670606\charrsid15148348 &lt;AuNomDe&gt;&lt;OptDel&gt;}{\rtlch\fcs1 \af0 \ltrch\fcs0 \insrsid8670606\charrsid15148348 #}{\rtlch\fcs1 \af0 \ltrch\fcs0 \cs21\v\cf15\insrsid8670606\charrsid15148348 MNU[ONBEHALFYES][NOTAPP]@CHOICE@}{_x000d__x000a_\rtlch\fcs1 \af0 \ltrch\fcs0 \insrsid8670606\charrsid15148348 #}{\rtlch\fcs1 \af0 \ltrch\fcs0 \cs15\v\f1\fs20\cf9\insrsid8670606\charrsid15148348 &lt;/OptDel&gt;&lt;/AuNomDe&gt;}{\rtlch\fcs1 \af0 \ltrch\fcs0 \insrsid8670606\charrsid15148348 _x000d__x000a_\par &lt;&lt;&lt;}{\rtlch\fcs1 \af0 \ltrch\fcs0 \cs15\v\f1\fs20\cf9\insrsid8670606\charrsid15148348 &lt;/RepeatBlock-By&gt;}{\rtlch\fcs1 \af0 \ltrch\fcs0 \insrsid8670606\charrsid15148348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8670606\charrsid15148348 &lt;TitreType&gt;}{\rtlch\fcs1 \af0 \ltrch\fcs0 \insrsid8670606\charrsid15148348 Report}{\rtlch\fcs1 \af0 \ltrch\fcs0 \cs15\b0\v\f1\fs20\cf9\insrsid8670606\charrsid15148348 _x000d__x000a_&lt;/TitreType&gt;}{\rtlch\fcs1 \af0 \ltrch\fcs0 \insrsid8670606\charrsid15148348 \tab #}{\rtlch\fcs1 \af0 \ltrch\fcs0 \cs21\v\cf15\insrsid8670606\charrsid15148348 KEY(PLENARY/ANUMBER)@NRAMSG@NRAKEY}{\rtlch\fcs1 \af0 \ltrch\fcs0 _x000d__x000a_\insrsid8670606\charrsid15148348 #/#}{\rtlch\fcs1 \af0 \ltrch\fcs0 \cs21\v\cf15\insrsid8670606\charrsid15148348 KEY(PLENARY/DOCYEAR)@DOCYEARMSG@NRAKEY}{\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Rapporteur&gt;}{\rtlch\fcs1 \af0 \ltrch\fcs0 \insrsid8670606\charrsid15148348 #}{\rtlch\fcs1 \af0 \ltrch\fcs0 \cs21\v\cf15\insrsid8670606\charrsid15148348 _x000d__x000a_KEY(PLENARY/RAPPORTEURS)@AUTHORMSG@NRAKEY}{\rtlch\fcs1 \af0 \ltrch\fcs0 \insrsid8670606\charrsid15148348 #}{\rtlch\fcs1 \af0 \ltrch\fcs0 \cs15\b0\v\f1\fs20\cf9\insrsid8670606\charrsid15148348 &lt;/Rapporteur&gt;}{\rtlch\fcs1 \af0 \ltrch\fcs0 _x000d__x000a_\insrsid8670606\charrsid15148348 _x000d__x000a_\par }\pard\plain \ltrpar\ql \li0\ri0\widctlpar\wrapdefault\aspalpha\aspnum\faauto\adjustright\rin0\lin0\itap0\pararsid6904234 \rtlch\fcs1 \af0\afs20\alang1025 \ltrch\fcs0 \fs24\lang2057\langfe2057\cgrid\langnp2057\langfenp2057 {\rtlch\fcs1 \af0 \ltrch\fcs0 _x000d__x000a_\cs15\v\f1\fs20\cf9\insrsid8670606\charrsid15148348 &lt;Titre&gt;}{\rtlch\fcs1 \af0 \ltrch\fcs0 \insrsid8670606\charrsid15148348 #}{\rtlch\fcs1 \af0 \ltrch\fcs0 \cs21\v\cf15\insrsid8670606\charrsid15148348 KEY(PLENARY/TITLES)@TITLEMSG@NRAKEY}{\rtlch\fcs1 \af0 _x000d__x000a_\ltrch\fcs0 \insrsid8670606\charrsid15148348 #}{\rtlch\fcs1 \af0 \ltrch\fcs0 \cs15\v\f1\fs20\cf9\insrsid8670606\charrsid15148348 &lt;/Titre&gt;}{\rtlch\fcs1 \af0 \ltrch\fcs0 \insrsid8670606\charrsid15148348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8670606\charrsid15148348 &lt;DocRef&gt;}{\rtlch\fcs1 \af0 \ltrch\fcs0 \insrsid8670606\charrsid15148348 #}{\rtlch\fcs1 \af0 \ltrch\fcs0 \cs21\v\cf15\insrsid8670606\charrsid15148348 KEY(PLENARY/REFERENCES)@REFMSG@NRAKEY}{_x000d__x000a_\rtlch\fcs1 \af0 \ltrch\fcs0 \insrsid8670606\charrsid15148348 #}{\rtlch\fcs1 \af0 \ltrch\fcs0 \cs15\v\f1\fs20\cf9\insrsid8670606\charrsid15148348 &lt;/DocRef&gt;}{\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DocAmend&gt;}{\rtlch\fcs1 \af0 \ltrch\fcs0 \insrsid8670606\charrsid15148348 #}{\rtlch\fcs1 \af0 \ltrch\fcs0 \cs21\v\cf15\insrsid8670606\charrsid15148348 MNU[DOC1][DOC2][DOC3]@CHOICE@DOCMNU}{_x000d__x000a_\rtlch\fcs1 \af0 \ltrch\fcs0 \insrsid8670606\charrsid15148348 #}{\rtlch\fcs1 \af0 \ltrch\fcs0 \cs15\b0\v\f1\fs20\cf9\insrsid8670606\charrsid15148348 &lt;/DocAmend&gt;}{\rtlch\fcs1 \af0 \ltrch\fcs0 \insrsid8670606\charrsid15148348 _x000d__x000a_\par }{\rtlch\fcs1 \af0 \ltrch\fcs0 \cs15\b0\v\f1\fs20\cf9\insrsid8670606\charrsid15148348 &lt;Article&gt;}{\rtlch\fcs1 \af0 \ltrch\fcs0 \cf10\insrsid8670606\charrsid15148348 \u9668\'3f}{\rtlch\fcs1 \af0 \ltrch\fcs0 \insrsid8670606\charrsid15148348 #}{\rtlch\fcs1 _x000d__x000a_\af0 \ltrch\fcs0 \cs21\v\cf15\insrsid8670606\charrsid15148348 TVTAMPART@AMPART@}{\rtlch\fcs1 \af0 \ltrch\fcs0 \insrsid8670606\charrsid15148348 #}{\rtlch\fcs1 \af0 \ltrch\fcs0 \cf10\insrsid8670606\charrsid15148348 \u9658\'3f}{\rtlch\fcs1 \af0 \ltrch\fcs0 _x000d__x000a_\cs15\b0\v\f1\fs20\cf9\insrsid8670606\charrsid15148348 &lt;/Article&gt;}{\rtlch\fcs1 \af0 \ltrch\fcs0 \insrsid8670606\charrsid1514834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8670606\charrsid15148348 \cell }\pard \ltrpar\ql \li0\ri0\widctlpar\intbl\wrapdefault\aspalpha\aspnum\faauto\adjustright\rin0\lin0 {\rtlch\fcs1 \af0 \ltrch\fcs0 _x000d__x000a_\insrsid8670606\charrsid15148348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670606\charrsid15148348 #}{\rtlch\fcs1 \af0 \ltrch\fcs0 \cs21\v\cf15\insrsid8670606\charrsid15148348 MNU[DOC1][DOC2][DOC3]@CHOICE@DOCMNU}{\rtlch\fcs1 \af0 \ltrch\fcs0 \insrsid8670606\charrsid15148348 #\cell Amendment\cell }\pard\plain \ltrpar_x000d__x000a_\ql \li0\ri0\widctlpar\intbl\wrapdefault\aspalpha\aspnum\faauto\adjustright\rin0\lin0 \rtlch\fcs1 \af0\afs20\alang1025 \ltrch\fcs0 \fs24\lang2057\langfe2057\cgrid\langnp2057\langfenp2057 {\rtlch\fcs1 \af0 \ltrch\fcs0 \insrsid8670606\charrsid15148348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670606\charrsid15148348 ##\cell ##}{\rtlch\fcs1 \af0\afs24 \ltrch\fcs0 \noproof0\insrsid8670606\charrsid15148348 \cell }\pard\plain \ltrpar\ql \li0\ri0\widctlpar\intbl\wrapdefault\aspalpha\aspnum\faauto\adjustright\rin0\lin0 \rtlch\fcs1 _x000d__x000a_\af0\afs20\alang1025 \ltrch\fcs0 \fs24\lang2057\langfe2057\cgrid\langnp2057\langfenp2057 {\rtlch\fcs1 \af0 \ltrch\fcs0 \insrsid8670606\charrsid15148348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8670606\charrsid15148348 Or. }{\rtlch\fcs1 \af0 \ltrch\fcs0 \cs15\v\f1\fs20\cf9\insrsid8670606\charrsid15148348 &lt;Original&gt;}{\rtlch\fcs1 \af0 \ltrch\fcs0 \insrsid8670606\charrsid15148348 #}{\rtlch\fcs1 \af0 \ltrch\fcs0 _x000d__x000a_\cs21\v\cf15\insrsid8670606\charrsid15148348 KEY(MAIN/LANGMIN)sh@ORLANGMSG@ORLANGKEY}{\rtlch\fcs1 \af0 \ltrch\fcs0 \insrsid8670606\charrsid15148348 #}{\rtlch\fcs1 \af0 \ltrch\fcs0 \cs15\v\f1\fs20\cf9\insrsid8670606\charrsid15148348 &lt;/Original&gt;}{_x000d__x000a_\rtlch\fcs1 \af0 \ltrch\fcs0 \insrsid8670606\charrsid15148348 _x000d__x000a_\par }\pard\plain \ltrpar\ql \li0\ri0\widctlpar\wrapdefault\aspalpha\aspnum\faauto\adjustright\rin0\lin0\itap0\pararsid9594454 \rtlch\fcs1 \af0\afs20\alang1025 \ltrch\fcs0 \fs24\lang2057\langfe2057\cgrid\langnp2057\langfenp2057 {\rtlch\fcs1 \af0 \ltrch\fcs0 _x000d__x000a_\insrsid8670606\charrsid1514834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8670606\charrsid1514834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5_x000d__x000a_a0bb0f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VTAMPART" w:val="Paragraph 33"/>
    <w:docVar w:name="TVTMEMBERS1" w:val="Daniele Viotti"/>
    <w:docVar w:name="TXTLANGUE" w:val="EN"/>
    <w:docVar w:name="TXTLANGUEMIN" w:val="en"/>
    <w:docVar w:name="TXTNRFIRSTAM" w:val="1"/>
    <w:docVar w:name="TXTNRLASTAM" w:val="5"/>
    <w:docVar w:name="TXTNRPE" w:val="616.088"/>
    <w:docVar w:name="TXTPEorAP" w:val="PE"/>
    <w:docVar w:name="TXTROUTE" w:val="AM\P8_AMA(2018)0062(001-005)_EN.docx"/>
    <w:docVar w:name="TXTVERSION" w:val="01-00"/>
  </w:docVars>
  <w:rsids>
    <w:rsidRoot w:val="005A48B9"/>
    <w:rsid w:val="00016E4D"/>
    <w:rsid w:val="000554AB"/>
    <w:rsid w:val="000E01B6"/>
    <w:rsid w:val="001337AF"/>
    <w:rsid w:val="001E376E"/>
    <w:rsid w:val="00250122"/>
    <w:rsid w:val="00252272"/>
    <w:rsid w:val="00256216"/>
    <w:rsid w:val="0029007A"/>
    <w:rsid w:val="002C7968"/>
    <w:rsid w:val="003000AD"/>
    <w:rsid w:val="0037662A"/>
    <w:rsid w:val="004300A3"/>
    <w:rsid w:val="00431305"/>
    <w:rsid w:val="004D5682"/>
    <w:rsid w:val="004F4B78"/>
    <w:rsid w:val="005460A7"/>
    <w:rsid w:val="005A48B9"/>
    <w:rsid w:val="005F0730"/>
    <w:rsid w:val="006158B0"/>
    <w:rsid w:val="00651D47"/>
    <w:rsid w:val="006959AA"/>
    <w:rsid w:val="00926656"/>
    <w:rsid w:val="009A1B43"/>
    <w:rsid w:val="009B0B57"/>
    <w:rsid w:val="00A11CA3"/>
    <w:rsid w:val="00A12366"/>
    <w:rsid w:val="00A23DC7"/>
    <w:rsid w:val="00A52518"/>
    <w:rsid w:val="00BC4047"/>
    <w:rsid w:val="00BE2400"/>
    <w:rsid w:val="00C14A2B"/>
    <w:rsid w:val="00CA2A46"/>
    <w:rsid w:val="00E5782E"/>
    <w:rsid w:val="00EA08DF"/>
    <w:rsid w:val="00EE054E"/>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261BE2-A60A-43B7-9636-2F846722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E054E"/>
    <w:rPr>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C67ADA90</Template>
  <TotalTime>0</TotalTime>
  <Pages>1</Pages>
  <Words>2143</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CHRISTOFOROU Nikolaos</dc:creator>
  <cp:keywords/>
  <dc:description/>
  <cp:lastModifiedBy>Michelle Ryan 2</cp:lastModifiedBy>
  <cp:revision>2</cp:revision>
  <cp:lastPrinted>2004-11-28T14:02:00Z</cp:lastPrinted>
  <dcterms:created xsi:type="dcterms:W3CDTF">2018-03-12T18:33:00Z</dcterms:created>
  <dcterms:modified xsi:type="dcterms:W3CDTF">2018-03-12T18:33:00Z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P8_AMA(2018)0062(001-005)_</vt:lpwstr>
  </property>
  <property fmtid="{D5CDD505-2E9C-101B-9397-08002B2CF9AE}" pid="6" name="&lt;Type&gt;">
    <vt:lpwstr>AM</vt:lpwstr>
  </property>
  <property fmtid="{D5CDD505-2E9C-101B-9397-08002B2CF9AE}" pid="7" name="&lt;ModelCod&gt;">
    <vt:lpwstr>\\eiciBRUpr1\pdocep$\DocEP\DOCS\General\AM\AM_NonLeg\AM_Ple_NonLeg\AM_Ple_NonLegReport.dot(17/02/2016 10:46:14)</vt:lpwstr>
  </property>
  <property fmtid="{D5CDD505-2E9C-101B-9397-08002B2CF9AE}" pid="8" name="&lt;ModelTra&gt;">
    <vt:lpwstr>\\eiciBRUpr1\pdocep$\DocEP\TRANSFIL\EN\AM_Ple_NonLegReport.EN(26/05/2015 06:20:33)</vt:lpwstr>
  </property>
  <property fmtid="{D5CDD505-2E9C-101B-9397-08002B2CF9AE}" pid="9" name="&lt;Model&gt;">
    <vt:lpwstr>AM_Ple_NonLegReport</vt:lpwstr>
  </property>
  <property fmtid="{D5CDD505-2E9C-101B-9397-08002B2CF9AE}" pid="10" name="FooterPath">
    <vt:lpwstr>AM\P8_AMA(2018)0062(001-005)_EN.docx</vt:lpwstr>
  </property>
  <property fmtid="{D5CDD505-2E9C-101B-9397-08002B2CF9AE}" pid="11" name="PE number">
    <vt:lpwstr>616.088</vt:lpwstr>
  </property>
</Properties>
</file>