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D2B42" w:rsidRPr="008D1757" w:rsidTr="009434F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D2B42" w:rsidRPr="008D1757" w:rsidRDefault="00B528E0" w:rsidP="009434F7">
            <w:pPr>
              <w:pStyle w:val="EPName"/>
            </w:pPr>
            <w:bookmarkStart w:id="0" w:name="_GoBack"/>
            <w:bookmarkEnd w:id="0"/>
            <w:r w:rsidRPr="008D1757">
              <w:t>Parlament Ewropew</w:t>
            </w:r>
          </w:p>
          <w:p w:rsidR="005D2B42" w:rsidRPr="008D1757" w:rsidRDefault="00931458" w:rsidP="00931458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8D1757">
              <w:t>2014-2019</w:t>
            </w:r>
          </w:p>
        </w:tc>
        <w:tc>
          <w:tcPr>
            <w:tcW w:w="2268" w:type="dxa"/>
            <w:shd w:val="clear" w:color="auto" w:fill="auto"/>
          </w:tcPr>
          <w:p w:rsidR="005D2B42" w:rsidRPr="008D1757" w:rsidRDefault="0022785E" w:rsidP="009434F7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:rsidR="00586F3B" w:rsidRPr="008D1757" w:rsidRDefault="00586F3B" w:rsidP="00586F3B">
      <w:pPr>
        <w:pStyle w:val="LineTop"/>
      </w:pPr>
    </w:p>
    <w:p w:rsidR="00586F3B" w:rsidRPr="008D1757" w:rsidRDefault="00586F3B" w:rsidP="00586F3B">
      <w:pPr>
        <w:pStyle w:val="ZCommittee"/>
      </w:pPr>
      <w:r w:rsidRPr="008D1757">
        <w:rPr>
          <w:rStyle w:val="HideTWBExt"/>
          <w:noProof w:val="0"/>
        </w:rPr>
        <w:t>&lt;</w:t>
      </w:r>
      <w:r w:rsidRPr="008D1757">
        <w:rPr>
          <w:rStyle w:val="HideTWBExt"/>
          <w:i w:val="0"/>
          <w:noProof w:val="0"/>
        </w:rPr>
        <w:t>Commission</w:t>
      </w:r>
      <w:r w:rsidRPr="008D1757">
        <w:rPr>
          <w:rStyle w:val="HideTWBExt"/>
          <w:noProof w:val="0"/>
        </w:rPr>
        <w:t>&gt;</w:t>
      </w:r>
      <w:r w:rsidRPr="008D1757">
        <w:rPr>
          <w:rStyle w:val="HideTWBInt"/>
        </w:rPr>
        <w:t>{PETI}</w:t>
      </w:r>
      <w:r w:rsidRPr="008D1757">
        <w:t>Kumitat għall-Petizzjonijiet</w:t>
      </w:r>
      <w:r w:rsidRPr="008D1757">
        <w:rPr>
          <w:rStyle w:val="HideTWBExt"/>
          <w:noProof w:val="0"/>
        </w:rPr>
        <w:t>&lt;/</w:t>
      </w:r>
      <w:r w:rsidRPr="008D1757">
        <w:rPr>
          <w:rStyle w:val="HideTWBExt"/>
          <w:i w:val="0"/>
          <w:noProof w:val="0"/>
        </w:rPr>
        <w:t>Commission</w:t>
      </w:r>
      <w:r w:rsidRPr="008D1757">
        <w:rPr>
          <w:rStyle w:val="HideTWBExt"/>
          <w:noProof w:val="0"/>
        </w:rPr>
        <w:t>&gt;</w:t>
      </w:r>
    </w:p>
    <w:p w:rsidR="00586F3B" w:rsidRPr="008D1757" w:rsidRDefault="00586F3B" w:rsidP="00586F3B">
      <w:pPr>
        <w:pStyle w:val="LineBottom"/>
      </w:pPr>
    </w:p>
    <w:p w:rsidR="00C26FE8" w:rsidRPr="008D1757" w:rsidRDefault="00C26FE8" w:rsidP="00C26FE8">
      <w:pPr>
        <w:pStyle w:val="ZDateCM"/>
      </w:pPr>
      <w:r w:rsidRPr="008D1757">
        <w:rPr>
          <w:rStyle w:val="HideTWBExt"/>
          <w:noProof w:val="0"/>
        </w:rPr>
        <w:t>&lt;Date&gt;</w:t>
      </w:r>
      <w:r w:rsidRPr="008D1757">
        <w:rPr>
          <w:rStyle w:val="HideTWBInt"/>
        </w:rPr>
        <w:t>{24/11/2016}</w:t>
      </w:r>
      <w:r w:rsidRPr="008D1757">
        <w:t>24.11.2016</w:t>
      </w:r>
      <w:r w:rsidRPr="008D1757">
        <w:rPr>
          <w:rStyle w:val="HideTWBExt"/>
          <w:noProof w:val="0"/>
        </w:rPr>
        <w:t>&lt;/Date&gt;</w:t>
      </w:r>
    </w:p>
    <w:p w:rsidR="00742098" w:rsidRPr="008D1757" w:rsidRDefault="00742098" w:rsidP="00742098">
      <w:pPr>
        <w:pStyle w:val="TypeDoc"/>
      </w:pPr>
      <w:r w:rsidRPr="008D1757">
        <w:rPr>
          <w:rStyle w:val="HideTWBExt"/>
          <w:b w:val="0"/>
          <w:noProof w:val="0"/>
        </w:rPr>
        <w:t>&lt;TitreType&gt;</w:t>
      </w:r>
      <w:r w:rsidRPr="008D1757">
        <w:t>AVVIŻ LILL-MEMBRI</w:t>
      </w:r>
      <w:r w:rsidRPr="008D1757">
        <w:rPr>
          <w:rStyle w:val="HideTWBExt"/>
          <w:b w:val="0"/>
          <w:noProof w:val="0"/>
        </w:rPr>
        <w:t>&lt;/TitreType&gt;</w:t>
      </w:r>
    </w:p>
    <w:p w:rsidR="00742098" w:rsidRPr="008D1757" w:rsidRDefault="00B528E0" w:rsidP="00742098">
      <w:pPr>
        <w:pStyle w:val="SubjectCM"/>
      </w:pPr>
      <w:r w:rsidRPr="008D1757">
        <w:t>Suġġett:</w:t>
      </w:r>
      <w:r w:rsidRPr="008D1757">
        <w:tab/>
      </w:r>
      <w:r w:rsidRPr="008D1757">
        <w:rPr>
          <w:rStyle w:val="HideTWBExt"/>
          <w:noProof w:val="0"/>
        </w:rPr>
        <w:t>&lt;TITRE&gt;</w:t>
      </w:r>
      <w:r w:rsidRPr="008D1757">
        <w:t>Petizzjoni 0019/2016, imressqa minn Amel Kefti, ta' ċittadinanza Franċiża, f'isem il-Federazzjoni tal-Kummerċ u s-Servizzi tas-CGT (Confédération Générale du Travail), dwar il-kundizzjonijiet tax-xogħol u r-rappreżentanza trejdjunjonistika fil-McDonald's fi Franza</w:t>
      </w:r>
      <w:r w:rsidRPr="008D1757">
        <w:rPr>
          <w:rStyle w:val="HideTWBExt"/>
          <w:noProof w:val="0"/>
        </w:rPr>
        <w:t>&lt;/TITRE&gt;</w:t>
      </w:r>
    </w:p>
    <w:p w:rsidR="00742098" w:rsidRPr="008D1757" w:rsidRDefault="00742098">
      <w:pPr>
        <w:pStyle w:val="Normal12a12bHanging"/>
        <w:rPr>
          <w:b/>
        </w:rPr>
      </w:pPr>
      <w:r w:rsidRPr="008D1757">
        <w:rPr>
          <w:b/>
        </w:rPr>
        <w:t>1.</w:t>
      </w:r>
      <w:r w:rsidRPr="008D1757">
        <w:tab/>
      </w:r>
      <w:r w:rsidRPr="008D1757">
        <w:rPr>
          <w:b/>
        </w:rPr>
        <w:t>Sommarju tal-petizzjoni</w:t>
      </w:r>
    </w:p>
    <w:p w:rsidR="00742098" w:rsidRPr="008D1757" w:rsidRDefault="00931458" w:rsidP="00931458">
      <w:pPr>
        <w:jc w:val="both"/>
      </w:pPr>
      <w:r w:rsidRPr="008D1757">
        <w:t>Il-petizzjoni tiffoka fuq in-nuqqas ta' sigurtà tal-impjieg għal impjegati tal-McDonald's fi Franza u tal-iskoraġġiment tal-kumpanija tal-fast food fir-rigward tar-rappreżentanza trejdjunjonistika. Il-petizzjonanta, li qed taġixxi f'isem u għan-nom ta' trejdjunjin, tikkritika l-abbuż tal-leġiżlazzjoni Franċiża mill-McDonald's. L-istruttura tal-kumpanija, li hija bbażata fuq netwerk ta' ħwienet ta' frankiġja, tagħmilha aktar diffiċli jew anke impossibbli għal rappreżentanti tat-trejdjunjins biex jintgħażlu u għall-kunsilli tax-xogħlijiet biex jiġu stabbiliti. Hija temmen ukoll li, bħala riżultat tal-istruttura tal-kumpanija, il-kundizzjonijiet tax-xogħol huma differenti għall-impjegati li jaħdmu f'ristoranti mmexxija minn sussidjarji tal-grupp u dawk li jaħdmu fir-ristoranti ta' frankiġja tiegħu, li jinsabu f'qagħda agħar. Hija għaldaqstant temmen li l-organizzazzjoni strutturali tal-ħwienet ta' frankiġja tal-McDonald's tmur kontra l-għan ta' progress soċjali u l-promozzjoni tal-ġustizzja u l-ħarsien soċjali kif stabbiliti fl-Artikolu 3 tat-TUE. Hija tirreferi wkoll għall-Karta tad-Drittijiet Fundamentali tal-Unjoni Ewropea, il-Konvenzjoni Nru 87 tal-ILO u l-Linji Gwida tal-OECD.</w:t>
      </w:r>
    </w:p>
    <w:p w:rsidR="00742098" w:rsidRPr="008D1757" w:rsidRDefault="00742098">
      <w:pPr>
        <w:pStyle w:val="Normal12a12bHanging"/>
        <w:rPr>
          <w:b/>
        </w:rPr>
      </w:pPr>
      <w:r w:rsidRPr="008D1757">
        <w:rPr>
          <w:b/>
        </w:rPr>
        <w:t>2.</w:t>
      </w:r>
      <w:r w:rsidRPr="008D1757">
        <w:tab/>
      </w:r>
      <w:r w:rsidRPr="008D1757">
        <w:rPr>
          <w:b/>
        </w:rPr>
        <w:t>Ammissibilità</w:t>
      </w:r>
    </w:p>
    <w:p w:rsidR="00742098" w:rsidRPr="008D1757" w:rsidRDefault="00931458">
      <w:r w:rsidRPr="008D1757">
        <w:t>Iddikjarata ammissibbli fl-1 ta' Ġunju 2016. Il-Kummissjoni ntalbet tagħti informazzjoni (l-Artikolu 216(6) tar-Regoli ta' Proċedura).</w:t>
      </w:r>
    </w:p>
    <w:p w:rsidR="00742098" w:rsidRPr="008D1757" w:rsidRDefault="00931458">
      <w:pPr>
        <w:pStyle w:val="Normal12a12bHanging"/>
      </w:pPr>
      <w:r w:rsidRPr="008D1757">
        <w:rPr>
          <w:b/>
        </w:rPr>
        <w:t>3.</w:t>
      </w:r>
      <w:r w:rsidRPr="008D1757">
        <w:tab/>
      </w:r>
      <w:r w:rsidRPr="008D1757">
        <w:rPr>
          <w:b/>
        </w:rPr>
        <w:t>Risposta tal-Kummissjoni</w:t>
      </w:r>
      <w:r w:rsidRPr="008D1757">
        <w:t>, li waslet fl-24 ta' Novembru 2016</w:t>
      </w:r>
    </w:p>
    <w:p w:rsidR="00931458" w:rsidRPr="008D1757" w:rsidRDefault="00931458" w:rsidP="00931458">
      <w:pPr>
        <w:pStyle w:val="Normal12"/>
        <w:jc w:val="both"/>
      </w:pPr>
      <w:r w:rsidRPr="008D1757">
        <w:t xml:space="preserve">Il-petizzjonanta hija rappreżentanta ta' federazzjoni trejdjunjonistika tal-impjegati fi Franza. Hija tikkundanna l-konsegwenzi tal-prattika tal-frankiġja tal-impriża McDonald's fi Franza li tikkonsisti fil-ħolqien ta' kumpanija għal kull ristorant. Minn dan jirriżulta li ħanut ta' </w:t>
      </w:r>
      <w:r w:rsidRPr="008D1757">
        <w:lastRenderedPageBreak/>
        <w:t>frankiġja li jopera 4 ristoranti se jkun għalhekk ġestur ta' 4 kumpaniji li fil-fatt, skont il-petizzjonanta, jammontaw kull waħda għal anqas minn 50 impjegat ekwivalenti full-time. Issa, fil-liġi Franċiża, l-għażla ta' rappreżentant tat-trejdjunjins u l-istabbiliment ta' kunsill tax-xogħlijiet huma obbligatorji fl-impriżi li jammontaw għal mill-anqas 50 impjegat ekwivalenti full-time. Konsegwentement, l-istruttura tal-ħwienet ta' frankiġja tal-McDonald's fi Franza tippremetti li ssir impossibbli biex jintgħażlu rappreżentanti tat-trejdjunjins u biex jiġu stabbiliti kunsilli tax-xogħlijiet. Il-petizzjonanta ssemmi l-possibilità, f'ċerti kundizzjonijiet, li tiġi rikonoxxuta l-eżistenza ta' "unità ekonomika u soċjali", iżda tindika li dan ir-rikonoxximent għandu jsir legalment u tenfasizza l-piż tal-proċedura.</w:t>
      </w:r>
    </w:p>
    <w:p w:rsidR="00931458" w:rsidRPr="008D1757" w:rsidRDefault="00931458" w:rsidP="00931458">
      <w:pPr>
        <w:pStyle w:val="Normal12"/>
        <w:jc w:val="both"/>
      </w:pPr>
      <w:r w:rsidRPr="008D1757">
        <w:t xml:space="preserve">Għaldaqstant, fir-rigward tar-ristoranti operati direttament mill-kumpanija McDonald's France, li fihom il-limiti legali biex jintgħażlu rappreżentanti tat-trejdjunjins u biex jiġi stabbilit kunsill tax-xogħlijiet jistgħu jintlaħqu aktar faċilment, il-petizzjonanta tindika li "meta rappreżentanza trejdjunjonistika ssir irritanti wisq f'ristorant", il-kumpanija McDonald's France għandha l-prattika li tittrasferixxi l-istabbiliment inkwistjoni għal ħanut ta' frankiġja, u dan iiwassal għat-tneħħija tar-rappreżentanza trejdunjonistika fi ħdan ir-ristorant ikkonċernat. </w:t>
      </w:r>
    </w:p>
    <w:p w:rsidR="00931458" w:rsidRPr="008D1757" w:rsidRDefault="00931458" w:rsidP="00931458">
      <w:pPr>
        <w:pStyle w:val="Normal12"/>
        <w:jc w:val="both"/>
      </w:pPr>
      <w:r w:rsidRPr="008D1757">
        <w:t xml:space="preserve">Fl-aħħar nett, il-petizzjonanta tqis li l-"istruttura doppja" tal-McDonald's fi Franza, fejn 83.9 % tar-ristoranti jkunu operati minn ħwienet ta' frankiġja u 16.1 % direttament minn sussidjarji ta' McDonald's France, twassal għan-nuqqas ta' uniformità fil-kundizzjonijiet tax-xogħol fir-ristoranti tal-McDonald's, u b'hekk l-impjegati tar-ristoranti operati direttament minn sussidjarji ta' McDonald's France jibbenefikaw ġeneralment minn kundizzjonijiet aktar favorevoli, b'mod partikolari f'termini ta' paga, bħala konsegwenza tan-negozjati bejn l-impjegatur u r-rappreżentanza trejdjunjonistika. </w:t>
      </w:r>
    </w:p>
    <w:p w:rsidR="00931458" w:rsidRPr="008D1757" w:rsidRDefault="00931458" w:rsidP="00931458">
      <w:pPr>
        <w:pStyle w:val="Normal12"/>
        <w:jc w:val="both"/>
      </w:pPr>
      <w:r w:rsidRPr="008D1757">
        <w:t xml:space="preserve">Il-petizzjonanta tirreferi b'mod partikolari għad-drittijiet għar-rappreżentanza trejdjunjonistika u għan-negozjar kollettiv garantiti minn diversi testi internazzjonali u ssemmi b'mod speċifiku l-Artikoli 12, 28 u 31 tal-Karta tad-Drittijiet Fundamentali tal-UE, li jikkonċernaw rispettivament il-libertà ta' għaqda u ta' assoċjazzjoni, id-dritt ta' negozjar u ta' azzjoni kollettiva u l-kundizzjonijiet tax-xogħol ġusti u xierqa.  </w:t>
      </w:r>
    </w:p>
    <w:p w:rsidR="00931458" w:rsidRPr="008D1757" w:rsidRDefault="00931458" w:rsidP="00931458">
      <w:pPr>
        <w:spacing w:before="100" w:beforeAutospacing="1" w:after="100" w:afterAutospacing="1"/>
        <w:jc w:val="both"/>
        <w:rPr>
          <w:szCs w:val="24"/>
          <w:u w:val="single"/>
        </w:rPr>
      </w:pPr>
      <w:r w:rsidRPr="008D1757">
        <w:rPr>
          <w:u w:val="single"/>
        </w:rPr>
        <w:t xml:space="preserve">L-osservazzjonijiet tal-Kummissjoni </w:t>
      </w:r>
    </w:p>
    <w:p w:rsidR="00931458" w:rsidRPr="008D1757" w:rsidRDefault="00931458" w:rsidP="00931458">
      <w:pPr>
        <w:pStyle w:val="Normal12"/>
        <w:jc w:val="both"/>
      </w:pPr>
      <w:r w:rsidRPr="008D1757">
        <w:t xml:space="preserve">Il-Kummissjoni tosserva li l-petizzjoni ma fihiex allegazzjoni li tgħid li dispożizzjoni waħda jew aktar tal-liġi Franċiża jew xi prattika stabbilita tal-awtoritajiet Franċiżi huma kuntrarji għal-liġi tal-Unjoni. </w:t>
      </w:r>
    </w:p>
    <w:p w:rsidR="00931458" w:rsidRPr="008D1757" w:rsidRDefault="00931458" w:rsidP="00931458">
      <w:pPr>
        <w:pStyle w:val="Normal12"/>
        <w:jc w:val="both"/>
      </w:pPr>
      <w:r w:rsidRPr="008D1757">
        <w:t xml:space="preserve">Il-petizzjonanta tikkundanna essenzjalment l-istruttura organizzattiva tar-ristoranti tal-McDonald's fi Franza u, b'mod partikolari, il-konsegwenzi tal-koeżistenza ta' maġġoranza ta' ristoranti ta' frankiġja u ta' stabbilimenti operati direttament minn sussidjarji tal-kumpanija McDonald's France. Madankollu, din is-sitwazzjoni, bħall-possibilità li jiġu kkostitwiti kumpaniji distinti għall-ġestjoni ta' diversi ristoranti, ma hija rregolata mill-ebda dispożizzjoni tal-liġi tal-Unjoni u taqa' esklużivament fil-kompetenza nazzjonali. </w:t>
      </w:r>
    </w:p>
    <w:p w:rsidR="00931458" w:rsidRPr="008D1757" w:rsidRDefault="00931458" w:rsidP="00931458">
      <w:pPr>
        <w:pStyle w:val="Normal12"/>
        <w:jc w:val="both"/>
      </w:pPr>
      <w:r w:rsidRPr="008D1757">
        <w:t>Fir-rigward tal-konsegwenzi tas-sitwazzjoni deskritta mill-petizzjonanta dwar ir-rappreżentanza trejdjunjonistika u l-kundizzjonijiet tax-xogħol tal-impjegati tal-lowgo McDonald's fi Franza, il-petizzjonanta tinnota l-eżistenza fil-liġi nazzjonali ta' proċedura li tippermetti li tiġi rikonoxxuta, f'ċerti kundizzjonijiet, l-eżistenza ta' "unità ekonomika u soċjali" bejn diversi kumpaniji ġuridikament distinti u, b'hekk, li jittaffew l-effetti tal-frammentazzjoni tal-istrutturi tal-McDonald's fuq ir-rappreżentanza trejdjunjonistika u l-</w:t>
      </w:r>
      <w:r w:rsidRPr="008D1757">
        <w:lastRenderedPageBreak/>
        <w:t xml:space="preserve">kundizzjonijiet tax-xogħol tal-impjegati. Il-petizzjonanta ssemmi l-piż ta' din il-proċedura billi tirreferi għan-numru kbir ta' ħwienet ta' frankiġja tal-McDonald's fi Franza, iżda ma tipprovdi l-ebda element bl-għan li turi li din il-proċedura hija fil-prattika ineffettiva. </w:t>
      </w:r>
    </w:p>
    <w:p w:rsidR="00931458" w:rsidRPr="008D1757" w:rsidRDefault="00931458" w:rsidP="00931458">
      <w:pPr>
        <w:pStyle w:val="Normal12"/>
        <w:jc w:val="both"/>
      </w:pPr>
      <w:r w:rsidRPr="008D1757">
        <w:t xml:space="preserve">Għaldaqstant, għandu jiġi enfasizzat li skont l-Artikolu 51(1) tal-Karta tad-Drittijiet Fundamentali tal-UE, id-dispożizzjonijiet tal-Karta japplikaw għall-Istati Membri biss meta jkunu qed jimplimentaw il-liġi tal-Unjoni. Issa, ma jidhirx li l-kwistjonijiet imqajma mill-petizzjonanta jirrigwardaw l-implimentazzjoni ta' dispożizzjonijiet speċifiċi tal-liġi tal-Unjoni. Fl-aħħar nett, il-petizzjoni tirreferi għal diversi testi internazzjonali bħad-Dikjarazzjoni Universali tad-Drittijiet tal-Bniedem tal-1948 u diversi Konvenzjonijiet tal-Organizzazzjoni Internazzjonali tax-Xogħol. Dawn it-testi madankollu ma jagħmlux parti mil-liġi tal-Unjoni. Konsegwentement, il-Kummissjoni, bħala Istituzzjoni tal-Unjoni, m'għandhiex kompetenza biex teżamina kemm dawn it-testi huma osservati jew le. </w:t>
      </w:r>
    </w:p>
    <w:p w:rsidR="00931458" w:rsidRPr="008D1757" w:rsidRDefault="00931458" w:rsidP="00931458">
      <w:pPr>
        <w:spacing w:before="100" w:beforeAutospacing="1" w:after="100" w:afterAutospacing="1"/>
        <w:jc w:val="both"/>
        <w:rPr>
          <w:szCs w:val="24"/>
          <w:u w:val="single"/>
        </w:rPr>
      </w:pPr>
      <w:r w:rsidRPr="008D1757">
        <w:rPr>
          <w:u w:val="single"/>
        </w:rPr>
        <w:t>Konklużjoni</w:t>
      </w:r>
    </w:p>
    <w:p w:rsidR="00931458" w:rsidRPr="008D1757" w:rsidRDefault="00931458" w:rsidP="00931458">
      <w:pPr>
        <w:spacing w:before="100" w:beforeAutospacing="1" w:after="100" w:afterAutospacing="1"/>
        <w:jc w:val="both"/>
        <w:rPr>
          <w:szCs w:val="24"/>
        </w:rPr>
      </w:pPr>
      <w:r w:rsidRPr="008D1757">
        <w:t xml:space="preserve">Peress li l-petizzjonanta ma ssostnix li dispożizzjoni waħda jew aktar tal-liġi Franċiża jew xi prattika tal-awtoritajiet pubbliċi Franċiżi jiksru l-liġi tal-Unjoni, il-Kummissjoni m'għandhiex kompetenza biex tintervjeni f'dan il-każ. </w:t>
      </w:r>
    </w:p>
    <w:p w:rsidR="00742098" w:rsidRPr="008D1757" w:rsidRDefault="00931458" w:rsidP="00931458">
      <w:r w:rsidRPr="008D1757">
        <w:t>Il-Kummissjoni tistieden lill-petizzjonanta tuża, jekk ikun il-każ, rimedji ġudizzjarji disponibbli fis-sistema amministrattiva u ġudizzjarja Franċiża.</w:t>
      </w:r>
    </w:p>
    <w:p w:rsidR="00742098" w:rsidRPr="008D1757" w:rsidRDefault="00742098"/>
    <w:sectPr w:rsidR="00742098" w:rsidRPr="008D1757" w:rsidSect="008D1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E0" w:rsidRPr="008D1757" w:rsidRDefault="00B528E0">
      <w:r w:rsidRPr="008D1757">
        <w:separator/>
      </w:r>
    </w:p>
  </w:endnote>
  <w:endnote w:type="continuationSeparator" w:id="0">
    <w:p w:rsidR="00B528E0" w:rsidRPr="008D1757" w:rsidRDefault="00B528E0">
      <w:r w:rsidRPr="008D17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57" w:rsidRPr="008D1757" w:rsidRDefault="008D1757" w:rsidP="008D1757">
    <w:pPr>
      <w:pStyle w:val="Footer"/>
    </w:pPr>
    <w:r w:rsidRPr="008D1757">
      <w:t>PE</w:t>
    </w:r>
    <w:r w:rsidRPr="008D1757">
      <w:rPr>
        <w:rStyle w:val="HideTWBExt"/>
        <w:noProof w:val="0"/>
      </w:rPr>
      <w:t>&lt;NoPE&gt;</w:t>
    </w:r>
    <w:r w:rsidRPr="008D1757">
      <w:t>595.375</w:t>
    </w:r>
    <w:r w:rsidRPr="008D1757">
      <w:rPr>
        <w:rStyle w:val="HideTWBExt"/>
        <w:noProof w:val="0"/>
      </w:rPr>
      <w:t>&lt;/NoPE&gt;&lt;Version&gt;</w:t>
    </w:r>
    <w:r w:rsidRPr="008D1757">
      <w:t>v01-00</w:t>
    </w:r>
    <w:r w:rsidRPr="008D1757">
      <w:rPr>
        <w:rStyle w:val="HideTWBExt"/>
        <w:noProof w:val="0"/>
      </w:rPr>
      <w:t>&lt;/Version&gt;</w:t>
    </w:r>
    <w:r w:rsidRPr="008D1757">
      <w:tab/>
    </w:r>
    <w:r w:rsidRPr="008D1757">
      <w:fldChar w:fldCharType="begin"/>
    </w:r>
    <w:r w:rsidRPr="008D1757">
      <w:instrText xml:space="preserve"> PAGE  \* MERGEFORMAT </w:instrText>
    </w:r>
    <w:r w:rsidRPr="008D1757">
      <w:fldChar w:fldCharType="separate"/>
    </w:r>
    <w:r w:rsidR="0022785E">
      <w:rPr>
        <w:noProof/>
      </w:rPr>
      <w:t>2</w:t>
    </w:r>
    <w:r w:rsidRPr="008D1757">
      <w:fldChar w:fldCharType="end"/>
    </w:r>
    <w:r w:rsidRPr="008D1757">
      <w:t>/</w:t>
    </w:r>
    <w:r w:rsidR="0022785E">
      <w:fldChar w:fldCharType="begin"/>
    </w:r>
    <w:r w:rsidR="0022785E">
      <w:instrText xml:space="preserve"> NUMPAGES  \* MERGEFORMAT </w:instrText>
    </w:r>
    <w:r w:rsidR="0022785E">
      <w:fldChar w:fldCharType="separate"/>
    </w:r>
    <w:r w:rsidR="0022785E">
      <w:rPr>
        <w:noProof/>
      </w:rPr>
      <w:t>3</w:t>
    </w:r>
    <w:r w:rsidR="0022785E">
      <w:fldChar w:fldCharType="end"/>
    </w:r>
    <w:r w:rsidRPr="008D1757">
      <w:tab/>
    </w:r>
    <w:r w:rsidRPr="008D1757">
      <w:rPr>
        <w:rStyle w:val="HideTWBExt"/>
        <w:noProof w:val="0"/>
      </w:rPr>
      <w:t>&lt;PathFdR&gt;</w:t>
    </w:r>
    <w:r w:rsidRPr="008D1757">
      <w:t>CM\1110732MT.docx</w:t>
    </w:r>
    <w:r w:rsidRPr="008D1757">
      <w:rPr>
        <w:rStyle w:val="HideTWBExt"/>
        <w:noProof w:val="0"/>
      </w:rPr>
      <w:t>&lt;/PathFdR&gt;</w:t>
    </w:r>
  </w:p>
  <w:p w:rsidR="00515EFE" w:rsidRPr="008D1757" w:rsidRDefault="008D1757" w:rsidP="008D1757">
    <w:pPr>
      <w:pStyle w:val="Footer2"/>
    </w:pPr>
    <w:r w:rsidRPr="008D1757"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57" w:rsidRPr="008D1757" w:rsidRDefault="008D1757" w:rsidP="008D1757">
    <w:pPr>
      <w:pStyle w:val="Footer"/>
    </w:pPr>
    <w:r w:rsidRPr="008D1757">
      <w:rPr>
        <w:rStyle w:val="HideTWBExt"/>
        <w:noProof w:val="0"/>
      </w:rPr>
      <w:t>&lt;PathFdR&gt;</w:t>
    </w:r>
    <w:r w:rsidRPr="008D1757">
      <w:t>CM\1110732MT.docx</w:t>
    </w:r>
    <w:r w:rsidRPr="008D1757">
      <w:rPr>
        <w:rStyle w:val="HideTWBExt"/>
        <w:noProof w:val="0"/>
      </w:rPr>
      <w:t>&lt;/PathFdR&gt;</w:t>
    </w:r>
    <w:r w:rsidRPr="008D1757">
      <w:tab/>
    </w:r>
    <w:r w:rsidRPr="008D1757">
      <w:fldChar w:fldCharType="begin"/>
    </w:r>
    <w:r w:rsidRPr="008D1757">
      <w:instrText xml:space="preserve"> PAGE  \* MERGEFORMAT </w:instrText>
    </w:r>
    <w:r w:rsidRPr="008D1757">
      <w:fldChar w:fldCharType="separate"/>
    </w:r>
    <w:r w:rsidR="0022785E">
      <w:rPr>
        <w:noProof/>
      </w:rPr>
      <w:t>3</w:t>
    </w:r>
    <w:r w:rsidRPr="008D1757">
      <w:fldChar w:fldCharType="end"/>
    </w:r>
    <w:r w:rsidRPr="008D1757">
      <w:t>/</w:t>
    </w:r>
    <w:r w:rsidR="0022785E">
      <w:fldChar w:fldCharType="begin"/>
    </w:r>
    <w:r w:rsidR="0022785E">
      <w:instrText xml:space="preserve"> NUMPAGES  \* MERGEFORMAT </w:instrText>
    </w:r>
    <w:r w:rsidR="0022785E">
      <w:fldChar w:fldCharType="separate"/>
    </w:r>
    <w:r w:rsidR="0022785E">
      <w:rPr>
        <w:noProof/>
      </w:rPr>
      <w:t>3</w:t>
    </w:r>
    <w:r w:rsidR="0022785E">
      <w:fldChar w:fldCharType="end"/>
    </w:r>
    <w:r w:rsidRPr="008D1757">
      <w:tab/>
      <w:t>PE</w:t>
    </w:r>
    <w:r w:rsidRPr="008D1757">
      <w:rPr>
        <w:rStyle w:val="HideTWBExt"/>
        <w:noProof w:val="0"/>
      </w:rPr>
      <w:t>&lt;NoPE&gt;</w:t>
    </w:r>
    <w:r w:rsidRPr="008D1757">
      <w:t>595.375</w:t>
    </w:r>
    <w:r w:rsidRPr="008D1757">
      <w:rPr>
        <w:rStyle w:val="HideTWBExt"/>
        <w:noProof w:val="0"/>
      </w:rPr>
      <w:t>&lt;/NoPE&gt;&lt;Version&gt;</w:t>
    </w:r>
    <w:r w:rsidRPr="008D1757">
      <w:t>v01-00</w:t>
    </w:r>
    <w:r w:rsidRPr="008D1757">
      <w:rPr>
        <w:rStyle w:val="HideTWBExt"/>
        <w:noProof w:val="0"/>
      </w:rPr>
      <w:t>&lt;/Version&gt;</w:t>
    </w:r>
  </w:p>
  <w:p w:rsidR="00515EFE" w:rsidRPr="008D1757" w:rsidRDefault="008D1757" w:rsidP="008D1757">
    <w:pPr>
      <w:pStyle w:val="Footer2"/>
    </w:pPr>
    <w:r w:rsidRPr="008D1757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57" w:rsidRPr="008D1757" w:rsidRDefault="008D1757" w:rsidP="008D1757">
    <w:pPr>
      <w:pStyle w:val="Footer"/>
    </w:pPr>
    <w:r w:rsidRPr="008D1757">
      <w:rPr>
        <w:rStyle w:val="HideTWBExt"/>
        <w:noProof w:val="0"/>
      </w:rPr>
      <w:t>&lt;PathFdR&gt;</w:t>
    </w:r>
    <w:r w:rsidRPr="008D1757">
      <w:t>CM\1110732MT.docx</w:t>
    </w:r>
    <w:r w:rsidRPr="008D1757">
      <w:rPr>
        <w:rStyle w:val="HideTWBExt"/>
        <w:noProof w:val="0"/>
      </w:rPr>
      <w:t>&lt;/PathFdR&gt;</w:t>
    </w:r>
    <w:r w:rsidRPr="008D1757">
      <w:tab/>
    </w:r>
    <w:r w:rsidRPr="008D1757">
      <w:tab/>
      <w:t>PE</w:t>
    </w:r>
    <w:r w:rsidRPr="008D1757">
      <w:rPr>
        <w:rStyle w:val="HideTWBExt"/>
        <w:noProof w:val="0"/>
      </w:rPr>
      <w:t>&lt;NoPE&gt;</w:t>
    </w:r>
    <w:r w:rsidRPr="008D1757">
      <w:t>595.375</w:t>
    </w:r>
    <w:r w:rsidRPr="008D1757">
      <w:rPr>
        <w:rStyle w:val="HideTWBExt"/>
        <w:noProof w:val="0"/>
      </w:rPr>
      <w:t>&lt;/NoPE&gt;&lt;Version&gt;</w:t>
    </w:r>
    <w:r w:rsidRPr="008D1757">
      <w:t>v01-00</w:t>
    </w:r>
    <w:r w:rsidRPr="008D1757">
      <w:rPr>
        <w:rStyle w:val="HideTWBExt"/>
        <w:noProof w:val="0"/>
      </w:rPr>
      <w:t>&lt;/Version&gt;</w:t>
    </w:r>
  </w:p>
  <w:p w:rsidR="00515EFE" w:rsidRPr="008D1757" w:rsidRDefault="008D1757" w:rsidP="008D1757">
    <w:pPr>
      <w:pStyle w:val="Footer2"/>
      <w:tabs>
        <w:tab w:val="center" w:pos="4535"/>
      </w:tabs>
    </w:pPr>
    <w:r w:rsidRPr="008D1757">
      <w:t>MT</w:t>
    </w:r>
    <w:r w:rsidRPr="008D1757">
      <w:tab/>
    </w:r>
    <w:r w:rsidRPr="008D1757">
      <w:rPr>
        <w:b w:val="0"/>
        <w:i/>
        <w:color w:val="C0C0C0"/>
        <w:sz w:val="22"/>
      </w:rPr>
      <w:t>Magħquda fid-diversità</w:t>
    </w:r>
    <w:r w:rsidRPr="008D1757"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E0" w:rsidRPr="008D1757" w:rsidRDefault="00B528E0">
      <w:r w:rsidRPr="008D1757">
        <w:separator/>
      </w:r>
    </w:p>
  </w:footnote>
  <w:footnote w:type="continuationSeparator" w:id="0">
    <w:p w:rsidR="00B528E0" w:rsidRPr="008D1757" w:rsidRDefault="00B528E0">
      <w:r w:rsidRPr="008D175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5E" w:rsidRDefault="00227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5E" w:rsidRDefault="002278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5E" w:rsidRDefault="00227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PAR3MNU" w:val=" 1"/>
    <w:docVar w:name="RECEIVED1MNU" w:val=" 1"/>
    <w:docVar w:name="strDocTypeID" w:val="CM_PETI"/>
    <w:docVar w:name="strSubDir" w:val="1110"/>
    <w:docVar w:name="TXTLANGUE" w:val="FR"/>
    <w:docVar w:name="TXTLANGUEMIN" w:val="fr"/>
    <w:docVar w:name="TXTNRPE" w:val="595.375"/>
    <w:docVar w:name="TXTPEorAP" w:val="PE"/>
    <w:docVar w:name="TXTROUTE" w:val="CM\1110732FR.docx"/>
    <w:docVar w:name="TXTVERSION" w:val="01-00"/>
  </w:docVars>
  <w:rsids>
    <w:rsidRoot w:val="00B528E0"/>
    <w:rsid w:val="00021877"/>
    <w:rsid w:val="000F177C"/>
    <w:rsid w:val="00113F15"/>
    <w:rsid w:val="001C68D0"/>
    <w:rsid w:val="001F2691"/>
    <w:rsid w:val="00210517"/>
    <w:rsid w:val="0022785E"/>
    <w:rsid w:val="00325B52"/>
    <w:rsid w:val="0036659A"/>
    <w:rsid w:val="003E5164"/>
    <w:rsid w:val="00515EFE"/>
    <w:rsid w:val="00586F3B"/>
    <w:rsid w:val="005D2B42"/>
    <w:rsid w:val="00727E87"/>
    <w:rsid w:val="00742098"/>
    <w:rsid w:val="008A7531"/>
    <w:rsid w:val="008D1757"/>
    <w:rsid w:val="008F4377"/>
    <w:rsid w:val="00931458"/>
    <w:rsid w:val="009434F7"/>
    <w:rsid w:val="009A7D47"/>
    <w:rsid w:val="00A31762"/>
    <w:rsid w:val="00B528E0"/>
    <w:rsid w:val="00BA398B"/>
    <w:rsid w:val="00BB70B2"/>
    <w:rsid w:val="00C26FE8"/>
    <w:rsid w:val="00D85B3A"/>
    <w:rsid w:val="00E1684E"/>
    <w:rsid w:val="00E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054841-6331-4AB3-9649-D909F46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character" w:customStyle="1" w:styleId="HideTWBInt">
    <w:name w:val="HideTWBInt"/>
    <w:rPr>
      <w:vanish/>
      <w:color w:val="808080"/>
    </w:rPr>
  </w:style>
  <w:style w:type="paragraph" w:customStyle="1" w:styleId="EPName">
    <w:name w:val="EPName"/>
    <w:basedOn w:val="Normal"/>
    <w:rsid w:val="005D2B4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12a12bHanging">
    <w:name w:val="Normal12a12bHanging"/>
    <w:basedOn w:val="Normal12a12b"/>
    <w:pPr>
      <w:ind w:left="567" w:hanging="567"/>
    </w:pPr>
  </w:style>
  <w:style w:type="paragraph" w:customStyle="1" w:styleId="SubjectCM">
    <w:name w:val="SubjectCM"/>
    <w:basedOn w:val="Normal"/>
    <w:rsid w:val="008A7531"/>
    <w:pPr>
      <w:tabs>
        <w:tab w:val="left" w:pos="1134"/>
      </w:tabs>
      <w:spacing w:after="240"/>
      <w:ind w:left="1134" w:hanging="1134"/>
    </w:pPr>
    <w:rPr>
      <w:b/>
      <w:szCs w:val="24"/>
    </w:rPr>
  </w:style>
  <w:style w:type="paragraph" w:customStyle="1" w:styleId="ZDateCM">
    <w:name w:val="ZDateCM"/>
    <w:basedOn w:val="Normal"/>
    <w:rsid w:val="00742098"/>
    <w:pPr>
      <w:spacing w:after="480"/>
    </w:pPr>
  </w:style>
  <w:style w:type="paragraph" w:customStyle="1" w:styleId="TypeDoc">
    <w:name w:val="TypeDoc"/>
    <w:basedOn w:val="Normal"/>
    <w:rsid w:val="00742098"/>
    <w:pPr>
      <w:spacing w:after="720"/>
      <w:jc w:val="center"/>
    </w:pPr>
    <w:rPr>
      <w:rFonts w:ascii="Arial" w:hAnsi="Arial"/>
      <w:b/>
      <w:sz w:val="48"/>
    </w:rPr>
  </w:style>
  <w:style w:type="paragraph" w:styleId="Header">
    <w:name w:val="header"/>
    <w:basedOn w:val="Normal"/>
    <w:rsid w:val="00BA398B"/>
    <w:pPr>
      <w:tabs>
        <w:tab w:val="center" w:pos="4153"/>
        <w:tab w:val="right" w:pos="8306"/>
      </w:tabs>
    </w:pPr>
  </w:style>
  <w:style w:type="paragraph" w:customStyle="1" w:styleId="Committee">
    <w:name w:val="Committee"/>
    <w:basedOn w:val="Normal"/>
    <w:rsid w:val="00C26FE8"/>
    <w:pPr>
      <w:spacing w:before="240" w:after="720"/>
      <w:jc w:val="center"/>
    </w:pPr>
    <w:rPr>
      <w:i/>
    </w:rPr>
  </w:style>
  <w:style w:type="table" w:styleId="TableGrid">
    <w:name w:val="Table Grid"/>
    <w:basedOn w:val="TableNormal"/>
    <w:rsid w:val="0058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586F3B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586F3B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86F3B"/>
    <w:pPr>
      <w:pBdr>
        <w:bottom w:val="single" w:sz="4" w:space="1" w:color="auto"/>
      </w:pBdr>
      <w:spacing w:after="72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5D2B4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D2B42"/>
    <w:pPr>
      <w:jc w:val="right"/>
    </w:p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7012F4BA.dotm</Template>
  <TotalTime>0</TotalTime>
  <Pages>3</Pages>
  <Words>803</Words>
  <Characters>6606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CM_PETI</vt:lpstr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CM_PETI</dc:title>
  <dc:subject/>
  <dc:creator>FERNANDEZ RODRIGUEZ Maria del Mar</dc:creator>
  <cp:keywords/>
  <dc:description/>
  <cp:lastModifiedBy>CAMILLERI Frances Ann</cp:lastModifiedBy>
  <cp:revision>2</cp:revision>
  <cp:lastPrinted>2005-02-25T11:09:00Z</cp:lastPrinted>
  <dcterms:created xsi:type="dcterms:W3CDTF">2016-12-07T15:44:00Z</dcterms:created>
  <dcterms:modified xsi:type="dcterms:W3CDTF">2016-12-07T15:44:00Z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8.10.0 Build [20161010]</vt:lpwstr>
  </property>
  <property fmtid="{D5CDD505-2E9C-101B-9397-08002B2CF9AE}" pid="3" name="LastEdited with">
    <vt:lpwstr>8.10.0 Build [20161010]</vt:lpwstr>
  </property>
  <property fmtid="{D5CDD505-2E9C-101B-9397-08002B2CF9AE}" pid="4" name="&lt;FdR&gt;">
    <vt:lpwstr>1110732</vt:lpwstr>
  </property>
  <property fmtid="{D5CDD505-2E9C-101B-9397-08002B2CF9AE}" pid="5" name="&lt;Type&gt;">
    <vt:lpwstr>CM</vt:lpwstr>
  </property>
  <property fmtid="{D5CDD505-2E9C-101B-9397-08002B2CF9AE}" pid="6" name="&lt;ModelCod&gt;">
    <vt:lpwstr>\\eiciBRUpr1\pdocep$\DocEP\DOCS\General\CM\CM_PETI.dot(17/02/2016 10:44:15)</vt:lpwstr>
  </property>
  <property fmtid="{D5CDD505-2E9C-101B-9397-08002B2CF9AE}" pid="7" name="&lt;ModelTra&gt;">
    <vt:lpwstr>\\eiciBRUpr1\pdocep$\DocEP\TRANSFIL\FR\CM_PETI.FR(26/06/2015 15:44:26)</vt:lpwstr>
  </property>
  <property fmtid="{D5CDD505-2E9C-101B-9397-08002B2CF9AE}" pid="8" name="&lt;Model&gt;">
    <vt:lpwstr>CM_PETI</vt:lpwstr>
  </property>
  <property fmtid="{D5CDD505-2E9C-101B-9397-08002B2CF9AE}" pid="9" name="FooterPath">
    <vt:lpwstr>CM\1110732MT.docx</vt:lpwstr>
  </property>
  <property fmtid="{D5CDD505-2E9C-101B-9397-08002B2CF9AE}" pid="10" name="PE Number">
    <vt:lpwstr>595.375</vt:lpwstr>
  </property>
  <property fmtid="{D5CDD505-2E9C-101B-9397-08002B2CF9AE}" pid="11" name="SendToEpades">
    <vt:lpwstr>OK - 2016/11/24 12:11</vt:lpwstr>
  </property>
  <property fmtid="{D5CDD505-2E9C-101B-9397-08002B2CF9AE}" pid="12" name="SDLStudio">
    <vt:lpwstr/>
  </property>
  <property fmtid="{D5CDD505-2E9C-101B-9397-08002B2CF9AE}" pid="13" name="&lt;Extension&gt;">
    <vt:lpwstr>MT</vt:lpwstr>
  </property>
  <property fmtid="{D5CDD505-2E9C-101B-9397-08002B2CF9AE}" pid="14" name="Bookout">
    <vt:lpwstr>OK - 2016/12/7 16:44</vt:lpwstr>
  </property>
</Properties>
</file>