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9261D" w:rsidRPr="001E18B7" w14:paraId="762425C1" w14:textId="77777777" w:rsidTr="0059261D">
        <w:trPr>
          <w:trHeight w:hRule="exact" w:val="1418"/>
        </w:trPr>
        <w:tc>
          <w:tcPr>
            <w:tcW w:w="6804" w:type="dxa"/>
            <w:vAlign w:val="center"/>
            <w:hideMark/>
          </w:tcPr>
          <w:p w14:paraId="168C226E" w14:textId="77777777" w:rsidR="0059261D" w:rsidRPr="001E18B7" w:rsidRDefault="0059261D">
            <w:pPr>
              <w:pStyle w:val="EPName"/>
              <w:rPr>
                <w:color w:val="auto"/>
              </w:rPr>
            </w:pPr>
            <w:r w:rsidRPr="001E18B7">
              <w:rPr>
                <w:color w:val="auto"/>
              </w:rPr>
              <w:t>Europees Parlement</w:t>
            </w:r>
          </w:p>
          <w:p w14:paraId="191199EC" w14:textId="77777777" w:rsidR="0059261D" w:rsidRPr="001E18B7" w:rsidRDefault="0059261D">
            <w:pPr>
              <w:pStyle w:val="EPTerm"/>
              <w:rPr>
                <w:rStyle w:val="HideTWBExt"/>
                <w:noProof w:val="0"/>
                <w:color w:val="auto"/>
              </w:rPr>
            </w:pPr>
            <w:r w:rsidRPr="001E18B7">
              <w:t>2014-2019</w:t>
            </w:r>
          </w:p>
        </w:tc>
        <w:tc>
          <w:tcPr>
            <w:tcW w:w="2268" w:type="dxa"/>
            <w:hideMark/>
          </w:tcPr>
          <w:p w14:paraId="534AC2E8" w14:textId="77777777" w:rsidR="0059261D" w:rsidRPr="001E18B7" w:rsidRDefault="00D22858">
            <w:pPr>
              <w:pStyle w:val="EPLogo"/>
            </w:pPr>
            <w:r>
              <w:pict w14:anchorId="22097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63C95765" w14:textId="77777777" w:rsidR="0059261D" w:rsidRPr="001E18B7" w:rsidRDefault="0059261D" w:rsidP="0059261D">
      <w:pPr>
        <w:pStyle w:val="LineTop"/>
      </w:pPr>
    </w:p>
    <w:p w14:paraId="3E2AA851" w14:textId="77777777" w:rsidR="0059261D" w:rsidRPr="001E18B7" w:rsidRDefault="0059261D" w:rsidP="0059261D">
      <w:pPr>
        <w:pStyle w:val="ZCommittee"/>
      </w:pPr>
      <w:r w:rsidRPr="001E18B7">
        <w:rPr>
          <w:rStyle w:val="HideTWBExt"/>
          <w:i w:val="0"/>
          <w:noProof w:val="0"/>
          <w:szCs w:val="20"/>
        </w:rPr>
        <w:t>&lt;Commission&gt;</w:t>
      </w:r>
      <w:r w:rsidRPr="001E18B7">
        <w:rPr>
          <w:rStyle w:val="HideTWBInt"/>
          <w:rFonts w:ascii="Times New Roman" w:hAnsi="Times New Roman"/>
          <w:i w:val="0"/>
          <w:sz w:val="24"/>
          <w:szCs w:val="20"/>
        </w:rPr>
        <w:t>{JURI}</w:t>
      </w:r>
      <w:r w:rsidRPr="001E18B7">
        <w:t>Commissie juridische zaken</w:t>
      </w:r>
      <w:r w:rsidRPr="001E18B7">
        <w:rPr>
          <w:rStyle w:val="HideTWBExt"/>
          <w:i w:val="0"/>
          <w:noProof w:val="0"/>
          <w:szCs w:val="20"/>
        </w:rPr>
        <w:t>&lt;/Commission&gt;</w:t>
      </w:r>
    </w:p>
    <w:p w14:paraId="0587F11D" w14:textId="77777777" w:rsidR="0059261D" w:rsidRPr="001E18B7" w:rsidRDefault="0059261D" w:rsidP="0059261D">
      <w:pPr>
        <w:pStyle w:val="LineBottom"/>
      </w:pPr>
    </w:p>
    <w:p w14:paraId="4B39962A" w14:textId="77777777" w:rsidR="0059261D" w:rsidRPr="001E18B7" w:rsidRDefault="0059261D" w:rsidP="0059261D">
      <w:pPr>
        <w:pStyle w:val="RefProc"/>
      </w:pPr>
      <w:r w:rsidRPr="001E18B7">
        <w:rPr>
          <w:rStyle w:val="HideTWBExt"/>
          <w:b w:val="0"/>
          <w:caps w:val="0"/>
          <w:noProof w:val="0"/>
        </w:rPr>
        <w:t>&lt;RefProc&gt;</w:t>
      </w:r>
      <w:r w:rsidRPr="001E18B7">
        <w:t>2016/0400</w:t>
      </w:r>
      <w:r w:rsidRPr="001E18B7">
        <w:rPr>
          <w:rStyle w:val="HideTWBExt"/>
          <w:b w:val="0"/>
          <w:caps w:val="0"/>
          <w:noProof w:val="0"/>
        </w:rPr>
        <w:t>&lt;/RefProc&gt;&lt;RefTypeProc&gt;</w:t>
      </w:r>
      <w:r w:rsidRPr="001E18B7">
        <w:t>(COD)</w:t>
      </w:r>
      <w:r w:rsidRPr="001E18B7">
        <w:rPr>
          <w:rStyle w:val="HideTWBExt"/>
          <w:b w:val="0"/>
          <w:caps w:val="0"/>
          <w:noProof w:val="0"/>
        </w:rPr>
        <w:t>&lt;/RefTypeProc&gt;</w:t>
      </w:r>
    </w:p>
    <w:p w14:paraId="7B429EAC" w14:textId="77777777" w:rsidR="0059261D" w:rsidRPr="001E18B7" w:rsidRDefault="0059261D" w:rsidP="0059261D">
      <w:pPr>
        <w:pStyle w:val="ZDate"/>
      </w:pPr>
      <w:r w:rsidRPr="001E18B7">
        <w:rPr>
          <w:rStyle w:val="HideTWBExt"/>
          <w:noProof w:val="0"/>
        </w:rPr>
        <w:t>&lt;Date&gt;</w:t>
      </w:r>
      <w:r w:rsidRPr="001E18B7">
        <w:rPr>
          <w:rStyle w:val="HideTWBInt"/>
        </w:rPr>
        <w:t>{16/11/2017}</w:t>
      </w:r>
      <w:r w:rsidRPr="001E18B7">
        <w:t>16.11.2017</w:t>
      </w:r>
      <w:r w:rsidRPr="001E18B7">
        <w:rPr>
          <w:rStyle w:val="HideTWBExt"/>
          <w:noProof w:val="0"/>
        </w:rPr>
        <w:t>&lt;/Date&gt;</w:t>
      </w:r>
    </w:p>
    <w:p w14:paraId="45CE2F62" w14:textId="77777777" w:rsidR="0059261D" w:rsidRPr="001E18B7" w:rsidRDefault="0059261D" w:rsidP="0059261D">
      <w:pPr>
        <w:pStyle w:val="StarsAndIs"/>
      </w:pPr>
      <w:r w:rsidRPr="001E18B7">
        <w:rPr>
          <w:rStyle w:val="HideTWBExt"/>
          <w:b w:val="0"/>
          <w:noProof w:val="0"/>
        </w:rPr>
        <w:t>&lt;RefProcLect&gt;</w:t>
      </w:r>
      <w:r w:rsidRPr="001E18B7">
        <w:t>***I</w:t>
      </w:r>
      <w:r w:rsidRPr="001E18B7">
        <w:rPr>
          <w:rStyle w:val="HideTWBExt"/>
          <w:b w:val="0"/>
          <w:noProof w:val="0"/>
        </w:rPr>
        <w:t>&lt;/RefProcLect&gt;</w:t>
      </w:r>
    </w:p>
    <w:p w14:paraId="11FCA908" w14:textId="77777777" w:rsidR="0059261D" w:rsidRPr="001E18B7" w:rsidRDefault="0059261D" w:rsidP="0059261D">
      <w:pPr>
        <w:pStyle w:val="TypeDoc"/>
      </w:pPr>
      <w:r w:rsidRPr="001E18B7">
        <w:rPr>
          <w:rStyle w:val="HideTWBExt"/>
          <w:b w:val="0"/>
          <w:noProof w:val="0"/>
        </w:rPr>
        <w:t>&lt;TitreType&gt;</w:t>
      </w:r>
      <w:r w:rsidRPr="001E18B7">
        <w:t>ONTWERPVERSLAG</w:t>
      </w:r>
      <w:r w:rsidRPr="001E18B7">
        <w:rPr>
          <w:rStyle w:val="HideTWBExt"/>
          <w:b w:val="0"/>
          <w:noProof w:val="0"/>
        </w:rPr>
        <w:t>&lt;/TitreType&gt;</w:t>
      </w:r>
    </w:p>
    <w:p w14:paraId="24ED56FF" w14:textId="77777777" w:rsidR="0059261D" w:rsidRPr="001E18B7" w:rsidRDefault="0059261D" w:rsidP="0059261D">
      <w:pPr>
        <w:pStyle w:val="CoverNormal"/>
      </w:pPr>
      <w:r w:rsidRPr="001E18B7">
        <w:rPr>
          <w:rStyle w:val="HideTWBExt"/>
          <w:noProof w:val="0"/>
        </w:rPr>
        <w:t>&lt;Titre&gt;</w:t>
      </w:r>
      <w:r w:rsidRPr="001E18B7">
        <w:t>over het voorstel voor een verordening van het Europees Parlement en de Raad tot aanpassing van een aantal rechtshandelingen die verwijzen naar de regelgevingsprocedure met toetsing, aan de artikelen 290 en 291 van het Verdrag betreffende de werking van de Europese Unie</w:t>
      </w:r>
      <w:r w:rsidRPr="001E18B7">
        <w:rPr>
          <w:rStyle w:val="HideTWBExt"/>
          <w:noProof w:val="0"/>
        </w:rPr>
        <w:t>&lt;/Titre&gt;</w:t>
      </w:r>
    </w:p>
    <w:p w14:paraId="402F4C3A" w14:textId="40EC2783" w:rsidR="0059261D" w:rsidRPr="001E18B7" w:rsidRDefault="0059261D" w:rsidP="0059261D">
      <w:pPr>
        <w:pStyle w:val="Cover24"/>
      </w:pPr>
      <w:r w:rsidRPr="001E18B7">
        <w:rPr>
          <w:rStyle w:val="HideTWBExt"/>
          <w:noProof w:val="0"/>
        </w:rPr>
        <w:t>&lt;DocRef&gt;</w:t>
      </w:r>
      <w:r w:rsidRPr="001E18B7">
        <w:t>(COM(2016)0799 – C8-0524/2016 – 2016/0400(COD))</w:t>
      </w:r>
      <w:r w:rsidRPr="001E18B7">
        <w:rPr>
          <w:rStyle w:val="HideTWBExt"/>
          <w:noProof w:val="0"/>
        </w:rPr>
        <w:t>&lt;/DocRef&gt;</w:t>
      </w:r>
    </w:p>
    <w:p w14:paraId="718C33DF" w14:textId="77777777" w:rsidR="0059261D" w:rsidRPr="001E18B7" w:rsidRDefault="0059261D" w:rsidP="0059261D">
      <w:pPr>
        <w:pStyle w:val="Cover24"/>
      </w:pPr>
      <w:r w:rsidRPr="001E18B7">
        <w:rPr>
          <w:rStyle w:val="HideTWBExt"/>
          <w:noProof w:val="0"/>
        </w:rPr>
        <w:t>&lt;Commission&gt;</w:t>
      </w:r>
      <w:r w:rsidRPr="001E18B7">
        <w:rPr>
          <w:rStyle w:val="HideTWBInt"/>
        </w:rPr>
        <w:t>{JURI}</w:t>
      </w:r>
      <w:r w:rsidRPr="001E18B7">
        <w:t>Commissie juridische zaken</w:t>
      </w:r>
      <w:r w:rsidRPr="001E18B7">
        <w:rPr>
          <w:rStyle w:val="HideTWBExt"/>
          <w:noProof w:val="0"/>
        </w:rPr>
        <w:t>&lt;/Commission&gt;</w:t>
      </w:r>
    </w:p>
    <w:p w14:paraId="2AAED3F2" w14:textId="77777777" w:rsidR="0059261D" w:rsidRPr="001E18B7" w:rsidRDefault="0059261D" w:rsidP="0059261D">
      <w:pPr>
        <w:pStyle w:val="Cover24"/>
      </w:pPr>
      <w:r w:rsidRPr="001E18B7">
        <w:t xml:space="preserve">Rapporteur: </w:t>
      </w:r>
      <w:r w:rsidRPr="001E18B7">
        <w:rPr>
          <w:rStyle w:val="HideTWBExt"/>
          <w:noProof w:val="0"/>
        </w:rPr>
        <w:t>&lt;Depute&gt;</w:t>
      </w:r>
      <w:r w:rsidRPr="001E18B7">
        <w:t>József Szájer</w:t>
      </w:r>
      <w:r w:rsidRPr="001E18B7">
        <w:rPr>
          <w:rStyle w:val="HideTWBExt"/>
          <w:noProof w:val="0"/>
        </w:rPr>
        <w:t>&lt;/Depute&gt;</w:t>
      </w:r>
    </w:p>
    <w:p w14:paraId="1005ADFA" w14:textId="77777777" w:rsidR="0059261D" w:rsidRPr="001E18B7" w:rsidRDefault="0059261D" w:rsidP="0059261D">
      <w:pPr>
        <w:pStyle w:val="CoverNormal"/>
      </w:pPr>
    </w:p>
    <w:p w14:paraId="44F0191A" w14:textId="77777777" w:rsidR="0059261D" w:rsidRPr="001E18B7" w:rsidRDefault="0059261D" w:rsidP="0059261D">
      <w:pPr>
        <w:widowControl/>
        <w:tabs>
          <w:tab w:val="center" w:pos="4677"/>
        </w:tabs>
      </w:pPr>
      <w:bookmarkStart w:id="0" w:name="_GoBack"/>
      <w:bookmarkEnd w:id="0"/>
      <w:r w:rsidRPr="001E18B7">
        <w:br w:type="page"/>
      </w:r>
      <w:bookmarkStart w:id="1" w:name="DocEPTmpStart"/>
      <w:bookmarkEnd w:id="1"/>
    </w:p>
    <w:p w14:paraId="49FFC6A6" w14:textId="77777777" w:rsidR="0059261D" w:rsidRPr="001E18B7" w:rsidRDefault="0093682B" w:rsidP="0059261D">
      <w:r>
        <w:fldChar w:fldCharType="begin"/>
      </w:r>
      <w:r>
        <w:instrText xml:space="preserve"> TITLE  \* MERGEFORMAT </w:instrText>
      </w:r>
      <w:r>
        <w:fldChar w:fldCharType="separate"/>
      </w:r>
      <w:r>
        <w:t>PR_COD_1amCom</w:t>
      </w:r>
      <w:r>
        <w:fldChar w:fldCharType="end"/>
      </w:r>
    </w:p>
    <w:p w14:paraId="74749DBA" w14:textId="77777777" w:rsidR="0059261D" w:rsidRPr="001E18B7" w:rsidRDefault="0059261D" w:rsidP="0059261D"/>
    <w:p w14:paraId="38D3D717" w14:textId="77777777" w:rsidR="0059261D" w:rsidRPr="001E18B7" w:rsidRDefault="0059261D" w:rsidP="0059261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811"/>
      </w:tblGrid>
      <w:tr w:rsidR="0059261D" w:rsidRPr="001E18B7" w14:paraId="47E3C002" w14:textId="77777777" w:rsidTr="0059261D">
        <w:tc>
          <w:tcPr>
            <w:tcW w:w="5811" w:type="dxa"/>
            <w:tcBorders>
              <w:top w:val="single" w:sz="4" w:space="0" w:color="auto"/>
              <w:left w:val="single" w:sz="4" w:space="0" w:color="auto"/>
              <w:bottom w:val="nil"/>
              <w:right w:val="single" w:sz="4" w:space="0" w:color="auto"/>
            </w:tcBorders>
            <w:hideMark/>
          </w:tcPr>
          <w:p w14:paraId="31EF6433" w14:textId="77777777" w:rsidR="0059261D" w:rsidRPr="001E18B7" w:rsidRDefault="0059261D">
            <w:pPr>
              <w:pStyle w:val="Lgendetitre"/>
            </w:pPr>
            <w:r w:rsidRPr="001E18B7">
              <w:t>Verklaring van de gebruikte tekens</w:t>
            </w:r>
          </w:p>
        </w:tc>
      </w:tr>
      <w:tr w:rsidR="0059261D" w:rsidRPr="001E18B7" w14:paraId="7DBF7C5F" w14:textId="77777777" w:rsidTr="0059261D">
        <w:trPr>
          <w:cantSplit/>
          <w:trHeight w:val="1944"/>
        </w:trPr>
        <w:tc>
          <w:tcPr>
            <w:tcW w:w="5811" w:type="dxa"/>
            <w:tcBorders>
              <w:top w:val="nil"/>
              <w:left w:val="single" w:sz="4" w:space="0" w:color="auto"/>
              <w:bottom w:val="single" w:sz="4" w:space="0" w:color="auto"/>
              <w:right w:val="single" w:sz="4" w:space="0" w:color="auto"/>
            </w:tcBorders>
          </w:tcPr>
          <w:p w14:paraId="0749F182" w14:textId="77777777" w:rsidR="0059261D" w:rsidRPr="001E18B7" w:rsidRDefault="0059261D">
            <w:pPr>
              <w:pStyle w:val="Lgendesigne"/>
            </w:pPr>
            <w:r w:rsidRPr="001E18B7">
              <w:tab/>
              <w:t>*</w:t>
            </w:r>
            <w:r w:rsidRPr="001E18B7">
              <w:tab/>
              <w:t>Raadplegingsprocedure</w:t>
            </w:r>
          </w:p>
          <w:p w14:paraId="3AC2C777" w14:textId="77777777" w:rsidR="0059261D" w:rsidRPr="001E18B7" w:rsidRDefault="0059261D">
            <w:pPr>
              <w:pStyle w:val="Lgendesigne"/>
            </w:pPr>
            <w:r w:rsidRPr="001E18B7">
              <w:tab/>
              <w:t>***</w:t>
            </w:r>
            <w:r w:rsidRPr="001E18B7">
              <w:tab/>
              <w:t>Goedkeuringsprocedure</w:t>
            </w:r>
          </w:p>
          <w:p w14:paraId="5D6B05C2" w14:textId="77777777" w:rsidR="0059261D" w:rsidRPr="001E18B7" w:rsidRDefault="0059261D">
            <w:pPr>
              <w:pStyle w:val="Lgendesigne"/>
            </w:pPr>
            <w:r w:rsidRPr="001E18B7">
              <w:tab/>
              <w:t>***I</w:t>
            </w:r>
            <w:r w:rsidRPr="001E18B7">
              <w:tab/>
              <w:t>Gewone wetgevingsprocedure (eerste lezing)</w:t>
            </w:r>
          </w:p>
          <w:p w14:paraId="6DC8C209" w14:textId="77777777" w:rsidR="0059261D" w:rsidRPr="001E18B7" w:rsidRDefault="0059261D">
            <w:pPr>
              <w:pStyle w:val="Lgendesigne"/>
            </w:pPr>
            <w:r w:rsidRPr="001E18B7">
              <w:tab/>
              <w:t>***II</w:t>
            </w:r>
            <w:r w:rsidRPr="001E18B7">
              <w:tab/>
              <w:t>Gewone wetgevingsprocedure (tweede lezing)</w:t>
            </w:r>
          </w:p>
          <w:p w14:paraId="49C8B5F3" w14:textId="77777777" w:rsidR="0059261D" w:rsidRPr="001E18B7" w:rsidRDefault="0059261D">
            <w:pPr>
              <w:pStyle w:val="Lgendesigne"/>
            </w:pPr>
            <w:r w:rsidRPr="001E18B7">
              <w:tab/>
              <w:t>***III</w:t>
            </w:r>
            <w:r w:rsidRPr="001E18B7">
              <w:tab/>
              <w:t>Gewone wetgevingsprocedure (derde lezing)</w:t>
            </w:r>
          </w:p>
          <w:p w14:paraId="33F90DA9" w14:textId="77777777" w:rsidR="0059261D" w:rsidRPr="001E18B7" w:rsidRDefault="0059261D">
            <w:pPr>
              <w:pStyle w:val="Lgendesigne"/>
              <w:ind w:left="0" w:firstLine="0"/>
            </w:pPr>
          </w:p>
          <w:p w14:paraId="748DD2D3" w14:textId="77777777" w:rsidR="0059261D" w:rsidRPr="001E18B7" w:rsidRDefault="0059261D">
            <w:pPr>
              <w:pStyle w:val="Lgendestandard"/>
            </w:pPr>
            <w:r w:rsidRPr="001E18B7">
              <w:t>(De aangeduide procedure is gebaseerd op de in de ontwerptekst voorgestelde rechtsgrond.)</w:t>
            </w:r>
          </w:p>
          <w:p w14:paraId="7FDDDEF6" w14:textId="77777777" w:rsidR="0059261D" w:rsidRPr="001E18B7" w:rsidRDefault="0059261D">
            <w:pPr>
              <w:pStyle w:val="Lgendesigne"/>
              <w:ind w:left="0" w:firstLine="0"/>
            </w:pPr>
          </w:p>
        </w:tc>
      </w:tr>
    </w:tbl>
    <w:p w14:paraId="36135634" w14:textId="77777777" w:rsidR="0059261D" w:rsidRPr="001E18B7" w:rsidRDefault="0059261D" w:rsidP="0059261D"/>
    <w:p w14:paraId="1EDECEF3" w14:textId="77777777" w:rsidR="0059261D" w:rsidRPr="001E18B7" w:rsidRDefault="0059261D" w:rsidP="0059261D"/>
    <w:p w14:paraId="64B613BF" w14:textId="77777777" w:rsidR="0059261D" w:rsidRPr="001E18B7" w:rsidRDefault="0059261D" w:rsidP="0059261D"/>
    <w:p w14:paraId="38206D90" w14:textId="77777777" w:rsidR="0059261D" w:rsidRPr="001E18B7" w:rsidRDefault="0059261D" w:rsidP="0059261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4A0" w:firstRow="1" w:lastRow="0" w:firstColumn="1" w:lastColumn="0" w:noHBand="0" w:noVBand="1"/>
      </w:tblPr>
      <w:tblGrid>
        <w:gridCol w:w="5811"/>
      </w:tblGrid>
      <w:tr w:rsidR="0059261D" w:rsidRPr="001E18B7" w14:paraId="68868CF3" w14:textId="77777777" w:rsidTr="0059261D">
        <w:tc>
          <w:tcPr>
            <w:tcW w:w="5811" w:type="dxa"/>
            <w:tcBorders>
              <w:top w:val="single" w:sz="4" w:space="0" w:color="auto"/>
              <w:left w:val="single" w:sz="4" w:space="0" w:color="auto"/>
              <w:bottom w:val="nil"/>
              <w:right w:val="single" w:sz="4" w:space="0" w:color="auto"/>
            </w:tcBorders>
            <w:hideMark/>
          </w:tcPr>
          <w:p w14:paraId="4F180BB9" w14:textId="77777777" w:rsidR="0059261D" w:rsidRPr="001E18B7" w:rsidRDefault="0059261D">
            <w:pPr>
              <w:pStyle w:val="Lgendetitre"/>
            </w:pPr>
            <w:r w:rsidRPr="001E18B7">
              <w:t>Amendementen op een ontwerphandeling</w:t>
            </w:r>
          </w:p>
        </w:tc>
      </w:tr>
      <w:tr w:rsidR="0059261D" w:rsidRPr="001E18B7" w14:paraId="08D22189" w14:textId="77777777" w:rsidTr="0059261D">
        <w:tc>
          <w:tcPr>
            <w:tcW w:w="5811" w:type="dxa"/>
            <w:tcBorders>
              <w:top w:val="nil"/>
              <w:left w:val="single" w:sz="4" w:space="0" w:color="auto"/>
              <w:bottom w:val="single" w:sz="4" w:space="0" w:color="auto"/>
              <w:right w:val="single" w:sz="4" w:space="0" w:color="auto"/>
            </w:tcBorders>
          </w:tcPr>
          <w:p w14:paraId="0CDA30D4" w14:textId="77777777" w:rsidR="0059261D" w:rsidRPr="001E18B7" w:rsidRDefault="0059261D">
            <w:pPr>
              <w:pStyle w:val="Lgendestandard"/>
              <w:rPr>
                <w:szCs w:val="24"/>
              </w:rPr>
            </w:pPr>
            <w:r w:rsidRPr="001E18B7">
              <w:rPr>
                <w:b/>
                <w:szCs w:val="24"/>
              </w:rPr>
              <w:t>Amendementen van het Parlement in twee kolommen</w:t>
            </w:r>
          </w:p>
          <w:p w14:paraId="298FF3BB" w14:textId="77777777" w:rsidR="0059261D" w:rsidRPr="001E18B7" w:rsidRDefault="0059261D">
            <w:pPr>
              <w:pStyle w:val="Lgendestandard"/>
              <w:rPr>
                <w:szCs w:val="24"/>
              </w:rPr>
            </w:pPr>
          </w:p>
          <w:p w14:paraId="1286280D" w14:textId="77777777" w:rsidR="0059261D" w:rsidRPr="001E18B7" w:rsidRDefault="0059261D">
            <w:pPr>
              <w:pStyle w:val="Lgendestandard"/>
              <w:rPr>
                <w:szCs w:val="24"/>
              </w:rPr>
            </w:pPr>
            <w:r w:rsidRPr="001E18B7">
              <w:t xml:space="preserve">Geschrapte tekstdelen worden in de linkerkolom in </w:t>
            </w:r>
            <w:r w:rsidRPr="001E18B7">
              <w:rPr>
                <w:b/>
                <w:i/>
              </w:rPr>
              <w:t>vet cursief</w:t>
            </w:r>
            <w:r w:rsidRPr="001E18B7">
              <w:t xml:space="preserve"> aangegeven. Vervangen tekstdelen worden in beide kolommen in </w:t>
            </w:r>
            <w:r w:rsidRPr="001E18B7">
              <w:rPr>
                <w:b/>
                <w:i/>
              </w:rPr>
              <w:t>vet cursief</w:t>
            </w:r>
            <w:r w:rsidRPr="001E18B7">
              <w:t xml:space="preserve"> aangegeven. Nieuwe tekst wordt in de rechterkolom in </w:t>
            </w:r>
            <w:r w:rsidRPr="001E18B7">
              <w:rPr>
                <w:b/>
                <w:i/>
              </w:rPr>
              <w:t>vet cursief</w:t>
            </w:r>
            <w:r w:rsidRPr="001E18B7">
              <w:t xml:space="preserve"> aangegeven.</w:t>
            </w:r>
          </w:p>
          <w:p w14:paraId="3FBB2967" w14:textId="77777777" w:rsidR="0059261D" w:rsidRPr="001E18B7" w:rsidRDefault="0059261D">
            <w:pPr>
              <w:pStyle w:val="Lgendestandard"/>
              <w:rPr>
                <w:szCs w:val="24"/>
              </w:rPr>
            </w:pPr>
          </w:p>
          <w:p w14:paraId="0A30347B" w14:textId="77777777" w:rsidR="0059261D" w:rsidRPr="001E18B7" w:rsidRDefault="0059261D">
            <w:pPr>
              <w:pStyle w:val="Lgendestandard"/>
              <w:rPr>
                <w:szCs w:val="24"/>
              </w:rPr>
            </w:pPr>
            <w:r w:rsidRPr="001E18B7">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14:paraId="765A00E9" w14:textId="77777777" w:rsidR="0059261D" w:rsidRPr="001E18B7" w:rsidRDefault="0059261D">
            <w:pPr>
              <w:pStyle w:val="Lgendestandard"/>
              <w:rPr>
                <w:szCs w:val="24"/>
              </w:rPr>
            </w:pPr>
          </w:p>
          <w:p w14:paraId="75E1ED9E" w14:textId="77777777" w:rsidR="0059261D" w:rsidRPr="001E18B7" w:rsidRDefault="0059261D">
            <w:pPr>
              <w:pStyle w:val="Lgendestandard"/>
              <w:rPr>
                <w:b/>
                <w:szCs w:val="24"/>
              </w:rPr>
            </w:pPr>
            <w:r w:rsidRPr="001E18B7">
              <w:rPr>
                <w:b/>
                <w:szCs w:val="24"/>
              </w:rPr>
              <w:t>Amendementen van het Parlement in de vorm van een geconsolideerde tekst</w:t>
            </w:r>
          </w:p>
          <w:p w14:paraId="7765B3B7" w14:textId="77777777" w:rsidR="0059261D" w:rsidRPr="001E18B7" w:rsidRDefault="0059261D">
            <w:pPr>
              <w:pStyle w:val="Lgendestandard"/>
              <w:rPr>
                <w:szCs w:val="24"/>
              </w:rPr>
            </w:pPr>
          </w:p>
          <w:p w14:paraId="13AC7449" w14:textId="77777777" w:rsidR="0059261D" w:rsidRPr="001E18B7" w:rsidRDefault="0059261D">
            <w:pPr>
              <w:pStyle w:val="Lgendestandard"/>
              <w:rPr>
                <w:szCs w:val="24"/>
              </w:rPr>
            </w:pPr>
            <w:r w:rsidRPr="001E18B7">
              <w:t xml:space="preserve">Nieuwe tekstdelen worden in </w:t>
            </w:r>
            <w:r w:rsidRPr="001E18B7">
              <w:rPr>
                <w:b/>
                <w:i/>
              </w:rPr>
              <w:t>vet cursief</w:t>
            </w:r>
            <w:r w:rsidRPr="001E18B7">
              <w:t xml:space="preserve"> aangegeven. Geschrapte tekstdelen worden aangegeven met het symbool ▌ of worden doorgestreept. Waar tekstdelen vervangen worden, wordt de nieuwe tekst in </w:t>
            </w:r>
            <w:r w:rsidRPr="001E18B7">
              <w:rPr>
                <w:b/>
                <w:i/>
              </w:rPr>
              <w:t>vet cursief</w:t>
            </w:r>
            <w:r w:rsidRPr="001E18B7">
              <w:t xml:space="preserve"> aangegeven, terwijl de vervangen tekst wordt geschrapt of doorgestreept. </w:t>
            </w:r>
          </w:p>
          <w:p w14:paraId="59F5D149" w14:textId="77777777" w:rsidR="0059261D" w:rsidRPr="001E18B7" w:rsidRDefault="0059261D">
            <w:pPr>
              <w:pStyle w:val="Lgendestandard"/>
              <w:rPr>
                <w:szCs w:val="24"/>
              </w:rPr>
            </w:pPr>
            <w:r w:rsidRPr="001E18B7">
              <w:t>Bij wijze van uitzondering worden zuiver technische wijzigingen die de diensten aanbrengen met het oog op de opstelling van de definitieve tekst, niet gemarkeerd.</w:t>
            </w:r>
          </w:p>
          <w:p w14:paraId="466AC346" w14:textId="77777777" w:rsidR="0059261D" w:rsidRPr="001E18B7" w:rsidRDefault="0059261D">
            <w:pPr>
              <w:pStyle w:val="Lgendestandard"/>
            </w:pPr>
          </w:p>
        </w:tc>
      </w:tr>
    </w:tbl>
    <w:p w14:paraId="005D34BA" w14:textId="77777777" w:rsidR="0059261D" w:rsidRPr="001E18B7" w:rsidRDefault="0059261D" w:rsidP="0059261D"/>
    <w:p w14:paraId="12BC80A4" w14:textId="77777777" w:rsidR="0059261D" w:rsidRPr="001E18B7" w:rsidRDefault="0059261D" w:rsidP="0059261D">
      <w:pPr>
        <w:widowControl/>
        <w:tabs>
          <w:tab w:val="center" w:pos="4677"/>
        </w:tabs>
      </w:pPr>
    </w:p>
    <w:p w14:paraId="649FC87A" w14:textId="77777777" w:rsidR="0059261D" w:rsidRPr="001E18B7" w:rsidRDefault="0059261D" w:rsidP="0059261D">
      <w:pPr>
        <w:pStyle w:val="TOCHeading"/>
      </w:pPr>
      <w:r w:rsidRPr="001E18B7">
        <w:br w:type="page"/>
      </w:r>
      <w:r w:rsidRPr="001E18B7">
        <w:lastRenderedPageBreak/>
        <w:t>INHOUD</w:t>
      </w:r>
    </w:p>
    <w:p w14:paraId="60DAE1AB" w14:textId="77777777" w:rsidR="0059261D" w:rsidRPr="001E18B7" w:rsidRDefault="0059261D" w:rsidP="0059261D">
      <w:pPr>
        <w:pStyle w:val="TOCPage"/>
      </w:pPr>
      <w:r w:rsidRPr="001E18B7">
        <w:t>Blz.</w:t>
      </w:r>
    </w:p>
    <w:p w14:paraId="79DBFB99" w14:textId="77777777" w:rsidR="0093682B" w:rsidRDefault="0059261D">
      <w:pPr>
        <w:pStyle w:val="TOC1"/>
        <w:tabs>
          <w:tab w:val="right" w:leader="dot" w:pos="9060"/>
        </w:tabs>
        <w:rPr>
          <w:rFonts w:asciiTheme="minorHAnsi" w:eastAsiaTheme="minorEastAsia" w:hAnsiTheme="minorHAnsi" w:cstheme="minorBidi"/>
          <w:noProof/>
          <w:sz w:val="22"/>
          <w:szCs w:val="22"/>
          <w:lang w:val="en-GB"/>
        </w:rPr>
      </w:pPr>
      <w:r w:rsidRPr="001E18B7">
        <w:rPr>
          <w:b/>
        </w:rPr>
        <w:fldChar w:fldCharType="begin"/>
      </w:r>
      <w:r w:rsidRPr="001E18B7">
        <w:rPr>
          <w:b/>
        </w:rPr>
        <w:instrText xml:space="preserve"> TOC \t "PageHeading</w:instrText>
      </w:r>
      <w:r w:rsidR="00D22858">
        <w:rPr>
          <w:b/>
        </w:rPr>
        <w:instrText>;</w:instrText>
      </w:r>
      <w:r w:rsidRPr="001E18B7">
        <w:rPr>
          <w:b/>
        </w:rPr>
        <w:instrText xml:space="preserve">1" </w:instrText>
      </w:r>
      <w:r w:rsidRPr="001E18B7">
        <w:rPr>
          <w:b/>
        </w:rPr>
        <w:fldChar w:fldCharType="separate"/>
      </w:r>
      <w:r w:rsidR="0093682B">
        <w:rPr>
          <w:noProof/>
        </w:rPr>
        <w:t>ONTWERPWETGEVINGSRESOLUTIE VAN HET EUROPEES PARLEMENT</w:t>
      </w:r>
      <w:r w:rsidR="0093682B">
        <w:rPr>
          <w:noProof/>
        </w:rPr>
        <w:tab/>
      </w:r>
      <w:r w:rsidR="0093682B">
        <w:rPr>
          <w:noProof/>
        </w:rPr>
        <w:fldChar w:fldCharType="begin"/>
      </w:r>
      <w:r w:rsidR="0093682B">
        <w:rPr>
          <w:noProof/>
        </w:rPr>
        <w:instrText xml:space="preserve"> PAGEREF _Toc500241055 \h </w:instrText>
      </w:r>
      <w:r w:rsidR="0093682B">
        <w:rPr>
          <w:noProof/>
        </w:rPr>
      </w:r>
      <w:r w:rsidR="0093682B">
        <w:rPr>
          <w:noProof/>
        </w:rPr>
        <w:fldChar w:fldCharType="separate"/>
      </w:r>
      <w:r w:rsidR="0093682B">
        <w:rPr>
          <w:noProof/>
        </w:rPr>
        <w:t>5</w:t>
      </w:r>
      <w:r w:rsidR="0093682B">
        <w:rPr>
          <w:noProof/>
        </w:rPr>
        <w:fldChar w:fldCharType="end"/>
      </w:r>
    </w:p>
    <w:p w14:paraId="07500DE1" w14:textId="77777777" w:rsidR="0093682B" w:rsidRDefault="0093682B">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_Toc500241056 \h </w:instrText>
      </w:r>
      <w:r>
        <w:rPr>
          <w:noProof/>
        </w:rPr>
      </w:r>
      <w:r>
        <w:rPr>
          <w:noProof/>
        </w:rPr>
        <w:fldChar w:fldCharType="separate"/>
      </w:r>
      <w:r>
        <w:rPr>
          <w:noProof/>
        </w:rPr>
        <w:t>289</w:t>
      </w:r>
      <w:r>
        <w:rPr>
          <w:noProof/>
        </w:rPr>
        <w:fldChar w:fldCharType="end"/>
      </w:r>
    </w:p>
    <w:p w14:paraId="3A871C7E" w14:textId="77777777" w:rsidR="0059261D" w:rsidRPr="001E18B7" w:rsidRDefault="0059261D" w:rsidP="0059261D">
      <w:r w:rsidRPr="001E18B7">
        <w:rPr>
          <w:b/>
        </w:rPr>
        <w:fldChar w:fldCharType="end"/>
      </w:r>
    </w:p>
    <w:p w14:paraId="6C5CE13E" w14:textId="77777777" w:rsidR="0059261D" w:rsidRPr="001E18B7" w:rsidRDefault="0059261D" w:rsidP="0059261D"/>
    <w:p w14:paraId="4239EEB3" w14:textId="77777777" w:rsidR="0059261D" w:rsidRPr="001E18B7" w:rsidRDefault="0059261D" w:rsidP="0059261D">
      <w:pPr>
        <w:pStyle w:val="PageHeading"/>
      </w:pPr>
    </w:p>
    <w:p w14:paraId="43872783" w14:textId="77777777" w:rsidR="0059261D" w:rsidRPr="001E18B7" w:rsidRDefault="0059261D" w:rsidP="0059261D">
      <w:pPr>
        <w:pStyle w:val="PageHeading"/>
      </w:pPr>
      <w:r w:rsidRPr="001E18B7">
        <w:br w:type="page"/>
      </w:r>
      <w:r w:rsidRPr="001E18B7">
        <w:lastRenderedPageBreak/>
        <w:br w:type="page"/>
      </w:r>
      <w:bookmarkStart w:id="2" w:name="_Toc500241055"/>
      <w:r w:rsidRPr="001E18B7">
        <w:lastRenderedPageBreak/>
        <w:t>ONTWERPWETGEVINGSRESOLUTIE VAN HET EUROPEES PARLEMENT</w:t>
      </w:r>
      <w:bookmarkEnd w:id="2"/>
    </w:p>
    <w:p w14:paraId="3303A84E" w14:textId="77777777" w:rsidR="0059261D" w:rsidRPr="001E18B7" w:rsidRDefault="0059261D" w:rsidP="0059261D">
      <w:pPr>
        <w:pStyle w:val="NormalBold"/>
      </w:pPr>
      <w:r w:rsidRPr="001E18B7">
        <w:t>over het voorstel voor een verordening van het Europees Parlement en de Raad tot aanpassing van een aantal rechtshandelingen die verwijzen naar de regelgevingsprocedure met toetsing, aan de artikelen 290 en 291 van het Verdrag betreffende de werking van de Europese Unie</w:t>
      </w:r>
    </w:p>
    <w:p w14:paraId="2E5C7867" w14:textId="33EB956D" w:rsidR="0059261D" w:rsidRPr="001E18B7" w:rsidRDefault="0059261D" w:rsidP="0059261D">
      <w:pPr>
        <w:pStyle w:val="Normal12Bold"/>
      </w:pPr>
      <w:r w:rsidRPr="001E18B7">
        <w:t>(COM(2016)0799 – C8-0524/2016 – 2016/0400(COD))</w:t>
      </w:r>
    </w:p>
    <w:p w14:paraId="2C83C682" w14:textId="77777777" w:rsidR="0059261D" w:rsidRPr="001E18B7" w:rsidRDefault="0059261D" w:rsidP="0059261D">
      <w:pPr>
        <w:pStyle w:val="Normal12Bold"/>
      </w:pPr>
      <w:r w:rsidRPr="001E18B7">
        <w:t>(Gewone wetgevingsprocedure: eerste lezing)</w:t>
      </w:r>
    </w:p>
    <w:p w14:paraId="566340D1" w14:textId="77777777" w:rsidR="0059261D" w:rsidRPr="001E18B7" w:rsidRDefault="0059261D" w:rsidP="0059261D">
      <w:pPr>
        <w:pStyle w:val="Normal12"/>
      </w:pPr>
      <w:r w:rsidRPr="001E18B7">
        <w:rPr>
          <w:i/>
        </w:rPr>
        <w:t>Het Europees Parlement</w:t>
      </w:r>
      <w:r w:rsidRPr="001E18B7">
        <w:t>,</w:t>
      </w:r>
    </w:p>
    <w:p w14:paraId="38BA78BA" w14:textId="77777777" w:rsidR="0059261D" w:rsidRPr="001E18B7" w:rsidRDefault="0059261D" w:rsidP="0059261D">
      <w:pPr>
        <w:pStyle w:val="Normal12Hanging"/>
      </w:pPr>
      <w:r w:rsidRPr="001E18B7">
        <w:t>–</w:t>
      </w:r>
      <w:r w:rsidRPr="001E18B7">
        <w:tab/>
        <w:t>gezien het voorstel van de Commissie aan het Europees Parlement en de Raad (COM(2016)0799),</w:t>
      </w:r>
    </w:p>
    <w:p w14:paraId="64B65980" w14:textId="44717E57" w:rsidR="0059261D" w:rsidRPr="001E18B7" w:rsidRDefault="0059261D" w:rsidP="0059261D">
      <w:pPr>
        <w:pStyle w:val="Normal12Hanging"/>
      </w:pPr>
      <w:r w:rsidRPr="001E18B7">
        <w:t>–</w:t>
      </w:r>
      <w:r w:rsidRPr="001E18B7">
        <w:tab/>
        <w:t>gezien artikel 294, lid 2, en artikel 33, artikel 43, lid 2, artikel 53, lid 1, artikel 62, artikel 64, lid 2, artikel 91, artikel 100, lid 2, artikel 114, artikel 153, lid 2, onder b), artikel 168, lid 4, onder a), artikel 168, lid 4, onder b), artikel 172, artikel 192, lid 1, artikel 207, artikel 214, lid 3, en artikel 338, lid 1, van het Verdrag betreffende de werking van de Europese Unie, op grond waarvan het voorstel door de Commissie bij het Parlement is ingediend (C8-0524/2016),</w:t>
      </w:r>
    </w:p>
    <w:p w14:paraId="51089F7A" w14:textId="77777777" w:rsidR="004147E4" w:rsidRPr="001E18B7" w:rsidRDefault="001E2F9D" w:rsidP="0059261D">
      <w:pPr>
        <w:pStyle w:val="Normal12Hanging"/>
      </w:pPr>
      <w:r w:rsidRPr="001E18B7">
        <w:t>–</w:t>
      </w:r>
      <w:r w:rsidRPr="001E18B7">
        <w:tab/>
        <w:t>gezien artikel 294, lid 3, van het Verdrag betreffende de werking van de Europese Unie,</w:t>
      </w:r>
    </w:p>
    <w:p w14:paraId="5320A982" w14:textId="52DAFD49" w:rsidR="0059261D" w:rsidRPr="001E18B7" w:rsidRDefault="001E2F9D" w:rsidP="0059261D">
      <w:pPr>
        <w:pStyle w:val="Normal12Hanging"/>
      </w:pPr>
      <w:r w:rsidRPr="001E18B7">
        <w:t>–</w:t>
      </w:r>
      <w:r w:rsidRPr="001E18B7">
        <w:tab/>
        <w:t>gezien het advies van het Europees Economisch en Sociaal Comité van 1 juni 2017</w:t>
      </w:r>
      <w:r w:rsidR="0059261D" w:rsidRPr="001E18B7">
        <w:rPr>
          <w:rStyle w:val="FootnoteReference"/>
        </w:rPr>
        <w:footnoteReference w:id="1"/>
      </w:r>
      <w:r w:rsidRPr="001E18B7">
        <w:t>,</w:t>
      </w:r>
    </w:p>
    <w:p w14:paraId="2713B08D" w14:textId="77777777" w:rsidR="001E2F9D" w:rsidRPr="001E18B7" w:rsidRDefault="001E2F9D" w:rsidP="0059261D">
      <w:pPr>
        <w:pStyle w:val="Normal12Hanging"/>
      </w:pPr>
      <w:r w:rsidRPr="001E18B7">
        <w:t xml:space="preserve">– </w:t>
      </w:r>
      <w:r w:rsidRPr="001E18B7">
        <w:tab/>
        <w:t>gezien het advies van het Comité van de Regio's van ...</w:t>
      </w:r>
      <w:r w:rsidRPr="001E18B7">
        <w:rPr>
          <w:rStyle w:val="FootnoteReference"/>
        </w:rPr>
        <w:footnoteReference w:id="2"/>
      </w:r>
      <w:r w:rsidRPr="001E18B7">
        <w:t>,</w:t>
      </w:r>
    </w:p>
    <w:p w14:paraId="0770A91C" w14:textId="77777777" w:rsidR="0059261D" w:rsidRPr="001E18B7" w:rsidRDefault="0059261D" w:rsidP="0059261D">
      <w:pPr>
        <w:pStyle w:val="Normal12Hanging"/>
      </w:pPr>
      <w:r w:rsidRPr="001E18B7">
        <w:t>–</w:t>
      </w:r>
      <w:r w:rsidRPr="001E18B7">
        <w:tab/>
        <w:t>gezien artikel 59 van zijn Reglement,</w:t>
      </w:r>
    </w:p>
    <w:p w14:paraId="08145C2F" w14:textId="1335E66D" w:rsidR="0059261D" w:rsidRPr="001E18B7" w:rsidRDefault="0059261D" w:rsidP="0059261D">
      <w:pPr>
        <w:pStyle w:val="Normal12Hanging"/>
      </w:pPr>
      <w:r w:rsidRPr="001E18B7">
        <w:t>–</w:t>
      </w:r>
      <w:r w:rsidRPr="001E18B7">
        <w:tab/>
        <w:t>gezien het verslag van de Commissie juridische zaken en de adviezen en standpunten in de vorm van amendementen van de Commissie economische en monetaire zaken, de Commissie werkgelegenheid en sociale zaken, de Commissie milieubeheer, volksgezondheid en voedselveiligheid, de Commissie industrie, onderzoek en energie, de Commissie interne markt en consumentenbescherming, de Commissie vervoer en toerisme en de Commissie landbouw en plattelandsontwikkeling (A8-0000/2017),</w:t>
      </w:r>
    </w:p>
    <w:p w14:paraId="102135B8" w14:textId="77777777" w:rsidR="0059261D" w:rsidRPr="001E18B7" w:rsidRDefault="0059261D" w:rsidP="0059261D">
      <w:pPr>
        <w:pStyle w:val="Normal12Hanging"/>
      </w:pPr>
      <w:r w:rsidRPr="001E18B7">
        <w:t>1.</w:t>
      </w:r>
      <w:r w:rsidRPr="001E18B7">
        <w:tab/>
        <w:t>stelt onderstaand standpunt in eerste lezing vast;</w:t>
      </w:r>
    </w:p>
    <w:p w14:paraId="6516819F" w14:textId="77777777" w:rsidR="0059261D" w:rsidRPr="001E18B7" w:rsidRDefault="0059261D" w:rsidP="0059261D">
      <w:pPr>
        <w:pStyle w:val="Normal12Hanging"/>
      </w:pPr>
      <w:r w:rsidRPr="001E18B7">
        <w:t>2.</w:t>
      </w:r>
      <w:r w:rsidRPr="001E18B7">
        <w:tab/>
        <w:t>verzoekt om hernieuwde voorlegging indien de Commissie haar voorstel door een nieuwe tekst vervangt, ingrijpende wijzigingen in haar voorstel aanbrengt of voornemens is ingrijpende wijzigingen in haar voorstel aan te brengen;</w:t>
      </w:r>
    </w:p>
    <w:p w14:paraId="2B77B04B" w14:textId="77777777" w:rsidR="0059261D" w:rsidRPr="001E18B7" w:rsidRDefault="0059261D" w:rsidP="0059261D">
      <w:pPr>
        <w:pStyle w:val="Normal12Hanging"/>
      </w:pPr>
      <w:r w:rsidRPr="001E18B7">
        <w:t>3.</w:t>
      </w:r>
      <w:r w:rsidRPr="001E18B7">
        <w:tab/>
        <w:t>verzoekt zijn Voorzitter het standpunt van het Parlement te doen toekomen aan de Raad en aan de Commissie alsmede aan de nationale parlementen.</w:t>
      </w:r>
    </w:p>
    <w:p w14:paraId="29B2E691" w14:textId="77777777" w:rsidR="0059261D" w:rsidRPr="001E18B7" w:rsidRDefault="0059261D" w:rsidP="0059261D">
      <w:pPr>
        <w:pStyle w:val="AMNumberTabs"/>
        <w:rPr>
          <w:color w:val="auto"/>
        </w:rPr>
      </w:pPr>
      <w:r w:rsidRPr="001E18B7">
        <w:rPr>
          <w:rStyle w:val="HideTWBExt"/>
          <w:b w:val="0"/>
          <w:noProof w:val="0"/>
          <w:szCs w:val="20"/>
        </w:rPr>
        <w:t>&lt;RepeatBlock-Amend&gt;</w:t>
      </w:r>
    </w:p>
    <w:p w14:paraId="4F4420CA" w14:textId="7F7EEB2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w:t>
      </w:r>
      <w:r w:rsidRPr="001E18B7">
        <w:rPr>
          <w:rStyle w:val="HideTWBExt"/>
          <w:b w:val="0"/>
          <w:noProof w:val="0"/>
          <w:szCs w:val="20"/>
        </w:rPr>
        <w:t>&lt;/NumAm&gt;</w:t>
      </w:r>
    </w:p>
    <w:p w14:paraId="03AAD69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BF79707" w14:textId="77777777" w:rsidR="0059261D" w:rsidRPr="001E18B7" w:rsidRDefault="0059261D" w:rsidP="0059261D">
      <w:pPr>
        <w:pStyle w:val="NormalBold"/>
      </w:pPr>
      <w:r w:rsidRPr="001E18B7">
        <w:rPr>
          <w:rStyle w:val="HideTWBExt"/>
          <w:b w:val="0"/>
          <w:noProof w:val="0"/>
        </w:rPr>
        <w:t>&lt;Article&gt;</w:t>
      </w:r>
      <w:r w:rsidRPr="001E18B7">
        <w:t>Bijlage I – deel I – punt 1 – alinea 2 – punt 1</w:t>
      </w:r>
      <w:r w:rsidRPr="001E18B7">
        <w:rPr>
          <w:rStyle w:val="HideTWBExt"/>
          <w:b w:val="0"/>
          <w:noProof w:val="0"/>
        </w:rPr>
        <w:t>&lt;/Article&gt;</w:t>
      </w:r>
    </w:p>
    <w:p w14:paraId="7469D383" w14:textId="77777777" w:rsidR="0059261D" w:rsidRPr="001E18B7" w:rsidRDefault="0059261D" w:rsidP="0059261D">
      <w:pPr>
        <w:keepNext/>
      </w:pPr>
      <w:r w:rsidRPr="001E18B7">
        <w:rPr>
          <w:rStyle w:val="HideTWBExt"/>
          <w:noProof w:val="0"/>
        </w:rPr>
        <w:t>&lt;DocAmend2&gt;</w:t>
      </w:r>
      <w:r w:rsidRPr="001E18B7">
        <w:t>Richtlijn 2009/31/EG</w:t>
      </w:r>
      <w:r w:rsidRPr="001E18B7">
        <w:rPr>
          <w:rStyle w:val="HideTWBExt"/>
          <w:noProof w:val="0"/>
        </w:rPr>
        <w:t>&lt;/DocAmend2&gt;</w:t>
      </w:r>
    </w:p>
    <w:p w14:paraId="1AE43EFB" w14:textId="77777777" w:rsidR="0059261D" w:rsidRPr="001E18B7" w:rsidRDefault="0059261D" w:rsidP="0059261D">
      <w:r w:rsidRPr="001E18B7">
        <w:rPr>
          <w:rStyle w:val="HideTWBExt"/>
          <w:noProof w:val="0"/>
        </w:rPr>
        <w:t>&lt;Article2&gt;</w:t>
      </w:r>
      <w:r w:rsidRPr="001E18B7">
        <w:t xml:space="preserve">Artikel 29 – lid 1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53C6395" w14:textId="77777777" w:rsidTr="0059261D">
        <w:trPr>
          <w:jc w:val="center"/>
        </w:trPr>
        <w:tc>
          <w:tcPr>
            <w:tcW w:w="9752" w:type="dxa"/>
            <w:gridSpan w:val="2"/>
          </w:tcPr>
          <w:p w14:paraId="4150D65C" w14:textId="77777777" w:rsidR="0059261D" w:rsidRPr="001E18B7" w:rsidRDefault="0059261D">
            <w:pPr>
              <w:keepNext/>
              <w:spacing w:after="120"/>
            </w:pPr>
          </w:p>
        </w:tc>
      </w:tr>
      <w:tr w:rsidR="0059261D" w:rsidRPr="001E18B7" w14:paraId="60CE3031" w14:textId="77777777" w:rsidTr="0059261D">
        <w:trPr>
          <w:jc w:val="center"/>
        </w:trPr>
        <w:tc>
          <w:tcPr>
            <w:tcW w:w="4876" w:type="dxa"/>
            <w:hideMark/>
          </w:tcPr>
          <w:p w14:paraId="08C53502"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108F3418" w14:textId="77777777" w:rsidR="0059261D" w:rsidRPr="001E18B7" w:rsidRDefault="0059261D">
            <w:pPr>
              <w:pStyle w:val="ColumnHeading"/>
              <w:rPr>
                <w:szCs w:val="24"/>
              </w:rPr>
            </w:pPr>
            <w:r w:rsidRPr="001E18B7">
              <w:rPr>
                <w:szCs w:val="24"/>
              </w:rPr>
              <w:t>Amendement</w:t>
            </w:r>
          </w:p>
        </w:tc>
      </w:tr>
      <w:tr w:rsidR="0059261D" w:rsidRPr="001E18B7" w14:paraId="61113C93" w14:textId="77777777" w:rsidTr="0059261D">
        <w:trPr>
          <w:jc w:val="center"/>
        </w:trPr>
        <w:tc>
          <w:tcPr>
            <w:tcW w:w="4876" w:type="dxa"/>
            <w:hideMark/>
          </w:tcPr>
          <w:p w14:paraId="611BBFD6" w14:textId="77777777" w:rsidR="0059261D" w:rsidRPr="001E18B7" w:rsidRDefault="0059261D">
            <w:pPr>
              <w:pStyle w:val="Normal6"/>
              <w:rPr>
                <w:szCs w:val="24"/>
              </w:rPr>
            </w:pPr>
            <w:r w:rsidRPr="001E18B7">
              <w:rPr>
                <w:szCs w:val="24"/>
              </w:rPr>
              <w:t>De Commissie is bevoegd overeenkomstig artikel 29 bis gedelegeerde handelingen vast te stellen met betrekking tot de wijziging van de bijlagen.</w:t>
            </w:r>
          </w:p>
        </w:tc>
        <w:tc>
          <w:tcPr>
            <w:tcW w:w="4876" w:type="dxa"/>
            <w:hideMark/>
          </w:tcPr>
          <w:p w14:paraId="009B4E23" w14:textId="43101AD3" w:rsidR="0059261D" w:rsidRPr="001E18B7" w:rsidRDefault="0059261D" w:rsidP="00DE1894">
            <w:pPr>
              <w:pStyle w:val="Normal6"/>
              <w:rPr>
                <w:szCs w:val="24"/>
              </w:rPr>
            </w:pPr>
            <w:r w:rsidRPr="001E18B7">
              <w:rPr>
                <w:szCs w:val="24"/>
              </w:rPr>
              <w:t>De Commissie is bevoegd overeenkomstig artikel 29 bis gedelegeerde handelingen vast te stellen met betrekking tot de wijziging van de bijlagen</w:t>
            </w:r>
            <w:r w:rsidRPr="001E18B7">
              <w:rPr>
                <w:b/>
                <w:i/>
                <w:szCs w:val="24"/>
              </w:rPr>
              <w:t xml:space="preserve"> bij deze richtlijn om deze aan te passen aan de technische en wetenschappelijke vooruitgang</w:t>
            </w:r>
            <w:r w:rsidRPr="001E18B7">
              <w:rPr>
                <w:szCs w:val="24"/>
              </w:rPr>
              <w:t>.</w:t>
            </w:r>
          </w:p>
        </w:tc>
      </w:tr>
    </w:tbl>
    <w:p w14:paraId="6D4DC58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B9F56C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AD0296C" w14:textId="77777777" w:rsidR="0059261D" w:rsidRPr="001E18B7" w:rsidRDefault="0059261D" w:rsidP="0059261D">
      <w:pPr>
        <w:pStyle w:val="Normal12Italic"/>
        <w:rPr>
          <w:szCs w:val="24"/>
        </w:rPr>
      </w:pPr>
      <w:r w:rsidRPr="001E18B7">
        <w:t>Noodzakelijk met het oog op de samenhang met de formulering in het voorstel van de Commissie COM(2016)0789, en met name artikel 2, lid 2, daarvan.</w:t>
      </w:r>
    </w:p>
    <w:p w14:paraId="6ED1B8A6" w14:textId="77777777" w:rsidR="0059261D" w:rsidRPr="001E18B7" w:rsidRDefault="0059261D" w:rsidP="0059261D">
      <w:pPr>
        <w:pStyle w:val="AMNumberTabs"/>
        <w:rPr>
          <w:color w:val="auto"/>
        </w:rPr>
      </w:pPr>
      <w:r w:rsidRPr="001E18B7">
        <w:rPr>
          <w:rStyle w:val="HideTWBExt"/>
          <w:b w:val="0"/>
          <w:noProof w:val="0"/>
          <w:szCs w:val="20"/>
        </w:rPr>
        <w:t>&lt;/Amend&gt;</w:t>
      </w:r>
    </w:p>
    <w:p w14:paraId="7EA59CC8" w14:textId="5BE1DA9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w:t>
      </w:r>
      <w:r w:rsidRPr="001E18B7">
        <w:rPr>
          <w:rStyle w:val="HideTWBExt"/>
          <w:b w:val="0"/>
          <w:noProof w:val="0"/>
          <w:szCs w:val="20"/>
        </w:rPr>
        <w:t>&lt;/NumAm&gt;</w:t>
      </w:r>
    </w:p>
    <w:p w14:paraId="327C94D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0663957" w14:textId="77777777" w:rsidR="0059261D" w:rsidRPr="001E18B7" w:rsidRDefault="0059261D" w:rsidP="0059261D">
      <w:pPr>
        <w:pStyle w:val="NormalBold"/>
      </w:pPr>
      <w:r w:rsidRPr="001E18B7">
        <w:rPr>
          <w:rStyle w:val="HideTWBExt"/>
          <w:b w:val="0"/>
          <w:noProof w:val="0"/>
        </w:rPr>
        <w:t>&lt;Article&gt;</w:t>
      </w:r>
      <w:r w:rsidRPr="001E18B7">
        <w:t>Bijlage I – deel I – punt 1 – alinea 2 – punt 2</w:t>
      </w:r>
      <w:r w:rsidRPr="001E18B7">
        <w:rPr>
          <w:rStyle w:val="HideTWBExt"/>
          <w:b w:val="0"/>
          <w:noProof w:val="0"/>
        </w:rPr>
        <w:t>&lt;/Article&gt;</w:t>
      </w:r>
    </w:p>
    <w:p w14:paraId="1CB2C4E1" w14:textId="77777777" w:rsidR="0059261D" w:rsidRPr="001E18B7" w:rsidRDefault="0059261D" w:rsidP="0059261D">
      <w:pPr>
        <w:keepNext/>
      </w:pPr>
      <w:r w:rsidRPr="001E18B7">
        <w:rPr>
          <w:rStyle w:val="HideTWBExt"/>
          <w:noProof w:val="0"/>
        </w:rPr>
        <w:t>&lt;DocAmend2&gt;</w:t>
      </w:r>
      <w:r w:rsidRPr="001E18B7">
        <w:t>Richtlijn 2009/31/EG</w:t>
      </w:r>
      <w:r w:rsidRPr="001E18B7">
        <w:rPr>
          <w:rStyle w:val="HideTWBExt"/>
          <w:noProof w:val="0"/>
        </w:rPr>
        <w:t>&lt;/DocAmend2&gt;</w:t>
      </w:r>
    </w:p>
    <w:p w14:paraId="1137B266" w14:textId="77777777" w:rsidR="0059261D" w:rsidRPr="001E18B7" w:rsidRDefault="0059261D" w:rsidP="0059261D">
      <w:r w:rsidRPr="001E18B7">
        <w:rPr>
          <w:rStyle w:val="HideTWBExt"/>
          <w:noProof w:val="0"/>
        </w:rPr>
        <w:t>&lt;Article2&gt;</w:t>
      </w:r>
      <w:r w:rsidRPr="001E18B7">
        <w:t>Artikel 29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E7F0E12" w14:textId="77777777" w:rsidTr="0059261D">
        <w:trPr>
          <w:jc w:val="center"/>
        </w:trPr>
        <w:tc>
          <w:tcPr>
            <w:tcW w:w="9752" w:type="dxa"/>
            <w:gridSpan w:val="2"/>
          </w:tcPr>
          <w:p w14:paraId="20C3B18C" w14:textId="77777777" w:rsidR="0059261D" w:rsidRPr="001E18B7" w:rsidRDefault="0059261D">
            <w:pPr>
              <w:keepNext/>
              <w:spacing w:after="120"/>
            </w:pPr>
          </w:p>
        </w:tc>
      </w:tr>
      <w:tr w:rsidR="0059261D" w:rsidRPr="001E18B7" w14:paraId="3B6BA6F9" w14:textId="77777777" w:rsidTr="0059261D">
        <w:trPr>
          <w:jc w:val="center"/>
        </w:trPr>
        <w:tc>
          <w:tcPr>
            <w:tcW w:w="4876" w:type="dxa"/>
            <w:hideMark/>
          </w:tcPr>
          <w:p w14:paraId="3B4B8395"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5B03CA10" w14:textId="77777777" w:rsidR="0059261D" w:rsidRPr="001E18B7" w:rsidRDefault="0059261D">
            <w:pPr>
              <w:pStyle w:val="ColumnHeading"/>
              <w:rPr>
                <w:szCs w:val="24"/>
              </w:rPr>
            </w:pPr>
            <w:r w:rsidRPr="001E18B7">
              <w:rPr>
                <w:szCs w:val="24"/>
              </w:rPr>
              <w:t>Amendement</w:t>
            </w:r>
          </w:p>
        </w:tc>
      </w:tr>
      <w:tr w:rsidR="0059261D" w:rsidRPr="001E18B7" w14:paraId="10611A43" w14:textId="77777777" w:rsidTr="0059261D">
        <w:trPr>
          <w:jc w:val="center"/>
        </w:trPr>
        <w:tc>
          <w:tcPr>
            <w:tcW w:w="4876" w:type="dxa"/>
            <w:hideMark/>
          </w:tcPr>
          <w:p w14:paraId="2BF16C29" w14:textId="77777777" w:rsidR="0059261D" w:rsidRPr="001E18B7" w:rsidRDefault="0059261D">
            <w:pPr>
              <w:pStyle w:val="Normal6"/>
              <w:rPr>
                <w:szCs w:val="24"/>
              </w:rPr>
            </w:pPr>
            <w:r w:rsidRPr="001E18B7">
              <w:t>2.</w:t>
            </w:r>
            <w:r w:rsidRPr="001E18B7">
              <w:tab/>
              <w:t xml:space="preserve">De in artikel 29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7CF223B" w14:textId="028C50DE" w:rsidR="0059261D" w:rsidRPr="001E18B7" w:rsidRDefault="0059261D" w:rsidP="00EA1F70">
            <w:pPr>
              <w:pStyle w:val="Normal6"/>
              <w:rPr>
                <w:szCs w:val="24"/>
              </w:rPr>
            </w:pPr>
            <w:r w:rsidRPr="001E18B7">
              <w:t>2.</w:t>
            </w:r>
            <w:r w:rsidRPr="001E18B7">
              <w:tab/>
              <w:t xml:space="preserve">De in artikel 29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839343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595CEF8"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F31CC99"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5482CE84" w14:textId="77777777" w:rsidR="0059261D" w:rsidRPr="001E18B7" w:rsidRDefault="0059261D" w:rsidP="0059261D">
      <w:pPr>
        <w:pStyle w:val="AMNumberTabs"/>
        <w:rPr>
          <w:color w:val="auto"/>
        </w:rPr>
      </w:pPr>
      <w:r w:rsidRPr="001E18B7">
        <w:rPr>
          <w:rStyle w:val="HideTWBExt"/>
          <w:b w:val="0"/>
          <w:noProof w:val="0"/>
          <w:szCs w:val="20"/>
        </w:rPr>
        <w:t>&lt;/Amend&gt;</w:t>
      </w:r>
    </w:p>
    <w:p w14:paraId="39397BFD" w14:textId="5C06FEF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w:t>
      </w:r>
      <w:r w:rsidRPr="001E18B7">
        <w:rPr>
          <w:rStyle w:val="HideTWBExt"/>
          <w:b w:val="0"/>
          <w:noProof w:val="0"/>
          <w:szCs w:val="20"/>
        </w:rPr>
        <w:t>&lt;/NumAm&gt;</w:t>
      </w:r>
    </w:p>
    <w:p w14:paraId="6D56712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840A424" w14:textId="77777777" w:rsidR="0059261D" w:rsidRPr="001E18B7" w:rsidRDefault="0059261D" w:rsidP="0059261D">
      <w:pPr>
        <w:pStyle w:val="NormalBold"/>
      </w:pPr>
      <w:r w:rsidRPr="001E18B7">
        <w:rPr>
          <w:rStyle w:val="HideTWBExt"/>
          <w:b w:val="0"/>
          <w:noProof w:val="0"/>
        </w:rPr>
        <w:t>&lt;Article&gt;</w:t>
      </w:r>
      <w:r w:rsidRPr="001E18B7">
        <w:t>Bijlage I – deel I – punt 1 – alinea 2 – punt 3</w:t>
      </w:r>
      <w:r w:rsidRPr="001E18B7">
        <w:rPr>
          <w:rStyle w:val="HideTWBExt"/>
          <w:b w:val="0"/>
          <w:noProof w:val="0"/>
        </w:rPr>
        <w:t>&lt;/Article&gt;</w:t>
      </w:r>
    </w:p>
    <w:p w14:paraId="52E5B5FE" w14:textId="77777777" w:rsidR="0059261D" w:rsidRPr="001E18B7" w:rsidRDefault="0059261D" w:rsidP="0059261D">
      <w:pPr>
        <w:keepNext/>
      </w:pPr>
      <w:r w:rsidRPr="001E18B7">
        <w:rPr>
          <w:rStyle w:val="HideTWBExt"/>
          <w:noProof w:val="0"/>
        </w:rPr>
        <w:t>&lt;DocAmend2&gt;</w:t>
      </w:r>
      <w:r w:rsidRPr="001E18B7">
        <w:t>Richtlijn 2009/31/EG</w:t>
      </w:r>
      <w:r w:rsidRPr="001E18B7">
        <w:rPr>
          <w:rStyle w:val="HideTWBExt"/>
          <w:noProof w:val="0"/>
        </w:rPr>
        <w:t>&lt;/DocAmend2&gt;</w:t>
      </w:r>
    </w:p>
    <w:p w14:paraId="5183C4F6" w14:textId="77777777" w:rsidR="0059261D" w:rsidRPr="001E18B7" w:rsidRDefault="0059261D" w:rsidP="0059261D">
      <w:r w:rsidRPr="001E18B7">
        <w:rPr>
          <w:rStyle w:val="HideTWBExt"/>
          <w:noProof w:val="0"/>
        </w:rPr>
        <w:t>&lt;Article2&gt;</w:t>
      </w:r>
      <w:r w:rsidRPr="001E18B7">
        <w:t>Artikel 30</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41203EC" w14:textId="77777777" w:rsidTr="0059261D">
        <w:trPr>
          <w:jc w:val="center"/>
        </w:trPr>
        <w:tc>
          <w:tcPr>
            <w:tcW w:w="9752" w:type="dxa"/>
            <w:gridSpan w:val="2"/>
          </w:tcPr>
          <w:p w14:paraId="4727FC97" w14:textId="77777777" w:rsidR="0059261D" w:rsidRPr="001E18B7" w:rsidRDefault="0059261D">
            <w:pPr>
              <w:keepNext/>
              <w:spacing w:after="120"/>
            </w:pPr>
          </w:p>
        </w:tc>
      </w:tr>
      <w:tr w:rsidR="0059261D" w:rsidRPr="001E18B7" w14:paraId="4270D593" w14:textId="77777777" w:rsidTr="0059261D">
        <w:trPr>
          <w:jc w:val="center"/>
        </w:trPr>
        <w:tc>
          <w:tcPr>
            <w:tcW w:w="4876" w:type="dxa"/>
            <w:hideMark/>
          </w:tcPr>
          <w:p w14:paraId="222D5120"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3F8DEAAD" w14:textId="77777777" w:rsidR="0059261D" w:rsidRPr="001E18B7" w:rsidRDefault="0059261D">
            <w:pPr>
              <w:pStyle w:val="ColumnHeading"/>
              <w:rPr>
                <w:szCs w:val="24"/>
              </w:rPr>
            </w:pPr>
            <w:r w:rsidRPr="001E18B7">
              <w:rPr>
                <w:szCs w:val="24"/>
              </w:rPr>
              <w:t>Amendement</w:t>
            </w:r>
          </w:p>
        </w:tc>
      </w:tr>
      <w:tr w:rsidR="0059261D" w:rsidRPr="001E18B7" w14:paraId="1F8089FE" w14:textId="77777777" w:rsidTr="0059261D">
        <w:trPr>
          <w:jc w:val="center"/>
        </w:trPr>
        <w:tc>
          <w:tcPr>
            <w:tcW w:w="4876" w:type="dxa"/>
            <w:hideMark/>
          </w:tcPr>
          <w:p w14:paraId="7DBE435D" w14:textId="77777777" w:rsidR="0059261D" w:rsidRPr="001E18B7" w:rsidRDefault="0059261D">
            <w:pPr>
              <w:pStyle w:val="Normal6"/>
              <w:rPr>
                <w:szCs w:val="24"/>
              </w:rPr>
            </w:pPr>
            <w:r w:rsidRPr="001E18B7">
              <w:rPr>
                <w:szCs w:val="24"/>
              </w:rPr>
              <w:t>(3)</w:t>
            </w:r>
            <w:r w:rsidRPr="001E18B7">
              <w:rPr>
                <w:b/>
                <w:i/>
                <w:szCs w:val="24"/>
              </w:rPr>
              <w:tab/>
            </w:r>
            <w:r w:rsidRPr="001E18B7">
              <w:rPr>
                <w:szCs w:val="24"/>
              </w:rPr>
              <w:t>Artikel</w:t>
            </w:r>
            <w:r w:rsidRPr="001E18B7">
              <w:rPr>
                <w:b/>
                <w:i/>
                <w:szCs w:val="24"/>
              </w:rPr>
              <w:t> </w:t>
            </w:r>
            <w:r w:rsidRPr="001E18B7">
              <w:rPr>
                <w:szCs w:val="24"/>
              </w:rPr>
              <w:t xml:space="preserve">30 wordt </w:t>
            </w:r>
            <w:r w:rsidRPr="001E18B7">
              <w:rPr>
                <w:b/>
                <w:i/>
                <w:szCs w:val="24"/>
              </w:rPr>
              <w:t>geschrapt.</w:t>
            </w:r>
          </w:p>
        </w:tc>
        <w:tc>
          <w:tcPr>
            <w:tcW w:w="4876" w:type="dxa"/>
            <w:hideMark/>
          </w:tcPr>
          <w:p w14:paraId="072B3442" w14:textId="77777777" w:rsidR="0059261D" w:rsidRPr="001E18B7" w:rsidRDefault="0059261D">
            <w:pPr>
              <w:pStyle w:val="Normal6"/>
              <w:rPr>
                <w:szCs w:val="24"/>
              </w:rPr>
            </w:pPr>
            <w:r w:rsidRPr="001E18B7">
              <w:rPr>
                <w:szCs w:val="24"/>
              </w:rPr>
              <w:t>(3)</w:t>
            </w:r>
            <w:r w:rsidRPr="001E18B7">
              <w:rPr>
                <w:szCs w:val="24"/>
              </w:rPr>
              <w:tab/>
              <w:t>Artikel</w:t>
            </w:r>
            <w:r w:rsidRPr="001E18B7">
              <w:rPr>
                <w:b/>
                <w:i/>
                <w:szCs w:val="24"/>
              </w:rPr>
              <w:t xml:space="preserve"> </w:t>
            </w:r>
            <w:r w:rsidRPr="001E18B7">
              <w:rPr>
                <w:szCs w:val="24"/>
              </w:rPr>
              <w:t xml:space="preserve">30 wordt </w:t>
            </w:r>
            <w:r w:rsidRPr="001E18B7">
              <w:rPr>
                <w:b/>
                <w:i/>
                <w:szCs w:val="24"/>
              </w:rPr>
              <w:t>vervangen door:</w:t>
            </w:r>
          </w:p>
        </w:tc>
      </w:tr>
      <w:tr w:rsidR="0059261D" w:rsidRPr="001E18B7" w14:paraId="04930C35" w14:textId="77777777" w:rsidTr="0059261D">
        <w:trPr>
          <w:jc w:val="center"/>
        </w:trPr>
        <w:tc>
          <w:tcPr>
            <w:tcW w:w="4876" w:type="dxa"/>
          </w:tcPr>
          <w:p w14:paraId="213A89BA" w14:textId="77777777" w:rsidR="0059261D" w:rsidRPr="001E18B7" w:rsidRDefault="0059261D">
            <w:pPr>
              <w:pStyle w:val="Normal6"/>
              <w:rPr>
                <w:szCs w:val="24"/>
              </w:rPr>
            </w:pPr>
          </w:p>
        </w:tc>
        <w:tc>
          <w:tcPr>
            <w:tcW w:w="4876" w:type="dxa"/>
            <w:hideMark/>
          </w:tcPr>
          <w:p w14:paraId="5DC25DBD" w14:textId="77777777" w:rsidR="0059261D" w:rsidRPr="001E18B7" w:rsidRDefault="0059261D">
            <w:pPr>
              <w:pStyle w:val="Normal6"/>
              <w:rPr>
                <w:b/>
                <w:szCs w:val="24"/>
              </w:rPr>
            </w:pPr>
            <w:r w:rsidRPr="001E18B7">
              <w:rPr>
                <w:b/>
                <w:i/>
                <w:iCs/>
                <w:szCs w:val="24"/>
              </w:rPr>
              <w:t xml:space="preserve">"Artikel 30 </w:t>
            </w:r>
          </w:p>
        </w:tc>
      </w:tr>
      <w:tr w:rsidR="0059261D" w:rsidRPr="001E18B7" w14:paraId="7CAAF489" w14:textId="77777777" w:rsidTr="0059261D">
        <w:trPr>
          <w:jc w:val="center"/>
        </w:trPr>
        <w:tc>
          <w:tcPr>
            <w:tcW w:w="4876" w:type="dxa"/>
          </w:tcPr>
          <w:p w14:paraId="1847F9FD" w14:textId="77777777" w:rsidR="0059261D" w:rsidRPr="001E18B7" w:rsidRDefault="0059261D">
            <w:pPr>
              <w:pStyle w:val="Normal6"/>
              <w:rPr>
                <w:szCs w:val="24"/>
              </w:rPr>
            </w:pPr>
          </w:p>
        </w:tc>
        <w:tc>
          <w:tcPr>
            <w:tcW w:w="4876" w:type="dxa"/>
            <w:hideMark/>
          </w:tcPr>
          <w:p w14:paraId="1C4E233F" w14:textId="77777777" w:rsidR="0059261D" w:rsidRPr="001E18B7" w:rsidRDefault="0059261D">
            <w:pPr>
              <w:pStyle w:val="Normal6"/>
              <w:rPr>
                <w:b/>
                <w:i/>
                <w:iCs/>
                <w:szCs w:val="24"/>
              </w:rPr>
            </w:pPr>
            <w:r w:rsidRPr="001E18B7">
              <w:rPr>
                <w:b/>
                <w:i/>
                <w:iCs/>
                <w:szCs w:val="24"/>
              </w:rPr>
              <w:t>Comitéprocedure</w:t>
            </w:r>
          </w:p>
        </w:tc>
      </w:tr>
      <w:tr w:rsidR="0059261D" w:rsidRPr="001E18B7" w14:paraId="3EBA304A" w14:textId="77777777" w:rsidTr="0059261D">
        <w:trPr>
          <w:jc w:val="center"/>
        </w:trPr>
        <w:tc>
          <w:tcPr>
            <w:tcW w:w="4876" w:type="dxa"/>
          </w:tcPr>
          <w:p w14:paraId="45742501" w14:textId="77777777" w:rsidR="0059261D" w:rsidRPr="001E18B7" w:rsidRDefault="0059261D">
            <w:pPr>
              <w:pStyle w:val="Normal6"/>
              <w:rPr>
                <w:szCs w:val="24"/>
              </w:rPr>
            </w:pPr>
          </w:p>
        </w:tc>
        <w:tc>
          <w:tcPr>
            <w:tcW w:w="4876" w:type="dxa"/>
            <w:hideMark/>
          </w:tcPr>
          <w:p w14:paraId="13BC6D4F" w14:textId="77777777" w:rsidR="0059261D" w:rsidRPr="001E18B7" w:rsidRDefault="0059261D">
            <w:pPr>
              <w:pStyle w:val="Normal6"/>
              <w:rPr>
                <w:szCs w:val="24"/>
              </w:rPr>
            </w:pPr>
            <w:r w:rsidRPr="001E18B7">
              <w:rPr>
                <w:b/>
                <w:i/>
                <w:szCs w:val="24"/>
              </w:rPr>
              <w:t>1.</w:t>
            </w:r>
            <w:r w:rsidRPr="001E18B7">
              <w:rPr>
                <w:b/>
                <w:i/>
                <w:szCs w:val="24"/>
              </w:rPr>
              <w:tab/>
              <w:t>De Commissie wordt bijgestaan door het bij artikel 26 van Verordening (EU) nr. 525/2013 van het Europees Parlement en de Raad* ingestelde Comité klimaatverandering. Dat comité is een comité in de zin van Verordening (EU) nr. 182/2011 van het Europees Parlement en de Raad**.</w:t>
            </w:r>
          </w:p>
        </w:tc>
      </w:tr>
      <w:tr w:rsidR="0059261D" w:rsidRPr="001E18B7" w14:paraId="568CE6F6" w14:textId="77777777" w:rsidTr="0059261D">
        <w:trPr>
          <w:jc w:val="center"/>
        </w:trPr>
        <w:tc>
          <w:tcPr>
            <w:tcW w:w="4876" w:type="dxa"/>
          </w:tcPr>
          <w:p w14:paraId="07DB5064" w14:textId="77777777" w:rsidR="0059261D" w:rsidRPr="001E18B7" w:rsidRDefault="0059261D">
            <w:pPr>
              <w:pStyle w:val="Normal6"/>
            </w:pPr>
          </w:p>
        </w:tc>
        <w:tc>
          <w:tcPr>
            <w:tcW w:w="4876" w:type="dxa"/>
            <w:hideMark/>
          </w:tcPr>
          <w:p w14:paraId="03A7C713" w14:textId="77777777" w:rsidR="0059261D" w:rsidRPr="001E18B7" w:rsidRDefault="0059261D">
            <w:pPr>
              <w:pStyle w:val="Normal6"/>
              <w:rPr>
                <w:b/>
                <w:i/>
                <w:szCs w:val="24"/>
              </w:rPr>
            </w:pPr>
            <w:r w:rsidRPr="001E18B7">
              <w:rPr>
                <w:b/>
                <w:i/>
                <w:szCs w:val="24"/>
              </w:rPr>
              <w:t>2.</w:t>
            </w:r>
            <w:r w:rsidRPr="001E18B7">
              <w:rPr>
                <w:b/>
                <w:i/>
                <w:szCs w:val="24"/>
              </w:rPr>
              <w:tab/>
              <w:t>Wanneer naar dit lid wordt verwezen, is artikel 5 van Verordening (EU) nr. 182/2011 van toepassing."</w:t>
            </w:r>
          </w:p>
        </w:tc>
      </w:tr>
      <w:tr w:rsidR="0059261D" w:rsidRPr="001E18B7" w14:paraId="4E2562BF" w14:textId="77777777" w:rsidTr="0059261D">
        <w:trPr>
          <w:jc w:val="center"/>
        </w:trPr>
        <w:tc>
          <w:tcPr>
            <w:tcW w:w="4876" w:type="dxa"/>
          </w:tcPr>
          <w:p w14:paraId="76855B02" w14:textId="77777777" w:rsidR="0059261D" w:rsidRPr="001E18B7" w:rsidRDefault="0059261D">
            <w:pPr>
              <w:pStyle w:val="Normal6"/>
              <w:rPr>
                <w:szCs w:val="24"/>
              </w:rPr>
            </w:pPr>
          </w:p>
        </w:tc>
        <w:tc>
          <w:tcPr>
            <w:tcW w:w="4876" w:type="dxa"/>
            <w:hideMark/>
          </w:tcPr>
          <w:p w14:paraId="75014E4A" w14:textId="77777777" w:rsidR="0059261D" w:rsidRPr="001E18B7" w:rsidRDefault="0059261D">
            <w:pPr>
              <w:pStyle w:val="Normal6"/>
              <w:rPr>
                <w:b/>
                <w:i/>
                <w:szCs w:val="24"/>
              </w:rPr>
            </w:pPr>
            <w:r w:rsidRPr="001E18B7">
              <w:rPr>
                <w:b/>
                <w:i/>
                <w:szCs w:val="24"/>
              </w:rPr>
              <w:t>___________________</w:t>
            </w:r>
          </w:p>
        </w:tc>
      </w:tr>
      <w:tr w:rsidR="0059261D" w:rsidRPr="001E18B7" w14:paraId="3266BAF1" w14:textId="77777777" w:rsidTr="0059261D">
        <w:trPr>
          <w:jc w:val="center"/>
        </w:trPr>
        <w:tc>
          <w:tcPr>
            <w:tcW w:w="4876" w:type="dxa"/>
          </w:tcPr>
          <w:p w14:paraId="0B4A0897" w14:textId="77777777" w:rsidR="0059261D" w:rsidRPr="001E18B7" w:rsidRDefault="0059261D">
            <w:pPr>
              <w:pStyle w:val="Normal6"/>
              <w:rPr>
                <w:szCs w:val="24"/>
              </w:rPr>
            </w:pPr>
          </w:p>
        </w:tc>
        <w:tc>
          <w:tcPr>
            <w:tcW w:w="4876" w:type="dxa"/>
            <w:hideMark/>
          </w:tcPr>
          <w:p w14:paraId="32383C1C" w14:textId="7A09EFDB" w:rsidR="0059261D" w:rsidRPr="001E18B7" w:rsidRDefault="0059261D">
            <w:pPr>
              <w:pStyle w:val="Normal6"/>
            </w:pPr>
            <w:r w:rsidRPr="001E18B7">
              <w:rPr>
                <w:b/>
                <w:i/>
                <w:szCs w:val="24"/>
              </w:rPr>
              <w:t>* Verordening (EU) nr. 525/2013 van het Europ</w:t>
            </w:r>
            <w:r w:rsidR="004147E4" w:rsidRPr="001E18B7">
              <w:rPr>
                <w:b/>
                <w:i/>
                <w:szCs w:val="24"/>
              </w:rPr>
              <w:t>ees Parlement en de Raad van 21 </w:t>
            </w:r>
            <w:r w:rsidRPr="001E18B7">
              <w:rPr>
                <w:b/>
                <w:i/>
                <w:szCs w:val="24"/>
              </w:rPr>
              <w:t>mei 2013 betreffende een bewakings- en rapportagesysteem voor de uitstoot van broeikasgassen en een rapportagemechanisme voor overige informatie op nationaal niveau en op het niveau van de Unie met betrekking tot klimaatverandering, en tot intrekking van Beschikking nr. 280/2004/EG (PB L 165 van 18.6.2013, blz. 13).</w:t>
            </w:r>
          </w:p>
        </w:tc>
      </w:tr>
      <w:tr w:rsidR="0059261D" w:rsidRPr="001E18B7" w14:paraId="59C13CFC" w14:textId="77777777" w:rsidTr="0059261D">
        <w:trPr>
          <w:jc w:val="center"/>
        </w:trPr>
        <w:tc>
          <w:tcPr>
            <w:tcW w:w="4876" w:type="dxa"/>
          </w:tcPr>
          <w:p w14:paraId="2A1E6EF1" w14:textId="77777777" w:rsidR="0059261D" w:rsidRPr="001E18B7" w:rsidRDefault="0059261D">
            <w:pPr>
              <w:pStyle w:val="Normal6"/>
              <w:rPr>
                <w:b/>
                <w:bCs/>
                <w:i/>
                <w:iCs/>
              </w:rPr>
            </w:pPr>
          </w:p>
        </w:tc>
        <w:tc>
          <w:tcPr>
            <w:tcW w:w="4876" w:type="dxa"/>
            <w:hideMark/>
          </w:tcPr>
          <w:p w14:paraId="6C92E0A6" w14:textId="77777777" w:rsidR="0059261D" w:rsidRPr="001E18B7" w:rsidRDefault="0059261D">
            <w:pPr>
              <w:pStyle w:val="Normal6"/>
              <w:rPr>
                <w:rStyle w:val="content"/>
              </w:rPr>
            </w:pPr>
            <w:r w:rsidRPr="001E18B7">
              <w:rPr>
                <w:b/>
                <w:bCs/>
                <w:i/>
                <w:iCs/>
                <w:szCs w:val="24"/>
              </w:rPr>
              <w:t>** 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r w:rsidRPr="001E18B7">
              <w:rPr>
                <w:b/>
                <w:bCs/>
                <w:i/>
                <w:iCs/>
              </w:rPr>
              <w:t xml:space="preserve"> </w:t>
            </w:r>
          </w:p>
        </w:tc>
      </w:tr>
    </w:tbl>
    <w:p w14:paraId="654D72F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40BC1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97C549C" w14:textId="77777777" w:rsidR="0059261D" w:rsidRPr="001E18B7" w:rsidRDefault="0059261D" w:rsidP="0059261D">
      <w:pPr>
        <w:pStyle w:val="Normal12Italic"/>
        <w:rPr>
          <w:szCs w:val="24"/>
        </w:rPr>
      </w:pPr>
      <w:r w:rsidRPr="001E18B7">
        <w:t>Noodzakelijk met het oog op de samenhang met de formulering in het voorstel van de Commissie COM(2016)0789, en met name artikel 2, lid 4, daarvan.</w:t>
      </w:r>
    </w:p>
    <w:p w14:paraId="71C6BC7C" w14:textId="77777777" w:rsidR="0059261D" w:rsidRPr="001E18B7" w:rsidRDefault="0059261D" w:rsidP="0059261D">
      <w:pPr>
        <w:pStyle w:val="AMNumberTabs"/>
        <w:rPr>
          <w:color w:val="auto"/>
        </w:rPr>
      </w:pPr>
      <w:r w:rsidRPr="001E18B7">
        <w:rPr>
          <w:rStyle w:val="HideTWBExt"/>
          <w:b w:val="0"/>
          <w:noProof w:val="0"/>
          <w:szCs w:val="20"/>
        </w:rPr>
        <w:t>&lt;/Amend&gt;</w:t>
      </w:r>
    </w:p>
    <w:p w14:paraId="7039DCC0" w14:textId="1370D51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w:t>
      </w:r>
      <w:r w:rsidRPr="001E18B7">
        <w:rPr>
          <w:rStyle w:val="HideTWBExt"/>
          <w:b w:val="0"/>
          <w:noProof w:val="0"/>
          <w:szCs w:val="20"/>
        </w:rPr>
        <w:t>&lt;/NumAm&gt;</w:t>
      </w:r>
    </w:p>
    <w:p w14:paraId="76D6ADC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4D4B6A2" w14:textId="6AAB2E57" w:rsidR="0059261D" w:rsidRPr="001E18B7" w:rsidRDefault="0059261D" w:rsidP="0059261D">
      <w:pPr>
        <w:pStyle w:val="NormalBold"/>
      </w:pPr>
      <w:r w:rsidRPr="001E18B7">
        <w:rPr>
          <w:rStyle w:val="HideTWBExt"/>
          <w:b w:val="0"/>
          <w:noProof w:val="0"/>
        </w:rPr>
        <w:t>&lt;Article&gt;</w:t>
      </w:r>
      <w:r w:rsidRPr="001E18B7">
        <w:t>Bijlage I – deel I – punt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51913C6" w14:textId="77777777" w:rsidTr="0059261D">
        <w:trPr>
          <w:trHeight w:val="240"/>
          <w:jc w:val="center"/>
        </w:trPr>
        <w:tc>
          <w:tcPr>
            <w:tcW w:w="9752" w:type="dxa"/>
            <w:gridSpan w:val="2"/>
          </w:tcPr>
          <w:p w14:paraId="0F6F1F86" w14:textId="77777777" w:rsidR="0059261D" w:rsidRPr="001E18B7" w:rsidRDefault="0059261D"/>
        </w:tc>
      </w:tr>
      <w:tr w:rsidR="0059261D" w:rsidRPr="001E18B7" w14:paraId="7DA1BAB2" w14:textId="77777777" w:rsidTr="0059261D">
        <w:trPr>
          <w:trHeight w:val="240"/>
          <w:jc w:val="center"/>
        </w:trPr>
        <w:tc>
          <w:tcPr>
            <w:tcW w:w="4876" w:type="dxa"/>
            <w:hideMark/>
          </w:tcPr>
          <w:p w14:paraId="1E186055" w14:textId="77777777" w:rsidR="0059261D" w:rsidRPr="001E18B7" w:rsidRDefault="0059261D">
            <w:pPr>
              <w:pStyle w:val="ColumnHeading"/>
            </w:pPr>
            <w:r w:rsidRPr="001E18B7">
              <w:t>Door de Commissie voorgestelde tekst</w:t>
            </w:r>
          </w:p>
        </w:tc>
        <w:tc>
          <w:tcPr>
            <w:tcW w:w="4876" w:type="dxa"/>
            <w:hideMark/>
          </w:tcPr>
          <w:p w14:paraId="283468B5" w14:textId="77777777" w:rsidR="0059261D" w:rsidRPr="001E18B7" w:rsidRDefault="0059261D">
            <w:pPr>
              <w:pStyle w:val="ColumnHeading"/>
            </w:pPr>
            <w:r w:rsidRPr="001E18B7">
              <w:t>Amendement</w:t>
            </w:r>
          </w:p>
        </w:tc>
      </w:tr>
      <w:tr w:rsidR="0059261D" w:rsidRPr="001E18B7" w14:paraId="2A75B0A8" w14:textId="77777777" w:rsidTr="0059261D">
        <w:trPr>
          <w:jc w:val="center"/>
        </w:trPr>
        <w:tc>
          <w:tcPr>
            <w:tcW w:w="4876" w:type="dxa"/>
            <w:hideMark/>
          </w:tcPr>
          <w:p w14:paraId="408441CA" w14:textId="77777777" w:rsidR="0059261D" w:rsidRPr="001E18B7" w:rsidRDefault="0059261D">
            <w:pPr>
              <w:pStyle w:val="Normal6"/>
            </w:pPr>
            <w:r w:rsidRPr="001E18B7">
              <w:rPr>
                <w:b/>
                <w:i/>
              </w:rPr>
              <w:t>[...]</w:t>
            </w:r>
          </w:p>
        </w:tc>
        <w:tc>
          <w:tcPr>
            <w:tcW w:w="4876" w:type="dxa"/>
            <w:hideMark/>
          </w:tcPr>
          <w:p w14:paraId="2CDCB76E" w14:textId="77777777" w:rsidR="0059261D" w:rsidRPr="001E18B7" w:rsidRDefault="0059261D">
            <w:pPr>
              <w:pStyle w:val="Normal6"/>
            </w:pPr>
            <w:r w:rsidRPr="001E18B7">
              <w:rPr>
                <w:b/>
                <w:i/>
              </w:rPr>
              <w:t>Schrappen</w:t>
            </w:r>
          </w:p>
        </w:tc>
      </w:tr>
    </w:tbl>
    <w:p w14:paraId="0006F1A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57063B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3AF109E" w14:textId="77777777" w:rsidR="0059261D" w:rsidRPr="001E18B7" w:rsidRDefault="0059261D" w:rsidP="0059261D">
      <w:pPr>
        <w:pStyle w:val="Normal12Italic"/>
      </w:pPr>
      <w:r w:rsidRPr="001E18B7">
        <w:t>Omdat de keuze om de bevoegdheidsdelegatie voor de RPT om te zetten in een bevoegdheidsdelegatie voor gedelegeerde handelingen/uitvoeringshandelingen in het kader van de Beschikking inzake de verdeling van de inspanningen niet onomstreden is en de verplichtingen uit hoofde van deze beschikking voor de periode 2021-2030 vervangen zullen worden door een andere wetgevingshandeling, verdient het de voorkeur Beschikking 406/2009/EG niet op te nemen in dit omnibusvoorstel</w:t>
      </w:r>
    </w:p>
    <w:p w14:paraId="4E1D6566" w14:textId="77777777" w:rsidR="0059261D" w:rsidRPr="001E18B7" w:rsidRDefault="0059261D" w:rsidP="0059261D">
      <w:pPr>
        <w:pStyle w:val="AMNumberTabs"/>
        <w:rPr>
          <w:color w:val="auto"/>
        </w:rPr>
      </w:pPr>
      <w:r w:rsidRPr="001E18B7">
        <w:rPr>
          <w:rStyle w:val="HideTWBExt"/>
          <w:b w:val="0"/>
          <w:noProof w:val="0"/>
          <w:szCs w:val="20"/>
        </w:rPr>
        <w:t>&lt;/Amend&gt;</w:t>
      </w:r>
    </w:p>
    <w:p w14:paraId="58C7D863" w14:textId="441DA3C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w:t>
      </w:r>
      <w:r w:rsidRPr="001E18B7">
        <w:rPr>
          <w:rStyle w:val="HideTWBExt"/>
          <w:b w:val="0"/>
          <w:noProof w:val="0"/>
          <w:szCs w:val="20"/>
        </w:rPr>
        <w:t>&lt;/NumAm&gt;</w:t>
      </w:r>
    </w:p>
    <w:p w14:paraId="05C5421C"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B85CE1C" w14:textId="77777777" w:rsidR="0059261D" w:rsidRPr="001E18B7" w:rsidRDefault="0059261D" w:rsidP="0059261D">
      <w:pPr>
        <w:rPr>
          <w:b/>
        </w:rPr>
      </w:pPr>
      <w:r w:rsidRPr="001E18B7">
        <w:rPr>
          <w:rStyle w:val="HideTWBExt"/>
          <w:noProof w:val="0"/>
        </w:rPr>
        <w:t>&lt;Article&gt;</w:t>
      </w:r>
      <w:r w:rsidRPr="001E18B7">
        <w:rPr>
          <w:b/>
        </w:rPr>
        <w:t>Bijlage I – deel I – punt 3 – alinea 3 – punt 11</w:t>
      </w:r>
      <w:r w:rsidRPr="001E18B7">
        <w:rPr>
          <w:rStyle w:val="HideTWBExt"/>
          <w:noProof w:val="0"/>
        </w:rPr>
        <w:t>&lt;/Article&gt;</w:t>
      </w:r>
    </w:p>
    <w:p w14:paraId="5741133D"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1005/2009</w:t>
      </w:r>
      <w:r w:rsidRPr="001E18B7">
        <w:rPr>
          <w:rStyle w:val="HideTWBExt"/>
          <w:noProof w:val="0"/>
        </w:rPr>
        <w:t>&lt;/DocAmend2&gt;</w:t>
      </w:r>
    </w:p>
    <w:p w14:paraId="768BE9CB" w14:textId="0FF077E5" w:rsidR="0059261D" w:rsidRPr="001E18B7" w:rsidRDefault="0059261D" w:rsidP="0059261D">
      <w:pPr>
        <w:widowControl/>
        <w:rPr>
          <w:szCs w:val="24"/>
        </w:rPr>
      </w:pPr>
      <w:r w:rsidRPr="001E18B7">
        <w:rPr>
          <w:rStyle w:val="HideTWBExt"/>
          <w:noProof w:val="0"/>
        </w:rPr>
        <w:t>&lt;Article2&gt;</w:t>
      </w:r>
      <w:r w:rsidRPr="001E18B7">
        <w:rPr>
          <w:szCs w:val="24"/>
        </w:rPr>
        <w:t>Artikel 24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E56D307" w14:textId="77777777" w:rsidTr="0059261D">
        <w:trPr>
          <w:jc w:val="center"/>
        </w:trPr>
        <w:tc>
          <w:tcPr>
            <w:tcW w:w="9752" w:type="dxa"/>
            <w:gridSpan w:val="2"/>
          </w:tcPr>
          <w:p w14:paraId="7094FA64" w14:textId="77777777" w:rsidR="0059261D" w:rsidRPr="001E18B7" w:rsidRDefault="0059261D">
            <w:pPr>
              <w:keepNext/>
              <w:widowControl/>
              <w:spacing w:after="120"/>
              <w:rPr>
                <w:szCs w:val="24"/>
              </w:rPr>
            </w:pPr>
          </w:p>
        </w:tc>
      </w:tr>
      <w:tr w:rsidR="0059261D" w:rsidRPr="001E18B7" w14:paraId="0D7ABA51" w14:textId="77777777" w:rsidTr="0059261D">
        <w:trPr>
          <w:jc w:val="center"/>
        </w:trPr>
        <w:tc>
          <w:tcPr>
            <w:tcW w:w="4876" w:type="dxa"/>
            <w:hideMark/>
          </w:tcPr>
          <w:p w14:paraId="03EA8166" w14:textId="77777777" w:rsidR="0059261D" w:rsidRPr="001E18B7" w:rsidRDefault="0059261D" w:rsidP="00D47A15">
            <w:pPr>
              <w:pStyle w:val="ColumnHeading"/>
            </w:pPr>
            <w:r w:rsidRPr="001E18B7">
              <w:t>Door de Commissie voorgestelde tekst</w:t>
            </w:r>
          </w:p>
        </w:tc>
        <w:tc>
          <w:tcPr>
            <w:tcW w:w="4876" w:type="dxa"/>
            <w:hideMark/>
          </w:tcPr>
          <w:p w14:paraId="5672CEF7" w14:textId="77777777" w:rsidR="0059261D" w:rsidRPr="001E18B7" w:rsidRDefault="0059261D" w:rsidP="00D47A15">
            <w:pPr>
              <w:pStyle w:val="ColumnHeading"/>
            </w:pPr>
            <w:r w:rsidRPr="001E18B7">
              <w:t>Amendement</w:t>
            </w:r>
          </w:p>
        </w:tc>
      </w:tr>
      <w:tr w:rsidR="0059261D" w:rsidRPr="001E18B7" w14:paraId="7806FFB3" w14:textId="77777777" w:rsidTr="0059261D">
        <w:trPr>
          <w:jc w:val="center"/>
        </w:trPr>
        <w:tc>
          <w:tcPr>
            <w:tcW w:w="4876" w:type="dxa"/>
            <w:hideMark/>
          </w:tcPr>
          <w:p w14:paraId="384A6E13" w14:textId="77777777" w:rsidR="0059261D" w:rsidRPr="001E18B7" w:rsidRDefault="0059261D">
            <w:pPr>
              <w:pStyle w:val="Normal6"/>
            </w:pPr>
            <w:r w:rsidRPr="001E18B7">
              <w:t>2.</w:t>
            </w:r>
            <w:r w:rsidRPr="001E18B7">
              <w:tab/>
              <w:t xml:space="preserve">De in artikel 7, lid 2, artikel 8, leden 3 en 5, artikel 10, leden 3 en 6, artikel 13, lid 2, artikel 18, lid 9, artikel 19, artikel 20, lid 2, artikel 22, leden 3, 4 en 5, artikel 23, leden 4 en 7, artikel 24, leden 2 en 3, artikel 26, lid 3, en artikel 27, lid 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A6D8EAB" w14:textId="40212A3D" w:rsidR="0059261D" w:rsidRPr="001E18B7" w:rsidRDefault="0059261D" w:rsidP="00EA1F70">
            <w:pPr>
              <w:pStyle w:val="Normal6"/>
            </w:pPr>
            <w:r w:rsidRPr="001E18B7">
              <w:t>2.</w:t>
            </w:r>
            <w:r w:rsidRPr="001E18B7">
              <w:tab/>
              <w:t xml:space="preserve">De in artikel 7, lid 2, artikel 8, leden 3 en 5, artikel 10, leden 3 en 6, artikel 13, lid 2, artikel 18, lid 9, artikel 19, artikel 20, lid 2, artikel 22, leden 3, 4 en 5, artikel 23, leden 4 en 7, artikel 24, leden 2 en 3, artikel 26, lid 3, en artikel 27, lid 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F8C5E1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02F0D4"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6DD9F47"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F342B5A" w14:textId="77777777" w:rsidR="0059261D" w:rsidRPr="001E18B7" w:rsidRDefault="0059261D" w:rsidP="0059261D">
      <w:pPr>
        <w:pStyle w:val="AMNumberTabs"/>
        <w:rPr>
          <w:color w:val="auto"/>
        </w:rPr>
      </w:pPr>
      <w:r w:rsidRPr="001E18B7">
        <w:rPr>
          <w:rStyle w:val="HideTWBExt"/>
          <w:b w:val="0"/>
          <w:noProof w:val="0"/>
          <w:szCs w:val="20"/>
        </w:rPr>
        <w:t>&lt;/Amend&gt;</w:t>
      </w:r>
    </w:p>
    <w:p w14:paraId="1F6FFD41" w14:textId="535E464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w:t>
      </w:r>
      <w:r w:rsidRPr="001E18B7">
        <w:rPr>
          <w:rStyle w:val="HideTWBExt"/>
          <w:b w:val="0"/>
          <w:noProof w:val="0"/>
          <w:szCs w:val="20"/>
        </w:rPr>
        <w:t>&lt;/NumAm&gt;</w:t>
      </w:r>
    </w:p>
    <w:p w14:paraId="26536D1F"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98E152D" w14:textId="77777777" w:rsidR="0059261D" w:rsidRPr="001E18B7" w:rsidRDefault="0059261D" w:rsidP="0059261D">
      <w:pPr>
        <w:rPr>
          <w:b/>
        </w:rPr>
      </w:pPr>
      <w:r w:rsidRPr="001E18B7">
        <w:rPr>
          <w:rStyle w:val="HideTWBExt"/>
          <w:noProof w:val="0"/>
        </w:rPr>
        <w:t>&lt;Article&gt;</w:t>
      </w:r>
      <w:r w:rsidRPr="001E18B7">
        <w:rPr>
          <w:b/>
        </w:rPr>
        <w:t>Bijlage I – deel II – punt 4 – alinea 2 – punt 3</w:t>
      </w:r>
      <w:r w:rsidRPr="001E18B7">
        <w:rPr>
          <w:rStyle w:val="HideTWBExt"/>
          <w:noProof w:val="0"/>
        </w:rPr>
        <w:t>&lt;/Article&gt;</w:t>
      </w:r>
    </w:p>
    <w:p w14:paraId="0ACF542A"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2002/58/EG </w:t>
      </w:r>
      <w:r w:rsidRPr="001E18B7">
        <w:rPr>
          <w:rStyle w:val="HideTWBExt"/>
          <w:noProof w:val="0"/>
        </w:rPr>
        <w:t>&lt;/DocAmend2&gt;</w:t>
      </w:r>
    </w:p>
    <w:p w14:paraId="4EDC898D" w14:textId="173452DA" w:rsidR="0059261D" w:rsidRPr="001E18B7" w:rsidRDefault="0059261D" w:rsidP="0059261D">
      <w:pPr>
        <w:widowControl/>
        <w:rPr>
          <w:szCs w:val="24"/>
        </w:rPr>
      </w:pPr>
      <w:r w:rsidRPr="001E18B7">
        <w:rPr>
          <w:rStyle w:val="HideTWBExt"/>
          <w:noProof w:val="0"/>
        </w:rPr>
        <w:t>&lt;Article2&gt;</w:t>
      </w:r>
      <w:r w:rsidRPr="001E18B7">
        <w:rPr>
          <w:szCs w:val="24"/>
        </w:rPr>
        <w:t>Artikel 14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6C7A288" w14:textId="77777777" w:rsidTr="0059261D">
        <w:trPr>
          <w:jc w:val="center"/>
        </w:trPr>
        <w:tc>
          <w:tcPr>
            <w:tcW w:w="9752" w:type="dxa"/>
            <w:gridSpan w:val="2"/>
          </w:tcPr>
          <w:p w14:paraId="7D95CC32" w14:textId="77777777" w:rsidR="0059261D" w:rsidRPr="001E18B7" w:rsidRDefault="0059261D">
            <w:pPr>
              <w:keepNext/>
              <w:widowControl/>
              <w:spacing w:after="120"/>
              <w:rPr>
                <w:szCs w:val="24"/>
              </w:rPr>
            </w:pPr>
          </w:p>
        </w:tc>
      </w:tr>
      <w:tr w:rsidR="0059261D" w:rsidRPr="001E18B7" w14:paraId="23A7B569" w14:textId="77777777" w:rsidTr="0059261D">
        <w:trPr>
          <w:jc w:val="center"/>
        </w:trPr>
        <w:tc>
          <w:tcPr>
            <w:tcW w:w="4876" w:type="dxa"/>
            <w:hideMark/>
          </w:tcPr>
          <w:p w14:paraId="63B32BB9" w14:textId="77777777" w:rsidR="0059261D" w:rsidRPr="001E18B7" w:rsidRDefault="0059261D" w:rsidP="00D47A15">
            <w:pPr>
              <w:pStyle w:val="ColumnHeading"/>
            </w:pPr>
            <w:r w:rsidRPr="001E18B7">
              <w:t>Door de Commissie voorgestelde tekst</w:t>
            </w:r>
          </w:p>
        </w:tc>
        <w:tc>
          <w:tcPr>
            <w:tcW w:w="4876" w:type="dxa"/>
            <w:hideMark/>
          </w:tcPr>
          <w:p w14:paraId="6BA13CD5" w14:textId="77777777" w:rsidR="0059261D" w:rsidRPr="001E18B7" w:rsidRDefault="0059261D" w:rsidP="00D47A15">
            <w:pPr>
              <w:pStyle w:val="ColumnHeading"/>
            </w:pPr>
            <w:r w:rsidRPr="001E18B7">
              <w:t>Amendement</w:t>
            </w:r>
          </w:p>
        </w:tc>
      </w:tr>
      <w:tr w:rsidR="0059261D" w:rsidRPr="001E18B7" w14:paraId="5896F78F" w14:textId="77777777" w:rsidTr="0059261D">
        <w:trPr>
          <w:jc w:val="center"/>
        </w:trPr>
        <w:tc>
          <w:tcPr>
            <w:tcW w:w="4876" w:type="dxa"/>
            <w:hideMark/>
          </w:tcPr>
          <w:p w14:paraId="73E744B3" w14:textId="77777777" w:rsidR="0059261D" w:rsidRPr="001E18B7" w:rsidRDefault="0059261D">
            <w:pPr>
              <w:pStyle w:val="Normal6"/>
            </w:pPr>
            <w:r w:rsidRPr="001E18B7">
              <w:t>2.</w:t>
            </w:r>
            <w:r w:rsidRPr="001E18B7">
              <w:tab/>
              <w:t xml:space="preserve">De in artikel 4, lid 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A4372C7" w14:textId="62BB86CF" w:rsidR="0059261D" w:rsidRPr="001E18B7" w:rsidRDefault="0059261D" w:rsidP="00EA1F70">
            <w:pPr>
              <w:pStyle w:val="Normal6"/>
            </w:pPr>
            <w:r w:rsidRPr="001E18B7">
              <w:t>2.</w:t>
            </w:r>
            <w:r w:rsidRPr="001E18B7">
              <w:tab/>
              <w:t xml:space="preserve">De in artikel 4, lid 5,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2A41CC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CF1442D"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ED16789"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327DCFE8" w14:textId="77777777" w:rsidR="0059261D" w:rsidRPr="001E18B7" w:rsidRDefault="0059261D" w:rsidP="0059261D">
      <w:pPr>
        <w:pStyle w:val="AMNumberTabs"/>
        <w:rPr>
          <w:color w:val="auto"/>
        </w:rPr>
      </w:pPr>
      <w:r w:rsidRPr="001E18B7">
        <w:rPr>
          <w:rStyle w:val="HideTWBExt"/>
          <w:b w:val="0"/>
          <w:noProof w:val="0"/>
          <w:szCs w:val="20"/>
        </w:rPr>
        <w:t>&lt;/Amend&gt;</w:t>
      </w:r>
    </w:p>
    <w:p w14:paraId="1F9DC8A8" w14:textId="4F2F8BB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w:t>
      </w:r>
      <w:r w:rsidRPr="001E18B7">
        <w:rPr>
          <w:rStyle w:val="HideTWBExt"/>
          <w:b w:val="0"/>
          <w:noProof w:val="0"/>
          <w:szCs w:val="20"/>
        </w:rPr>
        <w:t>&lt;/NumAm&gt;</w:t>
      </w:r>
    </w:p>
    <w:p w14:paraId="0327928D"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202DE392" w14:textId="77777777" w:rsidR="0059261D" w:rsidRPr="001E18B7" w:rsidRDefault="0059261D" w:rsidP="0059261D">
      <w:pPr>
        <w:rPr>
          <w:b/>
        </w:rPr>
      </w:pPr>
      <w:r w:rsidRPr="001E18B7">
        <w:rPr>
          <w:rStyle w:val="HideTWBExt"/>
          <w:noProof w:val="0"/>
        </w:rPr>
        <w:t>&lt;Article&gt;</w:t>
      </w:r>
      <w:r w:rsidRPr="001E18B7">
        <w:rPr>
          <w:b/>
        </w:rPr>
        <w:t>Bijlage I – deel II – punt 5 – alinea 2 – punt 3</w:t>
      </w:r>
      <w:r w:rsidRPr="001E18B7">
        <w:rPr>
          <w:rStyle w:val="HideTWBExt"/>
          <w:noProof w:val="0"/>
        </w:rPr>
        <w:t>&lt;/Article&gt;</w:t>
      </w:r>
    </w:p>
    <w:p w14:paraId="1B80224C"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733/2002</w:t>
      </w:r>
      <w:r w:rsidRPr="001E18B7">
        <w:rPr>
          <w:rStyle w:val="HideTWBExt"/>
          <w:noProof w:val="0"/>
        </w:rPr>
        <w:t>&lt;/DocAmend2&gt;</w:t>
      </w:r>
    </w:p>
    <w:p w14:paraId="1DB08851" w14:textId="4D5B33AF" w:rsidR="0059261D" w:rsidRPr="001E18B7" w:rsidRDefault="0059261D" w:rsidP="0059261D">
      <w:pPr>
        <w:widowControl/>
        <w:rPr>
          <w:szCs w:val="24"/>
        </w:rPr>
      </w:pPr>
      <w:r w:rsidRPr="001E18B7">
        <w:rPr>
          <w:rStyle w:val="HideTWBExt"/>
          <w:noProof w:val="0"/>
        </w:rPr>
        <w:t>&lt;Article2&gt;</w:t>
      </w:r>
      <w:r w:rsidRPr="001E18B7">
        <w:rPr>
          <w:szCs w:val="24"/>
        </w:rPr>
        <w:t>Artikel 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F88CF41" w14:textId="77777777" w:rsidTr="0059261D">
        <w:trPr>
          <w:jc w:val="center"/>
        </w:trPr>
        <w:tc>
          <w:tcPr>
            <w:tcW w:w="9752" w:type="dxa"/>
            <w:gridSpan w:val="2"/>
          </w:tcPr>
          <w:p w14:paraId="186A4293" w14:textId="77777777" w:rsidR="0059261D" w:rsidRPr="001E18B7" w:rsidRDefault="0059261D">
            <w:pPr>
              <w:keepNext/>
              <w:widowControl/>
              <w:spacing w:after="120"/>
              <w:rPr>
                <w:szCs w:val="24"/>
              </w:rPr>
            </w:pPr>
          </w:p>
        </w:tc>
      </w:tr>
      <w:tr w:rsidR="0059261D" w:rsidRPr="001E18B7" w14:paraId="0B89D372" w14:textId="77777777" w:rsidTr="0059261D">
        <w:trPr>
          <w:jc w:val="center"/>
        </w:trPr>
        <w:tc>
          <w:tcPr>
            <w:tcW w:w="4876" w:type="dxa"/>
            <w:hideMark/>
          </w:tcPr>
          <w:p w14:paraId="7E83BFE2" w14:textId="77777777" w:rsidR="0059261D" w:rsidRPr="001E18B7" w:rsidRDefault="0059261D" w:rsidP="00D47A15">
            <w:pPr>
              <w:pStyle w:val="ColumnHeading"/>
            </w:pPr>
            <w:r w:rsidRPr="001E18B7">
              <w:t>Door de Commissie voorgestelde tekst</w:t>
            </w:r>
          </w:p>
        </w:tc>
        <w:tc>
          <w:tcPr>
            <w:tcW w:w="4876" w:type="dxa"/>
            <w:hideMark/>
          </w:tcPr>
          <w:p w14:paraId="1F65480D" w14:textId="77777777" w:rsidR="0059261D" w:rsidRPr="001E18B7" w:rsidRDefault="0059261D" w:rsidP="00D47A15">
            <w:pPr>
              <w:pStyle w:val="ColumnHeading"/>
            </w:pPr>
            <w:r w:rsidRPr="001E18B7">
              <w:t>Amendement</w:t>
            </w:r>
          </w:p>
        </w:tc>
      </w:tr>
      <w:tr w:rsidR="0059261D" w:rsidRPr="001E18B7" w14:paraId="77DD08C9" w14:textId="77777777" w:rsidTr="0059261D">
        <w:trPr>
          <w:jc w:val="center"/>
        </w:trPr>
        <w:tc>
          <w:tcPr>
            <w:tcW w:w="4876" w:type="dxa"/>
            <w:hideMark/>
          </w:tcPr>
          <w:p w14:paraId="41818326" w14:textId="77777777" w:rsidR="0059261D" w:rsidRPr="001E18B7" w:rsidRDefault="0059261D">
            <w:pPr>
              <w:pStyle w:val="Normal6"/>
              <w:rPr>
                <w:szCs w:val="24"/>
              </w:rPr>
            </w:pPr>
            <w:r w:rsidRPr="001E18B7">
              <w:t>2.</w:t>
            </w:r>
            <w:r w:rsidRPr="001E18B7">
              <w:tab/>
              <w:t xml:space="preserve">De in artikel 3, lid 1, en artikel 5, leden 1 en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0910E44" w14:textId="48CD39B1" w:rsidR="0059261D" w:rsidRPr="001E18B7" w:rsidRDefault="0059261D" w:rsidP="005D7D56">
            <w:pPr>
              <w:pStyle w:val="Normal6"/>
              <w:rPr>
                <w:szCs w:val="24"/>
              </w:rPr>
            </w:pPr>
            <w:r w:rsidRPr="001E18B7">
              <w:t>2.</w:t>
            </w:r>
            <w:r w:rsidRPr="001E18B7">
              <w:tab/>
              <w:t xml:space="preserve">De in artikel 3, lid 1, en artikel 5, leden 1 en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5A70F2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4FD99BF"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00005FC"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0BF266F9" w14:textId="77777777" w:rsidR="0059261D" w:rsidRPr="001E18B7" w:rsidRDefault="0059261D" w:rsidP="0059261D">
      <w:pPr>
        <w:pStyle w:val="AMNumberTabs"/>
        <w:rPr>
          <w:color w:val="auto"/>
        </w:rPr>
      </w:pPr>
      <w:r w:rsidRPr="001E18B7">
        <w:rPr>
          <w:rStyle w:val="HideTWBExt"/>
          <w:b w:val="0"/>
          <w:noProof w:val="0"/>
          <w:szCs w:val="20"/>
        </w:rPr>
        <w:t>&lt;/Amend&gt;</w:t>
      </w:r>
    </w:p>
    <w:p w14:paraId="6D650A70" w14:textId="042B293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w:t>
      </w:r>
      <w:r w:rsidRPr="001E18B7">
        <w:rPr>
          <w:rStyle w:val="HideTWBExt"/>
          <w:b w:val="0"/>
          <w:noProof w:val="0"/>
          <w:szCs w:val="20"/>
        </w:rPr>
        <w:t>&lt;/NumAm&gt;</w:t>
      </w:r>
    </w:p>
    <w:p w14:paraId="584E5C6D"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13CB79C" w14:textId="77777777" w:rsidR="0059261D" w:rsidRPr="001E18B7" w:rsidRDefault="0059261D" w:rsidP="0059261D">
      <w:pPr>
        <w:rPr>
          <w:b/>
        </w:rPr>
      </w:pPr>
      <w:r w:rsidRPr="001E18B7">
        <w:rPr>
          <w:rStyle w:val="HideTWBExt"/>
          <w:noProof w:val="0"/>
        </w:rPr>
        <w:t>&lt;Article&gt;</w:t>
      </w:r>
      <w:r w:rsidRPr="001E18B7">
        <w:rPr>
          <w:b/>
        </w:rPr>
        <w:t>Bijlage I – deel IV – punt 8 – alinea 2 – punt 3</w:t>
      </w:r>
      <w:r w:rsidRPr="001E18B7">
        <w:rPr>
          <w:rStyle w:val="HideTWBExt"/>
          <w:noProof w:val="0"/>
        </w:rPr>
        <w:t>&lt;/Article&gt;</w:t>
      </w:r>
    </w:p>
    <w:p w14:paraId="215CB8BC" w14:textId="06D93518" w:rsidR="0059261D" w:rsidRPr="001E18B7" w:rsidRDefault="0059261D" w:rsidP="0059261D">
      <w:pPr>
        <w:keepNext/>
        <w:widowControl/>
        <w:rPr>
          <w:szCs w:val="24"/>
        </w:rPr>
      </w:pPr>
      <w:r w:rsidRPr="001E18B7">
        <w:rPr>
          <w:rStyle w:val="HideTWBExt"/>
          <w:noProof w:val="0"/>
        </w:rPr>
        <w:t>&lt;DocAmend2&gt;</w:t>
      </w:r>
      <w:r w:rsidRPr="001E18B7">
        <w:rPr>
          <w:szCs w:val="24"/>
        </w:rPr>
        <w:t>Richtlijn 89/391/EEG</w:t>
      </w:r>
      <w:r w:rsidRPr="001E18B7">
        <w:rPr>
          <w:rStyle w:val="HideTWBExt"/>
          <w:noProof w:val="0"/>
        </w:rPr>
        <w:t>&lt;/DocAmend2&gt;</w:t>
      </w:r>
    </w:p>
    <w:p w14:paraId="7D27CEB2" w14:textId="30DCAC99" w:rsidR="0059261D" w:rsidRPr="001E18B7" w:rsidRDefault="0059261D" w:rsidP="0059261D">
      <w:pPr>
        <w:widowControl/>
        <w:rPr>
          <w:szCs w:val="24"/>
        </w:rPr>
      </w:pPr>
      <w:r w:rsidRPr="001E18B7">
        <w:rPr>
          <w:rStyle w:val="HideTWBExt"/>
          <w:noProof w:val="0"/>
        </w:rPr>
        <w:t>&lt;Article2&gt;</w:t>
      </w:r>
      <w:r w:rsidRPr="001E18B7">
        <w:rPr>
          <w:szCs w:val="24"/>
        </w:rPr>
        <w:t>Artikel 17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79597E1" w14:textId="77777777" w:rsidTr="0059261D">
        <w:trPr>
          <w:jc w:val="center"/>
        </w:trPr>
        <w:tc>
          <w:tcPr>
            <w:tcW w:w="9752" w:type="dxa"/>
            <w:gridSpan w:val="2"/>
          </w:tcPr>
          <w:p w14:paraId="7B319106" w14:textId="77777777" w:rsidR="0059261D" w:rsidRPr="001E18B7" w:rsidRDefault="0059261D">
            <w:pPr>
              <w:keepNext/>
              <w:widowControl/>
              <w:spacing w:after="120"/>
              <w:rPr>
                <w:szCs w:val="24"/>
              </w:rPr>
            </w:pPr>
          </w:p>
        </w:tc>
      </w:tr>
      <w:tr w:rsidR="0059261D" w:rsidRPr="001E18B7" w14:paraId="0D2CE293" w14:textId="77777777" w:rsidTr="0059261D">
        <w:trPr>
          <w:jc w:val="center"/>
        </w:trPr>
        <w:tc>
          <w:tcPr>
            <w:tcW w:w="4876" w:type="dxa"/>
            <w:hideMark/>
          </w:tcPr>
          <w:p w14:paraId="00F06098" w14:textId="77777777" w:rsidR="0059261D" w:rsidRPr="001E18B7" w:rsidRDefault="0059261D" w:rsidP="00D47A15">
            <w:pPr>
              <w:pStyle w:val="ColumnHeading"/>
            </w:pPr>
            <w:r w:rsidRPr="001E18B7">
              <w:t>Door de Commissie voorgestelde tekst</w:t>
            </w:r>
          </w:p>
        </w:tc>
        <w:tc>
          <w:tcPr>
            <w:tcW w:w="4876" w:type="dxa"/>
            <w:hideMark/>
          </w:tcPr>
          <w:p w14:paraId="20B65022" w14:textId="77777777" w:rsidR="0059261D" w:rsidRPr="001E18B7" w:rsidRDefault="0059261D" w:rsidP="00D47A15">
            <w:pPr>
              <w:pStyle w:val="ColumnHeading"/>
            </w:pPr>
            <w:r w:rsidRPr="001E18B7">
              <w:t>Amendement</w:t>
            </w:r>
          </w:p>
        </w:tc>
      </w:tr>
      <w:tr w:rsidR="0059261D" w:rsidRPr="001E18B7" w14:paraId="0B93D736" w14:textId="77777777" w:rsidTr="0059261D">
        <w:trPr>
          <w:jc w:val="center"/>
        </w:trPr>
        <w:tc>
          <w:tcPr>
            <w:tcW w:w="4876" w:type="dxa"/>
            <w:hideMark/>
          </w:tcPr>
          <w:p w14:paraId="0DFCE58E" w14:textId="77777777" w:rsidR="0059261D" w:rsidRPr="001E18B7" w:rsidRDefault="0059261D">
            <w:pPr>
              <w:pStyle w:val="Normal6"/>
              <w:rPr>
                <w:szCs w:val="24"/>
              </w:rPr>
            </w:pPr>
            <w:r w:rsidRPr="001E18B7">
              <w:t>2.</w:t>
            </w:r>
            <w:r w:rsidRPr="001E18B7">
              <w:tab/>
              <w:t>De in artikel</w:t>
            </w:r>
            <w:r w:rsidRPr="001E18B7">
              <w:rPr>
                <w:b/>
                <w:i/>
              </w:rPr>
              <w:t> </w:t>
            </w:r>
            <w:r w:rsidRPr="001E18B7">
              <w:t xml:space="preserve">16 bis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9FF20A3" w14:textId="55D694D6" w:rsidR="0059261D" w:rsidRPr="001E18B7" w:rsidRDefault="0059261D">
            <w:pPr>
              <w:pStyle w:val="Normal6"/>
            </w:pPr>
            <w:r w:rsidRPr="001E18B7">
              <w:t>2.</w:t>
            </w:r>
            <w:r w:rsidRPr="001E18B7">
              <w:tab/>
              <w:t>De in artikel</w:t>
            </w:r>
            <w:r w:rsidRPr="001E18B7">
              <w:rPr>
                <w:b/>
                <w:i/>
              </w:rPr>
              <w:t xml:space="preserve"> </w:t>
            </w:r>
            <w:r w:rsidRPr="001E18B7">
              <w:t xml:space="preserve">16 bis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1B3E11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CCE610F"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46E370C" w14:textId="77777777" w:rsidR="0059261D" w:rsidRPr="001E18B7" w:rsidRDefault="0059261D" w:rsidP="008B2BCB">
      <w:pPr>
        <w:pStyle w:val="Normal12Italic"/>
      </w:pPr>
      <w:r w:rsidRPr="001E18B7">
        <w:t>Hiermee wordt de duur van de bevoegdheidsdelegatie in overeenstemming gebracht met de algemene aanpak die het Parlement voorstaat (zie de resolutie van 25 februari 2014, paragraaf 9).</w:t>
      </w:r>
    </w:p>
    <w:p w14:paraId="13427C7D"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78AE7291" w14:textId="2418BBA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w:t>
      </w:r>
      <w:r w:rsidRPr="001E18B7">
        <w:rPr>
          <w:rStyle w:val="HideTWBExt"/>
          <w:b w:val="0"/>
          <w:noProof w:val="0"/>
          <w:szCs w:val="20"/>
        </w:rPr>
        <w:t>&lt;/NumAm&gt;</w:t>
      </w:r>
    </w:p>
    <w:p w14:paraId="576E167E"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561B651" w14:textId="77777777" w:rsidR="0059261D" w:rsidRPr="001E18B7" w:rsidRDefault="0059261D" w:rsidP="0059261D">
      <w:pPr>
        <w:rPr>
          <w:b/>
        </w:rPr>
      </w:pPr>
      <w:r w:rsidRPr="001E18B7">
        <w:rPr>
          <w:rStyle w:val="HideTWBExt"/>
          <w:noProof w:val="0"/>
        </w:rPr>
        <w:t>&lt;Article&gt;</w:t>
      </w:r>
      <w:r w:rsidRPr="001E18B7">
        <w:rPr>
          <w:b/>
        </w:rPr>
        <w:t>Bijlage I – deel IV – punt 9 – alinea 2 – punt 2</w:t>
      </w:r>
      <w:r w:rsidRPr="001E18B7">
        <w:rPr>
          <w:rStyle w:val="HideTWBExt"/>
          <w:noProof w:val="0"/>
        </w:rPr>
        <w:t>&lt;/Article&gt;</w:t>
      </w:r>
    </w:p>
    <w:p w14:paraId="009C1367" w14:textId="63E383FA" w:rsidR="0059261D" w:rsidRPr="001E18B7" w:rsidRDefault="0059261D" w:rsidP="0059261D">
      <w:pPr>
        <w:keepNext/>
        <w:widowControl/>
        <w:rPr>
          <w:szCs w:val="24"/>
        </w:rPr>
      </w:pPr>
      <w:r w:rsidRPr="001E18B7">
        <w:rPr>
          <w:rStyle w:val="HideTWBExt"/>
          <w:noProof w:val="0"/>
        </w:rPr>
        <w:t>&lt;DocAmend2&gt;</w:t>
      </w:r>
      <w:r w:rsidRPr="001E18B7">
        <w:rPr>
          <w:szCs w:val="24"/>
        </w:rPr>
        <w:t>Richtlijn 89/654/EEG</w:t>
      </w:r>
      <w:r w:rsidRPr="001E18B7">
        <w:rPr>
          <w:rStyle w:val="HideTWBExt"/>
          <w:noProof w:val="0"/>
        </w:rPr>
        <w:t>&lt;/DocAmend2&gt;</w:t>
      </w:r>
    </w:p>
    <w:p w14:paraId="7EA0FEF3" w14:textId="77777777" w:rsidR="0059261D" w:rsidRPr="001E18B7" w:rsidRDefault="0059261D" w:rsidP="0059261D">
      <w:pPr>
        <w:widowControl/>
        <w:rPr>
          <w:szCs w:val="24"/>
        </w:rPr>
      </w:pPr>
      <w:r w:rsidRPr="001E18B7">
        <w:rPr>
          <w:rStyle w:val="HideTWBExt"/>
          <w:noProof w:val="0"/>
        </w:rPr>
        <w:t>&lt;Article2&gt;</w:t>
      </w:r>
      <w:r w:rsidRPr="001E18B7">
        <w:rPr>
          <w:szCs w:val="24"/>
        </w:rPr>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D460A2E" w14:textId="77777777" w:rsidTr="0059261D">
        <w:trPr>
          <w:jc w:val="center"/>
        </w:trPr>
        <w:tc>
          <w:tcPr>
            <w:tcW w:w="9752" w:type="dxa"/>
            <w:gridSpan w:val="2"/>
          </w:tcPr>
          <w:p w14:paraId="0161BAC0" w14:textId="77777777" w:rsidR="0059261D" w:rsidRPr="001E18B7" w:rsidRDefault="0059261D">
            <w:pPr>
              <w:keepNext/>
              <w:widowControl/>
              <w:spacing w:after="120"/>
              <w:rPr>
                <w:szCs w:val="24"/>
              </w:rPr>
            </w:pPr>
          </w:p>
        </w:tc>
      </w:tr>
      <w:tr w:rsidR="0059261D" w:rsidRPr="001E18B7" w14:paraId="6DAB9D0A" w14:textId="77777777" w:rsidTr="0059261D">
        <w:trPr>
          <w:jc w:val="center"/>
        </w:trPr>
        <w:tc>
          <w:tcPr>
            <w:tcW w:w="4876" w:type="dxa"/>
            <w:hideMark/>
          </w:tcPr>
          <w:p w14:paraId="2301438E" w14:textId="77777777" w:rsidR="0059261D" w:rsidRPr="001E18B7" w:rsidRDefault="0059261D" w:rsidP="00D47A15">
            <w:pPr>
              <w:pStyle w:val="ColumnHeading"/>
            </w:pPr>
            <w:r w:rsidRPr="001E18B7">
              <w:t>Door de Commissie voorgestelde tekst</w:t>
            </w:r>
          </w:p>
        </w:tc>
        <w:tc>
          <w:tcPr>
            <w:tcW w:w="4876" w:type="dxa"/>
            <w:hideMark/>
          </w:tcPr>
          <w:p w14:paraId="02897073" w14:textId="77777777" w:rsidR="0059261D" w:rsidRPr="001E18B7" w:rsidRDefault="0059261D" w:rsidP="00D47A15">
            <w:pPr>
              <w:pStyle w:val="ColumnHeading"/>
            </w:pPr>
            <w:r w:rsidRPr="001E18B7">
              <w:t>Amendement</w:t>
            </w:r>
          </w:p>
        </w:tc>
      </w:tr>
      <w:tr w:rsidR="0059261D" w:rsidRPr="001E18B7" w14:paraId="3FADCA32" w14:textId="77777777" w:rsidTr="0059261D">
        <w:trPr>
          <w:jc w:val="center"/>
        </w:trPr>
        <w:tc>
          <w:tcPr>
            <w:tcW w:w="4876" w:type="dxa"/>
            <w:hideMark/>
          </w:tcPr>
          <w:p w14:paraId="6BB4861A" w14:textId="77777777" w:rsidR="0059261D" w:rsidRPr="001E18B7" w:rsidRDefault="0059261D">
            <w:pPr>
              <w:pStyle w:val="Normal6"/>
            </w:pPr>
            <w:r w:rsidRPr="001E18B7">
              <w:t>2.</w:t>
            </w:r>
            <w:r w:rsidRPr="001E18B7">
              <w:tab/>
              <w:t>De in artikel</w:t>
            </w:r>
            <w:r w:rsidRPr="001E18B7">
              <w:rPr>
                <w:b/>
                <w:i/>
              </w:rPr>
              <w:t> </w:t>
            </w:r>
            <w:r w:rsidRPr="001E18B7">
              <w:t xml:space="preserve">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789772E" w14:textId="2A4B0243" w:rsidR="0059261D" w:rsidRPr="001E18B7" w:rsidRDefault="0059261D">
            <w:pPr>
              <w:pStyle w:val="Normal6"/>
            </w:pPr>
            <w:r w:rsidRPr="001E18B7">
              <w:t>2.</w:t>
            </w:r>
            <w:r w:rsidRPr="001E18B7">
              <w:tab/>
              <w:t>De in artikel</w:t>
            </w:r>
            <w:r w:rsidRPr="001E18B7">
              <w:rPr>
                <w:b/>
                <w:i/>
              </w:rPr>
              <w:t xml:space="preserve"> </w:t>
            </w:r>
            <w:r w:rsidRPr="001E18B7">
              <w:t xml:space="preserve">9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932B9A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A082AAE"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65A4335"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FD1149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43105BAB" w14:textId="1AA2822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w:t>
      </w:r>
      <w:r w:rsidRPr="001E18B7">
        <w:rPr>
          <w:rStyle w:val="HideTWBExt"/>
          <w:noProof w:val="0"/>
        </w:rPr>
        <w:t>&lt;/NumAm&gt;</w:t>
      </w:r>
    </w:p>
    <w:p w14:paraId="6599958C"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00B0150" w14:textId="77777777" w:rsidR="0059261D" w:rsidRPr="001E18B7" w:rsidRDefault="0059261D" w:rsidP="0059261D">
      <w:pPr>
        <w:rPr>
          <w:b/>
        </w:rPr>
      </w:pPr>
      <w:r w:rsidRPr="001E18B7">
        <w:rPr>
          <w:rStyle w:val="HideTWBExt"/>
          <w:noProof w:val="0"/>
        </w:rPr>
        <w:t>&lt;Article&gt;</w:t>
      </w:r>
      <w:r w:rsidRPr="001E18B7">
        <w:rPr>
          <w:b/>
        </w:rPr>
        <w:t>Bijlage I – deel IV – punt 10– alinea 2 – punt 2</w:t>
      </w:r>
      <w:r w:rsidRPr="001E18B7">
        <w:rPr>
          <w:rStyle w:val="HideTWBExt"/>
          <w:noProof w:val="0"/>
        </w:rPr>
        <w:t>&lt;/Article&gt;</w:t>
      </w:r>
    </w:p>
    <w:p w14:paraId="513E31A7" w14:textId="1DBE01E3" w:rsidR="0059261D" w:rsidRPr="001E18B7" w:rsidRDefault="0059261D" w:rsidP="0059261D">
      <w:pPr>
        <w:keepNext/>
        <w:widowControl/>
        <w:rPr>
          <w:szCs w:val="24"/>
        </w:rPr>
      </w:pPr>
      <w:r w:rsidRPr="001E18B7">
        <w:rPr>
          <w:rStyle w:val="HideTWBExt"/>
          <w:noProof w:val="0"/>
        </w:rPr>
        <w:t>&lt;DocAmend2&gt;</w:t>
      </w:r>
      <w:r w:rsidRPr="001E18B7">
        <w:rPr>
          <w:szCs w:val="24"/>
        </w:rPr>
        <w:t>Richtlijn 89/656/EEG</w:t>
      </w:r>
      <w:r w:rsidRPr="001E18B7">
        <w:rPr>
          <w:rStyle w:val="HideTWBExt"/>
          <w:noProof w:val="0"/>
        </w:rPr>
        <w:t>&lt;/DocAmend2&gt;</w:t>
      </w:r>
    </w:p>
    <w:p w14:paraId="5A03BA78" w14:textId="77777777" w:rsidR="0059261D" w:rsidRPr="001E18B7" w:rsidRDefault="0059261D" w:rsidP="0059261D">
      <w:pPr>
        <w:widowControl/>
        <w:rPr>
          <w:szCs w:val="24"/>
        </w:rPr>
      </w:pPr>
      <w:r w:rsidRPr="001E18B7">
        <w:rPr>
          <w:rStyle w:val="HideTWBExt"/>
          <w:noProof w:val="0"/>
        </w:rPr>
        <w:t>&lt;Article2&gt;</w:t>
      </w:r>
      <w:r w:rsidRPr="001E18B7">
        <w:rPr>
          <w:szCs w:val="24"/>
        </w:rPr>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D645108" w14:textId="77777777" w:rsidTr="0059261D">
        <w:trPr>
          <w:jc w:val="center"/>
        </w:trPr>
        <w:tc>
          <w:tcPr>
            <w:tcW w:w="9752" w:type="dxa"/>
            <w:gridSpan w:val="2"/>
          </w:tcPr>
          <w:p w14:paraId="5C156F86" w14:textId="77777777" w:rsidR="0059261D" w:rsidRPr="001E18B7" w:rsidRDefault="0059261D">
            <w:pPr>
              <w:keepNext/>
              <w:widowControl/>
              <w:spacing w:after="120"/>
              <w:rPr>
                <w:szCs w:val="24"/>
              </w:rPr>
            </w:pPr>
          </w:p>
        </w:tc>
      </w:tr>
      <w:tr w:rsidR="0059261D" w:rsidRPr="001E18B7" w14:paraId="43A6452C" w14:textId="77777777" w:rsidTr="0059261D">
        <w:trPr>
          <w:jc w:val="center"/>
        </w:trPr>
        <w:tc>
          <w:tcPr>
            <w:tcW w:w="4876" w:type="dxa"/>
            <w:hideMark/>
          </w:tcPr>
          <w:p w14:paraId="4C856238" w14:textId="77777777" w:rsidR="0059261D" w:rsidRPr="001E18B7" w:rsidRDefault="0059261D" w:rsidP="00D47A15">
            <w:pPr>
              <w:pStyle w:val="ColumnHeading"/>
            </w:pPr>
            <w:r w:rsidRPr="001E18B7">
              <w:t>Door de Commissie voorgestelde tekst</w:t>
            </w:r>
          </w:p>
        </w:tc>
        <w:tc>
          <w:tcPr>
            <w:tcW w:w="4876" w:type="dxa"/>
            <w:hideMark/>
          </w:tcPr>
          <w:p w14:paraId="3415CEAB" w14:textId="77777777" w:rsidR="0059261D" w:rsidRPr="001E18B7" w:rsidRDefault="0059261D" w:rsidP="00D47A15">
            <w:pPr>
              <w:pStyle w:val="ColumnHeading"/>
            </w:pPr>
            <w:r w:rsidRPr="001E18B7">
              <w:t>Amendement</w:t>
            </w:r>
          </w:p>
        </w:tc>
      </w:tr>
      <w:tr w:rsidR="0059261D" w:rsidRPr="001E18B7" w14:paraId="2BB9DE35" w14:textId="77777777" w:rsidTr="0059261D">
        <w:trPr>
          <w:jc w:val="center"/>
        </w:trPr>
        <w:tc>
          <w:tcPr>
            <w:tcW w:w="4876" w:type="dxa"/>
            <w:hideMark/>
          </w:tcPr>
          <w:p w14:paraId="5CB874A9" w14:textId="77777777" w:rsidR="0059261D" w:rsidRPr="001E18B7" w:rsidRDefault="0059261D">
            <w:pPr>
              <w:pStyle w:val="Normal6"/>
            </w:pPr>
            <w:r w:rsidRPr="001E18B7">
              <w:t>2.</w:t>
            </w:r>
            <w:r w:rsidRPr="001E18B7">
              <w:tab/>
              <w:t>De in artikel</w:t>
            </w:r>
            <w:r w:rsidRPr="001E18B7">
              <w:rPr>
                <w:b/>
                <w:i/>
              </w:rPr>
              <w:t> </w:t>
            </w:r>
            <w:r w:rsidRPr="001E18B7">
              <w:t xml:space="preserve">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B6062C5" w14:textId="4A81503F" w:rsidR="0059261D" w:rsidRPr="001E18B7" w:rsidRDefault="0059261D" w:rsidP="00DE1894">
            <w:pPr>
              <w:pStyle w:val="Normal6"/>
            </w:pPr>
            <w:r w:rsidRPr="001E18B7">
              <w:t>2.</w:t>
            </w:r>
            <w:r w:rsidRPr="001E18B7">
              <w:tab/>
              <w:t>De in artikel</w:t>
            </w:r>
            <w:r w:rsidRPr="001E18B7">
              <w:rPr>
                <w:b/>
                <w:i/>
              </w:rPr>
              <w:t xml:space="preserve"> </w:t>
            </w:r>
            <w:r w:rsidRPr="001E18B7">
              <w:t xml:space="preserve">9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48E6B6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6BB0138"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F2AA107"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17061A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F5F5B40" w14:textId="5DF06E9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w:t>
      </w:r>
      <w:r w:rsidRPr="001E18B7">
        <w:rPr>
          <w:rStyle w:val="HideTWBExt"/>
          <w:noProof w:val="0"/>
        </w:rPr>
        <w:t>&lt;/NumAm&gt;</w:t>
      </w:r>
    </w:p>
    <w:p w14:paraId="783C6B55"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0EE87DA" w14:textId="77777777" w:rsidR="0059261D" w:rsidRPr="001E18B7" w:rsidRDefault="0059261D" w:rsidP="0059261D">
      <w:pPr>
        <w:rPr>
          <w:b/>
        </w:rPr>
      </w:pPr>
      <w:r w:rsidRPr="001E18B7">
        <w:rPr>
          <w:rStyle w:val="HideTWBExt"/>
          <w:noProof w:val="0"/>
        </w:rPr>
        <w:t>&lt;Article&gt;</w:t>
      </w:r>
      <w:r w:rsidRPr="001E18B7">
        <w:rPr>
          <w:b/>
        </w:rPr>
        <w:t>Bijlage I – deel IV – punt 11 – alinea 2 – punt 2</w:t>
      </w:r>
      <w:r w:rsidRPr="001E18B7">
        <w:rPr>
          <w:rStyle w:val="HideTWBExt"/>
          <w:noProof w:val="0"/>
        </w:rPr>
        <w:t>&lt;/Article&gt;</w:t>
      </w:r>
    </w:p>
    <w:p w14:paraId="19DE864C" w14:textId="6BCF20F8" w:rsidR="0059261D" w:rsidRPr="001E18B7" w:rsidRDefault="0059261D" w:rsidP="0059261D">
      <w:pPr>
        <w:keepNext/>
        <w:widowControl/>
        <w:rPr>
          <w:szCs w:val="24"/>
        </w:rPr>
      </w:pPr>
      <w:r w:rsidRPr="001E18B7">
        <w:rPr>
          <w:rStyle w:val="HideTWBExt"/>
          <w:noProof w:val="0"/>
        </w:rPr>
        <w:t>&lt;DocAmend2&gt;</w:t>
      </w:r>
      <w:r w:rsidRPr="001E18B7">
        <w:rPr>
          <w:szCs w:val="24"/>
        </w:rPr>
        <w:t>Richtlijn 90/269/EEG</w:t>
      </w:r>
      <w:r w:rsidRPr="001E18B7">
        <w:rPr>
          <w:rStyle w:val="HideTWBExt"/>
          <w:noProof w:val="0"/>
        </w:rPr>
        <w:t>&lt;/DocAmend2&gt;</w:t>
      </w:r>
    </w:p>
    <w:p w14:paraId="08D2CBC2" w14:textId="77777777"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EB7596B" w14:textId="77777777" w:rsidTr="0059261D">
        <w:trPr>
          <w:jc w:val="center"/>
        </w:trPr>
        <w:tc>
          <w:tcPr>
            <w:tcW w:w="9752" w:type="dxa"/>
            <w:gridSpan w:val="2"/>
          </w:tcPr>
          <w:p w14:paraId="19DF8328" w14:textId="77777777" w:rsidR="0059261D" w:rsidRPr="001E18B7" w:rsidRDefault="0059261D">
            <w:pPr>
              <w:keepNext/>
              <w:widowControl/>
              <w:spacing w:after="120"/>
              <w:rPr>
                <w:szCs w:val="24"/>
              </w:rPr>
            </w:pPr>
          </w:p>
        </w:tc>
      </w:tr>
      <w:tr w:rsidR="0059261D" w:rsidRPr="001E18B7" w14:paraId="07B9D50C" w14:textId="77777777" w:rsidTr="0059261D">
        <w:trPr>
          <w:jc w:val="center"/>
        </w:trPr>
        <w:tc>
          <w:tcPr>
            <w:tcW w:w="4876" w:type="dxa"/>
            <w:hideMark/>
          </w:tcPr>
          <w:p w14:paraId="4AEE2713" w14:textId="77777777" w:rsidR="0059261D" w:rsidRPr="001E18B7" w:rsidRDefault="0059261D" w:rsidP="00D47A15">
            <w:pPr>
              <w:pStyle w:val="ColumnHeading"/>
            </w:pPr>
            <w:r w:rsidRPr="001E18B7">
              <w:t>Door de Commissie voorgestelde tekst</w:t>
            </w:r>
          </w:p>
        </w:tc>
        <w:tc>
          <w:tcPr>
            <w:tcW w:w="4876" w:type="dxa"/>
            <w:hideMark/>
          </w:tcPr>
          <w:p w14:paraId="2D5DEF80" w14:textId="77777777" w:rsidR="0059261D" w:rsidRPr="001E18B7" w:rsidRDefault="0059261D" w:rsidP="00D47A15">
            <w:pPr>
              <w:pStyle w:val="ColumnHeading"/>
            </w:pPr>
            <w:r w:rsidRPr="001E18B7">
              <w:t>Amendement</w:t>
            </w:r>
          </w:p>
        </w:tc>
      </w:tr>
      <w:tr w:rsidR="0059261D" w:rsidRPr="001E18B7" w14:paraId="77D52B57" w14:textId="77777777" w:rsidTr="0059261D">
        <w:trPr>
          <w:jc w:val="center"/>
        </w:trPr>
        <w:tc>
          <w:tcPr>
            <w:tcW w:w="4876" w:type="dxa"/>
            <w:hideMark/>
          </w:tcPr>
          <w:p w14:paraId="7F2EF523" w14:textId="77777777"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77F405E" w14:textId="0430B7F1"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7EC969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A5A5E4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7E066F8"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56DB1E5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F28FA08" w14:textId="5C0D571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w:t>
      </w:r>
      <w:r w:rsidRPr="001E18B7">
        <w:rPr>
          <w:rStyle w:val="HideTWBExt"/>
          <w:noProof w:val="0"/>
        </w:rPr>
        <w:t>&lt;/NumAm&gt;</w:t>
      </w:r>
    </w:p>
    <w:p w14:paraId="520CBE60"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DF04EED" w14:textId="77777777" w:rsidR="0059261D" w:rsidRPr="001E18B7" w:rsidRDefault="0059261D" w:rsidP="0059261D">
      <w:pPr>
        <w:rPr>
          <w:b/>
        </w:rPr>
      </w:pPr>
      <w:r w:rsidRPr="001E18B7">
        <w:rPr>
          <w:rStyle w:val="HideTWBExt"/>
          <w:noProof w:val="0"/>
        </w:rPr>
        <w:t>&lt;Article&gt;</w:t>
      </w:r>
      <w:r w:rsidRPr="001E18B7">
        <w:rPr>
          <w:b/>
        </w:rPr>
        <w:t>Bijlage I – deel IV – punt 12 – alinea 2 – punt 2</w:t>
      </w:r>
      <w:r w:rsidRPr="001E18B7">
        <w:rPr>
          <w:rStyle w:val="HideTWBExt"/>
          <w:noProof w:val="0"/>
        </w:rPr>
        <w:t>&lt;/Article&gt;</w:t>
      </w:r>
    </w:p>
    <w:p w14:paraId="1710C313" w14:textId="06D3E714" w:rsidR="0059261D" w:rsidRPr="001E18B7" w:rsidRDefault="0059261D" w:rsidP="0059261D">
      <w:pPr>
        <w:keepNext/>
        <w:widowControl/>
        <w:rPr>
          <w:szCs w:val="24"/>
        </w:rPr>
      </w:pPr>
      <w:r w:rsidRPr="001E18B7">
        <w:rPr>
          <w:rStyle w:val="HideTWBExt"/>
          <w:noProof w:val="0"/>
        </w:rPr>
        <w:t>&lt;DocAmend2&gt;</w:t>
      </w:r>
      <w:r w:rsidRPr="001E18B7">
        <w:rPr>
          <w:szCs w:val="24"/>
        </w:rPr>
        <w:t>Richtlijn 90/270/EEG</w:t>
      </w:r>
      <w:r w:rsidRPr="001E18B7">
        <w:rPr>
          <w:rStyle w:val="HideTWBExt"/>
          <w:noProof w:val="0"/>
        </w:rPr>
        <w:t>&lt;/DocAmend2&gt;</w:t>
      </w:r>
    </w:p>
    <w:p w14:paraId="791875BB" w14:textId="77777777" w:rsidR="0059261D" w:rsidRPr="001E18B7" w:rsidRDefault="0059261D" w:rsidP="0059261D">
      <w:pPr>
        <w:widowControl/>
        <w:rPr>
          <w:szCs w:val="24"/>
        </w:rPr>
      </w:pPr>
      <w:r w:rsidRPr="001E18B7">
        <w:rPr>
          <w:rStyle w:val="HideTWBExt"/>
          <w:noProof w:val="0"/>
        </w:rPr>
        <w:t>&lt;Article2&gt;</w:t>
      </w:r>
      <w:r w:rsidRPr="001E18B7">
        <w:rPr>
          <w:szCs w:val="24"/>
        </w:rPr>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F1B8851" w14:textId="77777777" w:rsidTr="0059261D">
        <w:trPr>
          <w:jc w:val="center"/>
        </w:trPr>
        <w:tc>
          <w:tcPr>
            <w:tcW w:w="9752" w:type="dxa"/>
            <w:gridSpan w:val="2"/>
          </w:tcPr>
          <w:p w14:paraId="3A69923A" w14:textId="77777777" w:rsidR="0059261D" w:rsidRPr="001E18B7" w:rsidRDefault="0059261D">
            <w:pPr>
              <w:keepNext/>
              <w:widowControl/>
              <w:spacing w:after="120"/>
              <w:rPr>
                <w:szCs w:val="24"/>
              </w:rPr>
            </w:pPr>
          </w:p>
        </w:tc>
      </w:tr>
      <w:tr w:rsidR="0059261D" w:rsidRPr="001E18B7" w14:paraId="5C0949D3" w14:textId="77777777" w:rsidTr="0059261D">
        <w:trPr>
          <w:jc w:val="center"/>
        </w:trPr>
        <w:tc>
          <w:tcPr>
            <w:tcW w:w="4876" w:type="dxa"/>
            <w:hideMark/>
          </w:tcPr>
          <w:p w14:paraId="5E49960B" w14:textId="77777777" w:rsidR="0059261D" w:rsidRPr="001E18B7" w:rsidRDefault="0059261D" w:rsidP="00D47A15">
            <w:pPr>
              <w:pStyle w:val="ColumnHeading"/>
            </w:pPr>
            <w:r w:rsidRPr="001E18B7">
              <w:t>Door de Commissie voorgestelde tekst</w:t>
            </w:r>
          </w:p>
        </w:tc>
        <w:tc>
          <w:tcPr>
            <w:tcW w:w="4876" w:type="dxa"/>
            <w:hideMark/>
          </w:tcPr>
          <w:p w14:paraId="480DFF55" w14:textId="77777777" w:rsidR="0059261D" w:rsidRPr="001E18B7" w:rsidRDefault="0059261D" w:rsidP="00D47A15">
            <w:pPr>
              <w:pStyle w:val="ColumnHeading"/>
            </w:pPr>
            <w:r w:rsidRPr="001E18B7">
              <w:t>Amendement</w:t>
            </w:r>
          </w:p>
        </w:tc>
      </w:tr>
      <w:tr w:rsidR="0059261D" w:rsidRPr="001E18B7" w14:paraId="4F3277CA" w14:textId="77777777" w:rsidTr="0059261D">
        <w:trPr>
          <w:jc w:val="center"/>
        </w:trPr>
        <w:tc>
          <w:tcPr>
            <w:tcW w:w="4876" w:type="dxa"/>
            <w:hideMark/>
          </w:tcPr>
          <w:p w14:paraId="6B621DB5" w14:textId="0A54A131" w:rsidR="0059261D" w:rsidRPr="001E18B7" w:rsidRDefault="0059261D" w:rsidP="00E40089">
            <w:pPr>
              <w:pStyle w:val="Normal6"/>
            </w:pPr>
            <w:r w:rsidRPr="001E18B7">
              <w:t>2.</w:t>
            </w:r>
            <w:r w:rsidRPr="001E18B7">
              <w:tab/>
              <w:t>De in artikel</w:t>
            </w:r>
            <w:r w:rsidRPr="001E18B7">
              <w:rPr>
                <w:b/>
                <w:i/>
              </w:rPr>
              <w:t> </w:t>
            </w:r>
            <w:r w:rsidRPr="001E18B7">
              <w:t xml:space="preserve">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E1AA4D6" w14:textId="6BB88DBE" w:rsidR="0059261D" w:rsidRPr="001E18B7" w:rsidRDefault="0059261D">
            <w:pPr>
              <w:pStyle w:val="Normal6"/>
            </w:pPr>
            <w:r w:rsidRPr="001E18B7">
              <w:t>2.</w:t>
            </w:r>
            <w:r w:rsidRPr="001E18B7">
              <w:tab/>
              <w:t>De in artikel</w:t>
            </w:r>
            <w:r w:rsidRPr="001E18B7">
              <w:rPr>
                <w:b/>
                <w:i/>
              </w:rPr>
              <w:t xml:space="preserve"> </w:t>
            </w:r>
            <w:r w:rsidRPr="001E18B7">
              <w:t xml:space="preserve">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E2A564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93BB53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2A48C6D"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DABEBF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67884FAD" w14:textId="2222B40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w:t>
      </w:r>
      <w:r w:rsidRPr="001E18B7">
        <w:rPr>
          <w:rStyle w:val="HideTWBExt"/>
          <w:noProof w:val="0"/>
        </w:rPr>
        <w:t>&lt;/NumAm&gt;</w:t>
      </w:r>
    </w:p>
    <w:p w14:paraId="73657DBB"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17955FA1" w14:textId="77777777" w:rsidR="0059261D" w:rsidRPr="001E18B7" w:rsidRDefault="0059261D" w:rsidP="0059261D">
      <w:pPr>
        <w:rPr>
          <w:b/>
        </w:rPr>
      </w:pPr>
      <w:r w:rsidRPr="001E18B7">
        <w:rPr>
          <w:rStyle w:val="HideTWBExt"/>
          <w:noProof w:val="0"/>
        </w:rPr>
        <w:t>&lt;Article&gt;</w:t>
      </w:r>
      <w:r w:rsidRPr="001E18B7">
        <w:rPr>
          <w:b/>
        </w:rPr>
        <w:t>Bijlage I – deel IV – punt 13 – alinea 2 – punt 2</w:t>
      </w:r>
      <w:r w:rsidRPr="001E18B7">
        <w:rPr>
          <w:rStyle w:val="HideTWBExt"/>
          <w:noProof w:val="0"/>
        </w:rPr>
        <w:t>&lt;/Article&gt;</w:t>
      </w:r>
    </w:p>
    <w:p w14:paraId="58825E28" w14:textId="286129B7" w:rsidR="0059261D" w:rsidRPr="001E18B7" w:rsidRDefault="0059261D" w:rsidP="0059261D">
      <w:pPr>
        <w:keepNext/>
        <w:widowControl/>
        <w:rPr>
          <w:szCs w:val="24"/>
        </w:rPr>
      </w:pPr>
      <w:r w:rsidRPr="001E18B7">
        <w:rPr>
          <w:rStyle w:val="HideTWBExt"/>
          <w:noProof w:val="0"/>
        </w:rPr>
        <w:t>&lt;DocAmend2&gt;</w:t>
      </w:r>
      <w:r w:rsidRPr="001E18B7">
        <w:rPr>
          <w:szCs w:val="24"/>
        </w:rPr>
        <w:t>Richtlijn 92/29/EEG</w:t>
      </w:r>
      <w:r w:rsidRPr="001E18B7">
        <w:rPr>
          <w:rStyle w:val="HideTWBExt"/>
          <w:noProof w:val="0"/>
        </w:rPr>
        <w:t>&lt;/DocAmend2&gt;</w:t>
      </w:r>
    </w:p>
    <w:p w14:paraId="1C6306FD" w14:textId="77777777"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2DCF9E3" w14:textId="77777777" w:rsidTr="0059261D">
        <w:trPr>
          <w:jc w:val="center"/>
        </w:trPr>
        <w:tc>
          <w:tcPr>
            <w:tcW w:w="9752" w:type="dxa"/>
            <w:gridSpan w:val="2"/>
          </w:tcPr>
          <w:p w14:paraId="1E0FE550" w14:textId="77777777" w:rsidR="0059261D" w:rsidRPr="001E18B7" w:rsidRDefault="0059261D">
            <w:pPr>
              <w:keepNext/>
              <w:widowControl/>
              <w:spacing w:after="120"/>
              <w:rPr>
                <w:szCs w:val="24"/>
              </w:rPr>
            </w:pPr>
          </w:p>
        </w:tc>
      </w:tr>
      <w:tr w:rsidR="0059261D" w:rsidRPr="001E18B7" w14:paraId="61514531" w14:textId="77777777" w:rsidTr="0059261D">
        <w:trPr>
          <w:jc w:val="center"/>
        </w:trPr>
        <w:tc>
          <w:tcPr>
            <w:tcW w:w="4876" w:type="dxa"/>
            <w:hideMark/>
          </w:tcPr>
          <w:p w14:paraId="526B72C6" w14:textId="77777777" w:rsidR="0059261D" w:rsidRPr="001E18B7" w:rsidRDefault="0059261D" w:rsidP="00D47A15">
            <w:pPr>
              <w:pStyle w:val="ColumnHeading"/>
            </w:pPr>
            <w:r w:rsidRPr="001E18B7">
              <w:t>Door de Commissie voorgestelde tekst</w:t>
            </w:r>
          </w:p>
        </w:tc>
        <w:tc>
          <w:tcPr>
            <w:tcW w:w="4876" w:type="dxa"/>
            <w:hideMark/>
          </w:tcPr>
          <w:p w14:paraId="7F1EF2B0" w14:textId="77777777" w:rsidR="0059261D" w:rsidRPr="001E18B7" w:rsidRDefault="0059261D" w:rsidP="00D47A15">
            <w:pPr>
              <w:pStyle w:val="ColumnHeading"/>
            </w:pPr>
            <w:r w:rsidRPr="001E18B7">
              <w:t>Amendement</w:t>
            </w:r>
          </w:p>
        </w:tc>
      </w:tr>
      <w:tr w:rsidR="0059261D" w:rsidRPr="001E18B7" w14:paraId="1EF58AD0" w14:textId="77777777" w:rsidTr="0059261D">
        <w:trPr>
          <w:jc w:val="center"/>
        </w:trPr>
        <w:tc>
          <w:tcPr>
            <w:tcW w:w="4876" w:type="dxa"/>
            <w:hideMark/>
          </w:tcPr>
          <w:p w14:paraId="05D8615D" w14:textId="77777777"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91BEA3A" w14:textId="328A1BA9"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CDB1BF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CCB9FE1"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AC13E78"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2868996"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E593368" w14:textId="7753F57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w:t>
      </w:r>
      <w:r w:rsidRPr="001E18B7">
        <w:rPr>
          <w:rStyle w:val="HideTWBExt"/>
          <w:noProof w:val="0"/>
        </w:rPr>
        <w:t>&lt;/NumAm&gt;</w:t>
      </w:r>
    </w:p>
    <w:p w14:paraId="1F15F68C"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28A02391" w14:textId="77777777" w:rsidR="0059261D" w:rsidRPr="001E18B7" w:rsidRDefault="0059261D" w:rsidP="0059261D">
      <w:pPr>
        <w:rPr>
          <w:b/>
        </w:rPr>
      </w:pPr>
      <w:r w:rsidRPr="001E18B7">
        <w:rPr>
          <w:rStyle w:val="HideTWBExt"/>
          <w:noProof w:val="0"/>
        </w:rPr>
        <w:t>&lt;Article&gt;</w:t>
      </w:r>
      <w:r w:rsidRPr="001E18B7">
        <w:rPr>
          <w:b/>
        </w:rPr>
        <w:t>Bijlage I – deel IV – punt 14 – alinea 2 – punt 2</w:t>
      </w:r>
      <w:r w:rsidRPr="001E18B7">
        <w:rPr>
          <w:rStyle w:val="HideTWBExt"/>
          <w:noProof w:val="0"/>
        </w:rPr>
        <w:t>&lt;/Article&gt;</w:t>
      </w:r>
    </w:p>
    <w:p w14:paraId="228128D3" w14:textId="6AFDA71B" w:rsidR="0059261D" w:rsidRPr="001E18B7" w:rsidRDefault="0059261D" w:rsidP="0059261D">
      <w:pPr>
        <w:keepNext/>
        <w:widowControl/>
        <w:rPr>
          <w:szCs w:val="24"/>
        </w:rPr>
      </w:pPr>
      <w:r w:rsidRPr="001E18B7">
        <w:rPr>
          <w:rStyle w:val="HideTWBExt"/>
          <w:noProof w:val="0"/>
        </w:rPr>
        <w:t>&lt;DocAmend2&gt;</w:t>
      </w:r>
      <w:r w:rsidRPr="001E18B7">
        <w:rPr>
          <w:szCs w:val="24"/>
        </w:rPr>
        <w:t>Richtlijn 92/57/EEG</w:t>
      </w:r>
      <w:r w:rsidRPr="001E18B7">
        <w:rPr>
          <w:rStyle w:val="HideTWBExt"/>
          <w:noProof w:val="0"/>
        </w:rPr>
        <w:t>&lt;/DocAmend2&gt;</w:t>
      </w:r>
    </w:p>
    <w:p w14:paraId="5007F481" w14:textId="77777777" w:rsidR="0059261D" w:rsidRPr="001E18B7" w:rsidRDefault="0059261D" w:rsidP="0059261D">
      <w:pPr>
        <w:widowControl/>
        <w:rPr>
          <w:szCs w:val="24"/>
        </w:rPr>
      </w:pPr>
      <w:r w:rsidRPr="001E18B7">
        <w:rPr>
          <w:rStyle w:val="HideTWBExt"/>
          <w:noProof w:val="0"/>
        </w:rPr>
        <w:t>&lt;Article2&gt;</w:t>
      </w:r>
      <w:r w:rsidRPr="001E18B7">
        <w:rPr>
          <w:szCs w:val="24"/>
        </w:rPr>
        <w:t>Artikel 13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C79C74B" w14:textId="77777777" w:rsidTr="0059261D">
        <w:trPr>
          <w:jc w:val="center"/>
        </w:trPr>
        <w:tc>
          <w:tcPr>
            <w:tcW w:w="9752" w:type="dxa"/>
            <w:gridSpan w:val="2"/>
          </w:tcPr>
          <w:p w14:paraId="5C3BC823" w14:textId="77777777" w:rsidR="0059261D" w:rsidRPr="001E18B7" w:rsidRDefault="0059261D">
            <w:pPr>
              <w:keepNext/>
              <w:widowControl/>
              <w:spacing w:after="120"/>
              <w:rPr>
                <w:szCs w:val="24"/>
              </w:rPr>
            </w:pPr>
          </w:p>
        </w:tc>
      </w:tr>
      <w:tr w:rsidR="0059261D" w:rsidRPr="001E18B7" w14:paraId="68DB209F" w14:textId="77777777" w:rsidTr="0059261D">
        <w:trPr>
          <w:jc w:val="center"/>
        </w:trPr>
        <w:tc>
          <w:tcPr>
            <w:tcW w:w="4876" w:type="dxa"/>
            <w:hideMark/>
          </w:tcPr>
          <w:p w14:paraId="66DF8D9E" w14:textId="77777777" w:rsidR="0059261D" w:rsidRPr="001E18B7" w:rsidRDefault="0059261D" w:rsidP="00D47A15">
            <w:pPr>
              <w:pStyle w:val="ColumnHeading"/>
            </w:pPr>
            <w:r w:rsidRPr="001E18B7">
              <w:t>Door de Commissie voorgestelde tekst</w:t>
            </w:r>
          </w:p>
        </w:tc>
        <w:tc>
          <w:tcPr>
            <w:tcW w:w="4876" w:type="dxa"/>
            <w:hideMark/>
          </w:tcPr>
          <w:p w14:paraId="2948CC87" w14:textId="77777777" w:rsidR="0059261D" w:rsidRPr="001E18B7" w:rsidRDefault="0059261D" w:rsidP="00D47A15">
            <w:pPr>
              <w:pStyle w:val="ColumnHeading"/>
            </w:pPr>
            <w:r w:rsidRPr="001E18B7">
              <w:t>Amendement</w:t>
            </w:r>
          </w:p>
        </w:tc>
      </w:tr>
      <w:tr w:rsidR="0059261D" w:rsidRPr="001E18B7" w14:paraId="373BC404" w14:textId="77777777" w:rsidTr="0059261D">
        <w:trPr>
          <w:jc w:val="center"/>
        </w:trPr>
        <w:tc>
          <w:tcPr>
            <w:tcW w:w="4876" w:type="dxa"/>
            <w:hideMark/>
          </w:tcPr>
          <w:p w14:paraId="397F5BD6" w14:textId="77777777" w:rsidR="0059261D" w:rsidRPr="001E18B7" w:rsidRDefault="0059261D">
            <w:pPr>
              <w:pStyle w:val="Normal6"/>
            </w:pPr>
            <w:r w:rsidRPr="001E18B7">
              <w:t>2.</w:t>
            </w:r>
            <w:r w:rsidRPr="001E18B7">
              <w:tab/>
              <w:t xml:space="preserve">De in artikel 13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5F3060B" w14:textId="2000A9D3" w:rsidR="0059261D" w:rsidRPr="001E18B7" w:rsidRDefault="0059261D">
            <w:pPr>
              <w:pStyle w:val="Normal6"/>
            </w:pPr>
            <w:r w:rsidRPr="001E18B7">
              <w:t>2.</w:t>
            </w:r>
            <w:r w:rsidRPr="001E18B7">
              <w:tab/>
              <w:t xml:space="preserve">De in artikel 13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ADB962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51B7789"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9C58CCD"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AB759A2"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6F6686F" w14:textId="547FD69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w:t>
      </w:r>
      <w:r w:rsidRPr="001E18B7">
        <w:rPr>
          <w:rStyle w:val="HideTWBExt"/>
          <w:noProof w:val="0"/>
        </w:rPr>
        <w:t>&lt;/NumAm&gt;</w:t>
      </w:r>
    </w:p>
    <w:p w14:paraId="36110FDD"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79A6B33" w14:textId="77777777" w:rsidR="0059261D" w:rsidRPr="001E18B7" w:rsidRDefault="0059261D" w:rsidP="0059261D">
      <w:pPr>
        <w:rPr>
          <w:b/>
        </w:rPr>
      </w:pPr>
      <w:r w:rsidRPr="001E18B7">
        <w:rPr>
          <w:rStyle w:val="HideTWBExt"/>
          <w:noProof w:val="0"/>
        </w:rPr>
        <w:t>&lt;Article&gt;</w:t>
      </w:r>
      <w:r w:rsidRPr="001E18B7">
        <w:rPr>
          <w:b/>
        </w:rPr>
        <w:t>Bijlage I – deel IV – punt 15 – alinea 2 – punt 2</w:t>
      </w:r>
      <w:r w:rsidRPr="001E18B7">
        <w:rPr>
          <w:rStyle w:val="HideTWBExt"/>
          <w:noProof w:val="0"/>
        </w:rPr>
        <w:t>&lt;/Article&gt;</w:t>
      </w:r>
    </w:p>
    <w:p w14:paraId="0A0F5C2C" w14:textId="47588858" w:rsidR="0059261D" w:rsidRPr="001E18B7" w:rsidRDefault="0059261D" w:rsidP="0059261D">
      <w:pPr>
        <w:keepNext/>
        <w:widowControl/>
        <w:rPr>
          <w:szCs w:val="24"/>
        </w:rPr>
      </w:pPr>
      <w:r w:rsidRPr="001E18B7">
        <w:rPr>
          <w:rStyle w:val="HideTWBExt"/>
          <w:noProof w:val="0"/>
        </w:rPr>
        <w:t>&lt;DocAmend2&gt;</w:t>
      </w:r>
      <w:r w:rsidRPr="001E18B7">
        <w:rPr>
          <w:szCs w:val="24"/>
        </w:rPr>
        <w:t>Richtlijn 92/58/EEG</w:t>
      </w:r>
      <w:r w:rsidRPr="001E18B7">
        <w:rPr>
          <w:rStyle w:val="HideTWBExt"/>
          <w:noProof w:val="0"/>
        </w:rPr>
        <w:t>&lt;/DocAmend2&gt;</w:t>
      </w:r>
    </w:p>
    <w:p w14:paraId="0A4FB2E5" w14:textId="77777777" w:rsidR="0059261D" w:rsidRPr="001E18B7" w:rsidRDefault="0059261D" w:rsidP="0059261D">
      <w:pPr>
        <w:widowControl/>
        <w:rPr>
          <w:szCs w:val="24"/>
        </w:rPr>
      </w:pPr>
      <w:r w:rsidRPr="001E18B7">
        <w:rPr>
          <w:rStyle w:val="HideTWBExt"/>
          <w:noProof w:val="0"/>
        </w:rPr>
        <w:t>&lt;Article2&gt;</w:t>
      </w:r>
      <w:r w:rsidRPr="001E18B7">
        <w:rPr>
          <w:szCs w:val="24"/>
        </w:rPr>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1207B31" w14:textId="77777777" w:rsidTr="0059261D">
        <w:trPr>
          <w:jc w:val="center"/>
        </w:trPr>
        <w:tc>
          <w:tcPr>
            <w:tcW w:w="9752" w:type="dxa"/>
            <w:gridSpan w:val="2"/>
          </w:tcPr>
          <w:p w14:paraId="2E8EA36E" w14:textId="77777777" w:rsidR="0059261D" w:rsidRPr="001E18B7" w:rsidRDefault="0059261D">
            <w:pPr>
              <w:keepNext/>
              <w:widowControl/>
              <w:spacing w:after="120"/>
              <w:rPr>
                <w:szCs w:val="24"/>
              </w:rPr>
            </w:pPr>
          </w:p>
        </w:tc>
      </w:tr>
      <w:tr w:rsidR="0059261D" w:rsidRPr="001E18B7" w14:paraId="5BB983F4" w14:textId="77777777" w:rsidTr="0059261D">
        <w:trPr>
          <w:jc w:val="center"/>
        </w:trPr>
        <w:tc>
          <w:tcPr>
            <w:tcW w:w="4876" w:type="dxa"/>
            <w:hideMark/>
          </w:tcPr>
          <w:p w14:paraId="4622E489" w14:textId="77777777" w:rsidR="0059261D" w:rsidRPr="001E18B7" w:rsidRDefault="0059261D" w:rsidP="00D47A15">
            <w:pPr>
              <w:pStyle w:val="ColumnHeading"/>
            </w:pPr>
            <w:r w:rsidRPr="001E18B7">
              <w:t>Door de Commissie voorgestelde tekst</w:t>
            </w:r>
          </w:p>
        </w:tc>
        <w:tc>
          <w:tcPr>
            <w:tcW w:w="4876" w:type="dxa"/>
            <w:hideMark/>
          </w:tcPr>
          <w:p w14:paraId="43A63E86" w14:textId="77777777" w:rsidR="0059261D" w:rsidRPr="001E18B7" w:rsidRDefault="0059261D" w:rsidP="00D47A15">
            <w:pPr>
              <w:pStyle w:val="ColumnHeading"/>
            </w:pPr>
            <w:r w:rsidRPr="001E18B7">
              <w:t>Amendement</w:t>
            </w:r>
          </w:p>
        </w:tc>
      </w:tr>
      <w:tr w:rsidR="0059261D" w:rsidRPr="001E18B7" w14:paraId="70DBF40A" w14:textId="77777777" w:rsidTr="0059261D">
        <w:trPr>
          <w:jc w:val="center"/>
        </w:trPr>
        <w:tc>
          <w:tcPr>
            <w:tcW w:w="4876" w:type="dxa"/>
            <w:hideMark/>
          </w:tcPr>
          <w:p w14:paraId="77080958" w14:textId="77777777" w:rsidR="0059261D" w:rsidRPr="001E18B7" w:rsidRDefault="0059261D">
            <w:pPr>
              <w:pStyle w:val="Normal6"/>
            </w:pPr>
            <w:r w:rsidRPr="001E18B7">
              <w:t>2.</w:t>
            </w:r>
            <w:r w:rsidRPr="001E18B7">
              <w:tab/>
              <w:t>De in artikel</w:t>
            </w:r>
            <w:r w:rsidRPr="001E18B7">
              <w:rPr>
                <w:b/>
                <w:i/>
              </w:rPr>
              <w:t> </w:t>
            </w:r>
            <w:r w:rsidRPr="001E18B7">
              <w:t xml:space="preserve">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A5B6FC8" w14:textId="2A736CDD" w:rsidR="0059261D" w:rsidRPr="001E18B7" w:rsidRDefault="0059261D">
            <w:pPr>
              <w:pStyle w:val="Normal6"/>
            </w:pPr>
            <w:r w:rsidRPr="001E18B7">
              <w:t>2.</w:t>
            </w:r>
            <w:r w:rsidRPr="001E18B7">
              <w:tab/>
              <w:t>De in artikel</w:t>
            </w:r>
            <w:r w:rsidRPr="001E18B7">
              <w:rPr>
                <w:b/>
                <w:i/>
              </w:rPr>
              <w:t xml:space="preserve"> </w:t>
            </w:r>
            <w:r w:rsidRPr="001E18B7">
              <w:t xml:space="preserve">9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12E202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194C0E7"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2B928FF"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7466989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EFA11BC" w14:textId="29242C6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16</w:t>
      </w:r>
      <w:r w:rsidRPr="001E18B7">
        <w:rPr>
          <w:rStyle w:val="HideTWBExt"/>
          <w:noProof w:val="0"/>
        </w:rPr>
        <w:t>&lt;/NumAm&gt;</w:t>
      </w:r>
    </w:p>
    <w:p w14:paraId="7A872A7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2E742664" w14:textId="77777777" w:rsidR="0059261D" w:rsidRPr="001E18B7" w:rsidRDefault="0059261D" w:rsidP="0059261D">
      <w:pPr>
        <w:rPr>
          <w:b/>
        </w:rPr>
      </w:pPr>
      <w:r w:rsidRPr="001E18B7">
        <w:rPr>
          <w:rStyle w:val="HideTWBExt"/>
          <w:noProof w:val="0"/>
        </w:rPr>
        <w:t>&lt;Article&gt;</w:t>
      </w:r>
      <w:r w:rsidRPr="001E18B7">
        <w:rPr>
          <w:b/>
        </w:rPr>
        <w:t>Bijlage I – deel IV – punt 16 – alinea 2 – punt 2</w:t>
      </w:r>
      <w:r w:rsidRPr="001E18B7">
        <w:rPr>
          <w:rStyle w:val="HideTWBExt"/>
          <w:noProof w:val="0"/>
        </w:rPr>
        <w:t>&lt;/Article&gt;</w:t>
      </w:r>
    </w:p>
    <w:p w14:paraId="38F18F30" w14:textId="6BC86E9D" w:rsidR="0059261D" w:rsidRPr="001E18B7" w:rsidRDefault="0059261D" w:rsidP="0059261D">
      <w:pPr>
        <w:keepNext/>
        <w:widowControl/>
        <w:rPr>
          <w:szCs w:val="24"/>
        </w:rPr>
      </w:pPr>
      <w:r w:rsidRPr="001E18B7">
        <w:rPr>
          <w:rStyle w:val="HideTWBExt"/>
          <w:noProof w:val="0"/>
        </w:rPr>
        <w:t>&lt;DocAmend2&gt;</w:t>
      </w:r>
      <w:r w:rsidRPr="001E18B7">
        <w:rPr>
          <w:szCs w:val="24"/>
        </w:rPr>
        <w:t>Richtlijn 92/91/EEG</w:t>
      </w:r>
      <w:r w:rsidRPr="001E18B7">
        <w:rPr>
          <w:rStyle w:val="HideTWBExt"/>
          <w:noProof w:val="0"/>
        </w:rPr>
        <w:t>&lt;/DocAmend2&gt;</w:t>
      </w:r>
    </w:p>
    <w:p w14:paraId="260EFB82" w14:textId="77777777"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3204FAA" w14:textId="77777777" w:rsidTr="0059261D">
        <w:trPr>
          <w:jc w:val="center"/>
        </w:trPr>
        <w:tc>
          <w:tcPr>
            <w:tcW w:w="9752" w:type="dxa"/>
            <w:gridSpan w:val="2"/>
          </w:tcPr>
          <w:p w14:paraId="27D36040" w14:textId="77777777" w:rsidR="0059261D" w:rsidRPr="001E18B7" w:rsidRDefault="0059261D">
            <w:pPr>
              <w:keepNext/>
              <w:widowControl/>
              <w:spacing w:after="120"/>
              <w:rPr>
                <w:szCs w:val="24"/>
              </w:rPr>
            </w:pPr>
          </w:p>
        </w:tc>
      </w:tr>
      <w:tr w:rsidR="0059261D" w:rsidRPr="001E18B7" w14:paraId="0076B512" w14:textId="77777777" w:rsidTr="0059261D">
        <w:trPr>
          <w:jc w:val="center"/>
        </w:trPr>
        <w:tc>
          <w:tcPr>
            <w:tcW w:w="4876" w:type="dxa"/>
            <w:hideMark/>
          </w:tcPr>
          <w:p w14:paraId="399D137C" w14:textId="77777777" w:rsidR="0059261D" w:rsidRPr="001E18B7" w:rsidRDefault="0059261D" w:rsidP="00D47A15">
            <w:pPr>
              <w:pStyle w:val="ColumnHeading"/>
            </w:pPr>
            <w:r w:rsidRPr="001E18B7">
              <w:t>Door de Commissie voorgestelde tekst</w:t>
            </w:r>
          </w:p>
        </w:tc>
        <w:tc>
          <w:tcPr>
            <w:tcW w:w="4876" w:type="dxa"/>
            <w:hideMark/>
          </w:tcPr>
          <w:p w14:paraId="5A015715" w14:textId="77777777" w:rsidR="0059261D" w:rsidRPr="001E18B7" w:rsidRDefault="0059261D" w:rsidP="00D47A15">
            <w:pPr>
              <w:pStyle w:val="ColumnHeading"/>
            </w:pPr>
            <w:r w:rsidRPr="001E18B7">
              <w:t>Amendement</w:t>
            </w:r>
          </w:p>
        </w:tc>
      </w:tr>
      <w:tr w:rsidR="0059261D" w:rsidRPr="001E18B7" w14:paraId="04E74365" w14:textId="77777777" w:rsidTr="0059261D">
        <w:trPr>
          <w:jc w:val="center"/>
        </w:trPr>
        <w:tc>
          <w:tcPr>
            <w:tcW w:w="4876" w:type="dxa"/>
            <w:hideMark/>
          </w:tcPr>
          <w:p w14:paraId="650D315A" w14:textId="77777777" w:rsidR="0059261D" w:rsidRPr="001E18B7" w:rsidRDefault="0059261D">
            <w:pPr>
              <w:pStyle w:val="Normal6"/>
            </w:pPr>
            <w:r w:rsidRPr="001E18B7">
              <w:t>2.</w:t>
            </w:r>
            <w:r w:rsidRPr="001E18B7">
              <w:tab/>
              <w:t>De in artikel</w:t>
            </w:r>
            <w:r w:rsidRPr="001E18B7">
              <w:rPr>
                <w:b/>
                <w:i/>
              </w:rPr>
              <w:t> </w:t>
            </w:r>
            <w:r w:rsidRPr="001E18B7">
              <w:t xml:space="preserve">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62B4447" w14:textId="03487F44" w:rsidR="0059261D" w:rsidRPr="001E18B7" w:rsidRDefault="0059261D">
            <w:pPr>
              <w:pStyle w:val="Normal6"/>
            </w:pPr>
            <w:r w:rsidRPr="001E18B7">
              <w:t>2.</w:t>
            </w:r>
            <w:r w:rsidRPr="001E18B7">
              <w:tab/>
              <w:t>De in artikel</w:t>
            </w:r>
            <w:r w:rsidRPr="001E18B7">
              <w:rPr>
                <w:b/>
                <w:i/>
              </w:rPr>
              <w:t xml:space="preserve"> </w:t>
            </w:r>
            <w:r w:rsidRPr="001E18B7">
              <w:t xml:space="preserve">11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71126E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80D2728"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BA403D3"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E33646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49FD0D0" w14:textId="0F46FB7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w:t>
      </w:r>
      <w:r w:rsidRPr="001E18B7">
        <w:rPr>
          <w:rStyle w:val="HideTWBExt"/>
          <w:noProof w:val="0"/>
        </w:rPr>
        <w:t>&lt;/NumAm&gt;</w:t>
      </w:r>
    </w:p>
    <w:p w14:paraId="521A65BF"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9BE3457" w14:textId="77777777" w:rsidR="0059261D" w:rsidRPr="001E18B7" w:rsidRDefault="0059261D" w:rsidP="0059261D">
      <w:pPr>
        <w:rPr>
          <w:b/>
        </w:rPr>
      </w:pPr>
      <w:r w:rsidRPr="001E18B7">
        <w:rPr>
          <w:rStyle w:val="HideTWBExt"/>
          <w:noProof w:val="0"/>
        </w:rPr>
        <w:t>&lt;Article&gt;</w:t>
      </w:r>
      <w:r w:rsidRPr="001E18B7">
        <w:rPr>
          <w:b/>
        </w:rPr>
        <w:t>Bijlage I – deel IV – punt 17 – alinea 2 – punt 2</w:t>
      </w:r>
      <w:r w:rsidRPr="001E18B7">
        <w:rPr>
          <w:rStyle w:val="HideTWBExt"/>
          <w:noProof w:val="0"/>
        </w:rPr>
        <w:t>&lt;/Article&gt;</w:t>
      </w:r>
    </w:p>
    <w:p w14:paraId="70EAD348" w14:textId="312AD590" w:rsidR="0059261D" w:rsidRPr="001E18B7" w:rsidRDefault="0059261D" w:rsidP="0059261D">
      <w:pPr>
        <w:keepNext/>
        <w:widowControl/>
        <w:rPr>
          <w:szCs w:val="24"/>
        </w:rPr>
      </w:pPr>
      <w:r w:rsidRPr="001E18B7">
        <w:rPr>
          <w:rStyle w:val="HideTWBExt"/>
          <w:noProof w:val="0"/>
        </w:rPr>
        <w:t>&lt;DocAmend2&gt;</w:t>
      </w:r>
      <w:r w:rsidRPr="001E18B7">
        <w:rPr>
          <w:szCs w:val="24"/>
        </w:rPr>
        <w:t>Richtlijn 92/104/EEG</w:t>
      </w:r>
      <w:r w:rsidRPr="001E18B7">
        <w:rPr>
          <w:rStyle w:val="HideTWBExt"/>
          <w:noProof w:val="0"/>
        </w:rPr>
        <w:t>&lt;/DocAmend2&gt;</w:t>
      </w:r>
    </w:p>
    <w:p w14:paraId="7BB85DA6" w14:textId="77777777"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AA3B0F0" w14:textId="77777777" w:rsidTr="0059261D">
        <w:trPr>
          <w:jc w:val="center"/>
        </w:trPr>
        <w:tc>
          <w:tcPr>
            <w:tcW w:w="9752" w:type="dxa"/>
            <w:gridSpan w:val="2"/>
          </w:tcPr>
          <w:p w14:paraId="6AEDAA1B" w14:textId="77777777" w:rsidR="0059261D" w:rsidRPr="001E18B7" w:rsidRDefault="0059261D">
            <w:pPr>
              <w:keepNext/>
              <w:widowControl/>
              <w:spacing w:after="120"/>
              <w:rPr>
                <w:szCs w:val="24"/>
              </w:rPr>
            </w:pPr>
          </w:p>
        </w:tc>
      </w:tr>
      <w:tr w:rsidR="0059261D" w:rsidRPr="001E18B7" w14:paraId="536874E0" w14:textId="77777777" w:rsidTr="0059261D">
        <w:trPr>
          <w:jc w:val="center"/>
        </w:trPr>
        <w:tc>
          <w:tcPr>
            <w:tcW w:w="4876" w:type="dxa"/>
            <w:hideMark/>
          </w:tcPr>
          <w:p w14:paraId="34C7CD04" w14:textId="77777777" w:rsidR="0059261D" w:rsidRPr="001E18B7" w:rsidRDefault="0059261D" w:rsidP="00D47A15">
            <w:pPr>
              <w:pStyle w:val="ColumnHeading"/>
            </w:pPr>
            <w:r w:rsidRPr="001E18B7">
              <w:t>Door de Commissie voorgestelde tekst</w:t>
            </w:r>
          </w:p>
        </w:tc>
        <w:tc>
          <w:tcPr>
            <w:tcW w:w="4876" w:type="dxa"/>
            <w:hideMark/>
          </w:tcPr>
          <w:p w14:paraId="7010E685" w14:textId="77777777" w:rsidR="0059261D" w:rsidRPr="001E18B7" w:rsidRDefault="0059261D" w:rsidP="00D47A15">
            <w:pPr>
              <w:pStyle w:val="ColumnHeading"/>
            </w:pPr>
            <w:r w:rsidRPr="001E18B7">
              <w:t>Amendement</w:t>
            </w:r>
          </w:p>
        </w:tc>
      </w:tr>
      <w:tr w:rsidR="0059261D" w:rsidRPr="001E18B7" w14:paraId="13FD0769" w14:textId="77777777" w:rsidTr="0059261D">
        <w:trPr>
          <w:jc w:val="center"/>
        </w:trPr>
        <w:tc>
          <w:tcPr>
            <w:tcW w:w="4876" w:type="dxa"/>
            <w:hideMark/>
          </w:tcPr>
          <w:p w14:paraId="69589941" w14:textId="77777777" w:rsidR="0059261D" w:rsidRPr="001E18B7" w:rsidRDefault="0059261D">
            <w:pPr>
              <w:pStyle w:val="Normal6"/>
            </w:pPr>
            <w:r w:rsidRPr="001E18B7">
              <w:t>2.</w:t>
            </w:r>
            <w:r w:rsidRPr="001E18B7">
              <w:tab/>
              <w:t xml:space="preserve">De in artikel 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6FC3154" w14:textId="534FB60D" w:rsidR="0059261D" w:rsidRPr="001E18B7" w:rsidRDefault="0059261D" w:rsidP="00DE1894">
            <w:pPr>
              <w:pStyle w:val="Normal6"/>
            </w:pPr>
            <w:r w:rsidRPr="001E18B7">
              <w:t>2.</w:t>
            </w:r>
            <w:r w:rsidRPr="001E18B7">
              <w:tab/>
              <w:t xml:space="preserve">De in artikel 11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D11FAD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5D1170B"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16DF476"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12482930"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7560D380" w14:textId="3407E82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w:t>
      </w:r>
      <w:r w:rsidRPr="001E18B7">
        <w:rPr>
          <w:rStyle w:val="HideTWBExt"/>
          <w:noProof w:val="0"/>
        </w:rPr>
        <w:t>&lt;/NumAm&gt;</w:t>
      </w:r>
    </w:p>
    <w:p w14:paraId="1E9ED72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EAFC9C1" w14:textId="77777777" w:rsidR="0059261D" w:rsidRPr="001E18B7" w:rsidRDefault="0059261D" w:rsidP="0059261D">
      <w:pPr>
        <w:rPr>
          <w:b/>
        </w:rPr>
      </w:pPr>
      <w:r w:rsidRPr="001E18B7">
        <w:rPr>
          <w:rStyle w:val="HideTWBExt"/>
          <w:noProof w:val="0"/>
        </w:rPr>
        <w:t>&lt;Article&gt;</w:t>
      </w:r>
      <w:r w:rsidRPr="001E18B7">
        <w:rPr>
          <w:b/>
        </w:rPr>
        <w:t>Bijlage I – deel IV – punt 18 – alinea 2 – punt 2</w:t>
      </w:r>
      <w:r w:rsidRPr="001E18B7">
        <w:rPr>
          <w:rStyle w:val="HideTWBExt"/>
          <w:noProof w:val="0"/>
        </w:rPr>
        <w:t>&lt;/Article&gt;</w:t>
      </w:r>
    </w:p>
    <w:p w14:paraId="48DBD6DE" w14:textId="2E626C20" w:rsidR="0059261D" w:rsidRPr="001E18B7" w:rsidRDefault="0059261D" w:rsidP="0059261D">
      <w:pPr>
        <w:keepNext/>
        <w:widowControl/>
        <w:rPr>
          <w:szCs w:val="24"/>
        </w:rPr>
      </w:pPr>
      <w:r w:rsidRPr="001E18B7">
        <w:rPr>
          <w:rStyle w:val="HideTWBExt"/>
          <w:noProof w:val="0"/>
        </w:rPr>
        <w:t>&lt;DocAmend2&gt;</w:t>
      </w:r>
      <w:r w:rsidRPr="001E18B7">
        <w:rPr>
          <w:szCs w:val="24"/>
        </w:rPr>
        <w:t>Richtlijn 93/103/EG</w:t>
      </w:r>
      <w:r w:rsidRPr="001E18B7">
        <w:rPr>
          <w:rStyle w:val="HideTWBExt"/>
          <w:noProof w:val="0"/>
        </w:rPr>
        <w:t>&lt;/DocAmend2&gt;</w:t>
      </w:r>
    </w:p>
    <w:p w14:paraId="34CECFC0" w14:textId="77777777" w:rsidR="0059261D" w:rsidRPr="001E18B7" w:rsidRDefault="0059261D" w:rsidP="0059261D">
      <w:pPr>
        <w:widowControl/>
        <w:rPr>
          <w:szCs w:val="24"/>
        </w:rPr>
      </w:pPr>
      <w:r w:rsidRPr="001E18B7">
        <w:rPr>
          <w:rStyle w:val="HideTWBExt"/>
          <w:noProof w:val="0"/>
        </w:rPr>
        <w:t>&lt;Article2&gt;</w:t>
      </w:r>
      <w:r w:rsidRPr="001E18B7">
        <w:rPr>
          <w:szCs w:val="24"/>
        </w:rPr>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C88A29B" w14:textId="77777777" w:rsidTr="0059261D">
        <w:trPr>
          <w:jc w:val="center"/>
        </w:trPr>
        <w:tc>
          <w:tcPr>
            <w:tcW w:w="9752" w:type="dxa"/>
            <w:gridSpan w:val="2"/>
          </w:tcPr>
          <w:p w14:paraId="7D04CF10" w14:textId="77777777" w:rsidR="0059261D" w:rsidRPr="001E18B7" w:rsidRDefault="0059261D">
            <w:pPr>
              <w:keepNext/>
              <w:widowControl/>
              <w:spacing w:after="120"/>
              <w:rPr>
                <w:szCs w:val="24"/>
              </w:rPr>
            </w:pPr>
          </w:p>
        </w:tc>
      </w:tr>
      <w:tr w:rsidR="0059261D" w:rsidRPr="001E18B7" w14:paraId="1F1DDC86" w14:textId="77777777" w:rsidTr="0059261D">
        <w:trPr>
          <w:jc w:val="center"/>
        </w:trPr>
        <w:tc>
          <w:tcPr>
            <w:tcW w:w="4876" w:type="dxa"/>
            <w:hideMark/>
          </w:tcPr>
          <w:p w14:paraId="60D2EFA5" w14:textId="77777777" w:rsidR="0059261D" w:rsidRPr="001E18B7" w:rsidRDefault="0059261D" w:rsidP="00D47A15">
            <w:pPr>
              <w:pStyle w:val="ColumnHeading"/>
            </w:pPr>
            <w:r w:rsidRPr="001E18B7">
              <w:t>Door de Commissie voorgestelde tekst</w:t>
            </w:r>
          </w:p>
        </w:tc>
        <w:tc>
          <w:tcPr>
            <w:tcW w:w="4876" w:type="dxa"/>
            <w:hideMark/>
          </w:tcPr>
          <w:p w14:paraId="174076E5" w14:textId="77777777" w:rsidR="0059261D" w:rsidRPr="001E18B7" w:rsidRDefault="0059261D" w:rsidP="00D47A15">
            <w:pPr>
              <w:pStyle w:val="ColumnHeading"/>
            </w:pPr>
            <w:r w:rsidRPr="001E18B7">
              <w:t>Amendement</w:t>
            </w:r>
          </w:p>
        </w:tc>
      </w:tr>
      <w:tr w:rsidR="0059261D" w:rsidRPr="001E18B7" w14:paraId="13579051" w14:textId="77777777" w:rsidTr="0059261D">
        <w:trPr>
          <w:jc w:val="center"/>
        </w:trPr>
        <w:tc>
          <w:tcPr>
            <w:tcW w:w="4876" w:type="dxa"/>
            <w:hideMark/>
          </w:tcPr>
          <w:p w14:paraId="57A1D666" w14:textId="77777777" w:rsidR="0059261D" w:rsidRPr="001E18B7" w:rsidRDefault="0059261D">
            <w:pPr>
              <w:pStyle w:val="Normal6"/>
            </w:pPr>
            <w:r w:rsidRPr="001E18B7">
              <w:t>2.</w:t>
            </w:r>
            <w:r w:rsidRPr="001E18B7">
              <w:tab/>
              <w:t>De in artikel</w:t>
            </w:r>
            <w:r w:rsidRPr="001E18B7">
              <w:rPr>
                <w:b/>
                <w:i/>
              </w:rPr>
              <w:t> </w:t>
            </w:r>
            <w:r w:rsidRPr="001E18B7">
              <w:t xml:space="preserve">12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6AAD919" w14:textId="34BB49ED" w:rsidR="0059261D" w:rsidRPr="001E18B7" w:rsidRDefault="0059261D">
            <w:pPr>
              <w:pStyle w:val="Normal6"/>
            </w:pPr>
            <w:r w:rsidRPr="001E18B7">
              <w:t>2.</w:t>
            </w:r>
            <w:r w:rsidRPr="001E18B7">
              <w:tab/>
              <w:t>De in artikel</w:t>
            </w:r>
            <w:r w:rsidRPr="001E18B7">
              <w:rPr>
                <w:b/>
                <w:i/>
              </w:rPr>
              <w:t xml:space="preserve"> </w:t>
            </w:r>
            <w:r w:rsidRPr="001E18B7">
              <w:t xml:space="preserve">12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1482D3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8FAB2B9"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4A7620F"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5469C725"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7909AD48" w14:textId="100FD27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w:t>
      </w:r>
      <w:r w:rsidRPr="001E18B7">
        <w:rPr>
          <w:rStyle w:val="HideTWBExt"/>
          <w:noProof w:val="0"/>
        </w:rPr>
        <w:t>&lt;/NumAm&gt;</w:t>
      </w:r>
    </w:p>
    <w:p w14:paraId="0349910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84C91EE" w14:textId="77777777" w:rsidR="0059261D" w:rsidRPr="001E18B7" w:rsidRDefault="0059261D" w:rsidP="0059261D">
      <w:pPr>
        <w:rPr>
          <w:b/>
        </w:rPr>
      </w:pPr>
      <w:r w:rsidRPr="001E18B7">
        <w:rPr>
          <w:rStyle w:val="HideTWBExt"/>
          <w:noProof w:val="0"/>
        </w:rPr>
        <w:t>&lt;Article&gt;</w:t>
      </w:r>
      <w:r w:rsidRPr="001E18B7">
        <w:rPr>
          <w:b/>
        </w:rPr>
        <w:t>Bijlage I – deel IV – punt 19 – alinea 2 – punt 2</w:t>
      </w:r>
      <w:r w:rsidRPr="001E18B7">
        <w:rPr>
          <w:rStyle w:val="HideTWBExt"/>
          <w:noProof w:val="0"/>
        </w:rPr>
        <w:t>&lt;/Article&gt;</w:t>
      </w:r>
    </w:p>
    <w:p w14:paraId="6C8724A3" w14:textId="4A097F50" w:rsidR="0059261D" w:rsidRPr="001E18B7" w:rsidRDefault="0059261D" w:rsidP="0059261D">
      <w:pPr>
        <w:keepNext/>
        <w:widowControl/>
        <w:rPr>
          <w:szCs w:val="24"/>
        </w:rPr>
      </w:pPr>
      <w:r w:rsidRPr="001E18B7">
        <w:rPr>
          <w:rStyle w:val="HideTWBExt"/>
          <w:noProof w:val="0"/>
        </w:rPr>
        <w:t>&lt;DocAmend2&gt;</w:t>
      </w:r>
      <w:r w:rsidRPr="001E18B7">
        <w:rPr>
          <w:szCs w:val="24"/>
        </w:rPr>
        <w:t>Richtlijn 94/33/EG</w:t>
      </w:r>
      <w:r w:rsidRPr="001E18B7">
        <w:rPr>
          <w:rStyle w:val="HideTWBExt"/>
          <w:noProof w:val="0"/>
        </w:rPr>
        <w:t>&lt;/DocAmend2&gt;</w:t>
      </w:r>
    </w:p>
    <w:p w14:paraId="17957582" w14:textId="77777777" w:rsidR="0059261D" w:rsidRPr="001E18B7" w:rsidRDefault="0059261D" w:rsidP="0059261D">
      <w:pPr>
        <w:widowControl/>
        <w:rPr>
          <w:szCs w:val="24"/>
        </w:rPr>
      </w:pPr>
      <w:r w:rsidRPr="001E18B7">
        <w:rPr>
          <w:rStyle w:val="HideTWBExt"/>
          <w:noProof w:val="0"/>
        </w:rPr>
        <w:t>&lt;Article2&gt;</w:t>
      </w:r>
      <w:r w:rsidRPr="001E18B7">
        <w:rPr>
          <w:szCs w:val="24"/>
        </w:rPr>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2DC6445" w14:textId="77777777" w:rsidTr="0059261D">
        <w:trPr>
          <w:jc w:val="center"/>
        </w:trPr>
        <w:tc>
          <w:tcPr>
            <w:tcW w:w="9752" w:type="dxa"/>
            <w:gridSpan w:val="2"/>
          </w:tcPr>
          <w:p w14:paraId="5BC9AC1B" w14:textId="77777777" w:rsidR="0059261D" w:rsidRPr="001E18B7" w:rsidRDefault="0059261D">
            <w:pPr>
              <w:keepNext/>
              <w:widowControl/>
              <w:spacing w:after="120"/>
              <w:rPr>
                <w:szCs w:val="24"/>
              </w:rPr>
            </w:pPr>
          </w:p>
        </w:tc>
      </w:tr>
      <w:tr w:rsidR="0059261D" w:rsidRPr="001E18B7" w14:paraId="2805CAF1" w14:textId="77777777" w:rsidTr="0059261D">
        <w:trPr>
          <w:jc w:val="center"/>
        </w:trPr>
        <w:tc>
          <w:tcPr>
            <w:tcW w:w="4876" w:type="dxa"/>
            <w:hideMark/>
          </w:tcPr>
          <w:p w14:paraId="3BFF8A73" w14:textId="77777777" w:rsidR="0059261D" w:rsidRPr="001E18B7" w:rsidRDefault="0059261D" w:rsidP="00D47A15">
            <w:pPr>
              <w:pStyle w:val="ColumnHeading"/>
            </w:pPr>
            <w:r w:rsidRPr="001E18B7">
              <w:t>Door de Commissie voorgestelde tekst</w:t>
            </w:r>
          </w:p>
        </w:tc>
        <w:tc>
          <w:tcPr>
            <w:tcW w:w="4876" w:type="dxa"/>
            <w:hideMark/>
          </w:tcPr>
          <w:p w14:paraId="556F4062" w14:textId="77777777" w:rsidR="0059261D" w:rsidRPr="001E18B7" w:rsidRDefault="0059261D" w:rsidP="00D47A15">
            <w:pPr>
              <w:pStyle w:val="ColumnHeading"/>
            </w:pPr>
            <w:r w:rsidRPr="001E18B7">
              <w:t>Amendement</w:t>
            </w:r>
          </w:p>
        </w:tc>
      </w:tr>
      <w:tr w:rsidR="0059261D" w:rsidRPr="001E18B7" w14:paraId="39C3B6DD" w14:textId="77777777" w:rsidTr="0059261D">
        <w:trPr>
          <w:jc w:val="center"/>
        </w:trPr>
        <w:tc>
          <w:tcPr>
            <w:tcW w:w="4876" w:type="dxa"/>
            <w:hideMark/>
          </w:tcPr>
          <w:p w14:paraId="01474324" w14:textId="06033DAF" w:rsidR="0059261D" w:rsidRPr="001E18B7" w:rsidRDefault="0059261D">
            <w:pPr>
              <w:pStyle w:val="Normal6"/>
            </w:pPr>
            <w:r w:rsidRPr="001E18B7">
              <w:t>2.</w:t>
            </w:r>
            <w:r w:rsidRPr="001E18B7">
              <w:tab/>
              <w:t>De in artikel</w:t>
            </w:r>
            <w:r w:rsidRPr="001E18B7">
              <w:rPr>
                <w:b/>
                <w:i/>
              </w:rPr>
              <w:t> </w:t>
            </w:r>
            <w:r w:rsidRPr="001E18B7">
              <w:t xml:space="preserve">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5E76969" w14:textId="45620F75" w:rsidR="0059261D" w:rsidRPr="001E18B7" w:rsidRDefault="0059261D">
            <w:pPr>
              <w:pStyle w:val="Normal6"/>
            </w:pPr>
            <w:r w:rsidRPr="001E18B7">
              <w:t>2.</w:t>
            </w:r>
            <w:r w:rsidRPr="001E18B7">
              <w:tab/>
              <w:t>De in artikel</w:t>
            </w:r>
            <w:r w:rsidRPr="001E18B7">
              <w:rPr>
                <w:b/>
                <w:i/>
              </w:rPr>
              <w:t xml:space="preserve"> </w:t>
            </w:r>
            <w:r w:rsidRPr="001E18B7">
              <w:t xml:space="preserve">15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44B19D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02AE4EE"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89D7586"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0BB26149"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54AEB8F" w14:textId="5DF7CDC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w:t>
      </w:r>
      <w:r w:rsidRPr="001E18B7">
        <w:rPr>
          <w:rStyle w:val="HideTWBExt"/>
          <w:noProof w:val="0"/>
        </w:rPr>
        <w:t>&lt;/NumAm&gt;</w:t>
      </w:r>
    </w:p>
    <w:p w14:paraId="363BB613"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2BC4CAAC" w14:textId="069E0FB5" w:rsidR="0059261D" w:rsidRPr="001E18B7" w:rsidRDefault="0059261D" w:rsidP="0059261D">
      <w:pPr>
        <w:rPr>
          <w:b/>
        </w:rPr>
      </w:pPr>
      <w:r w:rsidRPr="001E18B7">
        <w:rPr>
          <w:rStyle w:val="HideTWBExt"/>
          <w:noProof w:val="0"/>
        </w:rPr>
        <w:t>&lt;Article&gt;</w:t>
      </w:r>
      <w:r w:rsidRPr="001E18B7">
        <w:rPr>
          <w:b/>
        </w:rPr>
        <w:t>Bijlage I – deel IV – punt 20 – alinea 2 – punt 3</w:t>
      </w:r>
      <w:r w:rsidRPr="001E18B7">
        <w:rPr>
          <w:rStyle w:val="HideTWBExt"/>
          <w:noProof w:val="0"/>
        </w:rPr>
        <w:t>&lt;/Article&gt;</w:t>
      </w:r>
    </w:p>
    <w:p w14:paraId="37A0052C" w14:textId="78CD4002" w:rsidR="0059261D" w:rsidRPr="001E18B7" w:rsidRDefault="0059261D" w:rsidP="0059261D">
      <w:pPr>
        <w:keepNext/>
        <w:widowControl/>
        <w:rPr>
          <w:szCs w:val="24"/>
        </w:rPr>
      </w:pPr>
      <w:r w:rsidRPr="001E18B7">
        <w:rPr>
          <w:rStyle w:val="HideTWBExt"/>
          <w:noProof w:val="0"/>
        </w:rPr>
        <w:t>&lt;DocAmend2&gt;</w:t>
      </w:r>
      <w:r w:rsidRPr="001E18B7">
        <w:rPr>
          <w:szCs w:val="24"/>
        </w:rPr>
        <w:t>Richtlijn 98/24/EG</w:t>
      </w:r>
      <w:r w:rsidRPr="001E18B7">
        <w:rPr>
          <w:rStyle w:val="HideTWBExt"/>
          <w:noProof w:val="0"/>
        </w:rPr>
        <w:t>&lt;/DocAmend2&gt;</w:t>
      </w:r>
    </w:p>
    <w:p w14:paraId="10F336EA" w14:textId="77777777" w:rsidR="0059261D" w:rsidRPr="001E18B7" w:rsidRDefault="0059261D" w:rsidP="0059261D">
      <w:pPr>
        <w:widowControl/>
        <w:rPr>
          <w:szCs w:val="24"/>
        </w:rPr>
      </w:pPr>
      <w:r w:rsidRPr="001E18B7">
        <w:rPr>
          <w:rStyle w:val="HideTWBExt"/>
          <w:noProof w:val="0"/>
        </w:rPr>
        <w:t>&lt;Article2&gt;</w:t>
      </w:r>
      <w:r w:rsidRPr="001E18B7">
        <w:rPr>
          <w:szCs w:val="24"/>
        </w:rPr>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9DB06ED" w14:textId="77777777" w:rsidTr="0059261D">
        <w:trPr>
          <w:jc w:val="center"/>
        </w:trPr>
        <w:tc>
          <w:tcPr>
            <w:tcW w:w="9752" w:type="dxa"/>
            <w:gridSpan w:val="2"/>
          </w:tcPr>
          <w:p w14:paraId="5D8E5EE3" w14:textId="77777777" w:rsidR="0059261D" w:rsidRPr="001E18B7" w:rsidRDefault="0059261D">
            <w:pPr>
              <w:keepNext/>
              <w:widowControl/>
              <w:spacing w:after="120"/>
              <w:rPr>
                <w:szCs w:val="24"/>
              </w:rPr>
            </w:pPr>
          </w:p>
        </w:tc>
      </w:tr>
      <w:tr w:rsidR="0059261D" w:rsidRPr="001E18B7" w14:paraId="3A8A3839" w14:textId="77777777" w:rsidTr="0059261D">
        <w:trPr>
          <w:jc w:val="center"/>
        </w:trPr>
        <w:tc>
          <w:tcPr>
            <w:tcW w:w="4876" w:type="dxa"/>
            <w:hideMark/>
          </w:tcPr>
          <w:p w14:paraId="22A5917C" w14:textId="77777777" w:rsidR="0059261D" w:rsidRPr="001E18B7" w:rsidRDefault="0059261D" w:rsidP="00D47A15">
            <w:pPr>
              <w:pStyle w:val="ColumnHeading"/>
            </w:pPr>
            <w:r w:rsidRPr="001E18B7">
              <w:t>Door de Commissie voorgestelde tekst</w:t>
            </w:r>
          </w:p>
        </w:tc>
        <w:tc>
          <w:tcPr>
            <w:tcW w:w="4876" w:type="dxa"/>
            <w:hideMark/>
          </w:tcPr>
          <w:p w14:paraId="44CAFE4A" w14:textId="77777777" w:rsidR="0059261D" w:rsidRPr="001E18B7" w:rsidRDefault="0059261D" w:rsidP="00D47A15">
            <w:pPr>
              <w:pStyle w:val="ColumnHeading"/>
            </w:pPr>
            <w:r w:rsidRPr="001E18B7">
              <w:t>Amendement</w:t>
            </w:r>
          </w:p>
        </w:tc>
      </w:tr>
      <w:tr w:rsidR="0059261D" w:rsidRPr="001E18B7" w14:paraId="7E121944" w14:textId="77777777" w:rsidTr="0059261D">
        <w:trPr>
          <w:jc w:val="center"/>
        </w:trPr>
        <w:tc>
          <w:tcPr>
            <w:tcW w:w="4876" w:type="dxa"/>
            <w:hideMark/>
          </w:tcPr>
          <w:p w14:paraId="639BA64A" w14:textId="751D81D6" w:rsidR="0059261D" w:rsidRPr="001E18B7" w:rsidRDefault="0059261D">
            <w:pPr>
              <w:pStyle w:val="Normal6"/>
            </w:pPr>
            <w:r w:rsidRPr="001E18B7">
              <w:t>2.</w:t>
            </w:r>
            <w:r w:rsidRPr="001E18B7">
              <w:tab/>
              <w:t>De in artikel 3, lid 2, en artikel</w:t>
            </w:r>
            <w:r w:rsidRPr="001E18B7">
              <w:rPr>
                <w:b/>
                <w:i/>
              </w:rPr>
              <w:t xml:space="preserve"> </w:t>
            </w:r>
            <w:r w:rsidRPr="001E18B7">
              <w:t>12, lid</w:t>
            </w:r>
            <w:r w:rsidRPr="001E18B7">
              <w:rPr>
                <w:b/>
                <w:i/>
              </w:rPr>
              <w:t xml:space="preserve"> </w:t>
            </w:r>
            <w:r w:rsidRPr="001E18B7">
              <w:t xml:space="preserve">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5475EF0" w14:textId="25F391DF" w:rsidR="0059261D" w:rsidRPr="001E18B7" w:rsidRDefault="0059261D" w:rsidP="00EA1F70">
            <w:pPr>
              <w:pStyle w:val="Normal6"/>
            </w:pPr>
            <w:r w:rsidRPr="001E18B7">
              <w:t>2.</w:t>
            </w:r>
            <w:r w:rsidRPr="001E18B7">
              <w:tab/>
              <w:t>De in artikel 3, lid 2, en artikel</w:t>
            </w:r>
            <w:r w:rsidRPr="001E18B7">
              <w:rPr>
                <w:b/>
                <w:i/>
              </w:rPr>
              <w:t> </w:t>
            </w:r>
            <w:r w:rsidRPr="001E18B7">
              <w:t>12, lid</w:t>
            </w:r>
            <w:r w:rsidRPr="001E18B7">
              <w:rPr>
                <w:b/>
                <w:i/>
              </w:rPr>
              <w:t> </w:t>
            </w:r>
            <w:r w:rsidRPr="001E18B7">
              <w:t xml:space="preserve">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7603E1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23BB47A"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7879346"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729ADF0"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5028AEF" w14:textId="0C2FD80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w:t>
      </w:r>
      <w:r w:rsidRPr="001E18B7">
        <w:rPr>
          <w:rStyle w:val="HideTWBExt"/>
          <w:noProof w:val="0"/>
        </w:rPr>
        <w:t>&lt;/NumAm&gt;</w:t>
      </w:r>
    </w:p>
    <w:p w14:paraId="3D98B5E3"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26868EBF" w14:textId="77777777" w:rsidR="0059261D" w:rsidRPr="001E18B7" w:rsidRDefault="0059261D" w:rsidP="0059261D">
      <w:pPr>
        <w:rPr>
          <w:b/>
        </w:rPr>
      </w:pPr>
      <w:r w:rsidRPr="001E18B7">
        <w:rPr>
          <w:rStyle w:val="HideTWBExt"/>
          <w:noProof w:val="0"/>
        </w:rPr>
        <w:t>&lt;Article&gt;</w:t>
      </w:r>
      <w:r w:rsidRPr="001E18B7">
        <w:rPr>
          <w:b/>
        </w:rPr>
        <w:t>Bijlage I – deel IV – punt 21 – alinea 2 – punt 2</w:t>
      </w:r>
      <w:r w:rsidRPr="001E18B7">
        <w:rPr>
          <w:rStyle w:val="HideTWBExt"/>
          <w:noProof w:val="0"/>
        </w:rPr>
        <w:t>&lt;/Article&gt;</w:t>
      </w:r>
    </w:p>
    <w:p w14:paraId="131F0198"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1999/92/EG</w:t>
      </w:r>
      <w:r w:rsidRPr="001E18B7">
        <w:rPr>
          <w:rStyle w:val="HideTWBExt"/>
          <w:noProof w:val="0"/>
        </w:rPr>
        <w:t>&lt;/DocAmend2&gt;</w:t>
      </w:r>
    </w:p>
    <w:p w14:paraId="278CCD48" w14:textId="77777777" w:rsidR="0059261D" w:rsidRPr="001E18B7" w:rsidRDefault="0059261D" w:rsidP="0059261D">
      <w:pPr>
        <w:widowControl/>
        <w:rPr>
          <w:szCs w:val="24"/>
        </w:rPr>
      </w:pPr>
      <w:r w:rsidRPr="001E18B7">
        <w:rPr>
          <w:rStyle w:val="HideTWBExt"/>
          <w:noProof w:val="0"/>
        </w:rPr>
        <w:t>&lt;Article2&gt;</w:t>
      </w:r>
      <w:r w:rsidRPr="001E18B7">
        <w:rPr>
          <w:szCs w:val="24"/>
        </w:rPr>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63AD2D4" w14:textId="77777777" w:rsidTr="0059261D">
        <w:trPr>
          <w:jc w:val="center"/>
        </w:trPr>
        <w:tc>
          <w:tcPr>
            <w:tcW w:w="9752" w:type="dxa"/>
            <w:gridSpan w:val="2"/>
          </w:tcPr>
          <w:p w14:paraId="5FAC0B50" w14:textId="77777777" w:rsidR="0059261D" w:rsidRPr="001E18B7" w:rsidRDefault="0059261D">
            <w:pPr>
              <w:keepNext/>
              <w:widowControl/>
              <w:spacing w:after="120"/>
              <w:rPr>
                <w:szCs w:val="24"/>
              </w:rPr>
            </w:pPr>
          </w:p>
        </w:tc>
      </w:tr>
      <w:tr w:rsidR="0059261D" w:rsidRPr="001E18B7" w14:paraId="669C08CC" w14:textId="77777777" w:rsidTr="0059261D">
        <w:trPr>
          <w:jc w:val="center"/>
        </w:trPr>
        <w:tc>
          <w:tcPr>
            <w:tcW w:w="4876" w:type="dxa"/>
            <w:hideMark/>
          </w:tcPr>
          <w:p w14:paraId="79B6F5E4" w14:textId="77777777" w:rsidR="0059261D" w:rsidRPr="001E18B7" w:rsidRDefault="0059261D" w:rsidP="00D47A15">
            <w:pPr>
              <w:pStyle w:val="ColumnHeading"/>
            </w:pPr>
            <w:r w:rsidRPr="001E18B7">
              <w:t>Door de Commissie voorgestelde tekst</w:t>
            </w:r>
          </w:p>
        </w:tc>
        <w:tc>
          <w:tcPr>
            <w:tcW w:w="4876" w:type="dxa"/>
            <w:hideMark/>
          </w:tcPr>
          <w:p w14:paraId="7B0414B9" w14:textId="77777777" w:rsidR="0059261D" w:rsidRPr="001E18B7" w:rsidRDefault="0059261D" w:rsidP="00D47A15">
            <w:pPr>
              <w:pStyle w:val="ColumnHeading"/>
            </w:pPr>
            <w:r w:rsidRPr="001E18B7">
              <w:t>Amendement</w:t>
            </w:r>
          </w:p>
        </w:tc>
      </w:tr>
      <w:tr w:rsidR="0059261D" w:rsidRPr="001E18B7" w14:paraId="62543F5C" w14:textId="77777777" w:rsidTr="0059261D">
        <w:trPr>
          <w:jc w:val="center"/>
        </w:trPr>
        <w:tc>
          <w:tcPr>
            <w:tcW w:w="4876" w:type="dxa"/>
            <w:hideMark/>
          </w:tcPr>
          <w:p w14:paraId="0B0A633D" w14:textId="77777777" w:rsidR="0059261D" w:rsidRPr="001E18B7" w:rsidRDefault="0059261D">
            <w:pPr>
              <w:pStyle w:val="Normal6"/>
            </w:pPr>
            <w:r w:rsidRPr="001E18B7">
              <w:t>2.</w:t>
            </w:r>
            <w:r w:rsidRPr="001E18B7">
              <w:tab/>
              <w:t>De in artikel</w:t>
            </w:r>
            <w:r w:rsidRPr="001E18B7">
              <w:rPr>
                <w:b/>
                <w:i/>
              </w:rPr>
              <w:t> </w:t>
            </w:r>
            <w:r w:rsidRPr="001E18B7">
              <w:t xml:space="preserve">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88DC892" w14:textId="227E567D" w:rsidR="0059261D" w:rsidRPr="001E18B7" w:rsidRDefault="0059261D">
            <w:pPr>
              <w:pStyle w:val="Normal6"/>
            </w:pPr>
            <w:r w:rsidRPr="001E18B7">
              <w:t>2.</w:t>
            </w:r>
            <w:r w:rsidRPr="001E18B7">
              <w:tab/>
              <w:t>De in artikel</w:t>
            </w:r>
            <w:r w:rsidRPr="001E18B7">
              <w:rPr>
                <w:b/>
                <w:i/>
              </w:rPr>
              <w:t xml:space="preserve"> </w:t>
            </w:r>
            <w:r w:rsidRPr="001E18B7">
              <w:t xml:space="preserve">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50FA0B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3953C5C"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F3971E3"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79D2CA7B"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6AED9A8" w14:textId="63C8AEC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w:t>
      </w:r>
      <w:r w:rsidRPr="001E18B7">
        <w:rPr>
          <w:rStyle w:val="HideTWBExt"/>
          <w:noProof w:val="0"/>
        </w:rPr>
        <w:t>&lt;/NumAm&gt;</w:t>
      </w:r>
    </w:p>
    <w:p w14:paraId="1CE0B702"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3D98B4F" w14:textId="77777777" w:rsidR="0059261D" w:rsidRPr="001E18B7" w:rsidRDefault="0059261D" w:rsidP="0059261D">
      <w:pPr>
        <w:rPr>
          <w:b/>
        </w:rPr>
      </w:pPr>
      <w:r w:rsidRPr="001E18B7">
        <w:rPr>
          <w:rStyle w:val="HideTWBExt"/>
          <w:noProof w:val="0"/>
        </w:rPr>
        <w:t>&lt;Article&gt;</w:t>
      </w:r>
      <w:r w:rsidRPr="001E18B7">
        <w:rPr>
          <w:b/>
        </w:rPr>
        <w:t>Bijlage I – deel IV – punt 22 – alinea 2 – punt 2</w:t>
      </w:r>
      <w:r w:rsidRPr="001E18B7">
        <w:rPr>
          <w:rStyle w:val="HideTWBExt"/>
          <w:noProof w:val="0"/>
        </w:rPr>
        <w:t>&lt;/Article&gt;</w:t>
      </w:r>
    </w:p>
    <w:p w14:paraId="7BC24FC1"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2000/54/EG</w:t>
      </w:r>
      <w:r w:rsidRPr="001E18B7">
        <w:rPr>
          <w:rStyle w:val="HideTWBExt"/>
          <w:noProof w:val="0"/>
        </w:rPr>
        <w:t>&lt;/DocAmend2&gt;</w:t>
      </w:r>
    </w:p>
    <w:p w14:paraId="687A9B44" w14:textId="77777777" w:rsidR="0059261D" w:rsidRPr="001E18B7" w:rsidRDefault="0059261D" w:rsidP="0059261D">
      <w:pPr>
        <w:widowControl/>
        <w:rPr>
          <w:szCs w:val="24"/>
        </w:rPr>
      </w:pPr>
      <w:r w:rsidRPr="001E18B7">
        <w:rPr>
          <w:rStyle w:val="HideTWBExt"/>
          <w:noProof w:val="0"/>
        </w:rPr>
        <w:t>&lt;Article2&gt;</w:t>
      </w:r>
      <w:r w:rsidRPr="001E18B7">
        <w:rPr>
          <w:szCs w:val="24"/>
        </w:rPr>
        <w:t>Artikel 19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551FA40" w14:textId="77777777" w:rsidTr="0059261D">
        <w:trPr>
          <w:jc w:val="center"/>
        </w:trPr>
        <w:tc>
          <w:tcPr>
            <w:tcW w:w="9752" w:type="dxa"/>
            <w:gridSpan w:val="2"/>
          </w:tcPr>
          <w:p w14:paraId="42A37F28" w14:textId="77777777" w:rsidR="0059261D" w:rsidRPr="001E18B7" w:rsidRDefault="0059261D">
            <w:pPr>
              <w:keepNext/>
              <w:widowControl/>
              <w:spacing w:after="120"/>
              <w:rPr>
                <w:szCs w:val="24"/>
              </w:rPr>
            </w:pPr>
          </w:p>
        </w:tc>
      </w:tr>
      <w:tr w:rsidR="0059261D" w:rsidRPr="001E18B7" w14:paraId="3EFDA96A" w14:textId="77777777" w:rsidTr="0059261D">
        <w:trPr>
          <w:jc w:val="center"/>
        </w:trPr>
        <w:tc>
          <w:tcPr>
            <w:tcW w:w="4876" w:type="dxa"/>
            <w:hideMark/>
          </w:tcPr>
          <w:p w14:paraId="04FA1F21" w14:textId="77777777" w:rsidR="0059261D" w:rsidRPr="001E18B7" w:rsidRDefault="0059261D" w:rsidP="00D47A15">
            <w:pPr>
              <w:pStyle w:val="ColumnHeading"/>
            </w:pPr>
            <w:r w:rsidRPr="001E18B7">
              <w:t>Door de Commissie voorgestelde tekst</w:t>
            </w:r>
          </w:p>
        </w:tc>
        <w:tc>
          <w:tcPr>
            <w:tcW w:w="4876" w:type="dxa"/>
            <w:hideMark/>
          </w:tcPr>
          <w:p w14:paraId="0A88D91B" w14:textId="77777777" w:rsidR="0059261D" w:rsidRPr="001E18B7" w:rsidRDefault="0059261D" w:rsidP="00D47A15">
            <w:pPr>
              <w:pStyle w:val="ColumnHeading"/>
            </w:pPr>
            <w:r w:rsidRPr="001E18B7">
              <w:t>Amendement</w:t>
            </w:r>
          </w:p>
        </w:tc>
      </w:tr>
      <w:tr w:rsidR="0059261D" w:rsidRPr="001E18B7" w14:paraId="73358234" w14:textId="77777777" w:rsidTr="0059261D">
        <w:trPr>
          <w:jc w:val="center"/>
        </w:trPr>
        <w:tc>
          <w:tcPr>
            <w:tcW w:w="4876" w:type="dxa"/>
            <w:hideMark/>
          </w:tcPr>
          <w:p w14:paraId="245921B9" w14:textId="24E52EE8" w:rsidR="0059261D" w:rsidRPr="001E18B7" w:rsidRDefault="0059261D">
            <w:pPr>
              <w:pStyle w:val="Normal6"/>
            </w:pPr>
            <w:r w:rsidRPr="001E18B7">
              <w:t>2.</w:t>
            </w:r>
            <w:r w:rsidRPr="001E18B7">
              <w:tab/>
              <w:t xml:space="preserve">De in artikel 19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A6F845C" w14:textId="07453960" w:rsidR="0059261D" w:rsidRPr="001E18B7" w:rsidRDefault="0059261D">
            <w:pPr>
              <w:pStyle w:val="Normal6"/>
            </w:pPr>
            <w:r w:rsidRPr="001E18B7">
              <w:t>2.</w:t>
            </w:r>
            <w:r w:rsidRPr="001E18B7">
              <w:tab/>
              <w:t xml:space="preserve">De in artikel 19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6D0FB5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A478C46"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5DD5ECE"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88AC49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EA51186" w14:textId="05B6C91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w:t>
      </w:r>
      <w:r w:rsidRPr="001E18B7">
        <w:rPr>
          <w:rStyle w:val="HideTWBExt"/>
          <w:noProof w:val="0"/>
        </w:rPr>
        <w:t>&lt;/NumAm&gt;</w:t>
      </w:r>
    </w:p>
    <w:p w14:paraId="5D9E29C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17B4B66B" w14:textId="77777777" w:rsidR="0059261D" w:rsidRPr="001E18B7" w:rsidRDefault="0059261D" w:rsidP="0059261D">
      <w:pPr>
        <w:rPr>
          <w:b/>
        </w:rPr>
      </w:pPr>
      <w:r w:rsidRPr="001E18B7">
        <w:rPr>
          <w:rStyle w:val="HideTWBExt"/>
          <w:noProof w:val="0"/>
        </w:rPr>
        <w:t>&lt;Article&gt;</w:t>
      </w:r>
      <w:r w:rsidRPr="001E18B7">
        <w:rPr>
          <w:b/>
        </w:rPr>
        <w:t>Bijlage I – deel IV – punt 23 – alinea 2 – punt 2</w:t>
      </w:r>
      <w:r w:rsidRPr="001E18B7">
        <w:rPr>
          <w:rStyle w:val="HideTWBExt"/>
          <w:noProof w:val="0"/>
        </w:rPr>
        <w:t>&lt;/Article&gt;</w:t>
      </w:r>
    </w:p>
    <w:p w14:paraId="0AC6F087"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2002/44/EG</w:t>
      </w:r>
      <w:r w:rsidRPr="001E18B7">
        <w:rPr>
          <w:rStyle w:val="HideTWBExt"/>
          <w:noProof w:val="0"/>
        </w:rPr>
        <w:t>&lt;/DocAmend2&gt;</w:t>
      </w:r>
    </w:p>
    <w:p w14:paraId="0D0633BA" w14:textId="77777777"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A3CC35B" w14:textId="77777777" w:rsidTr="0059261D">
        <w:trPr>
          <w:jc w:val="center"/>
        </w:trPr>
        <w:tc>
          <w:tcPr>
            <w:tcW w:w="9752" w:type="dxa"/>
            <w:gridSpan w:val="2"/>
          </w:tcPr>
          <w:p w14:paraId="41FB2164" w14:textId="77777777" w:rsidR="0059261D" w:rsidRPr="001E18B7" w:rsidRDefault="0059261D">
            <w:pPr>
              <w:keepNext/>
              <w:widowControl/>
              <w:spacing w:after="120"/>
              <w:rPr>
                <w:szCs w:val="24"/>
              </w:rPr>
            </w:pPr>
          </w:p>
        </w:tc>
      </w:tr>
      <w:tr w:rsidR="0059261D" w:rsidRPr="001E18B7" w14:paraId="76E1D8A7" w14:textId="77777777" w:rsidTr="0059261D">
        <w:trPr>
          <w:jc w:val="center"/>
        </w:trPr>
        <w:tc>
          <w:tcPr>
            <w:tcW w:w="4876" w:type="dxa"/>
            <w:hideMark/>
          </w:tcPr>
          <w:p w14:paraId="681F6594" w14:textId="77777777" w:rsidR="0059261D" w:rsidRPr="001E18B7" w:rsidRDefault="0059261D" w:rsidP="00D47A15">
            <w:pPr>
              <w:pStyle w:val="ColumnHeading"/>
            </w:pPr>
            <w:r w:rsidRPr="001E18B7">
              <w:t>Door de Commissie voorgestelde tekst</w:t>
            </w:r>
          </w:p>
        </w:tc>
        <w:tc>
          <w:tcPr>
            <w:tcW w:w="4876" w:type="dxa"/>
            <w:hideMark/>
          </w:tcPr>
          <w:p w14:paraId="1788D1B5" w14:textId="77777777" w:rsidR="0059261D" w:rsidRPr="001E18B7" w:rsidRDefault="0059261D" w:rsidP="00D47A15">
            <w:pPr>
              <w:pStyle w:val="ColumnHeading"/>
            </w:pPr>
            <w:r w:rsidRPr="001E18B7">
              <w:t>Amendement</w:t>
            </w:r>
          </w:p>
        </w:tc>
      </w:tr>
      <w:tr w:rsidR="0059261D" w:rsidRPr="001E18B7" w14:paraId="6E9336DA" w14:textId="77777777" w:rsidTr="0059261D">
        <w:trPr>
          <w:jc w:val="center"/>
        </w:trPr>
        <w:tc>
          <w:tcPr>
            <w:tcW w:w="4876" w:type="dxa"/>
            <w:hideMark/>
          </w:tcPr>
          <w:p w14:paraId="51417EF2" w14:textId="77777777" w:rsidR="0059261D" w:rsidRPr="001E18B7" w:rsidRDefault="0059261D">
            <w:pPr>
              <w:pStyle w:val="Normal6"/>
            </w:pPr>
            <w:r w:rsidRPr="001E18B7">
              <w:t>2.</w:t>
            </w:r>
            <w:r w:rsidRPr="001E18B7">
              <w:tab/>
              <w:t>De in artikel</w:t>
            </w:r>
            <w:r w:rsidRPr="001E18B7">
              <w:rPr>
                <w:b/>
                <w:i/>
              </w:rPr>
              <w:t> </w:t>
            </w:r>
            <w:r w:rsidRPr="001E18B7">
              <w:t xml:space="preserve">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8AFE28E" w14:textId="504DD13F" w:rsidR="0059261D" w:rsidRPr="001E18B7" w:rsidRDefault="0059261D">
            <w:pPr>
              <w:pStyle w:val="Normal6"/>
            </w:pPr>
            <w:r w:rsidRPr="001E18B7">
              <w:t>2.</w:t>
            </w:r>
            <w:r w:rsidRPr="001E18B7">
              <w:tab/>
              <w:t>De in artikel</w:t>
            </w:r>
            <w:r w:rsidRPr="001E18B7">
              <w:rPr>
                <w:b/>
                <w:i/>
              </w:rPr>
              <w:t xml:space="preserve"> </w:t>
            </w:r>
            <w:r w:rsidRPr="001E18B7">
              <w:t xml:space="preserve">11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0AC3E2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AD97334"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325503B"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5983C611"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F5263D3" w14:textId="54613FD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w:t>
      </w:r>
      <w:r w:rsidRPr="001E18B7">
        <w:rPr>
          <w:rStyle w:val="HideTWBExt"/>
          <w:noProof w:val="0"/>
        </w:rPr>
        <w:t>&lt;/NumAm&gt;</w:t>
      </w:r>
    </w:p>
    <w:p w14:paraId="06CC73D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C84BEF1" w14:textId="77777777" w:rsidR="0059261D" w:rsidRPr="001E18B7" w:rsidRDefault="0059261D" w:rsidP="0059261D">
      <w:pPr>
        <w:rPr>
          <w:b/>
        </w:rPr>
      </w:pPr>
      <w:r w:rsidRPr="001E18B7">
        <w:rPr>
          <w:rStyle w:val="HideTWBExt"/>
          <w:noProof w:val="0"/>
        </w:rPr>
        <w:t>&lt;Article&gt;</w:t>
      </w:r>
      <w:r w:rsidRPr="001E18B7">
        <w:rPr>
          <w:b/>
        </w:rPr>
        <w:t>Bijlage I – deel IV – punt 24 – alinea 2 – punt 2</w:t>
      </w:r>
      <w:r w:rsidRPr="001E18B7">
        <w:rPr>
          <w:rStyle w:val="HideTWBExt"/>
          <w:noProof w:val="0"/>
        </w:rPr>
        <w:t>&lt;/Article&gt;</w:t>
      </w:r>
    </w:p>
    <w:p w14:paraId="3B9E1A76"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2003/10/EG</w:t>
      </w:r>
      <w:r w:rsidRPr="001E18B7">
        <w:rPr>
          <w:rStyle w:val="HideTWBExt"/>
          <w:noProof w:val="0"/>
        </w:rPr>
        <w:t>&lt;/DocAmend2&gt;</w:t>
      </w:r>
    </w:p>
    <w:p w14:paraId="3B6A04E6" w14:textId="134E1A8E" w:rsidR="0059261D" w:rsidRPr="001E18B7" w:rsidRDefault="0059261D" w:rsidP="0059261D">
      <w:pPr>
        <w:widowControl/>
        <w:rPr>
          <w:szCs w:val="24"/>
        </w:rPr>
      </w:pPr>
      <w:r w:rsidRPr="001E18B7">
        <w:rPr>
          <w:rStyle w:val="HideTWBExt"/>
          <w:noProof w:val="0"/>
        </w:rPr>
        <w:t>&lt;Article2&gt;</w:t>
      </w:r>
      <w:r w:rsidRPr="001E18B7">
        <w:rPr>
          <w:szCs w:val="24"/>
        </w:rPr>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595471E" w14:textId="77777777" w:rsidTr="0059261D">
        <w:trPr>
          <w:jc w:val="center"/>
        </w:trPr>
        <w:tc>
          <w:tcPr>
            <w:tcW w:w="9752" w:type="dxa"/>
            <w:gridSpan w:val="2"/>
          </w:tcPr>
          <w:p w14:paraId="6D4AB1D6" w14:textId="77777777" w:rsidR="0059261D" w:rsidRPr="001E18B7" w:rsidRDefault="0059261D">
            <w:pPr>
              <w:keepNext/>
              <w:widowControl/>
              <w:spacing w:after="120"/>
              <w:rPr>
                <w:szCs w:val="24"/>
              </w:rPr>
            </w:pPr>
          </w:p>
        </w:tc>
      </w:tr>
      <w:tr w:rsidR="0059261D" w:rsidRPr="001E18B7" w14:paraId="7335EFBC" w14:textId="77777777" w:rsidTr="0059261D">
        <w:trPr>
          <w:jc w:val="center"/>
        </w:trPr>
        <w:tc>
          <w:tcPr>
            <w:tcW w:w="4876" w:type="dxa"/>
            <w:hideMark/>
          </w:tcPr>
          <w:p w14:paraId="2AD624CA" w14:textId="77777777" w:rsidR="0059261D" w:rsidRPr="001E18B7" w:rsidRDefault="0059261D" w:rsidP="00D47A15">
            <w:pPr>
              <w:pStyle w:val="ColumnHeading"/>
            </w:pPr>
            <w:r w:rsidRPr="001E18B7">
              <w:t>Door de Commissie voorgestelde tekst</w:t>
            </w:r>
          </w:p>
        </w:tc>
        <w:tc>
          <w:tcPr>
            <w:tcW w:w="4876" w:type="dxa"/>
            <w:hideMark/>
          </w:tcPr>
          <w:p w14:paraId="744E1985" w14:textId="77777777" w:rsidR="0059261D" w:rsidRPr="001E18B7" w:rsidRDefault="0059261D" w:rsidP="00D47A15">
            <w:pPr>
              <w:pStyle w:val="ColumnHeading"/>
            </w:pPr>
            <w:r w:rsidRPr="001E18B7">
              <w:t>Amendement</w:t>
            </w:r>
          </w:p>
        </w:tc>
      </w:tr>
      <w:tr w:rsidR="0059261D" w:rsidRPr="001E18B7" w14:paraId="7330C980" w14:textId="77777777" w:rsidTr="0059261D">
        <w:trPr>
          <w:jc w:val="center"/>
        </w:trPr>
        <w:tc>
          <w:tcPr>
            <w:tcW w:w="4876" w:type="dxa"/>
            <w:hideMark/>
          </w:tcPr>
          <w:p w14:paraId="773AF934" w14:textId="77777777" w:rsidR="0059261D" w:rsidRPr="001E18B7" w:rsidRDefault="0059261D">
            <w:pPr>
              <w:pStyle w:val="Normal6"/>
            </w:pPr>
            <w:r w:rsidRPr="001E18B7">
              <w:t>2.</w:t>
            </w:r>
            <w:r w:rsidRPr="001E18B7">
              <w:tab/>
              <w:t>De in artikel</w:t>
            </w:r>
            <w:r w:rsidRPr="001E18B7">
              <w:rPr>
                <w:b/>
                <w:i/>
              </w:rPr>
              <w:t> </w:t>
            </w:r>
            <w:r w:rsidRPr="001E18B7">
              <w:t xml:space="preserve">12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C772E1D" w14:textId="31DA1E47" w:rsidR="0059261D" w:rsidRPr="001E18B7" w:rsidRDefault="0059261D">
            <w:pPr>
              <w:pStyle w:val="Normal6"/>
            </w:pPr>
            <w:r w:rsidRPr="001E18B7">
              <w:t>2.</w:t>
            </w:r>
            <w:r w:rsidRPr="001E18B7">
              <w:tab/>
              <w:t>De in artikel</w:t>
            </w:r>
            <w:r w:rsidRPr="001E18B7">
              <w:rPr>
                <w:b/>
                <w:i/>
              </w:rPr>
              <w:t xml:space="preserve"> </w:t>
            </w:r>
            <w:r w:rsidRPr="001E18B7">
              <w:t xml:space="preserve">12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1AF31D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917757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40171AE"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4672DCD4"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F8E88D5" w14:textId="17C84C1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w:t>
      </w:r>
      <w:r w:rsidRPr="001E18B7">
        <w:rPr>
          <w:rStyle w:val="HideTWBExt"/>
          <w:noProof w:val="0"/>
        </w:rPr>
        <w:t>&lt;/NumAm&gt;</w:t>
      </w:r>
    </w:p>
    <w:p w14:paraId="5A2428B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83B16C7" w14:textId="77777777" w:rsidR="0059261D" w:rsidRPr="001E18B7" w:rsidRDefault="0059261D" w:rsidP="0059261D">
      <w:pPr>
        <w:rPr>
          <w:b/>
        </w:rPr>
      </w:pPr>
      <w:r w:rsidRPr="001E18B7">
        <w:rPr>
          <w:rStyle w:val="HideTWBExt"/>
          <w:noProof w:val="0"/>
        </w:rPr>
        <w:t>&lt;Article&gt;</w:t>
      </w:r>
      <w:r w:rsidRPr="001E18B7">
        <w:rPr>
          <w:b/>
        </w:rPr>
        <w:t>Bijlage I – deel IV – punt 25 – alinea 2 – punt 2</w:t>
      </w:r>
      <w:r w:rsidRPr="001E18B7">
        <w:rPr>
          <w:rStyle w:val="HideTWBExt"/>
          <w:noProof w:val="0"/>
        </w:rPr>
        <w:t>&lt;/Article&gt;</w:t>
      </w:r>
    </w:p>
    <w:p w14:paraId="4DE59467"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2004/37/EG</w:t>
      </w:r>
      <w:r w:rsidRPr="001E18B7">
        <w:rPr>
          <w:rStyle w:val="HideTWBExt"/>
          <w:noProof w:val="0"/>
        </w:rPr>
        <w:t>&lt;/DocAmend2&gt;</w:t>
      </w:r>
    </w:p>
    <w:p w14:paraId="7B7B1186" w14:textId="365D700F" w:rsidR="0059261D" w:rsidRPr="001E18B7" w:rsidRDefault="0059261D" w:rsidP="0059261D">
      <w:pPr>
        <w:widowControl/>
        <w:rPr>
          <w:szCs w:val="24"/>
        </w:rPr>
      </w:pPr>
      <w:r w:rsidRPr="001E18B7">
        <w:rPr>
          <w:rStyle w:val="HideTWBExt"/>
          <w:noProof w:val="0"/>
        </w:rPr>
        <w:t>&lt;Article2&gt;</w:t>
      </w:r>
      <w:r w:rsidRPr="001E18B7">
        <w:rPr>
          <w:szCs w:val="24"/>
        </w:rPr>
        <w:t>Artikel 17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E274389" w14:textId="77777777" w:rsidTr="0059261D">
        <w:trPr>
          <w:jc w:val="center"/>
        </w:trPr>
        <w:tc>
          <w:tcPr>
            <w:tcW w:w="9752" w:type="dxa"/>
            <w:gridSpan w:val="2"/>
          </w:tcPr>
          <w:p w14:paraId="3B5C4747" w14:textId="77777777" w:rsidR="0059261D" w:rsidRPr="001E18B7" w:rsidRDefault="0059261D">
            <w:pPr>
              <w:keepNext/>
              <w:widowControl/>
              <w:spacing w:after="120"/>
              <w:rPr>
                <w:szCs w:val="24"/>
              </w:rPr>
            </w:pPr>
          </w:p>
        </w:tc>
      </w:tr>
      <w:tr w:rsidR="0059261D" w:rsidRPr="001E18B7" w14:paraId="72F0E8F9" w14:textId="77777777" w:rsidTr="0059261D">
        <w:trPr>
          <w:jc w:val="center"/>
        </w:trPr>
        <w:tc>
          <w:tcPr>
            <w:tcW w:w="4876" w:type="dxa"/>
            <w:hideMark/>
          </w:tcPr>
          <w:p w14:paraId="2356C952" w14:textId="77777777" w:rsidR="0059261D" w:rsidRPr="001E18B7" w:rsidRDefault="0059261D" w:rsidP="00D47A15">
            <w:pPr>
              <w:pStyle w:val="ColumnHeading"/>
            </w:pPr>
            <w:r w:rsidRPr="001E18B7">
              <w:t>Door de Commissie voorgestelde tekst</w:t>
            </w:r>
          </w:p>
        </w:tc>
        <w:tc>
          <w:tcPr>
            <w:tcW w:w="4876" w:type="dxa"/>
            <w:hideMark/>
          </w:tcPr>
          <w:p w14:paraId="53760D81" w14:textId="77777777" w:rsidR="0059261D" w:rsidRPr="001E18B7" w:rsidRDefault="0059261D" w:rsidP="00D47A15">
            <w:pPr>
              <w:pStyle w:val="ColumnHeading"/>
            </w:pPr>
            <w:r w:rsidRPr="001E18B7">
              <w:t>Amendement</w:t>
            </w:r>
          </w:p>
        </w:tc>
      </w:tr>
      <w:tr w:rsidR="0059261D" w:rsidRPr="001E18B7" w14:paraId="6B56956E" w14:textId="77777777" w:rsidTr="0059261D">
        <w:trPr>
          <w:jc w:val="center"/>
        </w:trPr>
        <w:tc>
          <w:tcPr>
            <w:tcW w:w="4876" w:type="dxa"/>
            <w:hideMark/>
          </w:tcPr>
          <w:p w14:paraId="1F2693DE" w14:textId="77777777" w:rsidR="0059261D" w:rsidRPr="001E18B7" w:rsidRDefault="0059261D">
            <w:pPr>
              <w:pStyle w:val="Normal6"/>
            </w:pPr>
            <w:r w:rsidRPr="001E18B7">
              <w:t>2.</w:t>
            </w:r>
            <w:r w:rsidRPr="001E18B7">
              <w:tab/>
              <w:t>De in artikel</w:t>
            </w:r>
            <w:r w:rsidRPr="001E18B7">
              <w:rPr>
                <w:b/>
                <w:i/>
              </w:rPr>
              <w:t> </w:t>
            </w:r>
            <w:r w:rsidRPr="001E18B7">
              <w:t xml:space="preserve">17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603656C" w14:textId="7A1C7821" w:rsidR="0059261D" w:rsidRPr="001E18B7" w:rsidRDefault="0059261D">
            <w:pPr>
              <w:pStyle w:val="Normal6"/>
            </w:pPr>
            <w:r w:rsidRPr="001E18B7">
              <w:t>2.</w:t>
            </w:r>
            <w:r w:rsidRPr="001E18B7">
              <w:tab/>
              <w:t>De in artikel</w:t>
            </w:r>
            <w:r w:rsidRPr="001E18B7">
              <w:rPr>
                <w:b/>
                <w:i/>
              </w:rPr>
              <w:t xml:space="preserve"> </w:t>
            </w:r>
            <w:r w:rsidRPr="001E18B7">
              <w:t xml:space="preserve">17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3AF9BD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2F9685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52462C4"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FEDC38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F731970" w14:textId="31397F6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w:t>
      </w:r>
      <w:r w:rsidRPr="001E18B7">
        <w:rPr>
          <w:rStyle w:val="HideTWBExt"/>
          <w:noProof w:val="0"/>
        </w:rPr>
        <w:t>&lt;/NumAm&gt;</w:t>
      </w:r>
    </w:p>
    <w:p w14:paraId="5DA3C03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E11F8B6" w14:textId="77777777" w:rsidR="0059261D" w:rsidRPr="001E18B7" w:rsidRDefault="0059261D" w:rsidP="0059261D">
      <w:pPr>
        <w:rPr>
          <w:b/>
        </w:rPr>
      </w:pPr>
      <w:r w:rsidRPr="001E18B7">
        <w:rPr>
          <w:rStyle w:val="HideTWBExt"/>
          <w:noProof w:val="0"/>
        </w:rPr>
        <w:t>&lt;Article&gt;</w:t>
      </w:r>
      <w:r w:rsidRPr="001E18B7">
        <w:rPr>
          <w:b/>
        </w:rPr>
        <w:t>Bijlage I – deel IV – punt 26 – alinea 2 – punt 2</w:t>
      </w:r>
      <w:r w:rsidRPr="001E18B7">
        <w:rPr>
          <w:rStyle w:val="HideTWBExt"/>
          <w:noProof w:val="0"/>
        </w:rPr>
        <w:t>&lt;/Article&gt;</w:t>
      </w:r>
    </w:p>
    <w:p w14:paraId="427F4C30"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2006/25/EG</w:t>
      </w:r>
      <w:r w:rsidRPr="001E18B7">
        <w:rPr>
          <w:rStyle w:val="HideTWBExt"/>
          <w:noProof w:val="0"/>
        </w:rPr>
        <w:t>&lt;/DocAmend2&gt;</w:t>
      </w:r>
    </w:p>
    <w:p w14:paraId="289AA0D6" w14:textId="39A0CB50" w:rsidR="0059261D" w:rsidRPr="001E18B7" w:rsidRDefault="0059261D" w:rsidP="0059261D">
      <w:pPr>
        <w:widowControl/>
        <w:rPr>
          <w:szCs w:val="24"/>
        </w:rPr>
      </w:pPr>
      <w:r w:rsidRPr="001E18B7">
        <w:rPr>
          <w:rStyle w:val="HideTWBExt"/>
          <w:noProof w:val="0"/>
        </w:rPr>
        <w:t>&lt;Article2&gt;</w:t>
      </w:r>
      <w:r w:rsidRPr="001E18B7">
        <w:rPr>
          <w:szCs w:val="24"/>
        </w:rPr>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A12BC07" w14:textId="77777777" w:rsidTr="0059261D">
        <w:trPr>
          <w:jc w:val="center"/>
        </w:trPr>
        <w:tc>
          <w:tcPr>
            <w:tcW w:w="9752" w:type="dxa"/>
            <w:gridSpan w:val="2"/>
          </w:tcPr>
          <w:p w14:paraId="4F18EB96" w14:textId="77777777" w:rsidR="0059261D" w:rsidRPr="001E18B7" w:rsidRDefault="0059261D">
            <w:pPr>
              <w:keepNext/>
              <w:widowControl/>
              <w:spacing w:after="120"/>
              <w:rPr>
                <w:szCs w:val="24"/>
              </w:rPr>
            </w:pPr>
          </w:p>
        </w:tc>
      </w:tr>
      <w:tr w:rsidR="0059261D" w:rsidRPr="001E18B7" w14:paraId="6E487BC7" w14:textId="77777777" w:rsidTr="0059261D">
        <w:trPr>
          <w:jc w:val="center"/>
        </w:trPr>
        <w:tc>
          <w:tcPr>
            <w:tcW w:w="4876" w:type="dxa"/>
            <w:hideMark/>
          </w:tcPr>
          <w:p w14:paraId="0BC4068D" w14:textId="77777777" w:rsidR="0059261D" w:rsidRPr="001E18B7" w:rsidRDefault="0059261D" w:rsidP="00D47A15">
            <w:pPr>
              <w:pStyle w:val="ColumnHeading"/>
            </w:pPr>
            <w:r w:rsidRPr="001E18B7">
              <w:t>Door de Commissie voorgestelde tekst</w:t>
            </w:r>
          </w:p>
        </w:tc>
        <w:tc>
          <w:tcPr>
            <w:tcW w:w="4876" w:type="dxa"/>
            <w:hideMark/>
          </w:tcPr>
          <w:p w14:paraId="7A3C16ED" w14:textId="77777777" w:rsidR="0059261D" w:rsidRPr="001E18B7" w:rsidRDefault="0059261D" w:rsidP="00D47A15">
            <w:pPr>
              <w:pStyle w:val="ColumnHeading"/>
            </w:pPr>
            <w:r w:rsidRPr="001E18B7">
              <w:t>Amendement</w:t>
            </w:r>
          </w:p>
        </w:tc>
      </w:tr>
      <w:tr w:rsidR="0059261D" w:rsidRPr="001E18B7" w14:paraId="05EE8D6A" w14:textId="77777777" w:rsidTr="0059261D">
        <w:trPr>
          <w:jc w:val="center"/>
        </w:trPr>
        <w:tc>
          <w:tcPr>
            <w:tcW w:w="4876" w:type="dxa"/>
            <w:hideMark/>
          </w:tcPr>
          <w:p w14:paraId="6DC180E5" w14:textId="77777777" w:rsidR="0059261D" w:rsidRPr="001E18B7" w:rsidRDefault="0059261D">
            <w:pPr>
              <w:pStyle w:val="Normal6"/>
            </w:pPr>
            <w:r w:rsidRPr="001E18B7">
              <w:t>2.</w:t>
            </w:r>
            <w:r w:rsidRPr="001E18B7">
              <w:tab/>
              <w:t>De in artikel</w:t>
            </w:r>
            <w:r w:rsidRPr="001E18B7">
              <w:rPr>
                <w:b/>
                <w:i/>
              </w:rPr>
              <w:t> </w:t>
            </w:r>
            <w:r w:rsidRPr="001E18B7">
              <w:t xml:space="preserve">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37AB7EB" w14:textId="05D95E2D" w:rsidR="0059261D" w:rsidRPr="001E18B7" w:rsidRDefault="0059261D">
            <w:pPr>
              <w:pStyle w:val="Normal6"/>
            </w:pPr>
            <w:r w:rsidRPr="001E18B7">
              <w:t>2.</w:t>
            </w:r>
            <w:r w:rsidRPr="001E18B7">
              <w:tab/>
              <w:t>De in artikel</w:t>
            </w:r>
            <w:r w:rsidRPr="001E18B7">
              <w:rPr>
                <w:b/>
                <w:i/>
              </w:rPr>
              <w:t xml:space="preserve"> </w:t>
            </w:r>
            <w:r w:rsidRPr="001E18B7">
              <w:t xml:space="preserve">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BB3C33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A551F86"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EA72BE7"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0E4BF6B1"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3439981" w14:textId="7EFE89F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w:t>
      </w:r>
      <w:r w:rsidRPr="001E18B7">
        <w:rPr>
          <w:rStyle w:val="HideTWBExt"/>
          <w:noProof w:val="0"/>
        </w:rPr>
        <w:t>&lt;/NumAm&gt;</w:t>
      </w:r>
    </w:p>
    <w:p w14:paraId="23649BFE"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5C1269A" w14:textId="77777777" w:rsidR="0059261D" w:rsidRPr="001E18B7" w:rsidRDefault="0059261D" w:rsidP="0059261D">
      <w:pPr>
        <w:rPr>
          <w:b/>
        </w:rPr>
      </w:pPr>
      <w:r w:rsidRPr="001E18B7">
        <w:rPr>
          <w:rStyle w:val="HideTWBExt"/>
          <w:noProof w:val="0"/>
        </w:rPr>
        <w:t>&lt;Article&gt;</w:t>
      </w:r>
      <w:r w:rsidRPr="001E18B7">
        <w:rPr>
          <w:b/>
        </w:rPr>
        <w:t>Bijlage I – deel IV – punt 27 – alinea 2 – punt 2</w:t>
      </w:r>
      <w:r w:rsidRPr="001E18B7">
        <w:rPr>
          <w:rStyle w:val="HideTWBExt"/>
          <w:noProof w:val="0"/>
        </w:rPr>
        <w:t>&lt;/Article&gt;</w:t>
      </w:r>
    </w:p>
    <w:p w14:paraId="3DF2DF27"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2009/104/EG</w:t>
      </w:r>
      <w:r w:rsidRPr="001E18B7">
        <w:rPr>
          <w:rStyle w:val="HideTWBExt"/>
          <w:noProof w:val="0"/>
        </w:rPr>
        <w:t>&lt;/DocAmend2&gt;</w:t>
      </w:r>
    </w:p>
    <w:p w14:paraId="2967A2A7" w14:textId="367990F3"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5FECE3B" w14:textId="77777777" w:rsidTr="0059261D">
        <w:trPr>
          <w:jc w:val="center"/>
        </w:trPr>
        <w:tc>
          <w:tcPr>
            <w:tcW w:w="9752" w:type="dxa"/>
            <w:gridSpan w:val="2"/>
          </w:tcPr>
          <w:p w14:paraId="07D79F16" w14:textId="77777777" w:rsidR="0059261D" w:rsidRPr="001E18B7" w:rsidRDefault="0059261D">
            <w:pPr>
              <w:keepNext/>
              <w:widowControl/>
              <w:spacing w:after="120"/>
              <w:rPr>
                <w:szCs w:val="24"/>
              </w:rPr>
            </w:pPr>
          </w:p>
        </w:tc>
      </w:tr>
      <w:tr w:rsidR="0059261D" w:rsidRPr="001E18B7" w14:paraId="1ACCD7A7" w14:textId="77777777" w:rsidTr="0059261D">
        <w:trPr>
          <w:jc w:val="center"/>
        </w:trPr>
        <w:tc>
          <w:tcPr>
            <w:tcW w:w="4876" w:type="dxa"/>
            <w:hideMark/>
          </w:tcPr>
          <w:p w14:paraId="4B3A92F6" w14:textId="77777777" w:rsidR="0059261D" w:rsidRPr="001E18B7" w:rsidRDefault="0059261D" w:rsidP="00D47A15">
            <w:pPr>
              <w:pStyle w:val="ColumnHeading"/>
            </w:pPr>
            <w:r w:rsidRPr="001E18B7">
              <w:t>Door de Commissie voorgestelde tekst</w:t>
            </w:r>
          </w:p>
        </w:tc>
        <w:tc>
          <w:tcPr>
            <w:tcW w:w="4876" w:type="dxa"/>
            <w:hideMark/>
          </w:tcPr>
          <w:p w14:paraId="2124C601" w14:textId="77777777" w:rsidR="0059261D" w:rsidRPr="001E18B7" w:rsidRDefault="0059261D" w:rsidP="00D47A15">
            <w:pPr>
              <w:pStyle w:val="ColumnHeading"/>
            </w:pPr>
            <w:r w:rsidRPr="001E18B7">
              <w:t>Amendement</w:t>
            </w:r>
          </w:p>
        </w:tc>
      </w:tr>
      <w:tr w:rsidR="0059261D" w:rsidRPr="001E18B7" w14:paraId="5A683595" w14:textId="77777777" w:rsidTr="0059261D">
        <w:trPr>
          <w:jc w:val="center"/>
        </w:trPr>
        <w:tc>
          <w:tcPr>
            <w:tcW w:w="4876" w:type="dxa"/>
            <w:hideMark/>
          </w:tcPr>
          <w:p w14:paraId="3F79D97D" w14:textId="77777777" w:rsidR="0059261D" w:rsidRPr="001E18B7" w:rsidRDefault="0059261D">
            <w:pPr>
              <w:pStyle w:val="Normal6"/>
            </w:pPr>
            <w:r w:rsidRPr="001E18B7">
              <w:t>2.</w:t>
            </w:r>
            <w:r w:rsidRPr="001E18B7">
              <w:tab/>
              <w:t>De in artikel</w:t>
            </w:r>
            <w:r w:rsidRPr="001E18B7">
              <w:rPr>
                <w:b/>
                <w:i/>
              </w:rPr>
              <w:t> </w:t>
            </w:r>
            <w:r w:rsidRPr="001E18B7">
              <w:t xml:space="preserve">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099769D" w14:textId="05FF8341" w:rsidR="0059261D" w:rsidRPr="001E18B7" w:rsidRDefault="0059261D">
            <w:pPr>
              <w:pStyle w:val="Normal6"/>
            </w:pPr>
            <w:r w:rsidRPr="001E18B7">
              <w:t>2.</w:t>
            </w:r>
            <w:r w:rsidRPr="001E18B7">
              <w:tab/>
              <w:t>De in artikel</w:t>
            </w:r>
            <w:r w:rsidRPr="001E18B7">
              <w:rPr>
                <w:b/>
                <w:i/>
              </w:rPr>
              <w:t xml:space="preserve"> </w:t>
            </w:r>
            <w:r w:rsidRPr="001E18B7">
              <w:t xml:space="preserve">11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ADC791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71E004F"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4FE9CE8"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6D651A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708ABE0" w14:textId="365B02D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w:t>
      </w:r>
      <w:r w:rsidRPr="001E18B7">
        <w:rPr>
          <w:rStyle w:val="HideTWBExt"/>
          <w:noProof w:val="0"/>
        </w:rPr>
        <w:t>&lt;/NumAm&gt;</w:t>
      </w:r>
    </w:p>
    <w:p w14:paraId="42B6693F"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AF06A8E" w14:textId="77777777" w:rsidR="0059261D" w:rsidRPr="001E18B7" w:rsidRDefault="0059261D" w:rsidP="0059261D">
      <w:pPr>
        <w:rPr>
          <w:b/>
        </w:rPr>
      </w:pPr>
      <w:r w:rsidRPr="001E18B7">
        <w:rPr>
          <w:rStyle w:val="HideTWBExt"/>
          <w:noProof w:val="0"/>
        </w:rPr>
        <w:t>&lt;Article&gt;</w:t>
      </w:r>
      <w:r w:rsidRPr="001E18B7">
        <w:rPr>
          <w:b/>
        </w:rPr>
        <w:t>Bijlage I – deel IV – punt 28 – alinea 2 – punt 3</w:t>
      </w:r>
      <w:r w:rsidRPr="001E18B7">
        <w:rPr>
          <w:rStyle w:val="HideTWBExt"/>
          <w:noProof w:val="0"/>
        </w:rPr>
        <w:t>&lt;/Article&gt;</w:t>
      </w:r>
    </w:p>
    <w:p w14:paraId="2434AD2B"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2009/148/EG</w:t>
      </w:r>
      <w:r w:rsidRPr="001E18B7">
        <w:rPr>
          <w:rStyle w:val="HideTWBExt"/>
          <w:noProof w:val="0"/>
        </w:rPr>
        <w:t>&lt;/DocAmend2&gt;</w:t>
      </w:r>
    </w:p>
    <w:p w14:paraId="13E40D89" w14:textId="70BA82A8" w:rsidR="0059261D" w:rsidRPr="001E18B7" w:rsidRDefault="0059261D" w:rsidP="0059261D">
      <w:pPr>
        <w:widowControl/>
        <w:rPr>
          <w:szCs w:val="24"/>
        </w:rPr>
      </w:pPr>
      <w:r w:rsidRPr="001E18B7">
        <w:rPr>
          <w:rStyle w:val="HideTWBExt"/>
          <w:noProof w:val="0"/>
        </w:rPr>
        <w:t>&lt;Article2&gt;</w:t>
      </w:r>
      <w:r w:rsidRPr="001E18B7">
        <w:rPr>
          <w:szCs w:val="24"/>
        </w:rPr>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4BFB8FB" w14:textId="77777777" w:rsidTr="0059261D">
        <w:trPr>
          <w:jc w:val="center"/>
        </w:trPr>
        <w:tc>
          <w:tcPr>
            <w:tcW w:w="9752" w:type="dxa"/>
            <w:gridSpan w:val="2"/>
          </w:tcPr>
          <w:p w14:paraId="2EE7FC1D" w14:textId="77777777" w:rsidR="0059261D" w:rsidRPr="001E18B7" w:rsidRDefault="0059261D">
            <w:pPr>
              <w:keepNext/>
              <w:widowControl/>
              <w:spacing w:after="120"/>
              <w:rPr>
                <w:szCs w:val="24"/>
              </w:rPr>
            </w:pPr>
          </w:p>
        </w:tc>
      </w:tr>
      <w:tr w:rsidR="0059261D" w:rsidRPr="001E18B7" w14:paraId="065064E1" w14:textId="77777777" w:rsidTr="0059261D">
        <w:trPr>
          <w:jc w:val="center"/>
        </w:trPr>
        <w:tc>
          <w:tcPr>
            <w:tcW w:w="4876" w:type="dxa"/>
            <w:hideMark/>
          </w:tcPr>
          <w:p w14:paraId="1A2843DC" w14:textId="77777777" w:rsidR="0059261D" w:rsidRPr="001E18B7" w:rsidRDefault="0059261D" w:rsidP="00D47A15">
            <w:pPr>
              <w:pStyle w:val="ColumnHeading"/>
            </w:pPr>
            <w:r w:rsidRPr="001E18B7">
              <w:t>Door de Commissie voorgestelde tekst</w:t>
            </w:r>
          </w:p>
        </w:tc>
        <w:tc>
          <w:tcPr>
            <w:tcW w:w="4876" w:type="dxa"/>
            <w:hideMark/>
          </w:tcPr>
          <w:p w14:paraId="15C01E20" w14:textId="77777777" w:rsidR="0059261D" w:rsidRPr="001E18B7" w:rsidRDefault="0059261D" w:rsidP="00D47A15">
            <w:pPr>
              <w:pStyle w:val="ColumnHeading"/>
            </w:pPr>
            <w:r w:rsidRPr="001E18B7">
              <w:t>Amendement</w:t>
            </w:r>
          </w:p>
        </w:tc>
      </w:tr>
      <w:tr w:rsidR="0059261D" w:rsidRPr="001E18B7" w14:paraId="47449480" w14:textId="77777777" w:rsidTr="0059261D">
        <w:trPr>
          <w:jc w:val="center"/>
        </w:trPr>
        <w:tc>
          <w:tcPr>
            <w:tcW w:w="4876" w:type="dxa"/>
            <w:hideMark/>
          </w:tcPr>
          <w:p w14:paraId="553AC881" w14:textId="77777777" w:rsidR="0059261D" w:rsidRPr="001E18B7" w:rsidRDefault="0059261D">
            <w:pPr>
              <w:pStyle w:val="Normal6"/>
            </w:pPr>
            <w:r w:rsidRPr="001E18B7">
              <w:t>2.</w:t>
            </w:r>
            <w:r w:rsidRPr="001E18B7">
              <w:tab/>
              <w:t xml:space="preserve">De in artikel 18,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B2AE29E" w14:textId="0D2EED97" w:rsidR="0059261D" w:rsidRPr="001E18B7" w:rsidRDefault="0059261D">
            <w:pPr>
              <w:pStyle w:val="Normal6"/>
            </w:pPr>
            <w:r w:rsidRPr="001E18B7">
              <w:t>2.</w:t>
            </w:r>
            <w:r w:rsidRPr="001E18B7">
              <w:tab/>
              <w:t xml:space="preserve">De in artikel 18,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D01C8D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881DD5B"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915C752"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038C77C6"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EDB9862" w14:textId="5C5D6DD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w:t>
      </w:r>
      <w:r w:rsidRPr="001E18B7">
        <w:rPr>
          <w:rStyle w:val="HideTWBExt"/>
          <w:noProof w:val="0"/>
        </w:rPr>
        <w:t>&lt;/NumAm&gt;</w:t>
      </w:r>
    </w:p>
    <w:p w14:paraId="0971BCF3"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B6A657B" w14:textId="77777777" w:rsidR="0059261D" w:rsidRPr="001E18B7" w:rsidRDefault="0059261D" w:rsidP="0059261D">
      <w:pPr>
        <w:rPr>
          <w:b/>
        </w:rPr>
      </w:pPr>
      <w:r w:rsidRPr="001E18B7">
        <w:rPr>
          <w:rStyle w:val="HideTWBExt"/>
          <w:noProof w:val="0"/>
        </w:rPr>
        <w:t>&lt;Article&gt;</w:t>
      </w:r>
      <w:r w:rsidRPr="001E18B7">
        <w:rPr>
          <w:b/>
        </w:rPr>
        <w:t>Bijlage I – deel V – punt 29 – alinea 2 – punt 8</w:t>
      </w:r>
      <w:r w:rsidRPr="001E18B7">
        <w:rPr>
          <w:rStyle w:val="HideTWBExt"/>
          <w:noProof w:val="0"/>
        </w:rPr>
        <w:t>&lt;/Article&gt;</w:t>
      </w:r>
    </w:p>
    <w:p w14:paraId="6BC40A28" w14:textId="77777777" w:rsidR="0059261D" w:rsidRPr="001E18B7" w:rsidRDefault="0059261D" w:rsidP="0059261D">
      <w:pPr>
        <w:keepNext/>
        <w:widowControl/>
        <w:rPr>
          <w:szCs w:val="24"/>
        </w:rPr>
      </w:pPr>
      <w:r w:rsidRPr="001E18B7">
        <w:rPr>
          <w:rStyle w:val="HideTWBExt"/>
          <w:noProof w:val="0"/>
        </w:rPr>
        <w:t>&lt;DocAmend2&gt;</w:t>
      </w:r>
      <w:r w:rsidRPr="001E18B7">
        <w:rPr>
          <w:szCs w:val="24"/>
        </w:rPr>
        <w:t>Richtlijn 2009/73/EG</w:t>
      </w:r>
      <w:r w:rsidRPr="001E18B7">
        <w:rPr>
          <w:rStyle w:val="HideTWBExt"/>
          <w:noProof w:val="0"/>
        </w:rPr>
        <w:t>&lt;/DocAmend2&gt;</w:t>
      </w:r>
    </w:p>
    <w:p w14:paraId="5AC67EB7" w14:textId="3E3352B4" w:rsidR="0059261D" w:rsidRPr="001E18B7" w:rsidRDefault="0059261D" w:rsidP="0059261D">
      <w:pPr>
        <w:widowControl/>
        <w:rPr>
          <w:szCs w:val="24"/>
        </w:rPr>
      </w:pPr>
      <w:r w:rsidRPr="001E18B7">
        <w:rPr>
          <w:rStyle w:val="HideTWBExt"/>
          <w:noProof w:val="0"/>
        </w:rPr>
        <w:t>&lt;Article2&gt;</w:t>
      </w:r>
      <w:r w:rsidRPr="001E18B7">
        <w:rPr>
          <w:szCs w:val="24"/>
        </w:rPr>
        <w:t>Artikel 50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7DAA1FE" w14:textId="77777777" w:rsidTr="0059261D">
        <w:trPr>
          <w:jc w:val="center"/>
        </w:trPr>
        <w:tc>
          <w:tcPr>
            <w:tcW w:w="9752" w:type="dxa"/>
            <w:gridSpan w:val="2"/>
          </w:tcPr>
          <w:p w14:paraId="0BF818C3" w14:textId="77777777" w:rsidR="0059261D" w:rsidRPr="001E18B7" w:rsidRDefault="0059261D">
            <w:pPr>
              <w:keepNext/>
              <w:widowControl/>
              <w:spacing w:after="120"/>
              <w:rPr>
                <w:szCs w:val="24"/>
              </w:rPr>
            </w:pPr>
          </w:p>
        </w:tc>
      </w:tr>
      <w:tr w:rsidR="0059261D" w:rsidRPr="001E18B7" w14:paraId="625702E5" w14:textId="77777777" w:rsidTr="0059261D">
        <w:trPr>
          <w:jc w:val="center"/>
        </w:trPr>
        <w:tc>
          <w:tcPr>
            <w:tcW w:w="4876" w:type="dxa"/>
            <w:hideMark/>
          </w:tcPr>
          <w:p w14:paraId="29856D1C" w14:textId="77777777" w:rsidR="0059261D" w:rsidRPr="001E18B7" w:rsidRDefault="0059261D" w:rsidP="00D47A15">
            <w:pPr>
              <w:pStyle w:val="ColumnHeading"/>
            </w:pPr>
            <w:r w:rsidRPr="001E18B7">
              <w:t>Door de Commissie voorgestelde tekst</w:t>
            </w:r>
          </w:p>
        </w:tc>
        <w:tc>
          <w:tcPr>
            <w:tcW w:w="4876" w:type="dxa"/>
            <w:hideMark/>
          </w:tcPr>
          <w:p w14:paraId="7EB78ADC" w14:textId="77777777" w:rsidR="0059261D" w:rsidRPr="001E18B7" w:rsidRDefault="0059261D" w:rsidP="00D47A15">
            <w:pPr>
              <w:pStyle w:val="ColumnHeading"/>
            </w:pPr>
            <w:r w:rsidRPr="001E18B7">
              <w:t>Amendement</w:t>
            </w:r>
          </w:p>
        </w:tc>
      </w:tr>
      <w:tr w:rsidR="0059261D" w:rsidRPr="001E18B7" w14:paraId="46870942" w14:textId="77777777" w:rsidTr="0059261D">
        <w:trPr>
          <w:jc w:val="center"/>
        </w:trPr>
        <w:tc>
          <w:tcPr>
            <w:tcW w:w="4876" w:type="dxa"/>
            <w:hideMark/>
          </w:tcPr>
          <w:p w14:paraId="3F16F777" w14:textId="02E1B21C" w:rsidR="0059261D" w:rsidRPr="001E18B7" w:rsidRDefault="0059261D">
            <w:pPr>
              <w:pStyle w:val="Normal6"/>
              <w:rPr>
                <w:szCs w:val="24"/>
              </w:rPr>
            </w:pPr>
            <w:r w:rsidRPr="001E18B7">
              <w:t>2.</w:t>
            </w:r>
            <w:r w:rsidRPr="001E18B7">
              <w:tab/>
              <w:t xml:space="preserve">De in artikel 6, lid 4, artikel 11, lid 10, artikel 15, lid 3, artikel 36, lid 10, artikel 42, lid 5, artikel 43, lid 9, en artikel 44, lid 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F2055C3" w14:textId="074C46A6" w:rsidR="0059261D" w:rsidRPr="001E18B7" w:rsidRDefault="0059261D">
            <w:pPr>
              <w:pStyle w:val="Normal6"/>
              <w:rPr>
                <w:szCs w:val="24"/>
              </w:rPr>
            </w:pPr>
            <w:r w:rsidRPr="001E18B7">
              <w:t>2.</w:t>
            </w:r>
            <w:r w:rsidRPr="001E18B7">
              <w:tab/>
              <w:t xml:space="preserve">De in artikel 6, lid 4, artikel 11, lid 10, artikel 15, lid 3, artikel 36, lid 10, artikel 42, lid 5, artikel 43, lid 9, en artikel 44, lid 4,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57B06B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BBD56E0"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9BA9249"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158ADC3B"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B2F7185" w14:textId="143F0AD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w:t>
      </w:r>
      <w:r w:rsidRPr="001E18B7">
        <w:rPr>
          <w:rStyle w:val="HideTWBExt"/>
          <w:noProof w:val="0"/>
        </w:rPr>
        <w:t>&lt;/NumAm&gt;</w:t>
      </w:r>
    </w:p>
    <w:p w14:paraId="3622A3A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9EC26AF" w14:textId="77777777" w:rsidR="0059261D" w:rsidRPr="001E18B7" w:rsidRDefault="0059261D" w:rsidP="0059261D">
      <w:pPr>
        <w:rPr>
          <w:b/>
        </w:rPr>
      </w:pPr>
      <w:r w:rsidRPr="001E18B7">
        <w:rPr>
          <w:rStyle w:val="HideTWBExt"/>
          <w:noProof w:val="0"/>
        </w:rPr>
        <w:t>&lt;Article&gt;</w:t>
      </w:r>
      <w:r w:rsidRPr="001E18B7">
        <w:rPr>
          <w:b/>
        </w:rPr>
        <w:t>Bijlage I – deel V – punt 30– alinea 2 – punt 6</w:t>
      </w:r>
      <w:r w:rsidRPr="001E18B7">
        <w:rPr>
          <w:rStyle w:val="HideTWBExt"/>
          <w:noProof w:val="0"/>
        </w:rPr>
        <w:t>&lt;/Article&gt;</w:t>
      </w:r>
    </w:p>
    <w:p w14:paraId="2395078E"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715/2009</w:t>
      </w:r>
      <w:r w:rsidRPr="001E18B7">
        <w:rPr>
          <w:rStyle w:val="HideTWBExt"/>
          <w:noProof w:val="0"/>
        </w:rPr>
        <w:t>&lt;/DocAmend2&gt;</w:t>
      </w:r>
    </w:p>
    <w:p w14:paraId="274F8F5B" w14:textId="277A87C8" w:rsidR="0059261D" w:rsidRPr="001E18B7" w:rsidRDefault="0059261D" w:rsidP="0059261D">
      <w:pPr>
        <w:widowControl/>
        <w:rPr>
          <w:szCs w:val="24"/>
        </w:rPr>
      </w:pPr>
      <w:r w:rsidRPr="001E18B7">
        <w:rPr>
          <w:rStyle w:val="HideTWBExt"/>
          <w:noProof w:val="0"/>
        </w:rPr>
        <w:t>&lt;Article2&gt;</w:t>
      </w:r>
      <w:r w:rsidRPr="001E18B7">
        <w:rPr>
          <w:szCs w:val="24"/>
        </w:rPr>
        <w:t>Artikel 27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949E9E1" w14:textId="77777777" w:rsidTr="0059261D">
        <w:trPr>
          <w:jc w:val="center"/>
        </w:trPr>
        <w:tc>
          <w:tcPr>
            <w:tcW w:w="9752" w:type="dxa"/>
            <w:gridSpan w:val="2"/>
          </w:tcPr>
          <w:p w14:paraId="323B5573" w14:textId="77777777" w:rsidR="0059261D" w:rsidRPr="001E18B7" w:rsidRDefault="0059261D">
            <w:pPr>
              <w:keepNext/>
              <w:widowControl/>
              <w:spacing w:after="120"/>
              <w:rPr>
                <w:szCs w:val="24"/>
              </w:rPr>
            </w:pPr>
          </w:p>
        </w:tc>
      </w:tr>
      <w:tr w:rsidR="0059261D" w:rsidRPr="001E18B7" w14:paraId="68D73A37" w14:textId="77777777" w:rsidTr="0059261D">
        <w:trPr>
          <w:jc w:val="center"/>
        </w:trPr>
        <w:tc>
          <w:tcPr>
            <w:tcW w:w="4876" w:type="dxa"/>
            <w:hideMark/>
          </w:tcPr>
          <w:p w14:paraId="139E330F" w14:textId="77777777" w:rsidR="0059261D" w:rsidRPr="001E18B7" w:rsidRDefault="0059261D" w:rsidP="00D47A15">
            <w:pPr>
              <w:pStyle w:val="ColumnHeading"/>
            </w:pPr>
            <w:r w:rsidRPr="001E18B7">
              <w:t>Door de Commissie voorgestelde tekst</w:t>
            </w:r>
          </w:p>
        </w:tc>
        <w:tc>
          <w:tcPr>
            <w:tcW w:w="4876" w:type="dxa"/>
            <w:hideMark/>
          </w:tcPr>
          <w:p w14:paraId="37198384" w14:textId="77777777" w:rsidR="0059261D" w:rsidRPr="001E18B7" w:rsidRDefault="0059261D" w:rsidP="00D47A15">
            <w:pPr>
              <w:pStyle w:val="ColumnHeading"/>
            </w:pPr>
            <w:r w:rsidRPr="001E18B7">
              <w:t>Amendement</w:t>
            </w:r>
          </w:p>
        </w:tc>
      </w:tr>
      <w:tr w:rsidR="0059261D" w:rsidRPr="001E18B7" w14:paraId="18BAE36C" w14:textId="77777777" w:rsidTr="0059261D">
        <w:trPr>
          <w:jc w:val="center"/>
        </w:trPr>
        <w:tc>
          <w:tcPr>
            <w:tcW w:w="4876" w:type="dxa"/>
            <w:hideMark/>
          </w:tcPr>
          <w:p w14:paraId="23E132F6" w14:textId="77777777"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3, lid 5, artikel 6, lid 11, artikel 7, lid 3, artikel 12, lid 3, en artikel 23,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16CDF30" w14:textId="1B1DA7AE" w:rsidR="0059261D" w:rsidRPr="001E18B7" w:rsidRDefault="0059261D">
            <w:pPr>
              <w:pStyle w:val="Normal6"/>
              <w:rPr>
                <w:szCs w:val="24"/>
              </w:rPr>
            </w:pPr>
            <w:r w:rsidRPr="001E18B7">
              <w:t>2.</w:t>
            </w:r>
            <w:r w:rsidRPr="001E18B7">
              <w:tab/>
              <w:t>De in artikel</w:t>
            </w:r>
            <w:r w:rsidRPr="001E18B7">
              <w:rPr>
                <w:b/>
                <w:i/>
              </w:rPr>
              <w:t> </w:t>
            </w:r>
            <w:r w:rsidRPr="001E18B7">
              <w:t xml:space="preserve">3, lid 5, artikel 6, lid 11, artikel 7, lid 3, artikel 12, lid 3, en artikel 23,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4B3557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EE19428"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EFDC701"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58C85099"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7C8D241" w14:textId="5BB66D0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w:t>
      </w:r>
      <w:r w:rsidRPr="001E18B7">
        <w:rPr>
          <w:rStyle w:val="HideTWBExt"/>
          <w:noProof w:val="0"/>
        </w:rPr>
        <w:t>&lt;/NumAm&gt;</w:t>
      </w:r>
    </w:p>
    <w:p w14:paraId="0E36C4D5"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629E237" w14:textId="77777777" w:rsidR="0059261D" w:rsidRPr="001E18B7" w:rsidRDefault="0059261D" w:rsidP="0059261D">
      <w:pPr>
        <w:rPr>
          <w:b/>
        </w:rPr>
      </w:pPr>
      <w:r w:rsidRPr="001E18B7">
        <w:rPr>
          <w:rStyle w:val="HideTWBExt"/>
          <w:noProof w:val="0"/>
        </w:rPr>
        <w:t>&lt;Article&gt;</w:t>
      </w:r>
      <w:r w:rsidRPr="001E18B7">
        <w:rPr>
          <w:b/>
        </w:rPr>
        <w:t>Bijlage I – deel V – punt 31 – alinea 2 – punt 2</w:t>
      </w:r>
      <w:r w:rsidRPr="001E18B7">
        <w:rPr>
          <w:rStyle w:val="HideTWBExt"/>
          <w:noProof w:val="0"/>
        </w:rPr>
        <w:t>&lt;/Article&gt;</w:t>
      </w:r>
    </w:p>
    <w:p w14:paraId="6FD832B7"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1222/2009</w:t>
      </w:r>
      <w:r w:rsidRPr="001E18B7">
        <w:rPr>
          <w:rStyle w:val="HideTWBExt"/>
          <w:noProof w:val="0"/>
        </w:rPr>
        <w:t>&lt;/DocAmend2&gt;</w:t>
      </w:r>
    </w:p>
    <w:p w14:paraId="541E9568" w14:textId="01158CB3" w:rsidR="0059261D" w:rsidRPr="001E18B7" w:rsidRDefault="0059261D" w:rsidP="0059261D">
      <w:pPr>
        <w:widowControl/>
        <w:rPr>
          <w:szCs w:val="24"/>
        </w:rPr>
      </w:pPr>
      <w:r w:rsidRPr="001E18B7">
        <w:rPr>
          <w:rStyle w:val="HideTWBExt"/>
          <w:noProof w:val="0"/>
        </w:rPr>
        <w:t>&lt;Article2&gt;</w:t>
      </w:r>
      <w:r w:rsidRPr="001E18B7">
        <w:rPr>
          <w:szCs w:val="24"/>
        </w:rPr>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C01C6DF" w14:textId="77777777" w:rsidTr="0059261D">
        <w:trPr>
          <w:jc w:val="center"/>
        </w:trPr>
        <w:tc>
          <w:tcPr>
            <w:tcW w:w="9752" w:type="dxa"/>
            <w:gridSpan w:val="2"/>
          </w:tcPr>
          <w:p w14:paraId="3456AB98" w14:textId="77777777" w:rsidR="0059261D" w:rsidRPr="001E18B7" w:rsidRDefault="0059261D">
            <w:pPr>
              <w:keepNext/>
              <w:widowControl/>
              <w:spacing w:after="120"/>
              <w:rPr>
                <w:szCs w:val="24"/>
              </w:rPr>
            </w:pPr>
          </w:p>
        </w:tc>
      </w:tr>
      <w:tr w:rsidR="0059261D" w:rsidRPr="001E18B7" w14:paraId="4CC2164A" w14:textId="77777777" w:rsidTr="0059261D">
        <w:trPr>
          <w:jc w:val="center"/>
        </w:trPr>
        <w:tc>
          <w:tcPr>
            <w:tcW w:w="4876" w:type="dxa"/>
            <w:hideMark/>
          </w:tcPr>
          <w:p w14:paraId="6B37655A" w14:textId="77777777" w:rsidR="0059261D" w:rsidRPr="001E18B7" w:rsidRDefault="0059261D" w:rsidP="00D47A15">
            <w:pPr>
              <w:pStyle w:val="ColumnHeading"/>
            </w:pPr>
            <w:r w:rsidRPr="001E18B7">
              <w:t>Door de Commissie voorgestelde tekst</w:t>
            </w:r>
          </w:p>
        </w:tc>
        <w:tc>
          <w:tcPr>
            <w:tcW w:w="4876" w:type="dxa"/>
            <w:hideMark/>
          </w:tcPr>
          <w:p w14:paraId="47380FC7" w14:textId="77777777" w:rsidR="0059261D" w:rsidRPr="001E18B7" w:rsidRDefault="0059261D" w:rsidP="00D47A15">
            <w:pPr>
              <w:pStyle w:val="ColumnHeading"/>
            </w:pPr>
            <w:r w:rsidRPr="001E18B7">
              <w:t>Amendement</w:t>
            </w:r>
          </w:p>
        </w:tc>
      </w:tr>
      <w:tr w:rsidR="0059261D" w:rsidRPr="001E18B7" w14:paraId="3A236F57" w14:textId="77777777" w:rsidTr="0059261D">
        <w:trPr>
          <w:jc w:val="center"/>
        </w:trPr>
        <w:tc>
          <w:tcPr>
            <w:tcW w:w="4876" w:type="dxa"/>
            <w:hideMark/>
          </w:tcPr>
          <w:p w14:paraId="4CDDFC49" w14:textId="77777777" w:rsidR="0059261D" w:rsidRPr="001E18B7" w:rsidRDefault="0059261D">
            <w:pPr>
              <w:pStyle w:val="Normal6"/>
              <w:rPr>
                <w:szCs w:val="24"/>
              </w:rPr>
            </w:pPr>
            <w:r w:rsidRPr="001E18B7">
              <w:t>2.</w:t>
            </w:r>
            <w:r w:rsidRPr="001E18B7">
              <w:tab/>
              <w:t>De in artikel</w:t>
            </w:r>
            <w:r w:rsidRPr="001E18B7">
              <w:rPr>
                <w:b/>
                <w:i/>
              </w:rPr>
              <w:t> </w:t>
            </w:r>
            <w:r w:rsidRPr="001E18B7">
              <w:t xml:space="preserve">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B244978" w14:textId="17451AD8" w:rsidR="0059261D" w:rsidRPr="001E18B7" w:rsidRDefault="0059261D" w:rsidP="002E1469">
            <w:pPr>
              <w:pStyle w:val="Normal6"/>
            </w:pPr>
            <w:r w:rsidRPr="001E18B7">
              <w:t>2.</w:t>
            </w:r>
            <w:r w:rsidRPr="001E18B7">
              <w:tab/>
              <w:t>De in artikel</w:t>
            </w:r>
            <w:r w:rsidRPr="001E18B7">
              <w:rPr>
                <w:b/>
                <w:i/>
              </w:rPr>
              <w:t xml:space="preserve"> </w:t>
            </w:r>
            <w:r w:rsidRPr="001E18B7">
              <w:t xml:space="preserve">11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C73221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EEA843"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9B9F445"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7DDCE46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E339F2F" w14:textId="5123877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w:t>
      </w:r>
      <w:r w:rsidRPr="001E18B7">
        <w:rPr>
          <w:rStyle w:val="HideTWBExt"/>
          <w:noProof w:val="0"/>
        </w:rPr>
        <w:t>&lt;/NumAm&gt;</w:t>
      </w:r>
    </w:p>
    <w:p w14:paraId="3D6E9E7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7C25DF9" w14:textId="77777777" w:rsidR="0059261D" w:rsidRPr="001E18B7" w:rsidRDefault="0059261D" w:rsidP="0059261D">
      <w:pPr>
        <w:rPr>
          <w:b/>
        </w:rPr>
      </w:pPr>
      <w:r w:rsidRPr="001E18B7">
        <w:rPr>
          <w:rStyle w:val="HideTWBExt"/>
          <w:noProof w:val="0"/>
        </w:rPr>
        <w:t>&lt;Article&gt;</w:t>
      </w:r>
      <w:r w:rsidRPr="001E18B7">
        <w:rPr>
          <w:b/>
        </w:rPr>
        <w:t>Bijlage I – deel VI – punt 32 – alinea 2 – punt 6</w:t>
      </w:r>
      <w:r w:rsidRPr="001E18B7">
        <w:rPr>
          <w:rStyle w:val="HideTWBExt"/>
          <w:noProof w:val="0"/>
        </w:rPr>
        <w:t>&lt;/Article&gt;</w:t>
      </w:r>
    </w:p>
    <w:p w14:paraId="569C0760" w14:textId="5B10D202" w:rsidR="0059261D" w:rsidRPr="001E18B7" w:rsidRDefault="0059261D" w:rsidP="0059261D">
      <w:pPr>
        <w:keepNext/>
        <w:widowControl/>
        <w:rPr>
          <w:szCs w:val="24"/>
        </w:rPr>
      </w:pPr>
      <w:r w:rsidRPr="001E18B7">
        <w:rPr>
          <w:rStyle w:val="HideTWBExt"/>
          <w:noProof w:val="0"/>
        </w:rPr>
        <w:t>&lt;DocAmend2&gt;</w:t>
      </w:r>
      <w:r w:rsidRPr="001E18B7">
        <w:t xml:space="preserve">Richtlijn 91/271/EEG </w:t>
      </w:r>
      <w:r w:rsidRPr="001E18B7">
        <w:rPr>
          <w:rStyle w:val="HideTWBExt"/>
          <w:noProof w:val="0"/>
        </w:rPr>
        <w:t>&lt;/DocAmend2&gt;</w:t>
      </w:r>
    </w:p>
    <w:p w14:paraId="3AD3D99F" w14:textId="096805EA" w:rsidR="0059261D" w:rsidRPr="001E18B7" w:rsidRDefault="0059261D" w:rsidP="0059261D">
      <w:pPr>
        <w:widowControl/>
        <w:rPr>
          <w:szCs w:val="24"/>
        </w:rPr>
      </w:pPr>
      <w:r w:rsidRPr="001E18B7">
        <w:rPr>
          <w:rStyle w:val="HideTWBExt"/>
          <w:noProof w:val="0"/>
        </w:rPr>
        <w:t>&lt;Article2&gt;</w:t>
      </w:r>
      <w:r w:rsidRPr="001E18B7">
        <w:rPr>
          <w:szCs w:val="24"/>
        </w:rPr>
        <w:t>Artikel 17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8D4526C" w14:textId="77777777" w:rsidTr="0059261D">
        <w:trPr>
          <w:jc w:val="center"/>
        </w:trPr>
        <w:tc>
          <w:tcPr>
            <w:tcW w:w="9752" w:type="dxa"/>
            <w:gridSpan w:val="2"/>
          </w:tcPr>
          <w:p w14:paraId="6C508A3E" w14:textId="77777777" w:rsidR="0059261D" w:rsidRPr="001E18B7" w:rsidRDefault="0059261D">
            <w:pPr>
              <w:keepNext/>
              <w:widowControl/>
              <w:spacing w:after="120"/>
              <w:rPr>
                <w:szCs w:val="24"/>
              </w:rPr>
            </w:pPr>
          </w:p>
        </w:tc>
      </w:tr>
      <w:tr w:rsidR="0059261D" w:rsidRPr="001E18B7" w14:paraId="26F0B410" w14:textId="77777777" w:rsidTr="0059261D">
        <w:trPr>
          <w:jc w:val="center"/>
        </w:trPr>
        <w:tc>
          <w:tcPr>
            <w:tcW w:w="4876" w:type="dxa"/>
            <w:hideMark/>
          </w:tcPr>
          <w:p w14:paraId="346AFAA3" w14:textId="77777777" w:rsidR="0059261D" w:rsidRPr="001E18B7" w:rsidRDefault="0059261D" w:rsidP="00D47A15">
            <w:pPr>
              <w:pStyle w:val="ColumnHeading"/>
            </w:pPr>
            <w:r w:rsidRPr="001E18B7">
              <w:t>Door de Commissie voorgestelde tekst</w:t>
            </w:r>
          </w:p>
        </w:tc>
        <w:tc>
          <w:tcPr>
            <w:tcW w:w="4876" w:type="dxa"/>
            <w:hideMark/>
          </w:tcPr>
          <w:p w14:paraId="071E0D4B" w14:textId="77777777" w:rsidR="0059261D" w:rsidRPr="001E18B7" w:rsidRDefault="0059261D" w:rsidP="00D47A15">
            <w:pPr>
              <w:pStyle w:val="ColumnHeading"/>
            </w:pPr>
            <w:r w:rsidRPr="001E18B7">
              <w:t>Amendement</w:t>
            </w:r>
          </w:p>
        </w:tc>
      </w:tr>
      <w:tr w:rsidR="0059261D" w:rsidRPr="001E18B7" w14:paraId="74175044" w14:textId="77777777" w:rsidTr="0059261D">
        <w:trPr>
          <w:jc w:val="center"/>
        </w:trPr>
        <w:tc>
          <w:tcPr>
            <w:tcW w:w="4876" w:type="dxa"/>
            <w:hideMark/>
          </w:tcPr>
          <w:p w14:paraId="7B389E07" w14:textId="77777777" w:rsidR="0059261D" w:rsidRPr="001E18B7" w:rsidRDefault="0059261D">
            <w:pPr>
              <w:pStyle w:val="Normal6"/>
            </w:pPr>
            <w:r w:rsidRPr="001E18B7">
              <w:t>2.</w:t>
            </w:r>
            <w:r w:rsidRPr="001E18B7">
              <w:tab/>
              <w:t>De in artikel</w:t>
            </w:r>
            <w:r w:rsidRPr="001E18B7">
              <w:rPr>
                <w:b/>
                <w:i/>
              </w:rPr>
              <w:t xml:space="preserve"> </w:t>
            </w:r>
            <w:r w:rsidRPr="001E18B7">
              <w:t xml:space="preserve">3, lid 2, artikel 4, lid 3, artikel 5, lid 3, artikel 11, lid 2, en artikel 12,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613790A" w14:textId="2F557CEE" w:rsidR="0059261D" w:rsidRPr="001E18B7" w:rsidRDefault="0059261D">
            <w:pPr>
              <w:pStyle w:val="Normal6"/>
            </w:pPr>
            <w:r w:rsidRPr="001E18B7">
              <w:t>2.</w:t>
            </w:r>
            <w:r w:rsidRPr="001E18B7">
              <w:tab/>
              <w:t xml:space="preserve">De </w:t>
            </w:r>
            <w:r w:rsidRPr="001E18B7">
              <w:rPr>
                <w:b/>
                <w:i/>
              </w:rPr>
              <w:t xml:space="preserve"> </w:t>
            </w:r>
            <w:r w:rsidRPr="001E18B7">
              <w:t>in artikel</w:t>
            </w:r>
            <w:r w:rsidRPr="001E18B7">
              <w:rPr>
                <w:b/>
                <w:i/>
              </w:rPr>
              <w:t> </w:t>
            </w:r>
            <w:r w:rsidRPr="001E18B7">
              <w:t xml:space="preserve">3, lid 2, artikel 4, lid 3, artikel 5, lid 3, artikel 11, lid 2, en artikel 12, lid 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D6F468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0F16C67"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8D89091"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272F1346"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4031D00" w14:textId="7DA6870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w:t>
      </w:r>
      <w:r w:rsidRPr="001E18B7">
        <w:rPr>
          <w:rStyle w:val="HideTWBExt"/>
          <w:noProof w:val="0"/>
        </w:rPr>
        <w:t>&lt;/NumAm&gt;</w:t>
      </w:r>
    </w:p>
    <w:p w14:paraId="167C682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DB4BA98" w14:textId="77777777" w:rsidR="0059261D" w:rsidRPr="001E18B7" w:rsidRDefault="0059261D" w:rsidP="0059261D">
      <w:pPr>
        <w:rPr>
          <w:b/>
        </w:rPr>
      </w:pPr>
      <w:r w:rsidRPr="001E18B7">
        <w:rPr>
          <w:rStyle w:val="HideTWBExt"/>
          <w:noProof w:val="0"/>
        </w:rPr>
        <w:t>&lt;Article&gt;</w:t>
      </w:r>
      <w:r w:rsidRPr="001E18B7">
        <w:rPr>
          <w:b/>
        </w:rPr>
        <w:t>Bijlage I – deel VI – punt 33 – alinea 2 – punt 2</w:t>
      </w:r>
      <w:r w:rsidRPr="001E18B7">
        <w:rPr>
          <w:rStyle w:val="HideTWBExt"/>
          <w:noProof w:val="0"/>
        </w:rPr>
        <w:t>&lt;/Article&gt;</w:t>
      </w:r>
    </w:p>
    <w:p w14:paraId="596740EB" w14:textId="78963BAE" w:rsidR="0059261D" w:rsidRPr="001E18B7" w:rsidRDefault="0059261D" w:rsidP="0059261D">
      <w:pPr>
        <w:keepNext/>
        <w:widowControl/>
        <w:rPr>
          <w:szCs w:val="24"/>
        </w:rPr>
      </w:pPr>
      <w:r w:rsidRPr="001E18B7">
        <w:rPr>
          <w:rStyle w:val="HideTWBExt"/>
          <w:noProof w:val="0"/>
        </w:rPr>
        <w:t>&lt;DocAmend2&gt;</w:t>
      </w:r>
      <w:r w:rsidRPr="001E18B7">
        <w:t xml:space="preserve">Richtlijn 91/676/EEG </w:t>
      </w:r>
      <w:r w:rsidRPr="001E18B7">
        <w:rPr>
          <w:rStyle w:val="HideTWBExt"/>
          <w:noProof w:val="0"/>
        </w:rPr>
        <w:t>&lt;/DocAmend2&gt;</w:t>
      </w:r>
    </w:p>
    <w:p w14:paraId="69326032" w14:textId="76B7A241"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097E867" w14:textId="77777777" w:rsidTr="0059261D">
        <w:trPr>
          <w:jc w:val="center"/>
        </w:trPr>
        <w:tc>
          <w:tcPr>
            <w:tcW w:w="9752" w:type="dxa"/>
            <w:gridSpan w:val="2"/>
          </w:tcPr>
          <w:p w14:paraId="4CA13C6C" w14:textId="77777777" w:rsidR="0059261D" w:rsidRPr="001E18B7" w:rsidRDefault="0059261D">
            <w:pPr>
              <w:keepNext/>
              <w:widowControl/>
              <w:spacing w:after="120"/>
              <w:rPr>
                <w:szCs w:val="24"/>
              </w:rPr>
            </w:pPr>
          </w:p>
        </w:tc>
      </w:tr>
      <w:tr w:rsidR="0059261D" w:rsidRPr="001E18B7" w14:paraId="2D2D1149" w14:textId="77777777" w:rsidTr="0059261D">
        <w:trPr>
          <w:jc w:val="center"/>
        </w:trPr>
        <w:tc>
          <w:tcPr>
            <w:tcW w:w="4876" w:type="dxa"/>
            <w:hideMark/>
          </w:tcPr>
          <w:p w14:paraId="3EBBAA35" w14:textId="77777777" w:rsidR="0059261D" w:rsidRPr="001E18B7" w:rsidRDefault="0059261D" w:rsidP="00D47A15">
            <w:pPr>
              <w:pStyle w:val="ColumnHeading"/>
            </w:pPr>
            <w:r w:rsidRPr="001E18B7">
              <w:t>Door de Commissie voorgestelde tekst</w:t>
            </w:r>
          </w:p>
        </w:tc>
        <w:tc>
          <w:tcPr>
            <w:tcW w:w="4876" w:type="dxa"/>
            <w:hideMark/>
          </w:tcPr>
          <w:p w14:paraId="407D9795" w14:textId="77777777" w:rsidR="0059261D" w:rsidRPr="001E18B7" w:rsidRDefault="0059261D" w:rsidP="00D47A15">
            <w:pPr>
              <w:pStyle w:val="ColumnHeading"/>
            </w:pPr>
            <w:r w:rsidRPr="001E18B7">
              <w:t>Amendement</w:t>
            </w:r>
          </w:p>
        </w:tc>
      </w:tr>
      <w:tr w:rsidR="0059261D" w:rsidRPr="001E18B7" w14:paraId="598EEEF3" w14:textId="77777777" w:rsidTr="0059261D">
        <w:trPr>
          <w:jc w:val="center"/>
        </w:trPr>
        <w:tc>
          <w:tcPr>
            <w:tcW w:w="4876" w:type="dxa"/>
            <w:hideMark/>
          </w:tcPr>
          <w:p w14:paraId="34FCF569" w14:textId="77777777"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75F9974" w14:textId="367C680A"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B71CB2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8A6537"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359B99C"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34326C3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D6E4BF5" w14:textId="5DB01BC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w:t>
      </w:r>
      <w:r w:rsidRPr="001E18B7">
        <w:rPr>
          <w:rStyle w:val="HideTWBExt"/>
          <w:noProof w:val="0"/>
        </w:rPr>
        <w:t>&lt;/NumAm&gt;</w:t>
      </w:r>
    </w:p>
    <w:p w14:paraId="5B649E8A"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E22F83D" w14:textId="77777777" w:rsidR="0059261D" w:rsidRPr="001E18B7" w:rsidRDefault="0059261D" w:rsidP="0059261D">
      <w:pPr>
        <w:rPr>
          <w:b/>
        </w:rPr>
      </w:pPr>
      <w:r w:rsidRPr="001E18B7">
        <w:rPr>
          <w:rStyle w:val="HideTWBExt"/>
          <w:noProof w:val="0"/>
        </w:rPr>
        <w:t>&lt;Article&gt;</w:t>
      </w:r>
      <w:r w:rsidRPr="001E18B7">
        <w:rPr>
          <w:b/>
        </w:rPr>
        <w:t>Bijlage I – deel VI – punt 34 – alinea 2 – punt 3</w:t>
      </w:r>
      <w:r w:rsidRPr="001E18B7">
        <w:rPr>
          <w:rStyle w:val="HideTWBExt"/>
          <w:noProof w:val="0"/>
        </w:rPr>
        <w:t>&lt;/Article&gt;</w:t>
      </w:r>
    </w:p>
    <w:p w14:paraId="5E9A0969"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94/63/EG </w:t>
      </w:r>
      <w:r w:rsidRPr="001E18B7">
        <w:rPr>
          <w:rStyle w:val="HideTWBExt"/>
          <w:noProof w:val="0"/>
        </w:rPr>
        <w:t>&lt;/DocAmend2&gt;</w:t>
      </w:r>
    </w:p>
    <w:p w14:paraId="5667E566" w14:textId="7ABEFDB3" w:rsidR="0059261D" w:rsidRPr="001E18B7" w:rsidRDefault="0059261D" w:rsidP="0059261D">
      <w:pPr>
        <w:widowControl/>
        <w:rPr>
          <w:szCs w:val="24"/>
        </w:rPr>
      </w:pPr>
      <w:r w:rsidRPr="001E18B7">
        <w:rPr>
          <w:rStyle w:val="HideTWBExt"/>
          <w:noProof w:val="0"/>
        </w:rPr>
        <w:t>&lt;Article2&gt;</w:t>
      </w:r>
      <w:r w:rsidRPr="001E18B7">
        <w:rPr>
          <w:szCs w:val="24"/>
        </w:rPr>
        <w:t>Artikel 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84B078A" w14:textId="77777777" w:rsidTr="0059261D">
        <w:trPr>
          <w:jc w:val="center"/>
        </w:trPr>
        <w:tc>
          <w:tcPr>
            <w:tcW w:w="9752" w:type="dxa"/>
            <w:gridSpan w:val="2"/>
          </w:tcPr>
          <w:p w14:paraId="6AD8553D" w14:textId="77777777" w:rsidR="0059261D" w:rsidRPr="001E18B7" w:rsidRDefault="0059261D">
            <w:pPr>
              <w:keepNext/>
              <w:widowControl/>
              <w:spacing w:after="120"/>
              <w:rPr>
                <w:szCs w:val="24"/>
              </w:rPr>
            </w:pPr>
          </w:p>
        </w:tc>
      </w:tr>
      <w:tr w:rsidR="0059261D" w:rsidRPr="001E18B7" w14:paraId="4321144C" w14:textId="77777777" w:rsidTr="0059261D">
        <w:trPr>
          <w:jc w:val="center"/>
        </w:trPr>
        <w:tc>
          <w:tcPr>
            <w:tcW w:w="4876" w:type="dxa"/>
            <w:hideMark/>
          </w:tcPr>
          <w:p w14:paraId="416CEEB5" w14:textId="77777777" w:rsidR="0059261D" w:rsidRPr="001E18B7" w:rsidRDefault="0059261D" w:rsidP="00D47A15">
            <w:pPr>
              <w:pStyle w:val="ColumnHeading"/>
            </w:pPr>
            <w:r w:rsidRPr="001E18B7">
              <w:t>Door de Commissie voorgestelde tekst</w:t>
            </w:r>
          </w:p>
        </w:tc>
        <w:tc>
          <w:tcPr>
            <w:tcW w:w="4876" w:type="dxa"/>
            <w:hideMark/>
          </w:tcPr>
          <w:p w14:paraId="0B0E6ABA" w14:textId="77777777" w:rsidR="0059261D" w:rsidRPr="001E18B7" w:rsidRDefault="0059261D" w:rsidP="00D47A15">
            <w:pPr>
              <w:pStyle w:val="ColumnHeading"/>
            </w:pPr>
            <w:r w:rsidRPr="001E18B7">
              <w:t>Amendement</w:t>
            </w:r>
          </w:p>
        </w:tc>
      </w:tr>
      <w:tr w:rsidR="0059261D" w:rsidRPr="001E18B7" w14:paraId="462CE2CF" w14:textId="77777777" w:rsidTr="0059261D">
        <w:trPr>
          <w:jc w:val="center"/>
        </w:trPr>
        <w:tc>
          <w:tcPr>
            <w:tcW w:w="4876" w:type="dxa"/>
            <w:hideMark/>
          </w:tcPr>
          <w:p w14:paraId="67148053" w14:textId="77777777" w:rsidR="0059261D" w:rsidRPr="001E18B7" w:rsidRDefault="0059261D">
            <w:pPr>
              <w:pStyle w:val="Normal6"/>
            </w:pPr>
            <w:r w:rsidRPr="001E18B7">
              <w:t>2.</w:t>
            </w:r>
            <w:r w:rsidRPr="001E18B7">
              <w:tab/>
              <w:t>De in artikel 4, lid 1, en artikel</w:t>
            </w:r>
            <w:r w:rsidRPr="001E18B7">
              <w:rPr>
                <w:b/>
                <w:i/>
              </w:rPr>
              <w:t xml:space="preserve"> </w:t>
            </w:r>
            <w:r w:rsidRPr="001E18B7">
              <w:t xml:space="preserve">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88BCC64" w14:textId="48267A75" w:rsidR="0059261D" w:rsidRPr="001E18B7" w:rsidRDefault="0059261D">
            <w:pPr>
              <w:pStyle w:val="Normal6"/>
            </w:pPr>
            <w:r w:rsidRPr="001E18B7">
              <w:t>2.</w:t>
            </w:r>
            <w:r w:rsidRPr="001E18B7">
              <w:tab/>
              <w:t>De in artikel 4, lid 1, en artikel</w:t>
            </w:r>
            <w:r w:rsidRPr="001E18B7">
              <w:rPr>
                <w:b/>
                <w:i/>
              </w:rPr>
              <w:t> </w:t>
            </w:r>
            <w:r w:rsidRPr="001E18B7">
              <w:t xml:space="preserve">7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305E7C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49AA40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B9454DF"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488DA2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612626FE" w14:textId="0734BA3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w:t>
      </w:r>
      <w:r w:rsidRPr="001E18B7">
        <w:rPr>
          <w:rStyle w:val="HideTWBExt"/>
          <w:noProof w:val="0"/>
        </w:rPr>
        <w:t>&lt;/NumAm&gt;</w:t>
      </w:r>
    </w:p>
    <w:p w14:paraId="0FB2BEC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74DD6B2" w14:textId="77777777" w:rsidR="0059261D" w:rsidRPr="001E18B7" w:rsidRDefault="0059261D" w:rsidP="0059261D">
      <w:pPr>
        <w:rPr>
          <w:b/>
        </w:rPr>
      </w:pPr>
      <w:r w:rsidRPr="001E18B7">
        <w:rPr>
          <w:rStyle w:val="HideTWBExt"/>
          <w:noProof w:val="0"/>
        </w:rPr>
        <w:t>&lt;Article&gt;</w:t>
      </w:r>
      <w:r w:rsidRPr="001E18B7">
        <w:rPr>
          <w:b/>
        </w:rPr>
        <w:t>Bijlage I – deel VI – punt 35 – alinea 2 – punt 3</w:t>
      </w:r>
      <w:r w:rsidRPr="001E18B7">
        <w:rPr>
          <w:rStyle w:val="HideTWBExt"/>
          <w:noProof w:val="0"/>
        </w:rPr>
        <w:t>&lt;/Article&gt;</w:t>
      </w:r>
    </w:p>
    <w:p w14:paraId="603254E9" w14:textId="0CD79B8E" w:rsidR="0059261D" w:rsidRPr="001E18B7" w:rsidRDefault="0059261D" w:rsidP="0059261D">
      <w:pPr>
        <w:keepNext/>
        <w:widowControl/>
        <w:rPr>
          <w:szCs w:val="24"/>
        </w:rPr>
      </w:pPr>
      <w:r w:rsidRPr="001E18B7">
        <w:rPr>
          <w:rStyle w:val="HideTWBExt"/>
          <w:noProof w:val="0"/>
        </w:rPr>
        <w:t>&lt;DocAmend2&gt;</w:t>
      </w:r>
      <w:r w:rsidRPr="001E18B7">
        <w:t xml:space="preserve">Richtlijn 96/59/EG </w:t>
      </w:r>
      <w:r w:rsidRPr="001E18B7">
        <w:rPr>
          <w:rStyle w:val="HideTWBExt"/>
          <w:noProof w:val="0"/>
        </w:rPr>
        <w:t>&lt;/DocAmend2&gt;</w:t>
      </w:r>
    </w:p>
    <w:p w14:paraId="05F05E37" w14:textId="46776170" w:rsidR="0059261D" w:rsidRPr="001E18B7" w:rsidRDefault="0059261D" w:rsidP="0059261D">
      <w:pPr>
        <w:widowControl/>
        <w:rPr>
          <w:szCs w:val="24"/>
        </w:rPr>
      </w:pPr>
      <w:r w:rsidRPr="001E18B7">
        <w:rPr>
          <w:rStyle w:val="HideTWBExt"/>
          <w:noProof w:val="0"/>
        </w:rPr>
        <w:t>&lt;Article2&gt;</w:t>
      </w:r>
      <w:r w:rsidRPr="001E18B7">
        <w:rPr>
          <w:szCs w:val="24"/>
        </w:rPr>
        <w:t>Artikel 10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148F686" w14:textId="77777777" w:rsidTr="0059261D">
        <w:trPr>
          <w:jc w:val="center"/>
        </w:trPr>
        <w:tc>
          <w:tcPr>
            <w:tcW w:w="9752" w:type="dxa"/>
            <w:gridSpan w:val="2"/>
          </w:tcPr>
          <w:p w14:paraId="715B2936" w14:textId="77777777" w:rsidR="0059261D" w:rsidRPr="001E18B7" w:rsidRDefault="0059261D">
            <w:pPr>
              <w:keepNext/>
              <w:widowControl/>
              <w:spacing w:after="120"/>
              <w:rPr>
                <w:szCs w:val="24"/>
              </w:rPr>
            </w:pPr>
          </w:p>
        </w:tc>
      </w:tr>
      <w:tr w:rsidR="0059261D" w:rsidRPr="001E18B7" w14:paraId="047054B7" w14:textId="77777777" w:rsidTr="0059261D">
        <w:trPr>
          <w:jc w:val="center"/>
        </w:trPr>
        <w:tc>
          <w:tcPr>
            <w:tcW w:w="4876" w:type="dxa"/>
            <w:hideMark/>
          </w:tcPr>
          <w:p w14:paraId="772660E5" w14:textId="77777777" w:rsidR="0059261D" w:rsidRPr="001E18B7" w:rsidRDefault="0059261D" w:rsidP="00D47A15">
            <w:pPr>
              <w:pStyle w:val="ColumnHeading"/>
            </w:pPr>
            <w:r w:rsidRPr="001E18B7">
              <w:t>Door de Commissie voorgestelde tekst</w:t>
            </w:r>
          </w:p>
        </w:tc>
        <w:tc>
          <w:tcPr>
            <w:tcW w:w="4876" w:type="dxa"/>
            <w:hideMark/>
          </w:tcPr>
          <w:p w14:paraId="166038D1" w14:textId="77777777" w:rsidR="0059261D" w:rsidRPr="001E18B7" w:rsidRDefault="0059261D" w:rsidP="00D47A15">
            <w:pPr>
              <w:pStyle w:val="ColumnHeading"/>
            </w:pPr>
            <w:r w:rsidRPr="001E18B7">
              <w:t>Amendement</w:t>
            </w:r>
          </w:p>
        </w:tc>
      </w:tr>
      <w:tr w:rsidR="0059261D" w:rsidRPr="001E18B7" w14:paraId="06A82F18" w14:textId="77777777" w:rsidTr="0059261D">
        <w:trPr>
          <w:jc w:val="center"/>
        </w:trPr>
        <w:tc>
          <w:tcPr>
            <w:tcW w:w="4876" w:type="dxa"/>
            <w:hideMark/>
          </w:tcPr>
          <w:p w14:paraId="646E9917" w14:textId="77777777" w:rsidR="0059261D" w:rsidRPr="001E18B7" w:rsidRDefault="0059261D">
            <w:pPr>
              <w:pStyle w:val="Normal6"/>
            </w:pPr>
            <w:r w:rsidRPr="001E18B7">
              <w:t>2.</w:t>
            </w:r>
            <w:r w:rsidRPr="001E18B7">
              <w:tab/>
              <w:t>De in artikel</w:t>
            </w:r>
            <w:r w:rsidRPr="001E18B7">
              <w:rPr>
                <w:b/>
                <w:i/>
              </w:rPr>
              <w:t> </w:t>
            </w:r>
            <w:r w:rsidRPr="001E18B7">
              <w:t xml:space="preserve">10,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1F3F26F" w14:textId="6CE1F122" w:rsidR="0059261D" w:rsidRPr="001E18B7" w:rsidRDefault="0059261D">
            <w:pPr>
              <w:pStyle w:val="Normal6"/>
            </w:pPr>
            <w:r w:rsidRPr="001E18B7">
              <w:t>2.</w:t>
            </w:r>
            <w:r w:rsidRPr="001E18B7">
              <w:tab/>
              <w:t>De in artikel</w:t>
            </w:r>
            <w:r w:rsidRPr="001E18B7">
              <w:rPr>
                <w:b/>
                <w:i/>
              </w:rPr>
              <w:t xml:space="preserve"> </w:t>
            </w:r>
            <w:r w:rsidRPr="001E18B7">
              <w:t xml:space="preserve">10,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D2369F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2A5D73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F3DE1BF"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40A3FE4"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841F00F" w14:textId="32EC915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w:t>
      </w:r>
      <w:r w:rsidRPr="001E18B7">
        <w:rPr>
          <w:rStyle w:val="HideTWBExt"/>
          <w:noProof w:val="0"/>
        </w:rPr>
        <w:t>&lt;/NumAm&gt;</w:t>
      </w:r>
    </w:p>
    <w:p w14:paraId="74A34E4E"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80004E4" w14:textId="77777777" w:rsidR="0059261D" w:rsidRPr="001E18B7" w:rsidRDefault="0059261D" w:rsidP="0059261D">
      <w:pPr>
        <w:rPr>
          <w:b/>
        </w:rPr>
      </w:pPr>
      <w:r w:rsidRPr="001E18B7">
        <w:rPr>
          <w:rStyle w:val="HideTWBExt"/>
          <w:noProof w:val="0"/>
        </w:rPr>
        <w:t>&lt;Article&gt;</w:t>
      </w:r>
      <w:r w:rsidRPr="001E18B7">
        <w:rPr>
          <w:b/>
        </w:rPr>
        <w:t>Bijlage I – deel VI – punt 36 – alinea 4 – punt 2</w:t>
      </w:r>
      <w:r w:rsidRPr="001E18B7">
        <w:rPr>
          <w:rStyle w:val="HideTWBExt"/>
          <w:noProof w:val="0"/>
        </w:rPr>
        <w:t>&lt;/Article&gt;</w:t>
      </w:r>
    </w:p>
    <w:p w14:paraId="73C870B9" w14:textId="388FED40" w:rsidR="0059261D" w:rsidRPr="001E18B7" w:rsidRDefault="0059261D" w:rsidP="0059261D">
      <w:pPr>
        <w:keepNext/>
        <w:widowControl/>
        <w:rPr>
          <w:szCs w:val="24"/>
        </w:rPr>
      </w:pPr>
      <w:r w:rsidRPr="001E18B7">
        <w:rPr>
          <w:rStyle w:val="HideTWBExt"/>
          <w:noProof w:val="0"/>
        </w:rPr>
        <w:t>&lt;DocAmend2&gt;</w:t>
      </w:r>
      <w:r w:rsidRPr="001E18B7">
        <w:t xml:space="preserve">Richtlijn 98/83/EG </w:t>
      </w:r>
      <w:r w:rsidRPr="001E18B7">
        <w:rPr>
          <w:rStyle w:val="HideTWBExt"/>
          <w:noProof w:val="0"/>
        </w:rPr>
        <w:t>&lt;/DocAmend2&gt;</w:t>
      </w:r>
    </w:p>
    <w:p w14:paraId="6B995780" w14:textId="048D90C3"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2B4F985" w14:textId="77777777" w:rsidTr="0059261D">
        <w:trPr>
          <w:jc w:val="center"/>
        </w:trPr>
        <w:tc>
          <w:tcPr>
            <w:tcW w:w="9752" w:type="dxa"/>
            <w:gridSpan w:val="2"/>
          </w:tcPr>
          <w:p w14:paraId="74BEB1B9" w14:textId="77777777" w:rsidR="0059261D" w:rsidRPr="001E18B7" w:rsidRDefault="0059261D">
            <w:pPr>
              <w:keepNext/>
              <w:widowControl/>
              <w:spacing w:after="120"/>
              <w:rPr>
                <w:szCs w:val="24"/>
              </w:rPr>
            </w:pPr>
          </w:p>
        </w:tc>
      </w:tr>
      <w:tr w:rsidR="0059261D" w:rsidRPr="001E18B7" w14:paraId="4C43EAAA" w14:textId="77777777" w:rsidTr="0059261D">
        <w:trPr>
          <w:jc w:val="center"/>
        </w:trPr>
        <w:tc>
          <w:tcPr>
            <w:tcW w:w="4876" w:type="dxa"/>
            <w:hideMark/>
          </w:tcPr>
          <w:p w14:paraId="03D55224" w14:textId="77777777" w:rsidR="0059261D" w:rsidRPr="001E18B7" w:rsidRDefault="0059261D" w:rsidP="00D47A15">
            <w:pPr>
              <w:pStyle w:val="ColumnHeading"/>
            </w:pPr>
            <w:r w:rsidRPr="001E18B7">
              <w:t>Door de Commissie voorgestelde tekst</w:t>
            </w:r>
          </w:p>
        </w:tc>
        <w:tc>
          <w:tcPr>
            <w:tcW w:w="4876" w:type="dxa"/>
            <w:hideMark/>
          </w:tcPr>
          <w:p w14:paraId="29BCD4FE" w14:textId="77777777" w:rsidR="0059261D" w:rsidRPr="001E18B7" w:rsidRDefault="0059261D" w:rsidP="00D47A15">
            <w:pPr>
              <w:pStyle w:val="ColumnHeading"/>
            </w:pPr>
            <w:r w:rsidRPr="001E18B7">
              <w:t>Amendement</w:t>
            </w:r>
          </w:p>
        </w:tc>
      </w:tr>
      <w:tr w:rsidR="0059261D" w:rsidRPr="001E18B7" w14:paraId="6BB820D6" w14:textId="77777777" w:rsidTr="0059261D">
        <w:trPr>
          <w:jc w:val="center"/>
        </w:trPr>
        <w:tc>
          <w:tcPr>
            <w:tcW w:w="4876" w:type="dxa"/>
            <w:hideMark/>
          </w:tcPr>
          <w:p w14:paraId="648E6627" w14:textId="45F73A84" w:rsidR="0059261D" w:rsidRPr="001E18B7" w:rsidRDefault="0059261D">
            <w:pPr>
              <w:pStyle w:val="Normal6"/>
            </w:pPr>
            <w:r w:rsidRPr="001E18B7">
              <w:t>2.</w:t>
            </w:r>
            <w:r w:rsidRPr="001E18B7">
              <w:tab/>
              <w:t>De in artikel</w:t>
            </w:r>
            <w:r w:rsidRPr="001E18B7">
              <w:rPr>
                <w:b/>
                <w:i/>
              </w:rPr>
              <w:t> </w:t>
            </w:r>
            <w:r w:rsidRPr="001E18B7">
              <w:t xml:space="preserve">11,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5F1E3AC" w14:textId="0EBC2C52" w:rsidR="0059261D" w:rsidRPr="001E18B7" w:rsidRDefault="0059261D">
            <w:pPr>
              <w:pStyle w:val="Normal6"/>
            </w:pPr>
            <w:r w:rsidRPr="001E18B7">
              <w:t>2.</w:t>
            </w:r>
            <w:r w:rsidRPr="001E18B7">
              <w:tab/>
              <w:t>De in artikel</w:t>
            </w:r>
            <w:r w:rsidRPr="001E18B7">
              <w:rPr>
                <w:b/>
                <w:i/>
              </w:rPr>
              <w:t xml:space="preserve"> </w:t>
            </w:r>
            <w:r w:rsidRPr="001E18B7">
              <w:t xml:space="preserve">11,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1D0AC6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D72AC3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34631D9"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36F3003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35C022B" w14:textId="63FCF2F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w:t>
      </w:r>
      <w:r w:rsidRPr="001E18B7">
        <w:rPr>
          <w:rStyle w:val="HideTWBExt"/>
          <w:noProof w:val="0"/>
        </w:rPr>
        <w:t>&lt;/NumAm&gt;</w:t>
      </w:r>
    </w:p>
    <w:p w14:paraId="1BCC015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C5C38A6" w14:textId="77777777" w:rsidR="0059261D" w:rsidRPr="001E18B7" w:rsidRDefault="0059261D" w:rsidP="0059261D">
      <w:pPr>
        <w:rPr>
          <w:b/>
        </w:rPr>
      </w:pPr>
      <w:r w:rsidRPr="001E18B7">
        <w:rPr>
          <w:rStyle w:val="HideTWBExt"/>
          <w:noProof w:val="0"/>
        </w:rPr>
        <w:t>&lt;Article&gt;</w:t>
      </w:r>
      <w:r w:rsidRPr="001E18B7">
        <w:rPr>
          <w:b/>
        </w:rPr>
        <w:t>Bijlage I – deel VI – punt 37 – alinea 3 – punt 6</w:t>
      </w:r>
      <w:r w:rsidRPr="001E18B7">
        <w:rPr>
          <w:rStyle w:val="HideTWBExt"/>
          <w:noProof w:val="0"/>
        </w:rPr>
        <w:t>&lt;/Article&gt;</w:t>
      </w:r>
    </w:p>
    <w:p w14:paraId="78F63488"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2000/53/EG </w:t>
      </w:r>
      <w:r w:rsidRPr="001E18B7">
        <w:rPr>
          <w:rStyle w:val="HideTWBExt"/>
          <w:noProof w:val="0"/>
        </w:rPr>
        <w:t>&lt;/DocAmend2&gt;</w:t>
      </w:r>
    </w:p>
    <w:p w14:paraId="184A4BE8" w14:textId="51DC667C" w:rsidR="0059261D" w:rsidRPr="001E18B7" w:rsidRDefault="0059261D" w:rsidP="0059261D">
      <w:pPr>
        <w:widowControl/>
        <w:rPr>
          <w:szCs w:val="24"/>
        </w:rPr>
      </w:pPr>
      <w:r w:rsidRPr="001E18B7">
        <w:rPr>
          <w:rStyle w:val="HideTWBExt"/>
          <w:noProof w:val="0"/>
        </w:rPr>
        <w:t>&lt;Article2&gt;</w:t>
      </w:r>
      <w:r w:rsidRPr="001E18B7">
        <w:rPr>
          <w:szCs w:val="24"/>
        </w:rPr>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80AFF0B" w14:textId="77777777" w:rsidTr="0059261D">
        <w:trPr>
          <w:jc w:val="center"/>
        </w:trPr>
        <w:tc>
          <w:tcPr>
            <w:tcW w:w="9752" w:type="dxa"/>
            <w:gridSpan w:val="2"/>
          </w:tcPr>
          <w:p w14:paraId="754EB88D" w14:textId="77777777" w:rsidR="0059261D" w:rsidRPr="001E18B7" w:rsidRDefault="0059261D">
            <w:pPr>
              <w:keepNext/>
              <w:widowControl/>
              <w:spacing w:after="120"/>
              <w:rPr>
                <w:szCs w:val="24"/>
              </w:rPr>
            </w:pPr>
          </w:p>
        </w:tc>
      </w:tr>
      <w:tr w:rsidR="0059261D" w:rsidRPr="001E18B7" w14:paraId="760095B7" w14:textId="77777777" w:rsidTr="0059261D">
        <w:trPr>
          <w:jc w:val="center"/>
        </w:trPr>
        <w:tc>
          <w:tcPr>
            <w:tcW w:w="4876" w:type="dxa"/>
            <w:hideMark/>
          </w:tcPr>
          <w:p w14:paraId="08E732B9" w14:textId="77777777" w:rsidR="0059261D" w:rsidRPr="001E18B7" w:rsidRDefault="0059261D" w:rsidP="00D47A15">
            <w:pPr>
              <w:pStyle w:val="ColumnHeading"/>
            </w:pPr>
            <w:r w:rsidRPr="001E18B7">
              <w:t>Door de Commissie voorgestelde tekst</w:t>
            </w:r>
          </w:p>
        </w:tc>
        <w:tc>
          <w:tcPr>
            <w:tcW w:w="4876" w:type="dxa"/>
            <w:hideMark/>
          </w:tcPr>
          <w:p w14:paraId="2891A200" w14:textId="77777777" w:rsidR="0059261D" w:rsidRPr="001E18B7" w:rsidRDefault="0059261D" w:rsidP="00D47A15">
            <w:pPr>
              <w:pStyle w:val="ColumnHeading"/>
            </w:pPr>
            <w:r w:rsidRPr="001E18B7">
              <w:t>Amendement</w:t>
            </w:r>
          </w:p>
        </w:tc>
      </w:tr>
      <w:tr w:rsidR="0059261D" w:rsidRPr="001E18B7" w14:paraId="510FC549" w14:textId="77777777" w:rsidTr="0059261D">
        <w:trPr>
          <w:jc w:val="center"/>
        </w:trPr>
        <w:tc>
          <w:tcPr>
            <w:tcW w:w="4876" w:type="dxa"/>
            <w:hideMark/>
          </w:tcPr>
          <w:p w14:paraId="0F7C84C5" w14:textId="77777777" w:rsidR="0059261D" w:rsidRPr="001E18B7" w:rsidRDefault="0059261D">
            <w:pPr>
              <w:pStyle w:val="Normal6"/>
            </w:pPr>
            <w:r w:rsidRPr="001E18B7">
              <w:t>2.</w:t>
            </w:r>
            <w:r w:rsidRPr="001E18B7">
              <w:tab/>
              <w:t xml:space="preserve">De in artikel 4, lid 2, onder b), artikel 5, lid 5, artikel 6, lid 6, artikel 7, lid 2, en artikel 8,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6FE33A3" w14:textId="3A1CB873" w:rsidR="0059261D" w:rsidRPr="001E18B7" w:rsidRDefault="0059261D">
            <w:pPr>
              <w:pStyle w:val="Normal6"/>
            </w:pPr>
            <w:r w:rsidRPr="001E18B7">
              <w:t>2.</w:t>
            </w:r>
            <w:r w:rsidRPr="001E18B7">
              <w:tab/>
              <w:t xml:space="preserve">De in artikel 4, lid 2, onder b), artikel 5, lid 5, artikel 6, lid 6, artikel 7, lid 2, en artikel 8, lid 2, </w:t>
            </w:r>
            <w:r w:rsidRPr="001E18B7">
              <w:rPr>
                <w:b/>
                <w:i/>
              </w:rPr>
              <w:t xml:space="preserve"> </w:t>
            </w:r>
            <w:r w:rsidRPr="001E18B7">
              <w:t xml:space="preserve">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5106FE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2A146A9"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0208A26"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3B60BBF5"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9176BEA" w14:textId="7ADCE8F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w:t>
      </w:r>
      <w:r w:rsidRPr="001E18B7">
        <w:rPr>
          <w:rStyle w:val="HideTWBExt"/>
          <w:noProof w:val="0"/>
        </w:rPr>
        <w:t>&lt;/NumAm&gt;</w:t>
      </w:r>
    </w:p>
    <w:p w14:paraId="6293B58A"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7A85E8D" w14:textId="77777777" w:rsidR="0059261D" w:rsidRPr="001E18B7" w:rsidRDefault="0059261D" w:rsidP="0059261D">
      <w:pPr>
        <w:rPr>
          <w:b/>
        </w:rPr>
      </w:pPr>
      <w:r w:rsidRPr="001E18B7">
        <w:rPr>
          <w:rStyle w:val="HideTWBExt"/>
          <w:noProof w:val="0"/>
        </w:rPr>
        <w:t>&lt;Article&gt;</w:t>
      </w:r>
      <w:r w:rsidRPr="001E18B7">
        <w:rPr>
          <w:b/>
        </w:rPr>
        <w:t>Bijlage I – deel VI – punt 38 – alinea 3 – punt 3</w:t>
      </w:r>
      <w:r w:rsidRPr="001E18B7">
        <w:rPr>
          <w:rStyle w:val="HideTWBExt"/>
          <w:noProof w:val="0"/>
        </w:rPr>
        <w:t>&lt;/Article&gt;</w:t>
      </w:r>
    </w:p>
    <w:p w14:paraId="714024E1"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2000/60/EG </w:t>
      </w:r>
      <w:r w:rsidRPr="001E18B7">
        <w:rPr>
          <w:rStyle w:val="HideTWBExt"/>
          <w:noProof w:val="0"/>
        </w:rPr>
        <w:t>&lt;/DocAmend2&gt;</w:t>
      </w:r>
    </w:p>
    <w:p w14:paraId="44D3CDE4" w14:textId="37702054" w:rsidR="0059261D" w:rsidRPr="001E18B7" w:rsidRDefault="0059261D" w:rsidP="0059261D">
      <w:pPr>
        <w:widowControl/>
        <w:rPr>
          <w:szCs w:val="24"/>
        </w:rPr>
      </w:pPr>
      <w:r w:rsidRPr="001E18B7">
        <w:rPr>
          <w:rStyle w:val="HideTWBExt"/>
          <w:noProof w:val="0"/>
        </w:rPr>
        <w:t>&lt;Article2&gt;</w:t>
      </w:r>
      <w:r w:rsidRPr="001E18B7">
        <w:rPr>
          <w:szCs w:val="24"/>
        </w:rPr>
        <w:t>Artikel 20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EA93B20" w14:textId="77777777" w:rsidTr="0059261D">
        <w:trPr>
          <w:jc w:val="center"/>
        </w:trPr>
        <w:tc>
          <w:tcPr>
            <w:tcW w:w="9752" w:type="dxa"/>
            <w:gridSpan w:val="2"/>
          </w:tcPr>
          <w:p w14:paraId="0C8E6AF0" w14:textId="77777777" w:rsidR="0059261D" w:rsidRPr="001E18B7" w:rsidRDefault="0059261D">
            <w:pPr>
              <w:keepNext/>
              <w:widowControl/>
              <w:spacing w:after="120"/>
              <w:rPr>
                <w:szCs w:val="24"/>
              </w:rPr>
            </w:pPr>
          </w:p>
        </w:tc>
      </w:tr>
      <w:tr w:rsidR="0059261D" w:rsidRPr="001E18B7" w14:paraId="4F06620E" w14:textId="77777777" w:rsidTr="0059261D">
        <w:trPr>
          <w:jc w:val="center"/>
        </w:trPr>
        <w:tc>
          <w:tcPr>
            <w:tcW w:w="4876" w:type="dxa"/>
            <w:hideMark/>
          </w:tcPr>
          <w:p w14:paraId="4D4E0E78" w14:textId="77777777" w:rsidR="0059261D" w:rsidRPr="001E18B7" w:rsidRDefault="0059261D" w:rsidP="00D47A15">
            <w:pPr>
              <w:pStyle w:val="ColumnHeading"/>
            </w:pPr>
            <w:r w:rsidRPr="001E18B7">
              <w:t>Door de Commissie voorgestelde tekst</w:t>
            </w:r>
          </w:p>
        </w:tc>
        <w:tc>
          <w:tcPr>
            <w:tcW w:w="4876" w:type="dxa"/>
            <w:hideMark/>
          </w:tcPr>
          <w:p w14:paraId="468DF540" w14:textId="77777777" w:rsidR="0059261D" w:rsidRPr="001E18B7" w:rsidRDefault="0059261D" w:rsidP="00D47A15">
            <w:pPr>
              <w:pStyle w:val="ColumnHeading"/>
            </w:pPr>
            <w:r w:rsidRPr="001E18B7">
              <w:t>Amendement</w:t>
            </w:r>
          </w:p>
        </w:tc>
      </w:tr>
      <w:tr w:rsidR="0059261D" w:rsidRPr="001E18B7" w14:paraId="459962A8" w14:textId="77777777" w:rsidTr="0059261D">
        <w:trPr>
          <w:jc w:val="center"/>
        </w:trPr>
        <w:tc>
          <w:tcPr>
            <w:tcW w:w="4876" w:type="dxa"/>
            <w:hideMark/>
          </w:tcPr>
          <w:p w14:paraId="42EC89B4" w14:textId="77777777" w:rsidR="0059261D" w:rsidRPr="001E18B7" w:rsidRDefault="0059261D">
            <w:pPr>
              <w:pStyle w:val="Normal6"/>
            </w:pPr>
            <w:r w:rsidRPr="001E18B7">
              <w:t>2.</w:t>
            </w:r>
            <w:r w:rsidRPr="001E18B7">
              <w:tab/>
              <w:t xml:space="preserve">De in artikel 8, lid 3, artikel 20, lid 1, eerste alinea, en bijlage V, punt 1.4.1, </w:t>
            </w:r>
            <w:r w:rsidRPr="001E18B7">
              <w:rPr>
                <w:b/>
                <w:i/>
              </w:rPr>
              <w:t>ix</w:t>
            </w:r>
            <w:r w:rsidRPr="001E18B7">
              <w:t xml:space="preserve">),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76B9756" w14:textId="07E26018" w:rsidR="0059261D" w:rsidRPr="001E18B7" w:rsidRDefault="0059261D">
            <w:pPr>
              <w:pStyle w:val="Normal6"/>
            </w:pPr>
            <w:r w:rsidRPr="001E18B7">
              <w:t>2.</w:t>
            </w:r>
            <w:r w:rsidRPr="001E18B7">
              <w:tab/>
              <w:t xml:space="preserve">De in artikel 8, lid 3, artikel 20, lid 1, eerste alinea, en bijlage V, punt 1.4.1, </w:t>
            </w:r>
            <w:r w:rsidRPr="001E18B7">
              <w:rPr>
                <w:b/>
                <w:i/>
              </w:rPr>
              <w:t>x</w:t>
            </w:r>
            <w:r w:rsidRPr="001E18B7">
              <w:t xml:space="preserve">),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86AAB8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F428A5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6C13B70"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E1214B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6B2D428" w14:textId="128D1EB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39</w:t>
      </w:r>
      <w:r w:rsidRPr="001E18B7">
        <w:rPr>
          <w:rStyle w:val="HideTWBExt"/>
          <w:noProof w:val="0"/>
        </w:rPr>
        <w:t>&lt;/NumAm&gt;</w:t>
      </w:r>
    </w:p>
    <w:p w14:paraId="3581C42B"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E4F83F5" w14:textId="77777777" w:rsidR="0059261D" w:rsidRPr="001E18B7" w:rsidRDefault="0059261D" w:rsidP="0059261D">
      <w:pPr>
        <w:rPr>
          <w:b/>
        </w:rPr>
      </w:pPr>
      <w:r w:rsidRPr="001E18B7">
        <w:rPr>
          <w:rStyle w:val="HideTWBExt"/>
          <w:noProof w:val="0"/>
        </w:rPr>
        <w:t>&lt;Article&gt;</w:t>
      </w:r>
      <w:r w:rsidRPr="001E18B7">
        <w:rPr>
          <w:b/>
        </w:rPr>
        <w:t>Bijlage I – deel VI – punt 39 – alinea 2 – punt 3</w:t>
      </w:r>
      <w:r w:rsidRPr="001E18B7">
        <w:rPr>
          <w:rStyle w:val="HideTWBExt"/>
          <w:noProof w:val="0"/>
        </w:rPr>
        <w:t>&lt;/Article&gt;</w:t>
      </w:r>
    </w:p>
    <w:p w14:paraId="5B861BC7"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2002/49/EG </w:t>
      </w:r>
      <w:r w:rsidRPr="001E18B7">
        <w:rPr>
          <w:rStyle w:val="HideTWBExt"/>
          <w:noProof w:val="0"/>
        </w:rPr>
        <w:t>&lt;/DocAmend2&gt;</w:t>
      </w:r>
    </w:p>
    <w:p w14:paraId="42E48FF6" w14:textId="6394FC92" w:rsidR="0059261D" w:rsidRPr="001E18B7" w:rsidRDefault="0059261D" w:rsidP="0059261D">
      <w:pPr>
        <w:widowControl/>
        <w:rPr>
          <w:szCs w:val="24"/>
        </w:rPr>
      </w:pPr>
      <w:r w:rsidRPr="001E18B7">
        <w:rPr>
          <w:rStyle w:val="HideTWBExt"/>
          <w:noProof w:val="0"/>
        </w:rPr>
        <w:t>&lt;Article2&gt;</w:t>
      </w:r>
      <w:r w:rsidRPr="001E18B7">
        <w:rPr>
          <w:szCs w:val="24"/>
        </w:rPr>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2F6522C" w14:textId="77777777" w:rsidTr="0059261D">
        <w:trPr>
          <w:jc w:val="center"/>
        </w:trPr>
        <w:tc>
          <w:tcPr>
            <w:tcW w:w="9752" w:type="dxa"/>
            <w:gridSpan w:val="2"/>
          </w:tcPr>
          <w:p w14:paraId="5573B512" w14:textId="77777777" w:rsidR="0059261D" w:rsidRPr="001E18B7" w:rsidRDefault="0059261D">
            <w:pPr>
              <w:keepNext/>
              <w:widowControl/>
              <w:spacing w:after="120"/>
              <w:rPr>
                <w:szCs w:val="24"/>
              </w:rPr>
            </w:pPr>
          </w:p>
        </w:tc>
      </w:tr>
      <w:tr w:rsidR="0059261D" w:rsidRPr="001E18B7" w14:paraId="0777937A" w14:textId="77777777" w:rsidTr="0059261D">
        <w:trPr>
          <w:jc w:val="center"/>
        </w:trPr>
        <w:tc>
          <w:tcPr>
            <w:tcW w:w="4876" w:type="dxa"/>
            <w:hideMark/>
          </w:tcPr>
          <w:p w14:paraId="4EBB4BA2" w14:textId="77777777" w:rsidR="0059261D" w:rsidRPr="001E18B7" w:rsidRDefault="0059261D" w:rsidP="00D47A15">
            <w:pPr>
              <w:pStyle w:val="ColumnHeading"/>
            </w:pPr>
            <w:r w:rsidRPr="001E18B7">
              <w:t>Door de Commissie voorgestelde tekst</w:t>
            </w:r>
          </w:p>
        </w:tc>
        <w:tc>
          <w:tcPr>
            <w:tcW w:w="4876" w:type="dxa"/>
            <w:hideMark/>
          </w:tcPr>
          <w:p w14:paraId="0251640A" w14:textId="77777777" w:rsidR="0059261D" w:rsidRPr="001E18B7" w:rsidRDefault="0059261D" w:rsidP="00D47A15">
            <w:pPr>
              <w:pStyle w:val="ColumnHeading"/>
            </w:pPr>
            <w:r w:rsidRPr="001E18B7">
              <w:t>Amendement</w:t>
            </w:r>
          </w:p>
        </w:tc>
      </w:tr>
      <w:tr w:rsidR="0059261D" w:rsidRPr="001E18B7" w14:paraId="2CC68CED" w14:textId="77777777" w:rsidTr="0059261D">
        <w:trPr>
          <w:jc w:val="center"/>
        </w:trPr>
        <w:tc>
          <w:tcPr>
            <w:tcW w:w="4876" w:type="dxa"/>
            <w:hideMark/>
          </w:tcPr>
          <w:p w14:paraId="11615983" w14:textId="77777777" w:rsidR="0059261D" w:rsidRPr="001E18B7" w:rsidRDefault="0059261D">
            <w:pPr>
              <w:pStyle w:val="Normal6"/>
            </w:pPr>
            <w:r w:rsidRPr="001E18B7">
              <w:t>2.</w:t>
            </w:r>
            <w:r w:rsidRPr="001E18B7">
              <w:tab/>
              <w:t xml:space="preserve">De in artikel 6, leden 2 en 3, en artikel 12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EB3A4CF" w14:textId="4ADFE31D" w:rsidR="0059261D" w:rsidRPr="001E18B7" w:rsidRDefault="0059261D">
            <w:pPr>
              <w:pStyle w:val="Normal6"/>
            </w:pPr>
            <w:r w:rsidRPr="001E18B7">
              <w:t>2.</w:t>
            </w:r>
            <w:r w:rsidRPr="001E18B7">
              <w:tab/>
              <w:t xml:space="preserve">De in artikel 6, leden 2 en 3, en artikel 12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8193BA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B129AE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3CCBDCB"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09A11F4"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1AF8534" w14:textId="0A18B5D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40</w:t>
      </w:r>
      <w:r w:rsidRPr="001E18B7">
        <w:rPr>
          <w:rStyle w:val="HideTWBExt"/>
          <w:noProof w:val="0"/>
        </w:rPr>
        <w:t>&lt;/NumAm&gt;</w:t>
      </w:r>
    </w:p>
    <w:p w14:paraId="4595BAE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1C305E22" w14:textId="77777777" w:rsidR="0059261D" w:rsidRPr="001E18B7" w:rsidRDefault="0059261D" w:rsidP="0059261D">
      <w:pPr>
        <w:rPr>
          <w:b/>
        </w:rPr>
      </w:pPr>
      <w:r w:rsidRPr="001E18B7">
        <w:rPr>
          <w:rStyle w:val="HideTWBExt"/>
          <w:noProof w:val="0"/>
        </w:rPr>
        <w:t>&lt;Article&gt;</w:t>
      </w:r>
      <w:r w:rsidRPr="001E18B7">
        <w:rPr>
          <w:b/>
        </w:rPr>
        <w:t>Bijlage I – deel VI – punt 40– alinea 2 – punt 2</w:t>
      </w:r>
      <w:r w:rsidRPr="001E18B7">
        <w:rPr>
          <w:rStyle w:val="HideTWBExt"/>
          <w:noProof w:val="0"/>
        </w:rPr>
        <w:t>&lt;/Article&gt;</w:t>
      </w:r>
    </w:p>
    <w:p w14:paraId="0697EE89"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2004/42/EG </w:t>
      </w:r>
      <w:r w:rsidRPr="001E18B7">
        <w:rPr>
          <w:rStyle w:val="HideTWBExt"/>
          <w:noProof w:val="0"/>
        </w:rPr>
        <w:t>&lt;/DocAmend2&gt;</w:t>
      </w:r>
    </w:p>
    <w:p w14:paraId="0DA6A962" w14:textId="65AA66DF"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CB0CBD1" w14:textId="77777777" w:rsidTr="0059261D">
        <w:trPr>
          <w:jc w:val="center"/>
        </w:trPr>
        <w:tc>
          <w:tcPr>
            <w:tcW w:w="9752" w:type="dxa"/>
            <w:gridSpan w:val="2"/>
          </w:tcPr>
          <w:p w14:paraId="4DBCBD23" w14:textId="77777777" w:rsidR="0059261D" w:rsidRPr="001E18B7" w:rsidRDefault="0059261D">
            <w:pPr>
              <w:keepNext/>
              <w:widowControl/>
              <w:spacing w:after="120"/>
              <w:rPr>
                <w:szCs w:val="24"/>
              </w:rPr>
            </w:pPr>
          </w:p>
        </w:tc>
      </w:tr>
      <w:tr w:rsidR="0059261D" w:rsidRPr="001E18B7" w14:paraId="30B8DF27" w14:textId="77777777" w:rsidTr="0059261D">
        <w:trPr>
          <w:jc w:val="center"/>
        </w:trPr>
        <w:tc>
          <w:tcPr>
            <w:tcW w:w="4876" w:type="dxa"/>
            <w:hideMark/>
          </w:tcPr>
          <w:p w14:paraId="0588048B" w14:textId="77777777" w:rsidR="0059261D" w:rsidRPr="001E18B7" w:rsidRDefault="0059261D" w:rsidP="00D47A15">
            <w:pPr>
              <w:pStyle w:val="ColumnHeading"/>
            </w:pPr>
            <w:r w:rsidRPr="001E18B7">
              <w:t>Door de Commissie voorgestelde tekst</w:t>
            </w:r>
          </w:p>
        </w:tc>
        <w:tc>
          <w:tcPr>
            <w:tcW w:w="4876" w:type="dxa"/>
            <w:hideMark/>
          </w:tcPr>
          <w:p w14:paraId="4E230663" w14:textId="77777777" w:rsidR="0059261D" w:rsidRPr="001E18B7" w:rsidRDefault="0059261D" w:rsidP="00D47A15">
            <w:pPr>
              <w:pStyle w:val="ColumnHeading"/>
            </w:pPr>
            <w:r w:rsidRPr="001E18B7">
              <w:t>Amendement</w:t>
            </w:r>
          </w:p>
        </w:tc>
      </w:tr>
      <w:tr w:rsidR="0059261D" w:rsidRPr="001E18B7" w14:paraId="6B3A2445" w14:textId="77777777" w:rsidTr="0059261D">
        <w:trPr>
          <w:jc w:val="center"/>
        </w:trPr>
        <w:tc>
          <w:tcPr>
            <w:tcW w:w="4876" w:type="dxa"/>
            <w:hideMark/>
          </w:tcPr>
          <w:p w14:paraId="3F55B72E" w14:textId="77777777" w:rsidR="0059261D" w:rsidRPr="001E18B7" w:rsidRDefault="0059261D">
            <w:pPr>
              <w:pStyle w:val="Normal6"/>
            </w:pPr>
            <w:r w:rsidRPr="001E18B7">
              <w:t>2.</w:t>
            </w:r>
            <w:r w:rsidRPr="001E18B7">
              <w:tab/>
              <w:t>De in artikel</w:t>
            </w:r>
            <w:r w:rsidRPr="001E18B7">
              <w:rPr>
                <w:b/>
                <w:i/>
              </w:rPr>
              <w:t> </w:t>
            </w:r>
            <w:r w:rsidRPr="001E18B7">
              <w:t xml:space="preserve">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6613BA6" w14:textId="7103C413" w:rsidR="0059261D" w:rsidRPr="001E18B7" w:rsidRDefault="0059261D">
            <w:pPr>
              <w:pStyle w:val="Normal6"/>
            </w:pPr>
            <w:r w:rsidRPr="001E18B7">
              <w:t>2.</w:t>
            </w:r>
            <w:r w:rsidRPr="001E18B7">
              <w:tab/>
              <w:t>De in artikel</w:t>
            </w:r>
            <w:r w:rsidRPr="001E18B7">
              <w:rPr>
                <w:b/>
                <w:i/>
              </w:rPr>
              <w:t xml:space="preserve"> </w:t>
            </w:r>
            <w:r w:rsidRPr="001E18B7">
              <w:t xml:space="preserve">11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08E6A8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299491B"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D967404"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7FED83C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5E68B8B" w14:textId="3886131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41</w:t>
      </w:r>
      <w:r w:rsidRPr="001E18B7">
        <w:rPr>
          <w:rStyle w:val="HideTWBExt"/>
          <w:noProof w:val="0"/>
        </w:rPr>
        <w:t>&lt;/NumAm&gt;</w:t>
      </w:r>
    </w:p>
    <w:p w14:paraId="08842A5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1591316" w14:textId="77777777" w:rsidR="0059261D" w:rsidRPr="001E18B7" w:rsidRDefault="0059261D" w:rsidP="0059261D">
      <w:pPr>
        <w:rPr>
          <w:b/>
        </w:rPr>
      </w:pPr>
      <w:r w:rsidRPr="001E18B7">
        <w:rPr>
          <w:rStyle w:val="HideTWBExt"/>
          <w:noProof w:val="0"/>
        </w:rPr>
        <w:t>&lt;Article&gt;</w:t>
      </w:r>
      <w:r w:rsidRPr="001E18B7">
        <w:rPr>
          <w:b/>
        </w:rPr>
        <w:t>Bijlage I – deel VI – punt 41 – alinea 2 – punt 2</w:t>
      </w:r>
      <w:r w:rsidRPr="001E18B7">
        <w:rPr>
          <w:rStyle w:val="HideTWBExt"/>
          <w:noProof w:val="0"/>
        </w:rPr>
        <w:t>&lt;/Article&gt;</w:t>
      </w:r>
    </w:p>
    <w:p w14:paraId="613E17C5"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2004/107/EG </w:t>
      </w:r>
      <w:r w:rsidRPr="001E18B7">
        <w:rPr>
          <w:rStyle w:val="HideTWBExt"/>
          <w:noProof w:val="0"/>
        </w:rPr>
        <w:t>&lt;/DocAmend2&gt;</w:t>
      </w:r>
    </w:p>
    <w:p w14:paraId="2622C62C" w14:textId="55396030" w:rsidR="0059261D" w:rsidRPr="001E18B7" w:rsidRDefault="0059261D" w:rsidP="0059261D">
      <w:pPr>
        <w:widowControl/>
        <w:rPr>
          <w:szCs w:val="24"/>
        </w:rPr>
      </w:pPr>
      <w:r w:rsidRPr="001E18B7">
        <w:rPr>
          <w:rStyle w:val="HideTWBExt"/>
          <w:noProof w:val="0"/>
        </w:rPr>
        <w:t>&lt;Article2&gt;</w:t>
      </w:r>
      <w:r w:rsidRPr="001E18B7">
        <w:rPr>
          <w:szCs w:val="24"/>
        </w:rPr>
        <w:t>Artikel 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7EA15E" w14:textId="77777777" w:rsidTr="0059261D">
        <w:trPr>
          <w:jc w:val="center"/>
        </w:trPr>
        <w:tc>
          <w:tcPr>
            <w:tcW w:w="9752" w:type="dxa"/>
            <w:gridSpan w:val="2"/>
          </w:tcPr>
          <w:p w14:paraId="1F194527" w14:textId="77777777" w:rsidR="0059261D" w:rsidRPr="001E18B7" w:rsidRDefault="0059261D">
            <w:pPr>
              <w:keepNext/>
              <w:widowControl/>
              <w:spacing w:after="120"/>
              <w:rPr>
                <w:szCs w:val="24"/>
              </w:rPr>
            </w:pPr>
          </w:p>
        </w:tc>
      </w:tr>
      <w:tr w:rsidR="0059261D" w:rsidRPr="001E18B7" w14:paraId="2DCDEF99" w14:textId="77777777" w:rsidTr="0059261D">
        <w:trPr>
          <w:jc w:val="center"/>
        </w:trPr>
        <w:tc>
          <w:tcPr>
            <w:tcW w:w="4876" w:type="dxa"/>
            <w:hideMark/>
          </w:tcPr>
          <w:p w14:paraId="40014F77" w14:textId="77777777" w:rsidR="0059261D" w:rsidRPr="001E18B7" w:rsidRDefault="0059261D" w:rsidP="00D47A15">
            <w:pPr>
              <w:pStyle w:val="ColumnHeading"/>
            </w:pPr>
            <w:r w:rsidRPr="001E18B7">
              <w:t>Door de Commissie voorgestelde tekst</w:t>
            </w:r>
          </w:p>
        </w:tc>
        <w:tc>
          <w:tcPr>
            <w:tcW w:w="4876" w:type="dxa"/>
            <w:hideMark/>
          </w:tcPr>
          <w:p w14:paraId="0D526A8A" w14:textId="77777777" w:rsidR="0059261D" w:rsidRPr="001E18B7" w:rsidRDefault="0059261D" w:rsidP="00D47A15">
            <w:pPr>
              <w:pStyle w:val="ColumnHeading"/>
            </w:pPr>
            <w:r w:rsidRPr="001E18B7">
              <w:t>Amendement</w:t>
            </w:r>
          </w:p>
        </w:tc>
      </w:tr>
      <w:tr w:rsidR="0059261D" w:rsidRPr="001E18B7" w14:paraId="0E4AAE18" w14:textId="77777777" w:rsidTr="0059261D">
        <w:trPr>
          <w:jc w:val="center"/>
        </w:trPr>
        <w:tc>
          <w:tcPr>
            <w:tcW w:w="4876" w:type="dxa"/>
            <w:hideMark/>
          </w:tcPr>
          <w:p w14:paraId="506D94A7" w14:textId="77777777" w:rsidR="0059261D" w:rsidRPr="001E18B7" w:rsidRDefault="0059261D">
            <w:pPr>
              <w:pStyle w:val="Normal6"/>
            </w:pPr>
            <w:r w:rsidRPr="001E18B7">
              <w:t>2.</w:t>
            </w:r>
            <w:r w:rsidRPr="001E18B7">
              <w:tab/>
              <w:t xml:space="preserve">De in artikel 4, lid 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6EC9CDE" w14:textId="0A978C36" w:rsidR="0059261D" w:rsidRPr="001E18B7" w:rsidRDefault="0059261D">
            <w:pPr>
              <w:pStyle w:val="Normal6"/>
            </w:pPr>
            <w:r w:rsidRPr="001E18B7">
              <w:t>2.</w:t>
            </w:r>
            <w:r w:rsidRPr="001E18B7">
              <w:tab/>
              <w:t xml:space="preserve">De in artikel 4, lid 15,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205801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100D76"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AE11B31"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58DD10E6"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3DE2930" w14:textId="72EABD3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42</w:t>
      </w:r>
      <w:r w:rsidRPr="001E18B7">
        <w:rPr>
          <w:rStyle w:val="HideTWBExt"/>
          <w:noProof w:val="0"/>
        </w:rPr>
        <w:t>&lt;/NumAm&gt;</w:t>
      </w:r>
    </w:p>
    <w:p w14:paraId="6CDEE3E9"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DDA5ACE" w14:textId="77777777" w:rsidR="0059261D" w:rsidRPr="001E18B7" w:rsidRDefault="0059261D" w:rsidP="0059261D">
      <w:pPr>
        <w:rPr>
          <w:b/>
        </w:rPr>
      </w:pPr>
      <w:r w:rsidRPr="001E18B7">
        <w:rPr>
          <w:rStyle w:val="HideTWBExt"/>
          <w:noProof w:val="0"/>
        </w:rPr>
        <w:t>&lt;Article&gt;</w:t>
      </w:r>
      <w:r w:rsidRPr="001E18B7">
        <w:rPr>
          <w:b/>
        </w:rPr>
        <w:t>Bijlage I – deel VI – punt 42 – alinea 3 – punt 2</w:t>
      </w:r>
      <w:r w:rsidRPr="001E18B7">
        <w:rPr>
          <w:rStyle w:val="HideTWBExt"/>
          <w:noProof w:val="0"/>
        </w:rPr>
        <w:t>&lt;/Article&gt;</w:t>
      </w:r>
    </w:p>
    <w:p w14:paraId="7CDA5FBB"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2006/7/EG </w:t>
      </w:r>
      <w:r w:rsidRPr="001E18B7">
        <w:rPr>
          <w:rStyle w:val="HideTWBExt"/>
          <w:noProof w:val="0"/>
        </w:rPr>
        <w:t>&lt;/DocAmend2&gt;</w:t>
      </w:r>
    </w:p>
    <w:p w14:paraId="60979366" w14:textId="152BEFDA" w:rsidR="0059261D" w:rsidRPr="001E18B7" w:rsidRDefault="0059261D" w:rsidP="0059261D">
      <w:pPr>
        <w:widowControl/>
        <w:rPr>
          <w:szCs w:val="24"/>
        </w:rPr>
      </w:pPr>
      <w:r w:rsidRPr="001E18B7">
        <w:rPr>
          <w:rStyle w:val="HideTWBExt"/>
          <w:noProof w:val="0"/>
        </w:rPr>
        <w:t>&lt;Article2&gt;</w:t>
      </w:r>
      <w:r w:rsidRPr="001E18B7">
        <w:rPr>
          <w:szCs w:val="24"/>
        </w:rPr>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0D9BB61" w14:textId="77777777" w:rsidTr="0059261D">
        <w:trPr>
          <w:jc w:val="center"/>
        </w:trPr>
        <w:tc>
          <w:tcPr>
            <w:tcW w:w="9752" w:type="dxa"/>
            <w:gridSpan w:val="2"/>
          </w:tcPr>
          <w:p w14:paraId="31FEA3AC" w14:textId="77777777" w:rsidR="0059261D" w:rsidRPr="001E18B7" w:rsidRDefault="0059261D">
            <w:pPr>
              <w:keepNext/>
              <w:widowControl/>
              <w:spacing w:after="120"/>
              <w:rPr>
                <w:szCs w:val="24"/>
              </w:rPr>
            </w:pPr>
          </w:p>
        </w:tc>
      </w:tr>
      <w:tr w:rsidR="0059261D" w:rsidRPr="001E18B7" w14:paraId="69DF6C96" w14:textId="77777777" w:rsidTr="0059261D">
        <w:trPr>
          <w:jc w:val="center"/>
        </w:trPr>
        <w:tc>
          <w:tcPr>
            <w:tcW w:w="4876" w:type="dxa"/>
            <w:hideMark/>
          </w:tcPr>
          <w:p w14:paraId="0BF62D11" w14:textId="77777777" w:rsidR="0059261D" w:rsidRPr="001E18B7" w:rsidRDefault="0059261D" w:rsidP="00D47A15">
            <w:pPr>
              <w:pStyle w:val="ColumnHeading"/>
            </w:pPr>
            <w:r w:rsidRPr="001E18B7">
              <w:t>Door de Commissie voorgestelde tekst</w:t>
            </w:r>
          </w:p>
        </w:tc>
        <w:tc>
          <w:tcPr>
            <w:tcW w:w="4876" w:type="dxa"/>
            <w:hideMark/>
          </w:tcPr>
          <w:p w14:paraId="7E2B9AD2" w14:textId="77777777" w:rsidR="0059261D" w:rsidRPr="001E18B7" w:rsidRDefault="0059261D" w:rsidP="00D47A15">
            <w:pPr>
              <w:pStyle w:val="ColumnHeading"/>
            </w:pPr>
            <w:r w:rsidRPr="001E18B7">
              <w:t>Amendement</w:t>
            </w:r>
          </w:p>
        </w:tc>
      </w:tr>
      <w:tr w:rsidR="0059261D" w:rsidRPr="001E18B7" w14:paraId="6B35EFA0" w14:textId="77777777" w:rsidTr="0059261D">
        <w:trPr>
          <w:jc w:val="center"/>
        </w:trPr>
        <w:tc>
          <w:tcPr>
            <w:tcW w:w="4876" w:type="dxa"/>
            <w:hideMark/>
          </w:tcPr>
          <w:p w14:paraId="3B55B1E6" w14:textId="77777777" w:rsidR="0059261D" w:rsidRPr="001E18B7" w:rsidRDefault="0059261D">
            <w:pPr>
              <w:pStyle w:val="Normal6"/>
            </w:pPr>
            <w:r w:rsidRPr="001E18B7">
              <w:t>2.</w:t>
            </w:r>
            <w:r w:rsidRPr="001E18B7">
              <w:tab/>
              <w:t>De in artikel</w:t>
            </w:r>
            <w:r w:rsidRPr="001E18B7">
              <w:rPr>
                <w:b/>
                <w:i/>
              </w:rPr>
              <w:t> </w:t>
            </w:r>
            <w:r w:rsidRPr="001E18B7">
              <w:t xml:space="preserve">15,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196A49C" w14:textId="32690F3E" w:rsidR="0059261D" w:rsidRPr="001E18B7" w:rsidRDefault="0059261D">
            <w:pPr>
              <w:pStyle w:val="Normal6"/>
            </w:pPr>
            <w:r w:rsidRPr="001E18B7">
              <w:t>2.</w:t>
            </w:r>
            <w:r w:rsidRPr="001E18B7">
              <w:tab/>
              <w:t>De in artikel</w:t>
            </w:r>
            <w:r w:rsidRPr="001E18B7">
              <w:rPr>
                <w:b/>
                <w:i/>
              </w:rPr>
              <w:t xml:space="preserve"> </w:t>
            </w:r>
            <w:r w:rsidRPr="001E18B7">
              <w:t xml:space="preserve">15,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F36D01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4DA3C67"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34C15C9"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8EC75BF"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426DDCEE" w14:textId="037A7C8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43</w:t>
      </w:r>
      <w:r w:rsidRPr="001E18B7">
        <w:rPr>
          <w:rStyle w:val="HideTWBExt"/>
          <w:noProof w:val="0"/>
        </w:rPr>
        <w:t>&lt;/NumAm&gt;</w:t>
      </w:r>
    </w:p>
    <w:p w14:paraId="0BC17E5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19179377" w14:textId="77777777" w:rsidR="0059261D" w:rsidRPr="001E18B7" w:rsidRDefault="0059261D" w:rsidP="0059261D">
      <w:pPr>
        <w:rPr>
          <w:b/>
        </w:rPr>
      </w:pPr>
      <w:r w:rsidRPr="001E18B7">
        <w:rPr>
          <w:rStyle w:val="HideTWBExt"/>
          <w:noProof w:val="0"/>
        </w:rPr>
        <w:t>&lt;Article&gt;</w:t>
      </w:r>
      <w:r w:rsidRPr="001E18B7">
        <w:rPr>
          <w:b/>
        </w:rPr>
        <w:t>Bijlage I – deel VI – punt 43 – alinea 3 – punt 2</w:t>
      </w:r>
      <w:r w:rsidRPr="001E18B7">
        <w:rPr>
          <w:rStyle w:val="HideTWBExt"/>
          <w:noProof w:val="0"/>
        </w:rPr>
        <w:t>&lt;/Article&gt;</w:t>
      </w:r>
    </w:p>
    <w:p w14:paraId="3880EBE3"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2006/21/EG </w:t>
      </w:r>
      <w:r w:rsidRPr="001E18B7">
        <w:rPr>
          <w:rStyle w:val="HideTWBExt"/>
          <w:noProof w:val="0"/>
        </w:rPr>
        <w:t>&lt;/DocAmend2&gt;</w:t>
      </w:r>
    </w:p>
    <w:p w14:paraId="44E62B05" w14:textId="519D2C93" w:rsidR="0059261D" w:rsidRPr="001E18B7" w:rsidRDefault="0059261D" w:rsidP="0059261D">
      <w:pPr>
        <w:widowControl/>
        <w:rPr>
          <w:szCs w:val="24"/>
        </w:rPr>
      </w:pPr>
      <w:r w:rsidRPr="001E18B7">
        <w:rPr>
          <w:rStyle w:val="HideTWBExt"/>
          <w:noProof w:val="0"/>
        </w:rPr>
        <w:t>&lt;Article2&gt;</w:t>
      </w:r>
      <w:r w:rsidRPr="001E18B7">
        <w:rPr>
          <w:szCs w:val="24"/>
        </w:rPr>
        <w:t>Artikel 22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1F257CC" w14:textId="77777777" w:rsidTr="0059261D">
        <w:trPr>
          <w:jc w:val="center"/>
        </w:trPr>
        <w:tc>
          <w:tcPr>
            <w:tcW w:w="9752" w:type="dxa"/>
            <w:gridSpan w:val="2"/>
          </w:tcPr>
          <w:p w14:paraId="4D0D4A90" w14:textId="77777777" w:rsidR="0059261D" w:rsidRPr="001E18B7" w:rsidRDefault="0059261D">
            <w:pPr>
              <w:keepNext/>
              <w:widowControl/>
              <w:spacing w:after="120"/>
              <w:rPr>
                <w:szCs w:val="24"/>
              </w:rPr>
            </w:pPr>
          </w:p>
        </w:tc>
      </w:tr>
      <w:tr w:rsidR="0059261D" w:rsidRPr="001E18B7" w14:paraId="3314390C" w14:textId="77777777" w:rsidTr="0059261D">
        <w:trPr>
          <w:jc w:val="center"/>
        </w:trPr>
        <w:tc>
          <w:tcPr>
            <w:tcW w:w="4876" w:type="dxa"/>
            <w:hideMark/>
          </w:tcPr>
          <w:p w14:paraId="191EECA7" w14:textId="77777777" w:rsidR="0059261D" w:rsidRPr="001E18B7" w:rsidRDefault="0059261D" w:rsidP="00D47A15">
            <w:pPr>
              <w:pStyle w:val="ColumnHeading"/>
            </w:pPr>
            <w:r w:rsidRPr="001E18B7">
              <w:t>Door de Commissie voorgestelde tekst</w:t>
            </w:r>
          </w:p>
        </w:tc>
        <w:tc>
          <w:tcPr>
            <w:tcW w:w="4876" w:type="dxa"/>
            <w:hideMark/>
          </w:tcPr>
          <w:p w14:paraId="52697757" w14:textId="77777777" w:rsidR="0059261D" w:rsidRPr="001E18B7" w:rsidRDefault="0059261D" w:rsidP="00D47A15">
            <w:pPr>
              <w:pStyle w:val="ColumnHeading"/>
            </w:pPr>
            <w:r w:rsidRPr="001E18B7">
              <w:t>Amendement</w:t>
            </w:r>
          </w:p>
        </w:tc>
      </w:tr>
      <w:tr w:rsidR="0059261D" w:rsidRPr="001E18B7" w14:paraId="10241BD0" w14:textId="77777777" w:rsidTr="0059261D">
        <w:trPr>
          <w:jc w:val="center"/>
        </w:trPr>
        <w:tc>
          <w:tcPr>
            <w:tcW w:w="4876" w:type="dxa"/>
            <w:hideMark/>
          </w:tcPr>
          <w:p w14:paraId="29DD3F2D" w14:textId="77777777" w:rsidR="0059261D" w:rsidRPr="001E18B7" w:rsidRDefault="0059261D">
            <w:pPr>
              <w:pStyle w:val="Normal6"/>
            </w:pPr>
            <w:r w:rsidRPr="001E18B7">
              <w:t>2.</w:t>
            </w:r>
            <w:r w:rsidRPr="001E18B7">
              <w:tab/>
              <w:t xml:space="preserve">De in artikel 22, leden 2 en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27CD7592" w14:textId="0D088AC2" w:rsidR="0059261D" w:rsidRPr="001E18B7" w:rsidRDefault="0059261D">
            <w:pPr>
              <w:pStyle w:val="Normal6"/>
            </w:pPr>
            <w:r w:rsidRPr="001E18B7">
              <w:t>2.</w:t>
            </w:r>
            <w:r w:rsidRPr="001E18B7">
              <w:tab/>
              <w:t xml:space="preserve">De in artikel 22, leden 2 en 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w:t>
            </w:r>
            <w:r w:rsidRPr="001E18B7">
              <w:rPr>
                <w:b/>
                <w:i/>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44BAFC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6A2A454"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8871836"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51B8A675"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3D6C45A" w14:textId="1BBFF90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44</w:t>
      </w:r>
      <w:r w:rsidRPr="001E18B7">
        <w:rPr>
          <w:rStyle w:val="HideTWBExt"/>
          <w:noProof w:val="0"/>
        </w:rPr>
        <w:t>&lt;/NumAm&gt;</w:t>
      </w:r>
    </w:p>
    <w:p w14:paraId="51376F1C"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6AE6AC6" w14:textId="77777777" w:rsidR="0059261D" w:rsidRPr="001E18B7" w:rsidRDefault="0059261D" w:rsidP="0059261D">
      <w:pPr>
        <w:rPr>
          <w:b/>
        </w:rPr>
      </w:pPr>
      <w:r w:rsidRPr="001E18B7">
        <w:rPr>
          <w:rStyle w:val="HideTWBExt"/>
          <w:noProof w:val="0"/>
        </w:rPr>
        <w:t>&lt;Article&gt;</w:t>
      </w:r>
      <w:r w:rsidRPr="001E18B7">
        <w:rPr>
          <w:b/>
        </w:rPr>
        <w:t>Bijlage I – deel VI – punt 44 – alinea 2 – punt 2</w:t>
      </w:r>
      <w:r w:rsidRPr="001E18B7">
        <w:rPr>
          <w:rStyle w:val="HideTWBExt"/>
          <w:noProof w:val="0"/>
        </w:rPr>
        <w:t>&lt;/Article&gt;</w:t>
      </w:r>
    </w:p>
    <w:p w14:paraId="7C431374"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2006/118/EG </w:t>
      </w:r>
      <w:r w:rsidRPr="001E18B7">
        <w:rPr>
          <w:rStyle w:val="HideTWBExt"/>
          <w:noProof w:val="0"/>
        </w:rPr>
        <w:t>&lt;/DocAmend2&gt;</w:t>
      </w:r>
    </w:p>
    <w:p w14:paraId="344E4E11" w14:textId="15C3EDF4"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773E9D2" w14:textId="77777777" w:rsidTr="0059261D">
        <w:trPr>
          <w:jc w:val="center"/>
        </w:trPr>
        <w:tc>
          <w:tcPr>
            <w:tcW w:w="9752" w:type="dxa"/>
            <w:gridSpan w:val="2"/>
          </w:tcPr>
          <w:p w14:paraId="3B159EA5" w14:textId="77777777" w:rsidR="0059261D" w:rsidRPr="001E18B7" w:rsidRDefault="0059261D">
            <w:pPr>
              <w:keepNext/>
              <w:widowControl/>
              <w:spacing w:after="120"/>
              <w:rPr>
                <w:szCs w:val="24"/>
              </w:rPr>
            </w:pPr>
          </w:p>
        </w:tc>
      </w:tr>
      <w:tr w:rsidR="0059261D" w:rsidRPr="001E18B7" w14:paraId="57EEA151" w14:textId="77777777" w:rsidTr="0059261D">
        <w:trPr>
          <w:jc w:val="center"/>
        </w:trPr>
        <w:tc>
          <w:tcPr>
            <w:tcW w:w="4876" w:type="dxa"/>
            <w:hideMark/>
          </w:tcPr>
          <w:p w14:paraId="44DDFAE0" w14:textId="77777777" w:rsidR="0059261D" w:rsidRPr="001E18B7" w:rsidRDefault="0059261D" w:rsidP="00D47A15">
            <w:pPr>
              <w:pStyle w:val="ColumnHeading"/>
            </w:pPr>
            <w:r w:rsidRPr="001E18B7">
              <w:t>Door de Commissie voorgestelde tekst</w:t>
            </w:r>
          </w:p>
        </w:tc>
        <w:tc>
          <w:tcPr>
            <w:tcW w:w="4876" w:type="dxa"/>
            <w:hideMark/>
          </w:tcPr>
          <w:p w14:paraId="12EE3832" w14:textId="77777777" w:rsidR="0059261D" w:rsidRPr="001E18B7" w:rsidRDefault="0059261D" w:rsidP="00D47A15">
            <w:pPr>
              <w:pStyle w:val="ColumnHeading"/>
            </w:pPr>
            <w:r w:rsidRPr="001E18B7">
              <w:t>Amendement</w:t>
            </w:r>
          </w:p>
        </w:tc>
      </w:tr>
      <w:tr w:rsidR="0059261D" w:rsidRPr="001E18B7" w14:paraId="1DBD0BF4" w14:textId="77777777" w:rsidTr="0059261D">
        <w:trPr>
          <w:jc w:val="center"/>
        </w:trPr>
        <w:tc>
          <w:tcPr>
            <w:tcW w:w="4876" w:type="dxa"/>
            <w:hideMark/>
          </w:tcPr>
          <w:p w14:paraId="78AF8161" w14:textId="77777777"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0036818" w14:textId="2EC1AFD4"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880620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03EDFFB"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7239273"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6AB61FC4"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67ED81CF" w14:textId="57831E8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45</w:t>
      </w:r>
      <w:r w:rsidRPr="001E18B7">
        <w:rPr>
          <w:rStyle w:val="HideTWBExt"/>
          <w:noProof w:val="0"/>
        </w:rPr>
        <w:t>&lt;/NumAm&gt;</w:t>
      </w:r>
    </w:p>
    <w:p w14:paraId="1D99D9B6"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3241EA18" w14:textId="77777777" w:rsidR="0059261D" w:rsidRPr="001E18B7" w:rsidRDefault="0059261D" w:rsidP="0059261D">
      <w:pPr>
        <w:rPr>
          <w:b/>
        </w:rPr>
      </w:pPr>
      <w:r w:rsidRPr="001E18B7">
        <w:rPr>
          <w:rStyle w:val="HideTWBExt"/>
          <w:noProof w:val="0"/>
        </w:rPr>
        <w:t>&lt;Article&gt;</w:t>
      </w:r>
      <w:r w:rsidRPr="001E18B7">
        <w:rPr>
          <w:b/>
        </w:rPr>
        <w:t>Bijlage I – deel VI – punt 45 – alinea 2 – punt 3</w:t>
      </w:r>
      <w:r w:rsidRPr="001E18B7">
        <w:rPr>
          <w:rStyle w:val="HideTWBExt"/>
          <w:noProof w:val="0"/>
        </w:rPr>
        <w:t>&lt;/Article&gt;</w:t>
      </w:r>
    </w:p>
    <w:p w14:paraId="25BE5F6E" w14:textId="188C685C" w:rsidR="0059261D" w:rsidRPr="001E18B7" w:rsidRDefault="0059261D" w:rsidP="0059261D">
      <w:pPr>
        <w:keepNext/>
        <w:widowControl/>
        <w:rPr>
          <w:szCs w:val="24"/>
        </w:rPr>
      </w:pPr>
      <w:r w:rsidRPr="001E18B7">
        <w:rPr>
          <w:rStyle w:val="HideTWBExt"/>
          <w:noProof w:val="0"/>
        </w:rPr>
        <w:t>&lt;DocAmend2&gt;</w:t>
      </w:r>
      <w:r w:rsidRPr="001E18B7">
        <w:t xml:space="preserve">Verordening (EG) nr. 166/2006 </w:t>
      </w:r>
      <w:r w:rsidRPr="001E18B7">
        <w:rPr>
          <w:rStyle w:val="HideTWBExt"/>
          <w:noProof w:val="0"/>
        </w:rPr>
        <w:t>&lt;/DocAmend2&gt;</w:t>
      </w:r>
    </w:p>
    <w:p w14:paraId="135FC818" w14:textId="5D8C462B" w:rsidR="0059261D" w:rsidRPr="001E18B7" w:rsidRDefault="0059261D" w:rsidP="0059261D">
      <w:pPr>
        <w:widowControl/>
        <w:rPr>
          <w:szCs w:val="24"/>
        </w:rPr>
      </w:pPr>
      <w:r w:rsidRPr="001E18B7">
        <w:rPr>
          <w:rStyle w:val="HideTWBExt"/>
          <w:noProof w:val="0"/>
        </w:rPr>
        <w:t>&lt;Article2&gt;</w:t>
      </w:r>
      <w:r w:rsidRPr="001E18B7">
        <w:rPr>
          <w:szCs w:val="24"/>
        </w:rPr>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1C1E138" w14:textId="77777777" w:rsidTr="0059261D">
        <w:trPr>
          <w:jc w:val="center"/>
        </w:trPr>
        <w:tc>
          <w:tcPr>
            <w:tcW w:w="9752" w:type="dxa"/>
            <w:gridSpan w:val="2"/>
          </w:tcPr>
          <w:p w14:paraId="5C8BFEFC" w14:textId="77777777" w:rsidR="0059261D" w:rsidRPr="001E18B7" w:rsidRDefault="0059261D">
            <w:pPr>
              <w:keepNext/>
              <w:widowControl/>
              <w:spacing w:after="120"/>
              <w:rPr>
                <w:szCs w:val="24"/>
              </w:rPr>
            </w:pPr>
          </w:p>
        </w:tc>
      </w:tr>
      <w:tr w:rsidR="0059261D" w:rsidRPr="001E18B7" w14:paraId="079005A7" w14:textId="77777777" w:rsidTr="0059261D">
        <w:trPr>
          <w:jc w:val="center"/>
        </w:trPr>
        <w:tc>
          <w:tcPr>
            <w:tcW w:w="4876" w:type="dxa"/>
            <w:hideMark/>
          </w:tcPr>
          <w:p w14:paraId="05E9C264" w14:textId="77777777" w:rsidR="0059261D" w:rsidRPr="001E18B7" w:rsidRDefault="0059261D" w:rsidP="00D47A15">
            <w:pPr>
              <w:pStyle w:val="ColumnHeading"/>
            </w:pPr>
            <w:r w:rsidRPr="001E18B7">
              <w:t>Door de Commissie voorgestelde tekst</w:t>
            </w:r>
          </w:p>
        </w:tc>
        <w:tc>
          <w:tcPr>
            <w:tcW w:w="4876" w:type="dxa"/>
            <w:hideMark/>
          </w:tcPr>
          <w:p w14:paraId="73D32DC6" w14:textId="77777777" w:rsidR="0059261D" w:rsidRPr="001E18B7" w:rsidRDefault="0059261D" w:rsidP="00D47A15">
            <w:pPr>
              <w:pStyle w:val="ColumnHeading"/>
            </w:pPr>
            <w:r w:rsidRPr="001E18B7">
              <w:t>Amendement</w:t>
            </w:r>
          </w:p>
        </w:tc>
      </w:tr>
      <w:tr w:rsidR="0059261D" w:rsidRPr="001E18B7" w14:paraId="4CE4F8BB" w14:textId="77777777" w:rsidTr="0059261D">
        <w:trPr>
          <w:jc w:val="center"/>
        </w:trPr>
        <w:tc>
          <w:tcPr>
            <w:tcW w:w="4876" w:type="dxa"/>
            <w:hideMark/>
          </w:tcPr>
          <w:p w14:paraId="3B357E42" w14:textId="77777777" w:rsidR="0059261D" w:rsidRPr="001E18B7" w:rsidRDefault="0059261D">
            <w:pPr>
              <w:pStyle w:val="Normal6"/>
            </w:pPr>
            <w:r w:rsidRPr="001E18B7">
              <w:t>2.</w:t>
            </w:r>
            <w:r w:rsidRPr="001E18B7">
              <w:tab/>
              <w:t>De in artikel 8, lid 3, en artikel</w:t>
            </w:r>
            <w:r w:rsidRPr="001E18B7">
              <w:rPr>
                <w:b/>
                <w:i/>
              </w:rPr>
              <w:t xml:space="preserve"> </w:t>
            </w:r>
            <w:r w:rsidRPr="001E18B7">
              <w:t xml:space="preserve">18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E39725C" w14:textId="5C36D198" w:rsidR="0059261D" w:rsidRPr="001E18B7" w:rsidRDefault="0059261D">
            <w:pPr>
              <w:pStyle w:val="Normal6"/>
            </w:pPr>
            <w:r w:rsidRPr="001E18B7">
              <w:t>2.</w:t>
            </w:r>
            <w:r w:rsidRPr="001E18B7">
              <w:tab/>
              <w:t>De in artikel 8, lid 3, en artikel</w:t>
            </w:r>
            <w:r w:rsidRPr="001E18B7">
              <w:rPr>
                <w:b/>
                <w:i/>
              </w:rPr>
              <w:t> </w:t>
            </w:r>
            <w:r w:rsidRPr="001E18B7">
              <w:t xml:space="preserve">18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726F87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D16176F"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38DFE5A"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09639472"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4C429368" w14:textId="3E13A90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46</w:t>
      </w:r>
      <w:r w:rsidRPr="001E18B7">
        <w:rPr>
          <w:rStyle w:val="HideTWBExt"/>
          <w:noProof w:val="0"/>
        </w:rPr>
        <w:t>&lt;/NumAm&gt;</w:t>
      </w:r>
    </w:p>
    <w:p w14:paraId="311DED40"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4237C60" w14:textId="77777777" w:rsidR="0059261D" w:rsidRPr="001E18B7" w:rsidRDefault="0059261D" w:rsidP="0059261D">
      <w:pPr>
        <w:rPr>
          <w:b/>
        </w:rPr>
      </w:pPr>
      <w:r w:rsidRPr="001E18B7">
        <w:rPr>
          <w:rStyle w:val="HideTWBExt"/>
          <w:noProof w:val="0"/>
        </w:rPr>
        <w:t>&lt;Article&gt;</w:t>
      </w:r>
      <w:r w:rsidRPr="001E18B7">
        <w:rPr>
          <w:b/>
        </w:rPr>
        <w:t>Bijlage I – deel VI – punt 46 – alinea 3 – punt 5</w:t>
      </w:r>
      <w:r w:rsidRPr="001E18B7">
        <w:rPr>
          <w:rStyle w:val="HideTWBExt"/>
          <w:noProof w:val="0"/>
        </w:rPr>
        <w:t>&lt;/Article&gt;</w:t>
      </w:r>
    </w:p>
    <w:p w14:paraId="40675DB2"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2007/2/EG </w:t>
      </w:r>
      <w:r w:rsidRPr="001E18B7">
        <w:rPr>
          <w:rStyle w:val="HideTWBExt"/>
          <w:noProof w:val="0"/>
        </w:rPr>
        <w:t>&lt;/DocAmend2&gt;</w:t>
      </w:r>
    </w:p>
    <w:p w14:paraId="588241F1" w14:textId="696CDB07" w:rsidR="0059261D" w:rsidRPr="001E18B7" w:rsidRDefault="0059261D" w:rsidP="0059261D">
      <w:pPr>
        <w:widowControl/>
        <w:rPr>
          <w:szCs w:val="24"/>
        </w:rPr>
      </w:pPr>
      <w:r w:rsidRPr="001E18B7">
        <w:rPr>
          <w:rStyle w:val="HideTWBExt"/>
          <w:noProof w:val="0"/>
        </w:rPr>
        <w:t>&lt;Article2&gt;</w:t>
      </w:r>
      <w:r w:rsidRPr="001E18B7">
        <w:rPr>
          <w:szCs w:val="24"/>
        </w:rPr>
        <w:t>Artikel 21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74D57F2" w14:textId="77777777" w:rsidTr="0059261D">
        <w:trPr>
          <w:jc w:val="center"/>
        </w:trPr>
        <w:tc>
          <w:tcPr>
            <w:tcW w:w="9752" w:type="dxa"/>
            <w:gridSpan w:val="2"/>
          </w:tcPr>
          <w:p w14:paraId="182890F2" w14:textId="77777777" w:rsidR="0059261D" w:rsidRPr="001E18B7" w:rsidRDefault="0059261D">
            <w:pPr>
              <w:keepNext/>
              <w:widowControl/>
              <w:spacing w:after="120"/>
              <w:rPr>
                <w:szCs w:val="24"/>
              </w:rPr>
            </w:pPr>
          </w:p>
        </w:tc>
      </w:tr>
      <w:tr w:rsidR="0059261D" w:rsidRPr="001E18B7" w14:paraId="1AC2FD5E" w14:textId="77777777" w:rsidTr="0059261D">
        <w:trPr>
          <w:jc w:val="center"/>
        </w:trPr>
        <w:tc>
          <w:tcPr>
            <w:tcW w:w="4876" w:type="dxa"/>
            <w:hideMark/>
          </w:tcPr>
          <w:p w14:paraId="1D33DC6C" w14:textId="77777777" w:rsidR="0059261D" w:rsidRPr="001E18B7" w:rsidRDefault="0059261D" w:rsidP="00D47A15">
            <w:pPr>
              <w:pStyle w:val="ColumnHeading"/>
            </w:pPr>
            <w:r w:rsidRPr="001E18B7">
              <w:t>Door de Commissie voorgestelde tekst</w:t>
            </w:r>
          </w:p>
        </w:tc>
        <w:tc>
          <w:tcPr>
            <w:tcW w:w="4876" w:type="dxa"/>
            <w:hideMark/>
          </w:tcPr>
          <w:p w14:paraId="699BD839" w14:textId="77777777" w:rsidR="0059261D" w:rsidRPr="001E18B7" w:rsidRDefault="0059261D" w:rsidP="00D47A15">
            <w:pPr>
              <w:pStyle w:val="ColumnHeading"/>
            </w:pPr>
            <w:r w:rsidRPr="001E18B7">
              <w:t>Amendement</w:t>
            </w:r>
          </w:p>
        </w:tc>
      </w:tr>
      <w:tr w:rsidR="0059261D" w:rsidRPr="001E18B7" w14:paraId="143E2326" w14:textId="77777777" w:rsidTr="0059261D">
        <w:trPr>
          <w:jc w:val="center"/>
        </w:trPr>
        <w:tc>
          <w:tcPr>
            <w:tcW w:w="4876" w:type="dxa"/>
            <w:hideMark/>
          </w:tcPr>
          <w:p w14:paraId="457EBFE3" w14:textId="77777777" w:rsidR="0059261D" w:rsidRPr="001E18B7" w:rsidRDefault="0059261D">
            <w:pPr>
              <w:pStyle w:val="Normal6"/>
            </w:pPr>
            <w:r w:rsidRPr="001E18B7">
              <w:t>2.</w:t>
            </w:r>
            <w:r w:rsidRPr="001E18B7">
              <w:tab/>
              <w:t xml:space="preserve">De in artikel 4, lid 7, artikel 7, lid 1, artikel 16 en artikel 17, lid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A943EE8" w14:textId="13487891" w:rsidR="0059261D" w:rsidRPr="001E18B7" w:rsidRDefault="0059261D">
            <w:pPr>
              <w:pStyle w:val="Normal6"/>
            </w:pPr>
            <w:r w:rsidRPr="001E18B7">
              <w:t>2.</w:t>
            </w:r>
            <w:r w:rsidRPr="001E18B7">
              <w:tab/>
              <w:t xml:space="preserve">De in artikel 4, lid 7, artikel 7, lid 1, artikel 16 en artikel 17, lid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ED72C9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FD76BA3"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6491592"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CCD5536"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7C4AC3EB" w14:textId="5E46124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47</w:t>
      </w:r>
      <w:r w:rsidRPr="001E18B7">
        <w:rPr>
          <w:rStyle w:val="HideTWBExt"/>
          <w:noProof w:val="0"/>
        </w:rPr>
        <w:t>&lt;/NumAm&gt;</w:t>
      </w:r>
    </w:p>
    <w:p w14:paraId="5B4AFD43"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6E2ECF2" w14:textId="77777777" w:rsidR="0059261D" w:rsidRPr="001E18B7" w:rsidRDefault="0059261D" w:rsidP="0059261D">
      <w:pPr>
        <w:rPr>
          <w:b/>
        </w:rPr>
      </w:pPr>
      <w:r w:rsidRPr="001E18B7">
        <w:rPr>
          <w:rStyle w:val="HideTWBExt"/>
          <w:noProof w:val="0"/>
        </w:rPr>
        <w:t>&lt;Article&gt;</w:t>
      </w:r>
      <w:r w:rsidRPr="001E18B7">
        <w:rPr>
          <w:b/>
        </w:rPr>
        <w:t>Bijlage I – deel VI – punt 47 – alinea 2 – punt 2</w:t>
      </w:r>
      <w:r w:rsidRPr="001E18B7">
        <w:rPr>
          <w:rStyle w:val="HideTWBExt"/>
          <w:noProof w:val="0"/>
        </w:rPr>
        <w:t>&lt;/Article&gt;</w:t>
      </w:r>
    </w:p>
    <w:p w14:paraId="2AA8F88D"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2007/60/EG </w:t>
      </w:r>
      <w:r w:rsidRPr="001E18B7">
        <w:rPr>
          <w:rStyle w:val="HideTWBExt"/>
          <w:noProof w:val="0"/>
        </w:rPr>
        <w:t>&lt;/DocAmend2&gt;</w:t>
      </w:r>
    </w:p>
    <w:p w14:paraId="2F53FDA2" w14:textId="101B7B9B" w:rsidR="0059261D" w:rsidRPr="001E18B7" w:rsidRDefault="0059261D" w:rsidP="0059261D">
      <w:pPr>
        <w:widowControl/>
        <w:rPr>
          <w:szCs w:val="24"/>
        </w:rPr>
      </w:pPr>
      <w:r w:rsidRPr="001E18B7">
        <w:rPr>
          <w:rStyle w:val="HideTWBExt"/>
          <w:noProof w:val="0"/>
        </w:rPr>
        <w:t>&lt;Article2&gt;</w:t>
      </w:r>
      <w:r w:rsidRPr="001E18B7">
        <w:rPr>
          <w:szCs w:val="24"/>
        </w:rPr>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73007B4" w14:textId="77777777" w:rsidTr="0059261D">
        <w:trPr>
          <w:jc w:val="center"/>
        </w:trPr>
        <w:tc>
          <w:tcPr>
            <w:tcW w:w="9752" w:type="dxa"/>
            <w:gridSpan w:val="2"/>
          </w:tcPr>
          <w:p w14:paraId="44360379" w14:textId="77777777" w:rsidR="0059261D" w:rsidRPr="001E18B7" w:rsidRDefault="0059261D">
            <w:pPr>
              <w:keepNext/>
              <w:widowControl/>
              <w:spacing w:after="120"/>
              <w:rPr>
                <w:szCs w:val="24"/>
              </w:rPr>
            </w:pPr>
          </w:p>
        </w:tc>
      </w:tr>
      <w:tr w:rsidR="0059261D" w:rsidRPr="001E18B7" w14:paraId="0ED29B94" w14:textId="77777777" w:rsidTr="0059261D">
        <w:trPr>
          <w:jc w:val="center"/>
        </w:trPr>
        <w:tc>
          <w:tcPr>
            <w:tcW w:w="4876" w:type="dxa"/>
            <w:hideMark/>
          </w:tcPr>
          <w:p w14:paraId="38A480EC" w14:textId="77777777" w:rsidR="0059261D" w:rsidRPr="001E18B7" w:rsidRDefault="0059261D" w:rsidP="00D47A15">
            <w:pPr>
              <w:pStyle w:val="ColumnHeading"/>
            </w:pPr>
            <w:r w:rsidRPr="001E18B7">
              <w:t>Door de Commissie voorgestelde tekst</w:t>
            </w:r>
          </w:p>
        </w:tc>
        <w:tc>
          <w:tcPr>
            <w:tcW w:w="4876" w:type="dxa"/>
            <w:hideMark/>
          </w:tcPr>
          <w:p w14:paraId="19F2B33B" w14:textId="77777777" w:rsidR="0059261D" w:rsidRPr="001E18B7" w:rsidRDefault="0059261D" w:rsidP="00D47A15">
            <w:pPr>
              <w:pStyle w:val="ColumnHeading"/>
            </w:pPr>
            <w:r w:rsidRPr="001E18B7">
              <w:t>Amendement</w:t>
            </w:r>
          </w:p>
        </w:tc>
      </w:tr>
      <w:tr w:rsidR="0059261D" w:rsidRPr="001E18B7" w14:paraId="7AC7874E" w14:textId="77777777" w:rsidTr="0059261D">
        <w:trPr>
          <w:jc w:val="center"/>
        </w:trPr>
        <w:tc>
          <w:tcPr>
            <w:tcW w:w="4876" w:type="dxa"/>
            <w:hideMark/>
          </w:tcPr>
          <w:p w14:paraId="40A738A2" w14:textId="77777777" w:rsidR="0059261D" w:rsidRPr="001E18B7" w:rsidRDefault="0059261D">
            <w:pPr>
              <w:pStyle w:val="Normal6"/>
            </w:pPr>
            <w:r w:rsidRPr="001E18B7">
              <w:t>2.</w:t>
            </w:r>
            <w:r w:rsidRPr="001E18B7">
              <w:tab/>
              <w:t>De in artikel</w:t>
            </w:r>
            <w:r w:rsidRPr="001E18B7">
              <w:rPr>
                <w:b/>
                <w:i/>
              </w:rPr>
              <w:t> </w:t>
            </w:r>
            <w:r w:rsidRPr="001E18B7">
              <w:t xml:space="preserve">11,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A347DB5" w14:textId="413882E4" w:rsidR="0059261D" w:rsidRPr="001E18B7" w:rsidRDefault="0059261D">
            <w:pPr>
              <w:pStyle w:val="Normal6"/>
            </w:pPr>
            <w:r w:rsidRPr="001E18B7">
              <w:t>2.</w:t>
            </w:r>
            <w:r w:rsidRPr="001E18B7">
              <w:tab/>
              <w:t>De in artikel</w:t>
            </w:r>
            <w:r w:rsidRPr="001E18B7">
              <w:rPr>
                <w:b/>
                <w:i/>
              </w:rPr>
              <w:t xml:space="preserve"> </w:t>
            </w:r>
            <w:r w:rsidRPr="001E18B7">
              <w:t xml:space="preserve">11,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39EB38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A59DCA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4726BED"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24A32F9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365EBE2" w14:textId="30022EC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48</w:t>
      </w:r>
      <w:r w:rsidRPr="001E18B7">
        <w:rPr>
          <w:rStyle w:val="HideTWBExt"/>
          <w:noProof w:val="0"/>
        </w:rPr>
        <w:t>&lt;/NumAm&gt;</w:t>
      </w:r>
    </w:p>
    <w:p w14:paraId="1816F4C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3B92832" w14:textId="77777777" w:rsidR="0059261D" w:rsidRPr="001E18B7" w:rsidRDefault="0059261D" w:rsidP="0059261D">
      <w:pPr>
        <w:rPr>
          <w:b/>
        </w:rPr>
      </w:pPr>
      <w:r w:rsidRPr="001E18B7">
        <w:rPr>
          <w:rStyle w:val="HideTWBExt"/>
          <w:noProof w:val="0"/>
        </w:rPr>
        <w:t>&lt;Article&gt;</w:t>
      </w:r>
      <w:r w:rsidRPr="001E18B7">
        <w:rPr>
          <w:b/>
        </w:rPr>
        <w:t>Bijlage I – deel VI – punt 48 – alinea 2 – punt 2</w:t>
      </w:r>
      <w:r w:rsidRPr="001E18B7">
        <w:rPr>
          <w:rStyle w:val="HideTWBExt"/>
          <w:noProof w:val="0"/>
        </w:rPr>
        <w:t>&lt;/Article&gt;</w:t>
      </w:r>
    </w:p>
    <w:p w14:paraId="3147DEF5"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2008/50/EG </w:t>
      </w:r>
      <w:r w:rsidRPr="001E18B7">
        <w:rPr>
          <w:rStyle w:val="HideTWBExt"/>
          <w:noProof w:val="0"/>
        </w:rPr>
        <w:t>&lt;/DocAmend2&gt;</w:t>
      </w:r>
    </w:p>
    <w:p w14:paraId="2D4119D9" w14:textId="0961978B" w:rsidR="0059261D" w:rsidRPr="001E18B7" w:rsidRDefault="0059261D" w:rsidP="0059261D">
      <w:pPr>
        <w:widowControl/>
        <w:rPr>
          <w:szCs w:val="24"/>
        </w:rPr>
      </w:pPr>
      <w:r w:rsidRPr="001E18B7">
        <w:rPr>
          <w:rStyle w:val="HideTWBExt"/>
          <w:noProof w:val="0"/>
        </w:rPr>
        <w:t>&lt;Article2&gt;</w:t>
      </w:r>
      <w:r w:rsidRPr="001E18B7">
        <w:rPr>
          <w:szCs w:val="24"/>
        </w:rPr>
        <w:t>Artikel 28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23C00C7" w14:textId="77777777" w:rsidTr="0059261D">
        <w:trPr>
          <w:jc w:val="center"/>
        </w:trPr>
        <w:tc>
          <w:tcPr>
            <w:tcW w:w="9752" w:type="dxa"/>
            <w:gridSpan w:val="2"/>
          </w:tcPr>
          <w:p w14:paraId="35896031" w14:textId="77777777" w:rsidR="0059261D" w:rsidRPr="001E18B7" w:rsidRDefault="0059261D">
            <w:pPr>
              <w:keepNext/>
              <w:widowControl/>
              <w:spacing w:after="120"/>
              <w:rPr>
                <w:szCs w:val="24"/>
              </w:rPr>
            </w:pPr>
          </w:p>
        </w:tc>
      </w:tr>
      <w:tr w:rsidR="0059261D" w:rsidRPr="001E18B7" w14:paraId="533E160E" w14:textId="77777777" w:rsidTr="0059261D">
        <w:trPr>
          <w:jc w:val="center"/>
        </w:trPr>
        <w:tc>
          <w:tcPr>
            <w:tcW w:w="4876" w:type="dxa"/>
            <w:hideMark/>
          </w:tcPr>
          <w:p w14:paraId="02F6CF5A" w14:textId="77777777" w:rsidR="0059261D" w:rsidRPr="001E18B7" w:rsidRDefault="0059261D" w:rsidP="00D47A15">
            <w:pPr>
              <w:pStyle w:val="ColumnHeading"/>
            </w:pPr>
            <w:r w:rsidRPr="001E18B7">
              <w:t>Door de Commissie voorgestelde tekst</w:t>
            </w:r>
          </w:p>
        </w:tc>
        <w:tc>
          <w:tcPr>
            <w:tcW w:w="4876" w:type="dxa"/>
            <w:hideMark/>
          </w:tcPr>
          <w:p w14:paraId="517D6950" w14:textId="77777777" w:rsidR="0059261D" w:rsidRPr="001E18B7" w:rsidRDefault="0059261D" w:rsidP="00D47A15">
            <w:pPr>
              <w:pStyle w:val="ColumnHeading"/>
            </w:pPr>
            <w:r w:rsidRPr="001E18B7">
              <w:t>Amendement</w:t>
            </w:r>
          </w:p>
        </w:tc>
      </w:tr>
      <w:tr w:rsidR="0059261D" w:rsidRPr="001E18B7" w14:paraId="140EF250" w14:textId="77777777" w:rsidTr="0059261D">
        <w:trPr>
          <w:jc w:val="center"/>
        </w:trPr>
        <w:tc>
          <w:tcPr>
            <w:tcW w:w="4876" w:type="dxa"/>
            <w:hideMark/>
          </w:tcPr>
          <w:p w14:paraId="0FE0E876" w14:textId="77777777" w:rsidR="0059261D" w:rsidRPr="001E18B7" w:rsidRDefault="0059261D">
            <w:pPr>
              <w:pStyle w:val="Normal6"/>
            </w:pPr>
            <w:r w:rsidRPr="001E18B7">
              <w:t>2.</w:t>
            </w:r>
            <w:r w:rsidRPr="001E18B7">
              <w:tab/>
              <w:t>De in artikel</w:t>
            </w:r>
            <w:r w:rsidRPr="001E18B7">
              <w:rPr>
                <w:b/>
                <w:i/>
              </w:rPr>
              <w:t> </w:t>
            </w:r>
            <w:r w:rsidRPr="001E18B7">
              <w:t xml:space="preserve">28,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242B462" w14:textId="5EC99335" w:rsidR="0059261D" w:rsidRPr="001E18B7" w:rsidRDefault="0059261D">
            <w:pPr>
              <w:pStyle w:val="Normal6"/>
            </w:pPr>
            <w:r w:rsidRPr="001E18B7">
              <w:t>2.</w:t>
            </w:r>
            <w:r w:rsidRPr="001E18B7">
              <w:tab/>
              <w:t>De in artikel</w:t>
            </w:r>
            <w:r w:rsidRPr="001E18B7">
              <w:rPr>
                <w:b/>
                <w:i/>
              </w:rPr>
              <w:t xml:space="preserve"> </w:t>
            </w:r>
            <w:r w:rsidRPr="001E18B7">
              <w:t xml:space="preserve">28, lid 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C72B15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094A7D"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A7B83FD"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2F834E0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B549F68" w14:textId="76214F5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49</w:t>
      </w:r>
      <w:r w:rsidRPr="001E18B7">
        <w:rPr>
          <w:rStyle w:val="HideTWBExt"/>
          <w:noProof w:val="0"/>
        </w:rPr>
        <w:t>&lt;/NumAm&gt;</w:t>
      </w:r>
    </w:p>
    <w:p w14:paraId="58743C36"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E36BEE0" w14:textId="77777777" w:rsidR="0059261D" w:rsidRPr="001E18B7" w:rsidRDefault="0059261D" w:rsidP="0059261D">
      <w:pPr>
        <w:rPr>
          <w:b/>
        </w:rPr>
      </w:pPr>
      <w:r w:rsidRPr="001E18B7">
        <w:rPr>
          <w:rStyle w:val="HideTWBExt"/>
          <w:noProof w:val="0"/>
        </w:rPr>
        <w:t>&lt;Article&gt;</w:t>
      </w:r>
      <w:r w:rsidRPr="001E18B7">
        <w:rPr>
          <w:b/>
        </w:rPr>
        <w:t>Bijlage I – deel VI – punt 49 – alinea 2 – punt 4</w:t>
      </w:r>
      <w:r w:rsidRPr="001E18B7">
        <w:rPr>
          <w:rStyle w:val="HideTWBExt"/>
          <w:noProof w:val="0"/>
        </w:rPr>
        <w:t>&lt;/Article&gt;</w:t>
      </w:r>
    </w:p>
    <w:p w14:paraId="1545A0B9" w14:textId="77777777" w:rsidR="0059261D" w:rsidRPr="001E18B7" w:rsidRDefault="0059261D" w:rsidP="0059261D">
      <w:pPr>
        <w:keepNext/>
        <w:widowControl/>
        <w:rPr>
          <w:szCs w:val="24"/>
        </w:rPr>
      </w:pPr>
      <w:r w:rsidRPr="001E18B7">
        <w:rPr>
          <w:rStyle w:val="HideTWBExt"/>
          <w:noProof w:val="0"/>
        </w:rPr>
        <w:t>&lt;DocAmend2&gt;</w:t>
      </w:r>
      <w:r w:rsidRPr="001E18B7">
        <w:t xml:space="preserve">Richtlijn 2008/56/EG </w:t>
      </w:r>
      <w:r w:rsidRPr="001E18B7">
        <w:rPr>
          <w:rStyle w:val="HideTWBExt"/>
          <w:noProof w:val="0"/>
        </w:rPr>
        <w:t>&lt;/DocAmend2&gt;</w:t>
      </w:r>
    </w:p>
    <w:p w14:paraId="2B338ABC" w14:textId="7FFF65BE" w:rsidR="0059261D" w:rsidRPr="001E18B7" w:rsidRDefault="0059261D" w:rsidP="0059261D">
      <w:pPr>
        <w:widowControl/>
        <w:rPr>
          <w:szCs w:val="24"/>
        </w:rPr>
      </w:pPr>
      <w:r w:rsidRPr="001E18B7">
        <w:rPr>
          <w:rStyle w:val="HideTWBExt"/>
          <w:noProof w:val="0"/>
        </w:rPr>
        <w:t>&lt;Article2&gt;</w:t>
      </w:r>
      <w:r w:rsidRPr="001E18B7">
        <w:rPr>
          <w:szCs w:val="24"/>
        </w:rPr>
        <w:t>Artikel 24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E95741E" w14:textId="77777777" w:rsidTr="0059261D">
        <w:trPr>
          <w:jc w:val="center"/>
        </w:trPr>
        <w:tc>
          <w:tcPr>
            <w:tcW w:w="9752" w:type="dxa"/>
            <w:gridSpan w:val="2"/>
          </w:tcPr>
          <w:p w14:paraId="735E2A9B" w14:textId="77777777" w:rsidR="0059261D" w:rsidRPr="001E18B7" w:rsidRDefault="0059261D">
            <w:pPr>
              <w:keepNext/>
              <w:widowControl/>
              <w:spacing w:after="120"/>
              <w:rPr>
                <w:szCs w:val="24"/>
              </w:rPr>
            </w:pPr>
          </w:p>
        </w:tc>
      </w:tr>
      <w:tr w:rsidR="0059261D" w:rsidRPr="001E18B7" w14:paraId="593E3536" w14:textId="77777777" w:rsidTr="0059261D">
        <w:trPr>
          <w:jc w:val="center"/>
        </w:trPr>
        <w:tc>
          <w:tcPr>
            <w:tcW w:w="4876" w:type="dxa"/>
            <w:hideMark/>
          </w:tcPr>
          <w:p w14:paraId="46948DD2" w14:textId="77777777" w:rsidR="0059261D" w:rsidRPr="001E18B7" w:rsidRDefault="0059261D" w:rsidP="00D47A15">
            <w:pPr>
              <w:pStyle w:val="ColumnHeading"/>
            </w:pPr>
            <w:r w:rsidRPr="001E18B7">
              <w:t>Door de Commissie voorgestelde tekst</w:t>
            </w:r>
          </w:p>
        </w:tc>
        <w:tc>
          <w:tcPr>
            <w:tcW w:w="4876" w:type="dxa"/>
            <w:hideMark/>
          </w:tcPr>
          <w:p w14:paraId="4C1192EC" w14:textId="77777777" w:rsidR="0059261D" w:rsidRPr="001E18B7" w:rsidRDefault="0059261D" w:rsidP="00D47A15">
            <w:pPr>
              <w:pStyle w:val="ColumnHeading"/>
            </w:pPr>
            <w:r w:rsidRPr="001E18B7">
              <w:t>Amendement</w:t>
            </w:r>
          </w:p>
        </w:tc>
      </w:tr>
      <w:tr w:rsidR="0059261D" w:rsidRPr="001E18B7" w14:paraId="0798AA05" w14:textId="77777777" w:rsidTr="0059261D">
        <w:trPr>
          <w:jc w:val="center"/>
        </w:trPr>
        <w:tc>
          <w:tcPr>
            <w:tcW w:w="4876" w:type="dxa"/>
            <w:hideMark/>
          </w:tcPr>
          <w:p w14:paraId="428C2B6A" w14:textId="77777777" w:rsidR="0059261D" w:rsidRPr="001E18B7" w:rsidRDefault="0059261D">
            <w:pPr>
              <w:pStyle w:val="Normal6"/>
            </w:pPr>
            <w:r w:rsidRPr="001E18B7">
              <w:t>2.</w:t>
            </w:r>
            <w:r w:rsidRPr="001E18B7">
              <w:tab/>
              <w:t xml:space="preserve">De in artikel 9, lid 3, artikel 11, lid 4, en artikel 24,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66A5056" w14:textId="76ECA1F3" w:rsidR="0059261D" w:rsidRPr="001E18B7" w:rsidRDefault="0059261D">
            <w:pPr>
              <w:pStyle w:val="Normal6"/>
            </w:pPr>
            <w:r w:rsidRPr="001E18B7">
              <w:t>2.</w:t>
            </w:r>
            <w:r w:rsidRPr="001E18B7">
              <w:tab/>
              <w:t xml:space="preserve">De in artikel 9, lid 3, artikel 11, lid 4, en artikel 24,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6BF2CD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F277E87"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92E061D"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55AD772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7AC0ED3A" w14:textId="6F0DEB1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50</w:t>
      </w:r>
      <w:r w:rsidRPr="001E18B7">
        <w:rPr>
          <w:rStyle w:val="HideTWBExt"/>
          <w:noProof w:val="0"/>
        </w:rPr>
        <w:t>&lt;/NumAm&gt;</w:t>
      </w:r>
    </w:p>
    <w:p w14:paraId="5659D702"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4F9A5B31" w14:textId="0400253A" w:rsidR="0059261D" w:rsidRPr="001E18B7" w:rsidRDefault="0059261D" w:rsidP="0059261D">
      <w:pPr>
        <w:rPr>
          <w:b/>
        </w:rPr>
      </w:pPr>
      <w:r w:rsidRPr="001E18B7">
        <w:rPr>
          <w:rStyle w:val="HideTWBExt"/>
          <w:noProof w:val="0"/>
        </w:rPr>
        <w:t>&lt;Article&gt;</w:t>
      </w:r>
      <w:r w:rsidRPr="001E18B7">
        <w:rPr>
          <w:b/>
        </w:rPr>
        <w:t>Bijlage I – deel VI – punt 50 – alinea 3 – punt 4</w:t>
      </w:r>
      <w:r w:rsidRPr="001E18B7">
        <w:rPr>
          <w:rStyle w:val="HideTWBExt"/>
          <w:noProof w:val="0"/>
        </w:rPr>
        <w:t>&lt;/Article&gt;</w:t>
      </w:r>
    </w:p>
    <w:p w14:paraId="6FA93D1E" w14:textId="065F6569" w:rsidR="0059261D" w:rsidRPr="001E18B7" w:rsidRDefault="0059261D" w:rsidP="0059261D">
      <w:pPr>
        <w:keepNext/>
        <w:widowControl/>
        <w:rPr>
          <w:szCs w:val="24"/>
        </w:rPr>
      </w:pPr>
      <w:r w:rsidRPr="001E18B7">
        <w:rPr>
          <w:rStyle w:val="HideTWBExt"/>
          <w:noProof w:val="0"/>
        </w:rPr>
        <w:t>&lt;DocAmend2&gt;</w:t>
      </w:r>
      <w:r w:rsidRPr="001E18B7">
        <w:t xml:space="preserve">Verordening (EG) nr. 1272/2008 </w:t>
      </w:r>
      <w:r w:rsidRPr="001E18B7">
        <w:rPr>
          <w:rStyle w:val="HideTWBExt"/>
          <w:noProof w:val="0"/>
        </w:rPr>
        <w:t>&lt;/DocAmend2&gt;</w:t>
      </w:r>
    </w:p>
    <w:p w14:paraId="4A9A8B54" w14:textId="03EF1759" w:rsidR="0059261D" w:rsidRPr="001E18B7" w:rsidRDefault="0059261D" w:rsidP="0059261D">
      <w:pPr>
        <w:widowControl/>
        <w:rPr>
          <w:szCs w:val="24"/>
        </w:rPr>
      </w:pPr>
      <w:r w:rsidRPr="001E18B7">
        <w:rPr>
          <w:rStyle w:val="HideTWBExt"/>
          <w:noProof w:val="0"/>
        </w:rPr>
        <w:t>&lt;Article2&gt;</w:t>
      </w:r>
      <w:r w:rsidRPr="001E18B7">
        <w:rPr>
          <w:szCs w:val="24"/>
        </w:rPr>
        <w:t>Artikel 53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B27C526" w14:textId="77777777" w:rsidTr="0059261D">
        <w:trPr>
          <w:jc w:val="center"/>
        </w:trPr>
        <w:tc>
          <w:tcPr>
            <w:tcW w:w="9752" w:type="dxa"/>
            <w:gridSpan w:val="2"/>
          </w:tcPr>
          <w:p w14:paraId="25DFF0DB" w14:textId="77777777" w:rsidR="0059261D" w:rsidRPr="001E18B7" w:rsidRDefault="0059261D">
            <w:pPr>
              <w:keepNext/>
              <w:widowControl/>
              <w:spacing w:after="120"/>
              <w:rPr>
                <w:szCs w:val="24"/>
              </w:rPr>
            </w:pPr>
          </w:p>
        </w:tc>
      </w:tr>
      <w:tr w:rsidR="0059261D" w:rsidRPr="001E18B7" w14:paraId="4AE5285F" w14:textId="77777777" w:rsidTr="0059261D">
        <w:trPr>
          <w:jc w:val="center"/>
        </w:trPr>
        <w:tc>
          <w:tcPr>
            <w:tcW w:w="4876" w:type="dxa"/>
            <w:hideMark/>
          </w:tcPr>
          <w:p w14:paraId="5FC2F022" w14:textId="77777777" w:rsidR="0059261D" w:rsidRPr="001E18B7" w:rsidRDefault="0059261D" w:rsidP="00D47A15">
            <w:pPr>
              <w:pStyle w:val="ColumnHeading"/>
            </w:pPr>
            <w:r w:rsidRPr="001E18B7">
              <w:t>Door de Commissie voorgestelde tekst</w:t>
            </w:r>
          </w:p>
        </w:tc>
        <w:tc>
          <w:tcPr>
            <w:tcW w:w="4876" w:type="dxa"/>
            <w:hideMark/>
          </w:tcPr>
          <w:p w14:paraId="5483446F" w14:textId="77777777" w:rsidR="0059261D" w:rsidRPr="001E18B7" w:rsidRDefault="0059261D" w:rsidP="00D47A15">
            <w:pPr>
              <w:pStyle w:val="ColumnHeading"/>
            </w:pPr>
            <w:r w:rsidRPr="001E18B7">
              <w:t>Amendement</w:t>
            </w:r>
          </w:p>
        </w:tc>
      </w:tr>
      <w:tr w:rsidR="0059261D" w:rsidRPr="001E18B7" w14:paraId="2DE56756" w14:textId="77777777" w:rsidTr="0059261D">
        <w:trPr>
          <w:jc w:val="center"/>
        </w:trPr>
        <w:tc>
          <w:tcPr>
            <w:tcW w:w="4876" w:type="dxa"/>
            <w:hideMark/>
          </w:tcPr>
          <w:p w14:paraId="544A9A61" w14:textId="14A0D626" w:rsidR="0059261D" w:rsidRPr="001E18B7" w:rsidRDefault="0059261D">
            <w:pPr>
              <w:pStyle w:val="Normal6"/>
            </w:pPr>
            <w:r w:rsidRPr="001E18B7">
              <w:t>2.</w:t>
            </w:r>
            <w:r w:rsidRPr="001E18B7">
              <w:tab/>
              <w:t xml:space="preserve">De in artikel 37, lid 5, artikel 45, lid 4, en artikel 53,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D115B39" w14:textId="79442C7E" w:rsidR="0059261D" w:rsidRPr="001E18B7" w:rsidRDefault="0059261D">
            <w:pPr>
              <w:pStyle w:val="Normal6"/>
            </w:pPr>
            <w:r w:rsidRPr="001E18B7">
              <w:t>2.</w:t>
            </w:r>
            <w:r w:rsidRPr="001E18B7">
              <w:tab/>
              <w:t xml:space="preserve">De in artikel 37, lid 5, artikel 45, lid 4, en artikel 53,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4BA089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E9359D"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0BACC49"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093BD6ED"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7B103BC" w14:textId="476BE2E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51</w:t>
      </w:r>
      <w:r w:rsidRPr="001E18B7">
        <w:rPr>
          <w:rStyle w:val="HideTWBExt"/>
          <w:noProof w:val="0"/>
        </w:rPr>
        <w:t>&lt;/NumAm&gt;</w:t>
      </w:r>
    </w:p>
    <w:p w14:paraId="3CE921A2"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6BC11A0" w14:textId="77777777" w:rsidR="0059261D" w:rsidRPr="001E18B7" w:rsidRDefault="0059261D" w:rsidP="0059261D">
      <w:pPr>
        <w:rPr>
          <w:b/>
        </w:rPr>
      </w:pPr>
      <w:r w:rsidRPr="001E18B7">
        <w:rPr>
          <w:rStyle w:val="HideTWBExt"/>
          <w:noProof w:val="0"/>
        </w:rPr>
        <w:t>&lt;Article&gt;</w:t>
      </w:r>
      <w:r w:rsidRPr="001E18B7">
        <w:rPr>
          <w:b/>
        </w:rPr>
        <w:t>Bijlage I – deel VI – punt 51 – alinea 2 – punt 2</w:t>
      </w:r>
      <w:r w:rsidRPr="001E18B7">
        <w:rPr>
          <w:rStyle w:val="HideTWBExt"/>
          <w:noProof w:val="0"/>
        </w:rPr>
        <w:t>&lt;/Article&gt;</w:t>
      </w:r>
    </w:p>
    <w:p w14:paraId="07FD15CC" w14:textId="77777777" w:rsidR="0059261D" w:rsidRPr="001E18B7" w:rsidRDefault="0059261D" w:rsidP="0059261D">
      <w:pPr>
        <w:keepNext/>
        <w:widowControl/>
        <w:rPr>
          <w:szCs w:val="24"/>
        </w:rPr>
      </w:pPr>
      <w:r w:rsidRPr="001E18B7">
        <w:rPr>
          <w:rStyle w:val="HideTWBExt"/>
          <w:noProof w:val="0"/>
        </w:rPr>
        <w:t>&lt;DocAmend2&gt;</w:t>
      </w:r>
      <w:r w:rsidRPr="001E18B7">
        <w:t>Richtlijn 2009/126/EG</w:t>
      </w:r>
      <w:r w:rsidRPr="001E18B7">
        <w:rPr>
          <w:rStyle w:val="HideTWBExt"/>
          <w:noProof w:val="0"/>
        </w:rPr>
        <w:t>&lt;/DocAmend2&gt;</w:t>
      </w:r>
    </w:p>
    <w:p w14:paraId="1339F174" w14:textId="6E57CCF1"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B5350CC" w14:textId="77777777" w:rsidTr="0059261D">
        <w:trPr>
          <w:jc w:val="center"/>
        </w:trPr>
        <w:tc>
          <w:tcPr>
            <w:tcW w:w="9752" w:type="dxa"/>
            <w:gridSpan w:val="2"/>
          </w:tcPr>
          <w:p w14:paraId="30F0A76A" w14:textId="77777777" w:rsidR="0059261D" w:rsidRPr="001E18B7" w:rsidRDefault="0059261D">
            <w:pPr>
              <w:keepNext/>
              <w:widowControl/>
              <w:spacing w:after="120"/>
              <w:rPr>
                <w:szCs w:val="24"/>
              </w:rPr>
            </w:pPr>
          </w:p>
        </w:tc>
      </w:tr>
      <w:tr w:rsidR="0059261D" w:rsidRPr="001E18B7" w14:paraId="012C7B4F" w14:textId="77777777" w:rsidTr="0059261D">
        <w:trPr>
          <w:jc w:val="center"/>
        </w:trPr>
        <w:tc>
          <w:tcPr>
            <w:tcW w:w="4876" w:type="dxa"/>
            <w:hideMark/>
          </w:tcPr>
          <w:p w14:paraId="664F59EE" w14:textId="77777777" w:rsidR="0059261D" w:rsidRPr="001E18B7" w:rsidRDefault="0059261D" w:rsidP="00D47A15">
            <w:pPr>
              <w:pStyle w:val="ColumnHeading"/>
            </w:pPr>
            <w:r w:rsidRPr="001E18B7">
              <w:t>Door de Commissie voorgestelde tekst</w:t>
            </w:r>
          </w:p>
        </w:tc>
        <w:tc>
          <w:tcPr>
            <w:tcW w:w="4876" w:type="dxa"/>
            <w:hideMark/>
          </w:tcPr>
          <w:p w14:paraId="0D39E5AB" w14:textId="77777777" w:rsidR="0059261D" w:rsidRPr="001E18B7" w:rsidRDefault="0059261D" w:rsidP="00D47A15">
            <w:pPr>
              <w:pStyle w:val="ColumnHeading"/>
            </w:pPr>
            <w:r w:rsidRPr="001E18B7">
              <w:t>Amendement</w:t>
            </w:r>
          </w:p>
        </w:tc>
      </w:tr>
      <w:tr w:rsidR="0059261D" w:rsidRPr="001E18B7" w14:paraId="00C78CF3" w14:textId="77777777" w:rsidTr="0059261D">
        <w:trPr>
          <w:jc w:val="center"/>
        </w:trPr>
        <w:tc>
          <w:tcPr>
            <w:tcW w:w="4876" w:type="dxa"/>
            <w:hideMark/>
          </w:tcPr>
          <w:p w14:paraId="2283434B" w14:textId="10ED4909"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0B95390" w14:textId="7A1794D0" w:rsidR="0059261D" w:rsidRPr="001E18B7" w:rsidRDefault="0059261D">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277090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BA12878"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09A5AA8"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C94CAC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33415C7" w14:textId="75B4F8C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52</w:t>
      </w:r>
      <w:r w:rsidRPr="001E18B7">
        <w:rPr>
          <w:rStyle w:val="HideTWBExt"/>
          <w:noProof w:val="0"/>
        </w:rPr>
        <w:t>&lt;/NumAm&gt;</w:t>
      </w:r>
    </w:p>
    <w:p w14:paraId="503432D5"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D8EF06A" w14:textId="77777777" w:rsidR="0059261D" w:rsidRPr="001E18B7" w:rsidRDefault="0059261D" w:rsidP="0059261D">
      <w:pPr>
        <w:rPr>
          <w:b/>
        </w:rPr>
      </w:pPr>
      <w:r w:rsidRPr="001E18B7">
        <w:rPr>
          <w:rStyle w:val="HideTWBExt"/>
          <w:noProof w:val="0"/>
        </w:rPr>
        <w:t>&lt;Article&gt;</w:t>
      </w:r>
      <w:r w:rsidRPr="001E18B7">
        <w:rPr>
          <w:b/>
        </w:rPr>
        <w:t>Bijlage I – deel VI – punt 52 – alinea 2 – punt 2</w:t>
      </w:r>
      <w:r w:rsidRPr="001E18B7">
        <w:rPr>
          <w:rStyle w:val="HideTWBExt"/>
          <w:noProof w:val="0"/>
        </w:rPr>
        <w:t>&lt;/Article&gt;</w:t>
      </w:r>
    </w:p>
    <w:p w14:paraId="6FAA06F2" w14:textId="77777777" w:rsidR="0059261D" w:rsidRPr="001E18B7" w:rsidRDefault="0059261D" w:rsidP="0059261D">
      <w:pPr>
        <w:keepNext/>
        <w:widowControl/>
        <w:rPr>
          <w:szCs w:val="24"/>
        </w:rPr>
      </w:pPr>
      <w:r w:rsidRPr="001E18B7">
        <w:rPr>
          <w:rStyle w:val="HideTWBExt"/>
          <w:noProof w:val="0"/>
        </w:rPr>
        <w:t>&lt;DocAmend2&gt;</w:t>
      </w:r>
      <w:r w:rsidRPr="001E18B7">
        <w:t>Richtlijn 2009/147/EG</w:t>
      </w:r>
      <w:r w:rsidRPr="001E18B7">
        <w:rPr>
          <w:rStyle w:val="HideTWBExt"/>
          <w:noProof w:val="0"/>
        </w:rPr>
        <w:t>&lt;/DocAmend2&gt;</w:t>
      </w:r>
    </w:p>
    <w:p w14:paraId="68D9563E" w14:textId="395E1FD4" w:rsidR="0059261D" w:rsidRPr="001E18B7" w:rsidRDefault="0059261D" w:rsidP="0059261D">
      <w:pPr>
        <w:widowControl/>
        <w:rPr>
          <w:szCs w:val="24"/>
        </w:rPr>
      </w:pPr>
      <w:r w:rsidRPr="001E18B7">
        <w:rPr>
          <w:rStyle w:val="HideTWBExt"/>
          <w:noProof w:val="0"/>
        </w:rPr>
        <w:t>&lt;Article2&gt;</w:t>
      </w:r>
      <w:r w:rsidRPr="001E18B7">
        <w:rPr>
          <w:szCs w:val="24"/>
        </w:rPr>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DE24CF9" w14:textId="77777777" w:rsidTr="0059261D">
        <w:trPr>
          <w:jc w:val="center"/>
        </w:trPr>
        <w:tc>
          <w:tcPr>
            <w:tcW w:w="9752" w:type="dxa"/>
            <w:gridSpan w:val="2"/>
          </w:tcPr>
          <w:p w14:paraId="74CE6AC0" w14:textId="77777777" w:rsidR="0059261D" w:rsidRPr="001E18B7" w:rsidRDefault="0059261D">
            <w:pPr>
              <w:keepNext/>
              <w:widowControl/>
              <w:spacing w:after="120"/>
              <w:rPr>
                <w:szCs w:val="24"/>
              </w:rPr>
            </w:pPr>
          </w:p>
        </w:tc>
      </w:tr>
      <w:tr w:rsidR="0059261D" w:rsidRPr="001E18B7" w14:paraId="7B7114BB" w14:textId="77777777" w:rsidTr="0059261D">
        <w:trPr>
          <w:jc w:val="center"/>
        </w:trPr>
        <w:tc>
          <w:tcPr>
            <w:tcW w:w="4876" w:type="dxa"/>
            <w:hideMark/>
          </w:tcPr>
          <w:p w14:paraId="5DAFC4CC" w14:textId="77777777" w:rsidR="0059261D" w:rsidRPr="001E18B7" w:rsidRDefault="0059261D" w:rsidP="00D47A15">
            <w:pPr>
              <w:pStyle w:val="ColumnHeading"/>
            </w:pPr>
            <w:r w:rsidRPr="001E18B7">
              <w:t>Door de Commissie voorgestelde tekst</w:t>
            </w:r>
          </w:p>
        </w:tc>
        <w:tc>
          <w:tcPr>
            <w:tcW w:w="4876" w:type="dxa"/>
            <w:hideMark/>
          </w:tcPr>
          <w:p w14:paraId="3B1DA5DE" w14:textId="77777777" w:rsidR="0059261D" w:rsidRPr="001E18B7" w:rsidRDefault="0059261D" w:rsidP="00D47A15">
            <w:pPr>
              <w:pStyle w:val="ColumnHeading"/>
            </w:pPr>
            <w:r w:rsidRPr="001E18B7">
              <w:t>Amendement</w:t>
            </w:r>
          </w:p>
        </w:tc>
      </w:tr>
      <w:tr w:rsidR="0059261D" w:rsidRPr="001E18B7" w14:paraId="1A611F3D" w14:textId="77777777" w:rsidTr="0059261D">
        <w:trPr>
          <w:jc w:val="center"/>
        </w:trPr>
        <w:tc>
          <w:tcPr>
            <w:tcW w:w="4876" w:type="dxa"/>
            <w:hideMark/>
          </w:tcPr>
          <w:p w14:paraId="3C353708" w14:textId="3AB7F46E" w:rsidR="0059261D" w:rsidRPr="001E18B7" w:rsidRDefault="0059261D">
            <w:pPr>
              <w:pStyle w:val="Normal6"/>
            </w:pPr>
            <w:r w:rsidRPr="001E18B7">
              <w:t>2.</w:t>
            </w:r>
            <w:r w:rsidRPr="001E18B7">
              <w:tab/>
              <w:t>De in artikel</w:t>
            </w:r>
            <w:r w:rsidRPr="001E18B7">
              <w:rPr>
                <w:b/>
                <w:i/>
              </w:rPr>
              <w:t> </w:t>
            </w:r>
            <w:r w:rsidRPr="001E18B7">
              <w:t xml:space="preserve">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08CF35D" w14:textId="3E290497" w:rsidR="0059261D" w:rsidRPr="001E18B7" w:rsidRDefault="0059261D">
            <w:pPr>
              <w:pStyle w:val="Normal6"/>
            </w:pPr>
            <w:r w:rsidRPr="001E18B7">
              <w:t>2.</w:t>
            </w:r>
            <w:r w:rsidRPr="001E18B7">
              <w:tab/>
              <w:t>De in artikel</w:t>
            </w:r>
            <w:r w:rsidRPr="001E18B7">
              <w:rPr>
                <w:b/>
                <w:i/>
              </w:rPr>
              <w:t xml:space="preserve"> </w:t>
            </w:r>
            <w:r w:rsidRPr="001E18B7">
              <w:t xml:space="preserve">15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AF8229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C53632E"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610A643"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27C74E4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412CFE3" w14:textId="46A1EC8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53</w:t>
      </w:r>
      <w:r w:rsidRPr="001E18B7">
        <w:rPr>
          <w:rStyle w:val="HideTWBExt"/>
          <w:b w:val="0"/>
          <w:noProof w:val="0"/>
          <w:szCs w:val="20"/>
        </w:rPr>
        <w:t>&lt;/NumAm&gt;</w:t>
      </w:r>
    </w:p>
    <w:p w14:paraId="00BE05F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4F8A28A"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0AF3F02" w14:textId="77777777" w:rsidTr="0059261D">
        <w:trPr>
          <w:jc w:val="center"/>
        </w:trPr>
        <w:tc>
          <w:tcPr>
            <w:tcW w:w="9752" w:type="dxa"/>
            <w:gridSpan w:val="2"/>
          </w:tcPr>
          <w:p w14:paraId="218043A1" w14:textId="77777777" w:rsidR="0059261D" w:rsidRPr="001E18B7" w:rsidRDefault="0059261D">
            <w:pPr>
              <w:keepNext/>
              <w:spacing w:after="120"/>
            </w:pPr>
          </w:p>
        </w:tc>
      </w:tr>
      <w:tr w:rsidR="0059261D" w:rsidRPr="001E18B7" w14:paraId="72FB68BA" w14:textId="77777777" w:rsidTr="0059261D">
        <w:trPr>
          <w:jc w:val="center"/>
        </w:trPr>
        <w:tc>
          <w:tcPr>
            <w:tcW w:w="4876" w:type="dxa"/>
            <w:hideMark/>
          </w:tcPr>
          <w:p w14:paraId="6E1104CE"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1DF24986" w14:textId="77777777" w:rsidR="0059261D" w:rsidRPr="001E18B7" w:rsidRDefault="0059261D">
            <w:pPr>
              <w:pStyle w:val="ColumnHeading"/>
              <w:rPr>
                <w:szCs w:val="24"/>
              </w:rPr>
            </w:pPr>
            <w:r w:rsidRPr="001E18B7">
              <w:rPr>
                <w:szCs w:val="24"/>
              </w:rPr>
              <w:t>Amendement</w:t>
            </w:r>
          </w:p>
        </w:tc>
      </w:tr>
      <w:tr w:rsidR="0059261D" w:rsidRPr="001E18B7" w14:paraId="1F0E07BE" w14:textId="77777777" w:rsidTr="0059261D">
        <w:trPr>
          <w:jc w:val="center"/>
        </w:trPr>
        <w:tc>
          <w:tcPr>
            <w:tcW w:w="4876" w:type="dxa"/>
            <w:hideMark/>
          </w:tcPr>
          <w:p w14:paraId="31ED999D" w14:textId="77777777" w:rsidR="0059261D" w:rsidRPr="001E18B7" w:rsidRDefault="0059261D">
            <w:pPr>
              <w:pStyle w:val="Normal6"/>
              <w:rPr>
                <w:szCs w:val="24"/>
              </w:rPr>
            </w:pPr>
            <w:r w:rsidRPr="001E18B7">
              <w:rPr>
                <w:szCs w:val="24"/>
              </w:rPr>
              <w:t>Teneinde Verordening (EG) nr.</w:t>
            </w:r>
            <w:r w:rsidRPr="001E18B7">
              <w:rPr>
                <w:b/>
                <w:i/>
                <w:szCs w:val="24"/>
              </w:rPr>
              <w:t> </w:t>
            </w:r>
            <w:r w:rsidRPr="001E18B7">
              <w:rPr>
                <w:szCs w:val="24"/>
              </w:rPr>
              <w:t>1221/2009 bij te werken en evaluatieprocedures aan te nemen, moet aan de Commissie de bevoegdheid worden overgedragen om overeenkomstig artikel</w:t>
            </w:r>
            <w:r w:rsidRPr="001E18B7">
              <w:rPr>
                <w:b/>
                <w:i/>
                <w:szCs w:val="24"/>
              </w:rPr>
              <w:t> </w:t>
            </w:r>
            <w:r w:rsidRPr="001E18B7">
              <w:rPr>
                <w:szCs w:val="24"/>
              </w:rPr>
              <w:t>290 van het Verdrag handelingen vast te stellen tot wijziging van de bijlagen bij de verordening en tot aanvulling van de verordening met procedures voor de collegiale toetsing van de bevoegde EMAS-instanties. Het</w:t>
            </w:r>
            <w:r w:rsidRPr="001E18B7">
              <w:rPr>
                <w:b/>
                <w:i/>
                <w:szCs w:val="24"/>
              </w:rPr>
              <w:t xml:space="preserve"> </w:t>
            </w:r>
            <w:r w:rsidRPr="001E18B7">
              <w:rPr>
                <w:szCs w:val="24"/>
              </w:rPr>
              <w:t>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w:t>
            </w:r>
            <w:r w:rsidRPr="001E18B7">
              <w:rPr>
                <w:b/>
                <w:i/>
                <w:szCs w:val="24"/>
              </w:rPr>
              <w:t xml:space="preserve"> van 13 april 2016</w:t>
            </w:r>
            <w:r w:rsidRPr="001E18B7">
              <w:rPr>
                <w:szCs w:val="24"/>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032AE133" w14:textId="4CFB9816" w:rsidR="0059261D" w:rsidRPr="001E18B7" w:rsidRDefault="0059261D" w:rsidP="00A6487F">
            <w:pPr>
              <w:pStyle w:val="Normal6"/>
              <w:rPr>
                <w:szCs w:val="24"/>
              </w:rPr>
            </w:pPr>
            <w:r w:rsidRPr="001E18B7">
              <w:rPr>
                <w:szCs w:val="24"/>
              </w:rPr>
              <w:t>Teneinde Verordening (EG) nr.</w:t>
            </w:r>
            <w:r w:rsidRPr="001E18B7">
              <w:rPr>
                <w:b/>
                <w:i/>
                <w:szCs w:val="24"/>
              </w:rPr>
              <w:t xml:space="preserve"> </w:t>
            </w:r>
            <w:r w:rsidRPr="001E18B7">
              <w:rPr>
                <w:szCs w:val="24"/>
              </w:rPr>
              <w:t>1221/2009 bij te werken en evaluatieprocedures aan te nemen, moet aan de Commissie de bevoegdheid worden overgedragen om overeenkomstig artikel</w:t>
            </w:r>
            <w:r w:rsidRPr="001E18B7">
              <w:rPr>
                <w:b/>
                <w:i/>
                <w:szCs w:val="24"/>
              </w:rPr>
              <w:t xml:space="preserve"> </w:t>
            </w:r>
            <w:r w:rsidRPr="001E18B7">
              <w:rPr>
                <w:szCs w:val="24"/>
              </w:rPr>
              <w:t>290 van het Verdrag handelingen vast te stellen tot wijziging van de bijlagen bij de verordening en tot aanvulling van de verordening met procedures voor de collegiale toetsing van de bevoegde EMAS-instanties</w:t>
            </w:r>
            <w:r w:rsidRPr="001E18B7">
              <w:rPr>
                <w:b/>
                <w:i/>
                <w:szCs w:val="24"/>
              </w:rPr>
              <w:t xml:space="preserve"> en om sectorale referentiedocumenten en richtsnoeren te verstrekken met betrekking tot de registratie van organisaties en harmonisatieprocedures</w:t>
            </w:r>
            <w:r w:rsidRPr="001E18B7">
              <w:rPr>
                <w:szCs w:val="24"/>
              </w:rPr>
              <w:t>. Het</w:t>
            </w:r>
            <w:r w:rsidRPr="001E18B7">
              <w:rPr>
                <w:b/>
                <w:i/>
                <w:szCs w:val="24"/>
              </w:rPr>
              <w:t> </w:t>
            </w:r>
            <w:r w:rsidRPr="001E18B7">
              <w:rPr>
                <w:szCs w:val="24"/>
              </w:rPr>
              <w:t xml:space="preserve">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szCs w:val="24"/>
              </w:rPr>
              <w:t xml:space="preserve">van 13 april 2016 </w:t>
            </w:r>
            <w:r w:rsidRPr="001E18B7">
              <w:rPr>
                <w:szCs w:val="24"/>
              </w:rPr>
              <w:t>over beter wetgeven.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784BCFE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F74A80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95E711B" w14:textId="77777777" w:rsidR="0059261D" w:rsidRPr="001E18B7" w:rsidRDefault="0059261D" w:rsidP="0059261D">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0725CF8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09678A1" w14:textId="6B0661C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54</w:t>
      </w:r>
      <w:r w:rsidRPr="001E18B7">
        <w:rPr>
          <w:rStyle w:val="HideTWBExt"/>
          <w:b w:val="0"/>
          <w:noProof w:val="0"/>
          <w:szCs w:val="20"/>
        </w:rPr>
        <w:t>&lt;/NumAm&gt;</w:t>
      </w:r>
    </w:p>
    <w:p w14:paraId="379EA07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B7FB9BE"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92AED90" w14:textId="77777777" w:rsidTr="0059261D">
        <w:trPr>
          <w:jc w:val="center"/>
        </w:trPr>
        <w:tc>
          <w:tcPr>
            <w:tcW w:w="9752" w:type="dxa"/>
            <w:gridSpan w:val="2"/>
          </w:tcPr>
          <w:p w14:paraId="4E05A229" w14:textId="77777777" w:rsidR="0059261D" w:rsidRPr="001E18B7" w:rsidRDefault="0059261D">
            <w:pPr>
              <w:keepNext/>
              <w:spacing w:after="120"/>
            </w:pPr>
          </w:p>
        </w:tc>
      </w:tr>
      <w:tr w:rsidR="0059261D" w:rsidRPr="001E18B7" w14:paraId="45296FA4" w14:textId="77777777" w:rsidTr="0059261D">
        <w:trPr>
          <w:jc w:val="center"/>
        </w:trPr>
        <w:tc>
          <w:tcPr>
            <w:tcW w:w="4876" w:type="dxa"/>
            <w:hideMark/>
          </w:tcPr>
          <w:p w14:paraId="0EE89205"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0B368217" w14:textId="77777777" w:rsidR="0059261D" w:rsidRPr="001E18B7" w:rsidRDefault="0059261D">
            <w:pPr>
              <w:pStyle w:val="ColumnHeading"/>
              <w:rPr>
                <w:szCs w:val="24"/>
              </w:rPr>
            </w:pPr>
            <w:r w:rsidRPr="001E18B7">
              <w:rPr>
                <w:szCs w:val="24"/>
              </w:rPr>
              <w:t>Amendement</w:t>
            </w:r>
          </w:p>
        </w:tc>
      </w:tr>
      <w:tr w:rsidR="0059261D" w:rsidRPr="001E18B7" w14:paraId="334F9D8C" w14:textId="77777777" w:rsidTr="0059261D">
        <w:trPr>
          <w:jc w:val="center"/>
        </w:trPr>
        <w:tc>
          <w:tcPr>
            <w:tcW w:w="4876" w:type="dxa"/>
            <w:hideMark/>
          </w:tcPr>
          <w:p w14:paraId="61ACC4C3" w14:textId="77777777" w:rsidR="0059261D" w:rsidRPr="001E18B7" w:rsidRDefault="0059261D">
            <w:pPr>
              <w:pStyle w:val="Normal6"/>
              <w:rPr>
                <w:szCs w:val="24"/>
              </w:rPr>
            </w:pPr>
            <w:r w:rsidRPr="001E18B7">
              <w:rPr>
                <w:b/>
                <w:i/>
                <w:szCs w:val="24"/>
              </w:rPr>
              <w:t>Teneinde eenvormige voorwaarden voor de uitvoering van Verordening (EG) nr. 1221/2009 te waarborgen, moeten aan de Commissie uitvoeringsbevoegdheden worden toegekend met betrekking tot de harmonisatie van bepaalde procedures en met betrekking tot sectorale referentiedocumenten. Die bevoegdheden moeten worden uitgeoefend overeenkomstig Verordening (EU) nr. 182/2011.</w:t>
            </w:r>
          </w:p>
        </w:tc>
        <w:tc>
          <w:tcPr>
            <w:tcW w:w="4876" w:type="dxa"/>
            <w:hideMark/>
          </w:tcPr>
          <w:p w14:paraId="3C05530B" w14:textId="77777777" w:rsidR="0059261D" w:rsidRPr="001E18B7" w:rsidRDefault="0059261D">
            <w:pPr>
              <w:pStyle w:val="Normal6"/>
              <w:rPr>
                <w:szCs w:val="24"/>
              </w:rPr>
            </w:pPr>
            <w:r w:rsidRPr="001E18B7">
              <w:rPr>
                <w:b/>
                <w:i/>
                <w:szCs w:val="24"/>
              </w:rPr>
              <w:t>Schrappen</w:t>
            </w:r>
          </w:p>
        </w:tc>
      </w:tr>
    </w:tbl>
    <w:p w14:paraId="105BC17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B193E7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27DD4A4" w14:textId="77777777" w:rsidR="0059261D" w:rsidRPr="001E18B7" w:rsidRDefault="0059261D" w:rsidP="0059261D">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30534BA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68A28BB" w14:textId="6EE2DF3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55</w:t>
      </w:r>
      <w:r w:rsidRPr="001E18B7">
        <w:rPr>
          <w:rStyle w:val="HideTWBExt"/>
          <w:b w:val="0"/>
          <w:noProof w:val="0"/>
          <w:szCs w:val="20"/>
        </w:rPr>
        <w:t>&lt;/NumAm&gt;</w:t>
      </w:r>
    </w:p>
    <w:p w14:paraId="7D4936F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CCF9CCA"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3 – punt 1</w:t>
      </w:r>
      <w:r w:rsidRPr="001E18B7">
        <w:rPr>
          <w:rStyle w:val="HideTWBExt"/>
          <w:b w:val="0"/>
          <w:noProof w:val="0"/>
        </w:rPr>
        <w:t>&lt;/Article&gt;</w:t>
      </w:r>
    </w:p>
    <w:p w14:paraId="43BEEE97" w14:textId="77777777" w:rsidR="0059261D" w:rsidRPr="001E18B7" w:rsidRDefault="0059261D" w:rsidP="0059261D">
      <w:pPr>
        <w:keepNext/>
      </w:pPr>
      <w:r w:rsidRPr="001E18B7">
        <w:rPr>
          <w:rStyle w:val="HideTWBExt"/>
          <w:noProof w:val="0"/>
        </w:rPr>
        <w:t>&lt;DocAmend2&gt;</w:t>
      </w:r>
      <w:r w:rsidRPr="001E18B7">
        <w:t>Verordening (EG) nr. 1221/2009</w:t>
      </w:r>
      <w:r w:rsidRPr="001E18B7">
        <w:rPr>
          <w:rStyle w:val="HideTWBExt"/>
          <w:noProof w:val="0"/>
        </w:rPr>
        <w:t>&lt;/DocAmend2&gt;</w:t>
      </w:r>
    </w:p>
    <w:p w14:paraId="0ED3DE6A" w14:textId="77777777" w:rsidR="0059261D" w:rsidRPr="001E18B7" w:rsidRDefault="0059261D" w:rsidP="0059261D">
      <w:r w:rsidRPr="001E18B7">
        <w:rPr>
          <w:rStyle w:val="HideTWBExt"/>
          <w:noProof w:val="0"/>
        </w:rPr>
        <w:t>&lt;Article2&gt;</w:t>
      </w:r>
      <w:r w:rsidRPr="001E18B7">
        <w:t>Artikel 16 – lid 4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6A1054F" w14:textId="77777777" w:rsidTr="0059261D">
        <w:trPr>
          <w:jc w:val="center"/>
        </w:trPr>
        <w:tc>
          <w:tcPr>
            <w:tcW w:w="9752" w:type="dxa"/>
            <w:gridSpan w:val="2"/>
          </w:tcPr>
          <w:p w14:paraId="71084DE4" w14:textId="77777777" w:rsidR="0059261D" w:rsidRPr="001E18B7" w:rsidRDefault="0059261D"/>
        </w:tc>
      </w:tr>
      <w:tr w:rsidR="0059261D" w:rsidRPr="001E18B7" w14:paraId="741F2683" w14:textId="77777777" w:rsidTr="0059261D">
        <w:trPr>
          <w:jc w:val="center"/>
        </w:trPr>
        <w:tc>
          <w:tcPr>
            <w:tcW w:w="4876" w:type="dxa"/>
            <w:hideMark/>
          </w:tcPr>
          <w:p w14:paraId="4A558DAD"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4F2907DA" w14:textId="77777777" w:rsidR="0059261D" w:rsidRPr="001E18B7" w:rsidRDefault="0059261D">
            <w:pPr>
              <w:pStyle w:val="ColumnHeading"/>
              <w:rPr>
                <w:szCs w:val="24"/>
              </w:rPr>
            </w:pPr>
            <w:r w:rsidRPr="001E18B7">
              <w:rPr>
                <w:szCs w:val="24"/>
              </w:rPr>
              <w:t>Amendement</w:t>
            </w:r>
          </w:p>
        </w:tc>
      </w:tr>
      <w:tr w:rsidR="0059261D" w:rsidRPr="001E18B7" w14:paraId="602E5058" w14:textId="77777777" w:rsidTr="0059261D">
        <w:trPr>
          <w:jc w:val="center"/>
        </w:trPr>
        <w:tc>
          <w:tcPr>
            <w:tcW w:w="4876" w:type="dxa"/>
            <w:hideMark/>
          </w:tcPr>
          <w:p w14:paraId="6A155424" w14:textId="56C51299" w:rsidR="0059261D" w:rsidRPr="001E18B7" w:rsidRDefault="0059261D">
            <w:pPr>
              <w:pStyle w:val="Normal6"/>
              <w:rPr>
                <w:szCs w:val="24"/>
              </w:rPr>
            </w:pPr>
            <w:r w:rsidRPr="001E18B7">
              <w:rPr>
                <w:b/>
                <w:i/>
                <w:szCs w:val="24"/>
              </w:rPr>
              <w:t>Door het forum van bevoegde instanties goedgekeurde documenten die richtsnoeren bevatten in verband met harmonisatieprocedures, worden door de Commissie vastgesteld door middel van uitvoeringshandelingen. Deze uitvoeringshandelingen worden volgens</w:t>
            </w:r>
            <w:r w:rsidRPr="001E18B7">
              <w:rPr>
                <w:szCs w:val="24"/>
              </w:rPr>
              <w:t xml:space="preserve"> de </w:t>
            </w:r>
            <w:r w:rsidRPr="001E18B7">
              <w:rPr>
                <w:b/>
                <w:i/>
                <w:szCs w:val="24"/>
              </w:rPr>
              <w:t>in artikel 49, lid 2, bedoelde procedure vastgesteld</w:t>
            </w:r>
            <w:r w:rsidRPr="001E18B7">
              <w:rPr>
                <w:szCs w:val="24"/>
              </w:rPr>
              <w:t>.</w:t>
            </w:r>
          </w:p>
        </w:tc>
        <w:tc>
          <w:tcPr>
            <w:tcW w:w="4876" w:type="dxa"/>
            <w:hideMark/>
          </w:tcPr>
          <w:p w14:paraId="4F49E04A" w14:textId="528BFAD7" w:rsidR="0059261D" w:rsidRPr="001E18B7" w:rsidRDefault="0059261D">
            <w:pPr>
              <w:pStyle w:val="Normal6"/>
              <w:rPr>
                <w:szCs w:val="24"/>
              </w:rPr>
            </w:pPr>
            <w:r w:rsidRPr="001E18B7">
              <w:rPr>
                <w:b/>
                <w:i/>
                <w:szCs w:val="24"/>
              </w:rPr>
              <w:t>De Commissie is bevoegd overeenkomstig artikel 48 bis gedelegeerde handelingen vast te stellen teneinde deze verordening aan te vullen met richtsnoeren inzake de door het forum van bevoegde instanties goedgekeurde harmonisatieprocedures.</w:t>
            </w:r>
          </w:p>
        </w:tc>
      </w:tr>
    </w:tbl>
    <w:p w14:paraId="6BCD3B8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B7171AD"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A22C634" w14:textId="77777777" w:rsidR="0059261D" w:rsidRPr="001E18B7" w:rsidRDefault="0059261D" w:rsidP="0059261D">
      <w:pPr>
        <w:pStyle w:val="Normal12Italic"/>
        <w:rPr>
          <w:szCs w:val="24"/>
        </w:rPr>
      </w:pPr>
      <w:r w:rsidRPr="001E18B7">
        <w:t>Wijziging om een eerder in het kader van de regelgevingsprocedure met toetsing vastgestelde maatregel aan te passen aan gedelegeerde handelingen.</w:t>
      </w:r>
    </w:p>
    <w:p w14:paraId="731A6FE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8433DBE" w14:textId="1099666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56</w:t>
      </w:r>
      <w:r w:rsidRPr="001E18B7">
        <w:rPr>
          <w:rStyle w:val="HideTWBExt"/>
          <w:b w:val="0"/>
          <w:noProof w:val="0"/>
          <w:szCs w:val="20"/>
        </w:rPr>
        <w:t>&lt;/NumAm&gt;</w:t>
      </w:r>
    </w:p>
    <w:p w14:paraId="26A4799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EDA62D7"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3 – punt 2</w:t>
      </w:r>
      <w:r w:rsidRPr="001E18B7">
        <w:rPr>
          <w:rStyle w:val="HideTWBExt"/>
          <w:b w:val="0"/>
          <w:noProof w:val="0"/>
        </w:rPr>
        <w:t>&lt;/Article&gt;</w:t>
      </w:r>
    </w:p>
    <w:p w14:paraId="6B0E8DAC" w14:textId="77777777" w:rsidR="0059261D" w:rsidRPr="001E18B7" w:rsidRDefault="0059261D" w:rsidP="0059261D">
      <w:pPr>
        <w:keepNext/>
      </w:pPr>
      <w:r w:rsidRPr="001E18B7">
        <w:rPr>
          <w:rStyle w:val="HideTWBExt"/>
          <w:noProof w:val="0"/>
        </w:rPr>
        <w:t>&lt;DocAmend2&gt;</w:t>
      </w:r>
      <w:r w:rsidRPr="001E18B7">
        <w:t>Verordening (EG) nr. 1221/2009</w:t>
      </w:r>
      <w:r w:rsidRPr="001E18B7">
        <w:rPr>
          <w:rStyle w:val="HideTWBExt"/>
          <w:noProof w:val="0"/>
        </w:rPr>
        <w:t>&lt;/DocAmend2&gt;</w:t>
      </w:r>
    </w:p>
    <w:p w14:paraId="285DE8D6" w14:textId="77777777" w:rsidR="0059261D" w:rsidRPr="001E18B7" w:rsidRDefault="0059261D" w:rsidP="0059261D">
      <w:r w:rsidRPr="001E18B7">
        <w:rPr>
          <w:rStyle w:val="HideTWBExt"/>
          <w:noProof w:val="0"/>
        </w:rPr>
        <w:t>&lt;Article2&gt;</w:t>
      </w:r>
      <w:r w:rsidRPr="001E18B7">
        <w:t>Artikel 17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3FD8D527" w14:textId="77777777" w:rsidTr="0059261D">
        <w:trPr>
          <w:jc w:val="center"/>
        </w:trPr>
        <w:tc>
          <w:tcPr>
            <w:tcW w:w="9750" w:type="dxa"/>
            <w:gridSpan w:val="2"/>
          </w:tcPr>
          <w:p w14:paraId="35BA1C34" w14:textId="77777777" w:rsidR="0059261D" w:rsidRPr="001E18B7" w:rsidRDefault="0059261D"/>
        </w:tc>
      </w:tr>
      <w:tr w:rsidR="0059261D" w:rsidRPr="001E18B7" w14:paraId="0932E338" w14:textId="77777777" w:rsidTr="0059261D">
        <w:trPr>
          <w:jc w:val="center"/>
        </w:trPr>
        <w:tc>
          <w:tcPr>
            <w:tcW w:w="4875" w:type="dxa"/>
            <w:hideMark/>
          </w:tcPr>
          <w:p w14:paraId="7C75FFF9"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55E9E63F" w14:textId="77777777" w:rsidR="0059261D" w:rsidRPr="001E18B7" w:rsidRDefault="0059261D">
            <w:pPr>
              <w:pStyle w:val="ColumnHeading"/>
              <w:rPr>
                <w:szCs w:val="24"/>
              </w:rPr>
            </w:pPr>
            <w:r w:rsidRPr="001E18B7">
              <w:rPr>
                <w:szCs w:val="24"/>
              </w:rPr>
              <w:t>Amendement</w:t>
            </w:r>
          </w:p>
        </w:tc>
      </w:tr>
      <w:tr w:rsidR="0059261D" w:rsidRPr="001E18B7" w14:paraId="6486A39F" w14:textId="77777777" w:rsidTr="0059261D">
        <w:trPr>
          <w:jc w:val="center"/>
        </w:trPr>
        <w:tc>
          <w:tcPr>
            <w:tcW w:w="4875" w:type="dxa"/>
            <w:hideMark/>
          </w:tcPr>
          <w:p w14:paraId="00439724" w14:textId="1E5E6F86" w:rsidR="0059261D" w:rsidRPr="001E18B7" w:rsidRDefault="00810C02">
            <w:pPr>
              <w:pStyle w:val="Normal6"/>
            </w:pPr>
            <w:r w:rsidRPr="001E18B7">
              <w:t>"3.</w:t>
            </w:r>
            <w:r w:rsidRPr="001E18B7">
              <w:tab/>
              <w:t>De Commissie is bevoegd overeenkomstig artikel</w:t>
            </w:r>
            <w:r w:rsidRPr="001E18B7">
              <w:rPr>
                <w:b/>
                <w:i/>
              </w:rPr>
              <w:t> </w:t>
            </w:r>
            <w:r w:rsidRPr="001E18B7">
              <w:t>48</w:t>
            </w:r>
            <w:r w:rsidRPr="001E18B7">
              <w:rPr>
                <w:b/>
                <w:i/>
              </w:rPr>
              <w:t> </w:t>
            </w:r>
            <w:r w:rsidRPr="001E18B7">
              <w:t xml:space="preserve">bis gedelegeerde handelingen vast te stellen </w:t>
            </w:r>
            <w:r w:rsidRPr="001E18B7">
              <w:rPr>
                <w:b/>
                <w:i/>
              </w:rPr>
              <w:t>met betrekking tot</w:t>
            </w:r>
            <w:r w:rsidRPr="001E18B7">
              <w:t xml:space="preserve"> de procedures voor de uitvoering van de collegiale toetsing van de bevoegde EMAS-instanties, met inbegrip van passende beroepsprocedures tegen als gevolg van de collegiale toetsing genomen besluiten.</w:t>
            </w:r>
            <w:r w:rsidRPr="001E18B7">
              <w:rPr>
                <w:b/>
                <w:i/>
              </w:rPr>
              <w:t>".</w:t>
            </w:r>
          </w:p>
        </w:tc>
        <w:tc>
          <w:tcPr>
            <w:tcW w:w="4875" w:type="dxa"/>
            <w:hideMark/>
          </w:tcPr>
          <w:p w14:paraId="3C09F19B" w14:textId="0305458C" w:rsidR="0059261D" w:rsidRPr="001E18B7" w:rsidRDefault="00810C02">
            <w:pPr>
              <w:pStyle w:val="Normal6"/>
            </w:pPr>
            <w:r w:rsidRPr="001E18B7">
              <w:t>"3.</w:t>
            </w:r>
            <w:r w:rsidRPr="001E18B7">
              <w:tab/>
              <w:t>De Commissie is bevoegd overeenkomstig artikel</w:t>
            </w:r>
            <w:r w:rsidRPr="001E18B7">
              <w:rPr>
                <w:b/>
                <w:i/>
              </w:rPr>
              <w:t xml:space="preserve"> </w:t>
            </w:r>
            <w:r w:rsidRPr="001E18B7">
              <w:t>48</w:t>
            </w:r>
            <w:r w:rsidRPr="001E18B7">
              <w:rPr>
                <w:b/>
                <w:i/>
              </w:rPr>
              <w:t xml:space="preserve"> </w:t>
            </w:r>
            <w:r w:rsidRPr="001E18B7">
              <w:t xml:space="preserve">bis gedelegeerde handelingen vast te stellen </w:t>
            </w:r>
            <w:r w:rsidRPr="001E18B7">
              <w:rPr>
                <w:b/>
                <w:i/>
              </w:rPr>
              <w:t>teneinde deze verordening aan te vullen met</w:t>
            </w:r>
            <w:r w:rsidRPr="001E18B7">
              <w:t xml:space="preserve"> de procedures voor de uitvoering van de collegiale toetsing van de bevoegde EMAS-instanties, met inbegrip van passende beroepsprocedures tegen als gevolg van de collegiale toetsing genomen besluiten.</w:t>
            </w:r>
          </w:p>
        </w:tc>
      </w:tr>
    </w:tbl>
    <w:p w14:paraId="1C3FEA9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B17AF4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6ABD30B" w14:textId="77777777" w:rsidR="0059261D" w:rsidRPr="001E18B7" w:rsidRDefault="0059261D" w:rsidP="0059261D">
      <w:pPr>
        <w:pStyle w:val="Normal12Italic"/>
        <w:rPr>
          <w:szCs w:val="24"/>
        </w:rPr>
      </w:pPr>
      <w:r w:rsidRPr="001E18B7">
        <w:t>Verduidelijking van de bevoegdheidsdelegatie (nl. aanvulling).</w:t>
      </w:r>
    </w:p>
    <w:p w14:paraId="78CC12D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47FB33F2" w14:textId="67F9F37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57</w:t>
      </w:r>
      <w:r w:rsidRPr="001E18B7">
        <w:rPr>
          <w:rStyle w:val="HideTWBExt"/>
          <w:b w:val="0"/>
          <w:noProof w:val="0"/>
          <w:szCs w:val="20"/>
        </w:rPr>
        <w:t>&lt;/NumAm&gt;</w:t>
      </w:r>
    </w:p>
    <w:p w14:paraId="0B04982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A4E6783"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3 – punt 3</w:t>
      </w:r>
      <w:r w:rsidRPr="001E18B7">
        <w:rPr>
          <w:rStyle w:val="HideTWBExt"/>
          <w:b w:val="0"/>
          <w:noProof w:val="0"/>
        </w:rPr>
        <w:t>&lt;/Article&gt;</w:t>
      </w:r>
    </w:p>
    <w:p w14:paraId="3CE5E7C7" w14:textId="77777777" w:rsidR="0059261D" w:rsidRPr="001E18B7" w:rsidRDefault="0059261D" w:rsidP="0059261D">
      <w:pPr>
        <w:keepNext/>
      </w:pPr>
      <w:r w:rsidRPr="001E18B7">
        <w:rPr>
          <w:rStyle w:val="HideTWBExt"/>
          <w:noProof w:val="0"/>
        </w:rPr>
        <w:t>&lt;DocAmend2&gt;</w:t>
      </w:r>
      <w:r w:rsidRPr="001E18B7">
        <w:t>Verordening (EG) nr. 1221/2009</w:t>
      </w:r>
      <w:r w:rsidRPr="001E18B7">
        <w:rPr>
          <w:rStyle w:val="HideTWBExt"/>
          <w:noProof w:val="0"/>
        </w:rPr>
        <w:t>&lt;/DocAmend2&gt;</w:t>
      </w:r>
    </w:p>
    <w:p w14:paraId="5AF9994E" w14:textId="77777777" w:rsidR="0059261D" w:rsidRPr="001E18B7" w:rsidRDefault="0059261D" w:rsidP="0059261D">
      <w:r w:rsidRPr="001E18B7">
        <w:rPr>
          <w:rStyle w:val="HideTWBExt"/>
          <w:noProof w:val="0"/>
        </w:rPr>
        <w:t>&lt;Article2&gt;</w:t>
      </w:r>
      <w:r w:rsidRPr="001E18B7">
        <w:t xml:space="preserve">Artikel 30 – lid 6 – alinea 1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2B84F65" w14:textId="77777777" w:rsidTr="0059261D">
        <w:trPr>
          <w:jc w:val="center"/>
        </w:trPr>
        <w:tc>
          <w:tcPr>
            <w:tcW w:w="9752" w:type="dxa"/>
            <w:gridSpan w:val="2"/>
          </w:tcPr>
          <w:p w14:paraId="347B2146" w14:textId="77777777" w:rsidR="0059261D" w:rsidRPr="001E18B7" w:rsidRDefault="0059261D"/>
        </w:tc>
      </w:tr>
      <w:tr w:rsidR="0059261D" w:rsidRPr="001E18B7" w14:paraId="701E4BA3" w14:textId="77777777" w:rsidTr="0059261D">
        <w:trPr>
          <w:jc w:val="center"/>
        </w:trPr>
        <w:tc>
          <w:tcPr>
            <w:tcW w:w="4876" w:type="dxa"/>
            <w:hideMark/>
          </w:tcPr>
          <w:p w14:paraId="23CAD525"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375FC53B" w14:textId="77777777" w:rsidR="0059261D" w:rsidRPr="001E18B7" w:rsidRDefault="0059261D">
            <w:pPr>
              <w:pStyle w:val="ColumnHeading"/>
              <w:rPr>
                <w:szCs w:val="24"/>
              </w:rPr>
            </w:pPr>
            <w:r w:rsidRPr="001E18B7">
              <w:rPr>
                <w:szCs w:val="24"/>
              </w:rPr>
              <w:t>Amendement</w:t>
            </w:r>
          </w:p>
        </w:tc>
      </w:tr>
      <w:tr w:rsidR="0059261D" w:rsidRPr="001E18B7" w14:paraId="2E83402F" w14:textId="77777777" w:rsidTr="0059261D">
        <w:trPr>
          <w:jc w:val="center"/>
        </w:trPr>
        <w:tc>
          <w:tcPr>
            <w:tcW w:w="4876" w:type="dxa"/>
            <w:hideMark/>
          </w:tcPr>
          <w:p w14:paraId="554898EF" w14:textId="77777777" w:rsidR="0059261D" w:rsidRPr="001E18B7" w:rsidRDefault="0059261D">
            <w:pPr>
              <w:pStyle w:val="Normal6"/>
              <w:rPr>
                <w:szCs w:val="24"/>
              </w:rPr>
            </w:pPr>
            <w:r w:rsidRPr="001E18B7">
              <w:rPr>
                <w:szCs w:val="24"/>
              </w:rPr>
              <w:t xml:space="preserve">De Commissie </w:t>
            </w:r>
            <w:r w:rsidRPr="001E18B7">
              <w:rPr>
                <w:b/>
                <w:i/>
                <w:szCs w:val="24"/>
              </w:rPr>
              <w:t>stelt door middel van uitvoeringshandelingen documenten</w:t>
            </w:r>
            <w:r w:rsidRPr="001E18B7">
              <w:rPr>
                <w:szCs w:val="24"/>
              </w:rPr>
              <w:t xml:space="preserve"> vast </w:t>
            </w:r>
            <w:r w:rsidRPr="001E18B7">
              <w:rPr>
                <w:b/>
                <w:i/>
                <w:szCs w:val="24"/>
              </w:rPr>
              <w:t>die richtsnoeren bevatten in verband</w:t>
            </w:r>
            <w:r w:rsidRPr="001E18B7">
              <w:rPr>
                <w:szCs w:val="24"/>
              </w:rPr>
              <w:t xml:space="preserve"> met door het forum van de accreditatie- en vergunningsinstanties goedgekeurde harmonisatieprocedures.</w:t>
            </w:r>
            <w:r w:rsidRPr="001E18B7">
              <w:rPr>
                <w:b/>
                <w:i/>
                <w:szCs w:val="24"/>
              </w:rPr>
              <w:t xml:space="preserve"> Deze uitvoeringshandelingen worden volgens de in artikel 49, lid 2, bedoelde procedure vastgesteld.</w:t>
            </w:r>
          </w:p>
        </w:tc>
        <w:tc>
          <w:tcPr>
            <w:tcW w:w="4876" w:type="dxa"/>
            <w:hideMark/>
          </w:tcPr>
          <w:p w14:paraId="5D1FF83E" w14:textId="77777777" w:rsidR="0059261D" w:rsidRPr="001E18B7" w:rsidRDefault="0059261D">
            <w:pPr>
              <w:pStyle w:val="Normal6"/>
            </w:pPr>
            <w:r w:rsidRPr="001E18B7">
              <w:t xml:space="preserve">De Commissie </w:t>
            </w:r>
            <w:r w:rsidRPr="001E18B7">
              <w:rPr>
                <w:b/>
                <w:i/>
              </w:rPr>
              <w:t>is bevoegd overeenkomstig artikel 48 bis gedelegeerde handelingen</w:t>
            </w:r>
            <w:r w:rsidRPr="001E18B7">
              <w:t xml:space="preserve"> vast </w:t>
            </w:r>
            <w:r w:rsidRPr="001E18B7">
              <w:rPr>
                <w:b/>
                <w:i/>
              </w:rPr>
              <w:t>te stellen teneinde deze verordening aan te vullen</w:t>
            </w:r>
            <w:r w:rsidRPr="001E18B7">
              <w:t xml:space="preserve"> met </w:t>
            </w:r>
            <w:r w:rsidRPr="001E18B7">
              <w:rPr>
                <w:b/>
                <w:i/>
              </w:rPr>
              <w:t xml:space="preserve">richtsnoeren inzake de </w:t>
            </w:r>
            <w:r w:rsidRPr="001E18B7">
              <w:t>door het forum van de accreditatie- en vergunningsinstanties goedgekeurde harmonisatieprocedures.</w:t>
            </w:r>
          </w:p>
        </w:tc>
      </w:tr>
    </w:tbl>
    <w:p w14:paraId="7C4226D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0D9B35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AC10BC3" w14:textId="77777777" w:rsidR="0059261D" w:rsidRPr="001E18B7" w:rsidRDefault="0059261D" w:rsidP="0059261D">
      <w:pPr>
        <w:pStyle w:val="Normal12Italic"/>
        <w:rPr>
          <w:szCs w:val="24"/>
        </w:rPr>
      </w:pPr>
      <w:r w:rsidRPr="001E18B7">
        <w:t>Wijziging om een eerder in het kader van de regelgevingsprocedure met toetsing vastgestelde maatregel aan te passen aan gedelegeerde handelingen.</w:t>
      </w:r>
    </w:p>
    <w:p w14:paraId="2AECE972"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5DC47754" w14:textId="7AFD7CE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58</w:t>
      </w:r>
      <w:r w:rsidRPr="001E18B7">
        <w:rPr>
          <w:rStyle w:val="HideTWBExt"/>
          <w:b w:val="0"/>
          <w:noProof w:val="0"/>
          <w:szCs w:val="20"/>
        </w:rPr>
        <w:t>&lt;/NumAm&gt;</w:t>
      </w:r>
    </w:p>
    <w:p w14:paraId="5522C53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1F4471D"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3 – punt 4</w:t>
      </w:r>
      <w:r w:rsidRPr="001E18B7">
        <w:rPr>
          <w:rStyle w:val="HideTWBExt"/>
          <w:b w:val="0"/>
          <w:noProof w:val="0"/>
        </w:rPr>
        <w:t>&lt;/Article&gt;</w:t>
      </w:r>
    </w:p>
    <w:p w14:paraId="0358FA9B" w14:textId="77777777" w:rsidR="0059261D" w:rsidRPr="001E18B7" w:rsidRDefault="0059261D" w:rsidP="0059261D">
      <w:pPr>
        <w:keepNext/>
      </w:pPr>
      <w:r w:rsidRPr="001E18B7">
        <w:rPr>
          <w:rStyle w:val="HideTWBExt"/>
          <w:noProof w:val="0"/>
        </w:rPr>
        <w:t>&lt;DocAmend2&gt;</w:t>
      </w:r>
      <w:r w:rsidRPr="001E18B7">
        <w:t>Verordening (EG) nr. 1221/2009</w:t>
      </w:r>
      <w:r w:rsidRPr="001E18B7">
        <w:rPr>
          <w:rStyle w:val="HideTWBExt"/>
          <w:noProof w:val="0"/>
        </w:rPr>
        <w:t>&lt;/DocAmend2&gt;</w:t>
      </w:r>
    </w:p>
    <w:p w14:paraId="0792C256" w14:textId="77777777" w:rsidR="0059261D" w:rsidRPr="001E18B7" w:rsidRDefault="0059261D" w:rsidP="0059261D">
      <w:r w:rsidRPr="001E18B7">
        <w:rPr>
          <w:rStyle w:val="HideTWBExt"/>
          <w:noProof w:val="0"/>
        </w:rPr>
        <w:t>&lt;Article2&gt;</w:t>
      </w:r>
      <w:r w:rsidRPr="001E18B7">
        <w:t>Artikel 46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59261D" w:rsidRPr="001E18B7" w14:paraId="48F596F9" w14:textId="77777777" w:rsidTr="0059261D">
        <w:trPr>
          <w:jc w:val="center"/>
        </w:trPr>
        <w:tc>
          <w:tcPr>
            <w:tcW w:w="9752" w:type="dxa"/>
            <w:gridSpan w:val="2"/>
          </w:tcPr>
          <w:p w14:paraId="24360F4C" w14:textId="77777777" w:rsidR="0059261D" w:rsidRPr="001E18B7" w:rsidRDefault="0059261D"/>
        </w:tc>
      </w:tr>
      <w:tr w:rsidR="0059261D" w:rsidRPr="001E18B7" w14:paraId="264200E8" w14:textId="77777777" w:rsidTr="0059261D">
        <w:trPr>
          <w:jc w:val="center"/>
        </w:trPr>
        <w:tc>
          <w:tcPr>
            <w:tcW w:w="4877" w:type="dxa"/>
            <w:hideMark/>
          </w:tcPr>
          <w:p w14:paraId="10ADA96C"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71495B57" w14:textId="77777777" w:rsidR="0059261D" w:rsidRPr="001E18B7" w:rsidRDefault="0059261D">
            <w:pPr>
              <w:pStyle w:val="ColumnHeading"/>
              <w:rPr>
                <w:szCs w:val="24"/>
              </w:rPr>
            </w:pPr>
            <w:r w:rsidRPr="001E18B7">
              <w:rPr>
                <w:szCs w:val="24"/>
              </w:rPr>
              <w:t>Amendement</w:t>
            </w:r>
          </w:p>
        </w:tc>
      </w:tr>
      <w:tr w:rsidR="0059261D" w:rsidRPr="001E18B7" w14:paraId="435E7EF6" w14:textId="77777777" w:rsidTr="0059261D">
        <w:trPr>
          <w:jc w:val="center"/>
        </w:trPr>
        <w:tc>
          <w:tcPr>
            <w:tcW w:w="4877" w:type="dxa"/>
            <w:hideMark/>
          </w:tcPr>
          <w:p w14:paraId="4D299820" w14:textId="40834455" w:rsidR="0059261D" w:rsidRPr="001E18B7" w:rsidRDefault="00810C02">
            <w:pPr>
              <w:pStyle w:val="Normal6"/>
              <w:rPr>
                <w:szCs w:val="24"/>
              </w:rPr>
            </w:pPr>
            <w:r w:rsidRPr="001E18B7">
              <w:rPr>
                <w:szCs w:val="24"/>
              </w:rPr>
              <w:t>"6.</w:t>
            </w:r>
            <w:r w:rsidRPr="001E18B7">
              <w:rPr>
                <w:szCs w:val="24"/>
              </w:rPr>
              <w:tab/>
              <w:t xml:space="preserve">De </w:t>
            </w:r>
            <w:r w:rsidRPr="001E18B7">
              <w:rPr>
                <w:b/>
                <w:i/>
                <w:szCs w:val="24"/>
              </w:rPr>
              <w:t>in lid 1 bedoelde sectorale referentiedocumenten en de in lid 4 bedoelde gids worden door</w:t>
            </w:r>
            <w:r w:rsidRPr="001E18B7">
              <w:rPr>
                <w:szCs w:val="24"/>
              </w:rPr>
              <w:t xml:space="preserve"> de </w:t>
            </w:r>
            <w:r w:rsidRPr="001E18B7">
              <w:rPr>
                <w:b/>
                <w:i/>
                <w:szCs w:val="24"/>
              </w:rPr>
              <w:t>Commissie door middel van uitvoeringshandelingen vastgesteld overeenkomstig</w:t>
            </w:r>
            <w:r w:rsidRPr="001E18B7">
              <w:rPr>
                <w:szCs w:val="24"/>
              </w:rPr>
              <w:t xml:space="preserve"> de in </w:t>
            </w:r>
            <w:r w:rsidRPr="001E18B7">
              <w:rPr>
                <w:b/>
                <w:i/>
                <w:szCs w:val="24"/>
              </w:rPr>
              <w:t xml:space="preserve">artikel 49, </w:t>
            </w:r>
            <w:r w:rsidRPr="001E18B7">
              <w:rPr>
                <w:szCs w:val="24"/>
              </w:rPr>
              <w:t>lid</w:t>
            </w:r>
            <w:r w:rsidRPr="001E18B7">
              <w:rPr>
                <w:b/>
                <w:i/>
                <w:szCs w:val="24"/>
              </w:rPr>
              <w:t> 2,</w:t>
            </w:r>
            <w:r w:rsidRPr="001E18B7">
              <w:rPr>
                <w:szCs w:val="24"/>
              </w:rPr>
              <w:t xml:space="preserve"> bedoelde </w:t>
            </w:r>
            <w:r w:rsidRPr="001E18B7">
              <w:rPr>
                <w:b/>
                <w:i/>
                <w:szCs w:val="24"/>
              </w:rPr>
              <w:t>procedure."</w:t>
            </w:r>
            <w:r w:rsidRPr="001E18B7">
              <w:rPr>
                <w:szCs w:val="24"/>
              </w:rPr>
              <w:t>.</w:t>
            </w:r>
          </w:p>
        </w:tc>
        <w:tc>
          <w:tcPr>
            <w:tcW w:w="4875" w:type="dxa"/>
            <w:hideMark/>
          </w:tcPr>
          <w:p w14:paraId="4FBDE747" w14:textId="09D5749C" w:rsidR="0059261D" w:rsidRPr="001E18B7" w:rsidRDefault="00810C02">
            <w:pPr>
              <w:pStyle w:val="Normal6"/>
              <w:rPr>
                <w:szCs w:val="24"/>
              </w:rPr>
            </w:pPr>
            <w:r w:rsidRPr="001E18B7">
              <w:rPr>
                <w:szCs w:val="24"/>
              </w:rPr>
              <w:t>"6.</w:t>
            </w:r>
            <w:r w:rsidRPr="001E18B7">
              <w:rPr>
                <w:szCs w:val="24"/>
              </w:rPr>
              <w:tab/>
              <w:t xml:space="preserve">De </w:t>
            </w:r>
            <w:r w:rsidRPr="001E18B7">
              <w:rPr>
                <w:b/>
                <w:i/>
                <w:szCs w:val="24"/>
              </w:rPr>
              <w:t>Commissie is bevoegd overeenkomstig artikel 48 bis gedelegeerde handelingen vast te stellen teneinde deze verordening aan te vullen met</w:t>
            </w:r>
            <w:r w:rsidRPr="001E18B7">
              <w:rPr>
                <w:szCs w:val="24"/>
              </w:rPr>
              <w:t xml:space="preserve"> de </w:t>
            </w:r>
            <w:r w:rsidRPr="001E18B7">
              <w:rPr>
                <w:b/>
                <w:i/>
                <w:szCs w:val="24"/>
              </w:rPr>
              <w:t>in lid 1 bedoelde sectorale referentiedocumenten en</w:t>
            </w:r>
            <w:r w:rsidRPr="001E18B7">
              <w:rPr>
                <w:szCs w:val="24"/>
              </w:rPr>
              <w:t xml:space="preserve"> de in lid</w:t>
            </w:r>
            <w:r w:rsidRPr="001E18B7">
              <w:rPr>
                <w:b/>
                <w:i/>
                <w:szCs w:val="24"/>
              </w:rPr>
              <w:t xml:space="preserve"> 4</w:t>
            </w:r>
            <w:r w:rsidRPr="001E18B7">
              <w:rPr>
                <w:szCs w:val="24"/>
              </w:rPr>
              <w:t xml:space="preserve"> bedoelde </w:t>
            </w:r>
            <w:r w:rsidRPr="001E18B7">
              <w:rPr>
                <w:b/>
                <w:i/>
                <w:szCs w:val="24"/>
              </w:rPr>
              <w:t>gids</w:t>
            </w:r>
            <w:r w:rsidRPr="001E18B7">
              <w:rPr>
                <w:szCs w:val="24"/>
              </w:rPr>
              <w:t>.</w:t>
            </w:r>
          </w:p>
        </w:tc>
      </w:tr>
    </w:tbl>
    <w:p w14:paraId="1B3979F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09917E"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51F3331" w14:textId="77777777" w:rsidR="0059261D" w:rsidRPr="001E18B7" w:rsidRDefault="0059261D" w:rsidP="0059261D">
      <w:pPr>
        <w:pStyle w:val="Normal12Italic"/>
        <w:rPr>
          <w:szCs w:val="24"/>
        </w:rPr>
      </w:pPr>
      <w:r w:rsidRPr="001E18B7">
        <w:t>Wijziging om een eerder in het kader van de regelgevingsprocedure met toetsing vastgestelde maatregel aan te passen aan gedelegeerde handelingen.</w:t>
      </w:r>
    </w:p>
    <w:p w14:paraId="68FB9CEA"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17BFAD1A" w14:textId="69ADD35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59</w:t>
      </w:r>
      <w:r w:rsidRPr="001E18B7">
        <w:rPr>
          <w:rStyle w:val="HideTWBExt"/>
          <w:b w:val="0"/>
          <w:noProof w:val="0"/>
          <w:szCs w:val="20"/>
        </w:rPr>
        <w:t>&lt;/NumAm&gt;</w:t>
      </w:r>
    </w:p>
    <w:p w14:paraId="2F608E1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6380BC8"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 – punt 53 – alinea 3 – punt 6</w:t>
      </w:r>
      <w:r w:rsidRPr="001E18B7">
        <w:rPr>
          <w:rStyle w:val="HideTWBExt"/>
          <w:b w:val="0"/>
          <w:noProof w:val="0"/>
        </w:rPr>
        <w:t>&lt;/Article&gt;</w:t>
      </w:r>
    </w:p>
    <w:p w14:paraId="4F28C20F" w14:textId="77777777" w:rsidR="0059261D" w:rsidRPr="001E18B7" w:rsidRDefault="0059261D" w:rsidP="0059261D">
      <w:pPr>
        <w:keepNext/>
      </w:pPr>
      <w:r w:rsidRPr="001E18B7">
        <w:rPr>
          <w:rStyle w:val="HideTWBExt"/>
          <w:noProof w:val="0"/>
        </w:rPr>
        <w:t>&lt;DocAmend2&gt;</w:t>
      </w:r>
      <w:r w:rsidRPr="001E18B7">
        <w:t>Verordening (EG) nr. 1221/2009</w:t>
      </w:r>
      <w:r w:rsidRPr="001E18B7">
        <w:rPr>
          <w:rStyle w:val="HideTWBExt"/>
          <w:noProof w:val="0"/>
        </w:rPr>
        <w:t>&lt;/DocAmend2&gt;</w:t>
      </w:r>
    </w:p>
    <w:p w14:paraId="69A9A173" w14:textId="77777777" w:rsidR="0059261D" w:rsidRPr="001E18B7" w:rsidRDefault="0059261D" w:rsidP="0059261D">
      <w:r w:rsidRPr="001E18B7">
        <w:rPr>
          <w:rStyle w:val="HideTWBExt"/>
          <w:noProof w:val="0"/>
        </w:rPr>
        <w:t>&lt;Article2&gt;</w:t>
      </w:r>
      <w:r w:rsidRPr="001E18B7">
        <w:t>Artikel 48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DE90150" w14:textId="77777777" w:rsidTr="0059261D">
        <w:trPr>
          <w:jc w:val="center"/>
        </w:trPr>
        <w:tc>
          <w:tcPr>
            <w:tcW w:w="9752" w:type="dxa"/>
            <w:gridSpan w:val="2"/>
          </w:tcPr>
          <w:p w14:paraId="2BA3971D" w14:textId="77777777" w:rsidR="0059261D" w:rsidRPr="001E18B7" w:rsidRDefault="0059261D"/>
        </w:tc>
      </w:tr>
      <w:tr w:rsidR="0059261D" w:rsidRPr="001E18B7" w14:paraId="114F0DD5" w14:textId="77777777" w:rsidTr="0059261D">
        <w:trPr>
          <w:jc w:val="center"/>
        </w:trPr>
        <w:tc>
          <w:tcPr>
            <w:tcW w:w="4876" w:type="dxa"/>
            <w:hideMark/>
          </w:tcPr>
          <w:p w14:paraId="2EE4225F"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010754DB" w14:textId="77777777" w:rsidR="0059261D" w:rsidRPr="001E18B7" w:rsidRDefault="0059261D">
            <w:pPr>
              <w:pStyle w:val="ColumnHeading"/>
              <w:rPr>
                <w:szCs w:val="24"/>
              </w:rPr>
            </w:pPr>
            <w:r w:rsidRPr="001E18B7">
              <w:rPr>
                <w:szCs w:val="24"/>
              </w:rPr>
              <w:t>Amendement</w:t>
            </w:r>
          </w:p>
        </w:tc>
      </w:tr>
      <w:tr w:rsidR="0059261D" w:rsidRPr="001E18B7" w14:paraId="1EFFB9E7" w14:textId="77777777" w:rsidTr="0059261D">
        <w:trPr>
          <w:jc w:val="center"/>
        </w:trPr>
        <w:tc>
          <w:tcPr>
            <w:tcW w:w="4876" w:type="dxa"/>
            <w:hideMark/>
          </w:tcPr>
          <w:p w14:paraId="20D267AB" w14:textId="5C6EB401" w:rsidR="0059261D" w:rsidRPr="001E18B7" w:rsidRDefault="00437DFC">
            <w:pPr>
              <w:pStyle w:val="Normal6"/>
              <w:rPr>
                <w:i/>
                <w:szCs w:val="24"/>
              </w:rPr>
            </w:pPr>
            <w:r w:rsidRPr="001E18B7">
              <w:rPr>
                <w:szCs w:val="24"/>
              </w:rPr>
              <w:t>Artikel 48 bis</w:t>
            </w:r>
          </w:p>
        </w:tc>
        <w:tc>
          <w:tcPr>
            <w:tcW w:w="4876" w:type="dxa"/>
            <w:hideMark/>
          </w:tcPr>
          <w:p w14:paraId="42DFCE72" w14:textId="765B5E4B" w:rsidR="0059261D" w:rsidRPr="001E18B7" w:rsidRDefault="00437DFC">
            <w:pPr>
              <w:pStyle w:val="Normal6"/>
              <w:rPr>
                <w:i/>
                <w:szCs w:val="24"/>
              </w:rPr>
            </w:pPr>
            <w:r w:rsidRPr="001E18B7">
              <w:rPr>
                <w:szCs w:val="24"/>
              </w:rPr>
              <w:t>Artikel 48 bis</w:t>
            </w:r>
          </w:p>
        </w:tc>
      </w:tr>
      <w:tr w:rsidR="0059261D" w:rsidRPr="001E18B7" w14:paraId="790D3234" w14:textId="77777777" w:rsidTr="0059261D">
        <w:trPr>
          <w:jc w:val="center"/>
        </w:trPr>
        <w:tc>
          <w:tcPr>
            <w:tcW w:w="4876" w:type="dxa"/>
            <w:hideMark/>
          </w:tcPr>
          <w:p w14:paraId="538BA3D7" w14:textId="77777777" w:rsidR="0059261D" w:rsidRPr="001E18B7" w:rsidRDefault="0059261D">
            <w:pPr>
              <w:pStyle w:val="Normal6"/>
              <w:rPr>
                <w:szCs w:val="24"/>
              </w:rPr>
            </w:pPr>
            <w:r w:rsidRPr="001E18B7">
              <w:rPr>
                <w:szCs w:val="24"/>
              </w:rPr>
              <w:t>Uitoefening van de bevoegdheidsdelegatie</w:t>
            </w:r>
          </w:p>
        </w:tc>
        <w:tc>
          <w:tcPr>
            <w:tcW w:w="4876" w:type="dxa"/>
            <w:hideMark/>
          </w:tcPr>
          <w:p w14:paraId="2F194F8A" w14:textId="77777777" w:rsidR="0059261D" w:rsidRPr="001E18B7" w:rsidRDefault="0059261D">
            <w:pPr>
              <w:pStyle w:val="Normal6"/>
              <w:rPr>
                <w:szCs w:val="24"/>
              </w:rPr>
            </w:pPr>
            <w:r w:rsidRPr="001E18B7">
              <w:rPr>
                <w:szCs w:val="24"/>
              </w:rPr>
              <w:t>Uitoefening van de bevoegdheidsdelegatie</w:t>
            </w:r>
          </w:p>
        </w:tc>
      </w:tr>
      <w:tr w:rsidR="0059261D" w:rsidRPr="001E18B7" w14:paraId="4EDF229C" w14:textId="77777777" w:rsidTr="0059261D">
        <w:trPr>
          <w:jc w:val="center"/>
        </w:trPr>
        <w:tc>
          <w:tcPr>
            <w:tcW w:w="4876" w:type="dxa"/>
            <w:hideMark/>
          </w:tcPr>
          <w:p w14:paraId="0A4BE343" w14:textId="77777777" w:rsidR="0059261D" w:rsidRPr="001E18B7" w:rsidRDefault="0059261D">
            <w:pPr>
              <w:pStyle w:val="Normal6"/>
              <w:tabs>
                <w:tab w:val="left" w:pos="990"/>
              </w:tabs>
              <w:rPr>
                <w:szCs w:val="24"/>
              </w:rPr>
            </w:pPr>
            <w:r w:rsidRPr="001E18B7">
              <w:rPr>
                <w:szCs w:val="24"/>
              </w:rPr>
              <w:t>1.</w:t>
            </w:r>
            <w:r w:rsidRPr="001E18B7">
              <w:rPr>
                <w:szCs w:val="24"/>
              </w:rPr>
              <w:tab/>
              <w:t>De bevoegdheid om gedelegeerde handelingen vast te stellen, wordt aan de Commissie toegekend onder de in dit artikel neergelegde voorwaarden.</w:t>
            </w:r>
          </w:p>
        </w:tc>
        <w:tc>
          <w:tcPr>
            <w:tcW w:w="4876" w:type="dxa"/>
            <w:hideMark/>
          </w:tcPr>
          <w:p w14:paraId="1C5A4A3F" w14:textId="77777777" w:rsidR="0059261D" w:rsidRPr="001E18B7" w:rsidRDefault="0059261D">
            <w:pPr>
              <w:pStyle w:val="Normal6"/>
              <w:tabs>
                <w:tab w:val="left" w:pos="990"/>
              </w:tabs>
              <w:rPr>
                <w:szCs w:val="24"/>
              </w:rPr>
            </w:pPr>
            <w:r w:rsidRPr="001E18B7">
              <w:rPr>
                <w:szCs w:val="24"/>
              </w:rPr>
              <w:t>1.</w:t>
            </w:r>
            <w:r w:rsidRPr="001E18B7">
              <w:rPr>
                <w:szCs w:val="24"/>
              </w:rPr>
              <w:tab/>
              <w:t>De bevoegdheid om gedelegeerde handelingen vast te stellen, wordt aan de Commissie toegekend onder de in dit artikel neergelegde voorwaarden.</w:t>
            </w:r>
          </w:p>
        </w:tc>
      </w:tr>
      <w:tr w:rsidR="0059261D" w:rsidRPr="001E18B7" w14:paraId="138A1FDD" w14:textId="77777777" w:rsidTr="0059261D">
        <w:trPr>
          <w:jc w:val="center"/>
        </w:trPr>
        <w:tc>
          <w:tcPr>
            <w:tcW w:w="4876" w:type="dxa"/>
            <w:hideMark/>
          </w:tcPr>
          <w:p w14:paraId="613F9EB3" w14:textId="4C9131E1" w:rsidR="0059261D" w:rsidRPr="001E18B7" w:rsidRDefault="0059261D">
            <w:pPr>
              <w:pStyle w:val="Normal6"/>
              <w:rPr>
                <w:szCs w:val="24"/>
              </w:rPr>
            </w:pPr>
            <w:r w:rsidRPr="001E18B7">
              <w:rPr>
                <w:szCs w:val="24"/>
              </w:rPr>
              <w:t>2.</w:t>
            </w:r>
            <w:r w:rsidRPr="001E18B7">
              <w:rPr>
                <w:szCs w:val="24"/>
              </w:rPr>
              <w:tab/>
              <w:t xml:space="preserve">De in artikel 17, lid 3, en artikel 48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60B825AC" w14:textId="793361F2" w:rsidR="0059261D" w:rsidRPr="001E18B7" w:rsidRDefault="0059261D">
            <w:pPr>
              <w:pStyle w:val="Normal6"/>
              <w:rPr>
                <w:szCs w:val="24"/>
              </w:rPr>
            </w:pPr>
            <w:r w:rsidRPr="001E18B7">
              <w:rPr>
                <w:szCs w:val="24"/>
              </w:rPr>
              <w:t>2.</w:t>
            </w:r>
            <w:r w:rsidRPr="001E18B7">
              <w:rPr>
                <w:szCs w:val="24"/>
              </w:rPr>
              <w:tab/>
              <w:t xml:space="preserve">De in artikel </w:t>
            </w:r>
            <w:r w:rsidRPr="001E18B7">
              <w:rPr>
                <w:b/>
                <w:i/>
                <w:szCs w:val="24"/>
              </w:rPr>
              <w:t xml:space="preserve">16, lid 4, </w:t>
            </w:r>
            <w:r w:rsidRPr="001E18B7">
              <w:rPr>
                <w:szCs w:val="24"/>
              </w:rPr>
              <w:t xml:space="preserve">artikel 17, lid 3, </w:t>
            </w:r>
            <w:r w:rsidRPr="001E18B7">
              <w:rPr>
                <w:b/>
                <w:i/>
                <w:szCs w:val="24"/>
              </w:rPr>
              <w:t xml:space="preserve">artikel 30, lid 6, artikel 46, lid 6, </w:t>
            </w:r>
            <w:r w:rsidRPr="001E18B7">
              <w:rPr>
                <w:szCs w:val="24"/>
              </w:rPr>
              <w:t xml:space="preserve">en artikel 48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w:t>
            </w:r>
            <w:r w:rsidRPr="001E18B7">
              <w:rPr>
                <w:szCs w:val="24"/>
              </w:rPr>
              <w:t xml:space="preserve">[datum van inwerkingtreding van deze </w:t>
            </w:r>
            <w:r w:rsidRPr="001E18B7">
              <w:rPr>
                <w:b/>
                <w:i/>
                <w:szCs w:val="24"/>
              </w:rPr>
              <w:t>wijzigingsverordening].</w:t>
            </w:r>
            <w:r w:rsidRPr="001E18B7">
              <w:rPr>
                <w:szCs w:val="24"/>
              </w:rPr>
              <w:t xml:space="preserve"> </w:t>
            </w:r>
            <w:r w:rsidRPr="001E18B7">
              <w:rPr>
                <w:b/>
                <w:i/>
                <w:szCs w:val="24"/>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59261D" w:rsidRPr="001E18B7" w14:paraId="40A6318F" w14:textId="77777777" w:rsidTr="0059261D">
        <w:trPr>
          <w:jc w:val="center"/>
        </w:trPr>
        <w:tc>
          <w:tcPr>
            <w:tcW w:w="4876" w:type="dxa"/>
            <w:hideMark/>
          </w:tcPr>
          <w:p w14:paraId="34F515BC" w14:textId="77777777" w:rsidR="0059261D" w:rsidRPr="001E18B7" w:rsidRDefault="0059261D">
            <w:pPr>
              <w:pStyle w:val="Normal6"/>
              <w:rPr>
                <w:szCs w:val="24"/>
              </w:rPr>
            </w:pPr>
            <w:r w:rsidRPr="001E18B7">
              <w:rPr>
                <w:szCs w:val="24"/>
              </w:rPr>
              <w:t>3.</w:t>
            </w:r>
            <w:r w:rsidRPr="001E18B7">
              <w:rPr>
                <w:szCs w:val="24"/>
              </w:rPr>
              <w:tab/>
              <w:t xml:space="preserve">Het Europees Parlement of de Raad kan de in artikel 17, lid 3, en artikel 48 bedoelde bevoegdheidsdelegatie te allen tijde intrekken.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c>
          <w:tcPr>
            <w:tcW w:w="4876" w:type="dxa"/>
            <w:hideMark/>
          </w:tcPr>
          <w:p w14:paraId="394FACD5" w14:textId="77777777" w:rsidR="0059261D" w:rsidRPr="001E18B7" w:rsidRDefault="0059261D">
            <w:pPr>
              <w:pStyle w:val="Normal6"/>
              <w:rPr>
                <w:szCs w:val="24"/>
              </w:rPr>
            </w:pPr>
            <w:r w:rsidRPr="001E18B7">
              <w:rPr>
                <w:szCs w:val="24"/>
              </w:rPr>
              <w:t>3.</w:t>
            </w:r>
            <w:r w:rsidRPr="001E18B7">
              <w:rPr>
                <w:szCs w:val="24"/>
              </w:rPr>
              <w:tab/>
              <w:t xml:space="preserve">Het Europees Parlement of de Raad kan de in </w:t>
            </w:r>
            <w:r w:rsidRPr="001E18B7">
              <w:rPr>
                <w:b/>
                <w:i/>
                <w:szCs w:val="24"/>
              </w:rPr>
              <w:t xml:space="preserve">artikel 16, lid 4, </w:t>
            </w:r>
            <w:r w:rsidRPr="001E18B7">
              <w:rPr>
                <w:szCs w:val="24"/>
              </w:rPr>
              <w:t>artikel 17, lid 3</w:t>
            </w:r>
            <w:r w:rsidRPr="001E18B7">
              <w:rPr>
                <w:b/>
                <w:i/>
                <w:szCs w:val="24"/>
              </w:rPr>
              <w:t>, artikel 30, lid 6, artikel 46, lid 6,</w:t>
            </w:r>
            <w:r w:rsidRPr="001E18B7">
              <w:rPr>
                <w:szCs w:val="24"/>
              </w:rPr>
              <w:t xml:space="preserve"> en artikel 48 bedoelde bevoegdheidsdelegatie te allen tijde intrekken.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r>
      <w:tr w:rsidR="0059261D" w:rsidRPr="001E18B7" w14:paraId="2C3AC751" w14:textId="77777777" w:rsidTr="0059261D">
        <w:trPr>
          <w:jc w:val="center"/>
        </w:trPr>
        <w:tc>
          <w:tcPr>
            <w:tcW w:w="4876" w:type="dxa"/>
            <w:hideMark/>
          </w:tcPr>
          <w:p w14:paraId="42C80E0B" w14:textId="77777777" w:rsidR="0059261D" w:rsidRPr="001E18B7" w:rsidRDefault="0059261D">
            <w:pPr>
              <w:pStyle w:val="Normal6"/>
              <w:rPr>
                <w:szCs w:val="24"/>
              </w:rPr>
            </w:pPr>
            <w:r w:rsidRPr="001E18B7">
              <w:rPr>
                <w:szCs w:val="24"/>
              </w:rPr>
              <w:t>4.</w:t>
            </w:r>
            <w:r w:rsidRPr="001E18B7">
              <w:rPr>
                <w:szCs w:val="24"/>
              </w:rPr>
              <w:tab/>
              <w:t>Vóór de vaststelling van een gedelegeerde handeling raadpleegt de Commissie de door elke lidstaat aangewezen deskundigen overeenkomstig de beginselen die zijn neergelegd in het Interinstitutioneel Akkoord over beter wetgeven</w:t>
            </w:r>
            <w:r w:rsidRPr="001E18B7">
              <w:rPr>
                <w:b/>
                <w:i/>
                <w:szCs w:val="24"/>
              </w:rPr>
              <w:t xml:space="preserve"> van 13 april 2016*</w:t>
            </w:r>
            <w:r w:rsidRPr="001E18B7">
              <w:rPr>
                <w:szCs w:val="24"/>
              </w:rPr>
              <w:t>.</w:t>
            </w:r>
          </w:p>
        </w:tc>
        <w:tc>
          <w:tcPr>
            <w:tcW w:w="4876" w:type="dxa"/>
            <w:hideMark/>
          </w:tcPr>
          <w:p w14:paraId="0FCFA6B2" w14:textId="43417F9E" w:rsidR="0059261D" w:rsidRPr="001E18B7" w:rsidRDefault="0059261D" w:rsidP="00810C02">
            <w:pPr>
              <w:pStyle w:val="Normal6"/>
              <w:rPr>
                <w:szCs w:val="24"/>
              </w:rPr>
            </w:pPr>
            <w:r w:rsidRPr="001E18B7">
              <w:rPr>
                <w:szCs w:val="24"/>
              </w:rPr>
              <w:t>4.</w:t>
            </w:r>
            <w:r w:rsidRPr="001E18B7">
              <w:rPr>
                <w:szCs w:val="24"/>
              </w:rPr>
              <w:tab/>
              <w:t xml:space="preserve">Vóór de vaststelling van een gedelegeerde handeling raadpleegt de Commissie de door elke lidstaat aangewezen deskundigen overeenkomstig de beginselen die zijn neergelegd in het Interinstitutioneel Akkoord </w:t>
            </w:r>
            <w:r w:rsidRPr="001E18B7">
              <w:rPr>
                <w:b/>
                <w:i/>
                <w:szCs w:val="24"/>
              </w:rPr>
              <w:t xml:space="preserve">van 13 april 2016 </w:t>
            </w:r>
            <w:r w:rsidRPr="001E18B7">
              <w:rPr>
                <w:szCs w:val="24"/>
              </w:rPr>
              <w:t>over beter wetgeven</w:t>
            </w:r>
            <w:r w:rsidRPr="001E18B7">
              <w:rPr>
                <w:b/>
                <w:i/>
                <w:szCs w:val="24"/>
              </w:rPr>
              <w:t>*</w:t>
            </w:r>
            <w:r w:rsidRPr="001E18B7">
              <w:rPr>
                <w:szCs w:val="24"/>
              </w:rPr>
              <w:t>.</w:t>
            </w:r>
          </w:p>
        </w:tc>
      </w:tr>
      <w:tr w:rsidR="0059261D" w:rsidRPr="001E18B7" w14:paraId="17340670" w14:textId="77777777" w:rsidTr="0059261D">
        <w:trPr>
          <w:jc w:val="center"/>
        </w:trPr>
        <w:tc>
          <w:tcPr>
            <w:tcW w:w="4876" w:type="dxa"/>
            <w:hideMark/>
          </w:tcPr>
          <w:p w14:paraId="65FD414B" w14:textId="77777777" w:rsidR="0059261D" w:rsidRPr="001E18B7" w:rsidRDefault="0059261D">
            <w:pPr>
              <w:pStyle w:val="Normal6"/>
              <w:rPr>
                <w:szCs w:val="24"/>
              </w:rPr>
            </w:pPr>
            <w:r w:rsidRPr="001E18B7">
              <w:rPr>
                <w:szCs w:val="24"/>
              </w:rPr>
              <w:t>5.</w:t>
            </w:r>
            <w:r w:rsidRPr="001E18B7">
              <w:rPr>
                <w:szCs w:val="24"/>
              </w:rPr>
              <w:tab/>
              <w:t xml:space="preserve">Zodra de Commissie een gedelegeerde handeling heeft vastgesteld, doet zij daarvan gelijktijdig kennisgeving aan het Europees Parlement en de Raad. </w:t>
            </w:r>
          </w:p>
        </w:tc>
        <w:tc>
          <w:tcPr>
            <w:tcW w:w="4876" w:type="dxa"/>
            <w:hideMark/>
          </w:tcPr>
          <w:p w14:paraId="3FBED667" w14:textId="77777777" w:rsidR="0059261D" w:rsidRPr="001E18B7" w:rsidRDefault="0059261D">
            <w:pPr>
              <w:pStyle w:val="Normal6"/>
              <w:rPr>
                <w:szCs w:val="24"/>
              </w:rPr>
            </w:pPr>
            <w:r w:rsidRPr="001E18B7">
              <w:rPr>
                <w:szCs w:val="24"/>
              </w:rPr>
              <w:t>5.</w:t>
            </w:r>
            <w:r w:rsidRPr="001E18B7">
              <w:rPr>
                <w:szCs w:val="24"/>
              </w:rPr>
              <w:tab/>
              <w:t>Zodra de Commissie een gedelegeerde handeling heeft vastgesteld, doet zij daarvan gelijktijdig kennisgeving aan het Europees Parlement en de Raad.</w:t>
            </w:r>
          </w:p>
        </w:tc>
      </w:tr>
      <w:tr w:rsidR="0059261D" w:rsidRPr="001E18B7" w14:paraId="5EFB7DA8" w14:textId="77777777" w:rsidTr="0059261D">
        <w:trPr>
          <w:jc w:val="center"/>
        </w:trPr>
        <w:tc>
          <w:tcPr>
            <w:tcW w:w="4876" w:type="dxa"/>
            <w:hideMark/>
          </w:tcPr>
          <w:p w14:paraId="41E7A212" w14:textId="77777777" w:rsidR="0059261D" w:rsidRPr="001E18B7" w:rsidRDefault="0059261D">
            <w:pPr>
              <w:pStyle w:val="Normal6"/>
              <w:rPr>
                <w:szCs w:val="24"/>
              </w:rPr>
            </w:pPr>
            <w:r w:rsidRPr="001E18B7">
              <w:rPr>
                <w:szCs w:val="24"/>
              </w:rPr>
              <w:t>6.</w:t>
            </w:r>
            <w:r w:rsidRPr="001E18B7">
              <w:rPr>
                <w:szCs w:val="24"/>
              </w:rPr>
              <w:tab/>
              <w:t>Een overeenkomstig artikel 17, lid 3, en artikel 48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6E416CE5" w14:textId="42C9B03B" w:rsidR="0059261D" w:rsidRPr="001E18B7" w:rsidRDefault="0059261D" w:rsidP="00437DFC">
            <w:pPr>
              <w:pStyle w:val="Normal6"/>
              <w:rPr>
                <w:szCs w:val="24"/>
              </w:rPr>
            </w:pPr>
            <w:r w:rsidRPr="001E18B7">
              <w:rPr>
                <w:szCs w:val="24"/>
              </w:rPr>
              <w:t>6.</w:t>
            </w:r>
            <w:r w:rsidRPr="001E18B7">
              <w:rPr>
                <w:szCs w:val="24"/>
              </w:rPr>
              <w:tab/>
              <w:t xml:space="preserve">Een overeenkomstig </w:t>
            </w:r>
            <w:r w:rsidRPr="001E18B7">
              <w:rPr>
                <w:b/>
                <w:i/>
                <w:szCs w:val="24"/>
              </w:rPr>
              <w:t xml:space="preserve">artikel 16, lid 4, </w:t>
            </w:r>
            <w:r w:rsidRPr="001E18B7">
              <w:rPr>
                <w:szCs w:val="24"/>
              </w:rPr>
              <w:t>artikel 17, lid 3</w:t>
            </w:r>
            <w:r w:rsidRPr="001E18B7">
              <w:rPr>
                <w:b/>
                <w:i/>
                <w:szCs w:val="24"/>
              </w:rPr>
              <w:t>, artikel 30, lid 6, artikel 46, lid 6,</w:t>
            </w:r>
            <w:r w:rsidRPr="001E18B7">
              <w:rPr>
                <w:szCs w:val="24"/>
              </w:rPr>
              <w:t xml:space="preserve"> en</w:t>
            </w:r>
            <w:r w:rsidRPr="001E18B7">
              <w:rPr>
                <w:b/>
                <w:i/>
                <w:szCs w:val="24"/>
              </w:rPr>
              <w:t xml:space="preserve"> </w:t>
            </w:r>
            <w:r w:rsidRPr="001E18B7">
              <w:rPr>
                <w:szCs w:val="24"/>
              </w:rPr>
              <w:t>artikel 48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59261D" w:rsidRPr="001E18B7" w14:paraId="377985E2" w14:textId="77777777" w:rsidTr="0059261D">
        <w:trPr>
          <w:jc w:val="center"/>
        </w:trPr>
        <w:tc>
          <w:tcPr>
            <w:tcW w:w="4876" w:type="dxa"/>
            <w:hideMark/>
          </w:tcPr>
          <w:p w14:paraId="71108898" w14:textId="77777777" w:rsidR="0059261D" w:rsidRPr="001E18B7" w:rsidRDefault="0059261D">
            <w:pPr>
              <w:pStyle w:val="Normal6"/>
              <w:rPr>
                <w:szCs w:val="24"/>
              </w:rPr>
            </w:pPr>
            <w:r w:rsidRPr="001E18B7">
              <w:rPr>
                <w:szCs w:val="24"/>
              </w:rPr>
              <w:t>_______________</w:t>
            </w:r>
          </w:p>
        </w:tc>
        <w:tc>
          <w:tcPr>
            <w:tcW w:w="4876" w:type="dxa"/>
            <w:hideMark/>
          </w:tcPr>
          <w:p w14:paraId="22552502" w14:textId="77777777" w:rsidR="0059261D" w:rsidRPr="001E18B7" w:rsidRDefault="0059261D">
            <w:pPr>
              <w:pStyle w:val="Normal6"/>
              <w:rPr>
                <w:szCs w:val="24"/>
              </w:rPr>
            </w:pPr>
            <w:r w:rsidRPr="001E18B7">
              <w:rPr>
                <w:szCs w:val="24"/>
              </w:rPr>
              <w:t>_______________</w:t>
            </w:r>
          </w:p>
        </w:tc>
      </w:tr>
      <w:tr w:rsidR="0059261D" w:rsidRPr="001E18B7" w14:paraId="181F8995" w14:textId="77777777" w:rsidTr="0059261D">
        <w:trPr>
          <w:jc w:val="center"/>
        </w:trPr>
        <w:tc>
          <w:tcPr>
            <w:tcW w:w="4876" w:type="dxa"/>
            <w:hideMark/>
          </w:tcPr>
          <w:p w14:paraId="4C1205DE" w14:textId="0EC4852C" w:rsidR="0059261D" w:rsidRPr="001E18B7" w:rsidRDefault="0059261D">
            <w:pPr>
              <w:pStyle w:val="Normal6"/>
            </w:pPr>
            <w:r w:rsidRPr="001E18B7">
              <w:t>* PB L 123 van 12.5.2016, blz. 1."</w:t>
            </w:r>
          </w:p>
        </w:tc>
        <w:tc>
          <w:tcPr>
            <w:tcW w:w="4876" w:type="dxa"/>
            <w:hideMark/>
          </w:tcPr>
          <w:p w14:paraId="6A77FC86" w14:textId="28E36789" w:rsidR="0059261D" w:rsidRPr="001E18B7" w:rsidRDefault="0059261D">
            <w:pPr>
              <w:pStyle w:val="Normal6"/>
            </w:pPr>
            <w:r w:rsidRPr="001E18B7">
              <w:t>* PB L 123 van 12.5.2016, blz. 1."</w:t>
            </w:r>
          </w:p>
        </w:tc>
      </w:tr>
    </w:tbl>
    <w:p w14:paraId="0CEDD7F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B841453"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50C80F4"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 en worden de verwijzingen in overeenstemming met eerdere amendementen geactualiseerd.</w:t>
      </w:r>
    </w:p>
    <w:p w14:paraId="3BBBF17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42A9654" w14:textId="4E7AAD7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60</w:t>
      </w:r>
      <w:r w:rsidRPr="001E18B7">
        <w:rPr>
          <w:rStyle w:val="HideTWBExt"/>
          <w:b w:val="0"/>
          <w:noProof w:val="0"/>
          <w:szCs w:val="20"/>
        </w:rPr>
        <w:t>&lt;/NumAm&gt;</w:t>
      </w:r>
    </w:p>
    <w:p w14:paraId="60D5EE4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A230ADD" w14:textId="535E5705" w:rsidR="0059261D" w:rsidRPr="001E18B7" w:rsidRDefault="0059261D" w:rsidP="0059261D">
      <w:pPr>
        <w:pStyle w:val="NormalBold"/>
      </w:pPr>
      <w:r w:rsidRPr="001E18B7">
        <w:rPr>
          <w:rStyle w:val="HideTWBExt"/>
          <w:b w:val="0"/>
          <w:noProof w:val="0"/>
        </w:rPr>
        <w:t>&lt;Article&gt;</w:t>
      </w:r>
      <w:r w:rsidRPr="001E18B7">
        <w:rPr>
          <w:szCs w:val="24"/>
        </w:rPr>
        <w:t>Bijlage I – deel VI – punt 54 – alinea 4 – punt 4</w:t>
      </w:r>
      <w:r w:rsidRPr="001E18B7">
        <w:rPr>
          <w:rStyle w:val="HideTWBExt"/>
          <w:b w:val="0"/>
          <w:noProof w:val="0"/>
        </w:rPr>
        <w:t>&lt;/Article&gt;</w:t>
      </w:r>
    </w:p>
    <w:p w14:paraId="7D64776E" w14:textId="77777777" w:rsidR="0059261D" w:rsidRPr="001E18B7" w:rsidRDefault="0059261D" w:rsidP="0059261D">
      <w:pPr>
        <w:keepNext/>
      </w:pPr>
      <w:r w:rsidRPr="001E18B7">
        <w:rPr>
          <w:rStyle w:val="HideTWBExt"/>
          <w:noProof w:val="0"/>
        </w:rPr>
        <w:t>&lt;DocAmend2&gt;</w:t>
      </w:r>
      <w:r w:rsidRPr="001E18B7">
        <w:t>Verordening (EG) nr. 66/2010</w:t>
      </w:r>
      <w:r w:rsidRPr="001E18B7">
        <w:rPr>
          <w:rStyle w:val="HideTWBExt"/>
          <w:noProof w:val="0"/>
        </w:rPr>
        <w:t>&lt;/DocAmend2&gt;</w:t>
      </w:r>
    </w:p>
    <w:p w14:paraId="1246AB2E" w14:textId="2A3D5750" w:rsidR="0059261D" w:rsidRPr="001E18B7" w:rsidRDefault="0059261D" w:rsidP="0059261D">
      <w:r w:rsidRPr="001E18B7">
        <w:rPr>
          <w:rStyle w:val="HideTWBExt"/>
          <w:noProof w:val="0"/>
        </w:rPr>
        <w:t>&lt;Article2&gt;</w:t>
      </w:r>
      <w:r w:rsidRPr="001E18B7">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59261D" w:rsidRPr="001E18B7" w14:paraId="72EB1036" w14:textId="77777777" w:rsidTr="0059261D">
        <w:trPr>
          <w:jc w:val="center"/>
        </w:trPr>
        <w:tc>
          <w:tcPr>
            <w:tcW w:w="9752" w:type="dxa"/>
            <w:gridSpan w:val="2"/>
          </w:tcPr>
          <w:p w14:paraId="3C21ACB3" w14:textId="77777777" w:rsidR="0059261D" w:rsidRPr="001E18B7" w:rsidRDefault="0059261D"/>
        </w:tc>
      </w:tr>
      <w:tr w:rsidR="0059261D" w:rsidRPr="001E18B7" w14:paraId="269C4519" w14:textId="77777777" w:rsidTr="0059261D">
        <w:trPr>
          <w:jc w:val="center"/>
        </w:trPr>
        <w:tc>
          <w:tcPr>
            <w:tcW w:w="4877" w:type="dxa"/>
            <w:hideMark/>
          </w:tcPr>
          <w:p w14:paraId="3ED9E8DE"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48C7733A" w14:textId="77777777" w:rsidR="0059261D" w:rsidRPr="001E18B7" w:rsidRDefault="0059261D">
            <w:pPr>
              <w:pStyle w:val="ColumnHeading"/>
              <w:rPr>
                <w:szCs w:val="24"/>
              </w:rPr>
            </w:pPr>
            <w:r w:rsidRPr="001E18B7">
              <w:rPr>
                <w:szCs w:val="24"/>
              </w:rPr>
              <w:t>Amendement</w:t>
            </w:r>
          </w:p>
        </w:tc>
      </w:tr>
      <w:tr w:rsidR="0059261D" w:rsidRPr="001E18B7" w14:paraId="724A4A7A" w14:textId="77777777" w:rsidTr="0059261D">
        <w:trPr>
          <w:jc w:val="center"/>
        </w:trPr>
        <w:tc>
          <w:tcPr>
            <w:tcW w:w="4877" w:type="dxa"/>
            <w:hideMark/>
          </w:tcPr>
          <w:p w14:paraId="54139F6E" w14:textId="653D4703" w:rsidR="0059261D" w:rsidRPr="001E18B7" w:rsidRDefault="0059261D">
            <w:pPr>
              <w:pStyle w:val="Normal6"/>
              <w:rPr>
                <w:szCs w:val="24"/>
              </w:rPr>
            </w:pPr>
            <w:r w:rsidRPr="001E18B7">
              <w:t>2.</w:t>
            </w:r>
            <w:r w:rsidRPr="001E18B7">
              <w:tab/>
              <w:t xml:space="preserve">De in artikel 6, lid 7, artikel 8, lid 2, en artikel 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5" w:type="dxa"/>
            <w:hideMark/>
          </w:tcPr>
          <w:p w14:paraId="0FD82684" w14:textId="7ADA2304" w:rsidR="0059261D" w:rsidRPr="001E18B7" w:rsidRDefault="0059261D">
            <w:pPr>
              <w:pStyle w:val="Normal6"/>
              <w:rPr>
                <w:szCs w:val="24"/>
              </w:rPr>
            </w:pPr>
            <w:r w:rsidRPr="001E18B7">
              <w:t>2.</w:t>
            </w:r>
            <w:r w:rsidRPr="001E18B7">
              <w:tab/>
              <w:t xml:space="preserve">De in artikel 6, lid 7, artikel 8, lid 2, en artikel 15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71810D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14A34B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6D4FD96"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64114AAB"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2872B454" w14:textId="7C38810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61</w:t>
      </w:r>
      <w:r w:rsidRPr="001E18B7">
        <w:rPr>
          <w:rStyle w:val="HideTWBExt"/>
          <w:noProof w:val="0"/>
        </w:rPr>
        <w:t>&lt;/NumAm&gt;</w:t>
      </w:r>
    </w:p>
    <w:p w14:paraId="537CC42B"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47E94A9" w14:textId="1EBBEE59" w:rsidR="0059261D" w:rsidRPr="001E18B7" w:rsidRDefault="0059261D" w:rsidP="0059261D">
      <w:pPr>
        <w:rPr>
          <w:b/>
        </w:rPr>
      </w:pPr>
      <w:r w:rsidRPr="001E18B7">
        <w:rPr>
          <w:rStyle w:val="HideTWBExt"/>
          <w:noProof w:val="0"/>
        </w:rPr>
        <w:t>&lt;Article&gt;</w:t>
      </w:r>
      <w:r w:rsidRPr="001E18B7">
        <w:rPr>
          <w:b/>
        </w:rPr>
        <w:t>Bijlage I – deel VII – punt 55 – alinea 3 – punt 6</w:t>
      </w:r>
      <w:r w:rsidRPr="001E18B7">
        <w:rPr>
          <w:rStyle w:val="HideTWBExt"/>
          <w:noProof w:val="0"/>
        </w:rPr>
        <w:t>&lt;/Article&gt;</w:t>
      </w:r>
    </w:p>
    <w:p w14:paraId="371A1EF1" w14:textId="2AB3945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3924/91</w:t>
      </w:r>
      <w:r w:rsidRPr="001E18B7">
        <w:rPr>
          <w:rStyle w:val="HideTWBExt"/>
          <w:noProof w:val="0"/>
        </w:rPr>
        <w:t>&lt;/DocAmend2&gt;</w:t>
      </w:r>
    </w:p>
    <w:p w14:paraId="0021CDA9" w14:textId="10853E35" w:rsidR="0059261D" w:rsidRPr="001E18B7" w:rsidRDefault="0059261D" w:rsidP="0059261D">
      <w:pPr>
        <w:widowControl/>
        <w:rPr>
          <w:szCs w:val="24"/>
        </w:rPr>
      </w:pPr>
      <w:r w:rsidRPr="001E18B7">
        <w:rPr>
          <w:rStyle w:val="HideTWBExt"/>
          <w:noProof w:val="0"/>
        </w:rPr>
        <w:t>&lt;Article2&gt;</w:t>
      </w:r>
      <w:r w:rsidRPr="001E18B7">
        <w:rPr>
          <w:szCs w:val="24"/>
        </w:rPr>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CB7575B" w14:textId="77777777" w:rsidTr="0059261D">
        <w:trPr>
          <w:jc w:val="center"/>
        </w:trPr>
        <w:tc>
          <w:tcPr>
            <w:tcW w:w="9752" w:type="dxa"/>
            <w:gridSpan w:val="2"/>
          </w:tcPr>
          <w:p w14:paraId="2BDB7229" w14:textId="77777777" w:rsidR="0059261D" w:rsidRPr="001E18B7" w:rsidRDefault="0059261D">
            <w:pPr>
              <w:keepNext/>
              <w:widowControl/>
              <w:spacing w:after="120"/>
              <w:rPr>
                <w:szCs w:val="24"/>
              </w:rPr>
            </w:pPr>
          </w:p>
        </w:tc>
      </w:tr>
      <w:tr w:rsidR="0059261D" w:rsidRPr="001E18B7" w14:paraId="0A2FE33E" w14:textId="77777777" w:rsidTr="0059261D">
        <w:trPr>
          <w:jc w:val="center"/>
        </w:trPr>
        <w:tc>
          <w:tcPr>
            <w:tcW w:w="4876" w:type="dxa"/>
            <w:hideMark/>
          </w:tcPr>
          <w:p w14:paraId="409EF25C" w14:textId="77777777" w:rsidR="0059261D" w:rsidRPr="001E18B7" w:rsidRDefault="0059261D" w:rsidP="00D47A15">
            <w:pPr>
              <w:pStyle w:val="ColumnHeading"/>
            </w:pPr>
            <w:r w:rsidRPr="001E18B7">
              <w:t>Door de Commissie voorgestelde tekst</w:t>
            </w:r>
          </w:p>
        </w:tc>
        <w:tc>
          <w:tcPr>
            <w:tcW w:w="4876" w:type="dxa"/>
            <w:hideMark/>
          </w:tcPr>
          <w:p w14:paraId="2CC48505" w14:textId="77777777" w:rsidR="0059261D" w:rsidRPr="001E18B7" w:rsidRDefault="0059261D" w:rsidP="00D47A15">
            <w:pPr>
              <w:pStyle w:val="ColumnHeading"/>
            </w:pPr>
            <w:r w:rsidRPr="001E18B7">
              <w:t>Amendement</w:t>
            </w:r>
          </w:p>
        </w:tc>
      </w:tr>
      <w:tr w:rsidR="0059261D" w:rsidRPr="001E18B7" w14:paraId="7A650CCE" w14:textId="77777777" w:rsidTr="0059261D">
        <w:trPr>
          <w:jc w:val="center"/>
        </w:trPr>
        <w:tc>
          <w:tcPr>
            <w:tcW w:w="4876" w:type="dxa"/>
            <w:hideMark/>
          </w:tcPr>
          <w:p w14:paraId="6A2D6D81" w14:textId="464E9670" w:rsidR="0059261D" w:rsidRPr="001E18B7" w:rsidRDefault="0059261D">
            <w:pPr>
              <w:pStyle w:val="Normal6"/>
              <w:rPr>
                <w:szCs w:val="24"/>
              </w:rPr>
            </w:pPr>
            <w:r w:rsidRPr="001E18B7">
              <w:t>2.</w:t>
            </w:r>
            <w:r w:rsidRPr="001E18B7">
              <w:tab/>
              <w:t xml:space="preserve">De in artikel 2, lid 6, artikel 3, lid 5, artikel 4, artikel 5, lid 1, en artikel 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BCEDF9A" w14:textId="4FEE0F71" w:rsidR="0059261D" w:rsidRPr="001E18B7" w:rsidRDefault="0059261D">
            <w:pPr>
              <w:pStyle w:val="Normal6"/>
              <w:rPr>
                <w:szCs w:val="24"/>
              </w:rPr>
            </w:pPr>
            <w:r w:rsidRPr="001E18B7">
              <w:t>2.</w:t>
            </w:r>
            <w:r w:rsidRPr="001E18B7">
              <w:tab/>
              <w:t xml:space="preserve">De in artikel 2, lid 6, artikel 3, lid 5, artikel 4, artikel 5, lid 1, en artikel 6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1A93067" w14:textId="77777777" w:rsidR="0059261D" w:rsidRPr="001E18B7" w:rsidRDefault="0059261D" w:rsidP="0059261D">
      <w:pPr>
        <w:widowControl/>
        <w:rPr>
          <w:szCs w:val="24"/>
        </w:rPr>
      </w:pPr>
    </w:p>
    <w:p w14:paraId="22B292B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B46D1F"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FCB1FE5"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4E9361AB"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0716AFEC" w14:textId="7AD34A3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62</w:t>
      </w:r>
      <w:r w:rsidRPr="001E18B7">
        <w:rPr>
          <w:rStyle w:val="HideTWBExt"/>
          <w:noProof w:val="0"/>
        </w:rPr>
        <w:t>&lt;/NumAm&gt;</w:t>
      </w:r>
    </w:p>
    <w:p w14:paraId="0C679933"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D6CF04C" w14:textId="77777777" w:rsidR="0059261D" w:rsidRPr="001E18B7" w:rsidRDefault="0059261D" w:rsidP="0059261D">
      <w:pPr>
        <w:rPr>
          <w:b/>
        </w:rPr>
      </w:pPr>
      <w:r w:rsidRPr="001E18B7">
        <w:rPr>
          <w:rStyle w:val="HideTWBExt"/>
          <w:noProof w:val="0"/>
        </w:rPr>
        <w:t>&lt;Article&gt;</w:t>
      </w:r>
      <w:r w:rsidRPr="001E18B7">
        <w:rPr>
          <w:b/>
        </w:rPr>
        <w:t>Bijlage I – deel VII – punt 56 – alinea 2 – punt 2</w:t>
      </w:r>
      <w:r w:rsidRPr="001E18B7">
        <w:rPr>
          <w:rStyle w:val="HideTWBExt"/>
          <w:noProof w:val="0"/>
        </w:rPr>
        <w:t>&lt;/Article&gt;</w:t>
      </w:r>
    </w:p>
    <w:p w14:paraId="574B8B58" w14:textId="16D272CD" w:rsidR="0059261D" w:rsidRPr="001E18B7" w:rsidRDefault="0059261D" w:rsidP="0059261D">
      <w:pPr>
        <w:keepNext/>
        <w:widowControl/>
        <w:rPr>
          <w:szCs w:val="24"/>
        </w:rPr>
      </w:pPr>
      <w:r w:rsidRPr="001E18B7">
        <w:rPr>
          <w:rStyle w:val="HideTWBExt"/>
          <w:noProof w:val="0"/>
        </w:rPr>
        <w:t>&lt;DocAmend2&gt;</w:t>
      </w:r>
      <w:r w:rsidRPr="001E18B7">
        <w:rPr>
          <w:szCs w:val="24"/>
        </w:rPr>
        <w:t>Verordening (EG) nr. 696/93</w:t>
      </w:r>
      <w:r w:rsidRPr="001E18B7">
        <w:rPr>
          <w:rStyle w:val="HideTWBExt"/>
          <w:noProof w:val="0"/>
        </w:rPr>
        <w:t>&lt;/DocAmend2&gt;</w:t>
      </w:r>
    </w:p>
    <w:p w14:paraId="082D9300" w14:textId="66F2F025" w:rsidR="0059261D" w:rsidRPr="001E18B7" w:rsidRDefault="0059261D" w:rsidP="0059261D">
      <w:pPr>
        <w:widowControl/>
        <w:rPr>
          <w:szCs w:val="24"/>
        </w:rPr>
      </w:pPr>
      <w:r w:rsidRPr="001E18B7">
        <w:rPr>
          <w:rStyle w:val="HideTWBExt"/>
          <w:noProof w:val="0"/>
        </w:rPr>
        <w:t>&lt;Article2&gt;</w:t>
      </w:r>
      <w:r w:rsidRPr="001E18B7">
        <w:rPr>
          <w:szCs w:val="24"/>
        </w:rPr>
        <w:t>Artikel 6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26F0B89" w14:textId="77777777" w:rsidTr="0059261D">
        <w:trPr>
          <w:jc w:val="center"/>
        </w:trPr>
        <w:tc>
          <w:tcPr>
            <w:tcW w:w="9752" w:type="dxa"/>
            <w:gridSpan w:val="2"/>
          </w:tcPr>
          <w:p w14:paraId="576D2D48" w14:textId="77777777" w:rsidR="0059261D" w:rsidRPr="001E18B7" w:rsidRDefault="0059261D">
            <w:pPr>
              <w:keepNext/>
              <w:widowControl/>
              <w:spacing w:after="120"/>
              <w:rPr>
                <w:szCs w:val="24"/>
              </w:rPr>
            </w:pPr>
          </w:p>
        </w:tc>
      </w:tr>
      <w:tr w:rsidR="0059261D" w:rsidRPr="001E18B7" w14:paraId="62012BEA" w14:textId="77777777" w:rsidTr="0059261D">
        <w:trPr>
          <w:jc w:val="center"/>
        </w:trPr>
        <w:tc>
          <w:tcPr>
            <w:tcW w:w="4876" w:type="dxa"/>
            <w:hideMark/>
          </w:tcPr>
          <w:p w14:paraId="491A3B38" w14:textId="77777777" w:rsidR="0059261D" w:rsidRPr="001E18B7" w:rsidRDefault="0059261D" w:rsidP="00D47A15">
            <w:pPr>
              <w:pStyle w:val="ColumnHeading"/>
            </w:pPr>
            <w:r w:rsidRPr="001E18B7">
              <w:t>Door de Commissie voorgestelde tekst</w:t>
            </w:r>
          </w:p>
        </w:tc>
        <w:tc>
          <w:tcPr>
            <w:tcW w:w="4876" w:type="dxa"/>
            <w:hideMark/>
          </w:tcPr>
          <w:p w14:paraId="0E5EB2E1" w14:textId="77777777" w:rsidR="0059261D" w:rsidRPr="001E18B7" w:rsidRDefault="0059261D" w:rsidP="00D47A15">
            <w:pPr>
              <w:pStyle w:val="ColumnHeading"/>
            </w:pPr>
            <w:r w:rsidRPr="001E18B7">
              <w:t>Amendement</w:t>
            </w:r>
          </w:p>
        </w:tc>
      </w:tr>
      <w:tr w:rsidR="0059261D" w:rsidRPr="001E18B7" w14:paraId="106D8B1E" w14:textId="77777777" w:rsidTr="0059261D">
        <w:trPr>
          <w:jc w:val="center"/>
        </w:trPr>
        <w:tc>
          <w:tcPr>
            <w:tcW w:w="4876" w:type="dxa"/>
            <w:hideMark/>
          </w:tcPr>
          <w:p w14:paraId="61FEA977" w14:textId="228AE815" w:rsidR="0059261D" w:rsidRPr="001E18B7" w:rsidRDefault="0059261D">
            <w:pPr>
              <w:pStyle w:val="Normal6"/>
              <w:rPr>
                <w:szCs w:val="24"/>
              </w:rPr>
            </w:pPr>
            <w:r w:rsidRPr="001E18B7">
              <w:t>2.</w:t>
            </w:r>
            <w:r w:rsidRPr="001E18B7">
              <w:tab/>
              <w:t xml:space="preserve">De in artikel 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1B824EF" w14:textId="45F63DA7" w:rsidR="0059261D" w:rsidRPr="001E18B7" w:rsidRDefault="0059261D">
            <w:pPr>
              <w:pStyle w:val="Normal6"/>
            </w:pPr>
            <w:r w:rsidRPr="001E18B7">
              <w:t>2.</w:t>
            </w:r>
            <w:r w:rsidRPr="001E18B7">
              <w:tab/>
              <w:t xml:space="preserve">De in artikel 6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57EAA6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5C4493"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9BFB1B7"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A118C21"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4E398EE0" w14:textId="12A8093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63</w:t>
      </w:r>
      <w:r w:rsidRPr="001E18B7">
        <w:rPr>
          <w:rStyle w:val="HideTWBExt"/>
          <w:b w:val="0"/>
          <w:noProof w:val="0"/>
          <w:szCs w:val="20"/>
        </w:rPr>
        <w:t>&lt;/NumAm&gt;</w:t>
      </w:r>
    </w:p>
    <w:p w14:paraId="112B0CC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B9518BD" w14:textId="5376126A" w:rsidR="0059261D" w:rsidRPr="001E18B7" w:rsidRDefault="0059261D" w:rsidP="0059261D">
      <w:pPr>
        <w:pStyle w:val="NormalBold"/>
      </w:pPr>
      <w:r w:rsidRPr="001E18B7">
        <w:rPr>
          <w:rStyle w:val="HideTWBExt"/>
          <w:b w:val="0"/>
          <w:noProof w:val="0"/>
        </w:rPr>
        <w:t>&lt;Article&gt;</w:t>
      </w:r>
      <w:r w:rsidRPr="001E18B7">
        <w:t>Bijlage I – deel VII – punt 57 – alinea 1 – streepje 4</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53478E6" w14:textId="77777777" w:rsidTr="0059261D">
        <w:trPr>
          <w:jc w:val="center"/>
        </w:trPr>
        <w:tc>
          <w:tcPr>
            <w:tcW w:w="9752" w:type="dxa"/>
            <w:gridSpan w:val="2"/>
          </w:tcPr>
          <w:p w14:paraId="61E2CF38" w14:textId="77777777" w:rsidR="0059261D" w:rsidRPr="001E18B7" w:rsidRDefault="0059261D">
            <w:pPr>
              <w:keepNext/>
            </w:pPr>
          </w:p>
        </w:tc>
      </w:tr>
      <w:tr w:rsidR="0059261D" w:rsidRPr="001E18B7" w14:paraId="4A116E67" w14:textId="77777777" w:rsidTr="0059261D">
        <w:trPr>
          <w:jc w:val="center"/>
        </w:trPr>
        <w:tc>
          <w:tcPr>
            <w:tcW w:w="4876" w:type="dxa"/>
            <w:hideMark/>
          </w:tcPr>
          <w:p w14:paraId="590EFC6D" w14:textId="77777777" w:rsidR="0059261D" w:rsidRPr="001E18B7" w:rsidRDefault="0059261D">
            <w:pPr>
              <w:pStyle w:val="ColumnHeading"/>
              <w:keepNext/>
            </w:pPr>
            <w:r w:rsidRPr="001E18B7">
              <w:t>Door de Commissie voorgestelde tekst</w:t>
            </w:r>
          </w:p>
        </w:tc>
        <w:tc>
          <w:tcPr>
            <w:tcW w:w="4876" w:type="dxa"/>
            <w:hideMark/>
          </w:tcPr>
          <w:p w14:paraId="2EF6B884" w14:textId="77777777" w:rsidR="0059261D" w:rsidRPr="001E18B7" w:rsidRDefault="0059261D">
            <w:pPr>
              <w:pStyle w:val="ColumnHeading"/>
              <w:keepNext/>
            </w:pPr>
            <w:r w:rsidRPr="001E18B7">
              <w:t>Amendement</w:t>
            </w:r>
          </w:p>
        </w:tc>
      </w:tr>
      <w:tr w:rsidR="0059261D" w:rsidRPr="001E18B7" w14:paraId="60AC95BE" w14:textId="77777777" w:rsidTr="0059261D">
        <w:trPr>
          <w:jc w:val="center"/>
        </w:trPr>
        <w:tc>
          <w:tcPr>
            <w:tcW w:w="4876" w:type="dxa"/>
            <w:hideMark/>
          </w:tcPr>
          <w:p w14:paraId="19C54614" w14:textId="77777777" w:rsidR="0059261D" w:rsidRPr="001E18B7" w:rsidRDefault="0059261D">
            <w:pPr>
              <w:pStyle w:val="Normal6"/>
            </w:pPr>
            <w:r w:rsidRPr="001E18B7">
              <w:t>-</w:t>
            </w:r>
            <w:r w:rsidRPr="001E18B7">
              <w:tab/>
              <w:t xml:space="preserve">de verordening aan te vullen met de criteria voor de </w:t>
            </w:r>
            <w:r w:rsidRPr="001E18B7">
              <w:rPr>
                <w:b/>
                <w:i/>
              </w:rPr>
              <w:t>kwaliteitsmeting</w:t>
            </w:r>
            <w:r w:rsidRPr="001E18B7">
              <w:t>;</w:t>
            </w:r>
          </w:p>
        </w:tc>
        <w:tc>
          <w:tcPr>
            <w:tcW w:w="4876" w:type="dxa"/>
            <w:hideMark/>
          </w:tcPr>
          <w:p w14:paraId="401E2CE1" w14:textId="77777777" w:rsidR="0059261D" w:rsidRPr="001E18B7" w:rsidRDefault="0059261D">
            <w:pPr>
              <w:pStyle w:val="Normal6"/>
              <w:rPr>
                <w:szCs w:val="24"/>
              </w:rPr>
            </w:pPr>
            <w:r w:rsidRPr="001E18B7">
              <w:t>-</w:t>
            </w:r>
            <w:r w:rsidRPr="001E18B7">
              <w:tab/>
              <w:t xml:space="preserve">de verordening aan te vullen met de criteria voor de </w:t>
            </w:r>
            <w:r w:rsidRPr="001E18B7">
              <w:rPr>
                <w:b/>
                <w:i/>
              </w:rPr>
              <w:t>meting van de kwaliteit van de variabelen</w:t>
            </w:r>
            <w:r w:rsidRPr="001E18B7">
              <w:t>;</w:t>
            </w:r>
          </w:p>
        </w:tc>
      </w:tr>
    </w:tbl>
    <w:p w14:paraId="57F98A5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B3D1029" w14:textId="77777777" w:rsidR="0059261D" w:rsidRPr="001E18B7" w:rsidRDefault="0059261D" w:rsidP="0059261D">
      <w:pPr>
        <w:pStyle w:val="JustificationTitle"/>
        <w:spacing w:after="240"/>
      </w:pPr>
      <w:r w:rsidRPr="001E18B7">
        <w:rPr>
          <w:rStyle w:val="HideTWBExt"/>
          <w:i w:val="0"/>
          <w:noProof w:val="0"/>
        </w:rPr>
        <w:t>&lt;TitreJust&gt;</w:t>
      </w:r>
      <w:r w:rsidRPr="001E18B7">
        <w:t>Motivering</w:t>
      </w:r>
      <w:r w:rsidRPr="001E18B7">
        <w:rPr>
          <w:rStyle w:val="HideTWBExt"/>
          <w:i w:val="0"/>
          <w:noProof w:val="0"/>
        </w:rPr>
        <w:t>&lt;/TitreJust&gt;</w:t>
      </w:r>
    </w:p>
    <w:p w14:paraId="10A1C598" w14:textId="77777777" w:rsidR="0059261D" w:rsidRPr="001E18B7" w:rsidRDefault="0059261D" w:rsidP="00D917A2">
      <w:pPr>
        <w:pStyle w:val="Normal12Italic"/>
      </w:pPr>
      <w:r w:rsidRPr="001E18B7">
        <w:t>Aanpassing van de inleidende tekst (overweging) aan het voorgestelde amendement op artikel 10, lid 5, van Verordening (EG) nr. 1165/98.</w:t>
      </w:r>
    </w:p>
    <w:p w14:paraId="292623C0" w14:textId="77777777" w:rsidR="0059261D" w:rsidRPr="001E18B7" w:rsidRDefault="0059261D" w:rsidP="0059261D">
      <w:pPr>
        <w:spacing w:before="240"/>
      </w:pPr>
      <w:r w:rsidRPr="001E18B7">
        <w:rPr>
          <w:rStyle w:val="HideTWBExt"/>
          <w:noProof w:val="0"/>
        </w:rPr>
        <w:t>&lt;/Amend&gt;</w:t>
      </w:r>
    </w:p>
    <w:p w14:paraId="373633D3" w14:textId="73AD566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64</w:t>
      </w:r>
      <w:r w:rsidRPr="001E18B7">
        <w:rPr>
          <w:rStyle w:val="HideTWBExt"/>
          <w:b w:val="0"/>
          <w:noProof w:val="0"/>
          <w:szCs w:val="20"/>
        </w:rPr>
        <w:t>&lt;/NumAm&gt;</w:t>
      </w:r>
    </w:p>
    <w:p w14:paraId="356EEC8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B751729" w14:textId="5BD7BA54" w:rsidR="0059261D" w:rsidRPr="001E18B7" w:rsidRDefault="0059261D" w:rsidP="0059261D">
      <w:pPr>
        <w:pStyle w:val="NormalBold"/>
      </w:pPr>
      <w:r w:rsidRPr="001E18B7">
        <w:rPr>
          <w:rStyle w:val="HideTWBExt"/>
          <w:b w:val="0"/>
          <w:noProof w:val="0"/>
        </w:rPr>
        <w:t>&lt;Article&gt;</w:t>
      </w:r>
      <w:r w:rsidRPr="001E18B7">
        <w:t>Bijlage I – deel VII – punt 57 – alinea 4 – punt 2</w:t>
      </w:r>
      <w:r w:rsidRPr="001E18B7">
        <w:rPr>
          <w:rStyle w:val="HideTWBExt"/>
          <w:b w:val="0"/>
          <w:noProof w:val="0"/>
        </w:rPr>
        <w:t>&lt;/Article&gt;</w:t>
      </w:r>
    </w:p>
    <w:p w14:paraId="56068677"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536165C3" w14:textId="77777777" w:rsidR="0059261D" w:rsidRPr="001E18B7" w:rsidRDefault="0059261D" w:rsidP="0059261D">
      <w:r w:rsidRPr="001E18B7">
        <w:rPr>
          <w:rStyle w:val="HideTWBExt"/>
          <w:noProof w:val="0"/>
        </w:rPr>
        <w:t>&lt;Article2&gt;</w:t>
      </w:r>
      <w:r w:rsidRPr="001E18B7">
        <w:t>Artikel 4 – lid 2 – letter d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152E552" w14:textId="77777777" w:rsidTr="0059261D">
        <w:trPr>
          <w:jc w:val="center"/>
        </w:trPr>
        <w:tc>
          <w:tcPr>
            <w:tcW w:w="9752" w:type="dxa"/>
            <w:gridSpan w:val="2"/>
          </w:tcPr>
          <w:p w14:paraId="5A89BE35" w14:textId="77777777" w:rsidR="0059261D" w:rsidRPr="001E18B7" w:rsidRDefault="0059261D">
            <w:pPr>
              <w:keepNext/>
            </w:pPr>
          </w:p>
        </w:tc>
      </w:tr>
      <w:tr w:rsidR="0059261D" w:rsidRPr="001E18B7" w14:paraId="316AA7D1" w14:textId="77777777" w:rsidTr="0059261D">
        <w:trPr>
          <w:jc w:val="center"/>
        </w:trPr>
        <w:tc>
          <w:tcPr>
            <w:tcW w:w="4876" w:type="dxa"/>
            <w:hideMark/>
          </w:tcPr>
          <w:p w14:paraId="1434747A" w14:textId="77777777" w:rsidR="0059261D" w:rsidRPr="001E18B7" w:rsidRDefault="0059261D">
            <w:pPr>
              <w:pStyle w:val="ColumnHeading"/>
              <w:keepNext/>
            </w:pPr>
            <w:r w:rsidRPr="001E18B7">
              <w:t>Door de Commissie voorgestelde tekst</w:t>
            </w:r>
          </w:p>
        </w:tc>
        <w:tc>
          <w:tcPr>
            <w:tcW w:w="4876" w:type="dxa"/>
            <w:hideMark/>
          </w:tcPr>
          <w:p w14:paraId="3B651F32" w14:textId="77777777" w:rsidR="0059261D" w:rsidRPr="001E18B7" w:rsidRDefault="0059261D">
            <w:pPr>
              <w:pStyle w:val="ColumnHeading"/>
              <w:keepNext/>
            </w:pPr>
            <w:r w:rsidRPr="001E18B7">
              <w:t>Amendement</w:t>
            </w:r>
          </w:p>
        </w:tc>
      </w:tr>
      <w:tr w:rsidR="0059261D" w:rsidRPr="001E18B7" w14:paraId="18279D4C" w14:textId="77777777" w:rsidTr="0059261D">
        <w:trPr>
          <w:jc w:val="center"/>
        </w:trPr>
        <w:tc>
          <w:tcPr>
            <w:tcW w:w="4876" w:type="dxa"/>
            <w:hideMark/>
          </w:tcPr>
          <w:p w14:paraId="63B4D0EB" w14:textId="77777777" w:rsidR="0059261D" w:rsidRPr="001E18B7" w:rsidRDefault="0059261D">
            <w:pPr>
              <w:pStyle w:val="Normal6"/>
            </w:pPr>
            <w:r w:rsidRPr="001E18B7">
              <w:t>(2)</w:t>
            </w:r>
            <w:r w:rsidRPr="001E18B7">
              <w:tab/>
              <w:t>In artikel</w:t>
            </w:r>
            <w:r w:rsidRPr="001E18B7">
              <w:rPr>
                <w:b/>
                <w:i/>
              </w:rPr>
              <w:t xml:space="preserve"> </w:t>
            </w:r>
            <w:r w:rsidRPr="001E18B7">
              <w:t>4, lid</w:t>
            </w:r>
            <w:r w:rsidRPr="001E18B7">
              <w:rPr>
                <w:b/>
                <w:i/>
              </w:rPr>
              <w:t xml:space="preserve"> </w:t>
            </w:r>
            <w:r w:rsidRPr="001E18B7">
              <w:t>2, wordt de tweede alinea vervangen door:</w:t>
            </w:r>
          </w:p>
        </w:tc>
        <w:tc>
          <w:tcPr>
            <w:tcW w:w="4876" w:type="dxa"/>
            <w:hideMark/>
          </w:tcPr>
          <w:p w14:paraId="2ABFB8F7" w14:textId="77777777" w:rsidR="0059261D" w:rsidRPr="001E18B7" w:rsidRDefault="0059261D">
            <w:pPr>
              <w:pStyle w:val="Normal6"/>
              <w:rPr>
                <w:szCs w:val="24"/>
              </w:rPr>
            </w:pPr>
            <w:r w:rsidRPr="001E18B7">
              <w:t>(2)</w:t>
            </w:r>
            <w:r w:rsidRPr="001E18B7">
              <w:tab/>
              <w:t>In artikel</w:t>
            </w:r>
            <w:r w:rsidRPr="001E18B7">
              <w:rPr>
                <w:b/>
                <w:i/>
              </w:rPr>
              <w:t> </w:t>
            </w:r>
            <w:r w:rsidRPr="001E18B7">
              <w:t>4, lid</w:t>
            </w:r>
            <w:r w:rsidRPr="001E18B7">
              <w:rPr>
                <w:b/>
                <w:i/>
              </w:rPr>
              <w:t> </w:t>
            </w:r>
            <w:r w:rsidRPr="001E18B7">
              <w:t>2</w:t>
            </w:r>
            <w:r w:rsidRPr="001E18B7">
              <w:rPr>
                <w:b/>
                <w:i/>
              </w:rPr>
              <w:t>, onder d)</w:t>
            </w:r>
            <w:r w:rsidRPr="001E18B7">
              <w:t>, wordt de tweede alinea vervangen door:</w:t>
            </w:r>
          </w:p>
        </w:tc>
      </w:tr>
      <w:tr w:rsidR="0059261D" w:rsidRPr="001E18B7" w14:paraId="278E55C2" w14:textId="77777777" w:rsidTr="0059261D">
        <w:trPr>
          <w:jc w:val="center"/>
        </w:trPr>
        <w:tc>
          <w:tcPr>
            <w:tcW w:w="4876" w:type="dxa"/>
            <w:hideMark/>
          </w:tcPr>
          <w:p w14:paraId="42CA1D9D" w14:textId="7E14025A" w:rsidR="0059261D" w:rsidRPr="001E18B7" w:rsidRDefault="00B03FD1">
            <w:pPr>
              <w:pStyle w:val="Normal6"/>
            </w:pPr>
            <w:r w:rsidRPr="001E18B7">
              <w:t xml:space="preserve">"De in de eerste alinea genoemde programma’s worden uitgewerkt in de bijlagen. De Commissie is bevoegd overeenkomstig artikel 18 bis gedelegeerde handelingen vast te stellen met </w:t>
            </w:r>
            <w:r w:rsidRPr="001E18B7">
              <w:rPr>
                <w:b/>
                <w:i/>
              </w:rPr>
              <w:t>betrekking tot</w:t>
            </w:r>
            <w:r w:rsidRPr="001E18B7">
              <w:t xml:space="preserve"> de goedkeuring en toepassing van die programma's."</w:t>
            </w:r>
          </w:p>
        </w:tc>
        <w:tc>
          <w:tcPr>
            <w:tcW w:w="4876" w:type="dxa"/>
            <w:hideMark/>
          </w:tcPr>
          <w:p w14:paraId="5EDEE1EE" w14:textId="60AB2EBB" w:rsidR="0059261D" w:rsidRPr="001E18B7" w:rsidRDefault="0059261D">
            <w:pPr>
              <w:pStyle w:val="Normal6"/>
            </w:pPr>
            <w:r w:rsidRPr="001E18B7">
              <w:t xml:space="preserve">"De in de eerste alinea genoemde programma’s worden uitgewerkt in de bijlagen. De Commissie is bevoegd overeenkomstig artikel 18 bis gedelegeerde handelingen vast te stellen </w:t>
            </w:r>
            <w:r w:rsidRPr="001E18B7">
              <w:rPr>
                <w:b/>
                <w:i/>
              </w:rPr>
              <w:t xml:space="preserve">teneinde deze verordening aan te vullen </w:t>
            </w:r>
            <w:r w:rsidRPr="001E18B7">
              <w:t xml:space="preserve">met </w:t>
            </w:r>
            <w:r w:rsidRPr="001E18B7">
              <w:rPr>
                <w:b/>
                <w:i/>
              </w:rPr>
              <w:t>verdere specificaties inzake</w:t>
            </w:r>
            <w:r w:rsidRPr="001E18B7">
              <w:t xml:space="preserve"> de goedkeuring en toepassing van die programma's."</w:t>
            </w:r>
          </w:p>
        </w:tc>
      </w:tr>
    </w:tbl>
    <w:p w14:paraId="1A7CB55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D45977B"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1D13176" w14:textId="77777777" w:rsidR="0059261D" w:rsidRPr="001E18B7" w:rsidRDefault="0059261D" w:rsidP="0059261D">
      <w:pPr>
        <w:pStyle w:val="Normal12Italic"/>
      </w:pPr>
      <w:r w:rsidRPr="001E18B7">
        <w:t xml:space="preserve">Volgens recente rechtspraak van het Hof van Justitie, verdient het aanbeveling in de bevoegdheidsdelegatie duidelijk te specificeren of het gaat om bevoegdheid om de rechtshandeling aan te vullen dan wel te wijzigen. </w:t>
      </w:r>
    </w:p>
    <w:p w14:paraId="4163454C" w14:textId="77777777" w:rsidR="0059261D" w:rsidRPr="001E18B7" w:rsidRDefault="0059261D" w:rsidP="0059261D">
      <w:r w:rsidRPr="001E18B7">
        <w:rPr>
          <w:rStyle w:val="HideTWBExt"/>
          <w:noProof w:val="0"/>
        </w:rPr>
        <w:t>&lt;/Amend&gt;</w:t>
      </w:r>
    </w:p>
    <w:p w14:paraId="18664EC0" w14:textId="222C957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65</w:t>
      </w:r>
      <w:r w:rsidRPr="001E18B7">
        <w:rPr>
          <w:rStyle w:val="HideTWBExt"/>
          <w:b w:val="0"/>
          <w:noProof w:val="0"/>
          <w:szCs w:val="20"/>
        </w:rPr>
        <w:t>&lt;/NumAm&gt;</w:t>
      </w:r>
    </w:p>
    <w:p w14:paraId="27E7E2E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5F9B3BC" w14:textId="236F1F1F" w:rsidR="0059261D" w:rsidRPr="001E18B7" w:rsidRDefault="0059261D" w:rsidP="0059261D">
      <w:pPr>
        <w:pStyle w:val="NormalBold"/>
      </w:pPr>
      <w:r w:rsidRPr="001E18B7">
        <w:rPr>
          <w:rStyle w:val="HideTWBExt"/>
          <w:b w:val="0"/>
          <w:noProof w:val="0"/>
        </w:rPr>
        <w:t>&lt;Article&gt;</w:t>
      </w:r>
      <w:r w:rsidRPr="001E18B7">
        <w:t>Bijlage I – deel VII – punt 57 – alinea 4 – punt 3</w:t>
      </w:r>
      <w:r w:rsidRPr="001E18B7">
        <w:rPr>
          <w:rStyle w:val="HideTWBExt"/>
          <w:b w:val="0"/>
          <w:noProof w:val="0"/>
        </w:rPr>
        <w:t>&lt;/Article&gt;</w:t>
      </w:r>
    </w:p>
    <w:p w14:paraId="5770DCA8"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1FCDFD10" w14:textId="77777777" w:rsidR="0059261D" w:rsidRPr="001E18B7" w:rsidRDefault="0059261D" w:rsidP="0059261D">
      <w:r w:rsidRPr="001E18B7">
        <w:rPr>
          <w:rStyle w:val="HideTWBExt"/>
          <w:noProof w:val="0"/>
        </w:rPr>
        <w:t>&lt;Article2&gt;</w:t>
      </w:r>
      <w:r w:rsidRPr="001E18B7">
        <w:t>Artikel 10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FA02217" w14:textId="77777777" w:rsidTr="0059261D">
        <w:trPr>
          <w:jc w:val="center"/>
        </w:trPr>
        <w:tc>
          <w:tcPr>
            <w:tcW w:w="9752" w:type="dxa"/>
            <w:gridSpan w:val="2"/>
          </w:tcPr>
          <w:p w14:paraId="3C721519" w14:textId="77777777" w:rsidR="0059261D" w:rsidRPr="001E18B7" w:rsidRDefault="0059261D">
            <w:pPr>
              <w:keepNext/>
            </w:pPr>
          </w:p>
        </w:tc>
      </w:tr>
      <w:tr w:rsidR="0059261D" w:rsidRPr="001E18B7" w14:paraId="36471CBB" w14:textId="77777777" w:rsidTr="0059261D">
        <w:trPr>
          <w:jc w:val="center"/>
        </w:trPr>
        <w:tc>
          <w:tcPr>
            <w:tcW w:w="4876" w:type="dxa"/>
            <w:hideMark/>
          </w:tcPr>
          <w:p w14:paraId="3D48CD88" w14:textId="77777777" w:rsidR="0059261D" w:rsidRPr="001E18B7" w:rsidRDefault="0059261D">
            <w:pPr>
              <w:pStyle w:val="ColumnHeading"/>
              <w:keepNext/>
            </w:pPr>
            <w:r w:rsidRPr="001E18B7">
              <w:t>Door de Commissie voorgestelde tekst</w:t>
            </w:r>
          </w:p>
        </w:tc>
        <w:tc>
          <w:tcPr>
            <w:tcW w:w="4876" w:type="dxa"/>
            <w:hideMark/>
          </w:tcPr>
          <w:p w14:paraId="2D01B9F1" w14:textId="77777777" w:rsidR="0059261D" w:rsidRPr="001E18B7" w:rsidRDefault="0059261D">
            <w:pPr>
              <w:pStyle w:val="ColumnHeading"/>
              <w:keepNext/>
            </w:pPr>
            <w:r w:rsidRPr="001E18B7">
              <w:t>Amendement</w:t>
            </w:r>
          </w:p>
        </w:tc>
      </w:tr>
      <w:tr w:rsidR="0059261D" w:rsidRPr="001E18B7" w14:paraId="155DBF2E" w14:textId="77777777" w:rsidTr="0059261D">
        <w:trPr>
          <w:jc w:val="center"/>
        </w:trPr>
        <w:tc>
          <w:tcPr>
            <w:tcW w:w="4876" w:type="dxa"/>
            <w:hideMark/>
          </w:tcPr>
          <w:p w14:paraId="61260507" w14:textId="7909ABC5" w:rsidR="0059261D" w:rsidRPr="001E18B7" w:rsidRDefault="00B03FD1" w:rsidP="00B03FD1">
            <w:pPr>
              <w:pStyle w:val="Normal6"/>
            </w:pPr>
            <w:r w:rsidRPr="001E18B7">
              <w:t>"5.</w:t>
            </w:r>
            <w:r w:rsidRPr="001E18B7">
              <w:tab/>
              <w:t xml:space="preserve">De Commissie is bevoegd overeenkomstig artikel 18 bis gedelegeerde handelingen vast te stellen met </w:t>
            </w:r>
            <w:r w:rsidRPr="001E18B7">
              <w:rPr>
                <w:b/>
                <w:i/>
              </w:rPr>
              <w:t>betrekking tot</w:t>
            </w:r>
            <w:r w:rsidRPr="001E18B7">
              <w:t xml:space="preserve"> de criteria voor de </w:t>
            </w:r>
            <w:r w:rsidRPr="001E18B7">
              <w:rPr>
                <w:b/>
                <w:i/>
              </w:rPr>
              <w:t>kwaliteitsmeting</w:t>
            </w:r>
            <w:r w:rsidRPr="001E18B7">
              <w:t>."</w:t>
            </w:r>
          </w:p>
        </w:tc>
        <w:tc>
          <w:tcPr>
            <w:tcW w:w="4876" w:type="dxa"/>
            <w:hideMark/>
          </w:tcPr>
          <w:p w14:paraId="0A9BC83F" w14:textId="030F97A9" w:rsidR="0059261D" w:rsidRPr="001E18B7" w:rsidRDefault="00B03FD1">
            <w:pPr>
              <w:pStyle w:val="Normal6"/>
              <w:rPr>
                <w:szCs w:val="24"/>
              </w:rPr>
            </w:pPr>
            <w:r w:rsidRPr="001E18B7">
              <w:t>"5.</w:t>
            </w:r>
            <w:r w:rsidRPr="001E18B7">
              <w:tab/>
              <w:t xml:space="preserve">De Commissie is bevoegd overeenkomstig artikel 18 bis gedelegeerde handelingen vast te stellen </w:t>
            </w:r>
            <w:r w:rsidRPr="001E18B7">
              <w:rPr>
                <w:b/>
                <w:i/>
              </w:rPr>
              <w:t xml:space="preserve">teneinde deze verordening aan te vullen </w:t>
            </w:r>
            <w:r w:rsidRPr="001E18B7">
              <w:t xml:space="preserve">met </w:t>
            </w:r>
            <w:r w:rsidRPr="001E18B7">
              <w:rPr>
                <w:b/>
                <w:i/>
              </w:rPr>
              <w:t>specificaties inzake</w:t>
            </w:r>
            <w:r w:rsidRPr="001E18B7">
              <w:t xml:space="preserve"> de criteria voor de </w:t>
            </w:r>
            <w:r w:rsidRPr="001E18B7">
              <w:rPr>
                <w:b/>
                <w:i/>
              </w:rPr>
              <w:t>meting van de kwaliteit van de variabelen</w:t>
            </w:r>
            <w:r w:rsidRPr="001E18B7">
              <w:t>."</w:t>
            </w:r>
          </w:p>
        </w:tc>
      </w:tr>
    </w:tbl>
    <w:p w14:paraId="487BF43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54DE23"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0DABDBC" w14:textId="77777777" w:rsidR="0059261D" w:rsidRPr="001E18B7" w:rsidRDefault="0059261D" w:rsidP="0059261D">
      <w:pPr>
        <w:pStyle w:val="Normal12Italic"/>
      </w:pPr>
      <w:r w:rsidRPr="001E18B7">
        <w:t>Specificatie van de delegatie van de bevoegdheid (tot aanvulling) en van het precieze onderwerp van de gedelegeerde handeling.</w:t>
      </w:r>
    </w:p>
    <w:p w14:paraId="32AD80AE" w14:textId="77777777" w:rsidR="0059261D" w:rsidRPr="001E18B7" w:rsidRDefault="0059261D" w:rsidP="0059261D">
      <w:r w:rsidRPr="001E18B7">
        <w:rPr>
          <w:rStyle w:val="HideTWBExt"/>
          <w:noProof w:val="0"/>
        </w:rPr>
        <w:t>&lt;/Amend&gt;</w:t>
      </w:r>
    </w:p>
    <w:p w14:paraId="452E7392" w14:textId="0839E1E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66</w:t>
      </w:r>
      <w:r w:rsidRPr="001E18B7">
        <w:rPr>
          <w:rStyle w:val="HideTWBExt"/>
          <w:b w:val="0"/>
          <w:noProof w:val="0"/>
          <w:szCs w:val="20"/>
        </w:rPr>
        <w:t>&lt;/NumAm&gt;</w:t>
      </w:r>
    </w:p>
    <w:p w14:paraId="2214722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56BC193" w14:textId="2F9AF9B0" w:rsidR="0059261D" w:rsidRPr="001E18B7" w:rsidRDefault="0059261D" w:rsidP="0059261D">
      <w:pPr>
        <w:pStyle w:val="NormalBold"/>
      </w:pPr>
      <w:r w:rsidRPr="001E18B7">
        <w:rPr>
          <w:rStyle w:val="HideTWBExt"/>
          <w:b w:val="0"/>
          <w:noProof w:val="0"/>
        </w:rPr>
        <w:t>&lt;Article&gt;</w:t>
      </w:r>
      <w:r w:rsidRPr="001E18B7">
        <w:t>Bijlage I – deel VII – punt 57 – alinea 4 – punt 4 bis (nieuw)</w:t>
      </w:r>
      <w:r w:rsidRPr="001E18B7">
        <w:rPr>
          <w:rStyle w:val="HideTWBExt"/>
          <w:b w:val="0"/>
          <w:noProof w:val="0"/>
        </w:rPr>
        <w:t>&lt;/Article&gt;</w:t>
      </w:r>
    </w:p>
    <w:p w14:paraId="11EDC67F"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69E4C269" w14:textId="77777777" w:rsidR="0059261D" w:rsidRPr="001E18B7" w:rsidRDefault="0059261D" w:rsidP="0059261D">
      <w:r w:rsidRPr="001E18B7">
        <w:rPr>
          <w:rStyle w:val="HideTWBExt"/>
          <w:noProof w:val="0"/>
        </w:rPr>
        <w:t>&lt;Article2&gt;</w:t>
      </w:r>
      <w:r w:rsidRPr="001E18B7">
        <w:t>Artikel 18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DC48BF3" w14:textId="77777777" w:rsidTr="0059261D">
        <w:trPr>
          <w:jc w:val="center"/>
        </w:trPr>
        <w:tc>
          <w:tcPr>
            <w:tcW w:w="9752" w:type="dxa"/>
            <w:gridSpan w:val="2"/>
          </w:tcPr>
          <w:p w14:paraId="080332E7" w14:textId="77777777" w:rsidR="0059261D" w:rsidRPr="001E18B7" w:rsidRDefault="0059261D">
            <w:pPr>
              <w:keepNext/>
            </w:pPr>
          </w:p>
        </w:tc>
      </w:tr>
      <w:tr w:rsidR="0059261D" w:rsidRPr="001E18B7" w14:paraId="148DA955" w14:textId="77777777" w:rsidTr="0059261D">
        <w:trPr>
          <w:jc w:val="center"/>
        </w:trPr>
        <w:tc>
          <w:tcPr>
            <w:tcW w:w="4876" w:type="dxa"/>
            <w:hideMark/>
          </w:tcPr>
          <w:p w14:paraId="7839E6C7" w14:textId="77777777" w:rsidR="0059261D" w:rsidRPr="001E18B7" w:rsidRDefault="0059261D">
            <w:pPr>
              <w:pStyle w:val="ColumnHeading"/>
              <w:keepNext/>
            </w:pPr>
            <w:r w:rsidRPr="001E18B7">
              <w:t>Door de Commissie voorgestelde tekst</w:t>
            </w:r>
          </w:p>
        </w:tc>
        <w:tc>
          <w:tcPr>
            <w:tcW w:w="4876" w:type="dxa"/>
            <w:hideMark/>
          </w:tcPr>
          <w:p w14:paraId="60576A16" w14:textId="77777777" w:rsidR="0059261D" w:rsidRPr="001E18B7" w:rsidRDefault="0059261D">
            <w:pPr>
              <w:pStyle w:val="ColumnHeading"/>
              <w:keepNext/>
            </w:pPr>
            <w:r w:rsidRPr="001E18B7">
              <w:t>Amendement</w:t>
            </w:r>
          </w:p>
        </w:tc>
      </w:tr>
      <w:tr w:rsidR="0059261D" w:rsidRPr="001E18B7" w14:paraId="7A952ED0" w14:textId="77777777" w:rsidTr="0059261D">
        <w:trPr>
          <w:jc w:val="center"/>
        </w:trPr>
        <w:tc>
          <w:tcPr>
            <w:tcW w:w="4876" w:type="dxa"/>
          </w:tcPr>
          <w:p w14:paraId="19A5E578" w14:textId="77777777" w:rsidR="0059261D" w:rsidRPr="001E18B7" w:rsidRDefault="0059261D">
            <w:pPr>
              <w:pStyle w:val="Normal6"/>
            </w:pPr>
          </w:p>
        </w:tc>
        <w:tc>
          <w:tcPr>
            <w:tcW w:w="4876" w:type="dxa"/>
            <w:hideMark/>
          </w:tcPr>
          <w:p w14:paraId="0C60D9EE" w14:textId="77777777" w:rsidR="0059261D" w:rsidRPr="001E18B7" w:rsidRDefault="0059261D">
            <w:pPr>
              <w:pStyle w:val="Normal6"/>
              <w:rPr>
                <w:szCs w:val="24"/>
              </w:rPr>
            </w:pPr>
            <w:r w:rsidRPr="001E18B7">
              <w:rPr>
                <w:b/>
                <w:i/>
              </w:rPr>
              <w:t>(4 bis)</w:t>
            </w:r>
            <w:r w:rsidRPr="001E18B7">
              <w:rPr>
                <w:b/>
                <w:i/>
              </w:rPr>
              <w:tab/>
              <w:t>Artikel 18, lid 3, wordt geschrapt;</w:t>
            </w:r>
          </w:p>
        </w:tc>
      </w:tr>
    </w:tbl>
    <w:p w14:paraId="4831D9F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B83FB6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1505F01" w14:textId="77777777" w:rsidR="0059261D" w:rsidRPr="001E18B7" w:rsidRDefault="0059261D" w:rsidP="0059261D">
      <w:pPr>
        <w:pStyle w:val="Normal12Italic"/>
      </w:pPr>
      <w:r w:rsidRPr="001E18B7">
        <w:t>Lid 3 is een procedurele bepaling met betrekking tot de regelgevingsprocedure met toetsing, die nu overbodig is geworden en dus wordt geschrapt.</w:t>
      </w:r>
    </w:p>
    <w:p w14:paraId="1359993C" w14:textId="77777777" w:rsidR="0059261D" w:rsidRPr="001E18B7" w:rsidRDefault="0059261D" w:rsidP="0059261D">
      <w:r w:rsidRPr="001E18B7">
        <w:rPr>
          <w:rStyle w:val="HideTWBExt"/>
          <w:noProof w:val="0"/>
        </w:rPr>
        <w:t>&lt;/Amend&gt;</w:t>
      </w:r>
    </w:p>
    <w:p w14:paraId="6F584D8A" w14:textId="67699EF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67</w:t>
      </w:r>
      <w:r w:rsidRPr="001E18B7">
        <w:rPr>
          <w:rStyle w:val="HideTWBExt"/>
          <w:b w:val="0"/>
          <w:noProof w:val="0"/>
          <w:szCs w:val="20"/>
        </w:rPr>
        <w:t>&lt;/NumAm&gt;</w:t>
      </w:r>
    </w:p>
    <w:p w14:paraId="29A3908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2ED874F" w14:textId="5A03F947" w:rsidR="0059261D" w:rsidRPr="001E18B7" w:rsidRDefault="0059261D" w:rsidP="0059261D">
      <w:pPr>
        <w:pStyle w:val="NormalBold"/>
      </w:pPr>
      <w:r w:rsidRPr="001E18B7">
        <w:rPr>
          <w:rStyle w:val="HideTWBExt"/>
          <w:b w:val="0"/>
          <w:noProof w:val="0"/>
        </w:rPr>
        <w:t>&lt;Article&gt;</w:t>
      </w:r>
      <w:r w:rsidRPr="001E18B7">
        <w:t>Bijlage I – deel VII – punt 57 – alinea 4 – punt 5</w:t>
      </w:r>
      <w:r w:rsidRPr="001E18B7">
        <w:rPr>
          <w:rStyle w:val="HideTWBExt"/>
          <w:b w:val="0"/>
          <w:noProof w:val="0"/>
        </w:rPr>
        <w:t>&lt;/Article&gt;</w:t>
      </w:r>
    </w:p>
    <w:p w14:paraId="6D6C8E81"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78A3DC87" w14:textId="588B9F5F" w:rsidR="0059261D" w:rsidRPr="001E18B7" w:rsidRDefault="0059261D" w:rsidP="0059261D">
      <w:r w:rsidRPr="001E18B7">
        <w:rPr>
          <w:rStyle w:val="HideTWBExt"/>
          <w:noProof w:val="0"/>
        </w:rPr>
        <w:t>&lt;Article2&gt;</w:t>
      </w:r>
      <w:r w:rsidRPr="001E18B7">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D8E3CE" w14:textId="77777777" w:rsidTr="0059261D">
        <w:trPr>
          <w:jc w:val="center"/>
        </w:trPr>
        <w:tc>
          <w:tcPr>
            <w:tcW w:w="9752" w:type="dxa"/>
            <w:gridSpan w:val="2"/>
          </w:tcPr>
          <w:p w14:paraId="41502CF1" w14:textId="77777777" w:rsidR="0059261D" w:rsidRPr="001E18B7" w:rsidRDefault="0059261D">
            <w:pPr>
              <w:keepNext/>
            </w:pPr>
          </w:p>
        </w:tc>
      </w:tr>
      <w:tr w:rsidR="0059261D" w:rsidRPr="001E18B7" w14:paraId="1CFAF261" w14:textId="77777777" w:rsidTr="0059261D">
        <w:trPr>
          <w:jc w:val="center"/>
        </w:trPr>
        <w:tc>
          <w:tcPr>
            <w:tcW w:w="4876" w:type="dxa"/>
            <w:hideMark/>
          </w:tcPr>
          <w:p w14:paraId="0AA82FE7" w14:textId="77777777" w:rsidR="0059261D" w:rsidRPr="001E18B7" w:rsidRDefault="0059261D">
            <w:pPr>
              <w:pStyle w:val="ColumnHeading"/>
              <w:keepNext/>
            </w:pPr>
            <w:r w:rsidRPr="001E18B7">
              <w:t>Door de Commissie voorgestelde tekst</w:t>
            </w:r>
          </w:p>
        </w:tc>
        <w:tc>
          <w:tcPr>
            <w:tcW w:w="4876" w:type="dxa"/>
            <w:hideMark/>
          </w:tcPr>
          <w:p w14:paraId="71427121" w14:textId="77777777" w:rsidR="0059261D" w:rsidRPr="001E18B7" w:rsidRDefault="0059261D">
            <w:pPr>
              <w:pStyle w:val="ColumnHeading"/>
              <w:keepNext/>
            </w:pPr>
            <w:r w:rsidRPr="001E18B7">
              <w:t>Amendement</w:t>
            </w:r>
          </w:p>
        </w:tc>
      </w:tr>
      <w:tr w:rsidR="0059261D" w:rsidRPr="001E18B7" w14:paraId="6BDBECE2" w14:textId="77777777" w:rsidTr="0059261D">
        <w:trPr>
          <w:jc w:val="center"/>
        </w:trPr>
        <w:tc>
          <w:tcPr>
            <w:tcW w:w="4876" w:type="dxa"/>
            <w:hideMark/>
          </w:tcPr>
          <w:p w14:paraId="62314296" w14:textId="5345D5FA" w:rsidR="0059261D" w:rsidRPr="001E18B7" w:rsidRDefault="0059261D">
            <w:pPr>
              <w:pStyle w:val="Normal6"/>
            </w:pPr>
            <w:r w:rsidRPr="001E18B7">
              <w:t>2.</w:t>
            </w:r>
            <w:r w:rsidRPr="001E18B7">
              <w:tab/>
              <w:t xml:space="preserve">De in artikel 3, lid 3, artikel 4, lid 2, artikel 10, bijlage A, onder a), onder b), punt 3, onder c), punten 2 en 10, onder d), punt 2, en onder f), punten 8 en 9, bijlage B, onder b), punt 4, en onder d), punt 2, bijlage C, onder b), punt 2, onder d), punt 2, en onder g), punt 2, en bijlage D, onder b), punt 2, en onder d), punt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6D45C0C" w14:textId="08ECE6E9" w:rsidR="0059261D" w:rsidRPr="001E18B7" w:rsidRDefault="0059261D" w:rsidP="00CE4272">
            <w:pPr>
              <w:pStyle w:val="Normal6"/>
              <w:rPr>
                <w:szCs w:val="24"/>
              </w:rPr>
            </w:pPr>
            <w:r w:rsidRPr="001E18B7">
              <w:t>2.</w:t>
            </w:r>
            <w:r w:rsidRPr="001E18B7">
              <w:tab/>
              <w:t xml:space="preserve">De in artikel 3, lid 3, artikel 4, lid 2, </w:t>
            </w:r>
            <w:r w:rsidRPr="001E18B7">
              <w:rPr>
                <w:b/>
                <w:i/>
              </w:rPr>
              <w:t xml:space="preserve">onder d), tweede alinea, </w:t>
            </w:r>
            <w:r w:rsidRPr="001E18B7">
              <w:t>artikel 10</w:t>
            </w:r>
            <w:r w:rsidRPr="001E18B7">
              <w:rPr>
                <w:b/>
                <w:i/>
              </w:rPr>
              <w:t>, lid 5</w:t>
            </w:r>
            <w:r w:rsidRPr="001E18B7">
              <w:t xml:space="preserve">, bijlage A, onder a), onder b), punt 3, onder c), punten 2 en 10, onder d), punt 2, en onder f), punten 8 en 9, bijlage B, onder b), punt 4, en onder d), punt 2, bijlage C, onder b), punt 2, onder d), punt 2, en onder g), punt 2, en bijlage D, onder b), punt 2, en onder d), punt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F1B809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D21805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94669B1" w14:textId="77777777" w:rsidR="0059261D" w:rsidRPr="001E18B7" w:rsidRDefault="0059261D" w:rsidP="0059261D">
      <w:pPr>
        <w:pStyle w:val="Normal12Italic"/>
      </w:pPr>
      <w:r w:rsidRPr="001E18B7">
        <w:t>Met het oog op rechtszekerheid is het nodig alle bepalingen inzake bevoegdheidsdelegatie specifiek op te noemen. De duur van de bevoegdheidsdelegatie wordt gewijzigd. "Onbepaalde tijd" wordt "een termijn van vijf jaar", in overeenstemming met de gevestigde wetgevingspraktijk op het bevoegdheidsgebied van ECON en in overeenstemming met de algemene aanpak van het Parlement (zie de resolutie van 25 februari 2014, paragraaf 9).</w:t>
      </w:r>
    </w:p>
    <w:p w14:paraId="7D519971" w14:textId="77777777" w:rsidR="0059261D" w:rsidRPr="001E18B7" w:rsidRDefault="0059261D" w:rsidP="0059261D">
      <w:r w:rsidRPr="001E18B7">
        <w:rPr>
          <w:rStyle w:val="HideTWBExt"/>
          <w:noProof w:val="0"/>
        </w:rPr>
        <w:t>&lt;/Amend&gt;</w:t>
      </w:r>
    </w:p>
    <w:p w14:paraId="3E7884B4" w14:textId="0363290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68</w:t>
      </w:r>
      <w:r w:rsidRPr="001E18B7">
        <w:rPr>
          <w:rStyle w:val="HideTWBExt"/>
          <w:b w:val="0"/>
          <w:noProof w:val="0"/>
          <w:szCs w:val="20"/>
        </w:rPr>
        <w:t>&lt;/NumAm&gt;</w:t>
      </w:r>
    </w:p>
    <w:p w14:paraId="3087C296"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340BC1F" w14:textId="0E2A983D" w:rsidR="0059261D" w:rsidRPr="001E18B7" w:rsidRDefault="0059261D" w:rsidP="0059261D">
      <w:pPr>
        <w:pStyle w:val="NormalBold"/>
      </w:pPr>
      <w:r w:rsidRPr="001E18B7">
        <w:rPr>
          <w:rStyle w:val="HideTWBExt"/>
          <w:b w:val="0"/>
          <w:noProof w:val="0"/>
        </w:rPr>
        <w:t>&lt;Article&gt;</w:t>
      </w:r>
      <w:r w:rsidRPr="001E18B7">
        <w:t>Bijlage I – deel VII – punt 57 – alinea 4 – punt 5</w:t>
      </w:r>
      <w:r w:rsidRPr="001E18B7">
        <w:rPr>
          <w:rStyle w:val="HideTWBExt"/>
          <w:b w:val="0"/>
          <w:noProof w:val="0"/>
        </w:rPr>
        <w:t>&lt;/Article&gt;</w:t>
      </w:r>
    </w:p>
    <w:p w14:paraId="457DE3FA"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099FCB2F" w14:textId="4BB7E46B" w:rsidR="0059261D" w:rsidRPr="001E18B7" w:rsidRDefault="0059261D" w:rsidP="0059261D">
      <w:r w:rsidRPr="001E18B7">
        <w:rPr>
          <w:rStyle w:val="HideTWBExt"/>
          <w:noProof w:val="0"/>
        </w:rPr>
        <w:t>&lt;Article2&gt;</w:t>
      </w:r>
      <w:r w:rsidRPr="001E18B7">
        <w:t>Artikel 18 bis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DB4866D" w14:textId="77777777" w:rsidTr="0059261D">
        <w:trPr>
          <w:jc w:val="center"/>
        </w:trPr>
        <w:tc>
          <w:tcPr>
            <w:tcW w:w="9752" w:type="dxa"/>
            <w:gridSpan w:val="2"/>
          </w:tcPr>
          <w:p w14:paraId="524289FD" w14:textId="77777777" w:rsidR="0059261D" w:rsidRPr="001E18B7" w:rsidRDefault="0059261D">
            <w:pPr>
              <w:keepNext/>
            </w:pPr>
          </w:p>
        </w:tc>
      </w:tr>
      <w:tr w:rsidR="0059261D" w:rsidRPr="001E18B7" w14:paraId="058C3138" w14:textId="77777777" w:rsidTr="0059261D">
        <w:trPr>
          <w:jc w:val="center"/>
        </w:trPr>
        <w:tc>
          <w:tcPr>
            <w:tcW w:w="4876" w:type="dxa"/>
            <w:hideMark/>
          </w:tcPr>
          <w:p w14:paraId="7195E36E" w14:textId="77777777" w:rsidR="0059261D" w:rsidRPr="001E18B7" w:rsidRDefault="0059261D">
            <w:pPr>
              <w:pStyle w:val="ColumnHeading"/>
              <w:keepNext/>
            </w:pPr>
            <w:r w:rsidRPr="001E18B7">
              <w:t>Door de Commissie voorgestelde tekst</w:t>
            </w:r>
          </w:p>
        </w:tc>
        <w:tc>
          <w:tcPr>
            <w:tcW w:w="4876" w:type="dxa"/>
            <w:hideMark/>
          </w:tcPr>
          <w:p w14:paraId="1E42D904" w14:textId="77777777" w:rsidR="0059261D" w:rsidRPr="001E18B7" w:rsidRDefault="0059261D">
            <w:pPr>
              <w:pStyle w:val="ColumnHeading"/>
              <w:keepNext/>
            </w:pPr>
            <w:r w:rsidRPr="001E18B7">
              <w:t>Amendement</w:t>
            </w:r>
          </w:p>
        </w:tc>
      </w:tr>
      <w:tr w:rsidR="0059261D" w:rsidRPr="001E18B7" w14:paraId="2C65BEB0" w14:textId="77777777" w:rsidTr="0059261D">
        <w:trPr>
          <w:jc w:val="center"/>
        </w:trPr>
        <w:tc>
          <w:tcPr>
            <w:tcW w:w="4876" w:type="dxa"/>
            <w:hideMark/>
          </w:tcPr>
          <w:p w14:paraId="6E48DEBF" w14:textId="77777777" w:rsidR="0059261D" w:rsidRPr="001E18B7" w:rsidRDefault="0059261D">
            <w:pPr>
              <w:pStyle w:val="Normal6"/>
            </w:pPr>
            <w:r w:rsidRPr="001E18B7">
              <w:t>3.</w:t>
            </w:r>
            <w:r w:rsidRPr="001E18B7">
              <w:tab/>
              <w:t xml:space="preserve">Het Europees Parlement of de Raad kan de in artikel 3, lid 3, artikel 4, lid 2, artikel 10, bijlage A, onder a), onder b), punt 3, onder c), punten 2 en 10, onder d), punt 2, en onder f), punten 8 en 9, bijlage B, onder b), punt 4, en onder d), punt 2, bijlage C, onder b), punt 2, onder d), punt 2, en onder g), punt 2, en bijlage D, onder b), punt 2, en onder d), punt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7C96486F" w14:textId="2BE977E5" w:rsidR="0059261D" w:rsidRPr="001E18B7" w:rsidRDefault="0059261D" w:rsidP="00CE4272">
            <w:pPr>
              <w:pStyle w:val="Normal6"/>
              <w:rPr>
                <w:szCs w:val="24"/>
              </w:rPr>
            </w:pPr>
            <w:r w:rsidRPr="001E18B7">
              <w:t>3.</w:t>
            </w:r>
            <w:r w:rsidRPr="001E18B7">
              <w:tab/>
              <w:t xml:space="preserve">Het Europees Parlement of de Raad kan de in artikel 3, lid 3, artikel 4, lid 2, </w:t>
            </w:r>
            <w:r w:rsidRPr="001E18B7">
              <w:rPr>
                <w:b/>
                <w:i/>
              </w:rPr>
              <w:t xml:space="preserve">onder d), tweede alinea, </w:t>
            </w:r>
            <w:r w:rsidRPr="001E18B7">
              <w:t>artikel 10</w:t>
            </w:r>
            <w:r w:rsidRPr="001E18B7">
              <w:rPr>
                <w:b/>
                <w:i/>
              </w:rPr>
              <w:t>, lid 5</w:t>
            </w:r>
            <w:r w:rsidRPr="001E18B7">
              <w:t xml:space="preserve">, bijlage A, onder a), onder b), punt 3, onder c), punten 2 en 10, onder d), punt 2, en onder f), punten 8 en 9, bijlage B, onder b), punt 4, en onder d), punt 2, bijlage C, onder b), punt 2, onder d), punt 2, en onder g), punt 2, en bijlage D, onder b), punt 2, en onder d), punt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bl>
    <w:p w14:paraId="5651433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68CC10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0D59217" w14:textId="77777777" w:rsidR="0059261D" w:rsidRPr="001E18B7" w:rsidRDefault="0059261D" w:rsidP="0059261D">
      <w:pPr>
        <w:pStyle w:val="Normal12Italic"/>
      </w:pPr>
      <w:r w:rsidRPr="001E18B7">
        <w:t>Met het oog op rechtszekerheid is het nodig alle bepalingen inzake bevoegdheidsdelegatie specifiek op te noemen.</w:t>
      </w:r>
    </w:p>
    <w:p w14:paraId="7C525BD0" w14:textId="77777777" w:rsidR="0059261D" w:rsidRPr="001E18B7" w:rsidRDefault="0059261D" w:rsidP="0059261D">
      <w:r w:rsidRPr="001E18B7">
        <w:rPr>
          <w:rStyle w:val="HideTWBExt"/>
          <w:noProof w:val="0"/>
        </w:rPr>
        <w:t>&lt;/Amend&gt;</w:t>
      </w:r>
    </w:p>
    <w:p w14:paraId="7E992422" w14:textId="36A94EE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69</w:t>
      </w:r>
      <w:r w:rsidRPr="001E18B7">
        <w:rPr>
          <w:rStyle w:val="HideTWBExt"/>
          <w:b w:val="0"/>
          <w:noProof w:val="0"/>
          <w:szCs w:val="20"/>
        </w:rPr>
        <w:t>&lt;/NumAm&gt;</w:t>
      </w:r>
    </w:p>
    <w:p w14:paraId="540C2A0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1B459BA" w14:textId="1843DA8B" w:rsidR="0059261D" w:rsidRPr="001E18B7" w:rsidRDefault="0059261D" w:rsidP="0059261D">
      <w:pPr>
        <w:pStyle w:val="NormalBold"/>
      </w:pPr>
      <w:r w:rsidRPr="001E18B7">
        <w:rPr>
          <w:rStyle w:val="HideTWBExt"/>
          <w:b w:val="0"/>
          <w:noProof w:val="0"/>
        </w:rPr>
        <w:t>&lt;Article&gt;</w:t>
      </w:r>
      <w:r w:rsidRPr="001E18B7">
        <w:t>Bijlage I – deel VII – punt 57 – alinea 4 – punt 5</w:t>
      </w:r>
      <w:r w:rsidRPr="001E18B7">
        <w:rPr>
          <w:rStyle w:val="HideTWBExt"/>
          <w:b w:val="0"/>
          <w:noProof w:val="0"/>
        </w:rPr>
        <w:t>&lt;/Article&gt;</w:t>
      </w:r>
    </w:p>
    <w:p w14:paraId="2EE32DF5"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5C66CD5E" w14:textId="30E7DB97" w:rsidR="0059261D" w:rsidRPr="001E18B7" w:rsidRDefault="0059261D" w:rsidP="0059261D">
      <w:r w:rsidRPr="001E18B7">
        <w:rPr>
          <w:rStyle w:val="HideTWBExt"/>
          <w:noProof w:val="0"/>
        </w:rPr>
        <w:t>&lt;Article2&gt;</w:t>
      </w:r>
      <w:r w:rsidRPr="001E18B7">
        <w:t>Artikel 18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CE97104" w14:textId="77777777" w:rsidTr="0059261D">
        <w:trPr>
          <w:jc w:val="center"/>
        </w:trPr>
        <w:tc>
          <w:tcPr>
            <w:tcW w:w="9752" w:type="dxa"/>
            <w:gridSpan w:val="2"/>
          </w:tcPr>
          <w:p w14:paraId="6EE18648" w14:textId="77777777" w:rsidR="0059261D" w:rsidRPr="001E18B7" w:rsidRDefault="0059261D">
            <w:pPr>
              <w:keepNext/>
            </w:pPr>
          </w:p>
        </w:tc>
      </w:tr>
      <w:tr w:rsidR="0059261D" w:rsidRPr="001E18B7" w14:paraId="3BA82B6B" w14:textId="77777777" w:rsidTr="0059261D">
        <w:trPr>
          <w:jc w:val="center"/>
        </w:trPr>
        <w:tc>
          <w:tcPr>
            <w:tcW w:w="4876" w:type="dxa"/>
            <w:hideMark/>
          </w:tcPr>
          <w:p w14:paraId="02A17FD9" w14:textId="77777777" w:rsidR="0059261D" w:rsidRPr="001E18B7" w:rsidRDefault="0059261D">
            <w:pPr>
              <w:pStyle w:val="ColumnHeading"/>
              <w:keepNext/>
            </w:pPr>
            <w:r w:rsidRPr="001E18B7">
              <w:t>Door de Commissie voorgestelde tekst</w:t>
            </w:r>
          </w:p>
        </w:tc>
        <w:tc>
          <w:tcPr>
            <w:tcW w:w="4876" w:type="dxa"/>
            <w:hideMark/>
          </w:tcPr>
          <w:p w14:paraId="08B24FB3" w14:textId="77777777" w:rsidR="0059261D" w:rsidRPr="001E18B7" w:rsidRDefault="0059261D">
            <w:pPr>
              <w:pStyle w:val="ColumnHeading"/>
              <w:keepNext/>
            </w:pPr>
            <w:r w:rsidRPr="001E18B7">
              <w:t>Amendement</w:t>
            </w:r>
          </w:p>
        </w:tc>
      </w:tr>
      <w:tr w:rsidR="0059261D" w:rsidRPr="001E18B7" w14:paraId="2352583F" w14:textId="77777777" w:rsidTr="0059261D">
        <w:trPr>
          <w:jc w:val="center"/>
        </w:trPr>
        <w:tc>
          <w:tcPr>
            <w:tcW w:w="4876" w:type="dxa"/>
            <w:hideMark/>
          </w:tcPr>
          <w:p w14:paraId="3D968AD8" w14:textId="77777777" w:rsidR="0059261D" w:rsidRPr="001E18B7" w:rsidRDefault="0059261D">
            <w:pPr>
              <w:pStyle w:val="Normal6"/>
            </w:pPr>
            <w:r w:rsidRPr="001E18B7">
              <w:t>6.</w:t>
            </w:r>
            <w:r w:rsidRPr="001E18B7">
              <w:tab/>
              <w:t>Een overeenkomstig artikel</w:t>
            </w:r>
            <w:r w:rsidRPr="001E18B7">
              <w:rPr>
                <w:b/>
                <w:i/>
              </w:rPr>
              <w:t xml:space="preserve"> </w:t>
            </w:r>
            <w:r w:rsidRPr="001E18B7">
              <w:t>3, lid</w:t>
            </w:r>
            <w:r w:rsidRPr="001E18B7">
              <w:rPr>
                <w:b/>
                <w:i/>
              </w:rPr>
              <w:t xml:space="preserve"> </w:t>
            </w:r>
            <w:r w:rsidRPr="001E18B7">
              <w:t>3, artikel</w:t>
            </w:r>
            <w:r w:rsidRPr="001E18B7">
              <w:rPr>
                <w:b/>
                <w:i/>
              </w:rPr>
              <w:t xml:space="preserve"> </w:t>
            </w:r>
            <w:r w:rsidRPr="001E18B7">
              <w:t>4, lid</w:t>
            </w:r>
            <w:r w:rsidRPr="001E18B7">
              <w:rPr>
                <w:b/>
                <w:i/>
              </w:rPr>
              <w:t xml:space="preserve"> </w:t>
            </w:r>
            <w:r w:rsidRPr="001E18B7">
              <w:t>2, artikel</w:t>
            </w:r>
            <w:r w:rsidRPr="001E18B7">
              <w:rPr>
                <w:b/>
                <w:i/>
              </w:rPr>
              <w:t xml:space="preserve"> </w:t>
            </w:r>
            <w:r w:rsidRPr="001E18B7">
              <w:t xml:space="preserve">10, bijlage A, onder a), onder b), punt 3, onder c), punten 2 en 10, onder d), punt 2, en onder f), punten 8 en 9, bijlage B, onder b), punt 4, en onder d), punt 2, bijlage C, onder b), punt 2, onder d), punt 2, en onder g), punt 2, en bijlage D, onder b), punt 2, en onder d), punt 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53594900" w14:textId="6D89DE48" w:rsidR="0059261D" w:rsidRPr="001E18B7" w:rsidRDefault="0059261D" w:rsidP="00CE4272">
            <w:pPr>
              <w:pStyle w:val="Normal6"/>
              <w:rPr>
                <w:szCs w:val="24"/>
              </w:rPr>
            </w:pPr>
            <w:r w:rsidRPr="001E18B7">
              <w:t>6.</w:t>
            </w:r>
            <w:r w:rsidRPr="001E18B7">
              <w:tab/>
              <w:t>Een overeenkomstig artikel</w:t>
            </w:r>
            <w:r w:rsidRPr="001E18B7">
              <w:rPr>
                <w:b/>
                <w:i/>
              </w:rPr>
              <w:t> </w:t>
            </w:r>
            <w:r w:rsidRPr="001E18B7">
              <w:t>3, lid</w:t>
            </w:r>
            <w:r w:rsidRPr="001E18B7">
              <w:rPr>
                <w:b/>
                <w:i/>
              </w:rPr>
              <w:t> </w:t>
            </w:r>
            <w:r w:rsidRPr="001E18B7">
              <w:t>3, artikel</w:t>
            </w:r>
            <w:r w:rsidRPr="001E18B7">
              <w:rPr>
                <w:b/>
                <w:i/>
              </w:rPr>
              <w:t> </w:t>
            </w:r>
            <w:r w:rsidRPr="001E18B7">
              <w:t>4, lid</w:t>
            </w:r>
            <w:r w:rsidRPr="001E18B7">
              <w:rPr>
                <w:b/>
                <w:i/>
              </w:rPr>
              <w:t> </w:t>
            </w:r>
            <w:r w:rsidRPr="001E18B7">
              <w:t xml:space="preserve">2, </w:t>
            </w:r>
            <w:r w:rsidRPr="001E18B7">
              <w:rPr>
                <w:b/>
                <w:i/>
              </w:rPr>
              <w:t xml:space="preserve">onder d), tweede alinea, </w:t>
            </w:r>
            <w:r w:rsidRPr="001E18B7">
              <w:t>artikel</w:t>
            </w:r>
            <w:r w:rsidRPr="001E18B7">
              <w:rPr>
                <w:b/>
                <w:i/>
              </w:rPr>
              <w:t> </w:t>
            </w:r>
            <w:r w:rsidRPr="001E18B7">
              <w:t>10</w:t>
            </w:r>
            <w:r w:rsidRPr="001E18B7">
              <w:rPr>
                <w:b/>
                <w:i/>
              </w:rPr>
              <w:t>, lid 5</w:t>
            </w:r>
            <w:r w:rsidRPr="001E18B7">
              <w:t xml:space="preserve">, bijlage A, onder a), onder b), punt 3, onder c), punten 2 en 10, onder d), punt 2, en onder f), punten 8 en 9, bijlage B, onder b), punt 4, en onder d), punt 2, bijlage C, onder b), punt 2, onder d), punt 2, en onder g), punt 2, en bijlage D, onder b), punt 2, en onder d), punt 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29103B2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EBA584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DDA7BF4" w14:textId="77777777" w:rsidR="0059261D" w:rsidRPr="001E18B7" w:rsidRDefault="0059261D" w:rsidP="0059261D">
      <w:pPr>
        <w:pStyle w:val="Normal12Italic"/>
      </w:pPr>
      <w:r w:rsidRPr="001E18B7">
        <w:t>Met het oog op rechtszekerheid is het nodig alle bepalingen inzake bevoegdheidsdelegatie specifiek op te noemen. De termijn voor het maken van bezwaar wordt vastgesteld op drie maanden en kan één keer met nog eens drie maanden worden verlengd, in overstemming met de vaste praktijk voor wetgeving op het gebied van ECON-bevoegdheden.</w:t>
      </w:r>
    </w:p>
    <w:p w14:paraId="41D234C1" w14:textId="77777777" w:rsidR="0059261D" w:rsidRPr="001E18B7" w:rsidRDefault="0059261D" w:rsidP="0059261D">
      <w:r w:rsidRPr="001E18B7">
        <w:rPr>
          <w:rStyle w:val="HideTWBExt"/>
          <w:noProof w:val="0"/>
        </w:rPr>
        <w:t>&lt;/Amend&gt;</w:t>
      </w:r>
    </w:p>
    <w:p w14:paraId="383EA65B" w14:textId="5D21683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70</w:t>
      </w:r>
      <w:r w:rsidRPr="001E18B7">
        <w:rPr>
          <w:rStyle w:val="HideTWBExt"/>
          <w:b w:val="0"/>
          <w:noProof w:val="0"/>
          <w:szCs w:val="20"/>
        </w:rPr>
        <w:t>&lt;/NumAm&gt;</w:t>
      </w:r>
    </w:p>
    <w:p w14:paraId="5680CD8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65946B4" w14:textId="65A6F957" w:rsidR="0059261D" w:rsidRPr="001E18B7" w:rsidRDefault="0059261D" w:rsidP="0059261D">
      <w:pPr>
        <w:pStyle w:val="NormalBold"/>
      </w:pPr>
      <w:r w:rsidRPr="001E18B7">
        <w:rPr>
          <w:rStyle w:val="HideTWBExt"/>
          <w:b w:val="0"/>
          <w:noProof w:val="0"/>
        </w:rPr>
        <w:t>&lt;Article&gt;</w:t>
      </w:r>
      <w:r w:rsidRPr="001E18B7">
        <w:t>Bijlage I – deel VII – punt 57 – alinea 4 – punt 6 – punt ii</w:t>
      </w:r>
      <w:r w:rsidRPr="001E18B7">
        <w:rPr>
          <w:rStyle w:val="HideTWBExt"/>
          <w:b w:val="0"/>
          <w:noProof w:val="0"/>
        </w:rPr>
        <w:t>&lt;/Article&gt;</w:t>
      </w:r>
    </w:p>
    <w:p w14:paraId="49FA23A2"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1C35D931" w14:textId="77777777" w:rsidR="0059261D" w:rsidRPr="001E18B7" w:rsidRDefault="0059261D" w:rsidP="0059261D">
      <w:r w:rsidRPr="001E18B7">
        <w:rPr>
          <w:rStyle w:val="HideTWBExt"/>
          <w:noProof w:val="0"/>
        </w:rPr>
        <w:t>&lt;Article2&gt;</w:t>
      </w:r>
      <w:r w:rsidRPr="001E18B7">
        <w:t>Bijlage A – letter b – punt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E7D9A9" w14:textId="77777777" w:rsidTr="0059261D">
        <w:trPr>
          <w:jc w:val="center"/>
        </w:trPr>
        <w:tc>
          <w:tcPr>
            <w:tcW w:w="9752" w:type="dxa"/>
            <w:gridSpan w:val="2"/>
          </w:tcPr>
          <w:p w14:paraId="58D9F063" w14:textId="77777777" w:rsidR="0059261D" w:rsidRPr="001E18B7" w:rsidRDefault="0059261D">
            <w:pPr>
              <w:keepNext/>
            </w:pPr>
          </w:p>
        </w:tc>
      </w:tr>
      <w:tr w:rsidR="0059261D" w:rsidRPr="001E18B7" w14:paraId="38E5D9FF" w14:textId="77777777" w:rsidTr="0059261D">
        <w:trPr>
          <w:jc w:val="center"/>
        </w:trPr>
        <w:tc>
          <w:tcPr>
            <w:tcW w:w="4876" w:type="dxa"/>
            <w:hideMark/>
          </w:tcPr>
          <w:p w14:paraId="4895FE1D" w14:textId="77777777" w:rsidR="0059261D" w:rsidRPr="001E18B7" w:rsidRDefault="0059261D">
            <w:pPr>
              <w:pStyle w:val="ColumnHeading"/>
              <w:keepNext/>
            </w:pPr>
            <w:r w:rsidRPr="001E18B7">
              <w:t>Door de Commissie voorgestelde tekst</w:t>
            </w:r>
          </w:p>
        </w:tc>
        <w:tc>
          <w:tcPr>
            <w:tcW w:w="4876" w:type="dxa"/>
            <w:hideMark/>
          </w:tcPr>
          <w:p w14:paraId="3D427095" w14:textId="77777777" w:rsidR="0059261D" w:rsidRPr="001E18B7" w:rsidRDefault="0059261D">
            <w:pPr>
              <w:pStyle w:val="ColumnHeading"/>
              <w:keepNext/>
            </w:pPr>
            <w:r w:rsidRPr="001E18B7">
              <w:t>Amendement</w:t>
            </w:r>
          </w:p>
        </w:tc>
      </w:tr>
      <w:tr w:rsidR="0059261D" w:rsidRPr="001E18B7" w14:paraId="6CAFB6B2" w14:textId="77777777" w:rsidTr="0059261D">
        <w:trPr>
          <w:jc w:val="center"/>
        </w:trPr>
        <w:tc>
          <w:tcPr>
            <w:tcW w:w="4876" w:type="dxa"/>
            <w:hideMark/>
          </w:tcPr>
          <w:p w14:paraId="64E8EB9E" w14:textId="51B85AC4" w:rsidR="0059261D" w:rsidRPr="001E18B7" w:rsidRDefault="00CE4272" w:rsidP="00CE4272">
            <w:pPr>
              <w:pStyle w:val="Normal6"/>
            </w:pPr>
            <w:r w:rsidRPr="001E18B7">
              <w:t>"3.</w:t>
            </w:r>
            <w:r w:rsidRPr="001E18B7">
              <w:tab/>
              <w:t xml:space="preserve">De Commissie is bevoegd overeenkomstig artikel 18 bis gedelegeerde handelingen vast te stellen </w:t>
            </w:r>
            <w:r w:rsidRPr="001E18B7">
              <w:rPr>
                <w:b/>
                <w:i/>
              </w:rPr>
              <w:t>met betrekking tot het gebruik van</w:t>
            </w:r>
            <w:r w:rsidRPr="001E18B7">
              <w:t xml:space="preserve"> andere eenheden van waarneming."</w:t>
            </w:r>
          </w:p>
        </w:tc>
        <w:tc>
          <w:tcPr>
            <w:tcW w:w="4876" w:type="dxa"/>
            <w:hideMark/>
          </w:tcPr>
          <w:p w14:paraId="56A40063" w14:textId="287EFB14" w:rsidR="0059261D" w:rsidRPr="001E18B7" w:rsidRDefault="00CE4272">
            <w:pPr>
              <w:pStyle w:val="Normal6"/>
              <w:rPr>
                <w:szCs w:val="24"/>
              </w:rPr>
            </w:pPr>
            <w:r w:rsidRPr="001E18B7">
              <w:t>"3.</w:t>
            </w:r>
            <w:r w:rsidRPr="001E18B7">
              <w:tab/>
              <w:t xml:space="preserve">De Commissie is bevoegd overeenkomstig artikel 18 bis gedelegeerde handelingen vast te stellen </w:t>
            </w:r>
            <w:r w:rsidRPr="001E18B7">
              <w:rPr>
                <w:b/>
                <w:i/>
              </w:rPr>
              <w:t>teneinde deze verordening aan te vullen door te voorzien in de mogelijkheid om</w:t>
            </w:r>
            <w:r w:rsidRPr="001E18B7">
              <w:t xml:space="preserve"> andere eenheden van waarneming</w:t>
            </w:r>
            <w:r w:rsidRPr="001E18B7">
              <w:rPr>
                <w:b/>
                <w:i/>
              </w:rPr>
              <w:t xml:space="preserve"> te gebruiken</w:t>
            </w:r>
            <w:r w:rsidRPr="001E18B7">
              <w:t>."</w:t>
            </w:r>
          </w:p>
        </w:tc>
      </w:tr>
    </w:tbl>
    <w:p w14:paraId="2C00B79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290B9B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5312D04" w14:textId="77777777" w:rsidR="0059261D" w:rsidRPr="001E18B7" w:rsidRDefault="0059261D" w:rsidP="0059261D">
      <w:pPr>
        <w:pStyle w:val="Normal12Italic"/>
        <w:tabs>
          <w:tab w:val="left" w:pos="7515"/>
        </w:tabs>
      </w:pPr>
      <w:r w:rsidRPr="001E18B7">
        <w:t>Verduidelijking van de delegatie van de bevoegdheid (tot aanvulling) en het toepassingsgebied daarvan.</w:t>
      </w:r>
    </w:p>
    <w:p w14:paraId="7A98F19A" w14:textId="77777777" w:rsidR="0059261D" w:rsidRPr="001E18B7" w:rsidRDefault="0059261D" w:rsidP="0059261D">
      <w:r w:rsidRPr="001E18B7">
        <w:rPr>
          <w:rStyle w:val="HideTWBExt"/>
          <w:noProof w:val="0"/>
        </w:rPr>
        <w:t>&lt;/Amend&gt;</w:t>
      </w:r>
    </w:p>
    <w:p w14:paraId="5879AA96" w14:textId="2A72FAF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71</w:t>
      </w:r>
      <w:r w:rsidRPr="001E18B7">
        <w:rPr>
          <w:rStyle w:val="HideTWBExt"/>
          <w:b w:val="0"/>
          <w:noProof w:val="0"/>
          <w:szCs w:val="20"/>
        </w:rPr>
        <w:t>&lt;/NumAm&gt;</w:t>
      </w:r>
    </w:p>
    <w:p w14:paraId="4E92304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521FCE" w14:textId="1813BC1D" w:rsidR="0059261D" w:rsidRPr="001E18B7" w:rsidRDefault="0059261D" w:rsidP="0059261D">
      <w:pPr>
        <w:pStyle w:val="NormalBold"/>
      </w:pPr>
      <w:r w:rsidRPr="001E18B7">
        <w:rPr>
          <w:rStyle w:val="HideTWBExt"/>
          <w:b w:val="0"/>
          <w:noProof w:val="0"/>
        </w:rPr>
        <w:t>&lt;Article&gt;</w:t>
      </w:r>
      <w:r w:rsidRPr="001E18B7">
        <w:t>Bijlage I – deel VII – punt 57 – alinea 4 – punt 6 – punt iii</w:t>
      </w:r>
      <w:r w:rsidRPr="001E18B7">
        <w:rPr>
          <w:rStyle w:val="HideTWBExt"/>
          <w:b w:val="0"/>
          <w:noProof w:val="0"/>
        </w:rPr>
        <w:t>&lt;/Article&gt;</w:t>
      </w:r>
    </w:p>
    <w:p w14:paraId="3E9AF4C8" w14:textId="7E0A3B05"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59AD796B" w14:textId="77777777" w:rsidR="0059261D" w:rsidRPr="001E18B7" w:rsidRDefault="0059261D" w:rsidP="0059261D">
      <w:r w:rsidRPr="001E18B7">
        <w:rPr>
          <w:rStyle w:val="HideTWBExt"/>
          <w:noProof w:val="0"/>
        </w:rPr>
        <w:t>&lt;Article2&gt;</w:t>
      </w:r>
      <w:r w:rsidRPr="001E18B7">
        <w:t>Bijlage A – letter c – punt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FFD7B52" w14:textId="77777777" w:rsidTr="0059261D">
        <w:trPr>
          <w:jc w:val="center"/>
        </w:trPr>
        <w:tc>
          <w:tcPr>
            <w:tcW w:w="9752" w:type="dxa"/>
            <w:gridSpan w:val="2"/>
          </w:tcPr>
          <w:p w14:paraId="6F17D2C3" w14:textId="77777777" w:rsidR="0059261D" w:rsidRPr="001E18B7" w:rsidRDefault="0059261D">
            <w:pPr>
              <w:keepNext/>
            </w:pPr>
          </w:p>
        </w:tc>
      </w:tr>
      <w:tr w:rsidR="0059261D" w:rsidRPr="001E18B7" w14:paraId="16E0FDCE" w14:textId="77777777" w:rsidTr="0059261D">
        <w:trPr>
          <w:jc w:val="center"/>
        </w:trPr>
        <w:tc>
          <w:tcPr>
            <w:tcW w:w="4876" w:type="dxa"/>
            <w:hideMark/>
          </w:tcPr>
          <w:p w14:paraId="3A70FBFD" w14:textId="77777777" w:rsidR="0059261D" w:rsidRPr="001E18B7" w:rsidRDefault="0059261D">
            <w:pPr>
              <w:pStyle w:val="ColumnHeading"/>
              <w:keepNext/>
            </w:pPr>
            <w:r w:rsidRPr="001E18B7">
              <w:t>Door de Commissie voorgestelde tekst</w:t>
            </w:r>
          </w:p>
        </w:tc>
        <w:tc>
          <w:tcPr>
            <w:tcW w:w="4876" w:type="dxa"/>
            <w:hideMark/>
          </w:tcPr>
          <w:p w14:paraId="1B7FF4DA" w14:textId="77777777" w:rsidR="0059261D" w:rsidRPr="001E18B7" w:rsidRDefault="0059261D">
            <w:pPr>
              <w:pStyle w:val="ColumnHeading"/>
              <w:keepNext/>
            </w:pPr>
            <w:r w:rsidRPr="001E18B7">
              <w:t>Amendement</w:t>
            </w:r>
          </w:p>
        </w:tc>
      </w:tr>
      <w:tr w:rsidR="0059261D" w:rsidRPr="001E18B7" w14:paraId="000C4BC9" w14:textId="77777777" w:rsidTr="0059261D">
        <w:trPr>
          <w:jc w:val="center"/>
        </w:trPr>
        <w:tc>
          <w:tcPr>
            <w:tcW w:w="4876" w:type="dxa"/>
            <w:hideMark/>
          </w:tcPr>
          <w:p w14:paraId="50757A90" w14:textId="48247635" w:rsidR="0059261D" w:rsidRPr="001E18B7" w:rsidRDefault="00CE4272">
            <w:pPr>
              <w:pStyle w:val="Normal6"/>
            </w:pPr>
            <w:r w:rsidRPr="001E18B7">
              <w:t>"2.</w:t>
            </w:r>
            <w:r w:rsidRPr="001E18B7">
              <w:tab/>
              <w:t xml:space="preserve">De informatie over afzetprijzen buitenlandse markt (nr. 312) en invoerprijzen (nr. 340) kan worden opgesteld op basis van de eenheidsprijzen voor producten afkomstig uit de buitenlandse handel of andere bronnen, maar alleen als er geen significant kwaliteitsverlies is ten opzichte van specifieke prijsinformatie. De Commissie is bevoegd overeenkomstig artikel 18 bis gedelegeerde handelingen vast te stellen </w:t>
            </w:r>
            <w:r w:rsidRPr="001E18B7">
              <w:rPr>
                <w:b/>
                <w:i/>
              </w:rPr>
              <w:t>met betrekking tot bepalingen over hoe</w:t>
            </w:r>
            <w:r w:rsidRPr="001E18B7">
              <w:t xml:space="preserve"> de </w:t>
            </w:r>
            <w:r w:rsidRPr="001E18B7">
              <w:rPr>
                <w:b/>
                <w:i/>
              </w:rPr>
              <w:t>nodige gegevenskwaliteit kan worden gewaarborgd</w:t>
            </w:r>
            <w:r w:rsidRPr="001E18B7">
              <w:t>."</w:t>
            </w:r>
          </w:p>
        </w:tc>
        <w:tc>
          <w:tcPr>
            <w:tcW w:w="4876" w:type="dxa"/>
            <w:hideMark/>
          </w:tcPr>
          <w:p w14:paraId="45EBBF07" w14:textId="39D7A8A5" w:rsidR="0059261D" w:rsidRPr="001E18B7" w:rsidRDefault="00CE4272">
            <w:pPr>
              <w:pStyle w:val="Normal6"/>
              <w:rPr>
                <w:szCs w:val="24"/>
              </w:rPr>
            </w:pPr>
            <w:r w:rsidRPr="001E18B7">
              <w:t>"2.</w:t>
            </w:r>
            <w:r w:rsidRPr="001E18B7">
              <w:tab/>
              <w:t xml:space="preserve">De informatie over afzetprijzen buitenlandse markt (nr. 312) en invoerprijzen (nr. 340) kan worden opgesteld op basis van de eenheidsprijzen voor producten afkomstig uit de buitenlandse handel of andere bronnen, maar alleen als er geen significant kwaliteitsverlies is ten opzichte van specifieke prijsinformatie. De Commissie is bevoegd overeenkomstig artikel 18 bis gedelegeerde handelingen vast te stellen </w:t>
            </w:r>
            <w:r w:rsidRPr="001E18B7">
              <w:rPr>
                <w:b/>
                <w:i/>
              </w:rPr>
              <w:t>teneinde deze verordening aan te vullen door</w:t>
            </w:r>
            <w:r w:rsidRPr="001E18B7">
              <w:t xml:space="preserve"> de </w:t>
            </w:r>
            <w:r w:rsidRPr="001E18B7">
              <w:rPr>
                <w:b/>
                <w:i/>
              </w:rPr>
              <w:t>voorwaarden te bepalen voor het waarborgen van de nodige gegevenskwaliteit</w:t>
            </w:r>
            <w:r w:rsidRPr="001E18B7">
              <w:t>."</w:t>
            </w:r>
          </w:p>
        </w:tc>
      </w:tr>
    </w:tbl>
    <w:p w14:paraId="72C4022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492C15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D0F4EB6" w14:textId="77777777" w:rsidR="0059261D" w:rsidRPr="001E18B7" w:rsidRDefault="0059261D" w:rsidP="0059261D">
      <w:pPr>
        <w:pStyle w:val="Normal12Italic"/>
      </w:pPr>
      <w:r w:rsidRPr="001E18B7">
        <w:t>Verduidelijking van de bevoegdheidsdelegatie (nl. aanvulling).</w:t>
      </w:r>
    </w:p>
    <w:p w14:paraId="7F4B99D8" w14:textId="77777777" w:rsidR="0059261D" w:rsidRPr="001E18B7" w:rsidRDefault="0059261D" w:rsidP="0059261D">
      <w:r w:rsidRPr="001E18B7">
        <w:rPr>
          <w:rStyle w:val="HideTWBExt"/>
          <w:noProof w:val="0"/>
        </w:rPr>
        <w:t>&lt;/Amend&gt;</w:t>
      </w:r>
    </w:p>
    <w:p w14:paraId="1259EBE2" w14:textId="216D902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72</w:t>
      </w:r>
      <w:r w:rsidRPr="001E18B7">
        <w:rPr>
          <w:rStyle w:val="HideTWBExt"/>
          <w:b w:val="0"/>
          <w:noProof w:val="0"/>
          <w:szCs w:val="20"/>
        </w:rPr>
        <w:t>&lt;/NumAm&gt;</w:t>
      </w:r>
    </w:p>
    <w:p w14:paraId="1EBAECA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416B62B" w14:textId="03408D61" w:rsidR="0059261D" w:rsidRPr="001E18B7" w:rsidRDefault="0059261D" w:rsidP="0059261D">
      <w:pPr>
        <w:pStyle w:val="NormalBold"/>
      </w:pPr>
      <w:r w:rsidRPr="001E18B7">
        <w:rPr>
          <w:rStyle w:val="HideTWBExt"/>
          <w:b w:val="0"/>
          <w:noProof w:val="0"/>
        </w:rPr>
        <w:t>&lt;Article&gt;</w:t>
      </w:r>
      <w:r w:rsidRPr="001E18B7">
        <w:t>Bijlage I – deel VII – punt 57 – alinea 4 – punt 6 – punt viii</w:t>
      </w:r>
      <w:r w:rsidRPr="001E18B7">
        <w:rPr>
          <w:rStyle w:val="HideTWBExt"/>
          <w:b w:val="0"/>
          <w:noProof w:val="0"/>
        </w:rPr>
        <w:t>&lt;/Article&gt;</w:t>
      </w:r>
    </w:p>
    <w:p w14:paraId="765732C2"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0A4343F3" w14:textId="77777777" w:rsidR="0059261D" w:rsidRPr="001E18B7" w:rsidRDefault="0059261D" w:rsidP="0059261D">
      <w:r w:rsidRPr="001E18B7">
        <w:rPr>
          <w:rStyle w:val="HideTWBExt"/>
          <w:noProof w:val="0"/>
        </w:rPr>
        <w:t>&lt;Article2&gt;</w:t>
      </w:r>
      <w:r w:rsidRPr="001E18B7">
        <w:t>Bijlage A – letter f – punt 9</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CEBC6E2" w14:textId="77777777" w:rsidTr="0059261D">
        <w:trPr>
          <w:jc w:val="center"/>
        </w:trPr>
        <w:tc>
          <w:tcPr>
            <w:tcW w:w="9752" w:type="dxa"/>
            <w:gridSpan w:val="2"/>
          </w:tcPr>
          <w:p w14:paraId="51928456" w14:textId="77777777" w:rsidR="0059261D" w:rsidRPr="001E18B7" w:rsidRDefault="0059261D">
            <w:pPr>
              <w:keepNext/>
            </w:pPr>
          </w:p>
        </w:tc>
      </w:tr>
      <w:tr w:rsidR="0059261D" w:rsidRPr="001E18B7" w14:paraId="193123F7" w14:textId="77777777" w:rsidTr="0059261D">
        <w:trPr>
          <w:jc w:val="center"/>
        </w:trPr>
        <w:tc>
          <w:tcPr>
            <w:tcW w:w="4876" w:type="dxa"/>
            <w:hideMark/>
          </w:tcPr>
          <w:p w14:paraId="7C39BEAA" w14:textId="77777777" w:rsidR="0059261D" w:rsidRPr="001E18B7" w:rsidRDefault="0059261D">
            <w:pPr>
              <w:pStyle w:val="ColumnHeading"/>
              <w:keepNext/>
            </w:pPr>
            <w:r w:rsidRPr="001E18B7">
              <w:t>Door de Commissie voorgestelde tekst</w:t>
            </w:r>
          </w:p>
        </w:tc>
        <w:tc>
          <w:tcPr>
            <w:tcW w:w="4876" w:type="dxa"/>
            <w:hideMark/>
          </w:tcPr>
          <w:p w14:paraId="4E54759F" w14:textId="77777777" w:rsidR="0059261D" w:rsidRPr="001E18B7" w:rsidRDefault="0059261D">
            <w:pPr>
              <w:pStyle w:val="ColumnHeading"/>
              <w:keepNext/>
            </w:pPr>
            <w:r w:rsidRPr="001E18B7">
              <w:t>Amendement</w:t>
            </w:r>
          </w:p>
        </w:tc>
      </w:tr>
      <w:tr w:rsidR="0059261D" w:rsidRPr="001E18B7" w14:paraId="0D24F7D2" w14:textId="77777777" w:rsidTr="0059261D">
        <w:trPr>
          <w:jc w:val="center"/>
        </w:trPr>
        <w:tc>
          <w:tcPr>
            <w:tcW w:w="4876" w:type="dxa"/>
            <w:hideMark/>
          </w:tcPr>
          <w:p w14:paraId="0D3D6DFC" w14:textId="5E7C67DA" w:rsidR="0059261D" w:rsidRPr="001E18B7" w:rsidRDefault="00837432" w:rsidP="00837432">
            <w:pPr>
              <w:pStyle w:val="Normal6"/>
            </w:pPr>
            <w:r w:rsidRPr="001E18B7">
              <w:t>"9.</w:t>
            </w:r>
            <w:r w:rsidRPr="001E18B7">
              <w:tab/>
              <w:t xml:space="preserve">Bij de verstrekking van de variabelen voor de buitenlandse markten (nrs. 122 en 312) moet onderscheid worden gemaakt tussen </w:t>
            </w:r>
            <w:r w:rsidRPr="001E18B7">
              <w:rPr>
                <w:b/>
                <w:i/>
              </w:rPr>
              <w:t>eurolanden</w:t>
            </w:r>
            <w:r w:rsidRPr="001E18B7">
              <w:t xml:space="preserve"> en </w:t>
            </w:r>
            <w:r w:rsidRPr="001E18B7">
              <w:rPr>
                <w:b/>
                <w:i/>
              </w:rPr>
              <w:t>niet-eurolanden</w:t>
            </w:r>
            <w:r w:rsidRPr="001E18B7">
              <w:t xml:space="preserve">. Dat onderscheid moet worden gemaakt voor de totale nijverheid, gedefinieerd als de secties B tot en met E van de NACE Rev. 2, de BIG's, en het sectie- (1 letter) en afdelingsniveau (2 cijfers) van de NACE Rev. 2. Voor variabele 122 is de informatie over de secties D en E van de NACE Rev. 2 niet vereist. Ook bij de verstrekking van de variabele invoerprijzen (nr. 340) moet onderscheid worden gemaakt tussen </w:t>
            </w:r>
            <w:r w:rsidRPr="001E18B7">
              <w:rPr>
                <w:b/>
                <w:i/>
              </w:rPr>
              <w:t>eurolanden</w:t>
            </w:r>
            <w:r w:rsidRPr="001E18B7">
              <w:t xml:space="preserve"> en </w:t>
            </w:r>
            <w:r w:rsidRPr="001E18B7">
              <w:rPr>
                <w:b/>
                <w:i/>
              </w:rPr>
              <w:t>niet-eurolanden</w:t>
            </w:r>
            <w:r w:rsidRPr="001E18B7">
              <w:t xml:space="preserve">. Dat onderscheid moet worden gemaakt voor de totale nijverheid, gedefinieerd als de secties B tot en met E van de CPA, de BIG's, en het sectie- (1 letter) en afdelingsniveau (2 cijfers) van de CPA. Wat het onderscheid tussen </w:t>
            </w:r>
            <w:r w:rsidRPr="001E18B7">
              <w:rPr>
                <w:b/>
                <w:i/>
              </w:rPr>
              <w:t>eurolanden</w:t>
            </w:r>
            <w:r w:rsidRPr="001E18B7">
              <w:t xml:space="preserve"> en </w:t>
            </w:r>
            <w:r w:rsidRPr="001E18B7">
              <w:rPr>
                <w:b/>
                <w:i/>
              </w:rPr>
              <w:t>niet-eurolanden</w:t>
            </w:r>
            <w:r w:rsidRPr="001E18B7">
              <w:t xml:space="preserve"> betreft, is de Commissie bevoegd overeenkomstig artikel 18 bis gedelegeerde handelingen vast te stellen </w:t>
            </w:r>
            <w:r w:rsidRPr="001E18B7">
              <w:rPr>
                <w:b/>
                <w:i/>
              </w:rPr>
              <w:t>met betrekking tot het bepalen van</w:t>
            </w:r>
            <w:r w:rsidRPr="001E18B7">
              <w:t xml:space="preserve"> de voorwaarden voor de toepassing van een Europees steekproefprogramma zoals omschreven in artikel 4, lid 2, eerste alinea, onder d). Het Europese steekproefprogramma kan de reikwijdte van de variabele invoerprijzen beperken tot de invoer van producten uit </w:t>
            </w:r>
            <w:r w:rsidRPr="001E18B7">
              <w:rPr>
                <w:b/>
                <w:i/>
              </w:rPr>
              <w:t>niet-eurolanden</w:t>
            </w:r>
            <w:r w:rsidRPr="001E18B7">
              <w:t xml:space="preserve">. Lidstaten die een andere munteenheid dan de euro hanteren, hoeven voor de variabelen 122, 312 en 340 geen onderscheid tussen </w:t>
            </w:r>
            <w:r w:rsidRPr="001E18B7">
              <w:rPr>
                <w:b/>
                <w:i/>
              </w:rPr>
              <w:t>eurolanden</w:t>
            </w:r>
            <w:r w:rsidRPr="001E18B7">
              <w:t xml:space="preserve"> en </w:t>
            </w:r>
            <w:r w:rsidRPr="001E18B7">
              <w:rPr>
                <w:b/>
                <w:i/>
              </w:rPr>
              <w:t>niet-eurolanden</w:t>
            </w:r>
            <w:r w:rsidRPr="001E18B7">
              <w:t xml:space="preserve"> te maken."</w:t>
            </w:r>
            <w:r w:rsidRPr="001E18B7">
              <w:rPr>
                <w:b/>
                <w:i/>
              </w:rPr>
              <w:t>.</w:t>
            </w:r>
          </w:p>
        </w:tc>
        <w:tc>
          <w:tcPr>
            <w:tcW w:w="4876" w:type="dxa"/>
            <w:hideMark/>
          </w:tcPr>
          <w:p w14:paraId="08B11951" w14:textId="65A8F714" w:rsidR="0059261D" w:rsidRPr="001E18B7" w:rsidRDefault="00837432" w:rsidP="00837432">
            <w:pPr>
              <w:pStyle w:val="Normal6"/>
              <w:rPr>
                <w:szCs w:val="24"/>
              </w:rPr>
            </w:pPr>
            <w:r w:rsidRPr="001E18B7">
              <w:t>"9.</w:t>
            </w:r>
            <w:r w:rsidRPr="001E18B7">
              <w:tab/>
              <w:t xml:space="preserve">Bij de verstrekking van de variabelen voor de buitenlandse markten (nrs. 122 en 312) moet onderscheid worden gemaakt tussen </w:t>
            </w:r>
            <w:r w:rsidRPr="001E18B7">
              <w:rPr>
                <w:b/>
                <w:i/>
              </w:rPr>
              <w:t>euro-</w:t>
            </w:r>
            <w:r w:rsidRPr="001E18B7">
              <w:t xml:space="preserve"> en </w:t>
            </w:r>
            <w:r w:rsidRPr="001E18B7">
              <w:rPr>
                <w:b/>
                <w:i/>
              </w:rPr>
              <w:t>niet-eurozone</w:t>
            </w:r>
            <w:r w:rsidRPr="001E18B7">
              <w:t xml:space="preserve">. Dat onderscheid moet worden gemaakt voor de totale nijverheid, gedefinieerd als de secties B tot en met E van de NACE Rev. 2, de BIG's, en het sectie- (1 letter) en afdelingsniveau (2 cijfers) van de NACE Rev. 2. Voor variabele 122 is de informatie over de secties D en E van de NACE Rev. 2 niet vereist. Ook bij de verstrekking van de variabele invoerprijzen (nr. 340) moet onderscheid worden gemaakt tussen </w:t>
            </w:r>
            <w:r w:rsidRPr="001E18B7">
              <w:rPr>
                <w:b/>
                <w:i/>
              </w:rPr>
              <w:t>euro-</w:t>
            </w:r>
            <w:r w:rsidRPr="001E18B7">
              <w:t xml:space="preserve"> en </w:t>
            </w:r>
            <w:r w:rsidRPr="001E18B7">
              <w:rPr>
                <w:b/>
                <w:i/>
              </w:rPr>
              <w:t>niet-eurozone</w:t>
            </w:r>
            <w:r w:rsidRPr="001E18B7">
              <w:t xml:space="preserve">. Dat onderscheid moet worden gemaakt voor de totale nijverheid, gedefinieerd als de secties B tot en met E van de CPA, de BIG's, en het sectie- (1 letter) en afdelingsniveau (2 cijfers) van de CPA. Wat het onderscheid tussen </w:t>
            </w:r>
            <w:r w:rsidRPr="001E18B7">
              <w:rPr>
                <w:b/>
                <w:i/>
              </w:rPr>
              <w:t>euro-</w:t>
            </w:r>
            <w:r w:rsidRPr="001E18B7">
              <w:t xml:space="preserve"> en </w:t>
            </w:r>
            <w:r w:rsidRPr="001E18B7">
              <w:rPr>
                <w:b/>
                <w:i/>
              </w:rPr>
              <w:t>niet-eurozone</w:t>
            </w:r>
            <w:r w:rsidRPr="001E18B7">
              <w:t xml:space="preserve"> betreft, is de Commissie bevoegd overeenkomstig artikel 18 bis gedelegeerde handelingen vast te stellen </w:t>
            </w:r>
            <w:r w:rsidRPr="001E18B7">
              <w:rPr>
                <w:b/>
                <w:i/>
              </w:rPr>
              <w:t>teneinde deze verordening aan te vullen door</w:t>
            </w:r>
            <w:r w:rsidRPr="001E18B7">
              <w:t xml:space="preserve"> de voorwaarden</w:t>
            </w:r>
            <w:r w:rsidRPr="001E18B7">
              <w:rPr>
                <w:b/>
                <w:i/>
              </w:rPr>
              <w:t xml:space="preserve"> te bepalen</w:t>
            </w:r>
            <w:r w:rsidRPr="001E18B7">
              <w:t xml:space="preserve"> voor de toepassing van een Europees steekproefprogramma zoals omschreven in artikel 4, lid 2, eerste alinea, onder d). Het Europese steekproefprogramma kan de reikwijdte van de variabele invoerprijzen beperken tot de invoer van producten uit </w:t>
            </w:r>
            <w:r w:rsidRPr="001E18B7">
              <w:rPr>
                <w:b/>
                <w:i/>
              </w:rPr>
              <w:t>landen van de niet-eurozone</w:t>
            </w:r>
            <w:r w:rsidRPr="001E18B7">
              <w:t xml:space="preserve">. Lidstaten die een andere munteenheid dan de euro hanteren, hoeven voor de variabelen 122, 312 en 340 geen onderscheid tussen </w:t>
            </w:r>
            <w:r w:rsidRPr="001E18B7">
              <w:rPr>
                <w:b/>
                <w:i/>
              </w:rPr>
              <w:t>euro-</w:t>
            </w:r>
            <w:r w:rsidRPr="001E18B7">
              <w:t xml:space="preserve"> en </w:t>
            </w:r>
            <w:r w:rsidRPr="001E18B7">
              <w:rPr>
                <w:b/>
                <w:i/>
              </w:rPr>
              <w:t>niet-eurozone</w:t>
            </w:r>
            <w:r w:rsidRPr="001E18B7">
              <w:t xml:space="preserve"> te maken."</w:t>
            </w:r>
          </w:p>
        </w:tc>
      </w:tr>
    </w:tbl>
    <w:p w14:paraId="5E43DA0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1014D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FFD1F5A" w14:textId="77777777" w:rsidR="0059261D" w:rsidRPr="001E18B7" w:rsidRDefault="0059261D" w:rsidP="0059261D">
      <w:pPr>
        <w:pStyle w:val="Normal12Italic"/>
      </w:pPr>
      <w:r w:rsidRPr="001E18B7">
        <w:t>De term "eurozone" is de officiële term voor de groep van landen die de euro als munteenheid hebben aangenomen. Verduidelijking van de bevoegdheidsdelegatie (nl. aanvulling).</w:t>
      </w:r>
    </w:p>
    <w:p w14:paraId="6CA89B08" w14:textId="77777777" w:rsidR="0059261D" w:rsidRPr="001E18B7" w:rsidRDefault="0059261D" w:rsidP="0059261D">
      <w:r w:rsidRPr="001E18B7">
        <w:rPr>
          <w:rStyle w:val="HideTWBExt"/>
          <w:noProof w:val="0"/>
        </w:rPr>
        <w:t>&lt;/Amend&gt;</w:t>
      </w:r>
    </w:p>
    <w:p w14:paraId="1B506BDC" w14:textId="1E1BA5C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73</w:t>
      </w:r>
      <w:r w:rsidRPr="001E18B7">
        <w:rPr>
          <w:rStyle w:val="HideTWBExt"/>
          <w:b w:val="0"/>
          <w:noProof w:val="0"/>
          <w:szCs w:val="20"/>
        </w:rPr>
        <w:t>&lt;/NumAm&gt;</w:t>
      </w:r>
    </w:p>
    <w:p w14:paraId="77468466"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7524712" w14:textId="25B402F6" w:rsidR="0059261D" w:rsidRPr="001E18B7" w:rsidRDefault="0059261D" w:rsidP="0059261D">
      <w:pPr>
        <w:pStyle w:val="NormalBold"/>
      </w:pPr>
      <w:r w:rsidRPr="001E18B7">
        <w:rPr>
          <w:rStyle w:val="HideTWBExt"/>
          <w:b w:val="0"/>
          <w:noProof w:val="0"/>
        </w:rPr>
        <w:t>&lt;Article&gt;</w:t>
      </w:r>
      <w:r w:rsidRPr="001E18B7">
        <w:t>Bijlage I – deel VII – punt 57 – alinea 4 – punt 7 – punt i</w:t>
      </w:r>
      <w:r w:rsidRPr="001E18B7">
        <w:rPr>
          <w:rStyle w:val="HideTWBExt"/>
          <w:b w:val="0"/>
          <w:noProof w:val="0"/>
        </w:rPr>
        <w:t>&lt;/Article&gt;</w:t>
      </w:r>
    </w:p>
    <w:p w14:paraId="5A7D6DDB"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18EC4F1D" w14:textId="77777777" w:rsidR="0059261D" w:rsidRPr="001E18B7" w:rsidRDefault="0059261D" w:rsidP="0059261D">
      <w:r w:rsidRPr="001E18B7">
        <w:rPr>
          <w:rStyle w:val="HideTWBExt"/>
          <w:noProof w:val="0"/>
        </w:rPr>
        <w:t>&lt;Article2&gt;</w:t>
      </w:r>
      <w:r w:rsidRPr="001E18B7">
        <w:t>Bijlage B – letter b – punt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544B552" w14:textId="77777777" w:rsidTr="0059261D">
        <w:trPr>
          <w:jc w:val="center"/>
        </w:trPr>
        <w:tc>
          <w:tcPr>
            <w:tcW w:w="9752" w:type="dxa"/>
            <w:gridSpan w:val="2"/>
          </w:tcPr>
          <w:p w14:paraId="3CA3DC3C" w14:textId="77777777" w:rsidR="0059261D" w:rsidRPr="001E18B7" w:rsidRDefault="0059261D">
            <w:pPr>
              <w:keepNext/>
            </w:pPr>
          </w:p>
        </w:tc>
      </w:tr>
      <w:tr w:rsidR="0059261D" w:rsidRPr="001E18B7" w14:paraId="46C86EED" w14:textId="77777777" w:rsidTr="0059261D">
        <w:trPr>
          <w:jc w:val="center"/>
        </w:trPr>
        <w:tc>
          <w:tcPr>
            <w:tcW w:w="4876" w:type="dxa"/>
            <w:hideMark/>
          </w:tcPr>
          <w:p w14:paraId="67ED0E96" w14:textId="77777777" w:rsidR="0059261D" w:rsidRPr="001E18B7" w:rsidRDefault="0059261D">
            <w:pPr>
              <w:pStyle w:val="ColumnHeading"/>
              <w:keepNext/>
            </w:pPr>
            <w:r w:rsidRPr="001E18B7">
              <w:t>Door de Commissie voorgestelde tekst</w:t>
            </w:r>
          </w:p>
        </w:tc>
        <w:tc>
          <w:tcPr>
            <w:tcW w:w="4876" w:type="dxa"/>
            <w:hideMark/>
          </w:tcPr>
          <w:p w14:paraId="0C557DD1" w14:textId="77777777" w:rsidR="0059261D" w:rsidRPr="001E18B7" w:rsidRDefault="0059261D">
            <w:pPr>
              <w:pStyle w:val="ColumnHeading"/>
              <w:keepNext/>
            </w:pPr>
            <w:r w:rsidRPr="001E18B7">
              <w:t>Amendement</w:t>
            </w:r>
          </w:p>
        </w:tc>
      </w:tr>
      <w:tr w:rsidR="0059261D" w:rsidRPr="001E18B7" w14:paraId="38530D08" w14:textId="77777777" w:rsidTr="0059261D">
        <w:trPr>
          <w:jc w:val="center"/>
        </w:trPr>
        <w:tc>
          <w:tcPr>
            <w:tcW w:w="4876" w:type="dxa"/>
            <w:hideMark/>
          </w:tcPr>
          <w:p w14:paraId="12545630" w14:textId="05E26346" w:rsidR="0059261D" w:rsidRPr="001E18B7" w:rsidRDefault="00837432">
            <w:pPr>
              <w:pStyle w:val="Normal6"/>
            </w:pPr>
            <w:r w:rsidRPr="001E18B7">
              <w:t>"4.</w:t>
            </w:r>
            <w:r w:rsidRPr="001E18B7">
              <w:tab/>
              <w:t xml:space="preserve">De Commissie is bevoegd overeenkomstig artikel 18 bis gedelegeerde handelingen vast te stellen </w:t>
            </w:r>
            <w:r w:rsidRPr="001E18B7">
              <w:rPr>
                <w:b/>
                <w:i/>
              </w:rPr>
              <w:t>met betrekking tot het gebruik van</w:t>
            </w:r>
            <w:r w:rsidRPr="001E18B7">
              <w:t xml:space="preserve"> andere eenheden van waarneming."</w:t>
            </w:r>
          </w:p>
        </w:tc>
        <w:tc>
          <w:tcPr>
            <w:tcW w:w="4876" w:type="dxa"/>
            <w:hideMark/>
          </w:tcPr>
          <w:p w14:paraId="487B2BFB" w14:textId="590727FB" w:rsidR="0059261D" w:rsidRPr="001E18B7" w:rsidRDefault="00837432">
            <w:pPr>
              <w:pStyle w:val="Normal6"/>
              <w:rPr>
                <w:szCs w:val="24"/>
              </w:rPr>
            </w:pPr>
            <w:r w:rsidRPr="001E18B7">
              <w:t>"4.</w:t>
            </w:r>
            <w:r w:rsidRPr="001E18B7">
              <w:tab/>
              <w:t xml:space="preserve">De Commissie is bevoegd overeenkomstig artikel 18 bis gedelegeerde handelingen vast te stellen </w:t>
            </w:r>
            <w:r w:rsidRPr="001E18B7">
              <w:rPr>
                <w:b/>
                <w:i/>
              </w:rPr>
              <w:t>teneinde deze verordening aan te vullen door te voorzien in de mogelijkheid om</w:t>
            </w:r>
            <w:r w:rsidRPr="001E18B7">
              <w:t xml:space="preserve"> andere eenheden van waarneming</w:t>
            </w:r>
            <w:r w:rsidRPr="001E18B7">
              <w:rPr>
                <w:b/>
                <w:i/>
              </w:rPr>
              <w:t xml:space="preserve"> te gebruiken</w:t>
            </w:r>
            <w:r w:rsidRPr="001E18B7">
              <w:t>."</w:t>
            </w:r>
          </w:p>
        </w:tc>
      </w:tr>
    </w:tbl>
    <w:p w14:paraId="6527C55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1CBA2B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C2DC163" w14:textId="77777777" w:rsidR="0059261D" w:rsidRPr="001E18B7" w:rsidRDefault="0059261D" w:rsidP="0059261D">
      <w:pPr>
        <w:pStyle w:val="Normal12Italic"/>
      </w:pPr>
      <w:r w:rsidRPr="001E18B7">
        <w:t>Verduidelijking van de delegatie van de bevoegdheid (tot aanvulling) en het toepassingsgebied daarvan.</w:t>
      </w:r>
    </w:p>
    <w:p w14:paraId="4260BF51" w14:textId="77777777" w:rsidR="0059261D" w:rsidRPr="001E18B7" w:rsidRDefault="0059261D" w:rsidP="0059261D">
      <w:r w:rsidRPr="001E18B7">
        <w:rPr>
          <w:rStyle w:val="HideTWBExt"/>
          <w:noProof w:val="0"/>
        </w:rPr>
        <w:t>&lt;/Amend&gt;</w:t>
      </w:r>
    </w:p>
    <w:p w14:paraId="149863CA" w14:textId="0295A0D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74</w:t>
      </w:r>
      <w:r w:rsidRPr="001E18B7">
        <w:rPr>
          <w:rStyle w:val="HideTWBExt"/>
          <w:b w:val="0"/>
          <w:noProof w:val="0"/>
          <w:szCs w:val="20"/>
        </w:rPr>
        <w:t>&lt;/NumAm&gt;</w:t>
      </w:r>
    </w:p>
    <w:p w14:paraId="3538FC4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633C720" w14:textId="77777777" w:rsidR="0059261D" w:rsidRPr="001E18B7" w:rsidRDefault="0059261D" w:rsidP="0059261D">
      <w:pPr>
        <w:pStyle w:val="NormalBold"/>
      </w:pPr>
      <w:r w:rsidRPr="001E18B7">
        <w:rPr>
          <w:rStyle w:val="HideTWBExt"/>
          <w:b w:val="0"/>
          <w:noProof w:val="0"/>
        </w:rPr>
        <w:t>&lt;Article&gt;</w:t>
      </w:r>
      <w:r w:rsidRPr="001E18B7">
        <w:t>Bijlage I – deel VII – punt 57 – alinea 4 – punt 8 – punt i</w:t>
      </w:r>
      <w:r w:rsidRPr="001E18B7">
        <w:rPr>
          <w:rStyle w:val="HideTWBExt"/>
          <w:b w:val="0"/>
          <w:noProof w:val="0"/>
        </w:rPr>
        <w:t>&lt;/Article&gt;</w:t>
      </w:r>
    </w:p>
    <w:p w14:paraId="6B6AF675"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017DCC8F" w14:textId="77777777" w:rsidR="0059261D" w:rsidRPr="001E18B7" w:rsidRDefault="0059261D" w:rsidP="0059261D">
      <w:r w:rsidRPr="001E18B7">
        <w:rPr>
          <w:rStyle w:val="HideTWBExt"/>
          <w:noProof w:val="0"/>
        </w:rPr>
        <w:t>&lt;Article2&gt;</w:t>
      </w:r>
      <w:r w:rsidRPr="001E18B7">
        <w:t>Bijlage C – letter b – punt 2</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914B5E3" w14:textId="77777777" w:rsidTr="00837432">
        <w:trPr>
          <w:jc w:val="center"/>
        </w:trPr>
        <w:tc>
          <w:tcPr>
            <w:tcW w:w="9752" w:type="dxa"/>
            <w:gridSpan w:val="2"/>
          </w:tcPr>
          <w:p w14:paraId="521D4CB6" w14:textId="77777777" w:rsidR="0059261D" w:rsidRPr="001E18B7" w:rsidRDefault="0059261D">
            <w:pPr>
              <w:keepNext/>
            </w:pPr>
          </w:p>
        </w:tc>
      </w:tr>
      <w:tr w:rsidR="0059261D" w:rsidRPr="001E18B7" w14:paraId="3A4B383C" w14:textId="77777777" w:rsidTr="00837432">
        <w:trPr>
          <w:jc w:val="center"/>
        </w:trPr>
        <w:tc>
          <w:tcPr>
            <w:tcW w:w="4876" w:type="dxa"/>
            <w:hideMark/>
          </w:tcPr>
          <w:p w14:paraId="3A92AD9E" w14:textId="77777777" w:rsidR="0059261D" w:rsidRPr="001E18B7" w:rsidRDefault="0059261D">
            <w:pPr>
              <w:pStyle w:val="ColumnHeading"/>
              <w:keepNext/>
            </w:pPr>
            <w:r w:rsidRPr="001E18B7">
              <w:t>Door de Commissie voorgestelde tekst</w:t>
            </w:r>
          </w:p>
        </w:tc>
        <w:tc>
          <w:tcPr>
            <w:tcW w:w="4876" w:type="dxa"/>
            <w:hideMark/>
          </w:tcPr>
          <w:p w14:paraId="281B4C4F" w14:textId="77777777" w:rsidR="0059261D" w:rsidRPr="001E18B7" w:rsidRDefault="0059261D">
            <w:pPr>
              <w:pStyle w:val="ColumnHeading"/>
              <w:keepNext/>
            </w:pPr>
            <w:r w:rsidRPr="001E18B7">
              <w:t>Amendement</w:t>
            </w:r>
          </w:p>
        </w:tc>
      </w:tr>
      <w:tr w:rsidR="0059261D" w:rsidRPr="001E18B7" w14:paraId="5D66A37E" w14:textId="77777777" w:rsidTr="00837432">
        <w:trPr>
          <w:jc w:val="center"/>
        </w:trPr>
        <w:tc>
          <w:tcPr>
            <w:tcW w:w="4876" w:type="dxa"/>
            <w:hideMark/>
          </w:tcPr>
          <w:p w14:paraId="72B91ED9" w14:textId="414793EC" w:rsidR="0059261D" w:rsidRPr="001E18B7" w:rsidRDefault="00837432" w:rsidP="00837432">
            <w:pPr>
              <w:pStyle w:val="Normal6"/>
            </w:pPr>
            <w:r w:rsidRPr="001E18B7">
              <w:t>"2.</w:t>
            </w:r>
            <w:r w:rsidRPr="001E18B7">
              <w:tab/>
              <w:t xml:space="preserve">De Commissie is bevoegd overeenkomstig artikel 18 bis gedelegeerde handelingen vast te stellen </w:t>
            </w:r>
            <w:r w:rsidRPr="001E18B7">
              <w:rPr>
                <w:b/>
                <w:i/>
              </w:rPr>
              <w:t>met betrekking tot het gebruik van</w:t>
            </w:r>
            <w:r w:rsidRPr="001E18B7">
              <w:t xml:space="preserve"> andere eenheden van waarneming."</w:t>
            </w:r>
          </w:p>
        </w:tc>
        <w:tc>
          <w:tcPr>
            <w:tcW w:w="4876" w:type="dxa"/>
            <w:hideMark/>
          </w:tcPr>
          <w:p w14:paraId="42E16EDB" w14:textId="72029355" w:rsidR="0059261D" w:rsidRPr="001E18B7" w:rsidRDefault="00837432" w:rsidP="00837432">
            <w:pPr>
              <w:pStyle w:val="Normal6"/>
              <w:rPr>
                <w:szCs w:val="24"/>
              </w:rPr>
            </w:pPr>
            <w:r w:rsidRPr="001E18B7">
              <w:t>"2.</w:t>
            </w:r>
            <w:r w:rsidRPr="001E18B7">
              <w:tab/>
              <w:t xml:space="preserve">De Commissie is bevoegd overeenkomstig artikel 18 bis gedelegeerde handelingen vast te stellen </w:t>
            </w:r>
            <w:r w:rsidRPr="001E18B7">
              <w:rPr>
                <w:b/>
                <w:i/>
              </w:rPr>
              <w:t>teneinde deze verordening aan te vullen door te voorzien in de mogelijkheid om</w:t>
            </w:r>
            <w:r w:rsidRPr="001E18B7">
              <w:t xml:space="preserve"> andere eenheden van waarneming</w:t>
            </w:r>
            <w:r w:rsidRPr="001E18B7">
              <w:rPr>
                <w:b/>
                <w:i/>
              </w:rPr>
              <w:t xml:space="preserve"> te gebruiken</w:t>
            </w:r>
            <w:r w:rsidRPr="001E18B7">
              <w:t>."</w:t>
            </w:r>
          </w:p>
        </w:tc>
      </w:tr>
    </w:tbl>
    <w:p w14:paraId="459B141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6E68EF" w14:textId="77777777" w:rsidR="008B2BCB" w:rsidRPr="001E18B7" w:rsidRDefault="008B2BCB" w:rsidP="008B2BCB">
      <w:pPr>
        <w:pStyle w:val="CrossRef"/>
      </w:pPr>
      <w:r w:rsidRPr="001E18B7">
        <w:t>(De nummering van het Commissievoorstel moet worden gecorrigeerd. Punt 9 is feitelijk punt 8.)</w:t>
      </w:r>
    </w:p>
    <w:p w14:paraId="695F28E5" w14:textId="21BC7D01"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2B0D846" w14:textId="77777777" w:rsidR="0059261D" w:rsidRPr="001E18B7" w:rsidRDefault="0059261D" w:rsidP="0059261D">
      <w:pPr>
        <w:pStyle w:val="Normal12Italic"/>
      </w:pPr>
      <w:r w:rsidRPr="001E18B7">
        <w:t>Verduidelijking van de delegatie van de bevoegdheid (tot aanvulling) en het toepassingsgebied daarvan.</w:t>
      </w:r>
    </w:p>
    <w:p w14:paraId="5565AB4D" w14:textId="77777777" w:rsidR="0059261D" w:rsidRPr="001E18B7" w:rsidRDefault="0059261D" w:rsidP="0059261D">
      <w:r w:rsidRPr="001E18B7">
        <w:rPr>
          <w:rStyle w:val="HideTWBExt"/>
          <w:noProof w:val="0"/>
        </w:rPr>
        <w:t>&lt;/Amend&gt;</w:t>
      </w:r>
    </w:p>
    <w:p w14:paraId="386999D1" w14:textId="67DB297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75</w:t>
      </w:r>
      <w:r w:rsidRPr="001E18B7">
        <w:rPr>
          <w:rStyle w:val="HideTWBExt"/>
          <w:b w:val="0"/>
          <w:noProof w:val="0"/>
          <w:szCs w:val="20"/>
        </w:rPr>
        <w:t>&lt;/NumAm&gt;</w:t>
      </w:r>
    </w:p>
    <w:p w14:paraId="463EC68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15346EA" w14:textId="5DD30210" w:rsidR="0059261D" w:rsidRPr="001E18B7" w:rsidRDefault="0059261D" w:rsidP="0059261D">
      <w:pPr>
        <w:pStyle w:val="NormalBold"/>
      </w:pPr>
      <w:r w:rsidRPr="001E18B7">
        <w:rPr>
          <w:rStyle w:val="HideTWBExt"/>
          <w:b w:val="0"/>
          <w:noProof w:val="0"/>
        </w:rPr>
        <w:t>&lt;Article&gt;</w:t>
      </w:r>
      <w:r w:rsidRPr="001E18B7">
        <w:t>Bijlage I – deel VII – punt 57 – alinea 4 – punt 8 – punt iii</w:t>
      </w:r>
      <w:r w:rsidRPr="001E18B7">
        <w:rPr>
          <w:rStyle w:val="HideTWBExt"/>
          <w:b w:val="0"/>
          <w:noProof w:val="0"/>
        </w:rPr>
        <w:t>&lt;/Article&gt;</w:t>
      </w:r>
    </w:p>
    <w:p w14:paraId="22D47459"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4B803F31" w14:textId="77777777" w:rsidR="0059261D" w:rsidRPr="001E18B7" w:rsidRDefault="0059261D" w:rsidP="0059261D">
      <w:r w:rsidRPr="001E18B7">
        <w:rPr>
          <w:rStyle w:val="HideTWBExt"/>
          <w:noProof w:val="0"/>
        </w:rPr>
        <w:t>&lt;Article2&gt;</w:t>
      </w:r>
      <w:r w:rsidRPr="001E18B7">
        <w:t>Bijlage C – letter c – punt 4</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78B4E08" w14:textId="77777777" w:rsidTr="00837432">
        <w:trPr>
          <w:jc w:val="center"/>
        </w:trPr>
        <w:tc>
          <w:tcPr>
            <w:tcW w:w="9752" w:type="dxa"/>
            <w:gridSpan w:val="2"/>
          </w:tcPr>
          <w:p w14:paraId="120511DF" w14:textId="77777777" w:rsidR="0059261D" w:rsidRPr="001E18B7" w:rsidRDefault="0059261D">
            <w:pPr>
              <w:keepNext/>
            </w:pPr>
          </w:p>
        </w:tc>
      </w:tr>
      <w:tr w:rsidR="0059261D" w:rsidRPr="001E18B7" w14:paraId="330903F0" w14:textId="77777777" w:rsidTr="00837432">
        <w:trPr>
          <w:jc w:val="center"/>
        </w:trPr>
        <w:tc>
          <w:tcPr>
            <w:tcW w:w="4876" w:type="dxa"/>
            <w:hideMark/>
          </w:tcPr>
          <w:p w14:paraId="663D87AF" w14:textId="77777777" w:rsidR="0059261D" w:rsidRPr="001E18B7" w:rsidRDefault="0059261D">
            <w:pPr>
              <w:pStyle w:val="ColumnHeading"/>
              <w:keepNext/>
            </w:pPr>
            <w:r w:rsidRPr="001E18B7">
              <w:t>Door de Commissie voorgestelde tekst</w:t>
            </w:r>
          </w:p>
        </w:tc>
        <w:tc>
          <w:tcPr>
            <w:tcW w:w="4876" w:type="dxa"/>
            <w:hideMark/>
          </w:tcPr>
          <w:p w14:paraId="618B2B4D" w14:textId="77777777" w:rsidR="0059261D" w:rsidRPr="001E18B7" w:rsidRDefault="0059261D">
            <w:pPr>
              <w:pStyle w:val="ColumnHeading"/>
              <w:keepNext/>
            </w:pPr>
            <w:r w:rsidRPr="001E18B7">
              <w:t>Amendement</w:t>
            </w:r>
          </w:p>
        </w:tc>
      </w:tr>
      <w:tr w:rsidR="0059261D" w:rsidRPr="001E18B7" w14:paraId="22757CB5" w14:textId="77777777" w:rsidTr="00837432">
        <w:trPr>
          <w:jc w:val="center"/>
        </w:trPr>
        <w:tc>
          <w:tcPr>
            <w:tcW w:w="4876" w:type="dxa"/>
            <w:hideMark/>
          </w:tcPr>
          <w:p w14:paraId="7BE8D54B" w14:textId="77777777" w:rsidR="0059261D" w:rsidRPr="001E18B7" w:rsidRDefault="0059261D">
            <w:pPr>
              <w:pStyle w:val="Normal6"/>
            </w:pPr>
            <w:r w:rsidRPr="001E18B7">
              <w:t>iii)</w:t>
            </w:r>
            <w:r w:rsidRPr="001E18B7">
              <w:tab/>
              <w:t xml:space="preserve">onder c) wordt in punt 4 de </w:t>
            </w:r>
            <w:r w:rsidRPr="001E18B7">
              <w:rPr>
                <w:b/>
                <w:i/>
              </w:rPr>
              <w:t>laatste</w:t>
            </w:r>
            <w:r w:rsidRPr="001E18B7">
              <w:t xml:space="preserve"> alinea geschrapt;</w:t>
            </w:r>
          </w:p>
        </w:tc>
        <w:tc>
          <w:tcPr>
            <w:tcW w:w="4876" w:type="dxa"/>
            <w:hideMark/>
          </w:tcPr>
          <w:p w14:paraId="2E4B868C" w14:textId="77777777" w:rsidR="0059261D" w:rsidRPr="001E18B7" w:rsidRDefault="0059261D">
            <w:pPr>
              <w:pStyle w:val="Normal6"/>
              <w:rPr>
                <w:szCs w:val="24"/>
              </w:rPr>
            </w:pPr>
            <w:r w:rsidRPr="001E18B7">
              <w:t>iii)</w:t>
            </w:r>
            <w:r w:rsidRPr="001E18B7">
              <w:tab/>
              <w:t xml:space="preserve">onder c) wordt in punt 4 de </w:t>
            </w:r>
            <w:r w:rsidRPr="001E18B7">
              <w:rPr>
                <w:b/>
                <w:i/>
              </w:rPr>
              <w:t>derde</w:t>
            </w:r>
            <w:r w:rsidRPr="001E18B7">
              <w:t xml:space="preserve"> alinea geschrapt;</w:t>
            </w:r>
          </w:p>
        </w:tc>
      </w:tr>
    </w:tbl>
    <w:p w14:paraId="103DE90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9B184E6" w14:textId="77E8D008" w:rsidR="008B2BCB" w:rsidRPr="001E18B7" w:rsidRDefault="008B2BCB" w:rsidP="008B2BCB">
      <w:pPr>
        <w:pStyle w:val="CrossRef"/>
      </w:pPr>
      <w:r w:rsidRPr="001E18B7">
        <w:t>(De nummering van het Commissievoorstel moet worden gecorrigeerd. Punt 9 is feitelijk punt 8.)</w:t>
      </w:r>
    </w:p>
    <w:p w14:paraId="32223B2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64490DF" w14:textId="77777777" w:rsidR="0059261D" w:rsidRPr="001E18B7" w:rsidRDefault="0059261D" w:rsidP="0059261D">
      <w:pPr>
        <w:pStyle w:val="Normal12Italic"/>
      </w:pPr>
      <w:r w:rsidRPr="001E18B7">
        <w:t>Aanpassing van de formulering aan de normen voor het redigeren van EU-wetgeving.</w:t>
      </w:r>
    </w:p>
    <w:p w14:paraId="6F76BA50" w14:textId="77777777" w:rsidR="0059261D" w:rsidRPr="001E18B7" w:rsidRDefault="0059261D" w:rsidP="0059261D">
      <w:r w:rsidRPr="001E18B7">
        <w:rPr>
          <w:rStyle w:val="HideTWBExt"/>
          <w:noProof w:val="0"/>
        </w:rPr>
        <w:t>&lt;/Amend&gt;</w:t>
      </w:r>
    </w:p>
    <w:p w14:paraId="38D68034" w14:textId="03030A5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76</w:t>
      </w:r>
      <w:r w:rsidRPr="001E18B7">
        <w:rPr>
          <w:rStyle w:val="HideTWBExt"/>
          <w:b w:val="0"/>
          <w:noProof w:val="0"/>
          <w:szCs w:val="20"/>
        </w:rPr>
        <w:t>&lt;/NumAm&gt;</w:t>
      </w:r>
    </w:p>
    <w:p w14:paraId="18012F86"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088D8FD" w14:textId="7B6A199D" w:rsidR="0059261D" w:rsidRPr="001E18B7" w:rsidRDefault="0059261D" w:rsidP="0059261D">
      <w:pPr>
        <w:pStyle w:val="NormalBold"/>
      </w:pPr>
      <w:r w:rsidRPr="001E18B7">
        <w:rPr>
          <w:rStyle w:val="HideTWBExt"/>
          <w:b w:val="0"/>
          <w:noProof w:val="0"/>
        </w:rPr>
        <w:t>&lt;Article&gt;</w:t>
      </w:r>
      <w:r w:rsidRPr="001E18B7">
        <w:t>Bijlage I – deel VII – punt 57 – alinea 4 – punt 8 – punt v</w:t>
      </w:r>
      <w:r w:rsidRPr="001E18B7">
        <w:rPr>
          <w:rStyle w:val="HideTWBExt"/>
          <w:b w:val="0"/>
          <w:noProof w:val="0"/>
        </w:rPr>
        <w:t>&lt;/Article&gt;</w:t>
      </w:r>
    </w:p>
    <w:p w14:paraId="1CF902F5"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17F32874" w14:textId="77777777" w:rsidR="0059261D" w:rsidRPr="001E18B7" w:rsidRDefault="0059261D" w:rsidP="0059261D">
      <w:r w:rsidRPr="001E18B7">
        <w:rPr>
          <w:rStyle w:val="HideTWBExt"/>
          <w:noProof w:val="0"/>
        </w:rPr>
        <w:t>&lt;Article2&gt;</w:t>
      </w:r>
      <w:r w:rsidRPr="001E18B7">
        <w:t>Bijlage C – letter g – punt 2</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ABD28CE" w14:textId="77777777" w:rsidTr="00837432">
        <w:trPr>
          <w:jc w:val="center"/>
        </w:trPr>
        <w:tc>
          <w:tcPr>
            <w:tcW w:w="9752" w:type="dxa"/>
            <w:gridSpan w:val="2"/>
          </w:tcPr>
          <w:p w14:paraId="6663B900" w14:textId="77777777" w:rsidR="0059261D" w:rsidRPr="001E18B7" w:rsidRDefault="0059261D">
            <w:pPr>
              <w:keepNext/>
            </w:pPr>
          </w:p>
        </w:tc>
      </w:tr>
      <w:tr w:rsidR="0059261D" w:rsidRPr="001E18B7" w14:paraId="5E52D71C" w14:textId="77777777" w:rsidTr="00837432">
        <w:trPr>
          <w:jc w:val="center"/>
        </w:trPr>
        <w:tc>
          <w:tcPr>
            <w:tcW w:w="4876" w:type="dxa"/>
            <w:hideMark/>
          </w:tcPr>
          <w:p w14:paraId="65D322ED" w14:textId="77777777" w:rsidR="0059261D" w:rsidRPr="001E18B7" w:rsidRDefault="0059261D">
            <w:pPr>
              <w:pStyle w:val="ColumnHeading"/>
              <w:keepNext/>
            </w:pPr>
            <w:r w:rsidRPr="001E18B7">
              <w:t>Door de Commissie voorgestelde tekst</w:t>
            </w:r>
          </w:p>
        </w:tc>
        <w:tc>
          <w:tcPr>
            <w:tcW w:w="4876" w:type="dxa"/>
            <w:hideMark/>
          </w:tcPr>
          <w:p w14:paraId="6FEFD1DC" w14:textId="77777777" w:rsidR="0059261D" w:rsidRPr="001E18B7" w:rsidRDefault="0059261D">
            <w:pPr>
              <w:pStyle w:val="ColumnHeading"/>
              <w:keepNext/>
            </w:pPr>
            <w:r w:rsidRPr="001E18B7">
              <w:t>Amendement</w:t>
            </w:r>
          </w:p>
        </w:tc>
      </w:tr>
      <w:tr w:rsidR="0059261D" w:rsidRPr="001E18B7" w14:paraId="616E1F4E" w14:textId="77777777" w:rsidTr="00837432">
        <w:trPr>
          <w:jc w:val="center"/>
        </w:trPr>
        <w:tc>
          <w:tcPr>
            <w:tcW w:w="4876" w:type="dxa"/>
            <w:hideMark/>
          </w:tcPr>
          <w:p w14:paraId="2B13467B" w14:textId="30658815" w:rsidR="0059261D" w:rsidRPr="001E18B7" w:rsidRDefault="00906AED" w:rsidP="00906AED">
            <w:pPr>
              <w:pStyle w:val="Normal6"/>
            </w:pPr>
            <w:r w:rsidRPr="001E18B7">
              <w:t>"2.</w:t>
            </w:r>
            <w:r w:rsidRPr="001E18B7">
              <w:tab/>
              <w:t xml:space="preserve">De variabelen nrs. 120 (omzet) en 330/123 (deflator van de verkoop/volume van de verkoop) worden binnen één maand met de onder f), punt 3, van deze bijlage vastgestelde mate van gedetailleerdheid verstrekt. Een lidstaat kan opteren voor deelname aan de variabelen nrs. 120 (omzet) en 330/123 (deflator van de verkoop/volume van de verkoop) met bijdragen op basis van de toewijzing van een Europees steekproefprogramma zoals omschreven in artikel 4, lid 2, eerste alinea, onder d). De Commissie is bevoegd overeenkomstig artikel 18 bis gedelegeerde handelingen vast te stellen </w:t>
            </w:r>
            <w:r w:rsidRPr="001E18B7">
              <w:rPr>
                <w:b/>
                <w:i/>
              </w:rPr>
              <w:t>met betrekking tot</w:t>
            </w:r>
            <w:r w:rsidRPr="001E18B7">
              <w:t xml:space="preserve"> de voorwaarden voor de toewijzing van een Europees steekproefprogramma."</w:t>
            </w:r>
          </w:p>
        </w:tc>
        <w:tc>
          <w:tcPr>
            <w:tcW w:w="4876" w:type="dxa"/>
            <w:hideMark/>
          </w:tcPr>
          <w:p w14:paraId="1D83B972" w14:textId="422264C5" w:rsidR="0059261D" w:rsidRPr="001E18B7" w:rsidRDefault="00906AED" w:rsidP="00906AED">
            <w:pPr>
              <w:pStyle w:val="Normal6"/>
              <w:rPr>
                <w:szCs w:val="24"/>
              </w:rPr>
            </w:pPr>
            <w:r w:rsidRPr="001E18B7">
              <w:t>"2.</w:t>
            </w:r>
            <w:r w:rsidRPr="001E18B7">
              <w:tab/>
              <w:t xml:space="preserve">De variabelen nrs. 120 (omzet) en 330/123 (deflator van de verkoop/volume van de verkoop) worden binnen één maand met de onder f), punt 3, van deze bijlage vastgestelde mate van gedetailleerdheid verstrekt. Een lidstaat kan opteren voor deelname aan de variabelen nrs. 120 (omzet) en 330/123 (deflator van de verkoop/volume van de verkoop) met bijdragen op basis van de toewijzing van een Europees steekproefprogramma zoals omschreven in artikel 4, lid 2, eerste alinea, onder d). De Commissie is bevoegd overeenkomstig artikel 18 bis gedelegeerde handelingen vast te stellen </w:t>
            </w:r>
            <w:r w:rsidRPr="001E18B7">
              <w:rPr>
                <w:b/>
                <w:i/>
              </w:rPr>
              <w:t>teneinde deze verordening aan te vullen door</w:t>
            </w:r>
            <w:r w:rsidRPr="001E18B7">
              <w:t xml:space="preserve"> de voorwaarden</w:t>
            </w:r>
            <w:r w:rsidRPr="001E18B7">
              <w:rPr>
                <w:b/>
                <w:i/>
              </w:rPr>
              <w:t xml:space="preserve"> vast te stellen</w:t>
            </w:r>
            <w:r w:rsidRPr="001E18B7">
              <w:t xml:space="preserve"> voor de toewijzing van een Europees steekproefprogramma."</w:t>
            </w:r>
          </w:p>
        </w:tc>
      </w:tr>
    </w:tbl>
    <w:p w14:paraId="58B3EBD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C881B8" w14:textId="77777777" w:rsidR="008B2BCB" w:rsidRPr="001E18B7" w:rsidRDefault="008B2BCB" w:rsidP="008B2BCB">
      <w:pPr>
        <w:pStyle w:val="CrossRef"/>
      </w:pPr>
      <w:r w:rsidRPr="001E18B7">
        <w:t>(De nummering van het Commissievoorstel moet worden gecorrigeerd. Punt 9 is feitelijk punt 8.)</w:t>
      </w:r>
    </w:p>
    <w:p w14:paraId="096AB421" w14:textId="2D253288"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D8D0B7C" w14:textId="77777777" w:rsidR="0059261D" w:rsidRPr="001E18B7" w:rsidRDefault="0059261D" w:rsidP="0059261D">
      <w:pPr>
        <w:pStyle w:val="Normal12Italic"/>
      </w:pPr>
      <w:r w:rsidRPr="001E18B7">
        <w:t>Verduidelijking van de bevoegdheidsdelegatie (nl. aanvulling).</w:t>
      </w:r>
    </w:p>
    <w:p w14:paraId="06FE886A" w14:textId="77777777" w:rsidR="0059261D" w:rsidRPr="001E18B7" w:rsidRDefault="0059261D" w:rsidP="0059261D">
      <w:r w:rsidRPr="001E18B7">
        <w:rPr>
          <w:rStyle w:val="HideTWBExt"/>
          <w:noProof w:val="0"/>
        </w:rPr>
        <w:t>&lt;/Amend&gt;</w:t>
      </w:r>
    </w:p>
    <w:p w14:paraId="6DC4015A" w14:textId="3C80BCE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77</w:t>
      </w:r>
      <w:r w:rsidRPr="001E18B7">
        <w:rPr>
          <w:rStyle w:val="HideTWBExt"/>
          <w:b w:val="0"/>
          <w:noProof w:val="0"/>
          <w:szCs w:val="20"/>
        </w:rPr>
        <w:t>&lt;/NumAm&gt;</w:t>
      </w:r>
    </w:p>
    <w:p w14:paraId="1374D86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49EA0E4" w14:textId="31DC7E08" w:rsidR="0059261D" w:rsidRPr="001E18B7" w:rsidRDefault="0059261D" w:rsidP="0059261D">
      <w:pPr>
        <w:pStyle w:val="NormalBold"/>
      </w:pPr>
      <w:r w:rsidRPr="001E18B7">
        <w:rPr>
          <w:rStyle w:val="HideTWBExt"/>
          <w:b w:val="0"/>
          <w:noProof w:val="0"/>
        </w:rPr>
        <w:t>&lt;Article&gt;</w:t>
      </w:r>
      <w:r w:rsidRPr="001E18B7">
        <w:t>Bijlage I – deel VII – punt 57 – alinea 4 – punt 9 – punt i</w:t>
      </w:r>
      <w:r w:rsidRPr="001E18B7">
        <w:rPr>
          <w:rStyle w:val="HideTWBExt"/>
          <w:b w:val="0"/>
          <w:noProof w:val="0"/>
        </w:rPr>
        <w:t>&lt;/Article&gt;</w:t>
      </w:r>
    </w:p>
    <w:p w14:paraId="548F0A84"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0E9352EE" w14:textId="77777777" w:rsidR="0059261D" w:rsidRPr="001E18B7" w:rsidRDefault="0059261D" w:rsidP="0059261D">
      <w:r w:rsidRPr="001E18B7">
        <w:rPr>
          <w:rStyle w:val="HideTWBExt"/>
          <w:noProof w:val="0"/>
        </w:rPr>
        <w:t>&lt;Article2&gt;</w:t>
      </w:r>
      <w:r w:rsidRPr="001E18B7">
        <w:t>Bijlage D – letter b – punt 2</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F86342E" w14:textId="77777777" w:rsidTr="001777D1">
        <w:trPr>
          <w:jc w:val="center"/>
        </w:trPr>
        <w:tc>
          <w:tcPr>
            <w:tcW w:w="9752" w:type="dxa"/>
            <w:gridSpan w:val="2"/>
          </w:tcPr>
          <w:p w14:paraId="44E13A4B" w14:textId="77777777" w:rsidR="0059261D" w:rsidRPr="001E18B7" w:rsidRDefault="0059261D">
            <w:pPr>
              <w:keepNext/>
            </w:pPr>
          </w:p>
        </w:tc>
      </w:tr>
      <w:tr w:rsidR="0059261D" w:rsidRPr="001E18B7" w14:paraId="4125970A" w14:textId="77777777" w:rsidTr="001777D1">
        <w:trPr>
          <w:jc w:val="center"/>
        </w:trPr>
        <w:tc>
          <w:tcPr>
            <w:tcW w:w="4876" w:type="dxa"/>
            <w:hideMark/>
          </w:tcPr>
          <w:p w14:paraId="2A8C6F87" w14:textId="77777777" w:rsidR="0059261D" w:rsidRPr="001E18B7" w:rsidRDefault="0059261D">
            <w:pPr>
              <w:pStyle w:val="ColumnHeading"/>
              <w:keepNext/>
            </w:pPr>
            <w:r w:rsidRPr="001E18B7">
              <w:t>Door de Commissie voorgestelde tekst</w:t>
            </w:r>
          </w:p>
        </w:tc>
        <w:tc>
          <w:tcPr>
            <w:tcW w:w="4876" w:type="dxa"/>
            <w:hideMark/>
          </w:tcPr>
          <w:p w14:paraId="689F44F7" w14:textId="77777777" w:rsidR="0059261D" w:rsidRPr="001E18B7" w:rsidRDefault="0059261D">
            <w:pPr>
              <w:pStyle w:val="ColumnHeading"/>
              <w:keepNext/>
            </w:pPr>
            <w:r w:rsidRPr="001E18B7">
              <w:t>Amendement</w:t>
            </w:r>
          </w:p>
        </w:tc>
      </w:tr>
      <w:tr w:rsidR="0059261D" w:rsidRPr="001E18B7" w14:paraId="39BC0241" w14:textId="77777777" w:rsidTr="001777D1">
        <w:trPr>
          <w:jc w:val="center"/>
        </w:trPr>
        <w:tc>
          <w:tcPr>
            <w:tcW w:w="4876" w:type="dxa"/>
            <w:hideMark/>
          </w:tcPr>
          <w:p w14:paraId="5A203645" w14:textId="72DBB9A4" w:rsidR="0059261D" w:rsidRPr="001E18B7" w:rsidRDefault="00906AED" w:rsidP="00906AED">
            <w:pPr>
              <w:pStyle w:val="Normal6"/>
            </w:pPr>
            <w:r w:rsidRPr="001E18B7">
              <w:t>"2.</w:t>
            </w:r>
            <w:r w:rsidRPr="001E18B7">
              <w:tab/>
              <w:t xml:space="preserve">De Commissie is bevoegd overeenkomstig artikel 18 bis gedelegeerde handelingen vast te stellen </w:t>
            </w:r>
            <w:r w:rsidRPr="001E18B7">
              <w:rPr>
                <w:b/>
                <w:i/>
              </w:rPr>
              <w:t>met betrekking tot het gebruik van</w:t>
            </w:r>
            <w:r w:rsidRPr="001E18B7">
              <w:t xml:space="preserve"> andere eenheden van waarneming."</w:t>
            </w:r>
          </w:p>
        </w:tc>
        <w:tc>
          <w:tcPr>
            <w:tcW w:w="4876" w:type="dxa"/>
            <w:hideMark/>
          </w:tcPr>
          <w:p w14:paraId="20CED487" w14:textId="726DC661" w:rsidR="0059261D" w:rsidRPr="001E18B7" w:rsidRDefault="00906AED" w:rsidP="00906AED">
            <w:pPr>
              <w:pStyle w:val="Normal6"/>
              <w:rPr>
                <w:szCs w:val="24"/>
              </w:rPr>
            </w:pPr>
            <w:r w:rsidRPr="001E18B7">
              <w:t>"2.</w:t>
            </w:r>
            <w:r w:rsidRPr="001E18B7">
              <w:tab/>
              <w:t xml:space="preserve">De Commissie is bevoegd overeenkomstig artikel 18 bis gedelegeerde handelingen vast te stellen </w:t>
            </w:r>
            <w:r w:rsidRPr="001E18B7">
              <w:rPr>
                <w:b/>
                <w:i/>
              </w:rPr>
              <w:t>teneinde deze verordening aan te vullen door te voorzien in de mogelijkheid om</w:t>
            </w:r>
            <w:r w:rsidRPr="001E18B7">
              <w:t xml:space="preserve"> andere eenheden van waarneming</w:t>
            </w:r>
            <w:r w:rsidRPr="001E18B7">
              <w:rPr>
                <w:b/>
                <w:i/>
              </w:rPr>
              <w:t xml:space="preserve"> te gebruiken</w:t>
            </w:r>
            <w:r w:rsidRPr="001E18B7">
              <w:t>."</w:t>
            </w:r>
          </w:p>
        </w:tc>
      </w:tr>
    </w:tbl>
    <w:p w14:paraId="7CAF4ED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C347AB0" w14:textId="77777777" w:rsidR="008B2BCB" w:rsidRPr="001E18B7" w:rsidRDefault="008B2BCB" w:rsidP="008B2BCB">
      <w:pPr>
        <w:pStyle w:val="CrossRef"/>
      </w:pPr>
      <w:r w:rsidRPr="001E18B7">
        <w:t>(De nummering van het Commissievoorstel moet worden gecorrigeerd. Punt 10 is feitelijk punt 9.)</w:t>
      </w:r>
    </w:p>
    <w:p w14:paraId="6C700556" w14:textId="54536064"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089AADB" w14:textId="77777777" w:rsidR="0059261D" w:rsidRPr="001E18B7" w:rsidRDefault="0059261D" w:rsidP="0059261D">
      <w:pPr>
        <w:pStyle w:val="Normal12Italic"/>
      </w:pPr>
      <w:r w:rsidRPr="001E18B7">
        <w:t>Verduidelijking van de delegatie van de bevoegdheid (tot aanvulling) en het toepassingsgebied daarvan.</w:t>
      </w:r>
    </w:p>
    <w:p w14:paraId="5C6C5BB7" w14:textId="77777777" w:rsidR="0059261D" w:rsidRPr="001E18B7" w:rsidRDefault="0059261D" w:rsidP="0059261D">
      <w:r w:rsidRPr="001E18B7">
        <w:rPr>
          <w:rStyle w:val="HideTWBExt"/>
          <w:noProof w:val="0"/>
        </w:rPr>
        <w:t>&lt;/Amend&gt;</w:t>
      </w:r>
    </w:p>
    <w:p w14:paraId="4407523F" w14:textId="7860768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78</w:t>
      </w:r>
      <w:r w:rsidRPr="001E18B7">
        <w:rPr>
          <w:rStyle w:val="HideTWBExt"/>
          <w:b w:val="0"/>
          <w:noProof w:val="0"/>
          <w:szCs w:val="20"/>
        </w:rPr>
        <w:t>&lt;/NumAm&gt;</w:t>
      </w:r>
    </w:p>
    <w:p w14:paraId="67EB21C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27B1EBD" w14:textId="77777777" w:rsidR="0059261D" w:rsidRPr="001E18B7" w:rsidRDefault="0059261D" w:rsidP="0059261D">
      <w:pPr>
        <w:pStyle w:val="NormalBold"/>
      </w:pPr>
      <w:r w:rsidRPr="001E18B7">
        <w:rPr>
          <w:rStyle w:val="HideTWBExt"/>
          <w:b w:val="0"/>
          <w:noProof w:val="0"/>
        </w:rPr>
        <w:t>&lt;Article&gt;</w:t>
      </w:r>
      <w:r w:rsidRPr="001E18B7">
        <w:t>Bijlage I – deel VII – punt 57 – alinea 4 – punt 9 – punt iv</w:t>
      </w:r>
      <w:r w:rsidRPr="001E18B7">
        <w:rPr>
          <w:rStyle w:val="HideTWBExt"/>
          <w:b w:val="0"/>
          <w:noProof w:val="0"/>
        </w:rPr>
        <w:t>&lt;/Article&gt;</w:t>
      </w:r>
    </w:p>
    <w:p w14:paraId="08571DE4" w14:textId="77777777" w:rsidR="0059261D" w:rsidRPr="001E18B7" w:rsidRDefault="0059261D" w:rsidP="0059261D">
      <w:pPr>
        <w:keepNext/>
      </w:pPr>
      <w:r w:rsidRPr="001E18B7">
        <w:rPr>
          <w:rStyle w:val="HideTWBExt"/>
          <w:noProof w:val="0"/>
        </w:rPr>
        <w:t>&lt;DocAmend2&gt;</w:t>
      </w:r>
      <w:r w:rsidRPr="001E18B7">
        <w:t>Verordening (EG) nr. 1165/98</w:t>
      </w:r>
      <w:r w:rsidRPr="001E18B7">
        <w:rPr>
          <w:rStyle w:val="HideTWBExt"/>
          <w:noProof w:val="0"/>
        </w:rPr>
        <w:t>&lt;/DocAmend2&gt;</w:t>
      </w:r>
    </w:p>
    <w:p w14:paraId="11227684" w14:textId="77777777" w:rsidR="0059261D" w:rsidRPr="001E18B7" w:rsidRDefault="0059261D" w:rsidP="0059261D">
      <w:r w:rsidRPr="001E18B7">
        <w:rPr>
          <w:rStyle w:val="HideTWBExt"/>
          <w:noProof w:val="0"/>
        </w:rPr>
        <w:t>&lt;Article2&gt;</w:t>
      </w:r>
      <w:r w:rsidRPr="001E18B7">
        <w:t>Bijlage D – letter d – punt 2</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2436EC" w14:textId="77777777" w:rsidTr="00906AED">
        <w:trPr>
          <w:jc w:val="center"/>
        </w:trPr>
        <w:tc>
          <w:tcPr>
            <w:tcW w:w="9752" w:type="dxa"/>
            <w:gridSpan w:val="2"/>
          </w:tcPr>
          <w:p w14:paraId="722972C0" w14:textId="77777777" w:rsidR="0059261D" w:rsidRPr="001E18B7" w:rsidRDefault="0059261D">
            <w:pPr>
              <w:keepNext/>
            </w:pPr>
          </w:p>
        </w:tc>
      </w:tr>
      <w:tr w:rsidR="0059261D" w:rsidRPr="001E18B7" w14:paraId="6C2DEE5F" w14:textId="77777777" w:rsidTr="00906AED">
        <w:trPr>
          <w:jc w:val="center"/>
        </w:trPr>
        <w:tc>
          <w:tcPr>
            <w:tcW w:w="4876" w:type="dxa"/>
            <w:hideMark/>
          </w:tcPr>
          <w:p w14:paraId="775BC948" w14:textId="77777777" w:rsidR="0059261D" w:rsidRPr="001E18B7" w:rsidRDefault="0059261D">
            <w:pPr>
              <w:pStyle w:val="ColumnHeading"/>
              <w:keepNext/>
            </w:pPr>
            <w:r w:rsidRPr="001E18B7">
              <w:t>Door de Commissie voorgestelde tekst</w:t>
            </w:r>
          </w:p>
        </w:tc>
        <w:tc>
          <w:tcPr>
            <w:tcW w:w="4876" w:type="dxa"/>
            <w:hideMark/>
          </w:tcPr>
          <w:p w14:paraId="1745CF49" w14:textId="77777777" w:rsidR="0059261D" w:rsidRPr="001E18B7" w:rsidRDefault="0059261D">
            <w:pPr>
              <w:pStyle w:val="ColumnHeading"/>
              <w:keepNext/>
            </w:pPr>
            <w:r w:rsidRPr="001E18B7">
              <w:t>Amendement</w:t>
            </w:r>
          </w:p>
        </w:tc>
      </w:tr>
      <w:tr w:rsidR="0059261D" w:rsidRPr="001E18B7" w14:paraId="703E2595" w14:textId="77777777" w:rsidTr="00906AED">
        <w:trPr>
          <w:jc w:val="center"/>
        </w:trPr>
        <w:tc>
          <w:tcPr>
            <w:tcW w:w="4876" w:type="dxa"/>
            <w:hideMark/>
          </w:tcPr>
          <w:p w14:paraId="391E9DF6" w14:textId="27B07D5A" w:rsidR="0059261D" w:rsidRPr="001E18B7" w:rsidRDefault="00906AED" w:rsidP="00906AED">
            <w:pPr>
              <w:pStyle w:val="Normal6"/>
            </w:pPr>
            <w:r w:rsidRPr="001E18B7">
              <w:t>"2.</w:t>
            </w:r>
            <w:r w:rsidRPr="001E18B7">
              <w:tab/>
              <w:t>De variabele voor de omzet (nr. 120) wordt tevens in de vorm van voor aantal werkdagen gecorrigeerde gegevens verstrekt. Wanneer andere variabelen door het aantal werkdagen worden beïnvloed, mogen de lidstaten deze variabelen eveneens in de vorm van voor aantal werkdagen gecorrigeerde gegevens verstrekken. De Commissie is bevoegd overeenkomstig artikel 18 bis gedelegeerde handelingen vast te stellen met betrekking tot de wijziging van de lijst van variabelen die in de vorm van voor aantal werkdagen gecorrigeerde gegevens moeten worden verstrekt."</w:t>
            </w:r>
          </w:p>
        </w:tc>
        <w:tc>
          <w:tcPr>
            <w:tcW w:w="4876" w:type="dxa"/>
            <w:hideMark/>
          </w:tcPr>
          <w:p w14:paraId="669EAC20" w14:textId="412F16C3" w:rsidR="0059261D" w:rsidRPr="001E18B7" w:rsidRDefault="00906AED" w:rsidP="00906AED">
            <w:pPr>
              <w:pStyle w:val="Normal6"/>
              <w:rPr>
                <w:szCs w:val="24"/>
              </w:rPr>
            </w:pPr>
            <w:r w:rsidRPr="001E18B7">
              <w:t>"2.</w:t>
            </w:r>
            <w:r w:rsidRPr="001E18B7">
              <w:tab/>
            </w:r>
            <w:r w:rsidRPr="001E18B7">
              <w:rPr>
                <w:i/>
              </w:rPr>
              <w:t>(Niet van toepassing op de Nederlandse versie.)</w:t>
            </w:r>
            <w:r w:rsidRPr="001E18B7">
              <w:t xml:space="preserve">    </w:t>
            </w:r>
          </w:p>
        </w:tc>
      </w:tr>
    </w:tbl>
    <w:p w14:paraId="1B34BCC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46E0916" w14:textId="77777777" w:rsidR="008B2BCB" w:rsidRPr="001E18B7" w:rsidRDefault="008B2BCB" w:rsidP="008B2BCB">
      <w:pPr>
        <w:pStyle w:val="CrossRef"/>
      </w:pPr>
      <w:r w:rsidRPr="001E18B7">
        <w:t>(De nummering van het Commissievoorstel moet worden gecorrigeerd. Punt 10 is feitelijk punt 9.)</w:t>
      </w:r>
    </w:p>
    <w:p w14:paraId="513B6E5E" w14:textId="77777777" w:rsidR="0059261D" w:rsidRPr="001E18B7" w:rsidRDefault="0059261D" w:rsidP="0059261D">
      <w:r w:rsidRPr="001E18B7">
        <w:rPr>
          <w:rStyle w:val="HideTWBExt"/>
          <w:noProof w:val="0"/>
        </w:rPr>
        <w:t>&lt;/Amend&gt;</w:t>
      </w:r>
    </w:p>
    <w:p w14:paraId="7005F5F2" w14:textId="38C5AAD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79</w:t>
      </w:r>
      <w:r w:rsidRPr="001E18B7">
        <w:rPr>
          <w:rStyle w:val="HideTWBExt"/>
          <w:b w:val="0"/>
          <w:noProof w:val="0"/>
          <w:szCs w:val="20"/>
        </w:rPr>
        <w:t>&lt;/NumAm&gt;</w:t>
      </w:r>
    </w:p>
    <w:p w14:paraId="2FB9310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E9B044D" w14:textId="12386023" w:rsidR="0059261D" w:rsidRPr="001E18B7" w:rsidRDefault="0059261D" w:rsidP="0059261D">
      <w:pPr>
        <w:pStyle w:val="NormalBold"/>
      </w:pPr>
      <w:r w:rsidRPr="001E18B7">
        <w:rPr>
          <w:rStyle w:val="HideTWBExt"/>
          <w:b w:val="0"/>
          <w:noProof w:val="0"/>
        </w:rPr>
        <w:t>&lt;Article&gt;</w:t>
      </w:r>
      <w:r w:rsidRPr="001E18B7">
        <w:t>Bijlage I – deel VII – punt 58 – alinea 1</w:t>
      </w:r>
      <w:r w:rsidRPr="001E18B7">
        <w:rPr>
          <w:rStyle w:val="HideTWBExt"/>
          <w:b w:val="0"/>
          <w:noProof w:val="0"/>
        </w:rPr>
        <w:t>&lt;/Article&gt;</w:t>
      </w:r>
    </w:p>
    <w:p w14:paraId="4C00FC9A" w14:textId="77777777" w:rsidR="0059261D" w:rsidRPr="001E18B7" w:rsidRDefault="0059261D" w:rsidP="0059261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715673F" w14:textId="77777777" w:rsidTr="0059261D">
        <w:trPr>
          <w:jc w:val="center"/>
        </w:trPr>
        <w:tc>
          <w:tcPr>
            <w:tcW w:w="9752" w:type="dxa"/>
            <w:gridSpan w:val="2"/>
          </w:tcPr>
          <w:p w14:paraId="5CE778E2" w14:textId="77777777" w:rsidR="0059261D" w:rsidRPr="001E18B7" w:rsidRDefault="0059261D">
            <w:pPr>
              <w:keepNext/>
            </w:pPr>
          </w:p>
        </w:tc>
      </w:tr>
      <w:tr w:rsidR="0059261D" w:rsidRPr="001E18B7" w14:paraId="4164825E" w14:textId="77777777" w:rsidTr="0059261D">
        <w:trPr>
          <w:jc w:val="center"/>
        </w:trPr>
        <w:tc>
          <w:tcPr>
            <w:tcW w:w="4876" w:type="dxa"/>
            <w:hideMark/>
          </w:tcPr>
          <w:p w14:paraId="4B269A00" w14:textId="77777777" w:rsidR="0059261D" w:rsidRPr="001E18B7" w:rsidRDefault="0059261D">
            <w:pPr>
              <w:pStyle w:val="ColumnHeading"/>
              <w:keepNext/>
            </w:pPr>
            <w:r w:rsidRPr="001E18B7">
              <w:t>Door de Commissie voorgestelde tekst</w:t>
            </w:r>
          </w:p>
        </w:tc>
        <w:tc>
          <w:tcPr>
            <w:tcW w:w="4876" w:type="dxa"/>
            <w:hideMark/>
          </w:tcPr>
          <w:p w14:paraId="22EEE218" w14:textId="77777777" w:rsidR="0059261D" w:rsidRPr="001E18B7" w:rsidRDefault="0059261D">
            <w:pPr>
              <w:pStyle w:val="ColumnHeading"/>
              <w:keepNext/>
            </w:pPr>
            <w:r w:rsidRPr="001E18B7">
              <w:t>Amendement</w:t>
            </w:r>
          </w:p>
        </w:tc>
      </w:tr>
      <w:tr w:rsidR="0059261D" w:rsidRPr="001E18B7" w14:paraId="784616D0" w14:textId="77777777" w:rsidTr="0059261D">
        <w:trPr>
          <w:jc w:val="center"/>
        </w:trPr>
        <w:tc>
          <w:tcPr>
            <w:tcW w:w="4876" w:type="dxa"/>
            <w:hideMark/>
          </w:tcPr>
          <w:p w14:paraId="47EA2D36" w14:textId="77777777" w:rsidR="0059261D" w:rsidRPr="001E18B7" w:rsidRDefault="0059261D">
            <w:pPr>
              <w:pStyle w:val="Normal6"/>
            </w:pPr>
            <w:r w:rsidRPr="001E18B7">
              <w:t xml:space="preserve">Teneinde Verordening (EG) nr. 530/1999 af te stemmen op economische en technische aanpassingen, moet aan de Commissie de bevoegdheid worden overgedragen om overeenkomstig artikel 290 van het Verdrag handelingen vast te stellen tot aanvulling van de verordening met de definitie en indeling van de te verstrekken gegevens en de criteria voor de </w:t>
            </w:r>
            <w:r w:rsidRPr="001E18B7">
              <w:rPr>
                <w:b/>
                <w:i/>
              </w:rPr>
              <w:t>kwaliteitsbeoordeling</w:t>
            </w:r>
            <w:r w:rsidRPr="001E18B7">
              <w:t xml:space="preserve">.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w:t>
            </w:r>
            <w:r w:rsidRPr="001E18B7">
              <w:rPr>
                <w:b/>
                <w:i/>
              </w:rPr>
              <w:t xml:space="preserve"> </w:t>
            </w:r>
            <w:r w:rsidRPr="001E18B7">
              <w:t>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7DD53B04" w14:textId="17CCEA9F" w:rsidR="0059261D" w:rsidRPr="001E18B7" w:rsidRDefault="0059261D" w:rsidP="00906AED">
            <w:pPr>
              <w:pStyle w:val="Normal6"/>
              <w:rPr>
                <w:szCs w:val="24"/>
              </w:rPr>
            </w:pPr>
            <w:r w:rsidRPr="001E18B7">
              <w:t xml:space="preserve">Teneinde Verordening (EG) nr. 530/1999 af te stemmen op economische en technische aanpassingen, moet aan de Commissie de bevoegdheid worden overgedragen om overeenkomstig artikel 290 van het Verdrag handelingen vast te stellen tot aanvulling van de verordening met de definitie en indeling van de te verstrekken gegevens en de criteria voor de </w:t>
            </w:r>
            <w:r w:rsidRPr="001E18B7">
              <w:rPr>
                <w:b/>
                <w:i/>
              </w:rPr>
              <w:t>beoordeling van de kwaliteit van de statistieken</w:t>
            </w:r>
            <w:r w:rsidRPr="001E18B7">
              <w:t>.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rPr>
              <w:t> </w:t>
            </w:r>
            <w:r w:rsidRPr="001E18B7">
              <w:t>april 2016</w:t>
            </w:r>
            <w:r w:rsidRPr="001E18B7">
              <w:rPr>
                <w:b/>
                <w:i/>
              </w:rPr>
              <w:t xml:space="preserve"> over beter wetgeven</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33E62E4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0898E3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820BD13" w14:textId="77777777" w:rsidR="0059261D" w:rsidRPr="001E18B7" w:rsidRDefault="0059261D" w:rsidP="0059261D">
      <w:pPr>
        <w:pStyle w:val="Normal12Italic"/>
      </w:pPr>
      <w:r w:rsidRPr="001E18B7">
        <w:t>Aanpassing aan het amendement op artikel 10, lid 3, van Verordening (EG) nr. 530/1999.</w:t>
      </w:r>
    </w:p>
    <w:p w14:paraId="7B02627B" w14:textId="77777777" w:rsidR="0059261D" w:rsidRPr="001E18B7" w:rsidRDefault="0059261D" w:rsidP="0059261D">
      <w:r w:rsidRPr="001E18B7">
        <w:rPr>
          <w:rStyle w:val="HideTWBExt"/>
          <w:noProof w:val="0"/>
        </w:rPr>
        <w:t>&lt;/Amend&gt;</w:t>
      </w:r>
    </w:p>
    <w:p w14:paraId="25890E0F" w14:textId="2B51895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80</w:t>
      </w:r>
      <w:r w:rsidRPr="001E18B7">
        <w:rPr>
          <w:rStyle w:val="HideTWBExt"/>
          <w:b w:val="0"/>
          <w:noProof w:val="0"/>
          <w:szCs w:val="20"/>
        </w:rPr>
        <w:t>&lt;/NumAm&gt;</w:t>
      </w:r>
    </w:p>
    <w:p w14:paraId="15ED153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353A88F" w14:textId="720D9AB3" w:rsidR="0059261D" w:rsidRPr="001E18B7" w:rsidRDefault="0059261D" w:rsidP="0059261D">
      <w:pPr>
        <w:pStyle w:val="NormalBold"/>
      </w:pPr>
      <w:r w:rsidRPr="001E18B7">
        <w:rPr>
          <w:rStyle w:val="HideTWBExt"/>
          <w:b w:val="0"/>
          <w:noProof w:val="0"/>
        </w:rPr>
        <w:t>&lt;Article&gt;</w:t>
      </w:r>
      <w:r w:rsidRPr="001E18B7">
        <w:t>Bijlage I – deel VII – punt 58 – alinea 3 – punt 1</w:t>
      </w:r>
      <w:r w:rsidRPr="001E18B7">
        <w:rPr>
          <w:rStyle w:val="HideTWBExt"/>
          <w:b w:val="0"/>
          <w:noProof w:val="0"/>
        </w:rPr>
        <w:t>&lt;/Article&gt;</w:t>
      </w:r>
    </w:p>
    <w:p w14:paraId="7B765E05" w14:textId="77777777" w:rsidR="0059261D" w:rsidRPr="001E18B7" w:rsidRDefault="0059261D" w:rsidP="0059261D">
      <w:pPr>
        <w:keepNext/>
      </w:pPr>
      <w:r w:rsidRPr="001E18B7">
        <w:rPr>
          <w:rStyle w:val="HideTWBExt"/>
          <w:noProof w:val="0"/>
        </w:rPr>
        <w:t>&lt;DocAmend2&gt;</w:t>
      </w:r>
      <w:r w:rsidRPr="001E18B7">
        <w:t>Verordening (EG) nr. 530/1999</w:t>
      </w:r>
      <w:r w:rsidRPr="001E18B7">
        <w:rPr>
          <w:rStyle w:val="HideTWBExt"/>
          <w:noProof w:val="0"/>
        </w:rPr>
        <w:t>&lt;/DocAmend2&gt;</w:t>
      </w:r>
    </w:p>
    <w:p w14:paraId="0701F17D" w14:textId="77777777" w:rsidR="0059261D" w:rsidRPr="001E18B7" w:rsidRDefault="0059261D" w:rsidP="0059261D">
      <w:r w:rsidRPr="001E18B7">
        <w:rPr>
          <w:rStyle w:val="HideTWBExt"/>
          <w:noProof w:val="0"/>
        </w:rPr>
        <w:t>&lt;Article2&gt;</w:t>
      </w:r>
      <w:r w:rsidRPr="001E18B7">
        <w:t>Artikel 6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BF42112" w14:textId="77777777" w:rsidTr="0059261D">
        <w:trPr>
          <w:jc w:val="center"/>
        </w:trPr>
        <w:tc>
          <w:tcPr>
            <w:tcW w:w="9752" w:type="dxa"/>
            <w:gridSpan w:val="2"/>
          </w:tcPr>
          <w:p w14:paraId="7099EBB3" w14:textId="77777777" w:rsidR="0059261D" w:rsidRPr="001E18B7" w:rsidRDefault="0059261D">
            <w:pPr>
              <w:keepNext/>
            </w:pPr>
          </w:p>
        </w:tc>
      </w:tr>
      <w:tr w:rsidR="0059261D" w:rsidRPr="001E18B7" w14:paraId="7D1A6419" w14:textId="77777777" w:rsidTr="0059261D">
        <w:trPr>
          <w:jc w:val="center"/>
        </w:trPr>
        <w:tc>
          <w:tcPr>
            <w:tcW w:w="4876" w:type="dxa"/>
            <w:hideMark/>
          </w:tcPr>
          <w:p w14:paraId="3FA590DF" w14:textId="77777777" w:rsidR="0059261D" w:rsidRPr="001E18B7" w:rsidRDefault="0059261D">
            <w:pPr>
              <w:pStyle w:val="ColumnHeading"/>
              <w:keepNext/>
            </w:pPr>
            <w:r w:rsidRPr="001E18B7">
              <w:t>Door de Commissie voorgestelde tekst</w:t>
            </w:r>
          </w:p>
        </w:tc>
        <w:tc>
          <w:tcPr>
            <w:tcW w:w="4876" w:type="dxa"/>
            <w:hideMark/>
          </w:tcPr>
          <w:p w14:paraId="4DB392FA" w14:textId="77777777" w:rsidR="0059261D" w:rsidRPr="001E18B7" w:rsidRDefault="0059261D">
            <w:pPr>
              <w:pStyle w:val="ColumnHeading"/>
              <w:keepNext/>
            </w:pPr>
            <w:r w:rsidRPr="001E18B7">
              <w:t>Amendement</w:t>
            </w:r>
          </w:p>
        </w:tc>
      </w:tr>
      <w:tr w:rsidR="0059261D" w:rsidRPr="001E18B7" w14:paraId="235F8287" w14:textId="77777777" w:rsidTr="0059261D">
        <w:trPr>
          <w:jc w:val="center"/>
        </w:trPr>
        <w:tc>
          <w:tcPr>
            <w:tcW w:w="4876" w:type="dxa"/>
            <w:hideMark/>
          </w:tcPr>
          <w:p w14:paraId="787F06C5" w14:textId="0EF4C0AA" w:rsidR="0059261D" w:rsidRPr="001E18B7" w:rsidRDefault="000D7ADB" w:rsidP="000D7ADB">
            <w:pPr>
              <w:pStyle w:val="Normal6"/>
            </w:pPr>
            <w:r w:rsidRPr="001E18B7">
              <w:t>"3.</w:t>
            </w:r>
            <w:r w:rsidRPr="001E18B7">
              <w:tab/>
              <w:t xml:space="preserve">De Commissie is bevoegd overeenkomstig artikel 10 bis gedelegeerde handelingen vast te stellen met </w:t>
            </w:r>
            <w:r w:rsidRPr="001E18B7">
              <w:rPr>
                <w:b/>
                <w:i/>
              </w:rPr>
              <w:t>betrekking tot</w:t>
            </w:r>
            <w:r w:rsidRPr="001E18B7">
              <w:t xml:space="preserve"> de definitie en indeling van de op grond van de leden 1 en 2 te verstrekken gegevens. Deze gedelegeerde handelingen worden vastgesteld voor iedere referentieperiode ten minste negen maanden voor het begin ervan."</w:t>
            </w:r>
          </w:p>
        </w:tc>
        <w:tc>
          <w:tcPr>
            <w:tcW w:w="4876" w:type="dxa"/>
            <w:hideMark/>
          </w:tcPr>
          <w:p w14:paraId="3C339ECA" w14:textId="5E8FE225" w:rsidR="0059261D" w:rsidRPr="001E18B7" w:rsidRDefault="000D7ADB" w:rsidP="000D7ADB">
            <w:pPr>
              <w:pStyle w:val="Normal6"/>
              <w:rPr>
                <w:szCs w:val="24"/>
              </w:rPr>
            </w:pPr>
            <w:r w:rsidRPr="001E18B7">
              <w:t>"3.</w:t>
            </w:r>
            <w:r w:rsidRPr="001E18B7">
              <w:tab/>
              <w:t xml:space="preserve">De Commissie is bevoegd overeenkomstig artikel 10 bis gedelegeerde handelingen vast te stellen </w:t>
            </w:r>
            <w:r w:rsidRPr="001E18B7">
              <w:rPr>
                <w:b/>
                <w:i/>
              </w:rPr>
              <w:t xml:space="preserve">teneinde deze verordening aan te vullen </w:t>
            </w:r>
            <w:r w:rsidRPr="001E18B7">
              <w:t xml:space="preserve">met </w:t>
            </w:r>
            <w:r w:rsidRPr="001E18B7">
              <w:rPr>
                <w:b/>
                <w:i/>
              </w:rPr>
              <w:t>specificaties inzake</w:t>
            </w:r>
            <w:r w:rsidRPr="001E18B7">
              <w:t xml:space="preserve"> de definitie en indeling van de op grond van de leden 1 en 2 te verstrekken gegevens. Deze gedelegeerde handelingen worden vastgesteld voor iedere referentieperiode ten minste negen maanden voor het begin ervan."</w:t>
            </w:r>
          </w:p>
        </w:tc>
      </w:tr>
    </w:tbl>
    <w:p w14:paraId="221F320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1CF579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A5F166A" w14:textId="77777777" w:rsidR="0059261D" w:rsidRPr="001E18B7" w:rsidRDefault="0059261D" w:rsidP="0059261D">
      <w:pPr>
        <w:pStyle w:val="Normal12Italic"/>
      </w:pPr>
      <w:r w:rsidRPr="001E18B7">
        <w:t>Verduidelijking van de bevoegdheidsdelegatie (nl. aanvulling).</w:t>
      </w:r>
    </w:p>
    <w:p w14:paraId="1CEBB7F4" w14:textId="77777777" w:rsidR="0059261D" w:rsidRPr="001E18B7" w:rsidRDefault="0059261D" w:rsidP="0059261D">
      <w:r w:rsidRPr="001E18B7">
        <w:rPr>
          <w:rStyle w:val="HideTWBExt"/>
          <w:noProof w:val="0"/>
        </w:rPr>
        <w:t>&lt;/Amend&gt;</w:t>
      </w:r>
    </w:p>
    <w:p w14:paraId="19FCBE25" w14:textId="50E37B9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81</w:t>
      </w:r>
      <w:r w:rsidRPr="001E18B7">
        <w:rPr>
          <w:rStyle w:val="HideTWBExt"/>
          <w:b w:val="0"/>
          <w:noProof w:val="0"/>
          <w:szCs w:val="20"/>
        </w:rPr>
        <w:t>&lt;/NumAm&gt;</w:t>
      </w:r>
    </w:p>
    <w:p w14:paraId="1017554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A2E60D9" w14:textId="4209E52A" w:rsidR="0059261D" w:rsidRPr="001E18B7" w:rsidRDefault="0059261D" w:rsidP="0059261D">
      <w:pPr>
        <w:pStyle w:val="NormalBold"/>
      </w:pPr>
      <w:r w:rsidRPr="001E18B7">
        <w:rPr>
          <w:rStyle w:val="HideTWBExt"/>
          <w:b w:val="0"/>
          <w:noProof w:val="0"/>
        </w:rPr>
        <w:t>&lt;Article&gt;</w:t>
      </w:r>
      <w:r w:rsidRPr="001E18B7">
        <w:t>Bijlage I – deel VII – punt 58 – alinea 3 – punt 3</w:t>
      </w:r>
      <w:r w:rsidRPr="001E18B7">
        <w:rPr>
          <w:rStyle w:val="HideTWBExt"/>
          <w:b w:val="0"/>
          <w:noProof w:val="0"/>
        </w:rPr>
        <w:t>&lt;/Article&gt;</w:t>
      </w:r>
    </w:p>
    <w:p w14:paraId="1046548E" w14:textId="77777777" w:rsidR="0059261D" w:rsidRPr="001E18B7" w:rsidRDefault="0059261D" w:rsidP="0059261D">
      <w:pPr>
        <w:keepNext/>
      </w:pPr>
      <w:r w:rsidRPr="001E18B7">
        <w:rPr>
          <w:rStyle w:val="HideTWBExt"/>
          <w:noProof w:val="0"/>
        </w:rPr>
        <w:t>&lt;DocAmend2&gt;</w:t>
      </w:r>
      <w:r w:rsidRPr="001E18B7">
        <w:t>Verordening (EG) nr. 530/1999</w:t>
      </w:r>
      <w:r w:rsidRPr="001E18B7">
        <w:rPr>
          <w:rStyle w:val="HideTWBExt"/>
          <w:noProof w:val="0"/>
        </w:rPr>
        <w:t>&lt;/DocAmend2&gt;</w:t>
      </w:r>
    </w:p>
    <w:p w14:paraId="75267864" w14:textId="77777777" w:rsidR="0059261D" w:rsidRPr="001E18B7" w:rsidRDefault="0059261D" w:rsidP="0059261D">
      <w:r w:rsidRPr="001E18B7">
        <w:rPr>
          <w:rStyle w:val="HideTWBExt"/>
          <w:noProof w:val="0"/>
        </w:rPr>
        <w:t>&lt;Article2&gt;</w:t>
      </w:r>
      <w:r w:rsidRPr="001E18B7">
        <w:t>Artikel 10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352503F" w14:textId="77777777" w:rsidTr="0059261D">
        <w:trPr>
          <w:jc w:val="center"/>
        </w:trPr>
        <w:tc>
          <w:tcPr>
            <w:tcW w:w="9752" w:type="dxa"/>
            <w:gridSpan w:val="2"/>
          </w:tcPr>
          <w:p w14:paraId="5FE585FE" w14:textId="77777777" w:rsidR="0059261D" w:rsidRPr="001E18B7" w:rsidRDefault="0059261D">
            <w:pPr>
              <w:keepNext/>
            </w:pPr>
          </w:p>
        </w:tc>
      </w:tr>
      <w:tr w:rsidR="0059261D" w:rsidRPr="001E18B7" w14:paraId="5BEE7B57" w14:textId="77777777" w:rsidTr="0059261D">
        <w:trPr>
          <w:jc w:val="center"/>
        </w:trPr>
        <w:tc>
          <w:tcPr>
            <w:tcW w:w="4876" w:type="dxa"/>
            <w:hideMark/>
          </w:tcPr>
          <w:p w14:paraId="07DD34BE" w14:textId="77777777" w:rsidR="0059261D" w:rsidRPr="001E18B7" w:rsidRDefault="0059261D">
            <w:pPr>
              <w:pStyle w:val="ColumnHeading"/>
              <w:keepNext/>
            </w:pPr>
            <w:r w:rsidRPr="001E18B7">
              <w:t>Door de Commissie voorgestelde tekst</w:t>
            </w:r>
          </w:p>
        </w:tc>
        <w:tc>
          <w:tcPr>
            <w:tcW w:w="4876" w:type="dxa"/>
            <w:hideMark/>
          </w:tcPr>
          <w:p w14:paraId="4C3D04D0" w14:textId="77777777" w:rsidR="0059261D" w:rsidRPr="001E18B7" w:rsidRDefault="0059261D">
            <w:pPr>
              <w:pStyle w:val="ColumnHeading"/>
              <w:keepNext/>
            </w:pPr>
            <w:r w:rsidRPr="001E18B7">
              <w:t>Amendement</w:t>
            </w:r>
          </w:p>
        </w:tc>
      </w:tr>
      <w:tr w:rsidR="0059261D" w:rsidRPr="001E18B7" w14:paraId="308F4627" w14:textId="77777777" w:rsidTr="0059261D">
        <w:trPr>
          <w:jc w:val="center"/>
        </w:trPr>
        <w:tc>
          <w:tcPr>
            <w:tcW w:w="4876" w:type="dxa"/>
            <w:hideMark/>
          </w:tcPr>
          <w:p w14:paraId="66FE96B7" w14:textId="10A95FC4" w:rsidR="0059261D" w:rsidRPr="001E18B7" w:rsidRDefault="000D7ADB" w:rsidP="000D7ADB">
            <w:pPr>
              <w:pStyle w:val="Normal6"/>
            </w:pPr>
            <w:r w:rsidRPr="001E18B7">
              <w:t>"3.</w:t>
            </w:r>
            <w:r w:rsidRPr="001E18B7">
              <w:tab/>
              <w:t xml:space="preserve">De Commissie is bevoegd overeenkomstig artikel 10 bis gedelegeerde handelingen vast te stellen </w:t>
            </w:r>
            <w:r w:rsidRPr="001E18B7">
              <w:rPr>
                <w:b/>
                <w:i/>
              </w:rPr>
              <w:t>met betrekking tot</w:t>
            </w:r>
            <w:r w:rsidRPr="001E18B7">
              <w:t xml:space="preserve"> de criteria voor de </w:t>
            </w:r>
            <w:r w:rsidRPr="001E18B7">
              <w:rPr>
                <w:b/>
                <w:i/>
              </w:rPr>
              <w:t>kwaliteitsbeoordeling</w:t>
            </w:r>
            <w:r w:rsidRPr="001E18B7">
              <w:t>. Deze gedelegeerde handelingen worden vastgesteld voor iedere referentieperiode ten minste negen maanden voor het begin ervan."</w:t>
            </w:r>
            <w:r w:rsidRPr="001E18B7">
              <w:rPr>
                <w:b/>
                <w:i/>
              </w:rPr>
              <w:t>.</w:t>
            </w:r>
          </w:p>
        </w:tc>
        <w:tc>
          <w:tcPr>
            <w:tcW w:w="4876" w:type="dxa"/>
            <w:hideMark/>
          </w:tcPr>
          <w:p w14:paraId="4FE8C9B7" w14:textId="4CCB9E12" w:rsidR="0059261D" w:rsidRPr="001E18B7" w:rsidRDefault="000D7ADB" w:rsidP="000D7ADB">
            <w:pPr>
              <w:pStyle w:val="Normal6"/>
              <w:rPr>
                <w:szCs w:val="24"/>
              </w:rPr>
            </w:pPr>
            <w:r w:rsidRPr="001E18B7">
              <w:t>"3.</w:t>
            </w:r>
            <w:r w:rsidRPr="001E18B7">
              <w:tab/>
              <w:t xml:space="preserve">De Commissie is bevoegd overeenkomstig artikel 10 bis gedelegeerde handelingen vast te stellen </w:t>
            </w:r>
            <w:r w:rsidRPr="001E18B7">
              <w:rPr>
                <w:b/>
                <w:i/>
              </w:rPr>
              <w:t>teneinde deze verordening aan te vullen door</w:t>
            </w:r>
            <w:r w:rsidRPr="001E18B7">
              <w:t xml:space="preserve"> de criteria </w:t>
            </w:r>
            <w:r w:rsidRPr="001E18B7">
              <w:rPr>
                <w:b/>
                <w:i/>
              </w:rPr>
              <w:t xml:space="preserve">vast te stellen </w:t>
            </w:r>
            <w:r w:rsidRPr="001E18B7">
              <w:t xml:space="preserve">voor de </w:t>
            </w:r>
            <w:r w:rsidRPr="001E18B7">
              <w:rPr>
                <w:b/>
                <w:i/>
              </w:rPr>
              <w:t>beoordeling van de kwaliteit van de statistieken</w:t>
            </w:r>
            <w:r w:rsidRPr="001E18B7">
              <w:t>. Deze gedelegeerde handelingen worden vastgesteld voor iedere referentieperiode ten minste negen maanden voor het begin ervan."</w:t>
            </w:r>
          </w:p>
        </w:tc>
      </w:tr>
    </w:tbl>
    <w:p w14:paraId="0383036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425AFC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4D62636" w14:textId="77777777" w:rsidR="0059261D" w:rsidRPr="001E18B7" w:rsidRDefault="0059261D" w:rsidP="0059261D">
      <w:pPr>
        <w:pStyle w:val="Normal12Italic"/>
      </w:pPr>
      <w:r w:rsidRPr="001E18B7">
        <w:t>Verduidelijking van de delegatie van de bevoegdheid (tot aanvulling) en het toepassingsgebied daarvan.</w:t>
      </w:r>
    </w:p>
    <w:p w14:paraId="6684BE2E" w14:textId="77777777" w:rsidR="0059261D" w:rsidRPr="001E18B7" w:rsidRDefault="0059261D" w:rsidP="0059261D">
      <w:r w:rsidRPr="001E18B7">
        <w:rPr>
          <w:rStyle w:val="HideTWBExt"/>
          <w:noProof w:val="0"/>
        </w:rPr>
        <w:t>&lt;/Amend&gt;</w:t>
      </w:r>
    </w:p>
    <w:p w14:paraId="0D80DF61" w14:textId="3A7BF76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82</w:t>
      </w:r>
      <w:r w:rsidRPr="001E18B7">
        <w:rPr>
          <w:rStyle w:val="HideTWBExt"/>
          <w:b w:val="0"/>
          <w:noProof w:val="0"/>
          <w:szCs w:val="20"/>
        </w:rPr>
        <w:t>&lt;/NumAm&gt;</w:t>
      </w:r>
    </w:p>
    <w:p w14:paraId="2406389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DB60D71" w14:textId="40CEDC3F" w:rsidR="0059261D" w:rsidRPr="001E18B7" w:rsidRDefault="0059261D" w:rsidP="0059261D">
      <w:pPr>
        <w:pStyle w:val="NormalBold"/>
      </w:pPr>
      <w:r w:rsidRPr="001E18B7">
        <w:rPr>
          <w:rStyle w:val="HideTWBExt"/>
          <w:b w:val="0"/>
          <w:noProof w:val="0"/>
        </w:rPr>
        <w:t>&lt;Article&gt;</w:t>
      </w:r>
      <w:r w:rsidRPr="001E18B7">
        <w:t>Bijlage I – deel VII – punt 58 – alinea 3 – punt 4</w:t>
      </w:r>
      <w:r w:rsidRPr="001E18B7">
        <w:rPr>
          <w:rStyle w:val="HideTWBExt"/>
          <w:b w:val="0"/>
          <w:noProof w:val="0"/>
        </w:rPr>
        <w:t>&lt;/Article&gt;</w:t>
      </w:r>
    </w:p>
    <w:p w14:paraId="6C2E62F1" w14:textId="77777777" w:rsidR="0059261D" w:rsidRPr="001E18B7" w:rsidRDefault="0059261D" w:rsidP="0059261D">
      <w:pPr>
        <w:keepNext/>
      </w:pPr>
      <w:r w:rsidRPr="001E18B7">
        <w:rPr>
          <w:rStyle w:val="HideTWBExt"/>
          <w:noProof w:val="0"/>
        </w:rPr>
        <w:t>&lt;DocAmend2&gt;</w:t>
      </w:r>
      <w:r w:rsidRPr="001E18B7">
        <w:t>Verordening (EG) nr. 530/1999</w:t>
      </w:r>
      <w:r w:rsidRPr="001E18B7">
        <w:rPr>
          <w:rStyle w:val="HideTWBExt"/>
          <w:noProof w:val="0"/>
        </w:rPr>
        <w:t>&lt;/DocAmend2&gt;</w:t>
      </w:r>
    </w:p>
    <w:p w14:paraId="4A96AEE9" w14:textId="3CA1B884" w:rsidR="0059261D" w:rsidRPr="001E18B7" w:rsidRDefault="0059261D" w:rsidP="0059261D">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561612F" w14:textId="77777777" w:rsidTr="0059261D">
        <w:trPr>
          <w:jc w:val="center"/>
        </w:trPr>
        <w:tc>
          <w:tcPr>
            <w:tcW w:w="9752" w:type="dxa"/>
            <w:gridSpan w:val="2"/>
          </w:tcPr>
          <w:p w14:paraId="11C10820" w14:textId="77777777" w:rsidR="0059261D" w:rsidRPr="001E18B7" w:rsidRDefault="0059261D">
            <w:pPr>
              <w:keepNext/>
            </w:pPr>
          </w:p>
        </w:tc>
      </w:tr>
      <w:tr w:rsidR="0059261D" w:rsidRPr="001E18B7" w14:paraId="2781CF3E" w14:textId="77777777" w:rsidTr="0059261D">
        <w:trPr>
          <w:jc w:val="center"/>
        </w:trPr>
        <w:tc>
          <w:tcPr>
            <w:tcW w:w="4876" w:type="dxa"/>
            <w:hideMark/>
          </w:tcPr>
          <w:p w14:paraId="73DA0C55" w14:textId="77777777" w:rsidR="0059261D" w:rsidRPr="001E18B7" w:rsidRDefault="0059261D">
            <w:pPr>
              <w:pStyle w:val="ColumnHeading"/>
              <w:keepNext/>
            </w:pPr>
            <w:r w:rsidRPr="001E18B7">
              <w:t>Door de Commissie voorgestelde tekst</w:t>
            </w:r>
          </w:p>
        </w:tc>
        <w:tc>
          <w:tcPr>
            <w:tcW w:w="4876" w:type="dxa"/>
            <w:hideMark/>
          </w:tcPr>
          <w:p w14:paraId="0F1804EE" w14:textId="77777777" w:rsidR="0059261D" w:rsidRPr="001E18B7" w:rsidRDefault="0059261D">
            <w:pPr>
              <w:pStyle w:val="ColumnHeading"/>
              <w:keepNext/>
            </w:pPr>
            <w:r w:rsidRPr="001E18B7">
              <w:t>Amendement</w:t>
            </w:r>
          </w:p>
        </w:tc>
      </w:tr>
      <w:tr w:rsidR="0059261D" w:rsidRPr="001E18B7" w14:paraId="59CE8DFD" w14:textId="77777777" w:rsidTr="0059261D">
        <w:trPr>
          <w:jc w:val="center"/>
        </w:trPr>
        <w:tc>
          <w:tcPr>
            <w:tcW w:w="4876" w:type="dxa"/>
            <w:hideMark/>
          </w:tcPr>
          <w:p w14:paraId="39F83A84" w14:textId="77777777" w:rsidR="0059261D" w:rsidRPr="001E18B7" w:rsidRDefault="0059261D">
            <w:pPr>
              <w:pStyle w:val="Normal6"/>
            </w:pPr>
            <w:r w:rsidRPr="001E18B7">
              <w:t>2.</w:t>
            </w:r>
            <w:r w:rsidRPr="001E18B7">
              <w:tab/>
              <w:t>De in artikel 6, lid 3, en artikel</w:t>
            </w:r>
            <w:r w:rsidRPr="001E18B7">
              <w:rPr>
                <w:b/>
                <w:i/>
              </w:rPr>
              <w:t xml:space="preserve"> </w:t>
            </w:r>
            <w:r w:rsidRPr="001E18B7">
              <w:t>10, lid</w:t>
            </w:r>
            <w:r w:rsidRPr="001E18B7">
              <w:rPr>
                <w:b/>
                <w:i/>
              </w:rPr>
              <w:t xml:space="preserve"> </w:t>
            </w:r>
            <w:r w:rsidRPr="001E18B7">
              <w:t xml:space="preserve">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2E9AE40" w14:textId="5AE42EB5" w:rsidR="0059261D" w:rsidRPr="001E18B7" w:rsidRDefault="0059261D">
            <w:pPr>
              <w:pStyle w:val="Normal6"/>
              <w:rPr>
                <w:szCs w:val="24"/>
              </w:rPr>
            </w:pPr>
            <w:r w:rsidRPr="001E18B7">
              <w:t>2.</w:t>
            </w:r>
            <w:r w:rsidRPr="001E18B7">
              <w:tab/>
              <w:t>De in artikel 6, lid 3, en artikel</w:t>
            </w:r>
            <w:r w:rsidRPr="001E18B7">
              <w:rPr>
                <w:b/>
                <w:i/>
              </w:rPr>
              <w:t> </w:t>
            </w:r>
            <w:r w:rsidRPr="001E18B7">
              <w:t>10, lid</w:t>
            </w:r>
            <w:r w:rsidRPr="001E18B7">
              <w:rPr>
                <w:b/>
                <w:i/>
              </w:rPr>
              <w:t> </w:t>
            </w:r>
            <w:r w:rsidRPr="001E18B7">
              <w:t xml:space="preserve">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429FA5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9763E9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84AFB6C" w14:textId="77777777" w:rsidR="0059261D" w:rsidRPr="001E18B7" w:rsidRDefault="0059261D" w:rsidP="0059261D">
      <w:pPr>
        <w:pStyle w:val="Normal12Italic"/>
      </w:pPr>
      <w:r w:rsidRPr="001E18B7">
        <w:t>Aanpassing van de duur van de bevoegdheidsdelegatie aan de gevestigde wetgevingspraktijk op het bevoegdheidsgebied van ECON en in overeenstemming met de algemene aanpak van het Parlement (zie de resolutie van 25 februari 2014, paragraaf 9).</w:t>
      </w:r>
    </w:p>
    <w:p w14:paraId="3F9C214C" w14:textId="77777777" w:rsidR="0059261D" w:rsidRPr="001E18B7" w:rsidRDefault="0059261D" w:rsidP="0059261D">
      <w:r w:rsidRPr="001E18B7">
        <w:rPr>
          <w:rStyle w:val="HideTWBExt"/>
          <w:noProof w:val="0"/>
        </w:rPr>
        <w:t>&lt;/Amend&gt;</w:t>
      </w:r>
    </w:p>
    <w:p w14:paraId="63B629E3" w14:textId="7EE0BD1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83</w:t>
      </w:r>
      <w:r w:rsidRPr="001E18B7">
        <w:rPr>
          <w:rStyle w:val="HideTWBExt"/>
          <w:b w:val="0"/>
          <w:noProof w:val="0"/>
          <w:szCs w:val="20"/>
        </w:rPr>
        <w:t>&lt;/NumAm&gt;</w:t>
      </w:r>
    </w:p>
    <w:p w14:paraId="5E71DC0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112EE54" w14:textId="0EC2949E" w:rsidR="0059261D" w:rsidRPr="001E18B7" w:rsidRDefault="0059261D" w:rsidP="0059261D">
      <w:pPr>
        <w:pStyle w:val="NormalBold"/>
      </w:pPr>
      <w:r w:rsidRPr="001E18B7">
        <w:rPr>
          <w:rStyle w:val="HideTWBExt"/>
          <w:b w:val="0"/>
          <w:noProof w:val="0"/>
        </w:rPr>
        <w:t>&lt;Article&gt;</w:t>
      </w:r>
      <w:r w:rsidRPr="001E18B7">
        <w:t>Bijlage I – deel VII – punt 58 – alinea 3 – punt 4</w:t>
      </w:r>
      <w:r w:rsidRPr="001E18B7">
        <w:rPr>
          <w:rStyle w:val="HideTWBExt"/>
          <w:b w:val="0"/>
          <w:noProof w:val="0"/>
        </w:rPr>
        <w:t>&lt;/Article&gt;</w:t>
      </w:r>
    </w:p>
    <w:p w14:paraId="5E4DFB09" w14:textId="77777777" w:rsidR="0059261D" w:rsidRPr="001E18B7" w:rsidRDefault="0059261D" w:rsidP="0059261D">
      <w:pPr>
        <w:keepNext/>
      </w:pPr>
      <w:r w:rsidRPr="001E18B7">
        <w:rPr>
          <w:rStyle w:val="HideTWBExt"/>
          <w:noProof w:val="0"/>
        </w:rPr>
        <w:t>&lt;DocAmend2&gt;</w:t>
      </w:r>
      <w:r w:rsidRPr="001E18B7">
        <w:t>Verordening (EG) nr. 530/1999</w:t>
      </w:r>
      <w:r w:rsidRPr="001E18B7">
        <w:rPr>
          <w:rStyle w:val="HideTWBExt"/>
          <w:noProof w:val="0"/>
        </w:rPr>
        <w:t>&lt;/DocAmend2&gt;</w:t>
      </w:r>
    </w:p>
    <w:p w14:paraId="70A45F09" w14:textId="1AB8BFC5" w:rsidR="0059261D" w:rsidRPr="001E18B7" w:rsidRDefault="0059261D" w:rsidP="0059261D">
      <w:r w:rsidRPr="001E18B7">
        <w:rPr>
          <w:rStyle w:val="HideTWBExt"/>
          <w:noProof w:val="0"/>
        </w:rPr>
        <w:t>&lt;Article2&gt;</w:t>
      </w:r>
      <w:r w:rsidRPr="001E18B7">
        <w:t>Artikel 10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8F14B6B" w14:textId="77777777" w:rsidTr="0059261D">
        <w:trPr>
          <w:jc w:val="center"/>
        </w:trPr>
        <w:tc>
          <w:tcPr>
            <w:tcW w:w="9752" w:type="dxa"/>
            <w:gridSpan w:val="2"/>
          </w:tcPr>
          <w:p w14:paraId="6CDEC325" w14:textId="77777777" w:rsidR="0059261D" w:rsidRPr="001E18B7" w:rsidRDefault="0059261D">
            <w:pPr>
              <w:keepNext/>
            </w:pPr>
          </w:p>
        </w:tc>
      </w:tr>
      <w:tr w:rsidR="0059261D" w:rsidRPr="001E18B7" w14:paraId="01D15BDC" w14:textId="77777777" w:rsidTr="0059261D">
        <w:trPr>
          <w:jc w:val="center"/>
        </w:trPr>
        <w:tc>
          <w:tcPr>
            <w:tcW w:w="4876" w:type="dxa"/>
            <w:hideMark/>
          </w:tcPr>
          <w:p w14:paraId="1BE70DC8" w14:textId="77777777" w:rsidR="0059261D" w:rsidRPr="001E18B7" w:rsidRDefault="0059261D">
            <w:pPr>
              <w:pStyle w:val="ColumnHeading"/>
              <w:keepNext/>
            </w:pPr>
            <w:r w:rsidRPr="001E18B7">
              <w:t>Door de Commissie voorgestelde tekst</w:t>
            </w:r>
          </w:p>
        </w:tc>
        <w:tc>
          <w:tcPr>
            <w:tcW w:w="4876" w:type="dxa"/>
            <w:hideMark/>
          </w:tcPr>
          <w:p w14:paraId="0A087731" w14:textId="77777777" w:rsidR="0059261D" w:rsidRPr="001E18B7" w:rsidRDefault="0059261D">
            <w:pPr>
              <w:pStyle w:val="ColumnHeading"/>
              <w:keepNext/>
            </w:pPr>
            <w:r w:rsidRPr="001E18B7">
              <w:t>Amendement</w:t>
            </w:r>
          </w:p>
        </w:tc>
      </w:tr>
      <w:tr w:rsidR="0059261D" w:rsidRPr="001E18B7" w14:paraId="548A6463" w14:textId="77777777" w:rsidTr="0059261D">
        <w:trPr>
          <w:jc w:val="center"/>
        </w:trPr>
        <w:tc>
          <w:tcPr>
            <w:tcW w:w="4876" w:type="dxa"/>
            <w:hideMark/>
          </w:tcPr>
          <w:p w14:paraId="57BDBE38" w14:textId="77777777" w:rsidR="0059261D" w:rsidRPr="001E18B7" w:rsidRDefault="0059261D">
            <w:pPr>
              <w:pStyle w:val="Normal6"/>
            </w:pPr>
            <w:r w:rsidRPr="001E18B7">
              <w:t>6.</w:t>
            </w:r>
            <w:r w:rsidRPr="001E18B7">
              <w:tab/>
              <w:t>Een overeenkomstig artikel</w:t>
            </w:r>
            <w:r w:rsidRPr="001E18B7">
              <w:rPr>
                <w:b/>
                <w:i/>
              </w:rPr>
              <w:t xml:space="preserve"> </w:t>
            </w:r>
            <w:r w:rsidRPr="001E18B7">
              <w:t>6, lid</w:t>
            </w:r>
            <w:r w:rsidRPr="001E18B7">
              <w:rPr>
                <w:b/>
                <w:i/>
              </w:rPr>
              <w:t xml:space="preserve"> </w:t>
            </w:r>
            <w:r w:rsidRPr="001E18B7">
              <w:t>3, en artikel</w:t>
            </w:r>
            <w:r w:rsidRPr="001E18B7">
              <w:rPr>
                <w:b/>
                <w:i/>
              </w:rPr>
              <w:t xml:space="preserve"> </w:t>
            </w:r>
            <w:r w:rsidRPr="001E18B7">
              <w:t>10, lid</w:t>
            </w:r>
            <w:r w:rsidRPr="001E18B7">
              <w:rPr>
                <w:b/>
                <w:i/>
              </w:rPr>
              <w:t xml:space="preserve"> </w:t>
            </w:r>
            <w:r w:rsidRPr="001E18B7">
              <w:t xml:space="preserve">3,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5374623" w14:textId="59CC17B0" w:rsidR="0059261D" w:rsidRPr="001E18B7" w:rsidRDefault="0059261D" w:rsidP="000D7ADB">
            <w:pPr>
              <w:pStyle w:val="Normal6"/>
              <w:rPr>
                <w:szCs w:val="24"/>
              </w:rPr>
            </w:pPr>
            <w:r w:rsidRPr="001E18B7">
              <w:t>6.</w:t>
            </w:r>
            <w:r w:rsidRPr="001E18B7">
              <w:tab/>
              <w:t>Een overeenkomstig artikel</w:t>
            </w:r>
            <w:r w:rsidRPr="001E18B7">
              <w:rPr>
                <w:b/>
                <w:i/>
              </w:rPr>
              <w:t> </w:t>
            </w:r>
            <w:r w:rsidRPr="001E18B7">
              <w:t>6, lid</w:t>
            </w:r>
            <w:r w:rsidRPr="001E18B7">
              <w:rPr>
                <w:b/>
                <w:i/>
              </w:rPr>
              <w:t> </w:t>
            </w:r>
            <w:r w:rsidRPr="001E18B7">
              <w:t>3, en artikel</w:t>
            </w:r>
            <w:r w:rsidRPr="001E18B7">
              <w:rPr>
                <w:b/>
                <w:i/>
              </w:rPr>
              <w:t> </w:t>
            </w:r>
            <w:r w:rsidRPr="001E18B7">
              <w:t>10, lid</w:t>
            </w:r>
            <w:r w:rsidRPr="001E18B7">
              <w:rPr>
                <w:b/>
                <w:i/>
              </w:rPr>
              <w:t> </w:t>
            </w:r>
            <w:r w:rsidRPr="001E18B7">
              <w:t xml:space="preserve">3,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5C3A023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8746A3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51BEFE9" w14:textId="77777777" w:rsidR="0059261D" w:rsidRPr="001E18B7" w:rsidRDefault="0059261D" w:rsidP="0059261D">
      <w:pPr>
        <w:pStyle w:val="Normal12Italic"/>
      </w:pPr>
      <w:r w:rsidRPr="001E18B7">
        <w:t>Aanpassing van de duur van de termijn voor het indienen van bezwaar aan de vaste praktijk voor wetgeving in het gebied van ECON-bevoegdheden.</w:t>
      </w:r>
    </w:p>
    <w:p w14:paraId="7BCFAA5D" w14:textId="77777777" w:rsidR="0059261D" w:rsidRPr="001E18B7" w:rsidRDefault="0059261D" w:rsidP="0059261D">
      <w:r w:rsidRPr="001E18B7">
        <w:rPr>
          <w:rStyle w:val="HideTWBExt"/>
          <w:noProof w:val="0"/>
        </w:rPr>
        <w:t>&lt;/Amend&gt;</w:t>
      </w:r>
    </w:p>
    <w:p w14:paraId="68C7A120" w14:textId="05B58DD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84</w:t>
      </w:r>
      <w:r w:rsidRPr="001E18B7">
        <w:rPr>
          <w:rStyle w:val="HideTWBExt"/>
          <w:b w:val="0"/>
          <w:noProof w:val="0"/>
          <w:szCs w:val="20"/>
        </w:rPr>
        <w:t>&lt;/NumAm&gt;</w:t>
      </w:r>
    </w:p>
    <w:p w14:paraId="4D7D45D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ECC3DC"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VII – punt 59 – alinea 4</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2D54BFA2" w14:textId="77777777" w:rsidTr="0059261D">
        <w:trPr>
          <w:jc w:val="center"/>
        </w:trPr>
        <w:tc>
          <w:tcPr>
            <w:tcW w:w="9750" w:type="dxa"/>
            <w:gridSpan w:val="2"/>
          </w:tcPr>
          <w:p w14:paraId="6B22B3B3" w14:textId="77777777" w:rsidR="0059261D" w:rsidRPr="001E18B7" w:rsidRDefault="0059261D"/>
        </w:tc>
      </w:tr>
      <w:tr w:rsidR="0059261D" w:rsidRPr="001E18B7" w14:paraId="13215EC6" w14:textId="77777777" w:rsidTr="0059261D">
        <w:trPr>
          <w:jc w:val="center"/>
        </w:trPr>
        <w:tc>
          <w:tcPr>
            <w:tcW w:w="4875" w:type="dxa"/>
            <w:hideMark/>
          </w:tcPr>
          <w:p w14:paraId="27486905"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1FF19D04" w14:textId="77777777" w:rsidR="0059261D" w:rsidRPr="001E18B7" w:rsidRDefault="0059261D">
            <w:pPr>
              <w:pStyle w:val="ColumnHeading"/>
              <w:rPr>
                <w:szCs w:val="24"/>
              </w:rPr>
            </w:pPr>
            <w:r w:rsidRPr="001E18B7">
              <w:rPr>
                <w:szCs w:val="24"/>
              </w:rPr>
              <w:t>Amendement</w:t>
            </w:r>
          </w:p>
        </w:tc>
      </w:tr>
      <w:tr w:rsidR="0059261D" w:rsidRPr="001E18B7" w14:paraId="414CD12D" w14:textId="77777777" w:rsidTr="0059261D">
        <w:trPr>
          <w:jc w:val="center"/>
        </w:trPr>
        <w:tc>
          <w:tcPr>
            <w:tcW w:w="4875" w:type="dxa"/>
            <w:hideMark/>
          </w:tcPr>
          <w:p w14:paraId="023D8DE0" w14:textId="77777777" w:rsidR="0059261D" w:rsidRPr="001E18B7" w:rsidRDefault="0059261D">
            <w:pPr>
              <w:pStyle w:val="Normal6"/>
              <w:rPr>
                <w:szCs w:val="24"/>
              </w:rPr>
            </w:pPr>
            <w:r w:rsidRPr="001E18B7">
              <w:rPr>
                <w:szCs w:val="24"/>
              </w:rPr>
              <w:t xml:space="preserve">Om eenvormige voorwaarden voor de uitvoering van Verordening (EG) nr. 2150/2002 te waarborgen inzake de opstelling van resultaten, het passende formaat voor de indiening van de resultaten en de </w:t>
            </w:r>
            <w:r w:rsidRPr="001E18B7">
              <w:rPr>
                <w:b/>
                <w:i/>
                <w:szCs w:val="24"/>
              </w:rPr>
              <w:t>inhoud</w:t>
            </w:r>
            <w:r w:rsidRPr="001E18B7">
              <w:rPr>
                <w:szCs w:val="24"/>
              </w:rPr>
              <w:t xml:space="preserve"> van de kwaliteitsverslagen, moeten aan de Commissie uitvoeringsbevoegdheden worden toegekend. Die bevoegdheden moeten worden uitgeoefend overeenkomstig Verordening (EU) nr. 182/2011.</w:t>
            </w:r>
          </w:p>
        </w:tc>
        <w:tc>
          <w:tcPr>
            <w:tcW w:w="4875" w:type="dxa"/>
            <w:hideMark/>
          </w:tcPr>
          <w:p w14:paraId="0E7889D8" w14:textId="210E13FF" w:rsidR="0059261D" w:rsidRPr="001E18B7" w:rsidRDefault="0059261D" w:rsidP="001E2F9D">
            <w:pPr>
              <w:pStyle w:val="Normal6"/>
              <w:rPr>
                <w:szCs w:val="24"/>
              </w:rPr>
            </w:pPr>
            <w:r w:rsidRPr="001E18B7">
              <w:rPr>
                <w:szCs w:val="24"/>
              </w:rPr>
              <w:t xml:space="preserve">Om eenvormige voorwaarden voor de uitvoering van Verordening (EG) nr. 2150/2002 te waarborgen inzake de opstelling van resultaten, het passende formaat voor de indiening van de resultaten en de </w:t>
            </w:r>
            <w:r w:rsidRPr="001E18B7">
              <w:rPr>
                <w:b/>
                <w:i/>
                <w:szCs w:val="24"/>
              </w:rPr>
              <w:t>structuur</w:t>
            </w:r>
            <w:r w:rsidRPr="001E18B7">
              <w:rPr>
                <w:szCs w:val="24"/>
              </w:rPr>
              <w:t xml:space="preserve"> van de kwaliteitsverslagen</w:t>
            </w:r>
            <w:r w:rsidRPr="001E18B7">
              <w:rPr>
                <w:b/>
                <w:i/>
                <w:szCs w:val="24"/>
              </w:rPr>
              <w:t xml:space="preserve"> en de precieze voorwaarden waaraan deze moeten voldoen</w:t>
            </w:r>
            <w:r w:rsidRPr="001E18B7">
              <w:rPr>
                <w:szCs w:val="24"/>
              </w:rPr>
              <w:t>, moeten aan de Commissie uitvoeringsbevoegdheden worden toegekend. Die bevoegdheden moeten worden uitgeoefend overeenkomstig Verordening (EU) nr. 182/2011.</w:t>
            </w:r>
          </w:p>
        </w:tc>
      </w:tr>
    </w:tbl>
    <w:p w14:paraId="3B01948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6AC9999"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68D5B25" w14:textId="77777777" w:rsidR="0059261D" w:rsidRPr="001E18B7" w:rsidRDefault="0059261D" w:rsidP="0059261D">
      <w:pPr>
        <w:pStyle w:val="Normal12Italic"/>
        <w:rPr>
          <w:szCs w:val="24"/>
        </w:rPr>
      </w:pPr>
      <w:r w:rsidRPr="001E18B7">
        <w:t>Aanpassing van de formulering aan de recente wetgeving op het gebied van de statistiek.</w:t>
      </w:r>
    </w:p>
    <w:p w14:paraId="57EE8F1B" w14:textId="77777777" w:rsidR="0059261D" w:rsidRPr="001E18B7" w:rsidRDefault="0059261D" w:rsidP="0059261D">
      <w:r w:rsidRPr="001E18B7">
        <w:rPr>
          <w:rStyle w:val="HideTWBExt"/>
          <w:noProof w:val="0"/>
        </w:rPr>
        <w:t>&lt;/Amend&gt;</w:t>
      </w:r>
    </w:p>
    <w:p w14:paraId="75F4D187" w14:textId="3421D04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85</w:t>
      </w:r>
      <w:r w:rsidRPr="001E18B7">
        <w:rPr>
          <w:rStyle w:val="HideTWBExt"/>
          <w:b w:val="0"/>
          <w:noProof w:val="0"/>
          <w:szCs w:val="20"/>
        </w:rPr>
        <w:t>&lt;/NumAm&gt;</w:t>
      </w:r>
    </w:p>
    <w:p w14:paraId="4C17164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CBDE9AC"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VII – punt 59 – alinea 5 – punt 1</w:t>
      </w:r>
      <w:r w:rsidRPr="001E18B7">
        <w:rPr>
          <w:rStyle w:val="HideTWBExt"/>
          <w:b w:val="0"/>
          <w:noProof w:val="0"/>
        </w:rPr>
        <w:t>&lt;/Article&gt;</w:t>
      </w:r>
    </w:p>
    <w:p w14:paraId="0CBA4374" w14:textId="77777777" w:rsidR="0059261D" w:rsidRPr="001E18B7" w:rsidRDefault="0059261D" w:rsidP="0059261D">
      <w:pPr>
        <w:keepNext/>
      </w:pPr>
      <w:r w:rsidRPr="001E18B7">
        <w:rPr>
          <w:rStyle w:val="HideTWBExt"/>
          <w:noProof w:val="0"/>
        </w:rPr>
        <w:t>&lt;DocAmend2&gt;</w:t>
      </w:r>
      <w:r w:rsidRPr="001E18B7">
        <w:t>Verordening (EG) nr. 2150/2002</w:t>
      </w:r>
      <w:r w:rsidRPr="001E18B7">
        <w:rPr>
          <w:rStyle w:val="HideTWBExt"/>
          <w:noProof w:val="0"/>
        </w:rPr>
        <w:t>&lt;/DocAmend2&gt;</w:t>
      </w:r>
    </w:p>
    <w:p w14:paraId="60BA760E" w14:textId="77777777" w:rsidR="0059261D" w:rsidRPr="001E18B7" w:rsidRDefault="0059261D" w:rsidP="0059261D">
      <w:r w:rsidRPr="001E18B7">
        <w:rPr>
          <w:rStyle w:val="HideTWBExt"/>
          <w:noProof w:val="0"/>
        </w:rPr>
        <w:t>&lt;Article2&gt;</w:t>
      </w:r>
      <w:r w:rsidRPr="001E18B7">
        <w:t>Artikel 1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50EE9927" w14:textId="77777777" w:rsidTr="0059261D">
        <w:trPr>
          <w:jc w:val="center"/>
        </w:trPr>
        <w:tc>
          <w:tcPr>
            <w:tcW w:w="9750" w:type="dxa"/>
            <w:gridSpan w:val="2"/>
          </w:tcPr>
          <w:p w14:paraId="6C4FEAC6" w14:textId="77777777" w:rsidR="0059261D" w:rsidRPr="001E18B7" w:rsidRDefault="0059261D"/>
        </w:tc>
      </w:tr>
      <w:tr w:rsidR="0059261D" w:rsidRPr="001E18B7" w14:paraId="53B5E387" w14:textId="77777777" w:rsidTr="0059261D">
        <w:trPr>
          <w:jc w:val="center"/>
        </w:trPr>
        <w:tc>
          <w:tcPr>
            <w:tcW w:w="4875" w:type="dxa"/>
            <w:hideMark/>
          </w:tcPr>
          <w:p w14:paraId="6C76444F"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10276E0F" w14:textId="77777777" w:rsidR="0059261D" w:rsidRPr="001E18B7" w:rsidRDefault="0059261D">
            <w:pPr>
              <w:pStyle w:val="ColumnHeading"/>
              <w:rPr>
                <w:szCs w:val="24"/>
              </w:rPr>
            </w:pPr>
            <w:r w:rsidRPr="001E18B7">
              <w:rPr>
                <w:szCs w:val="24"/>
              </w:rPr>
              <w:t>Amendement</w:t>
            </w:r>
          </w:p>
        </w:tc>
      </w:tr>
      <w:tr w:rsidR="0059261D" w:rsidRPr="001E18B7" w14:paraId="409461A1" w14:textId="77777777" w:rsidTr="0059261D">
        <w:trPr>
          <w:jc w:val="center"/>
        </w:trPr>
        <w:tc>
          <w:tcPr>
            <w:tcW w:w="4875" w:type="dxa"/>
            <w:hideMark/>
          </w:tcPr>
          <w:p w14:paraId="03E6A716" w14:textId="6C215E12" w:rsidR="0059261D" w:rsidRPr="001E18B7" w:rsidRDefault="000D7ADB">
            <w:pPr>
              <w:pStyle w:val="Normal6"/>
            </w:pPr>
            <w:r w:rsidRPr="001E18B7">
              <w:t>"5.</w:t>
            </w:r>
            <w:r w:rsidRPr="001E18B7">
              <w:tab/>
              <w:t>De Commissie is bevoegd overeenkomstig artikel</w:t>
            </w:r>
            <w:r w:rsidRPr="001E18B7">
              <w:rPr>
                <w:b/>
                <w:i/>
              </w:rPr>
              <w:t> </w:t>
            </w:r>
            <w:r w:rsidRPr="001E18B7">
              <w:t>5</w:t>
            </w:r>
            <w:r w:rsidRPr="001E18B7">
              <w:rPr>
                <w:b/>
                <w:i/>
              </w:rPr>
              <w:t> </w:t>
            </w:r>
            <w:r w:rsidRPr="001E18B7">
              <w:t xml:space="preserve">ter gedelegeerde handelingen vast te stellen </w:t>
            </w:r>
            <w:r w:rsidRPr="001E18B7">
              <w:rPr>
                <w:b/>
                <w:i/>
              </w:rPr>
              <w:t>met betrekking tot de opstelling van</w:t>
            </w:r>
            <w:r w:rsidRPr="001E18B7">
              <w:t xml:space="preserve"> een equivalentietabel tussen de statistische nomenclatuur van bijlage III bij deze verordening en de bij Beschikking 2000/532/EG van de Commissie* vastgestelde lijst van afvalstoffen. </w:t>
            </w:r>
          </w:p>
        </w:tc>
        <w:tc>
          <w:tcPr>
            <w:tcW w:w="4875" w:type="dxa"/>
            <w:hideMark/>
          </w:tcPr>
          <w:p w14:paraId="42A49FD4" w14:textId="475D94C7" w:rsidR="0059261D" w:rsidRPr="001E18B7" w:rsidRDefault="000D7ADB">
            <w:pPr>
              <w:pStyle w:val="Normal6"/>
            </w:pPr>
            <w:r w:rsidRPr="001E18B7">
              <w:t>"5.</w:t>
            </w:r>
            <w:r w:rsidRPr="001E18B7">
              <w:tab/>
              <w:t>De Commissie is bevoegd overeenkomstig artikel</w:t>
            </w:r>
            <w:r w:rsidRPr="001E18B7">
              <w:rPr>
                <w:b/>
                <w:i/>
              </w:rPr>
              <w:t xml:space="preserve"> </w:t>
            </w:r>
            <w:r w:rsidRPr="001E18B7">
              <w:t>5</w:t>
            </w:r>
            <w:r w:rsidRPr="001E18B7">
              <w:rPr>
                <w:b/>
                <w:i/>
              </w:rPr>
              <w:t xml:space="preserve"> </w:t>
            </w:r>
            <w:r w:rsidRPr="001E18B7">
              <w:t xml:space="preserve">ter gedelegeerde handelingen vast te stellen </w:t>
            </w:r>
            <w:r w:rsidRPr="001E18B7">
              <w:rPr>
                <w:b/>
                <w:i/>
              </w:rPr>
              <w:t>teneinde deze verordening aan te vullen met</w:t>
            </w:r>
            <w:r w:rsidRPr="001E18B7">
              <w:t xml:space="preserve"> een equivalentietabel tussen de statistische nomenclatuur van bijlage III bij deze verordening en de bij Beschikking 2000/532/EG van de Commissie* vastgestelde lijst van afvalstoffen. </w:t>
            </w:r>
          </w:p>
        </w:tc>
      </w:tr>
      <w:tr w:rsidR="0059261D" w:rsidRPr="001E18B7" w14:paraId="67224C44" w14:textId="77777777" w:rsidTr="0059261D">
        <w:trPr>
          <w:jc w:val="center"/>
        </w:trPr>
        <w:tc>
          <w:tcPr>
            <w:tcW w:w="4875" w:type="dxa"/>
            <w:hideMark/>
          </w:tcPr>
          <w:p w14:paraId="1772409F" w14:textId="77777777" w:rsidR="0059261D" w:rsidRPr="001E18B7" w:rsidRDefault="0059261D">
            <w:pPr>
              <w:pStyle w:val="Normal6"/>
              <w:rPr>
                <w:szCs w:val="24"/>
              </w:rPr>
            </w:pPr>
            <w:r w:rsidRPr="001E18B7">
              <w:rPr>
                <w:szCs w:val="24"/>
              </w:rPr>
              <w:t>____________________</w:t>
            </w:r>
          </w:p>
        </w:tc>
        <w:tc>
          <w:tcPr>
            <w:tcW w:w="4875" w:type="dxa"/>
            <w:hideMark/>
          </w:tcPr>
          <w:p w14:paraId="1525D327" w14:textId="77777777" w:rsidR="0059261D" w:rsidRPr="001E18B7" w:rsidRDefault="0059261D">
            <w:pPr>
              <w:pStyle w:val="Normal6"/>
            </w:pPr>
            <w:r w:rsidRPr="001E18B7">
              <w:t>____________________</w:t>
            </w:r>
          </w:p>
        </w:tc>
      </w:tr>
      <w:tr w:rsidR="0059261D" w:rsidRPr="001E18B7" w14:paraId="735B462B" w14:textId="77777777" w:rsidTr="0059261D">
        <w:trPr>
          <w:jc w:val="center"/>
        </w:trPr>
        <w:tc>
          <w:tcPr>
            <w:tcW w:w="4875" w:type="dxa"/>
            <w:hideMark/>
          </w:tcPr>
          <w:p w14:paraId="29D4C963" w14:textId="7BA05B44" w:rsidR="0059261D" w:rsidRPr="001E18B7" w:rsidRDefault="0059261D">
            <w:pPr>
              <w:pStyle w:val="Normal6"/>
              <w:rPr>
                <w:szCs w:val="24"/>
              </w:rPr>
            </w:pPr>
            <w:r w:rsidRPr="001E18B7">
              <w:rPr>
                <w:szCs w:val="24"/>
              </w:rPr>
              <w:t xml:space="preserve">* Beschikking van de Commissie van 3 mei 2000 tot vervanging van Beschikking 94/3/EG houdende vaststelling van een lijst van afvalstoffen overeenkomstig artikel 1, onder a), van Richtlijn 75/442/EEG van de Raad betreffende afvalstoffen en Beschikking 94/904/EG van de Raad tot vaststelling van een lijst van gevaarlijke afvalstoffen overeenkomstig artikel 1, lid 4, van Richtlijn 91/689/EEG van de Raad betreffende gevaarlijke afvalstoffen (PB L 226 van 6.9.2000, blz. 3). </w:t>
            </w:r>
          </w:p>
        </w:tc>
        <w:tc>
          <w:tcPr>
            <w:tcW w:w="4875" w:type="dxa"/>
            <w:hideMark/>
          </w:tcPr>
          <w:p w14:paraId="633E9808" w14:textId="4F66ED01" w:rsidR="0059261D" w:rsidRPr="001E18B7" w:rsidRDefault="0059261D">
            <w:pPr>
              <w:pStyle w:val="Normal6"/>
            </w:pPr>
            <w:r w:rsidRPr="001E18B7">
              <w:t xml:space="preserve">* Beschikking van de Commissie van 3 mei 2000 tot vervanging van Beschikking 94/3/EG houdende vaststelling van een lijst van afvalstoffen overeenkomstig artikel 1, onder a), van Richtlijn 75/442/EEG van de Raad betreffende afvalstoffen en Beschikking 94/904/EG van de Raad tot vaststelling van een lijst van gevaarlijke afvalstoffen overeenkomstig artikel 1, lid 4, van Richtlijn 91/689/EEG van de Raad betreffende gevaarlijke afvalstoffen (PB L 226 van 6.9.2000, blz. 3). </w:t>
            </w:r>
          </w:p>
        </w:tc>
      </w:tr>
    </w:tbl>
    <w:p w14:paraId="0F9FC29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EF965D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0C49F0E" w14:textId="77777777" w:rsidR="0059261D" w:rsidRPr="001E18B7" w:rsidRDefault="0059261D" w:rsidP="0059261D">
      <w:pPr>
        <w:pStyle w:val="Normal12Italic"/>
        <w:rPr>
          <w:szCs w:val="24"/>
        </w:rPr>
      </w:pPr>
      <w:r w:rsidRPr="001E18B7">
        <w:t>Verduidelijking van de bevoegdheidsdelegatie (nl. aanvulling).</w:t>
      </w:r>
    </w:p>
    <w:p w14:paraId="5216AD88" w14:textId="77777777" w:rsidR="0059261D" w:rsidRPr="001E18B7" w:rsidRDefault="0059261D" w:rsidP="0059261D">
      <w:r w:rsidRPr="001E18B7">
        <w:rPr>
          <w:rStyle w:val="HideTWBExt"/>
          <w:noProof w:val="0"/>
        </w:rPr>
        <w:t>&lt;/Amend&gt;</w:t>
      </w:r>
    </w:p>
    <w:p w14:paraId="4B0C2541" w14:textId="104078A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86</w:t>
      </w:r>
      <w:r w:rsidRPr="001E18B7">
        <w:rPr>
          <w:rStyle w:val="HideTWBExt"/>
          <w:b w:val="0"/>
          <w:noProof w:val="0"/>
          <w:szCs w:val="20"/>
        </w:rPr>
        <w:t>&lt;/NumAm&gt;</w:t>
      </w:r>
    </w:p>
    <w:p w14:paraId="2BFE093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BB3DA85"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VII – punt 59 – alinea 5 – punt 2 – letter a</w:t>
      </w:r>
      <w:r w:rsidRPr="001E18B7">
        <w:rPr>
          <w:rStyle w:val="HideTWBExt"/>
          <w:b w:val="0"/>
          <w:noProof w:val="0"/>
        </w:rPr>
        <w:t>&lt;/Article&gt;</w:t>
      </w:r>
    </w:p>
    <w:p w14:paraId="4DD2F6DC" w14:textId="77777777" w:rsidR="0059261D" w:rsidRPr="001E18B7" w:rsidRDefault="0059261D" w:rsidP="0059261D">
      <w:pPr>
        <w:keepNext/>
      </w:pPr>
      <w:r w:rsidRPr="001E18B7">
        <w:rPr>
          <w:rStyle w:val="HideTWBExt"/>
          <w:noProof w:val="0"/>
        </w:rPr>
        <w:t>&lt;DocAmend2&gt;</w:t>
      </w:r>
      <w:r w:rsidRPr="001E18B7">
        <w:t>Verordening (EG) nr. 2150/2002</w:t>
      </w:r>
      <w:r w:rsidRPr="001E18B7">
        <w:rPr>
          <w:rStyle w:val="HideTWBExt"/>
          <w:noProof w:val="0"/>
        </w:rPr>
        <w:t>&lt;/DocAmend2&gt;</w:t>
      </w:r>
    </w:p>
    <w:p w14:paraId="315527E5" w14:textId="77777777" w:rsidR="0059261D" w:rsidRPr="001E18B7" w:rsidRDefault="0059261D" w:rsidP="0059261D">
      <w:r w:rsidRPr="001E18B7">
        <w:rPr>
          <w:rStyle w:val="HideTWBExt"/>
          <w:noProof w:val="0"/>
        </w:rPr>
        <w:t>&lt;Article2&gt;</w:t>
      </w:r>
      <w:r w:rsidRPr="001E18B7">
        <w:t>Artikel 3 – lid 1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2C959576" w14:textId="77777777" w:rsidTr="0059261D">
        <w:trPr>
          <w:jc w:val="center"/>
        </w:trPr>
        <w:tc>
          <w:tcPr>
            <w:tcW w:w="9750" w:type="dxa"/>
            <w:gridSpan w:val="2"/>
          </w:tcPr>
          <w:p w14:paraId="2AE84B18" w14:textId="77777777" w:rsidR="0059261D" w:rsidRPr="001E18B7" w:rsidRDefault="0059261D"/>
        </w:tc>
      </w:tr>
      <w:tr w:rsidR="0059261D" w:rsidRPr="001E18B7" w14:paraId="5FE4EF5B" w14:textId="77777777" w:rsidTr="0059261D">
        <w:trPr>
          <w:jc w:val="center"/>
        </w:trPr>
        <w:tc>
          <w:tcPr>
            <w:tcW w:w="4875" w:type="dxa"/>
            <w:hideMark/>
          </w:tcPr>
          <w:p w14:paraId="01939D1F"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16FF6C28" w14:textId="77777777" w:rsidR="0059261D" w:rsidRPr="001E18B7" w:rsidRDefault="0059261D">
            <w:pPr>
              <w:pStyle w:val="ColumnHeading"/>
              <w:rPr>
                <w:szCs w:val="24"/>
              </w:rPr>
            </w:pPr>
            <w:r w:rsidRPr="001E18B7">
              <w:rPr>
                <w:szCs w:val="24"/>
              </w:rPr>
              <w:t>Amendement</w:t>
            </w:r>
          </w:p>
        </w:tc>
      </w:tr>
      <w:tr w:rsidR="0059261D" w:rsidRPr="001E18B7" w14:paraId="2DD223B9" w14:textId="77777777" w:rsidTr="0059261D">
        <w:trPr>
          <w:jc w:val="center"/>
        </w:trPr>
        <w:tc>
          <w:tcPr>
            <w:tcW w:w="4875" w:type="dxa"/>
            <w:hideMark/>
          </w:tcPr>
          <w:p w14:paraId="6CBF5D92" w14:textId="2A60CAB4" w:rsidR="0059261D" w:rsidRPr="001E18B7" w:rsidRDefault="000D7ADB">
            <w:pPr>
              <w:pStyle w:val="Normal6"/>
            </w:pPr>
            <w:r w:rsidRPr="001E18B7">
              <w:t>"De Commissie is bevoegd overeenkomstig artikel</w:t>
            </w:r>
            <w:r w:rsidRPr="001E18B7">
              <w:rPr>
                <w:b/>
                <w:i/>
              </w:rPr>
              <w:t> </w:t>
            </w:r>
            <w:r w:rsidRPr="001E18B7">
              <w:t xml:space="preserve">5 ter gedelegeerde handelingen vast te stellen </w:t>
            </w:r>
            <w:r w:rsidRPr="001E18B7">
              <w:rPr>
                <w:b/>
                <w:i/>
              </w:rPr>
              <w:t>met betrekking tot het definiëren van</w:t>
            </w:r>
            <w:r w:rsidRPr="001E18B7">
              <w:t xml:space="preserve"> kwaliteits- en nauwkeurigheidseisen."</w:t>
            </w:r>
          </w:p>
        </w:tc>
        <w:tc>
          <w:tcPr>
            <w:tcW w:w="4875" w:type="dxa"/>
            <w:hideMark/>
          </w:tcPr>
          <w:p w14:paraId="04759497" w14:textId="16D07188" w:rsidR="0059261D" w:rsidRPr="001E18B7" w:rsidRDefault="000D7ADB">
            <w:pPr>
              <w:pStyle w:val="Normal6"/>
            </w:pPr>
            <w:r w:rsidRPr="001E18B7">
              <w:t>"De Commissie is bevoegd overeenkomstig artikel</w:t>
            </w:r>
            <w:r w:rsidRPr="001E18B7">
              <w:rPr>
                <w:b/>
                <w:i/>
              </w:rPr>
              <w:t xml:space="preserve"> </w:t>
            </w:r>
            <w:r w:rsidRPr="001E18B7">
              <w:t xml:space="preserve">5 ter gedelegeerde handelingen vast te stellen </w:t>
            </w:r>
            <w:r w:rsidRPr="001E18B7">
              <w:rPr>
                <w:b/>
                <w:i/>
              </w:rPr>
              <w:t>teneinde deze verordening aan te vullen door</w:t>
            </w:r>
            <w:r w:rsidRPr="001E18B7">
              <w:t xml:space="preserve"> kwaliteits- en nauwkeurigheidseisen</w:t>
            </w:r>
            <w:r w:rsidRPr="001E18B7">
              <w:rPr>
                <w:b/>
                <w:i/>
              </w:rPr>
              <w:t xml:space="preserve"> te definiëren</w:t>
            </w:r>
            <w:r w:rsidRPr="001E18B7">
              <w:t>."</w:t>
            </w:r>
          </w:p>
        </w:tc>
      </w:tr>
    </w:tbl>
    <w:p w14:paraId="71B132E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5FA47FE"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DA8BC27" w14:textId="77777777" w:rsidR="0059261D" w:rsidRPr="001E18B7" w:rsidRDefault="0059261D" w:rsidP="0059261D">
      <w:pPr>
        <w:pStyle w:val="Normal12Italic"/>
        <w:rPr>
          <w:szCs w:val="24"/>
        </w:rPr>
      </w:pPr>
      <w:r w:rsidRPr="001E18B7">
        <w:t>Verduidelijking van de bevoegdheidsdelegatie (nl. aanvulling).</w:t>
      </w:r>
    </w:p>
    <w:p w14:paraId="2D471F0D" w14:textId="77777777" w:rsidR="0059261D" w:rsidRPr="001E18B7" w:rsidRDefault="0059261D" w:rsidP="0059261D">
      <w:pPr>
        <w:pStyle w:val="AMNumberTabs"/>
        <w:rPr>
          <w:rStyle w:val="HideTWBExt"/>
          <w:noProof w:val="0"/>
          <w:color w:val="auto"/>
        </w:rPr>
      </w:pPr>
      <w:r w:rsidRPr="001E18B7">
        <w:rPr>
          <w:rStyle w:val="HideTWBExt"/>
          <w:b w:val="0"/>
          <w:noProof w:val="0"/>
          <w:szCs w:val="20"/>
        </w:rPr>
        <w:t>&lt;/Amend&gt;</w:t>
      </w:r>
    </w:p>
    <w:p w14:paraId="1C7F0B5E" w14:textId="146098D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87</w:t>
      </w:r>
      <w:r w:rsidRPr="001E18B7">
        <w:rPr>
          <w:rStyle w:val="HideTWBExt"/>
          <w:b w:val="0"/>
          <w:noProof w:val="0"/>
          <w:szCs w:val="20"/>
        </w:rPr>
        <w:t>&lt;/NumAm&gt;</w:t>
      </w:r>
    </w:p>
    <w:p w14:paraId="50E3E03A" w14:textId="77777777" w:rsidR="0059261D" w:rsidRPr="001E18B7" w:rsidRDefault="0059261D" w:rsidP="0059261D">
      <w:pPr>
        <w:pStyle w:val="NormalBold12b"/>
        <w:rPr>
          <w:rStyle w:val="NormalBoldChar"/>
          <w:szCs w:val="24"/>
        </w:rPr>
      </w:pPr>
      <w:r w:rsidRPr="001E18B7">
        <w:rPr>
          <w:rStyle w:val="HideTWBExt"/>
          <w:b w:val="0"/>
          <w:noProof w:val="0"/>
        </w:rPr>
        <w:t>&lt;DocAmend&gt;</w:t>
      </w:r>
      <w:r w:rsidRPr="001E18B7">
        <w:rPr>
          <w:szCs w:val="24"/>
        </w:rPr>
        <w:t>Voorstel voor een verordening</w:t>
      </w:r>
      <w:r w:rsidRPr="001E18B7">
        <w:rPr>
          <w:rStyle w:val="HideTWBExt"/>
          <w:b w:val="0"/>
          <w:noProof w:val="0"/>
        </w:rPr>
        <w:t>&lt;/DocAmend&gt;</w:t>
      </w:r>
    </w:p>
    <w:p w14:paraId="511DEB0F" w14:textId="77777777" w:rsidR="0059261D" w:rsidRPr="001E18B7" w:rsidRDefault="0059261D" w:rsidP="0059261D">
      <w:pPr>
        <w:pStyle w:val="NormalBold"/>
      </w:pPr>
      <w:r w:rsidRPr="001E18B7">
        <w:rPr>
          <w:rStyle w:val="HideTWBExt"/>
          <w:b w:val="0"/>
          <w:noProof w:val="0"/>
        </w:rPr>
        <w:t>&lt;Article&gt;</w:t>
      </w:r>
      <w:r w:rsidRPr="001E18B7">
        <w:t>Bijlage I – deel VII – punt 59 – alinea 5 – punt 4</w:t>
      </w:r>
      <w:r w:rsidRPr="001E18B7">
        <w:rPr>
          <w:rStyle w:val="HideTWBExt"/>
          <w:b w:val="0"/>
          <w:noProof w:val="0"/>
        </w:rPr>
        <w:t>&lt;/Article&gt;</w:t>
      </w:r>
    </w:p>
    <w:p w14:paraId="03CF7E10" w14:textId="77777777" w:rsidR="0059261D" w:rsidRPr="001E18B7" w:rsidRDefault="0059261D" w:rsidP="0059261D">
      <w:pPr>
        <w:keepNext/>
      </w:pPr>
      <w:r w:rsidRPr="001E18B7">
        <w:rPr>
          <w:rStyle w:val="HideTWBExt"/>
          <w:noProof w:val="0"/>
        </w:rPr>
        <w:t>&lt;DocAmend2&gt;</w:t>
      </w:r>
      <w:r w:rsidRPr="001E18B7">
        <w:t>Verordening (EG) nr. 2150/2002</w:t>
      </w:r>
      <w:r w:rsidRPr="001E18B7">
        <w:rPr>
          <w:rStyle w:val="HideTWBExt"/>
          <w:noProof w:val="0"/>
        </w:rPr>
        <w:t>&lt;/DocAmend2&gt;</w:t>
      </w:r>
    </w:p>
    <w:p w14:paraId="4A23D699" w14:textId="55A03656" w:rsidR="0059261D" w:rsidRPr="001E18B7" w:rsidRDefault="0059261D" w:rsidP="0059261D">
      <w:r w:rsidRPr="001E18B7">
        <w:rPr>
          <w:rStyle w:val="HideTWBExt"/>
          <w:noProof w:val="0"/>
        </w:rPr>
        <w:t>&lt;Article2&gt;</w:t>
      </w:r>
      <w:r w:rsidRPr="001E18B7">
        <w:t xml:space="preserve">Artikel 5 bis – lid 1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1A2684A9" w14:textId="77777777" w:rsidTr="0059261D">
        <w:trPr>
          <w:jc w:val="center"/>
        </w:trPr>
        <w:tc>
          <w:tcPr>
            <w:tcW w:w="9750" w:type="dxa"/>
            <w:gridSpan w:val="2"/>
            <w:hideMark/>
          </w:tcPr>
          <w:p w14:paraId="5BEC7A8E" w14:textId="77777777" w:rsidR="0059261D" w:rsidRPr="001E18B7" w:rsidRDefault="0059261D"/>
        </w:tc>
      </w:tr>
      <w:tr w:rsidR="0059261D" w:rsidRPr="001E18B7" w14:paraId="1881B35E" w14:textId="77777777" w:rsidTr="0059261D">
        <w:trPr>
          <w:jc w:val="center"/>
        </w:trPr>
        <w:tc>
          <w:tcPr>
            <w:tcW w:w="4875" w:type="dxa"/>
            <w:hideMark/>
          </w:tcPr>
          <w:p w14:paraId="52BC1086"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13D2C950" w14:textId="77777777" w:rsidR="0059261D" w:rsidRPr="001E18B7" w:rsidRDefault="0059261D">
            <w:pPr>
              <w:pStyle w:val="ColumnHeading"/>
              <w:rPr>
                <w:szCs w:val="24"/>
              </w:rPr>
            </w:pPr>
            <w:r w:rsidRPr="001E18B7">
              <w:rPr>
                <w:szCs w:val="24"/>
              </w:rPr>
              <w:t>Amendement</w:t>
            </w:r>
          </w:p>
        </w:tc>
      </w:tr>
      <w:tr w:rsidR="0059261D" w:rsidRPr="001E18B7" w14:paraId="5FA2816A" w14:textId="77777777" w:rsidTr="0059261D">
        <w:trPr>
          <w:jc w:val="center"/>
        </w:trPr>
        <w:tc>
          <w:tcPr>
            <w:tcW w:w="4875" w:type="dxa"/>
            <w:hideMark/>
          </w:tcPr>
          <w:p w14:paraId="42CAE48E" w14:textId="77777777" w:rsidR="0059261D" w:rsidRPr="001E18B7" w:rsidRDefault="0059261D">
            <w:pPr>
              <w:pStyle w:val="Normal6"/>
              <w:rPr>
                <w:szCs w:val="24"/>
              </w:rPr>
            </w:pPr>
            <w:r w:rsidRPr="001E18B7">
              <w:rPr>
                <w:szCs w:val="24"/>
              </w:rPr>
              <w:t>De Commissie is bevoegd overeenkomstig artikel</w:t>
            </w:r>
            <w:r w:rsidRPr="001E18B7">
              <w:rPr>
                <w:b/>
                <w:i/>
                <w:szCs w:val="24"/>
              </w:rPr>
              <w:t> </w:t>
            </w:r>
            <w:r w:rsidRPr="001E18B7">
              <w:rPr>
                <w:szCs w:val="24"/>
              </w:rPr>
              <w:t>5</w:t>
            </w:r>
            <w:r w:rsidRPr="001E18B7">
              <w:rPr>
                <w:b/>
                <w:i/>
                <w:szCs w:val="24"/>
              </w:rPr>
              <w:t> </w:t>
            </w:r>
            <w:r w:rsidRPr="001E18B7">
              <w:rPr>
                <w:szCs w:val="24"/>
              </w:rPr>
              <w:t xml:space="preserve">ter gedelegeerde handelingen vast te stellen </w:t>
            </w:r>
            <w:r w:rsidRPr="001E18B7">
              <w:rPr>
                <w:b/>
                <w:i/>
                <w:szCs w:val="24"/>
              </w:rPr>
              <w:t>met betrekking tot de aanpassing</w:t>
            </w:r>
            <w:r w:rsidRPr="001E18B7">
              <w:rPr>
                <w:szCs w:val="24"/>
              </w:rPr>
              <w:t xml:space="preserve"> aan economische en technische ontwikkelingen op het gebied van de verzameling en de statistische verwerking van gegevens, alsmede de verwerking en de indiening van resultaten, en </w:t>
            </w:r>
            <w:r w:rsidRPr="001E18B7">
              <w:rPr>
                <w:b/>
                <w:i/>
                <w:szCs w:val="24"/>
              </w:rPr>
              <w:t>de aanpassing van</w:t>
            </w:r>
            <w:r w:rsidRPr="001E18B7">
              <w:rPr>
                <w:szCs w:val="24"/>
              </w:rPr>
              <w:t xml:space="preserve"> de specificaties in de bijlagen.</w:t>
            </w:r>
          </w:p>
        </w:tc>
        <w:tc>
          <w:tcPr>
            <w:tcW w:w="4875" w:type="dxa"/>
            <w:hideMark/>
          </w:tcPr>
          <w:p w14:paraId="7CAEF965" w14:textId="77777777" w:rsidR="0059261D" w:rsidRPr="001E18B7" w:rsidRDefault="0059261D">
            <w:pPr>
              <w:pStyle w:val="Normal6"/>
              <w:rPr>
                <w:b/>
                <w:i/>
                <w:szCs w:val="24"/>
              </w:rPr>
            </w:pPr>
            <w:r w:rsidRPr="001E18B7">
              <w:rPr>
                <w:szCs w:val="24"/>
              </w:rPr>
              <w:t>De Commissie is bevoegd overeenkomstig artikel</w:t>
            </w:r>
            <w:r w:rsidRPr="001E18B7">
              <w:rPr>
                <w:b/>
                <w:i/>
                <w:szCs w:val="24"/>
              </w:rPr>
              <w:t xml:space="preserve"> </w:t>
            </w:r>
            <w:r w:rsidRPr="001E18B7">
              <w:rPr>
                <w:szCs w:val="24"/>
              </w:rPr>
              <w:t>5</w:t>
            </w:r>
            <w:r w:rsidRPr="001E18B7">
              <w:rPr>
                <w:b/>
                <w:i/>
                <w:szCs w:val="24"/>
              </w:rPr>
              <w:t xml:space="preserve"> </w:t>
            </w:r>
            <w:r w:rsidRPr="001E18B7">
              <w:rPr>
                <w:szCs w:val="24"/>
              </w:rPr>
              <w:t xml:space="preserve">ter gedelegeerde handelingen vast te stellen </w:t>
            </w:r>
            <w:r w:rsidRPr="001E18B7">
              <w:rPr>
                <w:b/>
                <w:i/>
                <w:szCs w:val="24"/>
              </w:rPr>
              <w:t>teneinde deze verordening te wijzigen door deze aan te passen</w:t>
            </w:r>
            <w:r w:rsidRPr="001E18B7">
              <w:rPr>
                <w:szCs w:val="24"/>
              </w:rPr>
              <w:t xml:space="preserve"> aan economische en technische ontwikkelingen op het gebied van de verzameling en de statistische verwerking van gegevens, alsmede de verwerking en de indiening van resultaten, en </w:t>
            </w:r>
            <w:r w:rsidRPr="001E18B7">
              <w:rPr>
                <w:b/>
                <w:i/>
                <w:szCs w:val="24"/>
              </w:rPr>
              <w:t>door</w:t>
            </w:r>
            <w:r w:rsidRPr="001E18B7">
              <w:rPr>
                <w:szCs w:val="24"/>
              </w:rPr>
              <w:t xml:space="preserve"> de specificaties in de bijlagen</w:t>
            </w:r>
            <w:r w:rsidRPr="001E18B7">
              <w:rPr>
                <w:b/>
                <w:i/>
                <w:szCs w:val="24"/>
              </w:rPr>
              <w:t xml:space="preserve"> aan te passen</w:t>
            </w:r>
            <w:r w:rsidRPr="001E18B7">
              <w:rPr>
                <w:szCs w:val="24"/>
              </w:rPr>
              <w:t>.</w:t>
            </w:r>
          </w:p>
        </w:tc>
      </w:tr>
    </w:tbl>
    <w:p w14:paraId="784BA4B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FBA95A"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99C8849" w14:textId="77777777" w:rsidR="0059261D" w:rsidRPr="001E18B7" w:rsidRDefault="0059261D" w:rsidP="0059261D">
      <w:pPr>
        <w:pStyle w:val="Normal12Italic"/>
        <w:rPr>
          <w:szCs w:val="24"/>
        </w:rPr>
      </w:pPr>
      <w:r w:rsidRPr="001E18B7">
        <w:t>Verduidelijking van de bevoegdheidsdelegatie (nl. tot wijziging).</w:t>
      </w:r>
    </w:p>
    <w:p w14:paraId="452520E6" w14:textId="77777777" w:rsidR="0059261D" w:rsidRPr="001E18B7" w:rsidRDefault="0059261D" w:rsidP="0059261D">
      <w:r w:rsidRPr="001E18B7">
        <w:rPr>
          <w:rStyle w:val="HideTWBExt"/>
          <w:noProof w:val="0"/>
        </w:rPr>
        <w:t>&lt;/Amend&gt;</w:t>
      </w:r>
    </w:p>
    <w:p w14:paraId="3C6C033A" w14:textId="58D486E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88</w:t>
      </w:r>
      <w:r w:rsidRPr="001E18B7">
        <w:rPr>
          <w:rStyle w:val="HideTWBExt"/>
          <w:b w:val="0"/>
          <w:noProof w:val="0"/>
          <w:szCs w:val="20"/>
        </w:rPr>
        <w:t>&lt;/NumAm&gt;</w:t>
      </w:r>
    </w:p>
    <w:p w14:paraId="16C4A296" w14:textId="77777777" w:rsidR="0059261D" w:rsidRPr="001E18B7" w:rsidRDefault="0059261D" w:rsidP="0059261D">
      <w:pPr>
        <w:pStyle w:val="NormalBold12b"/>
        <w:rPr>
          <w:rStyle w:val="NormalBoldChar"/>
          <w:szCs w:val="24"/>
        </w:rPr>
      </w:pPr>
      <w:r w:rsidRPr="001E18B7">
        <w:rPr>
          <w:rStyle w:val="HideTWBExt"/>
          <w:b w:val="0"/>
          <w:noProof w:val="0"/>
        </w:rPr>
        <w:t>&lt;DocAmend&gt;</w:t>
      </w:r>
      <w:r w:rsidRPr="001E18B7">
        <w:rPr>
          <w:szCs w:val="24"/>
        </w:rPr>
        <w:t>Voorstel voor een verordening</w:t>
      </w:r>
      <w:r w:rsidRPr="001E18B7">
        <w:rPr>
          <w:rStyle w:val="HideTWBExt"/>
          <w:b w:val="0"/>
          <w:noProof w:val="0"/>
        </w:rPr>
        <w:t>&lt;/DocAmend&gt;</w:t>
      </w:r>
    </w:p>
    <w:p w14:paraId="109E1828" w14:textId="77777777" w:rsidR="0059261D" w:rsidRPr="001E18B7" w:rsidRDefault="0059261D" w:rsidP="0059261D">
      <w:pPr>
        <w:pStyle w:val="NormalBold"/>
      </w:pPr>
      <w:r w:rsidRPr="001E18B7">
        <w:rPr>
          <w:rStyle w:val="HideTWBExt"/>
          <w:b w:val="0"/>
          <w:noProof w:val="0"/>
        </w:rPr>
        <w:t>&lt;Article&gt;</w:t>
      </w:r>
      <w:r w:rsidRPr="001E18B7">
        <w:t>Bijlage I – deel VII – punt 59 – alinea 5 – punt 4</w:t>
      </w:r>
      <w:r w:rsidRPr="001E18B7">
        <w:rPr>
          <w:rStyle w:val="HideTWBExt"/>
          <w:b w:val="0"/>
          <w:noProof w:val="0"/>
        </w:rPr>
        <w:t>&lt;/Article&gt;</w:t>
      </w:r>
    </w:p>
    <w:p w14:paraId="1C116AD5" w14:textId="77777777" w:rsidR="0059261D" w:rsidRPr="001E18B7" w:rsidRDefault="0059261D" w:rsidP="0059261D">
      <w:pPr>
        <w:keepNext/>
      </w:pPr>
      <w:r w:rsidRPr="001E18B7">
        <w:rPr>
          <w:rStyle w:val="HideTWBExt"/>
          <w:noProof w:val="0"/>
        </w:rPr>
        <w:t>&lt;DocAmend2&gt;</w:t>
      </w:r>
      <w:r w:rsidRPr="001E18B7">
        <w:t>Verordening (EG) nr. 2150/2002</w:t>
      </w:r>
      <w:r w:rsidRPr="001E18B7">
        <w:rPr>
          <w:rStyle w:val="HideTWBExt"/>
          <w:noProof w:val="0"/>
        </w:rPr>
        <w:t>&lt;/DocAmend2&gt;</w:t>
      </w:r>
    </w:p>
    <w:p w14:paraId="633C3EF9" w14:textId="7E516977" w:rsidR="0059261D" w:rsidRPr="001E18B7" w:rsidRDefault="0059261D" w:rsidP="0059261D">
      <w:r w:rsidRPr="001E18B7">
        <w:rPr>
          <w:rStyle w:val="HideTWBExt"/>
          <w:noProof w:val="0"/>
        </w:rPr>
        <w:t>&lt;Article2&gt;</w:t>
      </w:r>
      <w:r w:rsidRPr="001E18B7">
        <w:t>Artikel 5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19434FDF" w14:textId="77777777" w:rsidTr="0059261D">
        <w:trPr>
          <w:jc w:val="center"/>
        </w:trPr>
        <w:tc>
          <w:tcPr>
            <w:tcW w:w="9750" w:type="dxa"/>
            <w:gridSpan w:val="2"/>
            <w:hideMark/>
          </w:tcPr>
          <w:p w14:paraId="1948CF3E" w14:textId="77777777" w:rsidR="0059261D" w:rsidRPr="001E18B7" w:rsidRDefault="0059261D"/>
        </w:tc>
      </w:tr>
      <w:tr w:rsidR="0059261D" w:rsidRPr="001E18B7" w14:paraId="04964425" w14:textId="77777777" w:rsidTr="0059261D">
        <w:trPr>
          <w:jc w:val="center"/>
        </w:trPr>
        <w:tc>
          <w:tcPr>
            <w:tcW w:w="4875" w:type="dxa"/>
            <w:hideMark/>
          </w:tcPr>
          <w:p w14:paraId="465BE964"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4F1570D4" w14:textId="77777777" w:rsidR="0059261D" w:rsidRPr="001E18B7" w:rsidRDefault="0059261D">
            <w:pPr>
              <w:pStyle w:val="ColumnHeading"/>
              <w:rPr>
                <w:szCs w:val="24"/>
              </w:rPr>
            </w:pPr>
            <w:r w:rsidRPr="001E18B7">
              <w:rPr>
                <w:szCs w:val="24"/>
              </w:rPr>
              <w:t>Amendement</w:t>
            </w:r>
          </w:p>
        </w:tc>
      </w:tr>
      <w:tr w:rsidR="0059261D" w:rsidRPr="001E18B7" w14:paraId="459810E2" w14:textId="77777777" w:rsidTr="0059261D">
        <w:trPr>
          <w:jc w:val="center"/>
        </w:trPr>
        <w:tc>
          <w:tcPr>
            <w:tcW w:w="4875" w:type="dxa"/>
            <w:hideMark/>
          </w:tcPr>
          <w:p w14:paraId="13C0EBBA" w14:textId="6C497150" w:rsidR="0059261D" w:rsidRPr="001E18B7" w:rsidRDefault="0059261D">
            <w:pPr>
              <w:pStyle w:val="Normal6"/>
              <w:rPr>
                <w:szCs w:val="24"/>
              </w:rPr>
            </w:pPr>
            <w:r w:rsidRPr="001E18B7">
              <w:rPr>
                <w:szCs w:val="24"/>
              </w:rPr>
              <w:t>2.</w:t>
            </w:r>
            <w:r w:rsidRPr="001E18B7">
              <w:rPr>
                <w:szCs w:val="24"/>
              </w:rPr>
              <w:tab/>
              <w:t xml:space="preserve">De in artikel 1, lid 5, artikel 3, leden 1 en 4, en artikel 5 bis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6B1FFF75" w14:textId="3334C274" w:rsidR="0059261D" w:rsidRPr="001E18B7" w:rsidRDefault="0059261D">
            <w:pPr>
              <w:pStyle w:val="Normal6"/>
              <w:rPr>
                <w:b/>
                <w:i/>
                <w:szCs w:val="24"/>
              </w:rPr>
            </w:pPr>
            <w:r w:rsidRPr="001E18B7">
              <w:rPr>
                <w:szCs w:val="24"/>
              </w:rPr>
              <w:t>2.</w:t>
            </w:r>
            <w:r w:rsidRPr="001E18B7">
              <w:rPr>
                <w:szCs w:val="24"/>
              </w:rPr>
              <w:tab/>
              <w:t xml:space="preserve">De in artikel 1, lid 5, artikel 3, leden 1 en 4, en artikel 5 bis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5CC7EC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1294A00"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808BF6F"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32A4F292" w14:textId="77777777" w:rsidR="0059261D" w:rsidRPr="001E18B7" w:rsidRDefault="0059261D" w:rsidP="0059261D">
      <w:r w:rsidRPr="001E18B7">
        <w:rPr>
          <w:rStyle w:val="HideTWBExt"/>
          <w:noProof w:val="0"/>
        </w:rPr>
        <w:t>&lt;/Amend&gt;</w:t>
      </w:r>
    </w:p>
    <w:p w14:paraId="7CFA9E6E" w14:textId="0A14B98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89</w:t>
      </w:r>
      <w:r w:rsidRPr="001E18B7">
        <w:rPr>
          <w:rStyle w:val="HideTWBExt"/>
          <w:b w:val="0"/>
          <w:noProof w:val="0"/>
          <w:szCs w:val="20"/>
        </w:rPr>
        <w:t>&lt;/NumAm&gt;</w:t>
      </w:r>
    </w:p>
    <w:p w14:paraId="359CE88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F918BEF" w14:textId="77777777" w:rsidR="0059261D" w:rsidRPr="001E18B7" w:rsidRDefault="0059261D" w:rsidP="0059261D">
      <w:pPr>
        <w:pStyle w:val="NormalBold"/>
      </w:pPr>
      <w:r w:rsidRPr="001E18B7">
        <w:rPr>
          <w:rStyle w:val="HideTWBExt"/>
          <w:b w:val="0"/>
          <w:noProof w:val="0"/>
        </w:rPr>
        <w:t>&lt;Article&gt;</w:t>
      </w:r>
      <w:r w:rsidRPr="001E18B7">
        <w:rPr>
          <w:szCs w:val="24"/>
        </w:rPr>
        <w:t>Bijlage I – deel VII – punt 59 – alinea 5 – punt 5</w:t>
      </w:r>
      <w:r w:rsidRPr="001E18B7">
        <w:rPr>
          <w:rStyle w:val="HideTWBExt"/>
          <w:b w:val="0"/>
          <w:noProof w:val="0"/>
        </w:rPr>
        <w:t>&lt;/Article&gt;</w:t>
      </w:r>
    </w:p>
    <w:p w14:paraId="6DB24A8E" w14:textId="77777777" w:rsidR="0059261D" w:rsidRPr="001E18B7" w:rsidRDefault="0059261D" w:rsidP="0059261D">
      <w:pPr>
        <w:keepNext/>
      </w:pPr>
      <w:r w:rsidRPr="001E18B7">
        <w:rPr>
          <w:rStyle w:val="HideTWBExt"/>
          <w:noProof w:val="0"/>
        </w:rPr>
        <w:t>&lt;DocAmend2&gt;</w:t>
      </w:r>
      <w:r w:rsidRPr="001E18B7">
        <w:t>Verordening (EG) nr. 2150/2002</w:t>
      </w:r>
      <w:r w:rsidRPr="001E18B7">
        <w:rPr>
          <w:rStyle w:val="HideTWBExt"/>
          <w:noProof w:val="0"/>
        </w:rPr>
        <w:t>&lt;/DocAmend2&gt;</w:t>
      </w:r>
    </w:p>
    <w:p w14:paraId="6BE317A7" w14:textId="581D49C7" w:rsidR="0059261D" w:rsidRPr="001E18B7" w:rsidRDefault="0059261D" w:rsidP="0059261D">
      <w:r w:rsidRPr="001E18B7">
        <w:rPr>
          <w:rStyle w:val="HideTWBExt"/>
          <w:noProof w:val="0"/>
        </w:rPr>
        <w:t>&lt;Article2&gt;</w:t>
      </w:r>
      <w:r w:rsidRPr="001E18B7">
        <w:t>Artikel 6 – lid 1 – letter c</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223344E2" w14:textId="77777777" w:rsidTr="0059261D">
        <w:trPr>
          <w:jc w:val="center"/>
        </w:trPr>
        <w:tc>
          <w:tcPr>
            <w:tcW w:w="9750" w:type="dxa"/>
            <w:gridSpan w:val="2"/>
          </w:tcPr>
          <w:p w14:paraId="020F5B6E" w14:textId="77777777" w:rsidR="0059261D" w:rsidRPr="001E18B7" w:rsidRDefault="0059261D">
            <w:pPr>
              <w:keepNext/>
              <w:spacing w:after="120"/>
            </w:pPr>
          </w:p>
        </w:tc>
      </w:tr>
      <w:tr w:rsidR="0059261D" w:rsidRPr="001E18B7" w14:paraId="5F5A5D85" w14:textId="77777777" w:rsidTr="0059261D">
        <w:trPr>
          <w:jc w:val="center"/>
        </w:trPr>
        <w:tc>
          <w:tcPr>
            <w:tcW w:w="4875" w:type="dxa"/>
            <w:hideMark/>
          </w:tcPr>
          <w:p w14:paraId="23E6553E"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5660EC69" w14:textId="77777777" w:rsidR="0059261D" w:rsidRPr="001E18B7" w:rsidRDefault="0059261D">
            <w:pPr>
              <w:pStyle w:val="ColumnHeading"/>
              <w:rPr>
                <w:szCs w:val="24"/>
              </w:rPr>
            </w:pPr>
            <w:r w:rsidRPr="001E18B7">
              <w:rPr>
                <w:szCs w:val="24"/>
              </w:rPr>
              <w:t>Amendement</w:t>
            </w:r>
          </w:p>
        </w:tc>
      </w:tr>
      <w:tr w:rsidR="0059261D" w:rsidRPr="001E18B7" w14:paraId="2199F4C0" w14:textId="77777777" w:rsidTr="0059261D">
        <w:trPr>
          <w:jc w:val="center"/>
        </w:trPr>
        <w:tc>
          <w:tcPr>
            <w:tcW w:w="4875" w:type="dxa"/>
            <w:hideMark/>
          </w:tcPr>
          <w:p w14:paraId="28C2AE4E" w14:textId="77777777" w:rsidR="0059261D" w:rsidRPr="001E18B7" w:rsidRDefault="0059261D">
            <w:pPr>
              <w:pStyle w:val="Normal6"/>
              <w:rPr>
                <w:szCs w:val="24"/>
              </w:rPr>
            </w:pPr>
            <w:r w:rsidRPr="001E18B7">
              <w:rPr>
                <w:szCs w:val="24"/>
              </w:rPr>
              <w:t>(c)</w:t>
            </w:r>
            <w:r w:rsidRPr="001E18B7">
              <w:rPr>
                <w:szCs w:val="24"/>
              </w:rPr>
              <w:tab/>
              <w:t xml:space="preserve">het bepalen van de </w:t>
            </w:r>
            <w:r w:rsidRPr="001E18B7">
              <w:rPr>
                <w:b/>
                <w:i/>
                <w:szCs w:val="24"/>
              </w:rPr>
              <w:t>inhoud</w:t>
            </w:r>
            <w:r w:rsidRPr="001E18B7">
              <w:rPr>
                <w:szCs w:val="24"/>
              </w:rPr>
              <w:t xml:space="preserve"> van de kwaliteitsverslagen, bedoeld in sectie 7 van bijlage I en sectie 7 van bijlage II.</w:t>
            </w:r>
          </w:p>
        </w:tc>
        <w:tc>
          <w:tcPr>
            <w:tcW w:w="4875" w:type="dxa"/>
            <w:hideMark/>
          </w:tcPr>
          <w:p w14:paraId="4FA5AAE5" w14:textId="266DFC85" w:rsidR="0059261D" w:rsidRPr="001E18B7" w:rsidRDefault="0059261D">
            <w:pPr>
              <w:pStyle w:val="Normal6"/>
              <w:rPr>
                <w:szCs w:val="24"/>
              </w:rPr>
            </w:pPr>
            <w:r w:rsidRPr="001E18B7">
              <w:rPr>
                <w:szCs w:val="24"/>
              </w:rPr>
              <w:t>(c)</w:t>
            </w:r>
            <w:r w:rsidRPr="001E18B7">
              <w:rPr>
                <w:szCs w:val="24"/>
              </w:rPr>
              <w:tab/>
              <w:t xml:space="preserve">het bepalen van de </w:t>
            </w:r>
            <w:r w:rsidRPr="001E18B7">
              <w:rPr>
                <w:b/>
                <w:i/>
                <w:szCs w:val="24"/>
              </w:rPr>
              <w:t>structuur</w:t>
            </w:r>
            <w:r w:rsidRPr="001E18B7">
              <w:rPr>
                <w:szCs w:val="24"/>
              </w:rPr>
              <w:t xml:space="preserve"> van de kwaliteitsverslagen</w:t>
            </w:r>
            <w:r w:rsidRPr="001E18B7">
              <w:rPr>
                <w:b/>
                <w:i/>
                <w:szCs w:val="24"/>
              </w:rPr>
              <w:t xml:space="preserve"> en de precieze voorwaarden waaraan deze moeten voldoen</w:t>
            </w:r>
            <w:r w:rsidRPr="001E18B7">
              <w:rPr>
                <w:szCs w:val="24"/>
              </w:rPr>
              <w:t>, bedoeld in sectie 7 van bijlage I en sectie 7 van bijlage II.</w:t>
            </w:r>
            <w:r w:rsidRPr="001E18B7">
              <w:rPr>
                <w:b/>
                <w:i/>
                <w:szCs w:val="24"/>
              </w:rPr>
              <w:t xml:space="preserve"> </w:t>
            </w:r>
          </w:p>
        </w:tc>
      </w:tr>
    </w:tbl>
    <w:p w14:paraId="2A4F304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AFB2AE5"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0A961A4" w14:textId="77777777" w:rsidR="0059261D" w:rsidRPr="001E18B7" w:rsidRDefault="0059261D" w:rsidP="0059261D">
      <w:pPr>
        <w:pStyle w:val="Normal12Italic"/>
        <w:rPr>
          <w:szCs w:val="24"/>
        </w:rPr>
      </w:pPr>
      <w:r w:rsidRPr="001E18B7">
        <w:t>Dit amendement sluit aan op andere amendementen in dit wetgevingsdossier en op de recente wetgeving op het gebied van de statistiek. Dit lid lijkt betrekking te hebben op het bepalen van de structuur en de modaliteiten van het verslag. Het voorgestelde amendement is bedoeld om dit te verduidelijken. Uit dit amendement blijkt tevens dat het Europees Parlement, door de voorgestelde procedure te aanvaarden, ernaar streeft overeenstemming te bereiken over dit dossier, een en ander in de geest van goede samenwerking met de andere instellingen.</w:t>
      </w:r>
    </w:p>
    <w:p w14:paraId="3D21A227" w14:textId="77777777" w:rsidR="00D67C56" w:rsidRPr="001E18B7" w:rsidRDefault="00D67C56" w:rsidP="00D67C56">
      <w:r w:rsidRPr="001E18B7">
        <w:rPr>
          <w:rStyle w:val="HideTWBExt"/>
          <w:noProof w:val="0"/>
        </w:rPr>
        <w:t>&lt;/Amend&gt;</w:t>
      </w:r>
    </w:p>
    <w:p w14:paraId="478330C6" w14:textId="76A42EC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90</w:t>
      </w:r>
      <w:r w:rsidRPr="001E18B7">
        <w:rPr>
          <w:rStyle w:val="HideTWBExt"/>
          <w:b w:val="0"/>
          <w:noProof w:val="0"/>
          <w:szCs w:val="20"/>
        </w:rPr>
        <w:t>&lt;/NumAm&gt;</w:t>
      </w:r>
    </w:p>
    <w:p w14:paraId="0EF2FDF0"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B04AA25" w14:textId="13A49B09" w:rsidR="0059261D" w:rsidRPr="001E18B7" w:rsidRDefault="0059261D" w:rsidP="00955944">
      <w:pPr>
        <w:pStyle w:val="AMNumberTabs"/>
        <w:rPr>
          <w:color w:val="auto"/>
        </w:rPr>
      </w:pPr>
      <w:r w:rsidRPr="001E18B7">
        <w:rPr>
          <w:rStyle w:val="HideTWBExt"/>
          <w:noProof w:val="0"/>
        </w:rPr>
        <w:t>&lt;Article&gt;</w:t>
      </w:r>
      <w:r w:rsidRPr="001E18B7">
        <w:rPr>
          <w:rStyle w:val="NormalBoldChar"/>
          <w:color w:val="auto"/>
        </w:rPr>
        <w:t>Bijlage I – deel VII – punt 60 – alinea 3 – punt 2</w:t>
      </w:r>
      <w:r w:rsidRPr="001E18B7">
        <w:rPr>
          <w:rStyle w:val="HideTWBExt"/>
          <w:noProof w:val="0"/>
        </w:rPr>
        <w:t>&lt;/Article&gt;</w:t>
      </w:r>
    </w:p>
    <w:p w14:paraId="1D000BA2" w14:textId="77777777" w:rsidR="0059261D" w:rsidRPr="001E18B7" w:rsidRDefault="0059261D" w:rsidP="0059261D">
      <w:r w:rsidRPr="001E18B7">
        <w:rPr>
          <w:rStyle w:val="HideTWBExt"/>
          <w:noProof w:val="0"/>
        </w:rPr>
        <w:t>&lt;DocAmend2&gt;</w:t>
      </w:r>
      <w:r w:rsidRPr="001E18B7">
        <w:t>Verordening (EG) nr. 437/2003</w:t>
      </w:r>
      <w:r w:rsidRPr="001E18B7">
        <w:rPr>
          <w:rStyle w:val="HideTWBExt"/>
          <w:noProof w:val="0"/>
        </w:rPr>
        <w:t>&lt;/DocAmend2&gt;</w:t>
      </w:r>
    </w:p>
    <w:p w14:paraId="25CB168D" w14:textId="1E8FEADA" w:rsidR="0059261D" w:rsidRPr="001E18B7" w:rsidRDefault="0059261D" w:rsidP="0059261D">
      <w:r w:rsidRPr="001E18B7">
        <w:rPr>
          <w:rStyle w:val="HideTWBExt"/>
          <w:noProof w:val="0"/>
        </w:rPr>
        <w:t>&lt;Article2&gt;</w:t>
      </w:r>
      <w:r w:rsidRPr="001E18B7">
        <w:t>Artikel 5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536A531" w14:textId="77777777" w:rsidTr="0059261D">
        <w:trPr>
          <w:trHeight w:val="240"/>
          <w:jc w:val="center"/>
        </w:trPr>
        <w:tc>
          <w:tcPr>
            <w:tcW w:w="9752" w:type="dxa"/>
            <w:gridSpan w:val="2"/>
          </w:tcPr>
          <w:p w14:paraId="7B2CEABF" w14:textId="77777777" w:rsidR="0059261D" w:rsidRPr="001E18B7" w:rsidRDefault="0059261D"/>
        </w:tc>
      </w:tr>
      <w:tr w:rsidR="0059261D" w:rsidRPr="001E18B7" w14:paraId="6E86CF2C" w14:textId="77777777" w:rsidTr="0059261D">
        <w:trPr>
          <w:trHeight w:val="240"/>
          <w:jc w:val="center"/>
        </w:trPr>
        <w:tc>
          <w:tcPr>
            <w:tcW w:w="4876" w:type="dxa"/>
            <w:hideMark/>
          </w:tcPr>
          <w:p w14:paraId="1C6BE966" w14:textId="77777777" w:rsidR="0059261D" w:rsidRPr="001E18B7" w:rsidRDefault="0059261D">
            <w:pPr>
              <w:pStyle w:val="ColumnHeading"/>
            </w:pPr>
            <w:r w:rsidRPr="001E18B7">
              <w:t>Door de Commissie voorgestelde tekst</w:t>
            </w:r>
          </w:p>
        </w:tc>
        <w:tc>
          <w:tcPr>
            <w:tcW w:w="4876" w:type="dxa"/>
            <w:hideMark/>
          </w:tcPr>
          <w:p w14:paraId="72E5A20D" w14:textId="77777777" w:rsidR="0059261D" w:rsidRPr="001E18B7" w:rsidRDefault="0059261D">
            <w:pPr>
              <w:pStyle w:val="ColumnHeading"/>
            </w:pPr>
            <w:r w:rsidRPr="001E18B7">
              <w:t>Amendement</w:t>
            </w:r>
          </w:p>
        </w:tc>
      </w:tr>
      <w:tr w:rsidR="0059261D" w:rsidRPr="001E18B7" w14:paraId="237A1413" w14:textId="77777777" w:rsidTr="0059261D">
        <w:trPr>
          <w:jc w:val="center"/>
        </w:trPr>
        <w:tc>
          <w:tcPr>
            <w:tcW w:w="4876" w:type="dxa"/>
            <w:hideMark/>
          </w:tcPr>
          <w:p w14:paraId="44C6ADF7" w14:textId="77777777" w:rsidR="0059261D" w:rsidRPr="001E18B7" w:rsidRDefault="0059261D">
            <w:pPr>
              <w:pStyle w:val="Normal6"/>
            </w:pPr>
            <w:r w:rsidRPr="001E18B7">
              <w:t xml:space="preserve">De Commissie is bevoegd overeenkomstig artikel 10 bis gedelegeerde handelingen vast te stellen </w:t>
            </w:r>
            <w:r w:rsidRPr="001E18B7">
              <w:rPr>
                <w:b/>
                <w:i/>
              </w:rPr>
              <w:t>met betrekking tot de aanneming van</w:t>
            </w:r>
            <w:r w:rsidRPr="001E18B7">
              <w:t xml:space="preserve"> andere nauwkeurigheidsnormen.;</w:t>
            </w:r>
          </w:p>
        </w:tc>
        <w:tc>
          <w:tcPr>
            <w:tcW w:w="4876" w:type="dxa"/>
            <w:hideMark/>
          </w:tcPr>
          <w:p w14:paraId="150CB4A0" w14:textId="77777777" w:rsidR="0059261D" w:rsidRPr="001E18B7" w:rsidRDefault="0059261D">
            <w:pPr>
              <w:pStyle w:val="Normal6"/>
            </w:pPr>
            <w:r w:rsidRPr="001E18B7">
              <w:t xml:space="preserve">De Commissie is bevoegd overeenkomstig artikel 10 bis gedelegeerde handelingen vast te stellen </w:t>
            </w:r>
            <w:r w:rsidRPr="001E18B7">
              <w:rPr>
                <w:b/>
                <w:i/>
              </w:rPr>
              <w:t>teneinde deze verordening aan te vullen door</w:t>
            </w:r>
            <w:r w:rsidRPr="001E18B7">
              <w:t xml:space="preserve"> andere nauwkeurigheidsnormen</w:t>
            </w:r>
            <w:r w:rsidRPr="001E18B7">
              <w:rPr>
                <w:b/>
                <w:i/>
              </w:rPr>
              <w:t xml:space="preserve"> vast te stellen</w:t>
            </w:r>
            <w:r w:rsidRPr="001E18B7">
              <w:t>.;</w:t>
            </w:r>
          </w:p>
        </w:tc>
      </w:tr>
    </w:tbl>
    <w:p w14:paraId="1D60EE5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AA4B72E" w14:textId="77777777" w:rsidR="0059261D" w:rsidRPr="001E18B7" w:rsidRDefault="0059261D" w:rsidP="0059261D">
      <w:pPr>
        <w:pStyle w:val="JustificationTitle"/>
        <w:spacing w:after="240"/>
      </w:pPr>
      <w:r w:rsidRPr="001E18B7">
        <w:rPr>
          <w:rStyle w:val="HideTWBExt"/>
          <w:i w:val="0"/>
          <w:noProof w:val="0"/>
        </w:rPr>
        <w:t>&lt;TitreJust&gt;</w:t>
      </w:r>
      <w:r w:rsidRPr="001E18B7">
        <w:t>Motivering</w:t>
      </w:r>
      <w:r w:rsidRPr="001E18B7">
        <w:rPr>
          <w:rStyle w:val="HideTWBExt"/>
          <w:i w:val="0"/>
          <w:noProof w:val="0"/>
        </w:rPr>
        <w:t>&lt;/TitreJust&gt;</w:t>
      </w:r>
    </w:p>
    <w:p w14:paraId="0C143A4E" w14:textId="77777777" w:rsidR="0059261D" w:rsidRPr="001E18B7" w:rsidRDefault="0059261D" w:rsidP="00D917A2">
      <w:pPr>
        <w:pStyle w:val="Normal12Italic"/>
      </w:pPr>
      <w:r w:rsidRPr="001E18B7">
        <w:t>Verduidelijking van de bevoegdheidsdelegatie (nl. aanvulling).</w:t>
      </w:r>
    </w:p>
    <w:p w14:paraId="7F0D6699" w14:textId="77777777" w:rsidR="0059261D" w:rsidRPr="001E18B7" w:rsidRDefault="0059261D" w:rsidP="0059261D">
      <w:r w:rsidRPr="001E18B7">
        <w:rPr>
          <w:rStyle w:val="HideTWBExt"/>
          <w:noProof w:val="0"/>
        </w:rPr>
        <w:t>&lt;/Amend&gt;</w:t>
      </w:r>
    </w:p>
    <w:p w14:paraId="4025F87D" w14:textId="12316EE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91</w:t>
      </w:r>
      <w:r w:rsidRPr="001E18B7">
        <w:rPr>
          <w:rStyle w:val="HideTWBExt"/>
          <w:b w:val="0"/>
          <w:noProof w:val="0"/>
          <w:szCs w:val="20"/>
        </w:rPr>
        <w:t>&lt;/NumAm&gt;</w:t>
      </w:r>
    </w:p>
    <w:p w14:paraId="0BBAA576"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26A4F60" w14:textId="0D789F96" w:rsidR="0059261D" w:rsidRPr="001E18B7" w:rsidRDefault="0059261D" w:rsidP="00955944">
      <w:pPr>
        <w:pStyle w:val="AMNumberTabs"/>
        <w:rPr>
          <w:color w:val="auto"/>
        </w:rPr>
      </w:pPr>
      <w:r w:rsidRPr="001E18B7">
        <w:rPr>
          <w:rStyle w:val="HideTWBExt"/>
          <w:noProof w:val="0"/>
        </w:rPr>
        <w:t>&lt;Article&gt;</w:t>
      </w:r>
      <w:r w:rsidRPr="001E18B7">
        <w:rPr>
          <w:rStyle w:val="NormalBoldChar"/>
          <w:color w:val="auto"/>
        </w:rPr>
        <w:t>Bijlage I – deel VII – punt 60 – alinea 3 – punt 5</w:t>
      </w:r>
      <w:r w:rsidRPr="001E18B7">
        <w:rPr>
          <w:rStyle w:val="HideTWBExt"/>
          <w:noProof w:val="0"/>
        </w:rPr>
        <w:t>&lt;/Article&gt;</w:t>
      </w:r>
    </w:p>
    <w:p w14:paraId="1373CF7F" w14:textId="77777777" w:rsidR="0059261D" w:rsidRPr="001E18B7" w:rsidRDefault="0059261D" w:rsidP="0059261D">
      <w:r w:rsidRPr="001E18B7">
        <w:rPr>
          <w:rStyle w:val="HideTWBExt"/>
          <w:noProof w:val="0"/>
        </w:rPr>
        <w:t>&lt;DocAmend2&gt;</w:t>
      </w:r>
      <w:r w:rsidRPr="001E18B7">
        <w:t>Verordening (EG) nr. 437/2003</w:t>
      </w:r>
      <w:r w:rsidRPr="001E18B7">
        <w:rPr>
          <w:rStyle w:val="HideTWBExt"/>
          <w:noProof w:val="0"/>
        </w:rPr>
        <w:t>&lt;/DocAmend2&gt;</w:t>
      </w:r>
    </w:p>
    <w:p w14:paraId="5CEC08C3" w14:textId="7316C745" w:rsidR="0059261D" w:rsidRPr="001E18B7" w:rsidRDefault="0059261D" w:rsidP="0059261D">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85E2AFC" w14:textId="77777777" w:rsidTr="0059261D">
        <w:trPr>
          <w:jc w:val="center"/>
        </w:trPr>
        <w:tc>
          <w:tcPr>
            <w:tcW w:w="9752" w:type="dxa"/>
            <w:gridSpan w:val="2"/>
          </w:tcPr>
          <w:p w14:paraId="66190192" w14:textId="77777777" w:rsidR="0059261D" w:rsidRPr="001E18B7" w:rsidRDefault="0059261D">
            <w:pPr>
              <w:keepNext/>
              <w:widowControl/>
              <w:spacing w:after="120"/>
              <w:rPr>
                <w:szCs w:val="24"/>
              </w:rPr>
            </w:pPr>
          </w:p>
        </w:tc>
      </w:tr>
      <w:tr w:rsidR="0059261D" w:rsidRPr="001E18B7" w14:paraId="66225EB3" w14:textId="77777777" w:rsidTr="0059261D">
        <w:trPr>
          <w:jc w:val="center"/>
        </w:trPr>
        <w:tc>
          <w:tcPr>
            <w:tcW w:w="4876" w:type="dxa"/>
            <w:hideMark/>
          </w:tcPr>
          <w:p w14:paraId="7FA3E36E" w14:textId="77777777" w:rsidR="0059261D" w:rsidRPr="001E18B7" w:rsidRDefault="0059261D" w:rsidP="00D47A15">
            <w:pPr>
              <w:pStyle w:val="ColumnHeading"/>
            </w:pPr>
            <w:r w:rsidRPr="001E18B7">
              <w:t>Door de Commissie voorgestelde tekst</w:t>
            </w:r>
          </w:p>
        </w:tc>
        <w:tc>
          <w:tcPr>
            <w:tcW w:w="4876" w:type="dxa"/>
            <w:hideMark/>
          </w:tcPr>
          <w:p w14:paraId="4D58E3A7" w14:textId="77777777" w:rsidR="0059261D" w:rsidRPr="001E18B7" w:rsidRDefault="0059261D" w:rsidP="00D47A15">
            <w:pPr>
              <w:pStyle w:val="ColumnHeading"/>
            </w:pPr>
            <w:r w:rsidRPr="001E18B7">
              <w:t>Amendement</w:t>
            </w:r>
          </w:p>
        </w:tc>
      </w:tr>
      <w:tr w:rsidR="0059261D" w:rsidRPr="001E18B7" w14:paraId="1DFA949B" w14:textId="77777777" w:rsidTr="0059261D">
        <w:trPr>
          <w:jc w:val="center"/>
        </w:trPr>
        <w:tc>
          <w:tcPr>
            <w:tcW w:w="4876" w:type="dxa"/>
            <w:hideMark/>
          </w:tcPr>
          <w:p w14:paraId="4F97DB7C" w14:textId="678F0725" w:rsidR="0059261D" w:rsidRPr="001E18B7" w:rsidRDefault="0059261D">
            <w:pPr>
              <w:pStyle w:val="Normal6"/>
              <w:rPr>
                <w:szCs w:val="24"/>
              </w:rPr>
            </w:pPr>
            <w:r w:rsidRPr="001E18B7">
              <w:t>2.</w:t>
            </w:r>
            <w:r w:rsidRPr="001E18B7">
              <w:tab/>
              <w:t>De in artikel 3, lid 1, en artikel</w:t>
            </w:r>
            <w:r w:rsidRPr="001E18B7">
              <w:rPr>
                <w:b/>
                <w:i/>
              </w:rPr>
              <w:t xml:space="preserve"> </w:t>
            </w:r>
            <w:r w:rsidRPr="001E18B7">
              <w:t xml:space="preserve">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FCBF173" w14:textId="7512057B" w:rsidR="0059261D" w:rsidRPr="001E18B7" w:rsidRDefault="0059261D">
            <w:pPr>
              <w:pStyle w:val="Normal6"/>
              <w:rPr>
                <w:szCs w:val="24"/>
              </w:rPr>
            </w:pPr>
            <w:r w:rsidRPr="001E18B7">
              <w:t>2.</w:t>
            </w:r>
            <w:r w:rsidRPr="001E18B7">
              <w:tab/>
              <w:t>De in artikel 3, lid 1, en artikel</w:t>
            </w:r>
            <w:r w:rsidRPr="001E18B7">
              <w:rPr>
                <w:b/>
                <w:i/>
              </w:rPr>
              <w:t> </w:t>
            </w:r>
            <w:r w:rsidRPr="001E18B7">
              <w:t xml:space="preserve">5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123D14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61F8760"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29942C5"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0CA351B1" w14:textId="77777777" w:rsidR="0059261D" w:rsidRPr="001E18B7" w:rsidRDefault="0059261D" w:rsidP="0059261D">
      <w:r w:rsidRPr="001E18B7">
        <w:rPr>
          <w:rStyle w:val="HideTWBExt"/>
          <w:noProof w:val="0"/>
        </w:rPr>
        <w:t>&lt;/Amend&gt;</w:t>
      </w:r>
    </w:p>
    <w:p w14:paraId="7081A9C5" w14:textId="4F69473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92</w:t>
      </w:r>
      <w:r w:rsidRPr="001E18B7">
        <w:rPr>
          <w:rStyle w:val="HideTWBExt"/>
          <w:b w:val="0"/>
          <w:noProof w:val="0"/>
          <w:szCs w:val="20"/>
        </w:rPr>
        <w:t>&lt;/NumAm&gt;</w:t>
      </w:r>
    </w:p>
    <w:p w14:paraId="395AECC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03AF5E5" w14:textId="14DE6C8A" w:rsidR="0059261D" w:rsidRPr="001E18B7" w:rsidRDefault="0059261D" w:rsidP="0059261D">
      <w:pPr>
        <w:pStyle w:val="NormalBold"/>
      </w:pPr>
      <w:r w:rsidRPr="001E18B7">
        <w:rPr>
          <w:rStyle w:val="HideTWBExt"/>
          <w:b w:val="0"/>
          <w:noProof w:val="0"/>
        </w:rPr>
        <w:t>&lt;Article&gt;</w:t>
      </w:r>
      <w:r w:rsidRPr="001E18B7">
        <w:t>Bijlage I – deel VII – punt 61– alinea 1 – streepje 3 bis (nieuw)</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E5602DA" w14:textId="77777777" w:rsidTr="0059261D">
        <w:trPr>
          <w:jc w:val="center"/>
        </w:trPr>
        <w:tc>
          <w:tcPr>
            <w:tcW w:w="9752" w:type="dxa"/>
            <w:gridSpan w:val="2"/>
          </w:tcPr>
          <w:p w14:paraId="20F83D57" w14:textId="77777777" w:rsidR="0059261D" w:rsidRPr="001E18B7" w:rsidRDefault="0059261D">
            <w:pPr>
              <w:keepNext/>
            </w:pPr>
          </w:p>
        </w:tc>
      </w:tr>
      <w:tr w:rsidR="0059261D" w:rsidRPr="001E18B7" w14:paraId="2B682FB1" w14:textId="77777777" w:rsidTr="0059261D">
        <w:trPr>
          <w:jc w:val="center"/>
        </w:trPr>
        <w:tc>
          <w:tcPr>
            <w:tcW w:w="4876" w:type="dxa"/>
            <w:hideMark/>
          </w:tcPr>
          <w:p w14:paraId="74B853A3" w14:textId="77777777" w:rsidR="0059261D" w:rsidRPr="001E18B7" w:rsidRDefault="0059261D">
            <w:pPr>
              <w:pStyle w:val="ColumnHeading"/>
              <w:keepNext/>
            </w:pPr>
            <w:r w:rsidRPr="001E18B7">
              <w:t>Door de Commissie voorgestelde tekst</w:t>
            </w:r>
          </w:p>
        </w:tc>
        <w:tc>
          <w:tcPr>
            <w:tcW w:w="4876" w:type="dxa"/>
            <w:hideMark/>
          </w:tcPr>
          <w:p w14:paraId="5E6D8A86" w14:textId="77777777" w:rsidR="0059261D" w:rsidRPr="001E18B7" w:rsidRDefault="0059261D">
            <w:pPr>
              <w:pStyle w:val="ColumnHeading"/>
              <w:keepNext/>
            </w:pPr>
            <w:r w:rsidRPr="001E18B7">
              <w:t>Amendement</w:t>
            </w:r>
          </w:p>
        </w:tc>
      </w:tr>
      <w:tr w:rsidR="0059261D" w:rsidRPr="001E18B7" w14:paraId="31BECA8D" w14:textId="77777777" w:rsidTr="0059261D">
        <w:trPr>
          <w:jc w:val="center"/>
        </w:trPr>
        <w:tc>
          <w:tcPr>
            <w:tcW w:w="4876" w:type="dxa"/>
          </w:tcPr>
          <w:p w14:paraId="56FA5A30" w14:textId="77777777" w:rsidR="0059261D" w:rsidRPr="001E18B7" w:rsidRDefault="0059261D">
            <w:pPr>
              <w:pStyle w:val="Normal6"/>
            </w:pPr>
          </w:p>
        </w:tc>
        <w:tc>
          <w:tcPr>
            <w:tcW w:w="4876" w:type="dxa"/>
            <w:hideMark/>
          </w:tcPr>
          <w:p w14:paraId="5D62C8D0" w14:textId="77777777" w:rsidR="0059261D" w:rsidRPr="001E18B7" w:rsidRDefault="0059261D">
            <w:pPr>
              <w:pStyle w:val="Normal6"/>
              <w:rPr>
                <w:szCs w:val="24"/>
              </w:rPr>
            </w:pPr>
            <w:r w:rsidRPr="001E18B7">
              <w:rPr>
                <w:b/>
                <w:i/>
              </w:rPr>
              <w:t>-</w:t>
            </w:r>
            <w:r w:rsidRPr="001E18B7">
              <w:rPr>
                <w:b/>
                <w:i/>
              </w:rPr>
              <w:tab/>
              <w:t>deze verordening aan te vullen door het vaststellen van maatregelen met betrekking tot het verstrekken van de gegevens naar aanleiding van de resultaten van de haalbaarheidsstudies.</w:t>
            </w:r>
          </w:p>
        </w:tc>
      </w:tr>
    </w:tbl>
    <w:p w14:paraId="7F6D47C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E67A537"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939F5A4" w14:textId="77777777" w:rsidR="0059261D" w:rsidRPr="001E18B7" w:rsidRDefault="0059261D" w:rsidP="0059261D">
      <w:pPr>
        <w:pStyle w:val="Normal12Italic"/>
      </w:pPr>
      <w:r w:rsidRPr="001E18B7">
        <w:t>Aanpassing aan de wijzigingen die zijn voorgesteld met betrekking tot artikel 10, lid 5, van Verordening (EG) nr. 450/2003.</w:t>
      </w:r>
    </w:p>
    <w:p w14:paraId="0F915312" w14:textId="77777777" w:rsidR="0059261D" w:rsidRPr="001E18B7" w:rsidRDefault="0059261D" w:rsidP="0059261D">
      <w:r w:rsidRPr="001E18B7">
        <w:rPr>
          <w:rStyle w:val="HideTWBExt"/>
          <w:noProof w:val="0"/>
        </w:rPr>
        <w:t>&lt;/Amend&gt;</w:t>
      </w:r>
    </w:p>
    <w:p w14:paraId="552C9FBF" w14:textId="33F6B64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93</w:t>
      </w:r>
      <w:r w:rsidRPr="001E18B7">
        <w:rPr>
          <w:rStyle w:val="HideTWBExt"/>
          <w:b w:val="0"/>
          <w:noProof w:val="0"/>
          <w:szCs w:val="20"/>
        </w:rPr>
        <w:t>&lt;/NumAm&gt;</w:t>
      </w:r>
    </w:p>
    <w:p w14:paraId="2BF943C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4AAA1AF" w14:textId="1ABAF0CC" w:rsidR="0059261D" w:rsidRPr="001E18B7" w:rsidRDefault="0059261D" w:rsidP="0059261D">
      <w:pPr>
        <w:pStyle w:val="NormalBold"/>
      </w:pPr>
      <w:r w:rsidRPr="001E18B7">
        <w:rPr>
          <w:rStyle w:val="HideTWBExt"/>
          <w:b w:val="0"/>
          <w:noProof w:val="0"/>
        </w:rPr>
        <w:t>&lt;Article&gt;</w:t>
      </w:r>
      <w:r w:rsidRPr="001E18B7">
        <w:t>Bijlage I – deel VII – punt 61 – alinea 3</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2025D37" w14:textId="77777777" w:rsidTr="0059261D">
        <w:trPr>
          <w:jc w:val="center"/>
        </w:trPr>
        <w:tc>
          <w:tcPr>
            <w:tcW w:w="9752" w:type="dxa"/>
            <w:gridSpan w:val="2"/>
          </w:tcPr>
          <w:p w14:paraId="71096F5E" w14:textId="77777777" w:rsidR="0059261D" w:rsidRPr="001E18B7" w:rsidRDefault="0059261D">
            <w:pPr>
              <w:keepNext/>
            </w:pPr>
          </w:p>
        </w:tc>
      </w:tr>
      <w:tr w:rsidR="0059261D" w:rsidRPr="001E18B7" w14:paraId="77B14366" w14:textId="77777777" w:rsidTr="0059261D">
        <w:trPr>
          <w:jc w:val="center"/>
        </w:trPr>
        <w:tc>
          <w:tcPr>
            <w:tcW w:w="4876" w:type="dxa"/>
            <w:hideMark/>
          </w:tcPr>
          <w:p w14:paraId="7FBEC864" w14:textId="77777777" w:rsidR="0059261D" w:rsidRPr="001E18B7" w:rsidRDefault="0059261D">
            <w:pPr>
              <w:pStyle w:val="ColumnHeading"/>
              <w:keepNext/>
            </w:pPr>
            <w:r w:rsidRPr="001E18B7">
              <w:t>Door de Commissie voorgestelde tekst</w:t>
            </w:r>
          </w:p>
        </w:tc>
        <w:tc>
          <w:tcPr>
            <w:tcW w:w="4876" w:type="dxa"/>
            <w:hideMark/>
          </w:tcPr>
          <w:p w14:paraId="551A941F" w14:textId="77777777" w:rsidR="0059261D" w:rsidRPr="001E18B7" w:rsidRDefault="0059261D">
            <w:pPr>
              <w:pStyle w:val="ColumnHeading"/>
              <w:keepNext/>
            </w:pPr>
            <w:r w:rsidRPr="001E18B7">
              <w:t>Amendement</w:t>
            </w:r>
          </w:p>
        </w:tc>
      </w:tr>
      <w:tr w:rsidR="0059261D" w:rsidRPr="001E18B7" w14:paraId="3CB4DBA9" w14:textId="77777777" w:rsidTr="0059261D">
        <w:trPr>
          <w:jc w:val="center"/>
        </w:trPr>
        <w:tc>
          <w:tcPr>
            <w:tcW w:w="4876" w:type="dxa"/>
            <w:hideMark/>
          </w:tcPr>
          <w:p w14:paraId="66738D99" w14:textId="77777777" w:rsidR="0059261D" w:rsidRPr="001E18B7" w:rsidRDefault="0059261D">
            <w:pPr>
              <w:pStyle w:val="Normal6"/>
            </w:pPr>
            <w:r w:rsidRPr="001E18B7">
              <w:t xml:space="preserve">Om eenvormige voorwaarden voor de uitvoering van Verordening (EG) nr. 450/2003 te waarborgen inzake de </w:t>
            </w:r>
            <w:r w:rsidRPr="001E18B7">
              <w:rPr>
                <w:b/>
                <w:i/>
              </w:rPr>
              <w:t>inhoud</w:t>
            </w:r>
            <w:r w:rsidRPr="001E18B7">
              <w:t xml:space="preserve"> van het kwaliteitsverslag, moeten aan de Commissie uitvoeringsbevoegdheden worden toegekend. Die bevoegdheden moeten worden uitgeoefend overeenkomstig Verordening (EU) nr. 182/2011.</w:t>
            </w:r>
          </w:p>
        </w:tc>
        <w:tc>
          <w:tcPr>
            <w:tcW w:w="4876" w:type="dxa"/>
            <w:hideMark/>
          </w:tcPr>
          <w:p w14:paraId="7A0C15FF" w14:textId="77777777" w:rsidR="0059261D" w:rsidRPr="001E18B7" w:rsidRDefault="0059261D">
            <w:pPr>
              <w:pStyle w:val="Normal6"/>
              <w:rPr>
                <w:szCs w:val="24"/>
              </w:rPr>
            </w:pPr>
            <w:r w:rsidRPr="001E18B7">
              <w:t xml:space="preserve">Om eenvormige voorwaarden voor de uitvoering van Verordening (EG) nr. 450/2003 te waarborgen inzake de </w:t>
            </w:r>
            <w:r w:rsidRPr="001E18B7">
              <w:rPr>
                <w:b/>
                <w:i/>
              </w:rPr>
              <w:t>structuur en de gedetailleerde regelingen</w:t>
            </w:r>
            <w:r w:rsidRPr="001E18B7">
              <w:t xml:space="preserve"> van het kwaliteitsverslag, moeten aan de Commissie uitvoeringsbevoegdheden worden toegekend. Die bevoegdheden moeten worden uitgeoefend overeenkomstig Verordening (EU) nr. 182/2011.</w:t>
            </w:r>
          </w:p>
        </w:tc>
      </w:tr>
    </w:tbl>
    <w:p w14:paraId="015BBE5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A197D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D4B38EC" w14:textId="77777777" w:rsidR="0059261D" w:rsidRPr="001E18B7" w:rsidRDefault="0059261D" w:rsidP="0059261D">
      <w:pPr>
        <w:pStyle w:val="Normal12Italic"/>
      </w:pPr>
      <w:r w:rsidRPr="001E18B7">
        <w:t>Aanpassing aan de wijzigingen die zijn voorgesteld met betrekking tot artikel 8, lid 2, van Verordening (EG) nr. 450/2003.</w:t>
      </w:r>
    </w:p>
    <w:p w14:paraId="59D399EA" w14:textId="77777777" w:rsidR="0059261D" w:rsidRPr="001E18B7" w:rsidRDefault="0059261D" w:rsidP="0059261D">
      <w:r w:rsidRPr="001E18B7">
        <w:rPr>
          <w:rStyle w:val="HideTWBExt"/>
          <w:noProof w:val="0"/>
        </w:rPr>
        <w:t>&lt;/Amend&gt;</w:t>
      </w:r>
    </w:p>
    <w:p w14:paraId="25C47A3B" w14:textId="10B48E6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94</w:t>
      </w:r>
      <w:r w:rsidRPr="001E18B7">
        <w:rPr>
          <w:rStyle w:val="HideTWBExt"/>
          <w:b w:val="0"/>
          <w:noProof w:val="0"/>
          <w:szCs w:val="20"/>
        </w:rPr>
        <w:t>&lt;/NumAm&gt;</w:t>
      </w:r>
    </w:p>
    <w:p w14:paraId="7D91E33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0C61D74" w14:textId="79C7425B" w:rsidR="0059261D" w:rsidRPr="001E18B7" w:rsidRDefault="0059261D" w:rsidP="0059261D">
      <w:pPr>
        <w:pStyle w:val="NormalBold"/>
      </w:pPr>
      <w:r w:rsidRPr="001E18B7">
        <w:rPr>
          <w:rStyle w:val="HideTWBExt"/>
          <w:b w:val="0"/>
          <w:noProof w:val="0"/>
        </w:rPr>
        <w:t>&lt;Article&gt;</w:t>
      </w:r>
      <w:r w:rsidRPr="001E18B7">
        <w:t>Bijlage I – deel VII – punt 61 – alinea 4 – punt 1</w:t>
      </w:r>
      <w:r w:rsidRPr="001E18B7">
        <w:rPr>
          <w:rStyle w:val="HideTWBExt"/>
          <w:b w:val="0"/>
          <w:noProof w:val="0"/>
        </w:rPr>
        <w:t>&lt;/Article&gt;</w:t>
      </w:r>
    </w:p>
    <w:p w14:paraId="2B64C3C8"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53B7A4EC" w14:textId="77777777" w:rsidR="0059261D" w:rsidRPr="001E18B7" w:rsidRDefault="0059261D" w:rsidP="0059261D">
      <w:r w:rsidRPr="001E18B7">
        <w:rPr>
          <w:rStyle w:val="HideTWBExt"/>
          <w:noProof w:val="0"/>
        </w:rPr>
        <w:t>&lt;Article2&gt;</w:t>
      </w:r>
      <w:r w:rsidRPr="001E18B7">
        <w:t>Artikel 2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3252942" w14:textId="77777777" w:rsidTr="0059261D">
        <w:trPr>
          <w:jc w:val="center"/>
        </w:trPr>
        <w:tc>
          <w:tcPr>
            <w:tcW w:w="9752" w:type="dxa"/>
            <w:gridSpan w:val="2"/>
          </w:tcPr>
          <w:p w14:paraId="473EE6B3" w14:textId="77777777" w:rsidR="0059261D" w:rsidRPr="001E18B7" w:rsidRDefault="0059261D">
            <w:pPr>
              <w:keepNext/>
            </w:pPr>
          </w:p>
        </w:tc>
      </w:tr>
      <w:tr w:rsidR="0059261D" w:rsidRPr="001E18B7" w14:paraId="71D13249" w14:textId="77777777" w:rsidTr="0059261D">
        <w:trPr>
          <w:jc w:val="center"/>
        </w:trPr>
        <w:tc>
          <w:tcPr>
            <w:tcW w:w="4876" w:type="dxa"/>
            <w:hideMark/>
          </w:tcPr>
          <w:p w14:paraId="53ACA6B6" w14:textId="77777777" w:rsidR="0059261D" w:rsidRPr="001E18B7" w:rsidRDefault="0059261D">
            <w:pPr>
              <w:pStyle w:val="ColumnHeading"/>
              <w:keepNext/>
            </w:pPr>
            <w:r w:rsidRPr="001E18B7">
              <w:t>Door de Commissie voorgestelde tekst</w:t>
            </w:r>
          </w:p>
        </w:tc>
        <w:tc>
          <w:tcPr>
            <w:tcW w:w="4876" w:type="dxa"/>
            <w:hideMark/>
          </w:tcPr>
          <w:p w14:paraId="218476E0" w14:textId="77777777" w:rsidR="0059261D" w:rsidRPr="001E18B7" w:rsidRDefault="0059261D">
            <w:pPr>
              <w:pStyle w:val="ColumnHeading"/>
              <w:keepNext/>
            </w:pPr>
            <w:r w:rsidRPr="001E18B7">
              <w:t>Amendement</w:t>
            </w:r>
          </w:p>
        </w:tc>
      </w:tr>
      <w:tr w:rsidR="0059261D" w:rsidRPr="001E18B7" w14:paraId="0B93C3A2" w14:textId="77777777" w:rsidTr="0059261D">
        <w:trPr>
          <w:jc w:val="center"/>
        </w:trPr>
        <w:tc>
          <w:tcPr>
            <w:tcW w:w="4876" w:type="dxa"/>
            <w:hideMark/>
          </w:tcPr>
          <w:p w14:paraId="0182FC3B" w14:textId="6C498774" w:rsidR="0059261D" w:rsidRPr="001E18B7" w:rsidRDefault="000E78D3" w:rsidP="000E78D3">
            <w:pPr>
              <w:pStyle w:val="Normal6"/>
            </w:pPr>
            <w:r w:rsidRPr="001E18B7">
              <w:t>"4. </w:t>
            </w:r>
            <w:r w:rsidRPr="001E18B7">
              <w:tab/>
              <w:t xml:space="preserve">De Commissie is bevoegd overeenkomstig artikel 11 bis gedelegeerde handelingen vast te stellen </w:t>
            </w:r>
            <w:r w:rsidRPr="001E18B7">
              <w:rPr>
                <w:b/>
                <w:i/>
              </w:rPr>
              <w:t>met betrekking tot wijzigingen</w:t>
            </w:r>
            <w:r w:rsidRPr="001E18B7">
              <w:t xml:space="preserve"> om de technische specificatie van de index te herdefiniëren en de wegingsstructuur te herzien."</w:t>
            </w:r>
          </w:p>
        </w:tc>
        <w:tc>
          <w:tcPr>
            <w:tcW w:w="4876" w:type="dxa"/>
            <w:hideMark/>
          </w:tcPr>
          <w:p w14:paraId="19131184" w14:textId="78F65AC5" w:rsidR="0059261D" w:rsidRPr="001E18B7" w:rsidRDefault="000E78D3" w:rsidP="00025307">
            <w:pPr>
              <w:pStyle w:val="Normal6"/>
              <w:rPr>
                <w:szCs w:val="24"/>
              </w:rPr>
            </w:pPr>
            <w:r w:rsidRPr="001E18B7">
              <w:t>"4. </w:t>
            </w:r>
            <w:r w:rsidRPr="001E18B7">
              <w:tab/>
              <w:t xml:space="preserve">De Commissie is bevoegd overeenkomstig artikel 11 bis gedelegeerde handelingen vast te stellen </w:t>
            </w:r>
            <w:r w:rsidRPr="001E18B7">
              <w:rPr>
                <w:b/>
                <w:i/>
              </w:rPr>
              <w:t>tot wijziging van de bijlage</w:t>
            </w:r>
            <w:r w:rsidRPr="001E18B7">
              <w:t xml:space="preserve"> om de technische specificatie van de index te herdefiniëren en de wegingsstructuur te herzien."</w:t>
            </w:r>
          </w:p>
        </w:tc>
      </w:tr>
    </w:tbl>
    <w:p w14:paraId="3EC4D23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FC063B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2BDAD89" w14:textId="77777777" w:rsidR="0059261D" w:rsidRPr="001E18B7" w:rsidRDefault="0059261D" w:rsidP="0059261D">
      <w:pPr>
        <w:pStyle w:val="Normal12Italic"/>
      </w:pPr>
      <w:r w:rsidRPr="001E18B7">
        <w:t>Verheldering van de bevoegdheid.</w:t>
      </w:r>
    </w:p>
    <w:p w14:paraId="31B71CA3" w14:textId="77777777" w:rsidR="0059261D" w:rsidRPr="001E18B7" w:rsidRDefault="0059261D" w:rsidP="0059261D">
      <w:r w:rsidRPr="001E18B7">
        <w:rPr>
          <w:rStyle w:val="HideTWBExt"/>
          <w:noProof w:val="0"/>
        </w:rPr>
        <w:t>&lt;/Amend&gt;</w:t>
      </w:r>
    </w:p>
    <w:p w14:paraId="58D27813" w14:textId="1E05411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95</w:t>
      </w:r>
      <w:r w:rsidRPr="001E18B7">
        <w:rPr>
          <w:rStyle w:val="HideTWBExt"/>
          <w:b w:val="0"/>
          <w:noProof w:val="0"/>
          <w:szCs w:val="20"/>
        </w:rPr>
        <w:t>&lt;/NumAm&gt;</w:t>
      </w:r>
    </w:p>
    <w:p w14:paraId="1D55491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BE1EF8A" w14:textId="4A9DC247" w:rsidR="0059261D" w:rsidRPr="001E18B7" w:rsidRDefault="0059261D" w:rsidP="0059261D">
      <w:pPr>
        <w:pStyle w:val="NormalBold"/>
      </w:pPr>
      <w:r w:rsidRPr="001E18B7">
        <w:rPr>
          <w:rStyle w:val="HideTWBExt"/>
          <w:b w:val="0"/>
          <w:noProof w:val="0"/>
        </w:rPr>
        <w:t>&lt;Article&gt;</w:t>
      </w:r>
      <w:r w:rsidRPr="001E18B7">
        <w:t>Bijlage I – deel VII – punt 61 – alinea 4 – punt 2</w:t>
      </w:r>
      <w:r w:rsidRPr="001E18B7">
        <w:rPr>
          <w:rStyle w:val="HideTWBExt"/>
          <w:b w:val="0"/>
          <w:noProof w:val="0"/>
        </w:rPr>
        <w:t>&lt;/Article&gt;</w:t>
      </w:r>
    </w:p>
    <w:p w14:paraId="55AF6875"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45473CED" w14:textId="77777777" w:rsidR="0059261D" w:rsidRPr="001E18B7" w:rsidRDefault="0059261D" w:rsidP="0059261D">
      <w:r w:rsidRPr="001E18B7">
        <w:rPr>
          <w:rStyle w:val="HideTWBExt"/>
          <w:noProof w:val="0"/>
        </w:rPr>
        <w:t>&lt;Article2&gt;</w:t>
      </w:r>
      <w:r w:rsidRPr="001E18B7">
        <w:t>Artikel 3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8D658DA" w14:textId="77777777" w:rsidTr="0059261D">
        <w:trPr>
          <w:jc w:val="center"/>
        </w:trPr>
        <w:tc>
          <w:tcPr>
            <w:tcW w:w="9752" w:type="dxa"/>
            <w:gridSpan w:val="2"/>
          </w:tcPr>
          <w:p w14:paraId="58F92391" w14:textId="77777777" w:rsidR="0059261D" w:rsidRPr="001E18B7" w:rsidRDefault="0059261D">
            <w:pPr>
              <w:keepNext/>
            </w:pPr>
          </w:p>
        </w:tc>
      </w:tr>
      <w:tr w:rsidR="0059261D" w:rsidRPr="001E18B7" w14:paraId="06379947" w14:textId="77777777" w:rsidTr="0059261D">
        <w:trPr>
          <w:jc w:val="center"/>
        </w:trPr>
        <w:tc>
          <w:tcPr>
            <w:tcW w:w="4876" w:type="dxa"/>
            <w:hideMark/>
          </w:tcPr>
          <w:p w14:paraId="021B819C" w14:textId="77777777" w:rsidR="0059261D" w:rsidRPr="001E18B7" w:rsidRDefault="0059261D">
            <w:pPr>
              <w:pStyle w:val="ColumnHeading"/>
              <w:keepNext/>
            </w:pPr>
            <w:r w:rsidRPr="001E18B7">
              <w:t>Door de Commissie voorgestelde tekst</w:t>
            </w:r>
          </w:p>
        </w:tc>
        <w:tc>
          <w:tcPr>
            <w:tcW w:w="4876" w:type="dxa"/>
            <w:hideMark/>
          </w:tcPr>
          <w:p w14:paraId="7447EC0D" w14:textId="77777777" w:rsidR="0059261D" w:rsidRPr="001E18B7" w:rsidRDefault="0059261D">
            <w:pPr>
              <w:pStyle w:val="ColumnHeading"/>
              <w:keepNext/>
            </w:pPr>
            <w:r w:rsidRPr="001E18B7">
              <w:t>Amendement</w:t>
            </w:r>
          </w:p>
        </w:tc>
      </w:tr>
      <w:tr w:rsidR="0059261D" w:rsidRPr="001E18B7" w14:paraId="32D4A9F4" w14:textId="77777777" w:rsidTr="0059261D">
        <w:trPr>
          <w:jc w:val="center"/>
        </w:trPr>
        <w:tc>
          <w:tcPr>
            <w:tcW w:w="4876" w:type="dxa"/>
            <w:hideMark/>
          </w:tcPr>
          <w:p w14:paraId="1DFFE83A" w14:textId="2132F1DD" w:rsidR="0059261D" w:rsidRPr="001E18B7" w:rsidRDefault="000E78D3" w:rsidP="000E78D3">
            <w:pPr>
              <w:pStyle w:val="Normal6"/>
            </w:pPr>
            <w:r w:rsidRPr="001E18B7">
              <w:t>"2. </w:t>
            </w:r>
            <w:r w:rsidRPr="001E18B7">
              <w:tab/>
              <w:t>De Commissie is bevoegd overeenkomstig artikel 11 bis gedelegeerde handelingen vast te stellen met betrekking tot wijzigingen met het oog op de opname van in secties O tot en met S van de NACE Rev. 2 gedefinieerde economische activiteiten in het toepassingsgebied van deze verordening, rekening houdend met de in artikel</w:t>
            </w:r>
            <w:r w:rsidRPr="001E18B7">
              <w:rPr>
                <w:b/>
                <w:i/>
              </w:rPr>
              <w:t> </w:t>
            </w:r>
            <w:r w:rsidRPr="001E18B7">
              <w:t xml:space="preserve">10 </w:t>
            </w:r>
            <w:r w:rsidRPr="001E18B7">
              <w:rPr>
                <w:b/>
                <w:i/>
              </w:rPr>
              <w:t>bedoelde haalbaarheidsstudies</w:t>
            </w:r>
            <w:r w:rsidRPr="001E18B7">
              <w:t>."</w:t>
            </w:r>
          </w:p>
        </w:tc>
        <w:tc>
          <w:tcPr>
            <w:tcW w:w="4876" w:type="dxa"/>
            <w:hideMark/>
          </w:tcPr>
          <w:p w14:paraId="7D7CABB8" w14:textId="3A757D7B" w:rsidR="0059261D" w:rsidRPr="001E18B7" w:rsidRDefault="000E78D3" w:rsidP="000E78D3">
            <w:pPr>
              <w:pStyle w:val="Normal6"/>
              <w:rPr>
                <w:szCs w:val="24"/>
              </w:rPr>
            </w:pPr>
            <w:r w:rsidRPr="001E18B7">
              <w:t>"2. </w:t>
            </w:r>
            <w:r w:rsidRPr="001E18B7">
              <w:tab/>
              <w:t xml:space="preserve">De Commissie is bevoegd overeenkomstig artikel 11 bis gedelegeerde handelingen vast te stellen met betrekking tot wijzigingen met het oog op de opname van in secties O tot en met S van de NACE Rev. 2 gedefinieerde economische activiteiten in het toepassingsgebied van deze verordening, rekening houdend met de </w:t>
            </w:r>
            <w:r w:rsidRPr="001E18B7">
              <w:rPr>
                <w:b/>
                <w:i/>
              </w:rPr>
              <w:t xml:space="preserve">haalbaarheidsstudies, waarin </w:t>
            </w:r>
            <w:r w:rsidRPr="001E18B7">
              <w:t>in artikel</w:t>
            </w:r>
            <w:r w:rsidRPr="001E18B7">
              <w:rPr>
                <w:b/>
                <w:i/>
              </w:rPr>
              <w:t xml:space="preserve"> </w:t>
            </w:r>
            <w:r w:rsidRPr="001E18B7">
              <w:t xml:space="preserve">10 </w:t>
            </w:r>
            <w:r w:rsidRPr="001E18B7">
              <w:rPr>
                <w:b/>
                <w:i/>
              </w:rPr>
              <w:t>wordt voorzien</w:t>
            </w:r>
            <w:r w:rsidRPr="001E18B7">
              <w:t>."</w:t>
            </w:r>
          </w:p>
        </w:tc>
      </w:tr>
    </w:tbl>
    <w:p w14:paraId="2388D61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38967F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966A9D3" w14:textId="77777777" w:rsidR="0059261D" w:rsidRPr="001E18B7" w:rsidRDefault="0059261D" w:rsidP="0059261D">
      <w:pPr>
        <w:pStyle w:val="Normal12Italic"/>
      </w:pPr>
      <w:r w:rsidRPr="001E18B7">
        <w:t>Verheldering van de bevoegdheid. Artikel 10 van Verordening (EG) nr. 450/2003 voorziet in het opstellen van haalbaarheidsstudies, maar definieert ze niet.</w:t>
      </w:r>
    </w:p>
    <w:p w14:paraId="528DF2D8" w14:textId="77777777" w:rsidR="0059261D" w:rsidRPr="001E18B7" w:rsidRDefault="0059261D" w:rsidP="0059261D">
      <w:r w:rsidRPr="001E18B7">
        <w:rPr>
          <w:rStyle w:val="HideTWBExt"/>
          <w:noProof w:val="0"/>
        </w:rPr>
        <w:t>&lt;/Amend&gt;</w:t>
      </w:r>
    </w:p>
    <w:p w14:paraId="2AAA3797" w14:textId="485BBB7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96</w:t>
      </w:r>
      <w:r w:rsidRPr="001E18B7">
        <w:rPr>
          <w:rStyle w:val="HideTWBExt"/>
          <w:b w:val="0"/>
          <w:noProof w:val="0"/>
          <w:szCs w:val="20"/>
        </w:rPr>
        <w:t>&lt;/NumAm&gt;</w:t>
      </w:r>
    </w:p>
    <w:p w14:paraId="5F235DA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ACC48D9" w14:textId="02348228" w:rsidR="0059261D" w:rsidRPr="001E18B7" w:rsidRDefault="0059261D" w:rsidP="0059261D">
      <w:pPr>
        <w:pStyle w:val="NormalBold"/>
      </w:pPr>
      <w:r w:rsidRPr="001E18B7">
        <w:rPr>
          <w:rStyle w:val="HideTWBExt"/>
          <w:b w:val="0"/>
          <w:noProof w:val="0"/>
        </w:rPr>
        <w:t>&lt;Article&gt;</w:t>
      </w:r>
      <w:r w:rsidRPr="001E18B7">
        <w:t>Bijlage I – deel VII – punt 61 – alinea 4 – punt 3</w:t>
      </w:r>
      <w:r w:rsidRPr="001E18B7">
        <w:rPr>
          <w:rStyle w:val="HideTWBExt"/>
          <w:b w:val="0"/>
          <w:noProof w:val="0"/>
        </w:rPr>
        <w:t>&lt;/Article&gt;</w:t>
      </w:r>
    </w:p>
    <w:p w14:paraId="3A1398BB"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1CD706FE" w14:textId="77777777" w:rsidR="0059261D" w:rsidRPr="001E18B7" w:rsidRDefault="0059261D" w:rsidP="0059261D">
      <w:r w:rsidRPr="001E18B7">
        <w:rPr>
          <w:rStyle w:val="HideTWBExt"/>
          <w:noProof w:val="0"/>
        </w:rPr>
        <w:t>&lt;Article2&gt;</w:t>
      </w:r>
      <w:r w:rsidRPr="001E18B7">
        <w:t>Artikel 4 – lid 1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460BDD3" w14:textId="77777777" w:rsidTr="0059261D">
        <w:trPr>
          <w:jc w:val="center"/>
        </w:trPr>
        <w:tc>
          <w:tcPr>
            <w:tcW w:w="9752" w:type="dxa"/>
            <w:gridSpan w:val="2"/>
          </w:tcPr>
          <w:p w14:paraId="0033F593" w14:textId="77777777" w:rsidR="0059261D" w:rsidRPr="001E18B7" w:rsidRDefault="0059261D">
            <w:pPr>
              <w:keepNext/>
            </w:pPr>
          </w:p>
        </w:tc>
      </w:tr>
      <w:tr w:rsidR="0059261D" w:rsidRPr="001E18B7" w14:paraId="1D33BB83" w14:textId="77777777" w:rsidTr="0059261D">
        <w:trPr>
          <w:jc w:val="center"/>
        </w:trPr>
        <w:tc>
          <w:tcPr>
            <w:tcW w:w="4876" w:type="dxa"/>
            <w:hideMark/>
          </w:tcPr>
          <w:p w14:paraId="6E5F350C" w14:textId="77777777" w:rsidR="0059261D" w:rsidRPr="001E18B7" w:rsidRDefault="0059261D">
            <w:pPr>
              <w:pStyle w:val="ColumnHeading"/>
              <w:keepNext/>
            </w:pPr>
            <w:r w:rsidRPr="001E18B7">
              <w:t>Door de Commissie voorgestelde tekst</w:t>
            </w:r>
          </w:p>
        </w:tc>
        <w:tc>
          <w:tcPr>
            <w:tcW w:w="4876" w:type="dxa"/>
            <w:hideMark/>
          </w:tcPr>
          <w:p w14:paraId="5582FD14" w14:textId="77777777" w:rsidR="0059261D" w:rsidRPr="001E18B7" w:rsidRDefault="0059261D">
            <w:pPr>
              <w:pStyle w:val="ColumnHeading"/>
              <w:keepNext/>
            </w:pPr>
            <w:r w:rsidRPr="001E18B7">
              <w:t>Amendement</w:t>
            </w:r>
          </w:p>
        </w:tc>
      </w:tr>
      <w:tr w:rsidR="0059261D" w:rsidRPr="001E18B7" w14:paraId="75DA8C48" w14:textId="77777777" w:rsidTr="0059261D">
        <w:trPr>
          <w:jc w:val="center"/>
        </w:trPr>
        <w:tc>
          <w:tcPr>
            <w:tcW w:w="4876" w:type="dxa"/>
            <w:hideMark/>
          </w:tcPr>
          <w:p w14:paraId="64AD62DC" w14:textId="77777777" w:rsidR="0059261D" w:rsidRPr="001E18B7" w:rsidRDefault="0059261D">
            <w:pPr>
              <w:pStyle w:val="Normal6"/>
            </w:pPr>
            <w:r w:rsidRPr="001E18B7">
              <w:t xml:space="preserve">Rekening houdend met de bijdrage aan de totale werkgelegenheid en aan de loonkosten op Unieniveau en op nationaal niveau, is de Commissie bevoegd overeenkomstig artikel 11 bis gedelegeerde handelingen </w:t>
            </w:r>
            <w:r w:rsidRPr="001E18B7">
              <w:rPr>
                <w:b/>
                <w:i/>
              </w:rPr>
              <w:t>vast</w:t>
            </w:r>
            <w:r w:rsidRPr="001E18B7">
              <w:t xml:space="preserve"> te </w:t>
            </w:r>
            <w:r w:rsidRPr="001E18B7">
              <w:rPr>
                <w:b/>
                <w:i/>
              </w:rPr>
              <w:t>stellen</w:t>
            </w:r>
            <w:r w:rsidRPr="001E18B7">
              <w:t xml:space="preserve"> met betrekking tot </w:t>
            </w:r>
            <w:r w:rsidRPr="001E18B7">
              <w:rPr>
                <w:b/>
                <w:i/>
              </w:rPr>
              <w:t>het bepalen</w:t>
            </w:r>
            <w:r w:rsidRPr="001E18B7">
              <w:t xml:space="preserve"> van in de secties en verdere onderverdelingen van de NACE Rev. 2 gedefinieerde economische activiteiten, tot ten hoogste het niveau van de NACE Rev. 2-afdelingen (niveau met twee cijfers) of groepen afdelingen, waarnaar de gegevens worden uitgesplitst met inachtneming van economische en maatschappelijke ontwikkelingen.</w:t>
            </w:r>
          </w:p>
        </w:tc>
        <w:tc>
          <w:tcPr>
            <w:tcW w:w="4876" w:type="dxa"/>
            <w:hideMark/>
          </w:tcPr>
          <w:p w14:paraId="6AB67CB1" w14:textId="77777777" w:rsidR="0059261D" w:rsidRPr="001E18B7" w:rsidRDefault="0059261D">
            <w:pPr>
              <w:pStyle w:val="Normal6"/>
              <w:rPr>
                <w:szCs w:val="24"/>
              </w:rPr>
            </w:pPr>
            <w:r w:rsidRPr="001E18B7">
              <w:t xml:space="preserve">Rekening houdend met de bijdrage aan de totale werkgelegenheid en aan de loonkosten op Unieniveau en op nationaal niveau, is de Commissie bevoegd overeenkomstig artikel 11 bis gedelegeerde handelingen </w:t>
            </w:r>
            <w:r w:rsidRPr="001E18B7">
              <w:rPr>
                <w:b/>
                <w:i/>
              </w:rPr>
              <w:t>teneinde deze verordening aan</w:t>
            </w:r>
            <w:r w:rsidRPr="001E18B7">
              <w:t xml:space="preserve"> te </w:t>
            </w:r>
            <w:r w:rsidRPr="001E18B7">
              <w:rPr>
                <w:b/>
                <w:i/>
              </w:rPr>
              <w:t>vullen</w:t>
            </w:r>
            <w:r w:rsidRPr="001E18B7">
              <w:t xml:space="preserve"> met betrekking tot </w:t>
            </w:r>
            <w:r w:rsidRPr="001E18B7">
              <w:rPr>
                <w:b/>
                <w:i/>
              </w:rPr>
              <w:t>de opdeling</w:t>
            </w:r>
            <w:r w:rsidRPr="001E18B7">
              <w:t xml:space="preserve"> van</w:t>
            </w:r>
            <w:r w:rsidRPr="001E18B7">
              <w:rPr>
                <w:b/>
                <w:i/>
              </w:rPr>
              <w:t xml:space="preserve"> de</w:t>
            </w:r>
            <w:r w:rsidRPr="001E18B7">
              <w:t xml:space="preserve"> in de secties en verdere onderverdelingen van de NACE Rev. 2 gedefinieerde economische activiteiten, tot ten hoogste het niveau van de NACE Rev. 2-afdelingen (niveau met twee cijfers) of groepen afdelingen, waarnaar de gegevens worden uitgesplitst met inachtneming van economische en maatschappelijke ontwikkelingen.</w:t>
            </w:r>
          </w:p>
        </w:tc>
      </w:tr>
    </w:tbl>
    <w:p w14:paraId="5C449B4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F057C4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07EBF2A" w14:textId="77777777" w:rsidR="0059261D" w:rsidRPr="001E18B7" w:rsidRDefault="0059261D" w:rsidP="0059261D">
      <w:pPr>
        <w:pStyle w:val="Normal12Italic"/>
      </w:pPr>
      <w:r w:rsidRPr="001E18B7">
        <w:t>Verduidelijking van de delegatie van de bevoegdheid (tot aanvulling) en het toepassingsgebied daarvan.</w:t>
      </w:r>
    </w:p>
    <w:p w14:paraId="39786747" w14:textId="77777777" w:rsidR="0059261D" w:rsidRPr="001E18B7" w:rsidRDefault="0059261D" w:rsidP="0059261D">
      <w:r w:rsidRPr="001E18B7">
        <w:rPr>
          <w:rStyle w:val="HideTWBExt"/>
          <w:noProof w:val="0"/>
        </w:rPr>
        <w:t>&lt;/Amend&gt;</w:t>
      </w:r>
    </w:p>
    <w:p w14:paraId="5B1EF166" w14:textId="3371E08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97</w:t>
      </w:r>
      <w:r w:rsidRPr="001E18B7">
        <w:rPr>
          <w:rStyle w:val="HideTWBExt"/>
          <w:b w:val="0"/>
          <w:noProof w:val="0"/>
          <w:szCs w:val="20"/>
        </w:rPr>
        <w:t>&lt;/NumAm&gt;</w:t>
      </w:r>
    </w:p>
    <w:p w14:paraId="4D1FB16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3E53347" w14:textId="32C00E30" w:rsidR="0059261D" w:rsidRPr="001E18B7" w:rsidRDefault="0059261D" w:rsidP="0059261D">
      <w:pPr>
        <w:pStyle w:val="NormalBold"/>
      </w:pPr>
      <w:r w:rsidRPr="001E18B7">
        <w:rPr>
          <w:rStyle w:val="HideTWBExt"/>
          <w:b w:val="0"/>
          <w:noProof w:val="0"/>
        </w:rPr>
        <w:t>&lt;Article&gt;</w:t>
      </w:r>
      <w:r w:rsidRPr="001E18B7">
        <w:t>Bijlage I – deel VII – punt 61 – alinea 4 – punt 3</w:t>
      </w:r>
      <w:r w:rsidRPr="001E18B7">
        <w:rPr>
          <w:rStyle w:val="HideTWBExt"/>
          <w:b w:val="0"/>
          <w:noProof w:val="0"/>
        </w:rPr>
        <w:t>&lt;/Article&gt;</w:t>
      </w:r>
    </w:p>
    <w:p w14:paraId="1AECFE7E"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10EBD722" w14:textId="77777777" w:rsidR="0059261D" w:rsidRPr="001E18B7" w:rsidRDefault="0059261D" w:rsidP="0059261D">
      <w:r w:rsidRPr="001E18B7">
        <w:rPr>
          <w:rStyle w:val="HideTWBExt"/>
          <w:noProof w:val="0"/>
        </w:rPr>
        <w:t>&lt;Article2&gt;</w:t>
      </w:r>
      <w:r w:rsidRPr="001E18B7">
        <w:t>Artikel 4 – lid 2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3813223" w14:textId="77777777" w:rsidTr="0059261D">
        <w:trPr>
          <w:jc w:val="center"/>
        </w:trPr>
        <w:tc>
          <w:tcPr>
            <w:tcW w:w="9752" w:type="dxa"/>
            <w:gridSpan w:val="2"/>
          </w:tcPr>
          <w:p w14:paraId="42A8DF09" w14:textId="77777777" w:rsidR="0059261D" w:rsidRPr="001E18B7" w:rsidRDefault="0059261D">
            <w:pPr>
              <w:keepNext/>
            </w:pPr>
          </w:p>
        </w:tc>
      </w:tr>
      <w:tr w:rsidR="0059261D" w:rsidRPr="001E18B7" w14:paraId="74408F66" w14:textId="77777777" w:rsidTr="0059261D">
        <w:trPr>
          <w:jc w:val="center"/>
        </w:trPr>
        <w:tc>
          <w:tcPr>
            <w:tcW w:w="4876" w:type="dxa"/>
            <w:hideMark/>
          </w:tcPr>
          <w:p w14:paraId="6E6D48B2" w14:textId="77777777" w:rsidR="0059261D" w:rsidRPr="001E18B7" w:rsidRDefault="0059261D">
            <w:pPr>
              <w:pStyle w:val="ColumnHeading"/>
              <w:keepNext/>
            </w:pPr>
            <w:r w:rsidRPr="001E18B7">
              <w:t>Door de Commissie voorgestelde tekst</w:t>
            </w:r>
          </w:p>
        </w:tc>
        <w:tc>
          <w:tcPr>
            <w:tcW w:w="4876" w:type="dxa"/>
            <w:hideMark/>
          </w:tcPr>
          <w:p w14:paraId="718AC8A6" w14:textId="77777777" w:rsidR="0059261D" w:rsidRPr="001E18B7" w:rsidRDefault="0059261D">
            <w:pPr>
              <w:pStyle w:val="ColumnHeading"/>
              <w:keepNext/>
            </w:pPr>
            <w:r w:rsidRPr="001E18B7">
              <w:t>Amendement</w:t>
            </w:r>
          </w:p>
        </w:tc>
      </w:tr>
      <w:tr w:rsidR="0059261D" w:rsidRPr="001E18B7" w14:paraId="3EF192A1" w14:textId="77777777" w:rsidTr="0059261D">
        <w:trPr>
          <w:jc w:val="center"/>
        </w:trPr>
        <w:tc>
          <w:tcPr>
            <w:tcW w:w="4876" w:type="dxa"/>
            <w:hideMark/>
          </w:tcPr>
          <w:p w14:paraId="6BCA2913" w14:textId="77777777" w:rsidR="0059261D" w:rsidRPr="001E18B7" w:rsidRDefault="0059261D">
            <w:pPr>
              <w:pStyle w:val="Normal6"/>
            </w:pPr>
            <w:r w:rsidRPr="001E18B7">
              <w:t xml:space="preserve">De Commissie is bevoegd overeenkomstig artikel 11 bis gedelegeerde handelingen vast te stellen </w:t>
            </w:r>
            <w:r w:rsidRPr="001E18B7">
              <w:rPr>
                <w:b/>
                <w:i/>
              </w:rPr>
              <w:t>met betrekking tot het bepalen van</w:t>
            </w:r>
            <w:r w:rsidRPr="001E18B7">
              <w:t xml:space="preserve"> deze economische activiteiten, rekening houdend met de in artikel 10 bedoelde haalbaarheidsstudies.</w:t>
            </w:r>
          </w:p>
        </w:tc>
        <w:tc>
          <w:tcPr>
            <w:tcW w:w="4876" w:type="dxa"/>
            <w:hideMark/>
          </w:tcPr>
          <w:p w14:paraId="4596A2D5" w14:textId="77777777" w:rsidR="0059261D" w:rsidRPr="001E18B7" w:rsidRDefault="0059261D">
            <w:pPr>
              <w:pStyle w:val="Normal6"/>
              <w:rPr>
                <w:szCs w:val="24"/>
              </w:rPr>
            </w:pPr>
            <w:r w:rsidRPr="001E18B7">
              <w:t xml:space="preserve">De Commissie is bevoegd overeenkomstig artikel 11 bis gedelegeerde handelingen vast te stellen </w:t>
            </w:r>
            <w:r w:rsidRPr="001E18B7">
              <w:rPr>
                <w:b/>
                <w:i/>
              </w:rPr>
              <w:t>teneinde deze verordening aan te vullen door</w:t>
            </w:r>
            <w:r w:rsidRPr="001E18B7">
              <w:t xml:space="preserve"> deze economische activiteiten</w:t>
            </w:r>
            <w:r w:rsidRPr="001E18B7">
              <w:rPr>
                <w:b/>
                <w:i/>
              </w:rPr>
              <w:t xml:space="preserve"> te bepalen</w:t>
            </w:r>
            <w:r w:rsidRPr="001E18B7">
              <w:t>, rekening houdend met de in artikel 10 bedoelde haalbaarheidsstudies.</w:t>
            </w:r>
          </w:p>
        </w:tc>
      </w:tr>
    </w:tbl>
    <w:p w14:paraId="54930EB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8A96A37"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65C75A2" w14:textId="77777777" w:rsidR="0059261D" w:rsidRPr="001E18B7" w:rsidRDefault="0059261D" w:rsidP="0059261D">
      <w:pPr>
        <w:pStyle w:val="Normal12Italic"/>
      </w:pPr>
      <w:r w:rsidRPr="001E18B7">
        <w:t>Verduidelijking van de delegatie van de bevoegdheid (tot aanvulling) en het toepassingsgebied daarvan.</w:t>
      </w:r>
    </w:p>
    <w:p w14:paraId="24197D6D" w14:textId="77777777" w:rsidR="0059261D" w:rsidRPr="001E18B7" w:rsidRDefault="0059261D" w:rsidP="0059261D">
      <w:r w:rsidRPr="001E18B7">
        <w:rPr>
          <w:rStyle w:val="HideTWBExt"/>
          <w:noProof w:val="0"/>
        </w:rPr>
        <w:t>&lt;/Amend&gt;</w:t>
      </w:r>
    </w:p>
    <w:p w14:paraId="00ED9392" w14:textId="0CED222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98</w:t>
      </w:r>
      <w:r w:rsidRPr="001E18B7">
        <w:rPr>
          <w:rStyle w:val="HideTWBExt"/>
          <w:b w:val="0"/>
          <w:noProof w:val="0"/>
          <w:szCs w:val="20"/>
        </w:rPr>
        <w:t>&lt;/NumAm&gt;</w:t>
      </w:r>
    </w:p>
    <w:p w14:paraId="3542FAC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59B09EB" w14:textId="0044F0EB" w:rsidR="0059261D" w:rsidRPr="001E18B7" w:rsidRDefault="0059261D" w:rsidP="0059261D">
      <w:pPr>
        <w:pStyle w:val="NormalBold"/>
      </w:pPr>
      <w:r w:rsidRPr="001E18B7">
        <w:rPr>
          <w:rStyle w:val="HideTWBExt"/>
          <w:b w:val="0"/>
          <w:noProof w:val="0"/>
        </w:rPr>
        <w:t>&lt;Article&gt;</w:t>
      </w:r>
      <w:r w:rsidRPr="001E18B7">
        <w:t>Bijlage I – deel VII – punt 61 – alinea 4 – punt 3</w:t>
      </w:r>
      <w:r w:rsidRPr="001E18B7">
        <w:rPr>
          <w:rStyle w:val="HideTWBExt"/>
          <w:b w:val="0"/>
          <w:noProof w:val="0"/>
        </w:rPr>
        <w:t>&lt;/Article&gt;</w:t>
      </w:r>
    </w:p>
    <w:p w14:paraId="07D8641D"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13855F57" w14:textId="77777777" w:rsidR="0059261D" w:rsidRPr="001E18B7" w:rsidRDefault="0059261D" w:rsidP="0059261D">
      <w:r w:rsidRPr="001E18B7">
        <w:rPr>
          <w:rStyle w:val="HideTWBExt"/>
          <w:noProof w:val="0"/>
        </w:rPr>
        <w:t>&lt;Article2&gt;</w:t>
      </w:r>
      <w:r w:rsidRPr="001E18B7">
        <w:t>Artikel 4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2326D36" w14:textId="77777777" w:rsidTr="0059261D">
        <w:trPr>
          <w:jc w:val="center"/>
        </w:trPr>
        <w:tc>
          <w:tcPr>
            <w:tcW w:w="9752" w:type="dxa"/>
            <w:gridSpan w:val="2"/>
          </w:tcPr>
          <w:p w14:paraId="7EA745EC" w14:textId="77777777" w:rsidR="0059261D" w:rsidRPr="001E18B7" w:rsidRDefault="0059261D">
            <w:pPr>
              <w:keepNext/>
            </w:pPr>
          </w:p>
        </w:tc>
      </w:tr>
      <w:tr w:rsidR="0059261D" w:rsidRPr="001E18B7" w14:paraId="5BCC917E" w14:textId="77777777" w:rsidTr="0059261D">
        <w:trPr>
          <w:jc w:val="center"/>
        </w:trPr>
        <w:tc>
          <w:tcPr>
            <w:tcW w:w="4876" w:type="dxa"/>
            <w:hideMark/>
          </w:tcPr>
          <w:p w14:paraId="1394A1D6" w14:textId="77777777" w:rsidR="0059261D" w:rsidRPr="001E18B7" w:rsidRDefault="0059261D">
            <w:pPr>
              <w:pStyle w:val="ColumnHeading"/>
              <w:keepNext/>
            </w:pPr>
            <w:r w:rsidRPr="001E18B7">
              <w:t>Door de Commissie voorgestelde tekst</w:t>
            </w:r>
          </w:p>
        </w:tc>
        <w:tc>
          <w:tcPr>
            <w:tcW w:w="4876" w:type="dxa"/>
            <w:hideMark/>
          </w:tcPr>
          <w:p w14:paraId="481153E7" w14:textId="77777777" w:rsidR="0059261D" w:rsidRPr="001E18B7" w:rsidRDefault="0059261D">
            <w:pPr>
              <w:pStyle w:val="ColumnHeading"/>
              <w:keepNext/>
            </w:pPr>
            <w:r w:rsidRPr="001E18B7">
              <w:t>Amendement</w:t>
            </w:r>
          </w:p>
        </w:tc>
      </w:tr>
      <w:tr w:rsidR="0059261D" w:rsidRPr="001E18B7" w14:paraId="27567180" w14:textId="77777777" w:rsidTr="0059261D">
        <w:trPr>
          <w:jc w:val="center"/>
        </w:trPr>
        <w:tc>
          <w:tcPr>
            <w:tcW w:w="4876" w:type="dxa"/>
            <w:hideMark/>
          </w:tcPr>
          <w:p w14:paraId="51F6810A" w14:textId="6FDB0F4E" w:rsidR="0059261D" w:rsidRPr="001E18B7" w:rsidRDefault="000E78D3" w:rsidP="000E78D3">
            <w:pPr>
              <w:pStyle w:val="Normal6"/>
            </w:pPr>
            <w:r w:rsidRPr="001E18B7">
              <w:t>"3.</w:t>
            </w:r>
            <w:r w:rsidRPr="001E18B7">
              <w:tab/>
              <w:t xml:space="preserve">De Commissie is bevoegd overeenkomstig artikel 11 bis gedelegeerde handelingen vast te stellen </w:t>
            </w:r>
            <w:r w:rsidRPr="001E18B7">
              <w:rPr>
                <w:b/>
                <w:i/>
              </w:rPr>
              <w:t>met betrekking tot</w:t>
            </w:r>
            <w:r w:rsidRPr="001E18B7">
              <w:t xml:space="preserve"> de methoden voor het koppelen van de indexcijfers."</w:t>
            </w:r>
          </w:p>
        </w:tc>
        <w:tc>
          <w:tcPr>
            <w:tcW w:w="4876" w:type="dxa"/>
            <w:hideMark/>
          </w:tcPr>
          <w:p w14:paraId="78C1368B" w14:textId="41E71C6C" w:rsidR="0059261D" w:rsidRPr="001E18B7" w:rsidRDefault="000E78D3" w:rsidP="000E78D3">
            <w:pPr>
              <w:pStyle w:val="Normal6"/>
              <w:rPr>
                <w:szCs w:val="24"/>
              </w:rPr>
            </w:pPr>
            <w:r w:rsidRPr="001E18B7">
              <w:t>"3.</w:t>
            </w:r>
            <w:r w:rsidRPr="001E18B7">
              <w:tab/>
              <w:t xml:space="preserve">De Commissie is bevoegd overeenkomstig artikel 11 bis gedelegeerde handelingen vast te stellen </w:t>
            </w:r>
            <w:r w:rsidRPr="001E18B7">
              <w:rPr>
                <w:b/>
                <w:i/>
              </w:rPr>
              <w:t>teneinde deze verordening aan te vullen door</w:t>
            </w:r>
            <w:r w:rsidRPr="001E18B7">
              <w:t xml:space="preserve"> de methoden voor het koppelen van de indexcijfers</w:t>
            </w:r>
            <w:r w:rsidRPr="001E18B7">
              <w:rPr>
                <w:b/>
                <w:i/>
              </w:rPr>
              <w:t xml:space="preserve"> vast te stellen</w:t>
            </w:r>
            <w:r w:rsidRPr="001E18B7">
              <w:t>."</w:t>
            </w:r>
          </w:p>
        </w:tc>
      </w:tr>
    </w:tbl>
    <w:p w14:paraId="3A4D10D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98C040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B83B7BE" w14:textId="77777777" w:rsidR="0059261D" w:rsidRPr="001E18B7" w:rsidRDefault="0059261D" w:rsidP="0059261D">
      <w:pPr>
        <w:pStyle w:val="Normal12Italic"/>
      </w:pPr>
      <w:r w:rsidRPr="001E18B7">
        <w:t>Verduidelijking van de delegatie van de bevoegdheid (tot aanvulling) en het toepassingsgebied daarvan.</w:t>
      </w:r>
    </w:p>
    <w:p w14:paraId="172CD223" w14:textId="77777777" w:rsidR="0059261D" w:rsidRPr="001E18B7" w:rsidRDefault="0059261D" w:rsidP="0059261D">
      <w:r w:rsidRPr="001E18B7">
        <w:rPr>
          <w:rStyle w:val="HideTWBExt"/>
          <w:noProof w:val="0"/>
        </w:rPr>
        <w:t>&lt;/Amend&gt;</w:t>
      </w:r>
    </w:p>
    <w:p w14:paraId="2D864196" w14:textId="5A3A317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99</w:t>
      </w:r>
      <w:r w:rsidRPr="001E18B7">
        <w:rPr>
          <w:rStyle w:val="HideTWBExt"/>
          <w:b w:val="0"/>
          <w:noProof w:val="0"/>
          <w:szCs w:val="20"/>
        </w:rPr>
        <w:t>&lt;/NumAm&gt;</w:t>
      </w:r>
    </w:p>
    <w:p w14:paraId="128EEC2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006C47A" w14:textId="0588F1C9" w:rsidR="0059261D" w:rsidRPr="001E18B7" w:rsidRDefault="0059261D" w:rsidP="0059261D">
      <w:pPr>
        <w:pStyle w:val="NormalBold"/>
      </w:pPr>
      <w:r w:rsidRPr="001E18B7">
        <w:rPr>
          <w:rStyle w:val="HideTWBExt"/>
          <w:b w:val="0"/>
          <w:noProof w:val="0"/>
        </w:rPr>
        <w:t>&lt;Article&gt;</w:t>
      </w:r>
      <w:r w:rsidRPr="001E18B7">
        <w:t>Bijlage I – deel VII – punt 61 – alinea 4 – punt 4</w:t>
      </w:r>
      <w:r w:rsidRPr="001E18B7">
        <w:rPr>
          <w:rStyle w:val="HideTWBExt"/>
          <w:b w:val="0"/>
          <w:noProof w:val="0"/>
        </w:rPr>
        <w:t>&lt;/Article&gt;</w:t>
      </w:r>
    </w:p>
    <w:p w14:paraId="6EAC3F27"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60FFBC45" w14:textId="77777777" w:rsidR="0059261D" w:rsidRPr="001E18B7" w:rsidRDefault="0059261D" w:rsidP="0059261D">
      <w:r w:rsidRPr="001E18B7">
        <w:rPr>
          <w:rStyle w:val="HideTWBExt"/>
          <w:noProof w:val="0"/>
        </w:rPr>
        <w:t>&lt;Article2&gt;</w:t>
      </w:r>
      <w:r w:rsidRPr="001E18B7">
        <w:t>Artikel 8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E24A406" w14:textId="77777777" w:rsidTr="0059261D">
        <w:trPr>
          <w:jc w:val="center"/>
        </w:trPr>
        <w:tc>
          <w:tcPr>
            <w:tcW w:w="9752" w:type="dxa"/>
            <w:gridSpan w:val="2"/>
          </w:tcPr>
          <w:p w14:paraId="4DE67BB5" w14:textId="77777777" w:rsidR="0059261D" w:rsidRPr="001E18B7" w:rsidRDefault="0059261D">
            <w:pPr>
              <w:keepNext/>
            </w:pPr>
          </w:p>
        </w:tc>
      </w:tr>
      <w:tr w:rsidR="0059261D" w:rsidRPr="001E18B7" w14:paraId="5CB42A33" w14:textId="77777777" w:rsidTr="0059261D">
        <w:trPr>
          <w:jc w:val="center"/>
        </w:trPr>
        <w:tc>
          <w:tcPr>
            <w:tcW w:w="4876" w:type="dxa"/>
            <w:hideMark/>
          </w:tcPr>
          <w:p w14:paraId="7EB548C7" w14:textId="77777777" w:rsidR="0059261D" w:rsidRPr="001E18B7" w:rsidRDefault="0059261D">
            <w:pPr>
              <w:pStyle w:val="ColumnHeading"/>
              <w:keepNext/>
            </w:pPr>
            <w:r w:rsidRPr="001E18B7">
              <w:t>Door de Commissie voorgestelde tekst</w:t>
            </w:r>
          </w:p>
        </w:tc>
        <w:tc>
          <w:tcPr>
            <w:tcW w:w="4876" w:type="dxa"/>
            <w:hideMark/>
          </w:tcPr>
          <w:p w14:paraId="0BB5E8E4" w14:textId="77777777" w:rsidR="0059261D" w:rsidRPr="001E18B7" w:rsidRDefault="0059261D">
            <w:pPr>
              <w:pStyle w:val="ColumnHeading"/>
              <w:keepNext/>
            </w:pPr>
            <w:r w:rsidRPr="001E18B7">
              <w:t>Amendement</w:t>
            </w:r>
          </w:p>
        </w:tc>
      </w:tr>
      <w:tr w:rsidR="0059261D" w:rsidRPr="001E18B7" w14:paraId="496935AB" w14:textId="77777777" w:rsidTr="0059261D">
        <w:trPr>
          <w:jc w:val="center"/>
        </w:trPr>
        <w:tc>
          <w:tcPr>
            <w:tcW w:w="4876" w:type="dxa"/>
            <w:hideMark/>
          </w:tcPr>
          <w:p w14:paraId="06C3C949" w14:textId="1A07A9C4" w:rsidR="0059261D" w:rsidRPr="001E18B7" w:rsidRDefault="00B716B4">
            <w:pPr>
              <w:pStyle w:val="Normal6"/>
            </w:pPr>
            <w:r w:rsidRPr="001E18B7">
              <w:t>"1.</w:t>
            </w:r>
            <w:r w:rsidRPr="001E18B7">
              <w:tab/>
              <w:t xml:space="preserve">De Commissie is bevoegd overeenkomstig artikel 11 bis gedelegeerde handelingen vast te stellen </w:t>
            </w:r>
            <w:r w:rsidRPr="001E18B7">
              <w:rPr>
                <w:b/>
                <w:i/>
              </w:rPr>
              <w:t>met betrekking tot de aanneming van</w:t>
            </w:r>
            <w:r w:rsidRPr="001E18B7">
              <w:t xml:space="preserve"> afzonderlijke kwaliteitscriteria. De ingediende actuele en oude gegevens moeten beantwoorden aan deze kwaliteitscriteria."</w:t>
            </w:r>
          </w:p>
        </w:tc>
        <w:tc>
          <w:tcPr>
            <w:tcW w:w="4876" w:type="dxa"/>
            <w:hideMark/>
          </w:tcPr>
          <w:p w14:paraId="200DB86F" w14:textId="3603EC1F" w:rsidR="0059261D" w:rsidRPr="001E18B7" w:rsidRDefault="00B716B4">
            <w:pPr>
              <w:pStyle w:val="Normal6"/>
              <w:rPr>
                <w:szCs w:val="24"/>
              </w:rPr>
            </w:pPr>
            <w:r w:rsidRPr="001E18B7">
              <w:t>"1.</w:t>
            </w:r>
            <w:r w:rsidRPr="001E18B7">
              <w:tab/>
              <w:t xml:space="preserve">De Commissie is bevoegd overeenkomstig artikel 11 bis gedelegeerde handelingen vast te stellen </w:t>
            </w:r>
            <w:r w:rsidRPr="001E18B7">
              <w:rPr>
                <w:b/>
                <w:i/>
              </w:rPr>
              <w:t>teneinde deze verordening aan te vullen door</w:t>
            </w:r>
            <w:r w:rsidRPr="001E18B7">
              <w:t xml:space="preserve"> afzonderlijke kwaliteitscriteria</w:t>
            </w:r>
            <w:r w:rsidRPr="001E18B7">
              <w:rPr>
                <w:b/>
                <w:i/>
              </w:rPr>
              <w:t xml:space="preserve"> vast te stellen</w:t>
            </w:r>
            <w:r w:rsidRPr="001E18B7">
              <w:t>. De ingediende actuele en oude gegevens moeten beantwoorden aan deze kwaliteitscriteria."</w:t>
            </w:r>
          </w:p>
        </w:tc>
      </w:tr>
    </w:tbl>
    <w:p w14:paraId="643CB59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0E4A5B"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7472DE5" w14:textId="77777777" w:rsidR="0059261D" w:rsidRPr="001E18B7" w:rsidRDefault="0059261D" w:rsidP="0059261D">
      <w:pPr>
        <w:pStyle w:val="Normal12Italic"/>
      </w:pPr>
      <w:r w:rsidRPr="001E18B7">
        <w:t>Verduidelijking van de bevoegdheidsdelegatie (nl. aanvulling).</w:t>
      </w:r>
    </w:p>
    <w:p w14:paraId="70B883CE" w14:textId="77777777" w:rsidR="0059261D" w:rsidRPr="001E18B7" w:rsidRDefault="0059261D" w:rsidP="0059261D">
      <w:r w:rsidRPr="001E18B7">
        <w:rPr>
          <w:rStyle w:val="HideTWBExt"/>
          <w:noProof w:val="0"/>
        </w:rPr>
        <w:t>&lt;/Amend&gt;</w:t>
      </w:r>
    </w:p>
    <w:p w14:paraId="71A558F7" w14:textId="71B0650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100</w:t>
      </w:r>
      <w:r w:rsidRPr="001E18B7">
        <w:rPr>
          <w:rStyle w:val="HideTWBExt"/>
          <w:b w:val="0"/>
          <w:noProof w:val="0"/>
          <w:szCs w:val="20"/>
        </w:rPr>
        <w:t>&lt;/NumAm&gt;</w:t>
      </w:r>
    </w:p>
    <w:p w14:paraId="6F52E18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A3FF18" w14:textId="1721133E" w:rsidR="0059261D" w:rsidRPr="001E18B7" w:rsidRDefault="0059261D" w:rsidP="0059261D">
      <w:pPr>
        <w:pStyle w:val="NormalBold"/>
      </w:pPr>
      <w:r w:rsidRPr="001E18B7">
        <w:rPr>
          <w:rStyle w:val="HideTWBExt"/>
          <w:b w:val="0"/>
          <w:noProof w:val="0"/>
        </w:rPr>
        <w:t>&lt;Article&gt;</w:t>
      </w:r>
      <w:r w:rsidRPr="001E18B7">
        <w:t>Bijlage I – deel VII – punt 61 – alinea 4 – punt 4</w:t>
      </w:r>
      <w:r w:rsidRPr="001E18B7">
        <w:rPr>
          <w:rStyle w:val="HideTWBExt"/>
          <w:b w:val="0"/>
          <w:noProof w:val="0"/>
        </w:rPr>
        <w:t>&lt;/Article&gt;</w:t>
      </w:r>
    </w:p>
    <w:p w14:paraId="037E14F6"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16F6E1A9" w14:textId="77777777" w:rsidR="0059261D" w:rsidRPr="001E18B7" w:rsidRDefault="0059261D" w:rsidP="0059261D">
      <w:r w:rsidRPr="001E18B7">
        <w:rPr>
          <w:rStyle w:val="HideTWBExt"/>
          <w:noProof w:val="0"/>
        </w:rPr>
        <w:t>&lt;Article2&gt;</w:t>
      </w:r>
      <w:r w:rsidRPr="001E18B7">
        <w:t>Artikel 8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6F5DDC5" w14:textId="77777777" w:rsidTr="0059261D">
        <w:trPr>
          <w:jc w:val="center"/>
        </w:trPr>
        <w:tc>
          <w:tcPr>
            <w:tcW w:w="9752" w:type="dxa"/>
            <w:gridSpan w:val="2"/>
          </w:tcPr>
          <w:p w14:paraId="183BBE07" w14:textId="77777777" w:rsidR="0059261D" w:rsidRPr="001E18B7" w:rsidRDefault="0059261D">
            <w:pPr>
              <w:keepNext/>
            </w:pPr>
          </w:p>
        </w:tc>
      </w:tr>
      <w:tr w:rsidR="0059261D" w:rsidRPr="001E18B7" w14:paraId="434C51FA" w14:textId="77777777" w:rsidTr="0059261D">
        <w:trPr>
          <w:jc w:val="center"/>
        </w:trPr>
        <w:tc>
          <w:tcPr>
            <w:tcW w:w="4876" w:type="dxa"/>
            <w:hideMark/>
          </w:tcPr>
          <w:p w14:paraId="6149B67E" w14:textId="77777777" w:rsidR="0059261D" w:rsidRPr="001E18B7" w:rsidRDefault="0059261D">
            <w:pPr>
              <w:pStyle w:val="ColumnHeading"/>
              <w:keepNext/>
            </w:pPr>
            <w:r w:rsidRPr="001E18B7">
              <w:t>Door de Commissie voorgestelde tekst</w:t>
            </w:r>
          </w:p>
        </w:tc>
        <w:tc>
          <w:tcPr>
            <w:tcW w:w="4876" w:type="dxa"/>
            <w:hideMark/>
          </w:tcPr>
          <w:p w14:paraId="63EAD723" w14:textId="77777777" w:rsidR="0059261D" w:rsidRPr="001E18B7" w:rsidRDefault="0059261D">
            <w:pPr>
              <w:pStyle w:val="ColumnHeading"/>
              <w:keepNext/>
            </w:pPr>
            <w:r w:rsidRPr="001E18B7">
              <w:t>Amendement</w:t>
            </w:r>
          </w:p>
        </w:tc>
      </w:tr>
      <w:tr w:rsidR="0059261D" w:rsidRPr="001E18B7" w14:paraId="10025FB3" w14:textId="77777777" w:rsidTr="0059261D">
        <w:trPr>
          <w:jc w:val="center"/>
        </w:trPr>
        <w:tc>
          <w:tcPr>
            <w:tcW w:w="4876" w:type="dxa"/>
            <w:hideMark/>
          </w:tcPr>
          <w:p w14:paraId="61F1ABC0" w14:textId="6AEBE67F" w:rsidR="0059261D" w:rsidRPr="001E18B7" w:rsidRDefault="00B716B4" w:rsidP="00B716B4">
            <w:pPr>
              <w:pStyle w:val="Normal6"/>
            </w:pPr>
            <w:r w:rsidRPr="001E18B7">
              <w:t>"2.</w:t>
            </w:r>
            <w:r w:rsidRPr="001E18B7">
              <w:tab/>
              <w:t xml:space="preserve">De lidstaten moeten vanaf 2003 jaarlijks een verslag over de kwaliteit aan de Commissie voorleggen. De </w:t>
            </w:r>
            <w:r w:rsidRPr="001E18B7">
              <w:rPr>
                <w:b/>
                <w:i/>
              </w:rPr>
              <w:t>inhoud</w:t>
            </w:r>
            <w:r w:rsidRPr="001E18B7">
              <w:t xml:space="preserve"> van deze verslagen </w:t>
            </w:r>
            <w:r w:rsidRPr="001E18B7">
              <w:rPr>
                <w:b/>
                <w:i/>
              </w:rPr>
              <w:t>wordt</w:t>
            </w:r>
            <w:r w:rsidRPr="001E18B7">
              <w:t xml:space="preserve"> vastgesteld door de Commissie door middel van uitvoeringshandelingen. Deze uitvoeringshandelingen worden volgens de in artikel 12, lid 2, bedoelde procedure vastgesteld."</w:t>
            </w:r>
          </w:p>
        </w:tc>
        <w:tc>
          <w:tcPr>
            <w:tcW w:w="4876" w:type="dxa"/>
            <w:hideMark/>
          </w:tcPr>
          <w:p w14:paraId="0F56CCFB" w14:textId="76F68015" w:rsidR="0059261D" w:rsidRPr="001E18B7" w:rsidRDefault="00B716B4" w:rsidP="00B716B4">
            <w:pPr>
              <w:pStyle w:val="Normal6"/>
              <w:rPr>
                <w:szCs w:val="24"/>
              </w:rPr>
            </w:pPr>
            <w:r w:rsidRPr="001E18B7">
              <w:t>"2.</w:t>
            </w:r>
            <w:r w:rsidRPr="001E18B7">
              <w:tab/>
              <w:t xml:space="preserve">De lidstaten moeten vanaf 2003 jaarlijks een verslag over de kwaliteit aan de Commissie voorleggen. De </w:t>
            </w:r>
            <w:r w:rsidRPr="001E18B7">
              <w:rPr>
                <w:b/>
                <w:i/>
              </w:rPr>
              <w:t>structuur</w:t>
            </w:r>
            <w:r w:rsidRPr="001E18B7">
              <w:t xml:space="preserve"> van </w:t>
            </w:r>
            <w:r w:rsidRPr="001E18B7">
              <w:rPr>
                <w:b/>
                <w:i/>
              </w:rPr>
              <w:t xml:space="preserve">en de gedetailleerde regelingen voor </w:t>
            </w:r>
            <w:r w:rsidRPr="001E18B7">
              <w:t xml:space="preserve">deze verslagen </w:t>
            </w:r>
            <w:r w:rsidRPr="001E18B7">
              <w:rPr>
                <w:b/>
                <w:i/>
              </w:rPr>
              <w:t>worden</w:t>
            </w:r>
            <w:r w:rsidRPr="001E18B7">
              <w:t xml:space="preserve"> vastgesteld door de Commissie door middel van uitvoeringshandelingen. Deze uitvoeringshandelingen worden volgens de in artikel 12, lid 2, bedoelde procedure vastgesteld."</w:t>
            </w:r>
          </w:p>
        </w:tc>
      </w:tr>
    </w:tbl>
    <w:p w14:paraId="461E177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B76137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BD62FD2" w14:textId="77777777" w:rsidR="0059261D" w:rsidRPr="001E18B7" w:rsidRDefault="0059261D" w:rsidP="0059261D">
      <w:pPr>
        <w:pStyle w:val="Normal12Italic"/>
      </w:pPr>
      <w:r w:rsidRPr="001E18B7">
        <w:t>Het is niet wenselijk om de inhoud van deze verslagen te bepalen door middel van een uitvoeringshandeling. Dit lid lijkt betrekking te hebben op het bepalen van de structuur en de modaliteiten van het verslag. Het voorgestelde amendement is bedoeld om dit te verduidelijken. Dit is ook in overeenstemming met recentere wetgeving op het gebied van statistiek.</w:t>
      </w:r>
    </w:p>
    <w:p w14:paraId="72F578D5" w14:textId="77777777" w:rsidR="0059261D" w:rsidRPr="001E18B7" w:rsidRDefault="0059261D" w:rsidP="0059261D">
      <w:r w:rsidRPr="001E18B7">
        <w:rPr>
          <w:rStyle w:val="HideTWBExt"/>
          <w:noProof w:val="0"/>
        </w:rPr>
        <w:t>&lt;/Amend&gt;</w:t>
      </w:r>
    </w:p>
    <w:p w14:paraId="4E2972A6" w14:textId="699C9FD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101</w:t>
      </w:r>
      <w:r w:rsidRPr="001E18B7">
        <w:rPr>
          <w:rStyle w:val="HideTWBExt"/>
          <w:b w:val="0"/>
          <w:noProof w:val="0"/>
          <w:szCs w:val="20"/>
        </w:rPr>
        <w:t>&lt;/NumAm&gt;</w:t>
      </w:r>
    </w:p>
    <w:p w14:paraId="27201A1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5964272" w14:textId="38ACB879" w:rsidR="0059261D" w:rsidRPr="001E18B7" w:rsidRDefault="0059261D" w:rsidP="0059261D">
      <w:pPr>
        <w:pStyle w:val="NormalBold"/>
      </w:pPr>
      <w:r w:rsidRPr="001E18B7">
        <w:rPr>
          <w:rStyle w:val="HideTWBExt"/>
          <w:b w:val="0"/>
          <w:noProof w:val="0"/>
        </w:rPr>
        <w:t>&lt;Article&gt;</w:t>
      </w:r>
      <w:r w:rsidRPr="001E18B7">
        <w:t>Bijlage I – deel VII – punt 61– alinea 4 – punt 4 bis (nieuw)</w:t>
      </w:r>
      <w:r w:rsidRPr="001E18B7">
        <w:rPr>
          <w:rStyle w:val="HideTWBExt"/>
          <w:b w:val="0"/>
          <w:noProof w:val="0"/>
        </w:rPr>
        <w:t>&lt;/Article&gt;</w:t>
      </w:r>
    </w:p>
    <w:p w14:paraId="407FD193"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0297DD28" w14:textId="77777777" w:rsidR="0059261D" w:rsidRPr="001E18B7" w:rsidRDefault="0059261D" w:rsidP="0059261D">
      <w:r w:rsidRPr="001E18B7">
        <w:rPr>
          <w:rStyle w:val="HideTWBExt"/>
          <w:noProof w:val="0"/>
        </w:rPr>
        <w:t>&lt;Article2&gt;</w:t>
      </w:r>
      <w:r w:rsidRPr="001E18B7">
        <w:t>Artikel 9</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14791CC" w14:textId="77777777" w:rsidTr="0059261D">
        <w:trPr>
          <w:jc w:val="center"/>
        </w:trPr>
        <w:tc>
          <w:tcPr>
            <w:tcW w:w="9752" w:type="dxa"/>
            <w:gridSpan w:val="2"/>
          </w:tcPr>
          <w:p w14:paraId="170BF876" w14:textId="77777777" w:rsidR="0059261D" w:rsidRPr="001E18B7" w:rsidRDefault="0059261D">
            <w:pPr>
              <w:keepNext/>
            </w:pPr>
          </w:p>
        </w:tc>
      </w:tr>
      <w:tr w:rsidR="0059261D" w:rsidRPr="001E18B7" w14:paraId="316E6B4B" w14:textId="77777777" w:rsidTr="0059261D">
        <w:trPr>
          <w:jc w:val="center"/>
        </w:trPr>
        <w:tc>
          <w:tcPr>
            <w:tcW w:w="4876" w:type="dxa"/>
            <w:hideMark/>
          </w:tcPr>
          <w:p w14:paraId="71B12229" w14:textId="77777777" w:rsidR="0059261D" w:rsidRPr="001E18B7" w:rsidRDefault="0059261D">
            <w:pPr>
              <w:pStyle w:val="ColumnHeading"/>
              <w:keepNext/>
            </w:pPr>
            <w:r w:rsidRPr="001E18B7">
              <w:t>Door de Commissie voorgestelde tekst</w:t>
            </w:r>
          </w:p>
        </w:tc>
        <w:tc>
          <w:tcPr>
            <w:tcW w:w="4876" w:type="dxa"/>
            <w:hideMark/>
          </w:tcPr>
          <w:p w14:paraId="3378840B" w14:textId="77777777" w:rsidR="0059261D" w:rsidRPr="001E18B7" w:rsidRDefault="0059261D">
            <w:pPr>
              <w:pStyle w:val="ColumnHeading"/>
              <w:keepNext/>
            </w:pPr>
            <w:r w:rsidRPr="001E18B7">
              <w:t>Amendement</w:t>
            </w:r>
          </w:p>
        </w:tc>
      </w:tr>
      <w:tr w:rsidR="0059261D" w:rsidRPr="001E18B7" w14:paraId="213AF7BE" w14:textId="77777777" w:rsidTr="0059261D">
        <w:trPr>
          <w:jc w:val="center"/>
        </w:trPr>
        <w:tc>
          <w:tcPr>
            <w:tcW w:w="4876" w:type="dxa"/>
          </w:tcPr>
          <w:p w14:paraId="7416F928" w14:textId="77777777" w:rsidR="0059261D" w:rsidRPr="001E18B7" w:rsidRDefault="0059261D">
            <w:pPr>
              <w:pStyle w:val="Normal6"/>
            </w:pPr>
          </w:p>
        </w:tc>
        <w:tc>
          <w:tcPr>
            <w:tcW w:w="4876" w:type="dxa"/>
            <w:hideMark/>
          </w:tcPr>
          <w:p w14:paraId="3061565D" w14:textId="552DCABB" w:rsidR="0059261D" w:rsidRPr="001E18B7" w:rsidRDefault="0059261D">
            <w:pPr>
              <w:pStyle w:val="Normal6"/>
              <w:rPr>
                <w:szCs w:val="24"/>
              </w:rPr>
            </w:pPr>
            <w:r w:rsidRPr="001E18B7">
              <w:rPr>
                <w:b/>
                <w:i/>
              </w:rPr>
              <w:t>(4 bis)</w:t>
            </w:r>
            <w:r w:rsidRPr="001E18B7">
              <w:rPr>
                <w:b/>
                <w:i/>
              </w:rPr>
              <w:tab/>
              <w:t>Artikel 9 wordt geschrapt.</w:t>
            </w:r>
          </w:p>
        </w:tc>
      </w:tr>
    </w:tbl>
    <w:p w14:paraId="6E3EF23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DEF8A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7F6F6D1" w14:textId="77777777" w:rsidR="0059261D" w:rsidRPr="001E18B7" w:rsidRDefault="0059261D" w:rsidP="0059261D">
      <w:pPr>
        <w:pStyle w:val="Normal12Italic"/>
      </w:pPr>
      <w:r w:rsidRPr="001E18B7">
        <w:t>Artikel 9 heeft betrekking op omzettingstermijnen en afwijkingen die ondertussen zijn verlopen. Het artikel is zodoende overbodig geworden en moet worden geschrapt.</w:t>
      </w:r>
    </w:p>
    <w:p w14:paraId="48676E0B" w14:textId="77777777" w:rsidR="0059261D" w:rsidRPr="001E18B7" w:rsidRDefault="0059261D" w:rsidP="0059261D">
      <w:r w:rsidRPr="001E18B7">
        <w:rPr>
          <w:rStyle w:val="HideTWBExt"/>
          <w:noProof w:val="0"/>
        </w:rPr>
        <w:t>&lt;/Amend&gt;</w:t>
      </w:r>
    </w:p>
    <w:p w14:paraId="42F565BA" w14:textId="58C73A6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102</w:t>
      </w:r>
      <w:r w:rsidRPr="001E18B7">
        <w:rPr>
          <w:rStyle w:val="HideTWBExt"/>
          <w:b w:val="0"/>
          <w:noProof w:val="0"/>
          <w:szCs w:val="20"/>
        </w:rPr>
        <w:t>&lt;/NumAm&gt;</w:t>
      </w:r>
    </w:p>
    <w:p w14:paraId="5B4C603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C142168" w14:textId="6E196746" w:rsidR="0059261D" w:rsidRPr="001E18B7" w:rsidRDefault="0059261D" w:rsidP="0059261D">
      <w:pPr>
        <w:pStyle w:val="NormalBold"/>
      </w:pPr>
      <w:r w:rsidRPr="001E18B7">
        <w:rPr>
          <w:rStyle w:val="HideTWBExt"/>
          <w:b w:val="0"/>
          <w:noProof w:val="0"/>
        </w:rPr>
        <w:t>&lt;Article&gt;</w:t>
      </w:r>
      <w:r w:rsidRPr="001E18B7">
        <w:t>Bijlage I – deel VII – punt 61 – alinea 4 – punt 5 – letter a</w:t>
      </w:r>
      <w:r w:rsidRPr="001E18B7">
        <w:rPr>
          <w:rStyle w:val="HideTWBExt"/>
          <w:b w:val="0"/>
          <w:noProof w:val="0"/>
        </w:rPr>
        <w:t>&lt;/Article&gt;</w:t>
      </w:r>
    </w:p>
    <w:p w14:paraId="4B525D2F"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31CDBC13" w14:textId="77777777" w:rsidR="0059261D" w:rsidRPr="001E18B7" w:rsidRDefault="0059261D" w:rsidP="0059261D">
      <w:r w:rsidRPr="001E18B7">
        <w:rPr>
          <w:rStyle w:val="HideTWBExt"/>
          <w:noProof w:val="0"/>
        </w:rPr>
        <w:t>&lt;Article2&gt;</w:t>
      </w:r>
      <w:r w:rsidRPr="001E18B7">
        <w:t>Artikel 10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74A08F1" w14:textId="77777777" w:rsidTr="0059261D">
        <w:trPr>
          <w:jc w:val="center"/>
        </w:trPr>
        <w:tc>
          <w:tcPr>
            <w:tcW w:w="9752" w:type="dxa"/>
            <w:gridSpan w:val="2"/>
          </w:tcPr>
          <w:p w14:paraId="3CB5033D" w14:textId="77777777" w:rsidR="0059261D" w:rsidRPr="001E18B7" w:rsidRDefault="0059261D">
            <w:pPr>
              <w:keepNext/>
            </w:pPr>
          </w:p>
        </w:tc>
      </w:tr>
      <w:tr w:rsidR="0059261D" w:rsidRPr="001E18B7" w14:paraId="170933F5" w14:textId="77777777" w:rsidTr="0059261D">
        <w:trPr>
          <w:jc w:val="center"/>
        </w:trPr>
        <w:tc>
          <w:tcPr>
            <w:tcW w:w="4876" w:type="dxa"/>
            <w:hideMark/>
          </w:tcPr>
          <w:p w14:paraId="3E45A77E" w14:textId="77777777" w:rsidR="0059261D" w:rsidRPr="001E18B7" w:rsidRDefault="0059261D">
            <w:pPr>
              <w:pStyle w:val="ColumnHeading"/>
              <w:keepNext/>
            </w:pPr>
            <w:r w:rsidRPr="001E18B7">
              <w:t>Door de Commissie voorgestelde tekst</w:t>
            </w:r>
          </w:p>
        </w:tc>
        <w:tc>
          <w:tcPr>
            <w:tcW w:w="4876" w:type="dxa"/>
            <w:hideMark/>
          </w:tcPr>
          <w:p w14:paraId="1137717B" w14:textId="77777777" w:rsidR="0059261D" w:rsidRPr="001E18B7" w:rsidRDefault="0059261D">
            <w:pPr>
              <w:pStyle w:val="ColumnHeading"/>
              <w:keepNext/>
            </w:pPr>
            <w:r w:rsidRPr="001E18B7">
              <w:t>Amendement</w:t>
            </w:r>
          </w:p>
        </w:tc>
      </w:tr>
      <w:tr w:rsidR="0059261D" w:rsidRPr="001E18B7" w14:paraId="14123C62" w14:textId="77777777" w:rsidTr="0059261D">
        <w:trPr>
          <w:jc w:val="center"/>
        </w:trPr>
        <w:tc>
          <w:tcPr>
            <w:tcW w:w="4876" w:type="dxa"/>
            <w:hideMark/>
          </w:tcPr>
          <w:p w14:paraId="571B014A" w14:textId="5F9BD60C" w:rsidR="0059261D" w:rsidRPr="001E18B7" w:rsidRDefault="00B716B4">
            <w:pPr>
              <w:pStyle w:val="Normal6"/>
            </w:pPr>
            <w:r w:rsidRPr="001E18B7">
              <w:t>"5.</w:t>
            </w:r>
            <w:r w:rsidRPr="001E18B7">
              <w:tab/>
              <w:t xml:space="preserve">De Commissie </w:t>
            </w:r>
            <w:r w:rsidRPr="001E18B7">
              <w:rPr>
                <w:b/>
                <w:i/>
              </w:rPr>
              <w:t>stelt door middel van uitvoeringshandelingen maatregelen vast naar aanleiding van de resultaten van de haalbaarheidsstudies. Deze uitvoeringshandelingen worden volgens</w:t>
            </w:r>
            <w:r w:rsidRPr="001E18B7">
              <w:t xml:space="preserve"> de in artikel </w:t>
            </w:r>
            <w:r w:rsidRPr="001E18B7">
              <w:rPr>
                <w:b/>
                <w:i/>
              </w:rPr>
              <w:t>12, lid 2</w:t>
            </w:r>
            <w:r w:rsidRPr="001E18B7">
              <w:t xml:space="preserve">, </w:t>
            </w:r>
            <w:r w:rsidRPr="001E18B7">
              <w:rPr>
                <w:b/>
                <w:i/>
              </w:rPr>
              <w:t>bedoelde procedure vastgesteld</w:t>
            </w:r>
            <w:r w:rsidRPr="001E18B7">
              <w:t xml:space="preserve">. Deze </w:t>
            </w:r>
            <w:r w:rsidRPr="001E18B7">
              <w:rPr>
                <w:b/>
                <w:i/>
              </w:rPr>
              <w:t>maatregelen</w:t>
            </w:r>
            <w:r w:rsidRPr="001E18B7">
              <w:t xml:space="preserve"> stroken met het beginsel van de kosteneffectiviteit als omschreven in artikel 2 van Verordening (EG) nr. 223/2009, met inbegrip van een zo groot mogelijke beperking van de last voor de respondenten.</w:t>
            </w:r>
            <w:r w:rsidRPr="001E18B7">
              <w:rPr>
                <w:b/>
                <w:i/>
              </w:rPr>
              <w:t>"</w:t>
            </w:r>
          </w:p>
        </w:tc>
        <w:tc>
          <w:tcPr>
            <w:tcW w:w="4876" w:type="dxa"/>
            <w:hideMark/>
          </w:tcPr>
          <w:p w14:paraId="420D5211" w14:textId="13D60E86" w:rsidR="0059261D" w:rsidRPr="001E18B7" w:rsidRDefault="00B716B4" w:rsidP="00B716B4">
            <w:pPr>
              <w:pStyle w:val="Normal6"/>
              <w:rPr>
                <w:szCs w:val="24"/>
              </w:rPr>
            </w:pPr>
            <w:r w:rsidRPr="001E18B7">
              <w:t>"5.</w:t>
            </w:r>
            <w:r w:rsidRPr="001E18B7">
              <w:tab/>
              <w:t xml:space="preserve">De Commissie </w:t>
            </w:r>
            <w:r w:rsidRPr="001E18B7">
              <w:rPr>
                <w:b/>
                <w:i/>
              </w:rPr>
              <w:t>is bevoegd overeenkomstig artikel 11 bis gedelegeerde handelingen vast te stellen teneinde deze verordening aan te vullen met betrekking tot</w:t>
            </w:r>
            <w:r w:rsidRPr="001E18B7">
              <w:t xml:space="preserve"> de in </w:t>
            </w:r>
            <w:r w:rsidRPr="001E18B7">
              <w:rPr>
                <w:b/>
                <w:i/>
              </w:rPr>
              <w:t xml:space="preserve">lid 2 van dit </w:t>
            </w:r>
            <w:r w:rsidRPr="001E18B7">
              <w:t xml:space="preserve">artikel </w:t>
            </w:r>
            <w:r w:rsidRPr="001E18B7">
              <w:rPr>
                <w:b/>
                <w:i/>
              </w:rPr>
              <w:t>bedoelde verstrekking van gegevens</w:t>
            </w:r>
            <w:r w:rsidRPr="001E18B7">
              <w:t xml:space="preserve">, </w:t>
            </w:r>
            <w:r w:rsidRPr="001E18B7">
              <w:rPr>
                <w:b/>
                <w:i/>
              </w:rPr>
              <w:t>naar aanleiding van de resultaten van de in dit artikel bedoelde haalbaarheidsstudies</w:t>
            </w:r>
            <w:r w:rsidRPr="001E18B7">
              <w:t xml:space="preserve">. Deze </w:t>
            </w:r>
            <w:r w:rsidRPr="001E18B7">
              <w:rPr>
                <w:b/>
                <w:i/>
              </w:rPr>
              <w:t>gedelegeerde handelingen</w:t>
            </w:r>
            <w:r w:rsidRPr="001E18B7">
              <w:t xml:space="preserve"> stroken met het beginsel van de kosteneffectiviteit als omschreven in artikel 2 van Verordening (EG) nr. 223/2009, met inbegrip van een zo groot mogelijke beperking van de last voor de respondenten.</w:t>
            </w:r>
            <w:r w:rsidRPr="001E18B7">
              <w:rPr>
                <w:b/>
                <w:i/>
              </w:rPr>
              <w:t>;</w:t>
            </w:r>
          </w:p>
        </w:tc>
      </w:tr>
    </w:tbl>
    <w:p w14:paraId="1AA325C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ED73F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386FD22" w14:textId="77777777" w:rsidR="0059261D" w:rsidRPr="001E18B7" w:rsidRDefault="0059261D" w:rsidP="0059261D">
      <w:pPr>
        <w:pStyle w:val="Normal12Italic"/>
      </w:pPr>
      <w:r w:rsidRPr="001E18B7">
        <w:t>Het is niet wenselijk dat deze maatregelen worden vastgesteld door middel van uitvoeringshandelingen, aangezien de bevoegdheidsdelegatie meer inhoudt dan het vaststellen van "eenvormige voorwaarden ter uitvoering van juridisch bindende handelingen van de Unie", zoals omschreven in artikel 291 VWEU. Deze bevoegdheidsdelegatie moet de vorm aannemen van een gedelegeerde handeling.</w:t>
      </w:r>
    </w:p>
    <w:p w14:paraId="7CA9EDEB" w14:textId="77777777" w:rsidR="0059261D" w:rsidRPr="001E18B7" w:rsidRDefault="0059261D" w:rsidP="0059261D">
      <w:r w:rsidRPr="001E18B7">
        <w:rPr>
          <w:rStyle w:val="HideTWBExt"/>
          <w:noProof w:val="0"/>
        </w:rPr>
        <w:t>&lt;/Amend&gt;</w:t>
      </w:r>
    </w:p>
    <w:p w14:paraId="1E195825" w14:textId="15F7D56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103</w:t>
      </w:r>
      <w:r w:rsidRPr="001E18B7">
        <w:rPr>
          <w:rStyle w:val="HideTWBExt"/>
          <w:b w:val="0"/>
          <w:noProof w:val="0"/>
          <w:szCs w:val="20"/>
        </w:rPr>
        <w:t>&lt;/NumAm&gt;</w:t>
      </w:r>
    </w:p>
    <w:p w14:paraId="4D573C0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6A61E40" w14:textId="5FC22555" w:rsidR="0059261D" w:rsidRPr="001E18B7" w:rsidRDefault="0059261D" w:rsidP="0059261D">
      <w:pPr>
        <w:pStyle w:val="NormalBold"/>
      </w:pPr>
      <w:r w:rsidRPr="001E18B7">
        <w:rPr>
          <w:rStyle w:val="HideTWBExt"/>
          <w:b w:val="0"/>
          <w:noProof w:val="0"/>
        </w:rPr>
        <w:t>&lt;Article&gt;</w:t>
      </w:r>
      <w:r w:rsidRPr="001E18B7">
        <w:t>Bijlage I – deel VII – punt 61 – alinea 4 – punt 7</w:t>
      </w:r>
      <w:r w:rsidRPr="001E18B7">
        <w:rPr>
          <w:rStyle w:val="HideTWBExt"/>
          <w:b w:val="0"/>
          <w:noProof w:val="0"/>
        </w:rPr>
        <w:t>&lt;/Article&gt;</w:t>
      </w:r>
    </w:p>
    <w:p w14:paraId="4DE34AF3"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23BF33FB" w14:textId="0298BC13" w:rsidR="0059261D" w:rsidRPr="001E18B7" w:rsidRDefault="0059261D" w:rsidP="0059261D">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D522634" w14:textId="77777777" w:rsidTr="0059261D">
        <w:trPr>
          <w:jc w:val="center"/>
        </w:trPr>
        <w:tc>
          <w:tcPr>
            <w:tcW w:w="9752" w:type="dxa"/>
            <w:gridSpan w:val="2"/>
          </w:tcPr>
          <w:p w14:paraId="7939E6A4" w14:textId="77777777" w:rsidR="0059261D" w:rsidRPr="001E18B7" w:rsidRDefault="0059261D">
            <w:pPr>
              <w:keepNext/>
            </w:pPr>
          </w:p>
        </w:tc>
      </w:tr>
      <w:tr w:rsidR="0059261D" w:rsidRPr="001E18B7" w14:paraId="0A277441" w14:textId="77777777" w:rsidTr="0059261D">
        <w:trPr>
          <w:jc w:val="center"/>
        </w:trPr>
        <w:tc>
          <w:tcPr>
            <w:tcW w:w="4876" w:type="dxa"/>
            <w:hideMark/>
          </w:tcPr>
          <w:p w14:paraId="13905FDA" w14:textId="77777777" w:rsidR="0059261D" w:rsidRPr="001E18B7" w:rsidRDefault="0059261D">
            <w:pPr>
              <w:pStyle w:val="ColumnHeading"/>
              <w:keepNext/>
            </w:pPr>
            <w:r w:rsidRPr="001E18B7">
              <w:t>Door de Commissie voorgestelde tekst</w:t>
            </w:r>
          </w:p>
        </w:tc>
        <w:tc>
          <w:tcPr>
            <w:tcW w:w="4876" w:type="dxa"/>
            <w:hideMark/>
          </w:tcPr>
          <w:p w14:paraId="24B9E233" w14:textId="77777777" w:rsidR="0059261D" w:rsidRPr="001E18B7" w:rsidRDefault="0059261D">
            <w:pPr>
              <w:pStyle w:val="ColumnHeading"/>
              <w:keepNext/>
            </w:pPr>
            <w:r w:rsidRPr="001E18B7">
              <w:t>Amendement</w:t>
            </w:r>
          </w:p>
        </w:tc>
      </w:tr>
      <w:tr w:rsidR="0059261D" w:rsidRPr="001E18B7" w14:paraId="3FC7A3B4" w14:textId="77777777" w:rsidTr="0059261D">
        <w:trPr>
          <w:jc w:val="center"/>
        </w:trPr>
        <w:tc>
          <w:tcPr>
            <w:tcW w:w="4876" w:type="dxa"/>
            <w:hideMark/>
          </w:tcPr>
          <w:p w14:paraId="26A39E28" w14:textId="77777777" w:rsidR="0059261D" w:rsidRPr="001E18B7" w:rsidRDefault="0059261D">
            <w:pPr>
              <w:pStyle w:val="Normal6"/>
            </w:pPr>
            <w:r w:rsidRPr="001E18B7">
              <w:t>2.</w:t>
            </w:r>
            <w:r w:rsidRPr="001E18B7">
              <w:tab/>
              <w:t>De in artikel</w:t>
            </w:r>
            <w:r w:rsidRPr="001E18B7">
              <w:rPr>
                <w:b/>
                <w:i/>
              </w:rPr>
              <w:t xml:space="preserve"> </w:t>
            </w:r>
            <w:r w:rsidRPr="001E18B7">
              <w:t xml:space="preserve">2, lid 4, artikel 3, lid 2, en artikel </w:t>
            </w:r>
            <w:r w:rsidRPr="001E18B7">
              <w:rPr>
                <w:b/>
                <w:i/>
              </w:rPr>
              <w:t>4</w:t>
            </w:r>
            <w:r w:rsidRPr="001E18B7">
              <w:t xml:space="preserve">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DF73560" w14:textId="361F1D13" w:rsidR="0059261D" w:rsidRPr="001E18B7" w:rsidRDefault="0059261D" w:rsidP="00B716B4">
            <w:pPr>
              <w:pStyle w:val="Normal6"/>
              <w:rPr>
                <w:szCs w:val="24"/>
              </w:rPr>
            </w:pPr>
            <w:r w:rsidRPr="001E18B7">
              <w:t>2.</w:t>
            </w:r>
            <w:r w:rsidRPr="001E18B7">
              <w:tab/>
              <w:t>De in artikel</w:t>
            </w:r>
            <w:r w:rsidRPr="001E18B7">
              <w:rPr>
                <w:b/>
                <w:i/>
              </w:rPr>
              <w:t> </w:t>
            </w:r>
            <w:r w:rsidRPr="001E18B7">
              <w:t xml:space="preserve">2, lid 4, artikel 3, lid 2, artikel </w:t>
            </w:r>
            <w:r w:rsidRPr="001E18B7">
              <w:rPr>
                <w:b/>
                <w:i/>
              </w:rPr>
              <w:t xml:space="preserve">4, leden 1, 2 </w:t>
            </w:r>
            <w:r w:rsidRPr="001E18B7">
              <w:t xml:space="preserve">en </w:t>
            </w:r>
            <w:r w:rsidRPr="001E18B7">
              <w:rPr>
                <w:b/>
                <w:i/>
              </w:rPr>
              <w:t>3, artikel</w:t>
            </w:r>
            <w:r w:rsidRPr="001E18B7">
              <w:t xml:space="preserve"> </w:t>
            </w:r>
            <w:r w:rsidRPr="001E18B7">
              <w:rPr>
                <w:b/>
                <w:i/>
              </w:rPr>
              <w:t>8, lid 1, en artikel 10, lid 5,</w:t>
            </w:r>
            <w:r w:rsidRPr="001E18B7">
              <w:t xml:space="preserve">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8E005B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548D2D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5CE52C3" w14:textId="77777777" w:rsidR="0059261D" w:rsidRPr="001E18B7" w:rsidRDefault="0059261D" w:rsidP="0059261D">
      <w:pPr>
        <w:pStyle w:val="Normal12Italic"/>
      </w:pPr>
      <w:r w:rsidRPr="001E18B7">
        <w:t>Aanpassing van de verwijzingen en de duur van de bevoegdheidsdelegatie (zie de resolutie van 25 februari 2014, paragraaf 9).</w:t>
      </w:r>
    </w:p>
    <w:p w14:paraId="5749BAA9" w14:textId="77777777" w:rsidR="0059261D" w:rsidRPr="001E18B7" w:rsidRDefault="0059261D" w:rsidP="0059261D">
      <w:r w:rsidRPr="001E18B7">
        <w:rPr>
          <w:rStyle w:val="HideTWBExt"/>
          <w:noProof w:val="0"/>
        </w:rPr>
        <w:t>&lt;/Amend&gt;</w:t>
      </w:r>
    </w:p>
    <w:p w14:paraId="428ACB99" w14:textId="62AB2AA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104</w:t>
      </w:r>
      <w:r w:rsidRPr="001E18B7">
        <w:rPr>
          <w:rStyle w:val="HideTWBExt"/>
          <w:b w:val="0"/>
          <w:noProof w:val="0"/>
          <w:szCs w:val="20"/>
        </w:rPr>
        <w:t>&lt;/NumAm&gt;</w:t>
      </w:r>
    </w:p>
    <w:p w14:paraId="61B17D2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11A3EF1" w14:textId="5B90572E" w:rsidR="0059261D" w:rsidRPr="001E18B7" w:rsidRDefault="0059261D" w:rsidP="0059261D">
      <w:pPr>
        <w:pStyle w:val="NormalBold"/>
      </w:pPr>
      <w:r w:rsidRPr="001E18B7">
        <w:rPr>
          <w:rStyle w:val="HideTWBExt"/>
          <w:b w:val="0"/>
          <w:noProof w:val="0"/>
        </w:rPr>
        <w:t>&lt;Article&gt;</w:t>
      </w:r>
      <w:r w:rsidRPr="001E18B7">
        <w:t>Bijlage I – deel VII – punt 61 – alinea 4 – punt 7</w:t>
      </w:r>
      <w:r w:rsidRPr="001E18B7">
        <w:rPr>
          <w:rStyle w:val="HideTWBExt"/>
          <w:b w:val="0"/>
          <w:noProof w:val="0"/>
        </w:rPr>
        <w:t>&lt;/Article&gt;</w:t>
      </w:r>
    </w:p>
    <w:p w14:paraId="16ED893B"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31B662A5" w14:textId="6D2C7614" w:rsidR="0059261D" w:rsidRPr="001E18B7" w:rsidRDefault="0059261D" w:rsidP="0059261D">
      <w:r w:rsidRPr="001E18B7">
        <w:rPr>
          <w:rStyle w:val="HideTWBExt"/>
          <w:noProof w:val="0"/>
        </w:rPr>
        <w:t>&lt;Article2&gt;</w:t>
      </w:r>
      <w:r w:rsidRPr="001E18B7">
        <w:t>Artikel 11 bis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392B87B" w14:textId="77777777" w:rsidTr="0059261D">
        <w:trPr>
          <w:jc w:val="center"/>
        </w:trPr>
        <w:tc>
          <w:tcPr>
            <w:tcW w:w="9752" w:type="dxa"/>
            <w:gridSpan w:val="2"/>
          </w:tcPr>
          <w:p w14:paraId="3CF30EFC" w14:textId="77777777" w:rsidR="0059261D" w:rsidRPr="001E18B7" w:rsidRDefault="0059261D">
            <w:pPr>
              <w:keepNext/>
            </w:pPr>
          </w:p>
        </w:tc>
      </w:tr>
      <w:tr w:rsidR="0059261D" w:rsidRPr="001E18B7" w14:paraId="730E6252" w14:textId="77777777" w:rsidTr="0059261D">
        <w:trPr>
          <w:jc w:val="center"/>
        </w:trPr>
        <w:tc>
          <w:tcPr>
            <w:tcW w:w="4876" w:type="dxa"/>
            <w:hideMark/>
          </w:tcPr>
          <w:p w14:paraId="3EBC25D8" w14:textId="77777777" w:rsidR="0059261D" w:rsidRPr="001E18B7" w:rsidRDefault="0059261D">
            <w:pPr>
              <w:pStyle w:val="ColumnHeading"/>
              <w:keepNext/>
            </w:pPr>
            <w:r w:rsidRPr="001E18B7">
              <w:t>Door de Commissie voorgestelde tekst</w:t>
            </w:r>
          </w:p>
        </w:tc>
        <w:tc>
          <w:tcPr>
            <w:tcW w:w="4876" w:type="dxa"/>
            <w:hideMark/>
          </w:tcPr>
          <w:p w14:paraId="53049D2B" w14:textId="77777777" w:rsidR="0059261D" w:rsidRPr="001E18B7" w:rsidRDefault="0059261D">
            <w:pPr>
              <w:pStyle w:val="ColumnHeading"/>
              <w:keepNext/>
            </w:pPr>
            <w:r w:rsidRPr="001E18B7">
              <w:t>Amendement</w:t>
            </w:r>
          </w:p>
        </w:tc>
      </w:tr>
      <w:tr w:rsidR="0059261D" w:rsidRPr="001E18B7" w14:paraId="4EDBE749" w14:textId="77777777" w:rsidTr="0059261D">
        <w:trPr>
          <w:jc w:val="center"/>
        </w:trPr>
        <w:tc>
          <w:tcPr>
            <w:tcW w:w="4876" w:type="dxa"/>
            <w:hideMark/>
          </w:tcPr>
          <w:p w14:paraId="09DECC9E" w14:textId="77777777" w:rsidR="0059261D" w:rsidRPr="001E18B7" w:rsidRDefault="0059261D">
            <w:pPr>
              <w:pStyle w:val="Normal6"/>
            </w:pPr>
            <w:r w:rsidRPr="001E18B7">
              <w:t>3.</w:t>
            </w:r>
            <w:r w:rsidRPr="001E18B7">
              <w:tab/>
              <w:t xml:space="preserve">Het Europees Parlement of de Raad kan de in artikel 2, lid 4, artikel 3, lid 2, en artikel </w:t>
            </w:r>
            <w:r w:rsidRPr="001E18B7">
              <w:rPr>
                <w:b/>
                <w:i/>
              </w:rPr>
              <w:t>4</w:t>
            </w:r>
            <w:r w:rsidRPr="001E18B7">
              <w:t xml:space="preserve">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435C815F" w14:textId="3FD46815" w:rsidR="0059261D" w:rsidRPr="001E18B7" w:rsidRDefault="0059261D" w:rsidP="008E05C5">
            <w:pPr>
              <w:pStyle w:val="Normal6"/>
              <w:rPr>
                <w:szCs w:val="24"/>
              </w:rPr>
            </w:pPr>
            <w:r w:rsidRPr="001E18B7">
              <w:t>3.</w:t>
            </w:r>
            <w:r w:rsidRPr="001E18B7">
              <w:tab/>
              <w:t xml:space="preserve">Het Europees Parlement of de Raad kan de in artikel 2, lid 4, artikel 3, lid 2, artikel </w:t>
            </w:r>
            <w:r w:rsidRPr="001E18B7">
              <w:rPr>
                <w:b/>
                <w:i/>
              </w:rPr>
              <w:t xml:space="preserve">4, leden 1, 2 </w:t>
            </w:r>
            <w:r w:rsidRPr="001E18B7">
              <w:t xml:space="preserve">en </w:t>
            </w:r>
            <w:r w:rsidRPr="001E18B7">
              <w:rPr>
                <w:b/>
                <w:i/>
              </w:rPr>
              <w:t>3, artikel</w:t>
            </w:r>
            <w:r w:rsidRPr="001E18B7">
              <w:t xml:space="preserve"> </w:t>
            </w:r>
            <w:r w:rsidRPr="001E18B7">
              <w:rPr>
                <w:b/>
                <w:i/>
              </w:rPr>
              <w:t>8, lid 1, en artikel 10, lid 5</w:t>
            </w:r>
            <w:r w:rsidRPr="001E18B7">
              <w:t xml:space="preserve">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bl>
    <w:p w14:paraId="6544CA3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B0D782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EC6DBB6" w14:textId="77777777" w:rsidR="0059261D" w:rsidRPr="001E18B7" w:rsidRDefault="0059261D" w:rsidP="0059261D">
      <w:pPr>
        <w:pStyle w:val="Normal12Italic"/>
      </w:pPr>
      <w:r w:rsidRPr="001E18B7">
        <w:t>Aanpassing van de verwijzingen.</w:t>
      </w:r>
    </w:p>
    <w:p w14:paraId="5DE7BEC4" w14:textId="77777777" w:rsidR="0059261D" w:rsidRPr="001E18B7" w:rsidRDefault="0059261D" w:rsidP="0059261D">
      <w:r w:rsidRPr="001E18B7">
        <w:rPr>
          <w:rStyle w:val="HideTWBExt"/>
          <w:noProof w:val="0"/>
        </w:rPr>
        <w:t>&lt;/Amend&gt;</w:t>
      </w:r>
    </w:p>
    <w:p w14:paraId="1E8E438A" w14:textId="52A9B6A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105</w:t>
      </w:r>
      <w:r w:rsidRPr="001E18B7">
        <w:rPr>
          <w:rStyle w:val="HideTWBExt"/>
          <w:b w:val="0"/>
          <w:noProof w:val="0"/>
          <w:szCs w:val="20"/>
        </w:rPr>
        <w:t>&lt;/NumAm&gt;</w:t>
      </w:r>
    </w:p>
    <w:p w14:paraId="52C1D2E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0C4FCF3" w14:textId="53D2353C" w:rsidR="0059261D" w:rsidRPr="001E18B7" w:rsidRDefault="0059261D" w:rsidP="0059261D">
      <w:pPr>
        <w:pStyle w:val="NormalBold"/>
      </w:pPr>
      <w:r w:rsidRPr="001E18B7">
        <w:rPr>
          <w:rStyle w:val="HideTWBExt"/>
          <w:b w:val="0"/>
          <w:noProof w:val="0"/>
        </w:rPr>
        <w:t>&lt;Article&gt;</w:t>
      </w:r>
      <w:r w:rsidRPr="001E18B7">
        <w:t>Bijlage I – deel VII – punt 61 – alinea 4 – punt 7</w:t>
      </w:r>
      <w:r w:rsidRPr="001E18B7">
        <w:rPr>
          <w:rStyle w:val="HideTWBExt"/>
          <w:b w:val="0"/>
          <w:noProof w:val="0"/>
        </w:rPr>
        <w:t>&lt;/Article&gt;</w:t>
      </w:r>
    </w:p>
    <w:p w14:paraId="5028DAFB" w14:textId="77777777" w:rsidR="0059261D" w:rsidRPr="001E18B7" w:rsidRDefault="0059261D" w:rsidP="0059261D">
      <w:pPr>
        <w:keepNext/>
      </w:pPr>
      <w:r w:rsidRPr="001E18B7">
        <w:rPr>
          <w:rStyle w:val="HideTWBExt"/>
          <w:noProof w:val="0"/>
        </w:rPr>
        <w:t>&lt;DocAmend2&gt;</w:t>
      </w:r>
      <w:r w:rsidRPr="001E18B7">
        <w:t>Verordening (EG) nr. 450/2003</w:t>
      </w:r>
      <w:r w:rsidRPr="001E18B7">
        <w:rPr>
          <w:rStyle w:val="HideTWBExt"/>
          <w:noProof w:val="0"/>
        </w:rPr>
        <w:t>&lt;/DocAmend2&gt;</w:t>
      </w:r>
    </w:p>
    <w:p w14:paraId="4A65ADD1" w14:textId="6987194A" w:rsidR="0059261D" w:rsidRPr="001E18B7" w:rsidRDefault="0059261D" w:rsidP="0059261D">
      <w:r w:rsidRPr="001E18B7">
        <w:rPr>
          <w:rStyle w:val="HideTWBExt"/>
          <w:noProof w:val="0"/>
        </w:rPr>
        <w:t>&lt;Article2&gt;</w:t>
      </w:r>
      <w:r w:rsidRPr="001E18B7">
        <w:t>Artikel 11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8842997" w14:textId="77777777" w:rsidTr="0059261D">
        <w:trPr>
          <w:jc w:val="center"/>
        </w:trPr>
        <w:tc>
          <w:tcPr>
            <w:tcW w:w="9752" w:type="dxa"/>
            <w:gridSpan w:val="2"/>
          </w:tcPr>
          <w:p w14:paraId="39CA1493" w14:textId="77777777" w:rsidR="0059261D" w:rsidRPr="001E18B7" w:rsidRDefault="0059261D">
            <w:pPr>
              <w:keepNext/>
            </w:pPr>
          </w:p>
        </w:tc>
      </w:tr>
      <w:tr w:rsidR="0059261D" w:rsidRPr="001E18B7" w14:paraId="673E9192" w14:textId="77777777" w:rsidTr="0059261D">
        <w:trPr>
          <w:jc w:val="center"/>
        </w:trPr>
        <w:tc>
          <w:tcPr>
            <w:tcW w:w="4876" w:type="dxa"/>
            <w:hideMark/>
          </w:tcPr>
          <w:p w14:paraId="213C45B2" w14:textId="77777777" w:rsidR="0059261D" w:rsidRPr="001E18B7" w:rsidRDefault="0059261D">
            <w:pPr>
              <w:pStyle w:val="ColumnHeading"/>
              <w:keepNext/>
            </w:pPr>
            <w:r w:rsidRPr="001E18B7">
              <w:t>Door de Commissie voorgestelde tekst</w:t>
            </w:r>
          </w:p>
        </w:tc>
        <w:tc>
          <w:tcPr>
            <w:tcW w:w="4876" w:type="dxa"/>
            <w:hideMark/>
          </w:tcPr>
          <w:p w14:paraId="204A8E37" w14:textId="77777777" w:rsidR="0059261D" w:rsidRPr="001E18B7" w:rsidRDefault="0059261D">
            <w:pPr>
              <w:pStyle w:val="ColumnHeading"/>
              <w:keepNext/>
            </w:pPr>
            <w:r w:rsidRPr="001E18B7">
              <w:t>Amendement</w:t>
            </w:r>
          </w:p>
        </w:tc>
      </w:tr>
      <w:tr w:rsidR="0059261D" w:rsidRPr="001E18B7" w14:paraId="12E69443" w14:textId="77777777" w:rsidTr="0059261D">
        <w:trPr>
          <w:jc w:val="center"/>
        </w:trPr>
        <w:tc>
          <w:tcPr>
            <w:tcW w:w="4876" w:type="dxa"/>
            <w:hideMark/>
          </w:tcPr>
          <w:p w14:paraId="666373B7" w14:textId="77777777" w:rsidR="0059261D" w:rsidRPr="001E18B7" w:rsidRDefault="0059261D">
            <w:pPr>
              <w:pStyle w:val="Normal6"/>
            </w:pPr>
            <w:r w:rsidRPr="001E18B7">
              <w:t>6.</w:t>
            </w:r>
            <w:r w:rsidRPr="001E18B7">
              <w:tab/>
              <w:t xml:space="preserve">Een overeenkomstig artikel 2, lid 4, artikel 3, lid 2, en artikel </w:t>
            </w:r>
            <w:r w:rsidRPr="001E18B7">
              <w:rPr>
                <w:b/>
                <w:i/>
              </w:rPr>
              <w:t>4</w:t>
            </w:r>
            <w:r w:rsidRPr="001E18B7">
              <w:t xml:space="preserve">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105B1FFB" w14:textId="42511A96" w:rsidR="0059261D" w:rsidRPr="001E18B7" w:rsidRDefault="0059261D" w:rsidP="008E05C5">
            <w:pPr>
              <w:pStyle w:val="Normal6"/>
              <w:rPr>
                <w:szCs w:val="24"/>
              </w:rPr>
            </w:pPr>
            <w:r w:rsidRPr="001E18B7">
              <w:t>6.</w:t>
            </w:r>
            <w:r w:rsidRPr="001E18B7">
              <w:tab/>
              <w:t xml:space="preserve">Een overeenkomstig artikel 2, lid 4, artikel 3, lid 2, artikel </w:t>
            </w:r>
            <w:r w:rsidRPr="001E18B7">
              <w:rPr>
                <w:b/>
                <w:i/>
              </w:rPr>
              <w:t xml:space="preserve">4, leden 1, 2 </w:t>
            </w:r>
            <w:r w:rsidRPr="001E18B7">
              <w:t xml:space="preserve">en </w:t>
            </w:r>
            <w:r w:rsidRPr="001E18B7">
              <w:rPr>
                <w:b/>
                <w:i/>
              </w:rPr>
              <w:t>3, artikel</w:t>
            </w:r>
            <w:r w:rsidRPr="001E18B7">
              <w:t xml:space="preserve"> </w:t>
            </w:r>
            <w:r w:rsidRPr="001E18B7">
              <w:rPr>
                <w:b/>
                <w:i/>
              </w:rPr>
              <w:t>8, lid 1, en artikel 10, lid 5,</w:t>
            </w:r>
            <w:r w:rsidRPr="001E18B7">
              <w:t xml:space="preserve">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32D28B0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22C90B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2B7A787" w14:textId="77777777" w:rsidR="0059261D" w:rsidRPr="001E18B7" w:rsidRDefault="0059261D" w:rsidP="0059261D">
      <w:pPr>
        <w:pStyle w:val="Normal12Italic"/>
      </w:pPr>
      <w:r w:rsidRPr="001E18B7">
        <w:t>Aanpassing van de verwijzingen, termijn voor het maken van bezwaar en verlenging van die termijn.</w:t>
      </w:r>
    </w:p>
    <w:p w14:paraId="2AA295A0" w14:textId="77777777" w:rsidR="0059261D" w:rsidRPr="001E18B7" w:rsidRDefault="0059261D" w:rsidP="0059261D">
      <w:r w:rsidRPr="001E18B7">
        <w:rPr>
          <w:rStyle w:val="HideTWBExt"/>
          <w:noProof w:val="0"/>
        </w:rPr>
        <w:t>&lt;/Amend&gt;</w:t>
      </w:r>
    </w:p>
    <w:p w14:paraId="0B618F4F" w14:textId="38BB58A8" w:rsidR="00775D43" w:rsidRPr="001E18B7" w:rsidRDefault="00775D43" w:rsidP="00775D43">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106</w:t>
      </w:r>
      <w:r w:rsidRPr="001E18B7">
        <w:rPr>
          <w:rStyle w:val="HideTWBExt"/>
          <w:b w:val="0"/>
          <w:noProof w:val="0"/>
          <w:szCs w:val="20"/>
        </w:rPr>
        <w:t>&lt;/NumAm&gt;</w:t>
      </w:r>
    </w:p>
    <w:p w14:paraId="38C37F0D" w14:textId="77777777" w:rsidR="00775D43" w:rsidRPr="001E18B7" w:rsidRDefault="00775D43" w:rsidP="00775D43">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EEDD5C9" w14:textId="77777777" w:rsidR="00775D43" w:rsidRPr="001E18B7" w:rsidRDefault="00775D43" w:rsidP="00775D43">
      <w:pPr>
        <w:pStyle w:val="NormalBold"/>
      </w:pPr>
      <w:r w:rsidRPr="001E18B7">
        <w:rPr>
          <w:rStyle w:val="HideTWBExt"/>
          <w:b w:val="0"/>
          <w:noProof w:val="0"/>
        </w:rPr>
        <w:t>&lt;Article&gt;</w:t>
      </w:r>
      <w:r w:rsidRPr="001E18B7">
        <w:rPr>
          <w:szCs w:val="24"/>
        </w:rPr>
        <w:t>Bijlage I – deel VI – punt 62 – alinea 3 – punt 2</w:t>
      </w:r>
      <w:r w:rsidRPr="001E18B7">
        <w:rPr>
          <w:rStyle w:val="HideTWBExt"/>
          <w:b w:val="0"/>
          <w:noProof w:val="0"/>
        </w:rPr>
        <w:t>&lt;/Article&gt;</w:t>
      </w:r>
    </w:p>
    <w:p w14:paraId="452F6579" w14:textId="77777777" w:rsidR="00775D43" w:rsidRPr="001E18B7" w:rsidRDefault="00775D43" w:rsidP="00775D43">
      <w:pPr>
        <w:keepNext/>
      </w:pPr>
      <w:r w:rsidRPr="001E18B7">
        <w:rPr>
          <w:rStyle w:val="HideTWBExt"/>
          <w:noProof w:val="0"/>
        </w:rPr>
        <w:t>&lt;DocAmend2&gt;</w:t>
      </w:r>
      <w:r w:rsidRPr="001E18B7">
        <w:t>Verordening (EG) nr. 808/2004</w:t>
      </w:r>
      <w:r w:rsidRPr="001E18B7">
        <w:rPr>
          <w:rStyle w:val="HideTWBExt"/>
          <w:noProof w:val="0"/>
        </w:rPr>
        <w:t>&lt;/DocAmend2&gt;</w:t>
      </w:r>
    </w:p>
    <w:p w14:paraId="4654AA8C" w14:textId="77777777" w:rsidR="00775D43" w:rsidRPr="001E18B7" w:rsidRDefault="00775D43" w:rsidP="00775D43">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75D43" w:rsidRPr="001E18B7" w14:paraId="0DD66C54" w14:textId="77777777" w:rsidTr="00C67756">
        <w:trPr>
          <w:jc w:val="center"/>
        </w:trPr>
        <w:tc>
          <w:tcPr>
            <w:tcW w:w="9752" w:type="dxa"/>
            <w:gridSpan w:val="2"/>
          </w:tcPr>
          <w:p w14:paraId="391FA3A9" w14:textId="77777777" w:rsidR="00775D43" w:rsidRPr="001E18B7" w:rsidRDefault="00775D43" w:rsidP="00C67756"/>
        </w:tc>
      </w:tr>
      <w:tr w:rsidR="00775D43" w:rsidRPr="001E18B7" w14:paraId="6B51E6BE" w14:textId="77777777" w:rsidTr="00C67756">
        <w:trPr>
          <w:jc w:val="center"/>
        </w:trPr>
        <w:tc>
          <w:tcPr>
            <w:tcW w:w="4877" w:type="dxa"/>
            <w:hideMark/>
          </w:tcPr>
          <w:p w14:paraId="76069580" w14:textId="77777777" w:rsidR="00775D43" w:rsidRPr="001E18B7" w:rsidRDefault="00775D43" w:rsidP="00C67756">
            <w:pPr>
              <w:pStyle w:val="ColumnHeading"/>
              <w:rPr>
                <w:szCs w:val="24"/>
              </w:rPr>
            </w:pPr>
            <w:r w:rsidRPr="001E18B7">
              <w:rPr>
                <w:szCs w:val="24"/>
              </w:rPr>
              <w:t>Door de Commissie voorgestelde tekst</w:t>
            </w:r>
          </w:p>
        </w:tc>
        <w:tc>
          <w:tcPr>
            <w:tcW w:w="4875" w:type="dxa"/>
            <w:hideMark/>
          </w:tcPr>
          <w:p w14:paraId="75A2382C" w14:textId="77777777" w:rsidR="00775D43" w:rsidRPr="001E18B7" w:rsidRDefault="00775D43" w:rsidP="00C67756">
            <w:pPr>
              <w:pStyle w:val="ColumnHeading"/>
              <w:rPr>
                <w:szCs w:val="24"/>
              </w:rPr>
            </w:pPr>
            <w:r w:rsidRPr="001E18B7">
              <w:rPr>
                <w:szCs w:val="24"/>
              </w:rPr>
              <w:t>Amendement</w:t>
            </w:r>
          </w:p>
        </w:tc>
      </w:tr>
      <w:tr w:rsidR="00775D43" w:rsidRPr="001E18B7" w14:paraId="78B63CBF" w14:textId="77777777" w:rsidTr="00C67756">
        <w:trPr>
          <w:jc w:val="center"/>
        </w:trPr>
        <w:tc>
          <w:tcPr>
            <w:tcW w:w="4877" w:type="dxa"/>
            <w:hideMark/>
          </w:tcPr>
          <w:p w14:paraId="400E037B" w14:textId="77777777" w:rsidR="00775D43" w:rsidRPr="001E18B7" w:rsidRDefault="00775D43" w:rsidP="00C67756">
            <w:pPr>
              <w:pStyle w:val="Normal6"/>
              <w:rPr>
                <w:szCs w:val="24"/>
              </w:rPr>
            </w:pPr>
            <w:r w:rsidRPr="001E18B7">
              <w:t>2.</w:t>
            </w:r>
            <w:r w:rsidRPr="001E18B7">
              <w:tab/>
              <w:t xml:space="preserve">De in artikel 8, lid 1, bedoelde bevoegdheid om gedelegeerde handelingen vast te stellen, wordt aan de Commissie toegekend voor </w:t>
            </w:r>
            <w:r w:rsidRPr="001E18B7">
              <w:rPr>
                <w:b/>
                <w:i/>
              </w:rPr>
              <w:t>onbepaalde tijd</w:t>
            </w:r>
            <w:r w:rsidRPr="001E18B7">
              <w:t xml:space="preserve"> met ingang van </w:t>
            </w:r>
            <w:r w:rsidRPr="001E18B7">
              <w:rPr>
                <w:b/>
                <w:i/>
              </w:rPr>
              <w:t>[datum</w:t>
            </w:r>
            <w:r w:rsidRPr="001E18B7">
              <w:t xml:space="preserve"> van inwerkingtreding van deze </w:t>
            </w:r>
            <w:r w:rsidRPr="001E18B7">
              <w:rPr>
                <w:b/>
                <w:i/>
              </w:rPr>
              <w:t>omnibus]</w:t>
            </w:r>
            <w:r w:rsidRPr="001E18B7">
              <w:t>.</w:t>
            </w:r>
          </w:p>
        </w:tc>
        <w:tc>
          <w:tcPr>
            <w:tcW w:w="4875" w:type="dxa"/>
            <w:hideMark/>
          </w:tcPr>
          <w:p w14:paraId="74A85448" w14:textId="77777777" w:rsidR="00775D43" w:rsidRPr="001E18B7" w:rsidRDefault="00775D43" w:rsidP="00C67756">
            <w:pPr>
              <w:pStyle w:val="Normal6"/>
              <w:rPr>
                <w:szCs w:val="24"/>
              </w:rPr>
            </w:pPr>
            <w:r w:rsidRPr="001E18B7">
              <w:t>2.</w:t>
            </w:r>
            <w:r w:rsidRPr="001E18B7">
              <w:tab/>
              <w:t xml:space="preserve">De in artikel 8,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…[datum</w:t>
            </w:r>
            <w:r w:rsidRPr="001E18B7">
              <w:t xml:space="preserve">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2456F7D" w14:textId="77777777" w:rsidR="00775D43" w:rsidRPr="001E18B7" w:rsidRDefault="00775D43"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CD2CAE1" w14:textId="77777777" w:rsidR="00775D43" w:rsidRPr="001E18B7" w:rsidRDefault="00775D43" w:rsidP="00775D43">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DBDE39E" w14:textId="77777777" w:rsidR="00775D43" w:rsidRPr="001E18B7" w:rsidRDefault="00775D43" w:rsidP="00775D43">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78D218FC" w14:textId="77777777" w:rsidR="00775D43" w:rsidRPr="001E18B7" w:rsidRDefault="00775D43" w:rsidP="00775D43">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 w:rsidRPr="001E18B7">
        <w:rPr>
          <w:rStyle w:val="HideTWBExt"/>
          <w:noProof w:val="0"/>
        </w:rPr>
        <w:t>&lt;/Amend&gt;</w:t>
      </w:r>
    </w:p>
    <w:p w14:paraId="3A52DBB7" w14:textId="3C75B38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107</w:t>
      </w:r>
      <w:r w:rsidRPr="001E18B7">
        <w:rPr>
          <w:rStyle w:val="HideTWBExt"/>
          <w:b w:val="0"/>
          <w:noProof w:val="0"/>
          <w:szCs w:val="20"/>
        </w:rPr>
        <w:t>&lt;/NumAm&gt;</w:t>
      </w:r>
    </w:p>
    <w:p w14:paraId="17C3C4F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C68D8A7" w14:textId="0A74FD04" w:rsidR="0059261D" w:rsidRPr="001E18B7" w:rsidRDefault="0059261D" w:rsidP="0059261D">
      <w:pPr>
        <w:pStyle w:val="NormalBold"/>
      </w:pPr>
      <w:r w:rsidRPr="001E18B7">
        <w:rPr>
          <w:rStyle w:val="HideTWBExt"/>
          <w:b w:val="0"/>
          <w:noProof w:val="0"/>
        </w:rPr>
        <w:t>&lt;Article&gt;</w:t>
      </w:r>
      <w:r w:rsidRPr="001E18B7">
        <w:t>Bijlage I – deel VII – punt 63 – alinea 1 – streepje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422A00" w14:textId="77777777" w:rsidTr="0059261D">
        <w:trPr>
          <w:jc w:val="center"/>
        </w:trPr>
        <w:tc>
          <w:tcPr>
            <w:tcW w:w="9752" w:type="dxa"/>
            <w:gridSpan w:val="2"/>
          </w:tcPr>
          <w:p w14:paraId="6D4C6817" w14:textId="77777777" w:rsidR="0059261D" w:rsidRPr="001E18B7" w:rsidRDefault="0059261D">
            <w:pPr>
              <w:keepNext/>
            </w:pPr>
          </w:p>
        </w:tc>
      </w:tr>
      <w:tr w:rsidR="0059261D" w:rsidRPr="001E18B7" w14:paraId="53C0AF5D" w14:textId="77777777" w:rsidTr="0059261D">
        <w:trPr>
          <w:jc w:val="center"/>
        </w:trPr>
        <w:tc>
          <w:tcPr>
            <w:tcW w:w="4876" w:type="dxa"/>
            <w:hideMark/>
          </w:tcPr>
          <w:p w14:paraId="30520E5A" w14:textId="77777777" w:rsidR="0059261D" w:rsidRPr="001E18B7" w:rsidRDefault="0059261D">
            <w:pPr>
              <w:pStyle w:val="ColumnHeading"/>
              <w:keepNext/>
            </w:pPr>
            <w:r w:rsidRPr="001E18B7">
              <w:t>Door de Commissie voorgestelde tekst</w:t>
            </w:r>
          </w:p>
        </w:tc>
        <w:tc>
          <w:tcPr>
            <w:tcW w:w="4876" w:type="dxa"/>
            <w:hideMark/>
          </w:tcPr>
          <w:p w14:paraId="56FD700E" w14:textId="77777777" w:rsidR="0059261D" w:rsidRPr="001E18B7" w:rsidRDefault="0059261D">
            <w:pPr>
              <w:pStyle w:val="ColumnHeading"/>
              <w:keepNext/>
            </w:pPr>
            <w:r w:rsidRPr="001E18B7">
              <w:t>Amendement</w:t>
            </w:r>
          </w:p>
        </w:tc>
      </w:tr>
      <w:tr w:rsidR="0059261D" w:rsidRPr="001E18B7" w14:paraId="010C93E4" w14:textId="77777777" w:rsidTr="0059261D">
        <w:trPr>
          <w:jc w:val="center"/>
        </w:trPr>
        <w:tc>
          <w:tcPr>
            <w:tcW w:w="4876" w:type="dxa"/>
            <w:hideMark/>
          </w:tcPr>
          <w:p w14:paraId="22145A4E" w14:textId="77777777" w:rsidR="0059261D" w:rsidRPr="001E18B7" w:rsidRDefault="0059261D">
            <w:pPr>
              <w:pStyle w:val="Normal6"/>
            </w:pPr>
            <w:r w:rsidRPr="001E18B7">
              <w:t>-</w:t>
            </w:r>
            <w:r w:rsidRPr="001E18B7">
              <w:tab/>
              <w:t>de verordening te wijzigen om het aandeel van het Unietotaal aan te passen;</w:t>
            </w:r>
          </w:p>
        </w:tc>
        <w:tc>
          <w:tcPr>
            <w:tcW w:w="4876" w:type="dxa"/>
            <w:hideMark/>
          </w:tcPr>
          <w:p w14:paraId="01D91BCF" w14:textId="77777777" w:rsidR="0059261D" w:rsidRPr="001E18B7" w:rsidRDefault="0059261D">
            <w:pPr>
              <w:pStyle w:val="Normal6"/>
              <w:rPr>
                <w:szCs w:val="24"/>
              </w:rPr>
            </w:pPr>
            <w:r w:rsidRPr="001E18B7">
              <w:t>-</w:t>
            </w:r>
            <w:r w:rsidRPr="001E18B7">
              <w:tab/>
            </w:r>
            <w:r w:rsidRPr="001E18B7">
              <w:rPr>
                <w:i/>
              </w:rPr>
              <w:t>(Niet van toepassing op de Nederlandse versie.)</w:t>
            </w:r>
          </w:p>
        </w:tc>
      </w:tr>
    </w:tbl>
    <w:p w14:paraId="5A92547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ABE4FE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20B59DC" w14:textId="77777777" w:rsidR="0059261D" w:rsidRPr="001E18B7" w:rsidRDefault="0059261D" w:rsidP="0059261D">
      <w:pPr>
        <w:pStyle w:val="Normal12Italic"/>
      </w:pPr>
      <w:r w:rsidRPr="001E18B7">
        <w:t>(Niet van toepassing op de Nederlandse versie.)</w:t>
      </w:r>
    </w:p>
    <w:p w14:paraId="78830EB5" w14:textId="77777777" w:rsidR="0059261D" w:rsidRPr="001E18B7" w:rsidRDefault="0059261D" w:rsidP="0059261D">
      <w:r w:rsidRPr="001E18B7">
        <w:rPr>
          <w:rStyle w:val="HideTWBExt"/>
          <w:noProof w:val="0"/>
        </w:rPr>
        <w:t>&lt;/Amend&gt;</w:t>
      </w:r>
    </w:p>
    <w:p w14:paraId="20872EA4" w14:textId="2F6FE4E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108</w:t>
      </w:r>
      <w:r w:rsidRPr="001E18B7">
        <w:rPr>
          <w:rStyle w:val="HideTWBExt"/>
          <w:b w:val="0"/>
          <w:noProof w:val="0"/>
          <w:szCs w:val="20"/>
        </w:rPr>
        <w:t>&lt;/NumAm&gt;</w:t>
      </w:r>
    </w:p>
    <w:p w14:paraId="7D151DC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E24FB3E" w14:textId="72ADC2AA" w:rsidR="0059261D" w:rsidRPr="001E18B7" w:rsidRDefault="0059261D" w:rsidP="0059261D">
      <w:pPr>
        <w:pStyle w:val="NormalBold"/>
      </w:pPr>
      <w:r w:rsidRPr="001E18B7">
        <w:rPr>
          <w:rStyle w:val="HideTWBExt"/>
          <w:b w:val="0"/>
          <w:noProof w:val="0"/>
        </w:rPr>
        <w:t>&lt;Article&gt;</w:t>
      </w:r>
      <w:r w:rsidRPr="001E18B7">
        <w:t>Bijlage I – deel VII – punt 63 – alinea 3 – punt 1 – letter a</w:t>
      </w:r>
      <w:r w:rsidRPr="001E18B7">
        <w:rPr>
          <w:rStyle w:val="HideTWBExt"/>
          <w:b w:val="0"/>
          <w:noProof w:val="0"/>
        </w:rPr>
        <w:t>&lt;/Article&gt;</w:t>
      </w:r>
    </w:p>
    <w:p w14:paraId="5BC75529"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091AE55B" w14:textId="77777777" w:rsidR="0059261D" w:rsidRPr="001E18B7" w:rsidRDefault="0059261D" w:rsidP="0059261D">
      <w:r w:rsidRPr="001E18B7">
        <w:rPr>
          <w:rStyle w:val="HideTWBExt"/>
          <w:noProof w:val="0"/>
        </w:rPr>
        <w:t>&lt;Article2&gt;</w:t>
      </w:r>
      <w:r w:rsidRPr="001E18B7">
        <w:t>Artikel 2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010949" w14:textId="77777777" w:rsidTr="0059261D">
        <w:trPr>
          <w:jc w:val="center"/>
        </w:trPr>
        <w:tc>
          <w:tcPr>
            <w:tcW w:w="9752" w:type="dxa"/>
            <w:gridSpan w:val="2"/>
          </w:tcPr>
          <w:p w14:paraId="67DD9744" w14:textId="77777777" w:rsidR="0059261D" w:rsidRPr="001E18B7" w:rsidRDefault="0059261D">
            <w:pPr>
              <w:keepNext/>
            </w:pPr>
          </w:p>
        </w:tc>
      </w:tr>
      <w:tr w:rsidR="0059261D" w:rsidRPr="001E18B7" w14:paraId="0B48C00A" w14:textId="77777777" w:rsidTr="0059261D">
        <w:trPr>
          <w:jc w:val="center"/>
        </w:trPr>
        <w:tc>
          <w:tcPr>
            <w:tcW w:w="4876" w:type="dxa"/>
            <w:hideMark/>
          </w:tcPr>
          <w:p w14:paraId="31CDF97B" w14:textId="77777777" w:rsidR="0059261D" w:rsidRPr="001E18B7" w:rsidRDefault="0059261D">
            <w:pPr>
              <w:pStyle w:val="ColumnHeading"/>
              <w:keepNext/>
            </w:pPr>
            <w:r w:rsidRPr="001E18B7">
              <w:t>Door de Commissie voorgestelde tekst</w:t>
            </w:r>
          </w:p>
        </w:tc>
        <w:tc>
          <w:tcPr>
            <w:tcW w:w="4876" w:type="dxa"/>
            <w:hideMark/>
          </w:tcPr>
          <w:p w14:paraId="45E8B3DB" w14:textId="77777777" w:rsidR="0059261D" w:rsidRPr="001E18B7" w:rsidRDefault="0059261D">
            <w:pPr>
              <w:pStyle w:val="ColumnHeading"/>
              <w:keepNext/>
            </w:pPr>
            <w:r w:rsidRPr="001E18B7">
              <w:t>Amendement</w:t>
            </w:r>
          </w:p>
        </w:tc>
      </w:tr>
      <w:tr w:rsidR="0059261D" w:rsidRPr="001E18B7" w14:paraId="044B6C80" w14:textId="77777777" w:rsidTr="0059261D">
        <w:trPr>
          <w:jc w:val="center"/>
        </w:trPr>
        <w:tc>
          <w:tcPr>
            <w:tcW w:w="4876" w:type="dxa"/>
            <w:hideMark/>
          </w:tcPr>
          <w:p w14:paraId="00FBED32" w14:textId="0F11F5E9" w:rsidR="0059261D" w:rsidRPr="001E18B7" w:rsidRDefault="008E05C5">
            <w:pPr>
              <w:pStyle w:val="Normal6"/>
            </w:pPr>
            <w:r w:rsidRPr="001E18B7">
              <w:t>"2.</w:t>
            </w:r>
            <w:r w:rsidRPr="001E18B7">
              <w:tab/>
              <w:t xml:space="preserve">De Commissie is bevoegd overeenkomstig artikel 7 bis gedelegeerde handelingen vast te stellen </w:t>
            </w:r>
            <w:r w:rsidRPr="001E18B7">
              <w:rPr>
                <w:b/>
                <w:i/>
              </w:rPr>
              <w:t>met betrekking tot</w:t>
            </w:r>
            <w:r w:rsidRPr="001E18B7">
              <w:t xml:space="preserve"> het tijdschema voor de indiening van de posten P.1, P.2, D.42, D.43, D.44, D.45 en B.4G </w:t>
            </w:r>
            <w:r w:rsidRPr="001E18B7">
              <w:rPr>
                <w:b/>
                <w:i/>
              </w:rPr>
              <w:t>en met betrekking tot een eventueel besluit om</w:t>
            </w:r>
            <w:r w:rsidRPr="001E18B7">
              <w:t xml:space="preserve"> een indeling van de in de bijlage opgenomen transacties naar partnersector te verlangen. Een </w:t>
            </w:r>
            <w:r w:rsidRPr="001E18B7">
              <w:rPr>
                <w:b/>
                <w:i/>
              </w:rPr>
              <w:t>dergelijk besluit</w:t>
            </w:r>
            <w:r w:rsidRPr="001E18B7">
              <w:t xml:space="preserve"> wordt pas </w:t>
            </w:r>
            <w:r w:rsidRPr="001E18B7">
              <w:rPr>
                <w:b/>
                <w:i/>
              </w:rPr>
              <w:t>genomen</w:t>
            </w:r>
            <w:r w:rsidRPr="001E18B7">
              <w:t xml:space="preserve"> nadat de Commissie aan het Europees Parlement en de Raad verslag heeft uitgebracht over de uitvoering van deze verordening, overeenkomstig artikel 9.";</w:t>
            </w:r>
          </w:p>
        </w:tc>
        <w:tc>
          <w:tcPr>
            <w:tcW w:w="4876" w:type="dxa"/>
            <w:hideMark/>
          </w:tcPr>
          <w:p w14:paraId="5BC7350F" w14:textId="6C223FAA" w:rsidR="0059261D" w:rsidRPr="001E18B7" w:rsidRDefault="008E05C5">
            <w:pPr>
              <w:pStyle w:val="Normal6"/>
              <w:rPr>
                <w:szCs w:val="24"/>
              </w:rPr>
            </w:pPr>
            <w:r w:rsidRPr="001E18B7">
              <w:t>"2.</w:t>
            </w:r>
            <w:r w:rsidRPr="001E18B7">
              <w:tab/>
              <w:t xml:space="preserve">De Commissie is bevoegd overeenkomstig artikel 7 bis gedelegeerde handelingen vast te stellen </w:t>
            </w:r>
            <w:r w:rsidRPr="001E18B7">
              <w:rPr>
                <w:b/>
                <w:i/>
              </w:rPr>
              <w:t>teneinde deze verordening aan te vullen door</w:t>
            </w:r>
            <w:r w:rsidRPr="001E18B7">
              <w:t xml:space="preserve"> het tijdschema voor de indiening van de posten P.1, P.2, D.42, D.43, D.44, D.45 en B.4G </w:t>
            </w:r>
            <w:r w:rsidRPr="001E18B7">
              <w:rPr>
                <w:b/>
                <w:i/>
              </w:rPr>
              <w:t>te specificeren en door</w:t>
            </w:r>
            <w:r w:rsidRPr="001E18B7">
              <w:t xml:space="preserve"> een indeling van de in de bijlage opgenomen transacties naar partnersector te verlangen. Een </w:t>
            </w:r>
            <w:r w:rsidRPr="001E18B7">
              <w:rPr>
                <w:b/>
                <w:i/>
              </w:rPr>
              <w:t>dergelijke gedelegeerde handeling</w:t>
            </w:r>
            <w:r w:rsidRPr="001E18B7">
              <w:t xml:space="preserve"> wordt pas </w:t>
            </w:r>
            <w:r w:rsidRPr="001E18B7">
              <w:rPr>
                <w:b/>
                <w:i/>
              </w:rPr>
              <w:t>vastgesteld</w:t>
            </w:r>
            <w:r w:rsidRPr="001E18B7">
              <w:t xml:space="preserve"> nadat de Commissie aan het Europees Parlement en de Raad verslag heeft uitgebracht over de uitvoering van deze verordening, overeenkomstig artikel 9.";</w:t>
            </w:r>
          </w:p>
        </w:tc>
      </w:tr>
    </w:tbl>
    <w:p w14:paraId="5C8E269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46B629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6B33997" w14:textId="77777777" w:rsidR="0059261D" w:rsidRPr="001E18B7" w:rsidRDefault="0059261D" w:rsidP="0059261D">
      <w:pPr>
        <w:pStyle w:val="Normal12Italic"/>
      </w:pPr>
      <w:r w:rsidRPr="001E18B7">
        <w:t>Verduidelijking van de delegatie van de bevoegdheid (tot aanvulling) en het toepassingsgebied daarvan.</w:t>
      </w:r>
    </w:p>
    <w:p w14:paraId="14B528CE" w14:textId="77777777" w:rsidR="0059261D" w:rsidRPr="001E18B7" w:rsidRDefault="0059261D" w:rsidP="0059261D">
      <w:r w:rsidRPr="001E18B7">
        <w:rPr>
          <w:rStyle w:val="HideTWBExt"/>
          <w:noProof w:val="0"/>
        </w:rPr>
        <w:t>&lt;/Amend&gt;</w:t>
      </w:r>
    </w:p>
    <w:p w14:paraId="04EB1D3D" w14:textId="3F13B2C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109</w:t>
      </w:r>
      <w:r w:rsidRPr="001E18B7">
        <w:rPr>
          <w:rStyle w:val="HideTWBExt"/>
          <w:b w:val="0"/>
          <w:noProof w:val="0"/>
          <w:szCs w:val="20"/>
        </w:rPr>
        <w:t>&lt;/NumAm&gt;</w:t>
      </w:r>
    </w:p>
    <w:p w14:paraId="4ACD5BB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343676C" w14:textId="71BD580C" w:rsidR="0059261D" w:rsidRPr="001E18B7" w:rsidRDefault="0059261D" w:rsidP="0059261D">
      <w:pPr>
        <w:pStyle w:val="NormalBold"/>
      </w:pPr>
      <w:r w:rsidRPr="001E18B7">
        <w:rPr>
          <w:rStyle w:val="HideTWBExt"/>
          <w:b w:val="0"/>
          <w:noProof w:val="0"/>
        </w:rPr>
        <w:t>&lt;Article&gt;</w:t>
      </w:r>
      <w:r w:rsidRPr="001E18B7">
        <w:t>Bijlage I – deel VII – punt 63– alinea 3 – punt 1 – letter b bis (nieuw)</w:t>
      </w:r>
      <w:r w:rsidRPr="001E18B7">
        <w:rPr>
          <w:rStyle w:val="HideTWBExt"/>
          <w:b w:val="0"/>
          <w:noProof w:val="0"/>
        </w:rPr>
        <w:t>&lt;/Article&gt;</w:t>
      </w:r>
    </w:p>
    <w:p w14:paraId="0BE37713"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305BC967" w14:textId="77777777" w:rsidR="0059261D" w:rsidRPr="001E18B7" w:rsidRDefault="0059261D" w:rsidP="0059261D">
      <w:r w:rsidRPr="001E18B7">
        <w:rPr>
          <w:rStyle w:val="HideTWBExt"/>
          <w:noProof w:val="0"/>
        </w:rPr>
        <w:t>&lt;Article2&gt;</w:t>
      </w:r>
      <w:r w:rsidRPr="001E18B7">
        <w:t>Artikel 2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7E2E015" w14:textId="77777777" w:rsidTr="0059261D">
        <w:trPr>
          <w:jc w:val="center"/>
        </w:trPr>
        <w:tc>
          <w:tcPr>
            <w:tcW w:w="9752" w:type="dxa"/>
            <w:gridSpan w:val="2"/>
          </w:tcPr>
          <w:p w14:paraId="4C4A426B" w14:textId="77777777" w:rsidR="0059261D" w:rsidRPr="001E18B7" w:rsidRDefault="0059261D">
            <w:pPr>
              <w:keepNext/>
            </w:pPr>
          </w:p>
        </w:tc>
      </w:tr>
      <w:tr w:rsidR="0059261D" w:rsidRPr="001E18B7" w14:paraId="5075D447" w14:textId="77777777" w:rsidTr="0059261D">
        <w:trPr>
          <w:jc w:val="center"/>
        </w:trPr>
        <w:tc>
          <w:tcPr>
            <w:tcW w:w="4876" w:type="dxa"/>
            <w:hideMark/>
          </w:tcPr>
          <w:p w14:paraId="35BB5DF8" w14:textId="77777777" w:rsidR="0059261D" w:rsidRPr="001E18B7" w:rsidRDefault="0059261D">
            <w:pPr>
              <w:pStyle w:val="ColumnHeading"/>
              <w:keepNext/>
            </w:pPr>
            <w:r w:rsidRPr="001E18B7">
              <w:t>Door de Commissie voorgestelde tekst</w:t>
            </w:r>
          </w:p>
        </w:tc>
        <w:tc>
          <w:tcPr>
            <w:tcW w:w="4876" w:type="dxa"/>
            <w:hideMark/>
          </w:tcPr>
          <w:p w14:paraId="7010D2D9" w14:textId="77777777" w:rsidR="0059261D" w:rsidRPr="001E18B7" w:rsidRDefault="0059261D">
            <w:pPr>
              <w:pStyle w:val="ColumnHeading"/>
              <w:keepNext/>
            </w:pPr>
            <w:r w:rsidRPr="001E18B7">
              <w:t>Amendement</w:t>
            </w:r>
          </w:p>
        </w:tc>
      </w:tr>
      <w:tr w:rsidR="0059261D" w:rsidRPr="001E18B7" w14:paraId="57C8A6DC" w14:textId="77777777" w:rsidTr="0059261D">
        <w:trPr>
          <w:jc w:val="center"/>
        </w:trPr>
        <w:tc>
          <w:tcPr>
            <w:tcW w:w="4876" w:type="dxa"/>
          </w:tcPr>
          <w:p w14:paraId="535D94F6" w14:textId="77777777" w:rsidR="0059261D" w:rsidRPr="001E18B7" w:rsidRDefault="0059261D">
            <w:pPr>
              <w:pStyle w:val="Normal6"/>
            </w:pPr>
          </w:p>
        </w:tc>
        <w:tc>
          <w:tcPr>
            <w:tcW w:w="4876" w:type="dxa"/>
            <w:hideMark/>
          </w:tcPr>
          <w:p w14:paraId="48289428" w14:textId="77777777" w:rsidR="0059261D" w:rsidRPr="001E18B7" w:rsidRDefault="0059261D">
            <w:pPr>
              <w:pStyle w:val="Normal6"/>
              <w:rPr>
                <w:szCs w:val="24"/>
              </w:rPr>
            </w:pPr>
            <w:r w:rsidRPr="001E18B7">
              <w:rPr>
                <w:b/>
                <w:i/>
              </w:rPr>
              <w:t>(b bis)</w:t>
            </w:r>
            <w:r w:rsidRPr="001E18B7">
              <w:rPr>
                <w:b/>
                <w:i/>
              </w:rPr>
              <w:tab/>
              <w:t>lid 5 wordt geschrapt;</w:t>
            </w:r>
          </w:p>
        </w:tc>
      </w:tr>
    </w:tbl>
    <w:p w14:paraId="47B6281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22C5F2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B4B5DD7" w14:textId="77777777" w:rsidR="0059261D" w:rsidRPr="001E18B7" w:rsidRDefault="0059261D" w:rsidP="0059261D">
      <w:pPr>
        <w:pStyle w:val="Normal12Italic"/>
      </w:pPr>
      <w:r w:rsidRPr="001E18B7">
        <w:t>Lid 5 verwijst naar het indienen van gegevens over 2004 en is derhalve verouderd; het moet worden geschrapt.</w:t>
      </w:r>
    </w:p>
    <w:p w14:paraId="455BF8EA" w14:textId="77777777" w:rsidR="0059261D" w:rsidRPr="001E18B7" w:rsidRDefault="0059261D" w:rsidP="0059261D">
      <w:r w:rsidRPr="001E18B7">
        <w:rPr>
          <w:rStyle w:val="HideTWBExt"/>
          <w:noProof w:val="0"/>
        </w:rPr>
        <w:t>&lt;/Amend&gt;</w:t>
      </w:r>
    </w:p>
    <w:p w14:paraId="746913ED" w14:textId="07E7BE9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110</w:t>
      </w:r>
      <w:r w:rsidRPr="001E18B7">
        <w:rPr>
          <w:rStyle w:val="HideTWBExt"/>
          <w:b w:val="0"/>
          <w:noProof w:val="0"/>
          <w:szCs w:val="20"/>
        </w:rPr>
        <w:t>&lt;/NumAm&gt;</w:t>
      </w:r>
    </w:p>
    <w:p w14:paraId="7E2E730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6FF4D79" w14:textId="6086A467" w:rsidR="0059261D" w:rsidRPr="001E18B7" w:rsidRDefault="0059261D" w:rsidP="0059261D">
      <w:pPr>
        <w:pStyle w:val="NormalBold"/>
      </w:pPr>
      <w:r w:rsidRPr="001E18B7">
        <w:rPr>
          <w:rStyle w:val="HideTWBExt"/>
          <w:b w:val="0"/>
          <w:noProof w:val="0"/>
        </w:rPr>
        <w:t>&lt;Article&gt;</w:t>
      </w:r>
      <w:r w:rsidRPr="001E18B7">
        <w:t>Bijlage I – deel VII – punt 63 – alinea 3 – punt 2</w:t>
      </w:r>
      <w:r w:rsidRPr="001E18B7">
        <w:rPr>
          <w:rStyle w:val="HideTWBExt"/>
          <w:b w:val="0"/>
          <w:noProof w:val="0"/>
        </w:rPr>
        <w:t>&lt;/Article&gt;</w:t>
      </w:r>
    </w:p>
    <w:p w14:paraId="1B4BFFE3"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4DA474A4" w14:textId="77777777" w:rsidR="0059261D" w:rsidRPr="001E18B7" w:rsidRDefault="0059261D" w:rsidP="0059261D">
      <w:r w:rsidRPr="001E18B7">
        <w:rPr>
          <w:rStyle w:val="HideTWBExt"/>
          <w:noProof w:val="0"/>
        </w:rPr>
        <w:t>&lt;Article2&gt;</w:t>
      </w:r>
      <w:r w:rsidRPr="001E18B7">
        <w:t>Artikel 3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22AC197" w14:textId="77777777" w:rsidTr="0059261D">
        <w:trPr>
          <w:jc w:val="center"/>
        </w:trPr>
        <w:tc>
          <w:tcPr>
            <w:tcW w:w="9752" w:type="dxa"/>
            <w:gridSpan w:val="2"/>
          </w:tcPr>
          <w:p w14:paraId="391B94DD" w14:textId="77777777" w:rsidR="0059261D" w:rsidRPr="001E18B7" w:rsidRDefault="0059261D">
            <w:pPr>
              <w:keepNext/>
            </w:pPr>
          </w:p>
        </w:tc>
      </w:tr>
      <w:tr w:rsidR="0059261D" w:rsidRPr="001E18B7" w14:paraId="7321A6F8" w14:textId="77777777" w:rsidTr="0059261D">
        <w:trPr>
          <w:jc w:val="center"/>
        </w:trPr>
        <w:tc>
          <w:tcPr>
            <w:tcW w:w="4876" w:type="dxa"/>
            <w:hideMark/>
          </w:tcPr>
          <w:p w14:paraId="6D51BFDB" w14:textId="77777777" w:rsidR="0059261D" w:rsidRPr="001E18B7" w:rsidRDefault="0059261D">
            <w:pPr>
              <w:pStyle w:val="ColumnHeading"/>
              <w:keepNext/>
            </w:pPr>
            <w:r w:rsidRPr="001E18B7">
              <w:t>Door de Commissie voorgestelde tekst</w:t>
            </w:r>
          </w:p>
        </w:tc>
        <w:tc>
          <w:tcPr>
            <w:tcW w:w="4876" w:type="dxa"/>
            <w:hideMark/>
          </w:tcPr>
          <w:p w14:paraId="743A1417" w14:textId="77777777" w:rsidR="0059261D" w:rsidRPr="001E18B7" w:rsidRDefault="0059261D">
            <w:pPr>
              <w:pStyle w:val="ColumnHeading"/>
              <w:keepNext/>
            </w:pPr>
            <w:r w:rsidRPr="001E18B7">
              <w:t>Amendement</w:t>
            </w:r>
          </w:p>
        </w:tc>
      </w:tr>
      <w:tr w:rsidR="0059261D" w:rsidRPr="001E18B7" w14:paraId="589AA40E" w14:textId="77777777" w:rsidTr="0059261D">
        <w:trPr>
          <w:jc w:val="center"/>
        </w:trPr>
        <w:tc>
          <w:tcPr>
            <w:tcW w:w="4876" w:type="dxa"/>
            <w:hideMark/>
          </w:tcPr>
          <w:p w14:paraId="6D0F7898" w14:textId="285DFA8E" w:rsidR="0059261D" w:rsidRPr="001E18B7" w:rsidRDefault="008E05C5">
            <w:pPr>
              <w:pStyle w:val="Normal6"/>
            </w:pPr>
            <w:r w:rsidRPr="001E18B7">
              <w:t>"3.</w:t>
            </w:r>
            <w:r w:rsidRPr="001E18B7">
              <w:tab/>
              <w:t xml:space="preserve">De Commissie is bevoegd overeenkomstig artikel 7 bis gedelegeerde handelingen vast te stellen tot wijziging van lid 1 van dit artikel </w:t>
            </w:r>
            <w:r w:rsidRPr="001E18B7">
              <w:rPr>
                <w:b/>
                <w:i/>
              </w:rPr>
              <w:t>wat</w:t>
            </w:r>
            <w:r w:rsidRPr="001E18B7">
              <w:t xml:space="preserve"> het aandeel van het Unietotaal </w:t>
            </w:r>
            <w:r w:rsidRPr="001E18B7">
              <w:rPr>
                <w:b/>
                <w:i/>
              </w:rPr>
              <w:t>betreft.".</w:t>
            </w:r>
            <w:r w:rsidRPr="001E18B7">
              <w:t xml:space="preserve"> </w:t>
            </w:r>
          </w:p>
        </w:tc>
        <w:tc>
          <w:tcPr>
            <w:tcW w:w="4876" w:type="dxa"/>
            <w:hideMark/>
          </w:tcPr>
          <w:p w14:paraId="05924CD8" w14:textId="3861EC15" w:rsidR="0059261D" w:rsidRPr="001E18B7" w:rsidRDefault="008E05C5" w:rsidP="008E05C5">
            <w:pPr>
              <w:pStyle w:val="Normal6"/>
              <w:rPr>
                <w:szCs w:val="24"/>
              </w:rPr>
            </w:pPr>
            <w:r w:rsidRPr="001E18B7">
              <w:t>"3.</w:t>
            </w:r>
            <w:r w:rsidRPr="001E18B7">
              <w:tab/>
              <w:t xml:space="preserve">De Commissie is bevoegd overeenkomstig artikel 7 bis gedelegeerde handelingen vast te stellen tot wijziging van lid 1 van dit artikel </w:t>
            </w:r>
            <w:r w:rsidRPr="001E18B7">
              <w:rPr>
                <w:b/>
                <w:i/>
              </w:rPr>
              <w:t>om</w:t>
            </w:r>
            <w:r w:rsidRPr="001E18B7">
              <w:t xml:space="preserve"> het aandeel van het Unietotaal </w:t>
            </w:r>
            <w:r w:rsidRPr="001E18B7">
              <w:rPr>
                <w:b/>
                <w:i/>
              </w:rPr>
              <w:t>(1%) aan te passen" ;</w:t>
            </w:r>
            <w:r w:rsidRPr="001E18B7">
              <w:t xml:space="preserve"> </w:t>
            </w:r>
          </w:p>
        </w:tc>
      </w:tr>
    </w:tbl>
    <w:p w14:paraId="3F947FA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F2305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C34568F" w14:textId="77777777" w:rsidR="0059261D" w:rsidRPr="001E18B7" w:rsidRDefault="0059261D" w:rsidP="0059261D">
      <w:pPr>
        <w:pStyle w:val="Normal12Italic"/>
      </w:pPr>
      <w:r w:rsidRPr="001E18B7">
        <w:t>Verduidelijking van het toepassingsgebied van de bevoegdheid.</w:t>
      </w:r>
    </w:p>
    <w:p w14:paraId="2EE9A290" w14:textId="77777777" w:rsidR="0059261D" w:rsidRPr="001E18B7" w:rsidRDefault="0059261D" w:rsidP="0059261D">
      <w:r w:rsidRPr="001E18B7">
        <w:rPr>
          <w:rStyle w:val="HideTWBExt"/>
          <w:noProof w:val="0"/>
        </w:rPr>
        <w:t>&lt;/Amend&gt;</w:t>
      </w:r>
    </w:p>
    <w:p w14:paraId="540E3678" w14:textId="1FAABAF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111</w:t>
      </w:r>
      <w:r w:rsidRPr="001E18B7">
        <w:rPr>
          <w:rStyle w:val="HideTWBExt"/>
          <w:b w:val="0"/>
          <w:noProof w:val="0"/>
          <w:szCs w:val="20"/>
        </w:rPr>
        <w:t>&lt;/NumAm&gt;</w:t>
      </w:r>
    </w:p>
    <w:p w14:paraId="404C705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F7F604C" w14:textId="73D29D2B" w:rsidR="0059261D" w:rsidRPr="001E18B7" w:rsidRDefault="0059261D" w:rsidP="0059261D">
      <w:pPr>
        <w:pStyle w:val="NormalBold"/>
      </w:pPr>
      <w:r w:rsidRPr="001E18B7">
        <w:rPr>
          <w:rStyle w:val="HideTWBExt"/>
          <w:b w:val="0"/>
          <w:noProof w:val="0"/>
        </w:rPr>
        <w:t>&lt;Article&gt;</w:t>
      </w:r>
      <w:r w:rsidRPr="001E18B7">
        <w:t>Bijlage I – deel VII – punt 63 – alinea 3 – punt 3</w:t>
      </w:r>
      <w:r w:rsidRPr="001E18B7">
        <w:rPr>
          <w:rStyle w:val="HideTWBExt"/>
          <w:b w:val="0"/>
          <w:noProof w:val="0"/>
        </w:rPr>
        <w:t>&lt;/Article&gt;</w:t>
      </w:r>
    </w:p>
    <w:p w14:paraId="649E2C82"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231E5C75" w14:textId="033C92D3" w:rsidR="0059261D" w:rsidRPr="001E18B7" w:rsidRDefault="0059261D" w:rsidP="0059261D">
      <w:r w:rsidRPr="001E18B7">
        <w:rPr>
          <w:rStyle w:val="HideTWBExt"/>
          <w:noProof w:val="0"/>
        </w:rPr>
        <w:t>&lt;Article2&gt;</w:t>
      </w:r>
      <w:r w:rsidRPr="001E18B7">
        <w:t>Artikel 6 – lid 1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4F99F9B" w14:textId="77777777" w:rsidTr="0059261D">
        <w:trPr>
          <w:jc w:val="center"/>
        </w:trPr>
        <w:tc>
          <w:tcPr>
            <w:tcW w:w="9752" w:type="dxa"/>
            <w:gridSpan w:val="2"/>
          </w:tcPr>
          <w:p w14:paraId="5ECDB730" w14:textId="77777777" w:rsidR="0059261D" w:rsidRPr="001E18B7" w:rsidRDefault="0059261D">
            <w:pPr>
              <w:keepNext/>
            </w:pPr>
          </w:p>
        </w:tc>
      </w:tr>
      <w:tr w:rsidR="0059261D" w:rsidRPr="001E18B7" w14:paraId="0B3B3787" w14:textId="77777777" w:rsidTr="0059261D">
        <w:trPr>
          <w:jc w:val="center"/>
        </w:trPr>
        <w:tc>
          <w:tcPr>
            <w:tcW w:w="4876" w:type="dxa"/>
            <w:hideMark/>
          </w:tcPr>
          <w:p w14:paraId="476CB7C1" w14:textId="77777777" w:rsidR="0059261D" w:rsidRPr="001E18B7" w:rsidRDefault="0059261D">
            <w:pPr>
              <w:pStyle w:val="ColumnHeading"/>
              <w:keepNext/>
            </w:pPr>
            <w:r w:rsidRPr="001E18B7">
              <w:t>Door de Commissie voorgestelde tekst</w:t>
            </w:r>
          </w:p>
        </w:tc>
        <w:tc>
          <w:tcPr>
            <w:tcW w:w="4876" w:type="dxa"/>
            <w:hideMark/>
          </w:tcPr>
          <w:p w14:paraId="30D234AA" w14:textId="77777777" w:rsidR="0059261D" w:rsidRPr="001E18B7" w:rsidRDefault="0059261D">
            <w:pPr>
              <w:pStyle w:val="ColumnHeading"/>
              <w:keepNext/>
            </w:pPr>
            <w:r w:rsidRPr="001E18B7">
              <w:t>Amendement</w:t>
            </w:r>
          </w:p>
        </w:tc>
      </w:tr>
      <w:tr w:rsidR="0059261D" w:rsidRPr="001E18B7" w14:paraId="4D938963" w14:textId="77777777" w:rsidTr="0059261D">
        <w:trPr>
          <w:jc w:val="center"/>
        </w:trPr>
        <w:tc>
          <w:tcPr>
            <w:tcW w:w="4876" w:type="dxa"/>
            <w:hideMark/>
          </w:tcPr>
          <w:p w14:paraId="79CDDA61" w14:textId="6754EBF9" w:rsidR="0059261D" w:rsidRPr="001E18B7" w:rsidRDefault="008E05C5">
            <w:pPr>
              <w:pStyle w:val="Normal6"/>
            </w:pPr>
            <w:r w:rsidRPr="001E18B7">
              <w:t>"1.</w:t>
            </w:r>
            <w:r w:rsidRPr="001E18B7">
              <w:tab/>
              <w:t xml:space="preserve">De Commissie is bevoegd overeenkomstig artikel 7 bis gedelegeerde handelingen vast te stellen </w:t>
            </w:r>
            <w:r w:rsidRPr="001E18B7">
              <w:rPr>
                <w:b/>
                <w:i/>
              </w:rPr>
              <w:t>met betrekking tot de aanneming van</w:t>
            </w:r>
            <w:r w:rsidRPr="001E18B7">
              <w:t xml:space="preserve"> gemeenschappelijke kwaliteitsnormen."</w:t>
            </w:r>
          </w:p>
        </w:tc>
        <w:tc>
          <w:tcPr>
            <w:tcW w:w="4876" w:type="dxa"/>
            <w:hideMark/>
          </w:tcPr>
          <w:p w14:paraId="693FBF1C" w14:textId="206B94B4" w:rsidR="0059261D" w:rsidRPr="001E18B7" w:rsidRDefault="008E05C5">
            <w:pPr>
              <w:pStyle w:val="Normal6"/>
              <w:rPr>
                <w:szCs w:val="24"/>
              </w:rPr>
            </w:pPr>
            <w:r w:rsidRPr="001E18B7">
              <w:t>"1.</w:t>
            </w:r>
            <w:r w:rsidRPr="001E18B7">
              <w:tab/>
              <w:t xml:space="preserve">De Commissie is bevoegd overeenkomstig artikel 7 bis gedelegeerde handelingen vast te stellen </w:t>
            </w:r>
            <w:r w:rsidRPr="001E18B7">
              <w:rPr>
                <w:b/>
                <w:i/>
              </w:rPr>
              <w:t>teneinde deze verordening aan te vullen door</w:t>
            </w:r>
            <w:r w:rsidRPr="001E18B7">
              <w:t xml:space="preserve"> gemeenschappelijke kwaliteitsnormen</w:t>
            </w:r>
            <w:r w:rsidRPr="001E18B7">
              <w:rPr>
                <w:b/>
                <w:i/>
              </w:rPr>
              <w:t xml:space="preserve"> vast te stellen</w:t>
            </w:r>
            <w:r w:rsidRPr="001E18B7">
              <w:t>."</w:t>
            </w:r>
          </w:p>
        </w:tc>
      </w:tr>
    </w:tbl>
    <w:p w14:paraId="300A6A3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9A86B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5300609" w14:textId="77777777" w:rsidR="0059261D" w:rsidRPr="001E18B7" w:rsidRDefault="0059261D" w:rsidP="0059261D">
      <w:pPr>
        <w:pStyle w:val="Normal12Italic"/>
      </w:pPr>
      <w:r w:rsidRPr="001E18B7">
        <w:t>Verduidelijking van de bevoegdheidsdelegatie (nl. aanvulling).</w:t>
      </w:r>
    </w:p>
    <w:p w14:paraId="0E644709" w14:textId="77777777" w:rsidR="0059261D" w:rsidRPr="001E18B7" w:rsidRDefault="0059261D" w:rsidP="0059261D">
      <w:r w:rsidRPr="001E18B7">
        <w:rPr>
          <w:rStyle w:val="HideTWBExt"/>
          <w:noProof w:val="0"/>
        </w:rPr>
        <w:t>&lt;/Amend&gt;</w:t>
      </w:r>
    </w:p>
    <w:p w14:paraId="3805EDDA" w14:textId="71E470D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112</w:t>
      </w:r>
      <w:r w:rsidRPr="001E18B7">
        <w:rPr>
          <w:rStyle w:val="HideTWBExt"/>
          <w:b w:val="0"/>
          <w:noProof w:val="0"/>
          <w:szCs w:val="20"/>
        </w:rPr>
        <w:t>&lt;/NumAm&gt;</w:t>
      </w:r>
    </w:p>
    <w:p w14:paraId="568285E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857FA95" w14:textId="63CA73AC" w:rsidR="0059261D" w:rsidRPr="001E18B7" w:rsidRDefault="0059261D" w:rsidP="0059261D">
      <w:pPr>
        <w:pStyle w:val="NormalBold"/>
      </w:pPr>
      <w:r w:rsidRPr="001E18B7">
        <w:rPr>
          <w:rStyle w:val="HideTWBExt"/>
          <w:b w:val="0"/>
          <w:noProof w:val="0"/>
        </w:rPr>
        <w:t>&lt;Article&gt;</w:t>
      </w:r>
      <w:r w:rsidRPr="001E18B7">
        <w:t>Bijlage I – deel VII – punt 63 – alinea 3 – punt 4</w:t>
      </w:r>
      <w:r w:rsidRPr="001E18B7">
        <w:rPr>
          <w:rStyle w:val="HideTWBExt"/>
          <w:b w:val="0"/>
          <w:noProof w:val="0"/>
        </w:rPr>
        <w:t>&lt;/Article&gt;</w:t>
      </w:r>
    </w:p>
    <w:p w14:paraId="12351626"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199F787D" w14:textId="776FB1F5" w:rsidR="0059261D" w:rsidRPr="001E18B7" w:rsidRDefault="0059261D" w:rsidP="0059261D">
      <w:r w:rsidRPr="001E18B7">
        <w:rPr>
          <w:rStyle w:val="HideTWBExt"/>
          <w:noProof w:val="0"/>
        </w:rPr>
        <w:t>&lt;Article2&gt;</w:t>
      </w:r>
      <w:r w:rsidRPr="001E18B7">
        <w:t>Artikel 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2D4B778" w14:textId="77777777" w:rsidTr="0059261D">
        <w:trPr>
          <w:jc w:val="center"/>
        </w:trPr>
        <w:tc>
          <w:tcPr>
            <w:tcW w:w="9752" w:type="dxa"/>
            <w:gridSpan w:val="2"/>
          </w:tcPr>
          <w:p w14:paraId="15DE0E3B" w14:textId="77777777" w:rsidR="0059261D" w:rsidRPr="001E18B7" w:rsidRDefault="0059261D">
            <w:pPr>
              <w:keepNext/>
            </w:pPr>
          </w:p>
        </w:tc>
      </w:tr>
      <w:tr w:rsidR="0059261D" w:rsidRPr="001E18B7" w14:paraId="6ECFCC2F" w14:textId="77777777" w:rsidTr="0059261D">
        <w:trPr>
          <w:jc w:val="center"/>
        </w:trPr>
        <w:tc>
          <w:tcPr>
            <w:tcW w:w="4876" w:type="dxa"/>
            <w:hideMark/>
          </w:tcPr>
          <w:p w14:paraId="358F1564" w14:textId="77777777" w:rsidR="0059261D" w:rsidRPr="001E18B7" w:rsidRDefault="0059261D">
            <w:pPr>
              <w:pStyle w:val="ColumnHeading"/>
              <w:keepNext/>
            </w:pPr>
            <w:r w:rsidRPr="001E18B7">
              <w:t>Door de Commissie voorgestelde tekst</w:t>
            </w:r>
          </w:p>
        </w:tc>
        <w:tc>
          <w:tcPr>
            <w:tcW w:w="4876" w:type="dxa"/>
            <w:hideMark/>
          </w:tcPr>
          <w:p w14:paraId="4D3469E8" w14:textId="77777777" w:rsidR="0059261D" w:rsidRPr="001E18B7" w:rsidRDefault="0059261D">
            <w:pPr>
              <w:pStyle w:val="ColumnHeading"/>
              <w:keepNext/>
            </w:pPr>
            <w:r w:rsidRPr="001E18B7">
              <w:t>Amendement</w:t>
            </w:r>
          </w:p>
        </w:tc>
      </w:tr>
      <w:tr w:rsidR="0059261D" w:rsidRPr="001E18B7" w14:paraId="264E0B9D" w14:textId="77777777" w:rsidTr="0059261D">
        <w:trPr>
          <w:jc w:val="center"/>
        </w:trPr>
        <w:tc>
          <w:tcPr>
            <w:tcW w:w="4876" w:type="dxa"/>
            <w:hideMark/>
          </w:tcPr>
          <w:p w14:paraId="34D91E49" w14:textId="68C47FE6" w:rsidR="0059261D" w:rsidRPr="001E18B7" w:rsidRDefault="0059261D">
            <w:pPr>
              <w:pStyle w:val="Normal6"/>
            </w:pPr>
            <w:r w:rsidRPr="001E18B7">
              <w:t>2.</w:t>
            </w:r>
            <w:r w:rsidRPr="001E18B7">
              <w:tab/>
              <w:t xml:space="preserve">De in artikel 2, leden 2 en 4, artikel 3, lid 3, en artikel 6,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86BB010" w14:textId="77777777" w:rsidR="0059261D" w:rsidRPr="001E18B7" w:rsidRDefault="0059261D">
            <w:pPr>
              <w:pStyle w:val="Normal6"/>
              <w:rPr>
                <w:szCs w:val="24"/>
              </w:rPr>
            </w:pPr>
            <w:r w:rsidRPr="001E18B7">
              <w:t>2.</w:t>
            </w:r>
            <w:r w:rsidRPr="001E18B7">
              <w:tab/>
              <w:t xml:space="preserve">De in artikel 2, leden 2 en 4, artikel 3, lid 3, en artikel 6, lid 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B20498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0B24C9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330F056"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5780BE8D" w14:textId="77777777" w:rsidR="0059261D" w:rsidRPr="001E18B7" w:rsidRDefault="0059261D" w:rsidP="0059261D">
      <w:r w:rsidRPr="001E18B7">
        <w:rPr>
          <w:rStyle w:val="HideTWBExt"/>
          <w:noProof w:val="0"/>
        </w:rPr>
        <w:t>&lt;/Amend&gt;</w:t>
      </w:r>
    </w:p>
    <w:p w14:paraId="011B009E" w14:textId="556B826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113</w:t>
      </w:r>
      <w:r w:rsidRPr="001E18B7">
        <w:rPr>
          <w:rStyle w:val="HideTWBExt"/>
          <w:b w:val="0"/>
          <w:noProof w:val="0"/>
          <w:szCs w:val="20"/>
        </w:rPr>
        <w:t>&lt;/NumAm&gt;</w:t>
      </w:r>
    </w:p>
    <w:p w14:paraId="03F3554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91AB718" w14:textId="1876A02F" w:rsidR="0059261D" w:rsidRPr="001E18B7" w:rsidRDefault="0059261D" w:rsidP="0059261D">
      <w:pPr>
        <w:pStyle w:val="NormalBold"/>
      </w:pPr>
      <w:r w:rsidRPr="001E18B7">
        <w:rPr>
          <w:rStyle w:val="HideTWBExt"/>
          <w:b w:val="0"/>
          <w:noProof w:val="0"/>
        </w:rPr>
        <w:t>&lt;Article&gt;</w:t>
      </w:r>
      <w:r w:rsidRPr="001E18B7">
        <w:t>Bijlage I – deel VII – punt 63 – alinea 3 – punt 4</w:t>
      </w:r>
      <w:r w:rsidRPr="001E18B7">
        <w:rPr>
          <w:rStyle w:val="HideTWBExt"/>
          <w:b w:val="0"/>
          <w:noProof w:val="0"/>
        </w:rPr>
        <w:t>&lt;/Article&gt;</w:t>
      </w:r>
    </w:p>
    <w:p w14:paraId="00EEEB32" w14:textId="77777777" w:rsidR="0059261D" w:rsidRPr="001E18B7" w:rsidRDefault="0059261D" w:rsidP="0059261D">
      <w:pPr>
        <w:keepNext/>
      </w:pPr>
      <w:r w:rsidRPr="001E18B7">
        <w:rPr>
          <w:rStyle w:val="HideTWBExt"/>
          <w:noProof w:val="0"/>
        </w:rPr>
        <w:t>&lt;DocAmend2&gt;</w:t>
      </w:r>
      <w:r w:rsidRPr="001E18B7">
        <w:t>Verordening (EG) nr. 1161/2005</w:t>
      </w:r>
      <w:r w:rsidRPr="001E18B7">
        <w:rPr>
          <w:rStyle w:val="HideTWBExt"/>
          <w:noProof w:val="0"/>
        </w:rPr>
        <w:t>&lt;/DocAmend2&gt;</w:t>
      </w:r>
    </w:p>
    <w:p w14:paraId="68C19EB0" w14:textId="130B0D80" w:rsidR="0059261D" w:rsidRPr="001E18B7" w:rsidRDefault="0059261D" w:rsidP="0059261D">
      <w:r w:rsidRPr="001E18B7">
        <w:rPr>
          <w:rStyle w:val="HideTWBExt"/>
          <w:noProof w:val="0"/>
        </w:rPr>
        <w:t>&lt;Article2&gt;</w:t>
      </w:r>
      <w:r w:rsidRPr="001E18B7">
        <w:t>Artikel 7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086CBA3" w14:textId="77777777" w:rsidTr="0059261D">
        <w:trPr>
          <w:jc w:val="center"/>
        </w:trPr>
        <w:tc>
          <w:tcPr>
            <w:tcW w:w="9752" w:type="dxa"/>
            <w:gridSpan w:val="2"/>
          </w:tcPr>
          <w:p w14:paraId="66F1AD00" w14:textId="77777777" w:rsidR="0059261D" w:rsidRPr="001E18B7" w:rsidRDefault="0059261D">
            <w:pPr>
              <w:keepNext/>
            </w:pPr>
          </w:p>
        </w:tc>
      </w:tr>
      <w:tr w:rsidR="0059261D" w:rsidRPr="001E18B7" w14:paraId="336764EB" w14:textId="77777777" w:rsidTr="0059261D">
        <w:trPr>
          <w:jc w:val="center"/>
        </w:trPr>
        <w:tc>
          <w:tcPr>
            <w:tcW w:w="4876" w:type="dxa"/>
            <w:hideMark/>
          </w:tcPr>
          <w:p w14:paraId="2E3F28F9" w14:textId="77777777" w:rsidR="0059261D" w:rsidRPr="001E18B7" w:rsidRDefault="0059261D">
            <w:pPr>
              <w:pStyle w:val="ColumnHeading"/>
              <w:keepNext/>
            </w:pPr>
            <w:r w:rsidRPr="001E18B7">
              <w:t>Door de Commissie voorgestelde tekst</w:t>
            </w:r>
          </w:p>
        </w:tc>
        <w:tc>
          <w:tcPr>
            <w:tcW w:w="4876" w:type="dxa"/>
            <w:hideMark/>
          </w:tcPr>
          <w:p w14:paraId="48139C7E" w14:textId="77777777" w:rsidR="0059261D" w:rsidRPr="001E18B7" w:rsidRDefault="0059261D">
            <w:pPr>
              <w:pStyle w:val="ColumnHeading"/>
              <w:keepNext/>
            </w:pPr>
            <w:r w:rsidRPr="001E18B7">
              <w:t>Amendement</w:t>
            </w:r>
          </w:p>
        </w:tc>
      </w:tr>
      <w:tr w:rsidR="0059261D" w:rsidRPr="001E18B7" w14:paraId="6BD0A25D" w14:textId="77777777" w:rsidTr="0059261D">
        <w:trPr>
          <w:jc w:val="center"/>
        </w:trPr>
        <w:tc>
          <w:tcPr>
            <w:tcW w:w="4876" w:type="dxa"/>
            <w:hideMark/>
          </w:tcPr>
          <w:p w14:paraId="2097485D" w14:textId="77777777" w:rsidR="0059261D" w:rsidRPr="001E18B7" w:rsidRDefault="0059261D">
            <w:pPr>
              <w:pStyle w:val="Normal6"/>
            </w:pPr>
            <w:r w:rsidRPr="001E18B7">
              <w:t>6.</w:t>
            </w:r>
            <w:r w:rsidRPr="001E18B7">
              <w:tab/>
              <w:t xml:space="preserve"> Een overeenkomstig artikel 2, leden 2 en 4, artikel 3, lid 3, en artikel 6, lid 1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66BFEC14" w14:textId="19EBDABB" w:rsidR="0059261D" w:rsidRPr="001E18B7" w:rsidRDefault="0059261D" w:rsidP="002A742B">
            <w:pPr>
              <w:pStyle w:val="Normal6"/>
              <w:rPr>
                <w:szCs w:val="24"/>
              </w:rPr>
            </w:pPr>
            <w:r w:rsidRPr="001E18B7">
              <w:t>6.</w:t>
            </w:r>
            <w:r w:rsidRPr="001E18B7">
              <w:tab/>
              <w:t>Een overeenkomstig artikel 2, leden 2 en 4, artikel 3, lid 3, en artikel 6, lid 1</w:t>
            </w:r>
            <w:r w:rsidRPr="001E18B7">
              <w:rPr>
                <w:b/>
                <w:i/>
              </w:rPr>
              <w:t>,</w:t>
            </w:r>
            <w:r w:rsidRPr="001E18B7">
              <w:t xml:space="preserve">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3DF1C79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82C4CB"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6C490E3" w14:textId="77777777" w:rsidR="0059261D" w:rsidRPr="001E18B7" w:rsidRDefault="0059261D" w:rsidP="0059261D">
      <w:pPr>
        <w:pStyle w:val="Normal12Italic"/>
      </w:pPr>
      <w:r w:rsidRPr="001E18B7">
        <w:t>Aanpassing van de termijn voor het maken van bezwaar en de verlenging van die termijn.</w:t>
      </w:r>
    </w:p>
    <w:p w14:paraId="4DF73918" w14:textId="77777777" w:rsidR="0059261D" w:rsidRPr="001E18B7" w:rsidRDefault="0059261D" w:rsidP="0059261D">
      <w:r w:rsidRPr="001E18B7">
        <w:rPr>
          <w:rStyle w:val="HideTWBExt"/>
          <w:noProof w:val="0"/>
        </w:rPr>
        <w:t>&lt;/Amend&gt;</w:t>
      </w:r>
    </w:p>
    <w:p w14:paraId="20562563" w14:textId="0832FF7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114</w:t>
      </w:r>
      <w:r w:rsidRPr="001E18B7">
        <w:rPr>
          <w:rStyle w:val="HideTWBExt"/>
          <w:b w:val="0"/>
          <w:noProof w:val="0"/>
          <w:szCs w:val="20"/>
        </w:rPr>
        <w:t>&lt;/NumAm&gt;</w:t>
      </w:r>
    </w:p>
    <w:p w14:paraId="23E50E6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5653053" w14:textId="27804A29" w:rsidR="0059261D" w:rsidRPr="001E18B7" w:rsidRDefault="0059261D" w:rsidP="0059261D">
      <w:pPr>
        <w:pStyle w:val="NormalBold"/>
      </w:pPr>
      <w:r w:rsidRPr="001E18B7">
        <w:rPr>
          <w:rStyle w:val="HideTWBExt"/>
          <w:b w:val="0"/>
          <w:noProof w:val="0"/>
        </w:rPr>
        <w:t>&lt;Article&gt;</w:t>
      </w:r>
      <w:r w:rsidRPr="001E18B7">
        <w:t>Bijlage I – deel VII – punt 64– alinea 3 – punt 4 – letter b</w:t>
      </w:r>
      <w:r w:rsidRPr="001E18B7">
        <w:rPr>
          <w:rStyle w:val="HideTWBExt"/>
          <w:b w:val="0"/>
          <w:noProof w:val="0"/>
        </w:rPr>
        <w:t>&lt;/Article&gt;</w:t>
      </w:r>
    </w:p>
    <w:p w14:paraId="35FBA384" w14:textId="77777777" w:rsidR="0059261D" w:rsidRPr="001E18B7" w:rsidRDefault="0059261D" w:rsidP="0059261D">
      <w:pPr>
        <w:keepNext/>
      </w:pPr>
      <w:r w:rsidRPr="001E18B7">
        <w:rPr>
          <w:rStyle w:val="HideTWBExt"/>
          <w:noProof w:val="0"/>
        </w:rPr>
        <w:t>&lt;DocAmend2&gt;</w:t>
      </w:r>
      <w:r w:rsidRPr="001E18B7">
        <w:t>Verordening (EG) nr. 1552/2005</w:t>
      </w:r>
      <w:r w:rsidRPr="001E18B7">
        <w:rPr>
          <w:rStyle w:val="HideTWBExt"/>
          <w:noProof w:val="0"/>
        </w:rPr>
        <w:t>&lt;/DocAmend2&gt;</w:t>
      </w:r>
    </w:p>
    <w:p w14:paraId="11BCBDBF" w14:textId="77777777" w:rsidR="0059261D" w:rsidRPr="001E18B7" w:rsidRDefault="0059261D" w:rsidP="0059261D">
      <w:r w:rsidRPr="001E18B7">
        <w:rPr>
          <w:rStyle w:val="HideTWBExt"/>
          <w:noProof w:val="0"/>
        </w:rPr>
        <w:t>&lt;Article2&gt;</w:t>
      </w:r>
      <w:r w:rsidRPr="001E18B7">
        <w:t>Artikel 9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45250BB" w14:textId="77777777" w:rsidTr="0059261D">
        <w:trPr>
          <w:jc w:val="center"/>
        </w:trPr>
        <w:tc>
          <w:tcPr>
            <w:tcW w:w="9752" w:type="dxa"/>
            <w:gridSpan w:val="2"/>
          </w:tcPr>
          <w:p w14:paraId="10C8041C" w14:textId="77777777" w:rsidR="0059261D" w:rsidRPr="001E18B7" w:rsidRDefault="0059261D">
            <w:pPr>
              <w:keepNext/>
              <w:spacing w:after="120"/>
              <w:rPr>
                <w:szCs w:val="24"/>
              </w:rPr>
            </w:pPr>
          </w:p>
        </w:tc>
      </w:tr>
      <w:tr w:rsidR="0059261D" w:rsidRPr="001E18B7" w14:paraId="452B63B7" w14:textId="77777777" w:rsidTr="0059261D">
        <w:trPr>
          <w:jc w:val="center"/>
        </w:trPr>
        <w:tc>
          <w:tcPr>
            <w:tcW w:w="4876" w:type="dxa"/>
            <w:hideMark/>
          </w:tcPr>
          <w:p w14:paraId="44EFF65E" w14:textId="77777777" w:rsidR="0059261D" w:rsidRPr="001E18B7" w:rsidRDefault="0059261D" w:rsidP="00D47A15">
            <w:pPr>
              <w:pStyle w:val="ColumnHeading"/>
            </w:pPr>
            <w:r w:rsidRPr="001E18B7">
              <w:t>Door de Commissie voorgestelde tekst</w:t>
            </w:r>
          </w:p>
        </w:tc>
        <w:tc>
          <w:tcPr>
            <w:tcW w:w="4876" w:type="dxa"/>
            <w:hideMark/>
          </w:tcPr>
          <w:p w14:paraId="44CB4539" w14:textId="77777777" w:rsidR="0059261D" w:rsidRPr="001E18B7" w:rsidRDefault="0059261D" w:rsidP="00D47A15">
            <w:pPr>
              <w:pStyle w:val="ColumnHeading"/>
            </w:pPr>
            <w:r w:rsidRPr="001E18B7">
              <w:t>Amendement</w:t>
            </w:r>
          </w:p>
        </w:tc>
      </w:tr>
      <w:tr w:rsidR="0059261D" w:rsidRPr="001E18B7" w14:paraId="054D5714" w14:textId="77777777" w:rsidTr="0059261D">
        <w:trPr>
          <w:jc w:val="center"/>
        </w:trPr>
        <w:tc>
          <w:tcPr>
            <w:tcW w:w="4876" w:type="dxa"/>
            <w:hideMark/>
          </w:tcPr>
          <w:p w14:paraId="2C9D2C50" w14:textId="7CC71F9F" w:rsidR="0059261D" w:rsidRPr="001E18B7" w:rsidRDefault="002A742B" w:rsidP="008B2BCB">
            <w:pPr>
              <w:pStyle w:val="Normal6"/>
            </w:pPr>
            <w:r w:rsidRPr="001E18B7">
              <w:t xml:space="preserve">"5. </w:t>
            </w:r>
            <w:r w:rsidRPr="001E18B7">
              <w:rPr>
                <w:b/>
                <w:i/>
              </w:rPr>
              <w:t>De Commissie bepaalt de structuur</w:t>
            </w:r>
            <w:r w:rsidRPr="001E18B7">
              <w:t xml:space="preserve"> van de in lid 2 bedoelde kwaliteitsverslagen door middel van uitvoeringshandelingen. Deze uitvoeringshandelingen worden volgens de in artikel 14, lid 2, bedoelde procedure vastgesteld.</w:t>
            </w:r>
            <w:r w:rsidRPr="001E18B7">
              <w:rPr>
                <w:b/>
                <w:i/>
              </w:rPr>
              <w:t>".</w:t>
            </w:r>
          </w:p>
        </w:tc>
        <w:tc>
          <w:tcPr>
            <w:tcW w:w="4876" w:type="dxa"/>
            <w:hideMark/>
          </w:tcPr>
          <w:p w14:paraId="24B9C1D2" w14:textId="7BEC6333" w:rsidR="0059261D" w:rsidRPr="001E18B7" w:rsidRDefault="002A742B" w:rsidP="008B2BCB">
            <w:pPr>
              <w:pStyle w:val="Normal6"/>
              <w:rPr>
                <w:szCs w:val="24"/>
              </w:rPr>
            </w:pPr>
            <w:r w:rsidRPr="001E18B7">
              <w:rPr>
                <w:szCs w:val="24"/>
              </w:rPr>
              <w:t xml:space="preserve">"5. </w:t>
            </w:r>
            <w:r w:rsidRPr="001E18B7">
              <w:rPr>
                <w:b/>
                <w:i/>
                <w:szCs w:val="24"/>
              </w:rPr>
              <w:t>Bij het opstellen</w:t>
            </w:r>
            <w:r w:rsidRPr="001E18B7">
              <w:rPr>
                <w:szCs w:val="24"/>
              </w:rPr>
              <w:t xml:space="preserve"> van de in lid 2 bedoelde kwaliteitsverslagen </w:t>
            </w:r>
            <w:r w:rsidRPr="001E18B7">
              <w:rPr>
                <w:b/>
                <w:i/>
                <w:szCs w:val="24"/>
              </w:rPr>
              <w:t xml:space="preserve">nemen de lidstaten de overeenkomstig lid 4 vastgestelde kwaliteitsvereisten en overige maatregelen in acht. Om de kwaliteit van de verstrekte gegevens te beoordelen, maken zij gebruik van het door de Commissie </w:t>
            </w:r>
            <w:r w:rsidRPr="001E18B7">
              <w:rPr>
                <w:szCs w:val="24"/>
              </w:rPr>
              <w:t>door middel van uitvoeringshandelingen</w:t>
            </w:r>
            <w:r w:rsidRPr="001E18B7">
              <w:rPr>
                <w:b/>
                <w:i/>
                <w:szCs w:val="24"/>
              </w:rPr>
              <w:t xml:space="preserve"> vastgestelde formaat</w:t>
            </w:r>
            <w:r w:rsidRPr="001E18B7">
              <w:rPr>
                <w:szCs w:val="24"/>
              </w:rPr>
              <w:t>. Deze uitvoeringshandelingen worden volgens de in artikel 14, lid 2, bedoelde procedure vastgesteld.</w:t>
            </w:r>
          </w:p>
        </w:tc>
      </w:tr>
    </w:tbl>
    <w:p w14:paraId="0312602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30063E1" w14:textId="77777777" w:rsidR="0059261D" w:rsidRPr="001E18B7" w:rsidRDefault="0059261D" w:rsidP="0059261D">
      <w:pPr>
        <w:pStyle w:val="JustificationTitle"/>
        <w:rPr>
          <w:szCs w:val="24"/>
        </w:rPr>
      </w:pPr>
      <w:r w:rsidRPr="001E18B7">
        <w:rPr>
          <w:rStyle w:val="HideTWBExt"/>
          <w:noProof w:val="0"/>
        </w:rPr>
        <w:t>&lt;TitreJust&gt;</w:t>
      </w:r>
      <w:r w:rsidRPr="001E18B7">
        <w:rPr>
          <w:szCs w:val="24"/>
        </w:rPr>
        <w:t>Motivering</w:t>
      </w:r>
      <w:r w:rsidRPr="001E18B7">
        <w:rPr>
          <w:rStyle w:val="HideTWBExt"/>
          <w:noProof w:val="0"/>
        </w:rPr>
        <w:t>&lt;/TitreJust&gt;</w:t>
      </w:r>
    </w:p>
    <w:p w14:paraId="71049E28" w14:textId="77777777" w:rsidR="0059261D" w:rsidRPr="001E18B7" w:rsidRDefault="0059261D" w:rsidP="0059261D">
      <w:pPr>
        <w:pStyle w:val="Normal12Italic"/>
      </w:pPr>
      <w:r w:rsidRPr="001E18B7">
        <w:t>Dit amendement maakt duidelijk dat de structuur van de kwaliteitsverslagen, vastgesteld bij uitvoeringshandelingen, verwijst naar het formaat waarvan de lidstaten gebruik moeten maken als zij de kwaliteit van de verstrekte gegevens moeten beoordelen, en dat deze beoordeling gebaseerd wordt op de kwaliteitscriteria die reeds bij gedelegeerde handelingen zijn vastgesteld.</w:t>
      </w:r>
    </w:p>
    <w:p w14:paraId="59345932" w14:textId="77777777" w:rsidR="0059261D" w:rsidRPr="001E18B7" w:rsidRDefault="0059261D" w:rsidP="0059261D">
      <w:r w:rsidRPr="001E18B7">
        <w:rPr>
          <w:rStyle w:val="HideTWBExt"/>
          <w:noProof w:val="0"/>
        </w:rPr>
        <w:t>&lt;/Amend&gt;</w:t>
      </w:r>
    </w:p>
    <w:p w14:paraId="484EA5F6" w14:textId="7FA9C20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115</w:t>
      </w:r>
      <w:r w:rsidRPr="001E18B7">
        <w:rPr>
          <w:rStyle w:val="HideTWBExt"/>
          <w:b w:val="0"/>
          <w:noProof w:val="0"/>
          <w:szCs w:val="20"/>
        </w:rPr>
        <w:t>&lt;/NumAm&gt;</w:t>
      </w:r>
    </w:p>
    <w:p w14:paraId="0C419D3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C383DF0" w14:textId="2E84D2FE" w:rsidR="0059261D" w:rsidRPr="001E18B7" w:rsidRDefault="0059261D" w:rsidP="0059261D">
      <w:pPr>
        <w:pStyle w:val="NormalBold"/>
      </w:pPr>
      <w:r w:rsidRPr="001E18B7">
        <w:rPr>
          <w:rStyle w:val="HideTWBExt"/>
          <w:b w:val="0"/>
          <w:noProof w:val="0"/>
        </w:rPr>
        <w:t>&lt;Article&gt;</w:t>
      </w:r>
      <w:r w:rsidRPr="001E18B7">
        <w:t>Bijlage I – deel VII – punt 64 – alinea 3 – punt 7</w:t>
      </w:r>
      <w:r w:rsidRPr="001E18B7">
        <w:rPr>
          <w:rStyle w:val="HideTWBExt"/>
          <w:b w:val="0"/>
          <w:noProof w:val="0"/>
        </w:rPr>
        <w:t>&lt;/Article&gt;</w:t>
      </w:r>
    </w:p>
    <w:p w14:paraId="24ACF190" w14:textId="77777777" w:rsidR="0059261D" w:rsidRPr="001E18B7" w:rsidRDefault="0059261D" w:rsidP="0059261D">
      <w:pPr>
        <w:keepNext/>
      </w:pPr>
      <w:r w:rsidRPr="001E18B7">
        <w:rPr>
          <w:rStyle w:val="HideTWBExt"/>
          <w:noProof w:val="0"/>
        </w:rPr>
        <w:t>&lt;DocAmend2&gt;</w:t>
      </w:r>
      <w:r w:rsidRPr="001E18B7">
        <w:t>Verordening (EG) nr. 1552/2005</w:t>
      </w:r>
      <w:r w:rsidRPr="001E18B7">
        <w:rPr>
          <w:rStyle w:val="HideTWBExt"/>
          <w:noProof w:val="0"/>
        </w:rPr>
        <w:t>&lt;/DocAmend2&gt;</w:t>
      </w:r>
    </w:p>
    <w:p w14:paraId="19BBDED5" w14:textId="36A69F07" w:rsidR="0059261D" w:rsidRPr="001E18B7" w:rsidRDefault="0059261D" w:rsidP="0059261D">
      <w:r w:rsidRPr="001E18B7">
        <w:rPr>
          <w:rStyle w:val="HideTWBExt"/>
          <w:noProof w:val="0"/>
        </w:rPr>
        <w:t>&lt;Article2&gt;</w:t>
      </w:r>
      <w:r w:rsidRPr="001E18B7">
        <w:t>Artikel 13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3F92ED4" w14:textId="77777777" w:rsidTr="0059261D">
        <w:trPr>
          <w:jc w:val="center"/>
        </w:trPr>
        <w:tc>
          <w:tcPr>
            <w:tcW w:w="9752" w:type="dxa"/>
            <w:gridSpan w:val="2"/>
          </w:tcPr>
          <w:p w14:paraId="576049B9" w14:textId="77777777" w:rsidR="0059261D" w:rsidRPr="001E18B7" w:rsidRDefault="0059261D">
            <w:pPr>
              <w:keepNext/>
              <w:widowControl/>
              <w:spacing w:after="120"/>
              <w:rPr>
                <w:szCs w:val="24"/>
              </w:rPr>
            </w:pPr>
          </w:p>
        </w:tc>
      </w:tr>
      <w:tr w:rsidR="0059261D" w:rsidRPr="001E18B7" w14:paraId="71575179" w14:textId="77777777" w:rsidTr="0059261D">
        <w:trPr>
          <w:jc w:val="center"/>
        </w:trPr>
        <w:tc>
          <w:tcPr>
            <w:tcW w:w="4876" w:type="dxa"/>
            <w:hideMark/>
          </w:tcPr>
          <w:p w14:paraId="29862EB8" w14:textId="77777777" w:rsidR="0059261D" w:rsidRPr="001E18B7" w:rsidRDefault="0059261D" w:rsidP="00D47A15">
            <w:pPr>
              <w:pStyle w:val="ColumnHeading"/>
            </w:pPr>
            <w:r w:rsidRPr="001E18B7">
              <w:t>Door de Commissie voorgestelde tekst</w:t>
            </w:r>
          </w:p>
        </w:tc>
        <w:tc>
          <w:tcPr>
            <w:tcW w:w="4876" w:type="dxa"/>
            <w:hideMark/>
          </w:tcPr>
          <w:p w14:paraId="1BBB090F" w14:textId="77777777" w:rsidR="0059261D" w:rsidRPr="001E18B7" w:rsidRDefault="0059261D" w:rsidP="00D47A15">
            <w:pPr>
              <w:pStyle w:val="ColumnHeading"/>
            </w:pPr>
            <w:r w:rsidRPr="001E18B7">
              <w:t>Amendement</w:t>
            </w:r>
          </w:p>
        </w:tc>
      </w:tr>
      <w:tr w:rsidR="0059261D" w:rsidRPr="001E18B7" w14:paraId="4993303E" w14:textId="77777777" w:rsidTr="0059261D">
        <w:trPr>
          <w:jc w:val="center"/>
        </w:trPr>
        <w:tc>
          <w:tcPr>
            <w:tcW w:w="4876" w:type="dxa"/>
            <w:hideMark/>
          </w:tcPr>
          <w:p w14:paraId="3DDD84AB" w14:textId="389F3550"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5, lid 2, artikel 7, lid 3, artikel 8, lid 2, artikel 9, lid 4, artikel 10, lid 2, en artikel 13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6377BBE" w14:textId="4ECD0C23" w:rsidR="0059261D" w:rsidRPr="001E18B7" w:rsidRDefault="0059261D">
            <w:pPr>
              <w:pStyle w:val="Normal6"/>
              <w:rPr>
                <w:szCs w:val="24"/>
              </w:rPr>
            </w:pPr>
            <w:r w:rsidRPr="001E18B7">
              <w:t>2.</w:t>
            </w:r>
            <w:r w:rsidRPr="001E18B7">
              <w:tab/>
              <w:t xml:space="preserve">De </w:t>
            </w:r>
            <w:r w:rsidRPr="001E18B7">
              <w:rPr>
                <w:b/>
                <w:i/>
              </w:rPr>
              <w:t xml:space="preserve"> </w:t>
            </w:r>
            <w:r w:rsidRPr="001E18B7">
              <w:t>in artikel</w:t>
            </w:r>
            <w:r w:rsidRPr="001E18B7">
              <w:rPr>
                <w:b/>
                <w:i/>
              </w:rPr>
              <w:t> </w:t>
            </w:r>
            <w:r w:rsidRPr="001E18B7">
              <w:t xml:space="preserve">5, lid 2, artikel 7, lid 3, artikel 8, lid 2, artikel 9, lid 4, artikel 10, lid 2, en artikel 13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EAE9D0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BCBF674"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ABAAE36"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46BA2103" w14:textId="77777777" w:rsidR="0059261D" w:rsidRPr="001E18B7" w:rsidRDefault="0059261D" w:rsidP="0059261D">
      <w:r w:rsidRPr="001E18B7">
        <w:rPr>
          <w:rStyle w:val="HideTWBExt"/>
          <w:noProof w:val="0"/>
        </w:rPr>
        <w:t>&lt;/Amend&gt;</w:t>
      </w:r>
    </w:p>
    <w:p w14:paraId="6D91504C" w14:textId="2B577EE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116</w:t>
      </w:r>
      <w:r w:rsidRPr="001E18B7">
        <w:rPr>
          <w:rStyle w:val="HideTWBExt"/>
          <w:b w:val="0"/>
          <w:noProof w:val="0"/>
          <w:szCs w:val="20"/>
        </w:rPr>
        <w:t>&lt;/NumAm&gt;</w:t>
      </w:r>
    </w:p>
    <w:p w14:paraId="7AC2562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C6F7787" w14:textId="56ABEB69" w:rsidR="0059261D" w:rsidRPr="001E18B7" w:rsidRDefault="0059261D" w:rsidP="0059261D">
      <w:pPr>
        <w:pStyle w:val="NormalBold"/>
      </w:pPr>
      <w:r w:rsidRPr="001E18B7">
        <w:rPr>
          <w:rStyle w:val="HideTWBExt"/>
          <w:b w:val="0"/>
          <w:noProof w:val="0"/>
        </w:rPr>
        <w:t>&lt;Article&gt;</w:t>
      </w:r>
      <w:r w:rsidRPr="001E18B7">
        <w:t>Bijlage I – deel VII – punt 65 – alinea 2 – punt 1</w:t>
      </w:r>
      <w:r w:rsidRPr="001E18B7">
        <w:rPr>
          <w:rStyle w:val="HideTWBExt"/>
          <w:b w:val="0"/>
          <w:noProof w:val="0"/>
        </w:rPr>
        <w:t>&lt;/Article&gt;</w:t>
      </w:r>
    </w:p>
    <w:p w14:paraId="2B491E6E" w14:textId="77777777" w:rsidR="0059261D" w:rsidRPr="001E18B7" w:rsidRDefault="0059261D" w:rsidP="0059261D">
      <w:pPr>
        <w:keepNext/>
      </w:pPr>
      <w:r w:rsidRPr="001E18B7">
        <w:rPr>
          <w:rStyle w:val="HideTWBExt"/>
          <w:noProof w:val="0"/>
        </w:rPr>
        <w:t>&lt;DocAmend2&gt;</w:t>
      </w:r>
      <w:r w:rsidRPr="001E18B7">
        <w:t>Verordening (EG) nr. 1893/2006</w:t>
      </w:r>
      <w:r w:rsidRPr="001E18B7">
        <w:rPr>
          <w:rStyle w:val="HideTWBExt"/>
          <w:noProof w:val="0"/>
        </w:rPr>
        <w:t>&lt;/DocAmend2&gt;</w:t>
      </w:r>
    </w:p>
    <w:p w14:paraId="2F213821" w14:textId="77777777" w:rsidR="0059261D" w:rsidRPr="001E18B7" w:rsidRDefault="0059261D" w:rsidP="0059261D">
      <w:r w:rsidRPr="001E18B7">
        <w:rPr>
          <w:rStyle w:val="HideTWBExt"/>
          <w:noProof w:val="0"/>
        </w:rPr>
        <w:t>&lt;Article2&gt;</w:t>
      </w:r>
      <w:r w:rsidRPr="001E18B7">
        <w:t>Artikel 6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38B9530" w14:textId="77777777" w:rsidTr="0059261D">
        <w:trPr>
          <w:jc w:val="center"/>
        </w:trPr>
        <w:tc>
          <w:tcPr>
            <w:tcW w:w="9752" w:type="dxa"/>
            <w:gridSpan w:val="2"/>
          </w:tcPr>
          <w:p w14:paraId="28731F7C" w14:textId="77777777" w:rsidR="0059261D" w:rsidRPr="001E18B7" w:rsidRDefault="0059261D">
            <w:pPr>
              <w:keepNext/>
            </w:pPr>
          </w:p>
        </w:tc>
      </w:tr>
      <w:tr w:rsidR="0059261D" w:rsidRPr="001E18B7" w14:paraId="3DCE0F86" w14:textId="77777777" w:rsidTr="0059261D">
        <w:trPr>
          <w:jc w:val="center"/>
        </w:trPr>
        <w:tc>
          <w:tcPr>
            <w:tcW w:w="4876" w:type="dxa"/>
            <w:hideMark/>
          </w:tcPr>
          <w:p w14:paraId="7CE734AA" w14:textId="77777777" w:rsidR="0059261D" w:rsidRPr="001E18B7" w:rsidRDefault="0059261D">
            <w:pPr>
              <w:pStyle w:val="ColumnHeading"/>
              <w:keepNext/>
            </w:pPr>
            <w:r w:rsidRPr="001E18B7">
              <w:t>Door de Commissie voorgestelde tekst</w:t>
            </w:r>
          </w:p>
        </w:tc>
        <w:tc>
          <w:tcPr>
            <w:tcW w:w="4876" w:type="dxa"/>
            <w:hideMark/>
          </w:tcPr>
          <w:p w14:paraId="4CDC62FB" w14:textId="77777777" w:rsidR="0059261D" w:rsidRPr="001E18B7" w:rsidRDefault="0059261D">
            <w:pPr>
              <w:pStyle w:val="ColumnHeading"/>
              <w:keepNext/>
            </w:pPr>
            <w:r w:rsidRPr="001E18B7">
              <w:t>Amendement</w:t>
            </w:r>
          </w:p>
        </w:tc>
      </w:tr>
      <w:tr w:rsidR="0059261D" w:rsidRPr="001E18B7" w14:paraId="167BFCAA" w14:textId="77777777" w:rsidTr="0059261D">
        <w:trPr>
          <w:jc w:val="center"/>
        </w:trPr>
        <w:tc>
          <w:tcPr>
            <w:tcW w:w="4876" w:type="dxa"/>
            <w:hideMark/>
          </w:tcPr>
          <w:p w14:paraId="25366771" w14:textId="1C72FB48" w:rsidR="0059261D" w:rsidRPr="001E18B7" w:rsidRDefault="002A742B" w:rsidP="002A742B">
            <w:pPr>
              <w:pStyle w:val="Normal6"/>
            </w:pPr>
            <w:r w:rsidRPr="001E18B7">
              <w:t>"2.</w:t>
            </w:r>
            <w:r w:rsidRPr="001E18B7">
              <w:tab/>
              <w:t xml:space="preserve">De Commissie is bevoegd overeenkomstig artikel 6 bis gedelegeerde handelingen vast te stellen om </w:t>
            </w:r>
            <w:r w:rsidRPr="001E18B7">
              <w:rPr>
                <w:b/>
                <w:i/>
              </w:rPr>
              <w:t>de bijlage</w:t>
            </w:r>
            <w:r w:rsidRPr="001E18B7">
              <w:t xml:space="preserve"> te wijzigen teneinde rekening te houden met technologische of economische ontwikkelingen of teneinde deze in lijn te brengen met andere economische en sociale classificaties."</w:t>
            </w:r>
            <w:r w:rsidRPr="001E18B7">
              <w:rPr>
                <w:b/>
                <w:i/>
              </w:rPr>
              <w:t>.</w:t>
            </w:r>
            <w:r w:rsidRPr="001E18B7">
              <w:t xml:space="preserve"> </w:t>
            </w:r>
          </w:p>
        </w:tc>
        <w:tc>
          <w:tcPr>
            <w:tcW w:w="4876" w:type="dxa"/>
            <w:hideMark/>
          </w:tcPr>
          <w:p w14:paraId="332B12C6" w14:textId="021EAE5C" w:rsidR="0059261D" w:rsidRPr="001E18B7" w:rsidRDefault="002A742B" w:rsidP="002A742B">
            <w:pPr>
              <w:pStyle w:val="Normal6"/>
              <w:rPr>
                <w:szCs w:val="24"/>
              </w:rPr>
            </w:pPr>
            <w:r w:rsidRPr="001E18B7">
              <w:t>"2.</w:t>
            </w:r>
            <w:r w:rsidRPr="001E18B7">
              <w:tab/>
              <w:t xml:space="preserve">De Commissie is bevoegd overeenkomstig artikel 6 bis gedelegeerde handelingen vast te stellen om </w:t>
            </w:r>
            <w:r w:rsidRPr="001E18B7">
              <w:rPr>
                <w:b/>
                <w:i/>
              </w:rPr>
              <w:t>bijlage I bij deze verordening</w:t>
            </w:r>
            <w:r w:rsidRPr="001E18B7">
              <w:t xml:space="preserve"> te wijzigen teneinde rekening te houden met technologische of economische ontwikkelingen of teneinde deze in lijn te brengen met andere economische en sociale classificaties."</w:t>
            </w:r>
          </w:p>
        </w:tc>
      </w:tr>
    </w:tbl>
    <w:p w14:paraId="2D98CB3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9B8E56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5468EBF" w14:textId="77777777" w:rsidR="0059261D" w:rsidRPr="001E18B7" w:rsidRDefault="0059261D" w:rsidP="0059261D">
      <w:pPr>
        <w:pStyle w:val="Normal12Italic"/>
      </w:pPr>
      <w:r w:rsidRPr="001E18B7">
        <w:t>Verduidelijking van de verwijzing (aangezien er meer dan één bijlage is).</w:t>
      </w:r>
    </w:p>
    <w:p w14:paraId="1EDEEA70" w14:textId="77777777" w:rsidR="0059261D" w:rsidRPr="001E18B7" w:rsidRDefault="0059261D" w:rsidP="0059261D">
      <w:r w:rsidRPr="001E18B7">
        <w:rPr>
          <w:rStyle w:val="HideTWBExt"/>
          <w:noProof w:val="0"/>
        </w:rPr>
        <w:t>&lt;/Amend&gt;</w:t>
      </w:r>
    </w:p>
    <w:p w14:paraId="68D4953D" w14:textId="6E13B18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117</w:t>
      </w:r>
      <w:r w:rsidRPr="001E18B7">
        <w:rPr>
          <w:rStyle w:val="HideTWBExt"/>
          <w:b w:val="0"/>
          <w:noProof w:val="0"/>
          <w:szCs w:val="20"/>
        </w:rPr>
        <w:t>&lt;/NumAm&gt;</w:t>
      </w:r>
    </w:p>
    <w:p w14:paraId="3E6E3B1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5DE042D" w14:textId="048F3590" w:rsidR="0059261D" w:rsidRPr="001E18B7" w:rsidRDefault="0059261D" w:rsidP="0059261D">
      <w:pPr>
        <w:pStyle w:val="NormalBold"/>
      </w:pPr>
      <w:r w:rsidRPr="001E18B7">
        <w:rPr>
          <w:rStyle w:val="HideTWBExt"/>
          <w:b w:val="0"/>
          <w:noProof w:val="0"/>
        </w:rPr>
        <w:t>&lt;Article&gt;</w:t>
      </w:r>
      <w:r w:rsidRPr="001E18B7">
        <w:t>Bijlage I – deel VII – punt 65 – alinea 2 – punt 2</w:t>
      </w:r>
      <w:r w:rsidRPr="001E18B7">
        <w:rPr>
          <w:rStyle w:val="HideTWBExt"/>
          <w:b w:val="0"/>
          <w:noProof w:val="0"/>
        </w:rPr>
        <w:t>&lt;/Article&gt;</w:t>
      </w:r>
    </w:p>
    <w:p w14:paraId="515300DF" w14:textId="77777777" w:rsidR="0059261D" w:rsidRPr="001E18B7" w:rsidRDefault="0059261D" w:rsidP="0059261D">
      <w:pPr>
        <w:keepNext/>
      </w:pPr>
      <w:r w:rsidRPr="001E18B7">
        <w:rPr>
          <w:rStyle w:val="HideTWBExt"/>
          <w:noProof w:val="0"/>
        </w:rPr>
        <w:t>&lt;DocAmend2&gt;</w:t>
      </w:r>
      <w:r w:rsidRPr="001E18B7">
        <w:t>Verordening (EG) nr. 1893/2006</w:t>
      </w:r>
      <w:r w:rsidRPr="001E18B7">
        <w:rPr>
          <w:rStyle w:val="HideTWBExt"/>
          <w:noProof w:val="0"/>
        </w:rPr>
        <w:t>&lt;/DocAmend2&gt;</w:t>
      </w:r>
    </w:p>
    <w:p w14:paraId="785552A2" w14:textId="7D0A0FD4" w:rsidR="0059261D" w:rsidRPr="001E18B7" w:rsidRDefault="0059261D" w:rsidP="0059261D">
      <w:r w:rsidRPr="001E18B7">
        <w:rPr>
          <w:rStyle w:val="HideTWBExt"/>
          <w:noProof w:val="0"/>
        </w:rPr>
        <w:t>&lt;Article2&gt;</w:t>
      </w:r>
      <w:r w:rsidRPr="001E18B7">
        <w:t>Artikel 6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DEAA12" w14:textId="77777777" w:rsidTr="0059261D">
        <w:trPr>
          <w:jc w:val="center"/>
        </w:trPr>
        <w:tc>
          <w:tcPr>
            <w:tcW w:w="9752" w:type="dxa"/>
            <w:gridSpan w:val="2"/>
          </w:tcPr>
          <w:p w14:paraId="7C501911" w14:textId="77777777" w:rsidR="0059261D" w:rsidRPr="001E18B7" w:rsidRDefault="0059261D">
            <w:pPr>
              <w:keepNext/>
            </w:pPr>
          </w:p>
        </w:tc>
      </w:tr>
      <w:tr w:rsidR="0059261D" w:rsidRPr="001E18B7" w14:paraId="0767EBE9" w14:textId="77777777" w:rsidTr="0059261D">
        <w:trPr>
          <w:jc w:val="center"/>
        </w:trPr>
        <w:tc>
          <w:tcPr>
            <w:tcW w:w="4876" w:type="dxa"/>
            <w:hideMark/>
          </w:tcPr>
          <w:p w14:paraId="242F48FC" w14:textId="77777777" w:rsidR="0059261D" w:rsidRPr="001E18B7" w:rsidRDefault="0059261D">
            <w:pPr>
              <w:pStyle w:val="ColumnHeading"/>
              <w:keepNext/>
            </w:pPr>
            <w:r w:rsidRPr="001E18B7">
              <w:t>Door de Commissie voorgestelde tekst</w:t>
            </w:r>
          </w:p>
        </w:tc>
        <w:tc>
          <w:tcPr>
            <w:tcW w:w="4876" w:type="dxa"/>
            <w:hideMark/>
          </w:tcPr>
          <w:p w14:paraId="450FBA39" w14:textId="77777777" w:rsidR="0059261D" w:rsidRPr="001E18B7" w:rsidRDefault="0059261D">
            <w:pPr>
              <w:pStyle w:val="ColumnHeading"/>
              <w:keepNext/>
            </w:pPr>
            <w:r w:rsidRPr="001E18B7">
              <w:t>Amendement</w:t>
            </w:r>
          </w:p>
        </w:tc>
      </w:tr>
      <w:tr w:rsidR="0059261D" w:rsidRPr="001E18B7" w14:paraId="24E1EF8B" w14:textId="77777777" w:rsidTr="0059261D">
        <w:trPr>
          <w:jc w:val="center"/>
        </w:trPr>
        <w:tc>
          <w:tcPr>
            <w:tcW w:w="4876" w:type="dxa"/>
            <w:hideMark/>
          </w:tcPr>
          <w:p w14:paraId="38D1FCE5" w14:textId="05067682" w:rsidR="0059261D" w:rsidRPr="001E18B7" w:rsidRDefault="0059261D">
            <w:pPr>
              <w:pStyle w:val="Normal6"/>
            </w:pPr>
            <w:r w:rsidRPr="001E18B7">
              <w:t>2.</w:t>
            </w:r>
            <w:r w:rsidRPr="001E18B7">
              <w:tab/>
              <w:t xml:space="preserve">De in artikel 6,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ADFC052" w14:textId="77777777" w:rsidR="0059261D" w:rsidRPr="001E18B7" w:rsidRDefault="0059261D">
            <w:pPr>
              <w:pStyle w:val="Normal6"/>
              <w:rPr>
                <w:szCs w:val="24"/>
              </w:rPr>
            </w:pPr>
            <w:r w:rsidRPr="001E18B7">
              <w:t>2.</w:t>
            </w:r>
            <w:r w:rsidRPr="001E18B7">
              <w:tab/>
              <w:t xml:space="preserve">De in artikel 6,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AAF74C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1EA7A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B1219C5"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20735038" w14:textId="77777777" w:rsidR="0059261D" w:rsidRPr="001E18B7" w:rsidRDefault="0059261D" w:rsidP="0059261D">
      <w:r w:rsidRPr="001E18B7">
        <w:rPr>
          <w:rStyle w:val="HideTWBExt"/>
          <w:noProof w:val="0"/>
        </w:rPr>
        <w:t>&lt;/Amend&gt;</w:t>
      </w:r>
    </w:p>
    <w:p w14:paraId="02D929EC" w14:textId="63FD1E9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118</w:t>
      </w:r>
      <w:r w:rsidRPr="001E18B7">
        <w:rPr>
          <w:rStyle w:val="HideTWBExt"/>
          <w:b w:val="0"/>
          <w:noProof w:val="0"/>
          <w:szCs w:val="20"/>
        </w:rPr>
        <w:t>&lt;/NumAm&gt;</w:t>
      </w:r>
    </w:p>
    <w:p w14:paraId="6029F15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41C6FB3" w14:textId="008C2828" w:rsidR="0059261D" w:rsidRPr="001E18B7" w:rsidRDefault="0059261D" w:rsidP="0059261D">
      <w:pPr>
        <w:pStyle w:val="NormalBold"/>
      </w:pPr>
      <w:r w:rsidRPr="001E18B7">
        <w:rPr>
          <w:rStyle w:val="HideTWBExt"/>
          <w:b w:val="0"/>
          <w:noProof w:val="0"/>
        </w:rPr>
        <w:t>&lt;Article&gt;</w:t>
      </w:r>
      <w:r w:rsidRPr="001E18B7">
        <w:t>Bijlage I – deel VII – punt 65 – alinea 2 – punt 2</w:t>
      </w:r>
      <w:r w:rsidRPr="001E18B7">
        <w:rPr>
          <w:rStyle w:val="HideTWBExt"/>
          <w:b w:val="0"/>
          <w:noProof w:val="0"/>
        </w:rPr>
        <w:t>&lt;/Article&gt;</w:t>
      </w:r>
    </w:p>
    <w:p w14:paraId="11F5EF63" w14:textId="77777777" w:rsidR="0059261D" w:rsidRPr="001E18B7" w:rsidRDefault="0059261D" w:rsidP="0059261D">
      <w:pPr>
        <w:keepNext/>
      </w:pPr>
      <w:r w:rsidRPr="001E18B7">
        <w:rPr>
          <w:rStyle w:val="HideTWBExt"/>
          <w:noProof w:val="0"/>
        </w:rPr>
        <w:t>&lt;DocAmend2&gt;</w:t>
      </w:r>
      <w:r w:rsidRPr="001E18B7">
        <w:t>Verordening (EG) nr. 1893/2006</w:t>
      </w:r>
      <w:r w:rsidRPr="001E18B7">
        <w:rPr>
          <w:rStyle w:val="HideTWBExt"/>
          <w:noProof w:val="0"/>
        </w:rPr>
        <w:t>&lt;/DocAmend2&gt;</w:t>
      </w:r>
    </w:p>
    <w:p w14:paraId="22ED55C6" w14:textId="060E3E4A" w:rsidR="0059261D" w:rsidRPr="001E18B7" w:rsidRDefault="0059261D" w:rsidP="0059261D">
      <w:r w:rsidRPr="001E18B7">
        <w:rPr>
          <w:rStyle w:val="HideTWBExt"/>
          <w:noProof w:val="0"/>
        </w:rPr>
        <w:t>&lt;Article2&gt;</w:t>
      </w:r>
      <w:r w:rsidRPr="001E18B7">
        <w:t>Artikel 6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645BE54" w14:textId="77777777" w:rsidTr="0059261D">
        <w:trPr>
          <w:jc w:val="center"/>
        </w:trPr>
        <w:tc>
          <w:tcPr>
            <w:tcW w:w="9752" w:type="dxa"/>
            <w:gridSpan w:val="2"/>
          </w:tcPr>
          <w:p w14:paraId="0600583D" w14:textId="77777777" w:rsidR="0059261D" w:rsidRPr="001E18B7" w:rsidRDefault="0059261D">
            <w:pPr>
              <w:keepNext/>
            </w:pPr>
          </w:p>
        </w:tc>
      </w:tr>
      <w:tr w:rsidR="0059261D" w:rsidRPr="001E18B7" w14:paraId="5D3E42F1" w14:textId="77777777" w:rsidTr="0059261D">
        <w:trPr>
          <w:jc w:val="center"/>
        </w:trPr>
        <w:tc>
          <w:tcPr>
            <w:tcW w:w="4876" w:type="dxa"/>
            <w:hideMark/>
          </w:tcPr>
          <w:p w14:paraId="4CA36FC3" w14:textId="77777777" w:rsidR="0059261D" w:rsidRPr="001E18B7" w:rsidRDefault="0059261D">
            <w:pPr>
              <w:pStyle w:val="ColumnHeading"/>
              <w:keepNext/>
            </w:pPr>
            <w:r w:rsidRPr="001E18B7">
              <w:t>Door de Commissie voorgestelde tekst</w:t>
            </w:r>
          </w:p>
        </w:tc>
        <w:tc>
          <w:tcPr>
            <w:tcW w:w="4876" w:type="dxa"/>
            <w:hideMark/>
          </w:tcPr>
          <w:p w14:paraId="35035E1D" w14:textId="77777777" w:rsidR="0059261D" w:rsidRPr="001E18B7" w:rsidRDefault="0059261D">
            <w:pPr>
              <w:pStyle w:val="ColumnHeading"/>
              <w:keepNext/>
            </w:pPr>
            <w:r w:rsidRPr="001E18B7">
              <w:t>Amendement</w:t>
            </w:r>
          </w:p>
        </w:tc>
      </w:tr>
      <w:tr w:rsidR="0059261D" w:rsidRPr="001E18B7" w14:paraId="054E5B7D" w14:textId="77777777" w:rsidTr="0059261D">
        <w:trPr>
          <w:jc w:val="center"/>
        </w:trPr>
        <w:tc>
          <w:tcPr>
            <w:tcW w:w="4876" w:type="dxa"/>
            <w:hideMark/>
          </w:tcPr>
          <w:p w14:paraId="389B1189" w14:textId="77777777" w:rsidR="0059261D" w:rsidRPr="001E18B7" w:rsidRDefault="0059261D">
            <w:pPr>
              <w:pStyle w:val="Normal6"/>
            </w:pPr>
            <w:r w:rsidRPr="001E18B7">
              <w:t>6.</w:t>
            </w:r>
            <w:r w:rsidRPr="001E18B7">
              <w:tab/>
              <w:t xml:space="preserve">Een overeenkomstig artikel 6, lid 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FFC8385" w14:textId="1BED4613" w:rsidR="0059261D" w:rsidRPr="001E18B7" w:rsidRDefault="0059261D" w:rsidP="002A742B">
            <w:pPr>
              <w:pStyle w:val="Normal6"/>
              <w:rPr>
                <w:szCs w:val="24"/>
              </w:rPr>
            </w:pPr>
            <w:r w:rsidRPr="001E18B7">
              <w:t>6.</w:t>
            </w:r>
            <w:r w:rsidRPr="001E18B7">
              <w:tab/>
              <w:t xml:space="preserve">Een overeenkomstig artikel 6, lid 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2A18798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FB86A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768FD72" w14:textId="77777777" w:rsidR="0059261D" w:rsidRPr="001E18B7" w:rsidRDefault="0059261D" w:rsidP="0059261D">
      <w:pPr>
        <w:pStyle w:val="Normal12Italic"/>
      </w:pPr>
      <w:r w:rsidRPr="001E18B7">
        <w:t>Aanpassing van de termijn voor het maken van bezwaar en de verlenging van die termijn.</w:t>
      </w:r>
    </w:p>
    <w:p w14:paraId="71CFDD45" w14:textId="77777777" w:rsidR="0059261D" w:rsidRPr="001E18B7" w:rsidRDefault="0059261D" w:rsidP="0059261D">
      <w:r w:rsidRPr="001E18B7">
        <w:rPr>
          <w:rStyle w:val="HideTWBExt"/>
          <w:noProof w:val="0"/>
        </w:rPr>
        <w:t>&lt;/Amend&gt;</w:t>
      </w:r>
    </w:p>
    <w:p w14:paraId="4E689E9F" w14:textId="78A5FB9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119</w:t>
      </w:r>
      <w:r w:rsidRPr="001E18B7">
        <w:rPr>
          <w:rStyle w:val="HideTWBExt"/>
          <w:b w:val="0"/>
          <w:noProof w:val="0"/>
          <w:szCs w:val="20"/>
        </w:rPr>
        <w:t>&lt;/NumAm&gt;</w:t>
      </w:r>
    </w:p>
    <w:p w14:paraId="1E9A0BA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6BE1A54" w14:textId="12B13658" w:rsidR="0059261D" w:rsidRPr="001E18B7" w:rsidRDefault="0059261D" w:rsidP="0059261D">
      <w:pPr>
        <w:pStyle w:val="NormalBold"/>
      </w:pPr>
      <w:r w:rsidRPr="001E18B7">
        <w:rPr>
          <w:rStyle w:val="HideTWBExt"/>
          <w:b w:val="0"/>
          <w:noProof w:val="0"/>
        </w:rPr>
        <w:t>&lt;Article&gt;</w:t>
      </w:r>
      <w:r w:rsidRPr="001E18B7">
        <w:t>Bijlage I – deel VII – punt 66 – alinea 2 – punt 3</w:t>
      </w:r>
      <w:r w:rsidRPr="001E18B7">
        <w:rPr>
          <w:rStyle w:val="HideTWBExt"/>
          <w:b w:val="0"/>
          <w:noProof w:val="0"/>
        </w:rPr>
        <w:t>&lt;/Article&gt;</w:t>
      </w:r>
    </w:p>
    <w:p w14:paraId="1604CA61" w14:textId="77777777" w:rsidR="0059261D" w:rsidRPr="001E18B7" w:rsidRDefault="0059261D" w:rsidP="0059261D">
      <w:pPr>
        <w:keepNext/>
      </w:pPr>
      <w:r w:rsidRPr="001E18B7">
        <w:rPr>
          <w:rStyle w:val="HideTWBExt"/>
          <w:noProof w:val="0"/>
        </w:rPr>
        <w:t>&lt;DocAmend2&gt;</w:t>
      </w:r>
      <w:r w:rsidRPr="001E18B7">
        <w:t>Verordening (EG) nr. 458/2007</w:t>
      </w:r>
      <w:r w:rsidRPr="001E18B7">
        <w:rPr>
          <w:rStyle w:val="HideTWBExt"/>
          <w:noProof w:val="0"/>
        </w:rPr>
        <w:t>&lt;/DocAmend2&gt;</w:t>
      </w:r>
    </w:p>
    <w:p w14:paraId="50D4B81D" w14:textId="048F89FE" w:rsidR="0059261D" w:rsidRPr="001E18B7" w:rsidRDefault="0059261D" w:rsidP="0059261D">
      <w:r w:rsidRPr="001E18B7">
        <w:rPr>
          <w:rStyle w:val="HideTWBExt"/>
          <w:noProof w:val="0"/>
        </w:rPr>
        <w:t>&lt;Article2&gt;</w:t>
      </w:r>
      <w:r w:rsidRPr="001E18B7">
        <w:t>Artikel 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AB97E7E" w14:textId="77777777" w:rsidTr="0059261D">
        <w:trPr>
          <w:jc w:val="center"/>
        </w:trPr>
        <w:tc>
          <w:tcPr>
            <w:tcW w:w="9752" w:type="dxa"/>
            <w:gridSpan w:val="2"/>
          </w:tcPr>
          <w:p w14:paraId="0BA81850" w14:textId="77777777" w:rsidR="0059261D" w:rsidRPr="001E18B7" w:rsidRDefault="0059261D">
            <w:pPr>
              <w:keepNext/>
              <w:widowControl/>
              <w:spacing w:after="120"/>
              <w:rPr>
                <w:szCs w:val="24"/>
              </w:rPr>
            </w:pPr>
          </w:p>
        </w:tc>
      </w:tr>
      <w:tr w:rsidR="0059261D" w:rsidRPr="001E18B7" w14:paraId="0D8DE1B6" w14:textId="77777777" w:rsidTr="0059261D">
        <w:trPr>
          <w:jc w:val="center"/>
        </w:trPr>
        <w:tc>
          <w:tcPr>
            <w:tcW w:w="4876" w:type="dxa"/>
            <w:hideMark/>
          </w:tcPr>
          <w:p w14:paraId="493681E9" w14:textId="77777777" w:rsidR="0059261D" w:rsidRPr="001E18B7" w:rsidRDefault="0059261D" w:rsidP="00D47A15">
            <w:pPr>
              <w:pStyle w:val="ColumnHeading"/>
            </w:pPr>
            <w:r w:rsidRPr="001E18B7">
              <w:t>Door de Commissie voorgestelde tekst</w:t>
            </w:r>
          </w:p>
        </w:tc>
        <w:tc>
          <w:tcPr>
            <w:tcW w:w="4876" w:type="dxa"/>
            <w:hideMark/>
          </w:tcPr>
          <w:p w14:paraId="4B22B530" w14:textId="77777777" w:rsidR="0059261D" w:rsidRPr="001E18B7" w:rsidRDefault="0059261D" w:rsidP="00D47A15">
            <w:pPr>
              <w:pStyle w:val="ColumnHeading"/>
            </w:pPr>
            <w:r w:rsidRPr="001E18B7">
              <w:t>Amendement</w:t>
            </w:r>
          </w:p>
        </w:tc>
      </w:tr>
      <w:tr w:rsidR="0059261D" w:rsidRPr="001E18B7" w14:paraId="43504AFA" w14:textId="77777777" w:rsidTr="0059261D">
        <w:trPr>
          <w:jc w:val="center"/>
        </w:trPr>
        <w:tc>
          <w:tcPr>
            <w:tcW w:w="4876" w:type="dxa"/>
            <w:hideMark/>
          </w:tcPr>
          <w:p w14:paraId="1718AC7B" w14:textId="337E9A79" w:rsidR="0059261D" w:rsidRPr="001E18B7" w:rsidRDefault="0059261D">
            <w:pPr>
              <w:pStyle w:val="Normal6"/>
              <w:rPr>
                <w:szCs w:val="24"/>
              </w:rPr>
            </w:pPr>
            <w:r w:rsidRPr="001E18B7">
              <w:t>2.</w:t>
            </w:r>
            <w:r w:rsidRPr="001E18B7">
              <w:tab/>
              <w:t xml:space="preserve">De in artikel 7, lid 3, en punt 1.1.2.4 van bijlage I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89DA85A" w14:textId="1AF8D8E5" w:rsidR="0059261D" w:rsidRPr="001E18B7" w:rsidRDefault="0059261D">
            <w:pPr>
              <w:pStyle w:val="Normal6"/>
              <w:rPr>
                <w:szCs w:val="24"/>
              </w:rPr>
            </w:pPr>
            <w:r w:rsidRPr="001E18B7">
              <w:t>2.</w:t>
            </w:r>
            <w:r w:rsidRPr="001E18B7">
              <w:tab/>
              <w:t xml:space="preserve">De in artikel 7, lid 3, en punt 1.1.2.4 van bijlage I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A59413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D26F5FA"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AB7575A"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169F083E" w14:textId="77777777" w:rsidR="0059261D" w:rsidRPr="001E18B7" w:rsidRDefault="0059261D" w:rsidP="0059261D">
      <w:r w:rsidRPr="001E18B7">
        <w:rPr>
          <w:rStyle w:val="HideTWBExt"/>
          <w:noProof w:val="0"/>
        </w:rPr>
        <w:t>&lt;/Amend&gt;</w:t>
      </w:r>
    </w:p>
    <w:p w14:paraId="6E0BDF41" w14:textId="57A580D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120</w:t>
      </w:r>
      <w:r w:rsidRPr="001E18B7">
        <w:rPr>
          <w:rStyle w:val="HideTWBExt"/>
          <w:b w:val="0"/>
          <w:noProof w:val="0"/>
          <w:szCs w:val="20"/>
        </w:rPr>
        <w:t>&lt;/NumAm&gt;</w:t>
      </w:r>
    </w:p>
    <w:p w14:paraId="5880AB4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B38E8B6" w14:textId="034D768E" w:rsidR="0059261D" w:rsidRPr="001E18B7" w:rsidRDefault="0059261D" w:rsidP="0059261D">
      <w:pPr>
        <w:pStyle w:val="NormalBold"/>
      </w:pPr>
      <w:r w:rsidRPr="001E18B7">
        <w:rPr>
          <w:rStyle w:val="HideTWBExt"/>
          <w:b w:val="0"/>
          <w:noProof w:val="0"/>
        </w:rPr>
        <w:t>&lt;Article&gt;</w:t>
      </w:r>
      <w:r w:rsidRPr="001E18B7">
        <w:t>Bijlage I – deel VII – punt 67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D095D7D" w14:textId="77777777" w:rsidTr="0059261D">
        <w:trPr>
          <w:jc w:val="center"/>
        </w:trPr>
        <w:tc>
          <w:tcPr>
            <w:tcW w:w="9752" w:type="dxa"/>
            <w:gridSpan w:val="2"/>
          </w:tcPr>
          <w:p w14:paraId="3144875A" w14:textId="77777777" w:rsidR="0059261D" w:rsidRPr="001E18B7" w:rsidRDefault="0059261D">
            <w:pPr>
              <w:keepNext/>
            </w:pPr>
          </w:p>
        </w:tc>
      </w:tr>
      <w:tr w:rsidR="0059261D" w:rsidRPr="001E18B7" w14:paraId="29614054" w14:textId="77777777" w:rsidTr="0059261D">
        <w:trPr>
          <w:jc w:val="center"/>
        </w:trPr>
        <w:tc>
          <w:tcPr>
            <w:tcW w:w="4876" w:type="dxa"/>
            <w:hideMark/>
          </w:tcPr>
          <w:p w14:paraId="5B545D6C" w14:textId="77777777" w:rsidR="0059261D" w:rsidRPr="001E18B7" w:rsidRDefault="0059261D">
            <w:pPr>
              <w:pStyle w:val="ColumnHeading"/>
              <w:keepNext/>
            </w:pPr>
            <w:r w:rsidRPr="001E18B7">
              <w:t>Door de Commissie voorgestelde tekst</w:t>
            </w:r>
          </w:p>
        </w:tc>
        <w:tc>
          <w:tcPr>
            <w:tcW w:w="4876" w:type="dxa"/>
            <w:hideMark/>
          </w:tcPr>
          <w:p w14:paraId="4E90F058" w14:textId="77777777" w:rsidR="0059261D" w:rsidRPr="001E18B7" w:rsidRDefault="0059261D">
            <w:pPr>
              <w:pStyle w:val="ColumnHeading"/>
              <w:keepNext/>
            </w:pPr>
            <w:r w:rsidRPr="001E18B7">
              <w:t>Amendement</w:t>
            </w:r>
          </w:p>
        </w:tc>
      </w:tr>
      <w:tr w:rsidR="0059261D" w:rsidRPr="001E18B7" w14:paraId="12C95649" w14:textId="77777777" w:rsidTr="0059261D">
        <w:trPr>
          <w:jc w:val="center"/>
        </w:trPr>
        <w:tc>
          <w:tcPr>
            <w:tcW w:w="4876" w:type="dxa"/>
            <w:hideMark/>
          </w:tcPr>
          <w:p w14:paraId="12EDA09F" w14:textId="77777777" w:rsidR="0059261D" w:rsidRPr="001E18B7" w:rsidRDefault="0059261D">
            <w:pPr>
              <w:pStyle w:val="Normal6"/>
            </w:pPr>
            <w:r w:rsidRPr="001E18B7">
              <w:t>Teneinde Verordening (EG) nr. 716/2007 aan te passen aan de economische en technische ontwikkelingen, moet aan de Commissie de bevoegdheid worden overgedragen om overeenkomstig artikel 290 van het Verdrag handelingen vast te stellen om de definities in de bijlagen I en II en de mate van gedetailleerdheid in bijlage III te wijzigen en om de verordening aan te vullen met maatregelen inzake statistieken van buitenlandse filialen in het binnenland en in het buitenland.</w:t>
            </w:r>
          </w:p>
        </w:tc>
        <w:tc>
          <w:tcPr>
            <w:tcW w:w="4876" w:type="dxa"/>
            <w:hideMark/>
          </w:tcPr>
          <w:p w14:paraId="4137BFE4" w14:textId="77777777" w:rsidR="0059261D" w:rsidRPr="001E18B7" w:rsidRDefault="0059261D">
            <w:pPr>
              <w:pStyle w:val="Normal6"/>
              <w:rPr>
                <w:szCs w:val="24"/>
              </w:rPr>
            </w:pPr>
            <w:r w:rsidRPr="001E18B7">
              <w:t>Teneinde Verordening (EG) nr. 716/2007 aan te passen aan de economische en technische ontwikkelingen, moet aan de Commissie de bevoegdheid worden overgedragen om overeenkomstig artikel 290 van het Verdrag handelingen vast te stellen om de definities in de bijlagen I en II en de mate van gedetailleerdheid in bijlage III te wijzigen en om de verordening aan te vullen met maatregelen inzake statistieken van buitenlandse filialen in het binnenland en in het buitenland</w:t>
            </w:r>
            <w:r w:rsidRPr="001E18B7">
              <w:rPr>
                <w:b/>
                <w:i/>
              </w:rPr>
              <w:t xml:space="preserve"> en gemeenschappelijke kwaliteitsnormen</w:t>
            </w:r>
            <w:r w:rsidRPr="001E18B7">
              <w:t>.</w:t>
            </w:r>
          </w:p>
        </w:tc>
      </w:tr>
    </w:tbl>
    <w:p w14:paraId="50FFFAC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453A8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5E22AE7" w14:textId="77777777" w:rsidR="0059261D" w:rsidRPr="001E18B7" w:rsidRDefault="0059261D" w:rsidP="0059261D">
      <w:pPr>
        <w:pStyle w:val="Normal12Italic"/>
      </w:pPr>
      <w:r w:rsidRPr="001E18B7">
        <w:t>Meer specifieke omschrijving van de bevoegdheid, zie ook het amendement op artikel 6, lid 3, van Verordening (EG) nr. 716/2007.</w:t>
      </w:r>
    </w:p>
    <w:p w14:paraId="509490B2" w14:textId="77777777" w:rsidR="0059261D" w:rsidRPr="001E18B7" w:rsidRDefault="0059261D" w:rsidP="0059261D">
      <w:r w:rsidRPr="001E18B7">
        <w:rPr>
          <w:rStyle w:val="HideTWBExt"/>
          <w:noProof w:val="0"/>
        </w:rPr>
        <w:t>&lt;/Amend&gt;</w:t>
      </w:r>
    </w:p>
    <w:p w14:paraId="6E7FE004" w14:textId="4DC9D80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121</w:t>
      </w:r>
      <w:r w:rsidRPr="001E18B7">
        <w:rPr>
          <w:rStyle w:val="HideTWBExt"/>
          <w:b w:val="0"/>
          <w:noProof w:val="0"/>
          <w:szCs w:val="20"/>
        </w:rPr>
        <w:t>&lt;/NumAm&gt;</w:t>
      </w:r>
    </w:p>
    <w:p w14:paraId="3AC1F41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DBEBD59" w14:textId="5370CE4C" w:rsidR="0059261D" w:rsidRPr="001E18B7" w:rsidRDefault="0059261D" w:rsidP="0059261D">
      <w:pPr>
        <w:pStyle w:val="NormalBold"/>
      </w:pPr>
      <w:r w:rsidRPr="001E18B7">
        <w:rPr>
          <w:rStyle w:val="HideTWBExt"/>
          <w:b w:val="0"/>
          <w:noProof w:val="0"/>
        </w:rPr>
        <w:t>&lt;Article&gt;</w:t>
      </w:r>
      <w:r w:rsidRPr="001E18B7">
        <w:t>Bijlage I – deel VII – punt 67 – alinea 4 – punt 2</w:t>
      </w:r>
      <w:r w:rsidRPr="001E18B7">
        <w:rPr>
          <w:rStyle w:val="HideTWBExt"/>
          <w:b w:val="0"/>
          <w:noProof w:val="0"/>
        </w:rPr>
        <w:t>&lt;/Article&gt;</w:t>
      </w:r>
    </w:p>
    <w:p w14:paraId="5972DDBE"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26B196C5" w14:textId="77777777" w:rsidR="0059261D" w:rsidRPr="001E18B7" w:rsidRDefault="0059261D" w:rsidP="0059261D">
      <w:r w:rsidRPr="001E18B7">
        <w:rPr>
          <w:rStyle w:val="HideTWBExt"/>
          <w:noProof w:val="0"/>
        </w:rPr>
        <w:t>&lt;Article2&gt;</w:t>
      </w:r>
      <w:r w:rsidRPr="001E18B7">
        <w:t>Artikel 5 – lid 4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88F5D5" w14:textId="77777777" w:rsidTr="0059261D">
        <w:trPr>
          <w:jc w:val="center"/>
        </w:trPr>
        <w:tc>
          <w:tcPr>
            <w:tcW w:w="9752" w:type="dxa"/>
            <w:gridSpan w:val="2"/>
          </w:tcPr>
          <w:p w14:paraId="05F1C7C1" w14:textId="77777777" w:rsidR="0059261D" w:rsidRPr="001E18B7" w:rsidRDefault="0059261D">
            <w:pPr>
              <w:keepNext/>
            </w:pPr>
          </w:p>
        </w:tc>
      </w:tr>
      <w:tr w:rsidR="0059261D" w:rsidRPr="001E18B7" w14:paraId="704BC6F6" w14:textId="77777777" w:rsidTr="0059261D">
        <w:trPr>
          <w:jc w:val="center"/>
        </w:trPr>
        <w:tc>
          <w:tcPr>
            <w:tcW w:w="4876" w:type="dxa"/>
            <w:hideMark/>
          </w:tcPr>
          <w:p w14:paraId="4C4BA121" w14:textId="77777777" w:rsidR="0059261D" w:rsidRPr="001E18B7" w:rsidRDefault="0059261D">
            <w:pPr>
              <w:pStyle w:val="ColumnHeading"/>
              <w:keepNext/>
            </w:pPr>
            <w:r w:rsidRPr="001E18B7">
              <w:t>Door de Commissie voorgestelde tekst</w:t>
            </w:r>
          </w:p>
        </w:tc>
        <w:tc>
          <w:tcPr>
            <w:tcW w:w="4876" w:type="dxa"/>
            <w:hideMark/>
          </w:tcPr>
          <w:p w14:paraId="0C714409" w14:textId="77777777" w:rsidR="0059261D" w:rsidRPr="001E18B7" w:rsidRDefault="0059261D">
            <w:pPr>
              <w:pStyle w:val="ColumnHeading"/>
              <w:keepNext/>
            </w:pPr>
            <w:r w:rsidRPr="001E18B7">
              <w:t>Amendement</w:t>
            </w:r>
          </w:p>
        </w:tc>
      </w:tr>
      <w:tr w:rsidR="0059261D" w:rsidRPr="001E18B7" w14:paraId="196B1809" w14:textId="77777777" w:rsidTr="0059261D">
        <w:trPr>
          <w:jc w:val="center"/>
        </w:trPr>
        <w:tc>
          <w:tcPr>
            <w:tcW w:w="4876" w:type="dxa"/>
            <w:hideMark/>
          </w:tcPr>
          <w:p w14:paraId="261CC654" w14:textId="77777777" w:rsidR="0059261D" w:rsidRPr="001E18B7" w:rsidRDefault="0059261D">
            <w:pPr>
              <w:pStyle w:val="Normal6"/>
            </w:pPr>
            <w:r w:rsidRPr="001E18B7">
              <w:t xml:space="preserve">De Commissie is bevoegd overeenkomstig artikel 9 bis gedelegeerde handelingen vast te stellen </w:t>
            </w:r>
            <w:r w:rsidRPr="001E18B7">
              <w:rPr>
                <w:b/>
                <w:i/>
              </w:rPr>
              <w:t>met betrekking tot</w:t>
            </w:r>
            <w:r w:rsidRPr="001E18B7">
              <w:t xml:space="preserve"> de vereiste maatregelen inzake statistieken van buitenlandse filialen in het binnenland en in het buitenland, op basis van de conclusies van de proefstudies.</w:t>
            </w:r>
          </w:p>
        </w:tc>
        <w:tc>
          <w:tcPr>
            <w:tcW w:w="4876" w:type="dxa"/>
            <w:hideMark/>
          </w:tcPr>
          <w:p w14:paraId="38F13AD7" w14:textId="77777777" w:rsidR="0059261D" w:rsidRPr="001E18B7" w:rsidRDefault="0059261D">
            <w:pPr>
              <w:pStyle w:val="Normal6"/>
              <w:rPr>
                <w:szCs w:val="24"/>
              </w:rPr>
            </w:pPr>
            <w:r w:rsidRPr="001E18B7">
              <w:t xml:space="preserve">De Commissie is bevoegd overeenkomstig artikel 9 bis gedelegeerde handelingen vast te stellen </w:t>
            </w:r>
            <w:r w:rsidRPr="001E18B7">
              <w:rPr>
                <w:b/>
                <w:i/>
              </w:rPr>
              <w:t>teneinde deze verordening aan te vullen door</w:t>
            </w:r>
            <w:r w:rsidRPr="001E18B7">
              <w:t xml:space="preserve"> de vereiste maatregelen</w:t>
            </w:r>
            <w:r w:rsidRPr="001E18B7">
              <w:rPr>
                <w:b/>
                <w:i/>
              </w:rPr>
              <w:t xml:space="preserve"> vast te stellen</w:t>
            </w:r>
            <w:r w:rsidRPr="001E18B7">
              <w:t xml:space="preserve"> inzake statistieken van buitenlandse filialen in het binnenland en in het buitenland, op basis van de conclusies van de proefstudies.</w:t>
            </w:r>
          </w:p>
        </w:tc>
      </w:tr>
    </w:tbl>
    <w:p w14:paraId="3C85C12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24FAB43"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56A2F15" w14:textId="77777777" w:rsidR="0059261D" w:rsidRPr="001E18B7" w:rsidRDefault="0059261D" w:rsidP="0059261D">
      <w:pPr>
        <w:pStyle w:val="Normal12Italic"/>
      </w:pPr>
      <w:r w:rsidRPr="001E18B7">
        <w:t>Verduidelijking van de bevoegdheidsdelegatie (nl. aanvulling).</w:t>
      </w:r>
    </w:p>
    <w:p w14:paraId="059D41AD" w14:textId="77777777" w:rsidR="0059261D" w:rsidRPr="001E18B7" w:rsidRDefault="0059261D" w:rsidP="0059261D">
      <w:r w:rsidRPr="001E18B7">
        <w:rPr>
          <w:rStyle w:val="HideTWBExt"/>
          <w:noProof w:val="0"/>
        </w:rPr>
        <w:t>&lt;/Amend&gt;</w:t>
      </w:r>
    </w:p>
    <w:p w14:paraId="7CED45DD" w14:textId="29A716F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122</w:t>
      </w:r>
      <w:r w:rsidRPr="001E18B7">
        <w:rPr>
          <w:rStyle w:val="HideTWBExt"/>
          <w:b w:val="0"/>
          <w:noProof w:val="0"/>
          <w:szCs w:val="20"/>
        </w:rPr>
        <w:t>&lt;/NumAm&gt;</w:t>
      </w:r>
    </w:p>
    <w:p w14:paraId="359E1C1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DA82195" w14:textId="0A290E60" w:rsidR="0059261D" w:rsidRPr="001E18B7" w:rsidRDefault="0059261D" w:rsidP="0059261D">
      <w:pPr>
        <w:pStyle w:val="NormalBold"/>
      </w:pPr>
      <w:r w:rsidRPr="001E18B7">
        <w:rPr>
          <w:rStyle w:val="HideTWBExt"/>
          <w:b w:val="0"/>
          <w:noProof w:val="0"/>
        </w:rPr>
        <w:t>&lt;Article&gt;</w:t>
      </w:r>
      <w:r w:rsidRPr="001E18B7">
        <w:t>Bijlage I – deel VII – punt 67 – alinea 4 – punt 3</w:t>
      </w:r>
      <w:r w:rsidRPr="001E18B7">
        <w:rPr>
          <w:rStyle w:val="HideTWBExt"/>
          <w:b w:val="0"/>
          <w:noProof w:val="0"/>
        </w:rPr>
        <w:t>&lt;/Article&gt;</w:t>
      </w:r>
    </w:p>
    <w:p w14:paraId="061CFD57"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212FAC87" w14:textId="77777777" w:rsidR="0059261D" w:rsidRPr="001E18B7" w:rsidRDefault="0059261D" w:rsidP="0059261D">
      <w:r w:rsidRPr="001E18B7">
        <w:rPr>
          <w:rStyle w:val="HideTWBExt"/>
          <w:noProof w:val="0"/>
        </w:rPr>
        <w:t>&lt;Article2&gt;</w:t>
      </w:r>
      <w:r w:rsidRPr="001E18B7">
        <w:t>Artikel 6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02E06F5" w14:textId="77777777" w:rsidTr="0059261D">
        <w:trPr>
          <w:jc w:val="center"/>
        </w:trPr>
        <w:tc>
          <w:tcPr>
            <w:tcW w:w="9752" w:type="dxa"/>
            <w:gridSpan w:val="2"/>
          </w:tcPr>
          <w:p w14:paraId="3CFA7A2E" w14:textId="77777777" w:rsidR="0059261D" w:rsidRPr="001E18B7" w:rsidRDefault="0059261D">
            <w:pPr>
              <w:keepNext/>
            </w:pPr>
          </w:p>
        </w:tc>
      </w:tr>
      <w:tr w:rsidR="0059261D" w:rsidRPr="001E18B7" w14:paraId="1E165C25" w14:textId="77777777" w:rsidTr="0059261D">
        <w:trPr>
          <w:jc w:val="center"/>
        </w:trPr>
        <w:tc>
          <w:tcPr>
            <w:tcW w:w="4876" w:type="dxa"/>
            <w:hideMark/>
          </w:tcPr>
          <w:p w14:paraId="30CDD373" w14:textId="77777777" w:rsidR="0059261D" w:rsidRPr="001E18B7" w:rsidRDefault="0059261D">
            <w:pPr>
              <w:pStyle w:val="ColumnHeading"/>
              <w:keepNext/>
            </w:pPr>
            <w:r w:rsidRPr="001E18B7">
              <w:t>Door de Commissie voorgestelde tekst</w:t>
            </w:r>
          </w:p>
        </w:tc>
        <w:tc>
          <w:tcPr>
            <w:tcW w:w="4876" w:type="dxa"/>
            <w:hideMark/>
          </w:tcPr>
          <w:p w14:paraId="6335B2B9" w14:textId="77777777" w:rsidR="0059261D" w:rsidRPr="001E18B7" w:rsidRDefault="0059261D">
            <w:pPr>
              <w:pStyle w:val="ColumnHeading"/>
              <w:keepNext/>
            </w:pPr>
            <w:r w:rsidRPr="001E18B7">
              <w:t>Amendement</w:t>
            </w:r>
          </w:p>
        </w:tc>
      </w:tr>
      <w:tr w:rsidR="0059261D" w:rsidRPr="001E18B7" w14:paraId="05E7D0FD" w14:textId="77777777" w:rsidTr="0059261D">
        <w:trPr>
          <w:jc w:val="center"/>
        </w:trPr>
        <w:tc>
          <w:tcPr>
            <w:tcW w:w="4876" w:type="dxa"/>
            <w:hideMark/>
          </w:tcPr>
          <w:p w14:paraId="5AD9B15C" w14:textId="64192A07" w:rsidR="0059261D" w:rsidRPr="001E18B7" w:rsidRDefault="0065732F" w:rsidP="0065732F">
            <w:pPr>
              <w:pStyle w:val="Normal6"/>
            </w:pPr>
            <w:r w:rsidRPr="001E18B7">
              <w:t>"3.</w:t>
            </w:r>
            <w:r w:rsidRPr="001E18B7">
              <w:tab/>
              <w:t xml:space="preserve">De Commissie is bevoegd overeenkomstig artikel 9 bis gedelegeerde handelingen vast te stellen </w:t>
            </w:r>
            <w:r w:rsidRPr="001E18B7">
              <w:rPr>
                <w:b/>
                <w:i/>
              </w:rPr>
              <w:t>met betrekking tot</w:t>
            </w:r>
            <w:r w:rsidRPr="001E18B7">
              <w:t xml:space="preserve"> gemeenschappelijke kwaliteitsnormen."</w:t>
            </w:r>
          </w:p>
        </w:tc>
        <w:tc>
          <w:tcPr>
            <w:tcW w:w="4876" w:type="dxa"/>
            <w:hideMark/>
          </w:tcPr>
          <w:p w14:paraId="6C75FFEB" w14:textId="346E2E61" w:rsidR="0059261D" w:rsidRPr="001E18B7" w:rsidRDefault="0065732F" w:rsidP="0065732F">
            <w:pPr>
              <w:pStyle w:val="Normal6"/>
              <w:rPr>
                <w:szCs w:val="24"/>
              </w:rPr>
            </w:pPr>
            <w:r w:rsidRPr="001E18B7">
              <w:t>"3.</w:t>
            </w:r>
            <w:r w:rsidRPr="001E18B7">
              <w:tab/>
              <w:t xml:space="preserve">De Commissie is bevoegd overeenkomstig artikel 9 bis gedelegeerde handelingen vast te stellen </w:t>
            </w:r>
            <w:r w:rsidRPr="001E18B7">
              <w:rPr>
                <w:b/>
                <w:i/>
              </w:rPr>
              <w:t>teneinde deze verordening aan te vullen door de in het eerste lid bedoelde</w:t>
            </w:r>
            <w:r w:rsidRPr="001E18B7">
              <w:t xml:space="preserve"> gemeenschappelijke kwaliteitsnormen</w:t>
            </w:r>
            <w:r w:rsidRPr="001E18B7">
              <w:rPr>
                <w:b/>
                <w:i/>
              </w:rPr>
              <w:t xml:space="preserve"> vast te stellen</w:t>
            </w:r>
            <w:r w:rsidRPr="001E18B7">
              <w:t>."</w:t>
            </w:r>
          </w:p>
        </w:tc>
      </w:tr>
    </w:tbl>
    <w:p w14:paraId="29491BB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4B89F2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9BEA868" w14:textId="77777777" w:rsidR="0059261D" w:rsidRPr="001E18B7" w:rsidRDefault="0059261D" w:rsidP="0059261D">
      <w:pPr>
        <w:pStyle w:val="Normal12Italic"/>
      </w:pPr>
      <w:r w:rsidRPr="001E18B7">
        <w:t>Verduidelijking van de delegatie van de bevoegdheid (tot aanvulling) en het toepassingsgebied daarvan.</w:t>
      </w:r>
    </w:p>
    <w:p w14:paraId="524F86C1" w14:textId="77777777" w:rsidR="0059261D" w:rsidRPr="001E18B7" w:rsidRDefault="0059261D" w:rsidP="0059261D">
      <w:r w:rsidRPr="001E18B7">
        <w:rPr>
          <w:rStyle w:val="HideTWBExt"/>
          <w:noProof w:val="0"/>
        </w:rPr>
        <w:t>&lt;/Amend&gt;</w:t>
      </w:r>
    </w:p>
    <w:p w14:paraId="4FF1864F" w14:textId="01F5FEE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123</w:t>
      </w:r>
      <w:r w:rsidRPr="001E18B7">
        <w:rPr>
          <w:rStyle w:val="HideTWBExt"/>
          <w:b w:val="0"/>
          <w:noProof w:val="0"/>
          <w:szCs w:val="20"/>
        </w:rPr>
        <w:t>&lt;/NumAm&gt;</w:t>
      </w:r>
    </w:p>
    <w:p w14:paraId="7FBA69A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D7312AA" w14:textId="5541B312" w:rsidR="0059261D" w:rsidRPr="001E18B7" w:rsidRDefault="0059261D" w:rsidP="0059261D">
      <w:pPr>
        <w:pStyle w:val="NormalBold"/>
      </w:pPr>
      <w:r w:rsidRPr="001E18B7">
        <w:rPr>
          <w:rStyle w:val="HideTWBExt"/>
          <w:b w:val="0"/>
          <w:noProof w:val="0"/>
        </w:rPr>
        <w:t>&lt;Article&gt;</w:t>
      </w:r>
      <w:r w:rsidRPr="001E18B7">
        <w:t>Bijlage I – deel VII – punt 67– alinea 4 – punt 4 – letter a – punt ii</w:t>
      </w:r>
      <w:r w:rsidRPr="001E18B7">
        <w:rPr>
          <w:rStyle w:val="HideTWBExt"/>
          <w:b w:val="0"/>
          <w:noProof w:val="0"/>
        </w:rPr>
        <w:t>&lt;/Article&gt;</w:t>
      </w:r>
    </w:p>
    <w:p w14:paraId="329FE132"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3A8F020C" w14:textId="77777777" w:rsidR="0059261D" w:rsidRPr="001E18B7" w:rsidRDefault="0059261D" w:rsidP="0059261D">
      <w:r w:rsidRPr="001E18B7">
        <w:rPr>
          <w:rStyle w:val="HideTWBExt"/>
          <w:noProof w:val="0"/>
        </w:rPr>
        <w:t>&lt;Article2&gt;</w:t>
      </w:r>
      <w:r w:rsidRPr="001E18B7">
        <w:t>Artikel 9 – lid 1 – letter c</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D62153" w14:textId="77777777" w:rsidTr="0059261D">
        <w:trPr>
          <w:jc w:val="center"/>
        </w:trPr>
        <w:tc>
          <w:tcPr>
            <w:tcW w:w="9752" w:type="dxa"/>
            <w:gridSpan w:val="2"/>
          </w:tcPr>
          <w:p w14:paraId="1B4E59C2" w14:textId="77777777" w:rsidR="0059261D" w:rsidRPr="001E18B7" w:rsidRDefault="0059261D">
            <w:pPr>
              <w:keepNext/>
            </w:pPr>
          </w:p>
        </w:tc>
      </w:tr>
      <w:tr w:rsidR="0059261D" w:rsidRPr="001E18B7" w14:paraId="21DD039A" w14:textId="77777777" w:rsidTr="0059261D">
        <w:trPr>
          <w:jc w:val="center"/>
        </w:trPr>
        <w:tc>
          <w:tcPr>
            <w:tcW w:w="4876" w:type="dxa"/>
            <w:hideMark/>
          </w:tcPr>
          <w:p w14:paraId="5CC92951" w14:textId="77777777" w:rsidR="0059261D" w:rsidRPr="001E18B7" w:rsidRDefault="0059261D">
            <w:pPr>
              <w:pStyle w:val="ColumnHeading"/>
              <w:keepNext/>
            </w:pPr>
            <w:r w:rsidRPr="001E18B7">
              <w:t>Door de Commissie voorgestelde tekst</w:t>
            </w:r>
          </w:p>
        </w:tc>
        <w:tc>
          <w:tcPr>
            <w:tcW w:w="4876" w:type="dxa"/>
            <w:hideMark/>
          </w:tcPr>
          <w:p w14:paraId="2C430329" w14:textId="77777777" w:rsidR="0059261D" w:rsidRPr="001E18B7" w:rsidRDefault="0059261D">
            <w:pPr>
              <w:pStyle w:val="ColumnHeading"/>
              <w:keepNext/>
            </w:pPr>
            <w:r w:rsidRPr="001E18B7">
              <w:t>Amendement</w:t>
            </w:r>
          </w:p>
        </w:tc>
      </w:tr>
      <w:tr w:rsidR="0059261D" w:rsidRPr="001E18B7" w14:paraId="5449B734" w14:textId="77777777" w:rsidTr="0059261D">
        <w:trPr>
          <w:jc w:val="center"/>
        </w:trPr>
        <w:tc>
          <w:tcPr>
            <w:tcW w:w="4876" w:type="dxa"/>
            <w:hideMark/>
          </w:tcPr>
          <w:p w14:paraId="36DFFE44" w14:textId="547FA5BD" w:rsidR="0059261D" w:rsidRPr="001E18B7" w:rsidRDefault="0065732F" w:rsidP="0065732F">
            <w:pPr>
              <w:pStyle w:val="Normal6"/>
            </w:pPr>
            <w:r w:rsidRPr="001E18B7">
              <w:t>"c)</w:t>
            </w:r>
            <w:r w:rsidRPr="001E18B7">
              <w:tab/>
              <w:t xml:space="preserve">vaststelling van de </w:t>
            </w:r>
            <w:r w:rsidRPr="001E18B7">
              <w:rPr>
                <w:b/>
                <w:i/>
              </w:rPr>
              <w:t>inhoud</w:t>
            </w:r>
            <w:r w:rsidRPr="001E18B7">
              <w:t xml:space="preserve"> en de frequentie van de </w:t>
            </w:r>
            <w:r w:rsidRPr="001E18B7">
              <w:rPr>
                <w:b/>
                <w:i/>
              </w:rPr>
              <w:t>kwaliteitsrapporten</w:t>
            </w:r>
            <w:r w:rsidRPr="001E18B7">
              <w:t>."</w:t>
            </w:r>
          </w:p>
        </w:tc>
        <w:tc>
          <w:tcPr>
            <w:tcW w:w="4876" w:type="dxa"/>
            <w:hideMark/>
          </w:tcPr>
          <w:p w14:paraId="4A2A4FF1" w14:textId="4006193B" w:rsidR="0059261D" w:rsidRPr="001E18B7" w:rsidRDefault="0065732F" w:rsidP="0065732F">
            <w:pPr>
              <w:pStyle w:val="Normal6"/>
              <w:rPr>
                <w:szCs w:val="24"/>
              </w:rPr>
            </w:pPr>
            <w:r w:rsidRPr="001E18B7">
              <w:t>"c)</w:t>
            </w:r>
            <w:r w:rsidRPr="001E18B7">
              <w:tab/>
              <w:t xml:space="preserve">vaststelling van de </w:t>
            </w:r>
            <w:r w:rsidRPr="001E18B7">
              <w:rPr>
                <w:b/>
                <w:i/>
              </w:rPr>
              <w:t>structuur, de gedetailleerde regelingen</w:t>
            </w:r>
            <w:r w:rsidRPr="001E18B7">
              <w:t xml:space="preserve"> en de frequentie van de </w:t>
            </w:r>
            <w:r w:rsidRPr="001E18B7">
              <w:rPr>
                <w:b/>
                <w:i/>
              </w:rPr>
              <w:t>in artikel 6, lid 2, bedoelde kwaliteitsverslagen</w:t>
            </w:r>
            <w:r w:rsidRPr="001E18B7">
              <w:t>."</w:t>
            </w:r>
          </w:p>
        </w:tc>
      </w:tr>
    </w:tbl>
    <w:p w14:paraId="2B0619E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41BE4B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D21423A" w14:textId="77777777" w:rsidR="0059261D" w:rsidRPr="001E18B7" w:rsidRDefault="0059261D" w:rsidP="0059261D">
      <w:pPr>
        <w:pStyle w:val="Normal12Italic"/>
      </w:pPr>
      <w:r w:rsidRPr="001E18B7">
        <w:t>Het is niet wenselijk om de inhoud van deze verslagen te bepalen door middel van een uitvoeringshandeling.Dit lid lijkt betrekking te hebben op het bepalen van de structuur en de modaliteiten van het verslag. Het voorgestelde amendement is bedoeld om dit te verduidelijken. Dit is ook in overeenstemming met recentere wetgeving op het gebied van statistiek.</w:t>
      </w:r>
    </w:p>
    <w:p w14:paraId="5FF6826F" w14:textId="77777777" w:rsidR="0059261D" w:rsidRPr="001E18B7" w:rsidRDefault="0059261D" w:rsidP="0059261D">
      <w:r w:rsidRPr="001E18B7">
        <w:rPr>
          <w:rStyle w:val="HideTWBExt"/>
          <w:noProof w:val="0"/>
        </w:rPr>
        <w:t>&lt;/Amend&gt;</w:t>
      </w:r>
    </w:p>
    <w:p w14:paraId="0EF6D496" w14:textId="4502B08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124</w:t>
      </w:r>
      <w:r w:rsidRPr="001E18B7">
        <w:rPr>
          <w:rStyle w:val="HideTWBExt"/>
          <w:b w:val="0"/>
          <w:noProof w:val="0"/>
          <w:szCs w:val="20"/>
        </w:rPr>
        <w:t>&lt;/NumAm&gt;</w:t>
      </w:r>
    </w:p>
    <w:p w14:paraId="2E46466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088575" w14:textId="133BA29C" w:rsidR="0059261D" w:rsidRPr="001E18B7" w:rsidRDefault="0059261D" w:rsidP="0059261D">
      <w:pPr>
        <w:pStyle w:val="NormalBold"/>
      </w:pPr>
      <w:r w:rsidRPr="001E18B7">
        <w:rPr>
          <w:rStyle w:val="HideTWBExt"/>
          <w:b w:val="0"/>
          <w:noProof w:val="0"/>
        </w:rPr>
        <w:t>&lt;Article&gt;</w:t>
      </w:r>
      <w:r w:rsidRPr="001E18B7">
        <w:t>Bijlage I – deel VII – punt 67 – alinea 4 – punt 5</w:t>
      </w:r>
      <w:r w:rsidRPr="001E18B7">
        <w:rPr>
          <w:rStyle w:val="HideTWBExt"/>
          <w:b w:val="0"/>
          <w:noProof w:val="0"/>
        </w:rPr>
        <w:t>&lt;/Article&gt;</w:t>
      </w:r>
    </w:p>
    <w:p w14:paraId="36F4CCBF"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685F7CCC" w14:textId="41457C00" w:rsidR="0059261D" w:rsidRPr="001E18B7" w:rsidRDefault="0059261D" w:rsidP="0059261D">
      <w:r w:rsidRPr="001E18B7">
        <w:rPr>
          <w:rStyle w:val="HideTWBExt"/>
          <w:noProof w:val="0"/>
        </w:rPr>
        <w:t>&lt;Article2&gt;</w:t>
      </w:r>
      <w:r w:rsidRPr="001E18B7">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4A7B10E" w14:textId="77777777" w:rsidTr="0059261D">
        <w:trPr>
          <w:jc w:val="center"/>
        </w:trPr>
        <w:tc>
          <w:tcPr>
            <w:tcW w:w="9752" w:type="dxa"/>
            <w:gridSpan w:val="2"/>
          </w:tcPr>
          <w:p w14:paraId="32438DE7" w14:textId="77777777" w:rsidR="0059261D" w:rsidRPr="001E18B7" w:rsidRDefault="0059261D">
            <w:pPr>
              <w:keepNext/>
            </w:pPr>
          </w:p>
        </w:tc>
      </w:tr>
      <w:tr w:rsidR="0059261D" w:rsidRPr="001E18B7" w14:paraId="24A28034" w14:textId="77777777" w:rsidTr="0059261D">
        <w:trPr>
          <w:jc w:val="center"/>
        </w:trPr>
        <w:tc>
          <w:tcPr>
            <w:tcW w:w="4876" w:type="dxa"/>
            <w:hideMark/>
          </w:tcPr>
          <w:p w14:paraId="104053A2" w14:textId="77777777" w:rsidR="0059261D" w:rsidRPr="001E18B7" w:rsidRDefault="0059261D">
            <w:pPr>
              <w:pStyle w:val="ColumnHeading"/>
              <w:keepNext/>
            </w:pPr>
            <w:r w:rsidRPr="001E18B7">
              <w:t>Door de Commissie voorgestelde tekst</w:t>
            </w:r>
          </w:p>
        </w:tc>
        <w:tc>
          <w:tcPr>
            <w:tcW w:w="4876" w:type="dxa"/>
            <w:hideMark/>
          </w:tcPr>
          <w:p w14:paraId="0ED536C3" w14:textId="77777777" w:rsidR="0059261D" w:rsidRPr="001E18B7" w:rsidRDefault="0059261D">
            <w:pPr>
              <w:pStyle w:val="ColumnHeading"/>
              <w:keepNext/>
            </w:pPr>
            <w:r w:rsidRPr="001E18B7">
              <w:t>Amendement</w:t>
            </w:r>
          </w:p>
        </w:tc>
      </w:tr>
      <w:tr w:rsidR="0059261D" w:rsidRPr="001E18B7" w14:paraId="18EDEBD0" w14:textId="77777777" w:rsidTr="0059261D">
        <w:trPr>
          <w:jc w:val="center"/>
        </w:trPr>
        <w:tc>
          <w:tcPr>
            <w:tcW w:w="4876" w:type="dxa"/>
            <w:hideMark/>
          </w:tcPr>
          <w:p w14:paraId="091D088F" w14:textId="71D9F38A" w:rsidR="0059261D" w:rsidRPr="001E18B7" w:rsidRDefault="0059261D">
            <w:pPr>
              <w:pStyle w:val="Normal6"/>
            </w:pPr>
            <w:r w:rsidRPr="001E18B7">
              <w:t>2.</w:t>
            </w:r>
            <w:r w:rsidRPr="001E18B7">
              <w:tab/>
              <w:t xml:space="preserve">De in artikel 2, artikel 5, lid 4, en artikel 6,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9DE1C3C" w14:textId="77777777" w:rsidR="0059261D" w:rsidRPr="001E18B7" w:rsidRDefault="0059261D">
            <w:pPr>
              <w:pStyle w:val="Normal6"/>
              <w:rPr>
                <w:szCs w:val="24"/>
              </w:rPr>
            </w:pPr>
            <w:r w:rsidRPr="001E18B7">
              <w:t>2.</w:t>
            </w:r>
            <w:r w:rsidRPr="001E18B7">
              <w:tab/>
              <w:t xml:space="preserve">De in artikel 2, </w:t>
            </w:r>
            <w:r w:rsidRPr="001E18B7">
              <w:rPr>
                <w:b/>
                <w:i/>
              </w:rPr>
              <w:t xml:space="preserve">tweede alinea, </w:t>
            </w:r>
            <w:r w:rsidRPr="001E18B7">
              <w:t xml:space="preserve">artikel 5, lid 4, en artikel 6, lid 3, bedoelde bevoegdheid om gedelegeerde handelingen vast te stellen, wordt aan de Commissie toegekend voor </w:t>
            </w:r>
            <w:r w:rsidRPr="001E18B7">
              <w:rPr>
                <w:b/>
                <w:i/>
              </w:rPr>
              <w:t>een termijn van vijf jaar</w:t>
            </w:r>
            <w:r w:rsidRPr="001E18B7">
              <w:t xml:space="preserve"> met ingang van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A7C3F0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B8A35A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0380561"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033344E" w14:textId="77777777" w:rsidR="0059261D" w:rsidRPr="001E18B7" w:rsidRDefault="0059261D" w:rsidP="0059261D">
      <w:r w:rsidRPr="001E18B7">
        <w:rPr>
          <w:rStyle w:val="HideTWBExt"/>
          <w:noProof w:val="0"/>
        </w:rPr>
        <w:t>&lt;/Amend&gt;</w:t>
      </w:r>
    </w:p>
    <w:p w14:paraId="176A548D" w14:textId="5160F02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125</w:t>
      </w:r>
      <w:r w:rsidRPr="001E18B7">
        <w:rPr>
          <w:rStyle w:val="HideTWBExt"/>
          <w:b w:val="0"/>
          <w:noProof w:val="0"/>
          <w:szCs w:val="20"/>
        </w:rPr>
        <w:t>&lt;/NumAm&gt;</w:t>
      </w:r>
    </w:p>
    <w:p w14:paraId="653A723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E3DD09A" w14:textId="0EEA5EFE" w:rsidR="0059261D" w:rsidRPr="001E18B7" w:rsidRDefault="0059261D" w:rsidP="0059261D">
      <w:pPr>
        <w:pStyle w:val="NormalBold"/>
      </w:pPr>
      <w:r w:rsidRPr="001E18B7">
        <w:rPr>
          <w:rStyle w:val="HideTWBExt"/>
          <w:b w:val="0"/>
          <w:noProof w:val="0"/>
        </w:rPr>
        <w:t>&lt;Article&gt;</w:t>
      </w:r>
      <w:r w:rsidRPr="001E18B7">
        <w:t>Bijlage I – deel VII – punt 67 – alinea 4 – punt 5</w:t>
      </w:r>
      <w:r w:rsidRPr="001E18B7">
        <w:rPr>
          <w:rStyle w:val="HideTWBExt"/>
          <w:b w:val="0"/>
          <w:noProof w:val="0"/>
        </w:rPr>
        <w:t>&lt;/Article&gt;</w:t>
      </w:r>
    </w:p>
    <w:p w14:paraId="74786521"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49CCA43D" w14:textId="21B2DC07" w:rsidR="0059261D" w:rsidRPr="001E18B7" w:rsidRDefault="0059261D" w:rsidP="0059261D">
      <w:r w:rsidRPr="001E18B7">
        <w:rPr>
          <w:rStyle w:val="HideTWBExt"/>
          <w:noProof w:val="0"/>
        </w:rPr>
        <w:t>&lt;Article2&gt;</w:t>
      </w:r>
      <w:r w:rsidRPr="001E18B7">
        <w:t>Artikel 9 bis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A6785B0" w14:textId="77777777" w:rsidTr="0059261D">
        <w:trPr>
          <w:jc w:val="center"/>
        </w:trPr>
        <w:tc>
          <w:tcPr>
            <w:tcW w:w="9752" w:type="dxa"/>
            <w:gridSpan w:val="2"/>
          </w:tcPr>
          <w:p w14:paraId="4AC59EBD" w14:textId="77777777" w:rsidR="0059261D" w:rsidRPr="001E18B7" w:rsidRDefault="0059261D">
            <w:pPr>
              <w:keepNext/>
            </w:pPr>
          </w:p>
        </w:tc>
      </w:tr>
      <w:tr w:rsidR="0059261D" w:rsidRPr="001E18B7" w14:paraId="502D856D" w14:textId="77777777" w:rsidTr="0059261D">
        <w:trPr>
          <w:jc w:val="center"/>
        </w:trPr>
        <w:tc>
          <w:tcPr>
            <w:tcW w:w="4876" w:type="dxa"/>
            <w:hideMark/>
          </w:tcPr>
          <w:p w14:paraId="1080804A" w14:textId="77777777" w:rsidR="0059261D" w:rsidRPr="001E18B7" w:rsidRDefault="0059261D">
            <w:pPr>
              <w:pStyle w:val="ColumnHeading"/>
              <w:keepNext/>
            </w:pPr>
            <w:r w:rsidRPr="001E18B7">
              <w:t>Door de Commissie voorgestelde tekst</w:t>
            </w:r>
          </w:p>
        </w:tc>
        <w:tc>
          <w:tcPr>
            <w:tcW w:w="4876" w:type="dxa"/>
            <w:hideMark/>
          </w:tcPr>
          <w:p w14:paraId="2CC65812" w14:textId="77777777" w:rsidR="0059261D" w:rsidRPr="001E18B7" w:rsidRDefault="0059261D">
            <w:pPr>
              <w:pStyle w:val="ColumnHeading"/>
              <w:keepNext/>
            </w:pPr>
            <w:r w:rsidRPr="001E18B7">
              <w:t>Amendement</w:t>
            </w:r>
          </w:p>
        </w:tc>
      </w:tr>
      <w:tr w:rsidR="0059261D" w:rsidRPr="001E18B7" w14:paraId="4C9BFC68" w14:textId="77777777" w:rsidTr="0059261D">
        <w:trPr>
          <w:jc w:val="center"/>
        </w:trPr>
        <w:tc>
          <w:tcPr>
            <w:tcW w:w="4876" w:type="dxa"/>
            <w:hideMark/>
          </w:tcPr>
          <w:p w14:paraId="7D648D19" w14:textId="77777777" w:rsidR="0059261D" w:rsidRPr="001E18B7" w:rsidRDefault="0059261D">
            <w:pPr>
              <w:pStyle w:val="Normal6"/>
            </w:pPr>
            <w:r w:rsidRPr="001E18B7">
              <w:t>3.</w:t>
            </w:r>
            <w:r w:rsidRPr="001E18B7">
              <w:tab/>
              <w:t xml:space="preserve">Het Europees Parlement of de Raad kan de in artikel 2, artikel 5, lid 4, en artikel 6, lid 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1585E482" w14:textId="77777777" w:rsidR="0059261D" w:rsidRPr="001E18B7" w:rsidRDefault="0059261D">
            <w:pPr>
              <w:pStyle w:val="Normal6"/>
              <w:rPr>
                <w:szCs w:val="24"/>
              </w:rPr>
            </w:pPr>
            <w:r w:rsidRPr="001E18B7">
              <w:t>3.</w:t>
            </w:r>
            <w:r w:rsidRPr="001E18B7">
              <w:tab/>
              <w:t xml:space="preserve">Het Europees Parlement of de Raad kan de in artikel 2, </w:t>
            </w:r>
            <w:r w:rsidRPr="001E18B7">
              <w:rPr>
                <w:b/>
                <w:i/>
              </w:rPr>
              <w:t xml:space="preserve">tweede alinea, </w:t>
            </w:r>
            <w:r w:rsidRPr="001E18B7">
              <w:t xml:space="preserve">artikel 5, lid 4, en artikel 6, lid 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bl>
    <w:p w14:paraId="172F0FE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382D16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CA79815" w14:textId="77777777" w:rsidR="0059261D" w:rsidRPr="001E18B7" w:rsidRDefault="0059261D" w:rsidP="0059261D">
      <w:pPr>
        <w:pStyle w:val="Normal12Italic"/>
      </w:pPr>
      <w:r w:rsidRPr="001E18B7">
        <w:t>Technische correctie.</w:t>
      </w:r>
    </w:p>
    <w:p w14:paraId="548244A8" w14:textId="77777777" w:rsidR="0059261D" w:rsidRPr="001E18B7" w:rsidRDefault="0059261D" w:rsidP="0059261D">
      <w:r w:rsidRPr="001E18B7">
        <w:rPr>
          <w:rStyle w:val="HideTWBExt"/>
          <w:noProof w:val="0"/>
        </w:rPr>
        <w:t>&lt;/Amend&gt;</w:t>
      </w:r>
    </w:p>
    <w:p w14:paraId="2490B182" w14:textId="504AE0A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126</w:t>
      </w:r>
      <w:r w:rsidRPr="001E18B7">
        <w:rPr>
          <w:rStyle w:val="HideTWBExt"/>
          <w:b w:val="0"/>
          <w:noProof w:val="0"/>
          <w:szCs w:val="20"/>
        </w:rPr>
        <w:t>&lt;/NumAm&gt;</w:t>
      </w:r>
    </w:p>
    <w:p w14:paraId="5DF67ED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46D34A1" w14:textId="639A6C12" w:rsidR="0059261D" w:rsidRPr="001E18B7" w:rsidRDefault="0059261D" w:rsidP="0059261D">
      <w:pPr>
        <w:pStyle w:val="NormalBold"/>
      </w:pPr>
      <w:r w:rsidRPr="001E18B7">
        <w:rPr>
          <w:rStyle w:val="HideTWBExt"/>
          <w:b w:val="0"/>
          <w:noProof w:val="0"/>
        </w:rPr>
        <w:t>&lt;Article&gt;</w:t>
      </w:r>
      <w:r w:rsidRPr="001E18B7">
        <w:t>Bijlage I – deel VII – punt 67 – alinea 4 – punt 5</w:t>
      </w:r>
      <w:r w:rsidRPr="001E18B7">
        <w:rPr>
          <w:rStyle w:val="HideTWBExt"/>
          <w:b w:val="0"/>
          <w:noProof w:val="0"/>
        </w:rPr>
        <w:t>&lt;/Article&gt;</w:t>
      </w:r>
    </w:p>
    <w:p w14:paraId="7C88F09B" w14:textId="77777777" w:rsidR="0059261D" w:rsidRPr="001E18B7" w:rsidRDefault="0059261D" w:rsidP="0059261D">
      <w:pPr>
        <w:keepNext/>
      </w:pPr>
      <w:r w:rsidRPr="001E18B7">
        <w:rPr>
          <w:rStyle w:val="HideTWBExt"/>
          <w:noProof w:val="0"/>
        </w:rPr>
        <w:t>&lt;DocAmend2&gt;</w:t>
      </w:r>
      <w:r w:rsidRPr="001E18B7">
        <w:t>Verordening (EG) nr. 716/2007</w:t>
      </w:r>
      <w:r w:rsidRPr="001E18B7">
        <w:rPr>
          <w:rStyle w:val="HideTWBExt"/>
          <w:noProof w:val="0"/>
        </w:rPr>
        <w:t>&lt;/DocAmend2&gt;</w:t>
      </w:r>
    </w:p>
    <w:p w14:paraId="2C836EA2" w14:textId="65AFABB8" w:rsidR="0059261D" w:rsidRPr="001E18B7" w:rsidRDefault="0059261D" w:rsidP="0059261D">
      <w:r w:rsidRPr="001E18B7">
        <w:rPr>
          <w:rStyle w:val="HideTWBExt"/>
          <w:noProof w:val="0"/>
        </w:rPr>
        <w:t>&lt;Article2&gt;</w:t>
      </w:r>
      <w:r w:rsidRPr="001E18B7">
        <w:t>Artikel 9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6896476" w14:textId="77777777" w:rsidTr="0059261D">
        <w:trPr>
          <w:jc w:val="center"/>
        </w:trPr>
        <w:tc>
          <w:tcPr>
            <w:tcW w:w="9752" w:type="dxa"/>
            <w:gridSpan w:val="2"/>
          </w:tcPr>
          <w:p w14:paraId="49380E4C" w14:textId="77777777" w:rsidR="0059261D" w:rsidRPr="001E18B7" w:rsidRDefault="0059261D">
            <w:pPr>
              <w:keepNext/>
            </w:pPr>
          </w:p>
        </w:tc>
      </w:tr>
      <w:tr w:rsidR="0059261D" w:rsidRPr="001E18B7" w14:paraId="5881D2DF" w14:textId="77777777" w:rsidTr="0059261D">
        <w:trPr>
          <w:jc w:val="center"/>
        </w:trPr>
        <w:tc>
          <w:tcPr>
            <w:tcW w:w="4876" w:type="dxa"/>
            <w:hideMark/>
          </w:tcPr>
          <w:p w14:paraId="5FDFB717" w14:textId="77777777" w:rsidR="0059261D" w:rsidRPr="001E18B7" w:rsidRDefault="0059261D">
            <w:pPr>
              <w:pStyle w:val="ColumnHeading"/>
              <w:keepNext/>
            </w:pPr>
            <w:r w:rsidRPr="001E18B7">
              <w:t>Door de Commissie voorgestelde tekst</w:t>
            </w:r>
          </w:p>
        </w:tc>
        <w:tc>
          <w:tcPr>
            <w:tcW w:w="4876" w:type="dxa"/>
            <w:hideMark/>
          </w:tcPr>
          <w:p w14:paraId="247FDE59" w14:textId="77777777" w:rsidR="0059261D" w:rsidRPr="001E18B7" w:rsidRDefault="0059261D">
            <w:pPr>
              <w:pStyle w:val="ColumnHeading"/>
              <w:keepNext/>
            </w:pPr>
            <w:r w:rsidRPr="001E18B7">
              <w:t>Amendement</w:t>
            </w:r>
          </w:p>
        </w:tc>
      </w:tr>
      <w:tr w:rsidR="0059261D" w:rsidRPr="001E18B7" w14:paraId="052F018B" w14:textId="77777777" w:rsidTr="0059261D">
        <w:trPr>
          <w:jc w:val="center"/>
        </w:trPr>
        <w:tc>
          <w:tcPr>
            <w:tcW w:w="4876" w:type="dxa"/>
            <w:hideMark/>
          </w:tcPr>
          <w:p w14:paraId="0783AD5A" w14:textId="77777777" w:rsidR="0059261D" w:rsidRPr="001E18B7" w:rsidRDefault="0059261D">
            <w:pPr>
              <w:pStyle w:val="Normal6"/>
            </w:pPr>
            <w:r w:rsidRPr="001E18B7">
              <w:t>6.</w:t>
            </w:r>
            <w:r w:rsidRPr="001E18B7">
              <w:tab/>
              <w:t xml:space="preserve">Een overeenkomstig artikel 2, artikel 5, lid 4, en artikel 6, lid 3,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619DFE3B" w14:textId="3630C7DB" w:rsidR="0059261D" w:rsidRPr="001E18B7" w:rsidRDefault="0059261D" w:rsidP="0065732F">
            <w:pPr>
              <w:pStyle w:val="Normal6"/>
              <w:rPr>
                <w:szCs w:val="24"/>
              </w:rPr>
            </w:pPr>
            <w:r w:rsidRPr="001E18B7">
              <w:t>6.</w:t>
            </w:r>
            <w:r w:rsidRPr="001E18B7">
              <w:tab/>
              <w:t xml:space="preserve">Een overeenkomstig artikel 2, </w:t>
            </w:r>
            <w:r w:rsidRPr="001E18B7">
              <w:rPr>
                <w:b/>
                <w:i/>
              </w:rPr>
              <w:t xml:space="preserve">tweede alinea, </w:t>
            </w:r>
            <w:r w:rsidRPr="001E18B7">
              <w:t xml:space="preserve">artikel 5, lid 4, en artikel 6, lid 3,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775AD86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32C0BD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BCFABE5" w14:textId="77777777" w:rsidR="0059261D" w:rsidRPr="001E18B7" w:rsidRDefault="0059261D" w:rsidP="0059261D">
      <w:pPr>
        <w:pStyle w:val="Normal12Italic"/>
      </w:pPr>
      <w:r w:rsidRPr="001E18B7">
        <w:t>Aanpassing van de termijn voor het maken van bezwaar en de verlenging van die termijn.</w:t>
      </w:r>
    </w:p>
    <w:p w14:paraId="69025A36" w14:textId="77777777" w:rsidR="0059261D" w:rsidRPr="001E18B7" w:rsidRDefault="0059261D" w:rsidP="0059261D">
      <w:r w:rsidRPr="001E18B7">
        <w:rPr>
          <w:rStyle w:val="HideTWBExt"/>
          <w:noProof w:val="0"/>
        </w:rPr>
        <w:t>&lt;/Amend&gt;</w:t>
      </w:r>
    </w:p>
    <w:p w14:paraId="1A4BCAB9" w14:textId="086FE3D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127</w:t>
      </w:r>
      <w:r w:rsidRPr="001E18B7">
        <w:rPr>
          <w:rStyle w:val="HideTWBExt"/>
          <w:b w:val="0"/>
          <w:noProof w:val="0"/>
          <w:szCs w:val="20"/>
        </w:rPr>
        <w:t>&lt;/NumAm&gt;</w:t>
      </w:r>
    </w:p>
    <w:p w14:paraId="68ACCD6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8510372" w14:textId="478398CD" w:rsidR="0059261D" w:rsidRPr="001E18B7" w:rsidRDefault="0059261D" w:rsidP="0059261D">
      <w:pPr>
        <w:pStyle w:val="NormalBold"/>
      </w:pPr>
      <w:r w:rsidRPr="001E18B7">
        <w:rPr>
          <w:rStyle w:val="HideTWBExt"/>
          <w:b w:val="0"/>
          <w:noProof w:val="0"/>
        </w:rPr>
        <w:t>&lt;Article&gt;</w:t>
      </w:r>
      <w:r w:rsidRPr="001E18B7">
        <w:t>Bijlage I – deel VII – punt 68 – alinea 2 – punt 3</w:t>
      </w:r>
      <w:r w:rsidRPr="001E18B7">
        <w:rPr>
          <w:rStyle w:val="HideTWBExt"/>
          <w:b w:val="0"/>
          <w:noProof w:val="0"/>
        </w:rPr>
        <w:t>&lt;/Article&gt;</w:t>
      </w:r>
    </w:p>
    <w:p w14:paraId="66FDFF22" w14:textId="77777777" w:rsidR="0059261D" w:rsidRPr="001E18B7" w:rsidRDefault="0059261D" w:rsidP="0059261D">
      <w:pPr>
        <w:keepNext/>
      </w:pPr>
      <w:r w:rsidRPr="001E18B7">
        <w:rPr>
          <w:rStyle w:val="HideTWBExt"/>
          <w:noProof w:val="0"/>
        </w:rPr>
        <w:t>&lt;DocAmend2&gt;</w:t>
      </w:r>
      <w:r w:rsidRPr="001E18B7">
        <w:t>Verordening (EG) nr. 862/2007</w:t>
      </w:r>
      <w:r w:rsidRPr="001E18B7">
        <w:rPr>
          <w:rStyle w:val="HideTWBExt"/>
          <w:noProof w:val="0"/>
        </w:rPr>
        <w:t>&lt;/DocAmend2&gt;</w:t>
      </w:r>
    </w:p>
    <w:p w14:paraId="3931A992" w14:textId="1663A63D" w:rsidR="0059261D" w:rsidRPr="001E18B7" w:rsidRDefault="0059261D" w:rsidP="0059261D">
      <w:r w:rsidRPr="001E18B7">
        <w:rPr>
          <w:rStyle w:val="HideTWBExt"/>
          <w:noProof w:val="0"/>
        </w:rPr>
        <w:t>&lt;Article2&gt;</w:t>
      </w:r>
      <w:r w:rsidRPr="001E18B7">
        <w:t>Artikel 10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8475F9B" w14:textId="77777777" w:rsidTr="0059261D">
        <w:trPr>
          <w:jc w:val="center"/>
        </w:trPr>
        <w:tc>
          <w:tcPr>
            <w:tcW w:w="9752" w:type="dxa"/>
            <w:gridSpan w:val="2"/>
          </w:tcPr>
          <w:p w14:paraId="4143274C" w14:textId="77777777" w:rsidR="0059261D" w:rsidRPr="001E18B7" w:rsidRDefault="0059261D">
            <w:pPr>
              <w:keepNext/>
              <w:widowControl/>
              <w:spacing w:after="120"/>
              <w:rPr>
                <w:szCs w:val="24"/>
              </w:rPr>
            </w:pPr>
          </w:p>
        </w:tc>
      </w:tr>
      <w:tr w:rsidR="0059261D" w:rsidRPr="001E18B7" w14:paraId="7EC825FE" w14:textId="77777777" w:rsidTr="0059261D">
        <w:trPr>
          <w:jc w:val="center"/>
        </w:trPr>
        <w:tc>
          <w:tcPr>
            <w:tcW w:w="4876" w:type="dxa"/>
            <w:hideMark/>
          </w:tcPr>
          <w:p w14:paraId="752BA4B5" w14:textId="77777777" w:rsidR="0059261D" w:rsidRPr="001E18B7" w:rsidRDefault="0059261D" w:rsidP="00D47A15">
            <w:pPr>
              <w:pStyle w:val="ColumnHeading"/>
            </w:pPr>
            <w:r w:rsidRPr="001E18B7">
              <w:t>Door de Commissie voorgestelde tekst</w:t>
            </w:r>
          </w:p>
        </w:tc>
        <w:tc>
          <w:tcPr>
            <w:tcW w:w="4876" w:type="dxa"/>
            <w:hideMark/>
          </w:tcPr>
          <w:p w14:paraId="265AA712" w14:textId="77777777" w:rsidR="0059261D" w:rsidRPr="001E18B7" w:rsidRDefault="0059261D" w:rsidP="00D47A15">
            <w:pPr>
              <w:pStyle w:val="ColumnHeading"/>
            </w:pPr>
            <w:r w:rsidRPr="001E18B7">
              <w:t>Amendement</w:t>
            </w:r>
          </w:p>
        </w:tc>
      </w:tr>
      <w:tr w:rsidR="0059261D" w:rsidRPr="001E18B7" w14:paraId="6F2A2931" w14:textId="77777777" w:rsidTr="0059261D">
        <w:trPr>
          <w:jc w:val="center"/>
        </w:trPr>
        <w:tc>
          <w:tcPr>
            <w:tcW w:w="4876" w:type="dxa"/>
            <w:hideMark/>
          </w:tcPr>
          <w:p w14:paraId="5F6673EA" w14:textId="1E89BC14" w:rsidR="0059261D" w:rsidRPr="001E18B7" w:rsidRDefault="0059261D">
            <w:pPr>
              <w:pStyle w:val="Normal6"/>
              <w:rPr>
                <w:szCs w:val="24"/>
              </w:rPr>
            </w:pPr>
            <w:r w:rsidRPr="001E18B7">
              <w:t>2.</w:t>
            </w:r>
            <w:r w:rsidRPr="001E18B7">
              <w:tab/>
              <w:t xml:space="preserve">De in artikel 9 bis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879AE8C" w14:textId="2501094F" w:rsidR="0059261D" w:rsidRPr="001E18B7" w:rsidRDefault="0059261D">
            <w:pPr>
              <w:pStyle w:val="Normal6"/>
            </w:pPr>
            <w:r w:rsidRPr="001E18B7">
              <w:t>2.</w:t>
            </w:r>
            <w:r w:rsidRPr="001E18B7">
              <w:tab/>
              <w:t xml:space="preserve">De in artikel 9 bis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F7B323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44233BB"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AC77F47"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426A8176" w14:textId="77777777" w:rsidR="0059261D" w:rsidRPr="001E18B7" w:rsidRDefault="0059261D" w:rsidP="0059261D">
      <w:r w:rsidRPr="001E18B7">
        <w:rPr>
          <w:rStyle w:val="HideTWBExt"/>
          <w:noProof w:val="0"/>
        </w:rPr>
        <w:t>&lt;/Amend&gt;</w:t>
      </w:r>
    </w:p>
    <w:p w14:paraId="0AF56E54" w14:textId="33CEDE7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128</w:t>
      </w:r>
      <w:r w:rsidRPr="001E18B7">
        <w:rPr>
          <w:rStyle w:val="HideTWBExt"/>
          <w:b w:val="0"/>
          <w:noProof w:val="0"/>
          <w:szCs w:val="20"/>
        </w:rPr>
        <w:t>&lt;/NumAm&gt;</w:t>
      </w:r>
    </w:p>
    <w:p w14:paraId="0496338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1449A6B" w14:textId="223928A4" w:rsidR="0059261D" w:rsidRPr="001E18B7" w:rsidRDefault="0059261D" w:rsidP="0059261D">
      <w:pPr>
        <w:pStyle w:val="NormalBold"/>
      </w:pPr>
      <w:r w:rsidRPr="001E18B7">
        <w:rPr>
          <w:rStyle w:val="HideTWBExt"/>
          <w:b w:val="0"/>
          <w:noProof w:val="0"/>
        </w:rPr>
        <w:t>&lt;Article&gt;</w:t>
      </w:r>
      <w:r w:rsidRPr="001E18B7">
        <w:t>Bijlage I – deel VII – punt 69 – alinea 3 – punt 1</w:t>
      </w:r>
      <w:r w:rsidRPr="001E18B7">
        <w:rPr>
          <w:rStyle w:val="HideTWBExt"/>
          <w:b w:val="0"/>
          <w:noProof w:val="0"/>
        </w:rPr>
        <w:t>&lt;/Article&gt;</w:t>
      </w:r>
    </w:p>
    <w:p w14:paraId="0FE4A775"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51F8E9E7" w14:textId="77777777" w:rsidR="0059261D" w:rsidRPr="001E18B7" w:rsidRDefault="0059261D" w:rsidP="0059261D">
      <w:r w:rsidRPr="001E18B7">
        <w:rPr>
          <w:rStyle w:val="HideTWBExt"/>
          <w:noProof w:val="0"/>
        </w:rPr>
        <w:t>&lt;Article2&gt;</w:t>
      </w:r>
      <w:r w:rsidRPr="001E18B7">
        <w:t>Artikel 3 – alinea 1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DC858AE" w14:textId="77777777" w:rsidTr="0059261D">
        <w:trPr>
          <w:jc w:val="center"/>
        </w:trPr>
        <w:tc>
          <w:tcPr>
            <w:tcW w:w="9752" w:type="dxa"/>
            <w:gridSpan w:val="2"/>
          </w:tcPr>
          <w:p w14:paraId="553217D0" w14:textId="77777777" w:rsidR="0059261D" w:rsidRPr="001E18B7" w:rsidRDefault="0059261D">
            <w:pPr>
              <w:keepNext/>
            </w:pPr>
          </w:p>
        </w:tc>
      </w:tr>
      <w:tr w:rsidR="0059261D" w:rsidRPr="001E18B7" w14:paraId="4B9B3099" w14:textId="77777777" w:rsidTr="0059261D">
        <w:trPr>
          <w:jc w:val="center"/>
        </w:trPr>
        <w:tc>
          <w:tcPr>
            <w:tcW w:w="4876" w:type="dxa"/>
            <w:hideMark/>
          </w:tcPr>
          <w:p w14:paraId="09FF0E6A" w14:textId="77777777" w:rsidR="0059261D" w:rsidRPr="001E18B7" w:rsidRDefault="0059261D">
            <w:pPr>
              <w:pStyle w:val="ColumnHeading"/>
              <w:keepNext/>
            </w:pPr>
            <w:r w:rsidRPr="001E18B7">
              <w:t>Door de Commissie voorgestelde tekst</w:t>
            </w:r>
          </w:p>
        </w:tc>
        <w:tc>
          <w:tcPr>
            <w:tcW w:w="4876" w:type="dxa"/>
            <w:hideMark/>
          </w:tcPr>
          <w:p w14:paraId="18D8AE16" w14:textId="77777777" w:rsidR="0059261D" w:rsidRPr="001E18B7" w:rsidRDefault="0059261D">
            <w:pPr>
              <w:pStyle w:val="ColumnHeading"/>
              <w:keepNext/>
            </w:pPr>
            <w:r w:rsidRPr="001E18B7">
              <w:t>Amendement</w:t>
            </w:r>
          </w:p>
        </w:tc>
      </w:tr>
      <w:tr w:rsidR="0059261D" w:rsidRPr="001E18B7" w14:paraId="6D82A9C3" w14:textId="77777777" w:rsidTr="0059261D">
        <w:trPr>
          <w:jc w:val="center"/>
        </w:trPr>
        <w:tc>
          <w:tcPr>
            <w:tcW w:w="4876" w:type="dxa"/>
            <w:hideMark/>
          </w:tcPr>
          <w:p w14:paraId="1BA436AD" w14:textId="05D8D1E8" w:rsidR="0059261D" w:rsidRPr="001E18B7" w:rsidRDefault="0065732F" w:rsidP="0065732F">
            <w:pPr>
              <w:pStyle w:val="Normal6"/>
            </w:pPr>
            <w:r w:rsidRPr="001E18B7">
              <w:t>"De Commissie is bevoegd overeenkomstig artikel 10 bis gedelegeerde handelingen vast te stellen om de definities te wijzigen en de lijst van de elementaire posten in bijlage II te wijzigen teneinde rekening te houden met economische en technische veranderingen, voor zover dit voor de lidstaten geen onevenredige kostenstijging met zich meebrengt."</w:t>
            </w:r>
          </w:p>
        </w:tc>
        <w:tc>
          <w:tcPr>
            <w:tcW w:w="4876" w:type="dxa"/>
            <w:hideMark/>
          </w:tcPr>
          <w:p w14:paraId="05D23D34" w14:textId="69F958D7" w:rsidR="0059261D" w:rsidRPr="001E18B7" w:rsidRDefault="0065732F" w:rsidP="0065732F">
            <w:pPr>
              <w:pStyle w:val="Normal6"/>
              <w:rPr>
                <w:szCs w:val="24"/>
              </w:rPr>
            </w:pPr>
            <w:r w:rsidRPr="001E18B7">
              <w:t xml:space="preserve">"De Commissie is bevoegd overeenkomstig artikel 10 bis gedelegeerde handelingen vast te stellen om de </w:t>
            </w:r>
            <w:r w:rsidRPr="001E18B7">
              <w:rPr>
                <w:b/>
                <w:i/>
              </w:rPr>
              <w:t xml:space="preserve">in de eerste alinea genoemde </w:t>
            </w:r>
            <w:r w:rsidRPr="001E18B7">
              <w:t>definities te wijzigen en de lijst van de elementaire posten in bijlage II te wijzigen teneinde rekening te houden met economische en technische veranderingen, voor zover dit voor de lidstaten geen onevenredige kostenstijging met zich meebrengt."</w:t>
            </w:r>
          </w:p>
        </w:tc>
      </w:tr>
    </w:tbl>
    <w:p w14:paraId="48B78EA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4E9985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085B6AA" w14:textId="77777777" w:rsidR="0059261D" w:rsidRPr="001E18B7" w:rsidRDefault="0059261D" w:rsidP="0059261D">
      <w:pPr>
        <w:pStyle w:val="Normal12Italic"/>
      </w:pPr>
      <w:r w:rsidRPr="001E18B7">
        <w:t>De bevoegdheidsdelegatie moet nauwkeuriger omschreven worden en het toepassingsgebied ervan moet duidelijk gedefinieerd zijn, overeenkomstig hetgeen in artikel 290 van het Verdrag is bepaald.</w:t>
      </w:r>
    </w:p>
    <w:p w14:paraId="34BD8408" w14:textId="77777777" w:rsidR="0059261D" w:rsidRPr="001E18B7" w:rsidRDefault="0059261D" w:rsidP="0059261D">
      <w:r w:rsidRPr="001E18B7">
        <w:rPr>
          <w:rStyle w:val="HideTWBExt"/>
          <w:noProof w:val="0"/>
        </w:rPr>
        <w:t>&lt;/Amend&gt;</w:t>
      </w:r>
    </w:p>
    <w:p w14:paraId="657EEC70" w14:textId="1DD22CB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129</w:t>
      </w:r>
      <w:r w:rsidRPr="001E18B7">
        <w:rPr>
          <w:rStyle w:val="HideTWBExt"/>
          <w:b w:val="0"/>
          <w:noProof w:val="0"/>
          <w:szCs w:val="20"/>
        </w:rPr>
        <w:t>&lt;/NumAm&gt;</w:t>
      </w:r>
    </w:p>
    <w:p w14:paraId="5141741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7100D78" w14:textId="230A1E95" w:rsidR="0059261D" w:rsidRPr="001E18B7" w:rsidRDefault="0059261D" w:rsidP="0059261D">
      <w:pPr>
        <w:pStyle w:val="NormalBold"/>
      </w:pPr>
      <w:r w:rsidRPr="001E18B7">
        <w:rPr>
          <w:rStyle w:val="HideTWBExt"/>
          <w:b w:val="0"/>
          <w:noProof w:val="0"/>
        </w:rPr>
        <w:t>&lt;Article&gt;</w:t>
      </w:r>
      <w:r w:rsidRPr="001E18B7">
        <w:t>Bijlage I – deel VII – punt 69 – alinea 3 – punt 2 – letter a</w:t>
      </w:r>
      <w:r w:rsidRPr="001E18B7">
        <w:rPr>
          <w:rStyle w:val="HideTWBExt"/>
          <w:b w:val="0"/>
          <w:noProof w:val="0"/>
        </w:rPr>
        <w:t>&lt;/Article&gt;</w:t>
      </w:r>
    </w:p>
    <w:p w14:paraId="1DE19062"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716CC6A2" w14:textId="77777777" w:rsidR="0059261D" w:rsidRPr="001E18B7" w:rsidRDefault="0059261D" w:rsidP="0059261D">
      <w:r w:rsidRPr="001E18B7">
        <w:rPr>
          <w:rStyle w:val="HideTWBExt"/>
          <w:noProof w:val="0"/>
        </w:rPr>
        <w:t>&lt;Article2&gt;</w:t>
      </w:r>
      <w:r w:rsidRPr="001E18B7">
        <w:t>Artikel 7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218E11E" w14:textId="77777777" w:rsidTr="0059261D">
        <w:trPr>
          <w:jc w:val="center"/>
        </w:trPr>
        <w:tc>
          <w:tcPr>
            <w:tcW w:w="9752" w:type="dxa"/>
            <w:gridSpan w:val="2"/>
          </w:tcPr>
          <w:p w14:paraId="750D162E" w14:textId="77777777" w:rsidR="0059261D" w:rsidRPr="001E18B7" w:rsidRDefault="0059261D">
            <w:pPr>
              <w:keepNext/>
            </w:pPr>
          </w:p>
        </w:tc>
      </w:tr>
      <w:tr w:rsidR="0059261D" w:rsidRPr="001E18B7" w14:paraId="3FED5F32" w14:textId="77777777" w:rsidTr="0059261D">
        <w:trPr>
          <w:jc w:val="center"/>
        </w:trPr>
        <w:tc>
          <w:tcPr>
            <w:tcW w:w="4876" w:type="dxa"/>
            <w:hideMark/>
          </w:tcPr>
          <w:p w14:paraId="5F80FFDB" w14:textId="77777777" w:rsidR="0059261D" w:rsidRPr="001E18B7" w:rsidRDefault="0059261D">
            <w:pPr>
              <w:pStyle w:val="ColumnHeading"/>
              <w:keepNext/>
            </w:pPr>
            <w:r w:rsidRPr="001E18B7">
              <w:t>Door de Commissie voorgestelde tekst</w:t>
            </w:r>
          </w:p>
        </w:tc>
        <w:tc>
          <w:tcPr>
            <w:tcW w:w="4876" w:type="dxa"/>
            <w:hideMark/>
          </w:tcPr>
          <w:p w14:paraId="72E46B18" w14:textId="77777777" w:rsidR="0059261D" w:rsidRPr="001E18B7" w:rsidRDefault="0059261D">
            <w:pPr>
              <w:pStyle w:val="ColumnHeading"/>
              <w:keepNext/>
            </w:pPr>
            <w:r w:rsidRPr="001E18B7">
              <w:t>Amendement</w:t>
            </w:r>
          </w:p>
        </w:tc>
      </w:tr>
      <w:tr w:rsidR="0059261D" w:rsidRPr="001E18B7" w14:paraId="30EBFA30" w14:textId="77777777" w:rsidTr="0059261D">
        <w:trPr>
          <w:jc w:val="center"/>
        </w:trPr>
        <w:tc>
          <w:tcPr>
            <w:tcW w:w="4876" w:type="dxa"/>
            <w:hideMark/>
          </w:tcPr>
          <w:p w14:paraId="1069D529" w14:textId="5643F326" w:rsidR="0059261D" w:rsidRPr="001E18B7" w:rsidRDefault="0065732F" w:rsidP="0065732F">
            <w:pPr>
              <w:pStyle w:val="Normal6"/>
            </w:pPr>
            <w:r w:rsidRPr="001E18B7">
              <w:t>"4. </w:t>
            </w:r>
            <w:r w:rsidRPr="001E18B7">
              <w:tab/>
              <w:t xml:space="preserve">De Commissie is bevoegd overeenkomstig artikel 10 bis gedelegeerde handelingen vast te stellen </w:t>
            </w:r>
            <w:r w:rsidRPr="001E18B7">
              <w:rPr>
                <w:b/>
                <w:i/>
              </w:rPr>
              <w:t>met betrekking tot</w:t>
            </w:r>
            <w:r w:rsidRPr="001E18B7">
              <w:t xml:space="preserve"> gemeenschappelijke criteria waarop de kwaliteitscontrole berust."</w:t>
            </w:r>
          </w:p>
        </w:tc>
        <w:tc>
          <w:tcPr>
            <w:tcW w:w="4876" w:type="dxa"/>
            <w:hideMark/>
          </w:tcPr>
          <w:p w14:paraId="4723511F" w14:textId="07D3DB6A" w:rsidR="0059261D" w:rsidRPr="001E18B7" w:rsidRDefault="0065732F" w:rsidP="0065732F">
            <w:pPr>
              <w:pStyle w:val="Normal6"/>
              <w:rPr>
                <w:szCs w:val="24"/>
              </w:rPr>
            </w:pPr>
            <w:r w:rsidRPr="001E18B7">
              <w:t>"4. </w:t>
            </w:r>
            <w:r w:rsidRPr="001E18B7">
              <w:tab/>
              <w:t xml:space="preserve">De Commissie is bevoegd overeenkomstig artikel 10 bis gedelegeerde handelingen vast te stellen </w:t>
            </w:r>
            <w:r w:rsidRPr="001E18B7">
              <w:rPr>
                <w:b/>
                <w:i/>
              </w:rPr>
              <w:t>teneinde deze verordening aan te vullen door</w:t>
            </w:r>
            <w:r w:rsidRPr="001E18B7">
              <w:t xml:space="preserve"> gemeenschappelijke criteria </w:t>
            </w:r>
            <w:r w:rsidRPr="001E18B7">
              <w:rPr>
                <w:b/>
                <w:i/>
              </w:rPr>
              <w:t xml:space="preserve">vast te stellen </w:t>
            </w:r>
            <w:r w:rsidRPr="001E18B7">
              <w:t>waarop de</w:t>
            </w:r>
            <w:r w:rsidRPr="001E18B7">
              <w:rPr>
                <w:b/>
                <w:i/>
              </w:rPr>
              <w:t xml:space="preserve"> in lid 1 bedoelde</w:t>
            </w:r>
            <w:r w:rsidRPr="001E18B7">
              <w:t xml:space="preserve"> kwaliteitscontrole berust."</w:t>
            </w:r>
          </w:p>
        </w:tc>
      </w:tr>
    </w:tbl>
    <w:p w14:paraId="67E9DAC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17BE2B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8B60E3A" w14:textId="77777777" w:rsidR="0059261D" w:rsidRPr="001E18B7" w:rsidRDefault="0059261D" w:rsidP="0059261D">
      <w:pPr>
        <w:pStyle w:val="Normal12Italic"/>
      </w:pPr>
      <w:r w:rsidRPr="001E18B7">
        <w:t>De bevoegdheidsdelegatie moet nauwkeuriger omschreven worden en het toepassingsgebied ervan moet duidelijk gedefinieerd zijn, overeenkomstig hetgeen in artikel 290 van het Verdrag is bepaald.</w:t>
      </w:r>
    </w:p>
    <w:p w14:paraId="5B4CAF4B" w14:textId="77777777" w:rsidR="0059261D" w:rsidRPr="001E18B7" w:rsidRDefault="0059261D" w:rsidP="0059261D">
      <w:r w:rsidRPr="001E18B7">
        <w:rPr>
          <w:rStyle w:val="HideTWBExt"/>
          <w:noProof w:val="0"/>
        </w:rPr>
        <w:t>&lt;/Amend&gt;</w:t>
      </w:r>
    </w:p>
    <w:p w14:paraId="27EDC37D" w14:textId="6595267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130</w:t>
      </w:r>
      <w:r w:rsidRPr="001E18B7">
        <w:rPr>
          <w:rStyle w:val="HideTWBExt"/>
          <w:b w:val="0"/>
          <w:noProof w:val="0"/>
          <w:szCs w:val="20"/>
        </w:rPr>
        <w:t>&lt;/NumAm&gt;</w:t>
      </w:r>
    </w:p>
    <w:p w14:paraId="677153D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1A98F16" w14:textId="25F226A2" w:rsidR="0059261D" w:rsidRPr="001E18B7" w:rsidRDefault="0059261D" w:rsidP="0059261D">
      <w:pPr>
        <w:pStyle w:val="NormalBold"/>
      </w:pPr>
      <w:r w:rsidRPr="001E18B7">
        <w:rPr>
          <w:rStyle w:val="HideTWBExt"/>
          <w:b w:val="0"/>
          <w:noProof w:val="0"/>
        </w:rPr>
        <w:t>&lt;Article&gt;</w:t>
      </w:r>
      <w:r w:rsidRPr="001E18B7">
        <w:t>Bijlage I – deel VII – punt 69– alinea 3 – punt 2 – letter b</w:t>
      </w:r>
      <w:r w:rsidRPr="001E18B7">
        <w:rPr>
          <w:rStyle w:val="HideTWBExt"/>
          <w:b w:val="0"/>
          <w:noProof w:val="0"/>
        </w:rPr>
        <w:t>&lt;/Article&gt;</w:t>
      </w:r>
    </w:p>
    <w:p w14:paraId="60E2F2C4"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7D8836BF" w14:textId="77777777" w:rsidR="0059261D" w:rsidRPr="001E18B7" w:rsidRDefault="0059261D" w:rsidP="0059261D">
      <w:r w:rsidRPr="001E18B7">
        <w:rPr>
          <w:rStyle w:val="HideTWBExt"/>
          <w:noProof w:val="0"/>
        </w:rPr>
        <w:t>&lt;Article2&gt;</w:t>
      </w:r>
      <w:r w:rsidRPr="001E18B7">
        <w:t>Artikel 7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FDAC51F" w14:textId="77777777" w:rsidTr="0059261D">
        <w:trPr>
          <w:jc w:val="center"/>
        </w:trPr>
        <w:tc>
          <w:tcPr>
            <w:tcW w:w="9752" w:type="dxa"/>
            <w:gridSpan w:val="2"/>
          </w:tcPr>
          <w:p w14:paraId="6DA9381E" w14:textId="77777777" w:rsidR="0059261D" w:rsidRPr="001E18B7" w:rsidRDefault="0059261D">
            <w:pPr>
              <w:keepNext/>
            </w:pPr>
          </w:p>
        </w:tc>
      </w:tr>
      <w:tr w:rsidR="0059261D" w:rsidRPr="001E18B7" w14:paraId="76A8F855" w14:textId="77777777" w:rsidTr="0059261D">
        <w:trPr>
          <w:jc w:val="center"/>
        </w:trPr>
        <w:tc>
          <w:tcPr>
            <w:tcW w:w="4876" w:type="dxa"/>
            <w:hideMark/>
          </w:tcPr>
          <w:p w14:paraId="56C8F13B" w14:textId="77777777" w:rsidR="0059261D" w:rsidRPr="001E18B7" w:rsidRDefault="0059261D">
            <w:pPr>
              <w:pStyle w:val="ColumnHeading"/>
              <w:keepNext/>
            </w:pPr>
            <w:r w:rsidRPr="001E18B7">
              <w:t>Door de Commissie voorgestelde tekst</w:t>
            </w:r>
          </w:p>
        </w:tc>
        <w:tc>
          <w:tcPr>
            <w:tcW w:w="4876" w:type="dxa"/>
            <w:hideMark/>
          </w:tcPr>
          <w:p w14:paraId="75DB3C65" w14:textId="77777777" w:rsidR="0059261D" w:rsidRPr="001E18B7" w:rsidRDefault="0059261D">
            <w:pPr>
              <w:pStyle w:val="ColumnHeading"/>
              <w:keepNext/>
            </w:pPr>
            <w:r w:rsidRPr="001E18B7">
              <w:t>Amendement</w:t>
            </w:r>
          </w:p>
        </w:tc>
      </w:tr>
      <w:tr w:rsidR="0059261D" w:rsidRPr="001E18B7" w14:paraId="52B49162" w14:textId="77777777" w:rsidTr="0059261D">
        <w:trPr>
          <w:jc w:val="center"/>
        </w:trPr>
        <w:tc>
          <w:tcPr>
            <w:tcW w:w="4876" w:type="dxa"/>
            <w:hideMark/>
          </w:tcPr>
          <w:p w14:paraId="4B4BC8A5" w14:textId="55C0E88C" w:rsidR="0059261D" w:rsidRPr="001E18B7" w:rsidRDefault="0065732F" w:rsidP="0065732F">
            <w:pPr>
              <w:pStyle w:val="Normal6"/>
            </w:pPr>
            <w:r w:rsidRPr="001E18B7">
              <w:t>"5.</w:t>
            </w:r>
            <w:r w:rsidRPr="001E18B7">
              <w:tab/>
              <w:t>De Commissie stelt de structuur van de in punt 5.3 van bijlage I</w:t>
            </w:r>
            <w:r w:rsidRPr="001E18B7">
              <w:rPr>
                <w:b/>
                <w:i/>
              </w:rPr>
              <w:t xml:space="preserve"> bedoelde kwaliteitsverslagen</w:t>
            </w:r>
            <w:r w:rsidRPr="001E18B7">
              <w:t xml:space="preserve"> vast door middel van uitvoeringshandelingen. Deze uitvoeringshandelingen worden volgens de in artikel 11, lid 2, bedoelde procedure vastgesteld."</w:t>
            </w:r>
          </w:p>
        </w:tc>
        <w:tc>
          <w:tcPr>
            <w:tcW w:w="4876" w:type="dxa"/>
            <w:hideMark/>
          </w:tcPr>
          <w:p w14:paraId="355D2DD8" w14:textId="64A61893" w:rsidR="0059261D" w:rsidRPr="001E18B7" w:rsidRDefault="0065732F" w:rsidP="0065732F">
            <w:pPr>
              <w:pStyle w:val="Normal6"/>
              <w:rPr>
                <w:szCs w:val="24"/>
              </w:rPr>
            </w:pPr>
            <w:r w:rsidRPr="001E18B7">
              <w:t>"5.</w:t>
            </w:r>
            <w:r w:rsidRPr="001E18B7">
              <w:tab/>
              <w:t xml:space="preserve">De Commissie stelt de structuur </w:t>
            </w:r>
            <w:r w:rsidRPr="001E18B7">
              <w:rPr>
                <w:b/>
                <w:i/>
              </w:rPr>
              <w:t xml:space="preserve">en de gedetailleerde regelingen </w:t>
            </w:r>
            <w:r w:rsidRPr="001E18B7">
              <w:t xml:space="preserve">van de </w:t>
            </w:r>
            <w:r w:rsidRPr="001E18B7">
              <w:rPr>
                <w:b/>
                <w:i/>
              </w:rPr>
              <w:t xml:space="preserve">kwaliteitsverslagen, als bedoeld in lid 3 en als vermeld </w:t>
            </w:r>
            <w:r w:rsidRPr="001E18B7">
              <w:t>in punt 5.3 van bijlage I</w:t>
            </w:r>
            <w:r w:rsidRPr="001E18B7">
              <w:rPr>
                <w:b/>
                <w:i/>
              </w:rPr>
              <w:t>,</w:t>
            </w:r>
            <w:r w:rsidRPr="001E18B7">
              <w:t xml:space="preserve"> vast door middel van uitvoeringshandelingen. Deze uitvoeringshandelingen worden volgens de in artikel 11, lid 2, bedoelde procedure vastgesteld."</w:t>
            </w:r>
          </w:p>
        </w:tc>
      </w:tr>
    </w:tbl>
    <w:p w14:paraId="743A353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81960C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0A31A80" w14:textId="77777777" w:rsidR="0059261D" w:rsidRPr="001E18B7" w:rsidRDefault="0059261D" w:rsidP="0059261D">
      <w:pPr>
        <w:pStyle w:val="Normal12Italic"/>
      </w:pPr>
      <w:r w:rsidRPr="001E18B7">
        <w:t>Het kader van de bevoegdheidsdelegatie moet duidelijk worden gedefinieerd.</w:t>
      </w:r>
    </w:p>
    <w:p w14:paraId="0C3C5062" w14:textId="77777777" w:rsidR="0059261D" w:rsidRPr="001E18B7" w:rsidRDefault="0059261D" w:rsidP="0059261D">
      <w:r w:rsidRPr="001E18B7">
        <w:rPr>
          <w:rStyle w:val="HideTWBExt"/>
          <w:noProof w:val="0"/>
        </w:rPr>
        <w:t>&lt;/Amend&gt;</w:t>
      </w:r>
    </w:p>
    <w:p w14:paraId="00E475B5" w14:textId="5309B7D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131</w:t>
      </w:r>
      <w:r w:rsidRPr="001E18B7">
        <w:rPr>
          <w:rStyle w:val="HideTWBExt"/>
          <w:b w:val="0"/>
          <w:noProof w:val="0"/>
          <w:szCs w:val="20"/>
        </w:rPr>
        <w:t>&lt;/NumAm&gt;</w:t>
      </w:r>
    </w:p>
    <w:p w14:paraId="57843EE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76E61E7" w14:textId="36DD7C6E" w:rsidR="0059261D" w:rsidRPr="001E18B7" w:rsidRDefault="0059261D" w:rsidP="0059261D">
      <w:pPr>
        <w:pStyle w:val="NormalBold"/>
      </w:pPr>
      <w:r w:rsidRPr="001E18B7">
        <w:rPr>
          <w:rStyle w:val="HideTWBExt"/>
          <w:b w:val="0"/>
          <w:noProof w:val="0"/>
        </w:rPr>
        <w:t>&lt;Article&gt;</w:t>
      </w:r>
      <w:r w:rsidRPr="001E18B7">
        <w:t>Bijlage I – deel VII – punt 69 – alinea 3 – punt 3</w:t>
      </w:r>
      <w:r w:rsidRPr="001E18B7">
        <w:rPr>
          <w:rStyle w:val="HideTWBExt"/>
          <w:b w:val="0"/>
          <w:noProof w:val="0"/>
        </w:rPr>
        <w:t>&lt;/Article&gt;</w:t>
      </w:r>
    </w:p>
    <w:p w14:paraId="30AE9BCF"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359C1337" w14:textId="1ECD7E6C" w:rsidR="0059261D" w:rsidRPr="001E18B7" w:rsidRDefault="0059261D" w:rsidP="0059261D">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06FFFDF" w14:textId="77777777" w:rsidTr="0059261D">
        <w:trPr>
          <w:jc w:val="center"/>
        </w:trPr>
        <w:tc>
          <w:tcPr>
            <w:tcW w:w="9752" w:type="dxa"/>
            <w:gridSpan w:val="2"/>
          </w:tcPr>
          <w:p w14:paraId="3F99F59B" w14:textId="77777777" w:rsidR="0059261D" w:rsidRPr="001E18B7" w:rsidRDefault="0059261D">
            <w:pPr>
              <w:keepNext/>
            </w:pPr>
          </w:p>
        </w:tc>
      </w:tr>
      <w:tr w:rsidR="0059261D" w:rsidRPr="001E18B7" w14:paraId="468C5BC2" w14:textId="77777777" w:rsidTr="0059261D">
        <w:trPr>
          <w:jc w:val="center"/>
        </w:trPr>
        <w:tc>
          <w:tcPr>
            <w:tcW w:w="4876" w:type="dxa"/>
            <w:hideMark/>
          </w:tcPr>
          <w:p w14:paraId="33B7C935" w14:textId="77777777" w:rsidR="0059261D" w:rsidRPr="001E18B7" w:rsidRDefault="0059261D">
            <w:pPr>
              <w:pStyle w:val="ColumnHeading"/>
              <w:keepNext/>
            </w:pPr>
            <w:r w:rsidRPr="001E18B7">
              <w:t>Door de Commissie voorgestelde tekst</w:t>
            </w:r>
          </w:p>
        </w:tc>
        <w:tc>
          <w:tcPr>
            <w:tcW w:w="4876" w:type="dxa"/>
            <w:hideMark/>
          </w:tcPr>
          <w:p w14:paraId="2CAEBCC3" w14:textId="77777777" w:rsidR="0059261D" w:rsidRPr="001E18B7" w:rsidRDefault="0059261D">
            <w:pPr>
              <w:pStyle w:val="ColumnHeading"/>
              <w:keepNext/>
            </w:pPr>
            <w:r w:rsidRPr="001E18B7">
              <w:t>Amendement</w:t>
            </w:r>
          </w:p>
        </w:tc>
      </w:tr>
      <w:tr w:rsidR="0059261D" w:rsidRPr="001E18B7" w14:paraId="11ACCD18" w14:textId="77777777" w:rsidTr="0059261D">
        <w:trPr>
          <w:jc w:val="center"/>
        </w:trPr>
        <w:tc>
          <w:tcPr>
            <w:tcW w:w="4876" w:type="dxa"/>
            <w:hideMark/>
          </w:tcPr>
          <w:p w14:paraId="11A8EFEE" w14:textId="69FB67F1" w:rsidR="0059261D" w:rsidRPr="001E18B7" w:rsidRDefault="0059261D">
            <w:pPr>
              <w:pStyle w:val="Normal6"/>
            </w:pPr>
            <w:r w:rsidRPr="001E18B7">
              <w:t>2.</w:t>
            </w:r>
            <w:r w:rsidRPr="001E18B7">
              <w:tab/>
              <w:t xml:space="preserve">De in artikel 3 en artikel 7, lid 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90937C2" w14:textId="77777777" w:rsidR="0059261D" w:rsidRPr="001E18B7" w:rsidRDefault="0059261D">
            <w:pPr>
              <w:pStyle w:val="Normal6"/>
              <w:rPr>
                <w:szCs w:val="24"/>
              </w:rPr>
            </w:pPr>
            <w:r w:rsidRPr="001E18B7">
              <w:t>2.</w:t>
            </w:r>
            <w:r w:rsidRPr="001E18B7">
              <w:tab/>
              <w:t>De in artikel 3</w:t>
            </w:r>
            <w:r w:rsidRPr="001E18B7">
              <w:rPr>
                <w:b/>
                <w:i/>
              </w:rPr>
              <w:t>, tweede alinea,</w:t>
            </w:r>
            <w:r w:rsidRPr="001E18B7">
              <w:t xml:space="preserve"> en artikel 7, lid 4,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D44CD5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38732B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4B26137"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A484BAE" w14:textId="77777777" w:rsidR="0059261D" w:rsidRPr="001E18B7" w:rsidRDefault="0059261D" w:rsidP="0059261D">
      <w:r w:rsidRPr="001E18B7">
        <w:rPr>
          <w:rStyle w:val="HideTWBExt"/>
          <w:noProof w:val="0"/>
        </w:rPr>
        <w:t>&lt;/Amend&gt;</w:t>
      </w:r>
    </w:p>
    <w:p w14:paraId="028C1DBE" w14:textId="6CCF7C8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132</w:t>
      </w:r>
      <w:r w:rsidRPr="001E18B7">
        <w:rPr>
          <w:rStyle w:val="HideTWBExt"/>
          <w:b w:val="0"/>
          <w:noProof w:val="0"/>
          <w:szCs w:val="20"/>
        </w:rPr>
        <w:t>&lt;/NumAm&gt;</w:t>
      </w:r>
    </w:p>
    <w:p w14:paraId="545DB91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A92BAF8" w14:textId="6EE99ADD" w:rsidR="0059261D" w:rsidRPr="001E18B7" w:rsidRDefault="0059261D" w:rsidP="0059261D">
      <w:pPr>
        <w:pStyle w:val="NormalBold"/>
      </w:pPr>
      <w:r w:rsidRPr="001E18B7">
        <w:rPr>
          <w:rStyle w:val="HideTWBExt"/>
          <w:b w:val="0"/>
          <w:noProof w:val="0"/>
        </w:rPr>
        <w:t>&lt;Article&gt;</w:t>
      </w:r>
      <w:r w:rsidRPr="001E18B7">
        <w:t>Bijlage I – deel VII – punt 69 – alinea 3 – punt 3</w:t>
      </w:r>
      <w:r w:rsidRPr="001E18B7">
        <w:rPr>
          <w:rStyle w:val="HideTWBExt"/>
          <w:b w:val="0"/>
          <w:noProof w:val="0"/>
        </w:rPr>
        <w:t>&lt;/Article&gt;</w:t>
      </w:r>
    </w:p>
    <w:p w14:paraId="5A1B8021"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6C0F4921" w14:textId="4C77C362" w:rsidR="0059261D" w:rsidRPr="001E18B7" w:rsidRDefault="0059261D" w:rsidP="0059261D">
      <w:r w:rsidRPr="001E18B7">
        <w:rPr>
          <w:rStyle w:val="HideTWBExt"/>
          <w:noProof w:val="0"/>
        </w:rPr>
        <w:t>&lt;Article2&gt;</w:t>
      </w:r>
      <w:r w:rsidRPr="001E18B7">
        <w:t>Artikel 10 bis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E17B66A" w14:textId="77777777" w:rsidTr="0059261D">
        <w:trPr>
          <w:jc w:val="center"/>
        </w:trPr>
        <w:tc>
          <w:tcPr>
            <w:tcW w:w="9752" w:type="dxa"/>
            <w:gridSpan w:val="2"/>
          </w:tcPr>
          <w:p w14:paraId="21755A58" w14:textId="77777777" w:rsidR="0059261D" w:rsidRPr="001E18B7" w:rsidRDefault="0059261D">
            <w:pPr>
              <w:keepNext/>
            </w:pPr>
          </w:p>
        </w:tc>
      </w:tr>
      <w:tr w:rsidR="0059261D" w:rsidRPr="001E18B7" w14:paraId="5984100B" w14:textId="77777777" w:rsidTr="0059261D">
        <w:trPr>
          <w:jc w:val="center"/>
        </w:trPr>
        <w:tc>
          <w:tcPr>
            <w:tcW w:w="4876" w:type="dxa"/>
            <w:hideMark/>
          </w:tcPr>
          <w:p w14:paraId="5EBDCF2E" w14:textId="77777777" w:rsidR="0059261D" w:rsidRPr="001E18B7" w:rsidRDefault="0059261D">
            <w:pPr>
              <w:pStyle w:val="ColumnHeading"/>
              <w:keepNext/>
            </w:pPr>
            <w:r w:rsidRPr="001E18B7">
              <w:t>Door de Commissie voorgestelde tekst</w:t>
            </w:r>
          </w:p>
        </w:tc>
        <w:tc>
          <w:tcPr>
            <w:tcW w:w="4876" w:type="dxa"/>
            <w:hideMark/>
          </w:tcPr>
          <w:p w14:paraId="32C20D46" w14:textId="77777777" w:rsidR="0059261D" w:rsidRPr="001E18B7" w:rsidRDefault="0059261D">
            <w:pPr>
              <w:pStyle w:val="ColumnHeading"/>
              <w:keepNext/>
            </w:pPr>
            <w:r w:rsidRPr="001E18B7">
              <w:t>Amendement</w:t>
            </w:r>
          </w:p>
        </w:tc>
      </w:tr>
      <w:tr w:rsidR="0059261D" w:rsidRPr="001E18B7" w14:paraId="5D718457" w14:textId="77777777" w:rsidTr="0059261D">
        <w:trPr>
          <w:jc w:val="center"/>
        </w:trPr>
        <w:tc>
          <w:tcPr>
            <w:tcW w:w="4876" w:type="dxa"/>
            <w:hideMark/>
          </w:tcPr>
          <w:p w14:paraId="3A685920" w14:textId="77777777" w:rsidR="0059261D" w:rsidRPr="001E18B7" w:rsidRDefault="0059261D">
            <w:pPr>
              <w:pStyle w:val="Normal6"/>
            </w:pPr>
            <w:r w:rsidRPr="001E18B7">
              <w:t>3.</w:t>
            </w:r>
            <w:r w:rsidRPr="001E18B7">
              <w:tab/>
              <w:t>Het Europees Parlement of de Raad kan de in artikel</w:t>
            </w:r>
            <w:r w:rsidRPr="001E18B7">
              <w:rPr>
                <w:b/>
                <w:i/>
              </w:rPr>
              <w:t xml:space="preserve"> </w:t>
            </w:r>
            <w:r w:rsidRPr="001E18B7">
              <w:t>3, en artikel</w:t>
            </w:r>
            <w:r w:rsidRPr="001E18B7">
              <w:rPr>
                <w:b/>
                <w:i/>
              </w:rPr>
              <w:t xml:space="preserve"> </w:t>
            </w:r>
            <w:r w:rsidRPr="001E18B7">
              <w:t>7, lid</w:t>
            </w:r>
            <w:r w:rsidRPr="001E18B7">
              <w:rPr>
                <w:b/>
                <w:i/>
              </w:rPr>
              <w:t xml:space="preserve"> </w:t>
            </w:r>
            <w:r w:rsidRPr="001E18B7">
              <w:t xml:space="preserve">4,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50300661" w14:textId="77777777" w:rsidR="0059261D" w:rsidRPr="001E18B7" w:rsidRDefault="0059261D">
            <w:pPr>
              <w:pStyle w:val="Normal6"/>
              <w:rPr>
                <w:szCs w:val="24"/>
              </w:rPr>
            </w:pPr>
            <w:r w:rsidRPr="001E18B7">
              <w:t>3.</w:t>
            </w:r>
            <w:r w:rsidRPr="001E18B7">
              <w:tab/>
              <w:t>Het Europees Parlement of de Raad kan de in artikel</w:t>
            </w:r>
            <w:r w:rsidRPr="001E18B7">
              <w:rPr>
                <w:b/>
                <w:i/>
              </w:rPr>
              <w:t> </w:t>
            </w:r>
            <w:r w:rsidRPr="001E18B7">
              <w:t>3</w:t>
            </w:r>
            <w:r w:rsidRPr="001E18B7">
              <w:rPr>
                <w:b/>
                <w:i/>
              </w:rPr>
              <w:t>, tweede alinea</w:t>
            </w:r>
            <w:r w:rsidRPr="001E18B7">
              <w:t>, en artikel</w:t>
            </w:r>
            <w:r w:rsidRPr="001E18B7">
              <w:rPr>
                <w:b/>
                <w:i/>
              </w:rPr>
              <w:t> </w:t>
            </w:r>
            <w:r w:rsidRPr="001E18B7">
              <w:t>7, lid</w:t>
            </w:r>
            <w:r w:rsidRPr="001E18B7">
              <w:rPr>
                <w:b/>
                <w:i/>
              </w:rPr>
              <w:t> </w:t>
            </w:r>
            <w:r w:rsidRPr="001E18B7">
              <w:t xml:space="preserve">4,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bl>
    <w:p w14:paraId="66EED3E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344E82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58B6E85" w14:textId="77777777" w:rsidR="0059261D" w:rsidRPr="001E18B7" w:rsidRDefault="0059261D" w:rsidP="0059261D">
      <w:pPr>
        <w:pStyle w:val="Normal12Italic"/>
      </w:pPr>
      <w:r w:rsidRPr="001E18B7">
        <w:t>Technische correctie.</w:t>
      </w:r>
    </w:p>
    <w:p w14:paraId="411BC772" w14:textId="77777777" w:rsidR="0059261D" w:rsidRPr="001E18B7" w:rsidRDefault="0059261D" w:rsidP="0059261D">
      <w:r w:rsidRPr="001E18B7">
        <w:rPr>
          <w:rStyle w:val="HideTWBExt"/>
          <w:noProof w:val="0"/>
        </w:rPr>
        <w:t>&lt;/Amend&gt;</w:t>
      </w:r>
    </w:p>
    <w:p w14:paraId="61BF462A" w14:textId="12E6FD4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133</w:t>
      </w:r>
      <w:r w:rsidRPr="001E18B7">
        <w:rPr>
          <w:rStyle w:val="HideTWBExt"/>
          <w:b w:val="0"/>
          <w:noProof w:val="0"/>
          <w:szCs w:val="20"/>
        </w:rPr>
        <w:t>&lt;/NumAm&gt;</w:t>
      </w:r>
    </w:p>
    <w:p w14:paraId="01F3ACB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C360B85" w14:textId="42907E44" w:rsidR="0059261D" w:rsidRPr="001E18B7" w:rsidRDefault="0059261D" w:rsidP="0059261D">
      <w:pPr>
        <w:pStyle w:val="NormalBold"/>
      </w:pPr>
      <w:r w:rsidRPr="001E18B7">
        <w:rPr>
          <w:rStyle w:val="HideTWBExt"/>
          <w:b w:val="0"/>
          <w:noProof w:val="0"/>
        </w:rPr>
        <w:t>&lt;Article&gt;</w:t>
      </w:r>
      <w:r w:rsidRPr="001E18B7">
        <w:t>Bijlage I – deel VII – punt 69 – alinea 3 – punt 3</w:t>
      </w:r>
      <w:r w:rsidRPr="001E18B7">
        <w:rPr>
          <w:rStyle w:val="HideTWBExt"/>
          <w:b w:val="0"/>
          <w:noProof w:val="0"/>
        </w:rPr>
        <w:t>&lt;/Article&gt;</w:t>
      </w:r>
    </w:p>
    <w:p w14:paraId="4064F71D" w14:textId="77777777" w:rsidR="0059261D" w:rsidRPr="001E18B7" w:rsidRDefault="0059261D" w:rsidP="0059261D">
      <w:pPr>
        <w:keepNext/>
      </w:pPr>
      <w:r w:rsidRPr="001E18B7">
        <w:rPr>
          <w:rStyle w:val="HideTWBExt"/>
          <w:noProof w:val="0"/>
        </w:rPr>
        <w:t>&lt;DocAmend2&gt;</w:t>
      </w:r>
      <w:r w:rsidRPr="001E18B7">
        <w:t>Verordening (EG) nr. 1445/2007</w:t>
      </w:r>
      <w:r w:rsidRPr="001E18B7">
        <w:rPr>
          <w:rStyle w:val="HideTWBExt"/>
          <w:noProof w:val="0"/>
        </w:rPr>
        <w:t>&lt;/DocAmend2&gt;</w:t>
      </w:r>
    </w:p>
    <w:p w14:paraId="7C68DF6F" w14:textId="473F1792" w:rsidR="0059261D" w:rsidRPr="001E18B7" w:rsidRDefault="0059261D" w:rsidP="0059261D">
      <w:r w:rsidRPr="001E18B7">
        <w:rPr>
          <w:rStyle w:val="HideTWBExt"/>
          <w:noProof w:val="0"/>
        </w:rPr>
        <w:t>&lt;Article2&gt;</w:t>
      </w:r>
      <w:r w:rsidRPr="001E18B7">
        <w:t>Artikel 10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6EDDD96" w14:textId="77777777" w:rsidTr="0059261D">
        <w:trPr>
          <w:jc w:val="center"/>
        </w:trPr>
        <w:tc>
          <w:tcPr>
            <w:tcW w:w="9752" w:type="dxa"/>
            <w:gridSpan w:val="2"/>
          </w:tcPr>
          <w:p w14:paraId="5E50A59A" w14:textId="77777777" w:rsidR="0059261D" w:rsidRPr="001E18B7" w:rsidRDefault="0059261D">
            <w:pPr>
              <w:keepNext/>
            </w:pPr>
          </w:p>
        </w:tc>
      </w:tr>
      <w:tr w:rsidR="0059261D" w:rsidRPr="001E18B7" w14:paraId="35C59A5C" w14:textId="77777777" w:rsidTr="0059261D">
        <w:trPr>
          <w:jc w:val="center"/>
        </w:trPr>
        <w:tc>
          <w:tcPr>
            <w:tcW w:w="4876" w:type="dxa"/>
            <w:hideMark/>
          </w:tcPr>
          <w:p w14:paraId="7E5A98C2" w14:textId="77777777" w:rsidR="0059261D" w:rsidRPr="001E18B7" w:rsidRDefault="0059261D">
            <w:pPr>
              <w:pStyle w:val="ColumnHeading"/>
              <w:keepNext/>
            </w:pPr>
            <w:r w:rsidRPr="001E18B7">
              <w:t>Door de Commissie voorgestelde tekst</w:t>
            </w:r>
          </w:p>
        </w:tc>
        <w:tc>
          <w:tcPr>
            <w:tcW w:w="4876" w:type="dxa"/>
            <w:hideMark/>
          </w:tcPr>
          <w:p w14:paraId="74A33F70" w14:textId="77777777" w:rsidR="0059261D" w:rsidRPr="001E18B7" w:rsidRDefault="0059261D">
            <w:pPr>
              <w:pStyle w:val="ColumnHeading"/>
              <w:keepNext/>
            </w:pPr>
            <w:r w:rsidRPr="001E18B7">
              <w:t>Amendement</w:t>
            </w:r>
          </w:p>
        </w:tc>
      </w:tr>
      <w:tr w:rsidR="0059261D" w:rsidRPr="001E18B7" w14:paraId="18C4D180" w14:textId="77777777" w:rsidTr="0059261D">
        <w:trPr>
          <w:jc w:val="center"/>
        </w:trPr>
        <w:tc>
          <w:tcPr>
            <w:tcW w:w="4876" w:type="dxa"/>
            <w:hideMark/>
          </w:tcPr>
          <w:p w14:paraId="78BF79D6" w14:textId="77777777" w:rsidR="0059261D" w:rsidRPr="001E18B7" w:rsidRDefault="0059261D">
            <w:pPr>
              <w:pStyle w:val="Normal6"/>
            </w:pPr>
            <w:r w:rsidRPr="001E18B7">
              <w:t>6.</w:t>
            </w:r>
            <w:r w:rsidRPr="001E18B7">
              <w:tab/>
              <w:t xml:space="preserve">Een overeenkomstig artikel 3 en artikel 7, lid 4,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64B1EC58" w14:textId="3C48C3E1" w:rsidR="0059261D" w:rsidRPr="001E18B7" w:rsidRDefault="0059261D" w:rsidP="006F433C">
            <w:pPr>
              <w:pStyle w:val="Normal6"/>
              <w:rPr>
                <w:szCs w:val="24"/>
              </w:rPr>
            </w:pPr>
            <w:r w:rsidRPr="001E18B7">
              <w:t>6.</w:t>
            </w:r>
            <w:r w:rsidRPr="001E18B7">
              <w:tab/>
              <w:t>Een overeenkomstig artikel 3</w:t>
            </w:r>
            <w:r w:rsidRPr="001E18B7">
              <w:rPr>
                <w:b/>
                <w:i/>
              </w:rPr>
              <w:t>, tweede alinea,</w:t>
            </w:r>
            <w:r w:rsidRPr="001E18B7">
              <w:t xml:space="preserve"> en artikel 7, lid 4,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51A5D3B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1B7365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CACB046" w14:textId="77777777" w:rsidR="0059261D" w:rsidRPr="001E18B7" w:rsidRDefault="0059261D" w:rsidP="0059261D">
      <w:pPr>
        <w:pStyle w:val="Normal12Italic"/>
      </w:pPr>
      <w:r w:rsidRPr="001E18B7">
        <w:t>Aanpassing van de termijn voor het maken van bezwaar en de verlenging van die termijn.</w:t>
      </w:r>
    </w:p>
    <w:p w14:paraId="17F35343" w14:textId="77777777" w:rsidR="0059261D" w:rsidRPr="001E18B7" w:rsidRDefault="0059261D" w:rsidP="0059261D">
      <w:r w:rsidRPr="001E18B7">
        <w:rPr>
          <w:rStyle w:val="HideTWBExt"/>
          <w:noProof w:val="0"/>
        </w:rPr>
        <w:t>&lt;/Amend&gt;</w:t>
      </w:r>
    </w:p>
    <w:p w14:paraId="6CCDDF0B" w14:textId="4E8F6C0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134</w:t>
      </w:r>
      <w:r w:rsidRPr="001E18B7">
        <w:rPr>
          <w:rStyle w:val="HideTWBExt"/>
          <w:b w:val="0"/>
          <w:noProof w:val="0"/>
          <w:szCs w:val="20"/>
        </w:rPr>
        <w:t>&lt;/NumAm&gt;</w:t>
      </w:r>
    </w:p>
    <w:p w14:paraId="30F2A18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72CA877" w14:textId="6F30017C" w:rsidR="0059261D" w:rsidRPr="001E18B7" w:rsidRDefault="0059261D" w:rsidP="0059261D">
      <w:pPr>
        <w:pStyle w:val="NormalBold"/>
      </w:pPr>
      <w:r w:rsidRPr="001E18B7">
        <w:rPr>
          <w:rStyle w:val="HideTWBExt"/>
          <w:b w:val="0"/>
          <w:noProof w:val="0"/>
        </w:rPr>
        <w:t>&lt;Article&gt;</w:t>
      </w:r>
      <w:r w:rsidRPr="001E18B7">
        <w:t>Bijlage I – deel VII – punt 70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601D6CE" w14:textId="77777777" w:rsidTr="0059261D">
        <w:trPr>
          <w:jc w:val="center"/>
        </w:trPr>
        <w:tc>
          <w:tcPr>
            <w:tcW w:w="9752" w:type="dxa"/>
            <w:gridSpan w:val="2"/>
          </w:tcPr>
          <w:p w14:paraId="3747BBF1" w14:textId="77777777" w:rsidR="0059261D" w:rsidRPr="001E18B7" w:rsidRDefault="0059261D">
            <w:pPr>
              <w:keepNext/>
            </w:pPr>
          </w:p>
        </w:tc>
      </w:tr>
      <w:tr w:rsidR="0059261D" w:rsidRPr="001E18B7" w14:paraId="669FB160" w14:textId="77777777" w:rsidTr="0059261D">
        <w:trPr>
          <w:jc w:val="center"/>
        </w:trPr>
        <w:tc>
          <w:tcPr>
            <w:tcW w:w="4876" w:type="dxa"/>
            <w:hideMark/>
          </w:tcPr>
          <w:p w14:paraId="1F9A76E7" w14:textId="77777777" w:rsidR="0059261D" w:rsidRPr="001E18B7" w:rsidRDefault="0059261D">
            <w:pPr>
              <w:pStyle w:val="ColumnHeading"/>
              <w:keepNext/>
            </w:pPr>
            <w:r w:rsidRPr="001E18B7">
              <w:t>Door de Commissie voorgestelde tekst</w:t>
            </w:r>
          </w:p>
        </w:tc>
        <w:tc>
          <w:tcPr>
            <w:tcW w:w="4876" w:type="dxa"/>
            <w:hideMark/>
          </w:tcPr>
          <w:p w14:paraId="03D03C23" w14:textId="77777777" w:rsidR="0059261D" w:rsidRPr="001E18B7" w:rsidRDefault="0059261D">
            <w:pPr>
              <w:pStyle w:val="ColumnHeading"/>
              <w:keepNext/>
            </w:pPr>
            <w:r w:rsidRPr="001E18B7">
              <w:t>Amendement</w:t>
            </w:r>
          </w:p>
        </w:tc>
      </w:tr>
      <w:tr w:rsidR="0059261D" w:rsidRPr="001E18B7" w14:paraId="7E4BA7E1" w14:textId="77777777" w:rsidTr="0059261D">
        <w:trPr>
          <w:jc w:val="center"/>
        </w:trPr>
        <w:tc>
          <w:tcPr>
            <w:tcW w:w="4876" w:type="dxa"/>
            <w:hideMark/>
          </w:tcPr>
          <w:p w14:paraId="1764A597" w14:textId="77777777" w:rsidR="0059261D" w:rsidRPr="001E18B7" w:rsidRDefault="0059261D">
            <w:pPr>
              <w:pStyle w:val="Normal6"/>
            </w:pPr>
            <w:r w:rsidRPr="001E18B7">
              <w:t xml:space="preserve">Teneinde Verordening (EG) nr. 177/2008 aan te passen aan de economische en technische ontwikkelingen, moet aan de Commissie de bevoegdheid worden overgedragen om overeenkomstig artikel 290 van het Verdrag handelingen vast te stellen om de in de bijlage bij de verordening opgenomen lijst van registerkenmerken en de desbetreffende definities en continuïteitsregels te wijzigen, om de verordening aan te vullen met gemeenschappelijke </w:t>
            </w:r>
            <w:r w:rsidRPr="001E18B7">
              <w:rPr>
                <w:b/>
                <w:i/>
              </w:rPr>
              <w:t>kwaliteitsnormen</w:t>
            </w:r>
            <w:r w:rsidRPr="001E18B7">
              <w:t xml:space="preserve"> en voorschriften voor de bijwerking van de registers, en om te bepalen in hoeverre bepaalde ondernemingen en ondernemingsgroepen moeten worden opgenomen in de registers, en hoe in dat verband de met de eenheden voor landbouwstatistieken overeenkomende eenheden moeten worden gedefinieerd.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w:t>
            </w:r>
            <w:r w:rsidRPr="001E18B7">
              <w:rPr>
                <w:b/>
                <w:i/>
              </w:rPr>
              <w:t xml:space="preserve"> </w:t>
            </w:r>
            <w:r w:rsidRPr="001E18B7">
              <w:t>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0B31530C" w14:textId="1FB5F40D" w:rsidR="0059261D" w:rsidRPr="001E18B7" w:rsidRDefault="0059261D" w:rsidP="006F433C">
            <w:pPr>
              <w:pStyle w:val="Normal6"/>
              <w:rPr>
                <w:szCs w:val="24"/>
              </w:rPr>
            </w:pPr>
            <w:r w:rsidRPr="001E18B7">
              <w:t xml:space="preserve">Teneinde Verordening (EG) nr. 177/2008 aan te passen aan de economische en technische ontwikkelingen, moet aan de Commissie de bevoegdheid worden overgedragen om overeenkomstig artikel 290 van het Verdrag handelingen vast te stellen om de in de bijlage bij de verordening opgenomen lijst van registerkenmerken en de desbetreffende definities en continuïteitsregels te wijzigen, om de verordening aan te vullen met gemeenschappelijke </w:t>
            </w:r>
            <w:r w:rsidRPr="001E18B7">
              <w:rPr>
                <w:b/>
                <w:i/>
              </w:rPr>
              <w:t>normen inzake de kwaliteit van ondernemingsregisters</w:t>
            </w:r>
            <w:r w:rsidRPr="001E18B7">
              <w:t xml:space="preserve"> en voorschriften voor de bijwerking van de registers, en om te bepalen in hoeverre bepaalde ondernemingen en ondernemingsgroepen moeten worden opgenomen in de registers, en hoe in dat verband de met de eenheden voor landbouwstatistieken overeenkomende eenheden moeten worden gedefinieerd.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rPr>
              <w:t> </w:t>
            </w:r>
            <w:r w:rsidRPr="001E18B7">
              <w:t>april 2016</w:t>
            </w:r>
            <w:r w:rsidRPr="001E18B7">
              <w:rPr>
                <w:b/>
                <w:i/>
              </w:rPr>
              <w:t xml:space="preserve"> over beter wetgeven</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37746F9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EA535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08D109F" w14:textId="77777777" w:rsidR="0059261D" w:rsidRPr="001E18B7" w:rsidRDefault="0059261D" w:rsidP="0059261D">
      <w:pPr>
        <w:pStyle w:val="Normal12Italic"/>
      </w:pPr>
      <w:r w:rsidRPr="001E18B7">
        <w:t>Aanpassing aan het amendement op artikel 6, lid 3, van Verordening (EG) nr. 177/2008.</w:t>
      </w:r>
    </w:p>
    <w:p w14:paraId="5EC36493" w14:textId="77777777" w:rsidR="0059261D" w:rsidRPr="001E18B7" w:rsidRDefault="0059261D" w:rsidP="0059261D">
      <w:r w:rsidRPr="001E18B7">
        <w:rPr>
          <w:rStyle w:val="HideTWBExt"/>
          <w:noProof w:val="0"/>
        </w:rPr>
        <w:t>&lt;/Amend&gt;</w:t>
      </w:r>
    </w:p>
    <w:p w14:paraId="08F639D1" w14:textId="22604FE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135</w:t>
      </w:r>
      <w:r w:rsidRPr="001E18B7">
        <w:rPr>
          <w:rStyle w:val="HideTWBExt"/>
          <w:b w:val="0"/>
          <w:noProof w:val="0"/>
          <w:szCs w:val="20"/>
        </w:rPr>
        <w:t>&lt;/NumAm&gt;</w:t>
      </w:r>
    </w:p>
    <w:p w14:paraId="6914B54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A7C5BE2" w14:textId="63E5CE5E" w:rsidR="0059261D" w:rsidRPr="001E18B7" w:rsidRDefault="0059261D" w:rsidP="0059261D">
      <w:pPr>
        <w:pStyle w:val="NormalBold"/>
      </w:pPr>
      <w:r w:rsidRPr="001E18B7">
        <w:rPr>
          <w:rStyle w:val="HideTWBExt"/>
          <w:b w:val="0"/>
          <w:noProof w:val="0"/>
        </w:rPr>
        <w:t>&lt;Article&gt;</w:t>
      </w:r>
      <w:r w:rsidRPr="001E18B7">
        <w:t>Bijlage I – deel VII – punt 70 – alinea 3 – punt 1</w:t>
      </w:r>
      <w:r w:rsidRPr="001E18B7">
        <w:rPr>
          <w:rStyle w:val="HideTWBExt"/>
          <w:b w:val="0"/>
          <w:noProof w:val="0"/>
        </w:rPr>
        <w:t>&lt;/Article&gt;</w:t>
      </w:r>
    </w:p>
    <w:p w14:paraId="6FDDD22D"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2BD509D3" w14:textId="77777777" w:rsidR="0059261D" w:rsidRPr="001E18B7" w:rsidRDefault="0059261D" w:rsidP="0059261D">
      <w:r w:rsidRPr="001E18B7">
        <w:rPr>
          <w:rStyle w:val="HideTWBExt"/>
          <w:noProof w:val="0"/>
        </w:rPr>
        <w:t>&lt;Article2&gt;</w:t>
      </w:r>
      <w:r w:rsidRPr="001E18B7">
        <w:t>Artikel 3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C4864B8" w14:textId="77777777" w:rsidTr="0059261D">
        <w:trPr>
          <w:jc w:val="center"/>
        </w:trPr>
        <w:tc>
          <w:tcPr>
            <w:tcW w:w="9752" w:type="dxa"/>
            <w:gridSpan w:val="2"/>
          </w:tcPr>
          <w:p w14:paraId="26E6B8B3" w14:textId="77777777" w:rsidR="0059261D" w:rsidRPr="001E18B7" w:rsidRDefault="0059261D">
            <w:pPr>
              <w:keepNext/>
            </w:pPr>
          </w:p>
        </w:tc>
      </w:tr>
      <w:tr w:rsidR="0059261D" w:rsidRPr="001E18B7" w14:paraId="4F7FBCD2" w14:textId="77777777" w:rsidTr="0059261D">
        <w:trPr>
          <w:jc w:val="center"/>
        </w:trPr>
        <w:tc>
          <w:tcPr>
            <w:tcW w:w="4876" w:type="dxa"/>
            <w:hideMark/>
          </w:tcPr>
          <w:p w14:paraId="004CE1CE" w14:textId="77777777" w:rsidR="0059261D" w:rsidRPr="001E18B7" w:rsidRDefault="0059261D">
            <w:pPr>
              <w:pStyle w:val="ColumnHeading"/>
              <w:keepNext/>
            </w:pPr>
            <w:r w:rsidRPr="001E18B7">
              <w:t>Door de Commissie voorgestelde tekst</w:t>
            </w:r>
          </w:p>
        </w:tc>
        <w:tc>
          <w:tcPr>
            <w:tcW w:w="4876" w:type="dxa"/>
            <w:hideMark/>
          </w:tcPr>
          <w:p w14:paraId="207F5229" w14:textId="77777777" w:rsidR="0059261D" w:rsidRPr="001E18B7" w:rsidRDefault="0059261D">
            <w:pPr>
              <w:pStyle w:val="ColumnHeading"/>
              <w:keepNext/>
            </w:pPr>
            <w:r w:rsidRPr="001E18B7">
              <w:t>Amendement</w:t>
            </w:r>
          </w:p>
        </w:tc>
      </w:tr>
      <w:tr w:rsidR="0059261D" w:rsidRPr="001E18B7" w14:paraId="23DCA231" w14:textId="77777777" w:rsidTr="0059261D">
        <w:trPr>
          <w:jc w:val="center"/>
        </w:trPr>
        <w:tc>
          <w:tcPr>
            <w:tcW w:w="4876" w:type="dxa"/>
            <w:hideMark/>
          </w:tcPr>
          <w:p w14:paraId="727BA8EA" w14:textId="022AE59C" w:rsidR="0059261D" w:rsidRPr="001E18B7" w:rsidRDefault="006F433C" w:rsidP="006F433C">
            <w:pPr>
              <w:pStyle w:val="Normal6"/>
            </w:pPr>
            <w:r w:rsidRPr="001E18B7">
              <w:t>"6.</w:t>
            </w:r>
            <w:r w:rsidRPr="001E18B7">
              <w:tab/>
              <w:t xml:space="preserve">De Commissie is bevoegd overeenkomstig artikel 15 bis gedelegeerde handelingen </w:t>
            </w:r>
            <w:r w:rsidRPr="001E18B7">
              <w:rPr>
                <w:b/>
                <w:i/>
              </w:rPr>
              <w:t>vast</w:t>
            </w:r>
            <w:r w:rsidRPr="001E18B7">
              <w:t xml:space="preserve"> te </w:t>
            </w:r>
            <w:r w:rsidRPr="001E18B7">
              <w:rPr>
                <w:b/>
                <w:i/>
              </w:rPr>
              <w:t>stellen om</w:t>
            </w:r>
            <w:r w:rsidRPr="001E18B7">
              <w:t xml:space="preserve"> te bepalen in hoeverre ondernemingen die minder dan een halve werknemer in dienst hebben en ondernemingengroepen die geheel in één land zijn gevestigd en geen statistisch belang voor de lidstaten hebben, in de registers moeten worden opgenomen en hoe de met de eenheden voor landbouwstatistieken overeenkomende eenheden moeten worden gedefinieerd."</w:t>
            </w:r>
          </w:p>
        </w:tc>
        <w:tc>
          <w:tcPr>
            <w:tcW w:w="4876" w:type="dxa"/>
            <w:hideMark/>
          </w:tcPr>
          <w:p w14:paraId="0D0C170A" w14:textId="42B75602" w:rsidR="0059261D" w:rsidRPr="001E18B7" w:rsidRDefault="006F433C" w:rsidP="006F433C">
            <w:pPr>
              <w:pStyle w:val="Normal6"/>
              <w:rPr>
                <w:szCs w:val="24"/>
              </w:rPr>
            </w:pPr>
            <w:r w:rsidRPr="001E18B7">
              <w:t>"6.</w:t>
            </w:r>
            <w:r w:rsidRPr="001E18B7">
              <w:tab/>
              <w:t xml:space="preserve">De Commissie is bevoegd overeenkomstig artikel 15 bis gedelegeerde handelingen </w:t>
            </w:r>
            <w:r w:rsidRPr="001E18B7">
              <w:rPr>
                <w:b/>
                <w:i/>
              </w:rPr>
              <w:t>teneinde deze verordening aan</w:t>
            </w:r>
            <w:r w:rsidRPr="001E18B7">
              <w:t xml:space="preserve"> te </w:t>
            </w:r>
            <w:r w:rsidRPr="001E18B7">
              <w:rPr>
                <w:b/>
                <w:i/>
              </w:rPr>
              <w:t>vullen door</w:t>
            </w:r>
            <w:r w:rsidRPr="001E18B7">
              <w:t xml:space="preserve"> te bepalen in hoeverre ondernemingen die minder dan een halve werknemer in dienst hebben en ondernemingengroepen die geheel in één land zijn gevestigd en geen statistisch belang voor de lidstaten hebben, in de registers moeten worden opgenomen en hoe de met de eenheden voor landbouwstatistieken overeenkomende eenheden moeten worden gedefinieerd."</w:t>
            </w:r>
          </w:p>
        </w:tc>
      </w:tr>
    </w:tbl>
    <w:p w14:paraId="6246F72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785A78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D79D87D" w14:textId="77777777" w:rsidR="0059261D" w:rsidRPr="001E18B7" w:rsidRDefault="0059261D" w:rsidP="0059261D">
      <w:pPr>
        <w:pStyle w:val="Normal12Italic"/>
      </w:pPr>
      <w:r w:rsidRPr="001E18B7">
        <w:t>Verduidelijking van de bevoegdheidsdelegatie (nl. aanvulling).</w:t>
      </w:r>
    </w:p>
    <w:p w14:paraId="06730E74" w14:textId="77777777" w:rsidR="0059261D" w:rsidRPr="001E18B7" w:rsidRDefault="0059261D" w:rsidP="0059261D">
      <w:r w:rsidRPr="001E18B7">
        <w:rPr>
          <w:rStyle w:val="HideTWBExt"/>
          <w:noProof w:val="0"/>
        </w:rPr>
        <w:t>&lt;/Amend&gt;</w:t>
      </w:r>
    </w:p>
    <w:p w14:paraId="06FE1FDB" w14:textId="0E6B576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136</w:t>
      </w:r>
      <w:r w:rsidRPr="001E18B7">
        <w:rPr>
          <w:rStyle w:val="HideTWBExt"/>
          <w:b w:val="0"/>
          <w:noProof w:val="0"/>
          <w:szCs w:val="20"/>
        </w:rPr>
        <w:t>&lt;/NumAm&gt;</w:t>
      </w:r>
    </w:p>
    <w:p w14:paraId="5E18D25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94B8117" w14:textId="47040E1D" w:rsidR="0059261D" w:rsidRPr="001E18B7" w:rsidRDefault="0059261D" w:rsidP="0059261D">
      <w:pPr>
        <w:pStyle w:val="NormalBold"/>
      </w:pPr>
      <w:r w:rsidRPr="001E18B7">
        <w:rPr>
          <w:rStyle w:val="HideTWBExt"/>
          <w:b w:val="0"/>
          <w:noProof w:val="0"/>
        </w:rPr>
        <w:t>&lt;Article&gt;</w:t>
      </w:r>
      <w:r w:rsidRPr="001E18B7">
        <w:t>Bijlage I – deel VII – punt 70 – alinea 3 – punt 3</w:t>
      </w:r>
      <w:r w:rsidRPr="001E18B7">
        <w:rPr>
          <w:rStyle w:val="HideTWBExt"/>
          <w:b w:val="0"/>
          <w:noProof w:val="0"/>
        </w:rPr>
        <w:t>&lt;/Article&gt;</w:t>
      </w:r>
    </w:p>
    <w:p w14:paraId="60A455DA"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1B7E67D6" w14:textId="77777777" w:rsidR="0059261D" w:rsidRPr="001E18B7" w:rsidRDefault="0059261D" w:rsidP="0059261D">
      <w:r w:rsidRPr="001E18B7">
        <w:rPr>
          <w:rStyle w:val="HideTWBExt"/>
          <w:noProof w:val="0"/>
        </w:rPr>
        <w:t>&lt;Article2&gt;</w:t>
      </w:r>
      <w:r w:rsidRPr="001E18B7">
        <w:t>Artikel 6 – lid 3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1B83C50" w14:textId="77777777" w:rsidTr="0059261D">
        <w:trPr>
          <w:jc w:val="center"/>
        </w:trPr>
        <w:tc>
          <w:tcPr>
            <w:tcW w:w="9752" w:type="dxa"/>
            <w:gridSpan w:val="2"/>
          </w:tcPr>
          <w:p w14:paraId="5B6235D6" w14:textId="77777777" w:rsidR="0059261D" w:rsidRPr="001E18B7" w:rsidRDefault="0059261D">
            <w:pPr>
              <w:keepNext/>
            </w:pPr>
          </w:p>
        </w:tc>
      </w:tr>
      <w:tr w:rsidR="0059261D" w:rsidRPr="001E18B7" w14:paraId="11034D2B" w14:textId="77777777" w:rsidTr="0059261D">
        <w:trPr>
          <w:jc w:val="center"/>
        </w:trPr>
        <w:tc>
          <w:tcPr>
            <w:tcW w:w="4876" w:type="dxa"/>
            <w:hideMark/>
          </w:tcPr>
          <w:p w14:paraId="73EEC6A4" w14:textId="77777777" w:rsidR="0059261D" w:rsidRPr="001E18B7" w:rsidRDefault="0059261D">
            <w:pPr>
              <w:pStyle w:val="ColumnHeading"/>
              <w:keepNext/>
            </w:pPr>
            <w:r w:rsidRPr="001E18B7">
              <w:t>Door de Commissie voorgestelde tekst</w:t>
            </w:r>
          </w:p>
        </w:tc>
        <w:tc>
          <w:tcPr>
            <w:tcW w:w="4876" w:type="dxa"/>
            <w:hideMark/>
          </w:tcPr>
          <w:p w14:paraId="2A476BE7" w14:textId="77777777" w:rsidR="0059261D" w:rsidRPr="001E18B7" w:rsidRDefault="0059261D">
            <w:pPr>
              <w:pStyle w:val="ColumnHeading"/>
              <w:keepNext/>
            </w:pPr>
            <w:r w:rsidRPr="001E18B7">
              <w:t>Amendement</w:t>
            </w:r>
          </w:p>
        </w:tc>
      </w:tr>
      <w:tr w:rsidR="0059261D" w:rsidRPr="001E18B7" w14:paraId="3AC36370" w14:textId="77777777" w:rsidTr="0059261D">
        <w:trPr>
          <w:jc w:val="center"/>
        </w:trPr>
        <w:tc>
          <w:tcPr>
            <w:tcW w:w="4876" w:type="dxa"/>
            <w:hideMark/>
          </w:tcPr>
          <w:p w14:paraId="46B432B4" w14:textId="77777777" w:rsidR="0059261D" w:rsidRPr="001E18B7" w:rsidRDefault="0059261D">
            <w:pPr>
              <w:pStyle w:val="Normal6"/>
            </w:pPr>
            <w:r w:rsidRPr="001E18B7">
              <w:t xml:space="preserve">De Commissie is bevoegd overeenkomstig artikel 15 bis gedelegeerde handelingen vast te stellen met </w:t>
            </w:r>
            <w:r w:rsidRPr="001E18B7">
              <w:rPr>
                <w:b/>
                <w:i/>
              </w:rPr>
              <w:t>betrekking tot gemeenschappelijke kwaliteitsnormen</w:t>
            </w:r>
            <w:r w:rsidRPr="001E18B7">
              <w:t>.</w:t>
            </w:r>
          </w:p>
        </w:tc>
        <w:tc>
          <w:tcPr>
            <w:tcW w:w="4876" w:type="dxa"/>
            <w:hideMark/>
          </w:tcPr>
          <w:p w14:paraId="0A09F331" w14:textId="77777777" w:rsidR="0059261D" w:rsidRPr="001E18B7" w:rsidRDefault="0059261D">
            <w:pPr>
              <w:pStyle w:val="Normal6"/>
              <w:rPr>
                <w:szCs w:val="24"/>
              </w:rPr>
            </w:pPr>
            <w:r w:rsidRPr="001E18B7">
              <w:t xml:space="preserve"> De Commissie is bevoegd overeenkomstig artikel 15 bis gedelegeerde handelingen vast te stellen </w:t>
            </w:r>
            <w:r w:rsidRPr="001E18B7">
              <w:rPr>
                <w:b/>
                <w:i/>
              </w:rPr>
              <w:t xml:space="preserve">teneinde deze verordening aan te vullen </w:t>
            </w:r>
            <w:r w:rsidRPr="001E18B7">
              <w:t xml:space="preserve">met </w:t>
            </w:r>
            <w:r w:rsidRPr="001E18B7">
              <w:rPr>
                <w:b/>
                <w:i/>
              </w:rPr>
              <w:t>gemeenschappelijke normen inzake de kwaliteit van ondernemingsregisters als bedoeld in lid 1</w:t>
            </w:r>
            <w:r w:rsidRPr="001E18B7">
              <w:t>.</w:t>
            </w:r>
          </w:p>
        </w:tc>
      </w:tr>
    </w:tbl>
    <w:p w14:paraId="74CA81D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7E44A9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C0E0D92" w14:textId="77777777" w:rsidR="0059261D" w:rsidRPr="001E18B7" w:rsidRDefault="0059261D" w:rsidP="0059261D">
      <w:pPr>
        <w:pStyle w:val="Normal12Italic"/>
      </w:pPr>
      <w:r w:rsidRPr="001E18B7">
        <w:t>De bevoegdheidsdelegatie moet nauwkeuriger omschreven worden en het toepassingsgebied ervan moet duidelijk gedefinieerd zijn, overeenkomstig hetgeen in artikel 290 van het Verdrag is bepaald.</w:t>
      </w:r>
    </w:p>
    <w:p w14:paraId="322B72E8" w14:textId="77777777" w:rsidR="0059261D" w:rsidRPr="001E18B7" w:rsidRDefault="0059261D" w:rsidP="0059261D">
      <w:r w:rsidRPr="001E18B7">
        <w:rPr>
          <w:rStyle w:val="HideTWBExt"/>
          <w:noProof w:val="0"/>
        </w:rPr>
        <w:t>&lt;/Amend&gt;</w:t>
      </w:r>
    </w:p>
    <w:p w14:paraId="47E3F217" w14:textId="019E3B4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137</w:t>
      </w:r>
      <w:r w:rsidRPr="001E18B7">
        <w:rPr>
          <w:rStyle w:val="HideTWBExt"/>
          <w:b w:val="0"/>
          <w:noProof w:val="0"/>
          <w:szCs w:val="20"/>
        </w:rPr>
        <w:t>&lt;/NumAm&gt;</w:t>
      </w:r>
    </w:p>
    <w:p w14:paraId="0ECB44F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721345C" w14:textId="2E54532E" w:rsidR="0059261D" w:rsidRPr="001E18B7" w:rsidRDefault="0059261D" w:rsidP="0059261D">
      <w:pPr>
        <w:pStyle w:val="NormalBold"/>
      </w:pPr>
      <w:r w:rsidRPr="001E18B7">
        <w:rPr>
          <w:rStyle w:val="HideTWBExt"/>
          <w:b w:val="0"/>
          <w:noProof w:val="0"/>
        </w:rPr>
        <w:t>&lt;Article&gt;</w:t>
      </w:r>
      <w:r w:rsidRPr="001E18B7">
        <w:t>Bijlage I – deel VII – punt 70 – alinea 3 – punt 3</w:t>
      </w:r>
      <w:r w:rsidRPr="001E18B7">
        <w:rPr>
          <w:rStyle w:val="HideTWBExt"/>
          <w:b w:val="0"/>
          <w:noProof w:val="0"/>
        </w:rPr>
        <w:t>&lt;/Article&gt;</w:t>
      </w:r>
    </w:p>
    <w:p w14:paraId="3FE28098"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6F6C1285" w14:textId="77777777" w:rsidR="0059261D" w:rsidRPr="001E18B7" w:rsidRDefault="0059261D" w:rsidP="0059261D">
      <w:r w:rsidRPr="001E18B7">
        <w:rPr>
          <w:rStyle w:val="HideTWBExt"/>
          <w:noProof w:val="0"/>
        </w:rPr>
        <w:t>&lt;Article2&gt;</w:t>
      </w:r>
      <w:r w:rsidRPr="001E18B7">
        <w:t>Artikel 6 – lid 3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9F755DE" w14:textId="77777777" w:rsidTr="0059261D">
        <w:trPr>
          <w:jc w:val="center"/>
        </w:trPr>
        <w:tc>
          <w:tcPr>
            <w:tcW w:w="9752" w:type="dxa"/>
            <w:gridSpan w:val="2"/>
          </w:tcPr>
          <w:p w14:paraId="200F6736" w14:textId="77777777" w:rsidR="0059261D" w:rsidRPr="001E18B7" w:rsidRDefault="0059261D">
            <w:pPr>
              <w:keepNext/>
            </w:pPr>
          </w:p>
        </w:tc>
      </w:tr>
      <w:tr w:rsidR="0059261D" w:rsidRPr="001E18B7" w14:paraId="5670E01E" w14:textId="77777777" w:rsidTr="0059261D">
        <w:trPr>
          <w:jc w:val="center"/>
        </w:trPr>
        <w:tc>
          <w:tcPr>
            <w:tcW w:w="4876" w:type="dxa"/>
            <w:hideMark/>
          </w:tcPr>
          <w:p w14:paraId="70A5D18E" w14:textId="77777777" w:rsidR="0059261D" w:rsidRPr="001E18B7" w:rsidRDefault="0059261D">
            <w:pPr>
              <w:pStyle w:val="ColumnHeading"/>
              <w:keepNext/>
            </w:pPr>
            <w:r w:rsidRPr="001E18B7">
              <w:t>Door de Commissie voorgestelde tekst</w:t>
            </w:r>
          </w:p>
        </w:tc>
        <w:tc>
          <w:tcPr>
            <w:tcW w:w="4876" w:type="dxa"/>
            <w:hideMark/>
          </w:tcPr>
          <w:p w14:paraId="24651F5C" w14:textId="77777777" w:rsidR="0059261D" w:rsidRPr="001E18B7" w:rsidRDefault="0059261D">
            <w:pPr>
              <w:pStyle w:val="ColumnHeading"/>
              <w:keepNext/>
            </w:pPr>
            <w:r w:rsidRPr="001E18B7">
              <w:t>Amendement</w:t>
            </w:r>
          </w:p>
        </w:tc>
      </w:tr>
      <w:tr w:rsidR="0059261D" w:rsidRPr="001E18B7" w14:paraId="190D6249" w14:textId="77777777" w:rsidTr="0059261D">
        <w:trPr>
          <w:jc w:val="center"/>
        </w:trPr>
        <w:tc>
          <w:tcPr>
            <w:tcW w:w="4876" w:type="dxa"/>
            <w:hideMark/>
          </w:tcPr>
          <w:p w14:paraId="4352B49E" w14:textId="77777777" w:rsidR="0059261D" w:rsidRPr="001E18B7" w:rsidRDefault="0059261D">
            <w:pPr>
              <w:pStyle w:val="Normal6"/>
            </w:pPr>
            <w:r w:rsidRPr="001E18B7">
              <w:t xml:space="preserve">De Commissie stelt besluiten met betrekking tot de </w:t>
            </w:r>
            <w:r w:rsidRPr="001E18B7">
              <w:rPr>
                <w:b/>
                <w:i/>
              </w:rPr>
              <w:t>inhoud</w:t>
            </w:r>
            <w:r w:rsidRPr="001E18B7">
              <w:t xml:space="preserve"> en de frequentie van de kwaliteitsrapporten vast door middel van uitvoeringshandelingen. Deze uitvoeringshandelingen worden volgens de in artikel 16, lid 2, bedoelde procedure vastgesteld.</w:t>
            </w:r>
          </w:p>
        </w:tc>
        <w:tc>
          <w:tcPr>
            <w:tcW w:w="4876" w:type="dxa"/>
            <w:hideMark/>
          </w:tcPr>
          <w:p w14:paraId="56E7E372" w14:textId="2F187384" w:rsidR="0059261D" w:rsidRPr="001E18B7" w:rsidRDefault="0059261D">
            <w:pPr>
              <w:pStyle w:val="Normal6"/>
              <w:rPr>
                <w:szCs w:val="24"/>
              </w:rPr>
            </w:pPr>
            <w:r w:rsidRPr="001E18B7">
              <w:t xml:space="preserve">De Commissie stelt besluiten met betrekking tot de </w:t>
            </w:r>
            <w:r w:rsidRPr="001E18B7">
              <w:rPr>
                <w:b/>
                <w:i/>
              </w:rPr>
              <w:t>structuur, de gedetailleerde regelingen</w:t>
            </w:r>
            <w:r w:rsidRPr="001E18B7">
              <w:t xml:space="preserve"> en de frequentie van de</w:t>
            </w:r>
            <w:r w:rsidRPr="001E18B7">
              <w:rPr>
                <w:b/>
                <w:i/>
              </w:rPr>
              <w:t xml:space="preserve"> in lid 2 bedoelde</w:t>
            </w:r>
            <w:r w:rsidRPr="001E18B7">
              <w:t xml:space="preserve"> kwaliteitsrapporten vast door middel van uitvoeringshandelingen. Deze uitvoeringshandelingen worden volgens de in artikel 16, lid 2, bedoelde procedure vastgesteld.</w:t>
            </w:r>
          </w:p>
        </w:tc>
      </w:tr>
    </w:tbl>
    <w:p w14:paraId="3180442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0C2E6B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019681F" w14:textId="77777777" w:rsidR="0059261D" w:rsidRPr="001E18B7" w:rsidRDefault="0059261D" w:rsidP="0059261D">
      <w:pPr>
        <w:pStyle w:val="Normal12Italic"/>
      </w:pPr>
      <w:r w:rsidRPr="001E18B7">
        <w:t>Het is niet wenselijk om de inhoud van deze verslagen te bepalen door middel van een uitvoeringshandeling. Dit lid lijkt betrekking te hebben op het bepalen van de structuur en de modaliteiten van het verslag. Het voorgestelde amendement is bedoeld om dit te verduidelijken. Dit is ook in overeenstemming met recentere wetgeving op het gebied van statistiek.</w:t>
      </w:r>
    </w:p>
    <w:p w14:paraId="19BC5A36" w14:textId="77777777" w:rsidR="0059261D" w:rsidRPr="001E18B7" w:rsidRDefault="0059261D" w:rsidP="0059261D">
      <w:r w:rsidRPr="001E18B7">
        <w:rPr>
          <w:rStyle w:val="HideTWBExt"/>
          <w:noProof w:val="0"/>
        </w:rPr>
        <w:t>&lt;/Amend&gt;</w:t>
      </w:r>
    </w:p>
    <w:p w14:paraId="69DD8149" w14:textId="7407DD6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138</w:t>
      </w:r>
      <w:r w:rsidRPr="001E18B7">
        <w:rPr>
          <w:rStyle w:val="HideTWBExt"/>
          <w:b w:val="0"/>
          <w:noProof w:val="0"/>
          <w:szCs w:val="20"/>
        </w:rPr>
        <w:t>&lt;/NumAm&gt;</w:t>
      </w:r>
    </w:p>
    <w:p w14:paraId="71B5CC2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665A698" w14:textId="6CC4DD7D" w:rsidR="0059261D" w:rsidRPr="001E18B7" w:rsidRDefault="0059261D" w:rsidP="0059261D">
      <w:pPr>
        <w:pStyle w:val="NormalBold"/>
      </w:pPr>
      <w:r w:rsidRPr="001E18B7">
        <w:rPr>
          <w:rStyle w:val="HideTWBExt"/>
          <w:b w:val="0"/>
          <w:noProof w:val="0"/>
        </w:rPr>
        <w:t>&lt;Article&gt;</w:t>
      </w:r>
      <w:r w:rsidRPr="001E18B7">
        <w:t>Bijlage I – deel VII – punt 70 – alinea 3 – punt 4</w:t>
      </w:r>
      <w:r w:rsidRPr="001E18B7">
        <w:rPr>
          <w:rStyle w:val="HideTWBExt"/>
          <w:b w:val="0"/>
          <w:noProof w:val="0"/>
        </w:rPr>
        <w:t>&lt;/Article&gt;</w:t>
      </w:r>
    </w:p>
    <w:p w14:paraId="64B4F87F"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0DAE13D4" w14:textId="77777777" w:rsidR="0059261D" w:rsidRPr="001E18B7" w:rsidRDefault="0059261D" w:rsidP="0059261D">
      <w:r w:rsidRPr="001E18B7">
        <w:rPr>
          <w:rStyle w:val="HideTWBExt"/>
          <w:noProof w:val="0"/>
        </w:rPr>
        <w:t>&lt;Article2&gt;</w:t>
      </w:r>
      <w:r w:rsidRPr="001E18B7">
        <w:t>Artikel 8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5661872" w14:textId="77777777" w:rsidTr="0059261D">
        <w:trPr>
          <w:jc w:val="center"/>
        </w:trPr>
        <w:tc>
          <w:tcPr>
            <w:tcW w:w="9752" w:type="dxa"/>
            <w:gridSpan w:val="2"/>
          </w:tcPr>
          <w:p w14:paraId="6A3B70DF" w14:textId="77777777" w:rsidR="0059261D" w:rsidRPr="001E18B7" w:rsidRDefault="0059261D">
            <w:pPr>
              <w:keepNext/>
            </w:pPr>
          </w:p>
        </w:tc>
      </w:tr>
      <w:tr w:rsidR="0059261D" w:rsidRPr="001E18B7" w14:paraId="3EBC242C" w14:textId="77777777" w:rsidTr="0059261D">
        <w:trPr>
          <w:jc w:val="center"/>
        </w:trPr>
        <w:tc>
          <w:tcPr>
            <w:tcW w:w="4876" w:type="dxa"/>
            <w:hideMark/>
          </w:tcPr>
          <w:p w14:paraId="38C48370" w14:textId="77777777" w:rsidR="0059261D" w:rsidRPr="001E18B7" w:rsidRDefault="0059261D">
            <w:pPr>
              <w:pStyle w:val="ColumnHeading"/>
              <w:keepNext/>
            </w:pPr>
            <w:r w:rsidRPr="001E18B7">
              <w:t>Door de Commissie voorgestelde tekst</w:t>
            </w:r>
          </w:p>
        </w:tc>
        <w:tc>
          <w:tcPr>
            <w:tcW w:w="4876" w:type="dxa"/>
            <w:hideMark/>
          </w:tcPr>
          <w:p w14:paraId="65F3381A" w14:textId="77777777" w:rsidR="0059261D" w:rsidRPr="001E18B7" w:rsidRDefault="0059261D">
            <w:pPr>
              <w:pStyle w:val="ColumnHeading"/>
              <w:keepNext/>
            </w:pPr>
            <w:r w:rsidRPr="001E18B7">
              <w:t>Amendement</w:t>
            </w:r>
          </w:p>
        </w:tc>
      </w:tr>
      <w:tr w:rsidR="0059261D" w:rsidRPr="001E18B7" w14:paraId="567B9AE7" w14:textId="77777777" w:rsidTr="0059261D">
        <w:trPr>
          <w:jc w:val="center"/>
        </w:trPr>
        <w:tc>
          <w:tcPr>
            <w:tcW w:w="4876" w:type="dxa"/>
            <w:hideMark/>
          </w:tcPr>
          <w:p w14:paraId="52C486F2" w14:textId="577207C2" w:rsidR="0059261D" w:rsidRPr="001E18B7" w:rsidRDefault="006F433C" w:rsidP="006F433C">
            <w:pPr>
              <w:pStyle w:val="Normal6"/>
            </w:pPr>
            <w:r w:rsidRPr="001E18B7">
              <w:t>"3.</w:t>
            </w:r>
            <w:r w:rsidRPr="001E18B7">
              <w:tab/>
              <w:t xml:space="preserve">De Commissie is bevoegd overeenkomstig artikel 15 bis gedelegeerde handelingen vast te stellen </w:t>
            </w:r>
            <w:r w:rsidRPr="001E18B7">
              <w:rPr>
                <w:b/>
                <w:i/>
              </w:rPr>
              <w:t>met betrekking tot</w:t>
            </w:r>
            <w:r w:rsidRPr="001E18B7">
              <w:t xml:space="preserve"> de voorschriften voor de bijwerking van de registers."</w:t>
            </w:r>
          </w:p>
        </w:tc>
        <w:tc>
          <w:tcPr>
            <w:tcW w:w="4876" w:type="dxa"/>
            <w:hideMark/>
          </w:tcPr>
          <w:p w14:paraId="5879DF62" w14:textId="4CA0875A" w:rsidR="0059261D" w:rsidRPr="001E18B7" w:rsidRDefault="006F433C" w:rsidP="006F433C">
            <w:pPr>
              <w:pStyle w:val="Normal6"/>
              <w:rPr>
                <w:szCs w:val="24"/>
              </w:rPr>
            </w:pPr>
            <w:r w:rsidRPr="001E18B7">
              <w:t>"3.</w:t>
            </w:r>
            <w:r w:rsidRPr="001E18B7">
              <w:tab/>
              <w:t xml:space="preserve">De Commissie is bevoegd overeenkomstig artikel 15 bis gedelegeerde handelingen vast te stellen </w:t>
            </w:r>
            <w:r w:rsidRPr="001E18B7">
              <w:rPr>
                <w:b/>
                <w:i/>
              </w:rPr>
              <w:t>teneinde deze verordening aan te vullen door</w:t>
            </w:r>
            <w:r w:rsidRPr="001E18B7">
              <w:t xml:space="preserve"> de voorschriften voor de bijwerking van de registers</w:t>
            </w:r>
            <w:r w:rsidRPr="001E18B7">
              <w:rPr>
                <w:b/>
                <w:i/>
              </w:rPr>
              <w:t xml:space="preserve"> vast te stellen</w:t>
            </w:r>
            <w:r w:rsidRPr="001E18B7">
              <w:t>."</w:t>
            </w:r>
          </w:p>
        </w:tc>
      </w:tr>
    </w:tbl>
    <w:p w14:paraId="5EF263C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3EA137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5FAB8F2" w14:textId="77777777" w:rsidR="0059261D" w:rsidRPr="001E18B7" w:rsidRDefault="0059261D" w:rsidP="0059261D">
      <w:pPr>
        <w:pStyle w:val="Normal12Italic"/>
      </w:pPr>
      <w:r w:rsidRPr="001E18B7">
        <w:t>Verduidelijking van de bevoegdheidsdelegatie (nl. aanvulling).</w:t>
      </w:r>
    </w:p>
    <w:p w14:paraId="4E95CC2B" w14:textId="77777777" w:rsidR="0059261D" w:rsidRPr="001E18B7" w:rsidRDefault="0059261D" w:rsidP="0059261D">
      <w:r w:rsidRPr="001E18B7">
        <w:rPr>
          <w:rStyle w:val="HideTWBExt"/>
          <w:noProof w:val="0"/>
        </w:rPr>
        <w:t>&lt;/Amend&gt;</w:t>
      </w:r>
    </w:p>
    <w:p w14:paraId="63C6668F" w14:textId="4575546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139</w:t>
      </w:r>
      <w:r w:rsidRPr="001E18B7">
        <w:rPr>
          <w:rStyle w:val="HideTWBExt"/>
          <w:b w:val="0"/>
          <w:noProof w:val="0"/>
          <w:szCs w:val="20"/>
        </w:rPr>
        <w:t>&lt;/NumAm&gt;</w:t>
      </w:r>
    </w:p>
    <w:p w14:paraId="4D596D1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ABAEFD5" w14:textId="41348D13" w:rsidR="0059261D" w:rsidRPr="001E18B7" w:rsidRDefault="0059261D" w:rsidP="0059261D">
      <w:pPr>
        <w:pStyle w:val="NormalBold"/>
      </w:pPr>
      <w:r w:rsidRPr="001E18B7">
        <w:rPr>
          <w:rStyle w:val="HideTWBExt"/>
          <w:b w:val="0"/>
          <w:noProof w:val="0"/>
        </w:rPr>
        <w:t>&lt;Article&gt;</w:t>
      </w:r>
      <w:r w:rsidRPr="001E18B7">
        <w:t>Bijlage I – deel VII – punt 70 – alinea 3 – punt 6</w:t>
      </w:r>
      <w:r w:rsidRPr="001E18B7">
        <w:rPr>
          <w:rStyle w:val="HideTWBExt"/>
          <w:b w:val="0"/>
          <w:noProof w:val="0"/>
        </w:rPr>
        <w:t>&lt;/Article&gt;</w:t>
      </w:r>
    </w:p>
    <w:p w14:paraId="708FAE78"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5325279B" w14:textId="45BC1E5E" w:rsidR="0059261D" w:rsidRPr="001E18B7" w:rsidRDefault="0059261D" w:rsidP="0059261D">
      <w:r w:rsidRPr="001E18B7">
        <w:rPr>
          <w:rStyle w:val="HideTWBExt"/>
          <w:noProof w:val="0"/>
        </w:rPr>
        <w:t>&lt;Article2&gt;</w:t>
      </w:r>
      <w:r w:rsidRPr="001E18B7">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19AE0CA" w14:textId="77777777" w:rsidTr="0059261D">
        <w:trPr>
          <w:jc w:val="center"/>
        </w:trPr>
        <w:tc>
          <w:tcPr>
            <w:tcW w:w="9752" w:type="dxa"/>
            <w:gridSpan w:val="2"/>
          </w:tcPr>
          <w:p w14:paraId="536D4272" w14:textId="77777777" w:rsidR="0059261D" w:rsidRPr="001E18B7" w:rsidRDefault="0059261D">
            <w:pPr>
              <w:keepNext/>
            </w:pPr>
          </w:p>
        </w:tc>
      </w:tr>
      <w:tr w:rsidR="0059261D" w:rsidRPr="001E18B7" w14:paraId="5C522AF5" w14:textId="77777777" w:rsidTr="0059261D">
        <w:trPr>
          <w:jc w:val="center"/>
        </w:trPr>
        <w:tc>
          <w:tcPr>
            <w:tcW w:w="4876" w:type="dxa"/>
            <w:hideMark/>
          </w:tcPr>
          <w:p w14:paraId="4DAE62E6" w14:textId="77777777" w:rsidR="0059261D" w:rsidRPr="001E18B7" w:rsidRDefault="0059261D">
            <w:pPr>
              <w:pStyle w:val="ColumnHeading"/>
              <w:keepNext/>
            </w:pPr>
            <w:r w:rsidRPr="001E18B7">
              <w:t>Door de Commissie voorgestelde tekst</w:t>
            </w:r>
          </w:p>
        </w:tc>
        <w:tc>
          <w:tcPr>
            <w:tcW w:w="4876" w:type="dxa"/>
            <w:hideMark/>
          </w:tcPr>
          <w:p w14:paraId="3614F044" w14:textId="77777777" w:rsidR="0059261D" w:rsidRPr="001E18B7" w:rsidRDefault="0059261D">
            <w:pPr>
              <w:pStyle w:val="ColumnHeading"/>
              <w:keepNext/>
            </w:pPr>
            <w:r w:rsidRPr="001E18B7">
              <w:t>Amendement</w:t>
            </w:r>
          </w:p>
        </w:tc>
      </w:tr>
      <w:tr w:rsidR="0059261D" w:rsidRPr="001E18B7" w14:paraId="7814CE23" w14:textId="77777777" w:rsidTr="0059261D">
        <w:trPr>
          <w:jc w:val="center"/>
        </w:trPr>
        <w:tc>
          <w:tcPr>
            <w:tcW w:w="4876" w:type="dxa"/>
            <w:hideMark/>
          </w:tcPr>
          <w:p w14:paraId="5746D311" w14:textId="1814E394" w:rsidR="0059261D" w:rsidRPr="001E18B7" w:rsidRDefault="0059261D">
            <w:pPr>
              <w:pStyle w:val="Normal6"/>
            </w:pPr>
            <w:r w:rsidRPr="001E18B7">
              <w:t>2.</w:t>
            </w:r>
            <w:r w:rsidRPr="001E18B7">
              <w:tab/>
              <w:t xml:space="preserve">De in artikel 3, lid 6, artikel 5, lid 2, artikel 6, lid 3, en artikel 8,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31C19C0" w14:textId="77777777" w:rsidR="0059261D" w:rsidRPr="001E18B7" w:rsidRDefault="0059261D">
            <w:pPr>
              <w:pStyle w:val="Normal6"/>
              <w:rPr>
                <w:szCs w:val="24"/>
              </w:rPr>
            </w:pPr>
            <w:r w:rsidRPr="001E18B7">
              <w:t>2.</w:t>
            </w:r>
            <w:r w:rsidRPr="001E18B7">
              <w:tab/>
              <w:t xml:space="preserve">De in artikel 3, lid 6, artikel 5, lid 2, artikel 6, lid 3, en artikel 8, lid 3,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1350A6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ADDDF3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CC96F91"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46C9C9D8" w14:textId="77777777" w:rsidR="0059261D" w:rsidRPr="001E18B7" w:rsidRDefault="0059261D" w:rsidP="0059261D">
      <w:r w:rsidRPr="001E18B7">
        <w:rPr>
          <w:rStyle w:val="HideTWBExt"/>
          <w:noProof w:val="0"/>
        </w:rPr>
        <w:t>&lt;/Amend&gt;</w:t>
      </w:r>
    </w:p>
    <w:p w14:paraId="465137D7" w14:textId="746B57C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140</w:t>
      </w:r>
      <w:r w:rsidRPr="001E18B7">
        <w:rPr>
          <w:rStyle w:val="HideTWBExt"/>
          <w:b w:val="0"/>
          <w:noProof w:val="0"/>
          <w:szCs w:val="20"/>
        </w:rPr>
        <w:t>&lt;/NumAm&gt;</w:t>
      </w:r>
    </w:p>
    <w:p w14:paraId="34D7FAD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CBDD0E2" w14:textId="5513D4F8" w:rsidR="0059261D" w:rsidRPr="001E18B7" w:rsidRDefault="0059261D" w:rsidP="0059261D">
      <w:pPr>
        <w:pStyle w:val="NormalBold"/>
      </w:pPr>
      <w:r w:rsidRPr="001E18B7">
        <w:rPr>
          <w:rStyle w:val="HideTWBExt"/>
          <w:b w:val="0"/>
          <w:noProof w:val="0"/>
        </w:rPr>
        <w:t>&lt;Article&gt;</w:t>
      </w:r>
      <w:r w:rsidRPr="001E18B7">
        <w:t>Bijlage I – deel VII – punt 70 – alinea 3 – punt 6</w:t>
      </w:r>
      <w:r w:rsidRPr="001E18B7">
        <w:rPr>
          <w:rStyle w:val="HideTWBExt"/>
          <w:b w:val="0"/>
          <w:noProof w:val="0"/>
        </w:rPr>
        <w:t>&lt;/Article&gt;</w:t>
      </w:r>
    </w:p>
    <w:p w14:paraId="79034757" w14:textId="77777777" w:rsidR="0059261D" w:rsidRPr="001E18B7" w:rsidRDefault="0059261D" w:rsidP="0059261D">
      <w:pPr>
        <w:keepNext/>
      </w:pPr>
      <w:r w:rsidRPr="001E18B7">
        <w:rPr>
          <w:rStyle w:val="HideTWBExt"/>
          <w:noProof w:val="0"/>
        </w:rPr>
        <w:t>&lt;DocAmend2&gt;</w:t>
      </w:r>
      <w:r w:rsidRPr="001E18B7">
        <w:t>Verordening (EG) nr. 177/2008</w:t>
      </w:r>
      <w:r w:rsidRPr="001E18B7">
        <w:rPr>
          <w:rStyle w:val="HideTWBExt"/>
          <w:noProof w:val="0"/>
        </w:rPr>
        <w:t>&lt;/DocAmend2&gt;</w:t>
      </w:r>
    </w:p>
    <w:p w14:paraId="0DD4BB43" w14:textId="5CE5E366" w:rsidR="0059261D" w:rsidRPr="001E18B7" w:rsidRDefault="0059261D" w:rsidP="0059261D">
      <w:r w:rsidRPr="001E18B7">
        <w:rPr>
          <w:rStyle w:val="HideTWBExt"/>
          <w:noProof w:val="0"/>
        </w:rPr>
        <w:t>&lt;Article2&gt;</w:t>
      </w:r>
      <w:r w:rsidRPr="001E18B7">
        <w:t>Artikel 15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0B8296D" w14:textId="77777777" w:rsidTr="0059261D">
        <w:trPr>
          <w:jc w:val="center"/>
        </w:trPr>
        <w:tc>
          <w:tcPr>
            <w:tcW w:w="9752" w:type="dxa"/>
            <w:gridSpan w:val="2"/>
          </w:tcPr>
          <w:p w14:paraId="3520A71F" w14:textId="77777777" w:rsidR="0059261D" w:rsidRPr="001E18B7" w:rsidRDefault="0059261D">
            <w:pPr>
              <w:keepNext/>
            </w:pPr>
          </w:p>
        </w:tc>
      </w:tr>
      <w:tr w:rsidR="0059261D" w:rsidRPr="001E18B7" w14:paraId="48698C48" w14:textId="77777777" w:rsidTr="0059261D">
        <w:trPr>
          <w:jc w:val="center"/>
        </w:trPr>
        <w:tc>
          <w:tcPr>
            <w:tcW w:w="4876" w:type="dxa"/>
            <w:hideMark/>
          </w:tcPr>
          <w:p w14:paraId="741A1A47" w14:textId="77777777" w:rsidR="0059261D" w:rsidRPr="001E18B7" w:rsidRDefault="0059261D">
            <w:pPr>
              <w:pStyle w:val="ColumnHeading"/>
              <w:keepNext/>
            </w:pPr>
            <w:r w:rsidRPr="001E18B7">
              <w:t>Door de Commissie voorgestelde tekst</w:t>
            </w:r>
          </w:p>
        </w:tc>
        <w:tc>
          <w:tcPr>
            <w:tcW w:w="4876" w:type="dxa"/>
            <w:hideMark/>
          </w:tcPr>
          <w:p w14:paraId="286F1446" w14:textId="77777777" w:rsidR="0059261D" w:rsidRPr="001E18B7" w:rsidRDefault="0059261D">
            <w:pPr>
              <w:pStyle w:val="ColumnHeading"/>
              <w:keepNext/>
            </w:pPr>
            <w:r w:rsidRPr="001E18B7">
              <w:t>Amendement</w:t>
            </w:r>
          </w:p>
        </w:tc>
      </w:tr>
      <w:tr w:rsidR="0059261D" w:rsidRPr="001E18B7" w14:paraId="63CB8365" w14:textId="77777777" w:rsidTr="0059261D">
        <w:trPr>
          <w:jc w:val="center"/>
        </w:trPr>
        <w:tc>
          <w:tcPr>
            <w:tcW w:w="4876" w:type="dxa"/>
            <w:hideMark/>
          </w:tcPr>
          <w:p w14:paraId="1437919B" w14:textId="77777777" w:rsidR="0059261D" w:rsidRPr="001E18B7" w:rsidRDefault="0059261D">
            <w:pPr>
              <w:pStyle w:val="Normal6"/>
            </w:pPr>
            <w:r w:rsidRPr="001E18B7">
              <w:t>6.</w:t>
            </w:r>
            <w:r w:rsidRPr="001E18B7">
              <w:tab/>
              <w:t>Een overeenkomstig artikel</w:t>
            </w:r>
            <w:r w:rsidRPr="001E18B7">
              <w:rPr>
                <w:b/>
                <w:i/>
              </w:rPr>
              <w:t xml:space="preserve"> </w:t>
            </w:r>
            <w:r w:rsidRPr="001E18B7">
              <w:t xml:space="preserve">3, lid 6, artikel 5, lid 2, artikel 6, lid 3, en artikel 8, lid 3,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32D9ACEB" w14:textId="74DE2035" w:rsidR="0059261D" w:rsidRPr="001E18B7" w:rsidRDefault="0059261D" w:rsidP="006F433C">
            <w:pPr>
              <w:pStyle w:val="Normal6"/>
              <w:rPr>
                <w:szCs w:val="24"/>
              </w:rPr>
            </w:pPr>
            <w:r w:rsidRPr="001E18B7">
              <w:t>6.</w:t>
            </w:r>
            <w:r w:rsidRPr="001E18B7">
              <w:tab/>
              <w:t>Een overeenkomstig artikel</w:t>
            </w:r>
            <w:r w:rsidRPr="001E18B7">
              <w:rPr>
                <w:b/>
                <w:i/>
              </w:rPr>
              <w:t> </w:t>
            </w:r>
            <w:r w:rsidRPr="001E18B7">
              <w:t xml:space="preserve">3, lid 6, artikel 5, lid 2, artikel 6, lid 3, en artikel 8, lid 3,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117C933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3291A9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AEE2319" w14:textId="77777777" w:rsidR="0059261D" w:rsidRPr="001E18B7" w:rsidRDefault="0059261D" w:rsidP="0059261D">
      <w:pPr>
        <w:pStyle w:val="Normal12Italic"/>
      </w:pPr>
      <w:r w:rsidRPr="001E18B7">
        <w:t>Aanpassing van de termijn voor het maken van bezwaar en de verlenging van die termijn.</w:t>
      </w:r>
    </w:p>
    <w:p w14:paraId="6CC51C85" w14:textId="77777777" w:rsidR="0059261D" w:rsidRPr="001E18B7" w:rsidRDefault="0059261D" w:rsidP="0059261D">
      <w:r w:rsidRPr="001E18B7">
        <w:rPr>
          <w:rStyle w:val="HideTWBExt"/>
          <w:noProof w:val="0"/>
        </w:rPr>
        <w:t>&lt;/Amend&gt;</w:t>
      </w:r>
    </w:p>
    <w:p w14:paraId="60E3FB1F" w14:textId="0886839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141</w:t>
      </w:r>
      <w:r w:rsidRPr="001E18B7">
        <w:rPr>
          <w:rStyle w:val="HideTWBExt"/>
          <w:b w:val="0"/>
          <w:noProof w:val="0"/>
          <w:szCs w:val="20"/>
        </w:rPr>
        <w:t>&lt;/NumAm&gt;</w:t>
      </w:r>
    </w:p>
    <w:p w14:paraId="2525C82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7D401D" w14:textId="2B733F41" w:rsidR="0059261D" w:rsidRPr="001E18B7" w:rsidRDefault="0059261D" w:rsidP="0059261D">
      <w:pPr>
        <w:pStyle w:val="NormalBold"/>
      </w:pPr>
      <w:r w:rsidRPr="001E18B7">
        <w:rPr>
          <w:rStyle w:val="HideTWBExt"/>
          <w:b w:val="0"/>
          <w:noProof w:val="0"/>
        </w:rPr>
        <w:t>&lt;Article&gt;</w:t>
      </w:r>
      <w:r w:rsidRPr="001E18B7">
        <w:t>Bijlage I – deel VII – punt 71 – alinea 3 – punt 1</w:t>
      </w:r>
      <w:r w:rsidRPr="001E18B7">
        <w:rPr>
          <w:rStyle w:val="HideTWBExt"/>
          <w:b w:val="0"/>
          <w:noProof w:val="0"/>
        </w:rPr>
        <w:t>&lt;/Article&gt;</w:t>
      </w:r>
    </w:p>
    <w:p w14:paraId="2111633E"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3318F8AC" w14:textId="77777777" w:rsidR="0059261D" w:rsidRPr="001E18B7" w:rsidRDefault="0059261D" w:rsidP="0059261D">
      <w:r w:rsidRPr="001E18B7">
        <w:rPr>
          <w:rStyle w:val="HideTWBExt"/>
          <w:noProof w:val="0"/>
        </w:rPr>
        <w:t>&lt;Article2&gt;</w:t>
      </w:r>
      <w:r w:rsidRPr="001E18B7">
        <w:t>Artikel 3 – lid 4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7C82E84" w14:textId="77777777" w:rsidTr="0059261D">
        <w:trPr>
          <w:jc w:val="center"/>
        </w:trPr>
        <w:tc>
          <w:tcPr>
            <w:tcW w:w="9752" w:type="dxa"/>
            <w:gridSpan w:val="2"/>
          </w:tcPr>
          <w:p w14:paraId="6008AC55" w14:textId="77777777" w:rsidR="0059261D" w:rsidRPr="001E18B7" w:rsidRDefault="0059261D">
            <w:pPr>
              <w:keepNext/>
            </w:pPr>
          </w:p>
        </w:tc>
      </w:tr>
      <w:tr w:rsidR="0059261D" w:rsidRPr="001E18B7" w14:paraId="60F5946B" w14:textId="77777777" w:rsidTr="0059261D">
        <w:trPr>
          <w:jc w:val="center"/>
        </w:trPr>
        <w:tc>
          <w:tcPr>
            <w:tcW w:w="4876" w:type="dxa"/>
            <w:hideMark/>
          </w:tcPr>
          <w:p w14:paraId="65AD5E89" w14:textId="77777777" w:rsidR="0059261D" w:rsidRPr="001E18B7" w:rsidRDefault="0059261D">
            <w:pPr>
              <w:pStyle w:val="ColumnHeading"/>
              <w:keepNext/>
            </w:pPr>
            <w:r w:rsidRPr="001E18B7">
              <w:t>Door de Commissie voorgestelde tekst</w:t>
            </w:r>
          </w:p>
        </w:tc>
        <w:tc>
          <w:tcPr>
            <w:tcW w:w="4876" w:type="dxa"/>
            <w:hideMark/>
          </w:tcPr>
          <w:p w14:paraId="47108CC7" w14:textId="77777777" w:rsidR="0059261D" w:rsidRPr="001E18B7" w:rsidRDefault="0059261D">
            <w:pPr>
              <w:pStyle w:val="ColumnHeading"/>
              <w:keepNext/>
            </w:pPr>
            <w:r w:rsidRPr="001E18B7">
              <w:t>Amendement</w:t>
            </w:r>
          </w:p>
        </w:tc>
      </w:tr>
      <w:tr w:rsidR="0059261D" w:rsidRPr="001E18B7" w14:paraId="763CD584" w14:textId="77777777" w:rsidTr="0059261D">
        <w:trPr>
          <w:jc w:val="center"/>
        </w:trPr>
        <w:tc>
          <w:tcPr>
            <w:tcW w:w="4876" w:type="dxa"/>
            <w:hideMark/>
          </w:tcPr>
          <w:p w14:paraId="484BBCD0" w14:textId="76D2F4AB" w:rsidR="0059261D" w:rsidRPr="001E18B7" w:rsidRDefault="006F433C">
            <w:pPr>
              <w:pStyle w:val="Normal6"/>
            </w:pPr>
            <w:r w:rsidRPr="001E18B7">
              <w:t xml:space="preserve">"Het gebruik van de flexibele module als bedoeld in lid 2, onder j), wordt gepland in nauwe samenwerking met de lidstaten. De Commissie is bevoegd overeenkomstig artikel 11 ter gedelegeerde handelingen vast te stellen </w:t>
            </w:r>
            <w:r w:rsidRPr="001E18B7">
              <w:rPr>
                <w:b/>
                <w:i/>
              </w:rPr>
              <w:t>met betrekking tot</w:t>
            </w:r>
            <w:r w:rsidRPr="001E18B7">
              <w:t xml:space="preserve"> het toepassingsgebied, de lijst van kenmerken, de referentieperiode, de bestreken activiteiten en de kwaliteitsvereisten. Deze gedelegeerde handelingen worden ten minste twaalf maanden voor het begin van de referentieperiode vastgesteld. De Commissie specificeert tevens de behoeften aan informatie alsook de gevolgen van de gegevensverzameling voor de belasting voor de ondernemingen en de kosten voor de lidstaten."</w:t>
            </w:r>
          </w:p>
        </w:tc>
        <w:tc>
          <w:tcPr>
            <w:tcW w:w="4876" w:type="dxa"/>
            <w:hideMark/>
          </w:tcPr>
          <w:p w14:paraId="1C975FA4" w14:textId="299BC752" w:rsidR="0059261D" w:rsidRPr="001E18B7" w:rsidRDefault="006F433C">
            <w:pPr>
              <w:pStyle w:val="Normal6"/>
              <w:rPr>
                <w:szCs w:val="24"/>
              </w:rPr>
            </w:pPr>
            <w:r w:rsidRPr="001E18B7">
              <w:t xml:space="preserve">"Het gebruik van de flexibele module als bedoeld in lid 2, onder j), wordt gepland in nauwe samenwerking met de lidstaten. De Commissie is bevoegd overeenkomstig artikel 11 ter gedelegeerde handelingen vast te stellen </w:t>
            </w:r>
            <w:r w:rsidRPr="001E18B7">
              <w:rPr>
                <w:b/>
                <w:i/>
              </w:rPr>
              <w:t>teneinde deze verordening aan te vullen door het vaststellen van</w:t>
            </w:r>
            <w:r w:rsidRPr="001E18B7">
              <w:t xml:space="preserve"> het toepassingsgebied</w:t>
            </w:r>
            <w:r w:rsidRPr="001E18B7">
              <w:rPr>
                <w:b/>
                <w:i/>
              </w:rPr>
              <w:t xml:space="preserve"> van de flexibele module</w:t>
            </w:r>
            <w:r w:rsidRPr="001E18B7">
              <w:t>, de lijst van kenmerken, de referentieperiode, de bestreken activiteiten en de kwaliteitsvereisten. Deze gedelegeerde handelingen worden ten minste twaalf maanden voor het begin van de referentieperiode vastgesteld. De Commissie specificeert tevens de behoeften aan informatie alsook de gevolgen van de gegevensverzameling voor de belasting voor de ondernemingen en de kosten voor de lidstaten."</w:t>
            </w:r>
          </w:p>
        </w:tc>
      </w:tr>
    </w:tbl>
    <w:p w14:paraId="16D818F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B42D13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D60ECC4" w14:textId="77777777" w:rsidR="0059261D" w:rsidRPr="001E18B7" w:rsidRDefault="0059261D" w:rsidP="0059261D">
      <w:pPr>
        <w:pStyle w:val="Normal12Italic"/>
      </w:pPr>
      <w:r w:rsidRPr="001E18B7">
        <w:t>Verduidelijking van de delegatie van de bevoegdheid (tot aanvulling) en het toepassingsgebied daarvan.</w:t>
      </w:r>
    </w:p>
    <w:p w14:paraId="1A6807A1" w14:textId="77777777" w:rsidR="0059261D" w:rsidRPr="001E18B7" w:rsidRDefault="0059261D" w:rsidP="0059261D">
      <w:r w:rsidRPr="001E18B7">
        <w:rPr>
          <w:rStyle w:val="HideTWBExt"/>
          <w:noProof w:val="0"/>
        </w:rPr>
        <w:t>&lt;/Amend&gt;</w:t>
      </w:r>
    </w:p>
    <w:p w14:paraId="23F95899" w14:textId="7F4E5CB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142</w:t>
      </w:r>
      <w:r w:rsidRPr="001E18B7">
        <w:rPr>
          <w:rStyle w:val="HideTWBExt"/>
          <w:b w:val="0"/>
          <w:noProof w:val="0"/>
          <w:szCs w:val="20"/>
        </w:rPr>
        <w:t>&lt;/NumAm&gt;</w:t>
      </w:r>
    </w:p>
    <w:p w14:paraId="2FC8A66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FA44F1A" w14:textId="7C475927" w:rsidR="0059261D" w:rsidRPr="001E18B7" w:rsidRDefault="0059261D" w:rsidP="0059261D">
      <w:pPr>
        <w:pStyle w:val="NormalBold"/>
      </w:pPr>
      <w:r w:rsidRPr="001E18B7">
        <w:rPr>
          <w:rStyle w:val="HideTWBExt"/>
          <w:b w:val="0"/>
          <w:noProof w:val="0"/>
        </w:rPr>
        <w:t>&lt;Article&gt;</w:t>
      </w:r>
      <w:r w:rsidRPr="001E18B7">
        <w:t>Bijlage I – deel VII – punt 71 – alinea 3 – punt 2</w:t>
      </w:r>
      <w:r w:rsidRPr="001E18B7">
        <w:rPr>
          <w:rStyle w:val="HideTWBExt"/>
          <w:b w:val="0"/>
          <w:noProof w:val="0"/>
        </w:rPr>
        <w:t>&lt;/Article&gt;</w:t>
      </w:r>
    </w:p>
    <w:p w14:paraId="1D7B6D31"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2318B4FD" w14:textId="77777777" w:rsidR="0059261D" w:rsidRPr="001E18B7" w:rsidRDefault="0059261D" w:rsidP="0059261D">
      <w:r w:rsidRPr="001E18B7">
        <w:rPr>
          <w:rStyle w:val="HideTWBExt"/>
          <w:noProof w:val="0"/>
        </w:rPr>
        <w:t>&lt;Article2&gt;</w:t>
      </w:r>
      <w:r w:rsidRPr="001E18B7">
        <w:t>Artikel 4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8C5313E" w14:textId="77777777" w:rsidTr="0059261D">
        <w:trPr>
          <w:jc w:val="center"/>
        </w:trPr>
        <w:tc>
          <w:tcPr>
            <w:tcW w:w="9752" w:type="dxa"/>
            <w:gridSpan w:val="2"/>
          </w:tcPr>
          <w:p w14:paraId="05E40CA1" w14:textId="77777777" w:rsidR="0059261D" w:rsidRPr="001E18B7" w:rsidRDefault="0059261D">
            <w:pPr>
              <w:keepNext/>
            </w:pPr>
          </w:p>
        </w:tc>
      </w:tr>
      <w:tr w:rsidR="0059261D" w:rsidRPr="001E18B7" w14:paraId="342676DF" w14:textId="77777777" w:rsidTr="0059261D">
        <w:trPr>
          <w:jc w:val="center"/>
        </w:trPr>
        <w:tc>
          <w:tcPr>
            <w:tcW w:w="4876" w:type="dxa"/>
            <w:hideMark/>
          </w:tcPr>
          <w:p w14:paraId="5FFEC634" w14:textId="77777777" w:rsidR="0059261D" w:rsidRPr="001E18B7" w:rsidRDefault="0059261D">
            <w:pPr>
              <w:pStyle w:val="ColumnHeading"/>
              <w:keepNext/>
            </w:pPr>
            <w:r w:rsidRPr="001E18B7">
              <w:t>Door de Commissie voorgestelde tekst</w:t>
            </w:r>
          </w:p>
        </w:tc>
        <w:tc>
          <w:tcPr>
            <w:tcW w:w="4876" w:type="dxa"/>
            <w:hideMark/>
          </w:tcPr>
          <w:p w14:paraId="4C0698F3" w14:textId="77777777" w:rsidR="0059261D" w:rsidRPr="001E18B7" w:rsidRDefault="0059261D">
            <w:pPr>
              <w:pStyle w:val="ColumnHeading"/>
              <w:keepNext/>
            </w:pPr>
            <w:r w:rsidRPr="001E18B7">
              <w:t>Amendement</w:t>
            </w:r>
          </w:p>
        </w:tc>
      </w:tr>
      <w:tr w:rsidR="0059261D" w:rsidRPr="001E18B7" w14:paraId="39C129FE" w14:textId="77777777" w:rsidTr="0059261D">
        <w:trPr>
          <w:jc w:val="center"/>
        </w:trPr>
        <w:tc>
          <w:tcPr>
            <w:tcW w:w="4876" w:type="dxa"/>
            <w:hideMark/>
          </w:tcPr>
          <w:p w14:paraId="42AB25A0" w14:textId="58341F6F" w:rsidR="0059261D" w:rsidRPr="001E18B7" w:rsidRDefault="006F433C" w:rsidP="006F433C">
            <w:pPr>
              <w:pStyle w:val="Normal6"/>
            </w:pPr>
            <w:r w:rsidRPr="001E18B7">
              <w:t>"4.</w:t>
            </w:r>
            <w:r w:rsidRPr="001E18B7">
              <w:tab/>
              <w:t xml:space="preserve">De Commissie is bevoegd overeenkomstig artikel 11 ter gedelegeerde handelingen vast te stellen </w:t>
            </w:r>
            <w:r w:rsidRPr="001E18B7">
              <w:rPr>
                <w:b/>
                <w:i/>
              </w:rPr>
              <w:t>met betrekking tot</w:t>
            </w:r>
            <w:r w:rsidRPr="001E18B7">
              <w:t xml:space="preserve"> de op basis van de evaluatie van de modelstudies noodzakelijk geachte maatregelen."</w:t>
            </w:r>
          </w:p>
        </w:tc>
        <w:tc>
          <w:tcPr>
            <w:tcW w:w="4876" w:type="dxa"/>
            <w:hideMark/>
          </w:tcPr>
          <w:p w14:paraId="3ACF3215" w14:textId="62A6BF50" w:rsidR="0059261D" w:rsidRPr="001E18B7" w:rsidRDefault="006F433C" w:rsidP="006F433C">
            <w:pPr>
              <w:pStyle w:val="Normal6"/>
              <w:rPr>
                <w:szCs w:val="24"/>
              </w:rPr>
            </w:pPr>
            <w:r w:rsidRPr="001E18B7">
              <w:t>"4.</w:t>
            </w:r>
            <w:r w:rsidRPr="001E18B7">
              <w:tab/>
              <w:t xml:space="preserve">De Commissie is bevoegd overeenkomstig artikel 11 ter gedelegeerde handelingen vast te stellen </w:t>
            </w:r>
            <w:r w:rsidRPr="001E18B7">
              <w:rPr>
                <w:b/>
                <w:i/>
              </w:rPr>
              <w:t>teneinde deze verordening aan te vullen door</w:t>
            </w:r>
            <w:r w:rsidRPr="001E18B7">
              <w:t xml:space="preserve"> de op basis van de evaluatie van de modelstudies noodzakelijk geachte maatregelen</w:t>
            </w:r>
            <w:r w:rsidRPr="001E18B7">
              <w:rPr>
                <w:b/>
                <w:i/>
              </w:rPr>
              <w:t xml:space="preserve"> vast te stellen</w:t>
            </w:r>
            <w:r w:rsidRPr="001E18B7">
              <w:t>."</w:t>
            </w:r>
          </w:p>
        </w:tc>
      </w:tr>
    </w:tbl>
    <w:p w14:paraId="4274D15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690995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456FC5D" w14:textId="77777777" w:rsidR="0059261D" w:rsidRPr="001E18B7" w:rsidRDefault="0059261D" w:rsidP="0059261D">
      <w:pPr>
        <w:pStyle w:val="Normal12Italic"/>
      </w:pPr>
      <w:r w:rsidRPr="001E18B7">
        <w:t>Verduidelijking van de bevoegdheidsdelegatie (nl. aanvulling).</w:t>
      </w:r>
    </w:p>
    <w:p w14:paraId="581C5540" w14:textId="77777777" w:rsidR="0059261D" w:rsidRPr="001E18B7" w:rsidRDefault="0059261D" w:rsidP="0059261D">
      <w:r w:rsidRPr="001E18B7">
        <w:rPr>
          <w:rStyle w:val="HideTWBExt"/>
          <w:noProof w:val="0"/>
        </w:rPr>
        <w:t>&lt;/Amend&gt;</w:t>
      </w:r>
    </w:p>
    <w:p w14:paraId="51FF4D71" w14:textId="32063FA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143</w:t>
      </w:r>
      <w:r w:rsidRPr="001E18B7">
        <w:rPr>
          <w:rStyle w:val="HideTWBExt"/>
          <w:b w:val="0"/>
          <w:noProof w:val="0"/>
          <w:szCs w:val="20"/>
        </w:rPr>
        <w:t>&lt;/NumAm&gt;</w:t>
      </w:r>
    </w:p>
    <w:p w14:paraId="4A4AD60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40256B6" w14:textId="34C57AA2" w:rsidR="0059261D" w:rsidRPr="001E18B7" w:rsidRDefault="0059261D" w:rsidP="0059261D">
      <w:pPr>
        <w:pStyle w:val="NormalBold"/>
      </w:pPr>
      <w:r w:rsidRPr="001E18B7">
        <w:rPr>
          <w:rStyle w:val="HideTWBExt"/>
          <w:b w:val="0"/>
          <w:noProof w:val="0"/>
        </w:rPr>
        <w:t>&lt;Article&gt;</w:t>
      </w:r>
      <w:r w:rsidRPr="001E18B7">
        <w:t>Bijlage I – deel VII – punt 71 – alinea 3 – punt 3</w:t>
      </w:r>
      <w:r w:rsidRPr="001E18B7">
        <w:rPr>
          <w:rStyle w:val="HideTWBExt"/>
          <w:b w:val="0"/>
          <w:noProof w:val="0"/>
        </w:rPr>
        <w:t>&lt;/Article&gt;</w:t>
      </w:r>
    </w:p>
    <w:p w14:paraId="58C5617A"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27396B99" w14:textId="77777777" w:rsidR="0059261D" w:rsidRPr="001E18B7" w:rsidRDefault="0059261D" w:rsidP="0059261D">
      <w:r w:rsidRPr="001E18B7">
        <w:rPr>
          <w:rStyle w:val="HideTWBExt"/>
          <w:noProof w:val="0"/>
        </w:rPr>
        <w:t>&lt;Article2&gt;</w:t>
      </w:r>
      <w:r w:rsidRPr="001E18B7">
        <w:t>Artikel 7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B6132EA" w14:textId="77777777" w:rsidTr="0059261D">
        <w:trPr>
          <w:jc w:val="center"/>
        </w:trPr>
        <w:tc>
          <w:tcPr>
            <w:tcW w:w="9752" w:type="dxa"/>
            <w:gridSpan w:val="2"/>
          </w:tcPr>
          <w:p w14:paraId="60E1A419" w14:textId="77777777" w:rsidR="0059261D" w:rsidRPr="001E18B7" w:rsidRDefault="0059261D">
            <w:pPr>
              <w:keepNext/>
            </w:pPr>
          </w:p>
        </w:tc>
      </w:tr>
      <w:tr w:rsidR="0059261D" w:rsidRPr="001E18B7" w14:paraId="58888C81" w14:textId="77777777" w:rsidTr="0059261D">
        <w:trPr>
          <w:jc w:val="center"/>
        </w:trPr>
        <w:tc>
          <w:tcPr>
            <w:tcW w:w="4876" w:type="dxa"/>
            <w:hideMark/>
          </w:tcPr>
          <w:p w14:paraId="6AEB210F" w14:textId="77777777" w:rsidR="0059261D" w:rsidRPr="001E18B7" w:rsidRDefault="0059261D">
            <w:pPr>
              <w:pStyle w:val="ColumnHeading"/>
              <w:keepNext/>
            </w:pPr>
            <w:r w:rsidRPr="001E18B7">
              <w:t>Door de Commissie voorgestelde tekst</w:t>
            </w:r>
          </w:p>
        </w:tc>
        <w:tc>
          <w:tcPr>
            <w:tcW w:w="4876" w:type="dxa"/>
            <w:hideMark/>
          </w:tcPr>
          <w:p w14:paraId="5960256C" w14:textId="77777777" w:rsidR="0059261D" w:rsidRPr="001E18B7" w:rsidRDefault="0059261D">
            <w:pPr>
              <w:pStyle w:val="ColumnHeading"/>
              <w:keepNext/>
            </w:pPr>
            <w:r w:rsidRPr="001E18B7">
              <w:t>Amendement</w:t>
            </w:r>
          </w:p>
        </w:tc>
      </w:tr>
      <w:tr w:rsidR="0059261D" w:rsidRPr="001E18B7" w14:paraId="5D3487DA" w14:textId="77777777" w:rsidTr="0059261D">
        <w:trPr>
          <w:jc w:val="center"/>
        </w:trPr>
        <w:tc>
          <w:tcPr>
            <w:tcW w:w="4876" w:type="dxa"/>
            <w:hideMark/>
          </w:tcPr>
          <w:p w14:paraId="09831CC3" w14:textId="16FE67D4" w:rsidR="0059261D" w:rsidRPr="001E18B7" w:rsidRDefault="006F433C" w:rsidP="006F433C">
            <w:pPr>
              <w:pStyle w:val="Normal6"/>
            </w:pPr>
            <w:r w:rsidRPr="001E18B7">
              <w:t>"2.</w:t>
            </w:r>
            <w:r w:rsidRPr="001E18B7">
              <w:tab/>
            </w:r>
            <w:r w:rsidRPr="001E18B7">
              <w:rPr>
                <w:b/>
                <w:i/>
              </w:rPr>
              <w:t>Om</w:t>
            </w:r>
            <w:r w:rsidRPr="001E18B7">
              <w:t xml:space="preserve"> de berekening van Unie-aggregaten</w:t>
            </w:r>
            <w:r w:rsidRPr="001E18B7">
              <w:rPr>
                <w:b/>
                <w:i/>
              </w:rPr>
              <w:t xml:space="preserve"> mogelijk te maken</w:t>
            </w:r>
            <w:r w:rsidRPr="001E18B7">
              <w:t>, produceren de lidstaten nationale resultaten overeenkomstig de niveaus van de NACE Rev. 2, als aangegeven in de bijlagen, dan wel als bepaald in gedelegeerde handelingen. De Commissie is bevoegd overeenkomstig artikel</w:t>
            </w:r>
            <w:r w:rsidRPr="001E18B7">
              <w:rPr>
                <w:b/>
                <w:i/>
              </w:rPr>
              <w:t xml:space="preserve"> </w:t>
            </w:r>
            <w:r w:rsidRPr="001E18B7">
              <w:t>11 ter dergelijke gedelegeerde handelingen vast te stellen."</w:t>
            </w:r>
          </w:p>
        </w:tc>
        <w:tc>
          <w:tcPr>
            <w:tcW w:w="4876" w:type="dxa"/>
            <w:hideMark/>
          </w:tcPr>
          <w:p w14:paraId="05F32DE6" w14:textId="38E1F4BA" w:rsidR="0059261D" w:rsidRPr="001E18B7" w:rsidRDefault="006F433C" w:rsidP="006F433C">
            <w:pPr>
              <w:pStyle w:val="Normal6"/>
              <w:rPr>
                <w:szCs w:val="24"/>
              </w:rPr>
            </w:pPr>
            <w:r w:rsidRPr="001E18B7">
              <w:t>"2.</w:t>
            </w:r>
            <w:r w:rsidRPr="001E18B7">
              <w:tab/>
            </w:r>
            <w:r w:rsidRPr="001E18B7">
              <w:rPr>
                <w:b/>
                <w:i/>
              </w:rPr>
              <w:t>Met het oog op</w:t>
            </w:r>
            <w:r w:rsidRPr="001E18B7">
              <w:t xml:space="preserve"> de berekening van Unie-aggregaten, produceren de lidstaten nationale resultaten overeenkomstig de niveaus van de NACE Rev. 2, als aangegeven in de bijlagen, dan wel als bepaald in gedelegeerde handelingen. De Commissie is bevoegd overeenkomstig artikel</w:t>
            </w:r>
            <w:r w:rsidRPr="001E18B7">
              <w:rPr>
                <w:b/>
                <w:i/>
              </w:rPr>
              <w:t> </w:t>
            </w:r>
            <w:r w:rsidRPr="001E18B7">
              <w:t>11 ter dergelijke gedelegeerde handelingen vast te stellen</w:t>
            </w:r>
            <w:r w:rsidRPr="001E18B7">
              <w:rPr>
                <w:b/>
                <w:i/>
              </w:rPr>
              <w:t xml:space="preserve"> tot aanvulling van deze verordening door het vaststellen van de desbetreffende niveaus van de NACE Rev. 2</w:t>
            </w:r>
            <w:r w:rsidRPr="001E18B7">
              <w:t>."</w:t>
            </w:r>
          </w:p>
        </w:tc>
      </w:tr>
    </w:tbl>
    <w:p w14:paraId="434C91F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B89379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A260A1A" w14:textId="77777777" w:rsidR="0059261D" w:rsidRPr="001E18B7" w:rsidRDefault="0059261D" w:rsidP="0059261D">
      <w:pPr>
        <w:pStyle w:val="Normal12Italic"/>
      </w:pPr>
      <w:r w:rsidRPr="001E18B7">
        <w:t>De bevoegdheidsdelegatie moet nauwkeuriger omschreven worden en het toepassingsgebied ervan moet duidelijk gedefinieerd zijn, overeenkomstig hetgeen in artikel 290 van het Verdrag is bepaald.</w:t>
      </w:r>
    </w:p>
    <w:p w14:paraId="705E391F" w14:textId="77777777" w:rsidR="0059261D" w:rsidRPr="001E18B7" w:rsidRDefault="0059261D" w:rsidP="0059261D">
      <w:r w:rsidRPr="001E18B7">
        <w:rPr>
          <w:rStyle w:val="HideTWBExt"/>
          <w:noProof w:val="0"/>
        </w:rPr>
        <w:t>&lt;/Amend&gt;</w:t>
      </w:r>
    </w:p>
    <w:p w14:paraId="69C24482" w14:textId="4F764CB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144</w:t>
      </w:r>
      <w:r w:rsidRPr="001E18B7">
        <w:rPr>
          <w:rStyle w:val="HideTWBExt"/>
          <w:b w:val="0"/>
          <w:noProof w:val="0"/>
          <w:szCs w:val="20"/>
        </w:rPr>
        <w:t>&lt;/NumAm&gt;</w:t>
      </w:r>
    </w:p>
    <w:p w14:paraId="5CCB1EF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76EFD15" w14:textId="086953A9" w:rsidR="0059261D" w:rsidRPr="001E18B7" w:rsidRDefault="0059261D" w:rsidP="0059261D">
      <w:pPr>
        <w:pStyle w:val="NormalBold"/>
      </w:pPr>
      <w:r w:rsidRPr="001E18B7">
        <w:rPr>
          <w:rStyle w:val="HideTWBExt"/>
          <w:b w:val="0"/>
          <w:noProof w:val="0"/>
        </w:rPr>
        <w:t>&lt;Article&gt;</w:t>
      </w:r>
      <w:r w:rsidRPr="001E18B7">
        <w:t>Bijlage I – deel VII – punt 71 – alinea 3 – punt 4 – letter a</w:t>
      </w:r>
      <w:r w:rsidRPr="001E18B7">
        <w:rPr>
          <w:rStyle w:val="HideTWBExt"/>
          <w:b w:val="0"/>
          <w:noProof w:val="0"/>
        </w:rPr>
        <w:t>&lt;/Article&gt;</w:t>
      </w:r>
    </w:p>
    <w:p w14:paraId="77F0004B"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4D482C37" w14:textId="77777777" w:rsidR="0059261D" w:rsidRPr="001E18B7" w:rsidRDefault="0059261D" w:rsidP="0059261D">
      <w:r w:rsidRPr="001E18B7">
        <w:rPr>
          <w:rStyle w:val="HideTWBExt"/>
          <w:noProof w:val="0"/>
        </w:rPr>
        <w:t>&lt;Article2&gt;</w:t>
      </w:r>
      <w:r w:rsidRPr="001E18B7">
        <w:t>Artikel 8 – lid 2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D77702F" w14:textId="77777777" w:rsidTr="0059261D">
        <w:trPr>
          <w:jc w:val="center"/>
        </w:trPr>
        <w:tc>
          <w:tcPr>
            <w:tcW w:w="9752" w:type="dxa"/>
            <w:gridSpan w:val="2"/>
          </w:tcPr>
          <w:p w14:paraId="64D51444" w14:textId="77777777" w:rsidR="0059261D" w:rsidRPr="001E18B7" w:rsidRDefault="0059261D">
            <w:pPr>
              <w:keepNext/>
            </w:pPr>
          </w:p>
        </w:tc>
      </w:tr>
      <w:tr w:rsidR="0059261D" w:rsidRPr="001E18B7" w14:paraId="6848075B" w14:textId="77777777" w:rsidTr="0059261D">
        <w:trPr>
          <w:jc w:val="center"/>
        </w:trPr>
        <w:tc>
          <w:tcPr>
            <w:tcW w:w="4876" w:type="dxa"/>
            <w:hideMark/>
          </w:tcPr>
          <w:p w14:paraId="4A17A21A" w14:textId="77777777" w:rsidR="0059261D" w:rsidRPr="001E18B7" w:rsidRDefault="0059261D">
            <w:pPr>
              <w:pStyle w:val="ColumnHeading"/>
              <w:keepNext/>
            </w:pPr>
            <w:r w:rsidRPr="001E18B7">
              <w:t>Door de Commissie voorgestelde tekst</w:t>
            </w:r>
          </w:p>
        </w:tc>
        <w:tc>
          <w:tcPr>
            <w:tcW w:w="4876" w:type="dxa"/>
            <w:hideMark/>
          </w:tcPr>
          <w:p w14:paraId="07B28FEC" w14:textId="77777777" w:rsidR="0059261D" w:rsidRPr="001E18B7" w:rsidRDefault="0059261D">
            <w:pPr>
              <w:pStyle w:val="ColumnHeading"/>
              <w:keepNext/>
            </w:pPr>
            <w:r w:rsidRPr="001E18B7">
              <w:t>Amendement</w:t>
            </w:r>
          </w:p>
        </w:tc>
      </w:tr>
      <w:tr w:rsidR="0059261D" w:rsidRPr="001E18B7" w14:paraId="2DE6A92C" w14:textId="77777777" w:rsidTr="0059261D">
        <w:trPr>
          <w:jc w:val="center"/>
        </w:trPr>
        <w:tc>
          <w:tcPr>
            <w:tcW w:w="4876" w:type="dxa"/>
            <w:hideMark/>
          </w:tcPr>
          <w:p w14:paraId="2E4F17DC" w14:textId="77777777" w:rsidR="0059261D" w:rsidRPr="001E18B7" w:rsidRDefault="0059261D">
            <w:pPr>
              <w:pStyle w:val="Normal6"/>
            </w:pPr>
            <w:r w:rsidRPr="001E18B7">
              <w:t xml:space="preserve">De resultaten worden in een daartoe dienstig geacht technisch formaat bij Eurostat ingediend binnen een vanaf het einde van de referentieperiode berekende termijn. De Commissie is bevoegd overeenkomstig artikel 11 ter gedelegeerde handelingen vast te stellen </w:t>
            </w:r>
            <w:r w:rsidRPr="001E18B7">
              <w:rPr>
                <w:b/>
                <w:i/>
              </w:rPr>
              <w:t>met betrekking tot</w:t>
            </w:r>
            <w:r w:rsidRPr="001E18B7">
              <w:t xml:space="preserve"> de referentieperiode voor de</w:t>
            </w:r>
            <w:r w:rsidRPr="001E18B7">
              <w:rPr>
                <w:b/>
                <w:i/>
              </w:rPr>
              <w:t xml:space="preserve"> modules bedoeld</w:t>
            </w:r>
            <w:r w:rsidRPr="001E18B7">
              <w:t xml:space="preserve"> in artikel 3, lid 2, onder a) tot en met h), en onder j)</w:t>
            </w:r>
            <w:r w:rsidRPr="001E18B7">
              <w:rPr>
                <w:b/>
                <w:i/>
              </w:rPr>
              <w:t>, met dien verstande dat deze periode niet langer is dan</w:t>
            </w:r>
            <w:r w:rsidRPr="001E18B7">
              <w:t xml:space="preserve"> 18 maanden. Voor de in artikel 3, lid 2, onder i), bedoelde module bedraagt de termijn ten hoogste 30 maanden of 18 maanden zoals bepaald in bijlage IX, sectie 9. Voorts wordt een klein aantal op schatting berustende voorlopige resultaten ingediend binnen een </w:t>
            </w:r>
            <w:r w:rsidRPr="001E18B7">
              <w:rPr>
                <w:b/>
                <w:i/>
              </w:rPr>
              <w:t>termijn die voor</w:t>
            </w:r>
            <w:r w:rsidRPr="001E18B7">
              <w:t xml:space="preserve"> de </w:t>
            </w:r>
            <w:r w:rsidRPr="001E18B7">
              <w:rPr>
                <w:b/>
                <w:i/>
              </w:rPr>
              <w:t>modules bedoeld</w:t>
            </w:r>
            <w:r w:rsidRPr="001E18B7">
              <w:t xml:space="preserve"> in artikel 3, lid</w:t>
            </w:r>
            <w:r w:rsidRPr="001E18B7">
              <w:rPr>
                <w:b/>
                <w:i/>
              </w:rPr>
              <w:t xml:space="preserve"> </w:t>
            </w:r>
            <w:r w:rsidRPr="001E18B7">
              <w:t xml:space="preserve">2, a) tot en met g), </w:t>
            </w:r>
            <w:r w:rsidRPr="001E18B7">
              <w:rPr>
                <w:b/>
                <w:i/>
              </w:rPr>
              <w:t>volgens die procedure wordt vastgesteld en</w:t>
            </w:r>
            <w:r w:rsidRPr="001E18B7">
              <w:t xml:space="preserve"> die</w:t>
            </w:r>
            <w:r w:rsidRPr="001E18B7">
              <w:rPr>
                <w:b/>
                <w:i/>
              </w:rPr>
              <w:t xml:space="preserve"> vanaf het einde van de referentieperiode</w:t>
            </w:r>
            <w:r w:rsidRPr="001E18B7">
              <w:t xml:space="preserve"> ten hoogste tien maanden bedraagt.</w:t>
            </w:r>
          </w:p>
        </w:tc>
        <w:tc>
          <w:tcPr>
            <w:tcW w:w="4876" w:type="dxa"/>
            <w:hideMark/>
          </w:tcPr>
          <w:p w14:paraId="2B5318AF" w14:textId="77777777" w:rsidR="0059261D" w:rsidRPr="001E18B7" w:rsidRDefault="0059261D">
            <w:pPr>
              <w:pStyle w:val="Normal6"/>
              <w:rPr>
                <w:szCs w:val="24"/>
              </w:rPr>
            </w:pPr>
            <w:r w:rsidRPr="001E18B7">
              <w:t xml:space="preserve">De resultaten worden in een daartoe dienstig geacht technisch formaat bij Eurostat ingediend binnen een vanaf het einde van de referentieperiode berekende termijn. De Commissie is bevoegd overeenkomstig artikel 11 ter gedelegeerde handelingen vast te stellen </w:t>
            </w:r>
            <w:r w:rsidRPr="001E18B7">
              <w:rPr>
                <w:b/>
                <w:i/>
              </w:rPr>
              <w:t>teneinde deze verordening aan te vullen door het specificeren van</w:t>
            </w:r>
            <w:r w:rsidRPr="001E18B7">
              <w:t xml:space="preserve"> de referentieperiode voor de in artikel 3, lid 2, onder a) tot en met h), en onder j)</w:t>
            </w:r>
            <w:r w:rsidRPr="001E18B7">
              <w:rPr>
                <w:b/>
                <w:i/>
              </w:rPr>
              <w:t xml:space="preserve"> bedoelde modules, die ten hoogste</w:t>
            </w:r>
            <w:r w:rsidRPr="001E18B7">
              <w:t xml:space="preserve"> 18 maanden</w:t>
            </w:r>
            <w:r w:rsidRPr="001E18B7">
              <w:rPr>
                <w:b/>
                <w:i/>
              </w:rPr>
              <w:t xml:space="preserve"> bedraagt</w:t>
            </w:r>
            <w:r w:rsidRPr="001E18B7">
              <w:t xml:space="preserve">. Voor de in artikel 3, lid 2, onder i), bedoelde module bedraagt de termijn ten hoogste 30 maanden of 18 maanden zoals bepaald in bijlage IX, sectie 9. Voorts wordt een klein aantal op schatting berustende voorlopige resultaten ingediend binnen een </w:t>
            </w:r>
            <w:r w:rsidRPr="001E18B7">
              <w:rPr>
                <w:b/>
                <w:i/>
              </w:rPr>
              <w:t>vanaf het einde van</w:t>
            </w:r>
            <w:r w:rsidRPr="001E18B7">
              <w:t xml:space="preserve"> de </w:t>
            </w:r>
            <w:r w:rsidRPr="001E18B7">
              <w:rPr>
                <w:b/>
                <w:i/>
              </w:rPr>
              <w:t>referentieperiode berekende termijn. De Commissie is bevoegd overeenkomstig artikel 11 ter gedelegeerde handelingen vast te stellen teneinde deze verordening aan te vullen door het specificeren van deze termijn voor de</w:t>
            </w:r>
            <w:r w:rsidRPr="001E18B7">
              <w:t xml:space="preserve"> in artikel 3, lid</w:t>
            </w:r>
            <w:r w:rsidRPr="001E18B7">
              <w:rPr>
                <w:b/>
                <w:i/>
              </w:rPr>
              <w:t> </w:t>
            </w:r>
            <w:r w:rsidRPr="001E18B7">
              <w:t xml:space="preserve">2, a) tot en met g), </w:t>
            </w:r>
            <w:r w:rsidRPr="001E18B7">
              <w:rPr>
                <w:b/>
                <w:i/>
              </w:rPr>
              <w:t>bedoelde modules,</w:t>
            </w:r>
            <w:r w:rsidRPr="001E18B7">
              <w:t xml:space="preserve"> die ten hoogste tien maanden bedraagt.</w:t>
            </w:r>
          </w:p>
        </w:tc>
      </w:tr>
    </w:tbl>
    <w:p w14:paraId="04F4CE4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9A7D1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7BCD802" w14:textId="77777777" w:rsidR="0059261D" w:rsidRPr="001E18B7" w:rsidRDefault="0059261D" w:rsidP="0059261D">
      <w:pPr>
        <w:pStyle w:val="Normal12Italic"/>
      </w:pPr>
      <w:r w:rsidRPr="001E18B7">
        <w:t>Verduidelijking van de bevoegdheidsdelegatie (nl. aanvulling). Met de woorden "...die procedure..." werd de regelgevingsprocedure met toetsing bedoeld. De formulering is dan ook aangepast om te verwijzen naar gedelegeerde handelingen.</w:t>
      </w:r>
    </w:p>
    <w:p w14:paraId="32B78E9B" w14:textId="77777777" w:rsidR="0059261D" w:rsidRPr="001E18B7" w:rsidRDefault="0059261D" w:rsidP="0059261D">
      <w:r w:rsidRPr="001E18B7">
        <w:rPr>
          <w:rStyle w:val="HideTWBExt"/>
          <w:noProof w:val="0"/>
        </w:rPr>
        <w:t>&lt;/Amend&gt;</w:t>
      </w:r>
    </w:p>
    <w:p w14:paraId="46E6ADE5" w14:textId="4BBB2BB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145</w:t>
      </w:r>
      <w:r w:rsidRPr="001E18B7">
        <w:rPr>
          <w:rStyle w:val="HideTWBExt"/>
          <w:b w:val="0"/>
          <w:noProof w:val="0"/>
          <w:szCs w:val="20"/>
        </w:rPr>
        <w:t>&lt;/NumAm&gt;</w:t>
      </w:r>
    </w:p>
    <w:p w14:paraId="1AA9FF0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6A8E13F" w14:textId="6688396F" w:rsidR="0059261D" w:rsidRPr="001E18B7" w:rsidRDefault="0059261D" w:rsidP="0059261D">
      <w:pPr>
        <w:pStyle w:val="NormalBold"/>
      </w:pPr>
      <w:r w:rsidRPr="001E18B7">
        <w:rPr>
          <w:rStyle w:val="HideTWBExt"/>
          <w:b w:val="0"/>
          <w:noProof w:val="0"/>
        </w:rPr>
        <w:t>&lt;Article&gt;</w:t>
      </w:r>
      <w:r w:rsidRPr="001E18B7">
        <w:t>Bijlage I – deel VII – punt 71– alinea 3 – punt 4 – letter b</w:t>
      </w:r>
      <w:r w:rsidRPr="001E18B7">
        <w:rPr>
          <w:rStyle w:val="HideTWBExt"/>
          <w:b w:val="0"/>
          <w:noProof w:val="0"/>
        </w:rPr>
        <w:t>&lt;/Article&gt;</w:t>
      </w:r>
    </w:p>
    <w:p w14:paraId="17D5E87C"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0444922D" w14:textId="77777777" w:rsidR="0059261D" w:rsidRPr="001E18B7" w:rsidRDefault="0059261D" w:rsidP="0059261D">
      <w:r w:rsidRPr="001E18B7">
        <w:rPr>
          <w:rStyle w:val="HideTWBExt"/>
          <w:noProof w:val="0"/>
        </w:rPr>
        <w:t>&lt;Article2&gt;</w:t>
      </w:r>
      <w:r w:rsidRPr="001E18B7">
        <w:t>Artikel 8 – lid 3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A640DAE" w14:textId="77777777" w:rsidTr="0059261D">
        <w:trPr>
          <w:jc w:val="center"/>
        </w:trPr>
        <w:tc>
          <w:tcPr>
            <w:tcW w:w="9752" w:type="dxa"/>
            <w:gridSpan w:val="2"/>
          </w:tcPr>
          <w:p w14:paraId="55A87381" w14:textId="77777777" w:rsidR="0059261D" w:rsidRPr="001E18B7" w:rsidRDefault="0059261D">
            <w:pPr>
              <w:keepNext/>
            </w:pPr>
          </w:p>
        </w:tc>
      </w:tr>
      <w:tr w:rsidR="0059261D" w:rsidRPr="001E18B7" w14:paraId="24D5E901" w14:textId="77777777" w:rsidTr="0059261D">
        <w:trPr>
          <w:jc w:val="center"/>
        </w:trPr>
        <w:tc>
          <w:tcPr>
            <w:tcW w:w="4876" w:type="dxa"/>
            <w:hideMark/>
          </w:tcPr>
          <w:p w14:paraId="2B6DA2AE" w14:textId="77777777" w:rsidR="0059261D" w:rsidRPr="001E18B7" w:rsidRDefault="0059261D">
            <w:pPr>
              <w:pStyle w:val="ColumnHeading"/>
              <w:keepNext/>
            </w:pPr>
            <w:r w:rsidRPr="001E18B7">
              <w:t>Door de Commissie voorgestelde tekst</w:t>
            </w:r>
          </w:p>
        </w:tc>
        <w:tc>
          <w:tcPr>
            <w:tcW w:w="4876" w:type="dxa"/>
            <w:hideMark/>
          </w:tcPr>
          <w:p w14:paraId="2806B837" w14:textId="77777777" w:rsidR="0059261D" w:rsidRPr="001E18B7" w:rsidRDefault="0059261D">
            <w:pPr>
              <w:pStyle w:val="ColumnHeading"/>
              <w:keepNext/>
            </w:pPr>
            <w:r w:rsidRPr="001E18B7">
              <w:t>Amendement</w:t>
            </w:r>
          </w:p>
        </w:tc>
      </w:tr>
      <w:tr w:rsidR="0059261D" w:rsidRPr="001E18B7" w14:paraId="07AC7841" w14:textId="77777777" w:rsidTr="0059261D">
        <w:trPr>
          <w:jc w:val="center"/>
        </w:trPr>
        <w:tc>
          <w:tcPr>
            <w:tcW w:w="4876" w:type="dxa"/>
            <w:hideMark/>
          </w:tcPr>
          <w:p w14:paraId="3D5888BB" w14:textId="13103523" w:rsidR="0059261D" w:rsidRPr="001E18B7" w:rsidRDefault="00D161D2" w:rsidP="00D161D2">
            <w:pPr>
              <w:pStyle w:val="Normal6"/>
            </w:pPr>
            <w:r w:rsidRPr="001E18B7">
              <w:t>"De Commissie is bevoegd overeenkomstig artikel</w:t>
            </w:r>
            <w:r w:rsidRPr="001E18B7">
              <w:rPr>
                <w:b/>
                <w:i/>
              </w:rPr>
              <w:t xml:space="preserve"> </w:t>
            </w:r>
            <w:r w:rsidRPr="001E18B7">
              <w:t>11</w:t>
            </w:r>
            <w:r w:rsidRPr="001E18B7">
              <w:rPr>
                <w:b/>
                <w:i/>
              </w:rPr>
              <w:t xml:space="preserve"> </w:t>
            </w:r>
            <w:r w:rsidRPr="001E18B7">
              <w:t xml:space="preserve">ter gedelegeerde handelingen vast te stellen </w:t>
            </w:r>
            <w:r w:rsidRPr="001E18B7">
              <w:rPr>
                <w:b/>
                <w:i/>
              </w:rPr>
              <w:t>met betrekking tot</w:t>
            </w:r>
            <w:r w:rsidRPr="001E18B7">
              <w:t xml:space="preserve"> de herziening – uiterlijk op 29 april 2013 en vervolgens om de vijf jaar – van de voorschriften voor de CETO-markering en de groepsindeling van lidstaten."</w:t>
            </w:r>
          </w:p>
        </w:tc>
        <w:tc>
          <w:tcPr>
            <w:tcW w:w="4876" w:type="dxa"/>
            <w:hideMark/>
          </w:tcPr>
          <w:p w14:paraId="08823EB6" w14:textId="6FD34313" w:rsidR="0059261D" w:rsidRPr="001E18B7" w:rsidRDefault="00D161D2" w:rsidP="00D161D2">
            <w:pPr>
              <w:pStyle w:val="Normal6"/>
              <w:rPr>
                <w:szCs w:val="24"/>
              </w:rPr>
            </w:pPr>
            <w:r w:rsidRPr="001E18B7">
              <w:t>"De Commissie is bevoegd overeenkomstig artikel</w:t>
            </w:r>
            <w:r w:rsidRPr="001E18B7">
              <w:rPr>
                <w:b/>
                <w:i/>
              </w:rPr>
              <w:t> </w:t>
            </w:r>
            <w:r w:rsidRPr="001E18B7">
              <w:t>11</w:t>
            </w:r>
            <w:r w:rsidRPr="001E18B7">
              <w:rPr>
                <w:b/>
                <w:i/>
              </w:rPr>
              <w:t> </w:t>
            </w:r>
            <w:r w:rsidRPr="001E18B7">
              <w:t xml:space="preserve">ter gedelegeerde handelingen vast te stellen </w:t>
            </w:r>
            <w:r w:rsidRPr="001E18B7">
              <w:rPr>
                <w:b/>
                <w:i/>
              </w:rPr>
              <w:t>teneinde deze verordening aan te vullen door</w:t>
            </w:r>
            <w:r w:rsidRPr="001E18B7">
              <w:t xml:space="preserve"> de herziening – uiterlijk op 29 april 2013 en vervolgens om de vijf jaar – van de voorschriften voor de CETO-markering en de groepsindeling van lidstaten."</w:t>
            </w:r>
          </w:p>
        </w:tc>
      </w:tr>
    </w:tbl>
    <w:p w14:paraId="7E8E089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9EB69E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74BC5C6" w14:textId="77777777" w:rsidR="0059261D" w:rsidRPr="001E18B7" w:rsidRDefault="0059261D" w:rsidP="0059261D">
      <w:pPr>
        <w:pStyle w:val="Normal12Italic"/>
      </w:pPr>
      <w:r w:rsidRPr="001E18B7">
        <w:t>Verduidelijking van de bevoegdheidsdelegatie (nl. aanvulling).</w:t>
      </w:r>
    </w:p>
    <w:p w14:paraId="40EF0F80" w14:textId="77777777" w:rsidR="0059261D" w:rsidRPr="001E18B7" w:rsidRDefault="0059261D" w:rsidP="0059261D">
      <w:r w:rsidRPr="001E18B7">
        <w:rPr>
          <w:rStyle w:val="HideTWBExt"/>
          <w:noProof w:val="0"/>
        </w:rPr>
        <w:t>&lt;/Amend&gt;</w:t>
      </w:r>
    </w:p>
    <w:p w14:paraId="2E3281C9" w14:textId="16C1150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146</w:t>
      </w:r>
      <w:r w:rsidRPr="001E18B7">
        <w:rPr>
          <w:rStyle w:val="HideTWBExt"/>
          <w:b w:val="0"/>
          <w:noProof w:val="0"/>
          <w:szCs w:val="20"/>
        </w:rPr>
        <w:t>&lt;/NumAm&gt;</w:t>
      </w:r>
    </w:p>
    <w:p w14:paraId="62A9BF2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51731C8" w14:textId="08519C52" w:rsidR="0059261D" w:rsidRPr="001E18B7" w:rsidRDefault="0059261D" w:rsidP="0059261D">
      <w:pPr>
        <w:pStyle w:val="NormalBold"/>
      </w:pPr>
      <w:r w:rsidRPr="001E18B7">
        <w:rPr>
          <w:rStyle w:val="HideTWBExt"/>
          <w:b w:val="0"/>
          <w:noProof w:val="0"/>
        </w:rPr>
        <w:t>&lt;Article&gt;</w:t>
      </w:r>
      <w:r w:rsidRPr="001E18B7">
        <w:t>Bijlage I – deel VII – punt 71 – alinea 3 – punt 6</w:t>
      </w:r>
      <w:r w:rsidRPr="001E18B7">
        <w:rPr>
          <w:rStyle w:val="HideTWBExt"/>
          <w:b w:val="0"/>
          <w:noProof w:val="0"/>
        </w:rPr>
        <w:t>&lt;/Article&gt;</w:t>
      </w:r>
    </w:p>
    <w:p w14:paraId="05DD8DBE"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1F935B76" w14:textId="58E4AA4C" w:rsidR="0059261D" w:rsidRPr="001E18B7" w:rsidRDefault="0059261D" w:rsidP="0059261D">
      <w:r w:rsidRPr="001E18B7">
        <w:rPr>
          <w:rStyle w:val="HideTWBExt"/>
          <w:noProof w:val="0"/>
        </w:rPr>
        <w:t>&lt;Article2&gt;</w:t>
      </w:r>
      <w:r w:rsidRPr="001E18B7">
        <w:t>Artikel 11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4235106" w14:textId="77777777" w:rsidTr="0059261D">
        <w:trPr>
          <w:jc w:val="center"/>
        </w:trPr>
        <w:tc>
          <w:tcPr>
            <w:tcW w:w="9752" w:type="dxa"/>
            <w:gridSpan w:val="2"/>
          </w:tcPr>
          <w:p w14:paraId="73288280" w14:textId="77777777" w:rsidR="0059261D" w:rsidRPr="001E18B7" w:rsidRDefault="0059261D">
            <w:pPr>
              <w:keepNext/>
            </w:pPr>
          </w:p>
        </w:tc>
      </w:tr>
      <w:tr w:rsidR="0059261D" w:rsidRPr="001E18B7" w14:paraId="5D1D30CD" w14:textId="77777777" w:rsidTr="0059261D">
        <w:trPr>
          <w:jc w:val="center"/>
        </w:trPr>
        <w:tc>
          <w:tcPr>
            <w:tcW w:w="4876" w:type="dxa"/>
            <w:hideMark/>
          </w:tcPr>
          <w:p w14:paraId="09E83C02" w14:textId="77777777" w:rsidR="0059261D" w:rsidRPr="001E18B7" w:rsidRDefault="0059261D">
            <w:pPr>
              <w:pStyle w:val="ColumnHeading"/>
              <w:keepNext/>
            </w:pPr>
            <w:r w:rsidRPr="001E18B7">
              <w:t>Door de Commissie voorgestelde tekst</w:t>
            </w:r>
          </w:p>
        </w:tc>
        <w:tc>
          <w:tcPr>
            <w:tcW w:w="4876" w:type="dxa"/>
            <w:hideMark/>
          </w:tcPr>
          <w:p w14:paraId="2D52D0B3" w14:textId="77777777" w:rsidR="0059261D" w:rsidRPr="001E18B7" w:rsidRDefault="0059261D">
            <w:pPr>
              <w:pStyle w:val="ColumnHeading"/>
              <w:keepNext/>
            </w:pPr>
            <w:r w:rsidRPr="001E18B7">
              <w:t>Amendement</w:t>
            </w:r>
          </w:p>
        </w:tc>
      </w:tr>
      <w:tr w:rsidR="0059261D" w:rsidRPr="001E18B7" w14:paraId="7F486B4A" w14:textId="77777777" w:rsidTr="0059261D">
        <w:trPr>
          <w:jc w:val="center"/>
        </w:trPr>
        <w:tc>
          <w:tcPr>
            <w:tcW w:w="4876" w:type="dxa"/>
            <w:hideMark/>
          </w:tcPr>
          <w:p w14:paraId="43E61724" w14:textId="3DE6AE49" w:rsidR="0059261D" w:rsidRPr="001E18B7" w:rsidRDefault="0059261D">
            <w:pPr>
              <w:pStyle w:val="Normal6"/>
            </w:pPr>
            <w:r w:rsidRPr="001E18B7">
              <w:t>2.</w:t>
            </w:r>
            <w:r w:rsidRPr="001E18B7">
              <w:tab/>
              <w:t xml:space="preserve">De in artikel 3, lid 4, artikel 4, lid 4, artikel 7, lid 2, artikel 8, leden 2 en 3, artikel 11 bis, bijlage I, secties 5 en 6 en sectie 8, punten 1 en 2, sectie 6 van de bijlagen II, III en IV, bijlage VI, sectie 7, bijlage VIII, sectie 3 en sectie 4, punten 2 en 3, en bijlage IX, sectie 8, punten 2 en 3, en sectie 10, punt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D12A4C8" w14:textId="77777777" w:rsidR="0059261D" w:rsidRPr="001E18B7" w:rsidRDefault="0059261D">
            <w:pPr>
              <w:pStyle w:val="Normal6"/>
              <w:rPr>
                <w:szCs w:val="24"/>
              </w:rPr>
            </w:pPr>
            <w:r w:rsidRPr="001E18B7">
              <w:t>2.</w:t>
            </w:r>
            <w:r w:rsidRPr="001E18B7">
              <w:tab/>
              <w:t xml:space="preserve">De in artikel 3, lid 4, artikel 4, lid 4, artikel 7, lid 2, artikel 8, leden 2 en 3, artikel 11 bis, bijlage I, secties 5 en 6 en sectie 8, punten 1 en 2, sectie 6 van de bijlagen II, III en IV, bijlage VI, sectie 7, bijlage VIII, sectie 3 en sectie 4, punten 2 en 3, en bijlage IX, sectie 8, punten 2 en 3, en sectie 10, punt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848DF9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B7228A" w14:textId="77777777" w:rsidR="0059261D" w:rsidRPr="001E18B7" w:rsidRDefault="0059261D" w:rsidP="0059261D">
      <w:pPr>
        <w:pStyle w:val="JustificationTitle"/>
        <w:spacing w:after="240"/>
      </w:pPr>
      <w:r w:rsidRPr="001E18B7">
        <w:rPr>
          <w:rStyle w:val="HideTWBExt"/>
          <w:i w:val="0"/>
          <w:noProof w:val="0"/>
        </w:rPr>
        <w:t>&lt;TitreJust&gt;</w:t>
      </w:r>
      <w:r w:rsidRPr="001E18B7">
        <w:t>Motivering</w:t>
      </w:r>
      <w:r w:rsidRPr="001E18B7">
        <w:rPr>
          <w:rStyle w:val="HideTWBExt"/>
          <w:i w:val="0"/>
          <w:noProof w:val="0"/>
        </w:rPr>
        <w:t>&lt;/TitreJust&gt;</w:t>
      </w:r>
    </w:p>
    <w:p w14:paraId="12B4CAD2"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3CD5A717" w14:textId="77777777" w:rsidR="0059261D" w:rsidRPr="001E18B7" w:rsidRDefault="0059261D" w:rsidP="0059261D">
      <w:r w:rsidRPr="001E18B7">
        <w:rPr>
          <w:rStyle w:val="HideTWBExt"/>
          <w:noProof w:val="0"/>
        </w:rPr>
        <w:t>&lt;/Amend&gt;</w:t>
      </w:r>
    </w:p>
    <w:p w14:paraId="6B77FE29" w14:textId="55B8FEB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147</w:t>
      </w:r>
      <w:r w:rsidRPr="001E18B7">
        <w:rPr>
          <w:rStyle w:val="HideTWBExt"/>
          <w:b w:val="0"/>
          <w:noProof w:val="0"/>
          <w:szCs w:val="20"/>
        </w:rPr>
        <w:t>&lt;/NumAm&gt;</w:t>
      </w:r>
    </w:p>
    <w:p w14:paraId="755E5EC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068050A" w14:textId="35105DF1" w:rsidR="0059261D" w:rsidRPr="001E18B7" w:rsidRDefault="0059261D" w:rsidP="0059261D">
      <w:pPr>
        <w:pStyle w:val="NormalBold"/>
      </w:pPr>
      <w:r w:rsidRPr="001E18B7">
        <w:rPr>
          <w:rStyle w:val="HideTWBExt"/>
          <w:b w:val="0"/>
          <w:noProof w:val="0"/>
        </w:rPr>
        <w:t>&lt;Article&gt;</w:t>
      </w:r>
      <w:r w:rsidRPr="001E18B7">
        <w:t>Bijlage I – deel VII – punt 71 – alinea 3 – punt 6</w:t>
      </w:r>
      <w:r w:rsidRPr="001E18B7">
        <w:rPr>
          <w:rStyle w:val="HideTWBExt"/>
          <w:b w:val="0"/>
          <w:noProof w:val="0"/>
        </w:rPr>
        <w:t>&lt;/Article&gt;</w:t>
      </w:r>
    </w:p>
    <w:p w14:paraId="71962260"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27B1C399" w14:textId="576614F4" w:rsidR="0059261D" w:rsidRPr="001E18B7" w:rsidRDefault="0059261D" w:rsidP="0059261D">
      <w:r w:rsidRPr="001E18B7">
        <w:rPr>
          <w:rStyle w:val="HideTWBExt"/>
          <w:noProof w:val="0"/>
        </w:rPr>
        <w:t>&lt;Article2&gt;</w:t>
      </w:r>
      <w:r w:rsidRPr="001E18B7">
        <w:t>Artikel 11 ter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8D981CF" w14:textId="77777777" w:rsidTr="0059261D">
        <w:trPr>
          <w:jc w:val="center"/>
        </w:trPr>
        <w:tc>
          <w:tcPr>
            <w:tcW w:w="9752" w:type="dxa"/>
            <w:gridSpan w:val="2"/>
          </w:tcPr>
          <w:p w14:paraId="69A98ED5" w14:textId="77777777" w:rsidR="0059261D" w:rsidRPr="001E18B7" w:rsidRDefault="0059261D">
            <w:pPr>
              <w:keepNext/>
            </w:pPr>
          </w:p>
        </w:tc>
      </w:tr>
      <w:tr w:rsidR="0059261D" w:rsidRPr="001E18B7" w14:paraId="635D1C1E" w14:textId="77777777" w:rsidTr="0059261D">
        <w:trPr>
          <w:jc w:val="center"/>
        </w:trPr>
        <w:tc>
          <w:tcPr>
            <w:tcW w:w="4876" w:type="dxa"/>
            <w:hideMark/>
          </w:tcPr>
          <w:p w14:paraId="3B55A26A" w14:textId="77777777" w:rsidR="0059261D" w:rsidRPr="001E18B7" w:rsidRDefault="0059261D">
            <w:pPr>
              <w:pStyle w:val="ColumnHeading"/>
              <w:keepNext/>
            </w:pPr>
            <w:r w:rsidRPr="001E18B7">
              <w:t>Door de Commissie voorgestelde tekst</w:t>
            </w:r>
          </w:p>
        </w:tc>
        <w:tc>
          <w:tcPr>
            <w:tcW w:w="4876" w:type="dxa"/>
            <w:hideMark/>
          </w:tcPr>
          <w:p w14:paraId="5F448988" w14:textId="77777777" w:rsidR="0059261D" w:rsidRPr="001E18B7" w:rsidRDefault="0059261D">
            <w:pPr>
              <w:pStyle w:val="ColumnHeading"/>
              <w:keepNext/>
            </w:pPr>
            <w:r w:rsidRPr="001E18B7">
              <w:t>Amendement</w:t>
            </w:r>
          </w:p>
        </w:tc>
      </w:tr>
      <w:tr w:rsidR="0059261D" w:rsidRPr="001E18B7" w14:paraId="62010042" w14:textId="77777777" w:rsidTr="0059261D">
        <w:trPr>
          <w:jc w:val="center"/>
        </w:trPr>
        <w:tc>
          <w:tcPr>
            <w:tcW w:w="4876" w:type="dxa"/>
            <w:hideMark/>
          </w:tcPr>
          <w:p w14:paraId="060C9274" w14:textId="77777777" w:rsidR="0059261D" w:rsidRPr="001E18B7" w:rsidRDefault="0059261D">
            <w:pPr>
              <w:pStyle w:val="Normal6"/>
            </w:pPr>
            <w:r w:rsidRPr="001E18B7">
              <w:t>6.</w:t>
            </w:r>
            <w:r w:rsidRPr="001E18B7">
              <w:tab/>
              <w:t xml:space="preserve">Een overeenkomstig artikel 3, lid 4, artikel 4, lid 4, artikel 7, lid 2, artikel 8, leden 2 en 3, artikel 11 bis, bijlage I, secties 5 en 6 en sectie 8, punten 1 en 2, sectie 6 van de bijlagen II, III en IV, bijlage VI, sectie 7, bijlage VIII, sectie 3 en sectie 4, punten 2 en 3, en bijlage IX, sectie 8, punten 2 en 3, en sectie 10, punt 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B5B20AB" w14:textId="5E5738EF" w:rsidR="0059261D" w:rsidRPr="001E18B7" w:rsidRDefault="0059261D" w:rsidP="00D161D2">
            <w:pPr>
              <w:pStyle w:val="Normal6"/>
              <w:rPr>
                <w:szCs w:val="24"/>
              </w:rPr>
            </w:pPr>
            <w:r w:rsidRPr="001E18B7">
              <w:t>6.</w:t>
            </w:r>
            <w:r w:rsidRPr="001E18B7">
              <w:tab/>
              <w:t xml:space="preserve">Een overeenkomstig artikel 3, lid 4, artikel 4, lid 4, artikel 7, lid 2, artikel 8, leden 2 en 3, artikel 11 bis, bijlage I, secties 5 en 6 en sectie 8, punten 1 en 2, sectie 6 van de bijlagen II, III en IV, bijlage VI, sectie 7, bijlage VIII, sectie 3 en sectie 4, punten 2 en 3, en bijlage IX, sectie 8, punten 2 en 3, en sectie 10, punt 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5B73D06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50EAC87"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EFD77DC" w14:textId="77777777" w:rsidR="0059261D" w:rsidRPr="001E18B7" w:rsidRDefault="0059261D" w:rsidP="0059261D">
      <w:pPr>
        <w:pStyle w:val="Normal12Italic"/>
      </w:pPr>
      <w:r w:rsidRPr="001E18B7">
        <w:t>Aanpassing van de termijn voor het maken van bezwaar en de verlenging van die termijn.</w:t>
      </w:r>
    </w:p>
    <w:p w14:paraId="7CEBEAF7" w14:textId="77777777" w:rsidR="0059261D" w:rsidRPr="001E18B7" w:rsidRDefault="0059261D" w:rsidP="0059261D">
      <w:r w:rsidRPr="001E18B7">
        <w:rPr>
          <w:rStyle w:val="HideTWBExt"/>
          <w:noProof w:val="0"/>
        </w:rPr>
        <w:t>&lt;/Amend&gt;</w:t>
      </w:r>
    </w:p>
    <w:p w14:paraId="01A200D7" w14:textId="53301BB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148</w:t>
      </w:r>
      <w:r w:rsidRPr="001E18B7">
        <w:rPr>
          <w:rStyle w:val="HideTWBExt"/>
          <w:b w:val="0"/>
          <w:noProof w:val="0"/>
          <w:szCs w:val="20"/>
        </w:rPr>
        <w:t>&lt;/NumAm&gt;</w:t>
      </w:r>
    </w:p>
    <w:p w14:paraId="3F06FC5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A0C67D6" w14:textId="77A31A3B" w:rsidR="0059261D" w:rsidRPr="001E18B7" w:rsidRDefault="0059261D" w:rsidP="0059261D">
      <w:pPr>
        <w:pStyle w:val="NormalBold"/>
      </w:pPr>
      <w:r w:rsidRPr="001E18B7">
        <w:rPr>
          <w:rStyle w:val="HideTWBExt"/>
          <w:b w:val="0"/>
          <w:noProof w:val="0"/>
        </w:rPr>
        <w:t>&lt;Article&gt;</w:t>
      </w:r>
      <w:r w:rsidRPr="001E18B7">
        <w:t>Bijlage I – deel VII – punt 71 – alinea 3 – punt 8 – letter a</w:t>
      </w:r>
      <w:r w:rsidRPr="001E18B7">
        <w:rPr>
          <w:rStyle w:val="HideTWBExt"/>
          <w:b w:val="0"/>
          <w:noProof w:val="0"/>
        </w:rPr>
        <w:t>&lt;/Article&gt;</w:t>
      </w:r>
    </w:p>
    <w:p w14:paraId="18F838D6"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05A93726" w14:textId="77777777" w:rsidR="0059261D" w:rsidRPr="001E18B7" w:rsidRDefault="0059261D" w:rsidP="0059261D">
      <w:r w:rsidRPr="001E18B7">
        <w:rPr>
          <w:rStyle w:val="HideTWBExt"/>
          <w:noProof w:val="0"/>
        </w:rPr>
        <w:t>&lt;Article2&gt;</w:t>
      </w:r>
      <w:r w:rsidRPr="001E18B7">
        <w:t>Bijlage I – sectie 5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221F404" w14:textId="77777777" w:rsidTr="0059261D">
        <w:trPr>
          <w:jc w:val="center"/>
        </w:trPr>
        <w:tc>
          <w:tcPr>
            <w:tcW w:w="9752" w:type="dxa"/>
            <w:gridSpan w:val="2"/>
          </w:tcPr>
          <w:p w14:paraId="47B55245" w14:textId="77777777" w:rsidR="0059261D" w:rsidRPr="001E18B7" w:rsidRDefault="0059261D">
            <w:pPr>
              <w:keepNext/>
            </w:pPr>
          </w:p>
        </w:tc>
      </w:tr>
      <w:tr w:rsidR="0059261D" w:rsidRPr="001E18B7" w14:paraId="3AA78F7A" w14:textId="77777777" w:rsidTr="0059261D">
        <w:trPr>
          <w:jc w:val="center"/>
        </w:trPr>
        <w:tc>
          <w:tcPr>
            <w:tcW w:w="4876" w:type="dxa"/>
            <w:hideMark/>
          </w:tcPr>
          <w:p w14:paraId="3B9AF3DA" w14:textId="77777777" w:rsidR="0059261D" w:rsidRPr="001E18B7" w:rsidRDefault="0059261D">
            <w:pPr>
              <w:pStyle w:val="ColumnHeading"/>
              <w:keepNext/>
            </w:pPr>
            <w:r w:rsidRPr="001E18B7">
              <w:t>Door de Commissie voorgestelde tekst</w:t>
            </w:r>
          </w:p>
        </w:tc>
        <w:tc>
          <w:tcPr>
            <w:tcW w:w="4876" w:type="dxa"/>
            <w:hideMark/>
          </w:tcPr>
          <w:p w14:paraId="4289C717" w14:textId="77777777" w:rsidR="0059261D" w:rsidRPr="001E18B7" w:rsidRDefault="0059261D">
            <w:pPr>
              <w:pStyle w:val="ColumnHeading"/>
              <w:keepNext/>
            </w:pPr>
            <w:r w:rsidRPr="001E18B7">
              <w:t>Amendement</w:t>
            </w:r>
          </w:p>
        </w:tc>
      </w:tr>
      <w:tr w:rsidR="0059261D" w:rsidRPr="001E18B7" w14:paraId="0C13FAB2" w14:textId="77777777" w:rsidTr="0059261D">
        <w:trPr>
          <w:jc w:val="center"/>
        </w:trPr>
        <w:tc>
          <w:tcPr>
            <w:tcW w:w="4876" w:type="dxa"/>
            <w:hideMark/>
          </w:tcPr>
          <w:p w14:paraId="49381828" w14:textId="77777777" w:rsidR="0059261D" w:rsidRPr="001E18B7" w:rsidRDefault="0059261D">
            <w:pPr>
              <w:pStyle w:val="Normal6"/>
            </w:pPr>
            <w:r w:rsidRPr="001E18B7">
              <w:t xml:space="preserve">Het eerste referentiejaar waarvoor de statistieken worden opgesteld, is het kalenderjaar 2008. De gegevens worden opgesteld volgens de indeling in sectie 9. De Commissie is echter bevoegd overeenkomstig artikel 11 ter gedelegeerde handelingen vast te stellen </w:t>
            </w:r>
            <w:r w:rsidRPr="001E18B7">
              <w:rPr>
                <w:b/>
                <w:i/>
              </w:rPr>
              <w:t>met betrekking tot</w:t>
            </w:r>
            <w:r w:rsidRPr="001E18B7">
              <w:t xml:space="preserve"> het eerste referentiejaar waarvoor statistieken moeten worden opgesteld over de activiteitsklassen die vallen onder de NACE Rev. 2-groepen 64.2, 64.3 en 64.9 en afdeling 66.</w:t>
            </w:r>
          </w:p>
        </w:tc>
        <w:tc>
          <w:tcPr>
            <w:tcW w:w="4876" w:type="dxa"/>
            <w:hideMark/>
          </w:tcPr>
          <w:p w14:paraId="08039266" w14:textId="77777777" w:rsidR="0059261D" w:rsidRPr="001E18B7" w:rsidRDefault="0059261D">
            <w:pPr>
              <w:pStyle w:val="Normal6"/>
              <w:rPr>
                <w:szCs w:val="24"/>
              </w:rPr>
            </w:pPr>
            <w:r w:rsidRPr="001E18B7">
              <w:t xml:space="preserve">Het eerste referentiejaar waarvoor de statistieken worden opgesteld, is het kalenderjaar 2008. De gegevens worden opgesteld volgens de indeling in sectie 9. De Commissie is echter bevoegd overeenkomstig artikel 11 ter gedelegeerde handelingen vast te stellen </w:t>
            </w:r>
            <w:r w:rsidRPr="001E18B7">
              <w:rPr>
                <w:b/>
                <w:i/>
              </w:rPr>
              <w:t>teneinde deze verordening aan te vullen door de vaststelling van</w:t>
            </w:r>
            <w:r w:rsidRPr="001E18B7">
              <w:t xml:space="preserve"> het eerste referentiejaar waarvoor statistieken moeten worden opgesteld over de activiteitsklassen die vallen onder de NACE Rev. 2-groepen 64.2, 64.3 en 64.9 en afdeling 66.</w:t>
            </w:r>
          </w:p>
        </w:tc>
      </w:tr>
    </w:tbl>
    <w:p w14:paraId="7585358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262BAE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0AA1C4B" w14:textId="77777777" w:rsidR="0059261D" w:rsidRPr="001E18B7" w:rsidRDefault="0059261D" w:rsidP="0059261D">
      <w:pPr>
        <w:pStyle w:val="Normal12Italic"/>
      </w:pPr>
      <w:r w:rsidRPr="001E18B7">
        <w:t>Verduidelijking van de bevoegdheidsdelegatie (nl. aanvulling).</w:t>
      </w:r>
    </w:p>
    <w:p w14:paraId="490C4F4C" w14:textId="77777777" w:rsidR="0059261D" w:rsidRPr="001E18B7" w:rsidRDefault="0059261D" w:rsidP="0059261D">
      <w:r w:rsidRPr="001E18B7">
        <w:rPr>
          <w:rStyle w:val="HideTWBExt"/>
          <w:noProof w:val="0"/>
        </w:rPr>
        <w:t>&lt;/Amend&gt;</w:t>
      </w:r>
    </w:p>
    <w:p w14:paraId="784AFFBB" w14:textId="47324DD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149</w:t>
      </w:r>
      <w:r w:rsidRPr="001E18B7">
        <w:rPr>
          <w:rStyle w:val="HideTWBExt"/>
          <w:b w:val="0"/>
          <w:noProof w:val="0"/>
          <w:szCs w:val="20"/>
        </w:rPr>
        <w:t>&lt;/NumAm&gt;</w:t>
      </w:r>
    </w:p>
    <w:p w14:paraId="7041A31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119A004" w14:textId="6FE0BCB7" w:rsidR="0059261D" w:rsidRPr="001E18B7" w:rsidRDefault="0059261D" w:rsidP="0059261D">
      <w:pPr>
        <w:pStyle w:val="NormalBold"/>
      </w:pPr>
      <w:r w:rsidRPr="001E18B7">
        <w:rPr>
          <w:rStyle w:val="HideTWBExt"/>
          <w:b w:val="0"/>
          <w:noProof w:val="0"/>
        </w:rPr>
        <w:t>&lt;Article&gt;</w:t>
      </w:r>
      <w:r w:rsidRPr="001E18B7">
        <w:t>Bijlage I – deel VII – punt 71 – alinea 3 – punt 8 – letter a</w:t>
      </w:r>
      <w:r w:rsidRPr="001E18B7">
        <w:rPr>
          <w:rStyle w:val="HideTWBExt"/>
          <w:b w:val="0"/>
          <w:noProof w:val="0"/>
        </w:rPr>
        <w:t>&lt;/Article&gt;</w:t>
      </w:r>
    </w:p>
    <w:p w14:paraId="6F1C6F06"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30DC3483" w14:textId="77777777" w:rsidR="0059261D" w:rsidRPr="001E18B7" w:rsidRDefault="0059261D" w:rsidP="0059261D">
      <w:r w:rsidRPr="001E18B7">
        <w:rPr>
          <w:rStyle w:val="HideTWBExt"/>
          <w:noProof w:val="0"/>
        </w:rPr>
        <w:t>&lt;Article2&gt;</w:t>
      </w:r>
      <w:r w:rsidRPr="001E18B7">
        <w:t>Bijlage I – sectie 6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35DD1AC" w14:textId="77777777" w:rsidTr="0059261D">
        <w:trPr>
          <w:jc w:val="center"/>
        </w:trPr>
        <w:tc>
          <w:tcPr>
            <w:tcW w:w="9752" w:type="dxa"/>
            <w:gridSpan w:val="2"/>
          </w:tcPr>
          <w:p w14:paraId="0AD75ED5" w14:textId="77777777" w:rsidR="0059261D" w:rsidRPr="001E18B7" w:rsidRDefault="0059261D">
            <w:pPr>
              <w:keepNext/>
            </w:pPr>
          </w:p>
        </w:tc>
      </w:tr>
      <w:tr w:rsidR="0059261D" w:rsidRPr="001E18B7" w14:paraId="6147BE8D" w14:textId="77777777" w:rsidTr="0059261D">
        <w:trPr>
          <w:jc w:val="center"/>
        </w:trPr>
        <w:tc>
          <w:tcPr>
            <w:tcW w:w="4876" w:type="dxa"/>
            <w:hideMark/>
          </w:tcPr>
          <w:p w14:paraId="4141611E" w14:textId="77777777" w:rsidR="0059261D" w:rsidRPr="001E18B7" w:rsidRDefault="0059261D">
            <w:pPr>
              <w:pStyle w:val="ColumnHeading"/>
              <w:keepNext/>
            </w:pPr>
            <w:r w:rsidRPr="001E18B7">
              <w:t>Door de Commissie voorgestelde tekst</w:t>
            </w:r>
          </w:p>
        </w:tc>
        <w:tc>
          <w:tcPr>
            <w:tcW w:w="4876" w:type="dxa"/>
            <w:hideMark/>
          </w:tcPr>
          <w:p w14:paraId="04378721" w14:textId="77777777" w:rsidR="0059261D" w:rsidRPr="001E18B7" w:rsidRDefault="0059261D">
            <w:pPr>
              <w:pStyle w:val="ColumnHeading"/>
              <w:keepNext/>
            </w:pPr>
            <w:r w:rsidRPr="001E18B7">
              <w:t>Amendement</w:t>
            </w:r>
          </w:p>
        </w:tc>
      </w:tr>
      <w:tr w:rsidR="0059261D" w:rsidRPr="001E18B7" w14:paraId="30908C0C" w14:textId="77777777" w:rsidTr="0059261D">
        <w:trPr>
          <w:jc w:val="center"/>
        </w:trPr>
        <w:tc>
          <w:tcPr>
            <w:tcW w:w="4876" w:type="dxa"/>
            <w:hideMark/>
          </w:tcPr>
          <w:p w14:paraId="1865FE97" w14:textId="77777777" w:rsidR="0059261D" w:rsidRPr="001E18B7" w:rsidRDefault="0059261D">
            <w:pPr>
              <w:pStyle w:val="Normal6"/>
            </w:pPr>
            <w:r w:rsidRPr="001E18B7">
              <w:t xml:space="preserve">Voor elk van de hoofdkenmerken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met betrekking tot</w:t>
            </w:r>
            <w:r w:rsidRPr="001E18B7">
              <w:t xml:space="preserve"> de hoofdkenmerken.</w:t>
            </w:r>
          </w:p>
        </w:tc>
        <w:tc>
          <w:tcPr>
            <w:tcW w:w="4876" w:type="dxa"/>
            <w:hideMark/>
          </w:tcPr>
          <w:p w14:paraId="1BE4B8C1" w14:textId="77777777" w:rsidR="0059261D" w:rsidRPr="001E18B7" w:rsidRDefault="0059261D">
            <w:pPr>
              <w:pStyle w:val="Normal6"/>
              <w:rPr>
                <w:szCs w:val="24"/>
              </w:rPr>
            </w:pPr>
            <w:r w:rsidRPr="001E18B7">
              <w:t xml:space="preserve">Voor elk van de hoofdkenmerken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teneinde deze verordening aan te vullen door</w:t>
            </w:r>
            <w:r w:rsidRPr="001E18B7">
              <w:t xml:space="preserve"> de hoofdkenmerken</w:t>
            </w:r>
            <w:r w:rsidRPr="001E18B7">
              <w:rPr>
                <w:b/>
                <w:i/>
              </w:rPr>
              <w:t xml:space="preserve"> vast te stellen</w:t>
            </w:r>
            <w:r w:rsidRPr="001E18B7">
              <w:t>.</w:t>
            </w:r>
          </w:p>
        </w:tc>
      </w:tr>
    </w:tbl>
    <w:p w14:paraId="34596A3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54CD99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04410E7" w14:textId="77777777" w:rsidR="0059261D" w:rsidRPr="001E18B7" w:rsidRDefault="0059261D" w:rsidP="0059261D">
      <w:pPr>
        <w:pStyle w:val="Normal12Italic"/>
      </w:pPr>
      <w:r w:rsidRPr="001E18B7">
        <w:t>Verduidelijking van de bevoegdheidsdelegatie (nl. aanvulling).</w:t>
      </w:r>
    </w:p>
    <w:p w14:paraId="5E495DB6" w14:textId="77777777" w:rsidR="0059261D" w:rsidRPr="001E18B7" w:rsidRDefault="0059261D" w:rsidP="0059261D">
      <w:r w:rsidRPr="001E18B7">
        <w:rPr>
          <w:rStyle w:val="HideTWBExt"/>
          <w:noProof w:val="0"/>
        </w:rPr>
        <w:t>&lt;/Amend&gt;</w:t>
      </w:r>
    </w:p>
    <w:p w14:paraId="3F9CE942" w14:textId="1BB4BE9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150</w:t>
      </w:r>
      <w:r w:rsidRPr="001E18B7">
        <w:rPr>
          <w:rStyle w:val="HideTWBExt"/>
          <w:b w:val="0"/>
          <w:noProof w:val="0"/>
          <w:szCs w:val="20"/>
        </w:rPr>
        <w:t>&lt;/NumAm&gt;</w:t>
      </w:r>
    </w:p>
    <w:p w14:paraId="01AD502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0E8FDCC" w14:textId="0000F92F" w:rsidR="0059261D" w:rsidRPr="001E18B7" w:rsidRDefault="0059261D" w:rsidP="0059261D">
      <w:pPr>
        <w:pStyle w:val="NormalBold"/>
      </w:pPr>
      <w:r w:rsidRPr="001E18B7">
        <w:rPr>
          <w:rStyle w:val="HideTWBExt"/>
          <w:b w:val="0"/>
          <w:noProof w:val="0"/>
        </w:rPr>
        <w:t>&lt;Article&gt;</w:t>
      </w:r>
      <w:r w:rsidRPr="001E18B7">
        <w:t>Bijlage I – deel VII – punt 71– alinea 3 – punt 8 – letter b – punt i</w:t>
      </w:r>
      <w:r w:rsidRPr="001E18B7">
        <w:rPr>
          <w:rStyle w:val="HideTWBExt"/>
          <w:b w:val="0"/>
          <w:noProof w:val="0"/>
        </w:rPr>
        <w:t>&lt;/Article&gt;</w:t>
      </w:r>
    </w:p>
    <w:p w14:paraId="355D7133"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5CCC8645" w14:textId="77777777" w:rsidR="0059261D" w:rsidRPr="001E18B7" w:rsidRDefault="0059261D" w:rsidP="0059261D">
      <w:r w:rsidRPr="001E18B7">
        <w:rPr>
          <w:rStyle w:val="HideTWBExt"/>
          <w:noProof w:val="0"/>
        </w:rPr>
        <w:t>&lt;Article2&gt;</w:t>
      </w:r>
      <w:r w:rsidRPr="001E18B7">
        <w:t>Bijlage I – sectie 8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C03F1D" w14:textId="77777777" w:rsidTr="0059261D">
        <w:trPr>
          <w:jc w:val="center"/>
        </w:trPr>
        <w:tc>
          <w:tcPr>
            <w:tcW w:w="9752" w:type="dxa"/>
            <w:gridSpan w:val="2"/>
          </w:tcPr>
          <w:p w14:paraId="2D47EF9E" w14:textId="77777777" w:rsidR="0059261D" w:rsidRPr="001E18B7" w:rsidRDefault="0059261D">
            <w:pPr>
              <w:keepNext/>
            </w:pPr>
          </w:p>
        </w:tc>
      </w:tr>
      <w:tr w:rsidR="0059261D" w:rsidRPr="001E18B7" w14:paraId="59CC3D64" w14:textId="77777777" w:rsidTr="0059261D">
        <w:trPr>
          <w:jc w:val="center"/>
        </w:trPr>
        <w:tc>
          <w:tcPr>
            <w:tcW w:w="4876" w:type="dxa"/>
            <w:hideMark/>
          </w:tcPr>
          <w:p w14:paraId="594216A6" w14:textId="77777777" w:rsidR="0059261D" w:rsidRPr="001E18B7" w:rsidRDefault="0059261D">
            <w:pPr>
              <w:pStyle w:val="ColumnHeading"/>
              <w:keepNext/>
            </w:pPr>
            <w:r w:rsidRPr="001E18B7">
              <w:t>Door de Commissie voorgestelde tekst</w:t>
            </w:r>
          </w:p>
        </w:tc>
        <w:tc>
          <w:tcPr>
            <w:tcW w:w="4876" w:type="dxa"/>
            <w:hideMark/>
          </w:tcPr>
          <w:p w14:paraId="576BB359" w14:textId="77777777" w:rsidR="0059261D" w:rsidRPr="001E18B7" w:rsidRDefault="0059261D">
            <w:pPr>
              <w:pStyle w:val="ColumnHeading"/>
              <w:keepNext/>
            </w:pPr>
            <w:r w:rsidRPr="001E18B7">
              <w:t>Amendement</w:t>
            </w:r>
          </w:p>
        </w:tc>
      </w:tr>
      <w:tr w:rsidR="0059261D" w:rsidRPr="001E18B7" w14:paraId="3D46B04A" w14:textId="77777777" w:rsidTr="0059261D">
        <w:trPr>
          <w:jc w:val="center"/>
        </w:trPr>
        <w:tc>
          <w:tcPr>
            <w:tcW w:w="4876" w:type="dxa"/>
            <w:hideMark/>
          </w:tcPr>
          <w:p w14:paraId="0B5BF9ED" w14:textId="40642E61" w:rsidR="0059261D" w:rsidRPr="001E18B7" w:rsidRDefault="00D161D2" w:rsidP="00D161D2">
            <w:pPr>
              <w:pStyle w:val="Normal6"/>
            </w:pPr>
            <w:r w:rsidRPr="001E18B7">
              <w:t>"1.</w:t>
            </w:r>
            <w:r w:rsidRPr="001E18B7">
              <w:tab/>
              <w:t xml:space="preserve">De resultaten worden toegezonden binnen een termijn van 18 maanden gerekend vanaf het einde van het kalenderjaar van de referentieperiode, behalve voor de NACE Rev. 2-activiteitsklassen 64.11 en 64.19. Voor de NACE Rev. 2-activiteitsklassen 64.11 en 64.19 is de toezendingstermijn tien maanden. De Commissie is bevoegd overeenkomstig artikel 11 ter gedelegeerde handelingen vast te stellen </w:t>
            </w:r>
            <w:r w:rsidRPr="001E18B7">
              <w:rPr>
                <w:b/>
                <w:i/>
              </w:rPr>
              <w:t>met betrekking tot</w:t>
            </w:r>
            <w:r w:rsidRPr="001E18B7">
              <w:t xml:space="preserve"> de toezendingstermijn voor de resultaten voor de activiteitsklassen die vallen onder de NACE Rev. 2-groepen 64.2, 64.3 en 64.9 en afdeling 66.</w:t>
            </w:r>
            <w:r w:rsidRPr="001E18B7">
              <w:rPr>
                <w:b/>
                <w:i/>
              </w:rPr>
              <w:t>;</w:t>
            </w:r>
          </w:p>
        </w:tc>
        <w:tc>
          <w:tcPr>
            <w:tcW w:w="4876" w:type="dxa"/>
            <w:hideMark/>
          </w:tcPr>
          <w:p w14:paraId="628FAF58" w14:textId="5E5422D1" w:rsidR="0059261D" w:rsidRPr="001E18B7" w:rsidRDefault="00D161D2" w:rsidP="00D161D2">
            <w:pPr>
              <w:pStyle w:val="Normal6"/>
              <w:rPr>
                <w:szCs w:val="24"/>
              </w:rPr>
            </w:pPr>
            <w:r w:rsidRPr="001E18B7">
              <w:t>"1.</w:t>
            </w:r>
            <w:r w:rsidRPr="001E18B7">
              <w:tab/>
              <w:t xml:space="preserve">De resultaten worden toegezonden binnen een termijn van 18 maanden gerekend vanaf het einde van het kalenderjaar van de referentieperiode, behalve voor de NACE Rev. 2-activiteitsklassen 64.11 en 64.19. Voor de NACE Rev. 2-activiteitsklassen 64.11 en 64.19 is de toezendingstermijn tien maanden. De Commissie is bevoegd overeenkomstig artikel 11 ter gedelegeerde handelingen vast te stellen </w:t>
            </w:r>
            <w:r w:rsidRPr="001E18B7">
              <w:rPr>
                <w:b/>
                <w:i/>
              </w:rPr>
              <w:t>teneinde deze verordening aan te vullen door</w:t>
            </w:r>
            <w:r w:rsidRPr="001E18B7">
              <w:t xml:space="preserve"> de toezendingstermijn voor de resultaten voor de activiteitsklassen die vallen onder de NACE Rev. 2-groepen 64.2, 64.3 en 64.9 en afdeling 66</w:t>
            </w:r>
            <w:r w:rsidRPr="001E18B7">
              <w:rPr>
                <w:b/>
                <w:i/>
              </w:rPr>
              <w:t xml:space="preserve"> vast te stellen</w:t>
            </w:r>
            <w:r w:rsidRPr="001E18B7">
              <w:t>.</w:t>
            </w:r>
            <w:r w:rsidRPr="001E18B7">
              <w:rPr>
                <w:b/>
                <w:i/>
              </w:rPr>
              <w:t>"</w:t>
            </w:r>
          </w:p>
        </w:tc>
      </w:tr>
    </w:tbl>
    <w:p w14:paraId="5BE5E13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CFF09F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F2E785C" w14:textId="77777777" w:rsidR="0059261D" w:rsidRPr="001E18B7" w:rsidRDefault="0059261D" w:rsidP="0059261D">
      <w:pPr>
        <w:pStyle w:val="Normal12Italic"/>
      </w:pPr>
      <w:r w:rsidRPr="001E18B7">
        <w:t>Verduidelijking van de bevoegdheidsdelegatie (nl. aanvulling).</w:t>
      </w:r>
    </w:p>
    <w:p w14:paraId="34CC58A2" w14:textId="77777777" w:rsidR="0059261D" w:rsidRPr="001E18B7" w:rsidRDefault="0059261D" w:rsidP="0059261D">
      <w:r w:rsidRPr="001E18B7">
        <w:rPr>
          <w:rStyle w:val="HideTWBExt"/>
          <w:noProof w:val="0"/>
        </w:rPr>
        <w:t>&lt;/Amend&gt;</w:t>
      </w:r>
    </w:p>
    <w:p w14:paraId="1E711865" w14:textId="5CC8A2F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151</w:t>
      </w:r>
      <w:r w:rsidRPr="001E18B7">
        <w:rPr>
          <w:rStyle w:val="HideTWBExt"/>
          <w:b w:val="0"/>
          <w:noProof w:val="0"/>
          <w:szCs w:val="20"/>
        </w:rPr>
        <w:t>&lt;/NumAm&gt;</w:t>
      </w:r>
    </w:p>
    <w:p w14:paraId="73C1907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3D0F548" w14:textId="18218F71" w:rsidR="0059261D" w:rsidRPr="001E18B7" w:rsidRDefault="0059261D" w:rsidP="0059261D">
      <w:pPr>
        <w:pStyle w:val="NormalBold"/>
      </w:pPr>
      <w:r w:rsidRPr="001E18B7">
        <w:rPr>
          <w:rStyle w:val="HideTWBExt"/>
          <w:b w:val="0"/>
          <w:noProof w:val="0"/>
        </w:rPr>
        <w:t>&lt;Article&gt;</w:t>
      </w:r>
      <w:r w:rsidRPr="001E18B7">
        <w:t>Bijlage I – deel VII – punt 71– alinea 3 – punt 8 – letter b – punt ii</w:t>
      </w:r>
      <w:r w:rsidRPr="001E18B7">
        <w:rPr>
          <w:rStyle w:val="HideTWBExt"/>
          <w:b w:val="0"/>
          <w:noProof w:val="0"/>
        </w:rPr>
        <w:t>&lt;/Article&gt;</w:t>
      </w:r>
    </w:p>
    <w:p w14:paraId="625EBE52"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67B83098" w14:textId="77777777" w:rsidR="0059261D" w:rsidRPr="001E18B7" w:rsidRDefault="0059261D" w:rsidP="0059261D">
      <w:r w:rsidRPr="001E18B7">
        <w:rPr>
          <w:rStyle w:val="HideTWBExt"/>
          <w:noProof w:val="0"/>
        </w:rPr>
        <w:t>&lt;Article2&gt;</w:t>
      </w:r>
      <w:r w:rsidRPr="001E18B7">
        <w:t>Bijlage I – sectie 8 – lid 2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FDC911D" w14:textId="77777777" w:rsidTr="0059261D">
        <w:trPr>
          <w:jc w:val="center"/>
        </w:trPr>
        <w:tc>
          <w:tcPr>
            <w:tcW w:w="9752" w:type="dxa"/>
            <w:gridSpan w:val="2"/>
          </w:tcPr>
          <w:p w14:paraId="202D2B23" w14:textId="77777777" w:rsidR="0059261D" w:rsidRPr="001E18B7" w:rsidRDefault="0059261D">
            <w:pPr>
              <w:keepNext/>
            </w:pPr>
          </w:p>
        </w:tc>
      </w:tr>
      <w:tr w:rsidR="0059261D" w:rsidRPr="001E18B7" w14:paraId="1B03E93A" w14:textId="77777777" w:rsidTr="0059261D">
        <w:trPr>
          <w:jc w:val="center"/>
        </w:trPr>
        <w:tc>
          <w:tcPr>
            <w:tcW w:w="4876" w:type="dxa"/>
            <w:hideMark/>
          </w:tcPr>
          <w:p w14:paraId="4BB7F69A" w14:textId="77777777" w:rsidR="0059261D" w:rsidRPr="001E18B7" w:rsidRDefault="0059261D">
            <w:pPr>
              <w:pStyle w:val="ColumnHeading"/>
              <w:keepNext/>
            </w:pPr>
            <w:r w:rsidRPr="001E18B7">
              <w:t>Door de Commissie voorgestelde tekst</w:t>
            </w:r>
          </w:p>
        </w:tc>
        <w:tc>
          <w:tcPr>
            <w:tcW w:w="4876" w:type="dxa"/>
            <w:hideMark/>
          </w:tcPr>
          <w:p w14:paraId="6B7C4F87" w14:textId="77777777" w:rsidR="0059261D" w:rsidRPr="001E18B7" w:rsidRDefault="0059261D">
            <w:pPr>
              <w:pStyle w:val="ColumnHeading"/>
              <w:keepNext/>
            </w:pPr>
            <w:r w:rsidRPr="001E18B7">
              <w:t>Amendement</w:t>
            </w:r>
          </w:p>
        </w:tc>
      </w:tr>
      <w:tr w:rsidR="0059261D" w:rsidRPr="001E18B7" w14:paraId="64561D3F" w14:textId="77777777" w:rsidTr="0059261D">
        <w:trPr>
          <w:jc w:val="center"/>
        </w:trPr>
        <w:tc>
          <w:tcPr>
            <w:tcW w:w="4876" w:type="dxa"/>
            <w:hideMark/>
          </w:tcPr>
          <w:p w14:paraId="0017213A" w14:textId="5A88991F" w:rsidR="0059261D" w:rsidRPr="001E18B7" w:rsidRDefault="00D161D2">
            <w:pPr>
              <w:pStyle w:val="Normal6"/>
            </w:pPr>
            <w:r w:rsidRPr="001E18B7">
              <w:t>"Deze voorlopige resultaten of schattingen worden uitgesplitst op het NACE Rev. 2-niveau met drie cijfers (groepen). De Commissie is bevoegd overeenkomstig artikel</w:t>
            </w:r>
            <w:r w:rsidRPr="001E18B7">
              <w:rPr>
                <w:b/>
                <w:i/>
              </w:rPr>
              <w:t xml:space="preserve"> </w:t>
            </w:r>
            <w:r w:rsidRPr="001E18B7">
              <w:t>11</w:t>
            </w:r>
            <w:r w:rsidRPr="001E18B7">
              <w:rPr>
                <w:b/>
                <w:i/>
              </w:rPr>
              <w:t xml:space="preserve"> </w:t>
            </w:r>
            <w:r w:rsidRPr="001E18B7">
              <w:t xml:space="preserve">ter gedelegeerde handelingen vast te stellen </w:t>
            </w:r>
            <w:r w:rsidRPr="001E18B7">
              <w:rPr>
                <w:b/>
                <w:i/>
              </w:rPr>
              <w:t>met betrekking tot</w:t>
            </w:r>
            <w:r w:rsidRPr="001E18B7">
              <w:t xml:space="preserve"> de toezendingstermijn voor voorlopige resultaten of schattingen voor afdeling 66 van de NACE Rev. 2."</w:t>
            </w:r>
          </w:p>
        </w:tc>
        <w:tc>
          <w:tcPr>
            <w:tcW w:w="4876" w:type="dxa"/>
            <w:hideMark/>
          </w:tcPr>
          <w:p w14:paraId="126268AB" w14:textId="45672782" w:rsidR="0059261D" w:rsidRPr="001E18B7" w:rsidRDefault="00D161D2" w:rsidP="00D161D2">
            <w:pPr>
              <w:pStyle w:val="Normal6"/>
              <w:rPr>
                <w:szCs w:val="24"/>
              </w:rPr>
            </w:pPr>
            <w:r w:rsidRPr="001E18B7">
              <w:t>"Deze voorlopige resultaten of schattingen worden uitgesplitst op het NACE Rev. 2-niveau met drie cijfers (groepen). De Commissie is bevoegd overeenkomstig artikel</w:t>
            </w:r>
            <w:r w:rsidRPr="001E18B7">
              <w:rPr>
                <w:b/>
                <w:i/>
              </w:rPr>
              <w:t> </w:t>
            </w:r>
            <w:r w:rsidRPr="001E18B7">
              <w:t>11</w:t>
            </w:r>
            <w:r w:rsidRPr="001E18B7">
              <w:rPr>
                <w:b/>
                <w:i/>
              </w:rPr>
              <w:t> </w:t>
            </w:r>
            <w:r w:rsidRPr="001E18B7">
              <w:t xml:space="preserve">ter gedelegeerde handelingen vast te stellen </w:t>
            </w:r>
            <w:r w:rsidRPr="001E18B7">
              <w:rPr>
                <w:b/>
                <w:i/>
              </w:rPr>
              <w:t>teneinde deze verordening aan te vullen door</w:t>
            </w:r>
            <w:r w:rsidRPr="001E18B7">
              <w:t xml:space="preserve"> de toezendingstermijn voor voorlopige resultaten of schattingen voor afdeling 66 van de NACE Rev. 2</w:t>
            </w:r>
            <w:r w:rsidRPr="001E18B7">
              <w:rPr>
                <w:b/>
                <w:i/>
              </w:rPr>
              <w:t>. vast te stellen</w:t>
            </w:r>
            <w:r w:rsidRPr="001E18B7">
              <w:t>."</w:t>
            </w:r>
          </w:p>
        </w:tc>
      </w:tr>
    </w:tbl>
    <w:p w14:paraId="56ACD91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010270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6B55CA8" w14:textId="77777777" w:rsidR="0059261D" w:rsidRPr="001E18B7" w:rsidRDefault="0059261D" w:rsidP="0059261D">
      <w:pPr>
        <w:pStyle w:val="Normal12Italic"/>
      </w:pPr>
      <w:r w:rsidRPr="001E18B7">
        <w:t>Verduidelijking van de delegatie van de bevoegdheid (tot aanvulling) en het toepassingsgebied daarvan.</w:t>
      </w:r>
    </w:p>
    <w:p w14:paraId="36B06635" w14:textId="77777777" w:rsidR="0059261D" w:rsidRPr="001E18B7" w:rsidRDefault="0059261D" w:rsidP="0059261D">
      <w:r w:rsidRPr="001E18B7">
        <w:rPr>
          <w:rStyle w:val="HideTWBExt"/>
          <w:noProof w:val="0"/>
        </w:rPr>
        <w:t>&lt;/Amend&gt;</w:t>
      </w:r>
    </w:p>
    <w:p w14:paraId="284DDC8B" w14:textId="216379A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152</w:t>
      </w:r>
      <w:r w:rsidRPr="001E18B7">
        <w:rPr>
          <w:rStyle w:val="HideTWBExt"/>
          <w:b w:val="0"/>
          <w:noProof w:val="0"/>
          <w:szCs w:val="20"/>
        </w:rPr>
        <w:t>&lt;/NumAm&gt;</w:t>
      </w:r>
    </w:p>
    <w:p w14:paraId="4E12797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C9BFB0" w14:textId="003DA8F9" w:rsidR="0059261D" w:rsidRPr="001E18B7" w:rsidRDefault="0059261D" w:rsidP="0059261D">
      <w:pPr>
        <w:pStyle w:val="NormalBold"/>
      </w:pPr>
      <w:r w:rsidRPr="001E18B7">
        <w:rPr>
          <w:rStyle w:val="HideTWBExt"/>
          <w:b w:val="0"/>
          <w:noProof w:val="0"/>
        </w:rPr>
        <w:t>&lt;Article&gt;</w:t>
      </w:r>
      <w:r w:rsidRPr="001E18B7">
        <w:t>Bijlage I – deel VII – punt 71 – alinea 3 – punt 9</w:t>
      </w:r>
      <w:r w:rsidRPr="001E18B7">
        <w:rPr>
          <w:rStyle w:val="HideTWBExt"/>
          <w:b w:val="0"/>
          <w:noProof w:val="0"/>
        </w:rPr>
        <w:t>&lt;/Article&gt;</w:t>
      </w:r>
    </w:p>
    <w:p w14:paraId="17CBA266"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7A21E643" w14:textId="77777777" w:rsidR="0059261D" w:rsidRPr="001E18B7" w:rsidRDefault="0059261D" w:rsidP="0059261D">
      <w:r w:rsidRPr="001E18B7">
        <w:rPr>
          <w:rStyle w:val="HideTWBExt"/>
          <w:noProof w:val="0"/>
        </w:rPr>
        <w:t>&lt;Article2&gt;</w:t>
      </w:r>
      <w:r w:rsidRPr="001E18B7">
        <w:t>Bijlage II – sectie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30342B1" w14:textId="77777777" w:rsidTr="0059261D">
        <w:trPr>
          <w:jc w:val="center"/>
        </w:trPr>
        <w:tc>
          <w:tcPr>
            <w:tcW w:w="9752" w:type="dxa"/>
            <w:gridSpan w:val="2"/>
          </w:tcPr>
          <w:p w14:paraId="018B95EC" w14:textId="77777777" w:rsidR="0059261D" w:rsidRPr="001E18B7" w:rsidRDefault="0059261D">
            <w:pPr>
              <w:keepNext/>
            </w:pPr>
          </w:p>
        </w:tc>
      </w:tr>
      <w:tr w:rsidR="0059261D" w:rsidRPr="001E18B7" w14:paraId="06461F7B" w14:textId="77777777" w:rsidTr="0059261D">
        <w:trPr>
          <w:jc w:val="center"/>
        </w:trPr>
        <w:tc>
          <w:tcPr>
            <w:tcW w:w="4876" w:type="dxa"/>
            <w:hideMark/>
          </w:tcPr>
          <w:p w14:paraId="0F2276D8" w14:textId="77777777" w:rsidR="0059261D" w:rsidRPr="001E18B7" w:rsidRDefault="0059261D">
            <w:pPr>
              <w:pStyle w:val="ColumnHeading"/>
              <w:keepNext/>
            </w:pPr>
            <w:r w:rsidRPr="001E18B7">
              <w:t>Door de Commissie voorgestelde tekst</w:t>
            </w:r>
          </w:p>
        </w:tc>
        <w:tc>
          <w:tcPr>
            <w:tcW w:w="4876" w:type="dxa"/>
            <w:hideMark/>
          </w:tcPr>
          <w:p w14:paraId="3835E2AF" w14:textId="77777777" w:rsidR="0059261D" w:rsidRPr="001E18B7" w:rsidRDefault="0059261D">
            <w:pPr>
              <w:pStyle w:val="ColumnHeading"/>
              <w:keepNext/>
            </w:pPr>
            <w:r w:rsidRPr="001E18B7">
              <w:t>Amendement</w:t>
            </w:r>
          </w:p>
        </w:tc>
      </w:tr>
      <w:tr w:rsidR="0059261D" w:rsidRPr="001E18B7" w14:paraId="49F2A8F5" w14:textId="77777777" w:rsidTr="0059261D">
        <w:trPr>
          <w:jc w:val="center"/>
        </w:trPr>
        <w:tc>
          <w:tcPr>
            <w:tcW w:w="4876" w:type="dxa"/>
            <w:hideMark/>
          </w:tcPr>
          <w:p w14:paraId="4B32653C" w14:textId="588814A0" w:rsidR="0059261D" w:rsidRPr="001E18B7" w:rsidRDefault="0059261D">
            <w:pPr>
              <w:pStyle w:val="Normal6"/>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met betrekking tot de</w:t>
            </w:r>
            <w:r w:rsidRPr="001E18B7">
              <w:t xml:space="preserve"> hoofdkenmerken.</w:t>
            </w:r>
          </w:p>
        </w:tc>
        <w:tc>
          <w:tcPr>
            <w:tcW w:w="4876" w:type="dxa"/>
            <w:hideMark/>
          </w:tcPr>
          <w:p w14:paraId="6762876F" w14:textId="778C127E" w:rsidR="0059261D" w:rsidRPr="001E18B7" w:rsidRDefault="0059261D">
            <w:pPr>
              <w:pStyle w:val="Normal6"/>
              <w:rPr>
                <w:szCs w:val="24"/>
              </w:rPr>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teneinde deze verordening aan te vullen door deze</w:t>
            </w:r>
            <w:r w:rsidRPr="001E18B7">
              <w:t xml:space="preserve"> hoofdkenmerken</w:t>
            </w:r>
            <w:r w:rsidRPr="001E18B7">
              <w:rPr>
                <w:b/>
                <w:i/>
              </w:rPr>
              <w:t xml:space="preserve"> vast te stellen</w:t>
            </w:r>
            <w:r w:rsidRPr="001E18B7">
              <w:t>.</w:t>
            </w:r>
          </w:p>
        </w:tc>
      </w:tr>
    </w:tbl>
    <w:p w14:paraId="7D488D9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36D3B8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091FADE" w14:textId="77777777" w:rsidR="0059261D" w:rsidRPr="001E18B7" w:rsidRDefault="0059261D" w:rsidP="0059261D">
      <w:pPr>
        <w:pStyle w:val="Normal12Italic"/>
      </w:pPr>
      <w:r w:rsidRPr="001E18B7">
        <w:t>Verduidelijking van de bevoegdheidsdelegatie (nl. aanvulling).</w:t>
      </w:r>
    </w:p>
    <w:p w14:paraId="2B51F968" w14:textId="77777777" w:rsidR="0059261D" w:rsidRPr="001E18B7" w:rsidRDefault="0059261D" w:rsidP="0059261D">
      <w:r w:rsidRPr="001E18B7">
        <w:rPr>
          <w:rStyle w:val="HideTWBExt"/>
          <w:noProof w:val="0"/>
        </w:rPr>
        <w:t>&lt;/Amend&gt;</w:t>
      </w:r>
    </w:p>
    <w:p w14:paraId="02D9CDD9" w14:textId="53AE683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153</w:t>
      </w:r>
      <w:r w:rsidRPr="001E18B7">
        <w:rPr>
          <w:rStyle w:val="HideTWBExt"/>
          <w:b w:val="0"/>
          <w:noProof w:val="0"/>
          <w:szCs w:val="20"/>
        </w:rPr>
        <w:t>&lt;/NumAm&gt;</w:t>
      </w:r>
    </w:p>
    <w:p w14:paraId="78BAA0B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AB5B1F5" w14:textId="64E16E08" w:rsidR="0059261D" w:rsidRPr="001E18B7" w:rsidRDefault="0059261D" w:rsidP="0059261D">
      <w:pPr>
        <w:pStyle w:val="NormalBold"/>
      </w:pPr>
      <w:r w:rsidRPr="001E18B7">
        <w:rPr>
          <w:rStyle w:val="HideTWBExt"/>
          <w:b w:val="0"/>
          <w:noProof w:val="0"/>
        </w:rPr>
        <w:t>&lt;Article&gt;</w:t>
      </w:r>
      <w:r w:rsidRPr="001E18B7">
        <w:t>Bijlage I – deel VII – punt 71 – alinea 3 – punt 10</w:t>
      </w:r>
      <w:r w:rsidRPr="001E18B7">
        <w:rPr>
          <w:rStyle w:val="HideTWBExt"/>
          <w:b w:val="0"/>
          <w:noProof w:val="0"/>
        </w:rPr>
        <w:t>&lt;/Article&gt;</w:t>
      </w:r>
    </w:p>
    <w:p w14:paraId="1778C412"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0F06A5A2" w14:textId="77777777" w:rsidR="0059261D" w:rsidRPr="001E18B7" w:rsidRDefault="0059261D" w:rsidP="0059261D">
      <w:r w:rsidRPr="001E18B7">
        <w:rPr>
          <w:rStyle w:val="HideTWBExt"/>
          <w:noProof w:val="0"/>
        </w:rPr>
        <w:t>&lt;Article2&gt;</w:t>
      </w:r>
      <w:r w:rsidRPr="001E18B7">
        <w:t>Bijlage III – sectie 6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3568B11" w14:textId="77777777" w:rsidTr="0059261D">
        <w:trPr>
          <w:jc w:val="center"/>
        </w:trPr>
        <w:tc>
          <w:tcPr>
            <w:tcW w:w="9752" w:type="dxa"/>
            <w:gridSpan w:val="2"/>
          </w:tcPr>
          <w:p w14:paraId="0D0CE915" w14:textId="77777777" w:rsidR="0059261D" w:rsidRPr="001E18B7" w:rsidRDefault="0059261D">
            <w:pPr>
              <w:keepNext/>
            </w:pPr>
          </w:p>
        </w:tc>
      </w:tr>
      <w:tr w:rsidR="0059261D" w:rsidRPr="001E18B7" w14:paraId="2835FD35" w14:textId="77777777" w:rsidTr="0059261D">
        <w:trPr>
          <w:jc w:val="center"/>
        </w:trPr>
        <w:tc>
          <w:tcPr>
            <w:tcW w:w="4876" w:type="dxa"/>
            <w:hideMark/>
          </w:tcPr>
          <w:p w14:paraId="6A21ED1B" w14:textId="77777777" w:rsidR="0059261D" w:rsidRPr="001E18B7" w:rsidRDefault="0059261D">
            <w:pPr>
              <w:pStyle w:val="ColumnHeading"/>
              <w:keepNext/>
            </w:pPr>
            <w:r w:rsidRPr="001E18B7">
              <w:t>Door de Commissie voorgestelde tekst</w:t>
            </w:r>
          </w:p>
        </w:tc>
        <w:tc>
          <w:tcPr>
            <w:tcW w:w="4876" w:type="dxa"/>
            <w:hideMark/>
          </w:tcPr>
          <w:p w14:paraId="32920E29" w14:textId="77777777" w:rsidR="0059261D" w:rsidRPr="001E18B7" w:rsidRDefault="0059261D">
            <w:pPr>
              <w:pStyle w:val="ColumnHeading"/>
              <w:keepNext/>
            </w:pPr>
            <w:r w:rsidRPr="001E18B7">
              <w:t>Amendement</w:t>
            </w:r>
          </w:p>
        </w:tc>
      </w:tr>
      <w:tr w:rsidR="0059261D" w:rsidRPr="001E18B7" w14:paraId="3AC8239B" w14:textId="77777777" w:rsidTr="0059261D">
        <w:trPr>
          <w:jc w:val="center"/>
        </w:trPr>
        <w:tc>
          <w:tcPr>
            <w:tcW w:w="4876" w:type="dxa"/>
            <w:hideMark/>
          </w:tcPr>
          <w:p w14:paraId="3A3FAA94" w14:textId="37471780" w:rsidR="0059261D" w:rsidRPr="001E18B7" w:rsidRDefault="0059261D">
            <w:pPr>
              <w:pStyle w:val="Normal6"/>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met betrekking tot de</w:t>
            </w:r>
            <w:r w:rsidRPr="001E18B7">
              <w:t xml:space="preserve"> hoofdkenmerken.</w:t>
            </w:r>
          </w:p>
        </w:tc>
        <w:tc>
          <w:tcPr>
            <w:tcW w:w="4876" w:type="dxa"/>
            <w:hideMark/>
          </w:tcPr>
          <w:p w14:paraId="377FBED1" w14:textId="3D5D673C" w:rsidR="0059261D" w:rsidRPr="001E18B7" w:rsidRDefault="0059261D">
            <w:pPr>
              <w:pStyle w:val="Normal6"/>
              <w:rPr>
                <w:szCs w:val="24"/>
              </w:rPr>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teneinde deze verordening aan te vullen door deze</w:t>
            </w:r>
            <w:r w:rsidRPr="001E18B7">
              <w:t xml:space="preserve"> hoofdkenmerken</w:t>
            </w:r>
            <w:r w:rsidRPr="001E18B7">
              <w:rPr>
                <w:b/>
                <w:i/>
              </w:rPr>
              <w:t xml:space="preserve"> vast te stellen</w:t>
            </w:r>
            <w:r w:rsidRPr="001E18B7">
              <w:t>.</w:t>
            </w:r>
          </w:p>
        </w:tc>
      </w:tr>
    </w:tbl>
    <w:p w14:paraId="2B0AB65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501266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82C1E1B" w14:textId="77777777" w:rsidR="0059261D" w:rsidRPr="001E18B7" w:rsidRDefault="0059261D" w:rsidP="0059261D">
      <w:pPr>
        <w:pStyle w:val="Normal12Italic"/>
      </w:pPr>
      <w:r w:rsidRPr="001E18B7">
        <w:t>Verduidelijking van de bevoegdheidsdelegatie (nl. aanvulling).</w:t>
      </w:r>
    </w:p>
    <w:p w14:paraId="3F8BCAF9" w14:textId="77777777" w:rsidR="0059261D" w:rsidRPr="001E18B7" w:rsidRDefault="0059261D" w:rsidP="0059261D">
      <w:r w:rsidRPr="001E18B7">
        <w:rPr>
          <w:rStyle w:val="HideTWBExt"/>
          <w:noProof w:val="0"/>
        </w:rPr>
        <w:t>&lt;/Amend&gt;</w:t>
      </w:r>
    </w:p>
    <w:p w14:paraId="70F69223" w14:textId="434E4B8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154</w:t>
      </w:r>
      <w:r w:rsidRPr="001E18B7">
        <w:rPr>
          <w:rStyle w:val="HideTWBExt"/>
          <w:b w:val="0"/>
          <w:noProof w:val="0"/>
          <w:szCs w:val="20"/>
        </w:rPr>
        <w:t>&lt;/NumAm&gt;</w:t>
      </w:r>
    </w:p>
    <w:p w14:paraId="3E51473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F251404" w14:textId="2DB54980" w:rsidR="0059261D" w:rsidRPr="001E18B7" w:rsidRDefault="0059261D" w:rsidP="0059261D">
      <w:pPr>
        <w:pStyle w:val="NormalBold"/>
      </w:pPr>
      <w:r w:rsidRPr="001E18B7">
        <w:rPr>
          <w:rStyle w:val="HideTWBExt"/>
          <w:b w:val="0"/>
          <w:noProof w:val="0"/>
        </w:rPr>
        <w:t>&lt;Article&gt;</w:t>
      </w:r>
      <w:r w:rsidRPr="001E18B7">
        <w:t>Bijlage I – deel VII – punt 71 – alinea 3 – punt 11</w:t>
      </w:r>
      <w:r w:rsidRPr="001E18B7">
        <w:rPr>
          <w:rStyle w:val="HideTWBExt"/>
          <w:b w:val="0"/>
          <w:noProof w:val="0"/>
        </w:rPr>
        <w:t>&lt;/Article&gt;</w:t>
      </w:r>
    </w:p>
    <w:p w14:paraId="5C7DC8E6"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60910B86" w14:textId="77777777" w:rsidR="0059261D" w:rsidRPr="001E18B7" w:rsidRDefault="0059261D" w:rsidP="0059261D">
      <w:r w:rsidRPr="001E18B7">
        <w:rPr>
          <w:rStyle w:val="HideTWBExt"/>
          <w:noProof w:val="0"/>
        </w:rPr>
        <w:t>&lt;Article2&gt;</w:t>
      </w:r>
      <w:r w:rsidRPr="001E18B7">
        <w:t>Bijlage IV – sectie 6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9B307B6" w14:textId="77777777" w:rsidTr="0059261D">
        <w:trPr>
          <w:jc w:val="center"/>
        </w:trPr>
        <w:tc>
          <w:tcPr>
            <w:tcW w:w="9752" w:type="dxa"/>
            <w:gridSpan w:val="2"/>
          </w:tcPr>
          <w:p w14:paraId="37740A11" w14:textId="77777777" w:rsidR="0059261D" w:rsidRPr="001E18B7" w:rsidRDefault="0059261D">
            <w:pPr>
              <w:keepNext/>
            </w:pPr>
          </w:p>
        </w:tc>
      </w:tr>
      <w:tr w:rsidR="0059261D" w:rsidRPr="001E18B7" w14:paraId="5310029C" w14:textId="77777777" w:rsidTr="0059261D">
        <w:trPr>
          <w:jc w:val="center"/>
        </w:trPr>
        <w:tc>
          <w:tcPr>
            <w:tcW w:w="4876" w:type="dxa"/>
            <w:hideMark/>
          </w:tcPr>
          <w:p w14:paraId="643BD3A4" w14:textId="77777777" w:rsidR="0059261D" w:rsidRPr="001E18B7" w:rsidRDefault="0059261D">
            <w:pPr>
              <w:pStyle w:val="ColumnHeading"/>
              <w:keepNext/>
            </w:pPr>
            <w:r w:rsidRPr="001E18B7">
              <w:t>Door de Commissie voorgestelde tekst</w:t>
            </w:r>
          </w:p>
        </w:tc>
        <w:tc>
          <w:tcPr>
            <w:tcW w:w="4876" w:type="dxa"/>
            <w:hideMark/>
          </w:tcPr>
          <w:p w14:paraId="6633249A" w14:textId="77777777" w:rsidR="0059261D" w:rsidRPr="001E18B7" w:rsidRDefault="0059261D">
            <w:pPr>
              <w:pStyle w:val="ColumnHeading"/>
              <w:keepNext/>
            </w:pPr>
            <w:r w:rsidRPr="001E18B7">
              <w:t>Amendement</w:t>
            </w:r>
          </w:p>
        </w:tc>
      </w:tr>
      <w:tr w:rsidR="0059261D" w:rsidRPr="001E18B7" w14:paraId="7FD4BEC1" w14:textId="77777777" w:rsidTr="0059261D">
        <w:trPr>
          <w:jc w:val="center"/>
        </w:trPr>
        <w:tc>
          <w:tcPr>
            <w:tcW w:w="4876" w:type="dxa"/>
            <w:hideMark/>
          </w:tcPr>
          <w:p w14:paraId="2840EC45" w14:textId="1ED16ED8" w:rsidR="0059261D" w:rsidRPr="001E18B7" w:rsidRDefault="0059261D">
            <w:pPr>
              <w:pStyle w:val="Normal6"/>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met betrekking tot de</w:t>
            </w:r>
            <w:r w:rsidRPr="001E18B7">
              <w:t xml:space="preserve"> hoofdkenmerken.</w:t>
            </w:r>
          </w:p>
        </w:tc>
        <w:tc>
          <w:tcPr>
            <w:tcW w:w="4876" w:type="dxa"/>
            <w:hideMark/>
          </w:tcPr>
          <w:p w14:paraId="5DB4E57C" w14:textId="639628E9" w:rsidR="0059261D" w:rsidRPr="001E18B7" w:rsidRDefault="0059261D">
            <w:pPr>
              <w:pStyle w:val="Normal6"/>
              <w:rPr>
                <w:szCs w:val="24"/>
              </w:rPr>
            </w:pPr>
            <w:r w:rsidRPr="001E18B7">
              <w:t xml:space="preserve">Voor elk hoofdkenmerk geven de lidstaten de mate van nauwkeurigheid die overeenkomt met een betrouwbaarheidsniveau van 95 %. De Commissie licht dit toe in het in artikel 13 bedoelde verslag, daarbij rekening houdend met de toepassing van genoemd artikel in iedere lidstaat. De Commissie is bevoegd overeenkomstig artikel 11 ter gedelegeerde handelingen vast te stellen </w:t>
            </w:r>
            <w:r w:rsidRPr="001E18B7">
              <w:rPr>
                <w:b/>
                <w:i/>
              </w:rPr>
              <w:t>teneinde deze verordening aan te vullen door deze</w:t>
            </w:r>
            <w:r w:rsidRPr="001E18B7">
              <w:t xml:space="preserve"> hoofdkenmerken</w:t>
            </w:r>
            <w:r w:rsidRPr="001E18B7">
              <w:rPr>
                <w:b/>
                <w:i/>
              </w:rPr>
              <w:t xml:space="preserve"> vast te stellen</w:t>
            </w:r>
            <w:r w:rsidRPr="001E18B7">
              <w:t>.</w:t>
            </w:r>
          </w:p>
        </w:tc>
      </w:tr>
    </w:tbl>
    <w:p w14:paraId="1FA6E3D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080183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D2D8651" w14:textId="77777777" w:rsidR="0059261D" w:rsidRPr="001E18B7" w:rsidRDefault="0059261D" w:rsidP="0059261D">
      <w:pPr>
        <w:pStyle w:val="Normal12Italic"/>
      </w:pPr>
      <w:r w:rsidRPr="001E18B7">
        <w:t>Verduidelijking van de bevoegdheidsdelegatie (nl. aanvulling).</w:t>
      </w:r>
    </w:p>
    <w:p w14:paraId="46869BD4" w14:textId="77777777" w:rsidR="0059261D" w:rsidRPr="001E18B7" w:rsidRDefault="0059261D" w:rsidP="0059261D">
      <w:r w:rsidRPr="001E18B7">
        <w:rPr>
          <w:rStyle w:val="HideTWBExt"/>
          <w:noProof w:val="0"/>
        </w:rPr>
        <w:t>&lt;/Amend&gt;</w:t>
      </w:r>
    </w:p>
    <w:p w14:paraId="3514FC04" w14:textId="12AC67B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155</w:t>
      </w:r>
      <w:r w:rsidRPr="001E18B7">
        <w:rPr>
          <w:rStyle w:val="HideTWBExt"/>
          <w:b w:val="0"/>
          <w:noProof w:val="0"/>
          <w:szCs w:val="20"/>
        </w:rPr>
        <w:t>&lt;/NumAm&gt;</w:t>
      </w:r>
    </w:p>
    <w:p w14:paraId="011503C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E3F2A29" w14:textId="7B1273C5" w:rsidR="0059261D" w:rsidRPr="001E18B7" w:rsidRDefault="0059261D" w:rsidP="0059261D">
      <w:pPr>
        <w:pStyle w:val="NormalBold"/>
      </w:pPr>
      <w:r w:rsidRPr="001E18B7">
        <w:rPr>
          <w:rStyle w:val="HideTWBExt"/>
          <w:b w:val="0"/>
          <w:noProof w:val="0"/>
        </w:rPr>
        <w:t>&lt;Article&gt;</w:t>
      </w:r>
      <w:r w:rsidRPr="001E18B7">
        <w:t>Bijlage I – deel VII – punt 71 – alinea 3 – punt 12</w:t>
      </w:r>
      <w:r w:rsidRPr="001E18B7">
        <w:rPr>
          <w:rStyle w:val="HideTWBExt"/>
          <w:b w:val="0"/>
          <w:noProof w:val="0"/>
        </w:rPr>
        <w:t>&lt;/Article&gt;</w:t>
      </w:r>
    </w:p>
    <w:p w14:paraId="78412F33"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77BCA7BB" w14:textId="77777777" w:rsidR="0059261D" w:rsidRPr="001E18B7" w:rsidRDefault="0059261D" w:rsidP="0059261D">
      <w:r w:rsidRPr="001E18B7">
        <w:rPr>
          <w:rStyle w:val="HideTWBExt"/>
          <w:noProof w:val="0"/>
        </w:rPr>
        <w:t>&lt;Article2&gt;</w:t>
      </w:r>
      <w:r w:rsidRPr="001E18B7">
        <w:t>Bijlage VI – sectie 7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072FE0D" w14:textId="77777777" w:rsidTr="0059261D">
        <w:trPr>
          <w:jc w:val="center"/>
        </w:trPr>
        <w:tc>
          <w:tcPr>
            <w:tcW w:w="9752" w:type="dxa"/>
            <w:gridSpan w:val="2"/>
          </w:tcPr>
          <w:p w14:paraId="1B7B9E42" w14:textId="77777777" w:rsidR="0059261D" w:rsidRPr="001E18B7" w:rsidRDefault="0059261D">
            <w:pPr>
              <w:keepNext/>
            </w:pPr>
          </w:p>
        </w:tc>
      </w:tr>
      <w:tr w:rsidR="0059261D" w:rsidRPr="001E18B7" w14:paraId="4F73103B" w14:textId="77777777" w:rsidTr="0059261D">
        <w:trPr>
          <w:jc w:val="center"/>
        </w:trPr>
        <w:tc>
          <w:tcPr>
            <w:tcW w:w="4876" w:type="dxa"/>
            <w:hideMark/>
          </w:tcPr>
          <w:p w14:paraId="06891BC8" w14:textId="77777777" w:rsidR="0059261D" w:rsidRPr="001E18B7" w:rsidRDefault="0059261D">
            <w:pPr>
              <w:pStyle w:val="ColumnHeading"/>
              <w:keepNext/>
            </w:pPr>
            <w:r w:rsidRPr="001E18B7">
              <w:t>Door de Commissie voorgestelde tekst</w:t>
            </w:r>
          </w:p>
        </w:tc>
        <w:tc>
          <w:tcPr>
            <w:tcW w:w="4876" w:type="dxa"/>
            <w:hideMark/>
          </w:tcPr>
          <w:p w14:paraId="54FB803A" w14:textId="77777777" w:rsidR="0059261D" w:rsidRPr="001E18B7" w:rsidRDefault="0059261D">
            <w:pPr>
              <w:pStyle w:val="ColumnHeading"/>
              <w:keepNext/>
            </w:pPr>
            <w:r w:rsidRPr="001E18B7">
              <w:t>Amendement</w:t>
            </w:r>
          </w:p>
        </w:tc>
      </w:tr>
      <w:tr w:rsidR="0059261D" w:rsidRPr="001E18B7" w14:paraId="1827B88D" w14:textId="77777777" w:rsidTr="0059261D">
        <w:trPr>
          <w:jc w:val="center"/>
        </w:trPr>
        <w:tc>
          <w:tcPr>
            <w:tcW w:w="4876" w:type="dxa"/>
            <w:hideMark/>
          </w:tcPr>
          <w:p w14:paraId="0C427523" w14:textId="0DF04C8C" w:rsidR="0059261D" w:rsidRPr="001E18B7" w:rsidRDefault="0059261D">
            <w:pPr>
              <w:pStyle w:val="Normal6"/>
            </w:pPr>
            <w:r w:rsidRPr="001E18B7">
              <w:t xml:space="preserve">De Commissie is bevoegd overeenkomstig artikel 11 ter gedelegeerde handelingen vast te stellen </w:t>
            </w:r>
            <w:r w:rsidRPr="001E18B7">
              <w:rPr>
                <w:b/>
                <w:i/>
              </w:rPr>
              <w:t>met betrekking tot</w:t>
            </w:r>
            <w:r w:rsidRPr="001E18B7">
              <w:t xml:space="preserve"> de termijn voor toezending van de resultaten, die niet meer bedraagt dan tien maanden, gerekend vanaf het einde van het referentiejaar.</w:t>
            </w:r>
          </w:p>
        </w:tc>
        <w:tc>
          <w:tcPr>
            <w:tcW w:w="4876" w:type="dxa"/>
            <w:hideMark/>
          </w:tcPr>
          <w:p w14:paraId="6C94810D" w14:textId="56B553A0" w:rsidR="0059261D" w:rsidRPr="001E18B7" w:rsidRDefault="0059261D">
            <w:pPr>
              <w:pStyle w:val="Normal6"/>
              <w:rPr>
                <w:szCs w:val="24"/>
              </w:rPr>
            </w:pPr>
            <w:r w:rsidRPr="001E18B7">
              <w:t xml:space="preserve">De Commissie is bevoegd overeenkomstig artikel 11 ter gedelegeerde handelingen vast te stellen </w:t>
            </w:r>
            <w:r w:rsidRPr="001E18B7">
              <w:rPr>
                <w:b/>
                <w:i/>
              </w:rPr>
              <w:t>teneinde deze verordening aan te vullen door het vaststellen van</w:t>
            </w:r>
            <w:r w:rsidRPr="001E18B7">
              <w:t xml:space="preserve"> de termijn voor toezending van de resultaten, die niet meer bedraagt dan tien maanden, gerekend vanaf het einde van het referentiejaar.</w:t>
            </w:r>
          </w:p>
        </w:tc>
      </w:tr>
    </w:tbl>
    <w:p w14:paraId="46DFB13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E9D98F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F011DDB" w14:textId="77777777" w:rsidR="0059261D" w:rsidRPr="001E18B7" w:rsidRDefault="0059261D" w:rsidP="0059261D">
      <w:pPr>
        <w:pStyle w:val="Normal12Italic"/>
      </w:pPr>
      <w:r w:rsidRPr="001E18B7">
        <w:t>Verduidelijking van de bevoegdheidsdelegatie (nl. aanvulling).</w:t>
      </w:r>
    </w:p>
    <w:p w14:paraId="78E33F42" w14:textId="77777777" w:rsidR="0059261D" w:rsidRPr="001E18B7" w:rsidRDefault="0059261D" w:rsidP="0059261D">
      <w:r w:rsidRPr="001E18B7">
        <w:rPr>
          <w:rStyle w:val="HideTWBExt"/>
          <w:noProof w:val="0"/>
        </w:rPr>
        <w:t>&lt;/Amend&gt;</w:t>
      </w:r>
    </w:p>
    <w:p w14:paraId="40FECBF9" w14:textId="055606E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156</w:t>
      </w:r>
      <w:r w:rsidRPr="001E18B7">
        <w:rPr>
          <w:rStyle w:val="HideTWBExt"/>
          <w:b w:val="0"/>
          <w:noProof w:val="0"/>
          <w:szCs w:val="20"/>
        </w:rPr>
        <w:t>&lt;/NumAm&gt;</w:t>
      </w:r>
    </w:p>
    <w:p w14:paraId="09E3F92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9DB3EDE" w14:textId="5052B2D7" w:rsidR="0059261D" w:rsidRPr="001E18B7" w:rsidRDefault="0059261D" w:rsidP="0059261D">
      <w:pPr>
        <w:pStyle w:val="NormalBold"/>
      </w:pPr>
      <w:r w:rsidRPr="001E18B7">
        <w:rPr>
          <w:rStyle w:val="HideTWBExt"/>
          <w:b w:val="0"/>
          <w:noProof w:val="0"/>
        </w:rPr>
        <w:t>&lt;Article&gt;</w:t>
      </w:r>
      <w:r w:rsidRPr="001E18B7">
        <w:t>Bijlage I – deel VII – punt 71 – alinea 3 – punt 13 – letter a</w:t>
      </w:r>
      <w:r w:rsidRPr="001E18B7">
        <w:rPr>
          <w:rStyle w:val="HideTWBExt"/>
          <w:b w:val="0"/>
          <w:noProof w:val="0"/>
        </w:rPr>
        <w:t>&lt;/Article&gt;</w:t>
      </w:r>
    </w:p>
    <w:p w14:paraId="3B07865E"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2ABA9513" w14:textId="77777777" w:rsidR="0059261D" w:rsidRPr="001E18B7" w:rsidRDefault="0059261D" w:rsidP="0059261D">
      <w:r w:rsidRPr="001E18B7">
        <w:rPr>
          <w:rStyle w:val="HideTWBExt"/>
          <w:noProof w:val="0"/>
        </w:rPr>
        <w:t>&lt;Article2&gt;</w:t>
      </w:r>
      <w:r w:rsidRPr="001E18B7">
        <w:t>Bijlage VIII – sectie 3 – alinea 1 – zin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7062888" w14:textId="77777777" w:rsidTr="0059261D">
        <w:trPr>
          <w:jc w:val="center"/>
        </w:trPr>
        <w:tc>
          <w:tcPr>
            <w:tcW w:w="9752" w:type="dxa"/>
            <w:gridSpan w:val="2"/>
          </w:tcPr>
          <w:p w14:paraId="52F5B3F9" w14:textId="77777777" w:rsidR="0059261D" w:rsidRPr="001E18B7" w:rsidRDefault="0059261D">
            <w:pPr>
              <w:keepNext/>
            </w:pPr>
          </w:p>
        </w:tc>
      </w:tr>
      <w:tr w:rsidR="0059261D" w:rsidRPr="001E18B7" w14:paraId="6F92EA5C" w14:textId="77777777" w:rsidTr="0059261D">
        <w:trPr>
          <w:jc w:val="center"/>
        </w:trPr>
        <w:tc>
          <w:tcPr>
            <w:tcW w:w="4876" w:type="dxa"/>
            <w:hideMark/>
          </w:tcPr>
          <w:p w14:paraId="024DB16B" w14:textId="77777777" w:rsidR="0059261D" w:rsidRPr="001E18B7" w:rsidRDefault="0059261D">
            <w:pPr>
              <w:pStyle w:val="ColumnHeading"/>
              <w:keepNext/>
            </w:pPr>
            <w:r w:rsidRPr="001E18B7">
              <w:t>Door de Commissie voorgestelde tekst</w:t>
            </w:r>
          </w:p>
        </w:tc>
        <w:tc>
          <w:tcPr>
            <w:tcW w:w="4876" w:type="dxa"/>
            <w:hideMark/>
          </w:tcPr>
          <w:p w14:paraId="799BF856" w14:textId="77777777" w:rsidR="0059261D" w:rsidRPr="001E18B7" w:rsidRDefault="0059261D">
            <w:pPr>
              <w:pStyle w:val="ColumnHeading"/>
              <w:keepNext/>
            </w:pPr>
            <w:r w:rsidRPr="001E18B7">
              <w:t>Amendement</w:t>
            </w:r>
          </w:p>
        </w:tc>
      </w:tr>
      <w:tr w:rsidR="0059261D" w:rsidRPr="001E18B7" w14:paraId="3DEFA2FA" w14:textId="77777777" w:rsidTr="0059261D">
        <w:trPr>
          <w:jc w:val="center"/>
        </w:trPr>
        <w:tc>
          <w:tcPr>
            <w:tcW w:w="4876" w:type="dxa"/>
            <w:hideMark/>
          </w:tcPr>
          <w:p w14:paraId="7235CA93" w14:textId="0FA3B86D" w:rsidR="0059261D" w:rsidRPr="001E18B7" w:rsidRDefault="00D161D2" w:rsidP="00D161D2">
            <w:pPr>
              <w:pStyle w:val="Normal6"/>
            </w:pPr>
            <w:r w:rsidRPr="001E18B7">
              <w:t xml:space="preserve">"De Commissie is bevoegd om, op basis van dat onderzoek, overeenkomstig artikel 11 ter gedelegeerde handelingen vast te stellen </w:t>
            </w:r>
            <w:r w:rsidRPr="001E18B7">
              <w:rPr>
                <w:b/>
                <w:i/>
              </w:rPr>
              <w:t>met betrekking tot de wijziging</w:t>
            </w:r>
            <w:r w:rsidRPr="001E18B7">
              <w:t xml:space="preserve"> van de ondergrens."</w:t>
            </w:r>
          </w:p>
        </w:tc>
        <w:tc>
          <w:tcPr>
            <w:tcW w:w="4876" w:type="dxa"/>
            <w:hideMark/>
          </w:tcPr>
          <w:p w14:paraId="14A94CAF" w14:textId="16E6EAAB" w:rsidR="0059261D" w:rsidRPr="001E18B7" w:rsidRDefault="00D161D2" w:rsidP="00D161D2">
            <w:pPr>
              <w:pStyle w:val="Normal6"/>
              <w:rPr>
                <w:szCs w:val="24"/>
              </w:rPr>
            </w:pPr>
            <w:r w:rsidRPr="001E18B7">
              <w:t xml:space="preserve">"De Commissie is bevoegd om, op basis van dat onderzoek, overeenkomstig artikel 11 ter gedelegeerde handelingen vast te stellen </w:t>
            </w:r>
            <w:r w:rsidRPr="001E18B7">
              <w:rPr>
                <w:b/>
                <w:i/>
              </w:rPr>
              <w:t>tot wijziging van deze verordening door het wijzigen</w:t>
            </w:r>
            <w:r w:rsidRPr="001E18B7">
              <w:t xml:space="preserve"> van de ondergrens</w:t>
            </w:r>
            <w:r w:rsidRPr="001E18B7">
              <w:rPr>
                <w:b/>
                <w:i/>
              </w:rPr>
              <w:t xml:space="preserve"> van de referentiepopulatie</w:t>
            </w:r>
            <w:r w:rsidRPr="001E18B7">
              <w:t>."</w:t>
            </w:r>
          </w:p>
        </w:tc>
      </w:tr>
    </w:tbl>
    <w:p w14:paraId="2D4C1CA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BF3DF4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5C87703" w14:textId="77777777" w:rsidR="0059261D" w:rsidRPr="001E18B7" w:rsidRDefault="0059261D" w:rsidP="0059261D">
      <w:pPr>
        <w:pStyle w:val="Normal12Italic"/>
      </w:pPr>
      <w:r w:rsidRPr="001E18B7">
        <w:t>Verduidelijking van de delegatie van de bevoegdheid (tot aanvulling) en het toepassingsgebied daarvan.</w:t>
      </w:r>
    </w:p>
    <w:p w14:paraId="668A82FB" w14:textId="77777777" w:rsidR="0059261D" w:rsidRPr="001E18B7" w:rsidRDefault="0059261D" w:rsidP="0059261D">
      <w:r w:rsidRPr="001E18B7">
        <w:rPr>
          <w:rStyle w:val="HideTWBExt"/>
          <w:noProof w:val="0"/>
        </w:rPr>
        <w:t>&lt;/Amend&gt;</w:t>
      </w:r>
    </w:p>
    <w:p w14:paraId="6ACFCFAA" w14:textId="33C5570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157</w:t>
      </w:r>
      <w:r w:rsidRPr="001E18B7">
        <w:rPr>
          <w:rStyle w:val="HideTWBExt"/>
          <w:b w:val="0"/>
          <w:noProof w:val="0"/>
          <w:szCs w:val="20"/>
        </w:rPr>
        <w:t>&lt;/NumAm&gt;</w:t>
      </w:r>
    </w:p>
    <w:p w14:paraId="415EAFF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89125F0" w14:textId="34A83DCC" w:rsidR="0059261D" w:rsidRPr="001E18B7" w:rsidRDefault="0059261D" w:rsidP="0059261D">
      <w:pPr>
        <w:pStyle w:val="NormalBold"/>
      </w:pPr>
      <w:r w:rsidRPr="001E18B7">
        <w:rPr>
          <w:rStyle w:val="HideTWBExt"/>
          <w:b w:val="0"/>
          <w:noProof w:val="0"/>
        </w:rPr>
        <w:t>&lt;Article&gt;</w:t>
      </w:r>
      <w:r w:rsidRPr="001E18B7">
        <w:t>Bijlage I – deel VII – punt 71– alinea 3 – punt 13 – letter b</w:t>
      </w:r>
      <w:r w:rsidRPr="001E18B7">
        <w:rPr>
          <w:rStyle w:val="HideTWBExt"/>
          <w:b w:val="0"/>
          <w:noProof w:val="0"/>
        </w:rPr>
        <w:t>&lt;/Article&gt;</w:t>
      </w:r>
    </w:p>
    <w:p w14:paraId="23696386"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1D1BBE69" w14:textId="77777777" w:rsidR="0059261D" w:rsidRPr="001E18B7" w:rsidRDefault="0059261D" w:rsidP="0059261D">
      <w:r w:rsidRPr="001E18B7">
        <w:rPr>
          <w:rStyle w:val="HideTWBExt"/>
          <w:noProof w:val="0"/>
        </w:rPr>
        <w:t>&lt;Article2&gt;</w:t>
      </w:r>
      <w:r w:rsidRPr="001E18B7">
        <w:t>Bijlage VIII – sectie 4 – punten 2 en 3 – tabel</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4D60860" w14:textId="77777777" w:rsidTr="0059261D">
        <w:trPr>
          <w:jc w:val="center"/>
        </w:trPr>
        <w:tc>
          <w:tcPr>
            <w:tcW w:w="9752" w:type="dxa"/>
            <w:gridSpan w:val="2"/>
          </w:tcPr>
          <w:p w14:paraId="4C64747F" w14:textId="77777777" w:rsidR="0059261D" w:rsidRPr="001E18B7" w:rsidRDefault="0059261D">
            <w:pPr>
              <w:keepNext/>
            </w:pPr>
          </w:p>
        </w:tc>
      </w:tr>
      <w:tr w:rsidR="0059261D" w:rsidRPr="001E18B7" w14:paraId="719EAFF8" w14:textId="77777777" w:rsidTr="0059261D">
        <w:trPr>
          <w:jc w:val="center"/>
        </w:trPr>
        <w:tc>
          <w:tcPr>
            <w:tcW w:w="4876" w:type="dxa"/>
            <w:hideMark/>
          </w:tcPr>
          <w:p w14:paraId="620C155A" w14:textId="77777777" w:rsidR="0059261D" w:rsidRPr="001E18B7" w:rsidRDefault="0059261D">
            <w:pPr>
              <w:pStyle w:val="ColumnHeading"/>
              <w:keepNext/>
            </w:pPr>
            <w:r w:rsidRPr="001E18B7">
              <w:t>Door de Commissie voorgestelde tekst</w:t>
            </w:r>
          </w:p>
        </w:tc>
        <w:tc>
          <w:tcPr>
            <w:tcW w:w="4876" w:type="dxa"/>
            <w:hideMark/>
          </w:tcPr>
          <w:p w14:paraId="049C0CAB" w14:textId="77777777" w:rsidR="0059261D" w:rsidRPr="001E18B7" w:rsidRDefault="0059261D">
            <w:pPr>
              <w:pStyle w:val="ColumnHeading"/>
              <w:keepNext/>
            </w:pPr>
            <w:r w:rsidRPr="001E18B7">
              <w:t>Amendement</w:t>
            </w:r>
          </w:p>
        </w:tc>
      </w:tr>
      <w:tr w:rsidR="0059261D" w:rsidRPr="001E18B7" w14:paraId="7F11A28B" w14:textId="77777777" w:rsidTr="0059261D">
        <w:trPr>
          <w:jc w:val="center"/>
        </w:trPr>
        <w:tc>
          <w:tcPr>
            <w:tcW w:w="4876" w:type="dxa"/>
            <w:hideMark/>
          </w:tcPr>
          <w:p w14:paraId="6FD1B19B" w14:textId="355792ED" w:rsidR="0059261D" w:rsidRPr="001E18B7" w:rsidRDefault="00D161D2">
            <w:pPr>
              <w:pStyle w:val="Normal6"/>
            </w:pPr>
            <w:r w:rsidRPr="001E18B7">
              <w:t xml:space="preserve">"De Commissie is bevoegd overeenkomstig artikel 11 ter gedelegeerde handelingen vast te stellen </w:t>
            </w:r>
            <w:r w:rsidRPr="001E18B7">
              <w:rPr>
                <w:b/>
                <w:i/>
              </w:rPr>
              <w:t>met betrekking tot het bepalen van</w:t>
            </w:r>
            <w:r w:rsidRPr="001E18B7">
              <w:t xml:space="preserve"> de uitsplitsing van de producten."</w:t>
            </w:r>
          </w:p>
        </w:tc>
        <w:tc>
          <w:tcPr>
            <w:tcW w:w="4876" w:type="dxa"/>
            <w:hideMark/>
          </w:tcPr>
          <w:p w14:paraId="5A977288" w14:textId="7BAC6370" w:rsidR="0059261D" w:rsidRPr="001E18B7" w:rsidRDefault="00D161D2" w:rsidP="00D161D2">
            <w:pPr>
              <w:pStyle w:val="Normal6"/>
              <w:rPr>
                <w:szCs w:val="24"/>
              </w:rPr>
            </w:pPr>
            <w:r w:rsidRPr="001E18B7">
              <w:t xml:space="preserve">"De Commissie is bevoegd overeenkomstig artikel 11 ter gedelegeerde handelingen vast te stellen </w:t>
            </w:r>
            <w:r w:rsidRPr="001E18B7">
              <w:rPr>
                <w:b/>
                <w:i/>
              </w:rPr>
              <w:t>teneinde deze verordening aan te vullen door</w:t>
            </w:r>
            <w:r w:rsidRPr="001E18B7">
              <w:t xml:space="preserve"> de uitsplitsing van de producten</w:t>
            </w:r>
            <w:r w:rsidRPr="001E18B7">
              <w:rPr>
                <w:b/>
                <w:i/>
              </w:rPr>
              <w:t xml:space="preserve"> vast te stellen</w:t>
            </w:r>
            <w:r w:rsidRPr="001E18B7">
              <w:t>."</w:t>
            </w:r>
          </w:p>
        </w:tc>
      </w:tr>
    </w:tbl>
    <w:p w14:paraId="6295B836" w14:textId="77777777" w:rsidR="0059261D" w:rsidRPr="001E18B7" w:rsidRDefault="0059261D" w:rsidP="0059261D">
      <w:pPr>
        <w:pStyle w:val="CrossRef"/>
      </w:pPr>
      <w:r w:rsidRPr="001E18B7">
        <w:t xml:space="preserve"> (Dit amendement heeft betrekking op de zin in de kolom "Opmerking" bij de tabel "Specificatie van de omzet naar type product".)</w:t>
      </w:r>
    </w:p>
    <w:p w14:paraId="24C8EA6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AD6264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4871AA2" w14:textId="77777777" w:rsidR="0059261D" w:rsidRPr="001E18B7" w:rsidRDefault="0059261D" w:rsidP="0059261D">
      <w:pPr>
        <w:pStyle w:val="Normal12Italic"/>
      </w:pPr>
      <w:r w:rsidRPr="001E18B7">
        <w:t>Verduidelijking van de bevoegdheidsdelegatie (nl. aanvulling).</w:t>
      </w:r>
    </w:p>
    <w:p w14:paraId="1E156C1B" w14:textId="77777777" w:rsidR="0059261D" w:rsidRPr="001E18B7" w:rsidRDefault="0059261D" w:rsidP="0059261D">
      <w:r w:rsidRPr="001E18B7">
        <w:rPr>
          <w:rStyle w:val="HideTWBExt"/>
          <w:noProof w:val="0"/>
        </w:rPr>
        <w:t>&lt;/Amend&gt;</w:t>
      </w:r>
    </w:p>
    <w:p w14:paraId="36E10494" w14:textId="1F6FBB9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158</w:t>
      </w:r>
      <w:r w:rsidRPr="001E18B7">
        <w:rPr>
          <w:rStyle w:val="HideTWBExt"/>
          <w:b w:val="0"/>
          <w:noProof w:val="0"/>
          <w:szCs w:val="20"/>
        </w:rPr>
        <w:t>&lt;/NumAm&gt;</w:t>
      </w:r>
    </w:p>
    <w:p w14:paraId="7179612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89108A2" w14:textId="1C7D8706" w:rsidR="0059261D" w:rsidRPr="001E18B7" w:rsidRDefault="0059261D" w:rsidP="0059261D">
      <w:pPr>
        <w:pStyle w:val="NormalBold"/>
      </w:pPr>
      <w:r w:rsidRPr="001E18B7">
        <w:rPr>
          <w:rStyle w:val="HideTWBExt"/>
          <w:b w:val="0"/>
          <w:noProof w:val="0"/>
        </w:rPr>
        <w:t>&lt;Article&gt;</w:t>
      </w:r>
      <w:r w:rsidRPr="001E18B7">
        <w:t>Bijlage I – deel VII – punt 71 – alinea 3 – punt 14 – letter a</w:t>
      </w:r>
      <w:r w:rsidRPr="001E18B7">
        <w:rPr>
          <w:rStyle w:val="HideTWBExt"/>
          <w:b w:val="0"/>
          <w:noProof w:val="0"/>
        </w:rPr>
        <w:t>&lt;/Article&gt;</w:t>
      </w:r>
    </w:p>
    <w:p w14:paraId="4F05053E"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0EA705ED" w14:textId="77777777" w:rsidR="0059261D" w:rsidRPr="001E18B7" w:rsidRDefault="0059261D" w:rsidP="0059261D">
      <w:r w:rsidRPr="001E18B7">
        <w:rPr>
          <w:rStyle w:val="HideTWBExt"/>
          <w:noProof w:val="0"/>
        </w:rPr>
        <w:t>&lt;Article2&gt;</w:t>
      </w:r>
      <w:r w:rsidRPr="001E18B7">
        <w:t>Bijlage IX – sectie 8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E3D45BB" w14:textId="77777777" w:rsidTr="0059261D">
        <w:trPr>
          <w:jc w:val="center"/>
        </w:trPr>
        <w:tc>
          <w:tcPr>
            <w:tcW w:w="9752" w:type="dxa"/>
            <w:gridSpan w:val="2"/>
          </w:tcPr>
          <w:p w14:paraId="389B05E0" w14:textId="77777777" w:rsidR="0059261D" w:rsidRPr="001E18B7" w:rsidRDefault="0059261D">
            <w:pPr>
              <w:keepNext/>
            </w:pPr>
          </w:p>
        </w:tc>
      </w:tr>
      <w:tr w:rsidR="0059261D" w:rsidRPr="001E18B7" w14:paraId="6C9B2A6C" w14:textId="77777777" w:rsidTr="0059261D">
        <w:trPr>
          <w:jc w:val="center"/>
        </w:trPr>
        <w:tc>
          <w:tcPr>
            <w:tcW w:w="4876" w:type="dxa"/>
            <w:hideMark/>
          </w:tcPr>
          <w:p w14:paraId="7FA8EB39" w14:textId="77777777" w:rsidR="0059261D" w:rsidRPr="001E18B7" w:rsidRDefault="0059261D">
            <w:pPr>
              <w:pStyle w:val="ColumnHeading"/>
              <w:keepNext/>
            </w:pPr>
            <w:r w:rsidRPr="001E18B7">
              <w:t>Door de Commissie voorgestelde tekst</w:t>
            </w:r>
          </w:p>
        </w:tc>
        <w:tc>
          <w:tcPr>
            <w:tcW w:w="4876" w:type="dxa"/>
            <w:hideMark/>
          </w:tcPr>
          <w:p w14:paraId="0E54F72D" w14:textId="77777777" w:rsidR="0059261D" w:rsidRPr="001E18B7" w:rsidRDefault="0059261D">
            <w:pPr>
              <w:pStyle w:val="ColumnHeading"/>
              <w:keepNext/>
            </w:pPr>
            <w:r w:rsidRPr="001E18B7">
              <w:t>Amendement</w:t>
            </w:r>
          </w:p>
        </w:tc>
      </w:tr>
      <w:tr w:rsidR="0059261D" w:rsidRPr="001E18B7" w14:paraId="1C9EACFA" w14:textId="77777777" w:rsidTr="0059261D">
        <w:trPr>
          <w:jc w:val="center"/>
        </w:trPr>
        <w:tc>
          <w:tcPr>
            <w:tcW w:w="4876" w:type="dxa"/>
            <w:hideMark/>
          </w:tcPr>
          <w:p w14:paraId="17B77077" w14:textId="77777777" w:rsidR="0059261D" w:rsidRPr="001E18B7" w:rsidRDefault="0059261D">
            <w:pPr>
              <w:pStyle w:val="Normal6"/>
            </w:pPr>
            <w:r w:rsidRPr="001E18B7">
              <w:t>2.</w:t>
            </w:r>
            <w:r w:rsidRPr="001E18B7">
              <w:tab/>
              <w:t xml:space="preserve">De Commissie is bevoegd overeenkomstig artikel 11 ter gedelegeerde handelingen vast te stellen </w:t>
            </w:r>
            <w:r w:rsidRPr="001E18B7">
              <w:rPr>
                <w:b/>
                <w:i/>
              </w:rPr>
              <w:t>met betrekking tot</w:t>
            </w:r>
            <w:r w:rsidRPr="001E18B7">
              <w:t xml:space="preserve"> sommige resultaten</w:t>
            </w:r>
            <w:r w:rsidRPr="001E18B7">
              <w:rPr>
                <w:b/>
                <w:i/>
              </w:rPr>
              <w:t xml:space="preserve"> die</w:t>
            </w:r>
            <w:r w:rsidRPr="001E18B7">
              <w:t xml:space="preserve"> tevens moeten worden uitgesplitst naar grootteklasse overeenkomstig de in sectie 10 gespecificeerde mate van gedetailleerdheid, behalve voor de secties L, M en N van de NACE Rev. 2, waarvoor de resultaten alleen naar groep moeten worden uitgesplitst.</w:t>
            </w:r>
          </w:p>
        </w:tc>
        <w:tc>
          <w:tcPr>
            <w:tcW w:w="4876" w:type="dxa"/>
            <w:hideMark/>
          </w:tcPr>
          <w:p w14:paraId="73624930" w14:textId="77777777" w:rsidR="0059261D" w:rsidRPr="001E18B7" w:rsidRDefault="0059261D">
            <w:pPr>
              <w:pStyle w:val="Normal6"/>
              <w:rPr>
                <w:szCs w:val="24"/>
              </w:rPr>
            </w:pPr>
            <w:r w:rsidRPr="001E18B7">
              <w:t>2.</w:t>
            </w:r>
            <w:r w:rsidRPr="001E18B7">
              <w:tab/>
              <w:t xml:space="preserve">De Commissie is bevoegd overeenkomstig artikel 11 ter gedelegeerde handelingen vast te stellen </w:t>
            </w:r>
            <w:r w:rsidRPr="001E18B7">
              <w:rPr>
                <w:b/>
                <w:i/>
              </w:rPr>
              <w:t>teneinde deze verordening aan te vullen door te bepalen dat</w:t>
            </w:r>
            <w:r w:rsidRPr="001E18B7">
              <w:t xml:space="preserve"> sommige resultaten tevens moeten worden uitgesplitst naar grootteklasse overeenkomstig de in sectie 10 gespecificeerde mate van gedetailleerdheid, behalve voor de secties L, M en N van de NACE Rev. 2, waarvoor de resultaten alleen naar groep moeten worden uitgesplitst.</w:t>
            </w:r>
          </w:p>
        </w:tc>
      </w:tr>
    </w:tbl>
    <w:p w14:paraId="0E5EB41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22F6B7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03B566D" w14:textId="77777777" w:rsidR="0059261D" w:rsidRPr="001E18B7" w:rsidRDefault="0059261D" w:rsidP="0059261D">
      <w:pPr>
        <w:pStyle w:val="Normal12Italic"/>
      </w:pPr>
      <w:r w:rsidRPr="001E18B7">
        <w:t>Verduidelijking van de bevoegdheidsdelegatie (nl. aanvulling).</w:t>
      </w:r>
    </w:p>
    <w:p w14:paraId="0F6F8066" w14:textId="77777777" w:rsidR="0059261D" w:rsidRPr="001E18B7" w:rsidRDefault="0059261D" w:rsidP="0059261D">
      <w:r w:rsidRPr="001E18B7">
        <w:rPr>
          <w:rStyle w:val="HideTWBExt"/>
          <w:noProof w:val="0"/>
        </w:rPr>
        <w:t>&lt;/Amend&gt;</w:t>
      </w:r>
    </w:p>
    <w:p w14:paraId="439D72A4" w14:textId="16B1B6D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159</w:t>
      </w:r>
      <w:r w:rsidRPr="001E18B7">
        <w:rPr>
          <w:rStyle w:val="HideTWBExt"/>
          <w:b w:val="0"/>
          <w:noProof w:val="0"/>
          <w:szCs w:val="20"/>
        </w:rPr>
        <w:t>&lt;/NumAm&gt;</w:t>
      </w:r>
    </w:p>
    <w:p w14:paraId="0A43D02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6952216" w14:textId="3AC11347" w:rsidR="0059261D" w:rsidRPr="001E18B7" w:rsidRDefault="0059261D" w:rsidP="0059261D">
      <w:pPr>
        <w:pStyle w:val="NormalBold"/>
      </w:pPr>
      <w:r w:rsidRPr="001E18B7">
        <w:rPr>
          <w:rStyle w:val="HideTWBExt"/>
          <w:b w:val="0"/>
          <w:noProof w:val="0"/>
        </w:rPr>
        <w:t>&lt;Article&gt;</w:t>
      </w:r>
      <w:r w:rsidRPr="001E18B7">
        <w:t>Bijlage I – deel VII – punt 71 – alinea 3 – punt 14 – letter a</w:t>
      </w:r>
      <w:r w:rsidRPr="001E18B7">
        <w:rPr>
          <w:rStyle w:val="HideTWBExt"/>
          <w:b w:val="0"/>
          <w:noProof w:val="0"/>
        </w:rPr>
        <w:t>&lt;/Article&gt;</w:t>
      </w:r>
    </w:p>
    <w:p w14:paraId="02498F7F"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5B12A505" w14:textId="77777777" w:rsidR="0059261D" w:rsidRPr="001E18B7" w:rsidRDefault="0059261D" w:rsidP="0059261D">
      <w:r w:rsidRPr="001E18B7">
        <w:rPr>
          <w:rStyle w:val="HideTWBExt"/>
          <w:noProof w:val="0"/>
        </w:rPr>
        <w:t>&lt;Article2&gt;</w:t>
      </w:r>
      <w:r w:rsidRPr="001E18B7">
        <w:t>Bijlage IX – sectie 8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757B424" w14:textId="77777777" w:rsidTr="0059261D">
        <w:trPr>
          <w:jc w:val="center"/>
        </w:trPr>
        <w:tc>
          <w:tcPr>
            <w:tcW w:w="9752" w:type="dxa"/>
            <w:gridSpan w:val="2"/>
          </w:tcPr>
          <w:p w14:paraId="75519F43" w14:textId="77777777" w:rsidR="0059261D" w:rsidRPr="001E18B7" w:rsidRDefault="0059261D">
            <w:pPr>
              <w:keepNext/>
            </w:pPr>
          </w:p>
        </w:tc>
      </w:tr>
      <w:tr w:rsidR="0059261D" w:rsidRPr="001E18B7" w14:paraId="32FBA294" w14:textId="77777777" w:rsidTr="0059261D">
        <w:trPr>
          <w:jc w:val="center"/>
        </w:trPr>
        <w:tc>
          <w:tcPr>
            <w:tcW w:w="4876" w:type="dxa"/>
            <w:hideMark/>
          </w:tcPr>
          <w:p w14:paraId="5AA6AB02" w14:textId="77777777" w:rsidR="0059261D" w:rsidRPr="001E18B7" w:rsidRDefault="0059261D">
            <w:pPr>
              <w:pStyle w:val="ColumnHeading"/>
              <w:keepNext/>
            </w:pPr>
            <w:r w:rsidRPr="001E18B7">
              <w:t>Door de Commissie voorgestelde tekst</w:t>
            </w:r>
          </w:p>
        </w:tc>
        <w:tc>
          <w:tcPr>
            <w:tcW w:w="4876" w:type="dxa"/>
            <w:hideMark/>
          </w:tcPr>
          <w:p w14:paraId="46FB5513" w14:textId="77777777" w:rsidR="0059261D" w:rsidRPr="001E18B7" w:rsidRDefault="0059261D">
            <w:pPr>
              <w:pStyle w:val="ColumnHeading"/>
              <w:keepNext/>
            </w:pPr>
            <w:r w:rsidRPr="001E18B7">
              <w:t>Amendement</w:t>
            </w:r>
          </w:p>
        </w:tc>
      </w:tr>
      <w:tr w:rsidR="0059261D" w:rsidRPr="001E18B7" w14:paraId="1B239689" w14:textId="77777777" w:rsidTr="0059261D">
        <w:trPr>
          <w:jc w:val="center"/>
        </w:trPr>
        <w:tc>
          <w:tcPr>
            <w:tcW w:w="4876" w:type="dxa"/>
            <w:hideMark/>
          </w:tcPr>
          <w:p w14:paraId="7A98D816" w14:textId="77777777" w:rsidR="0059261D" w:rsidRPr="001E18B7" w:rsidRDefault="0059261D">
            <w:pPr>
              <w:pStyle w:val="Normal6"/>
            </w:pPr>
            <w:r w:rsidRPr="001E18B7">
              <w:t>3.</w:t>
            </w:r>
            <w:r w:rsidRPr="001E18B7">
              <w:tab/>
              <w:t xml:space="preserve">De Commissie is bevoegd overeenkomstig artikel 11 ter gedelegeerde handelingen vast te stellen </w:t>
            </w:r>
            <w:r w:rsidRPr="001E18B7">
              <w:rPr>
                <w:b/>
                <w:i/>
              </w:rPr>
              <w:t>met betrekking tot</w:t>
            </w:r>
            <w:r w:rsidRPr="001E18B7">
              <w:t xml:space="preserve"> sommige resultaten</w:t>
            </w:r>
            <w:r w:rsidRPr="001E18B7">
              <w:rPr>
                <w:b/>
                <w:i/>
              </w:rPr>
              <w:t xml:space="preserve"> die</w:t>
            </w:r>
            <w:r w:rsidRPr="001E18B7">
              <w:t xml:space="preserve"> tevens moeten worden uitgesplitst naar rechtsvorm overeenkomstig de in sectie 10 gespecificeerde mate van gedetailleerdheid, behalve voor de secties L, M en N van de NACE Rev. 2, waarvoor de resultaten alleen naar groep moeten worden uitgesplitst.;</w:t>
            </w:r>
          </w:p>
        </w:tc>
        <w:tc>
          <w:tcPr>
            <w:tcW w:w="4876" w:type="dxa"/>
            <w:hideMark/>
          </w:tcPr>
          <w:p w14:paraId="54A6B967" w14:textId="77777777" w:rsidR="0059261D" w:rsidRPr="001E18B7" w:rsidRDefault="0059261D">
            <w:pPr>
              <w:pStyle w:val="Normal6"/>
              <w:rPr>
                <w:szCs w:val="24"/>
              </w:rPr>
            </w:pPr>
            <w:r w:rsidRPr="001E18B7">
              <w:t>3.</w:t>
            </w:r>
            <w:r w:rsidRPr="001E18B7">
              <w:tab/>
              <w:t xml:space="preserve">De Commissie is bevoegd overeenkomstig artikel 11 ter gedelegeerde handelingen vast te stellen </w:t>
            </w:r>
            <w:r w:rsidRPr="001E18B7">
              <w:rPr>
                <w:b/>
                <w:i/>
              </w:rPr>
              <w:t>teneinde deze verordening aan te vullen door te bepalen dat</w:t>
            </w:r>
            <w:r w:rsidRPr="001E18B7">
              <w:t xml:space="preserve"> sommige resultaten tevens moeten worden uitgesplitst naar rechtsvorm overeenkomstig de in sectie 10 gespecificeerde mate van gedetailleerdheid, behalve voor de secties L, M en N van de NACE Rev. 2, waarvoor de resultaten alleen naar groep moeten worden uitgesplitst.;</w:t>
            </w:r>
          </w:p>
        </w:tc>
      </w:tr>
    </w:tbl>
    <w:p w14:paraId="3F52D1B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456D4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D7DC495" w14:textId="77777777" w:rsidR="0059261D" w:rsidRPr="001E18B7" w:rsidRDefault="0059261D" w:rsidP="0059261D">
      <w:pPr>
        <w:pStyle w:val="Normal12Italic"/>
      </w:pPr>
      <w:r w:rsidRPr="001E18B7">
        <w:t>Verduidelijking van de bevoegdheidsdelegatie (nl. aanvulling).</w:t>
      </w:r>
    </w:p>
    <w:p w14:paraId="0CEB8424" w14:textId="77777777" w:rsidR="0059261D" w:rsidRPr="001E18B7" w:rsidRDefault="0059261D" w:rsidP="0059261D">
      <w:r w:rsidRPr="001E18B7">
        <w:rPr>
          <w:rStyle w:val="HideTWBExt"/>
          <w:noProof w:val="0"/>
        </w:rPr>
        <w:t>&lt;/Amend&gt;</w:t>
      </w:r>
    </w:p>
    <w:p w14:paraId="4238FDDE" w14:textId="1C0D603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160</w:t>
      </w:r>
      <w:r w:rsidRPr="001E18B7">
        <w:rPr>
          <w:rStyle w:val="HideTWBExt"/>
          <w:b w:val="0"/>
          <w:noProof w:val="0"/>
          <w:szCs w:val="20"/>
        </w:rPr>
        <w:t>&lt;/NumAm&gt;</w:t>
      </w:r>
    </w:p>
    <w:p w14:paraId="1F700E9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8ED2BCC" w14:textId="4830D427" w:rsidR="0059261D" w:rsidRPr="001E18B7" w:rsidRDefault="0059261D" w:rsidP="0059261D">
      <w:pPr>
        <w:pStyle w:val="NormalBold"/>
      </w:pPr>
      <w:r w:rsidRPr="001E18B7">
        <w:rPr>
          <w:rStyle w:val="HideTWBExt"/>
          <w:b w:val="0"/>
          <w:noProof w:val="0"/>
        </w:rPr>
        <w:t>&lt;Article&gt;</w:t>
      </w:r>
      <w:r w:rsidRPr="001E18B7">
        <w:t>Bijlage I – deel VII – punt 71– alinea 3 – punt 14 – letter b</w:t>
      </w:r>
      <w:r w:rsidRPr="001E18B7">
        <w:rPr>
          <w:rStyle w:val="HideTWBExt"/>
          <w:b w:val="0"/>
          <w:noProof w:val="0"/>
        </w:rPr>
        <w:t>&lt;/Article&gt;</w:t>
      </w:r>
    </w:p>
    <w:p w14:paraId="2DB602A2" w14:textId="77777777" w:rsidR="0059261D" w:rsidRPr="001E18B7" w:rsidRDefault="0059261D" w:rsidP="0059261D">
      <w:pPr>
        <w:keepNext/>
      </w:pPr>
      <w:r w:rsidRPr="001E18B7">
        <w:rPr>
          <w:rStyle w:val="HideTWBExt"/>
          <w:noProof w:val="0"/>
        </w:rPr>
        <w:t>&lt;DocAmend2&gt;</w:t>
      </w:r>
      <w:r w:rsidRPr="001E18B7">
        <w:t>Verordening (EG) nr. 295/2008</w:t>
      </w:r>
      <w:r w:rsidRPr="001E18B7">
        <w:rPr>
          <w:rStyle w:val="HideTWBExt"/>
          <w:noProof w:val="0"/>
        </w:rPr>
        <w:t>&lt;/DocAmend2&gt;</w:t>
      </w:r>
    </w:p>
    <w:p w14:paraId="3A8FCC4E" w14:textId="77777777" w:rsidR="0059261D" w:rsidRPr="001E18B7" w:rsidRDefault="0059261D" w:rsidP="0059261D">
      <w:r w:rsidRPr="001E18B7">
        <w:rPr>
          <w:rStyle w:val="HideTWBExt"/>
          <w:noProof w:val="0"/>
        </w:rPr>
        <w:t>&lt;Article2&gt;</w:t>
      </w:r>
      <w:r w:rsidRPr="001E18B7">
        <w:t>Bijlage I – sectie 10 – lid 2 – kopje "Speciale aggregaten"</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F7B83D6" w14:textId="77777777" w:rsidTr="0059261D">
        <w:trPr>
          <w:jc w:val="center"/>
        </w:trPr>
        <w:tc>
          <w:tcPr>
            <w:tcW w:w="9752" w:type="dxa"/>
            <w:gridSpan w:val="2"/>
          </w:tcPr>
          <w:p w14:paraId="399DA2CE" w14:textId="77777777" w:rsidR="0059261D" w:rsidRPr="001E18B7" w:rsidRDefault="0059261D">
            <w:pPr>
              <w:keepNext/>
            </w:pPr>
          </w:p>
        </w:tc>
      </w:tr>
      <w:tr w:rsidR="0059261D" w:rsidRPr="001E18B7" w14:paraId="01BF38E9" w14:textId="77777777" w:rsidTr="0059261D">
        <w:trPr>
          <w:jc w:val="center"/>
        </w:trPr>
        <w:tc>
          <w:tcPr>
            <w:tcW w:w="4876" w:type="dxa"/>
            <w:hideMark/>
          </w:tcPr>
          <w:p w14:paraId="707DA220" w14:textId="77777777" w:rsidR="0059261D" w:rsidRPr="001E18B7" w:rsidRDefault="0059261D">
            <w:pPr>
              <w:pStyle w:val="ColumnHeading"/>
              <w:keepNext/>
            </w:pPr>
            <w:r w:rsidRPr="001E18B7">
              <w:t>Door de Commissie voorgestelde tekst</w:t>
            </w:r>
          </w:p>
        </w:tc>
        <w:tc>
          <w:tcPr>
            <w:tcW w:w="4876" w:type="dxa"/>
            <w:hideMark/>
          </w:tcPr>
          <w:p w14:paraId="1EC1895B" w14:textId="77777777" w:rsidR="0059261D" w:rsidRPr="001E18B7" w:rsidRDefault="0059261D">
            <w:pPr>
              <w:pStyle w:val="ColumnHeading"/>
              <w:keepNext/>
            </w:pPr>
            <w:r w:rsidRPr="001E18B7">
              <w:t>Amendement</w:t>
            </w:r>
          </w:p>
        </w:tc>
      </w:tr>
      <w:tr w:rsidR="0059261D" w:rsidRPr="001E18B7" w14:paraId="5731B3C3" w14:textId="77777777" w:rsidTr="0059261D">
        <w:trPr>
          <w:jc w:val="center"/>
        </w:trPr>
        <w:tc>
          <w:tcPr>
            <w:tcW w:w="4876" w:type="dxa"/>
            <w:hideMark/>
          </w:tcPr>
          <w:p w14:paraId="1FF6F5BF" w14:textId="77777777" w:rsidR="0059261D" w:rsidRPr="001E18B7" w:rsidRDefault="0059261D">
            <w:pPr>
              <w:pStyle w:val="Normal6"/>
            </w:pPr>
            <w:r w:rsidRPr="001E18B7">
              <w:t xml:space="preserve">Met het oog op de opstelling van Uniestatistieken over de bedrijvendemografie voor de sector informatie- en communicatietechnologie is de Commissie bevoegd overeenkomstig artikel 11 ter gedelegeerde handelingen vast te stellen </w:t>
            </w:r>
            <w:r w:rsidRPr="001E18B7">
              <w:rPr>
                <w:b/>
                <w:i/>
              </w:rPr>
              <w:t>met betrekking tot</w:t>
            </w:r>
            <w:r w:rsidRPr="001E18B7">
              <w:t xml:space="preserve"> een aantal speciale aggregaten van de NACE Rev. 2.</w:t>
            </w:r>
          </w:p>
        </w:tc>
        <w:tc>
          <w:tcPr>
            <w:tcW w:w="4876" w:type="dxa"/>
            <w:hideMark/>
          </w:tcPr>
          <w:p w14:paraId="603E7595" w14:textId="77777777" w:rsidR="0059261D" w:rsidRPr="001E18B7" w:rsidRDefault="0059261D">
            <w:pPr>
              <w:pStyle w:val="Normal6"/>
              <w:rPr>
                <w:szCs w:val="24"/>
              </w:rPr>
            </w:pPr>
            <w:r w:rsidRPr="001E18B7">
              <w:t xml:space="preserve">Met het oog op de opstelling van Uniestatistieken over de bedrijvendemografie voor de sector informatie- en communicatietechnologie is de Commissie bevoegd overeenkomstig artikel 11 ter gedelegeerde handelingen vast te stellen </w:t>
            </w:r>
            <w:r w:rsidRPr="001E18B7">
              <w:rPr>
                <w:b/>
                <w:i/>
              </w:rPr>
              <w:t>teneinde deze verordening aan te vullen door</w:t>
            </w:r>
            <w:r w:rsidRPr="001E18B7">
              <w:t xml:space="preserve"> een aantal</w:t>
            </w:r>
            <w:r w:rsidRPr="001E18B7">
              <w:rPr>
                <w:b/>
                <w:i/>
              </w:rPr>
              <w:t xml:space="preserve"> toe te zenden</w:t>
            </w:r>
            <w:r w:rsidRPr="001E18B7">
              <w:t xml:space="preserve"> speciale aggregaten van de NACE Rev. 2.</w:t>
            </w:r>
            <w:r w:rsidRPr="001E18B7">
              <w:rPr>
                <w:b/>
                <w:i/>
              </w:rPr>
              <w:t xml:space="preserve"> te bepalen.</w:t>
            </w:r>
          </w:p>
        </w:tc>
      </w:tr>
    </w:tbl>
    <w:p w14:paraId="28CA297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EA67E9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453736D" w14:textId="77777777" w:rsidR="0059261D" w:rsidRPr="001E18B7" w:rsidRDefault="0059261D" w:rsidP="0059261D">
      <w:pPr>
        <w:pStyle w:val="Normal12Italic"/>
      </w:pPr>
      <w:r w:rsidRPr="001E18B7">
        <w:t>Verduidelijking van de bevoegdheidsdelegatie (nl. aanvulling).</w:t>
      </w:r>
    </w:p>
    <w:p w14:paraId="107FC6C9" w14:textId="77777777" w:rsidR="0059261D" w:rsidRPr="001E18B7" w:rsidRDefault="0059261D" w:rsidP="0059261D">
      <w:r w:rsidRPr="001E18B7">
        <w:rPr>
          <w:rStyle w:val="HideTWBExt"/>
          <w:noProof w:val="0"/>
        </w:rPr>
        <w:t>&lt;/Amend&gt;</w:t>
      </w:r>
    </w:p>
    <w:p w14:paraId="10F9CA9D" w14:textId="1447C28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161</w:t>
      </w:r>
      <w:r w:rsidRPr="001E18B7">
        <w:rPr>
          <w:rStyle w:val="HideTWBExt"/>
          <w:b w:val="0"/>
          <w:noProof w:val="0"/>
          <w:szCs w:val="20"/>
        </w:rPr>
        <w:t>&lt;/NumAm&gt;</w:t>
      </w:r>
    </w:p>
    <w:p w14:paraId="59DEA85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DED4AD4" w14:textId="1FFE46CE" w:rsidR="0059261D" w:rsidRPr="001E18B7" w:rsidRDefault="0059261D" w:rsidP="0059261D">
      <w:pPr>
        <w:pStyle w:val="NormalBold"/>
      </w:pPr>
      <w:r w:rsidRPr="001E18B7">
        <w:rPr>
          <w:rStyle w:val="HideTWBExt"/>
          <w:b w:val="0"/>
          <w:noProof w:val="0"/>
        </w:rPr>
        <w:t>&lt;Article&gt;</w:t>
      </w:r>
      <w:r w:rsidRPr="001E18B7">
        <w:t>Bijlage I – deel VII – punt 72 – alinea 2 – punt 1</w:t>
      </w:r>
      <w:r w:rsidRPr="001E18B7">
        <w:rPr>
          <w:rStyle w:val="HideTWBExt"/>
          <w:b w:val="0"/>
          <w:noProof w:val="0"/>
        </w:rPr>
        <w:t>&lt;/Article&gt;</w:t>
      </w:r>
    </w:p>
    <w:p w14:paraId="235C8175" w14:textId="77777777" w:rsidR="0059261D" w:rsidRPr="001E18B7" w:rsidRDefault="0059261D" w:rsidP="0059261D">
      <w:pPr>
        <w:keepNext/>
      </w:pPr>
      <w:r w:rsidRPr="001E18B7">
        <w:rPr>
          <w:rStyle w:val="HideTWBExt"/>
          <w:noProof w:val="0"/>
        </w:rPr>
        <w:t>&lt;DocAmend2&gt;</w:t>
      </w:r>
      <w:r w:rsidRPr="001E18B7">
        <w:t>Verordening (EG) nr. 451/2008</w:t>
      </w:r>
      <w:r w:rsidRPr="001E18B7">
        <w:rPr>
          <w:rStyle w:val="HideTWBExt"/>
          <w:noProof w:val="0"/>
        </w:rPr>
        <w:t>&lt;/DocAmend2&gt;</w:t>
      </w:r>
    </w:p>
    <w:p w14:paraId="2EDF2232" w14:textId="77777777" w:rsidR="0059261D" w:rsidRPr="001E18B7" w:rsidRDefault="0059261D" w:rsidP="0059261D">
      <w:r w:rsidRPr="001E18B7">
        <w:rPr>
          <w:rStyle w:val="HideTWBExt"/>
          <w:noProof w:val="0"/>
        </w:rPr>
        <w:t>&lt;Article2&gt;</w:t>
      </w:r>
      <w:r w:rsidRPr="001E18B7">
        <w:t>Artikel 6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E8A5980" w14:textId="77777777" w:rsidTr="0059261D">
        <w:trPr>
          <w:jc w:val="center"/>
        </w:trPr>
        <w:tc>
          <w:tcPr>
            <w:tcW w:w="9752" w:type="dxa"/>
            <w:gridSpan w:val="2"/>
          </w:tcPr>
          <w:p w14:paraId="412FB6F3" w14:textId="77777777" w:rsidR="0059261D" w:rsidRPr="001E18B7" w:rsidRDefault="0059261D">
            <w:pPr>
              <w:keepNext/>
            </w:pPr>
          </w:p>
        </w:tc>
      </w:tr>
      <w:tr w:rsidR="0059261D" w:rsidRPr="001E18B7" w14:paraId="16FA8F05" w14:textId="77777777" w:rsidTr="0059261D">
        <w:trPr>
          <w:jc w:val="center"/>
        </w:trPr>
        <w:tc>
          <w:tcPr>
            <w:tcW w:w="4876" w:type="dxa"/>
            <w:hideMark/>
          </w:tcPr>
          <w:p w14:paraId="7C985970" w14:textId="77777777" w:rsidR="0059261D" w:rsidRPr="001E18B7" w:rsidRDefault="0059261D">
            <w:pPr>
              <w:pStyle w:val="ColumnHeading"/>
              <w:keepNext/>
            </w:pPr>
            <w:r w:rsidRPr="001E18B7">
              <w:t>Door de Commissie voorgestelde tekst</w:t>
            </w:r>
          </w:p>
        </w:tc>
        <w:tc>
          <w:tcPr>
            <w:tcW w:w="4876" w:type="dxa"/>
            <w:hideMark/>
          </w:tcPr>
          <w:p w14:paraId="7BAC2B00" w14:textId="77777777" w:rsidR="0059261D" w:rsidRPr="001E18B7" w:rsidRDefault="0059261D">
            <w:pPr>
              <w:pStyle w:val="ColumnHeading"/>
              <w:keepNext/>
            </w:pPr>
            <w:r w:rsidRPr="001E18B7">
              <w:t>Amendement</w:t>
            </w:r>
          </w:p>
        </w:tc>
      </w:tr>
      <w:tr w:rsidR="0059261D" w:rsidRPr="001E18B7" w14:paraId="6331B5B5" w14:textId="77777777" w:rsidTr="0059261D">
        <w:trPr>
          <w:jc w:val="center"/>
        </w:trPr>
        <w:tc>
          <w:tcPr>
            <w:tcW w:w="4876" w:type="dxa"/>
            <w:hideMark/>
          </w:tcPr>
          <w:p w14:paraId="254D7B93" w14:textId="2862416B" w:rsidR="0059261D" w:rsidRPr="001E18B7" w:rsidRDefault="00D161D2">
            <w:pPr>
              <w:pStyle w:val="Normal6"/>
            </w:pPr>
            <w:r w:rsidRPr="001E18B7">
              <w:t>"2.</w:t>
            </w:r>
            <w:r w:rsidRPr="001E18B7">
              <w:tab/>
              <w:t>De Commissie is bevoegd overeenkomstig artikel</w:t>
            </w:r>
            <w:r w:rsidRPr="001E18B7">
              <w:rPr>
                <w:b/>
                <w:i/>
              </w:rPr>
              <w:t xml:space="preserve"> </w:t>
            </w:r>
            <w:r w:rsidRPr="001E18B7">
              <w:t>6</w:t>
            </w:r>
            <w:r w:rsidRPr="001E18B7">
              <w:rPr>
                <w:b/>
                <w:i/>
              </w:rPr>
              <w:t xml:space="preserve"> </w:t>
            </w:r>
            <w:r w:rsidRPr="001E18B7">
              <w:t xml:space="preserve">bis gedelegeerde handelingen vast te stellen </w:t>
            </w:r>
            <w:r w:rsidRPr="001E18B7">
              <w:rPr>
                <w:b/>
                <w:i/>
              </w:rPr>
              <w:t xml:space="preserve">met betrekking </w:t>
            </w:r>
            <w:r w:rsidRPr="001E18B7">
              <w:t>tot</w:t>
            </w:r>
            <w:r w:rsidRPr="001E18B7">
              <w:rPr>
                <w:b/>
                <w:i/>
              </w:rPr>
              <w:t xml:space="preserve"> de</w:t>
            </w:r>
            <w:r w:rsidRPr="001E18B7">
              <w:t xml:space="preserve"> wijziging van de bijlage.</w:t>
            </w:r>
          </w:p>
        </w:tc>
        <w:tc>
          <w:tcPr>
            <w:tcW w:w="4876" w:type="dxa"/>
            <w:hideMark/>
          </w:tcPr>
          <w:p w14:paraId="288A7831" w14:textId="7616A8EC" w:rsidR="0059261D" w:rsidRPr="001E18B7" w:rsidRDefault="00D161D2">
            <w:pPr>
              <w:pStyle w:val="Normal6"/>
              <w:rPr>
                <w:szCs w:val="24"/>
              </w:rPr>
            </w:pPr>
            <w:r w:rsidRPr="001E18B7">
              <w:t>"2.</w:t>
            </w:r>
            <w:r w:rsidRPr="001E18B7">
              <w:tab/>
              <w:t>De Commissie is bevoegd overeenkomstig artikel</w:t>
            </w:r>
            <w:r w:rsidRPr="001E18B7">
              <w:rPr>
                <w:b/>
                <w:i/>
              </w:rPr>
              <w:t> </w:t>
            </w:r>
            <w:r w:rsidRPr="001E18B7">
              <w:t>6</w:t>
            </w:r>
            <w:r w:rsidRPr="001E18B7">
              <w:rPr>
                <w:b/>
                <w:i/>
              </w:rPr>
              <w:t> </w:t>
            </w:r>
            <w:r w:rsidRPr="001E18B7">
              <w:t>bis gedelegeerde handelingen vast te stellen tot wijziging van de bijlage</w:t>
            </w:r>
            <w:r w:rsidRPr="001E18B7">
              <w:rPr>
                <w:b/>
                <w:i/>
              </w:rPr>
              <w:t xml:space="preserve"> om rekening te houden met technologische of economische ontwikkelingen en om deze in lijn te brengen met andere economische en sociale classificaties</w:t>
            </w:r>
            <w:r w:rsidRPr="001E18B7">
              <w:t>.</w:t>
            </w:r>
            <w:r w:rsidRPr="001E18B7">
              <w:rPr>
                <w:b/>
                <w:i/>
              </w:rPr>
              <w:t>"</w:t>
            </w:r>
          </w:p>
        </w:tc>
      </w:tr>
      <w:tr w:rsidR="0059261D" w:rsidRPr="001E18B7" w14:paraId="208EF5DF" w14:textId="77777777" w:rsidTr="0059261D">
        <w:trPr>
          <w:jc w:val="center"/>
        </w:trPr>
        <w:tc>
          <w:tcPr>
            <w:tcW w:w="4876" w:type="dxa"/>
            <w:hideMark/>
          </w:tcPr>
          <w:p w14:paraId="0514CCA8" w14:textId="77777777" w:rsidR="0059261D" w:rsidRPr="001E18B7" w:rsidRDefault="0059261D">
            <w:pPr>
              <w:pStyle w:val="Normal6"/>
            </w:pPr>
            <w:r w:rsidRPr="001E18B7">
              <w:rPr>
                <w:b/>
                <w:i/>
              </w:rPr>
              <w:t>(a)</w:t>
            </w:r>
            <w:r w:rsidRPr="001E18B7">
              <w:rPr>
                <w:b/>
                <w:i/>
              </w:rPr>
              <w:tab/>
              <w:t>om rekening te houden met technologische of economische ontwikkelingen;</w:t>
            </w:r>
          </w:p>
        </w:tc>
        <w:tc>
          <w:tcPr>
            <w:tcW w:w="4876" w:type="dxa"/>
          </w:tcPr>
          <w:p w14:paraId="09FBEBBA" w14:textId="77777777" w:rsidR="0059261D" w:rsidRPr="001E18B7" w:rsidRDefault="0059261D">
            <w:pPr>
              <w:pStyle w:val="Normal6"/>
            </w:pPr>
          </w:p>
        </w:tc>
      </w:tr>
      <w:tr w:rsidR="0059261D" w:rsidRPr="001E18B7" w14:paraId="5E29502D" w14:textId="77777777" w:rsidTr="0059261D">
        <w:trPr>
          <w:jc w:val="center"/>
        </w:trPr>
        <w:tc>
          <w:tcPr>
            <w:tcW w:w="4876" w:type="dxa"/>
            <w:hideMark/>
          </w:tcPr>
          <w:p w14:paraId="277B2170" w14:textId="78EF022F" w:rsidR="0059261D" w:rsidRPr="001E18B7" w:rsidRDefault="0059261D" w:rsidP="00D161D2">
            <w:pPr>
              <w:pStyle w:val="Normal6"/>
            </w:pPr>
            <w:r w:rsidRPr="001E18B7">
              <w:rPr>
                <w:b/>
                <w:i/>
              </w:rPr>
              <w:t>(b)</w:t>
            </w:r>
            <w:r w:rsidRPr="001E18B7">
              <w:rPr>
                <w:b/>
                <w:i/>
              </w:rPr>
              <w:tab/>
              <w:t>om deze in lijn brengen met andere economische en sociale classificaties."</w:t>
            </w:r>
          </w:p>
        </w:tc>
        <w:tc>
          <w:tcPr>
            <w:tcW w:w="4876" w:type="dxa"/>
          </w:tcPr>
          <w:p w14:paraId="39BE8CB8" w14:textId="77777777" w:rsidR="0059261D" w:rsidRPr="001E18B7" w:rsidRDefault="0059261D">
            <w:pPr>
              <w:pStyle w:val="Normal6"/>
            </w:pPr>
          </w:p>
        </w:tc>
      </w:tr>
    </w:tbl>
    <w:p w14:paraId="71F5A65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FA2E57"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3D0B35E" w14:textId="77777777" w:rsidR="0059261D" w:rsidRPr="001E18B7" w:rsidRDefault="0059261D" w:rsidP="0059261D">
      <w:pPr>
        <w:pStyle w:val="Normal12Italic"/>
      </w:pPr>
      <w:r w:rsidRPr="001E18B7">
        <w:t>Aanpassing van de tekst, aangezien de opsplitsing in a) en b) niet noodzakelijk is.</w:t>
      </w:r>
    </w:p>
    <w:p w14:paraId="087E0F6B" w14:textId="77777777" w:rsidR="0059261D" w:rsidRPr="001E18B7" w:rsidRDefault="0059261D" w:rsidP="0059261D">
      <w:r w:rsidRPr="001E18B7">
        <w:rPr>
          <w:rStyle w:val="HideTWBExt"/>
          <w:noProof w:val="0"/>
        </w:rPr>
        <w:t>&lt;/Amend&gt;</w:t>
      </w:r>
    </w:p>
    <w:p w14:paraId="67222F6B" w14:textId="0433AB8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162</w:t>
      </w:r>
      <w:r w:rsidRPr="001E18B7">
        <w:rPr>
          <w:rStyle w:val="HideTWBExt"/>
          <w:b w:val="0"/>
          <w:noProof w:val="0"/>
          <w:szCs w:val="20"/>
        </w:rPr>
        <w:t>&lt;/NumAm&gt;</w:t>
      </w:r>
    </w:p>
    <w:p w14:paraId="25821AE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B4DD8A6" w14:textId="4D473307" w:rsidR="0059261D" w:rsidRPr="001E18B7" w:rsidRDefault="0059261D" w:rsidP="0059261D">
      <w:pPr>
        <w:pStyle w:val="NormalBold"/>
      </w:pPr>
      <w:r w:rsidRPr="001E18B7">
        <w:rPr>
          <w:rStyle w:val="HideTWBExt"/>
          <w:b w:val="0"/>
          <w:noProof w:val="0"/>
        </w:rPr>
        <w:t>&lt;Article&gt;</w:t>
      </w:r>
      <w:r w:rsidRPr="001E18B7">
        <w:t>Bijlage I – deel VII – punt 72 – alinea 2 – punt 2</w:t>
      </w:r>
      <w:r w:rsidRPr="001E18B7">
        <w:rPr>
          <w:rStyle w:val="HideTWBExt"/>
          <w:b w:val="0"/>
          <w:noProof w:val="0"/>
        </w:rPr>
        <w:t>&lt;/Article&gt;</w:t>
      </w:r>
    </w:p>
    <w:p w14:paraId="447D008B" w14:textId="77777777" w:rsidR="0059261D" w:rsidRPr="001E18B7" w:rsidRDefault="0059261D" w:rsidP="0059261D">
      <w:pPr>
        <w:keepNext/>
      </w:pPr>
      <w:r w:rsidRPr="001E18B7">
        <w:rPr>
          <w:rStyle w:val="HideTWBExt"/>
          <w:noProof w:val="0"/>
        </w:rPr>
        <w:t>&lt;DocAmend2&gt;</w:t>
      </w:r>
      <w:r w:rsidRPr="001E18B7">
        <w:t>Verordening (EG) nr. 451/2008</w:t>
      </w:r>
      <w:r w:rsidRPr="001E18B7">
        <w:rPr>
          <w:rStyle w:val="HideTWBExt"/>
          <w:noProof w:val="0"/>
        </w:rPr>
        <w:t>&lt;/DocAmend2&gt;</w:t>
      </w:r>
    </w:p>
    <w:p w14:paraId="0A8A9CBB" w14:textId="5729A31D" w:rsidR="0059261D" w:rsidRPr="001E18B7" w:rsidRDefault="0059261D" w:rsidP="0059261D">
      <w:r w:rsidRPr="001E18B7">
        <w:rPr>
          <w:rStyle w:val="HideTWBExt"/>
          <w:noProof w:val="0"/>
        </w:rPr>
        <w:t>&lt;Article2&gt;</w:t>
      </w:r>
      <w:r w:rsidRPr="001E18B7">
        <w:t>Artikel 6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4F3B818" w14:textId="77777777" w:rsidTr="0059261D">
        <w:trPr>
          <w:jc w:val="center"/>
        </w:trPr>
        <w:tc>
          <w:tcPr>
            <w:tcW w:w="9752" w:type="dxa"/>
            <w:gridSpan w:val="2"/>
          </w:tcPr>
          <w:p w14:paraId="02AB694F" w14:textId="77777777" w:rsidR="0059261D" w:rsidRPr="001E18B7" w:rsidRDefault="0059261D">
            <w:pPr>
              <w:keepNext/>
            </w:pPr>
          </w:p>
        </w:tc>
      </w:tr>
      <w:tr w:rsidR="0059261D" w:rsidRPr="001E18B7" w14:paraId="59CD33EE" w14:textId="77777777" w:rsidTr="0059261D">
        <w:trPr>
          <w:jc w:val="center"/>
        </w:trPr>
        <w:tc>
          <w:tcPr>
            <w:tcW w:w="4876" w:type="dxa"/>
            <w:hideMark/>
          </w:tcPr>
          <w:p w14:paraId="14EA33A3" w14:textId="77777777" w:rsidR="0059261D" w:rsidRPr="001E18B7" w:rsidRDefault="0059261D">
            <w:pPr>
              <w:pStyle w:val="ColumnHeading"/>
              <w:keepNext/>
            </w:pPr>
            <w:r w:rsidRPr="001E18B7">
              <w:t>Door de Commissie voorgestelde tekst</w:t>
            </w:r>
          </w:p>
        </w:tc>
        <w:tc>
          <w:tcPr>
            <w:tcW w:w="4876" w:type="dxa"/>
            <w:hideMark/>
          </w:tcPr>
          <w:p w14:paraId="77CBA02F" w14:textId="77777777" w:rsidR="0059261D" w:rsidRPr="001E18B7" w:rsidRDefault="0059261D">
            <w:pPr>
              <w:pStyle w:val="ColumnHeading"/>
              <w:keepNext/>
            </w:pPr>
            <w:r w:rsidRPr="001E18B7">
              <w:t>Amendement</w:t>
            </w:r>
          </w:p>
        </w:tc>
      </w:tr>
      <w:tr w:rsidR="0059261D" w:rsidRPr="001E18B7" w14:paraId="42DB5A3E" w14:textId="77777777" w:rsidTr="0059261D">
        <w:trPr>
          <w:jc w:val="center"/>
        </w:trPr>
        <w:tc>
          <w:tcPr>
            <w:tcW w:w="4876" w:type="dxa"/>
            <w:hideMark/>
          </w:tcPr>
          <w:p w14:paraId="304E15A4" w14:textId="3F7D721A" w:rsidR="0059261D" w:rsidRPr="001E18B7" w:rsidRDefault="0059261D">
            <w:pPr>
              <w:pStyle w:val="Normal6"/>
            </w:pPr>
            <w:r w:rsidRPr="001E18B7">
              <w:t>2.</w:t>
            </w:r>
            <w:r w:rsidRPr="001E18B7">
              <w:tab/>
              <w:t xml:space="preserve">De in artikel 6,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EA108CC" w14:textId="77777777" w:rsidR="0059261D" w:rsidRPr="001E18B7" w:rsidRDefault="0059261D">
            <w:pPr>
              <w:pStyle w:val="Normal6"/>
              <w:rPr>
                <w:szCs w:val="24"/>
              </w:rPr>
            </w:pPr>
            <w:r w:rsidRPr="001E18B7">
              <w:t>2.</w:t>
            </w:r>
            <w:r w:rsidRPr="001E18B7">
              <w:tab/>
              <w:t xml:space="preserve">De in artikel 6,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421D81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16B9C7B"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85F0875"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0D427F3" w14:textId="77777777" w:rsidR="0059261D" w:rsidRPr="001E18B7" w:rsidRDefault="0059261D" w:rsidP="0059261D">
      <w:r w:rsidRPr="001E18B7">
        <w:rPr>
          <w:rStyle w:val="HideTWBExt"/>
          <w:noProof w:val="0"/>
        </w:rPr>
        <w:t>&lt;/Amend&gt;</w:t>
      </w:r>
    </w:p>
    <w:p w14:paraId="460D7F00" w14:textId="4A8F322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163</w:t>
      </w:r>
      <w:r w:rsidRPr="001E18B7">
        <w:rPr>
          <w:rStyle w:val="HideTWBExt"/>
          <w:b w:val="0"/>
          <w:noProof w:val="0"/>
          <w:szCs w:val="20"/>
        </w:rPr>
        <w:t>&lt;/NumAm&gt;</w:t>
      </w:r>
    </w:p>
    <w:p w14:paraId="0ECE082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11BA241" w14:textId="7282D7EE" w:rsidR="0059261D" w:rsidRPr="001E18B7" w:rsidRDefault="0059261D" w:rsidP="0059261D">
      <w:pPr>
        <w:pStyle w:val="NormalBold"/>
      </w:pPr>
      <w:r w:rsidRPr="001E18B7">
        <w:rPr>
          <w:rStyle w:val="HideTWBExt"/>
          <w:b w:val="0"/>
          <w:noProof w:val="0"/>
        </w:rPr>
        <w:t>&lt;Article&gt;</w:t>
      </w:r>
      <w:r w:rsidRPr="001E18B7">
        <w:t>Bijlage I – deel VII – punt 72 – alinea 2 – punt 2</w:t>
      </w:r>
      <w:r w:rsidRPr="001E18B7">
        <w:rPr>
          <w:rStyle w:val="HideTWBExt"/>
          <w:b w:val="0"/>
          <w:noProof w:val="0"/>
        </w:rPr>
        <w:t>&lt;/Article&gt;</w:t>
      </w:r>
    </w:p>
    <w:p w14:paraId="6C2C422C" w14:textId="77777777" w:rsidR="0059261D" w:rsidRPr="001E18B7" w:rsidRDefault="0059261D" w:rsidP="0059261D">
      <w:pPr>
        <w:keepNext/>
      </w:pPr>
      <w:r w:rsidRPr="001E18B7">
        <w:rPr>
          <w:rStyle w:val="HideTWBExt"/>
          <w:noProof w:val="0"/>
        </w:rPr>
        <w:t>&lt;DocAmend2&gt;</w:t>
      </w:r>
      <w:r w:rsidRPr="001E18B7">
        <w:t>Verordening (EG) nr. 451/2008</w:t>
      </w:r>
      <w:r w:rsidRPr="001E18B7">
        <w:rPr>
          <w:rStyle w:val="HideTWBExt"/>
          <w:noProof w:val="0"/>
        </w:rPr>
        <w:t>&lt;/DocAmend2&gt;</w:t>
      </w:r>
    </w:p>
    <w:p w14:paraId="78F3726A" w14:textId="73636B18" w:rsidR="0059261D" w:rsidRPr="001E18B7" w:rsidRDefault="0059261D" w:rsidP="0059261D">
      <w:r w:rsidRPr="001E18B7">
        <w:rPr>
          <w:rStyle w:val="HideTWBExt"/>
          <w:noProof w:val="0"/>
        </w:rPr>
        <w:t>&lt;Article2&gt;</w:t>
      </w:r>
      <w:r w:rsidRPr="001E18B7">
        <w:t>Artikel 6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D3342DD" w14:textId="77777777" w:rsidTr="0059261D">
        <w:trPr>
          <w:jc w:val="center"/>
        </w:trPr>
        <w:tc>
          <w:tcPr>
            <w:tcW w:w="9752" w:type="dxa"/>
            <w:gridSpan w:val="2"/>
          </w:tcPr>
          <w:p w14:paraId="2E794405" w14:textId="77777777" w:rsidR="0059261D" w:rsidRPr="001E18B7" w:rsidRDefault="0059261D">
            <w:pPr>
              <w:keepNext/>
            </w:pPr>
          </w:p>
        </w:tc>
      </w:tr>
      <w:tr w:rsidR="0059261D" w:rsidRPr="001E18B7" w14:paraId="6369A26C" w14:textId="77777777" w:rsidTr="0059261D">
        <w:trPr>
          <w:jc w:val="center"/>
        </w:trPr>
        <w:tc>
          <w:tcPr>
            <w:tcW w:w="4876" w:type="dxa"/>
            <w:hideMark/>
          </w:tcPr>
          <w:p w14:paraId="32990A54" w14:textId="77777777" w:rsidR="0059261D" w:rsidRPr="001E18B7" w:rsidRDefault="0059261D">
            <w:pPr>
              <w:pStyle w:val="ColumnHeading"/>
              <w:keepNext/>
            </w:pPr>
            <w:r w:rsidRPr="001E18B7">
              <w:t>Door de Commissie voorgestelde tekst</w:t>
            </w:r>
          </w:p>
        </w:tc>
        <w:tc>
          <w:tcPr>
            <w:tcW w:w="4876" w:type="dxa"/>
            <w:hideMark/>
          </w:tcPr>
          <w:p w14:paraId="342DFDAD" w14:textId="77777777" w:rsidR="0059261D" w:rsidRPr="001E18B7" w:rsidRDefault="0059261D">
            <w:pPr>
              <w:pStyle w:val="ColumnHeading"/>
              <w:keepNext/>
            </w:pPr>
            <w:r w:rsidRPr="001E18B7">
              <w:t>Amendement</w:t>
            </w:r>
          </w:p>
        </w:tc>
      </w:tr>
      <w:tr w:rsidR="0059261D" w:rsidRPr="001E18B7" w14:paraId="1ECBB626" w14:textId="77777777" w:rsidTr="0059261D">
        <w:trPr>
          <w:jc w:val="center"/>
        </w:trPr>
        <w:tc>
          <w:tcPr>
            <w:tcW w:w="4876" w:type="dxa"/>
            <w:hideMark/>
          </w:tcPr>
          <w:p w14:paraId="6688FB7F" w14:textId="77777777" w:rsidR="0059261D" w:rsidRPr="001E18B7" w:rsidRDefault="0059261D">
            <w:pPr>
              <w:pStyle w:val="Normal6"/>
            </w:pPr>
            <w:r w:rsidRPr="001E18B7">
              <w:t>6.</w:t>
            </w:r>
            <w:r w:rsidRPr="001E18B7">
              <w:tab/>
              <w:t xml:space="preserve">Een overeenkomstig artikel 6, lid 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3025376A" w14:textId="20A2AB4A" w:rsidR="0059261D" w:rsidRPr="001E18B7" w:rsidRDefault="0059261D" w:rsidP="00211B74">
            <w:pPr>
              <w:pStyle w:val="Normal6"/>
              <w:rPr>
                <w:szCs w:val="24"/>
              </w:rPr>
            </w:pPr>
            <w:r w:rsidRPr="001E18B7">
              <w:t>6.</w:t>
            </w:r>
            <w:r w:rsidRPr="001E18B7">
              <w:tab/>
              <w:t xml:space="preserve">Een overeenkomstig artikel 6, lid 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0817A51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E24988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CFB5518" w14:textId="77777777" w:rsidR="0059261D" w:rsidRPr="001E18B7" w:rsidRDefault="0059261D" w:rsidP="0059261D">
      <w:pPr>
        <w:pStyle w:val="Normal12Italic"/>
      </w:pPr>
      <w:r w:rsidRPr="001E18B7">
        <w:t>Aanpassing van de termijn voor het maken van bezwaar en de verlenging van die termijn.</w:t>
      </w:r>
    </w:p>
    <w:p w14:paraId="40FC5774" w14:textId="77777777" w:rsidR="0059261D" w:rsidRPr="001E18B7" w:rsidRDefault="0059261D" w:rsidP="0059261D">
      <w:r w:rsidRPr="001E18B7">
        <w:rPr>
          <w:rStyle w:val="HideTWBExt"/>
          <w:noProof w:val="0"/>
        </w:rPr>
        <w:t>&lt;/Amend&gt;</w:t>
      </w:r>
    </w:p>
    <w:p w14:paraId="2BB3DFE6" w14:textId="1B920A08"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164</w:t>
      </w:r>
      <w:r w:rsidRPr="001E18B7">
        <w:rPr>
          <w:rStyle w:val="HideTWBExt"/>
          <w:noProof w:val="0"/>
        </w:rPr>
        <w:t>&lt;/NumAm&gt;</w:t>
      </w:r>
    </w:p>
    <w:p w14:paraId="2EA13D78"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ABFDFEF" w14:textId="4C9787B5" w:rsidR="0059261D" w:rsidRPr="001E18B7" w:rsidRDefault="0059261D" w:rsidP="0059261D">
      <w:pPr>
        <w:rPr>
          <w:b/>
        </w:rPr>
      </w:pPr>
      <w:r w:rsidRPr="001E18B7">
        <w:rPr>
          <w:rStyle w:val="HideTWBExt"/>
          <w:noProof w:val="0"/>
        </w:rPr>
        <w:t>&lt;Article&gt;</w:t>
      </w:r>
      <w:r w:rsidRPr="001E18B7">
        <w:rPr>
          <w:b/>
        </w:rPr>
        <w:t>Bijlage I – deel VII – punt 73 – alinea 3 – punt 2</w:t>
      </w:r>
      <w:r w:rsidRPr="001E18B7">
        <w:rPr>
          <w:rStyle w:val="HideTWBExt"/>
          <w:noProof w:val="0"/>
        </w:rPr>
        <w:t>&lt;/Article&gt;</w:t>
      </w:r>
    </w:p>
    <w:p w14:paraId="2DFECEA2"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452/2008</w:t>
      </w:r>
      <w:r w:rsidRPr="001E18B7">
        <w:rPr>
          <w:rStyle w:val="HideTWBExt"/>
          <w:noProof w:val="0"/>
        </w:rPr>
        <w:t>&lt;/DocAmend2&gt;</w:t>
      </w:r>
    </w:p>
    <w:p w14:paraId="2349EB9A" w14:textId="3AA1ACCF" w:rsidR="0059261D" w:rsidRPr="001E18B7" w:rsidRDefault="0059261D" w:rsidP="0059261D">
      <w:pPr>
        <w:widowControl/>
        <w:rPr>
          <w:szCs w:val="24"/>
        </w:rPr>
      </w:pPr>
      <w:r w:rsidRPr="001E18B7">
        <w:rPr>
          <w:rStyle w:val="HideTWBExt"/>
          <w:noProof w:val="0"/>
        </w:rPr>
        <w:t>&lt;Article2&gt;</w:t>
      </w:r>
      <w:r w:rsidRPr="001E18B7">
        <w:rPr>
          <w:szCs w:val="24"/>
        </w:rPr>
        <w:t>Artikel 6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861B307" w14:textId="77777777" w:rsidTr="0059261D">
        <w:trPr>
          <w:jc w:val="center"/>
        </w:trPr>
        <w:tc>
          <w:tcPr>
            <w:tcW w:w="9752" w:type="dxa"/>
            <w:gridSpan w:val="2"/>
          </w:tcPr>
          <w:p w14:paraId="65E0491C" w14:textId="77777777" w:rsidR="0059261D" w:rsidRPr="001E18B7" w:rsidRDefault="0059261D">
            <w:pPr>
              <w:keepNext/>
              <w:widowControl/>
              <w:spacing w:after="120"/>
              <w:rPr>
                <w:szCs w:val="24"/>
              </w:rPr>
            </w:pPr>
          </w:p>
        </w:tc>
      </w:tr>
      <w:tr w:rsidR="0059261D" w:rsidRPr="001E18B7" w14:paraId="1C2EA4B8" w14:textId="77777777" w:rsidTr="0059261D">
        <w:trPr>
          <w:jc w:val="center"/>
        </w:trPr>
        <w:tc>
          <w:tcPr>
            <w:tcW w:w="4876" w:type="dxa"/>
            <w:hideMark/>
          </w:tcPr>
          <w:p w14:paraId="071DF70D" w14:textId="77777777" w:rsidR="0059261D" w:rsidRPr="001E18B7" w:rsidRDefault="0059261D" w:rsidP="00D47A15">
            <w:pPr>
              <w:pStyle w:val="ColumnHeading"/>
            </w:pPr>
            <w:r w:rsidRPr="001E18B7">
              <w:t>Door de Commissie voorgestelde tekst</w:t>
            </w:r>
          </w:p>
        </w:tc>
        <w:tc>
          <w:tcPr>
            <w:tcW w:w="4876" w:type="dxa"/>
            <w:hideMark/>
          </w:tcPr>
          <w:p w14:paraId="239B6998" w14:textId="77777777" w:rsidR="0059261D" w:rsidRPr="001E18B7" w:rsidRDefault="0059261D" w:rsidP="00D47A15">
            <w:pPr>
              <w:pStyle w:val="ColumnHeading"/>
            </w:pPr>
            <w:r w:rsidRPr="001E18B7">
              <w:t>Amendement</w:t>
            </w:r>
          </w:p>
        </w:tc>
      </w:tr>
      <w:tr w:rsidR="0059261D" w:rsidRPr="001E18B7" w14:paraId="248867AA" w14:textId="77777777" w:rsidTr="0059261D">
        <w:trPr>
          <w:jc w:val="center"/>
        </w:trPr>
        <w:tc>
          <w:tcPr>
            <w:tcW w:w="4876" w:type="dxa"/>
            <w:hideMark/>
          </w:tcPr>
          <w:p w14:paraId="4471D8AC" w14:textId="6C3E0A6F" w:rsidR="0059261D" w:rsidRPr="001E18B7" w:rsidRDefault="0059261D">
            <w:pPr>
              <w:pStyle w:val="Normal6"/>
              <w:rPr>
                <w:szCs w:val="24"/>
              </w:rPr>
            </w:pPr>
            <w:r w:rsidRPr="001E18B7">
              <w:t>2.</w:t>
            </w:r>
            <w:r w:rsidRPr="001E18B7">
              <w:tab/>
              <w:t xml:space="preserve">De in artikel 6,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E92104E" w14:textId="232342CE" w:rsidR="0059261D" w:rsidRPr="001E18B7" w:rsidRDefault="0059261D">
            <w:pPr>
              <w:pStyle w:val="Normal6"/>
            </w:pPr>
            <w:r w:rsidRPr="001E18B7">
              <w:t>2.</w:t>
            </w:r>
            <w:r w:rsidRPr="001E18B7">
              <w:tab/>
              <w:t xml:space="preserve">De in artikel 6,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FFDAAB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18C0786"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4098AFA"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0D2576DC"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pPr>
      <w:r w:rsidRPr="001E18B7">
        <w:rPr>
          <w:rStyle w:val="HideTWBExt"/>
          <w:noProof w:val="0"/>
        </w:rPr>
        <w:t>&lt;/Amend&gt;</w:t>
      </w:r>
    </w:p>
    <w:p w14:paraId="714D87D2" w14:textId="1AC6A3B1"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165</w:t>
      </w:r>
      <w:r w:rsidRPr="001E18B7">
        <w:rPr>
          <w:rStyle w:val="HideTWBExt"/>
          <w:noProof w:val="0"/>
        </w:rPr>
        <w:t>&lt;/NumAm&gt;</w:t>
      </w:r>
    </w:p>
    <w:p w14:paraId="46608271"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7F790C54" w14:textId="51828262" w:rsidR="0059261D" w:rsidRPr="001E18B7" w:rsidRDefault="0059261D" w:rsidP="0059261D">
      <w:pPr>
        <w:rPr>
          <w:b/>
        </w:rPr>
      </w:pPr>
      <w:r w:rsidRPr="001E18B7">
        <w:rPr>
          <w:rStyle w:val="HideTWBExt"/>
          <w:noProof w:val="0"/>
        </w:rPr>
        <w:t>&lt;Article&gt;</w:t>
      </w:r>
      <w:r w:rsidRPr="001E18B7">
        <w:rPr>
          <w:b/>
        </w:rPr>
        <w:t>Bijlage I – deel VII – punt 74 – alinea 3 – punt 3</w:t>
      </w:r>
      <w:r w:rsidRPr="001E18B7">
        <w:rPr>
          <w:rStyle w:val="HideTWBExt"/>
          <w:noProof w:val="0"/>
        </w:rPr>
        <w:t>&lt;/Article&gt;</w:t>
      </w:r>
    </w:p>
    <w:p w14:paraId="61DAE634" w14:textId="77777777" w:rsidR="0059261D" w:rsidRPr="001E18B7" w:rsidRDefault="0059261D" w:rsidP="0059261D">
      <w:pPr>
        <w:rPr>
          <w:szCs w:val="24"/>
        </w:rPr>
      </w:pPr>
      <w:r w:rsidRPr="001E18B7">
        <w:rPr>
          <w:rStyle w:val="HideTWBExt"/>
          <w:noProof w:val="0"/>
        </w:rPr>
        <w:t>&lt;DocAmend2&gt;</w:t>
      </w:r>
      <w:r w:rsidRPr="001E18B7">
        <w:rPr>
          <w:szCs w:val="24"/>
        </w:rPr>
        <w:t>Verordening (EG) nr. 453/2008</w:t>
      </w:r>
      <w:r w:rsidRPr="001E18B7">
        <w:rPr>
          <w:rStyle w:val="HideTWBExt"/>
          <w:noProof w:val="0"/>
        </w:rPr>
        <w:t>&lt;/DocAmend2&gt;</w:t>
      </w:r>
    </w:p>
    <w:p w14:paraId="25BE441D" w14:textId="77777777" w:rsidR="0059261D" w:rsidRPr="001E18B7" w:rsidRDefault="0059261D" w:rsidP="0059261D">
      <w:pPr>
        <w:rPr>
          <w:szCs w:val="24"/>
        </w:rPr>
      </w:pPr>
      <w:r w:rsidRPr="001E18B7">
        <w:rPr>
          <w:rStyle w:val="HideTWBExt"/>
          <w:noProof w:val="0"/>
        </w:rPr>
        <w:t>&lt;Article2&gt;</w:t>
      </w:r>
      <w:r w:rsidRPr="001E18B7">
        <w:rPr>
          <w:szCs w:val="24"/>
        </w:rPr>
        <w:t>Artikel 5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3F36755" w14:textId="77777777" w:rsidTr="0059261D">
        <w:trPr>
          <w:jc w:val="center"/>
        </w:trPr>
        <w:tc>
          <w:tcPr>
            <w:tcW w:w="9752" w:type="dxa"/>
            <w:gridSpan w:val="2"/>
          </w:tcPr>
          <w:p w14:paraId="0F47E39B" w14:textId="77777777" w:rsidR="0059261D" w:rsidRPr="001E18B7" w:rsidRDefault="0059261D">
            <w:pPr>
              <w:keepNext/>
              <w:spacing w:after="120"/>
              <w:rPr>
                <w:szCs w:val="24"/>
              </w:rPr>
            </w:pPr>
          </w:p>
        </w:tc>
      </w:tr>
      <w:tr w:rsidR="0059261D" w:rsidRPr="001E18B7" w14:paraId="0E78E26C" w14:textId="77777777" w:rsidTr="0059261D">
        <w:trPr>
          <w:jc w:val="center"/>
        </w:trPr>
        <w:tc>
          <w:tcPr>
            <w:tcW w:w="4876" w:type="dxa"/>
            <w:hideMark/>
          </w:tcPr>
          <w:p w14:paraId="3BD0004B" w14:textId="77777777" w:rsidR="0059261D" w:rsidRPr="001E18B7" w:rsidRDefault="0059261D" w:rsidP="00D47A15">
            <w:pPr>
              <w:pStyle w:val="ColumnHeading"/>
            </w:pPr>
            <w:r w:rsidRPr="001E18B7">
              <w:t>Door de Commissie voorgestelde tekst</w:t>
            </w:r>
          </w:p>
        </w:tc>
        <w:tc>
          <w:tcPr>
            <w:tcW w:w="4876" w:type="dxa"/>
            <w:hideMark/>
          </w:tcPr>
          <w:p w14:paraId="35A823F9" w14:textId="77777777" w:rsidR="0059261D" w:rsidRPr="001E18B7" w:rsidRDefault="0059261D" w:rsidP="00D47A15">
            <w:pPr>
              <w:pStyle w:val="ColumnHeading"/>
            </w:pPr>
            <w:r w:rsidRPr="001E18B7">
              <w:t>Amendement</w:t>
            </w:r>
          </w:p>
        </w:tc>
      </w:tr>
      <w:tr w:rsidR="0059261D" w:rsidRPr="001E18B7" w14:paraId="346123D5" w14:textId="77777777" w:rsidTr="0059261D">
        <w:trPr>
          <w:jc w:val="center"/>
        </w:trPr>
        <w:tc>
          <w:tcPr>
            <w:tcW w:w="4876" w:type="dxa"/>
            <w:hideMark/>
          </w:tcPr>
          <w:p w14:paraId="7AE6C1E7" w14:textId="6B678992" w:rsidR="0059261D" w:rsidRPr="001E18B7" w:rsidRDefault="0059261D" w:rsidP="008B2BCB">
            <w:pPr>
              <w:pStyle w:val="Normal6"/>
              <w:rPr>
                <w:szCs w:val="24"/>
              </w:rPr>
            </w:pPr>
            <w:r w:rsidRPr="001E18B7">
              <w:t xml:space="preserve">1. De Commissie is bevoegd overeenkomstig artikel 8 bis gedelegeerde handelingen vast te stellen </w:t>
            </w:r>
            <w:r w:rsidRPr="001E18B7">
              <w:rPr>
                <w:b/>
                <w:i/>
              </w:rPr>
              <w:t>om</w:t>
            </w:r>
            <w:r w:rsidRPr="001E18B7">
              <w:t xml:space="preserve"> de datum van het eerste referentiekwartaal alsmede de indieningstermijnen te bepalen. Eventuele herzieningen van kwartaalgegevens voor voorafgaande kwartalen worden tegelijkertijd ingediend.</w:t>
            </w:r>
          </w:p>
        </w:tc>
        <w:tc>
          <w:tcPr>
            <w:tcW w:w="4876" w:type="dxa"/>
            <w:hideMark/>
          </w:tcPr>
          <w:p w14:paraId="6696705A" w14:textId="66D6BB2E" w:rsidR="0059261D" w:rsidRPr="001E18B7" w:rsidRDefault="0059261D" w:rsidP="008B2BCB">
            <w:pPr>
              <w:pStyle w:val="Normal6"/>
              <w:rPr>
                <w:szCs w:val="24"/>
              </w:rPr>
            </w:pPr>
            <w:r w:rsidRPr="001E18B7">
              <w:t xml:space="preserve">1. De Commissie is bevoegd overeenkomstig artikel 8 bis gedelegeerde handelingen vast te stellen </w:t>
            </w:r>
            <w:r w:rsidRPr="001E18B7">
              <w:rPr>
                <w:b/>
                <w:i/>
              </w:rPr>
              <w:t>teneinde deze verordening aan te vullen door</w:t>
            </w:r>
            <w:r w:rsidRPr="001E18B7">
              <w:t xml:space="preserve"> de datum van het eerste referentiekwartaal alsmede de</w:t>
            </w:r>
            <w:r w:rsidRPr="001E18B7">
              <w:rPr>
                <w:b/>
                <w:i/>
              </w:rPr>
              <w:t xml:space="preserve"> voor de lidstaten geldende</w:t>
            </w:r>
            <w:r w:rsidRPr="001E18B7">
              <w:t xml:space="preserve"> indieningstermijnen te bepalen. Eventuele herzieningen van kwartaalgegevens voor voorafgaande kwartalen worden tegelijkertijd ingediend.</w:t>
            </w:r>
          </w:p>
        </w:tc>
      </w:tr>
      <w:tr w:rsidR="008B2BCB" w:rsidRPr="001E18B7" w14:paraId="1239AF02" w14:textId="77777777" w:rsidTr="0059261D">
        <w:trPr>
          <w:jc w:val="center"/>
        </w:trPr>
        <w:tc>
          <w:tcPr>
            <w:tcW w:w="4876" w:type="dxa"/>
          </w:tcPr>
          <w:p w14:paraId="0A482F25" w14:textId="2847F3FA" w:rsidR="008B2BCB" w:rsidRPr="001E18B7" w:rsidRDefault="008B2BCB">
            <w:pPr>
              <w:pStyle w:val="Normal6"/>
            </w:pPr>
            <w:r w:rsidRPr="001E18B7">
              <w:t>De lidstaten dienen de gegevens en metagegevens bij de Commissie (Eurostat) in in een formaat dat door de Commissie is vastgesteld door middel van uitvoeringshandelingen. Deze uitvoeringshandelingen worden volgens de in artikel 9, lid 3, bedoelde procedure vastgesteld.</w:t>
            </w:r>
          </w:p>
        </w:tc>
        <w:tc>
          <w:tcPr>
            <w:tcW w:w="4876" w:type="dxa"/>
          </w:tcPr>
          <w:p w14:paraId="0E454376" w14:textId="1302A092" w:rsidR="008B2BCB" w:rsidRPr="001E18B7" w:rsidRDefault="008B2BCB">
            <w:pPr>
              <w:pStyle w:val="Normal6"/>
            </w:pPr>
            <w:r w:rsidRPr="001E18B7">
              <w:t xml:space="preserve">De lidstaten dienen de gegevens en metagegevens bij de Commissie (Eurostat) in </w:t>
            </w:r>
            <w:r w:rsidRPr="001E18B7">
              <w:rPr>
                <w:b/>
                <w:i/>
              </w:rPr>
              <w:t xml:space="preserve">en vermelden daarbij hun herkomst, </w:t>
            </w:r>
            <w:r w:rsidRPr="001E18B7">
              <w:t>in een</w:t>
            </w:r>
            <w:r w:rsidRPr="001E18B7">
              <w:rPr>
                <w:b/>
                <w:i/>
              </w:rPr>
              <w:t xml:space="preserve"> technisch</w:t>
            </w:r>
            <w:r w:rsidRPr="001E18B7">
              <w:t xml:space="preserve"> formaat dat door de Commissie is vastgesteld door middel van uitvoeringshandelingen. Deze uitvoeringshandelingen worden volgens de in artikel 9, lid 3, bedoelde procedure vastgesteld.</w:t>
            </w:r>
          </w:p>
        </w:tc>
      </w:tr>
    </w:tbl>
    <w:p w14:paraId="0DA8805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4505AE8" w14:textId="77777777" w:rsidR="0059261D" w:rsidRPr="001E18B7" w:rsidRDefault="0059261D" w:rsidP="0059261D">
      <w:pPr>
        <w:pStyle w:val="JustificationTitle"/>
      </w:pPr>
      <w:r w:rsidRPr="001E18B7">
        <w:rPr>
          <w:rStyle w:val="HideTWBExt"/>
          <w:noProof w:val="0"/>
        </w:rPr>
        <w:t>&lt;TitreJust&gt;</w:t>
      </w:r>
      <w:r w:rsidRPr="001E18B7">
        <w:t>Motivering</w:t>
      </w:r>
      <w:r w:rsidRPr="001E18B7">
        <w:rPr>
          <w:rStyle w:val="HideTWBExt"/>
          <w:noProof w:val="0"/>
        </w:rPr>
        <w:t>&lt;/TitreJust&gt;</w:t>
      </w:r>
    </w:p>
    <w:p w14:paraId="69BC2CD4" w14:textId="77777777" w:rsidR="0059261D" w:rsidRPr="001E18B7" w:rsidRDefault="0059261D" w:rsidP="0059261D">
      <w:pPr>
        <w:pStyle w:val="Normal12Italic"/>
      </w:pPr>
      <w:r w:rsidRPr="001E18B7">
        <w:t xml:space="preserve">Dit artikel moet uitsluitend betrekking hebben op het technische formaat en de termijnen die gelden voor toezending van gegevens door de lidstaten. De bron van de verstrekte gegevens moet vermeld worden. </w:t>
      </w:r>
    </w:p>
    <w:p w14:paraId="7310A3D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pPr>
      <w:r w:rsidRPr="001E18B7">
        <w:rPr>
          <w:rStyle w:val="HideTWBExt"/>
          <w:noProof w:val="0"/>
        </w:rPr>
        <w:t>&lt;/Amend&gt;</w:t>
      </w:r>
    </w:p>
    <w:p w14:paraId="606A85B6" w14:textId="16D0D593"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166</w:t>
      </w:r>
      <w:r w:rsidRPr="001E18B7">
        <w:rPr>
          <w:rStyle w:val="HideTWBExt"/>
          <w:noProof w:val="0"/>
        </w:rPr>
        <w:t>&lt;/NumAm&gt;</w:t>
      </w:r>
    </w:p>
    <w:p w14:paraId="719874DA"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00C7B1F4" w14:textId="649E386D" w:rsidR="0059261D" w:rsidRPr="001E18B7" w:rsidRDefault="0059261D" w:rsidP="0059261D">
      <w:pPr>
        <w:rPr>
          <w:b/>
        </w:rPr>
      </w:pPr>
      <w:r w:rsidRPr="001E18B7">
        <w:rPr>
          <w:rStyle w:val="HideTWBExt"/>
          <w:noProof w:val="0"/>
        </w:rPr>
        <w:t>&lt;Article&gt;</w:t>
      </w:r>
      <w:r w:rsidRPr="001E18B7">
        <w:rPr>
          <w:b/>
        </w:rPr>
        <w:t>Bijlage I – deel VII – punt 74 – alinea 3 – punt 5</w:t>
      </w:r>
      <w:r w:rsidRPr="001E18B7">
        <w:rPr>
          <w:rStyle w:val="HideTWBExt"/>
          <w:noProof w:val="0"/>
        </w:rPr>
        <w:t>&lt;/Article&gt;</w:t>
      </w:r>
    </w:p>
    <w:p w14:paraId="0802A0B5" w14:textId="77777777" w:rsidR="0059261D" w:rsidRPr="001E18B7" w:rsidRDefault="0059261D" w:rsidP="0059261D">
      <w:pPr>
        <w:widowControl/>
        <w:rPr>
          <w:szCs w:val="24"/>
        </w:rPr>
      </w:pPr>
      <w:r w:rsidRPr="001E18B7">
        <w:rPr>
          <w:rStyle w:val="HideTWBExt"/>
          <w:noProof w:val="0"/>
        </w:rPr>
        <w:t>&lt;DocAmend2&gt;</w:t>
      </w:r>
      <w:r w:rsidRPr="001E18B7">
        <w:rPr>
          <w:szCs w:val="24"/>
        </w:rPr>
        <w:t>Verordening (EG) nr. 453/2008</w:t>
      </w:r>
      <w:r w:rsidRPr="001E18B7">
        <w:rPr>
          <w:rStyle w:val="HideTWBExt"/>
          <w:noProof w:val="0"/>
        </w:rPr>
        <w:t>&lt;/DocAmend2&gt;</w:t>
      </w:r>
    </w:p>
    <w:p w14:paraId="67DBE2AB" w14:textId="4E466F4E" w:rsidR="0059261D" w:rsidRPr="001E18B7" w:rsidRDefault="0059261D" w:rsidP="0059261D">
      <w:pPr>
        <w:widowControl/>
        <w:rPr>
          <w:szCs w:val="24"/>
        </w:rPr>
      </w:pPr>
      <w:r w:rsidRPr="001E18B7">
        <w:rPr>
          <w:rStyle w:val="HideTWBExt"/>
          <w:noProof w:val="0"/>
        </w:rPr>
        <w:t>&lt;Article2&gt;</w:t>
      </w:r>
      <w:r w:rsidRPr="001E18B7">
        <w:rPr>
          <w:szCs w:val="24"/>
        </w:rPr>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30DE78C" w14:textId="77777777" w:rsidTr="0059261D">
        <w:trPr>
          <w:jc w:val="center"/>
        </w:trPr>
        <w:tc>
          <w:tcPr>
            <w:tcW w:w="9752" w:type="dxa"/>
            <w:gridSpan w:val="2"/>
          </w:tcPr>
          <w:p w14:paraId="7993B82F" w14:textId="77777777" w:rsidR="0059261D" w:rsidRPr="001E18B7" w:rsidRDefault="0059261D">
            <w:pPr>
              <w:keepNext/>
              <w:widowControl/>
              <w:spacing w:after="120"/>
              <w:rPr>
                <w:szCs w:val="24"/>
              </w:rPr>
            </w:pPr>
          </w:p>
        </w:tc>
      </w:tr>
      <w:tr w:rsidR="0059261D" w:rsidRPr="001E18B7" w14:paraId="1284FF8C" w14:textId="77777777" w:rsidTr="0059261D">
        <w:trPr>
          <w:jc w:val="center"/>
        </w:trPr>
        <w:tc>
          <w:tcPr>
            <w:tcW w:w="4876" w:type="dxa"/>
            <w:hideMark/>
          </w:tcPr>
          <w:p w14:paraId="3778C518" w14:textId="77777777" w:rsidR="0059261D" w:rsidRPr="001E18B7" w:rsidRDefault="0059261D" w:rsidP="00D47A15">
            <w:pPr>
              <w:pStyle w:val="ColumnHeading"/>
            </w:pPr>
            <w:r w:rsidRPr="001E18B7">
              <w:t>Door de Commissie voorgestelde tekst</w:t>
            </w:r>
          </w:p>
        </w:tc>
        <w:tc>
          <w:tcPr>
            <w:tcW w:w="4876" w:type="dxa"/>
            <w:hideMark/>
          </w:tcPr>
          <w:p w14:paraId="2F2DFE64" w14:textId="77777777" w:rsidR="0059261D" w:rsidRPr="001E18B7" w:rsidRDefault="0059261D" w:rsidP="00D47A15">
            <w:pPr>
              <w:pStyle w:val="ColumnHeading"/>
            </w:pPr>
            <w:r w:rsidRPr="001E18B7">
              <w:t>Amendement</w:t>
            </w:r>
          </w:p>
        </w:tc>
      </w:tr>
      <w:tr w:rsidR="0059261D" w:rsidRPr="001E18B7" w14:paraId="0059B2FD" w14:textId="77777777" w:rsidTr="0059261D">
        <w:trPr>
          <w:jc w:val="center"/>
        </w:trPr>
        <w:tc>
          <w:tcPr>
            <w:tcW w:w="4876" w:type="dxa"/>
            <w:hideMark/>
          </w:tcPr>
          <w:p w14:paraId="134C60B3" w14:textId="24E78724" w:rsidR="0059261D" w:rsidRPr="001E18B7" w:rsidRDefault="0059261D">
            <w:pPr>
              <w:pStyle w:val="Normal6"/>
              <w:rPr>
                <w:szCs w:val="24"/>
              </w:rPr>
            </w:pPr>
            <w:r w:rsidRPr="001E18B7">
              <w:t>2.</w:t>
            </w:r>
            <w:r w:rsidRPr="001E18B7">
              <w:tab/>
              <w:t xml:space="preserve">De in artikel 2, artikel 3, lid 1, artikel 5, lid 1, en artikel 7, leden 1 en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4266766" w14:textId="613825E0" w:rsidR="0059261D" w:rsidRPr="001E18B7" w:rsidRDefault="0059261D">
            <w:pPr>
              <w:pStyle w:val="Normal6"/>
              <w:rPr>
                <w:szCs w:val="24"/>
              </w:rPr>
            </w:pPr>
            <w:r w:rsidRPr="001E18B7">
              <w:t>2.</w:t>
            </w:r>
            <w:r w:rsidRPr="001E18B7">
              <w:tab/>
              <w:t xml:space="preserve">De in artikel 2, artikel 3, lid 1, artikel 5, lid 1, en artikel 7, leden 1 en 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C343C0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AEE864C"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BA2DF9A"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7268E4DE"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pPr>
      <w:r w:rsidRPr="001E18B7">
        <w:rPr>
          <w:rStyle w:val="HideTWBExt"/>
          <w:noProof w:val="0"/>
        </w:rPr>
        <w:t>&lt;/Amend&gt;</w:t>
      </w:r>
    </w:p>
    <w:p w14:paraId="3D211541" w14:textId="4211EC40"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167</w:t>
      </w:r>
      <w:r w:rsidRPr="001E18B7">
        <w:rPr>
          <w:rStyle w:val="HideTWBExt"/>
          <w:noProof w:val="0"/>
        </w:rPr>
        <w:t>&lt;/NumAm&gt;</w:t>
      </w:r>
    </w:p>
    <w:p w14:paraId="39393B27"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39F0728" w14:textId="44A11FFA" w:rsidR="0059261D" w:rsidRPr="001E18B7" w:rsidRDefault="0059261D" w:rsidP="0059261D">
      <w:pPr>
        <w:rPr>
          <w:b/>
        </w:rPr>
      </w:pPr>
      <w:r w:rsidRPr="001E18B7">
        <w:rPr>
          <w:rStyle w:val="HideTWBExt"/>
          <w:noProof w:val="0"/>
        </w:rPr>
        <w:t>&lt;Article&gt;</w:t>
      </w:r>
      <w:r w:rsidRPr="001E18B7">
        <w:rPr>
          <w:b/>
        </w:rPr>
        <w:t>Bijlage I – deel VII – punt 75 – alinea 2 – punt 3</w:t>
      </w:r>
      <w:r w:rsidRPr="001E18B7">
        <w:rPr>
          <w:rStyle w:val="HideTWBExt"/>
          <w:noProof w:val="0"/>
        </w:rPr>
        <w:t>&lt;/Article&gt;</w:t>
      </w:r>
    </w:p>
    <w:p w14:paraId="66E26804"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763/2008</w:t>
      </w:r>
      <w:r w:rsidRPr="001E18B7">
        <w:rPr>
          <w:rStyle w:val="HideTWBExt"/>
          <w:noProof w:val="0"/>
        </w:rPr>
        <w:t>&lt;/DocAmend2&gt;</w:t>
      </w:r>
    </w:p>
    <w:p w14:paraId="16BD3D2B" w14:textId="7F28D468" w:rsidR="0059261D" w:rsidRPr="001E18B7" w:rsidRDefault="0059261D" w:rsidP="0059261D">
      <w:pPr>
        <w:widowControl/>
        <w:rPr>
          <w:szCs w:val="24"/>
        </w:rPr>
      </w:pPr>
      <w:r w:rsidRPr="001E18B7">
        <w:rPr>
          <w:rStyle w:val="HideTWBExt"/>
          <w:noProof w:val="0"/>
        </w:rPr>
        <w:t>&lt;Article2&gt;</w:t>
      </w:r>
      <w:r w:rsidRPr="001E18B7">
        <w:rPr>
          <w:szCs w:val="24"/>
        </w:rPr>
        <w:t xml:space="preserve">Artikel 7 bis – lid 2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E03D107" w14:textId="77777777" w:rsidTr="0059261D">
        <w:trPr>
          <w:jc w:val="center"/>
        </w:trPr>
        <w:tc>
          <w:tcPr>
            <w:tcW w:w="9752" w:type="dxa"/>
            <w:gridSpan w:val="2"/>
          </w:tcPr>
          <w:p w14:paraId="74E05AAF" w14:textId="77777777" w:rsidR="0059261D" w:rsidRPr="001E18B7" w:rsidRDefault="0059261D">
            <w:pPr>
              <w:keepNext/>
              <w:widowControl/>
              <w:spacing w:after="120"/>
              <w:rPr>
                <w:szCs w:val="24"/>
              </w:rPr>
            </w:pPr>
          </w:p>
        </w:tc>
      </w:tr>
      <w:tr w:rsidR="0059261D" w:rsidRPr="001E18B7" w14:paraId="289A49E2" w14:textId="77777777" w:rsidTr="0059261D">
        <w:trPr>
          <w:jc w:val="center"/>
        </w:trPr>
        <w:tc>
          <w:tcPr>
            <w:tcW w:w="4876" w:type="dxa"/>
            <w:hideMark/>
          </w:tcPr>
          <w:p w14:paraId="5376D148" w14:textId="77777777" w:rsidR="0059261D" w:rsidRPr="001E18B7" w:rsidRDefault="0059261D" w:rsidP="00D47A15">
            <w:pPr>
              <w:pStyle w:val="ColumnHeading"/>
            </w:pPr>
            <w:r w:rsidRPr="001E18B7">
              <w:t>Door de Commissie voorgestelde tekst</w:t>
            </w:r>
          </w:p>
        </w:tc>
        <w:tc>
          <w:tcPr>
            <w:tcW w:w="4876" w:type="dxa"/>
            <w:hideMark/>
          </w:tcPr>
          <w:p w14:paraId="1047ABE6" w14:textId="77777777" w:rsidR="0059261D" w:rsidRPr="001E18B7" w:rsidRDefault="0059261D" w:rsidP="00D47A15">
            <w:pPr>
              <w:pStyle w:val="ColumnHeading"/>
            </w:pPr>
            <w:r w:rsidRPr="001E18B7">
              <w:t>Amendement</w:t>
            </w:r>
          </w:p>
        </w:tc>
      </w:tr>
      <w:tr w:rsidR="0059261D" w:rsidRPr="001E18B7" w14:paraId="09064D5B" w14:textId="77777777" w:rsidTr="0059261D">
        <w:trPr>
          <w:jc w:val="center"/>
        </w:trPr>
        <w:tc>
          <w:tcPr>
            <w:tcW w:w="4876" w:type="dxa"/>
            <w:hideMark/>
          </w:tcPr>
          <w:p w14:paraId="421126D6" w14:textId="745493A8" w:rsidR="0059261D" w:rsidRPr="001E18B7" w:rsidRDefault="0059261D">
            <w:pPr>
              <w:pStyle w:val="Normal6"/>
              <w:rPr>
                <w:szCs w:val="24"/>
              </w:rPr>
            </w:pPr>
            <w:r w:rsidRPr="001E18B7">
              <w:t>2.</w:t>
            </w:r>
            <w:r w:rsidRPr="001E18B7">
              <w:tab/>
              <w:t xml:space="preserve">De in artikel 5, leden 1 en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70BC160" w14:textId="6BB18C10" w:rsidR="0059261D" w:rsidRPr="001E18B7" w:rsidRDefault="0059261D">
            <w:pPr>
              <w:pStyle w:val="Normal6"/>
            </w:pPr>
            <w:r w:rsidRPr="001E18B7">
              <w:t>2.</w:t>
            </w:r>
            <w:r w:rsidRPr="001E18B7">
              <w:tab/>
              <w:t xml:space="preserve">De in artikel 5, leden 1 en 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1D2487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B33D89A"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F0942B7"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01515E3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rPr>
          <w:szCs w:val="24"/>
        </w:rPr>
      </w:pPr>
      <w:r w:rsidRPr="001E18B7">
        <w:rPr>
          <w:rStyle w:val="HideTWBExt"/>
          <w:noProof w:val="0"/>
        </w:rPr>
        <w:t>&lt;/Amend&gt;</w:t>
      </w:r>
    </w:p>
    <w:p w14:paraId="299847DD" w14:textId="155741B8"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168</w:t>
      </w:r>
      <w:r w:rsidRPr="001E18B7">
        <w:rPr>
          <w:rStyle w:val="HideTWBExt"/>
          <w:noProof w:val="0"/>
        </w:rPr>
        <w:t>&lt;/NumAm&gt;</w:t>
      </w:r>
    </w:p>
    <w:p w14:paraId="5209A1A2"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68A999B" w14:textId="4F80E5B7" w:rsidR="0059261D" w:rsidRPr="001E18B7" w:rsidRDefault="0059261D" w:rsidP="0059261D">
      <w:pPr>
        <w:rPr>
          <w:b/>
        </w:rPr>
      </w:pPr>
      <w:r w:rsidRPr="001E18B7">
        <w:rPr>
          <w:rStyle w:val="HideTWBExt"/>
          <w:noProof w:val="0"/>
        </w:rPr>
        <w:t>&lt;Article&gt;</w:t>
      </w:r>
      <w:r w:rsidRPr="001E18B7">
        <w:rPr>
          <w:b/>
        </w:rPr>
        <w:t>Bijlage I – deel VII – punt 76 – alinea 3 – punt 7</w:t>
      </w:r>
      <w:r w:rsidRPr="001E18B7">
        <w:rPr>
          <w:rStyle w:val="HideTWBExt"/>
          <w:noProof w:val="0"/>
        </w:rPr>
        <w:t>&lt;/Article&gt;</w:t>
      </w:r>
    </w:p>
    <w:p w14:paraId="1E33B810"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1099/2008</w:t>
      </w:r>
      <w:r w:rsidRPr="001E18B7">
        <w:rPr>
          <w:rStyle w:val="HideTWBExt"/>
          <w:noProof w:val="0"/>
        </w:rPr>
        <w:t>&lt;/DocAmend2&gt;</w:t>
      </w:r>
    </w:p>
    <w:p w14:paraId="4128EEBE" w14:textId="5C698826" w:rsidR="0059261D" w:rsidRPr="001E18B7" w:rsidRDefault="0059261D" w:rsidP="0059261D">
      <w:pPr>
        <w:widowControl/>
        <w:rPr>
          <w:szCs w:val="24"/>
        </w:rPr>
      </w:pPr>
      <w:r w:rsidRPr="001E18B7">
        <w:rPr>
          <w:rStyle w:val="HideTWBExt"/>
          <w:noProof w:val="0"/>
        </w:rPr>
        <w:t>&lt;Article2&gt;</w:t>
      </w:r>
      <w:r w:rsidRPr="001E18B7">
        <w:rPr>
          <w:szCs w:val="24"/>
        </w:rPr>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BF991B2" w14:textId="77777777" w:rsidTr="0059261D">
        <w:trPr>
          <w:jc w:val="center"/>
        </w:trPr>
        <w:tc>
          <w:tcPr>
            <w:tcW w:w="9752" w:type="dxa"/>
            <w:gridSpan w:val="2"/>
          </w:tcPr>
          <w:p w14:paraId="5A5BB9F3" w14:textId="77777777" w:rsidR="0059261D" w:rsidRPr="001E18B7" w:rsidRDefault="0059261D">
            <w:pPr>
              <w:keepNext/>
              <w:widowControl/>
              <w:spacing w:after="120"/>
              <w:rPr>
                <w:szCs w:val="24"/>
              </w:rPr>
            </w:pPr>
          </w:p>
        </w:tc>
      </w:tr>
      <w:tr w:rsidR="0059261D" w:rsidRPr="001E18B7" w14:paraId="6E2CCBB1" w14:textId="77777777" w:rsidTr="0059261D">
        <w:trPr>
          <w:jc w:val="center"/>
        </w:trPr>
        <w:tc>
          <w:tcPr>
            <w:tcW w:w="4876" w:type="dxa"/>
            <w:hideMark/>
          </w:tcPr>
          <w:p w14:paraId="00571B28" w14:textId="77777777" w:rsidR="0059261D" w:rsidRPr="001E18B7" w:rsidRDefault="0059261D" w:rsidP="00D47A15">
            <w:pPr>
              <w:pStyle w:val="ColumnHeading"/>
            </w:pPr>
            <w:r w:rsidRPr="001E18B7">
              <w:t>Door de Commissie voorgestelde tekst</w:t>
            </w:r>
          </w:p>
        </w:tc>
        <w:tc>
          <w:tcPr>
            <w:tcW w:w="4876" w:type="dxa"/>
            <w:hideMark/>
          </w:tcPr>
          <w:p w14:paraId="28B97791" w14:textId="77777777" w:rsidR="0059261D" w:rsidRPr="001E18B7" w:rsidRDefault="0059261D" w:rsidP="00D47A15">
            <w:pPr>
              <w:pStyle w:val="ColumnHeading"/>
            </w:pPr>
            <w:r w:rsidRPr="001E18B7">
              <w:t>Amendement</w:t>
            </w:r>
          </w:p>
        </w:tc>
      </w:tr>
      <w:tr w:rsidR="0059261D" w:rsidRPr="001E18B7" w14:paraId="4596B9B7" w14:textId="77777777" w:rsidTr="0059261D">
        <w:trPr>
          <w:jc w:val="center"/>
        </w:trPr>
        <w:tc>
          <w:tcPr>
            <w:tcW w:w="4876" w:type="dxa"/>
            <w:hideMark/>
          </w:tcPr>
          <w:p w14:paraId="478F419B" w14:textId="1EF98E53" w:rsidR="0059261D" w:rsidRPr="001E18B7" w:rsidRDefault="0059261D">
            <w:pPr>
              <w:pStyle w:val="Normal6"/>
              <w:rPr>
                <w:szCs w:val="24"/>
              </w:rPr>
            </w:pPr>
            <w:r w:rsidRPr="001E18B7">
              <w:t>2.</w:t>
            </w:r>
            <w:r w:rsidRPr="001E18B7">
              <w:tab/>
              <w:t xml:space="preserve">De in artikel 3, lid 3, artikel 4, leden 2 en 3, artikel 5, lid 3, artikel 8 en artikel 9,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DD4BE55" w14:textId="66D5CEC1" w:rsidR="0059261D" w:rsidRPr="001E18B7" w:rsidRDefault="0059261D">
            <w:pPr>
              <w:pStyle w:val="Normal6"/>
              <w:rPr>
                <w:szCs w:val="24"/>
              </w:rPr>
            </w:pPr>
            <w:r w:rsidRPr="001E18B7">
              <w:t>2.</w:t>
            </w:r>
            <w:r w:rsidRPr="001E18B7">
              <w:tab/>
              <w:t xml:space="preserve">De in artikel 3, lid 3, artikel 4, leden 2 en 3, artikel 5, lid 3, artikel 8 en artikel 9,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25F7E7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4838507"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49349AB"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417DDCB8"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rPr>
          <w:szCs w:val="24"/>
        </w:rPr>
      </w:pPr>
      <w:r w:rsidRPr="001E18B7">
        <w:rPr>
          <w:rStyle w:val="HideTWBExt"/>
          <w:noProof w:val="0"/>
        </w:rPr>
        <w:t>&lt;/Amend&gt;</w:t>
      </w:r>
    </w:p>
    <w:p w14:paraId="14895025" w14:textId="3369C2B1"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169</w:t>
      </w:r>
      <w:r w:rsidRPr="001E18B7">
        <w:rPr>
          <w:rStyle w:val="HideTWBExt"/>
          <w:noProof w:val="0"/>
        </w:rPr>
        <w:t>&lt;/NumAm&gt;</w:t>
      </w:r>
    </w:p>
    <w:p w14:paraId="72D451FD"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565A39BD" w14:textId="7B5ECE73" w:rsidR="0059261D" w:rsidRPr="001E18B7" w:rsidRDefault="0059261D" w:rsidP="0059261D">
      <w:pPr>
        <w:rPr>
          <w:b/>
        </w:rPr>
      </w:pPr>
      <w:r w:rsidRPr="001E18B7">
        <w:rPr>
          <w:rStyle w:val="HideTWBExt"/>
          <w:noProof w:val="0"/>
        </w:rPr>
        <w:t>&lt;Article&gt;</w:t>
      </w:r>
      <w:r w:rsidRPr="001E18B7">
        <w:rPr>
          <w:b/>
        </w:rPr>
        <w:t>Bijlage I – deel VII – punt 77 – alinea 2 – punt 4</w:t>
      </w:r>
      <w:r w:rsidRPr="001E18B7">
        <w:rPr>
          <w:rStyle w:val="HideTWBExt"/>
          <w:noProof w:val="0"/>
        </w:rPr>
        <w:t>&lt;/Article&gt;</w:t>
      </w:r>
    </w:p>
    <w:p w14:paraId="5E65F7FA"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1338/2008</w:t>
      </w:r>
      <w:r w:rsidRPr="001E18B7">
        <w:rPr>
          <w:rStyle w:val="HideTWBExt"/>
          <w:noProof w:val="0"/>
        </w:rPr>
        <w:t>&lt;/DocAmend2&gt;</w:t>
      </w:r>
    </w:p>
    <w:p w14:paraId="08E71661" w14:textId="57990912" w:rsidR="0059261D" w:rsidRPr="001E18B7" w:rsidRDefault="0059261D" w:rsidP="0059261D">
      <w:pPr>
        <w:widowControl/>
        <w:rPr>
          <w:szCs w:val="24"/>
        </w:rPr>
      </w:pPr>
      <w:r w:rsidRPr="001E18B7">
        <w:rPr>
          <w:rStyle w:val="HideTWBExt"/>
          <w:noProof w:val="0"/>
        </w:rPr>
        <w:t>&lt;Article2&gt;</w:t>
      </w:r>
      <w:r w:rsidRPr="001E18B7">
        <w:rPr>
          <w:szCs w:val="24"/>
        </w:rPr>
        <w:t xml:space="preserve">Artikel 9 bis – lid 2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0449FEF" w14:textId="77777777" w:rsidTr="0059261D">
        <w:trPr>
          <w:jc w:val="center"/>
        </w:trPr>
        <w:tc>
          <w:tcPr>
            <w:tcW w:w="9752" w:type="dxa"/>
            <w:gridSpan w:val="2"/>
          </w:tcPr>
          <w:p w14:paraId="24523193" w14:textId="77777777" w:rsidR="0059261D" w:rsidRPr="001E18B7" w:rsidRDefault="0059261D">
            <w:pPr>
              <w:keepNext/>
              <w:widowControl/>
              <w:spacing w:after="120"/>
              <w:rPr>
                <w:szCs w:val="24"/>
              </w:rPr>
            </w:pPr>
          </w:p>
        </w:tc>
      </w:tr>
      <w:tr w:rsidR="0059261D" w:rsidRPr="001E18B7" w14:paraId="0ECF4A79" w14:textId="77777777" w:rsidTr="0059261D">
        <w:trPr>
          <w:jc w:val="center"/>
        </w:trPr>
        <w:tc>
          <w:tcPr>
            <w:tcW w:w="4876" w:type="dxa"/>
            <w:hideMark/>
          </w:tcPr>
          <w:p w14:paraId="63B84AE5" w14:textId="77777777" w:rsidR="0059261D" w:rsidRPr="001E18B7" w:rsidRDefault="0059261D" w:rsidP="00D47A15">
            <w:pPr>
              <w:pStyle w:val="ColumnHeading"/>
            </w:pPr>
            <w:r w:rsidRPr="001E18B7">
              <w:t>Door de Commissie voorgestelde tekst</w:t>
            </w:r>
          </w:p>
        </w:tc>
        <w:tc>
          <w:tcPr>
            <w:tcW w:w="4876" w:type="dxa"/>
            <w:hideMark/>
          </w:tcPr>
          <w:p w14:paraId="301E2071" w14:textId="77777777" w:rsidR="0059261D" w:rsidRPr="001E18B7" w:rsidRDefault="0059261D" w:rsidP="00D47A15">
            <w:pPr>
              <w:pStyle w:val="ColumnHeading"/>
            </w:pPr>
            <w:r w:rsidRPr="001E18B7">
              <w:t>Amendement</w:t>
            </w:r>
          </w:p>
        </w:tc>
      </w:tr>
      <w:tr w:rsidR="0059261D" w:rsidRPr="001E18B7" w14:paraId="131135BC" w14:textId="77777777" w:rsidTr="0059261D">
        <w:trPr>
          <w:jc w:val="center"/>
        </w:trPr>
        <w:tc>
          <w:tcPr>
            <w:tcW w:w="4876" w:type="dxa"/>
            <w:hideMark/>
          </w:tcPr>
          <w:p w14:paraId="4168B902" w14:textId="7F22FCEC" w:rsidR="0059261D" w:rsidRPr="001E18B7" w:rsidRDefault="0059261D">
            <w:pPr>
              <w:pStyle w:val="Normal6"/>
              <w:rPr>
                <w:szCs w:val="24"/>
              </w:rPr>
            </w:pPr>
            <w:r w:rsidRPr="001E18B7">
              <w:t>2.</w:t>
            </w:r>
            <w:r w:rsidRPr="001E18B7">
              <w:tab/>
              <w:t xml:space="preserve">De in artikel 6, lid 2, artikel 7, lid 2, artikel 9, lid 1, en in de punten c), d) en e), van de bijlagen I tot en met V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98E4C47" w14:textId="52A47E7D" w:rsidR="0059261D" w:rsidRPr="001E18B7" w:rsidRDefault="0059261D" w:rsidP="00211B74">
            <w:pPr>
              <w:pStyle w:val="Normal6"/>
              <w:rPr>
                <w:szCs w:val="24"/>
              </w:rPr>
            </w:pPr>
            <w:r w:rsidRPr="001E18B7">
              <w:t>2.</w:t>
            </w:r>
            <w:r w:rsidRPr="001E18B7">
              <w:tab/>
              <w:t xml:space="preserve">De in artikel 6, lid 2, artikel 7, lid 2, artikel 9, lid 1, en in de punten c), d) en e), van de bijlagen I tot en met V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rPr>
                <w:b/>
                <w:i/>
                <w:szCs w:val="24"/>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6471D0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1316411"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ED8C7CE"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D75E553"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rPr>
          <w:szCs w:val="24"/>
        </w:rPr>
      </w:pPr>
      <w:r w:rsidRPr="001E18B7">
        <w:rPr>
          <w:rStyle w:val="HideTWBExt"/>
          <w:noProof w:val="0"/>
        </w:rPr>
        <w:t>&lt;/Amend&gt;</w:t>
      </w:r>
    </w:p>
    <w:p w14:paraId="2EEBA9E6" w14:textId="0B955841" w:rsidR="0059261D" w:rsidRPr="001E18B7" w:rsidRDefault="0059261D" w:rsidP="00955944">
      <w:pPr>
        <w:pStyle w:val="AMNumberTabs"/>
        <w:rPr>
          <w:color w:val="auto"/>
        </w:rPr>
      </w:pPr>
      <w:r w:rsidRPr="001E18B7">
        <w:rPr>
          <w:rStyle w:val="HideTWBExt"/>
          <w:noProof w:val="0"/>
        </w:rPr>
        <w:t>&lt;Amend&gt;</w:t>
      </w:r>
      <w:r w:rsidRPr="001E18B7">
        <w:rPr>
          <w:color w:val="auto"/>
        </w:rPr>
        <w:t>Amendement</w:t>
      </w:r>
      <w:r w:rsidRPr="001E18B7">
        <w:rPr>
          <w:color w:val="auto"/>
        </w:rPr>
        <w:tab/>
      </w:r>
      <w:r w:rsidRPr="001E18B7">
        <w:rPr>
          <w:color w:val="auto"/>
        </w:rPr>
        <w:tab/>
      </w:r>
      <w:r w:rsidRPr="001E18B7">
        <w:rPr>
          <w:rStyle w:val="HideTWBExt"/>
          <w:noProof w:val="0"/>
        </w:rPr>
        <w:t>&lt;NumAm&gt;</w:t>
      </w:r>
      <w:r w:rsidRPr="001E18B7">
        <w:rPr>
          <w:color w:val="auto"/>
        </w:rPr>
        <w:t>170</w:t>
      </w:r>
      <w:r w:rsidRPr="001E18B7">
        <w:rPr>
          <w:rStyle w:val="HideTWBExt"/>
          <w:noProof w:val="0"/>
        </w:rPr>
        <w:t>&lt;/NumAm&gt;</w:t>
      </w:r>
    </w:p>
    <w:p w14:paraId="21E1A310" w14:textId="77777777" w:rsidR="0059261D" w:rsidRPr="001E18B7" w:rsidRDefault="0059261D" w:rsidP="0059261D">
      <w:pPr>
        <w:spacing w:before="240"/>
        <w:rPr>
          <w:b/>
        </w:rPr>
      </w:pPr>
      <w:r w:rsidRPr="001E18B7">
        <w:rPr>
          <w:rStyle w:val="HideTWBExt"/>
          <w:noProof w:val="0"/>
        </w:rPr>
        <w:t>&lt;DocAmend&gt;</w:t>
      </w:r>
      <w:r w:rsidRPr="001E18B7">
        <w:rPr>
          <w:b/>
        </w:rPr>
        <w:t>Voorstel voor een verordening</w:t>
      </w:r>
      <w:r w:rsidRPr="001E18B7">
        <w:rPr>
          <w:rStyle w:val="HideTWBExt"/>
          <w:noProof w:val="0"/>
        </w:rPr>
        <w:t>&lt;/DocAmend&gt;</w:t>
      </w:r>
    </w:p>
    <w:p w14:paraId="683973BA" w14:textId="7B677D17" w:rsidR="0059261D" w:rsidRPr="001E18B7" w:rsidRDefault="0059261D" w:rsidP="0059261D">
      <w:pPr>
        <w:rPr>
          <w:b/>
        </w:rPr>
      </w:pPr>
      <w:r w:rsidRPr="001E18B7">
        <w:rPr>
          <w:rStyle w:val="HideTWBExt"/>
          <w:noProof w:val="0"/>
        </w:rPr>
        <w:t>&lt;Article&gt;</w:t>
      </w:r>
      <w:r w:rsidRPr="001E18B7">
        <w:rPr>
          <w:b/>
        </w:rPr>
        <w:t>Bijlage I – deel VII – punt 78 – alinea 2 – punt 2</w:t>
      </w:r>
      <w:r w:rsidRPr="001E18B7">
        <w:rPr>
          <w:rStyle w:val="HideTWBExt"/>
          <w:noProof w:val="0"/>
        </w:rPr>
        <w:t>&lt;/Article&gt;</w:t>
      </w:r>
    </w:p>
    <w:p w14:paraId="7F199B61" w14:textId="77777777" w:rsidR="0059261D" w:rsidRPr="001E18B7" w:rsidRDefault="0059261D" w:rsidP="0059261D">
      <w:pPr>
        <w:keepNext/>
        <w:widowControl/>
        <w:rPr>
          <w:szCs w:val="24"/>
        </w:rPr>
      </w:pPr>
      <w:r w:rsidRPr="001E18B7">
        <w:rPr>
          <w:rStyle w:val="HideTWBExt"/>
          <w:noProof w:val="0"/>
        </w:rPr>
        <w:t>&lt;DocAmend2&gt;</w:t>
      </w:r>
      <w:r w:rsidRPr="001E18B7">
        <w:rPr>
          <w:szCs w:val="24"/>
        </w:rPr>
        <w:t>Verordening (EG) nr. 1185/2009</w:t>
      </w:r>
      <w:r w:rsidRPr="001E18B7">
        <w:rPr>
          <w:rStyle w:val="HideTWBExt"/>
          <w:noProof w:val="0"/>
        </w:rPr>
        <w:t>&lt;/DocAmend2&gt;</w:t>
      </w:r>
    </w:p>
    <w:p w14:paraId="146ADF43" w14:textId="01AC192C" w:rsidR="0059261D" w:rsidRPr="001E18B7" w:rsidRDefault="0059261D" w:rsidP="0059261D">
      <w:pPr>
        <w:widowControl/>
        <w:rPr>
          <w:szCs w:val="24"/>
        </w:rPr>
      </w:pPr>
      <w:r w:rsidRPr="001E18B7">
        <w:rPr>
          <w:rStyle w:val="HideTWBExt"/>
          <w:noProof w:val="0"/>
        </w:rPr>
        <w:t>&lt;Article2&gt;</w:t>
      </w:r>
      <w:r w:rsidRPr="001E18B7">
        <w:rPr>
          <w:szCs w:val="24"/>
        </w:rPr>
        <w:t xml:space="preserve">Artikel 5 bis – lid 2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3E04E64" w14:textId="77777777" w:rsidTr="0059261D">
        <w:trPr>
          <w:jc w:val="center"/>
        </w:trPr>
        <w:tc>
          <w:tcPr>
            <w:tcW w:w="9752" w:type="dxa"/>
            <w:gridSpan w:val="2"/>
          </w:tcPr>
          <w:p w14:paraId="6303CD1A" w14:textId="77777777" w:rsidR="0059261D" w:rsidRPr="001E18B7" w:rsidRDefault="0059261D">
            <w:pPr>
              <w:keepNext/>
              <w:widowControl/>
              <w:spacing w:after="120"/>
              <w:rPr>
                <w:szCs w:val="24"/>
              </w:rPr>
            </w:pPr>
          </w:p>
        </w:tc>
      </w:tr>
      <w:tr w:rsidR="0059261D" w:rsidRPr="001E18B7" w14:paraId="52A2C8D7" w14:textId="77777777" w:rsidTr="0059261D">
        <w:trPr>
          <w:jc w:val="center"/>
        </w:trPr>
        <w:tc>
          <w:tcPr>
            <w:tcW w:w="4876" w:type="dxa"/>
            <w:hideMark/>
          </w:tcPr>
          <w:p w14:paraId="6F2C140A" w14:textId="77777777" w:rsidR="0059261D" w:rsidRPr="001E18B7" w:rsidRDefault="0059261D" w:rsidP="00D47A15">
            <w:pPr>
              <w:pStyle w:val="ColumnHeading"/>
            </w:pPr>
            <w:r w:rsidRPr="001E18B7">
              <w:t>Door de Commissie voorgestelde tekst</w:t>
            </w:r>
          </w:p>
        </w:tc>
        <w:tc>
          <w:tcPr>
            <w:tcW w:w="4876" w:type="dxa"/>
            <w:hideMark/>
          </w:tcPr>
          <w:p w14:paraId="0909A8F1" w14:textId="77777777" w:rsidR="0059261D" w:rsidRPr="001E18B7" w:rsidRDefault="0059261D" w:rsidP="00D47A15">
            <w:pPr>
              <w:pStyle w:val="ColumnHeading"/>
            </w:pPr>
            <w:r w:rsidRPr="001E18B7">
              <w:t>Amendement</w:t>
            </w:r>
          </w:p>
        </w:tc>
      </w:tr>
      <w:tr w:rsidR="0059261D" w:rsidRPr="001E18B7" w14:paraId="194A44F1" w14:textId="77777777" w:rsidTr="0059261D">
        <w:trPr>
          <w:jc w:val="center"/>
        </w:trPr>
        <w:tc>
          <w:tcPr>
            <w:tcW w:w="4876" w:type="dxa"/>
            <w:hideMark/>
          </w:tcPr>
          <w:p w14:paraId="49FFCF26" w14:textId="4C36E67F" w:rsidR="0059261D" w:rsidRPr="001E18B7" w:rsidRDefault="0059261D">
            <w:pPr>
              <w:pStyle w:val="Normal6"/>
              <w:rPr>
                <w:szCs w:val="24"/>
              </w:rPr>
            </w:pPr>
            <w:r w:rsidRPr="001E18B7">
              <w:t>2.</w:t>
            </w:r>
            <w:r w:rsidRPr="001E18B7">
              <w:tab/>
              <w:t xml:space="preserve">De in artikel 5, leden 1 bis, 2 en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5BAC5FC" w14:textId="71357BD0" w:rsidR="0059261D" w:rsidRPr="001E18B7" w:rsidRDefault="0059261D">
            <w:pPr>
              <w:pStyle w:val="Normal6"/>
            </w:pPr>
            <w:r w:rsidRPr="001E18B7">
              <w:t>2.</w:t>
            </w:r>
            <w:r w:rsidRPr="001E18B7">
              <w:tab/>
              <w:t xml:space="preserve">De in artikel 5, leden 1 bis, 2 en 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14396B5"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8F990B2" w14:textId="77777777" w:rsidR="0059261D" w:rsidRPr="001E18B7" w:rsidRDefault="0059261D" w:rsidP="0059261D">
      <w:pPr>
        <w:pStyle w:val="JustificationTitle"/>
        <w:spacing w:after="240"/>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930C892"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2F8B3C97" w14:textId="77777777" w:rsidR="0059261D" w:rsidRPr="001E18B7" w:rsidRDefault="0059261D" w:rsidP="0059261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rPr>
          <w:szCs w:val="24"/>
        </w:rPr>
      </w:pPr>
      <w:r w:rsidRPr="001E18B7">
        <w:rPr>
          <w:rStyle w:val="HideTWBExt"/>
          <w:noProof w:val="0"/>
        </w:rPr>
        <w:t>&lt;/Amend&gt;</w:t>
      </w:r>
    </w:p>
    <w:p w14:paraId="0BA04580" w14:textId="2BDBC70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171</w:t>
      </w:r>
      <w:r w:rsidRPr="001E18B7">
        <w:rPr>
          <w:rStyle w:val="HideTWBExt"/>
          <w:b w:val="0"/>
          <w:noProof w:val="0"/>
          <w:szCs w:val="20"/>
        </w:rPr>
        <w:t>&lt;/NumAm&gt;</w:t>
      </w:r>
    </w:p>
    <w:p w14:paraId="1E96EE6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F44DA62" w14:textId="297064E4" w:rsidR="0059261D" w:rsidRPr="001E18B7" w:rsidRDefault="0059261D" w:rsidP="0059261D">
      <w:pPr>
        <w:pStyle w:val="NormalBold"/>
      </w:pPr>
      <w:r w:rsidRPr="001E18B7">
        <w:rPr>
          <w:rStyle w:val="HideTWBExt"/>
          <w:b w:val="0"/>
          <w:noProof w:val="0"/>
        </w:rPr>
        <w:t>&lt;Article&gt;</w:t>
      </w:r>
      <w:r w:rsidRPr="001E18B7">
        <w:t>Bijlage I – deel VIII – punt 79– alinea 2 – punt 1 – letter a</w:t>
      </w:r>
      <w:r w:rsidRPr="001E18B7">
        <w:rPr>
          <w:rStyle w:val="HideTWBExt"/>
          <w:b w:val="0"/>
          <w:noProof w:val="0"/>
        </w:rPr>
        <w:t>&lt;/Article&gt;</w:t>
      </w:r>
    </w:p>
    <w:p w14:paraId="2F7AA9D5"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0FD22E1E" w14:textId="77777777" w:rsidR="0059261D" w:rsidRPr="001E18B7" w:rsidRDefault="0059261D" w:rsidP="0059261D">
      <w:r w:rsidRPr="001E18B7">
        <w:rPr>
          <w:rStyle w:val="HideTWBExt"/>
          <w:noProof w:val="0"/>
        </w:rPr>
        <w:t>&lt;Article2&gt;</w:t>
      </w:r>
      <w:r w:rsidRPr="001E18B7">
        <w:t>Artikel 3 – lid 1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9188D28" w14:textId="77777777" w:rsidTr="0059261D">
        <w:trPr>
          <w:jc w:val="center"/>
        </w:trPr>
        <w:tc>
          <w:tcPr>
            <w:tcW w:w="9752" w:type="dxa"/>
            <w:gridSpan w:val="2"/>
          </w:tcPr>
          <w:p w14:paraId="0D3FF14B" w14:textId="77777777" w:rsidR="0059261D" w:rsidRPr="001E18B7" w:rsidRDefault="0059261D">
            <w:pPr>
              <w:keepNext/>
            </w:pPr>
          </w:p>
        </w:tc>
      </w:tr>
      <w:tr w:rsidR="0059261D" w:rsidRPr="001E18B7" w14:paraId="78C3C20E" w14:textId="77777777" w:rsidTr="0059261D">
        <w:trPr>
          <w:jc w:val="center"/>
        </w:trPr>
        <w:tc>
          <w:tcPr>
            <w:tcW w:w="4876" w:type="dxa"/>
            <w:hideMark/>
          </w:tcPr>
          <w:p w14:paraId="6DEC193C" w14:textId="77777777" w:rsidR="0059261D" w:rsidRPr="001E18B7" w:rsidRDefault="0059261D">
            <w:pPr>
              <w:pStyle w:val="ColumnHeading"/>
              <w:keepNext/>
            </w:pPr>
            <w:r w:rsidRPr="001E18B7">
              <w:t>Door de Commissie voorgestelde tekst</w:t>
            </w:r>
          </w:p>
        </w:tc>
        <w:tc>
          <w:tcPr>
            <w:tcW w:w="4876" w:type="dxa"/>
            <w:hideMark/>
          </w:tcPr>
          <w:p w14:paraId="15910D9B" w14:textId="77777777" w:rsidR="0059261D" w:rsidRPr="001E18B7" w:rsidRDefault="0059261D">
            <w:pPr>
              <w:pStyle w:val="ColumnHeading"/>
              <w:keepNext/>
            </w:pPr>
            <w:r w:rsidRPr="001E18B7">
              <w:t>Amendement</w:t>
            </w:r>
          </w:p>
        </w:tc>
      </w:tr>
      <w:tr w:rsidR="0059261D" w:rsidRPr="001E18B7" w14:paraId="207F4F14" w14:textId="77777777" w:rsidTr="0059261D">
        <w:trPr>
          <w:jc w:val="center"/>
        </w:trPr>
        <w:tc>
          <w:tcPr>
            <w:tcW w:w="4876" w:type="dxa"/>
            <w:hideMark/>
          </w:tcPr>
          <w:p w14:paraId="08F88F9F" w14:textId="77777777" w:rsidR="0059261D" w:rsidRPr="001E18B7" w:rsidRDefault="0059261D">
            <w:pPr>
              <w:pStyle w:val="Normal6"/>
            </w:pPr>
            <w:r w:rsidRPr="001E18B7">
              <w:t xml:space="preserve">De Commissie is bevoegd overeenkomstig artikel 5 bis gedelegeerde handelingen vast te stellen </w:t>
            </w:r>
            <w:r w:rsidRPr="001E18B7">
              <w:rPr>
                <w:b/>
                <w:i/>
              </w:rPr>
              <w:t>met betrekking tot</w:t>
            </w:r>
            <w:r w:rsidRPr="001E18B7">
              <w:t xml:space="preserve"> de toepasbaarheid in de Unie van internationale standaarden voor jaarrekeningen.</w:t>
            </w:r>
          </w:p>
        </w:tc>
        <w:tc>
          <w:tcPr>
            <w:tcW w:w="4876" w:type="dxa"/>
            <w:hideMark/>
          </w:tcPr>
          <w:p w14:paraId="42AA760B" w14:textId="10873C1B" w:rsidR="0059261D" w:rsidRPr="001E18B7" w:rsidRDefault="0059261D" w:rsidP="001A3F1D">
            <w:pPr>
              <w:pStyle w:val="Normal6"/>
              <w:rPr>
                <w:szCs w:val="24"/>
              </w:rPr>
            </w:pPr>
            <w:r w:rsidRPr="001E18B7">
              <w:t xml:space="preserve">De Commissie is bevoegd overeenkomstig artikel 5 bis gedelegeerde handelingen vast te stellen </w:t>
            </w:r>
            <w:r w:rsidRPr="001E18B7">
              <w:rPr>
                <w:b/>
                <w:i/>
              </w:rPr>
              <w:t>teneinde deze verordening aan te vullen door het vaststellen van</w:t>
            </w:r>
            <w:r w:rsidRPr="001E18B7">
              <w:t xml:space="preserve"> de toepasbaarheid in de Unie van internationale standaarden voor jaarrekeningen</w:t>
            </w:r>
            <w:r w:rsidRPr="001E18B7">
              <w:rPr>
                <w:b/>
                <w:i/>
              </w:rPr>
              <w:t xml:space="preserve"> (goedgekeurde internationale standaarden voor jaarrekeningen)</w:t>
            </w:r>
            <w:r w:rsidRPr="001E18B7">
              <w:t>.</w:t>
            </w:r>
          </w:p>
        </w:tc>
      </w:tr>
    </w:tbl>
    <w:p w14:paraId="4F0965E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696BB7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FA188D6" w14:textId="77777777" w:rsidR="0059261D" w:rsidRPr="001E18B7" w:rsidRDefault="0059261D" w:rsidP="0059261D">
      <w:pPr>
        <w:pStyle w:val="Normal12Italic"/>
      </w:pPr>
      <w:r w:rsidRPr="001E18B7">
        <w:t>Verduidelijking van de bevoegdheidsdelegatie (nl. aanvulling) en de verwijzingen naar de bepalingen in de andere paragrafen van de rechtshandeling.</w:t>
      </w:r>
    </w:p>
    <w:p w14:paraId="030B48B8" w14:textId="77777777" w:rsidR="0059261D" w:rsidRPr="001E18B7" w:rsidRDefault="0059261D" w:rsidP="0059261D">
      <w:r w:rsidRPr="001E18B7">
        <w:rPr>
          <w:rStyle w:val="HideTWBExt"/>
          <w:noProof w:val="0"/>
        </w:rPr>
        <w:t>&lt;/Amend&gt;</w:t>
      </w:r>
    </w:p>
    <w:p w14:paraId="62F17F8D" w14:textId="2F1982A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172</w:t>
      </w:r>
      <w:r w:rsidRPr="001E18B7">
        <w:rPr>
          <w:rStyle w:val="HideTWBExt"/>
          <w:b w:val="0"/>
          <w:noProof w:val="0"/>
          <w:szCs w:val="20"/>
        </w:rPr>
        <w:t>&lt;/NumAm&gt;</w:t>
      </w:r>
    </w:p>
    <w:p w14:paraId="65B733B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047EF1D" w14:textId="00B6B011" w:rsidR="0059261D" w:rsidRPr="001E18B7" w:rsidRDefault="0059261D" w:rsidP="0059261D">
      <w:pPr>
        <w:pStyle w:val="NormalBold"/>
      </w:pPr>
      <w:r w:rsidRPr="001E18B7">
        <w:rPr>
          <w:rStyle w:val="HideTWBExt"/>
          <w:b w:val="0"/>
          <w:noProof w:val="0"/>
        </w:rPr>
        <w:t>&lt;Article&gt;</w:t>
      </w:r>
      <w:r w:rsidRPr="001E18B7">
        <w:t>Bijlage I – deel VIII – punt 79– alinea 2 – punt 1 – letter a</w:t>
      </w:r>
      <w:r w:rsidRPr="001E18B7">
        <w:rPr>
          <w:rStyle w:val="HideTWBExt"/>
          <w:b w:val="0"/>
          <w:noProof w:val="0"/>
        </w:rPr>
        <w:t>&lt;/Article&gt;</w:t>
      </w:r>
    </w:p>
    <w:p w14:paraId="22ACFA23"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6104D8F2" w14:textId="77777777" w:rsidR="0059261D" w:rsidRPr="001E18B7" w:rsidRDefault="0059261D" w:rsidP="0059261D">
      <w:r w:rsidRPr="001E18B7">
        <w:rPr>
          <w:rStyle w:val="HideTWBExt"/>
          <w:noProof w:val="0"/>
        </w:rPr>
        <w:t>&lt;Article2&gt;</w:t>
      </w:r>
      <w:r w:rsidRPr="001E18B7">
        <w:t>Artikel 3 – lid 1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F2A5810" w14:textId="77777777" w:rsidTr="0059261D">
        <w:trPr>
          <w:jc w:val="center"/>
        </w:trPr>
        <w:tc>
          <w:tcPr>
            <w:tcW w:w="9752" w:type="dxa"/>
            <w:gridSpan w:val="2"/>
          </w:tcPr>
          <w:p w14:paraId="120399A7" w14:textId="77777777" w:rsidR="0059261D" w:rsidRPr="001E18B7" w:rsidRDefault="0059261D">
            <w:pPr>
              <w:keepNext/>
            </w:pPr>
          </w:p>
        </w:tc>
      </w:tr>
      <w:tr w:rsidR="0059261D" w:rsidRPr="001E18B7" w14:paraId="4FCDF774" w14:textId="77777777" w:rsidTr="0059261D">
        <w:trPr>
          <w:jc w:val="center"/>
        </w:trPr>
        <w:tc>
          <w:tcPr>
            <w:tcW w:w="4876" w:type="dxa"/>
            <w:hideMark/>
          </w:tcPr>
          <w:p w14:paraId="068120BA" w14:textId="77777777" w:rsidR="0059261D" w:rsidRPr="001E18B7" w:rsidRDefault="0059261D">
            <w:pPr>
              <w:pStyle w:val="ColumnHeading"/>
              <w:keepNext/>
            </w:pPr>
            <w:r w:rsidRPr="001E18B7">
              <w:t>Door de Commissie voorgestelde tekst</w:t>
            </w:r>
          </w:p>
        </w:tc>
        <w:tc>
          <w:tcPr>
            <w:tcW w:w="4876" w:type="dxa"/>
            <w:hideMark/>
          </w:tcPr>
          <w:p w14:paraId="22D13AEA" w14:textId="77777777" w:rsidR="0059261D" w:rsidRPr="001E18B7" w:rsidRDefault="0059261D">
            <w:pPr>
              <w:pStyle w:val="ColumnHeading"/>
              <w:keepNext/>
            </w:pPr>
            <w:r w:rsidRPr="001E18B7">
              <w:t>Amendement</w:t>
            </w:r>
          </w:p>
        </w:tc>
      </w:tr>
      <w:tr w:rsidR="0059261D" w:rsidRPr="001E18B7" w14:paraId="7821253C" w14:textId="77777777" w:rsidTr="0059261D">
        <w:trPr>
          <w:jc w:val="center"/>
        </w:trPr>
        <w:tc>
          <w:tcPr>
            <w:tcW w:w="4876" w:type="dxa"/>
            <w:hideMark/>
          </w:tcPr>
          <w:p w14:paraId="2B9AEBD1" w14:textId="79C13625" w:rsidR="0059261D" w:rsidRPr="001E18B7" w:rsidRDefault="0059261D">
            <w:pPr>
              <w:pStyle w:val="Normal6"/>
            </w:pPr>
            <w:r w:rsidRPr="001E18B7">
              <w:rPr>
                <w:b/>
                <w:i/>
              </w:rPr>
              <w:t>Indien dit in geval van mogelijke onmiddellijke risico's voor de stabiliteit van de financiële markten om dwingende redenen van urgentie vereist is, is de in artikel 5 ter neergelegde procedure van toepassing op overeenkomstig dit lid vastgestelde gedelegeerde handelingen.;</w:t>
            </w:r>
          </w:p>
        </w:tc>
        <w:tc>
          <w:tcPr>
            <w:tcW w:w="4876" w:type="dxa"/>
            <w:hideMark/>
          </w:tcPr>
          <w:p w14:paraId="7155801F" w14:textId="77777777" w:rsidR="0059261D" w:rsidRPr="001E18B7" w:rsidRDefault="0059261D">
            <w:pPr>
              <w:pStyle w:val="Normal6"/>
              <w:rPr>
                <w:szCs w:val="24"/>
              </w:rPr>
            </w:pPr>
            <w:r w:rsidRPr="001E18B7">
              <w:rPr>
                <w:b/>
                <w:i/>
              </w:rPr>
              <w:t>Schrappen</w:t>
            </w:r>
          </w:p>
        </w:tc>
      </w:tr>
    </w:tbl>
    <w:p w14:paraId="2A9E784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C7994B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F4ADE2F" w14:textId="08A422CC" w:rsidR="0059261D" w:rsidRPr="001E18B7" w:rsidRDefault="0059261D" w:rsidP="0059261D">
      <w:pPr>
        <w:pStyle w:val="Normal12Italic"/>
      </w:pPr>
      <w:r w:rsidRPr="001E18B7">
        <w:t>Het gebruik van de spoedprocedure lijkt niet gerechtvaardigd. Indien nodig kunnen het Europees Parlement en de Raad een vroegtijdige verklaring van geen bezwaar afleggen (zie het amendement ter schrapping van artikel 5 ter van Verordening (EG) nr. 1606/2002).</w:t>
      </w:r>
    </w:p>
    <w:p w14:paraId="763AA9A2" w14:textId="77777777" w:rsidR="0059261D" w:rsidRPr="001E18B7" w:rsidRDefault="0059261D" w:rsidP="0059261D">
      <w:r w:rsidRPr="001E18B7">
        <w:rPr>
          <w:rStyle w:val="HideTWBExt"/>
          <w:noProof w:val="0"/>
        </w:rPr>
        <w:t>&lt;/Amend&gt;</w:t>
      </w:r>
    </w:p>
    <w:p w14:paraId="438A8FBB" w14:textId="7B8D3CC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173</w:t>
      </w:r>
      <w:r w:rsidRPr="001E18B7">
        <w:rPr>
          <w:rStyle w:val="HideTWBExt"/>
          <w:b w:val="0"/>
          <w:noProof w:val="0"/>
          <w:szCs w:val="20"/>
        </w:rPr>
        <w:t>&lt;/NumAm&gt;</w:t>
      </w:r>
    </w:p>
    <w:p w14:paraId="35B8D7B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F387F12" w14:textId="7460F4B5" w:rsidR="0059261D" w:rsidRPr="001E18B7" w:rsidRDefault="0059261D" w:rsidP="0059261D">
      <w:pPr>
        <w:pStyle w:val="NormalBold"/>
      </w:pPr>
      <w:r w:rsidRPr="001E18B7">
        <w:rPr>
          <w:rStyle w:val="HideTWBExt"/>
          <w:b w:val="0"/>
          <w:noProof w:val="0"/>
        </w:rPr>
        <w:t>&lt;Article&gt;</w:t>
      </w:r>
      <w:r w:rsidRPr="001E18B7">
        <w:t>Bijlage I – deel VIII – punt 79– alinea 2 – punt 1 bis (nieuw)</w:t>
      </w:r>
      <w:r w:rsidRPr="001E18B7">
        <w:rPr>
          <w:rStyle w:val="HideTWBExt"/>
          <w:b w:val="0"/>
          <w:noProof w:val="0"/>
        </w:rPr>
        <w:t>&lt;/Article&gt;</w:t>
      </w:r>
    </w:p>
    <w:p w14:paraId="056F851F"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2252B6DA" w14:textId="77777777" w:rsidR="0059261D" w:rsidRPr="001E18B7" w:rsidRDefault="0059261D" w:rsidP="0059261D">
      <w:r w:rsidRPr="001E18B7">
        <w:rPr>
          <w:rStyle w:val="HideTWBExt"/>
          <w:noProof w:val="0"/>
        </w:rPr>
        <w:t>&lt;Article2&gt;</w:t>
      </w:r>
      <w:r w:rsidRPr="001E18B7">
        <w:t>Artikel 4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731BE23" w14:textId="77777777" w:rsidTr="0059261D">
        <w:trPr>
          <w:jc w:val="center"/>
        </w:trPr>
        <w:tc>
          <w:tcPr>
            <w:tcW w:w="9752" w:type="dxa"/>
            <w:gridSpan w:val="2"/>
          </w:tcPr>
          <w:p w14:paraId="5A3D92B3" w14:textId="77777777" w:rsidR="0059261D" w:rsidRPr="001E18B7" w:rsidRDefault="0059261D">
            <w:pPr>
              <w:keepNext/>
            </w:pPr>
          </w:p>
        </w:tc>
      </w:tr>
      <w:tr w:rsidR="0059261D" w:rsidRPr="001E18B7" w14:paraId="31E7A19B" w14:textId="77777777" w:rsidTr="0059261D">
        <w:trPr>
          <w:jc w:val="center"/>
        </w:trPr>
        <w:tc>
          <w:tcPr>
            <w:tcW w:w="4876" w:type="dxa"/>
            <w:hideMark/>
          </w:tcPr>
          <w:p w14:paraId="1A5807C7" w14:textId="77777777" w:rsidR="0059261D" w:rsidRPr="001E18B7" w:rsidRDefault="0059261D">
            <w:pPr>
              <w:pStyle w:val="ColumnHeading"/>
              <w:keepNext/>
            </w:pPr>
            <w:r w:rsidRPr="001E18B7">
              <w:t>Bestaande tekst</w:t>
            </w:r>
          </w:p>
        </w:tc>
        <w:tc>
          <w:tcPr>
            <w:tcW w:w="4876" w:type="dxa"/>
            <w:hideMark/>
          </w:tcPr>
          <w:p w14:paraId="3E2F2693" w14:textId="77777777" w:rsidR="0059261D" w:rsidRPr="001E18B7" w:rsidRDefault="0059261D">
            <w:pPr>
              <w:pStyle w:val="ColumnHeading"/>
              <w:keepNext/>
            </w:pPr>
            <w:r w:rsidRPr="001E18B7">
              <w:t>Amendement</w:t>
            </w:r>
          </w:p>
        </w:tc>
      </w:tr>
      <w:tr w:rsidR="0059261D" w:rsidRPr="001E18B7" w14:paraId="507512E8" w14:textId="77777777" w:rsidTr="0059261D">
        <w:trPr>
          <w:jc w:val="center"/>
        </w:trPr>
        <w:tc>
          <w:tcPr>
            <w:tcW w:w="4876" w:type="dxa"/>
          </w:tcPr>
          <w:p w14:paraId="1E2F86BC" w14:textId="77777777" w:rsidR="0059261D" w:rsidRPr="001E18B7" w:rsidRDefault="0059261D">
            <w:pPr>
              <w:pStyle w:val="Normal6"/>
            </w:pPr>
          </w:p>
        </w:tc>
        <w:tc>
          <w:tcPr>
            <w:tcW w:w="4876" w:type="dxa"/>
            <w:hideMark/>
          </w:tcPr>
          <w:p w14:paraId="2050A275" w14:textId="77777777" w:rsidR="0059261D" w:rsidRPr="001E18B7" w:rsidRDefault="0059261D">
            <w:pPr>
              <w:pStyle w:val="Normal6"/>
              <w:rPr>
                <w:szCs w:val="24"/>
              </w:rPr>
            </w:pPr>
            <w:r w:rsidRPr="001E18B7">
              <w:rPr>
                <w:b/>
                <w:i/>
              </w:rPr>
              <w:t>(1 bis)</w:t>
            </w:r>
            <w:r w:rsidRPr="001E18B7">
              <w:rPr>
                <w:b/>
                <w:i/>
              </w:rPr>
              <w:tab/>
              <w:t>In artikel 4 wordt lid 1 vervangen door:</w:t>
            </w:r>
          </w:p>
        </w:tc>
      </w:tr>
      <w:tr w:rsidR="0059261D" w:rsidRPr="001E18B7" w14:paraId="3C4AE931" w14:textId="77777777" w:rsidTr="0059261D">
        <w:trPr>
          <w:jc w:val="center"/>
        </w:trPr>
        <w:tc>
          <w:tcPr>
            <w:tcW w:w="4876" w:type="dxa"/>
            <w:hideMark/>
          </w:tcPr>
          <w:p w14:paraId="36633529" w14:textId="77777777" w:rsidR="0059261D" w:rsidRPr="001E18B7" w:rsidRDefault="0059261D">
            <w:pPr>
              <w:pStyle w:val="Normal6"/>
            </w:pPr>
            <w:r w:rsidRPr="001E18B7">
              <w:t xml:space="preserve">"Voor elk boekjaar, beginnend op of na 1 januari 2005, stellen ondernemingen die onder het recht van een lidstaat vallen hun geconsolideerde jaarrekening op overeenkomstig de internationale standaarden voor jaarrekeningen die </w:t>
            </w:r>
            <w:r w:rsidRPr="001E18B7">
              <w:rPr>
                <w:b/>
                <w:i/>
              </w:rPr>
              <w:t>volgens de procedure van</w:t>
            </w:r>
            <w:r w:rsidRPr="001E18B7">
              <w:t xml:space="preserve"> artikel </w:t>
            </w:r>
            <w:r w:rsidRPr="001E18B7">
              <w:rPr>
                <w:b/>
                <w:i/>
              </w:rPr>
              <w:t>6</w:t>
            </w:r>
            <w:r w:rsidRPr="001E18B7">
              <w:t xml:space="preserve">, lid </w:t>
            </w:r>
            <w:r w:rsidRPr="001E18B7">
              <w:rPr>
                <w:b/>
                <w:i/>
              </w:rPr>
              <w:t>2</w:t>
            </w:r>
            <w:r w:rsidRPr="001E18B7">
              <w:t xml:space="preserve">, zijn goedgekeurd, indien hun effecten op de balansdatum zijn toegelaten tot de handel op een gereglementeerde markt </w:t>
            </w:r>
            <w:r w:rsidRPr="001E18B7">
              <w:rPr>
                <w:b/>
                <w:i/>
              </w:rPr>
              <w:t>van een lidstaat</w:t>
            </w:r>
            <w:r w:rsidRPr="001E18B7">
              <w:t xml:space="preserve"> in </w:t>
            </w:r>
            <w:r w:rsidRPr="001E18B7">
              <w:rPr>
                <w:b/>
                <w:i/>
              </w:rPr>
              <w:t>de zin van artikel</w:t>
            </w:r>
            <w:r w:rsidRPr="001E18B7">
              <w:t xml:space="preserve"> 1, punt </w:t>
            </w:r>
            <w:r w:rsidRPr="001E18B7">
              <w:rPr>
                <w:b/>
                <w:i/>
              </w:rPr>
              <w:t>13,</w:t>
            </w:r>
            <w:r w:rsidRPr="001E18B7">
              <w:t xml:space="preserve"> van Richtlijn </w:t>
            </w:r>
            <w:r w:rsidRPr="001E18B7">
              <w:rPr>
                <w:b/>
                <w:i/>
              </w:rPr>
              <w:t>93</w:t>
            </w:r>
            <w:r w:rsidRPr="001E18B7">
              <w:t>/</w:t>
            </w:r>
            <w:r w:rsidRPr="001E18B7">
              <w:rPr>
                <w:b/>
                <w:i/>
              </w:rPr>
              <w:t>22</w:t>
            </w:r>
            <w:r w:rsidRPr="001E18B7">
              <w:t>/</w:t>
            </w:r>
            <w:r w:rsidRPr="001E18B7">
              <w:rPr>
                <w:b/>
                <w:i/>
              </w:rPr>
              <w:t>EEG van de Raad van 10 mei 1993 betreffende het verrichten van diensten op het gebied van beleggingen in effecten(1)</w:t>
            </w:r>
            <w:r w:rsidRPr="001E18B7">
              <w:t>."</w:t>
            </w:r>
          </w:p>
        </w:tc>
        <w:tc>
          <w:tcPr>
            <w:tcW w:w="4876" w:type="dxa"/>
            <w:hideMark/>
          </w:tcPr>
          <w:p w14:paraId="16FB286F" w14:textId="77777777" w:rsidR="0059261D" w:rsidRPr="001E18B7" w:rsidRDefault="0059261D">
            <w:pPr>
              <w:pStyle w:val="Normal6"/>
            </w:pPr>
            <w:r w:rsidRPr="001E18B7">
              <w:t xml:space="preserve">"Voor elk boekjaar, beginnend op of na 1 januari 2005, stellen ondernemingen die onder het recht van een lidstaat vallen hun geconsolideerde jaarrekening op overeenkomstig de internationale standaarden voor jaarrekeningen die </w:t>
            </w:r>
            <w:r w:rsidRPr="001E18B7">
              <w:rPr>
                <w:b/>
                <w:i/>
              </w:rPr>
              <w:t>overeenkomstig</w:t>
            </w:r>
            <w:r w:rsidRPr="001E18B7">
              <w:t xml:space="preserve"> artikel </w:t>
            </w:r>
            <w:r w:rsidRPr="001E18B7">
              <w:rPr>
                <w:b/>
                <w:i/>
              </w:rPr>
              <w:t>3</w:t>
            </w:r>
            <w:r w:rsidRPr="001E18B7">
              <w:t xml:space="preserve">, lid </w:t>
            </w:r>
            <w:r w:rsidRPr="001E18B7">
              <w:rPr>
                <w:b/>
                <w:i/>
              </w:rPr>
              <w:t>1</w:t>
            </w:r>
            <w:r w:rsidRPr="001E18B7">
              <w:t xml:space="preserve">, zijn goedgekeurd, indien hun effecten op de balansdatum zijn toegelaten tot de handel op een gereglementeerde markt </w:t>
            </w:r>
            <w:r w:rsidRPr="001E18B7">
              <w:rPr>
                <w:b/>
                <w:i/>
              </w:rPr>
              <w:t>als gedefinieerd</w:t>
            </w:r>
            <w:r w:rsidRPr="001E18B7">
              <w:t xml:space="preserve"> in </w:t>
            </w:r>
            <w:r w:rsidRPr="001E18B7">
              <w:rPr>
                <w:b/>
                <w:i/>
              </w:rPr>
              <w:t>artikel 4, lid</w:t>
            </w:r>
            <w:r w:rsidRPr="001E18B7">
              <w:t xml:space="preserve"> 1, punt </w:t>
            </w:r>
            <w:r w:rsidRPr="001E18B7">
              <w:rPr>
                <w:b/>
                <w:i/>
              </w:rPr>
              <w:t>21</w:t>
            </w:r>
            <w:r w:rsidRPr="001E18B7">
              <w:t xml:space="preserve"> van Richtlijn </w:t>
            </w:r>
            <w:r w:rsidRPr="001E18B7">
              <w:rPr>
                <w:b/>
                <w:i/>
              </w:rPr>
              <w:t>2014</w:t>
            </w:r>
            <w:r w:rsidRPr="001E18B7">
              <w:t>/</w:t>
            </w:r>
            <w:r w:rsidRPr="001E18B7">
              <w:rPr>
                <w:b/>
                <w:i/>
              </w:rPr>
              <w:t>65</w:t>
            </w:r>
            <w:r w:rsidRPr="001E18B7">
              <w:t>/</w:t>
            </w:r>
            <w:r w:rsidRPr="001E18B7">
              <w:rPr>
                <w:b/>
                <w:i/>
              </w:rPr>
              <w:t>EU</w:t>
            </w:r>
            <w:r w:rsidRPr="001E18B7">
              <w:t>."</w:t>
            </w:r>
          </w:p>
        </w:tc>
      </w:tr>
    </w:tbl>
    <w:p w14:paraId="20E0BF7D"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91EEB36" w14:textId="77777777" w:rsidR="0059261D" w:rsidRPr="001E18B7" w:rsidRDefault="0059261D" w:rsidP="0059261D">
      <w:pPr>
        <w:pStyle w:val="CrossRef"/>
      </w:pPr>
      <w:r w:rsidRPr="001E18B7">
        <w:rPr>
          <w:rStyle w:val="HideTWBExt"/>
          <w:i w:val="0"/>
          <w:noProof w:val="0"/>
        </w:rPr>
        <w:t>&lt;TitreJust&gt;</w:t>
      </w:r>
      <w:r w:rsidRPr="001E18B7">
        <w:t>Motivering</w:t>
      </w:r>
      <w:r w:rsidRPr="001E18B7">
        <w:rPr>
          <w:rStyle w:val="HideTWBExt"/>
          <w:i w:val="0"/>
          <w:noProof w:val="0"/>
        </w:rPr>
        <w:t>&lt;/TitreJust&gt;</w:t>
      </w:r>
    </w:p>
    <w:p w14:paraId="6232576C" w14:textId="77777777" w:rsidR="0059261D" w:rsidRPr="001E18B7" w:rsidRDefault="0059261D" w:rsidP="0059261D">
      <w:pPr>
        <w:pStyle w:val="Normal12Italic"/>
      </w:pPr>
      <w:r w:rsidRPr="001E18B7">
        <w:t>De woorden "van een lidstaat" kunnen worden geschrapt, aangezien de definitie van een gereglementeerde markt in artikel 44 van de richtlijn markten voor financiële instrumenten (MiFID) alleen betrekking heeft op in de EU toegestane gereglementeerde markten.</w:t>
      </w:r>
    </w:p>
    <w:p w14:paraId="4050BE26" w14:textId="77777777" w:rsidR="0059261D" w:rsidRPr="001E18B7" w:rsidRDefault="0059261D" w:rsidP="0059261D">
      <w:r w:rsidRPr="001E18B7">
        <w:rPr>
          <w:rStyle w:val="HideTWBExt"/>
          <w:noProof w:val="0"/>
        </w:rPr>
        <w:t>&lt;/Amend&gt;</w:t>
      </w:r>
    </w:p>
    <w:p w14:paraId="749B9191" w14:textId="4698B07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174</w:t>
      </w:r>
      <w:r w:rsidRPr="001E18B7">
        <w:rPr>
          <w:rStyle w:val="HideTWBExt"/>
          <w:b w:val="0"/>
          <w:noProof w:val="0"/>
          <w:szCs w:val="20"/>
        </w:rPr>
        <w:t>&lt;/NumAm&gt;</w:t>
      </w:r>
    </w:p>
    <w:p w14:paraId="0F2C58B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3554E9C" w14:textId="6AB70160" w:rsidR="0059261D" w:rsidRPr="001E18B7" w:rsidRDefault="0059261D" w:rsidP="0059261D">
      <w:pPr>
        <w:pStyle w:val="NormalBold"/>
      </w:pPr>
      <w:r w:rsidRPr="001E18B7">
        <w:rPr>
          <w:rStyle w:val="HideTWBExt"/>
          <w:b w:val="0"/>
          <w:noProof w:val="0"/>
        </w:rPr>
        <w:t>&lt;Article&gt;</w:t>
      </w:r>
      <w:r w:rsidRPr="001E18B7">
        <w:t>Bijlage I – deel VIII – punt 79– alinea 2 – punt 1 ter (nieuw)</w:t>
      </w:r>
      <w:r w:rsidRPr="001E18B7">
        <w:rPr>
          <w:rStyle w:val="HideTWBExt"/>
          <w:b w:val="0"/>
          <w:noProof w:val="0"/>
        </w:rPr>
        <w:t>&lt;/Article&gt;</w:t>
      </w:r>
    </w:p>
    <w:p w14:paraId="6AB58B7D"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51B52BED" w14:textId="77777777" w:rsidR="0059261D" w:rsidRPr="001E18B7" w:rsidRDefault="0059261D" w:rsidP="0059261D">
      <w:r w:rsidRPr="001E18B7">
        <w:rPr>
          <w:rStyle w:val="HideTWBExt"/>
          <w:noProof w:val="0"/>
        </w:rPr>
        <w:t>&lt;Article2&gt;</w:t>
      </w:r>
      <w:r w:rsidRPr="001E18B7">
        <w:t>Artikel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9F6893" w14:textId="77777777" w:rsidTr="0059261D">
        <w:trPr>
          <w:jc w:val="center"/>
        </w:trPr>
        <w:tc>
          <w:tcPr>
            <w:tcW w:w="9752" w:type="dxa"/>
            <w:gridSpan w:val="2"/>
          </w:tcPr>
          <w:p w14:paraId="2E63040E" w14:textId="77777777" w:rsidR="0059261D" w:rsidRPr="001E18B7" w:rsidRDefault="0059261D">
            <w:pPr>
              <w:keepNext/>
            </w:pPr>
          </w:p>
        </w:tc>
      </w:tr>
      <w:tr w:rsidR="0059261D" w:rsidRPr="001E18B7" w14:paraId="5E994AB0" w14:textId="77777777" w:rsidTr="0059261D">
        <w:trPr>
          <w:jc w:val="center"/>
        </w:trPr>
        <w:tc>
          <w:tcPr>
            <w:tcW w:w="4876" w:type="dxa"/>
            <w:hideMark/>
          </w:tcPr>
          <w:p w14:paraId="297BA0ED" w14:textId="77777777" w:rsidR="0059261D" w:rsidRPr="001E18B7" w:rsidRDefault="0059261D">
            <w:pPr>
              <w:pStyle w:val="ColumnHeading"/>
              <w:keepNext/>
            </w:pPr>
            <w:r w:rsidRPr="001E18B7">
              <w:t>Bestaande tekst</w:t>
            </w:r>
          </w:p>
        </w:tc>
        <w:tc>
          <w:tcPr>
            <w:tcW w:w="4876" w:type="dxa"/>
            <w:hideMark/>
          </w:tcPr>
          <w:p w14:paraId="06D96F8E" w14:textId="77777777" w:rsidR="0059261D" w:rsidRPr="001E18B7" w:rsidRDefault="0059261D">
            <w:pPr>
              <w:pStyle w:val="ColumnHeading"/>
              <w:keepNext/>
            </w:pPr>
            <w:r w:rsidRPr="001E18B7">
              <w:t>Amendement</w:t>
            </w:r>
          </w:p>
        </w:tc>
      </w:tr>
      <w:tr w:rsidR="0059261D" w:rsidRPr="001E18B7" w14:paraId="76EE28C9" w14:textId="77777777" w:rsidTr="0059261D">
        <w:trPr>
          <w:jc w:val="center"/>
        </w:trPr>
        <w:tc>
          <w:tcPr>
            <w:tcW w:w="4876" w:type="dxa"/>
          </w:tcPr>
          <w:p w14:paraId="39D3334E" w14:textId="77777777" w:rsidR="0059261D" w:rsidRPr="001E18B7" w:rsidRDefault="0059261D">
            <w:pPr>
              <w:pStyle w:val="Normal6"/>
            </w:pPr>
          </w:p>
        </w:tc>
        <w:tc>
          <w:tcPr>
            <w:tcW w:w="4876" w:type="dxa"/>
            <w:hideMark/>
          </w:tcPr>
          <w:p w14:paraId="76640A5A" w14:textId="77777777" w:rsidR="0059261D" w:rsidRPr="001E18B7" w:rsidRDefault="0059261D">
            <w:pPr>
              <w:pStyle w:val="Normal6"/>
              <w:rPr>
                <w:szCs w:val="24"/>
              </w:rPr>
            </w:pPr>
            <w:r w:rsidRPr="001E18B7">
              <w:rPr>
                <w:b/>
                <w:i/>
              </w:rPr>
              <w:t>(1 ter)</w:t>
            </w:r>
            <w:r w:rsidRPr="001E18B7">
              <w:rPr>
                <w:b/>
                <w:i/>
              </w:rPr>
              <w:tab/>
              <w:t>Artikel 5 wordt vervangen door:</w:t>
            </w:r>
          </w:p>
        </w:tc>
      </w:tr>
      <w:tr w:rsidR="0059261D" w:rsidRPr="001E18B7" w14:paraId="122C2A9F" w14:textId="77777777" w:rsidTr="0059261D">
        <w:trPr>
          <w:jc w:val="center"/>
        </w:trPr>
        <w:tc>
          <w:tcPr>
            <w:tcW w:w="4876" w:type="dxa"/>
            <w:hideMark/>
          </w:tcPr>
          <w:p w14:paraId="299F9E3B" w14:textId="77777777" w:rsidR="0059261D" w:rsidRPr="001E18B7" w:rsidRDefault="0059261D">
            <w:pPr>
              <w:pStyle w:val="Normal6"/>
            </w:pPr>
            <w:r w:rsidRPr="001E18B7">
              <w:t>"Artikel 5</w:t>
            </w:r>
          </w:p>
        </w:tc>
        <w:tc>
          <w:tcPr>
            <w:tcW w:w="4876" w:type="dxa"/>
            <w:hideMark/>
          </w:tcPr>
          <w:p w14:paraId="6B8616F8" w14:textId="77777777" w:rsidR="0059261D" w:rsidRPr="001E18B7" w:rsidRDefault="0059261D">
            <w:pPr>
              <w:pStyle w:val="Normal6"/>
              <w:rPr>
                <w:szCs w:val="24"/>
              </w:rPr>
            </w:pPr>
            <w:r w:rsidRPr="001E18B7">
              <w:t>"Artikel 5</w:t>
            </w:r>
          </w:p>
        </w:tc>
      </w:tr>
      <w:tr w:rsidR="0059261D" w:rsidRPr="001E18B7" w14:paraId="39F3EF27" w14:textId="77777777" w:rsidTr="0059261D">
        <w:trPr>
          <w:jc w:val="center"/>
        </w:trPr>
        <w:tc>
          <w:tcPr>
            <w:tcW w:w="4876" w:type="dxa"/>
            <w:hideMark/>
          </w:tcPr>
          <w:p w14:paraId="436BD96C" w14:textId="77777777" w:rsidR="0059261D" w:rsidRPr="001E18B7" w:rsidRDefault="0059261D">
            <w:pPr>
              <w:pStyle w:val="Normal6"/>
            </w:pPr>
            <w:r w:rsidRPr="001E18B7">
              <w:t>Keuzemogelijkheden aangaande jaarrekeningen en niet-beursgenoteerde ondernemingen</w:t>
            </w:r>
          </w:p>
        </w:tc>
        <w:tc>
          <w:tcPr>
            <w:tcW w:w="4876" w:type="dxa"/>
            <w:hideMark/>
          </w:tcPr>
          <w:p w14:paraId="1B80DEE6" w14:textId="77777777" w:rsidR="0059261D" w:rsidRPr="001E18B7" w:rsidRDefault="0059261D">
            <w:pPr>
              <w:pStyle w:val="Normal6"/>
              <w:rPr>
                <w:szCs w:val="24"/>
              </w:rPr>
            </w:pPr>
            <w:r w:rsidRPr="001E18B7">
              <w:t>Keuzemogelijkheden aangaande jaarrekeningen en niet-beursgenoteerde ondernemingen</w:t>
            </w:r>
          </w:p>
        </w:tc>
      </w:tr>
      <w:tr w:rsidR="0059261D" w:rsidRPr="001E18B7" w14:paraId="4AAC8245" w14:textId="77777777" w:rsidTr="0059261D">
        <w:trPr>
          <w:jc w:val="center"/>
        </w:trPr>
        <w:tc>
          <w:tcPr>
            <w:tcW w:w="4876" w:type="dxa"/>
            <w:hideMark/>
          </w:tcPr>
          <w:p w14:paraId="5E2A7D96" w14:textId="77777777" w:rsidR="0059261D" w:rsidRPr="001E18B7" w:rsidRDefault="0059261D">
            <w:pPr>
              <w:pStyle w:val="Normal6"/>
            </w:pPr>
            <w:r w:rsidRPr="001E18B7">
              <w:t>De lidstaten kunnen:</w:t>
            </w:r>
          </w:p>
        </w:tc>
        <w:tc>
          <w:tcPr>
            <w:tcW w:w="4876" w:type="dxa"/>
            <w:hideMark/>
          </w:tcPr>
          <w:p w14:paraId="1F20DC34" w14:textId="77777777" w:rsidR="0059261D" w:rsidRPr="001E18B7" w:rsidRDefault="0059261D">
            <w:pPr>
              <w:pStyle w:val="Normal6"/>
              <w:rPr>
                <w:szCs w:val="24"/>
              </w:rPr>
            </w:pPr>
            <w:r w:rsidRPr="001E18B7">
              <w:t>De lidstaten kunnen:</w:t>
            </w:r>
          </w:p>
        </w:tc>
      </w:tr>
      <w:tr w:rsidR="0059261D" w:rsidRPr="001E18B7" w14:paraId="2E36B01F" w14:textId="77777777" w:rsidTr="0059261D">
        <w:trPr>
          <w:jc w:val="center"/>
        </w:trPr>
        <w:tc>
          <w:tcPr>
            <w:tcW w:w="4876" w:type="dxa"/>
            <w:hideMark/>
          </w:tcPr>
          <w:p w14:paraId="570E6090" w14:textId="77777777" w:rsidR="0059261D" w:rsidRPr="001E18B7" w:rsidRDefault="0059261D">
            <w:pPr>
              <w:pStyle w:val="Normal6"/>
            </w:pPr>
            <w:r w:rsidRPr="001E18B7">
              <w:t xml:space="preserve">(a) </w:t>
            </w:r>
            <w:r w:rsidRPr="001E18B7">
              <w:tab/>
              <w:t>de in artikel 4 bedoelde ondernemingen toestaan of verplichten hun jaarrekening op te stellen,</w:t>
            </w:r>
          </w:p>
        </w:tc>
        <w:tc>
          <w:tcPr>
            <w:tcW w:w="4876" w:type="dxa"/>
            <w:hideMark/>
          </w:tcPr>
          <w:p w14:paraId="5D9B69CC" w14:textId="77777777" w:rsidR="0059261D" w:rsidRPr="001E18B7" w:rsidRDefault="0059261D">
            <w:pPr>
              <w:pStyle w:val="Normal6"/>
              <w:rPr>
                <w:szCs w:val="24"/>
              </w:rPr>
            </w:pPr>
            <w:r w:rsidRPr="001E18B7">
              <w:t xml:space="preserve">(a) </w:t>
            </w:r>
            <w:r w:rsidRPr="001E18B7">
              <w:tab/>
              <w:t>de in artikel 4 bedoelde ondernemingen toestaan of verplichten hun jaarrekening op te stellen,</w:t>
            </w:r>
          </w:p>
        </w:tc>
      </w:tr>
      <w:tr w:rsidR="0059261D" w:rsidRPr="001E18B7" w14:paraId="16C73CB4" w14:textId="77777777" w:rsidTr="0059261D">
        <w:trPr>
          <w:jc w:val="center"/>
        </w:trPr>
        <w:tc>
          <w:tcPr>
            <w:tcW w:w="4876" w:type="dxa"/>
            <w:hideMark/>
          </w:tcPr>
          <w:p w14:paraId="030F5627" w14:textId="77777777" w:rsidR="0059261D" w:rsidRPr="001E18B7" w:rsidRDefault="0059261D">
            <w:pPr>
              <w:pStyle w:val="Normal6"/>
            </w:pPr>
            <w:r w:rsidRPr="001E18B7">
              <w:t xml:space="preserve">(b) </w:t>
            </w:r>
            <w:r w:rsidRPr="001E18B7">
              <w:tab/>
              <w:t>andere dan de in artikel 4 bedoelde ondernemingen toestaan of verplichten hun geconsolideerde jaarrekening en/of hun jaarrekening op te stellen,</w:t>
            </w:r>
          </w:p>
        </w:tc>
        <w:tc>
          <w:tcPr>
            <w:tcW w:w="4876" w:type="dxa"/>
            <w:hideMark/>
          </w:tcPr>
          <w:p w14:paraId="7E68D52E" w14:textId="77777777" w:rsidR="0059261D" w:rsidRPr="001E18B7" w:rsidRDefault="0059261D">
            <w:pPr>
              <w:pStyle w:val="Normal6"/>
              <w:rPr>
                <w:szCs w:val="24"/>
              </w:rPr>
            </w:pPr>
            <w:r w:rsidRPr="001E18B7">
              <w:t xml:space="preserve">(b) </w:t>
            </w:r>
            <w:r w:rsidRPr="001E18B7">
              <w:tab/>
              <w:t>andere dan de in artikel 4 bedoelde ondernemingen toestaan of verplichten hun geconsolideerde jaarrekening en/of hun jaarrekening op te stellen,</w:t>
            </w:r>
          </w:p>
        </w:tc>
      </w:tr>
      <w:tr w:rsidR="0059261D" w:rsidRPr="001E18B7" w14:paraId="259B46B5" w14:textId="77777777" w:rsidTr="0059261D">
        <w:trPr>
          <w:jc w:val="center"/>
        </w:trPr>
        <w:tc>
          <w:tcPr>
            <w:tcW w:w="4876" w:type="dxa"/>
            <w:hideMark/>
          </w:tcPr>
          <w:p w14:paraId="74707AA9" w14:textId="77777777" w:rsidR="0059261D" w:rsidRPr="001E18B7" w:rsidRDefault="0059261D">
            <w:pPr>
              <w:pStyle w:val="Normal6"/>
            </w:pPr>
            <w:r w:rsidRPr="001E18B7">
              <w:t xml:space="preserve">overeenkomstig de internationale standaarden voor jaarrekeningen die </w:t>
            </w:r>
            <w:r w:rsidRPr="001E18B7">
              <w:rPr>
                <w:b/>
                <w:i/>
              </w:rPr>
              <w:t>volgens de procedure van</w:t>
            </w:r>
            <w:r w:rsidRPr="001E18B7">
              <w:t xml:space="preserve"> artikel </w:t>
            </w:r>
            <w:r w:rsidRPr="001E18B7">
              <w:rPr>
                <w:b/>
                <w:i/>
              </w:rPr>
              <w:t>6</w:t>
            </w:r>
            <w:r w:rsidRPr="001E18B7">
              <w:t xml:space="preserve">, lid </w:t>
            </w:r>
            <w:r w:rsidRPr="001E18B7">
              <w:rPr>
                <w:b/>
                <w:i/>
              </w:rPr>
              <w:t>2</w:t>
            </w:r>
            <w:r w:rsidRPr="001E18B7">
              <w:t>, zijn goedgekeurd."</w:t>
            </w:r>
          </w:p>
        </w:tc>
        <w:tc>
          <w:tcPr>
            <w:tcW w:w="4876" w:type="dxa"/>
            <w:hideMark/>
          </w:tcPr>
          <w:p w14:paraId="1A1EAB38" w14:textId="77777777" w:rsidR="0059261D" w:rsidRPr="001E18B7" w:rsidRDefault="0059261D">
            <w:pPr>
              <w:pStyle w:val="Normal6"/>
              <w:rPr>
                <w:szCs w:val="24"/>
              </w:rPr>
            </w:pPr>
            <w:r w:rsidRPr="001E18B7">
              <w:t xml:space="preserve">overeenkomstig de internationale standaarden voor jaarrekeningen die </w:t>
            </w:r>
            <w:r w:rsidRPr="001E18B7">
              <w:rPr>
                <w:b/>
                <w:i/>
              </w:rPr>
              <w:t>overeenkomstig</w:t>
            </w:r>
            <w:r w:rsidRPr="001E18B7">
              <w:t xml:space="preserve"> artikel </w:t>
            </w:r>
            <w:r w:rsidRPr="001E18B7">
              <w:rPr>
                <w:b/>
                <w:i/>
              </w:rPr>
              <w:t>3</w:t>
            </w:r>
            <w:r w:rsidRPr="001E18B7">
              <w:t xml:space="preserve">, lid </w:t>
            </w:r>
            <w:r w:rsidRPr="001E18B7">
              <w:rPr>
                <w:b/>
                <w:i/>
              </w:rPr>
              <w:t>1</w:t>
            </w:r>
            <w:r w:rsidRPr="001E18B7">
              <w:t>, zijn goedgekeurd."</w:t>
            </w:r>
          </w:p>
        </w:tc>
      </w:tr>
    </w:tbl>
    <w:p w14:paraId="50F44C8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729529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751C8B1" w14:textId="77777777" w:rsidR="0059261D" w:rsidRPr="001E18B7" w:rsidRDefault="0059261D" w:rsidP="0059261D">
      <w:pPr>
        <w:pStyle w:val="Normal12Italic"/>
      </w:pPr>
      <w:r w:rsidRPr="001E18B7">
        <w:t>Aanpassing van de toepasselijke procedure (de verwijzing naar artikel 6 van Verordening (EG) nr. 1606/2002 wordt geschrapt; de bevoegdheidsdelegatie voor het vaststellen van gedelegeerde handelingen is nu vastgelegd in artikel 3 van die verordening).</w:t>
      </w:r>
    </w:p>
    <w:p w14:paraId="378CE85F" w14:textId="77777777" w:rsidR="0059261D" w:rsidRPr="001E18B7" w:rsidRDefault="0059261D" w:rsidP="0059261D">
      <w:r w:rsidRPr="001E18B7">
        <w:rPr>
          <w:rStyle w:val="HideTWBExt"/>
          <w:noProof w:val="0"/>
        </w:rPr>
        <w:t>&lt;/Amend&gt;</w:t>
      </w:r>
    </w:p>
    <w:p w14:paraId="33BB5596" w14:textId="09BC9D8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175</w:t>
      </w:r>
      <w:r w:rsidRPr="001E18B7">
        <w:rPr>
          <w:rStyle w:val="HideTWBExt"/>
          <w:b w:val="0"/>
          <w:noProof w:val="0"/>
          <w:szCs w:val="20"/>
        </w:rPr>
        <w:t>&lt;/NumAm&gt;</w:t>
      </w:r>
    </w:p>
    <w:p w14:paraId="34CF238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991AE55" w14:textId="23F46C8F" w:rsidR="0059261D" w:rsidRPr="001E18B7" w:rsidRDefault="0059261D" w:rsidP="0059261D">
      <w:pPr>
        <w:pStyle w:val="NormalBold"/>
      </w:pPr>
      <w:r w:rsidRPr="001E18B7">
        <w:rPr>
          <w:rStyle w:val="HideTWBExt"/>
          <w:b w:val="0"/>
          <w:noProof w:val="0"/>
        </w:rPr>
        <w:t>&lt;Article&gt;</w:t>
      </w:r>
      <w:r w:rsidRPr="001E18B7">
        <w:t>Bijlage I – deel VIII – punt 79– alinea 2 – punt 2</w:t>
      </w:r>
      <w:r w:rsidRPr="001E18B7">
        <w:rPr>
          <w:rStyle w:val="HideTWBExt"/>
          <w:b w:val="0"/>
          <w:noProof w:val="0"/>
        </w:rPr>
        <w:t>&lt;/Article&gt;</w:t>
      </w:r>
    </w:p>
    <w:p w14:paraId="34D9BBA3"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20001E01" w14:textId="27252A49" w:rsidR="0059261D" w:rsidRPr="001E18B7" w:rsidRDefault="0059261D" w:rsidP="0059261D">
      <w:r w:rsidRPr="001E18B7">
        <w:rPr>
          <w:rStyle w:val="HideTWBExt"/>
          <w:noProof w:val="0"/>
        </w:rPr>
        <w:t>&lt;Article2&gt;</w:t>
      </w:r>
      <w:r w:rsidRPr="001E18B7">
        <w:t>Artikel 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20E8CF6" w14:textId="77777777" w:rsidTr="0059261D">
        <w:trPr>
          <w:jc w:val="center"/>
        </w:trPr>
        <w:tc>
          <w:tcPr>
            <w:tcW w:w="9752" w:type="dxa"/>
            <w:gridSpan w:val="2"/>
          </w:tcPr>
          <w:p w14:paraId="3F8BD246" w14:textId="77777777" w:rsidR="0059261D" w:rsidRPr="001E18B7" w:rsidRDefault="0059261D">
            <w:pPr>
              <w:keepNext/>
            </w:pPr>
          </w:p>
        </w:tc>
      </w:tr>
      <w:tr w:rsidR="0059261D" w:rsidRPr="001E18B7" w14:paraId="288D42DF" w14:textId="77777777" w:rsidTr="0059261D">
        <w:trPr>
          <w:jc w:val="center"/>
        </w:trPr>
        <w:tc>
          <w:tcPr>
            <w:tcW w:w="4876" w:type="dxa"/>
            <w:hideMark/>
          </w:tcPr>
          <w:p w14:paraId="3342A8C9" w14:textId="77777777" w:rsidR="0059261D" w:rsidRPr="001E18B7" w:rsidRDefault="0059261D">
            <w:pPr>
              <w:pStyle w:val="ColumnHeading"/>
              <w:keepNext/>
            </w:pPr>
            <w:r w:rsidRPr="001E18B7">
              <w:t>Door de Commissie voorgestelde tekst</w:t>
            </w:r>
          </w:p>
        </w:tc>
        <w:tc>
          <w:tcPr>
            <w:tcW w:w="4876" w:type="dxa"/>
            <w:hideMark/>
          </w:tcPr>
          <w:p w14:paraId="1F5204C2" w14:textId="77777777" w:rsidR="0059261D" w:rsidRPr="001E18B7" w:rsidRDefault="0059261D">
            <w:pPr>
              <w:pStyle w:val="ColumnHeading"/>
              <w:keepNext/>
            </w:pPr>
            <w:r w:rsidRPr="001E18B7">
              <w:t>Amendement</w:t>
            </w:r>
          </w:p>
        </w:tc>
      </w:tr>
      <w:tr w:rsidR="0059261D" w:rsidRPr="001E18B7" w14:paraId="32CB457F" w14:textId="77777777" w:rsidTr="0059261D">
        <w:trPr>
          <w:jc w:val="center"/>
        </w:trPr>
        <w:tc>
          <w:tcPr>
            <w:tcW w:w="4876" w:type="dxa"/>
            <w:hideMark/>
          </w:tcPr>
          <w:p w14:paraId="4E4B27EC" w14:textId="72F570FA" w:rsidR="0059261D" w:rsidRPr="001E18B7" w:rsidRDefault="0059261D">
            <w:pPr>
              <w:pStyle w:val="Normal6"/>
            </w:pPr>
            <w:r w:rsidRPr="001E18B7">
              <w:t>2.</w:t>
            </w:r>
            <w:r w:rsidRPr="001E18B7">
              <w:tab/>
              <w:t xml:space="preserve">De in artikel 3,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4476A71" w14:textId="77777777" w:rsidR="0059261D" w:rsidRPr="001E18B7" w:rsidRDefault="0059261D">
            <w:pPr>
              <w:pStyle w:val="Normal6"/>
              <w:rPr>
                <w:szCs w:val="24"/>
              </w:rPr>
            </w:pPr>
            <w:r w:rsidRPr="001E18B7">
              <w:t>2.</w:t>
            </w:r>
            <w:r w:rsidRPr="001E18B7">
              <w:tab/>
              <w:t xml:space="preserve">De in artikel 3,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B35E7D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E0AE5C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31D4375"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4B19C46" w14:textId="77777777" w:rsidR="0059261D" w:rsidRPr="001E18B7" w:rsidRDefault="0059261D" w:rsidP="0059261D">
      <w:r w:rsidRPr="001E18B7">
        <w:rPr>
          <w:rStyle w:val="HideTWBExt"/>
          <w:noProof w:val="0"/>
        </w:rPr>
        <w:t>&lt;/Amend&gt;</w:t>
      </w:r>
    </w:p>
    <w:p w14:paraId="1CC4E8D2" w14:textId="4CFC2E8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176</w:t>
      </w:r>
      <w:r w:rsidRPr="001E18B7">
        <w:rPr>
          <w:rStyle w:val="HideTWBExt"/>
          <w:b w:val="0"/>
          <w:noProof w:val="0"/>
          <w:szCs w:val="20"/>
        </w:rPr>
        <w:t>&lt;/NumAm&gt;</w:t>
      </w:r>
    </w:p>
    <w:p w14:paraId="49248D64"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A510BA6" w14:textId="019155FF" w:rsidR="0059261D" w:rsidRPr="001E18B7" w:rsidRDefault="0059261D" w:rsidP="0059261D">
      <w:pPr>
        <w:pStyle w:val="NormalBold"/>
      </w:pPr>
      <w:r w:rsidRPr="001E18B7">
        <w:rPr>
          <w:rStyle w:val="HideTWBExt"/>
          <w:b w:val="0"/>
          <w:noProof w:val="0"/>
        </w:rPr>
        <w:t>&lt;Article&gt;</w:t>
      </w:r>
      <w:r w:rsidRPr="001E18B7">
        <w:t>Bijlage I – deel VIII – punt 79– alinea 2 – punt 2</w:t>
      </w:r>
      <w:r w:rsidRPr="001E18B7">
        <w:rPr>
          <w:rStyle w:val="HideTWBExt"/>
          <w:b w:val="0"/>
          <w:noProof w:val="0"/>
        </w:rPr>
        <w:t>&lt;/Article&gt;</w:t>
      </w:r>
    </w:p>
    <w:p w14:paraId="32389C5F"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40D3C3C6" w14:textId="57D40697" w:rsidR="0059261D" w:rsidRPr="001E18B7" w:rsidRDefault="0059261D" w:rsidP="0059261D">
      <w:r w:rsidRPr="001E18B7">
        <w:rPr>
          <w:rStyle w:val="HideTWBExt"/>
          <w:noProof w:val="0"/>
        </w:rPr>
        <w:t>&lt;Article2&gt;</w:t>
      </w:r>
      <w:r w:rsidRPr="001E18B7">
        <w:t>Artikel 5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4F47377" w14:textId="77777777" w:rsidTr="0059261D">
        <w:trPr>
          <w:jc w:val="center"/>
        </w:trPr>
        <w:tc>
          <w:tcPr>
            <w:tcW w:w="9752" w:type="dxa"/>
            <w:gridSpan w:val="2"/>
          </w:tcPr>
          <w:p w14:paraId="170A65EA" w14:textId="77777777" w:rsidR="0059261D" w:rsidRPr="001E18B7" w:rsidRDefault="0059261D">
            <w:pPr>
              <w:keepNext/>
            </w:pPr>
          </w:p>
        </w:tc>
      </w:tr>
      <w:tr w:rsidR="0059261D" w:rsidRPr="001E18B7" w14:paraId="36E3F18C" w14:textId="77777777" w:rsidTr="0059261D">
        <w:trPr>
          <w:jc w:val="center"/>
        </w:trPr>
        <w:tc>
          <w:tcPr>
            <w:tcW w:w="4876" w:type="dxa"/>
            <w:hideMark/>
          </w:tcPr>
          <w:p w14:paraId="30FE4B36" w14:textId="77777777" w:rsidR="0059261D" w:rsidRPr="001E18B7" w:rsidRDefault="0059261D">
            <w:pPr>
              <w:pStyle w:val="ColumnHeading"/>
              <w:keepNext/>
            </w:pPr>
            <w:r w:rsidRPr="001E18B7">
              <w:t>Door de Commissie voorgestelde tekst</w:t>
            </w:r>
          </w:p>
        </w:tc>
        <w:tc>
          <w:tcPr>
            <w:tcW w:w="4876" w:type="dxa"/>
            <w:hideMark/>
          </w:tcPr>
          <w:p w14:paraId="26982C30" w14:textId="77777777" w:rsidR="0059261D" w:rsidRPr="001E18B7" w:rsidRDefault="0059261D">
            <w:pPr>
              <w:pStyle w:val="ColumnHeading"/>
              <w:keepNext/>
            </w:pPr>
            <w:r w:rsidRPr="001E18B7">
              <w:t>Amendement</w:t>
            </w:r>
          </w:p>
        </w:tc>
      </w:tr>
      <w:tr w:rsidR="0059261D" w:rsidRPr="001E18B7" w14:paraId="2562FD30" w14:textId="77777777" w:rsidTr="0059261D">
        <w:trPr>
          <w:jc w:val="center"/>
        </w:trPr>
        <w:tc>
          <w:tcPr>
            <w:tcW w:w="4876" w:type="dxa"/>
            <w:hideMark/>
          </w:tcPr>
          <w:p w14:paraId="61B665F8" w14:textId="3F9CDB86" w:rsidR="0059261D" w:rsidRPr="001E18B7" w:rsidRDefault="0059261D">
            <w:pPr>
              <w:pStyle w:val="Normal6"/>
            </w:pPr>
            <w:r w:rsidRPr="001E18B7">
              <w:tab/>
              <w:t xml:space="preserve">Een overeenkomstig artikel 3, lid 1,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D72BA54" w14:textId="7F9E6CE2" w:rsidR="0059261D" w:rsidRPr="001E18B7" w:rsidRDefault="0059261D" w:rsidP="001A3F1D">
            <w:pPr>
              <w:pStyle w:val="Normal6"/>
              <w:rPr>
                <w:szCs w:val="24"/>
              </w:rPr>
            </w:pPr>
            <w:r w:rsidRPr="001E18B7">
              <w:rPr>
                <w:b/>
                <w:i/>
              </w:rPr>
              <w:t>6.</w:t>
            </w:r>
            <w:r w:rsidRPr="001E18B7">
              <w:tab/>
              <w:t xml:space="preserve">Een overeenkomstig artikel 3, lid 1,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6197D7A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9390AD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C62C163" w14:textId="77777777" w:rsidR="0059261D" w:rsidRPr="001E18B7" w:rsidRDefault="0059261D" w:rsidP="0059261D">
      <w:pPr>
        <w:pStyle w:val="Normal12Italic"/>
      </w:pPr>
      <w:r w:rsidRPr="001E18B7">
        <w:t>Aanpassing van de termijn voor het maken van bezwaar en de verlenging van die termijn.</w:t>
      </w:r>
    </w:p>
    <w:p w14:paraId="33A1CB88" w14:textId="77777777" w:rsidR="0059261D" w:rsidRPr="001E18B7" w:rsidRDefault="0059261D" w:rsidP="0059261D">
      <w:r w:rsidRPr="001E18B7">
        <w:rPr>
          <w:rStyle w:val="HideTWBExt"/>
          <w:noProof w:val="0"/>
        </w:rPr>
        <w:t>&lt;/Amend&gt;</w:t>
      </w:r>
    </w:p>
    <w:p w14:paraId="6109EEB4" w14:textId="7BC4112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177</w:t>
      </w:r>
      <w:r w:rsidRPr="001E18B7">
        <w:rPr>
          <w:rStyle w:val="HideTWBExt"/>
          <w:b w:val="0"/>
          <w:noProof w:val="0"/>
          <w:szCs w:val="20"/>
        </w:rPr>
        <w:t>&lt;/NumAm&gt;</w:t>
      </w:r>
    </w:p>
    <w:p w14:paraId="5517687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E0FD82C" w14:textId="2BD343DD" w:rsidR="0059261D" w:rsidRPr="001E18B7" w:rsidRDefault="0059261D" w:rsidP="0059261D">
      <w:pPr>
        <w:pStyle w:val="NormalBold"/>
      </w:pPr>
      <w:r w:rsidRPr="001E18B7">
        <w:rPr>
          <w:rStyle w:val="HideTWBExt"/>
          <w:b w:val="0"/>
          <w:noProof w:val="0"/>
        </w:rPr>
        <w:t>&lt;Article&gt;</w:t>
      </w:r>
      <w:r w:rsidRPr="001E18B7">
        <w:t>Bijlage I – deel VIII – punt 79– alinea 2 – punt 2</w:t>
      </w:r>
      <w:r w:rsidRPr="001E18B7">
        <w:rPr>
          <w:rStyle w:val="HideTWBExt"/>
          <w:b w:val="0"/>
          <w:noProof w:val="0"/>
        </w:rPr>
        <w:t>&lt;/Article&gt;</w:t>
      </w:r>
    </w:p>
    <w:p w14:paraId="40E5179B"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2FC76675" w14:textId="3296D811" w:rsidR="0059261D" w:rsidRPr="001E18B7" w:rsidRDefault="0059261D" w:rsidP="0059261D">
      <w:r w:rsidRPr="001E18B7">
        <w:rPr>
          <w:rStyle w:val="HideTWBExt"/>
          <w:noProof w:val="0"/>
        </w:rPr>
        <w:t>&lt;Article2&gt;</w:t>
      </w:r>
      <w:r w:rsidRPr="001E18B7">
        <w:t>Artikel 5 ter</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9EBE464" w14:textId="77777777" w:rsidTr="0059261D">
        <w:trPr>
          <w:jc w:val="center"/>
        </w:trPr>
        <w:tc>
          <w:tcPr>
            <w:tcW w:w="9752" w:type="dxa"/>
            <w:gridSpan w:val="2"/>
          </w:tcPr>
          <w:p w14:paraId="0FB2657B" w14:textId="77777777" w:rsidR="0059261D" w:rsidRPr="001E18B7" w:rsidRDefault="0059261D">
            <w:pPr>
              <w:keepNext/>
            </w:pPr>
          </w:p>
        </w:tc>
      </w:tr>
      <w:tr w:rsidR="0059261D" w:rsidRPr="001E18B7" w14:paraId="721B721C" w14:textId="77777777" w:rsidTr="0059261D">
        <w:trPr>
          <w:jc w:val="center"/>
        </w:trPr>
        <w:tc>
          <w:tcPr>
            <w:tcW w:w="4876" w:type="dxa"/>
            <w:hideMark/>
          </w:tcPr>
          <w:p w14:paraId="79A5BFD1" w14:textId="77777777" w:rsidR="0059261D" w:rsidRPr="001E18B7" w:rsidRDefault="0059261D">
            <w:pPr>
              <w:pStyle w:val="ColumnHeading"/>
              <w:keepNext/>
            </w:pPr>
            <w:r w:rsidRPr="001E18B7">
              <w:t>Door de Commissie voorgestelde tekst</w:t>
            </w:r>
          </w:p>
        </w:tc>
        <w:tc>
          <w:tcPr>
            <w:tcW w:w="4876" w:type="dxa"/>
            <w:hideMark/>
          </w:tcPr>
          <w:p w14:paraId="66BCBFEA" w14:textId="77777777" w:rsidR="0059261D" w:rsidRPr="001E18B7" w:rsidRDefault="0059261D">
            <w:pPr>
              <w:pStyle w:val="ColumnHeading"/>
              <w:keepNext/>
            </w:pPr>
            <w:r w:rsidRPr="001E18B7">
              <w:t>Amendement</w:t>
            </w:r>
          </w:p>
        </w:tc>
      </w:tr>
      <w:tr w:rsidR="0059261D" w:rsidRPr="001E18B7" w14:paraId="77AFAAB7" w14:textId="77777777" w:rsidTr="0059261D">
        <w:trPr>
          <w:jc w:val="center"/>
        </w:trPr>
        <w:tc>
          <w:tcPr>
            <w:tcW w:w="4876" w:type="dxa"/>
            <w:hideMark/>
          </w:tcPr>
          <w:p w14:paraId="21F590EA" w14:textId="77777777" w:rsidR="0059261D" w:rsidRPr="001E18B7" w:rsidRDefault="0059261D">
            <w:pPr>
              <w:pStyle w:val="Normal6"/>
            </w:pPr>
            <w:r w:rsidRPr="001E18B7">
              <w:rPr>
                <w:b/>
                <w:i/>
              </w:rPr>
              <w:t>Artikel 5 ter</w:t>
            </w:r>
          </w:p>
        </w:tc>
        <w:tc>
          <w:tcPr>
            <w:tcW w:w="4876" w:type="dxa"/>
            <w:hideMark/>
          </w:tcPr>
          <w:p w14:paraId="64C5147B" w14:textId="77777777" w:rsidR="0059261D" w:rsidRPr="001E18B7" w:rsidRDefault="0059261D">
            <w:pPr>
              <w:pStyle w:val="Normal6"/>
              <w:rPr>
                <w:szCs w:val="24"/>
              </w:rPr>
            </w:pPr>
            <w:r w:rsidRPr="001E18B7">
              <w:rPr>
                <w:b/>
                <w:i/>
              </w:rPr>
              <w:t>Schrappen</w:t>
            </w:r>
          </w:p>
        </w:tc>
      </w:tr>
      <w:tr w:rsidR="0059261D" w:rsidRPr="001E18B7" w14:paraId="1DFACBCE" w14:textId="77777777" w:rsidTr="0059261D">
        <w:trPr>
          <w:jc w:val="center"/>
        </w:trPr>
        <w:tc>
          <w:tcPr>
            <w:tcW w:w="4876" w:type="dxa"/>
            <w:hideMark/>
          </w:tcPr>
          <w:p w14:paraId="29352E3C" w14:textId="77777777" w:rsidR="0059261D" w:rsidRPr="001E18B7" w:rsidRDefault="0059261D">
            <w:pPr>
              <w:pStyle w:val="Normal6"/>
              <w:rPr>
                <w:b/>
                <w:i/>
              </w:rPr>
            </w:pPr>
            <w:r w:rsidRPr="001E18B7">
              <w:rPr>
                <w:b/>
                <w:i/>
              </w:rPr>
              <w:t>Spoedprocedure</w:t>
            </w:r>
          </w:p>
        </w:tc>
        <w:tc>
          <w:tcPr>
            <w:tcW w:w="4876" w:type="dxa"/>
          </w:tcPr>
          <w:p w14:paraId="783B8218" w14:textId="77777777" w:rsidR="0059261D" w:rsidRPr="001E18B7" w:rsidRDefault="0059261D">
            <w:pPr>
              <w:pStyle w:val="Normal6"/>
              <w:rPr>
                <w:b/>
                <w:i/>
              </w:rPr>
            </w:pPr>
          </w:p>
        </w:tc>
      </w:tr>
      <w:tr w:rsidR="0059261D" w:rsidRPr="001E18B7" w14:paraId="100DF6F3" w14:textId="77777777" w:rsidTr="0059261D">
        <w:trPr>
          <w:jc w:val="center"/>
        </w:trPr>
        <w:tc>
          <w:tcPr>
            <w:tcW w:w="4876" w:type="dxa"/>
            <w:hideMark/>
          </w:tcPr>
          <w:p w14:paraId="396965B1" w14:textId="77777777" w:rsidR="0059261D" w:rsidRPr="001E18B7" w:rsidRDefault="0059261D">
            <w:pPr>
              <w:pStyle w:val="Normal6"/>
              <w:rPr>
                <w:b/>
                <w:i/>
              </w:rPr>
            </w:pPr>
            <w:r w:rsidRPr="001E18B7">
              <w:rPr>
                <w:b/>
                <w:i/>
              </w:rPr>
              <w:t>1.</w:t>
            </w:r>
            <w:r w:rsidRPr="001E18B7">
              <w:rPr>
                <w:b/>
                <w:i/>
              </w:rPr>
              <w:tab/>
              <w:t>Een overeenkomstig dit artikel vastgestelde gedelegeerde handeling treedt onverwijld in werking en is van toepassing zolang geen bezwaar wordt gemaakt overeenkomstig lid 2. In de kennisgeving van de gedelegeerde handeling aan het Europees Parlement en de Raad wordt vermeld om welke redenen wordt gebruikgemaakt van de spoedprocedure.</w:t>
            </w:r>
          </w:p>
        </w:tc>
        <w:tc>
          <w:tcPr>
            <w:tcW w:w="4876" w:type="dxa"/>
          </w:tcPr>
          <w:p w14:paraId="1B6F188F" w14:textId="77777777" w:rsidR="0059261D" w:rsidRPr="001E18B7" w:rsidRDefault="0059261D">
            <w:pPr>
              <w:pStyle w:val="Normal6"/>
              <w:rPr>
                <w:b/>
                <w:i/>
              </w:rPr>
            </w:pPr>
          </w:p>
        </w:tc>
      </w:tr>
      <w:tr w:rsidR="0059261D" w:rsidRPr="001E18B7" w14:paraId="5C9A129F" w14:textId="77777777" w:rsidTr="0059261D">
        <w:trPr>
          <w:jc w:val="center"/>
        </w:trPr>
        <w:tc>
          <w:tcPr>
            <w:tcW w:w="4876" w:type="dxa"/>
            <w:hideMark/>
          </w:tcPr>
          <w:p w14:paraId="02C78952" w14:textId="77777777" w:rsidR="0059261D" w:rsidRPr="001E18B7" w:rsidRDefault="0059261D">
            <w:pPr>
              <w:pStyle w:val="Normal6"/>
              <w:rPr>
                <w:b/>
                <w:i/>
              </w:rPr>
            </w:pPr>
            <w:r w:rsidRPr="001E18B7">
              <w:rPr>
                <w:b/>
                <w:i/>
              </w:rPr>
              <w:t>2.</w:t>
            </w:r>
            <w:r w:rsidRPr="001E18B7">
              <w:rPr>
                <w:b/>
                <w:i/>
              </w:rPr>
              <w:tab/>
              <w:t>Het Europees Parlement of de Raad kan overeenkomstig de in artikel 5 bis, lid 6, bedoelde procedure bezwaar maken tegen een gedelegeerde handeling. In dat geval trekt de Commissie de handeling onmiddellijk in na de kennisgeving van het besluit waarbij het Europees Parlement of de Raad bezwaar maakt.</w:t>
            </w:r>
          </w:p>
        </w:tc>
        <w:tc>
          <w:tcPr>
            <w:tcW w:w="4876" w:type="dxa"/>
          </w:tcPr>
          <w:p w14:paraId="3BEBB561" w14:textId="77777777" w:rsidR="0059261D" w:rsidRPr="001E18B7" w:rsidRDefault="0059261D">
            <w:pPr>
              <w:pStyle w:val="Normal6"/>
              <w:rPr>
                <w:b/>
                <w:i/>
              </w:rPr>
            </w:pPr>
          </w:p>
        </w:tc>
      </w:tr>
    </w:tbl>
    <w:p w14:paraId="1DC93A1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BC5BC5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BD78D2D" w14:textId="77777777" w:rsidR="0059261D" w:rsidRPr="001E18B7" w:rsidRDefault="0059261D" w:rsidP="0059261D">
      <w:pPr>
        <w:pStyle w:val="Normal12Italic"/>
      </w:pPr>
      <w:r w:rsidRPr="001E18B7">
        <w:t>Het gebruik van de spoedprocedure lijkt niet gerechtvaardigd. Indien nodig kunnen het Europees Parlement en de Raad een vroegtijdige verklaring van geen bezwaar afleggen.</w:t>
      </w:r>
    </w:p>
    <w:p w14:paraId="174FF84D" w14:textId="77777777" w:rsidR="0059261D" w:rsidRPr="001E18B7" w:rsidRDefault="0059261D" w:rsidP="0059261D">
      <w:r w:rsidRPr="001E18B7">
        <w:rPr>
          <w:rStyle w:val="HideTWBExt"/>
          <w:noProof w:val="0"/>
        </w:rPr>
        <w:t>&lt;/Amend&gt;</w:t>
      </w:r>
    </w:p>
    <w:p w14:paraId="71F56CAC" w14:textId="62DF336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178</w:t>
      </w:r>
      <w:r w:rsidRPr="001E18B7">
        <w:rPr>
          <w:rStyle w:val="HideTWBExt"/>
          <w:b w:val="0"/>
          <w:noProof w:val="0"/>
          <w:szCs w:val="20"/>
        </w:rPr>
        <w:t>&lt;/NumAm&gt;</w:t>
      </w:r>
    </w:p>
    <w:p w14:paraId="6F57065B"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89BC545" w14:textId="27C3C026" w:rsidR="0059261D" w:rsidRPr="001E18B7" w:rsidRDefault="0059261D" w:rsidP="0059261D">
      <w:pPr>
        <w:pStyle w:val="NormalBold"/>
      </w:pPr>
      <w:r w:rsidRPr="001E18B7">
        <w:rPr>
          <w:rStyle w:val="HideTWBExt"/>
          <w:b w:val="0"/>
          <w:noProof w:val="0"/>
        </w:rPr>
        <w:t>&lt;Article&gt;</w:t>
      </w:r>
      <w:r w:rsidRPr="001E18B7">
        <w:t>Bijlage I – deel VIII – punt 79– alinea 2 – punt 3</w:t>
      </w:r>
      <w:r w:rsidRPr="001E18B7">
        <w:rPr>
          <w:rStyle w:val="HideTWBExt"/>
          <w:b w:val="0"/>
          <w:noProof w:val="0"/>
        </w:rPr>
        <w:t>&lt;/Article&gt;</w:t>
      </w:r>
    </w:p>
    <w:p w14:paraId="0AEBDDC8"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15A802EC" w14:textId="77777777" w:rsidR="0059261D" w:rsidRPr="001E18B7" w:rsidRDefault="0059261D" w:rsidP="0059261D">
      <w:r w:rsidRPr="001E18B7">
        <w:rPr>
          <w:rStyle w:val="HideTWBExt"/>
          <w:noProof w:val="0"/>
        </w:rPr>
        <w:t>&lt;Article2&gt;</w:t>
      </w:r>
      <w:r w:rsidRPr="001E18B7">
        <w:t>Artikel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A83A74" w14:textId="77777777" w:rsidTr="0059261D">
        <w:trPr>
          <w:jc w:val="center"/>
        </w:trPr>
        <w:tc>
          <w:tcPr>
            <w:tcW w:w="9752" w:type="dxa"/>
            <w:gridSpan w:val="2"/>
          </w:tcPr>
          <w:p w14:paraId="6984D33A" w14:textId="77777777" w:rsidR="0059261D" w:rsidRPr="001E18B7" w:rsidRDefault="0059261D">
            <w:pPr>
              <w:keepNext/>
            </w:pPr>
          </w:p>
        </w:tc>
      </w:tr>
      <w:tr w:rsidR="0059261D" w:rsidRPr="001E18B7" w14:paraId="0A7AF458" w14:textId="77777777" w:rsidTr="0059261D">
        <w:trPr>
          <w:jc w:val="center"/>
        </w:trPr>
        <w:tc>
          <w:tcPr>
            <w:tcW w:w="4876" w:type="dxa"/>
            <w:hideMark/>
          </w:tcPr>
          <w:p w14:paraId="7BD73A92" w14:textId="77777777" w:rsidR="0059261D" w:rsidRPr="001E18B7" w:rsidRDefault="0059261D">
            <w:pPr>
              <w:pStyle w:val="ColumnHeading"/>
              <w:keepNext/>
            </w:pPr>
            <w:r w:rsidRPr="001E18B7">
              <w:t>Door de Commissie voorgestelde tekst</w:t>
            </w:r>
          </w:p>
        </w:tc>
        <w:tc>
          <w:tcPr>
            <w:tcW w:w="4876" w:type="dxa"/>
            <w:hideMark/>
          </w:tcPr>
          <w:p w14:paraId="0AEEE95B" w14:textId="77777777" w:rsidR="0059261D" w:rsidRPr="001E18B7" w:rsidRDefault="0059261D">
            <w:pPr>
              <w:pStyle w:val="ColumnHeading"/>
              <w:keepNext/>
            </w:pPr>
            <w:r w:rsidRPr="001E18B7">
              <w:t>Amendement</w:t>
            </w:r>
          </w:p>
        </w:tc>
      </w:tr>
      <w:tr w:rsidR="0059261D" w:rsidRPr="001E18B7" w14:paraId="206419D0" w14:textId="77777777" w:rsidTr="0059261D">
        <w:trPr>
          <w:jc w:val="center"/>
        </w:trPr>
        <w:tc>
          <w:tcPr>
            <w:tcW w:w="4876" w:type="dxa"/>
            <w:hideMark/>
          </w:tcPr>
          <w:p w14:paraId="29FC94DC" w14:textId="77777777" w:rsidR="0059261D" w:rsidRPr="001E18B7" w:rsidRDefault="0059261D">
            <w:pPr>
              <w:pStyle w:val="Normal6"/>
            </w:pPr>
            <w:r w:rsidRPr="001E18B7">
              <w:t>(3)</w:t>
            </w:r>
            <w:r w:rsidRPr="001E18B7">
              <w:tab/>
            </w:r>
            <w:r w:rsidRPr="001E18B7">
              <w:rPr>
                <w:b/>
                <w:i/>
              </w:rPr>
              <w:t>De artikelen</w:t>
            </w:r>
            <w:r w:rsidRPr="001E18B7">
              <w:t xml:space="preserve"> 6 </w:t>
            </w:r>
            <w:r w:rsidRPr="001E18B7">
              <w:rPr>
                <w:b/>
                <w:i/>
              </w:rPr>
              <w:t>en 7 worden</w:t>
            </w:r>
            <w:r w:rsidRPr="001E18B7">
              <w:t xml:space="preserve"> geschrapt.</w:t>
            </w:r>
          </w:p>
        </w:tc>
        <w:tc>
          <w:tcPr>
            <w:tcW w:w="4876" w:type="dxa"/>
            <w:hideMark/>
          </w:tcPr>
          <w:p w14:paraId="59E77AEF" w14:textId="77777777" w:rsidR="0059261D" w:rsidRPr="001E18B7" w:rsidRDefault="0059261D">
            <w:pPr>
              <w:pStyle w:val="Normal6"/>
              <w:rPr>
                <w:szCs w:val="24"/>
              </w:rPr>
            </w:pPr>
            <w:r w:rsidRPr="001E18B7">
              <w:t>(3)</w:t>
            </w:r>
            <w:r w:rsidRPr="001E18B7">
              <w:tab/>
            </w:r>
            <w:r w:rsidRPr="001E18B7">
              <w:rPr>
                <w:b/>
                <w:i/>
              </w:rPr>
              <w:t>Artikel</w:t>
            </w:r>
            <w:r w:rsidRPr="001E18B7">
              <w:t xml:space="preserve"> 6 </w:t>
            </w:r>
            <w:r w:rsidRPr="001E18B7">
              <w:rPr>
                <w:b/>
                <w:i/>
              </w:rPr>
              <w:t>wordt</w:t>
            </w:r>
            <w:r w:rsidRPr="001E18B7">
              <w:t xml:space="preserve"> geschrapt.</w:t>
            </w:r>
          </w:p>
        </w:tc>
      </w:tr>
    </w:tbl>
    <w:p w14:paraId="3B3F051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BB457D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099D9CC" w14:textId="77777777" w:rsidR="0059261D" w:rsidRPr="001E18B7" w:rsidRDefault="0059261D" w:rsidP="0059261D">
      <w:pPr>
        <w:pStyle w:val="Normal12Italic"/>
      </w:pPr>
      <w:r w:rsidRPr="001E18B7">
        <w:t>Alleen artikel 6 wordt geschrapt, omdat de comitologieprocedure niet langer van toepassing is.</w:t>
      </w:r>
    </w:p>
    <w:p w14:paraId="39453E1A" w14:textId="77777777" w:rsidR="0059261D" w:rsidRPr="001E18B7" w:rsidRDefault="0059261D" w:rsidP="0059261D">
      <w:r w:rsidRPr="001E18B7">
        <w:rPr>
          <w:rStyle w:val="HideTWBExt"/>
          <w:noProof w:val="0"/>
        </w:rPr>
        <w:t>&lt;/Amend&gt;</w:t>
      </w:r>
    </w:p>
    <w:p w14:paraId="306C40DD" w14:textId="1BAF417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179</w:t>
      </w:r>
      <w:r w:rsidRPr="001E18B7">
        <w:rPr>
          <w:rStyle w:val="HideTWBExt"/>
          <w:b w:val="0"/>
          <w:noProof w:val="0"/>
          <w:szCs w:val="20"/>
        </w:rPr>
        <w:t>&lt;/NumAm&gt;</w:t>
      </w:r>
    </w:p>
    <w:p w14:paraId="44013AD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E3A70A3" w14:textId="2D6EDC34" w:rsidR="0059261D" w:rsidRPr="001E18B7" w:rsidRDefault="0059261D" w:rsidP="0059261D">
      <w:pPr>
        <w:pStyle w:val="NormalBold"/>
      </w:pPr>
      <w:r w:rsidRPr="001E18B7">
        <w:rPr>
          <w:rStyle w:val="HideTWBExt"/>
          <w:b w:val="0"/>
          <w:noProof w:val="0"/>
        </w:rPr>
        <w:t>&lt;Article&gt;</w:t>
      </w:r>
      <w:r w:rsidRPr="001E18B7">
        <w:t>Bijlage I – deel VIII – punt 79– alinea 2 – punt 3 bis (nieuw)</w:t>
      </w:r>
      <w:r w:rsidRPr="001E18B7">
        <w:rPr>
          <w:rStyle w:val="HideTWBExt"/>
          <w:b w:val="0"/>
          <w:noProof w:val="0"/>
        </w:rPr>
        <w:t>&lt;/Article&gt;</w:t>
      </w:r>
    </w:p>
    <w:p w14:paraId="23002211" w14:textId="77777777" w:rsidR="0059261D" w:rsidRPr="001E18B7" w:rsidRDefault="0059261D" w:rsidP="0059261D">
      <w:pPr>
        <w:keepNext/>
      </w:pPr>
      <w:r w:rsidRPr="001E18B7">
        <w:rPr>
          <w:rStyle w:val="HideTWBExt"/>
          <w:noProof w:val="0"/>
        </w:rPr>
        <w:t>&lt;DocAmend2&gt;</w:t>
      </w:r>
      <w:r w:rsidRPr="001E18B7">
        <w:t>Verordening (EG) nr. 1606/2002</w:t>
      </w:r>
      <w:r w:rsidRPr="001E18B7">
        <w:rPr>
          <w:rStyle w:val="HideTWBExt"/>
          <w:noProof w:val="0"/>
        </w:rPr>
        <w:t>&lt;/DocAmend2&gt;</w:t>
      </w:r>
    </w:p>
    <w:p w14:paraId="57279B99" w14:textId="77777777" w:rsidR="0059261D" w:rsidRPr="001E18B7" w:rsidRDefault="0059261D" w:rsidP="0059261D">
      <w:r w:rsidRPr="001E18B7">
        <w:rPr>
          <w:rStyle w:val="HideTWBExt"/>
          <w:noProof w:val="0"/>
        </w:rPr>
        <w:t>&lt;Article2&gt;</w:t>
      </w:r>
      <w:r w:rsidRPr="001E18B7">
        <w:t>Artikel 7</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A1C3D28" w14:textId="77777777" w:rsidTr="0059261D">
        <w:trPr>
          <w:jc w:val="center"/>
        </w:trPr>
        <w:tc>
          <w:tcPr>
            <w:tcW w:w="9752" w:type="dxa"/>
            <w:gridSpan w:val="2"/>
          </w:tcPr>
          <w:p w14:paraId="258929FB" w14:textId="77777777" w:rsidR="0059261D" w:rsidRPr="001E18B7" w:rsidRDefault="0059261D">
            <w:pPr>
              <w:keepNext/>
            </w:pPr>
          </w:p>
        </w:tc>
      </w:tr>
      <w:tr w:rsidR="0059261D" w:rsidRPr="001E18B7" w14:paraId="52C0A42D" w14:textId="77777777" w:rsidTr="0059261D">
        <w:trPr>
          <w:jc w:val="center"/>
        </w:trPr>
        <w:tc>
          <w:tcPr>
            <w:tcW w:w="4876" w:type="dxa"/>
            <w:hideMark/>
          </w:tcPr>
          <w:p w14:paraId="4862D922" w14:textId="77777777" w:rsidR="0059261D" w:rsidRPr="001E18B7" w:rsidRDefault="0059261D">
            <w:pPr>
              <w:pStyle w:val="ColumnHeading"/>
              <w:keepNext/>
            </w:pPr>
            <w:r w:rsidRPr="001E18B7">
              <w:t>Bestaande tekst</w:t>
            </w:r>
          </w:p>
        </w:tc>
        <w:tc>
          <w:tcPr>
            <w:tcW w:w="4876" w:type="dxa"/>
            <w:hideMark/>
          </w:tcPr>
          <w:p w14:paraId="1330D0A2" w14:textId="77777777" w:rsidR="0059261D" w:rsidRPr="001E18B7" w:rsidRDefault="0059261D">
            <w:pPr>
              <w:pStyle w:val="ColumnHeading"/>
              <w:keepNext/>
            </w:pPr>
            <w:r w:rsidRPr="001E18B7">
              <w:t>Amendement</w:t>
            </w:r>
          </w:p>
        </w:tc>
      </w:tr>
      <w:tr w:rsidR="0059261D" w:rsidRPr="001E18B7" w14:paraId="4515A532" w14:textId="77777777" w:rsidTr="0059261D">
        <w:trPr>
          <w:jc w:val="center"/>
        </w:trPr>
        <w:tc>
          <w:tcPr>
            <w:tcW w:w="4876" w:type="dxa"/>
          </w:tcPr>
          <w:p w14:paraId="43673D92" w14:textId="77777777" w:rsidR="0059261D" w:rsidRPr="001E18B7" w:rsidRDefault="0059261D">
            <w:pPr>
              <w:pStyle w:val="Normal6"/>
            </w:pPr>
          </w:p>
        </w:tc>
        <w:tc>
          <w:tcPr>
            <w:tcW w:w="4876" w:type="dxa"/>
            <w:hideMark/>
          </w:tcPr>
          <w:p w14:paraId="6AB1E11A" w14:textId="77777777" w:rsidR="0059261D" w:rsidRPr="001E18B7" w:rsidRDefault="0059261D">
            <w:pPr>
              <w:pStyle w:val="Normal6"/>
              <w:rPr>
                <w:szCs w:val="24"/>
              </w:rPr>
            </w:pPr>
            <w:r w:rsidRPr="001E18B7">
              <w:rPr>
                <w:b/>
                <w:i/>
              </w:rPr>
              <w:t>(3 bis)</w:t>
            </w:r>
            <w:r w:rsidRPr="001E18B7">
              <w:rPr>
                <w:b/>
                <w:i/>
              </w:rPr>
              <w:tab/>
              <w:t>Artikel 7 wordt vervangen door:</w:t>
            </w:r>
          </w:p>
        </w:tc>
      </w:tr>
      <w:tr w:rsidR="0059261D" w:rsidRPr="001E18B7" w14:paraId="5D9FBFBC" w14:textId="77777777" w:rsidTr="0059261D">
        <w:trPr>
          <w:jc w:val="center"/>
        </w:trPr>
        <w:tc>
          <w:tcPr>
            <w:tcW w:w="4876" w:type="dxa"/>
            <w:hideMark/>
          </w:tcPr>
          <w:p w14:paraId="6A6F4794" w14:textId="77777777" w:rsidR="0059261D" w:rsidRPr="001E18B7" w:rsidRDefault="0059261D">
            <w:pPr>
              <w:pStyle w:val="Normal6"/>
            </w:pPr>
            <w:r w:rsidRPr="001E18B7">
              <w:t>"Artikel 7</w:t>
            </w:r>
          </w:p>
        </w:tc>
        <w:tc>
          <w:tcPr>
            <w:tcW w:w="4876" w:type="dxa"/>
            <w:hideMark/>
          </w:tcPr>
          <w:p w14:paraId="4A19DF7E" w14:textId="77777777" w:rsidR="0059261D" w:rsidRPr="001E18B7" w:rsidRDefault="0059261D">
            <w:pPr>
              <w:pStyle w:val="Normal6"/>
              <w:rPr>
                <w:szCs w:val="24"/>
              </w:rPr>
            </w:pPr>
            <w:r w:rsidRPr="001E18B7">
              <w:t>"Artikel 7</w:t>
            </w:r>
          </w:p>
        </w:tc>
      </w:tr>
      <w:tr w:rsidR="0059261D" w:rsidRPr="001E18B7" w14:paraId="20164FB6" w14:textId="77777777" w:rsidTr="0059261D">
        <w:trPr>
          <w:jc w:val="center"/>
        </w:trPr>
        <w:tc>
          <w:tcPr>
            <w:tcW w:w="4876" w:type="dxa"/>
            <w:hideMark/>
          </w:tcPr>
          <w:p w14:paraId="548B7CC4" w14:textId="77777777" w:rsidR="0059261D" w:rsidRPr="001E18B7" w:rsidRDefault="0059261D">
            <w:pPr>
              <w:pStyle w:val="Normal6"/>
            </w:pPr>
            <w:r w:rsidRPr="001E18B7">
              <w:t>Rapportage en coördinatie</w:t>
            </w:r>
          </w:p>
        </w:tc>
        <w:tc>
          <w:tcPr>
            <w:tcW w:w="4876" w:type="dxa"/>
            <w:hideMark/>
          </w:tcPr>
          <w:p w14:paraId="063E5382" w14:textId="77777777" w:rsidR="0059261D" w:rsidRPr="001E18B7" w:rsidRDefault="0059261D">
            <w:pPr>
              <w:pStyle w:val="Normal6"/>
              <w:rPr>
                <w:szCs w:val="24"/>
              </w:rPr>
            </w:pPr>
            <w:r w:rsidRPr="001E18B7">
              <w:t>Rapportage en coördinatie</w:t>
            </w:r>
          </w:p>
        </w:tc>
      </w:tr>
      <w:tr w:rsidR="0059261D" w:rsidRPr="001E18B7" w14:paraId="751477E4" w14:textId="77777777" w:rsidTr="0059261D">
        <w:trPr>
          <w:jc w:val="center"/>
        </w:trPr>
        <w:tc>
          <w:tcPr>
            <w:tcW w:w="4876" w:type="dxa"/>
            <w:hideMark/>
          </w:tcPr>
          <w:p w14:paraId="12FCB669" w14:textId="77777777" w:rsidR="0059261D" w:rsidRPr="001E18B7" w:rsidRDefault="0059261D">
            <w:pPr>
              <w:pStyle w:val="Normal6"/>
            </w:pPr>
            <w:r w:rsidRPr="001E18B7">
              <w:t xml:space="preserve">1. </w:t>
            </w:r>
            <w:r w:rsidRPr="001E18B7">
              <w:tab/>
              <w:t xml:space="preserve">De Commissie </w:t>
            </w:r>
            <w:r w:rsidRPr="001E18B7">
              <w:rPr>
                <w:b/>
                <w:i/>
              </w:rPr>
              <w:t>treedt regelmatig in overleg met het comité over</w:t>
            </w:r>
            <w:r w:rsidRPr="001E18B7">
              <w:t xml:space="preserve"> de status van feitelijke IASB-projecten en alle daarmee verband houdende stukken die door de IASB zijn opgesteld, teneinde standpunten te coördineren en besprekingen over de goedkeuring van standaarden die uit deze projecten en documenten zouden kunnen voortvloeien, te vergemakkelijken.</w:t>
            </w:r>
          </w:p>
        </w:tc>
        <w:tc>
          <w:tcPr>
            <w:tcW w:w="4876" w:type="dxa"/>
            <w:hideMark/>
          </w:tcPr>
          <w:p w14:paraId="03EEA3F4" w14:textId="704A1941" w:rsidR="0059261D" w:rsidRPr="001E18B7" w:rsidRDefault="0059261D" w:rsidP="00B008D1">
            <w:pPr>
              <w:pStyle w:val="Normal6"/>
              <w:rPr>
                <w:szCs w:val="24"/>
              </w:rPr>
            </w:pPr>
            <w:r w:rsidRPr="001E18B7">
              <w:t xml:space="preserve">1. </w:t>
            </w:r>
            <w:r w:rsidRPr="001E18B7">
              <w:tab/>
              <w:t xml:space="preserve">De Commissie </w:t>
            </w:r>
            <w:r w:rsidRPr="001E18B7">
              <w:rPr>
                <w:b/>
                <w:i/>
              </w:rPr>
              <w:t>stelt het Europees Parlement en de Raad regelmatig in kennis van</w:t>
            </w:r>
            <w:r w:rsidRPr="001E18B7">
              <w:t xml:space="preserve"> de status van feitelijke IASB-projecten en alle daarmee verband houdende stukken die door de IASB zijn opgesteld, teneinde standpunten te coördineren en besprekingen over de goedkeuring van standaarden die uit deze projecten en documenten zouden kunnen voortvloeien, te vergemakkelijken.</w:t>
            </w:r>
          </w:p>
        </w:tc>
      </w:tr>
      <w:tr w:rsidR="0059261D" w:rsidRPr="001E18B7" w14:paraId="73AE7A56" w14:textId="77777777" w:rsidTr="0059261D">
        <w:trPr>
          <w:jc w:val="center"/>
        </w:trPr>
        <w:tc>
          <w:tcPr>
            <w:tcW w:w="4876" w:type="dxa"/>
            <w:hideMark/>
          </w:tcPr>
          <w:p w14:paraId="2D486522" w14:textId="77777777" w:rsidR="0059261D" w:rsidRPr="001E18B7" w:rsidRDefault="0059261D">
            <w:pPr>
              <w:pStyle w:val="Normal6"/>
            </w:pPr>
            <w:r w:rsidRPr="001E18B7">
              <w:t xml:space="preserve">2. </w:t>
            </w:r>
            <w:r w:rsidRPr="001E18B7">
              <w:tab/>
              <w:t xml:space="preserve">De Commissie brengt naar behoren en tijdig verslag uit aan het </w:t>
            </w:r>
            <w:r w:rsidRPr="001E18B7">
              <w:rPr>
                <w:b/>
                <w:i/>
              </w:rPr>
              <w:t>comité</w:t>
            </w:r>
            <w:r w:rsidRPr="001E18B7">
              <w:t>, indien zij voornemens is de goedkeuring van een standaard niet voor te stellen."</w:t>
            </w:r>
          </w:p>
        </w:tc>
        <w:tc>
          <w:tcPr>
            <w:tcW w:w="4876" w:type="dxa"/>
            <w:hideMark/>
          </w:tcPr>
          <w:p w14:paraId="4D5C9434" w14:textId="2B20414C" w:rsidR="0059261D" w:rsidRPr="001E18B7" w:rsidRDefault="0059261D">
            <w:pPr>
              <w:pStyle w:val="Normal6"/>
              <w:rPr>
                <w:szCs w:val="24"/>
              </w:rPr>
            </w:pPr>
            <w:r w:rsidRPr="001E18B7">
              <w:t xml:space="preserve">2. </w:t>
            </w:r>
            <w:r w:rsidRPr="001E18B7">
              <w:tab/>
              <w:t xml:space="preserve">De Commissie brengt naar behoren en tijdig verslag uit aan het </w:t>
            </w:r>
            <w:r w:rsidRPr="001E18B7">
              <w:rPr>
                <w:b/>
                <w:i/>
              </w:rPr>
              <w:t>Europees Parlement en de Raad</w:t>
            </w:r>
            <w:r w:rsidRPr="001E18B7">
              <w:t>, indien zij voornemens is de goedkeuring van een standaard niet voor te stellen."</w:t>
            </w:r>
          </w:p>
        </w:tc>
      </w:tr>
    </w:tbl>
    <w:p w14:paraId="0798213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23F0B13"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798DEC5" w14:textId="77777777" w:rsidR="0059261D" w:rsidRPr="001E18B7" w:rsidRDefault="0059261D" w:rsidP="0059261D">
      <w:pPr>
        <w:pStyle w:val="Normal12Italic"/>
      </w:pPr>
      <w:r w:rsidRPr="001E18B7">
        <w:t>Het is passend om ten aanzien van de voorbereiding van ontwerpen van internationale standaarden voor jaarrekeningen te voorzien in een rapportageverplichting aan het Parlement en de Raad. Op die manier wordt aangesloten bij de verzoeken van het Parlement (verslag Stolojan) en de overeengekomen tekst van artikel 9, lid 6 bis, van het EFRAG-verslag.</w:t>
      </w:r>
    </w:p>
    <w:p w14:paraId="3EA729F9" w14:textId="77777777" w:rsidR="0059261D" w:rsidRPr="001E18B7" w:rsidRDefault="0059261D" w:rsidP="0059261D">
      <w:r w:rsidRPr="001E18B7">
        <w:rPr>
          <w:rStyle w:val="HideTWBExt"/>
          <w:noProof w:val="0"/>
        </w:rPr>
        <w:t>&lt;/Amend&gt;</w:t>
      </w:r>
    </w:p>
    <w:p w14:paraId="2E01F96B" w14:textId="1102814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180</w:t>
      </w:r>
      <w:r w:rsidRPr="001E18B7">
        <w:rPr>
          <w:rStyle w:val="HideTWBExt"/>
          <w:b w:val="0"/>
          <w:noProof w:val="0"/>
          <w:szCs w:val="20"/>
        </w:rPr>
        <w:t>&lt;/NumAm&gt;</w:t>
      </w:r>
    </w:p>
    <w:p w14:paraId="1CCA4E0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820E37A" w14:textId="28270240" w:rsidR="0059261D" w:rsidRPr="001E18B7" w:rsidRDefault="0059261D" w:rsidP="0059261D">
      <w:pPr>
        <w:pStyle w:val="NormalBold"/>
      </w:pPr>
      <w:r w:rsidRPr="001E18B7">
        <w:rPr>
          <w:rStyle w:val="HideTWBExt"/>
          <w:b w:val="0"/>
          <w:noProof w:val="0"/>
        </w:rPr>
        <w:t>&lt;Article&gt;</w:t>
      </w:r>
      <w:r w:rsidRPr="001E18B7">
        <w:t>Bijlage I – deel VII – punt 80– alinea 1</w:t>
      </w:r>
      <w:r w:rsidRPr="001E18B7">
        <w:rPr>
          <w:rStyle w:val="HideTWBExt"/>
          <w:b w:val="0"/>
          <w:noProof w:val="0"/>
        </w:rPr>
        <w:t>&lt;/Article&gt;</w:t>
      </w:r>
    </w:p>
    <w:p w14:paraId="40C36CE1" w14:textId="77777777" w:rsidR="0059261D" w:rsidRPr="001E18B7" w:rsidRDefault="0059261D" w:rsidP="0059261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5839DB0" w14:textId="77777777" w:rsidTr="0059261D">
        <w:trPr>
          <w:jc w:val="center"/>
        </w:trPr>
        <w:tc>
          <w:tcPr>
            <w:tcW w:w="9752" w:type="dxa"/>
            <w:gridSpan w:val="2"/>
          </w:tcPr>
          <w:p w14:paraId="2434B800" w14:textId="77777777" w:rsidR="0059261D" w:rsidRPr="001E18B7" w:rsidRDefault="0059261D">
            <w:pPr>
              <w:keepNext/>
            </w:pPr>
          </w:p>
        </w:tc>
      </w:tr>
      <w:tr w:rsidR="0059261D" w:rsidRPr="001E18B7" w14:paraId="55B46641" w14:textId="77777777" w:rsidTr="0059261D">
        <w:trPr>
          <w:jc w:val="center"/>
        </w:trPr>
        <w:tc>
          <w:tcPr>
            <w:tcW w:w="4876" w:type="dxa"/>
            <w:hideMark/>
          </w:tcPr>
          <w:p w14:paraId="75451990" w14:textId="77777777" w:rsidR="0059261D" w:rsidRPr="001E18B7" w:rsidRDefault="0059261D">
            <w:pPr>
              <w:pStyle w:val="ColumnHeading"/>
              <w:keepNext/>
            </w:pPr>
            <w:r w:rsidRPr="001E18B7">
              <w:t>Door de Commissie voorgestelde tekst</w:t>
            </w:r>
          </w:p>
        </w:tc>
        <w:tc>
          <w:tcPr>
            <w:tcW w:w="4876" w:type="dxa"/>
            <w:hideMark/>
          </w:tcPr>
          <w:p w14:paraId="76F2A517" w14:textId="77777777" w:rsidR="0059261D" w:rsidRPr="001E18B7" w:rsidRDefault="0059261D">
            <w:pPr>
              <w:pStyle w:val="ColumnHeading"/>
              <w:keepNext/>
            </w:pPr>
            <w:r w:rsidRPr="001E18B7">
              <w:t>Amendement</w:t>
            </w:r>
          </w:p>
        </w:tc>
      </w:tr>
      <w:tr w:rsidR="0059261D" w:rsidRPr="001E18B7" w14:paraId="18599696" w14:textId="77777777" w:rsidTr="0059261D">
        <w:trPr>
          <w:jc w:val="center"/>
        </w:trPr>
        <w:tc>
          <w:tcPr>
            <w:tcW w:w="4876" w:type="dxa"/>
            <w:hideMark/>
          </w:tcPr>
          <w:p w14:paraId="04C3B20B" w14:textId="77777777" w:rsidR="0059261D" w:rsidRPr="001E18B7" w:rsidRDefault="0059261D">
            <w:pPr>
              <w:pStyle w:val="Normal6"/>
            </w:pPr>
            <w:r w:rsidRPr="001E18B7">
              <w:rPr>
                <w:b/>
                <w:i/>
              </w:rPr>
              <w:t>Teneinde</w:t>
            </w:r>
            <w:r w:rsidRPr="001E18B7">
              <w:t xml:space="preserve"> Richtlijn 2009/110/EG </w:t>
            </w:r>
            <w:r w:rsidRPr="001E18B7">
              <w:rPr>
                <w:b/>
                <w:i/>
              </w:rPr>
              <w:t>aan te passen om rekening te houden met inflatie of technologische en marktontwikkelingen, en teneinde te zorgen voor een geharmoniseerde toepassing van bepaalde vrijstellingen in het kader van de richtlijn, moet</w:t>
            </w:r>
            <w:r w:rsidRPr="001E18B7">
              <w:t xml:space="preserve"> aan de Commissie de bevoegdheid </w:t>
            </w:r>
            <w:r w:rsidRPr="001E18B7">
              <w:rPr>
                <w:b/>
                <w:i/>
              </w:rPr>
              <w:t>worden overgedragen</w:t>
            </w:r>
            <w:r w:rsidRPr="001E18B7">
              <w:t xml:space="preserve"> om </w:t>
            </w:r>
            <w:r w:rsidRPr="001E18B7">
              <w:rPr>
                <w:b/>
                <w:i/>
              </w:rPr>
              <w:t>overeenkomstig artikel 290 van het Verdrag handelingen</w:t>
            </w:r>
            <w:r w:rsidRPr="001E18B7">
              <w:t xml:space="preserve"> vast te stellen </w:t>
            </w:r>
            <w:r w:rsidRPr="001E18B7">
              <w:rPr>
                <w:b/>
                <w:i/>
              </w:rPr>
              <w:t>tot wijziging van de richtlijn.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62920F15" w14:textId="77777777" w:rsidR="0059261D" w:rsidRPr="001E18B7" w:rsidRDefault="0059261D">
            <w:pPr>
              <w:pStyle w:val="Normal6"/>
              <w:rPr>
                <w:szCs w:val="24"/>
              </w:rPr>
            </w:pPr>
            <w:r w:rsidRPr="001E18B7">
              <w:rPr>
                <w:b/>
                <w:i/>
              </w:rPr>
              <w:t>In artikel 14 van</w:t>
            </w:r>
            <w:r w:rsidRPr="001E18B7">
              <w:t xml:space="preserve"> Richtlijn 2009/110/EG </w:t>
            </w:r>
            <w:r w:rsidRPr="001E18B7">
              <w:rPr>
                <w:b/>
                <w:i/>
              </w:rPr>
              <w:t>wordt</w:t>
            </w:r>
            <w:r w:rsidRPr="001E18B7">
              <w:t xml:space="preserve"> aan de Commissie de bevoegdheid </w:t>
            </w:r>
            <w:r w:rsidRPr="001E18B7">
              <w:rPr>
                <w:b/>
                <w:i/>
              </w:rPr>
              <w:t>toegekend</w:t>
            </w:r>
            <w:r w:rsidRPr="001E18B7">
              <w:t xml:space="preserve"> om </w:t>
            </w:r>
            <w:r w:rsidRPr="001E18B7">
              <w:rPr>
                <w:b/>
                <w:i/>
              </w:rPr>
              <w:t>volgens de regelgevingsprocedure met toetsing maatregelen</w:t>
            </w:r>
            <w:r w:rsidRPr="001E18B7">
              <w:t xml:space="preserve"> vast te stellen </w:t>
            </w:r>
            <w:r w:rsidRPr="001E18B7">
              <w:rPr>
                <w:b/>
                <w:i/>
              </w:rPr>
              <w:t>die noodzakelijk zijn om de bepalingen</w:t>
            </w:r>
            <w:r w:rsidRPr="001E18B7">
              <w:t xml:space="preserve"> van de </w:t>
            </w:r>
            <w:r w:rsidRPr="001E18B7">
              <w:rPr>
                <w:b/>
                <w:i/>
              </w:rPr>
              <w:t>richtlijn</w:t>
            </w:r>
            <w:r w:rsidRPr="001E18B7">
              <w:t xml:space="preserve"> bij </w:t>
            </w:r>
            <w:r w:rsidRPr="001E18B7">
              <w:rPr>
                <w:b/>
                <w:i/>
              </w:rPr>
              <w:t>te werken "teneinde met inflatie of technologische en marktontwikkelingen rekening te houden". Deze bevoegdheidsdelegatie zou, indien zij zonder verdere wijzigingen wordt aangepast aan een bevoegdheidsdelegatie voor de vaststelling van gedelegeerde handelingen, niet voldoen aan de vereisten van artikel 290 VWEU wat betreft de uitdrukkelijke afbakening van de doelstellingen, de inhoud en de strekking van de bevoegdheidsdelegatie. Rekening houdend met het feit dat de Commissie tot op heden geen gebruik heeft gemaakt van de bevoegdheidsdelegatie, moet deze worden geschrapt.</w:t>
            </w:r>
          </w:p>
        </w:tc>
      </w:tr>
    </w:tbl>
    <w:p w14:paraId="3FF2B8E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DAD646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FF139AD" w14:textId="77777777" w:rsidR="0059261D" w:rsidRPr="001E18B7" w:rsidRDefault="0059261D" w:rsidP="0059261D">
      <w:pPr>
        <w:pStyle w:val="Normal12Italic"/>
      </w:pPr>
      <w:r w:rsidRPr="001E18B7">
        <w:t>Dit amendement strekt ertoe te verduidelijken waarom de bevoegdheidsdelegatie in deze richtlijn volledig wordt geschrapt.</w:t>
      </w:r>
    </w:p>
    <w:p w14:paraId="443E8A86" w14:textId="77777777" w:rsidR="0059261D" w:rsidRPr="001E18B7" w:rsidRDefault="0059261D" w:rsidP="0059261D">
      <w:r w:rsidRPr="001E18B7">
        <w:rPr>
          <w:rStyle w:val="HideTWBExt"/>
          <w:noProof w:val="0"/>
        </w:rPr>
        <w:t>&lt;/Amend&gt;</w:t>
      </w:r>
    </w:p>
    <w:p w14:paraId="2E550701" w14:textId="7B8E093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181</w:t>
      </w:r>
      <w:r w:rsidRPr="001E18B7">
        <w:rPr>
          <w:rStyle w:val="HideTWBExt"/>
          <w:b w:val="0"/>
          <w:noProof w:val="0"/>
          <w:szCs w:val="20"/>
        </w:rPr>
        <w:t>&lt;/NumAm&gt;</w:t>
      </w:r>
    </w:p>
    <w:p w14:paraId="0EFA806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B1D2E30" w14:textId="13049D7C" w:rsidR="0059261D" w:rsidRPr="001E18B7" w:rsidRDefault="0059261D" w:rsidP="0059261D">
      <w:pPr>
        <w:pStyle w:val="NormalBold"/>
      </w:pPr>
      <w:r w:rsidRPr="001E18B7">
        <w:rPr>
          <w:rStyle w:val="HideTWBExt"/>
          <w:b w:val="0"/>
          <w:noProof w:val="0"/>
        </w:rPr>
        <w:t>&lt;Article&gt;</w:t>
      </w:r>
      <w:r w:rsidRPr="001E18B7">
        <w:t>Bijlage I – deel VIII – punt 80– alinea 2 – punt 1</w:t>
      </w:r>
      <w:r w:rsidRPr="001E18B7">
        <w:rPr>
          <w:rStyle w:val="HideTWBExt"/>
          <w:b w:val="0"/>
          <w:noProof w:val="0"/>
        </w:rPr>
        <w:t>&lt;/Article&gt;</w:t>
      </w:r>
    </w:p>
    <w:p w14:paraId="6981AC72" w14:textId="77777777" w:rsidR="0059261D" w:rsidRPr="001E18B7" w:rsidRDefault="0059261D" w:rsidP="0059261D">
      <w:pPr>
        <w:keepNext/>
      </w:pPr>
      <w:r w:rsidRPr="001E18B7">
        <w:rPr>
          <w:rStyle w:val="HideTWBExt"/>
          <w:noProof w:val="0"/>
        </w:rPr>
        <w:t>&lt;DocAmend2&gt;</w:t>
      </w:r>
      <w:r w:rsidRPr="001E18B7">
        <w:t>Richtlijn 2009/110/EG</w:t>
      </w:r>
      <w:r w:rsidRPr="001E18B7">
        <w:rPr>
          <w:rStyle w:val="HideTWBExt"/>
          <w:noProof w:val="0"/>
        </w:rPr>
        <w:t>&lt;/DocAmend2&gt;</w:t>
      </w:r>
    </w:p>
    <w:p w14:paraId="2EC1766B" w14:textId="77777777" w:rsidR="0059261D" w:rsidRPr="001E18B7" w:rsidRDefault="0059261D" w:rsidP="0059261D">
      <w:r w:rsidRPr="001E18B7">
        <w:rPr>
          <w:rStyle w:val="HideTWBExt"/>
          <w:noProof w:val="0"/>
        </w:rPr>
        <w:t>&lt;Article2&gt;</w:t>
      </w:r>
      <w:r w:rsidRPr="001E18B7">
        <w:t>Artikel 14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15B619E" w14:textId="77777777" w:rsidTr="0059261D">
        <w:trPr>
          <w:jc w:val="center"/>
        </w:trPr>
        <w:tc>
          <w:tcPr>
            <w:tcW w:w="9752" w:type="dxa"/>
            <w:gridSpan w:val="2"/>
          </w:tcPr>
          <w:p w14:paraId="4EE8BB04" w14:textId="77777777" w:rsidR="0059261D" w:rsidRPr="001E18B7" w:rsidRDefault="0059261D">
            <w:pPr>
              <w:keepNext/>
            </w:pPr>
          </w:p>
        </w:tc>
      </w:tr>
      <w:tr w:rsidR="0059261D" w:rsidRPr="001E18B7" w14:paraId="3BE2ED3E" w14:textId="77777777" w:rsidTr="0059261D">
        <w:trPr>
          <w:jc w:val="center"/>
        </w:trPr>
        <w:tc>
          <w:tcPr>
            <w:tcW w:w="4876" w:type="dxa"/>
            <w:hideMark/>
          </w:tcPr>
          <w:p w14:paraId="39BCCA15" w14:textId="77777777" w:rsidR="0059261D" w:rsidRPr="001E18B7" w:rsidRDefault="0059261D">
            <w:pPr>
              <w:pStyle w:val="ColumnHeading"/>
              <w:keepNext/>
            </w:pPr>
            <w:r w:rsidRPr="001E18B7">
              <w:t>Door de Commissie voorgestelde tekst</w:t>
            </w:r>
          </w:p>
        </w:tc>
        <w:tc>
          <w:tcPr>
            <w:tcW w:w="4876" w:type="dxa"/>
            <w:hideMark/>
          </w:tcPr>
          <w:p w14:paraId="1AA15FBF" w14:textId="77777777" w:rsidR="0059261D" w:rsidRPr="001E18B7" w:rsidRDefault="0059261D">
            <w:pPr>
              <w:pStyle w:val="ColumnHeading"/>
              <w:keepNext/>
            </w:pPr>
            <w:r w:rsidRPr="001E18B7">
              <w:t>Amendement</w:t>
            </w:r>
          </w:p>
        </w:tc>
      </w:tr>
      <w:tr w:rsidR="0059261D" w:rsidRPr="001E18B7" w14:paraId="5ED8D02E" w14:textId="77777777" w:rsidTr="0059261D">
        <w:trPr>
          <w:jc w:val="center"/>
        </w:trPr>
        <w:tc>
          <w:tcPr>
            <w:tcW w:w="4876" w:type="dxa"/>
            <w:hideMark/>
          </w:tcPr>
          <w:p w14:paraId="0BB4289C" w14:textId="77777777" w:rsidR="0059261D" w:rsidRPr="001E18B7" w:rsidRDefault="0059261D">
            <w:pPr>
              <w:pStyle w:val="Normal6"/>
            </w:pPr>
            <w:r w:rsidRPr="001E18B7">
              <w:t>(1)</w:t>
            </w:r>
            <w:r w:rsidRPr="001E18B7">
              <w:tab/>
              <w:t>Artikel</w:t>
            </w:r>
            <w:r w:rsidRPr="001E18B7">
              <w:rPr>
                <w:b/>
                <w:i/>
              </w:rPr>
              <w:t xml:space="preserve"> </w:t>
            </w:r>
            <w:r w:rsidRPr="001E18B7">
              <w:t xml:space="preserve">14 wordt </w:t>
            </w:r>
            <w:r w:rsidRPr="001E18B7">
              <w:rPr>
                <w:b/>
                <w:i/>
              </w:rPr>
              <w:t>vervangen door:</w:t>
            </w:r>
          </w:p>
        </w:tc>
        <w:tc>
          <w:tcPr>
            <w:tcW w:w="4876" w:type="dxa"/>
            <w:hideMark/>
          </w:tcPr>
          <w:p w14:paraId="1986AE48" w14:textId="77777777" w:rsidR="0059261D" w:rsidRPr="001E18B7" w:rsidRDefault="0059261D">
            <w:pPr>
              <w:pStyle w:val="Normal6"/>
              <w:rPr>
                <w:szCs w:val="24"/>
              </w:rPr>
            </w:pPr>
            <w:r w:rsidRPr="001E18B7">
              <w:t>(1)</w:t>
            </w:r>
            <w:r w:rsidRPr="001E18B7">
              <w:tab/>
              <w:t>Artikel</w:t>
            </w:r>
            <w:r w:rsidRPr="001E18B7">
              <w:rPr>
                <w:b/>
                <w:i/>
              </w:rPr>
              <w:t> </w:t>
            </w:r>
            <w:r w:rsidRPr="001E18B7">
              <w:t xml:space="preserve">14 wordt </w:t>
            </w:r>
            <w:r w:rsidRPr="001E18B7">
              <w:rPr>
                <w:b/>
                <w:i/>
              </w:rPr>
              <w:t>geschrapt.</w:t>
            </w:r>
          </w:p>
        </w:tc>
      </w:tr>
      <w:tr w:rsidR="0059261D" w:rsidRPr="001E18B7" w14:paraId="0BD8AB06" w14:textId="77777777" w:rsidTr="0059261D">
        <w:trPr>
          <w:jc w:val="center"/>
        </w:trPr>
        <w:tc>
          <w:tcPr>
            <w:tcW w:w="4876" w:type="dxa"/>
            <w:hideMark/>
          </w:tcPr>
          <w:p w14:paraId="3EB74E40" w14:textId="77777777" w:rsidR="0059261D" w:rsidRPr="001E18B7" w:rsidRDefault="0059261D">
            <w:pPr>
              <w:pStyle w:val="Normal6"/>
            </w:pPr>
            <w:r w:rsidRPr="001E18B7">
              <w:rPr>
                <w:b/>
                <w:i/>
              </w:rPr>
              <w:t>Artikel 14</w:t>
            </w:r>
          </w:p>
        </w:tc>
        <w:tc>
          <w:tcPr>
            <w:tcW w:w="4876" w:type="dxa"/>
          </w:tcPr>
          <w:p w14:paraId="1941C96A" w14:textId="77777777" w:rsidR="0059261D" w:rsidRPr="001E18B7" w:rsidRDefault="0059261D">
            <w:pPr>
              <w:pStyle w:val="Normal6"/>
            </w:pPr>
          </w:p>
        </w:tc>
      </w:tr>
      <w:tr w:rsidR="0059261D" w:rsidRPr="001E18B7" w14:paraId="19FC2DEB" w14:textId="77777777" w:rsidTr="0059261D">
        <w:trPr>
          <w:jc w:val="center"/>
        </w:trPr>
        <w:tc>
          <w:tcPr>
            <w:tcW w:w="4876" w:type="dxa"/>
            <w:hideMark/>
          </w:tcPr>
          <w:p w14:paraId="1225AB8C" w14:textId="77777777" w:rsidR="0059261D" w:rsidRPr="001E18B7" w:rsidRDefault="0059261D">
            <w:pPr>
              <w:pStyle w:val="Normal6"/>
            </w:pPr>
            <w:r w:rsidRPr="001E18B7">
              <w:rPr>
                <w:b/>
                <w:i/>
              </w:rPr>
              <w:t>Gedelegeerde handelingen</w:t>
            </w:r>
          </w:p>
        </w:tc>
        <w:tc>
          <w:tcPr>
            <w:tcW w:w="4876" w:type="dxa"/>
          </w:tcPr>
          <w:p w14:paraId="4A32CD56" w14:textId="77777777" w:rsidR="0059261D" w:rsidRPr="001E18B7" w:rsidRDefault="0059261D">
            <w:pPr>
              <w:pStyle w:val="Normal6"/>
            </w:pPr>
          </w:p>
        </w:tc>
      </w:tr>
      <w:tr w:rsidR="0059261D" w:rsidRPr="001E18B7" w14:paraId="0A2B8BEA" w14:textId="77777777" w:rsidTr="0059261D">
        <w:trPr>
          <w:jc w:val="center"/>
        </w:trPr>
        <w:tc>
          <w:tcPr>
            <w:tcW w:w="4876" w:type="dxa"/>
            <w:hideMark/>
          </w:tcPr>
          <w:p w14:paraId="7A7A4365" w14:textId="77777777" w:rsidR="0059261D" w:rsidRPr="001E18B7" w:rsidRDefault="0059261D">
            <w:pPr>
              <w:pStyle w:val="Normal6"/>
            </w:pPr>
            <w:r w:rsidRPr="001E18B7">
              <w:rPr>
                <w:b/>
                <w:i/>
              </w:rPr>
              <w:t>De Commissie is bevoegd overeenkomstig artikel 14 bis gedelegeerde handelingen vast te stellen om:</w:t>
            </w:r>
          </w:p>
        </w:tc>
        <w:tc>
          <w:tcPr>
            <w:tcW w:w="4876" w:type="dxa"/>
          </w:tcPr>
          <w:p w14:paraId="3F786E48" w14:textId="77777777" w:rsidR="0059261D" w:rsidRPr="001E18B7" w:rsidRDefault="0059261D">
            <w:pPr>
              <w:pStyle w:val="Normal6"/>
            </w:pPr>
          </w:p>
        </w:tc>
      </w:tr>
      <w:tr w:rsidR="0059261D" w:rsidRPr="001E18B7" w14:paraId="0E788F77" w14:textId="77777777" w:rsidTr="0059261D">
        <w:trPr>
          <w:jc w:val="center"/>
        </w:trPr>
        <w:tc>
          <w:tcPr>
            <w:tcW w:w="4876" w:type="dxa"/>
            <w:hideMark/>
          </w:tcPr>
          <w:p w14:paraId="43A3359F" w14:textId="77777777" w:rsidR="0059261D" w:rsidRPr="001E18B7" w:rsidRDefault="0059261D">
            <w:pPr>
              <w:pStyle w:val="Normal6"/>
            </w:pPr>
            <w:r w:rsidRPr="001E18B7">
              <w:rPr>
                <w:b/>
                <w:i/>
              </w:rPr>
              <w:t>a)</w:t>
            </w:r>
            <w:r w:rsidRPr="001E18B7">
              <w:rPr>
                <w:b/>
                <w:i/>
              </w:rPr>
              <w:tab/>
              <w:t>de richtlijn te wijzigen teneinde rekening te houden met inflatie of technologische en marktontwikkelingen;</w:t>
            </w:r>
          </w:p>
        </w:tc>
        <w:tc>
          <w:tcPr>
            <w:tcW w:w="4876" w:type="dxa"/>
          </w:tcPr>
          <w:p w14:paraId="674CF5A4" w14:textId="77777777" w:rsidR="0059261D" w:rsidRPr="001E18B7" w:rsidRDefault="0059261D">
            <w:pPr>
              <w:pStyle w:val="Normal6"/>
            </w:pPr>
          </w:p>
        </w:tc>
      </w:tr>
      <w:tr w:rsidR="0059261D" w:rsidRPr="001E18B7" w14:paraId="6972251C" w14:textId="77777777" w:rsidTr="0059261D">
        <w:trPr>
          <w:jc w:val="center"/>
        </w:trPr>
        <w:tc>
          <w:tcPr>
            <w:tcW w:w="4876" w:type="dxa"/>
            <w:hideMark/>
          </w:tcPr>
          <w:p w14:paraId="42247783" w14:textId="77777777" w:rsidR="0059261D" w:rsidRPr="001E18B7" w:rsidRDefault="0059261D">
            <w:pPr>
              <w:pStyle w:val="Normal6"/>
            </w:pPr>
            <w:r w:rsidRPr="001E18B7">
              <w:rPr>
                <w:b/>
                <w:i/>
              </w:rPr>
              <w:t>b)</w:t>
            </w:r>
            <w:r w:rsidRPr="001E18B7">
              <w:rPr>
                <w:b/>
                <w:i/>
              </w:rPr>
              <w:tab/>
              <w:t>artikel 1, leden 4 en 5, te wijzigen om te zorgen voor de geharmoniseerde toepassing van de in die bepalingen bedoelde vrijstellingen.;</w:t>
            </w:r>
          </w:p>
        </w:tc>
        <w:tc>
          <w:tcPr>
            <w:tcW w:w="4876" w:type="dxa"/>
          </w:tcPr>
          <w:p w14:paraId="0C09A7AC" w14:textId="77777777" w:rsidR="0059261D" w:rsidRPr="001E18B7" w:rsidRDefault="0059261D">
            <w:pPr>
              <w:pStyle w:val="Normal6"/>
            </w:pPr>
          </w:p>
        </w:tc>
      </w:tr>
    </w:tbl>
    <w:p w14:paraId="5B0682C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3D403C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7A2C4D0" w14:textId="77777777" w:rsidR="0059261D" w:rsidRPr="001E18B7" w:rsidRDefault="0059261D" w:rsidP="0059261D">
      <w:pPr>
        <w:pStyle w:val="Normal12Italic"/>
      </w:pPr>
      <w:r w:rsidRPr="001E18B7">
        <w:t>De bevoegdheidsdelegatie is te ruim om passend te zijn voor een gedelegeerde handeling overeenkomstig artikel 290 VWEU. Bovendien is er tot op heden geen gebruik van gemaakt. Ze moet dan ook worden geschrapt.</w:t>
      </w:r>
    </w:p>
    <w:p w14:paraId="5A652445" w14:textId="77777777" w:rsidR="0059261D" w:rsidRPr="001E18B7" w:rsidRDefault="0059261D" w:rsidP="0059261D">
      <w:r w:rsidRPr="001E18B7">
        <w:rPr>
          <w:rStyle w:val="HideTWBExt"/>
          <w:noProof w:val="0"/>
        </w:rPr>
        <w:t>&lt;/Amend&gt;</w:t>
      </w:r>
    </w:p>
    <w:p w14:paraId="752D5A8F" w14:textId="331A668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182</w:t>
      </w:r>
      <w:r w:rsidRPr="001E18B7">
        <w:rPr>
          <w:rStyle w:val="HideTWBExt"/>
          <w:b w:val="0"/>
          <w:noProof w:val="0"/>
          <w:szCs w:val="20"/>
        </w:rPr>
        <w:t>&lt;/NumAm&gt;</w:t>
      </w:r>
    </w:p>
    <w:p w14:paraId="67F80493"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0D47982" w14:textId="16DB2F25" w:rsidR="0059261D" w:rsidRPr="001E18B7" w:rsidRDefault="0059261D" w:rsidP="0059261D">
      <w:pPr>
        <w:pStyle w:val="NormalBold"/>
      </w:pPr>
      <w:r w:rsidRPr="001E18B7">
        <w:rPr>
          <w:rStyle w:val="HideTWBExt"/>
          <w:b w:val="0"/>
          <w:noProof w:val="0"/>
        </w:rPr>
        <w:t>&lt;Article&gt;</w:t>
      </w:r>
      <w:r w:rsidRPr="001E18B7">
        <w:t>Bijlage I – deel VIII – punt 80– alinea 2 – punt 2</w:t>
      </w:r>
      <w:r w:rsidRPr="001E18B7">
        <w:rPr>
          <w:rStyle w:val="HideTWBExt"/>
          <w:b w:val="0"/>
          <w:noProof w:val="0"/>
        </w:rPr>
        <w:t>&lt;/Article&gt;</w:t>
      </w:r>
    </w:p>
    <w:p w14:paraId="62463E9A" w14:textId="77777777" w:rsidR="0059261D" w:rsidRPr="001E18B7" w:rsidRDefault="0059261D" w:rsidP="0059261D">
      <w:pPr>
        <w:keepNext/>
      </w:pPr>
      <w:r w:rsidRPr="001E18B7">
        <w:rPr>
          <w:rStyle w:val="HideTWBExt"/>
          <w:noProof w:val="0"/>
        </w:rPr>
        <w:t>&lt;DocAmend2&gt;</w:t>
      </w:r>
      <w:r w:rsidRPr="001E18B7">
        <w:t>Richtlijn 2009/110/EG</w:t>
      </w:r>
      <w:r w:rsidRPr="001E18B7">
        <w:rPr>
          <w:rStyle w:val="HideTWBExt"/>
          <w:noProof w:val="0"/>
        </w:rPr>
        <w:t>&lt;/DocAmend2&gt;</w:t>
      </w:r>
    </w:p>
    <w:p w14:paraId="3BDC73A3" w14:textId="75986830" w:rsidR="0059261D" w:rsidRPr="001E18B7" w:rsidRDefault="0059261D" w:rsidP="0059261D">
      <w:r w:rsidRPr="001E18B7">
        <w:rPr>
          <w:rStyle w:val="HideTWBExt"/>
          <w:noProof w:val="0"/>
        </w:rPr>
        <w:t>&lt;Article2&gt;</w:t>
      </w:r>
      <w:r w:rsidRPr="001E18B7">
        <w:t>Artikel 14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AD106EA" w14:textId="77777777" w:rsidTr="0059261D">
        <w:trPr>
          <w:jc w:val="center"/>
        </w:trPr>
        <w:tc>
          <w:tcPr>
            <w:tcW w:w="9752" w:type="dxa"/>
            <w:gridSpan w:val="2"/>
          </w:tcPr>
          <w:p w14:paraId="134CF7F4" w14:textId="77777777" w:rsidR="0059261D" w:rsidRPr="001E18B7" w:rsidRDefault="0059261D">
            <w:pPr>
              <w:keepNext/>
            </w:pPr>
          </w:p>
        </w:tc>
      </w:tr>
      <w:tr w:rsidR="0059261D" w:rsidRPr="001E18B7" w14:paraId="584C3C46" w14:textId="77777777" w:rsidTr="0059261D">
        <w:trPr>
          <w:jc w:val="center"/>
        </w:trPr>
        <w:tc>
          <w:tcPr>
            <w:tcW w:w="4876" w:type="dxa"/>
            <w:hideMark/>
          </w:tcPr>
          <w:p w14:paraId="1002E620" w14:textId="77777777" w:rsidR="0059261D" w:rsidRPr="001E18B7" w:rsidRDefault="0059261D">
            <w:pPr>
              <w:pStyle w:val="ColumnHeading"/>
              <w:keepNext/>
            </w:pPr>
            <w:r w:rsidRPr="001E18B7">
              <w:t>Door de Commissie voorgestelde tekst</w:t>
            </w:r>
          </w:p>
        </w:tc>
        <w:tc>
          <w:tcPr>
            <w:tcW w:w="4876" w:type="dxa"/>
            <w:hideMark/>
          </w:tcPr>
          <w:p w14:paraId="5A43060E" w14:textId="77777777" w:rsidR="0059261D" w:rsidRPr="001E18B7" w:rsidRDefault="0059261D">
            <w:pPr>
              <w:pStyle w:val="ColumnHeading"/>
              <w:keepNext/>
            </w:pPr>
            <w:r w:rsidRPr="001E18B7">
              <w:t>Amendement</w:t>
            </w:r>
          </w:p>
        </w:tc>
      </w:tr>
      <w:tr w:rsidR="0059261D" w:rsidRPr="001E18B7" w14:paraId="7C886263" w14:textId="77777777" w:rsidTr="0059261D">
        <w:trPr>
          <w:jc w:val="center"/>
        </w:trPr>
        <w:tc>
          <w:tcPr>
            <w:tcW w:w="4876" w:type="dxa"/>
            <w:hideMark/>
          </w:tcPr>
          <w:p w14:paraId="7FB12690" w14:textId="77777777" w:rsidR="0059261D" w:rsidRPr="001E18B7" w:rsidRDefault="0059261D">
            <w:pPr>
              <w:pStyle w:val="Normal6"/>
            </w:pPr>
            <w:r w:rsidRPr="001E18B7">
              <w:rPr>
                <w:b/>
                <w:i/>
              </w:rPr>
              <w:t>(2)</w:t>
            </w:r>
            <w:r w:rsidRPr="001E18B7">
              <w:rPr>
                <w:b/>
                <w:i/>
              </w:rPr>
              <w:tab/>
              <w:t>Het volgende artikel 14 bis wordt ingevoegd:</w:t>
            </w:r>
          </w:p>
        </w:tc>
        <w:tc>
          <w:tcPr>
            <w:tcW w:w="4876" w:type="dxa"/>
            <w:hideMark/>
          </w:tcPr>
          <w:p w14:paraId="4A215A0C" w14:textId="77777777" w:rsidR="0059261D" w:rsidRPr="001E18B7" w:rsidRDefault="0059261D">
            <w:pPr>
              <w:pStyle w:val="Normal6"/>
              <w:rPr>
                <w:szCs w:val="24"/>
              </w:rPr>
            </w:pPr>
            <w:r w:rsidRPr="001E18B7">
              <w:rPr>
                <w:b/>
                <w:i/>
              </w:rPr>
              <w:t>Schrappen</w:t>
            </w:r>
          </w:p>
        </w:tc>
      </w:tr>
      <w:tr w:rsidR="0059261D" w:rsidRPr="001E18B7" w14:paraId="205827EB" w14:textId="77777777" w:rsidTr="0059261D">
        <w:trPr>
          <w:jc w:val="center"/>
        </w:trPr>
        <w:tc>
          <w:tcPr>
            <w:tcW w:w="4876" w:type="dxa"/>
            <w:hideMark/>
          </w:tcPr>
          <w:p w14:paraId="17335C9D" w14:textId="77777777" w:rsidR="0059261D" w:rsidRPr="001E18B7" w:rsidRDefault="0059261D">
            <w:pPr>
              <w:pStyle w:val="Normal6"/>
            </w:pPr>
            <w:r w:rsidRPr="001E18B7">
              <w:rPr>
                <w:b/>
                <w:i/>
              </w:rPr>
              <w:t>"Artikel 14 bis</w:t>
            </w:r>
          </w:p>
        </w:tc>
        <w:tc>
          <w:tcPr>
            <w:tcW w:w="4876" w:type="dxa"/>
          </w:tcPr>
          <w:p w14:paraId="2874B533" w14:textId="77777777" w:rsidR="0059261D" w:rsidRPr="001E18B7" w:rsidRDefault="0059261D">
            <w:pPr>
              <w:pStyle w:val="Normal6"/>
              <w:rPr>
                <w:szCs w:val="24"/>
              </w:rPr>
            </w:pPr>
          </w:p>
        </w:tc>
      </w:tr>
      <w:tr w:rsidR="0059261D" w:rsidRPr="001E18B7" w14:paraId="0393D8F9" w14:textId="77777777" w:rsidTr="0059261D">
        <w:trPr>
          <w:jc w:val="center"/>
        </w:trPr>
        <w:tc>
          <w:tcPr>
            <w:tcW w:w="4876" w:type="dxa"/>
            <w:hideMark/>
          </w:tcPr>
          <w:p w14:paraId="7100134C" w14:textId="77777777" w:rsidR="0059261D" w:rsidRPr="001E18B7" w:rsidRDefault="0059261D">
            <w:pPr>
              <w:pStyle w:val="Normal6"/>
            </w:pPr>
            <w:r w:rsidRPr="001E18B7">
              <w:rPr>
                <w:b/>
                <w:i/>
              </w:rPr>
              <w:t>Uitoefening van de bevoegdheidsdelegatie</w:t>
            </w:r>
          </w:p>
        </w:tc>
        <w:tc>
          <w:tcPr>
            <w:tcW w:w="4876" w:type="dxa"/>
          </w:tcPr>
          <w:p w14:paraId="2AF13BE7" w14:textId="77777777" w:rsidR="0059261D" w:rsidRPr="001E18B7" w:rsidRDefault="0059261D">
            <w:pPr>
              <w:pStyle w:val="Normal6"/>
              <w:rPr>
                <w:szCs w:val="24"/>
              </w:rPr>
            </w:pPr>
          </w:p>
        </w:tc>
      </w:tr>
      <w:tr w:rsidR="0059261D" w:rsidRPr="001E18B7" w14:paraId="5F64A814" w14:textId="77777777" w:rsidTr="0059261D">
        <w:trPr>
          <w:jc w:val="center"/>
        </w:trPr>
        <w:tc>
          <w:tcPr>
            <w:tcW w:w="4876" w:type="dxa"/>
            <w:hideMark/>
          </w:tcPr>
          <w:p w14:paraId="59F789F1" w14:textId="77777777" w:rsidR="0059261D" w:rsidRPr="001E18B7" w:rsidRDefault="0059261D">
            <w:pPr>
              <w:pStyle w:val="Normal6"/>
            </w:pPr>
            <w:r w:rsidRPr="001E18B7">
              <w:rPr>
                <w:b/>
                <w:i/>
              </w:rPr>
              <w:t>1.</w:t>
            </w:r>
            <w:r w:rsidRPr="001E18B7">
              <w:rPr>
                <w:b/>
                <w:i/>
              </w:rPr>
              <w:tab/>
              <w:t>De bevoegdheid om gedelegeerde handelingen vast te stellen, wordt aan de Commissie toegekend onder de in dit artikel neergelegde voorwaarden.</w:t>
            </w:r>
          </w:p>
        </w:tc>
        <w:tc>
          <w:tcPr>
            <w:tcW w:w="4876" w:type="dxa"/>
          </w:tcPr>
          <w:p w14:paraId="0873D951" w14:textId="77777777" w:rsidR="0059261D" w:rsidRPr="001E18B7" w:rsidRDefault="0059261D">
            <w:pPr>
              <w:pStyle w:val="Normal6"/>
              <w:rPr>
                <w:szCs w:val="24"/>
              </w:rPr>
            </w:pPr>
          </w:p>
        </w:tc>
      </w:tr>
      <w:tr w:rsidR="0059261D" w:rsidRPr="001E18B7" w14:paraId="34A214C6" w14:textId="77777777" w:rsidTr="0059261D">
        <w:trPr>
          <w:jc w:val="center"/>
        </w:trPr>
        <w:tc>
          <w:tcPr>
            <w:tcW w:w="4876" w:type="dxa"/>
            <w:hideMark/>
          </w:tcPr>
          <w:p w14:paraId="3390F530" w14:textId="77777777" w:rsidR="0059261D" w:rsidRPr="001E18B7" w:rsidRDefault="0059261D">
            <w:pPr>
              <w:pStyle w:val="Normal6"/>
            </w:pPr>
            <w:r w:rsidRPr="001E18B7">
              <w:rPr>
                <w:b/>
                <w:i/>
              </w:rPr>
              <w:t>2.</w:t>
            </w:r>
            <w:r w:rsidRPr="001E18B7">
              <w:rPr>
                <w:b/>
                <w:i/>
              </w:rPr>
              <w:tab/>
              <w:t>De in artikel 14 bedoelde bevoegdheid om gedelegeerde handelingen vast te stellen, wordt aan de Commissie toegekend voor onbepaalde tijd met ingang van [datum van inwerkingtreding van deze omnibus].</w:t>
            </w:r>
          </w:p>
        </w:tc>
        <w:tc>
          <w:tcPr>
            <w:tcW w:w="4876" w:type="dxa"/>
          </w:tcPr>
          <w:p w14:paraId="5B1AF7D2" w14:textId="77777777" w:rsidR="0059261D" w:rsidRPr="001E18B7" w:rsidRDefault="0059261D">
            <w:pPr>
              <w:pStyle w:val="Normal6"/>
              <w:rPr>
                <w:szCs w:val="24"/>
              </w:rPr>
            </w:pPr>
          </w:p>
        </w:tc>
      </w:tr>
      <w:tr w:rsidR="0059261D" w:rsidRPr="001E18B7" w14:paraId="263439EE" w14:textId="77777777" w:rsidTr="0059261D">
        <w:trPr>
          <w:jc w:val="center"/>
        </w:trPr>
        <w:tc>
          <w:tcPr>
            <w:tcW w:w="4876" w:type="dxa"/>
            <w:hideMark/>
          </w:tcPr>
          <w:p w14:paraId="4903AF78" w14:textId="77777777" w:rsidR="0059261D" w:rsidRPr="001E18B7" w:rsidRDefault="0059261D">
            <w:pPr>
              <w:pStyle w:val="Normal6"/>
            </w:pPr>
            <w:r w:rsidRPr="001E18B7">
              <w:rPr>
                <w:b/>
                <w:i/>
              </w:rPr>
              <w:t>3.</w:t>
            </w:r>
            <w:r w:rsidRPr="001E18B7">
              <w:rPr>
                <w:b/>
                <w:i/>
              </w:rPr>
              <w:tab/>
              <w:t>Het Europees Parlement of de Raad kan de in artikel 14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tc>
        <w:tc>
          <w:tcPr>
            <w:tcW w:w="4876" w:type="dxa"/>
          </w:tcPr>
          <w:p w14:paraId="2D6F69A2" w14:textId="77777777" w:rsidR="0059261D" w:rsidRPr="001E18B7" w:rsidRDefault="0059261D">
            <w:pPr>
              <w:pStyle w:val="Normal6"/>
              <w:rPr>
                <w:szCs w:val="24"/>
              </w:rPr>
            </w:pPr>
          </w:p>
        </w:tc>
      </w:tr>
      <w:tr w:rsidR="0059261D" w:rsidRPr="001E18B7" w14:paraId="22BAB03A" w14:textId="77777777" w:rsidTr="0059261D">
        <w:trPr>
          <w:jc w:val="center"/>
        </w:trPr>
        <w:tc>
          <w:tcPr>
            <w:tcW w:w="4876" w:type="dxa"/>
            <w:hideMark/>
          </w:tcPr>
          <w:p w14:paraId="3C9F1D47" w14:textId="77777777" w:rsidR="0059261D" w:rsidRPr="001E18B7" w:rsidRDefault="0059261D">
            <w:pPr>
              <w:pStyle w:val="Normal6"/>
            </w:pPr>
            <w:r w:rsidRPr="001E18B7">
              <w:rPr>
                <w:b/>
                <w:i/>
              </w:rPr>
              <w:t>4.</w:t>
            </w:r>
            <w:r w:rsidRPr="001E18B7">
              <w:rPr>
                <w:b/>
                <w:i/>
              </w:rPr>
              <w:tab/>
              <w:t>Vóór de vaststelling van een gedelegeerde handeling raadpleegt de Commissie de door elke lidstaat aangewezen deskundigen overeenkomstig de beginselen die zijn neergelegd in het Interinstitutioneel Akkoord over beter wetgeven van 13 april 2016*.</w:t>
            </w:r>
          </w:p>
        </w:tc>
        <w:tc>
          <w:tcPr>
            <w:tcW w:w="4876" w:type="dxa"/>
          </w:tcPr>
          <w:p w14:paraId="3F330103" w14:textId="77777777" w:rsidR="0059261D" w:rsidRPr="001E18B7" w:rsidRDefault="0059261D">
            <w:pPr>
              <w:pStyle w:val="Normal6"/>
              <w:rPr>
                <w:szCs w:val="24"/>
              </w:rPr>
            </w:pPr>
          </w:p>
        </w:tc>
      </w:tr>
      <w:tr w:rsidR="0059261D" w:rsidRPr="001E18B7" w14:paraId="24C8CE5C" w14:textId="77777777" w:rsidTr="0059261D">
        <w:trPr>
          <w:jc w:val="center"/>
        </w:trPr>
        <w:tc>
          <w:tcPr>
            <w:tcW w:w="4876" w:type="dxa"/>
            <w:hideMark/>
          </w:tcPr>
          <w:p w14:paraId="6F075644" w14:textId="77777777" w:rsidR="0059261D" w:rsidRPr="001E18B7" w:rsidRDefault="0059261D">
            <w:pPr>
              <w:pStyle w:val="Normal6"/>
            </w:pPr>
            <w:r w:rsidRPr="001E18B7">
              <w:rPr>
                <w:b/>
                <w:i/>
              </w:rPr>
              <w:t>5.</w:t>
            </w:r>
            <w:r w:rsidRPr="001E18B7">
              <w:rPr>
                <w:b/>
                <w:i/>
              </w:rPr>
              <w:tab/>
              <w:t>Zodra de Commissie een gedelegeerde handeling heeft vastgesteld, doet zij daarvan gelijktijdig kennisgeving aan het Europees Parlement en de Raad.</w:t>
            </w:r>
          </w:p>
        </w:tc>
        <w:tc>
          <w:tcPr>
            <w:tcW w:w="4876" w:type="dxa"/>
          </w:tcPr>
          <w:p w14:paraId="07856D8F" w14:textId="77777777" w:rsidR="0059261D" w:rsidRPr="001E18B7" w:rsidRDefault="0059261D">
            <w:pPr>
              <w:pStyle w:val="Normal6"/>
              <w:rPr>
                <w:szCs w:val="24"/>
              </w:rPr>
            </w:pPr>
          </w:p>
        </w:tc>
      </w:tr>
      <w:tr w:rsidR="0059261D" w:rsidRPr="001E18B7" w14:paraId="10E05DAB" w14:textId="77777777" w:rsidTr="0059261D">
        <w:trPr>
          <w:jc w:val="center"/>
        </w:trPr>
        <w:tc>
          <w:tcPr>
            <w:tcW w:w="4876" w:type="dxa"/>
            <w:hideMark/>
          </w:tcPr>
          <w:p w14:paraId="46A156DE" w14:textId="77777777" w:rsidR="0059261D" w:rsidRPr="001E18B7" w:rsidRDefault="0059261D">
            <w:pPr>
              <w:pStyle w:val="Normal6"/>
            </w:pPr>
            <w:r w:rsidRPr="001E18B7">
              <w:rPr>
                <w:b/>
                <w:i/>
              </w:rPr>
              <w:t>6.</w:t>
            </w:r>
            <w:r w:rsidRPr="001E18B7">
              <w:rPr>
                <w:b/>
                <w:i/>
              </w:rPr>
              <w:tab/>
              <w:t>Een overeenkomstig artikel 14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tcPr>
          <w:p w14:paraId="368E6C60" w14:textId="77777777" w:rsidR="0059261D" w:rsidRPr="001E18B7" w:rsidRDefault="0059261D">
            <w:pPr>
              <w:pStyle w:val="Normal6"/>
              <w:rPr>
                <w:szCs w:val="24"/>
              </w:rPr>
            </w:pPr>
          </w:p>
        </w:tc>
      </w:tr>
      <w:tr w:rsidR="0059261D" w:rsidRPr="001E18B7" w14:paraId="751675F9" w14:textId="77777777" w:rsidTr="0059261D">
        <w:trPr>
          <w:jc w:val="center"/>
        </w:trPr>
        <w:tc>
          <w:tcPr>
            <w:tcW w:w="4876" w:type="dxa"/>
            <w:hideMark/>
          </w:tcPr>
          <w:p w14:paraId="0A7624D8" w14:textId="77777777" w:rsidR="0059261D" w:rsidRPr="001E18B7" w:rsidRDefault="0059261D">
            <w:pPr>
              <w:pStyle w:val="Normal6"/>
            </w:pPr>
            <w:r w:rsidRPr="001E18B7">
              <w:rPr>
                <w:b/>
                <w:i/>
              </w:rPr>
              <w:t>________________</w:t>
            </w:r>
          </w:p>
        </w:tc>
        <w:tc>
          <w:tcPr>
            <w:tcW w:w="4876" w:type="dxa"/>
          </w:tcPr>
          <w:p w14:paraId="71701D06" w14:textId="77777777" w:rsidR="0059261D" w:rsidRPr="001E18B7" w:rsidRDefault="0059261D">
            <w:pPr>
              <w:pStyle w:val="Normal6"/>
              <w:rPr>
                <w:szCs w:val="24"/>
              </w:rPr>
            </w:pPr>
          </w:p>
        </w:tc>
      </w:tr>
      <w:tr w:rsidR="0059261D" w:rsidRPr="001E18B7" w14:paraId="1CECD432" w14:textId="77777777" w:rsidTr="0059261D">
        <w:trPr>
          <w:jc w:val="center"/>
        </w:trPr>
        <w:tc>
          <w:tcPr>
            <w:tcW w:w="4876" w:type="dxa"/>
            <w:hideMark/>
          </w:tcPr>
          <w:p w14:paraId="79B8C8F7" w14:textId="77777777" w:rsidR="0059261D" w:rsidRPr="001E18B7" w:rsidRDefault="0059261D">
            <w:pPr>
              <w:pStyle w:val="Normal6"/>
            </w:pPr>
            <w:r w:rsidRPr="001E18B7">
              <w:rPr>
                <w:b/>
                <w:i/>
              </w:rPr>
              <w:t>* PB L 123 van 12.5.2016, blz. 1. ’</w:t>
            </w:r>
          </w:p>
        </w:tc>
        <w:tc>
          <w:tcPr>
            <w:tcW w:w="4876" w:type="dxa"/>
          </w:tcPr>
          <w:p w14:paraId="4102A125" w14:textId="77777777" w:rsidR="0059261D" w:rsidRPr="001E18B7" w:rsidRDefault="0059261D">
            <w:pPr>
              <w:pStyle w:val="Normal6"/>
              <w:rPr>
                <w:szCs w:val="24"/>
              </w:rPr>
            </w:pPr>
          </w:p>
        </w:tc>
      </w:tr>
    </w:tbl>
    <w:p w14:paraId="44954E2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EE39BF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CE300E2" w14:textId="77777777" w:rsidR="0059261D" w:rsidRPr="001E18B7" w:rsidRDefault="0059261D" w:rsidP="0059261D">
      <w:pPr>
        <w:pStyle w:val="Normal12Italic"/>
      </w:pPr>
      <w:r w:rsidRPr="001E18B7">
        <w:t>Bovengenoemde amendementen hebben tot gevolg dat er geen bepalingen meer van toepassing zijn waarin aan de Commissie de bevoegdheid wordt toegekend om gedelegeerde handelingen vast te stellen. Om die reden moet deze procedurele bepaling eveneens geschrapt worden.</w:t>
      </w:r>
    </w:p>
    <w:p w14:paraId="5BA5DA1B" w14:textId="77777777" w:rsidR="0059261D" w:rsidRPr="001E18B7" w:rsidRDefault="0059261D" w:rsidP="0059261D">
      <w:pPr>
        <w:spacing w:after="240"/>
      </w:pPr>
      <w:r w:rsidRPr="001E18B7">
        <w:rPr>
          <w:rStyle w:val="HideTWBExt"/>
          <w:noProof w:val="0"/>
        </w:rPr>
        <w:t>&lt;/Amend&gt;</w:t>
      </w:r>
    </w:p>
    <w:p w14:paraId="04AD2F54" w14:textId="71AC4E7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183</w:t>
      </w:r>
      <w:r w:rsidRPr="001E18B7">
        <w:rPr>
          <w:rStyle w:val="HideTWBExt"/>
          <w:b w:val="0"/>
          <w:noProof w:val="0"/>
          <w:szCs w:val="20"/>
        </w:rPr>
        <w:t>&lt;/NumAm&gt;</w:t>
      </w:r>
    </w:p>
    <w:p w14:paraId="02FD641D"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DF661A9" w14:textId="7A4B3BFD" w:rsidR="0059261D" w:rsidRPr="001E18B7" w:rsidRDefault="0059261D" w:rsidP="0059261D">
      <w:pPr>
        <w:pStyle w:val="NormalBold"/>
      </w:pPr>
      <w:r w:rsidRPr="001E18B7">
        <w:rPr>
          <w:rStyle w:val="HideTWBExt"/>
          <w:b w:val="0"/>
          <w:noProof w:val="0"/>
        </w:rPr>
        <w:t>&lt;Article&gt;</w:t>
      </w:r>
      <w:r w:rsidRPr="001E18B7">
        <w:t>Bijlage I – deel IX – punt 81– alinea 2 – punt 4</w:t>
      </w:r>
      <w:r w:rsidRPr="001E18B7">
        <w:rPr>
          <w:rStyle w:val="HideTWBExt"/>
          <w:b w:val="0"/>
          <w:noProof w:val="0"/>
        </w:rPr>
        <w:t>&lt;/Article&gt;</w:t>
      </w:r>
    </w:p>
    <w:p w14:paraId="000D61EC" w14:textId="77777777" w:rsidR="0059261D" w:rsidRPr="001E18B7" w:rsidRDefault="0059261D" w:rsidP="0059261D">
      <w:pPr>
        <w:keepNext/>
      </w:pPr>
      <w:r w:rsidRPr="001E18B7">
        <w:rPr>
          <w:rStyle w:val="HideTWBExt"/>
          <w:noProof w:val="0"/>
        </w:rPr>
        <w:t>&lt;DocAmend2&gt;</w:t>
      </w:r>
      <w:r w:rsidRPr="001E18B7">
        <w:t>Richtlijn 75/324/EEG</w:t>
      </w:r>
      <w:r w:rsidRPr="001E18B7">
        <w:rPr>
          <w:rStyle w:val="HideTWBExt"/>
          <w:noProof w:val="0"/>
        </w:rPr>
        <w:t>&lt;/DocAmend2&gt;</w:t>
      </w:r>
    </w:p>
    <w:p w14:paraId="1C7256D4" w14:textId="72E1EF86" w:rsidR="0059261D" w:rsidRPr="001E18B7" w:rsidRDefault="0059261D" w:rsidP="0059261D">
      <w:r w:rsidRPr="001E18B7">
        <w:rPr>
          <w:rStyle w:val="HideTWBExt"/>
          <w:noProof w:val="0"/>
        </w:rPr>
        <w:t>&lt;Article2&gt;</w:t>
      </w:r>
      <w:r w:rsidRPr="001E18B7">
        <w:t>Artikel 10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13D7257" w14:textId="77777777" w:rsidTr="0059261D">
        <w:trPr>
          <w:jc w:val="center"/>
        </w:trPr>
        <w:tc>
          <w:tcPr>
            <w:tcW w:w="9752" w:type="dxa"/>
            <w:gridSpan w:val="2"/>
          </w:tcPr>
          <w:p w14:paraId="6979D06A" w14:textId="77777777" w:rsidR="0059261D" w:rsidRPr="001E18B7" w:rsidRDefault="0059261D">
            <w:pPr>
              <w:keepNext/>
            </w:pPr>
          </w:p>
        </w:tc>
      </w:tr>
      <w:tr w:rsidR="0059261D" w:rsidRPr="001E18B7" w14:paraId="618323A4" w14:textId="77777777" w:rsidTr="0059261D">
        <w:trPr>
          <w:jc w:val="center"/>
        </w:trPr>
        <w:tc>
          <w:tcPr>
            <w:tcW w:w="4876" w:type="dxa"/>
            <w:hideMark/>
          </w:tcPr>
          <w:p w14:paraId="2D582270" w14:textId="77777777" w:rsidR="0059261D" w:rsidRPr="001E18B7" w:rsidRDefault="0059261D">
            <w:pPr>
              <w:pStyle w:val="ColumnHeading"/>
              <w:keepNext/>
            </w:pPr>
            <w:r w:rsidRPr="001E18B7">
              <w:t>Door de Commissie voorgestelde tekst</w:t>
            </w:r>
          </w:p>
        </w:tc>
        <w:tc>
          <w:tcPr>
            <w:tcW w:w="4876" w:type="dxa"/>
            <w:hideMark/>
          </w:tcPr>
          <w:p w14:paraId="292DEA52" w14:textId="77777777" w:rsidR="0059261D" w:rsidRPr="001E18B7" w:rsidRDefault="0059261D">
            <w:pPr>
              <w:pStyle w:val="ColumnHeading"/>
              <w:keepNext/>
            </w:pPr>
            <w:r w:rsidRPr="001E18B7">
              <w:t>Amendement</w:t>
            </w:r>
          </w:p>
        </w:tc>
      </w:tr>
      <w:tr w:rsidR="0059261D" w:rsidRPr="001E18B7" w14:paraId="2B6E0296" w14:textId="77777777" w:rsidTr="0059261D">
        <w:trPr>
          <w:jc w:val="center"/>
        </w:trPr>
        <w:tc>
          <w:tcPr>
            <w:tcW w:w="4876" w:type="dxa"/>
            <w:hideMark/>
          </w:tcPr>
          <w:p w14:paraId="7EFB3695" w14:textId="3349566B" w:rsidR="0059261D" w:rsidRPr="001E18B7" w:rsidRDefault="0059261D">
            <w:pPr>
              <w:pStyle w:val="Normal6"/>
            </w:pPr>
            <w:r w:rsidRPr="001E18B7">
              <w:t>2.</w:t>
            </w:r>
            <w:r w:rsidRPr="001E18B7">
              <w:tab/>
              <w:t xml:space="preserve">De in artikel 5 en artikel 10,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669FF26" w14:textId="1F8503F1" w:rsidR="0059261D" w:rsidRPr="001E18B7" w:rsidRDefault="0059261D">
            <w:pPr>
              <w:pStyle w:val="Normal6"/>
              <w:rPr>
                <w:szCs w:val="24"/>
              </w:rPr>
            </w:pPr>
            <w:r w:rsidRPr="001E18B7">
              <w:t>2.</w:t>
            </w:r>
            <w:r w:rsidRPr="001E18B7">
              <w:tab/>
              <w:t xml:space="preserve">De in artikel 5 en artikel 10, lid 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6660DA8" w14:textId="77777777" w:rsidR="0059261D" w:rsidRPr="001E18B7" w:rsidRDefault="0059261D" w:rsidP="00562C97">
      <w:pPr>
        <w:pStyle w:val="Olang"/>
        <w:rPr>
          <w:noProof w:val="0"/>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426C5B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E7BD598"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FBE196F" w14:textId="77777777" w:rsidR="0059261D" w:rsidRPr="001E18B7" w:rsidRDefault="0059261D" w:rsidP="0059261D">
      <w:pPr>
        <w:rPr>
          <w:szCs w:val="24"/>
        </w:rPr>
      </w:pPr>
      <w:r w:rsidRPr="001E18B7">
        <w:rPr>
          <w:rStyle w:val="HideTWBExt"/>
          <w:noProof w:val="0"/>
        </w:rPr>
        <w:t>&lt;/Amend&gt;</w:t>
      </w:r>
    </w:p>
    <w:p w14:paraId="4AE2A2C5" w14:textId="4CF4E97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184</w:t>
      </w:r>
      <w:r w:rsidRPr="001E18B7">
        <w:rPr>
          <w:rStyle w:val="HideTWBExt"/>
          <w:b w:val="0"/>
          <w:noProof w:val="0"/>
          <w:szCs w:val="20"/>
        </w:rPr>
        <w:t>&lt;/NumAm&gt;</w:t>
      </w:r>
    </w:p>
    <w:p w14:paraId="738B4B89"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1DDBD28" w14:textId="6AACC3C1" w:rsidR="0059261D" w:rsidRPr="001E18B7" w:rsidRDefault="0059261D" w:rsidP="0059261D">
      <w:pPr>
        <w:pStyle w:val="NormalBold"/>
      </w:pPr>
      <w:r w:rsidRPr="001E18B7">
        <w:rPr>
          <w:rStyle w:val="HideTWBExt"/>
          <w:b w:val="0"/>
          <w:noProof w:val="0"/>
        </w:rPr>
        <w:t>&lt;Article&gt;</w:t>
      </w:r>
      <w:r w:rsidRPr="001E18B7">
        <w:t>Bijlage I – deel IX – punt 81– alinea 2 – punt 4</w:t>
      </w:r>
      <w:r w:rsidRPr="001E18B7">
        <w:rPr>
          <w:rStyle w:val="HideTWBExt"/>
          <w:b w:val="0"/>
          <w:noProof w:val="0"/>
        </w:rPr>
        <w:t>&lt;/Article&gt;</w:t>
      </w:r>
    </w:p>
    <w:p w14:paraId="72AE8111" w14:textId="77777777" w:rsidR="0059261D" w:rsidRPr="001E18B7" w:rsidRDefault="0059261D" w:rsidP="0059261D">
      <w:pPr>
        <w:keepNext/>
      </w:pPr>
      <w:r w:rsidRPr="001E18B7">
        <w:rPr>
          <w:rStyle w:val="HideTWBExt"/>
          <w:noProof w:val="0"/>
        </w:rPr>
        <w:t>&lt;DocAmend2&gt;</w:t>
      </w:r>
      <w:r w:rsidRPr="001E18B7">
        <w:t>Richtlijn 75/324/EEG</w:t>
      </w:r>
      <w:r w:rsidRPr="001E18B7">
        <w:rPr>
          <w:rStyle w:val="HideTWBExt"/>
          <w:noProof w:val="0"/>
        </w:rPr>
        <w:t>&lt;/DocAmend2&gt;</w:t>
      </w:r>
    </w:p>
    <w:p w14:paraId="2B9A6BB4" w14:textId="60AECBB5" w:rsidR="0059261D" w:rsidRPr="001E18B7" w:rsidRDefault="0059261D" w:rsidP="0059261D">
      <w:r w:rsidRPr="001E18B7">
        <w:rPr>
          <w:rStyle w:val="HideTWBExt"/>
          <w:noProof w:val="0"/>
        </w:rPr>
        <w:t>&lt;Article2&gt;</w:t>
      </w:r>
      <w:r w:rsidRPr="001E18B7">
        <w:t>Artikel 10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0C97962" w14:textId="77777777" w:rsidTr="0059261D">
        <w:trPr>
          <w:jc w:val="center"/>
        </w:trPr>
        <w:tc>
          <w:tcPr>
            <w:tcW w:w="9752" w:type="dxa"/>
            <w:gridSpan w:val="2"/>
          </w:tcPr>
          <w:p w14:paraId="5E229C0D" w14:textId="77777777" w:rsidR="0059261D" w:rsidRPr="001E18B7" w:rsidRDefault="0059261D">
            <w:pPr>
              <w:keepNext/>
            </w:pPr>
          </w:p>
        </w:tc>
      </w:tr>
      <w:tr w:rsidR="0059261D" w:rsidRPr="001E18B7" w14:paraId="33476897" w14:textId="77777777" w:rsidTr="0059261D">
        <w:trPr>
          <w:jc w:val="center"/>
        </w:trPr>
        <w:tc>
          <w:tcPr>
            <w:tcW w:w="4876" w:type="dxa"/>
            <w:hideMark/>
          </w:tcPr>
          <w:p w14:paraId="7C429C8F" w14:textId="77777777" w:rsidR="0059261D" w:rsidRPr="001E18B7" w:rsidRDefault="0059261D">
            <w:pPr>
              <w:pStyle w:val="ColumnHeading"/>
              <w:keepNext/>
            </w:pPr>
            <w:r w:rsidRPr="001E18B7">
              <w:t>Door de Commissie voorgestelde tekst</w:t>
            </w:r>
          </w:p>
        </w:tc>
        <w:tc>
          <w:tcPr>
            <w:tcW w:w="4876" w:type="dxa"/>
            <w:hideMark/>
          </w:tcPr>
          <w:p w14:paraId="227D12D0" w14:textId="77777777" w:rsidR="0059261D" w:rsidRPr="001E18B7" w:rsidRDefault="0059261D">
            <w:pPr>
              <w:pStyle w:val="ColumnHeading"/>
              <w:keepNext/>
            </w:pPr>
            <w:r w:rsidRPr="001E18B7">
              <w:t>Amendement</w:t>
            </w:r>
          </w:p>
        </w:tc>
      </w:tr>
      <w:tr w:rsidR="0059261D" w:rsidRPr="001E18B7" w14:paraId="18163795" w14:textId="77777777" w:rsidTr="0059261D">
        <w:trPr>
          <w:jc w:val="center"/>
        </w:trPr>
        <w:tc>
          <w:tcPr>
            <w:tcW w:w="4876" w:type="dxa"/>
            <w:hideMark/>
          </w:tcPr>
          <w:p w14:paraId="55843714" w14:textId="77777777" w:rsidR="0059261D" w:rsidRPr="001E18B7" w:rsidRDefault="0059261D">
            <w:pPr>
              <w:pStyle w:val="Normal6"/>
            </w:pPr>
            <w:r w:rsidRPr="001E18B7">
              <w:t>6.</w:t>
            </w:r>
            <w:r w:rsidRPr="001E18B7">
              <w:tab/>
              <w:t>Een overeenkomstig artikel</w:t>
            </w:r>
            <w:r w:rsidRPr="001E18B7">
              <w:rPr>
                <w:b/>
                <w:i/>
              </w:rPr>
              <w:t xml:space="preserve"> </w:t>
            </w:r>
            <w:r w:rsidRPr="001E18B7">
              <w:t>5 en artikel</w:t>
            </w:r>
            <w:r w:rsidRPr="001E18B7">
              <w:rPr>
                <w:b/>
                <w:i/>
              </w:rPr>
              <w:t xml:space="preserve"> </w:t>
            </w:r>
            <w:r w:rsidRPr="001E18B7">
              <w:t>10, lid</w:t>
            </w:r>
            <w:r w:rsidRPr="001E18B7">
              <w:rPr>
                <w:b/>
                <w:i/>
              </w:rPr>
              <w:t xml:space="preserve"> </w:t>
            </w:r>
            <w:r w:rsidRPr="001E18B7">
              <w:t xml:space="preserve">3,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4C41EC62" w14:textId="77777777" w:rsidR="0059261D" w:rsidRPr="001E18B7" w:rsidRDefault="0059261D">
            <w:pPr>
              <w:pStyle w:val="Normal6"/>
              <w:rPr>
                <w:szCs w:val="24"/>
              </w:rPr>
            </w:pPr>
            <w:r w:rsidRPr="001E18B7">
              <w:t>6.</w:t>
            </w:r>
            <w:r w:rsidRPr="001E18B7">
              <w:tab/>
              <w:t>Een overeenkomstig artikel</w:t>
            </w:r>
            <w:r w:rsidRPr="001E18B7">
              <w:rPr>
                <w:b/>
                <w:i/>
              </w:rPr>
              <w:t> </w:t>
            </w:r>
            <w:r w:rsidRPr="001E18B7">
              <w:t>5 en artikel</w:t>
            </w:r>
            <w:r w:rsidRPr="001E18B7">
              <w:rPr>
                <w:b/>
                <w:i/>
              </w:rPr>
              <w:t> </w:t>
            </w:r>
            <w:r w:rsidRPr="001E18B7">
              <w:t>10, lid</w:t>
            </w:r>
            <w:r w:rsidRPr="001E18B7">
              <w:rPr>
                <w:b/>
                <w:i/>
              </w:rPr>
              <w:t> </w:t>
            </w:r>
            <w:r w:rsidRPr="001E18B7">
              <w:t xml:space="preserve">3,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hebben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275F09A6"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401F9D4" w14:textId="77777777" w:rsidR="0059261D" w:rsidRPr="001E18B7" w:rsidRDefault="0059261D" w:rsidP="0059261D">
      <w:pPr>
        <w:rPr>
          <w:szCs w:val="24"/>
        </w:rPr>
      </w:pPr>
      <w:r w:rsidRPr="001E18B7">
        <w:rPr>
          <w:rStyle w:val="HideTWBExt"/>
          <w:noProof w:val="0"/>
        </w:rPr>
        <w:t>&lt;/Amend&gt;</w:t>
      </w:r>
    </w:p>
    <w:p w14:paraId="5AD9E94B" w14:textId="00DEC14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185</w:t>
      </w:r>
      <w:r w:rsidRPr="001E18B7">
        <w:rPr>
          <w:rStyle w:val="HideTWBExt"/>
          <w:b w:val="0"/>
          <w:noProof w:val="0"/>
          <w:szCs w:val="20"/>
        </w:rPr>
        <w:t>&lt;/NumAm&gt;</w:t>
      </w:r>
    </w:p>
    <w:p w14:paraId="74D7D3AF"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6E0E0EE" w14:textId="7CAA2F96" w:rsidR="0059261D" w:rsidRPr="001E18B7" w:rsidRDefault="0059261D" w:rsidP="0059261D">
      <w:pPr>
        <w:pStyle w:val="NormalBold"/>
      </w:pPr>
      <w:r w:rsidRPr="001E18B7">
        <w:rPr>
          <w:rStyle w:val="HideTWBExt"/>
          <w:b w:val="0"/>
          <w:noProof w:val="0"/>
        </w:rPr>
        <w:t>&lt;Article&gt;</w:t>
      </w:r>
      <w:r w:rsidRPr="001E18B7">
        <w:t>Bijlage I – deel IX – punt 82– alinea 2 – punt 2</w:t>
      </w:r>
      <w:r w:rsidRPr="001E18B7">
        <w:rPr>
          <w:rStyle w:val="HideTWBExt"/>
          <w:b w:val="0"/>
          <w:noProof w:val="0"/>
        </w:rPr>
        <w:t>&lt;/Article&gt;</w:t>
      </w:r>
    </w:p>
    <w:p w14:paraId="4C21C3C8" w14:textId="77777777" w:rsidR="0059261D" w:rsidRPr="001E18B7" w:rsidRDefault="0059261D" w:rsidP="0059261D">
      <w:pPr>
        <w:keepNext/>
      </w:pPr>
      <w:r w:rsidRPr="001E18B7">
        <w:rPr>
          <w:rStyle w:val="HideTWBExt"/>
          <w:noProof w:val="0"/>
        </w:rPr>
        <w:t>&lt;DocAmend2&gt;</w:t>
      </w:r>
      <w:r w:rsidRPr="001E18B7">
        <w:t>Richtlijn 76/211/EEG</w:t>
      </w:r>
      <w:r w:rsidRPr="001E18B7">
        <w:rPr>
          <w:rStyle w:val="HideTWBExt"/>
          <w:noProof w:val="0"/>
        </w:rPr>
        <w:t>&lt;/DocAmend2&gt;</w:t>
      </w:r>
    </w:p>
    <w:p w14:paraId="4660A7C6" w14:textId="2CC9CB7A" w:rsidR="0059261D" w:rsidRPr="001E18B7" w:rsidRDefault="0059261D" w:rsidP="0059261D">
      <w:r w:rsidRPr="001E18B7">
        <w:rPr>
          <w:rStyle w:val="HideTWBExt"/>
          <w:noProof w:val="0"/>
        </w:rPr>
        <w:t>&lt;Article2&gt;</w:t>
      </w:r>
      <w:r w:rsidRPr="001E18B7">
        <w:t>Artikel 6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D49E11A" w14:textId="77777777" w:rsidTr="0059261D">
        <w:trPr>
          <w:jc w:val="center"/>
        </w:trPr>
        <w:tc>
          <w:tcPr>
            <w:tcW w:w="9752" w:type="dxa"/>
            <w:gridSpan w:val="2"/>
          </w:tcPr>
          <w:p w14:paraId="051121C9" w14:textId="77777777" w:rsidR="0059261D" w:rsidRPr="001E18B7" w:rsidRDefault="0059261D">
            <w:pPr>
              <w:keepNext/>
            </w:pPr>
          </w:p>
        </w:tc>
      </w:tr>
      <w:tr w:rsidR="0059261D" w:rsidRPr="001E18B7" w14:paraId="73770099" w14:textId="77777777" w:rsidTr="0059261D">
        <w:trPr>
          <w:jc w:val="center"/>
        </w:trPr>
        <w:tc>
          <w:tcPr>
            <w:tcW w:w="4876" w:type="dxa"/>
            <w:hideMark/>
          </w:tcPr>
          <w:p w14:paraId="164D8E6B" w14:textId="77777777" w:rsidR="0059261D" w:rsidRPr="001E18B7" w:rsidRDefault="0059261D">
            <w:pPr>
              <w:pStyle w:val="ColumnHeading"/>
              <w:keepNext/>
            </w:pPr>
            <w:r w:rsidRPr="001E18B7">
              <w:t>Door de Commissie voorgestelde tekst</w:t>
            </w:r>
          </w:p>
        </w:tc>
        <w:tc>
          <w:tcPr>
            <w:tcW w:w="4876" w:type="dxa"/>
            <w:hideMark/>
          </w:tcPr>
          <w:p w14:paraId="385D6EF8" w14:textId="77777777" w:rsidR="0059261D" w:rsidRPr="001E18B7" w:rsidRDefault="0059261D">
            <w:pPr>
              <w:pStyle w:val="ColumnHeading"/>
              <w:keepNext/>
            </w:pPr>
            <w:r w:rsidRPr="001E18B7">
              <w:t>Amendement</w:t>
            </w:r>
          </w:p>
        </w:tc>
      </w:tr>
      <w:tr w:rsidR="0059261D" w:rsidRPr="001E18B7" w14:paraId="644A972F" w14:textId="77777777" w:rsidTr="0059261D">
        <w:trPr>
          <w:jc w:val="center"/>
        </w:trPr>
        <w:tc>
          <w:tcPr>
            <w:tcW w:w="4876" w:type="dxa"/>
            <w:hideMark/>
          </w:tcPr>
          <w:p w14:paraId="375EEBFD" w14:textId="27F0896D" w:rsidR="0059261D" w:rsidRPr="001E18B7" w:rsidRDefault="0059261D">
            <w:pPr>
              <w:pStyle w:val="Normal6"/>
            </w:pPr>
            <w:r w:rsidRPr="001E18B7">
              <w:t>2.</w:t>
            </w:r>
            <w:r w:rsidRPr="001E18B7">
              <w:tab/>
              <w:t xml:space="preserve">De in artikel 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F900CDF" w14:textId="51D4EA3F" w:rsidR="0059261D" w:rsidRPr="001E18B7" w:rsidRDefault="0059261D">
            <w:pPr>
              <w:pStyle w:val="Normal6"/>
              <w:rPr>
                <w:szCs w:val="24"/>
              </w:rPr>
            </w:pPr>
            <w:r w:rsidRPr="001E18B7">
              <w:t>2.</w:t>
            </w:r>
            <w:r w:rsidRPr="001E18B7">
              <w:tab/>
              <w:t xml:space="preserve">De in artikel 6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C96CD8D"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60586E24" w14:textId="77777777" w:rsidR="0059261D" w:rsidRPr="001E18B7" w:rsidRDefault="0059261D" w:rsidP="0059261D">
      <w:pPr>
        <w:pStyle w:val="JustificationTitle"/>
        <w:spacing w:after="240"/>
      </w:pPr>
      <w:r w:rsidRPr="001E18B7">
        <w:rPr>
          <w:rStyle w:val="HideTWBExt"/>
          <w:i w:val="0"/>
          <w:noProof w:val="0"/>
        </w:rPr>
        <w:t>&lt;TitreJust&gt;</w:t>
      </w:r>
      <w:r w:rsidRPr="001E18B7">
        <w:t>Motivering</w:t>
      </w:r>
      <w:r w:rsidRPr="001E18B7">
        <w:rPr>
          <w:rStyle w:val="HideTWBExt"/>
          <w:i w:val="0"/>
          <w:noProof w:val="0"/>
        </w:rPr>
        <w:t>&lt;/TitreJust&gt;</w:t>
      </w:r>
    </w:p>
    <w:p w14:paraId="3B8645B4" w14:textId="77777777" w:rsidR="0059261D" w:rsidRPr="001E18B7" w:rsidRDefault="0059261D" w:rsidP="00D917A2">
      <w:pPr>
        <w:pStyle w:val="Normal12Italic"/>
      </w:pPr>
      <w:r w:rsidRPr="001E18B7">
        <w:t>Hiermee wordt de duur van de bevoegdheidsdelegatie in overeenstemming gebracht met de algemene aanpak die het Parlement voorstaat (zie de resolutie van 25 februari 2014, paragraaf 9).</w:t>
      </w:r>
    </w:p>
    <w:p w14:paraId="292CD013" w14:textId="77777777" w:rsidR="0059261D" w:rsidRPr="001E18B7" w:rsidRDefault="0059261D" w:rsidP="0059261D">
      <w:pPr>
        <w:rPr>
          <w:szCs w:val="24"/>
        </w:rPr>
      </w:pPr>
      <w:r w:rsidRPr="001E18B7">
        <w:rPr>
          <w:rStyle w:val="HideTWBExt"/>
          <w:noProof w:val="0"/>
        </w:rPr>
        <w:t>&lt;/Amend&gt;</w:t>
      </w:r>
    </w:p>
    <w:p w14:paraId="37373FE5" w14:textId="702B4FF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186</w:t>
      </w:r>
      <w:r w:rsidRPr="001E18B7">
        <w:rPr>
          <w:rStyle w:val="HideTWBExt"/>
          <w:b w:val="0"/>
          <w:noProof w:val="0"/>
          <w:szCs w:val="20"/>
        </w:rPr>
        <w:t>&lt;/NumAm&gt;</w:t>
      </w:r>
    </w:p>
    <w:p w14:paraId="5D9B099C"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FCC8236" w14:textId="48A6E7AE" w:rsidR="0059261D" w:rsidRPr="001E18B7" w:rsidRDefault="0059261D" w:rsidP="0059261D">
      <w:pPr>
        <w:pStyle w:val="NormalBold"/>
      </w:pPr>
      <w:r w:rsidRPr="001E18B7">
        <w:rPr>
          <w:rStyle w:val="HideTWBExt"/>
          <w:b w:val="0"/>
          <w:noProof w:val="0"/>
        </w:rPr>
        <w:t>&lt;Article&gt;</w:t>
      </w:r>
      <w:r w:rsidRPr="001E18B7">
        <w:t>Bijlage I – deel IX – punt 82– alinea 2 – punt 2</w:t>
      </w:r>
      <w:r w:rsidRPr="001E18B7">
        <w:rPr>
          <w:rStyle w:val="HideTWBExt"/>
          <w:b w:val="0"/>
          <w:noProof w:val="0"/>
        </w:rPr>
        <w:t>&lt;/Article&gt;</w:t>
      </w:r>
    </w:p>
    <w:p w14:paraId="03AC119C" w14:textId="77777777" w:rsidR="0059261D" w:rsidRPr="001E18B7" w:rsidRDefault="0059261D" w:rsidP="0059261D">
      <w:pPr>
        <w:keepNext/>
      </w:pPr>
      <w:r w:rsidRPr="001E18B7">
        <w:rPr>
          <w:rStyle w:val="HideTWBExt"/>
          <w:noProof w:val="0"/>
        </w:rPr>
        <w:t>&lt;DocAmend2&gt;</w:t>
      </w:r>
      <w:r w:rsidRPr="001E18B7">
        <w:t>Richtlijn 76/211/EEG</w:t>
      </w:r>
      <w:r w:rsidRPr="001E18B7">
        <w:rPr>
          <w:rStyle w:val="HideTWBExt"/>
          <w:noProof w:val="0"/>
        </w:rPr>
        <w:t>&lt;/DocAmend2&gt;</w:t>
      </w:r>
    </w:p>
    <w:p w14:paraId="7B2C45CA" w14:textId="548FD04D" w:rsidR="0059261D" w:rsidRPr="001E18B7" w:rsidRDefault="0059261D" w:rsidP="0059261D">
      <w:r w:rsidRPr="001E18B7">
        <w:rPr>
          <w:rStyle w:val="HideTWBExt"/>
          <w:noProof w:val="0"/>
        </w:rPr>
        <w:t>&lt;Article2&gt;</w:t>
      </w:r>
      <w:r w:rsidRPr="001E18B7">
        <w:t>Artikel 6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61466EE" w14:textId="77777777" w:rsidTr="0059261D">
        <w:trPr>
          <w:jc w:val="center"/>
        </w:trPr>
        <w:tc>
          <w:tcPr>
            <w:tcW w:w="9752" w:type="dxa"/>
            <w:gridSpan w:val="2"/>
          </w:tcPr>
          <w:p w14:paraId="6C7E5875" w14:textId="77777777" w:rsidR="0059261D" w:rsidRPr="001E18B7" w:rsidRDefault="0059261D">
            <w:pPr>
              <w:keepNext/>
            </w:pPr>
          </w:p>
        </w:tc>
      </w:tr>
      <w:tr w:rsidR="0059261D" w:rsidRPr="001E18B7" w14:paraId="4A0ACB46" w14:textId="77777777" w:rsidTr="0059261D">
        <w:trPr>
          <w:jc w:val="center"/>
        </w:trPr>
        <w:tc>
          <w:tcPr>
            <w:tcW w:w="4876" w:type="dxa"/>
            <w:hideMark/>
          </w:tcPr>
          <w:p w14:paraId="17BD9DFE" w14:textId="77777777" w:rsidR="0059261D" w:rsidRPr="001E18B7" w:rsidRDefault="0059261D">
            <w:pPr>
              <w:pStyle w:val="ColumnHeading"/>
              <w:keepNext/>
            </w:pPr>
            <w:r w:rsidRPr="001E18B7">
              <w:t>Door de Commissie voorgestelde tekst</w:t>
            </w:r>
          </w:p>
        </w:tc>
        <w:tc>
          <w:tcPr>
            <w:tcW w:w="4876" w:type="dxa"/>
            <w:hideMark/>
          </w:tcPr>
          <w:p w14:paraId="6062D178" w14:textId="77777777" w:rsidR="0059261D" w:rsidRPr="001E18B7" w:rsidRDefault="0059261D">
            <w:pPr>
              <w:pStyle w:val="ColumnHeading"/>
              <w:keepNext/>
            </w:pPr>
            <w:r w:rsidRPr="001E18B7">
              <w:t>Amendement</w:t>
            </w:r>
          </w:p>
        </w:tc>
      </w:tr>
      <w:tr w:rsidR="0059261D" w:rsidRPr="001E18B7" w14:paraId="2AF3B7B2" w14:textId="77777777" w:rsidTr="0059261D">
        <w:trPr>
          <w:jc w:val="center"/>
        </w:trPr>
        <w:tc>
          <w:tcPr>
            <w:tcW w:w="4876" w:type="dxa"/>
            <w:hideMark/>
          </w:tcPr>
          <w:p w14:paraId="1B251EBD" w14:textId="77777777" w:rsidR="0059261D" w:rsidRPr="001E18B7" w:rsidRDefault="0059261D">
            <w:pPr>
              <w:pStyle w:val="Normal6"/>
            </w:pPr>
            <w:r w:rsidRPr="001E18B7">
              <w:t>6.</w:t>
            </w:r>
            <w:r w:rsidRPr="001E18B7">
              <w:tab/>
              <w:t xml:space="preserve">Een overeenkomstig artikel 6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7A18F81F" w14:textId="77777777" w:rsidR="0059261D" w:rsidRPr="001E18B7" w:rsidRDefault="0059261D">
            <w:pPr>
              <w:pStyle w:val="Normal6"/>
              <w:rPr>
                <w:szCs w:val="24"/>
              </w:rPr>
            </w:pPr>
            <w:r w:rsidRPr="001E18B7">
              <w:t>6.</w:t>
            </w:r>
            <w:r w:rsidRPr="001E18B7">
              <w:tab/>
              <w:t xml:space="preserve">Een overeenkomstig artikel 6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62DAFA02"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5B6107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4A29B18" w14:textId="77777777" w:rsidR="0059261D" w:rsidRPr="001E18B7" w:rsidRDefault="0059261D" w:rsidP="0059261D">
      <w:pPr>
        <w:pStyle w:val="Normal12Italic"/>
      </w:pPr>
      <w:r w:rsidRPr="001E18B7">
        <w:t>Aanpassing van de termijn voor het maken van bezwaar en de verlenging van die termijn.</w:t>
      </w:r>
    </w:p>
    <w:p w14:paraId="5D24B6D7" w14:textId="77777777" w:rsidR="0059261D" w:rsidRPr="001E18B7" w:rsidRDefault="0059261D" w:rsidP="0059261D">
      <w:pPr>
        <w:rPr>
          <w:szCs w:val="24"/>
        </w:rPr>
      </w:pPr>
      <w:r w:rsidRPr="001E18B7">
        <w:rPr>
          <w:rStyle w:val="HideTWBExt"/>
          <w:noProof w:val="0"/>
        </w:rPr>
        <w:t>&lt;/Amend&gt;</w:t>
      </w:r>
    </w:p>
    <w:p w14:paraId="64874F1D" w14:textId="4612E64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187</w:t>
      </w:r>
      <w:r w:rsidRPr="001E18B7">
        <w:rPr>
          <w:rStyle w:val="HideTWBExt"/>
          <w:b w:val="0"/>
          <w:noProof w:val="0"/>
          <w:szCs w:val="20"/>
        </w:rPr>
        <w:t>&lt;/NumAm&gt;</w:t>
      </w:r>
    </w:p>
    <w:p w14:paraId="35F2F2CA"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458EE66" w14:textId="5E1963D2" w:rsidR="0059261D" w:rsidRPr="001E18B7" w:rsidRDefault="0059261D" w:rsidP="0059261D">
      <w:pPr>
        <w:pStyle w:val="NormalBold"/>
      </w:pPr>
      <w:r w:rsidRPr="001E18B7">
        <w:rPr>
          <w:rStyle w:val="HideTWBExt"/>
          <w:b w:val="0"/>
          <w:noProof w:val="0"/>
        </w:rPr>
        <w:t>&lt;Article&gt;</w:t>
      </w:r>
      <w:r w:rsidRPr="001E18B7">
        <w:t>Bijlage I – deel IX – punt 83– alinea 2 – punt 2</w:t>
      </w:r>
      <w:r w:rsidRPr="001E18B7">
        <w:rPr>
          <w:rStyle w:val="HideTWBExt"/>
          <w:b w:val="0"/>
          <w:noProof w:val="0"/>
        </w:rPr>
        <w:t>&lt;/Article&gt;</w:t>
      </w:r>
    </w:p>
    <w:p w14:paraId="22BE8FAE" w14:textId="77777777" w:rsidR="0059261D" w:rsidRPr="001E18B7" w:rsidRDefault="0059261D" w:rsidP="0059261D">
      <w:pPr>
        <w:keepNext/>
      </w:pPr>
      <w:r w:rsidRPr="001E18B7">
        <w:rPr>
          <w:rStyle w:val="HideTWBExt"/>
          <w:noProof w:val="0"/>
        </w:rPr>
        <w:t>&lt;DocAmend2&gt;</w:t>
      </w:r>
      <w:r w:rsidRPr="001E18B7">
        <w:t>Richtlijn 80/181/EEG</w:t>
      </w:r>
      <w:r w:rsidRPr="001E18B7">
        <w:rPr>
          <w:rStyle w:val="HideTWBExt"/>
          <w:noProof w:val="0"/>
        </w:rPr>
        <w:t>&lt;/DocAmend2&gt;</w:t>
      </w:r>
    </w:p>
    <w:p w14:paraId="039ACAC6" w14:textId="2C36F0AB" w:rsidR="0059261D" w:rsidRPr="001E18B7" w:rsidRDefault="0059261D" w:rsidP="0059261D">
      <w:r w:rsidRPr="001E18B7">
        <w:rPr>
          <w:rStyle w:val="HideTWBExt"/>
          <w:noProof w:val="0"/>
        </w:rPr>
        <w:t>&lt;Article2&gt;</w:t>
      </w:r>
      <w:r w:rsidRPr="001E18B7">
        <w:t>Artikel 6 quater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66D9723" w14:textId="77777777" w:rsidTr="0059261D">
        <w:trPr>
          <w:jc w:val="center"/>
        </w:trPr>
        <w:tc>
          <w:tcPr>
            <w:tcW w:w="9752" w:type="dxa"/>
            <w:gridSpan w:val="2"/>
          </w:tcPr>
          <w:p w14:paraId="6461C91F" w14:textId="77777777" w:rsidR="0059261D" w:rsidRPr="001E18B7" w:rsidRDefault="0059261D">
            <w:pPr>
              <w:keepNext/>
            </w:pPr>
          </w:p>
        </w:tc>
      </w:tr>
      <w:tr w:rsidR="0059261D" w:rsidRPr="001E18B7" w14:paraId="34AAB39D" w14:textId="77777777" w:rsidTr="0059261D">
        <w:trPr>
          <w:jc w:val="center"/>
        </w:trPr>
        <w:tc>
          <w:tcPr>
            <w:tcW w:w="4876" w:type="dxa"/>
            <w:hideMark/>
          </w:tcPr>
          <w:p w14:paraId="054BCA46" w14:textId="77777777" w:rsidR="0059261D" w:rsidRPr="001E18B7" w:rsidRDefault="0059261D">
            <w:pPr>
              <w:pStyle w:val="ColumnHeading"/>
              <w:keepNext/>
            </w:pPr>
            <w:r w:rsidRPr="001E18B7">
              <w:t>Door de Commissie voorgestelde tekst</w:t>
            </w:r>
          </w:p>
        </w:tc>
        <w:tc>
          <w:tcPr>
            <w:tcW w:w="4876" w:type="dxa"/>
            <w:hideMark/>
          </w:tcPr>
          <w:p w14:paraId="479B8784" w14:textId="77777777" w:rsidR="0059261D" w:rsidRPr="001E18B7" w:rsidRDefault="0059261D">
            <w:pPr>
              <w:pStyle w:val="ColumnHeading"/>
              <w:keepNext/>
            </w:pPr>
            <w:r w:rsidRPr="001E18B7">
              <w:t>Amendement</w:t>
            </w:r>
          </w:p>
        </w:tc>
      </w:tr>
      <w:tr w:rsidR="0059261D" w:rsidRPr="001E18B7" w14:paraId="4FF2B604" w14:textId="77777777" w:rsidTr="0059261D">
        <w:trPr>
          <w:jc w:val="center"/>
        </w:trPr>
        <w:tc>
          <w:tcPr>
            <w:tcW w:w="4876" w:type="dxa"/>
            <w:hideMark/>
          </w:tcPr>
          <w:p w14:paraId="13B94DA7" w14:textId="0F175F4F" w:rsidR="0059261D" w:rsidRPr="001E18B7" w:rsidRDefault="0059261D">
            <w:pPr>
              <w:pStyle w:val="Normal6"/>
            </w:pPr>
            <w:r w:rsidRPr="001E18B7">
              <w:t>2.</w:t>
            </w:r>
            <w:r w:rsidRPr="001E18B7">
              <w:tab/>
              <w:t xml:space="preserve">De in artikel 6 bis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6E4BB50" w14:textId="0EB02262" w:rsidR="0059261D" w:rsidRPr="001E18B7" w:rsidRDefault="0059261D">
            <w:pPr>
              <w:pStyle w:val="Normal6"/>
              <w:rPr>
                <w:szCs w:val="24"/>
              </w:rPr>
            </w:pPr>
            <w:r w:rsidRPr="001E18B7">
              <w:t>2.</w:t>
            </w:r>
            <w:r w:rsidRPr="001E18B7">
              <w:tab/>
              <w:t xml:space="preserve">De in artikel 6 bis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D3D9C02"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2F96C96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6BA2620"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E55770F" w14:textId="77777777" w:rsidR="0059261D" w:rsidRPr="001E18B7" w:rsidRDefault="0059261D" w:rsidP="0059261D">
      <w:pPr>
        <w:rPr>
          <w:szCs w:val="24"/>
        </w:rPr>
      </w:pPr>
      <w:r w:rsidRPr="001E18B7">
        <w:rPr>
          <w:rStyle w:val="HideTWBExt"/>
          <w:noProof w:val="0"/>
        </w:rPr>
        <w:t>&lt;/Amend&gt;</w:t>
      </w:r>
    </w:p>
    <w:p w14:paraId="5FC567B1" w14:textId="1623C46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188</w:t>
      </w:r>
      <w:r w:rsidRPr="001E18B7">
        <w:rPr>
          <w:rStyle w:val="HideTWBExt"/>
          <w:b w:val="0"/>
          <w:noProof w:val="0"/>
          <w:szCs w:val="20"/>
        </w:rPr>
        <w:t>&lt;/NumAm&gt;</w:t>
      </w:r>
    </w:p>
    <w:p w14:paraId="3327EB36"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D773E67" w14:textId="75332D43" w:rsidR="0059261D" w:rsidRPr="001E18B7" w:rsidRDefault="0059261D" w:rsidP="0059261D">
      <w:pPr>
        <w:pStyle w:val="NormalBold"/>
      </w:pPr>
      <w:r w:rsidRPr="001E18B7">
        <w:rPr>
          <w:rStyle w:val="HideTWBExt"/>
          <w:b w:val="0"/>
          <w:noProof w:val="0"/>
        </w:rPr>
        <w:t>&lt;Article&gt;</w:t>
      </w:r>
      <w:r w:rsidRPr="001E18B7">
        <w:t>Bijlage I – deel IX – punt 83– alinea 2 – punt 2</w:t>
      </w:r>
      <w:r w:rsidRPr="001E18B7">
        <w:rPr>
          <w:rStyle w:val="HideTWBExt"/>
          <w:b w:val="0"/>
          <w:noProof w:val="0"/>
        </w:rPr>
        <w:t>&lt;/Article&gt;</w:t>
      </w:r>
    </w:p>
    <w:p w14:paraId="02A1A959" w14:textId="77777777" w:rsidR="0059261D" w:rsidRPr="001E18B7" w:rsidRDefault="0059261D" w:rsidP="0059261D">
      <w:pPr>
        <w:keepNext/>
      </w:pPr>
      <w:r w:rsidRPr="001E18B7">
        <w:rPr>
          <w:rStyle w:val="HideTWBExt"/>
          <w:noProof w:val="0"/>
        </w:rPr>
        <w:t>&lt;DocAmend2&gt;</w:t>
      </w:r>
      <w:r w:rsidRPr="001E18B7">
        <w:t>Richtlijn 80/181/EEG</w:t>
      </w:r>
      <w:r w:rsidRPr="001E18B7">
        <w:rPr>
          <w:rStyle w:val="HideTWBExt"/>
          <w:noProof w:val="0"/>
        </w:rPr>
        <w:t>&lt;/DocAmend2&gt;</w:t>
      </w:r>
    </w:p>
    <w:p w14:paraId="0EEA6A17" w14:textId="52BB89AA" w:rsidR="0059261D" w:rsidRPr="001E18B7" w:rsidRDefault="0059261D" w:rsidP="0059261D">
      <w:r w:rsidRPr="001E18B7">
        <w:rPr>
          <w:rStyle w:val="HideTWBExt"/>
          <w:noProof w:val="0"/>
        </w:rPr>
        <w:t>&lt;Article2&gt;</w:t>
      </w:r>
      <w:r w:rsidRPr="001E18B7">
        <w:t>Artikel 6 quater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3D1684B" w14:textId="77777777" w:rsidTr="0059261D">
        <w:trPr>
          <w:jc w:val="center"/>
        </w:trPr>
        <w:tc>
          <w:tcPr>
            <w:tcW w:w="9752" w:type="dxa"/>
            <w:gridSpan w:val="2"/>
          </w:tcPr>
          <w:p w14:paraId="51F4B505" w14:textId="77777777" w:rsidR="0059261D" w:rsidRPr="001E18B7" w:rsidRDefault="0059261D">
            <w:pPr>
              <w:keepNext/>
            </w:pPr>
          </w:p>
        </w:tc>
      </w:tr>
      <w:tr w:rsidR="0059261D" w:rsidRPr="001E18B7" w14:paraId="58D045C9" w14:textId="77777777" w:rsidTr="0059261D">
        <w:trPr>
          <w:jc w:val="center"/>
        </w:trPr>
        <w:tc>
          <w:tcPr>
            <w:tcW w:w="4876" w:type="dxa"/>
            <w:hideMark/>
          </w:tcPr>
          <w:p w14:paraId="039AD92B" w14:textId="77777777" w:rsidR="0059261D" w:rsidRPr="001E18B7" w:rsidRDefault="0059261D">
            <w:pPr>
              <w:pStyle w:val="ColumnHeading"/>
              <w:keepNext/>
            </w:pPr>
            <w:r w:rsidRPr="001E18B7">
              <w:t>Door de Commissie voorgestelde tekst</w:t>
            </w:r>
          </w:p>
        </w:tc>
        <w:tc>
          <w:tcPr>
            <w:tcW w:w="4876" w:type="dxa"/>
            <w:hideMark/>
          </w:tcPr>
          <w:p w14:paraId="668A0AE1" w14:textId="77777777" w:rsidR="0059261D" w:rsidRPr="001E18B7" w:rsidRDefault="0059261D">
            <w:pPr>
              <w:pStyle w:val="ColumnHeading"/>
              <w:keepNext/>
            </w:pPr>
            <w:r w:rsidRPr="001E18B7">
              <w:t>Amendement</w:t>
            </w:r>
          </w:p>
        </w:tc>
      </w:tr>
      <w:tr w:rsidR="0059261D" w:rsidRPr="001E18B7" w14:paraId="4EF5FEC3" w14:textId="77777777" w:rsidTr="0059261D">
        <w:trPr>
          <w:jc w:val="center"/>
        </w:trPr>
        <w:tc>
          <w:tcPr>
            <w:tcW w:w="4876" w:type="dxa"/>
            <w:hideMark/>
          </w:tcPr>
          <w:p w14:paraId="49120703" w14:textId="77777777" w:rsidR="0059261D" w:rsidRPr="001E18B7" w:rsidRDefault="0059261D">
            <w:pPr>
              <w:pStyle w:val="Normal6"/>
            </w:pPr>
            <w:r w:rsidRPr="001E18B7">
              <w:t>6.</w:t>
            </w:r>
            <w:r w:rsidRPr="001E18B7">
              <w:tab/>
              <w:t xml:space="preserve">Een overeenkomstig artikel 6 bis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53A3D382" w14:textId="77777777" w:rsidR="0059261D" w:rsidRPr="001E18B7" w:rsidRDefault="0059261D">
            <w:pPr>
              <w:pStyle w:val="Normal6"/>
              <w:rPr>
                <w:szCs w:val="24"/>
              </w:rPr>
            </w:pPr>
            <w:r w:rsidRPr="001E18B7">
              <w:t>6.</w:t>
            </w:r>
            <w:r w:rsidRPr="001E18B7">
              <w:tab/>
              <w:t xml:space="preserve">Een overeenkomstig artikel 6 bis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4E3B6531"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7A5E749"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2A6B73C" w14:textId="77777777" w:rsidR="0059261D" w:rsidRPr="001E18B7" w:rsidRDefault="0059261D" w:rsidP="0059261D">
      <w:pPr>
        <w:pStyle w:val="Normal12Italic"/>
      </w:pPr>
      <w:r w:rsidRPr="001E18B7">
        <w:t>Aanpassing van de termijn voor het maken van bezwaar en de verlenging van die termijn.</w:t>
      </w:r>
    </w:p>
    <w:p w14:paraId="20D038DD" w14:textId="77777777" w:rsidR="0059261D" w:rsidRPr="001E18B7" w:rsidRDefault="0059261D" w:rsidP="0059261D">
      <w:r w:rsidRPr="001E18B7">
        <w:rPr>
          <w:rStyle w:val="HideTWBExt"/>
          <w:noProof w:val="0"/>
        </w:rPr>
        <w:t>&lt;/Amend&gt;</w:t>
      </w:r>
    </w:p>
    <w:p w14:paraId="6F22355F" w14:textId="475C4ED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189</w:t>
      </w:r>
      <w:r w:rsidRPr="001E18B7">
        <w:rPr>
          <w:rStyle w:val="HideTWBExt"/>
          <w:b w:val="0"/>
          <w:noProof w:val="0"/>
          <w:szCs w:val="20"/>
        </w:rPr>
        <w:t>&lt;/NumAm&gt;</w:t>
      </w:r>
    </w:p>
    <w:p w14:paraId="0E667B78"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C9B6B1C" w14:textId="3B4A40F0" w:rsidR="0059261D" w:rsidRPr="001E18B7" w:rsidRDefault="0059261D" w:rsidP="0059261D">
      <w:pPr>
        <w:pStyle w:val="NormalBold"/>
      </w:pPr>
      <w:r w:rsidRPr="001E18B7">
        <w:rPr>
          <w:rStyle w:val="HideTWBExt"/>
          <w:b w:val="0"/>
          <w:noProof w:val="0"/>
        </w:rPr>
        <w:t>&lt;Article&gt;</w:t>
      </w:r>
      <w:r w:rsidRPr="001E18B7">
        <w:t>Bijlage I – deel IX – punt 84– alinea 2 – punt 3</w:t>
      </w:r>
      <w:r w:rsidRPr="001E18B7">
        <w:rPr>
          <w:rStyle w:val="HideTWBExt"/>
          <w:b w:val="0"/>
          <w:noProof w:val="0"/>
        </w:rPr>
        <w:t>&lt;/Article&gt;</w:t>
      </w:r>
    </w:p>
    <w:p w14:paraId="4168D3B5" w14:textId="77777777" w:rsidR="0059261D" w:rsidRPr="001E18B7" w:rsidRDefault="0059261D" w:rsidP="0059261D">
      <w:pPr>
        <w:keepNext/>
      </w:pPr>
      <w:r w:rsidRPr="001E18B7">
        <w:rPr>
          <w:rStyle w:val="HideTWBExt"/>
          <w:noProof w:val="0"/>
        </w:rPr>
        <w:t>&lt;DocAmend2&gt;</w:t>
      </w:r>
      <w:r w:rsidRPr="001E18B7">
        <w:t>Richtlijn 97/67/EG</w:t>
      </w:r>
      <w:r w:rsidRPr="001E18B7">
        <w:rPr>
          <w:rStyle w:val="HideTWBExt"/>
          <w:noProof w:val="0"/>
        </w:rPr>
        <w:t>&lt;/DocAmend2&gt;</w:t>
      </w:r>
    </w:p>
    <w:p w14:paraId="6D8EABFB" w14:textId="7F9D2BC6" w:rsidR="0059261D" w:rsidRPr="001E18B7" w:rsidRDefault="0059261D" w:rsidP="0059261D">
      <w:r w:rsidRPr="001E18B7">
        <w:rPr>
          <w:rStyle w:val="HideTWBExt"/>
          <w:noProof w:val="0"/>
        </w:rPr>
        <w:t>&lt;Article2&gt;</w:t>
      </w:r>
      <w:r w:rsidRPr="001E18B7">
        <w:t>Artikel 20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A97BBBF" w14:textId="77777777" w:rsidTr="0059261D">
        <w:trPr>
          <w:jc w:val="center"/>
        </w:trPr>
        <w:tc>
          <w:tcPr>
            <w:tcW w:w="9752" w:type="dxa"/>
            <w:gridSpan w:val="2"/>
          </w:tcPr>
          <w:p w14:paraId="1568A53C" w14:textId="77777777" w:rsidR="0059261D" w:rsidRPr="001E18B7" w:rsidRDefault="0059261D">
            <w:pPr>
              <w:keepNext/>
            </w:pPr>
          </w:p>
        </w:tc>
      </w:tr>
      <w:tr w:rsidR="0059261D" w:rsidRPr="001E18B7" w14:paraId="4AF69BE8" w14:textId="77777777" w:rsidTr="0059261D">
        <w:trPr>
          <w:jc w:val="center"/>
        </w:trPr>
        <w:tc>
          <w:tcPr>
            <w:tcW w:w="4876" w:type="dxa"/>
            <w:hideMark/>
          </w:tcPr>
          <w:p w14:paraId="5A0A7D21" w14:textId="77777777" w:rsidR="0059261D" w:rsidRPr="001E18B7" w:rsidRDefault="0059261D">
            <w:pPr>
              <w:pStyle w:val="ColumnHeading"/>
              <w:keepNext/>
            </w:pPr>
            <w:r w:rsidRPr="001E18B7">
              <w:t>Door de Commissie voorgestelde tekst</w:t>
            </w:r>
          </w:p>
        </w:tc>
        <w:tc>
          <w:tcPr>
            <w:tcW w:w="4876" w:type="dxa"/>
            <w:hideMark/>
          </w:tcPr>
          <w:p w14:paraId="5F6F46A9" w14:textId="77777777" w:rsidR="0059261D" w:rsidRPr="001E18B7" w:rsidRDefault="0059261D">
            <w:pPr>
              <w:pStyle w:val="ColumnHeading"/>
              <w:keepNext/>
            </w:pPr>
            <w:r w:rsidRPr="001E18B7">
              <w:t>Amendement</w:t>
            </w:r>
          </w:p>
        </w:tc>
      </w:tr>
      <w:tr w:rsidR="0059261D" w:rsidRPr="001E18B7" w14:paraId="5667F5BF" w14:textId="77777777" w:rsidTr="0059261D">
        <w:trPr>
          <w:jc w:val="center"/>
        </w:trPr>
        <w:tc>
          <w:tcPr>
            <w:tcW w:w="4876" w:type="dxa"/>
            <w:hideMark/>
          </w:tcPr>
          <w:p w14:paraId="71C7FD4D" w14:textId="2AAA0A0F" w:rsidR="0059261D" w:rsidRPr="001E18B7" w:rsidRDefault="0059261D">
            <w:pPr>
              <w:pStyle w:val="Normal6"/>
            </w:pPr>
            <w:r w:rsidRPr="001E18B7">
              <w:rPr>
                <w:szCs w:val="24"/>
              </w:rPr>
              <w:t>2.</w:t>
            </w:r>
            <w:r w:rsidRPr="001E18B7">
              <w:rPr>
                <w:szCs w:val="24"/>
              </w:rPr>
              <w:tab/>
              <w:t xml:space="preserve">De in artikel 16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204D7400" w14:textId="5850B73E" w:rsidR="0059261D" w:rsidRPr="001E18B7" w:rsidRDefault="0059261D">
            <w:pPr>
              <w:pStyle w:val="Normal6"/>
              <w:rPr>
                <w:szCs w:val="24"/>
              </w:rPr>
            </w:pPr>
            <w:r w:rsidRPr="001E18B7">
              <w:rPr>
                <w:szCs w:val="24"/>
              </w:rPr>
              <w:t>2.</w:t>
            </w:r>
            <w:r w:rsidRPr="001E18B7">
              <w:rPr>
                <w:szCs w:val="24"/>
              </w:rPr>
              <w:tab/>
              <w:t xml:space="preserve">De in artikel 16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D4B80BE"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496E97F"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C8852FA"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04E41040" w14:textId="77777777" w:rsidR="0059261D" w:rsidRPr="001E18B7" w:rsidRDefault="0059261D" w:rsidP="0059261D">
      <w:pPr>
        <w:rPr>
          <w:szCs w:val="24"/>
        </w:rPr>
      </w:pPr>
      <w:r w:rsidRPr="001E18B7">
        <w:rPr>
          <w:rStyle w:val="HideTWBExt"/>
          <w:noProof w:val="0"/>
        </w:rPr>
        <w:t>&lt;/Amend&gt;</w:t>
      </w:r>
    </w:p>
    <w:p w14:paraId="3C50090B" w14:textId="2B929E8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190</w:t>
      </w:r>
      <w:r w:rsidRPr="001E18B7">
        <w:rPr>
          <w:rStyle w:val="HideTWBExt"/>
          <w:b w:val="0"/>
          <w:noProof w:val="0"/>
          <w:szCs w:val="20"/>
        </w:rPr>
        <w:t>&lt;/NumAm&gt;</w:t>
      </w:r>
    </w:p>
    <w:p w14:paraId="6577C1C3"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E513CB8" w14:textId="32D8E5E1" w:rsidR="0059261D" w:rsidRPr="001E18B7" w:rsidRDefault="0059261D" w:rsidP="0059261D">
      <w:pPr>
        <w:pStyle w:val="NormalBold"/>
      </w:pPr>
      <w:r w:rsidRPr="001E18B7">
        <w:rPr>
          <w:rStyle w:val="HideTWBExt"/>
          <w:b w:val="0"/>
          <w:noProof w:val="0"/>
        </w:rPr>
        <w:t>&lt;Article&gt;</w:t>
      </w:r>
      <w:r w:rsidRPr="001E18B7">
        <w:t>Bijlage I – deel IX – punt 85– alinea 2 – punt 1</w:t>
      </w:r>
      <w:r w:rsidRPr="001E18B7">
        <w:rPr>
          <w:rStyle w:val="HideTWBExt"/>
          <w:b w:val="0"/>
          <w:noProof w:val="0"/>
        </w:rPr>
        <w:t>&lt;/Article&gt;</w:t>
      </w:r>
    </w:p>
    <w:p w14:paraId="4D932161" w14:textId="77777777" w:rsidR="0059261D" w:rsidRPr="001E18B7" w:rsidRDefault="0059261D" w:rsidP="0059261D">
      <w:pPr>
        <w:keepNext/>
      </w:pPr>
      <w:r w:rsidRPr="001E18B7">
        <w:rPr>
          <w:rStyle w:val="HideTWBExt"/>
          <w:noProof w:val="0"/>
        </w:rPr>
        <w:t>&lt;DocAmend2&gt;</w:t>
      </w:r>
      <w:r w:rsidRPr="001E18B7">
        <w:t>Richtlijn 2000/14/EG</w:t>
      </w:r>
      <w:r w:rsidRPr="001E18B7">
        <w:rPr>
          <w:rStyle w:val="HideTWBExt"/>
          <w:noProof w:val="0"/>
        </w:rPr>
        <w:t>&lt;/DocAmend2&gt;</w:t>
      </w:r>
    </w:p>
    <w:p w14:paraId="20746B78" w14:textId="4BA55625" w:rsidR="0059261D" w:rsidRPr="001E18B7" w:rsidRDefault="0059261D" w:rsidP="0059261D">
      <w:r w:rsidRPr="001E18B7">
        <w:rPr>
          <w:rStyle w:val="HideTWBExt"/>
          <w:noProof w:val="0"/>
        </w:rPr>
        <w:t>&lt;Article2&gt;</w:t>
      </w:r>
      <w:r w:rsidRPr="001E18B7">
        <w:t>Artikel 17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8DD9FF5" w14:textId="77777777" w:rsidTr="0059261D">
        <w:trPr>
          <w:jc w:val="center"/>
        </w:trPr>
        <w:tc>
          <w:tcPr>
            <w:tcW w:w="9752" w:type="dxa"/>
            <w:gridSpan w:val="2"/>
          </w:tcPr>
          <w:p w14:paraId="2D4B9D48" w14:textId="77777777" w:rsidR="0059261D" w:rsidRPr="001E18B7" w:rsidRDefault="0059261D">
            <w:pPr>
              <w:keepNext/>
            </w:pPr>
          </w:p>
        </w:tc>
      </w:tr>
      <w:tr w:rsidR="0059261D" w:rsidRPr="001E18B7" w14:paraId="3DF75160" w14:textId="77777777" w:rsidTr="0059261D">
        <w:trPr>
          <w:jc w:val="center"/>
        </w:trPr>
        <w:tc>
          <w:tcPr>
            <w:tcW w:w="4876" w:type="dxa"/>
            <w:hideMark/>
          </w:tcPr>
          <w:p w14:paraId="794E5ACF" w14:textId="77777777" w:rsidR="0059261D" w:rsidRPr="001E18B7" w:rsidRDefault="0059261D">
            <w:pPr>
              <w:pStyle w:val="ColumnHeading"/>
              <w:keepNext/>
            </w:pPr>
            <w:r w:rsidRPr="001E18B7">
              <w:t>Door de Commissie voorgestelde tekst</w:t>
            </w:r>
          </w:p>
        </w:tc>
        <w:tc>
          <w:tcPr>
            <w:tcW w:w="4876" w:type="dxa"/>
            <w:hideMark/>
          </w:tcPr>
          <w:p w14:paraId="4DFEAB1D" w14:textId="77777777" w:rsidR="0059261D" w:rsidRPr="001E18B7" w:rsidRDefault="0059261D">
            <w:pPr>
              <w:pStyle w:val="ColumnHeading"/>
              <w:keepNext/>
            </w:pPr>
            <w:r w:rsidRPr="001E18B7">
              <w:t>Amendement</w:t>
            </w:r>
          </w:p>
        </w:tc>
      </w:tr>
      <w:tr w:rsidR="0059261D" w:rsidRPr="001E18B7" w14:paraId="55B4D279" w14:textId="77777777" w:rsidTr="0059261D">
        <w:trPr>
          <w:jc w:val="center"/>
        </w:trPr>
        <w:tc>
          <w:tcPr>
            <w:tcW w:w="4876" w:type="dxa"/>
            <w:hideMark/>
          </w:tcPr>
          <w:p w14:paraId="53F9A18C" w14:textId="45F7C919" w:rsidR="0059261D" w:rsidRPr="001E18B7" w:rsidRDefault="0059261D">
            <w:pPr>
              <w:pStyle w:val="Normal6"/>
            </w:pPr>
            <w:r w:rsidRPr="001E18B7">
              <w:rPr>
                <w:szCs w:val="24"/>
              </w:rPr>
              <w:t>2.</w:t>
            </w:r>
            <w:r w:rsidRPr="001E18B7">
              <w:rPr>
                <w:szCs w:val="24"/>
              </w:rPr>
              <w:tab/>
              <w:t xml:space="preserve">De in artikel 18 bis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2AB75140" w14:textId="3A5D9391" w:rsidR="0059261D" w:rsidRPr="001E18B7" w:rsidRDefault="0059261D">
            <w:pPr>
              <w:pStyle w:val="Normal6"/>
              <w:rPr>
                <w:szCs w:val="24"/>
              </w:rPr>
            </w:pPr>
            <w:r w:rsidRPr="001E18B7">
              <w:rPr>
                <w:szCs w:val="24"/>
              </w:rPr>
              <w:t>2.</w:t>
            </w:r>
            <w:r w:rsidRPr="001E18B7">
              <w:rPr>
                <w:szCs w:val="24"/>
              </w:rPr>
              <w:tab/>
              <w:t xml:space="preserve">De in artikel 18 bis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4FB5E13"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A54CAE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1F7FA9E"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51567A48" w14:textId="77777777" w:rsidR="0059261D" w:rsidRPr="001E18B7" w:rsidRDefault="0059261D" w:rsidP="0059261D">
      <w:pPr>
        <w:rPr>
          <w:szCs w:val="24"/>
        </w:rPr>
      </w:pPr>
      <w:r w:rsidRPr="001E18B7">
        <w:rPr>
          <w:rStyle w:val="HideTWBExt"/>
          <w:noProof w:val="0"/>
        </w:rPr>
        <w:t>&lt;/Amend&gt;</w:t>
      </w:r>
    </w:p>
    <w:p w14:paraId="7D9DF1CC" w14:textId="32F2EA2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191</w:t>
      </w:r>
      <w:r w:rsidRPr="001E18B7">
        <w:rPr>
          <w:rStyle w:val="HideTWBExt"/>
          <w:b w:val="0"/>
          <w:noProof w:val="0"/>
          <w:szCs w:val="20"/>
        </w:rPr>
        <w:t>&lt;/NumAm&gt;</w:t>
      </w:r>
    </w:p>
    <w:p w14:paraId="2F52108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A51CB5C" w14:textId="2C0CE6A1" w:rsidR="0059261D" w:rsidRPr="001E18B7" w:rsidRDefault="0059261D" w:rsidP="0059261D">
      <w:pPr>
        <w:pStyle w:val="NormalBold"/>
      </w:pPr>
      <w:r w:rsidRPr="001E18B7">
        <w:rPr>
          <w:rStyle w:val="HideTWBExt"/>
          <w:b w:val="0"/>
          <w:noProof w:val="0"/>
        </w:rPr>
        <w:t>&lt;Article&gt;</w:t>
      </w:r>
      <w:r w:rsidRPr="001E18B7">
        <w:t>Bijlage I – deel IX – punt 86– alinea 2 – punt 3</w:t>
      </w:r>
      <w:r w:rsidRPr="001E18B7">
        <w:rPr>
          <w:rStyle w:val="HideTWBExt"/>
          <w:b w:val="0"/>
          <w:noProof w:val="0"/>
        </w:rPr>
        <w:t>&lt;/Article&gt;</w:t>
      </w:r>
    </w:p>
    <w:p w14:paraId="2EF375F8" w14:textId="77777777" w:rsidR="0059261D" w:rsidRPr="001E18B7" w:rsidRDefault="0059261D" w:rsidP="0059261D">
      <w:r w:rsidRPr="001E18B7">
        <w:rPr>
          <w:rStyle w:val="HideTWBExt"/>
          <w:noProof w:val="0"/>
        </w:rPr>
        <w:t>&lt;DocAmend2&gt;</w:t>
      </w:r>
      <w:r w:rsidRPr="001E18B7">
        <w:t>Verordening (EG) nr. 2003/2003</w:t>
      </w:r>
      <w:r w:rsidRPr="001E18B7">
        <w:rPr>
          <w:rStyle w:val="HideTWBExt"/>
          <w:noProof w:val="0"/>
        </w:rPr>
        <w:t>&lt;/DocAmend2&gt;</w:t>
      </w:r>
    </w:p>
    <w:p w14:paraId="4D017426" w14:textId="20E6B62A" w:rsidR="0059261D" w:rsidRPr="001E18B7" w:rsidRDefault="0059261D" w:rsidP="0059261D">
      <w:r w:rsidRPr="001E18B7">
        <w:rPr>
          <w:rStyle w:val="HideTWBExt"/>
          <w:noProof w:val="0"/>
        </w:rPr>
        <w:t>&lt;Article2&gt;</w:t>
      </w:r>
      <w:r w:rsidRPr="001E18B7">
        <w:t>Artikel 31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6DEB804" w14:textId="77777777" w:rsidTr="0059261D">
        <w:trPr>
          <w:trHeight w:val="240"/>
          <w:jc w:val="center"/>
        </w:trPr>
        <w:tc>
          <w:tcPr>
            <w:tcW w:w="9752" w:type="dxa"/>
            <w:gridSpan w:val="2"/>
          </w:tcPr>
          <w:p w14:paraId="4BD1B377" w14:textId="77777777" w:rsidR="0059261D" w:rsidRPr="001E18B7" w:rsidRDefault="0059261D"/>
        </w:tc>
      </w:tr>
      <w:tr w:rsidR="0059261D" w:rsidRPr="001E18B7" w14:paraId="755AFF38" w14:textId="77777777" w:rsidTr="0059261D">
        <w:trPr>
          <w:trHeight w:val="240"/>
          <w:jc w:val="center"/>
        </w:trPr>
        <w:tc>
          <w:tcPr>
            <w:tcW w:w="4876" w:type="dxa"/>
            <w:hideMark/>
          </w:tcPr>
          <w:p w14:paraId="69465ED9" w14:textId="77777777" w:rsidR="0059261D" w:rsidRPr="001E18B7" w:rsidRDefault="0059261D">
            <w:pPr>
              <w:pStyle w:val="ColumnHeading"/>
            </w:pPr>
            <w:r w:rsidRPr="001E18B7">
              <w:t>Door de Commissie voorgestelde tekst</w:t>
            </w:r>
          </w:p>
        </w:tc>
        <w:tc>
          <w:tcPr>
            <w:tcW w:w="4876" w:type="dxa"/>
            <w:hideMark/>
          </w:tcPr>
          <w:p w14:paraId="4BB18C2A" w14:textId="77777777" w:rsidR="0059261D" w:rsidRPr="001E18B7" w:rsidRDefault="0059261D">
            <w:pPr>
              <w:pStyle w:val="ColumnHeading"/>
            </w:pPr>
            <w:r w:rsidRPr="001E18B7">
              <w:t>Amendement</w:t>
            </w:r>
          </w:p>
        </w:tc>
      </w:tr>
      <w:tr w:rsidR="0059261D" w:rsidRPr="001E18B7" w14:paraId="7AF9D3E3" w14:textId="77777777" w:rsidTr="0059261D">
        <w:trPr>
          <w:jc w:val="center"/>
        </w:trPr>
        <w:tc>
          <w:tcPr>
            <w:tcW w:w="4876" w:type="dxa"/>
            <w:hideMark/>
          </w:tcPr>
          <w:p w14:paraId="3EFE10FD" w14:textId="05F884E2" w:rsidR="0059261D" w:rsidRPr="001E18B7" w:rsidRDefault="0059261D">
            <w:pPr>
              <w:pStyle w:val="Normal6"/>
            </w:pPr>
            <w:r w:rsidRPr="001E18B7">
              <w:t>2.</w:t>
            </w:r>
            <w:r w:rsidRPr="001E18B7">
              <w:tab/>
              <w:t>De in artikel 29, lid 4, en artikel</w:t>
            </w:r>
            <w:r w:rsidRPr="001E18B7">
              <w:rPr>
                <w:b/>
                <w:i/>
              </w:rPr>
              <w:t xml:space="preserve"> </w:t>
            </w:r>
            <w:r w:rsidRPr="001E18B7">
              <w:t>31, lid</w:t>
            </w:r>
            <w:r w:rsidRPr="001E18B7">
              <w:rPr>
                <w:b/>
                <w:i/>
              </w:rPr>
              <w:t xml:space="preserve"> </w:t>
            </w:r>
            <w:r w:rsidRPr="001E18B7">
              <w:t xml:space="preserve">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33DE8750" w14:textId="2A0E9623" w:rsidR="0059261D" w:rsidRPr="001E18B7" w:rsidRDefault="0059261D">
            <w:pPr>
              <w:pStyle w:val="Normal6"/>
            </w:pPr>
            <w:r w:rsidRPr="001E18B7">
              <w:t>2.</w:t>
            </w:r>
            <w:r w:rsidRPr="001E18B7">
              <w:tab/>
              <w:t>De in artikel 29, lid 4, en artikel</w:t>
            </w:r>
            <w:r w:rsidRPr="001E18B7">
              <w:rPr>
                <w:b/>
                <w:i/>
              </w:rPr>
              <w:t> </w:t>
            </w:r>
            <w:r w:rsidRPr="001E18B7">
              <w:t>31, lid</w:t>
            </w:r>
            <w:r w:rsidRPr="001E18B7">
              <w:rPr>
                <w:b/>
                <w:i/>
              </w:rPr>
              <w:t> </w:t>
            </w:r>
            <w:r w:rsidRPr="001E18B7">
              <w:t xml:space="preserve">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w:t>
            </w:r>
            <w:r w:rsidRPr="001E18B7">
              <w:t xml:space="preserve"> </w:t>
            </w:r>
            <w:r w:rsidRPr="001E18B7">
              <w:rPr>
                <w:b/>
                <w:bCs/>
                <w:i/>
                <w:iCs/>
              </w:rPr>
              <w:t>De bevoegdheidsdelegatie wordt stilzwijgend met termijnen van dezelfde duur verlengd, tenzij het Europees Parlement of de Raad zich uiterlijk drie maanden voor het einde van elke termijn tegen deze verlenging verzet.</w:t>
            </w:r>
          </w:p>
        </w:tc>
      </w:tr>
    </w:tbl>
    <w:p w14:paraId="5D42A4C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0B81CC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2346711" w14:textId="77777777" w:rsidR="0059261D" w:rsidRPr="001E18B7" w:rsidRDefault="0059261D" w:rsidP="0059261D">
      <w:pPr>
        <w:pStyle w:val="Normal12Italic"/>
      </w:pPr>
      <w:r w:rsidRPr="001E18B7">
        <w:t>Stilzwijgende verlenging van de bevoegdheidsdelegatie na vijf jaar (tenzij de Raad of het Europees Parlement zich tegen verlenging verzet) moet de standaardprocedure worden voor alle dossiers op dit beleidsgebied, gelijk aan de eerdere wetgeving. Deze aanpak stemt overeen met de algemene aanpak die het Parlement voorstaat (zie de resolutie van 25 februari 2014, paragraaf 9).</w:t>
      </w:r>
    </w:p>
    <w:p w14:paraId="7F62C52C" w14:textId="77777777" w:rsidR="0059261D" w:rsidRPr="001E18B7" w:rsidRDefault="0059261D" w:rsidP="0059261D">
      <w:pPr>
        <w:pStyle w:val="AMNumberTabs"/>
        <w:rPr>
          <w:color w:val="auto"/>
        </w:rPr>
      </w:pPr>
      <w:r w:rsidRPr="001E18B7">
        <w:rPr>
          <w:rStyle w:val="HideTWBExt"/>
          <w:b w:val="0"/>
          <w:noProof w:val="0"/>
          <w:szCs w:val="20"/>
        </w:rPr>
        <w:t>&lt;/Amend&gt;</w:t>
      </w:r>
    </w:p>
    <w:p w14:paraId="0B332C90" w14:textId="0CA293D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192</w:t>
      </w:r>
      <w:r w:rsidRPr="001E18B7">
        <w:rPr>
          <w:rStyle w:val="HideTWBExt"/>
          <w:b w:val="0"/>
          <w:noProof w:val="0"/>
          <w:szCs w:val="20"/>
        </w:rPr>
        <w:t>&lt;/NumAm&gt;</w:t>
      </w:r>
    </w:p>
    <w:p w14:paraId="4541424A"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398F0A3" w14:textId="540F1BEA" w:rsidR="0059261D" w:rsidRPr="001E18B7" w:rsidRDefault="0059261D" w:rsidP="0059261D">
      <w:pPr>
        <w:pStyle w:val="NormalBold"/>
      </w:pPr>
      <w:r w:rsidRPr="001E18B7">
        <w:rPr>
          <w:rStyle w:val="HideTWBExt"/>
          <w:b w:val="0"/>
          <w:noProof w:val="0"/>
        </w:rPr>
        <w:t>&lt;Article&gt;</w:t>
      </w:r>
      <w:r w:rsidRPr="001E18B7">
        <w:t>Bijlage I – deel IX – punt 87– alinea 2 – punt 2</w:t>
      </w:r>
      <w:r w:rsidRPr="001E18B7">
        <w:rPr>
          <w:rStyle w:val="HideTWBExt"/>
          <w:b w:val="0"/>
          <w:noProof w:val="0"/>
        </w:rPr>
        <w:t>&lt;/Article&gt;</w:t>
      </w:r>
    </w:p>
    <w:p w14:paraId="4D54A2A9" w14:textId="77777777" w:rsidR="0059261D" w:rsidRPr="001E18B7" w:rsidRDefault="0059261D" w:rsidP="0059261D">
      <w:pPr>
        <w:keepNext/>
      </w:pPr>
      <w:r w:rsidRPr="001E18B7">
        <w:rPr>
          <w:rStyle w:val="HideTWBExt"/>
          <w:noProof w:val="0"/>
        </w:rPr>
        <w:t>&lt;DocAmend2&gt;</w:t>
      </w:r>
      <w:r w:rsidRPr="001E18B7">
        <w:t>Richtlijn 2004/9/EG</w:t>
      </w:r>
      <w:r w:rsidRPr="001E18B7">
        <w:rPr>
          <w:rStyle w:val="HideTWBExt"/>
          <w:noProof w:val="0"/>
        </w:rPr>
        <w:t>&lt;/DocAmend2&gt;</w:t>
      </w:r>
    </w:p>
    <w:p w14:paraId="42F11A91" w14:textId="4DE7323D" w:rsidR="0059261D" w:rsidRPr="001E18B7" w:rsidRDefault="0059261D" w:rsidP="0059261D">
      <w:r w:rsidRPr="001E18B7">
        <w:rPr>
          <w:rStyle w:val="HideTWBExt"/>
          <w:noProof w:val="0"/>
        </w:rPr>
        <w:t>&lt;Article2&gt;</w:t>
      </w:r>
      <w:r w:rsidRPr="001E18B7">
        <w:t>Artikel 6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C253EC7" w14:textId="77777777" w:rsidTr="0059261D">
        <w:trPr>
          <w:jc w:val="center"/>
        </w:trPr>
        <w:tc>
          <w:tcPr>
            <w:tcW w:w="9752" w:type="dxa"/>
            <w:gridSpan w:val="2"/>
          </w:tcPr>
          <w:p w14:paraId="3694F91B" w14:textId="77777777" w:rsidR="0059261D" w:rsidRPr="001E18B7" w:rsidRDefault="0059261D">
            <w:pPr>
              <w:keepNext/>
            </w:pPr>
          </w:p>
        </w:tc>
      </w:tr>
      <w:tr w:rsidR="0059261D" w:rsidRPr="001E18B7" w14:paraId="75A72569" w14:textId="77777777" w:rsidTr="0059261D">
        <w:trPr>
          <w:jc w:val="center"/>
        </w:trPr>
        <w:tc>
          <w:tcPr>
            <w:tcW w:w="4876" w:type="dxa"/>
            <w:hideMark/>
          </w:tcPr>
          <w:p w14:paraId="0BE61417" w14:textId="77777777" w:rsidR="0059261D" w:rsidRPr="001E18B7" w:rsidRDefault="0059261D">
            <w:pPr>
              <w:pStyle w:val="ColumnHeading"/>
              <w:keepNext/>
            </w:pPr>
            <w:r w:rsidRPr="001E18B7">
              <w:t>Door de Commissie voorgestelde tekst</w:t>
            </w:r>
          </w:p>
        </w:tc>
        <w:tc>
          <w:tcPr>
            <w:tcW w:w="4876" w:type="dxa"/>
            <w:hideMark/>
          </w:tcPr>
          <w:p w14:paraId="149D67E3" w14:textId="77777777" w:rsidR="0059261D" w:rsidRPr="001E18B7" w:rsidRDefault="0059261D">
            <w:pPr>
              <w:pStyle w:val="ColumnHeading"/>
              <w:keepNext/>
            </w:pPr>
            <w:r w:rsidRPr="001E18B7">
              <w:t>Amendement</w:t>
            </w:r>
          </w:p>
        </w:tc>
      </w:tr>
      <w:tr w:rsidR="0059261D" w:rsidRPr="001E18B7" w14:paraId="3B3968DF" w14:textId="77777777" w:rsidTr="0059261D">
        <w:trPr>
          <w:jc w:val="center"/>
        </w:trPr>
        <w:tc>
          <w:tcPr>
            <w:tcW w:w="4876" w:type="dxa"/>
            <w:hideMark/>
          </w:tcPr>
          <w:p w14:paraId="285324F5" w14:textId="62AEB44D" w:rsidR="0059261D" w:rsidRPr="001E18B7" w:rsidRDefault="0059261D">
            <w:pPr>
              <w:pStyle w:val="Normal6"/>
            </w:pPr>
            <w:r w:rsidRPr="001E18B7">
              <w:rPr>
                <w:szCs w:val="24"/>
              </w:rPr>
              <w:t>2.</w:t>
            </w:r>
            <w:r w:rsidRPr="001E18B7">
              <w:rPr>
                <w:szCs w:val="24"/>
              </w:rPr>
              <w:tab/>
              <w:t>De in artikel 6, lid 3, en artikel</w:t>
            </w:r>
            <w:r w:rsidRPr="001E18B7">
              <w:rPr>
                <w:b/>
                <w:i/>
                <w:szCs w:val="24"/>
              </w:rPr>
              <w:t xml:space="preserve"> </w:t>
            </w:r>
            <w:r w:rsidRPr="001E18B7">
              <w:rPr>
                <w:szCs w:val="24"/>
              </w:rPr>
              <w:t>8, lid</w:t>
            </w:r>
            <w:r w:rsidRPr="001E18B7">
              <w:rPr>
                <w:b/>
                <w:i/>
                <w:szCs w:val="24"/>
              </w:rPr>
              <w:t xml:space="preserve"> </w:t>
            </w:r>
            <w:r w:rsidRPr="001E18B7">
              <w:rPr>
                <w:szCs w:val="24"/>
              </w:rPr>
              <w:t xml:space="preserve">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18BD8F91" w14:textId="6347D512" w:rsidR="0059261D" w:rsidRPr="001E18B7" w:rsidRDefault="0059261D">
            <w:pPr>
              <w:pStyle w:val="Normal6"/>
              <w:rPr>
                <w:szCs w:val="24"/>
              </w:rPr>
            </w:pPr>
            <w:r w:rsidRPr="001E18B7">
              <w:rPr>
                <w:szCs w:val="24"/>
              </w:rPr>
              <w:t>2.</w:t>
            </w:r>
            <w:r w:rsidRPr="001E18B7">
              <w:rPr>
                <w:szCs w:val="24"/>
              </w:rPr>
              <w:tab/>
              <w:t>De in artikel 6, lid 3, en artikel</w:t>
            </w:r>
            <w:r w:rsidRPr="001E18B7">
              <w:rPr>
                <w:b/>
                <w:i/>
                <w:szCs w:val="24"/>
              </w:rPr>
              <w:t> </w:t>
            </w:r>
            <w:r w:rsidRPr="001E18B7">
              <w:rPr>
                <w:szCs w:val="24"/>
              </w:rPr>
              <w:t>8, lid</w:t>
            </w:r>
            <w:r w:rsidRPr="001E18B7">
              <w:rPr>
                <w:b/>
                <w:i/>
                <w:szCs w:val="24"/>
              </w:rPr>
              <w:t> </w:t>
            </w:r>
            <w:r w:rsidRPr="001E18B7">
              <w:rPr>
                <w:szCs w:val="24"/>
              </w:rPr>
              <w:t xml:space="preserve">2, bedoelde bevoegdheid om gedelegeerde handelingen vast te stellen, wordt aan de Commissie toegekend voor </w:t>
            </w:r>
            <w:r w:rsidRPr="001E18B7">
              <w:rPr>
                <w:b/>
                <w:i/>
                <w:szCs w:val="24"/>
              </w:rPr>
              <w:t>een termijn van vijf jaar</w:t>
            </w:r>
            <w:r w:rsidRPr="001E18B7">
              <w:rPr>
                <w:szCs w:val="24"/>
              </w:rPr>
              <w:t xml:space="preserve"> met ingang van ...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478F985"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0093A3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D0BDE40"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B59F78C" w14:textId="77777777" w:rsidR="0059261D" w:rsidRPr="001E18B7" w:rsidRDefault="0059261D" w:rsidP="0059261D">
      <w:r w:rsidRPr="001E18B7">
        <w:rPr>
          <w:rStyle w:val="HideTWBExt"/>
          <w:noProof w:val="0"/>
        </w:rPr>
        <w:t>&lt;/Amend&gt;</w:t>
      </w:r>
    </w:p>
    <w:p w14:paraId="657A7579" w14:textId="55C6115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193</w:t>
      </w:r>
      <w:r w:rsidRPr="001E18B7">
        <w:rPr>
          <w:rStyle w:val="HideTWBExt"/>
          <w:b w:val="0"/>
          <w:noProof w:val="0"/>
          <w:szCs w:val="20"/>
        </w:rPr>
        <w:t>&lt;/NumAm&gt;</w:t>
      </w:r>
    </w:p>
    <w:p w14:paraId="25F984F7"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06EC1AF" w14:textId="2A9435D6" w:rsidR="0059261D" w:rsidRPr="001E18B7" w:rsidRDefault="0059261D" w:rsidP="0059261D">
      <w:pPr>
        <w:pStyle w:val="NormalBold"/>
      </w:pPr>
      <w:r w:rsidRPr="001E18B7">
        <w:rPr>
          <w:rStyle w:val="HideTWBExt"/>
          <w:b w:val="0"/>
          <w:noProof w:val="0"/>
        </w:rPr>
        <w:t>&lt;Article&gt;</w:t>
      </w:r>
      <w:r w:rsidRPr="001E18B7">
        <w:t>Bijlage I – deel IX – punt 88– alinea 2 – punt 2</w:t>
      </w:r>
      <w:r w:rsidRPr="001E18B7">
        <w:rPr>
          <w:rStyle w:val="HideTWBExt"/>
          <w:b w:val="0"/>
          <w:noProof w:val="0"/>
        </w:rPr>
        <w:t>&lt;/Article&gt;</w:t>
      </w:r>
    </w:p>
    <w:p w14:paraId="64093B20" w14:textId="77777777" w:rsidR="0059261D" w:rsidRPr="001E18B7" w:rsidRDefault="0059261D" w:rsidP="0059261D">
      <w:pPr>
        <w:keepNext/>
      </w:pPr>
      <w:r w:rsidRPr="001E18B7">
        <w:rPr>
          <w:rStyle w:val="HideTWBExt"/>
          <w:noProof w:val="0"/>
        </w:rPr>
        <w:t>&lt;DocAmend2&gt;</w:t>
      </w:r>
      <w:r w:rsidRPr="001E18B7">
        <w:t>Richtlijn 2004/10/EG</w:t>
      </w:r>
      <w:r w:rsidRPr="001E18B7">
        <w:rPr>
          <w:rStyle w:val="HideTWBExt"/>
          <w:noProof w:val="0"/>
        </w:rPr>
        <w:t>&lt;/DocAmend2&gt;</w:t>
      </w:r>
    </w:p>
    <w:p w14:paraId="512E31D6" w14:textId="397F24DA" w:rsidR="0059261D" w:rsidRPr="001E18B7" w:rsidRDefault="0059261D" w:rsidP="0059261D">
      <w:r w:rsidRPr="001E18B7">
        <w:rPr>
          <w:rStyle w:val="HideTWBExt"/>
          <w:noProof w:val="0"/>
        </w:rPr>
        <w:t>&lt;Article2&gt;</w:t>
      </w:r>
      <w:r w:rsidRPr="001E18B7">
        <w:t>Artikel 3 ter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BB99E73" w14:textId="77777777" w:rsidTr="0059261D">
        <w:trPr>
          <w:jc w:val="center"/>
        </w:trPr>
        <w:tc>
          <w:tcPr>
            <w:tcW w:w="9752" w:type="dxa"/>
            <w:gridSpan w:val="2"/>
          </w:tcPr>
          <w:p w14:paraId="743AB834" w14:textId="77777777" w:rsidR="0059261D" w:rsidRPr="001E18B7" w:rsidRDefault="0059261D">
            <w:pPr>
              <w:keepNext/>
            </w:pPr>
          </w:p>
        </w:tc>
      </w:tr>
      <w:tr w:rsidR="0059261D" w:rsidRPr="001E18B7" w14:paraId="46CB2863" w14:textId="77777777" w:rsidTr="0059261D">
        <w:trPr>
          <w:jc w:val="center"/>
        </w:trPr>
        <w:tc>
          <w:tcPr>
            <w:tcW w:w="4876" w:type="dxa"/>
            <w:hideMark/>
          </w:tcPr>
          <w:p w14:paraId="6B00697B" w14:textId="77777777" w:rsidR="0059261D" w:rsidRPr="001E18B7" w:rsidRDefault="0059261D">
            <w:pPr>
              <w:pStyle w:val="ColumnHeading"/>
              <w:keepNext/>
            </w:pPr>
            <w:r w:rsidRPr="001E18B7">
              <w:t>Door de Commissie voorgestelde tekst</w:t>
            </w:r>
          </w:p>
        </w:tc>
        <w:tc>
          <w:tcPr>
            <w:tcW w:w="4876" w:type="dxa"/>
            <w:hideMark/>
          </w:tcPr>
          <w:p w14:paraId="09DB8D5F" w14:textId="77777777" w:rsidR="0059261D" w:rsidRPr="001E18B7" w:rsidRDefault="0059261D">
            <w:pPr>
              <w:pStyle w:val="ColumnHeading"/>
              <w:keepNext/>
            </w:pPr>
            <w:r w:rsidRPr="001E18B7">
              <w:t>Amendement</w:t>
            </w:r>
          </w:p>
        </w:tc>
      </w:tr>
      <w:tr w:rsidR="0059261D" w:rsidRPr="001E18B7" w14:paraId="7A4F2EFE" w14:textId="77777777" w:rsidTr="0059261D">
        <w:trPr>
          <w:jc w:val="center"/>
        </w:trPr>
        <w:tc>
          <w:tcPr>
            <w:tcW w:w="4876" w:type="dxa"/>
            <w:hideMark/>
          </w:tcPr>
          <w:p w14:paraId="7AD9449D" w14:textId="12E2168E" w:rsidR="0059261D" w:rsidRPr="001E18B7" w:rsidRDefault="0059261D">
            <w:pPr>
              <w:pStyle w:val="Normal6"/>
            </w:pPr>
            <w:r w:rsidRPr="001E18B7">
              <w:rPr>
                <w:szCs w:val="24"/>
              </w:rPr>
              <w:t>2.</w:t>
            </w:r>
            <w:r w:rsidRPr="001E18B7">
              <w:rPr>
                <w:szCs w:val="24"/>
              </w:rPr>
              <w:tab/>
              <w:t xml:space="preserve">De in artikel 3 bis en artikel 5, lid 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7C2A3564" w14:textId="068807D4" w:rsidR="0059261D" w:rsidRPr="001E18B7" w:rsidRDefault="0059261D">
            <w:pPr>
              <w:pStyle w:val="Normal6"/>
              <w:rPr>
                <w:szCs w:val="24"/>
              </w:rPr>
            </w:pPr>
            <w:r w:rsidRPr="001E18B7">
              <w:rPr>
                <w:szCs w:val="24"/>
              </w:rPr>
              <w:t>2.</w:t>
            </w:r>
            <w:r w:rsidRPr="001E18B7">
              <w:rPr>
                <w:szCs w:val="24"/>
              </w:rPr>
              <w:tab/>
              <w:t xml:space="preserve">De in artikel 3 bis en artikel 5, lid 2,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ACAB53E"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D97E5D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75831AF"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D76C73C" w14:textId="77777777" w:rsidR="0059261D" w:rsidRPr="001E18B7" w:rsidRDefault="0059261D" w:rsidP="0059261D">
      <w:pPr>
        <w:rPr>
          <w:szCs w:val="24"/>
        </w:rPr>
      </w:pPr>
      <w:r w:rsidRPr="001E18B7">
        <w:rPr>
          <w:rStyle w:val="HideTWBExt"/>
          <w:noProof w:val="0"/>
        </w:rPr>
        <w:t>&lt;/Amend&gt;</w:t>
      </w:r>
    </w:p>
    <w:p w14:paraId="50C63FA2" w14:textId="2BA0F30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194</w:t>
      </w:r>
      <w:r w:rsidRPr="001E18B7">
        <w:rPr>
          <w:rStyle w:val="HideTWBExt"/>
          <w:b w:val="0"/>
          <w:noProof w:val="0"/>
          <w:szCs w:val="20"/>
        </w:rPr>
        <w:t>&lt;/NumAm&gt;</w:t>
      </w:r>
    </w:p>
    <w:p w14:paraId="608406FC"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40CE948" w14:textId="589766E5" w:rsidR="0059261D" w:rsidRPr="001E18B7" w:rsidRDefault="0059261D" w:rsidP="0059261D">
      <w:pPr>
        <w:pStyle w:val="NormalBold"/>
      </w:pPr>
      <w:r w:rsidRPr="001E18B7">
        <w:rPr>
          <w:rStyle w:val="HideTWBExt"/>
          <w:b w:val="0"/>
          <w:noProof w:val="0"/>
        </w:rPr>
        <w:t>&lt;Article&gt;</w:t>
      </w:r>
      <w:r w:rsidRPr="001E18B7">
        <w:t>Bijlage I – deel IX – punt 89– alinea 3 – punt 3</w:t>
      </w:r>
      <w:r w:rsidRPr="001E18B7">
        <w:rPr>
          <w:rStyle w:val="HideTWBExt"/>
          <w:b w:val="0"/>
          <w:noProof w:val="0"/>
        </w:rPr>
        <w:t>&lt;/Article&gt;</w:t>
      </w:r>
    </w:p>
    <w:p w14:paraId="3E5E5309" w14:textId="77777777" w:rsidR="0059261D" w:rsidRPr="001E18B7" w:rsidRDefault="0059261D" w:rsidP="0059261D">
      <w:pPr>
        <w:keepNext/>
      </w:pPr>
      <w:r w:rsidRPr="001E18B7">
        <w:rPr>
          <w:rStyle w:val="HideTWBExt"/>
          <w:noProof w:val="0"/>
        </w:rPr>
        <w:t>&lt;DocAmend2&gt;</w:t>
      </w:r>
      <w:r w:rsidRPr="001E18B7">
        <w:t>Richtlijn 2006/42/EG</w:t>
      </w:r>
      <w:r w:rsidRPr="001E18B7">
        <w:rPr>
          <w:rStyle w:val="HideTWBExt"/>
          <w:noProof w:val="0"/>
        </w:rPr>
        <w:t>&lt;/DocAmend2&gt;</w:t>
      </w:r>
    </w:p>
    <w:p w14:paraId="43A45EFB" w14:textId="5DB59F1A" w:rsidR="0059261D" w:rsidRPr="001E18B7" w:rsidRDefault="0059261D" w:rsidP="0059261D">
      <w:r w:rsidRPr="001E18B7">
        <w:rPr>
          <w:rStyle w:val="HideTWBExt"/>
          <w:noProof w:val="0"/>
        </w:rPr>
        <w:t>&lt;Article2&gt;</w:t>
      </w:r>
      <w:r w:rsidRPr="001E18B7">
        <w:t>Artikel 21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F2ADBC1" w14:textId="77777777" w:rsidTr="0059261D">
        <w:trPr>
          <w:jc w:val="center"/>
        </w:trPr>
        <w:tc>
          <w:tcPr>
            <w:tcW w:w="9752" w:type="dxa"/>
            <w:gridSpan w:val="2"/>
          </w:tcPr>
          <w:p w14:paraId="13DC8D71" w14:textId="77777777" w:rsidR="0059261D" w:rsidRPr="001E18B7" w:rsidRDefault="0059261D">
            <w:pPr>
              <w:keepNext/>
            </w:pPr>
          </w:p>
        </w:tc>
      </w:tr>
      <w:tr w:rsidR="0059261D" w:rsidRPr="001E18B7" w14:paraId="6BAEEDD8" w14:textId="77777777" w:rsidTr="0059261D">
        <w:trPr>
          <w:jc w:val="center"/>
        </w:trPr>
        <w:tc>
          <w:tcPr>
            <w:tcW w:w="4876" w:type="dxa"/>
            <w:hideMark/>
          </w:tcPr>
          <w:p w14:paraId="7A3D3B53" w14:textId="77777777" w:rsidR="0059261D" w:rsidRPr="001E18B7" w:rsidRDefault="0059261D">
            <w:pPr>
              <w:pStyle w:val="ColumnHeading"/>
              <w:keepNext/>
            </w:pPr>
            <w:r w:rsidRPr="001E18B7">
              <w:t>Door de Commissie voorgestelde tekst</w:t>
            </w:r>
          </w:p>
        </w:tc>
        <w:tc>
          <w:tcPr>
            <w:tcW w:w="4876" w:type="dxa"/>
            <w:hideMark/>
          </w:tcPr>
          <w:p w14:paraId="1A19D28B" w14:textId="77777777" w:rsidR="0059261D" w:rsidRPr="001E18B7" w:rsidRDefault="0059261D">
            <w:pPr>
              <w:pStyle w:val="ColumnHeading"/>
              <w:keepNext/>
            </w:pPr>
            <w:r w:rsidRPr="001E18B7">
              <w:t>Amendement</w:t>
            </w:r>
          </w:p>
        </w:tc>
      </w:tr>
      <w:tr w:rsidR="0059261D" w:rsidRPr="001E18B7" w14:paraId="0BC728A3" w14:textId="77777777" w:rsidTr="0059261D">
        <w:trPr>
          <w:jc w:val="center"/>
        </w:trPr>
        <w:tc>
          <w:tcPr>
            <w:tcW w:w="4876" w:type="dxa"/>
            <w:hideMark/>
          </w:tcPr>
          <w:p w14:paraId="30E75F05" w14:textId="435350DC" w:rsidR="0059261D" w:rsidRPr="001E18B7" w:rsidRDefault="0059261D">
            <w:pPr>
              <w:pStyle w:val="Normal6"/>
            </w:pPr>
            <w:r w:rsidRPr="001E18B7">
              <w:t>2.</w:t>
            </w:r>
            <w:r w:rsidRPr="001E18B7">
              <w:tab/>
              <w:t xml:space="preserve">De in artikel 8,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7351DDB" w14:textId="6E51D073" w:rsidR="0059261D" w:rsidRPr="001E18B7" w:rsidRDefault="0059261D">
            <w:pPr>
              <w:pStyle w:val="Normal6"/>
              <w:rPr>
                <w:szCs w:val="24"/>
              </w:rPr>
            </w:pPr>
            <w:r w:rsidRPr="001E18B7">
              <w:t>2.</w:t>
            </w:r>
            <w:r w:rsidRPr="001E18B7">
              <w:tab/>
              <w:t xml:space="preserve">De in artikel 8,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26EB307"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1BD70E2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445C1C3"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23270B0B" w14:textId="77777777" w:rsidR="0059261D" w:rsidRPr="001E18B7" w:rsidRDefault="0059261D" w:rsidP="0059261D">
      <w:pPr>
        <w:rPr>
          <w:szCs w:val="24"/>
        </w:rPr>
      </w:pPr>
      <w:r w:rsidRPr="001E18B7">
        <w:rPr>
          <w:rStyle w:val="HideTWBExt"/>
          <w:noProof w:val="0"/>
        </w:rPr>
        <w:t>&lt;/Amend&gt;</w:t>
      </w:r>
    </w:p>
    <w:p w14:paraId="2BDF5720" w14:textId="53B6C563"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195</w:t>
      </w:r>
      <w:r w:rsidRPr="001E18B7">
        <w:rPr>
          <w:rStyle w:val="HideTWBExt"/>
          <w:b w:val="0"/>
          <w:noProof w:val="0"/>
          <w:szCs w:val="20"/>
        </w:rPr>
        <w:t>&lt;/NumAm&gt;</w:t>
      </w:r>
    </w:p>
    <w:p w14:paraId="321E2DF5"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AD5E6D8" w14:textId="25BF3950" w:rsidR="0059261D" w:rsidRPr="001E18B7" w:rsidRDefault="0059261D" w:rsidP="0059261D">
      <w:pPr>
        <w:pStyle w:val="NormalBold"/>
      </w:pPr>
      <w:r w:rsidRPr="001E18B7">
        <w:rPr>
          <w:rStyle w:val="HideTWBExt"/>
          <w:b w:val="0"/>
          <w:noProof w:val="0"/>
        </w:rPr>
        <w:t>&lt;Article&gt;</w:t>
      </w:r>
      <w:r w:rsidRPr="001E18B7">
        <w:t>Bijlage I – deel IX – punt 89– alinea 3 – punt 3</w:t>
      </w:r>
      <w:r w:rsidRPr="001E18B7">
        <w:rPr>
          <w:rStyle w:val="HideTWBExt"/>
          <w:b w:val="0"/>
          <w:noProof w:val="0"/>
        </w:rPr>
        <w:t>&lt;/Article&gt;</w:t>
      </w:r>
    </w:p>
    <w:p w14:paraId="0B05DA51" w14:textId="77777777" w:rsidR="0059261D" w:rsidRPr="001E18B7" w:rsidRDefault="0059261D" w:rsidP="0059261D">
      <w:pPr>
        <w:keepNext/>
      </w:pPr>
      <w:r w:rsidRPr="001E18B7">
        <w:rPr>
          <w:rStyle w:val="HideTWBExt"/>
          <w:noProof w:val="0"/>
        </w:rPr>
        <w:t>&lt;DocAmend2&gt;</w:t>
      </w:r>
      <w:r w:rsidRPr="001E18B7">
        <w:t>Richtlijn 2006/42/EG</w:t>
      </w:r>
      <w:r w:rsidRPr="001E18B7">
        <w:rPr>
          <w:rStyle w:val="HideTWBExt"/>
          <w:noProof w:val="0"/>
        </w:rPr>
        <w:t>&lt;/DocAmend2&gt;</w:t>
      </w:r>
    </w:p>
    <w:p w14:paraId="7A9513D6" w14:textId="1BA59578" w:rsidR="0059261D" w:rsidRPr="001E18B7" w:rsidRDefault="0059261D" w:rsidP="0059261D">
      <w:r w:rsidRPr="001E18B7">
        <w:rPr>
          <w:rStyle w:val="HideTWBExt"/>
          <w:noProof w:val="0"/>
        </w:rPr>
        <w:t>&lt;Article2&gt;</w:t>
      </w:r>
      <w:r w:rsidRPr="001E18B7">
        <w:t>Artikel 21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7EC7949" w14:textId="77777777" w:rsidTr="0059261D">
        <w:trPr>
          <w:jc w:val="center"/>
        </w:trPr>
        <w:tc>
          <w:tcPr>
            <w:tcW w:w="9752" w:type="dxa"/>
            <w:gridSpan w:val="2"/>
          </w:tcPr>
          <w:p w14:paraId="442704B5" w14:textId="77777777" w:rsidR="0059261D" w:rsidRPr="001E18B7" w:rsidRDefault="0059261D">
            <w:pPr>
              <w:keepNext/>
            </w:pPr>
          </w:p>
        </w:tc>
      </w:tr>
      <w:tr w:rsidR="0059261D" w:rsidRPr="001E18B7" w14:paraId="4A32FF33" w14:textId="77777777" w:rsidTr="0059261D">
        <w:trPr>
          <w:jc w:val="center"/>
        </w:trPr>
        <w:tc>
          <w:tcPr>
            <w:tcW w:w="4876" w:type="dxa"/>
            <w:hideMark/>
          </w:tcPr>
          <w:p w14:paraId="35F59DB7" w14:textId="77777777" w:rsidR="0059261D" w:rsidRPr="001E18B7" w:rsidRDefault="0059261D">
            <w:pPr>
              <w:pStyle w:val="ColumnHeading"/>
              <w:keepNext/>
            </w:pPr>
            <w:r w:rsidRPr="001E18B7">
              <w:t>Door de Commissie voorgestelde tekst</w:t>
            </w:r>
          </w:p>
        </w:tc>
        <w:tc>
          <w:tcPr>
            <w:tcW w:w="4876" w:type="dxa"/>
            <w:hideMark/>
          </w:tcPr>
          <w:p w14:paraId="2AB0582A" w14:textId="77777777" w:rsidR="0059261D" w:rsidRPr="001E18B7" w:rsidRDefault="0059261D">
            <w:pPr>
              <w:pStyle w:val="ColumnHeading"/>
              <w:keepNext/>
            </w:pPr>
            <w:r w:rsidRPr="001E18B7">
              <w:t>Amendement</w:t>
            </w:r>
          </w:p>
        </w:tc>
      </w:tr>
      <w:tr w:rsidR="0059261D" w:rsidRPr="001E18B7" w14:paraId="3B92542F" w14:textId="77777777" w:rsidTr="0059261D">
        <w:trPr>
          <w:jc w:val="center"/>
        </w:trPr>
        <w:tc>
          <w:tcPr>
            <w:tcW w:w="4876" w:type="dxa"/>
            <w:hideMark/>
          </w:tcPr>
          <w:p w14:paraId="21752D5B" w14:textId="77777777" w:rsidR="0059261D" w:rsidRPr="001E18B7" w:rsidRDefault="0059261D">
            <w:pPr>
              <w:pStyle w:val="Normal6"/>
            </w:pPr>
            <w:r w:rsidRPr="001E18B7">
              <w:t>6.</w:t>
            </w:r>
            <w:r w:rsidRPr="001E18B7">
              <w:tab/>
              <w:t xml:space="preserve">Een overeenkomstig artikel 8, lid 1,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759D021" w14:textId="77777777" w:rsidR="0059261D" w:rsidRPr="001E18B7" w:rsidRDefault="0059261D">
            <w:pPr>
              <w:pStyle w:val="Normal6"/>
              <w:rPr>
                <w:szCs w:val="24"/>
              </w:rPr>
            </w:pPr>
            <w:r w:rsidRPr="001E18B7">
              <w:t>6.</w:t>
            </w:r>
            <w:r w:rsidRPr="001E18B7">
              <w:tab/>
              <w:t xml:space="preserve">Een overeenkomstig artikel 8, lid 1,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77B472E0"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60A7F97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71AB223" w14:textId="77777777" w:rsidR="0059261D" w:rsidRPr="001E18B7" w:rsidRDefault="0059261D" w:rsidP="0059261D">
      <w:pPr>
        <w:pStyle w:val="Normal12Italic"/>
      </w:pPr>
      <w:r w:rsidRPr="001E18B7">
        <w:t>Aanpassing van de termijn voor het maken van bezwaar en de verlenging van die termijn.</w:t>
      </w:r>
    </w:p>
    <w:p w14:paraId="4630A302" w14:textId="77777777" w:rsidR="0059261D" w:rsidRPr="001E18B7" w:rsidRDefault="0059261D" w:rsidP="0059261D">
      <w:pPr>
        <w:rPr>
          <w:szCs w:val="24"/>
        </w:rPr>
      </w:pPr>
      <w:r w:rsidRPr="001E18B7">
        <w:rPr>
          <w:rStyle w:val="HideTWBExt"/>
          <w:noProof w:val="0"/>
        </w:rPr>
        <w:t>&lt;/Amend&gt;</w:t>
      </w:r>
    </w:p>
    <w:p w14:paraId="52EA69B4" w14:textId="34067D7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196</w:t>
      </w:r>
      <w:r w:rsidRPr="001E18B7">
        <w:rPr>
          <w:rStyle w:val="HideTWBExt"/>
          <w:b w:val="0"/>
          <w:noProof w:val="0"/>
          <w:szCs w:val="20"/>
        </w:rPr>
        <w:t>&lt;/NumAm&gt;</w:t>
      </w:r>
    </w:p>
    <w:p w14:paraId="05E60067"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3AA1302" w14:textId="7807278C" w:rsidR="0059261D" w:rsidRPr="001E18B7" w:rsidRDefault="0059261D" w:rsidP="0059261D">
      <w:pPr>
        <w:pStyle w:val="NormalBold"/>
      </w:pPr>
      <w:r w:rsidRPr="001E18B7">
        <w:rPr>
          <w:rStyle w:val="HideTWBExt"/>
          <w:b w:val="0"/>
          <w:noProof w:val="0"/>
        </w:rPr>
        <w:t>&lt;Article&gt;</w:t>
      </w:r>
      <w:r w:rsidRPr="001E18B7">
        <w:t>Bijlage I – deel IX – punt 90– alinea 2 – punt 3</w:t>
      </w:r>
      <w:r w:rsidRPr="001E18B7">
        <w:rPr>
          <w:rStyle w:val="HideTWBExt"/>
          <w:b w:val="0"/>
          <w:noProof w:val="0"/>
        </w:rPr>
        <w:t>&lt;/Article&gt;</w:t>
      </w:r>
    </w:p>
    <w:p w14:paraId="0EA81849" w14:textId="77777777" w:rsidR="0059261D" w:rsidRPr="001E18B7" w:rsidRDefault="0059261D" w:rsidP="0059261D">
      <w:pPr>
        <w:keepNext/>
      </w:pPr>
      <w:r w:rsidRPr="001E18B7">
        <w:rPr>
          <w:rStyle w:val="HideTWBExt"/>
          <w:noProof w:val="0"/>
        </w:rPr>
        <w:t>&lt;DocAmend2&gt;</w:t>
      </w:r>
      <w:r w:rsidRPr="001E18B7">
        <w:t>Richtlijn 2006/123/EG</w:t>
      </w:r>
      <w:r w:rsidRPr="001E18B7">
        <w:rPr>
          <w:rStyle w:val="HideTWBExt"/>
          <w:noProof w:val="0"/>
        </w:rPr>
        <w:t>&lt;/DocAmend2&gt;</w:t>
      </w:r>
    </w:p>
    <w:p w14:paraId="61B852DA" w14:textId="3A63DB16" w:rsidR="0059261D" w:rsidRPr="001E18B7" w:rsidRDefault="0059261D" w:rsidP="0059261D">
      <w:r w:rsidRPr="001E18B7">
        <w:rPr>
          <w:rStyle w:val="HideTWBExt"/>
          <w:noProof w:val="0"/>
        </w:rPr>
        <w:t>&lt;Article2&gt;</w:t>
      </w:r>
      <w:r w:rsidRPr="001E18B7">
        <w:t>Artikel 39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C32946E" w14:textId="77777777" w:rsidTr="0059261D">
        <w:trPr>
          <w:jc w:val="center"/>
        </w:trPr>
        <w:tc>
          <w:tcPr>
            <w:tcW w:w="9752" w:type="dxa"/>
            <w:gridSpan w:val="2"/>
          </w:tcPr>
          <w:p w14:paraId="774F6715" w14:textId="77777777" w:rsidR="0059261D" w:rsidRPr="001E18B7" w:rsidRDefault="0059261D">
            <w:pPr>
              <w:keepNext/>
            </w:pPr>
          </w:p>
        </w:tc>
      </w:tr>
      <w:tr w:rsidR="0059261D" w:rsidRPr="001E18B7" w14:paraId="6C74EB88" w14:textId="77777777" w:rsidTr="0059261D">
        <w:trPr>
          <w:jc w:val="center"/>
        </w:trPr>
        <w:tc>
          <w:tcPr>
            <w:tcW w:w="4876" w:type="dxa"/>
            <w:hideMark/>
          </w:tcPr>
          <w:p w14:paraId="7B7506EA" w14:textId="77777777" w:rsidR="0059261D" w:rsidRPr="001E18B7" w:rsidRDefault="0059261D">
            <w:pPr>
              <w:pStyle w:val="ColumnHeading"/>
              <w:keepNext/>
            </w:pPr>
            <w:r w:rsidRPr="001E18B7">
              <w:t>Door de Commissie voorgestelde tekst</w:t>
            </w:r>
          </w:p>
        </w:tc>
        <w:tc>
          <w:tcPr>
            <w:tcW w:w="4876" w:type="dxa"/>
            <w:hideMark/>
          </w:tcPr>
          <w:p w14:paraId="53973FBC" w14:textId="77777777" w:rsidR="0059261D" w:rsidRPr="001E18B7" w:rsidRDefault="0059261D">
            <w:pPr>
              <w:pStyle w:val="ColumnHeading"/>
              <w:keepNext/>
            </w:pPr>
            <w:r w:rsidRPr="001E18B7">
              <w:t>Amendement</w:t>
            </w:r>
          </w:p>
        </w:tc>
      </w:tr>
      <w:tr w:rsidR="0059261D" w:rsidRPr="001E18B7" w14:paraId="0001E785" w14:textId="77777777" w:rsidTr="0059261D">
        <w:trPr>
          <w:jc w:val="center"/>
        </w:trPr>
        <w:tc>
          <w:tcPr>
            <w:tcW w:w="4876" w:type="dxa"/>
            <w:hideMark/>
          </w:tcPr>
          <w:p w14:paraId="5C7CB13F" w14:textId="45851B59" w:rsidR="0059261D" w:rsidRPr="001E18B7" w:rsidRDefault="0059261D">
            <w:pPr>
              <w:pStyle w:val="Normal6"/>
            </w:pPr>
            <w:r w:rsidRPr="001E18B7">
              <w:t>2.</w:t>
            </w:r>
            <w:r w:rsidRPr="001E18B7">
              <w:tab/>
              <w:t>De in artikel 23, lid 4, en artikel</w:t>
            </w:r>
            <w:r w:rsidRPr="001E18B7">
              <w:rPr>
                <w:b/>
                <w:i/>
              </w:rPr>
              <w:t xml:space="preserve"> </w:t>
            </w:r>
            <w:r w:rsidRPr="001E18B7">
              <w:t xml:space="preserve">36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6A8AD02" w14:textId="1E76F7FB" w:rsidR="0059261D" w:rsidRPr="001E18B7" w:rsidRDefault="0059261D">
            <w:pPr>
              <w:pStyle w:val="Normal6"/>
              <w:rPr>
                <w:szCs w:val="24"/>
              </w:rPr>
            </w:pPr>
            <w:r w:rsidRPr="001E18B7">
              <w:t>2.</w:t>
            </w:r>
            <w:r w:rsidRPr="001E18B7">
              <w:tab/>
              <w:t>De in artikel 23, lid 4, en artikel</w:t>
            </w:r>
            <w:r w:rsidRPr="001E18B7">
              <w:rPr>
                <w:b/>
                <w:i/>
              </w:rPr>
              <w:t> </w:t>
            </w:r>
            <w:r w:rsidRPr="001E18B7">
              <w:t xml:space="preserve">36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41B78DC"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0CF87BD3"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3B2FE35"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4CF05B3" w14:textId="77777777" w:rsidR="0059261D" w:rsidRPr="001E18B7" w:rsidRDefault="0059261D" w:rsidP="0059261D">
      <w:pPr>
        <w:rPr>
          <w:szCs w:val="24"/>
        </w:rPr>
      </w:pPr>
      <w:r w:rsidRPr="001E18B7">
        <w:rPr>
          <w:rStyle w:val="HideTWBExt"/>
          <w:noProof w:val="0"/>
        </w:rPr>
        <w:t>&lt;/Amend&gt;</w:t>
      </w:r>
    </w:p>
    <w:p w14:paraId="451AAB0C" w14:textId="5514191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197</w:t>
      </w:r>
      <w:r w:rsidRPr="001E18B7">
        <w:rPr>
          <w:rStyle w:val="HideTWBExt"/>
          <w:b w:val="0"/>
          <w:noProof w:val="0"/>
          <w:szCs w:val="20"/>
        </w:rPr>
        <w:t>&lt;/NumAm&gt;</w:t>
      </w:r>
    </w:p>
    <w:p w14:paraId="2B20D17D"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51171FE" w14:textId="7F12ACEA" w:rsidR="0059261D" w:rsidRPr="001E18B7" w:rsidRDefault="0059261D" w:rsidP="0059261D">
      <w:pPr>
        <w:pStyle w:val="NormalBold"/>
      </w:pPr>
      <w:r w:rsidRPr="001E18B7">
        <w:rPr>
          <w:rStyle w:val="HideTWBExt"/>
          <w:b w:val="0"/>
          <w:noProof w:val="0"/>
        </w:rPr>
        <w:t>&lt;Article&gt;</w:t>
      </w:r>
      <w:r w:rsidRPr="001E18B7">
        <w:t>Bijlage I – deel IX – punt 90– alinea 2 – punt 3</w:t>
      </w:r>
      <w:r w:rsidRPr="001E18B7">
        <w:rPr>
          <w:rStyle w:val="HideTWBExt"/>
          <w:b w:val="0"/>
          <w:noProof w:val="0"/>
        </w:rPr>
        <w:t>&lt;/Article&gt;</w:t>
      </w:r>
    </w:p>
    <w:p w14:paraId="294EDEFD" w14:textId="77777777" w:rsidR="0059261D" w:rsidRPr="001E18B7" w:rsidRDefault="0059261D" w:rsidP="0059261D">
      <w:pPr>
        <w:keepNext/>
      </w:pPr>
      <w:r w:rsidRPr="001E18B7">
        <w:rPr>
          <w:rStyle w:val="HideTWBExt"/>
          <w:noProof w:val="0"/>
        </w:rPr>
        <w:t>&lt;DocAmend2&gt;</w:t>
      </w:r>
      <w:r w:rsidRPr="001E18B7">
        <w:t>Richtlijn 2006/123/EG</w:t>
      </w:r>
      <w:r w:rsidRPr="001E18B7">
        <w:rPr>
          <w:rStyle w:val="HideTWBExt"/>
          <w:noProof w:val="0"/>
        </w:rPr>
        <w:t>&lt;/DocAmend2&gt;</w:t>
      </w:r>
    </w:p>
    <w:p w14:paraId="51CD4ED9" w14:textId="23D8A134" w:rsidR="0059261D" w:rsidRPr="001E18B7" w:rsidRDefault="0059261D" w:rsidP="0059261D">
      <w:r w:rsidRPr="001E18B7">
        <w:rPr>
          <w:rStyle w:val="HideTWBExt"/>
          <w:noProof w:val="0"/>
        </w:rPr>
        <w:t>&lt;Article2&gt;</w:t>
      </w:r>
      <w:r w:rsidRPr="001E18B7">
        <w:t>Artikel 39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8B0D5E0" w14:textId="77777777" w:rsidTr="0059261D">
        <w:trPr>
          <w:jc w:val="center"/>
        </w:trPr>
        <w:tc>
          <w:tcPr>
            <w:tcW w:w="9752" w:type="dxa"/>
            <w:gridSpan w:val="2"/>
          </w:tcPr>
          <w:p w14:paraId="4C56CAD9" w14:textId="77777777" w:rsidR="0059261D" w:rsidRPr="001E18B7" w:rsidRDefault="0059261D">
            <w:pPr>
              <w:keepNext/>
            </w:pPr>
          </w:p>
        </w:tc>
      </w:tr>
      <w:tr w:rsidR="0059261D" w:rsidRPr="001E18B7" w14:paraId="0B480859" w14:textId="77777777" w:rsidTr="0059261D">
        <w:trPr>
          <w:jc w:val="center"/>
        </w:trPr>
        <w:tc>
          <w:tcPr>
            <w:tcW w:w="4876" w:type="dxa"/>
            <w:hideMark/>
          </w:tcPr>
          <w:p w14:paraId="7309D38E" w14:textId="77777777" w:rsidR="0059261D" w:rsidRPr="001E18B7" w:rsidRDefault="0059261D">
            <w:pPr>
              <w:pStyle w:val="ColumnHeading"/>
              <w:keepNext/>
            </w:pPr>
            <w:r w:rsidRPr="001E18B7">
              <w:t>Door de Commissie voorgestelde tekst</w:t>
            </w:r>
          </w:p>
        </w:tc>
        <w:tc>
          <w:tcPr>
            <w:tcW w:w="4876" w:type="dxa"/>
            <w:hideMark/>
          </w:tcPr>
          <w:p w14:paraId="5B05DEFA" w14:textId="77777777" w:rsidR="0059261D" w:rsidRPr="001E18B7" w:rsidRDefault="0059261D">
            <w:pPr>
              <w:pStyle w:val="ColumnHeading"/>
              <w:keepNext/>
            </w:pPr>
            <w:r w:rsidRPr="001E18B7">
              <w:t>Amendement</w:t>
            </w:r>
          </w:p>
        </w:tc>
      </w:tr>
      <w:tr w:rsidR="0059261D" w:rsidRPr="001E18B7" w14:paraId="0AEE04C2" w14:textId="77777777" w:rsidTr="0059261D">
        <w:trPr>
          <w:jc w:val="center"/>
        </w:trPr>
        <w:tc>
          <w:tcPr>
            <w:tcW w:w="4876" w:type="dxa"/>
            <w:hideMark/>
          </w:tcPr>
          <w:p w14:paraId="6574E48B" w14:textId="77777777" w:rsidR="0059261D" w:rsidRPr="001E18B7" w:rsidRDefault="0059261D">
            <w:pPr>
              <w:pStyle w:val="Normal6"/>
            </w:pPr>
            <w:r w:rsidRPr="001E18B7">
              <w:t>6.</w:t>
            </w:r>
            <w:r w:rsidRPr="001E18B7">
              <w:tab/>
              <w:t xml:space="preserve">Een overeenkomstig artikel 23, lid 4, en artikel 36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50709AC3" w14:textId="0A8083FF" w:rsidR="0059261D" w:rsidRPr="001E18B7" w:rsidRDefault="0059261D" w:rsidP="00C15A49">
            <w:pPr>
              <w:pStyle w:val="Normal6"/>
              <w:rPr>
                <w:szCs w:val="24"/>
              </w:rPr>
            </w:pPr>
            <w:r w:rsidRPr="001E18B7">
              <w:t>6.</w:t>
            </w:r>
            <w:r w:rsidRPr="001E18B7">
              <w:tab/>
              <w:t xml:space="preserve">Een overeenkomstig artikel 23, lid 4, en artikel 36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683938C0"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7643196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7319335" w14:textId="77777777" w:rsidR="0059261D" w:rsidRPr="001E18B7" w:rsidRDefault="0059261D" w:rsidP="0059261D">
      <w:pPr>
        <w:pStyle w:val="Normal12Italic"/>
      </w:pPr>
      <w:r w:rsidRPr="001E18B7">
        <w:t>Aanpassing van de termijn voor het maken van bezwaar en de verlenging van die termijn.</w:t>
      </w:r>
    </w:p>
    <w:p w14:paraId="13E8FA33" w14:textId="77777777" w:rsidR="0059261D" w:rsidRPr="001E18B7" w:rsidRDefault="0059261D" w:rsidP="0059261D">
      <w:pPr>
        <w:rPr>
          <w:szCs w:val="24"/>
        </w:rPr>
      </w:pPr>
      <w:r w:rsidRPr="001E18B7">
        <w:rPr>
          <w:rStyle w:val="HideTWBExt"/>
          <w:noProof w:val="0"/>
        </w:rPr>
        <w:t>&lt;/Amend&gt;</w:t>
      </w:r>
    </w:p>
    <w:p w14:paraId="6BD334DE" w14:textId="7F54923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198</w:t>
      </w:r>
      <w:r w:rsidRPr="001E18B7">
        <w:rPr>
          <w:rStyle w:val="HideTWBExt"/>
          <w:b w:val="0"/>
          <w:noProof w:val="0"/>
          <w:szCs w:val="20"/>
        </w:rPr>
        <w:t>&lt;/NumAm&gt;</w:t>
      </w:r>
    </w:p>
    <w:p w14:paraId="20A0074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6443EE2"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91– alinea 1 – streepje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5A066E9" w14:textId="77777777" w:rsidTr="0059261D">
        <w:trPr>
          <w:jc w:val="center"/>
        </w:trPr>
        <w:tc>
          <w:tcPr>
            <w:tcW w:w="9752" w:type="dxa"/>
            <w:gridSpan w:val="2"/>
          </w:tcPr>
          <w:p w14:paraId="732D22E4" w14:textId="77777777" w:rsidR="0059261D" w:rsidRPr="001E18B7" w:rsidRDefault="0059261D">
            <w:pPr>
              <w:keepNext/>
            </w:pPr>
          </w:p>
        </w:tc>
      </w:tr>
      <w:tr w:rsidR="0059261D" w:rsidRPr="001E18B7" w14:paraId="40468D23" w14:textId="77777777" w:rsidTr="0059261D">
        <w:trPr>
          <w:jc w:val="center"/>
        </w:trPr>
        <w:tc>
          <w:tcPr>
            <w:tcW w:w="4876" w:type="dxa"/>
            <w:hideMark/>
          </w:tcPr>
          <w:p w14:paraId="1598C9A5" w14:textId="77777777" w:rsidR="0059261D" w:rsidRPr="001E18B7" w:rsidRDefault="0059261D">
            <w:pPr>
              <w:pStyle w:val="ColumnHeading"/>
              <w:keepNext/>
              <w:rPr>
                <w:szCs w:val="24"/>
              </w:rPr>
            </w:pPr>
            <w:r w:rsidRPr="001E18B7">
              <w:rPr>
                <w:szCs w:val="24"/>
              </w:rPr>
              <w:t>Door de Commissie voorgestelde tekst</w:t>
            </w:r>
          </w:p>
        </w:tc>
        <w:tc>
          <w:tcPr>
            <w:tcW w:w="4876" w:type="dxa"/>
            <w:hideMark/>
          </w:tcPr>
          <w:p w14:paraId="217C7FFB" w14:textId="77777777" w:rsidR="0059261D" w:rsidRPr="001E18B7" w:rsidRDefault="0059261D">
            <w:pPr>
              <w:pStyle w:val="ColumnHeading"/>
              <w:keepNext/>
              <w:rPr>
                <w:szCs w:val="24"/>
              </w:rPr>
            </w:pPr>
            <w:r w:rsidRPr="001E18B7">
              <w:rPr>
                <w:szCs w:val="24"/>
              </w:rPr>
              <w:t>Amendement</w:t>
            </w:r>
          </w:p>
        </w:tc>
      </w:tr>
      <w:tr w:rsidR="0059261D" w:rsidRPr="001E18B7" w14:paraId="438F0AEB" w14:textId="77777777" w:rsidTr="0059261D">
        <w:trPr>
          <w:jc w:val="center"/>
        </w:trPr>
        <w:tc>
          <w:tcPr>
            <w:tcW w:w="4876" w:type="dxa"/>
            <w:hideMark/>
          </w:tcPr>
          <w:p w14:paraId="6DA14018" w14:textId="77777777" w:rsidR="0059261D" w:rsidRPr="001E18B7" w:rsidRDefault="0059261D">
            <w:pPr>
              <w:pStyle w:val="Normal6"/>
            </w:pPr>
            <w:r w:rsidRPr="001E18B7">
              <w:t>-</w:t>
            </w:r>
            <w:r w:rsidRPr="001E18B7">
              <w:tab/>
              <w:t>de wijziging van de bijlagen bij de verordening</w:t>
            </w:r>
            <w:r w:rsidRPr="001E18B7">
              <w:rPr>
                <w:b/>
                <w:i/>
              </w:rPr>
              <w:t xml:space="preserve"> in bepaalde gevallen</w:t>
            </w:r>
            <w:r w:rsidRPr="001E18B7">
              <w:t xml:space="preserve">; </w:t>
            </w:r>
          </w:p>
        </w:tc>
        <w:tc>
          <w:tcPr>
            <w:tcW w:w="4876" w:type="dxa"/>
            <w:hideMark/>
          </w:tcPr>
          <w:p w14:paraId="5E24C464" w14:textId="77777777" w:rsidR="0059261D" w:rsidRPr="001E18B7" w:rsidRDefault="0059261D">
            <w:pPr>
              <w:pStyle w:val="Normal6"/>
              <w:rPr>
                <w:szCs w:val="24"/>
              </w:rPr>
            </w:pPr>
            <w:r w:rsidRPr="001E18B7">
              <w:rPr>
                <w:szCs w:val="24"/>
              </w:rPr>
              <w:t>-</w:t>
            </w:r>
            <w:r w:rsidRPr="001E18B7">
              <w:rPr>
                <w:szCs w:val="24"/>
              </w:rPr>
              <w:tab/>
              <w:t xml:space="preserve">de wijziging van de bijlagen bij de verordening; </w:t>
            </w:r>
          </w:p>
        </w:tc>
      </w:tr>
    </w:tbl>
    <w:p w14:paraId="61A2A3F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7A6A8B"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E562877" w14:textId="77777777" w:rsidR="0059261D" w:rsidRPr="001E18B7" w:rsidRDefault="0059261D" w:rsidP="0059261D">
      <w:pPr>
        <w:pStyle w:val="Normal12Italic"/>
        <w:rPr>
          <w:szCs w:val="24"/>
        </w:rPr>
      </w:pPr>
      <w:r w:rsidRPr="001E18B7">
        <w:t>Bedoeld om te verduidelijken dat de bijlagen altijd worden gewijzigd door gedelegeerde handelingen (in overeenstemming met de nieuwe formulering van artikel 131 van Verordening (EG) nr. 1907/2006).</w:t>
      </w:r>
    </w:p>
    <w:p w14:paraId="7A5B527D" w14:textId="77777777" w:rsidR="0059261D" w:rsidRPr="001E18B7" w:rsidRDefault="0059261D" w:rsidP="0059261D">
      <w:pPr>
        <w:pStyle w:val="AMNumberTabs"/>
        <w:rPr>
          <w:color w:val="auto"/>
        </w:rPr>
      </w:pPr>
      <w:r w:rsidRPr="001E18B7">
        <w:rPr>
          <w:rStyle w:val="HideTWBExt"/>
          <w:b w:val="0"/>
          <w:noProof w:val="0"/>
          <w:szCs w:val="20"/>
        </w:rPr>
        <w:t>&lt;/Amend&gt;</w:t>
      </w:r>
    </w:p>
    <w:p w14:paraId="1C788FF4" w14:textId="6A7969B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199</w:t>
      </w:r>
      <w:r w:rsidRPr="001E18B7">
        <w:rPr>
          <w:rStyle w:val="HideTWBExt"/>
          <w:b w:val="0"/>
          <w:noProof w:val="0"/>
          <w:szCs w:val="20"/>
        </w:rPr>
        <w:t>&lt;/NumAm&gt;</w:t>
      </w:r>
    </w:p>
    <w:p w14:paraId="583757EF"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E3552ED"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91– alinea 3 – punt 1</w:t>
      </w:r>
      <w:r w:rsidRPr="001E18B7">
        <w:rPr>
          <w:rStyle w:val="HideTWBExt"/>
          <w:b w:val="0"/>
          <w:noProof w:val="0"/>
        </w:rPr>
        <w:t>&lt;/Article&gt;</w:t>
      </w:r>
    </w:p>
    <w:p w14:paraId="3EBB258A" w14:textId="77777777" w:rsidR="0059261D" w:rsidRPr="001E18B7" w:rsidRDefault="0059261D" w:rsidP="0059261D">
      <w:pPr>
        <w:keepNext/>
      </w:pPr>
      <w:r w:rsidRPr="001E18B7">
        <w:rPr>
          <w:rStyle w:val="HideTWBExt"/>
          <w:noProof w:val="0"/>
        </w:rPr>
        <w:t>&lt;DocAmend2&gt;</w:t>
      </w:r>
      <w:r w:rsidRPr="001E18B7">
        <w:t>Verordening (EG) nr. 1907/2006</w:t>
      </w:r>
      <w:r w:rsidRPr="001E18B7">
        <w:rPr>
          <w:rStyle w:val="HideTWBExt"/>
          <w:noProof w:val="0"/>
        </w:rPr>
        <w:t>&lt;/DocAmend2&gt;</w:t>
      </w:r>
    </w:p>
    <w:p w14:paraId="2C9BF800" w14:textId="77777777" w:rsidR="0059261D" w:rsidRPr="001E18B7" w:rsidRDefault="0059261D" w:rsidP="0059261D">
      <w:r w:rsidRPr="001E18B7">
        <w:rPr>
          <w:rStyle w:val="HideTWBExt"/>
          <w:noProof w:val="0"/>
        </w:rPr>
        <w:t>&lt;Article2&gt;</w:t>
      </w:r>
      <w:r w:rsidRPr="001E18B7">
        <w:t>Artikel 13 – lid 3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84E7CCE" w14:textId="77777777" w:rsidTr="0059261D">
        <w:trPr>
          <w:jc w:val="center"/>
        </w:trPr>
        <w:tc>
          <w:tcPr>
            <w:tcW w:w="9752" w:type="dxa"/>
            <w:gridSpan w:val="2"/>
          </w:tcPr>
          <w:p w14:paraId="7685DBCF" w14:textId="77777777" w:rsidR="0059261D" w:rsidRPr="001E18B7" w:rsidRDefault="0059261D">
            <w:pPr>
              <w:keepNext/>
            </w:pPr>
          </w:p>
        </w:tc>
      </w:tr>
      <w:tr w:rsidR="0059261D" w:rsidRPr="001E18B7" w14:paraId="79A4E9BD" w14:textId="77777777" w:rsidTr="0059261D">
        <w:trPr>
          <w:jc w:val="center"/>
        </w:trPr>
        <w:tc>
          <w:tcPr>
            <w:tcW w:w="4876" w:type="dxa"/>
            <w:hideMark/>
          </w:tcPr>
          <w:p w14:paraId="46168DD4" w14:textId="77777777" w:rsidR="0059261D" w:rsidRPr="001E18B7" w:rsidRDefault="0059261D">
            <w:pPr>
              <w:pStyle w:val="ColumnHeading"/>
              <w:keepNext/>
              <w:rPr>
                <w:szCs w:val="24"/>
              </w:rPr>
            </w:pPr>
            <w:r w:rsidRPr="001E18B7">
              <w:rPr>
                <w:szCs w:val="24"/>
              </w:rPr>
              <w:t>Door de Commissie voorgestelde tekst</w:t>
            </w:r>
          </w:p>
        </w:tc>
        <w:tc>
          <w:tcPr>
            <w:tcW w:w="4876" w:type="dxa"/>
            <w:hideMark/>
          </w:tcPr>
          <w:p w14:paraId="6A4BD12F" w14:textId="77777777" w:rsidR="0059261D" w:rsidRPr="001E18B7" w:rsidRDefault="0059261D">
            <w:pPr>
              <w:pStyle w:val="ColumnHeading"/>
              <w:keepNext/>
              <w:rPr>
                <w:szCs w:val="24"/>
              </w:rPr>
            </w:pPr>
            <w:r w:rsidRPr="001E18B7">
              <w:rPr>
                <w:szCs w:val="24"/>
              </w:rPr>
              <w:t>Amendement</w:t>
            </w:r>
          </w:p>
        </w:tc>
      </w:tr>
      <w:tr w:rsidR="0059261D" w:rsidRPr="001E18B7" w14:paraId="0F0DC5A7" w14:textId="77777777" w:rsidTr="0059261D">
        <w:trPr>
          <w:jc w:val="center"/>
        </w:trPr>
        <w:tc>
          <w:tcPr>
            <w:tcW w:w="4876" w:type="dxa"/>
            <w:hideMark/>
          </w:tcPr>
          <w:p w14:paraId="46A7E68E" w14:textId="77777777" w:rsidR="0059261D" w:rsidRPr="001E18B7" w:rsidRDefault="0059261D">
            <w:pPr>
              <w:pStyle w:val="Normal6"/>
              <w:rPr>
                <w:szCs w:val="24"/>
              </w:rPr>
            </w:pPr>
            <w:r w:rsidRPr="001E18B7">
              <w:rPr>
                <w:szCs w:val="24"/>
              </w:rPr>
              <w:t xml:space="preserve">De Commissie is bevoegd overeenkomstig artikel 131 bis gedelegeerde handelingen vast te stellen </w:t>
            </w:r>
            <w:r w:rsidRPr="001E18B7">
              <w:rPr>
                <w:b/>
                <w:i/>
                <w:szCs w:val="24"/>
              </w:rPr>
              <w:t>tot aanneming van testmethoden</w:t>
            </w:r>
            <w:r w:rsidRPr="001E18B7">
              <w:rPr>
                <w:szCs w:val="24"/>
              </w:rPr>
              <w:t>.</w:t>
            </w:r>
          </w:p>
        </w:tc>
        <w:tc>
          <w:tcPr>
            <w:tcW w:w="4876" w:type="dxa"/>
            <w:hideMark/>
          </w:tcPr>
          <w:p w14:paraId="3244A8D5" w14:textId="4ED9A4DD" w:rsidR="0059261D" w:rsidRPr="001E18B7" w:rsidRDefault="0059261D" w:rsidP="00C15A49">
            <w:pPr>
              <w:pStyle w:val="Normal6"/>
              <w:rPr>
                <w:szCs w:val="24"/>
              </w:rPr>
            </w:pPr>
            <w:r w:rsidRPr="001E18B7">
              <w:rPr>
                <w:szCs w:val="24"/>
              </w:rPr>
              <w:t xml:space="preserve">De Commissie is bevoegd overeenkomstig artikel 131 bis gedelegeerde handelingen vast te stellen </w:t>
            </w:r>
            <w:r w:rsidRPr="001E18B7">
              <w:rPr>
                <w:b/>
                <w:i/>
                <w:szCs w:val="24"/>
              </w:rPr>
              <w:t>teneinde deze verordening aan te vullen door testmethodes vast te stellen</w:t>
            </w:r>
            <w:r w:rsidRPr="001E18B7">
              <w:rPr>
                <w:szCs w:val="24"/>
              </w:rPr>
              <w:t>.</w:t>
            </w:r>
          </w:p>
        </w:tc>
      </w:tr>
    </w:tbl>
    <w:p w14:paraId="1E645C14"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B2D3EE4"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1D25936" w14:textId="77777777" w:rsidR="0059261D" w:rsidRPr="001E18B7" w:rsidRDefault="0059261D" w:rsidP="0059261D">
      <w:pPr>
        <w:pStyle w:val="Normal12Italic"/>
        <w:rPr>
          <w:szCs w:val="24"/>
        </w:rPr>
      </w:pPr>
      <w:r w:rsidRPr="001E18B7">
        <w:t>Verduidelijking van de bevoegdheidsdelegatie (nl. aanvulling).</w:t>
      </w:r>
    </w:p>
    <w:p w14:paraId="5DB56926" w14:textId="77777777" w:rsidR="0059261D" w:rsidRPr="001E18B7" w:rsidRDefault="0059261D" w:rsidP="0059261D">
      <w:pPr>
        <w:pStyle w:val="AMNumberTabs"/>
        <w:rPr>
          <w:color w:val="auto"/>
        </w:rPr>
      </w:pPr>
      <w:r w:rsidRPr="001E18B7">
        <w:rPr>
          <w:rStyle w:val="HideTWBExt"/>
          <w:b w:val="0"/>
          <w:noProof w:val="0"/>
          <w:szCs w:val="20"/>
        </w:rPr>
        <w:t>&lt;/Amend&gt;</w:t>
      </w:r>
    </w:p>
    <w:p w14:paraId="138FAC4D" w14:textId="0E96972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200</w:t>
      </w:r>
      <w:r w:rsidRPr="001E18B7">
        <w:rPr>
          <w:rStyle w:val="HideTWBExt"/>
          <w:b w:val="0"/>
          <w:noProof w:val="0"/>
          <w:szCs w:val="20"/>
        </w:rPr>
        <w:t>&lt;/NumAm&gt;</w:t>
      </w:r>
    </w:p>
    <w:p w14:paraId="09D1C31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F3711C4" w14:textId="77777777" w:rsidR="0059261D" w:rsidRPr="001E18B7" w:rsidRDefault="0059261D" w:rsidP="0059261D">
      <w:pPr>
        <w:pStyle w:val="NormalBold"/>
        <w:rPr>
          <w:szCs w:val="24"/>
        </w:rPr>
      </w:pPr>
      <w:r w:rsidRPr="001E18B7">
        <w:rPr>
          <w:rStyle w:val="HideTWBExt"/>
          <w:b w:val="0"/>
          <w:noProof w:val="0"/>
        </w:rPr>
        <w:t>&lt;Article&gt;</w:t>
      </w:r>
      <w:r w:rsidRPr="001E18B7">
        <w:rPr>
          <w:szCs w:val="24"/>
        </w:rPr>
        <w:t>Bijlage I – deel IX – punt 91– alinea 3 – punt 2</w:t>
      </w:r>
      <w:r w:rsidRPr="001E18B7">
        <w:rPr>
          <w:rStyle w:val="HideTWBExt"/>
          <w:b w:val="0"/>
          <w:noProof w:val="0"/>
        </w:rPr>
        <w:t>&lt;/Article&gt;</w:t>
      </w:r>
    </w:p>
    <w:p w14:paraId="0EB16B11" w14:textId="77777777" w:rsidR="0059261D" w:rsidRPr="001E18B7" w:rsidRDefault="0059261D" w:rsidP="0059261D">
      <w:pPr>
        <w:keepNext/>
      </w:pPr>
      <w:r w:rsidRPr="001E18B7">
        <w:rPr>
          <w:rStyle w:val="HideTWBExt"/>
          <w:noProof w:val="0"/>
        </w:rPr>
        <w:t>&lt;DocAmend2&gt;</w:t>
      </w:r>
      <w:r w:rsidRPr="001E18B7">
        <w:t>Verordening (EG) nr. 1907/2006</w:t>
      </w:r>
      <w:r w:rsidRPr="001E18B7">
        <w:rPr>
          <w:rStyle w:val="HideTWBExt"/>
          <w:noProof w:val="0"/>
        </w:rPr>
        <w:t>&lt;/DocAmend2&gt;</w:t>
      </w:r>
    </w:p>
    <w:p w14:paraId="47651D01" w14:textId="77777777" w:rsidR="0059261D" w:rsidRPr="001E18B7" w:rsidRDefault="0059261D" w:rsidP="0059261D">
      <w:r w:rsidRPr="001E18B7">
        <w:rPr>
          <w:rStyle w:val="HideTWBExt"/>
          <w:noProof w:val="0"/>
        </w:rPr>
        <w:t>&lt;Article2&gt;</w:t>
      </w:r>
      <w:r w:rsidRPr="001E18B7">
        <w:t>Artikel 41 – lid 7</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366CF67" w14:textId="77777777" w:rsidTr="0059261D">
        <w:trPr>
          <w:jc w:val="center"/>
        </w:trPr>
        <w:tc>
          <w:tcPr>
            <w:tcW w:w="9752" w:type="dxa"/>
            <w:gridSpan w:val="2"/>
          </w:tcPr>
          <w:p w14:paraId="0D168130" w14:textId="77777777" w:rsidR="0059261D" w:rsidRPr="001E18B7" w:rsidRDefault="0059261D">
            <w:pPr>
              <w:keepNext/>
            </w:pPr>
          </w:p>
        </w:tc>
      </w:tr>
      <w:tr w:rsidR="0059261D" w:rsidRPr="001E18B7" w14:paraId="3C3439AB" w14:textId="77777777" w:rsidTr="0059261D">
        <w:trPr>
          <w:jc w:val="center"/>
        </w:trPr>
        <w:tc>
          <w:tcPr>
            <w:tcW w:w="4876" w:type="dxa"/>
            <w:hideMark/>
          </w:tcPr>
          <w:p w14:paraId="0A2F6868" w14:textId="77777777" w:rsidR="0059261D" w:rsidRPr="001E18B7" w:rsidRDefault="0059261D">
            <w:pPr>
              <w:pStyle w:val="ColumnHeading"/>
              <w:keepNext/>
              <w:rPr>
                <w:szCs w:val="24"/>
              </w:rPr>
            </w:pPr>
            <w:r w:rsidRPr="001E18B7">
              <w:rPr>
                <w:szCs w:val="24"/>
              </w:rPr>
              <w:t>Door de Commissie voorgestelde tekst</w:t>
            </w:r>
          </w:p>
        </w:tc>
        <w:tc>
          <w:tcPr>
            <w:tcW w:w="4876" w:type="dxa"/>
            <w:hideMark/>
          </w:tcPr>
          <w:p w14:paraId="57C503EB" w14:textId="77777777" w:rsidR="0059261D" w:rsidRPr="001E18B7" w:rsidRDefault="0059261D">
            <w:pPr>
              <w:pStyle w:val="ColumnHeading"/>
              <w:keepNext/>
              <w:rPr>
                <w:szCs w:val="24"/>
              </w:rPr>
            </w:pPr>
            <w:r w:rsidRPr="001E18B7">
              <w:rPr>
                <w:szCs w:val="24"/>
              </w:rPr>
              <w:t>Amendement</w:t>
            </w:r>
          </w:p>
        </w:tc>
      </w:tr>
      <w:tr w:rsidR="0059261D" w:rsidRPr="001E18B7" w14:paraId="6F9333E6" w14:textId="77777777" w:rsidTr="0059261D">
        <w:trPr>
          <w:jc w:val="center"/>
        </w:trPr>
        <w:tc>
          <w:tcPr>
            <w:tcW w:w="4876" w:type="dxa"/>
            <w:hideMark/>
          </w:tcPr>
          <w:p w14:paraId="3A953328" w14:textId="5895258D" w:rsidR="0059261D" w:rsidRPr="001E18B7" w:rsidRDefault="00131B0C">
            <w:pPr>
              <w:pStyle w:val="Normal6"/>
              <w:rPr>
                <w:szCs w:val="24"/>
              </w:rPr>
            </w:pPr>
            <w:r w:rsidRPr="001E18B7">
              <w:rPr>
                <w:szCs w:val="24"/>
              </w:rPr>
              <w:t>"7.</w:t>
            </w:r>
            <w:r w:rsidRPr="001E18B7">
              <w:rPr>
                <w:szCs w:val="24"/>
              </w:rPr>
              <w:tab/>
              <w:t>De Commissie is bevoegd overeenkomstig artikel</w:t>
            </w:r>
            <w:r w:rsidRPr="001E18B7">
              <w:rPr>
                <w:b/>
                <w:i/>
                <w:szCs w:val="24"/>
              </w:rPr>
              <w:t> </w:t>
            </w:r>
            <w:r w:rsidRPr="001E18B7">
              <w:rPr>
                <w:szCs w:val="24"/>
              </w:rPr>
              <w:t>131</w:t>
            </w:r>
            <w:r w:rsidRPr="001E18B7">
              <w:rPr>
                <w:b/>
                <w:i/>
                <w:szCs w:val="24"/>
              </w:rPr>
              <w:t> </w:t>
            </w:r>
            <w:r w:rsidRPr="001E18B7">
              <w:rPr>
                <w:szCs w:val="24"/>
              </w:rPr>
              <w:t xml:space="preserve">bis gedelegeerde handelingen vast te stellen </w:t>
            </w:r>
            <w:r w:rsidRPr="001E18B7">
              <w:rPr>
                <w:b/>
                <w:i/>
                <w:szCs w:val="24"/>
              </w:rPr>
              <w:t>om, na raadpleging van het Agentschap,</w:t>
            </w:r>
            <w:r w:rsidRPr="001E18B7">
              <w:rPr>
                <w:szCs w:val="24"/>
              </w:rPr>
              <w:t xml:space="preserve"> het percentage geselecteerde dossiers te wijzigen en de criteria in lid 5 te </w:t>
            </w:r>
            <w:r w:rsidRPr="001E18B7">
              <w:rPr>
                <w:b/>
                <w:i/>
                <w:szCs w:val="24"/>
              </w:rPr>
              <w:t>wijzigen</w:t>
            </w:r>
            <w:r w:rsidRPr="001E18B7">
              <w:rPr>
                <w:szCs w:val="24"/>
              </w:rPr>
              <w:t xml:space="preserve"> of aan te vullen."</w:t>
            </w:r>
          </w:p>
        </w:tc>
        <w:tc>
          <w:tcPr>
            <w:tcW w:w="4876" w:type="dxa"/>
            <w:hideMark/>
          </w:tcPr>
          <w:p w14:paraId="08D85DCD" w14:textId="1D252E9D" w:rsidR="0059261D" w:rsidRPr="001E18B7" w:rsidRDefault="00131B0C">
            <w:pPr>
              <w:pStyle w:val="Normal6"/>
              <w:rPr>
                <w:szCs w:val="24"/>
              </w:rPr>
            </w:pPr>
            <w:r w:rsidRPr="001E18B7">
              <w:rPr>
                <w:szCs w:val="24"/>
              </w:rPr>
              <w:t>"7.</w:t>
            </w:r>
            <w:r w:rsidRPr="001E18B7">
              <w:rPr>
                <w:szCs w:val="24"/>
              </w:rPr>
              <w:tab/>
              <w:t>De Commissie is bevoegd overeenkomstig artikel</w:t>
            </w:r>
            <w:r w:rsidRPr="001E18B7">
              <w:rPr>
                <w:b/>
                <w:i/>
                <w:szCs w:val="24"/>
              </w:rPr>
              <w:t xml:space="preserve"> </w:t>
            </w:r>
            <w:r w:rsidRPr="001E18B7">
              <w:rPr>
                <w:szCs w:val="24"/>
              </w:rPr>
              <w:t>131</w:t>
            </w:r>
            <w:r w:rsidRPr="001E18B7">
              <w:rPr>
                <w:b/>
                <w:i/>
                <w:szCs w:val="24"/>
              </w:rPr>
              <w:t xml:space="preserve"> </w:t>
            </w:r>
            <w:r w:rsidRPr="001E18B7">
              <w:rPr>
                <w:szCs w:val="24"/>
              </w:rPr>
              <w:t>bis</w:t>
            </w:r>
            <w:r w:rsidRPr="001E18B7">
              <w:rPr>
                <w:b/>
                <w:i/>
                <w:szCs w:val="24"/>
              </w:rPr>
              <w:t>, en na raadpleging van het Agentschap,</w:t>
            </w:r>
            <w:r w:rsidRPr="001E18B7">
              <w:rPr>
                <w:szCs w:val="24"/>
              </w:rPr>
              <w:t xml:space="preserve"> gedelegeerde handelingen vast te stellen </w:t>
            </w:r>
            <w:r w:rsidRPr="001E18B7">
              <w:rPr>
                <w:b/>
                <w:i/>
                <w:szCs w:val="24"/>
              </w:rPr>
              <w:t>teneinde deze verordening te wijzigen door</w:t>
            </w:r>
            <w:r w:rsidRPr="001E18B7">
              <w:rPr>
                <w:szCs w:val="24"/>
              </w:rPr>
              <w:t xml:space="preserve"> het percentage geselecteerde dossiers te wijzigen en</w:t>
            </w:r>
            <w:r w:rsidRPr="001E18B7">
              <w:rPr>
                <w:b/>
                <w:i/>
                <w:szCs w:val="24"/>
              </w:rPr>
              <w:t xml:space="preserve"> door</w:t>
            </w:r>
            <w:r w:rsidRPr="001E18B7">
              <w:rPr>
                <w:szCs w:val="24"/>
              </w:rPr>
              <w:t xml:space="preserve"> de criteria in lid 5 </w:t>
            </w:r>
            <w:r w:rsidRPr="001E18B7">
              <w:rPr>
                <w:b/>
                <w:i/>
                <w:szCs w:val="24"/>
              </w:rPr>
              <w:t xml:space="preserve">bij </w:t>
            </w:r>
            <w:r w:rsidRPr="001E18B7">
              <w:rPr>
                <w:szCs w:val="24"/>
              </w:rPr>
              <w:t xml:space="preserve">te </w:t>
            </w:r>
            <w:r w:rsidRPr="001E18B7">
              <w:rPr>
                <w:b/>
                <w:i/>
                <w:szCs w:val="24"/>
              </w:rPr>
              <w:t>werken</w:t>
            </w:r>
            <w:r w:rsidRPr="001E18B7">
              <w:rPr>
                <w:szCs w:val="24"/>
              </w:rPr>
              <w:t xml:space="preserve"> of aan te vullen."</w:t>
            </w:r>
          </w:p>
        </w:tc>
      </w:tr>
    </w:tbl>
    <w:p w14:paraId="7D3AE1C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F3BC32"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F87B995" w14:textId="77777777" w:rsidR="0059261D" w:rsidRPr="001E18B7" w:rsidRDefault="0059261D" w:rsidP="0059261D">
      <w:pPr>
        <w:pStyle w:val="Normal12Italic"/>
        <w:rPr>
          <w:szCs w:val="24"/>
        </w:rPr>
      </w:pPr>
      <w:r w:rsidRPr="001E18B7">
        <w:t>Verduidelijking van de bevoegdheidsdelegatie (nl. tot wijziging).</w:t>
      </w:r>
    </w:p>
    <w:p w14:paraId="74E766C9" w14:textId="77777777" w:rsidR="0059261D" w:rsidRPr="001E18B7" w:rsidRDefault="0059261D" w:rsidP="0059261D">
      <w:pPr>
        <w:pStyle w:val="AMNumberTabs"/>
        <w:rPr>
          <w:color w:val="auto"/>
        </w:rPr>
      </w:pPr>
      <w:r w:rsidRPr="001E18B7">
        <w:rPr>
          <w:rStyle w:val="HideTWBExt"/>
          <w:b w:val="0"/>
          <w:noProof w:val="0"/>
          <w:szCs w:val="20"/>
        </w:rPr>
        <w:t>&lt;/Amend&gt;</w:t>
      </w:r>
    </w:p>
    <w:p w14:paraId="6C5F2F2B" w14:textId="4231064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201</w:t>
      </w:r>
      <w:r w:rsidRPr="001E18B7">
        <w:rPr>
          <w:rStyle w:val="HideTWBExt"/>
          <w:b w:val="0"/>
          <w:noProof w:val="0"/>
          <w:szCs w:val="20"/>
        </w:rPr>
        <w:t>&lt;/NumAm&gt;</w:t>
      </w:r>
    </w:p>
    <w:p w14:paraId="1AA1721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EA2C4BB"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91– alinea 3 – punt 4 bis (nieuw)</w:t>
      </w:r>
      <w:r w:rsidRPr="001E18B7">
        <w:rPr>
          <w:rStyle w:val="HideTWBExt"/>
          <w:b w:val="0"/>
          <w:noProof w:val="0"/>
        </w:rPr>
        <w:t>&lt;/Article&gt;</w:t>
      </w:r>
    </w:p>
    <w:p w14:paraId="056214C0" w14:textId="77777777" w:rsidR="0059261D" w:rsidRPr="001E18B7" w:rsidRDefault="0059261D" w:rsidP="0059261D">
      <w:pPr>
        <w:keepNext/>
      </w:pPr>
      <w:r w:rsidRPr="001E18B7">
        <w:rPr>
          <w:rStyle w:val="HideTWBExt"/>
          <w:noProof w:val="0"/>
        </w:rPr>
        <w:t>&lt;DocAmend2&gt;</w:t>
      </w:r>
      <w:r w:rsidRPr="001E18B7">
        <w:t>Verordening (EG) nr. 1907/2006</w:t>
      </w:r>
      <w:r w:rsidRPr="001E18B7">
        <w:rPr>
          <w:rStyle w:val="HideTWBExt"/>
          <w:noProof w:val="0"/>
        </w:rPr>
        <w:t>&lt;/DocAmend2&gt;</w:t>
      </w:r>
    </w:p>
    <w:p w14:paraId="1EC2C2EC" w14:textId="77777777" w:rsidR="0059261D" w:rsidRPr="001E18B7" w:rsidRDefault="0059261D" w:rsidP="0059261D">
      <w:r w:rsidRPr="001E18B7">
        <w:rPr>
          <w:rStyle w:val="HideTWBExt"/>
          <w:noProof w:val="0"/>
        </w:rPr>
        <w:t>&lt;Article2&gt;</w:t>
      </w:r>
      <w:r w:rsidRPr="001E18B7">
        <w:t>Artikel 73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F9C611A" w14:textId="77777777" w:rsidTr="0059261D">
        <w:trPr>
          <w:jc w:val="center"/>
        </w:trPr>
        <w:tc>
          <w:tcPr>
            <w:tcW w:w="9752" w:type="dxa"/>
            <w:gridSpan w:val="2"/>
          </w:tcPr>
          <w:p w14:paraId="30BCA1EA" w14:textId="77777777" w:rsidR="0059261D" w:rsidRPr="001E18B7" w:rsidRDefault="0059261D">
            <w:pPr>
              <w:keepNext/>
            </w:pPr>
          </w:p>
        </w:tc>
      </w:tr>
      <w:tr w:rsidR="0059261D" w:rsidRPr="001E18B7" w14:paraId="30639897" w14:textId="77777777" w:rsidTr="0059261D">
        <w:trPr>
          <w:jc w:val="center"/>
        </w:trPr>
        <w:tc>
          <w:tcPr>
            <w:tcW w:w="4876" w:type="dxa"/>
            <w:hideMark/>
          </w:tcPr>
          <w:p w14:paraId="3D460D25" w14:textId="77777777" w:rsidR="0059261D" w:rsidRPr="001E18B7" w:rsidRDefault="0059261D">
            <w:pPr>
              <w:pStyle w:val="ColumnHeading"/>
              <w:keepNext/>
              <w:rPr>
                <w:szCs w:val="24"/>
              </w:rPr>
            </w:pPr>
            <w:r w:rsidRPr="001E18B7">
              <w:rPr>
                <w:szCs w:val="24"/>
              </w:rPr>
              <w:t>Bestaande tekst</w:t>
            </w:r>
          </w:p>
        </w:tc>
        <w:tc>
          <w:tcPr>
            <w:tcW w:w="4876" w:type="dxa"/>
            <w:hideMark/>
          </w:tcPr>
          <w:p w14:paraId="43731118" w14:textId="77777777" w:rsidR="0059261D" w:rsidRPr="001E18B7" w:rsidRDefault="0059261D">
            <w:pPr>
              <w:pStyle w:val="ColumnHeading"/>
              <w:keepNext/>
              <w:rPr>
                <w:szCs w:val="24"/>
              </w:rPr>
            </w:pPr>
            <w:r w:rsidRPr="001E18B7">
              <w:rPr>
                <w:szCs w:val="24"/>
              </w:rPr>
              <w:t>Amendement</w:t>
            </w:r>
          </w:p>
        </w:tc>
      </w:tr>
      <w:tr w:rsidR="0059261D" w:rsidRPr="001E18B7" w14:paraId="20EAEE8A" w14:textId="77777777" w:rsidTr="0059261D">
        <w:trPr>
          <w:jc w:val="center"/>
        </w:trPr>
        <w:tc>
          <w:tcPr>
            <w:tcW w:w="4876" w:type="dxa"/>
          </w:tcPr>
          <w:p w14:paraId="77E1AEA5" w14:textId="77777777" w:rsidR="0059261D" w:rsidRPr="001E18B7" w:rsidRDefault="0059261D">
            <w:pPr>
              <w:pStyle w:val="Normal6"/>
              <w:rPr>
                <w:b/>
                <w:bCs/>
                <w:i/>
                <w:iCs/>
              </w:rPr>
            </w:pPr>
          </w:p>
        </w:tc>
        <w:tc>
          <w:tcPr>
            <w:tcW w:w="4876" w:type="dxa"/>
            <w:hideMark/>
          </w:tcPr>
          <w:p w14:paraId="27F5EF52" w14:textId="77777777" w:rsidR="0059261D" w:rsidRPr="001E18B7" w:rsidRDefault="0059261D">
            <w:pPr>
              <w:pStyle w:val="Normal6"/>
              <w:rPr>
                <w:b/>
                <w:bCs/>
                <w:i/>
                <w:iCs/>
              </w:rPr>
            </w:pPr>
            <w:r w:rsidRPr="001E18B7">
              <w:rPr>
                <w:b/>
                <w:bCs/>
                <w:i/>
                <w:iCs/>
              </w:rPr>
              <w:t>(4 bis)</w:t>
            </w:r>
            <w:r w:rsidRPr="001E18B7">
              <w:rPr>
                <w:b/>
                <w:bCs/>
                <w:i/>
                <w:iCs/>
              </w:rPr>
              <w:tab/>
              <w:t xml:space="preserve">In artikel 73 wordt lid 2 vervangen door: </w:t>
            </w:r>
          </w:p>
        </w:tc>
      </w:tr>
      <w:tr w:rsidR="0059261D" w:rsidRPr="001E18B7" w14:paraId="79F2FEEB" w14:textId="77777777" w:rsidTr="0059261D">
        <w:trPr>
          <w:jc w:val="center"/>
        </w:trPr>
        <w:tc>
          <w:tcPr>
            <w:tcW w:w="4876" w:type="dxa"/>
            <w:hideMark/>
          </w:tcPr>
          <w:p w14:paraId="6FCDDE20" w14:textId="77777777" w:rsidR="0059261D" w:rsidRPr="001E18B7" w:rsidRDefault="0059261D">
            <w:pPr>
              <w:pStyle w:val="Normal6"/>
              <w:rPr>
                <w:szCs w:val="24"/>
              </w:rPr>
            </w:pPr>
            <w:r w:rsidRPr="001E18B7">
              <w:t>2.</w:t>
            </w:r>
            <w:r w:rsidRPr="001E18B7">
              <w:tab/>
            </w:r>
            <w:r w:rsidRPr="001E18B7">
              <w:rPr>
                <w:b/>
                <w:i/>
              </w:rPr>
              <w:t>Het uiteindelijke besluit wordt vastgesteld volgens de in artikel 133, lid 4, bedoelde procedure.</w:t>
            </w:r>
            <w:r w:rsidRPr="001E18B7">
              <w:t xml:space="preserve"> </w:t>
            </w:r>
            <w:r w:rsidRPr="001E18B7">
              <w:rPr>
                <w:b/>
                <w:i/>
              </w:rPr>
              <w:t>De Commissie zendt de ontwerp-wijziging ten minste 45 dagen voor de stemming aan de lidstaten toe.</w:t>
            </w:r>
          </w:p>
        </w:tc>
        <w:tc>
          <w:tcPr>
            <w:tcW w:w="4876" w:type="dxa"/>
            <w:hideMark/>
          </w:tcPr>
          <w:p w14:paraId="47CF6218" w14:textId="5231781E" w:rsidR="0059261D" w:rsidRPr="001E18B7" w:rsidRDefault="0059261D" w:rsidP="00131B0C">
            <w:pPr>
              <w:pStyle w:val="Normal6"/>
              <w:rPr>
                <w:b/>
                <w:i/>
                <w:szCs w:val="24"/>
              </w:rPr>
            </w:pPr>
            <w:r w:rsidRPr="001E18B7">
              <w:rPr>
                <w:b/>
                <w:i/>
                <w:szCs w:val="24"/>
              </w:rPr>
              <w:t>"2.</w:t>
            </w:r>
            <w:r w:rsidRPr="001E18B7">
              <w:rPr>
                <w:b/>
                <w:i/>
                <w:szCs w:val="24"/>
              </w:rPr>
              <w:tab/>
              <w:t>De Commissie is bevoegd overeenkomstig artikel 131 bis een gedelegeerde handeling vast te stellen, teneinde deze verordening aan te vullen met het uiteindelijke besluit tot wijziging van bijlage XVII</w:t>
            </w:r>
            <w:r w:rsidRPr="001E18B7">
              <w:rPr>
                <w:szCs w:val="24"/>
              </w:rPr>
              <w:t>.</w:t>
            </w:r>
            <w:r w:rsidRPr="001E18B7">
              <w:rPr>
                <w:b/>
                <w:i/>
                <w:szCs w:val="24"/>
              </w:rPr>
              <w:t>"</w:t>
            </w:r>
          </w:p>
        </w:tc>
      </w:tr>
    </w:tbl>
    <w:p w14:paraId="7A2A732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990B40D"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F582D90" w14:textId="77777777" w:rsidR="0059261D" w:rsidRPr="001E18B7" w:rsidRDefault="0059261D" w:rsidP="0059261D">
      <w:pPr>
        <w:pStyle w:val="Normal12Italic"/>
        <w:rPr>
          <w:szCs w:val="24"/>
        </w:rPr>
      </w:pPr>
      <w:r w:rsidRPr="001E18B7">
        <w:t>Lid 2 wordt gewijzigd om de maatregel aan te passen aan gedelegeerde handelingen (de verwijzing naar artikel 133, lid 4 (regelgevingsprocedure met toetsing) moet worden geschrapt).</w:t>
      </w:r>
    </w:p>
    <w:p w14:paraId="04D8DB29" w14:textId="77777777" w:rsidR="0059261D" w:rsidRPr="001E18B7" w:rsidRDefault="0059261D" w:rsidP="0059261D">
      <w:pPr>
        <w:rPr>
          <w:szCs w:val="24"/>
        </w:rPr>
      </w:pPr>
      <w:r w:rsidRPr="001E18B7">
        <w:rPr>
          <w:rStyle w:val="HideTWBExt"/>
          <w:noProof w:val="0"/>
        </w:rPr>
        <w:t>&lt;/Amend&gt;</w:t>
      </w:r>
    </w:p>
    <w:p w14:paraId="0E5C7250" w14:textId="4ED9E7A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202</w:t>
      </w:r>
      <w:r w:rsidRPr="001E18B7">
        <w:rPr>
          <w:rStyle w:val="HideTWBExt"/>
          <w:b w:val="0"/>
          <w:noProof w:val="0"/>
          <w:szCs w:val="20"/>
        </w:rPr>
        <w:t>&lt;/NumAm&gt;</w:t>
      </w:r>
    </w:p>
    <w:p w14:paraId="0B9A264E"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3BC3D80"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91– alinea 3 – punt 6</w:t>
      </w:r>
      <w:r w:rsidRPr="001E18B7">
        <w:rPr>
          <w:rStyle w:val="HideTWBExt"/>
          <w:b w:val="0"/>
          <w:noProof w:val="0"/>
        </w:rPr>
        <w:t>&lt;/Article&gt;</w:t>
      </w:r>
    </w:p>
    <w:p w14:paraId="5790360F" w14:textId="77777777" w:rsidR="0059261D" w:rsidRPr="001E18B7" w:rsidRDefault="0059261D" w:rsidP="0059261D">
      <w:pPr>
        <w:keepNext/>
      </w:pPr>
      <w:r w:rsidRPr="001E18B7">
        <w:rPr>
          <w:rStyle w:val="HideTWBExt"/>
          <w:noProof w:val="0"/>
        </w:rPr>
        <w:t>&lt;DocAmend2&gt;</w:t>
      </w:r>
      <w:r w:rsidRPr="001E18B7">
        <w:t>Verordening (EG) nr. 1907/2006</w:t>
      </w:r>
      <w:r w:rsidRPr="001E18B7">
        <w:rPr>
          <w:rStyle w:val="HideTWBExt"/>
          <w:noProof w:val="0"/>
        </w:rPr>
        <w:t>&lt;/DocAmend2&gt;</w:t>
      </w:r>
    </w:p>
    <w:p w14:paraId="5276C021" w14:textId="77777777" w:rsidR="0059261D" w:rsidRPr="001E18B7" w:rsidRDefault="0059261D" w:rsidP="0059261D">
      <w:r w:rsidRPr="001E18B7">
        <w:rPr>
          <w:rStyle w:val="HideTWBExt"/>
          <w:noProof w:val="0"/>
        </w:rPr>
        <w:t>&lt;Article2&gt;</w:t>
      </w:r>
      <w:r w:rsidRPr="001E18B7">
        <w:t>Artikel 131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4106E713" w14:textId="77777777" w:rsidTr="0059261D">
        <w:trPr>
          <w:jc w:val="center"/>
        </w:trPr>
        <w:tc>
          <w:tcPr>
            <w:tcW w:w="9750" w:type="dxa"/>
            <w:gridSpan w:val="2"/>
            <w:hideMark/>
          </w:tcPr>
          <w:p w14:paraId="30B5944C" w14:textId="77777777" w:rsidR="0059261D" w:rsidRPr="001E18B7" w:rsidRDefault="0059261D"/>
        </w:tc>
      </w:tr>
      <w:tr w:rsidR="0059261D" w:rsidRPr="001E18B7" w14:paraId="214CD37A" w14:textId="77777777" w:rsidTr="0059261D">
        <w:trPr>
          <w:jc w:val="center"/>
        </w:trPr>
        <w:tc>
          <w:tcPr>
            <w:tcW w:w="4875" w:type="dxa"/>
            <w:hideMark/>
          </w:tcPr>
          <w:p w14:paraId="40DB97F9" w14:textId="77777777" w:rsidR="0059261D" w:rsidRPr="001E18B7" w:rsidRDefault="0059261D">
            <w:pPr>
              <w:pStyle w:val="ColumnHeading"/>
              <w:rPr>
                <w:szCs w:val="24"/>
              </w:rPr>
            </w:pPr>
            <w:r w:rsidRPr="001E18B7">
              <w:rPr>
                <w:szCs w:val="24"/>
              </w:rPr>
              <w:t>Door de Commissie voorgestelde tekst</w:t>
            </w:r>
          </w:p>
        </w:tc>
        <w:tc>
          <w:tcPr>
            <w:tcW w:w="4875" w:type="dxa"/>
            <w:hideMark/>
          </w:tcPr>
          <w:p w14:paraId="4361FDA7" w14:textId="77777777" w:rsidR="0059261D" w:rsidRPr="001E18B7" w:rsidRDefault="0059261D">
            <w:pPr>
              <w:pStyle w:val="ColumnHeading"/>
              <w:rPr>
                <w:szCs w:val="24"/>
              </w:rPr>
            </w:pPr>
            <w:r w:rsidRPr="001E18B7">
              <w:rPr>
                <w:szCs w:val="24"/>
              </w:rPr>
              <w:t>Amendement</w:t>
            </w:r>
          </w:p>
        </w:tc>
      </w:tr>
      <w:tr w:rsidR="0059261D" w:rsidRPr="001E18B7" w14:paraId="5EE6661B" w14:textId="77777777" w:rsidTr="0059261D">
        <w:trPr>
          <w:jc w:val="center"/>
        </w:trPr>
        <w:tc>
          <w:tcPr>
            <w:tcW w:w="4875" w:type="dxa"/>
            <w:hideMark/>
          </w:tcPr>
          <w:p w14:paraId="1B59A0B3" w14:textId="7852215D" w:rsidR="0059261D" w:rsidRPr="001E18B7" w:rsidRDefault="004926A0">
            <w:pPr>
              <w:pStyle w:val="Normal6"/>
              <w:rPr>
                <w:szCs w:val="24"/>
              </w:rPr>
            </w:pPr>
            <w:r w:rsidRPr="001E18B7">
              <w:rPr>
                <w:iCs/>
                <w:szCs w:val="24"/>
              </w:rPr>
              <w:t xml:space="preserve">"Artikel 131 bis </w:t>
            </w:r>
          </w:p>
        </w:tc>
        <w:tc>
          <w:tcPr>
            <w:tcW w:w="4875" w:type="dxa"/>
            <w:hideMark/>
          </w:tcPr>
          <w:p w14:paraId="5876C167" w14:textId="52671E91" w:rsidR="0059261D" w:rsidRPr="001E18B7" w:rsidRDefault="004926A0">
            <w:pPr>
              <w:pStyle w:val="Normal6"/>
              <w:rPr>
                <w:szCs w:val="24"/>
              </w:rPr>
            </w:pPr>
            <w:r w:rsidRPr="001E18B7">
              <w:rPr>
                <w:iCs/>
                <w:szCs w:val="24"/>
              </w:rPr>
              <w:t xml:space="preserve">"Artikel 131 bis </w:t>
            </w:r>
          </w:p>
        </w:tc>
      </w:tr>
      <w:tr w:rsidR="0059261D" w:rsidRPr="001E18B7" w14:paraId="0A5E2A7D" w14:textId="77777777" w:rsidTr="0059261D">
        <w:trPr>
          <w:jc w:val="center"/>
        </w:trPr>
        <w:tc>
          <w:tcPr>
            <w:tcW w:w="4875" w:type="dxa"/>
            <w:hideMark/>
          </w:tcPr>
          <w:p w14:paraId="47E803E8" w14:textId="77777777" w:rsidR="0059261D" w:rsidRPr="001E18B7" w:rsidRDefault="0059261D">
            <w:pPr>
              <w:pStyle w:val="Normal6"/>
              <w:rPr>
                <w:szCs w:val="24"/>
              </w:rPr>
            </w:pPr>
            <w:r w:rsidRPr="001E18B7">
              <w:rPr>
                <w:szCs w:val="24"/>
              </w:rPr>
              <w:t>Uitoefening van de bevoegdheidsdelegatie</w:t>
            </w:r>
          </w:p>
        </w:tc>
        <w:tc>
          <w:tcPr>
            <w:tcW w:w="4875" w:type="dxa"/>
            <w:hideMark/>
          </w:tcPr>
          <w:p w14:paraId="2AEABCEA" w14:textId="77777777" w:rsidR="0059261D" w:rsidRPr="001E18B7" w:rsidRDefault="0059261D">
            <w:pPr>
              <w:pStyle w:val="Normal6"/>
              <w:rPr>
                <w:szCs w:val="24"/>
              </w:rPr>
            </w:pPr>
            <w:r w:rsidRPr="001E18B7">
              <w:rPr>
                <w:szCs w:val="24"/>
              </w:rPr>
              <w:t>Uitoefening van de bevoegdheidsdelegatie</w:t>
            </w:r>
          </w:p>
        </w:tc>
      </w:tr>
      <w:tr w:rsidR="0059261D" w:rsidRPr="001E18B7" w14:paraId="65892461" w14:textId="77777777" w:rsidTr="0059261D">
        <w:trPr>
          <w:jc w:val="center"/>
        </w:trPr>
        <w:tc>
          <w:tcPr>
            <w:tcW w:w="4875" w:type="dxa"/>
            <w:hideMark/>
          </w:tcPr>
          <w:p w14:paraId="5990A9D7" w14:textId="77777777" w:rsidR="0059261D" w:rsidRPr="001E18B7" w:rsidRDefault="0059261D">
            <w:pPr>
              <w:pStyle w:val="Normal6"/>
              <w:rPr>
                <w:szCs w:val="24"/>
              </w:rPr>
            </w:pPr>
            <w:r w:rsidRPr="001E18B7">
              <w:rPr>
                <w:szCs w:val="24"/>
              </w:rPr>
              <w:t>1.</w:t>
            </w:r>
            <w:r w:rsidRPr="001E18B7">
              <w:rPr>
                <w:szCs w:val="24"/>
              </w:rPr>
              <w:tab/>
              <w:t>De bevoegdheid om gedelegeerde handelingen vast te stellen, wordt aan de Commissie toegekend onder de in dit artikel neergelegde voorwaarden.</w:t>
            </w:r>
          </w:p>
        </w:tc>
        <w:tc>
          <w:tcPr>
            <w:tcW w:w="4875" w:type="dxa"/>
            <w:hideMark/>
          </w:tcPr>
          <w:p w14:paraId="1DD0924C" w14:textId="189983FC" w:rsidR="0059261D" w:rsidRPr="001E18B7" w:rsidRDefault="0059261D" w:rsidP="00131B0C">
            <w:pPr>
              <w:pStyle w:val="Normal6"/>
              <w:rPr>
                <w:szCs w:val="24"/>
              </w:rPr>
            </w:pPr>
            <w:r w:rsidRPr="001E18B7">
              <w:rPr>
                <w:szCs w:val="24"/>
              </w:rPr>
              <w:t>1.</w:t>
            </w:r>
            <w:r w:rsidRPr="001E18B7">
              <w:rPr>
                <w:szCs w:val="24"/>
              </w:rPr>
              <w:tab/>
              <w:t>De bevoegdheid om gedelegeerde handelingen vast te stellen, wordt aan de Commissie toegekend onder de in dit artikel neergelegde voorwaarden.</w:t>
            </w:r>
          </w:p>
        </w:tc>
      </w:tr>
      <w:tr w:rsidR="0059261D" w:rsidRPr="001E18B7" w14:paraId="51F3D9F3" w14:textId="77777777" w:rsidTr="0059261D">
        <w:trPr>
          <w:jc w:val="center"/>
        </w:trPr>
        <w:tc>
          <w:tcPr>
            <w:tcW w:w="4875" w:type="dxa"/>
            <w:hideMark/>
          </w:tcPr>
          <w:p w14:paraId="594594F9" w14:textId="54690D7F" w:rsidR="0059261D" w:rsidRPr="001E18B7" w:rsidRDefault="0059261D">
            <w:pPr>
              <w:pStyle w:val="Normal6"/>
              <w:rPr>
                <w:szCs w:val="24"/>
              </w:rPr>
            </w:pPr>
            <w:r w:rsidRPr="001E18B7">
              <w:rPr>
                <w:szCs w:val="24"/>
              </w:rPr>
              <w:t>2.</w:t>
            </w:r>
            <w:r w:rsidRPr="001E18B7">
              <w:rPr>
                <w:szCs w:val="24"/>
              </w:rPr>
              <w:tab/>
              <w:t xml:space="preserve">De in artikel 13, leden 2 en 3, artikel 41, lid 7, artikel 58, leden 1 en 8, artikel 68, leden 1 en 2, artikel 131 en artikel 138, lid 9,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5D70F856" w14:textId="5D37AEC1" w:rsidR="0059261D" w:rsidRPr="001E18B7" w:rsidRDefault="0059261D">
            <w:pPr>
              <w:pStyle w:val="Normal6"/>
              <w:rPr>
                <w:b/>
                <w:i/>
                <w:szCs w:val="24"/>
              </w:rPr>
            </w:pPr>
            <w:r w:rsidRPr="001E18B7">
              <w:rPr>
                <w:szCs w:val="24"/>
              </w:rPr>
              <w:t>2.</w:t>
            </w:r>
            <w:r w:rsidRPr="001E18B7">
              <w:rPr>
                <w:szCs w:val="24"/>
              </w:rPr>
              <w:tab/>
              <w:t xml:space="preserve">De in artikel 13, leden 2 en 3, artikel 41, lid 7, artikel 58, leden 1 en 8, artikel 68, leden 1 en 2, </w:t>
            </w:r>
            <w:r w:rsidRPr="001E18B7">
              <w:rPr>
                <w:b/>
                <w:i/>
                <w:szCs w:val="24"/>
              </w:rPr>
              <w:t>artikel</w:t>
            </w:r>
            <w:r w:rsidRPr="001E18B7">
              <w:rPr>
                <w:szCs w:val="24"/>
              </w:rPr>
              <w:t xml:space="preserve"> </w:t>
            </w:r>
            <w:r w:rsidRPr="001E18B7">
              <w:rPr>
                <w:b/>
                <w:i/>
                <w:szCs w:val="24"/>
              </w:rPr>
              <w:t xml:space="preserve">73, lid 2, </w:t>
            </w:r>
            <w:r w:rsidRPr="001E18B7">
              <w:rPr>
                <w:szCs w:val="24"/>
              </w:rPr>
              <w:t xml:space="preserve">artikel 131 en artikel 138, lid 9,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59261D" w:rsidRPr="001E18B7" w14:paraId="61182A30" w14:textId="77777777" w:rsidTr="0059261D">
        <w:trPr>
          <w:jc w:val="center"/>
        </w:trPr>
        <w:tc>
          <w:tcPr>
            <w:tcW w:w="4875" w:type="dxa"/>
            <w:hideMark/>
          </w:tcPr>
          <w:p w14:paraId="12FD2FE6" w14:textId="77777777" w:rsidR="0059261D" w:rsidRPr="001E18B7" w:rsidRDefault="0059261D">
            <w:pPr>
              <w:pStyle w:val="Normal6"/>
              <w:rPr>
                <w:szCs w:val="24"/>
              </w:rPr>
            </w:pPr>
            <w:r w:rsidRPr="001E18B7">
              <w:rPr>
                <w:szCs w:val="24"/>
              </w:rPr>
              <w:t>3.</w:t>
            </w:r>
            <w:r w:rsidRPr="001E18B7">
              <w:rPr>
                <w:szCs w:val="24"/>
              </w:rPr>
              <w:tab/>
              <w:t xml:space="preserve">Het Europees Parlement of de Raad kan de in artikel 13, leden 2 en 3, artikel 41, lid 7, artikel 58, leden 1 en 8, artikel 68, leden 1 en 2, artikel 131 en artikel 138, lid 9, bedoelde bevoegdheidsdelegatie te allen tijde intrekken.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c>
          <w:tcPr>
            <w:tcW w:w="4875" w:type="dxa"/>
            <w:hideMark/>
          </w:tcPr>
          <w:p w14:paraId="16233E42" w14:textId="77777777" w:rsidR="0059261D" w:rsidRPr="001E18B7" w:rsidRDefault="0059261D">
            <w:pPr>
              <w:pStyle w:val="Normal6"/>
              <w:rPr>
                <w:szCs w:val="24"/>
              </w:rPr>
            </w:pPr>
            <w:r w:rsidRPr="001E18B7">
              <w:rPr>
                <w:szCs w:val="24"/>
              </w:rPr>
              <w:t>3.</w:t>
            </w:r>
            <w:r w:rsidRPr="001E18B7">
              <w:rPr>
                <w:szCs w:val="24"/>
              </w:rPr>
              <w:tab/>
            </w:r>
            <w:r w:rsidRPr="001E18B7">
              <w:t xml:space="preserve">Het Europees Parlement of de Raad kan de in artikel 13, leden 2 en 3, artikel 41, lid 7, artikel 58, leden 1 en 8, artikel 68, leden 1 en 2, </w:t>
            </w:r>
            <w:r w:rsidRPr="001E18B7">
              <w:rPr>
                <w:b/>
                <w:i/>
              </w:rPr>
              <w:t>artikel</w:t>
            </w:r>
            <w:r w:rsidRPr="001E18B7">
              <w:t xml:space="preserve"> </w:t>
            </w:r>
            <w:r w:rsidRPr="001E18B7">
              <w:rPr>
                <w:b/>
                <w:i/>
              </w:rPr>
              <w:t xml:space="preserve">73, lid 2, </w:t>
            </w:r>
            <w:r w:rsidRPr="001E18B7">
              <w:t>artikel 131 en artikel 138, lid 9, bedoelde bevoegdheidsdelegatie te allen tijde intrekken.</w:t>
            </w:r>
            <w:r w:rsidRPr="001E18B7">
              <w:rPr>
                <w:szCs w:val="24"/>
              </w:rPr>
              <w:t xml:space="preserve">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r>
      <w:tr w:rsidR="0059261D" w:rsidRPr="001E18B7" w14:paraId="79F1B168" w14:textId="77777777" w:rsidTr="0059261D">
        <w:trPr>
          <w:jc w:val="center"/>
        </w:trPr>
        <w:tc>
          <w:tcPr>
            <w:tcW w:w="4875" w:type="dxa"/>
            <w:hideMark/>
          </w:tcPr>
          <w:p w14:paraId="771766D3" w14:textId="77777777" w:rsidR="0059261D" w:rsidRPr="001E18B7" w:rsidRDefault="0059261D">
            <w:pPr>
              <w:pStyle w:val="Normal6"/>
              <w:rPr>
                <w:szCs w:val="24"/>
              </w:rPr>
            </w:pPr>
            <w:r w:rsidRPr="001E18B7">
              <w:rPr>
                <w:szCs w:val="24"/>
              </w:rPr>
              <w:t>4.</w:t>
            </w:r>
            <w:r w:rsidRPr="001E18B7">
              <w:rPr>
                <w:szCs w:val="24"/>
              </w:rPr>
              <w:tab/>
              <w:t xml:space="preserve">Vóór de vaststelling van een gedelegeerde handeling raadpleegt de Commissie de door elke lidstaat aangewezen deskundigen overeenkomstig de beginselen die zijn neergelegd in het Interinstitutioneel Akkoord </w:t>
            </w:r>
            <w:r w:rsidRPr="001E18B7">
              <w:rPr>
                <w:b/>
                <w:i/>
                <w:szCs w:val="24"/>
              </w:rPr>
              <w:t xml:space="preserve">over beter wetgeven </w:t>
            </w:r>
            <w:r w:rsidRPr="001E18B7">
              <w:rPr>
                <w:szCs w:val="24"/>
              </w:rPr>
              <w:t>van 13</w:t>
            </w:r>
            <w:r w:rsidRPr="001E18B7">
              <w:rPr>
                <w:b/>
                <w:i/>
                <w:szCs w:val="24"/>
              </w:rPr>
              <w:t xml:space="preserve"> </w:t>
            </w:r>
            <w:r w:rsidRPr="001E18B7">
              <w:rPr>
                <w:szCs w:val="24"/>
              </w:rPr>
              <w:t>april 2016*.</w:t>
            </w:r>
          </w:p>
        </w:tc>
        <w:tc>
          <w:tcPr>
            <w:tcW w:w="4875" w:type="dxa"/>
            <w:hideMark/>
          </w:tcPr>
          <w:p w14:paraId="57D0A25D" w14:textId="3C38185A" w:rsidR="0059261D" w:rsidRPr="001E18B7" w:rsidRDefault="0059261D" w:rsidP="004926A0">
            <w:pPr>
              <w:pStyle w:val="Normal6"/>
              <w:rPr>
                <w:szCs w:val="24"/>
              </w:rPr>
            </w:pPr>
            <w:r w:rsidRPr="001E18B7">
              <w:rPr>
                <w:szCs w:val="24"/>
              </w:rPr>
              <w:t>4.</w:t>
            </w:r>
            <w:r w:rsidRPr="001E18B7">
              <w:rPr>
                <w:szCs w:val="24"/>
              </w:rPr>
              <w:tab/>
              <w:t>Vóór de vaststelling van een gedelegeerde handeling raadpleegt de Commissie de door elke lidstaat aangewezen deskundigen overeenkomstig de beginselen die zijn neergelegd in het Interinstitutioneel Akkoord van 13</w:t>
            </w:r>
            <w:r w:rsidRPr="001E18B7">
              <w:rPr>
                <w:b/>
                <w:i/>
                <w:szCs w:val="24"/>
              </w:rPr>
              <w:t> </w:t>
            </w:r>
            <w:r w:rsidRPr="001E18B7">
              <w:rPr>
                <w:szCs w:val="24"/>
              </w:rPr>
              <w:t>april 2016</w:t>
            </w:r>
            <w:r w:rsidRPr="001E18B7">
              <w:rPr>
                <w:b/>
                <w:i/>
                <w:szCs w:val="24"/>
              </w:rPr>
              <w:t xml:space="preserve"> over beter wetgeven</w:t>
            </w:r>
            <w:r w:rsidRPr="001E18B7">
              <w:rPr>
                <w:szCs w:val="24"/>
              </w:rPr>
              <w:t>*.</w:t>
            </w:r>
          </w:p>
        </w:tc>
      </w:tr>
      <w:tr w:rsidR="0059261D" w:rsidRPr="001E18B7" w14:paraId="3B79D2C7" w14:textId="77777777" w:rsidTr="0059261D">
        <w:trPr>
          <w:jc w:val="center"/>
        </w:trPr>
        <w:tc>
          <w:tcPr>
            <w:tcW w:w="4875" w:type="dxa"/>
            <w:hideMark/>
          </w:tcPr>
          <w:p w14:paraId="482FEB00" w14:textId="4F0B004C" w:rsidR="0059261D" w:rsidRPr="001E18B7" w:rsidRDefault="0059261D" w:rsidP="004926A0">
            <w:pPr>
              <w:pStyle w:val="Normal6"/>
              <w:rPr>
                <w:szCs w:val="24"/>
              </w:rPr>
            </w:pPr>
            <w:r w:rsidRPr="001E18B7">
              <w:rPr>
                <w:szCs w:val="24"/>
              </w:rPr>
              <w:t>5.</w:t>
            </w:r>
            <w:r w:rsidRPr="001E18B7">
              <w:rPr>
                <w:szCs w:val="24"/>
              </w:rPr>
              <w:tab/>
              <w:t xml:space="preserve">Zodra de Commissie een gedelegeerde handeling heeft vastgesteld, doet zij daarvan gelijktijdig kennisgeving aan het Europees Parlement en de Raad. </w:t>
            </w:r>
          </w:p>
        </w:tc>
        <w:tc>
          <w:tcPr>
            <w:tcW w:w="4875" w:type="dxa"/>
            <w:hideMark/>
          </w:tcPr>
          <w:p w14:paraId="71574187" w14:textId="74174803" w:rsidR="0059261D" w:rsidRPr="001E18B7" w:rsidRDefault="0059261D" w:rsidP="004926A0">
            <w:pPr>
              <w:pStyle w:val="Normal6"/>
              <w:rPr>
                <w:szCs w:val="24"/>
              </w:rPr>
            </w:pPr>
            <w:r w:rsidRPr="001E18B7">
              <w:rPr>
                <w:szCs w:val="24"/>
              </w:rPr>
              <w:t>5.</w:t>
            </w:r>
            <w:r w:rsidRPr="001E18B7">
              <w:rPr>
                <w:szCs w:val="24"/>
              </w:rPr>
              <w:tab/>
              <w:t xml:space="preserve">Zodra de Commissie een gedelegeerde handeling heeft vastgesteld, doet zij daarvan gelijktijdig kennisgeving aan het Europees Parlement en de Raad. </w:t>
            </w:r>
          </w:p>
        </w:tc>
      </w:tr>
      <w:tr w:rsidR="0059261D" w:rsidRPr="001E18B7" w14:paraId="4C36A1CF" w14:textId="77777777" w:rsidTr="0059261D">
        <w:trPr>
          <w:jc w:val="center"/>
        </w:trPr>
        <w:tc>
          <w:tcPr>
            <w:tcW w:w="4875" w:type="dxa"/>
            <w:hideMark/>
          </w:tcPr>
          <w:p w14:paraId="4B97E426" w14:textId="77777777" w:rsidR="0059261D" w:rsidRPr="001E18B7" w:rsidRDefault="0059261D">
            <w:pPr>
              <w:pStyle w:val="Normal6"/>
              <w:rPr>
                <w:szCs w:val="24"/>
              </w:rPr>
            </w:pPr>
            <w:r w:rsidRPr="001E18B7">
              <w:rPr>
                <w:szCs w:val="24"/>
              </w:rPr>
              <w:t>6.</w:t>
            </w:r>
            <w:r w:rsidRPr="001E18B7">
              <w:rPr>
                <w:szCs w:val="24"/>
              </w:rPr>
              <w:tab/>
              <w:t>Een overeenkomstig artikel 13, leden 2 en 3, artikel 41, lid 7, artikel 58, leden 1 en 8, artikel 68, leden 1 en 2, artikel 131 en artikel 138, lid 9,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5" w:type="dxa"/>
            <w:hideMark/>
          </w:tcPr>
          <w:p w14:paraId="1D186710" w14:textId="77777777" w:rsidR="0059261D" w:rsidRPr="001E18B7" w:rsidRDefault="0059261D">
            <w:pPr>
              <w:pStyle w:val="Normal6"/>
              <w:rPr>
                <w:szCs w:val="24"/>
              </w:rPr>
            </w:pPr>
            <w:r w:rsidRPr="001E18B7">
              <w:rPr>
                <w:szCs w:val="24"/>
              </w:rPr>
              <w:t>6.</w:t>
            </w:r>
            <w:r w:rsidRPr="001E18B7">
              <w:rPr>
                <w:szCs w:val="24"/>
              </w:rPr>
              <w:tab/>
              <w:t xml:space="preserve">Een overeenkomstig artikel 13, leden 2 en 3, artikel 41, lid 7, artikel 58, leden 1 en 8, artikel 68, leden 1 en 2, </w:t>
            </w:r>
            <w:r w:rsidRPr="001E18B7">
              <w:rPr>
                <w:b/>
                <w:i/>
                <w:szCs w:val="24"/>
              </w:rPr>
              <w:t>artikel</w:t>
            </w:r>
            <w:r w:rsidRPr="001E18B7">
              <w:rPr>
                <w:szCs w:val="24"/>
              </w:rPr>
              <w:t xml:space="preserve"> </w:t>
            </w:r>
            <w:r w:rsidRPr="001E18B7">
              <w:rPr>
                <w:b/>
                <w:i/>
                <w:szCs w:val="24"/>
              </w:rPr>
              <w:t xml:space="preserve">73, lid 2, </w:t>
            </w:r>
            <w:r w:rsidRPr="001E18B7">
              <w:rPr>
                <w:szCs w:val="24"/>
              </w:rPr>
              <w:t>artikel 131 en artikel 138, lid 9,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59261D" w:rsidRPr="001E18B7" w14:paraId="7F0910EF" w14:textId="77777777" w:rsidTr="0059261D">
        <w:trPr>
          <w:jc w:val="center"/>
        </w:trPr>
        <w:tc>
          <w:tcPr>
            <w:tcW w:w="4875" w:type="dxa"/>
            <w:hideMark/>
          </w:tcPr>
          <w:p w14:paraId="66EA6999" w14:textId="77777777" w:rsidR="0059261D" w:rsidRPr="001E18B7" w:rsidRDefault="0059261D">
            <w:pPr>
              <w:pStyle w:val="Normal6"/>
              <w:rPr>
                <w:szCs w:val="24"/>
              </w:rPr>
            </w:pPr>
            <w:r w:rsidRPr="001E18B7">
              <w:rPr>
                <w:b/>
                <w:i/>
                <w:szCs w:val="24"/>
              </w:rPr>
              <w:t>_____________________</w:t>
            </w:r>
          </w:p>
        </w:tc>
        <w:tc>
          <w:tcPr>
            <w:tcW w:w="4875" w:type="dxa"/>
            <w:hideMark/>
          </w:tcPr>
          <w:p w14:paraId="49E205E5" w14:textId="77777777" w:rsidR="0059261D" w:rsidRPr="001E18B7" w:rsidRDefault="0059261D">
            <w:pPr>
              <w:pStyle w:val="Normal6"/>
              <w:rPr>
                <w:szCs w:val="24"/>
              </w:rPr>
            </w:pPr>
            <w:r w:rsidRPr="001E18B7">
              <w:rPr>
                <w:b/>
                <w:i/>
                <w:szCs w:val="24"/>
              </w:rPr>
              <w:t>_____________________</w:t>
            </w:r>
          </w:p>
        </w:tc>
      </w:tr>
      <w:tr w:rsidR="0059261D" w:rsidRPr="001E18B7" w14:paraId="0906B034" w14:textId="77777777" w:rsidTr="0059261D">
        <w:trPr>
          <w:jc w:val="center"/>
        </w:trPr>
        <w:tc>
          <w:tcPr>
            <w:tcW w:w="4875" w:type="dxa"/>
            <w:hideMark/>
          </w:tcPr>
          <w:p w14:paraId="19DB8C80" w14:textId="3C328437" w:rsidR="0059261D" w:rsidRPr="001E18B7" w:rsidRDefault="0059261D">
            <w:pPr>
              <w:pStyle w:val="Normal6"/>
              <w:rPr>
                <w:szCs w:val="24"/>
              </w:rPr>
            </w:pPr>
            <w:r w:rsidRPr="001E18B7">
              <w:rPr>
                <w:szCs w:val="24"/>
              </w:rPr>
              <w:t>* PB L 123 van 12.5.2016, blz.1."</w:t>
            </w:r>
          </w:p>
        </w:tc>
        <w:tc>
          <w:tcPr>
            <w:tcW w:w="4875" w:type="dxa"/>
            <w:hideMark/>
          </w:tcPr>
          <w:p w14:paraId="16A9BEBA" w14:textId="790705D2" w:rsidR="0059261D" w:rsidRPr="001E18B7" w:rsidRDefault="0059261D">
            <w:pPr>
              <w:pStyle w:val="Normal6"/>
              <w:rPr>
                <w:szCs w:val="24"/>
              </w:rPr>
            </w:pPr>
            <w:r w:rsidRPr="001E18B7">
              <w:rPr>
                <w:szCs w:val="24"/>
              </w:rPr>
              <w:t>* PB L 123 van 12.5.2016, blz.1."</w:t>
            </w:r>
          </w:p>
        </w:tc>
      </w:tr>
    </w:tbl>
    <w:p w14:paraId="60A26B1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1F26383"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AE0677D" w14:textId="77777777" w:rsidR="0059261D" w:rsidRPr="001E18B7" w:rsidRDefault="0059261D" w:rsidP="0059261D">
      <w:pPr>
        <w:pStyle w:val="Normal12Italic"/>
        <w:rPr>
          <w:szCs w:val="24"/>
        </w:rPr>
      </w:pPr>
      <w:r w:rsidRPr="001E18B7">
        <w:t>Aanpassing van de duur van de bevoegdheidsdelegatie en actualisering van de verwijzingen in overeenstemming met eerdere amendementen.</w:t>
      </w:r>
    </w:p>
    <w:p w14:paraId="6DEF0A83" w14:textId="77777777" w:rsidR="0059261D" w:rsidRPr="001E18B7" w:rsidRDefault="0059261D" w:rsidP="0059261D">
      <w:pPr>
        <w:rPr>
          <w:szCs w:val="24"/>
        </w:rPr>
      </w:pPr>
      <w:r w:rsidRPr="001E18B7">
        <w:rPr>
          <w:rStyle w:val="HideTWBExt"/>
          <w:noProof w:val="0"/>
        </w:rPr>
        <w:t>&lt;/Amend&gt;</w:t>
      </w:r>
    </w:p>
    <w:p w14:paraId="06733735" w14:textId="1D77534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203</w:t>
      </w:r>
      <w:r w:rsidRPr="001E18B7">
        <w:rPr>
          <w:rStyle w:val="HideTWBExt"/>
          <w:b w:val="0"/>
          <w:noProof w:val="0"/>
          <w:szCs w:val="20"/>
        </w:rPr>
        <w:t>&lt;/NumAm&gt;</w:t>
      </w:r>
    </w:p>
    <w:p w14:paraId="0D19AA39"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CA40880" w14:textId="05C3C7A8" w:rsidR="0059261D" w:rsidRPr="001E18B7" w:rsidRDefault="0059261D" w:rsidP="0059261D">
      <w:pPr>
        <w:pStyle w:val="NormalBold"/>
      </w:pPr>
      <w:r w:rsidRPr="001E18B7">
        <w:rPr>
          <w:rStyle w:val="HideTWBExt"/>
          <w:b w:val="0"/>
          <w:noProof w:val="0"/>
        </w:rPr>
        <w:t>&lt;Article&gt;</w:t>
      </w:r>
      <w:r w:rsidRPr="001E18B7">
        <w:t>Bijlage I – deel IX – punt 92– alinea 3 – punt 3</w:t>
      </w:r>
      <w:r w:rsidRPr="001E18B7">
        <w:rPr>
          <w:rStyle w:val="HideTWBExt"/>
          <w:b w:val="0"/>
          <w:noProof w:val="0"/>
        </w:rPr>
        <w:t>&lt;/Article&gt;</w:t>
      </w:r>
    </w:p>
    <w:p w14:paraId="2BE6EE64" w14:textId="77777777" w:rsidR="0059261D" w:rsidRPr="001E18B7" w:rsidRDefault="0059261D" w:rsidP="0059261D">
      <w:pPr>
        <w:keepNext/>
      </w:pPr>
      <w:r w:rsidRPr="001E18B7">
        <w:rPr>
          <w:rStyle w:val="HideTWBExt"/>
          <w:noProof w:val="0"/>
        </w:rPr>
        <w:t>&lt;DocAmend2&gt;</w:t>
      </w:r>
      <w:r w:rsidRPr="001E18B7">
        <w:t>Richtlijn 2009/34/EG</w:t>
      </w:r>
      <w:r w:rsidRPr="001E18B7">
        <w:rPr>
          <w:rStyle w:val="HideTWBExt"/>
          <w:noProof w:val="0"/>
        </w:rPr>
        <w:t>&lt;/DocAmend2&gt;</w:t>
      </w:r>
    </w:p>
    <w:p w14:paraId="55544EA4" w14:textId="69F2901A" w:rsidR="0059261D" w:rsidRPr="001E18B7" w:rsidRDefault="0059261D" w:rsidP="0059261D">
      <w:r w:rsidRPr="001E18B7">
        <w:rPr>
          <w:rStyle w:val="HideTWBExt"/>
          <w:noProof w:val="0"/>
        </w:rPr>
        <w:t>&lt;Article2&gt;</w:t>
      </w:r>
      <w:r w:rsidRPr="001E18B7">
        <w:t>Artikel 16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368C006" w14:textId="77777777" w:rsidTr="0059261D">
        <w:trPr>
          <w:jc w:val="center"/>
        </w:trPr>
        <w:tc>
          <w:tcPr>
            <w:tcW w:w="9752" w:type="dxa"/>
            <w:gridSpan w:val="2"/>
          </w:tcPr>
          <w:p w14:paraId="1E59BB07" w14:textId="77777777" w:rsidR="0059261D" w:rsidRPr="001E18B7" w:rsidRDefault="0059261D">
            <w:pPr>
              <w:keepNext/>
            </w:pPr>
          </w:p>
        </w:tc>
      </w:tr>
      <w:tr w:rsidR="0059261D" w:rsidRPr="001E18B7" w14:paraId="49C18C99" w14:textId="77777777" w:rsidTr="0059261D">
        <w:trPr>
          <w:jc w:val="center"/>
        </w:trPr>
        <w:tc>
          <w:tcPr>
            <w:tcW w:w="4876" w:type="dxa"/>
            <w:hideMark/>
          </w:tcPr>
          <w:p w14:paraId="149BA722" w14:textId="77777777" w:rsidR="0059261D" w:rsidRPr="001E18B7" w:rsidRDefault="0059261D">
            <w:pPr>
              <w:pStyle w:val="ColumnHeading"/>
              <w:keepNext/>
            </w:pPr>
            <w:r w:rsidRPr="001E18B7">
              <w:t>Door de Commissie voorgestelde tekst</w:t>
            </w:r>
          </w:p>
        </w:tc>
        <w:tc>
          <w:tcPr>
            <w:tcW w:w="4876" w:type="dxa"/>
            <w:hideMark/>
          </w:tcPr>
          <w:p w14:paraId="32678E0E" w14:textId="77777777" w:rsidR="0059261D" w:rsidRPr="001E18B7" w:rsidRDefault="0059261D">
            <w:pPr>
              <w:pStyle w:val="ColumnHeading"/>
              <w:keepNext/>
            </w:pPr>
            <w:r w:rsidRPr="001E18B7">
              <w:t>Amendement</w:t>
            </w:r>
          </w:p>
        </w:tc>
      </w:tr>
      <w:tr w:rsidR="0059261D" w:rsidRPr="001E18B7" w14:paraId="12E06A2B" w14:textId="77777777" w:rsidTr="0059261D">
        <w:trPr>
          <w:jc w:val="center"/>
        </w:trPr>
        <w:tc>
          <w:tcPr>
            <w:tcW w:w="4876" w:type="dxa"/>
            <w:hideMark/>
          </w:tcPr>
          <w:p w14:paraId="213B976F" w14:textId="42CF3639" w:rsidR="0059261D" w:rsidRPr="001E18B7" w:rsidRDefault="0059261D">
            <w:pPr>
              <w:pStyle w:val="Normal6"/>
            </w:pPr>
            <w:r w:rsidRPr="001E18B7">
              <w:t>2.</w:t>
            </w:r>
            <w:r w:rsidRPr="001E18B7">
              <w:tab/>
              <w:t xml:space="preserve">De in artikel 16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62D4C9A" w14:textId="225FF968" w:rsidR="0059261D" w:rsidRPr="001E18B7" w:rsidRDefault="0059261D">
            <w:pPr>
              <w:pStyle w:val="Normal6"/>
              <w:rPr>
                <w:szCs w:val="24"/>
              </w:rPr>
            </w:pPr>
            <w:r w:rsidRPr="001E18B7">
              <w:t>2.</w:t>
            </w:r>
            <w:r w:rsidRPr="001E18B7">
              <w:tab/>
              <w:t xml:space="preserve">De in artikel 16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655AC44"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FBE92D4"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D13BEF6"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6991A514" w14:textId="77777777" w:rsidR="0059261D" w:rsidRPr="001E18B7" w:rsidRDefault="0059261D" w:rsidP="0059261D">
      <w:pPr>
        <w:rPr>
          <w:szCs w:val="24"/>
        </w:rPr>
      </w:pPr>
      <w:r w:rsidRPr="001E18B7">
        <w:rPr>
          <w:rStyle w:val="HideTWBExt"/>
          <w:noProof w:val="0"/>
        </w:rPr>
        <w:t>&lt;/Amend&gt;</w:t>
      </w:r>
    </w:p>
    <w:p w14:paraId="1376D592" w14:textId="56EFD64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204</w:t>
      </w:r>
      <w:r w:rsidRPr="001E18B7">
        <w:rPr>
          <w:rStyle w:val="HideTWBExt"/>
          <w:b w:val="0"/>
          <w:noProof w:val="0"/>
          <w:szCs w:val="20"/>
        </w:rPr>
        <w:t>&lt;/NumAm&gt;</w:t>
      </w:r>
    </w:p>
    <w:p w14:paraId="50EC0BB1"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A897459" w14:textId="49FD7222" w:rsidR="0059261D" w:rsidRPr="001E18B7" w:rsidRDefault="0059261D" w:rsidP="0059261D">
      <w:pPr>
        <w:pStyle w:val="NormalBold"/>
      </w:pPr>
      <w:r w:rsidRPr="001E18B7">
        <w:rPr>
          <w:rStyle w:val="HideTWBExt"/>
          <w:b w:val="0"/>
          <w:noProof w:val="0"/>
        </w:rPr>
        <w:t>&lt;Article&gt;</w:t>
      </w:r>
      <w:r w:rsidRPr="001E18B7">
        <w:t>Bijlage I – deel IX – punt 92– alinea 3 – punt 3</w:t>
      </w:r>
      <w:r w:rsidRPr="001E18B7">
        <w:rPr>
          <w:rStyle w:val="HideTWBExt"/>
          <w:b w:val="0"/>
          <w:noProof w:val="0"/>
        </w:rPr>
        <w:t>&lt;/Article&gt;</w:t>
      </w:r>
    </w:p>
    <w:p w14:paraId="56413526" w14:textId="77777777" w:rsidR="0059261D" w:rsidRPr="001E18B7" w:rsidRDefault="0059261D" w:rsidP="0059261D">
      <w:pPr>
        <w:keepNext/>
      </w:pPr>
      <w:r w:rsidRPr="001E18B7">
        <w:rPr>
          <w:rStyle w:val="HideTWBExt"/>
          <w:noProof w:val="0"/>
        </w:rPr>
        <w:t>&lt;DocAmend2&gt;</w:t>
      </w:r>
      <w:r w:rsidRPr="001E18B7">
        <w:t>Richtlijn 2009/34/EG</w:t>
      </w:r>
      <w:r w:rsidRPr="001E18B7">
        <w:rPr>
          <w:rStyle w:val="HideTWBExt"/>
          <w:noProof w:val="0"/>
        </w:rPr>
        <w:t>&lt;/DocAmend2&gt;</w:t>
      </w:r>
    </w:p>
    <w:p w14:paraId="1EA0E333" w14:textId="198F2BFC" w:rsidR="0059261D" w:rsidRPr="001E18B7" w:rsidRDefault="0059261D" w:rsidP="0059261D">
      <w:r w:rsidRPr="001E18B7">
        <w:rPr>
          <w:rStyle w:val="HideTWBExt"/>
          <w:noProof w:val="0"/>
        </w:rPr>
        <w:t>&lt;Article2&gt;</w:t>
      </w:r>
      <w:r w:rsidRPr="001E18B7">
        <w:t>Artikel 16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A108C84" w14:textId="77777777" w:rsidTr="0059261D">
        <w:trPr>
          <w:jc w:val="center"/>
        </w:trPr>
        <w:tc>
          <w:tcPr>
            <w:tcW w:w="9752" w:type="dxa"/>
            <w:gridSpan w:val="2"/>
          </w:tcPr>
          <w:p w14:paraId="1D38E0B0" w14:textId="77777777" w:rsidR="0059261D" w:rsidRPr="001E18B7" w:rsidRDefault="0059261D">
            <w:pPr>
              <w:keepNext/>
            </w:pPr>
          </w:p>
        </w:tc>
      </w:tr>
      <w:tr w:rsidR="0059261D" w:rsidRPr="001E18B7" w14:paraId="6BE54098" w14:textId="77777777" w:rsidTr="0059261D">
        <w:trPr>
          <w:jc w:val="center"/>
        </w:trPr>
        <w:tc>
          <w:tcPr>
            <w:tcW w:w="4876" w:type="dxa"/>
            <w:hideMark/>
          </w:tcPr>
          <w:p w14:paraId="57EB6FDB" w14:textId="77777777" w:rsidR="0059261D" w:rsidRPr="001E18B7" w:rsidRDefault="0059261D">
            <w:pPr>
              <w:pStyle w:val="ColumnHeading"/>
              <w:keepNext/>
            </w:pPr>
            <w:r w:rsidRPr="001E18B7">
              <w:t>Door de Commissie voorgestelde tekst</w:t>
            </w:r>
          </w:p>
        </w:tc>
        <w:tc>
          <w:tcPr>
            <w:tcW w:w="4876" w:type="dxa"/>
            <w:hideMark/>
          </w:tcPr>
          <w:p w14:paraId="7E2EFE78" w14:textId="77777777" w:rsidR="0059261D" w:rsidRPr="001E18B7" w:rsidRDefault="0059261D">
            <w:pPr>
              <w:pStyle w:val="ColumnHeading"/>
              <w:keepNext/>
            </w:pPr>
            <w:r w:rsidRPr="001E18B7">
              <w:t>Amendement</w:t>
            </w:r>
          </w:p>
        </w:tc>
      </w:tr>
      <w:tr w:rsidR="0059261D" w:rsidRPr="001E18B7" w14:paraId="11B72B1B" w14:textId="77777777" w:rsidTr="0059261D">
        <w:trPr>
          <w:jc w:val="center"/>
        </w:trPr>
        <w:tc>
          <w:tcPr>
            <w:tcW w:w="4876" w:type="dxa"/>
            <w:hideMark/>
          </w:tcPr>
          <w:p w14:paraId="54EC02ED" w14:textId="77777777" w:rsidR="0059261D" w:rsidRPr="001E18B7" w:rsidRDefault="0059261D">
            <w:pPr>
              <w:pStyle w:val="Normal6"/>
            </w:pPr>
            <w:r w:rsidRPr="001E18B7">
              <w:t>6.</w:t>
            </w:r>
            <w:r w:rsidRPr="001E18B7">
              <w:tab/>
              <w:t xml:space="preserve">Een overeenkomstig artikel 16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7D3913BD" w14:textId="77777777" w:rsidR="0059261D" w:rsidRPr="001E18B7" w:rsidRDefault="0059261D">
            <w:pPr>
              <w:pStyle w:val="Normal6"/>
              <w:rPr>
                <w:szCs w:val="24"/>
              </w:rPr>
            </w:pPr>
            <w:r w:rsidRPr="001E18B7">
              <w:t>6.</w:t>
            </w:r>
            <w:r w:rsidRPr="001E18B7">
              <w:tab/>
              <w:t xml:space="preserve">Een overeenkomstig artikel 16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3AFD5E96"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252267AD"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3F020C1" w14:textId="77777777" w:rsidR="0059261D" w:rsidRPr="001E18B7" w:rsidRDefault="0059261D" w:rsidP="0059261D">
      <w:pPr>
        <w:pStyle w:val="Normal12Italic"/>
      </w:pPr>
      <w:r w:rsidRPr="001E18B7">
        <w:t>Aanpassing van de termijn voor het maken van bezwaar en de verlenging van die termijn.</w:t>
      </w:r>
    </w:p>
    <w:p w14:paraId="1E255BD7" w14:textId="77777777" w:rsidR="0059261D" w:rsidRPr="001E18B7" w:rsidRDefault="0059261D" w:rsidP="0059261D">
      <w:pPr>
        <w:rPr>
          <w:szCs w:val="24"/>
        </w:rPr>
      </w:pPr>
      <w:r w:rsidRPr="001E18B7">
        <w:rPr>
          <w:rStyle w:val="HideTWBExt"/>
          <w:noProof w:val="0"/>
        </w:rPr>
        <w:t>&lt;/Amend&gt;</w:t>
      </w:r>
    </w:p>
    <w:p w14:paraId="1A4104C6" w14:textId="1B106F9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205</w:t>
      </w:r>
      <w:r w:rsidRPr="001E18B7">
        <w:rPr>
          <w:rStyle w:val="HideTWBExt"/>
          <w:b w:val="0"/>
          <w:noProof w:val="0"/>
          <w:szCs w:val="20"/>
        </w:rPr>
        <w:t>&lt;/NumAm&gt;</w:t>
      </w:r>
    </w:p>
    <w:p w14:paraId="4B60E636"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F6C8DFE" w14:textId="609613FA" w:rsidR="0059261D" w:rsidRPr="001E18B7" w:rsidRDefault="0059261D" w:rsidP="0059261D">
      <w:pPr>
        <w:pStyle w:val="NormalBold"/>
      </w:pPr>
      <w:r w:rsidRPr="001E18B7">
        <w:rPr>
          <w:rStyle w:val="HideTWBExt"/>
          <w:b w:val="0"/>
          <w:noProof w:val="0"/>
        </w:rPr>
        <w:t>&lt;Article&gt;</w:t>
      </w:r>
      <w:r w:rsidRPr="001E18B7">
        <w:t>Bijlage I – deel IX – punt 93– alinea 2 – punt 3</w:t>
      </w:r>
      <w:r w:rsidRPr="001E18B7">
        <w:rPr>
          <w:rStyle w:val="HideTWBExt"/>
          <w:b w:val="0"/>
          <w:noProof w:val="0"/>
        </w:rPr>
        <w:t>&lt;/Article&gt;</w:t>
      </w:r>
    </w:p>
    <w:p w14:paraId="62902416" w14:textId="77777777" w:rsidR="0059261D" w:rsidRPr="001E18B7" w:rsidRDefault="0059261D" w:rsidP="0059261D">
      <w:pPr>
        <w:keepNext/>
      </w:pPr>
      <w:r w:rsidRPr="001E18B7">
        <w:rPr>
          <w:rStyle w:val="HideTWBExt"/>
          <w:noProof w:val="0"/>
        </w:rPr>
        <w:t>&lt;DocAmend2&gt;</w:t>
      </w:r>
      <w:r w:rsidRPr="001E18B7">
        <w:t>Richtlijn 2009/43/EG</w:t>
      </w:r>
      <w:r w:rsidRPr="001E18B7">
        <w:rPr>
          <w:rStyle w:val="HideTWBExt"/>
          <w:noProof w:val="0"/>
        </w:rPr>
        <w:t>&lt;/DocAmend2&gt;</w:t>
      </w:r>
    </w:p>
    <w:p w14:paraId="4EC53F86" w14:textId="249723A9" w:rsidR="0059261D" w:rsidRPr="001E18B7" w:rsidRDefault="0059261D" w:rsidP="0059261D">
      <w:r w:rsidRPr="001E18B7">
        <w:rPr>
          <w:rStyle w:val="HideTWBExt"/>
          <w:noProof w:val="0"/>
        </w:rPr>
        <w:t>&lt;Article2&gt;</w:t>
      </w:r>
      <w:r w:rsidRPr="001E18B7">
        <w:t>Artikel 13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633A5CD" w14:textId="77777777" w:rsidTr="0059261D">
        <w:trPr>
          <w:jc w:val="center"/>
        </w:trPr>
        <w:tc>
          <w:tcPr>
            <w:tcW w:w="9752" w:type="dxa"/>
            <w:gridSpan w:val="2"/>
          </w:tcPr>
          <w:p w14:paraId="0022E83A" w14:textId="77777777" w:rsidR="0059261D" w:rsidRPr="001E18B7" w:rsidRDefault="0059261D">
            <w:pPr>
              <w:keepNext/>
            </w:pPr>
          </w:p>
        </w:tc>
      </w:tr>
      <w:tr w:rsidR="0059261D" w:rsidRPr="001E18B7" w14:paraId="04B4AF42" w14:textId="77777777" w:rsidTr="0059261D">
        <w:trPr>
          <w:jc w:val="center"/>
        </w:trPr>
        <w:tc>
          <w:tcPr>
            <w:tcW w:w="4876" w:type="dxa"/>
            <w:hideMark/>
          </w:tcPr>
          <w:p w14:paraId="166C942D" w14:textId="77777777" w:rsidR="0059261D" w:rsidRPr="001E18B7" w:rsidRDefault="0059261D">
            <w:pPr>
              <w:pStyle w:val="ColumnHeading"/>
              <w:keepNext/>
            </w:pPr>
            <w:r w:rsidRPr="001E18B7">
              <w:t>Door de Commissie voorgestelde tekst</w:t>
            </w:r>
          </w:p>
        </w:tc>
        <w:tc>
          <w:tcPr>
            <w:tcW w:w="4876" w:type="dxa"/>
            <w:hideMark/>
          </w:tcPr>
          <w:p w14:paraId="5E7D3705" w14:textId="77777777" w:rsidR="0059261D" w:rsidRPr="001E18B7" w:rsidRDefault="0059261D">
            <w:pPr>
              <w:pStyle w:val="ColumnHeading"/>
              <w:keepNext/>
            </w:pPr>
            <w:r w:rsidRPr="001E18B7">
              <w:t>Amendement</w:t>
            </w:r>
          </w:p>
        </w:tc>
      </w:tr>
      <w:tr w:rsidR="0059261D" w:rsidRPr="001E18B7" w14:paraId="7B229ADC" w14:textId="77777777" w:rsidTr="0059261D">
        <w:trPr>
          <w:jc w:val="center"/>
        </w:trPr>
        <w:tc>
          <w:tcPr>
            <w:tcW w:w="4876" w:type="dxa"/>
            <w:hideMark/>
          </w:tcPr>
          <w:p w14:paraId="22B434CB" w14:textId="78893E06" w:rsidR="0059261D" w:rsidRPr="001E18B7" w:rsidRDefault="0059261D">
            <w:pPr>
              <w:pStyle w:val="Normal6"/>
            </w:pPr>
            <w:r w:rsidRPr="001E18B7">
              <w:t>2.</w:t>
            </w:r>
            <w:r w:rsidRPr="001E18B7">
              <w:tab/>
              <w:t>De in artikel 4, lid 3, en artikel</w:t>
            </w:r>
            <w:r w:rsidRPr="001E18B7">
              <w:rPr>
                <w:b/>
                <w:i/>
              </w:rPr>
              <w:t xml:space="preserve"> </w:t>
            </w:r>
            <w:r w:rsidRPr="001E18B7">
              <w:t xml:space="preserve">13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65A23F6" w14:textId="441D7513" w:rsidR="0059261D" w:rsidRPr="001E18B7" w:rsidRDefault="0059261D">
            <w:pPr>
              <w:pStyle w:val="Normal6"/>
              <w:rPr>
                <w:szCs w:val="24"/>
              </w:rPr>
            </w:pPr>
            <w:r w:rsidRPr="001E18B7">
              <w:t>2.</w:t>
            </w:r>
            <w:r w:rsidRPr="001E18B7">
              <w:tab/>
              <w:t>De in artikel 4, lid 3, en artikel</w:t>
            </w:r>
            <w:r w:rsidRPr="001E18B7">
              <w:rPr>
                <w:b/>
                <w:i/>
              </w:rPr>
              <w:t> </w:t>
            </w:r>
            <w:r w:rsidRPr="001E18B7">
              <w:t xml:space="preserve">13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99BEBEB"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6DB69C4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195CD53"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AF29CEE" w14:textId="77777777" w:rsidR="0059261D" w:rsidRPr="001E18B7" w:rsidRDefault="0059261D" w:rsidP="0059261D">
      <w:pPr>
        <w:rPr>
          <w:szCs w:val="24"/>
        </w:rPr>
      </w:pPr>
      <w:r w:rsidRPr="001E18B7">
        <w:rPr>
          <w:rStyle w:val="HideTWBExt"/>
          <w:noProof w:val="0"/>
        </w:rPr>
        <w:t>&lt;/Amend&gt;</w:t>
      </w:r>
    </w:p>
    <w:p w14:paraId="087B1DA6" w14:textId="39212E5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206</w:t>
      </w:r>
      <w:r w:rsidRPr="001E18B7">
        <w:rPr>
          <w:rStyle w:val="HideTWBExt"/>
          <w:b w:val="0"/>
          <w:noProof w:val="0"/>
          <w:szCs w:val="20"/>
        </w:rPr>
        <w:t>&lt;/NumAm&gt;</w:t>
      </w:r>
    </w:p>
    <w:p w14:paraId="762D0BD8"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92C538E" w14:textId="48FBDB02" w:rsidR="0059261D" w:rsidRPr="001E18B7" w:rsidRDefault="0059261D" w:rsidP="0059261D">
      <w:pPr>
        <w:pStyle w:val="NormalBold"/>
      </w:pPr>
      <w:r w:rsidRPr="001E18B7">
        <w:rPr>
          <w:rStyle w:val="HideTWBExt"/>
          <w:b w:val="0"/>
          <w:noProof w:val="0"/>
        </w:rPr>
        <w:t>&lt;Article&gt;</w:t>
      </w:r>
      <w:r w:rsidRPr="001E18B7">
        <w:t>Bijlage I – deel IX – punt 93– alinea 2 – punt 3</w:t>
      </w:r>
      <w:r w:rsidRPr="001E18B7">
        <w:rPr>
          <w:rStyle w:val="HideTWBExt"/>
          <w:b w:val="0"/>
          <w:noProof w:val="0"/>
        </w:rPr>
        <w:t>&lt;/Article&gt;</w:t>
      </w:r>
    </w:p>
    <w:p w14:paraId="748E529D" w14:textId="77777777" w:rsidR="0059261D" w:rsidRPr="001E18B7" w:rsidRDefault="0059261D" w:rsidP="0059261D">
      <w:pPr>
        <w:keepNext/>
      </w:pPr>
      <w:r w:rsidRPr="001E18B7">
        <w:rPr>
          <w:rStyle w:val="HideTWBExt"/>
          <w:noProof w:val="0"/>
        </w:rPr>
        <w:t>&lt;DocAmend2&gt;</w:t>
      </w:r>
      <w:r w:rsidRPr="001E18B7">
        <w:t>Richtlijn 2009/43/EG</w:t>
      </w:r>
      <w:r w:rsidRPr="001E18B7">
        <w:rPr>
          <w:rStyle w:val="HideTWBExt"/>
          <w:noProof w:val="0"/>
        </w:rPr>
        <w:t>&lt;/DocAmend2&gt;</w:t>
      </w:r>
    </w:p>
    <w:p w14:paraId="13043DAF" w14:textId="553FDE50" w:rsidR="0059261D" w:rsidRPr="001E18B7" w:rsidRDefault="0059261D" w:rsidP="0059261D">
      <w:r w:rsidRPr="001E18B7">
        <w:rPr>
          <w:rStyle w:val="HideTWBExt"/>
          <w:noProof w:val="0"/>
        </w:rPr>
        <w:t>&lt;Article2&gt;</w:t>
      </w:r>
      <w:r w:rsidRPr="001E18B7">
        <w:t>Artikel 13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3F1290C" w14:textId="77777777" w:rsidTr="0059261D">
        <w:trPr>
          <w:jc w:val="center"/>
        </w:trPr>
        <w:tc>
          <w:tcPr>
            <w:tcW w:w="9752" w:type="dxa"/>
            <w:gridSpan w:val="2"/>
          </w:tcPr>
          <w:p w14:paraId="24BF24BD" w14:textId="77777777" w:rsidR="0059261D" w:rsidRPr="001E18B7" w:rsidRDefault="0059261D">
            <w:pPr>
              <w:keepNext/>
            </w:pPr>
          </w:p>
        </w:tc>
      </w:tr>
      <w:tr w:rsidR="0059261D" w:rsidRPr="001E18B7" w14:paraId="15796EA3" w14:textId="77777777" w:rsidTr="0059261D">
        <w:trPr>
          <w:jc w:val="center"/>
        </w:trPr>
        <w:tc>
          <w:tcPr>
            <w:tcW w:w="4876" w:type="dxa"/>
            <w:hideMark/>
          </w:tcPr>
          <w:p w14:paraId="65C088A6" w14:textId="77777777" w:rsidR="0059261D" w:rsidRPr="001E18B7" w:rsidRDefault="0059261D">
            <w:pPr>
              <w:pStyle w:val="ColumnHeading"/>
              <w:keepNext/>
            </w:pPr>
            <w:r w:rsidRPr="001E18B7">
              <w:t>Door de Commissie voorgestelde tekst</w:t>
            </w:r>
          </w:p>
        </w:tc>
        <w:tc>
          <w:tcPr>
            <w:tcW w:w="4876" w:type="dxa"/>
            <w:hideMark/>
          </w:tcPr>
          <w:p w14:paraId="26473999" w14:textId="77777777" w:rsidR="0059261D" w:rsidRPr="001E18B7" w:rsidRDefault="0059261D">
            <w:pPr>
              <w:pStyle w:val="ColumnHeading"/>
              <w:keepNext/>
            </w:pPr>
            <w:r w:rsidRPr="001E18B7">
              <w:t>Amendement</w:t>
            </w:r>
          </w:p>
        </w:tc>
      </w:tr>
      <w:tr w:rsidR="0059261D" w:rsidRPr="001E18B7" w14:paraId="68EB6479" w14:textId="77777777" w:rsidTr="0059261D">
        <w:trPr>
          <w:jc w:val="center"/>
        </w:trPr>
        <w:tc>
          <w:tcPr>
            <w:tcW w:w="4876" w:type="dxa"/>
            <w:hideMark/>
          </w:tcPr>
          <w:p w14:paraId="6E9624B3" w14:textId="77777777" w:rsidR="0059261D" w:rsidRPr="001E18B7" w:rsidRDefault="0059261D">
            <w:pPr>
              <w:pStyle w:val="Normal6"/>
            </w:pPr>
            <w:r w:rsidRPr="001E18B7">
              <w:t>6.</w:t>
            </w:r>
            <w:r w:rsidRPr="001E18B7">
              <w:tab/>
              <w:t xml:space="preserve">Een overeenkomstig artikel 4, lid 3, en artikel 13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110ADDCB" w14:textId="77777777" w:rsidR="0059261D" w:rsidRPr="001E18B7" w:rsidRDefault="0059261D">
            <w:pPr>
              <w:pStyle w:val="Normal6"/>
              <w:rPr>
                <w:szCs w:val="24"/>
              </w:rPr>
            </w:pPr>
            <w:r w:rsidRPr="001E18B7">
              <w:t>6.</w:t>
            </w:r>
            <w:r w:rsidRPr="001E18B7">
              <w:tab/>
              <w:t xml:space="preserve">Een overeenkomstig artikel 4, lid 3, en artikel 13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297A6AD9"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861C818"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A462293" w14:textId="77777777" w:rsidR="0059261D" w:rsidRPr="001E18B7" w:rsidRDefault="0059261D" w:rsidP="0059261D">
      <w:pPr>
        <w:pStyle w:val="Normal12Italic"/>
      </w:pPr>
      <w:r w:rsidRPr="001E18B7">
        <w:t>Aanpassing van de termijn voor het maken van bezwaar en de verlenging van die termijn.</w:t>
      </w:r>
    </w:p>
    <w:p w14:paraId="2FA943C9" w14:textId="77777777" w:rsidR="0059261D" w:rsidRPr="001E18B7" w:rsidRDefault="0059261D" w:rsidP="0059261D">
      <w:pPr>
        <w:rPr>
          <w:szCs w:val="24"/>
        </w:rPr>
      </w:pPr>
      <w:r w:rsidRPr="001E18B7">
        <w:rPr>
          <w:rStyle w:val="HideTWBExt"/>
          <w:noProof w:val="0"/>
        </w:rPr>
        <w:t>&lt;/Amend&gt;</w:t>
      </w:r>
    </w:p>
    <w:p w14:paraId="0B9A3C75" w14:textId="010DAAE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207</w:t>
      </w:r>
      <w:r w:rsidRPr="001E18B7">
        <w:rPr>
          <w:rStyle w:val="HideTWBExt"/>
          <w:b w:val="0"/>
          <w:noProof w:val="0"/>
          <w:szCs w:val="20"/>
        </w:rPr>
        <w:t>&lt;/NumAm&gt;</w:t>
      </w:r>
    </w:p>
    <w:p w14:paraId="370DFE17"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ED98AEE" w14:textId="04631FB7" w:rsidR="0059261D" w:rsidRPr="001E18B7" w:rsidRDefault="0059261D" w:rsidP="0059261D">
      <w:pPr>
        <w:pStyle w:val="NormalBold"/>
      </w:pPr>
      <w:r w:rsidRPr="001E18B7">
        <w:rPr>
          <w:rStyle w:val="HideTWBExt"/>
          <w:b w:val="0"/>
          <w:noProof w:val="0"/>
        </w:rPr>
        <w:t>&lt;Article&gt;</w:t>
      </w:r>
      <w:r w:rsidRPr="001E18B7">
        <w:t>Bijlage I – deel IX – punt 94– alinea 3 – punt 2</w:t>
      </w:r>
      <w:r w:rsidRPr="001E18B7">
        <w:rPr>
          <w:rStyle w:val="HideTWBExt"/>
          <w:b w:val="0"/>
          <w:noProof w:val="0"/>
        </w:rPr>
        <w:t>&lt;/Article&gt;</w:t>
      </w:r>
    </w:p>
    <w:p w14:paraId="6AB38661" w14:textId="77777777" w:rsidR="0059261D" w:rsidRPr="001E18B7" w:rsidRDefault="0059261D" w:rsidP="0059261D">
      <w:pPr>
        <w:keepNext/>
      </w:pPr>
      <w:r w:rsidRPr="001E18B7">
        <w:rPr>
          <w:rStyle w:val="HideTWBExt"/>
          <w:noProof w:val="0"/>
        </w:rPr>
        <w:t>&lt;DocAmend2&gt;</w:t>
      </w:r>
      <w:r w:rsidRPr="001E18B7">
        <w:t>Richtlijn 2009/48/EG</w:t>
      </w:r>
      <w:r w:rsidRPr="001E18B7">
        <w:rPr>
          <w:rStyle w:val="HideTWBExt"/>
          <w:noProof w:val="0"/>
        </w:rPr>
        <w:t>&lt;/DocAmend2&gt;</w:t>
      </w:r>
    </w:p>
    <w:p w14:paraId="043720BE" w14:textId="0E408DB0" w:rsidR="0059261D" w:rsidRPr="001E18B7" w:rsidRDefault="0059261D" w:rsidP="0059261D">
      <w:r w:rsidRPr="001E18B7">
        <w:rPr>
          <w:rStyle w:val="HideTWBExt"/>
          <w:noProof w:val="0"/>
        </w:rPr>
        <w:t>&lt;Article2&gt;</w:t>
      </w:r>
      <w:r w:rsidRPr="001E18B7">
        <w:t>Artikel 46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6152CB9" w14:textId="77777777" w:rsidTr="0059261D">
        <w:trPr>
          <w:jc w:val="center"/>
        </w:trPr>
        <w:tc>
          <w:tcPr>
            <w:tcW w:w="9752" w:type="dxa"/>
            <w:gridSpan w:val="2"/>
          </w:tcPr>
          <w:p w14:paraId="51EFC2E8" w14:textId="77777777" w:rsidR="0059261D" w:rsidRPr="001E18B7" w:rsidRDefault="0059261D">
            <w:pPr>
              <w:keepNext/>
            </w:pPr>
          </w:p>
        </w:tc>
      </w:tr>
      <w:tr w:rsidR="0059261D" w:rsidRPr="001E18B7" w14:paraId="7FF8F3D5" w14:textId="77777777" w:rsidTr="0059261D">
        <w:trPr>
          <w:jc w:val="center"/>
        </w:trPr>
        <w:tc>
          <w:tcPr>
            <w:tcW w:w="4876" w:type="dxa"/>
            <w:hideMark/>
          </w:tcPr>
          <w:p w14:paraId="2561AB5F" w14:textId="77777777" w:rsidR="0059261D" w:rsidRPr="001E18B7" w:rsidRDefault="0059261D">
            <w:pPr>
              <w:pStyle w:val="ColumnHeading"/>
              <w:keepNext/>
            </w:pPr>
            <w:r w:rsidRPr="001E18B7">
              <w:t>Door de Commissie voorgestelde tekst</w:t>
            </w:r>
          </w:p>
        </w:tc>
        <w:tc>
          <w:tcPr>
            <w:tcW w:w="4876" w:type="dxa"/>
            <w:hideMark/>
          </w:tcPr>
          <w:p w14:paraId="2EF82039" w14:textId="77777777" w:rsidR="0059261D" w:rsidRPr="001E18B7" w:rsidRDefault="0059261D">
            <w:pPr>
              <w:pStyle w:val="ColumnHeading"/>
              <w:keepNext/>
            </w:pPr>
            <w:r w:rsidRPr="001E18B7">
              <w:t>Amendement</w:t>
            </w:r>
          </w:p>
        </w:tc>
      </w:tr>
      <w:tr w:rsidR="0059261D" w:rsidRPr="001E18B7" w14:paraId="5184B4FD" w14:textId="77777777" w:rsidTr="0059261D">
        <w:trPr>
          <w:jc w:val="center"/>
        </w:trPr>
        <w:tc>
          <w:tcPr>
            <w:tcW w:w="4876" w:type="dxa"/>
            <w:hideMark/>
          </w:tcPr>
          <w:p w14:paraId="0CAF3D60" w14:textId="69C46C3F" w:rsidR="0059261D" w:rsidRPr="001E18B7" w:rsidRDefault="0059261D">
            <w:pPr>
              <w:pStyle w:val="Normal6"/>
            </w:pPr>
            <w:r w:rsidRPr="001E18B7">
              <w:t>2.</w:t>
            </w:r>
            <w:r w:rsidRPr="001E18B7">
              <w:tab/>
              <w:t xml:space="preserve">De in artikel 46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9D23D41" w14:textId="2F799E23" w:rsidR="0059261D" w:rsidRPr="001E18B7" w:rsidRDefault="0059261D">
            <w:pPr>
              <w:pStyle w:val="Normal6"/>
              <w:rPr>
                <w:szCs w:val="24"/>
              </w:rPr>
            </w:pPr>
            <w:r w:rsidRPr="001E18B7">
              <w:t>2.</w:t>
            </w:r>
            <w:r w:rsidRPr="001E18B7">
              <w:tab/>
              <w:t xml:space="preserve">De in artikel 46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B202799"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4B9C02A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B1FAED8"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498361F2" w14:textId="77777777" w:rsidR="0059261D" w:rsidRPr="001E18B7" w:rsidRDefault="0059261D" w:rsidP="0059261D">
      <w:pPr>
        <w:rPr>
          <w:szCs w:val="24"/>
        </w:rPr>
      </w:pPr>
      <w:r w:rsidRPr="001E18B7">
        <w:rPr>
          <w:rStyle w:val="HideTWBExt"/>
          <w:noProof w:val="0"/>
        </w:rPr>
        <w:t>&lt;/Amend&gt;</w:t>
      </w:r>
    </w:p>
    <w:p w14:paraId="505153B6" w14:textId="67B478D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208</w:t>
      </w:r>
      <w:r w:rsidRPr="001E18B7">
        <w:rPr>
          <w:rStyle w:val="HideTWBExt"/>
          <w:b w:val="0"/>
          <w:noProof w:val="0"/>
          <w:szCs w:val="20"/>
        </w:rPr>
        <w:t>&lt;/NumAm&gt;</w:t>
      </w:r>
    </w:p>
    <w:p w14:paraId="5B053BF1"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2D969AF" w14:textId="118D6917" w:rsidR="0059261D" w:rsidRPr="001E18B7" w:rsidRDefault="0059261D" w:rsidP="0059261D">
      <w:pPr>
        <w:pStyle w:val="NormalBold"/>
      </w:pPr>
      <w:r w:rsidRPr="001E18B7">
        <w:rPr>
          <w:rStyle w:val="HideTWBExt"/>
          <w:b w:val="0"/>
          <w:noProof w:val="0"/>
        </w:rPr>
        <w:t>&lt;Article&gt;</w:t>
      </w:r>
      <w:r w:rsidRPr="001E18B7">
        <w:t>Bijlage I – deel IX – punt 94– alinea 3 – punt 2</w:t>
      </w:r>
      <w:r w:rsidRPr="001E18B7">
        <w:rPr>
          <w:rStyle w:val="HideTWBExt"/>
          <w:b w:val="0"/>
          <w:noProof w:val="0"/>
        </w:rPr>
        <w:t>&lt;/Article&gt;</w:t>
      </w:r>
    </w:p>
    <w:p w14:paraId="19B85650" w14:textId="77777777" w:rsidR="0059261D" w:rsidRPr="001E18B7" w:rsidRDefault="0059261D" w:rsidP="0059261D">
      <w:pPr>
        <w:keepNext/>
      </w:pPr>
      <w:r w:rsidRPr="001E18B7">
        <w:rPr>
          <w:rStyle w:val="HideTWBExt"/>
          <w:noProof w:val="0"/>
        </w:rPr>
        <w:t>&lt;DocAmend2&gt;</w:t>
      </w:r>
      <w:r w:rsidRPr="001E18B7">
        <w:t>Richtlijn 2009/48/EG</w:t>
      </w:r>
      <w:r w:rsidRPr="001E18B7">
        <w:rPr>
          <w:rStyle w:val="HideTWBExt"/>
          <w:noProof w:val="0"/>
        </w:rPr>
        <w:t>&lt;/DocAmend2&gt;</w:t>
      </w:r>
    </w:p>
    <w:p w14:paraId="4FD3F8BA" w14:textId="5D885E9F" w:rsidR="0059261D" w:rsidRPr="001E18B7" w:rsidRDefault="0059261D" w:rsidP="0059261D">
      <w:r w:rsidRPr="001E18B7">
        <w:rPr>
          <w:rStyle w:val="HideTWBExt"/>
          <w:noProof w:val="0"/>
        </w:rPr>
        <w:t>&lt;Article2&gt;</w:t>
      </w:r>
      <w:r w:rsidRPr="001E18B7">
        <w:t>Artikel 46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AB4FA5B" w14:textId="77777777" w:rsidTr="0059261D">
        <w:trPr>
          <w:jc w:val="center"/>
        </w:trPr>
        <w:tc>
          <w:tcPr>
            <w:tcW w:w="9752" w:type="dxa"/>
            <w:gridSpan w:val="2"/>
          </w:tcPr>
          <w:p w14:paraId="11F9E438" w14:textId="77777777" w:rsidR="0059261D" w:rsidRPr="001E18B7" w:rsidRDefault="0059261D">
            <w:pPr>
              <w:keepNext/>
            </w:pPr>
          </w:p>
        </w:tc>
      </w:tr>
      <w:tr w:rsidR="0059261D" w:rsidRPr="001E18B7" w14:paraId="09DCAE0B" w14:textId="77777777" w:rsidTr="0059261D">
        <w:trPr>
          <w:jc w:val="center"/>
        </w:trPr>
        <w:tc>
          <w:tcPr>
            <w:tcW w:w="4876" w:type="dxa"/>
            <w:hideMark/>
          </w:tcPr>
          <w:p w14:paraId="4BF54FDF" w14:textId="77777777" w:rsidR="0059261D" w:rsidRPr="001E18B7" w:rsidRDefault="0059261D">
            <w:pPr>
              <w:pStyle w:val="ColumnHeading"/>
              <w:keepNext/>
            </w:pPr>
            <w:r w:rsidRPr="001E18B7">
              <w:t>Door de Commissie voorgestelde tekst</w:t>
            </w:r>
          </w:p>
        </w:tc>
        <w:tc>
          <w:tcPr>
            <w:tcW w:w="4876" w:type="dxa"/>
            <w:hideMark/>
          </w:tcPr>
          <w:p w14:paraId="1D05FD8C" w14:textId="77777777" w:rsidR="0059261D" w:rsidRPr="001E18B7" w:rsidRDefault="0059261D">
            <w:pPr>
              <w:pStyle w:val="ColumnHeading"/>
              <w:keepNext/>
            </w:pPr>
            <w:r w:rsidRPr="001E18B7">
              <w:t>Amendement</w:t>
            </w:r>
          </w:p>
        </w:tc>
      </w:tr>
      <w:tr w:rsidR="0059261D" w:rsidRPr="001E18B7" w14:paraId="08EC4DB9" w14:textId="77777777" w:rsidTr="0059261D">
        <w:trPr>
          <w:jc w:val="center"/>
        </w:trPr>
        <w:tc>
          <w:tcPr>
            <w:tcW w:w="4876" w:type="dxa"/>
            <w:hideMark/>
          </w:tcPr>
          <w:p w14:paraId="720D88BA" w14:textId="77777777" w:rsidR="0059261D" w:rsidRPr="001E18B7" w:rsidRDefault="0059261D">
            <w:pPr>
              <w:pStyle w:val="Normal6"/>
            </w:pPr>
            <w:r w:rsidRPr="001E18B7">
              <w:t>6.</w:t>
            </w:r>
            <w:r w:rsidRPr="001E18B7">
              <w:tab/>
              <w:t xml:space="preserve">Een overeenkomstig artikel 46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0C433246" w14:textId="77777777" w:rsidR="0059261D" w:rsidRPr="001E18B7" w:rsidRDefault="0059261D">
            <w:pPr>
              <w:pStyle w:val="Normal6"/>
              <w:rPr>
                <w:szCs w:val="24"/>
              </w:rPr>
            </w:pPr>
            <w:r w:rsidRPr="001E18B7">
              <w:t>6.</w:t>
            </w:r>
            <w:r w:rsidRPr="001E18B7">
              <w:tab/>
              <w:t xml:space="preserve">Een overeenkomstig artikel 46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6C6E5EB6"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6134684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2911E85" w14:textId="77777777" w:rsidR="0059261D" w:rsidRPr="001E18B7" w:rsidRDefault="0059261D" w:rsidP="0059261D">
      <w:pPr>
        <w:pStyle w:val="Normal12Italic"/>
      </w:pPr>
      <w:r w:rsidRPr="001E18B7">
        <w:t>Aanpassing van de termijn voor het maken van bezwaar en de verlenging van die termijn.</w:t>
      </w:r>
    </w:p>
    <w:p w14:paraId="044CAD09" w14:textId="77777777" w:rsidR="0059261D" w:rsidRPr="001E18B7" w:rsidRDefault="0059261D" w:rsidP="0059261D">
      <w:pPr>
        <w:rPr>
          <w:szCs w:val="24"/>
        </w:rPr>
      </w:pPr>
      <w:r w:rsidRPr="001E18B7">
        <w:rPr>
          <w:rStyle w:val="HideTWBExt"/>
          <w:noProof w:val="0"/>
        </w:rPr>
        <w:t>&lt;/Amend&gt;</w:t>
      </w:r>
    </w:p>
    <w:p w14:paraId="0C96E825" w14:textId="790550A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209</w:t>
      </w:r>
      <w:r w:rsidRPr="001E18B7">
        <w:rPr>
          <w:rStyle w:val="HideTWBExt"/>
          <w:b w:val="0"/>
          <w:noProof w:val="0"/>
          <w:szCs w:val="20"/>
        </w:rPr>
        <w:t>&lt;/NumAm&gt;</w:t>
      </w:r>
    </w:p>
    <w:p w14:paraId="14549DEC"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D3B2F58" w14:textId="5BF4D4F6" w:rsidR="0059261D" w:rsidRPr="001E18B7" w:rsidRDefault="0059261D" w:rsidP="0059261D">
      <w:pPr>
        <w:pStyle w:val="NormalBold"/>
      </w:pPr>
      <w:r w:rsidRPr="001E18B7">
        <w:rPr>
          <w:rStyle w:val="HideTWBExt"/>
          <w:b w:val="0"/>
          <w:noProof w:val="0"/>
        </w:rPr>
        <w:t>&lt;Article&gt;</w:t>
      </w:r>
      <w:r w:rsidRPr="001E18B7">
        <w:t>Bijlage I – deel IX – punt 95– alinea 2 – punt 2</w:t>
      </w:r>
      <w:r w:rsidRPr="001E18B7">
        <w:rPr>
          <w:rStyle w:val="HideTWBExt"/>
          <w:b w:val="0"/>
          <w:noProof w:val="0"/>
        </w:rPr>
        <w:t>&lt;/Article&gt;</w:t>
      </w:r>
    </w:p>
    <w:p w14:paraId="3293F6D2" w14:textId="77777777" w:rsidR="0059261D" w:rsidRPr="001E18B7" w:rsidRDefault="0059261D" w:rsidP="0059261D">
      <w:pPr>
        <w:keepNext/>
      </w:pPr>
      <w:r w:rsidRPr="001E18B7">
        <w:rPr>
          <w:rStyle w:val="HideTWBExt"/>
          <w:noProof w:val="0"/>
        </w:rPr>
        <w:t>&lt;DocAmend2&gt;</w:t>
      </w:r>
      <w:r w:rsidRPr="001E18B7">
        <w:t>Verordening (EG) nr. 79/2009</w:t>
      </w:r>
      <w:r w:rsidRPr="001E18B7">
        <w:rPr>
          <w:rStyle w:val="HideTWBExt"/>
          <w:noProof w:val="0"/>
        </w:rPr>
        <w:t>&lt;/DocAmend2&gt;</w:t>
      </w:r>
    </w:p>
    <w:p w14:paraId="7170A470" w14:textId="53A2D0C1" w:rsidR="0059261D" w:rsidRPr="001E18B7" w:rsidRDefault="0059261D" w:rsidP="0059261D">
      <w:r w:rsidRPr="001E18B7">
        <w:rPr>
          <w:rStyle w:val="HideTWBExt"/>
          <w:noProof w:val="0"/>
        </w:rPr>
        <w:t>&lt;Article2&gt;</w:t>
      </w:r>
      <w:r w:rsidRPr="001E18B7">
        <w:t>Artikel 12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40DACFD" w14:textId="77777777" w:rsidTr="0059261D">
        <w:trPr>
          <w:jc w:val="center"/>
        </w:trPr>
        <w:tc>
          <w:tcPr>
            <w:tcW w:w="9752" w:type="dxa"/>
            <w:gridSpan w:val="2"/>
          </w:tcPr>
          <w:p w14:paraId="096147D7" w14:textId="77777777" w:rsidR="0059261D" w:rsidRPr="001E18B7" w:rsidRDefault="0059261D">
            <w:pPr>
              <w:keepNext/>
            </w:pPr>
          </w:p>
        </w:tc>
      </w:tr>
      <w:tr w:rsidR="0059261D" w:rsidRPr="001E18B7" w14:paraId="23C2DA4D" w14:textId="77777777" w:rsidTr="0059261D">
        <w:trPr>
          <w:jc w:val="center"/>
        </w:trPr>
        <w:tc>
          <w:tcPr>
            <w:tcW w:w="4876" w:type="dxa"/>
            <w:hideMark/>
          </w:tcPr>
          <w:p w14:paraId="4BB2545B" w14:textId="77777777" w:rsidR="0059261D" w:rsidRPr="001E18B7" w:rsidRDefault="0059261D">
            <w:pPr>
              <w:pStyle w:val="ColumnHeading"/>
              <w:keepNext/>
            </w:pPr>
            <w:r w:rsidRPr="001E18B7">
              <w:t>Door de Commissie voorgestelde tekst</w:t>
            </w:r>
          </w:p>
        </w:tc>
        <w:tc>
          <w:tcPr>
            <w:tcW w:w="4876" w:type="dxa"/>
            <w:hideMark/>
          </w:tcPr>
          <w:p w14:paraId="135AF703" w14:textId="77777777" w:rsidR="0059261D" w:rsidRPr="001E18B7" w:rsidRDefault="0059261D">
            <w:pPr>
              <w:pStyle w:val="ColumnHeading"/>
              <w:keepNext/>
            </w:pPr>
            <w:r w:rsidRPr="001E18B7">
              <w:t>Amendement</w:t>
            </w:r>
          </w:p>
        </w:tc>
      </w:tr>
      <w:tr w:rsidR="0059261D" w:rsidRPr="001E18B7" w14:paraId="3FCD87C4" w14:textId="77777777" w:rsidTr="0059261D">
        <w:trPr>
          <w:jc w:val="center"/>
        </w:trPr>
        <w:tc>
          <w:tcPr>
            <w:tcW w:w="4876" w:type="dxa"/>
            <w:hideMark/>
          </w:tcPr>
          <w:p w14:paraId="053D75E5" w14:textId="77777777" w:rsidR="0059261D" w:rsidRPr="001E18B7" w:rsidRDefault="0059261D">
            <w:pPr>
              <w:pStyle w:val="Normal6"/>
            </w:pPr>
            <w:r w:rsidRPr="001E18B7">
              <w:t>2.</w:t>
            </w:r>
            <w:r w:rsidRPr="001E18B7">
              <w:tab/>
              <w:t>De in artikel</w:t>
            </w:r>
            <w:r w:rsidRPr="001E18B7">
              <w:rPr>
                <w:b/>
                <w:i/>
              </w:rPr>
              <w:t> </w:t>
            </w:r>
            <w:r w:rsidRPr="001E18B7">
              <w:t xml:space="preserve">12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1E09554" w14:textId="5A9AD295"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12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w:t>
            </w:r>
            <w:r w:rsidRPr="001E18B7">
              <w:rPr>
                <w:b/>
                <w:i/>
              </w:rPr>
              <w:t xml:space="preserve"> De Commissie stelt uiterlijk negen maanden voor het einde van de termijn van vijf jaar een verslag op over de bevoegdheidsdelegatie. </w:t>
            </w:r>
            <w:r w:rsidRPr="001E18B7">
              <w:t>De bevoegdheidsdelegatie wordt stilzwijgend met termijnen van dezelfde duur verlengd, tenzij het Europees Parlement of de Raad zich uiterlijk drie maanden voor het einde van elke termijn tegen deze verlenging verzet.</w:t>
            </w:r>
          </w:p>
        </w:tc>
      </w:tr>
    </w:tbl>
    <w:p w14:paraId="4ADE3249"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493BEA5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A99106D"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D17E7C2" w14:textId="77777777" w:rsidR="0059261D" w:rsidRPr="001E18B7" w:rsidRDefault="0059261D" w:rsidP="0059261D">
      <w:pPr>
        <w:rPr>
          <w:szCs w:val="24"/>
        </w:rPr>
      </w:pPr>
      <w:r w:rsidRPr="001E18B7">
        <w:rPr>
          <w:rStyle w:val="HideTWBExt"/>
          <w:noProof w:val="0"/>
        </w:rPr>
        <w:t>&lt;/Amend&gt;</w:t>
      </w:r>
    </w:p>
    <w:p w14:paraId="1922E63B" w14:textId="008D899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210</w:t>
      </w:r>
      <w:r w:rsidRPr="001E18B7">
        <w:rPr>
          <w:rStyle w:val="HideTWBExt"/>
          <w:b w:val="0"/>
          <w:noProof w:val="0"/>
          <w:szCs w:val="20"/>
        </w:rPr>
        <w:t>&lt;/NumAm&gt;</w:t>
      </w:r>
    </w:p>
    <w:p w14:paraId="6AE71682"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E577875" w14:textId="50E3B860" w:rsidR="0059261D" w:rsidRPr="001E18B7" w:rsidRDefault="0059261D" w:rsidP="0059261D">
      <w:pPr>
        <w:pStyle w:val="NormalBold"/>
      </w:pPr>
      <w:r w:rsidRPr="001E18B7">
        <w:rPr>
          <w:rStyle w:val="HideTWBExt"/>
          <w:b w:val="0"/>
          <w:noProof w:val="0"/>
        </w:rPr>
        <w:t>&lt;Article&gt;</w:t>
      </w:r>
      <w:r w:rsidRPr="001E18B7">
        <w:t>Bijlage I – deel IX – punt 95– alinea 2 – punt 2</w:t>
      </w:r>
      <w:r w:rsidRPr="001E18B7">
        <w:rPr>
          <w:rStyle w:val="HideTWBExt"/>
          <w:b w:val="0"/>
          <w:noProof w:val="0"/>
        </w:rPr>
        <w:t>&lt;/Article&gt;</w:t>
      </w:r>
    </w:p>
    <w:p w14:paraId="3CB4E477" w14:textId="77777777" w:rsidR="0059261D" w:rsidRPr="001E18B7" w:rsidRDefault="0059261D" w:rsidP="0059261D">
      <w:pPr>
        <w:keepNext/>
      </w:pPr>
      <w:r w:rsidRPr="001E18B7">
        <w:rPr>
          <w:rStyle w:val="HideTWBExt"/>
          <w:noProof w:val="0"/>
        </w:rPr>
        <w:t>&lt;DocAmend2&gt;</w:t>
      </w:r>
      <w:r w:rsidRPr="001E18B7">
        <w:t>Verordening (EG) nr. 79/2009</w:t>
      </w:r>
      <w:r w:rsidRPr="001E18B7">
        <w:rPr>
          <w:rStyle w:val="HideTWBExt"/>
          <w:noProof w:val="0"/>
        </w:rPr>
        <w:t>&lt;/DocAmend2&gt;</w:t>
      </w:r>
    </w:p>
    <w:p w14:paraId="02AD7968" w14:textId="282F5189" w:rsidR="0059261D" w:rsidRPr="001E18B7" w:rsidRDefault="0059261D" w:rsidP="0059261D">
      <w:r w:rsidRPr="001E18B7">
        <w:rPr>
          <w:rStyle w:val="HideTWBExt"/>
          <w:noProof w:val="0"/>
        </w:rPr>
        <w:t>&lt;Article2&gt;</w:t>
      </w:r>
      <w:r w:rsidRPr="001E18B7">
        <w:t>Artikel 12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CC7641E" w14:textId="77777777" w:rsidTr="0059261D">
        <w:trPr>
          <w:jc w:val="center"/>
        </w:trPr>
        <w:tc>
          <w:tcPr>
            <w:tcW w:w="9752" w:type="dxa"/>
            <w:gridSpan w:val="2"/>
          </w:tcPr>
          <w:p w14:paraId="54174BE5" w14:textId="77777777" w:rsidR="0059261D" w:rsidRPr="001E18B7" w:rsidRDefault="0059261D">
            <w:pPr>
              <w:keepNext/>
            </w:pPr>
          </w:p>
        </w:tc>
      </w:tr>
      <w:tr w:rsidR="0059261D" w:rsidRPr="001E18B7" w14:paraId="2F64CA2C" w14:textId="77777777" w:rsidTr="0059261D">
        <w:trPr>
          <w:jc w:val="center"/>
        </w:trPr>
        <w:tc>
          <w:tcPr>
            <w:tcW w:w="4876" w:type="dxa"/>
            <w:hideMark/>
          </w:tcPr>
          <w:p w14:paraId="285887CD" w14:textId="77777777" w:rsidR="0059261D" w:rsidRPr="001E18B7" w:rsidRDefault="0059261D">
            <w:pPr>
              <w:pStyle w:val="ColumnHeading"/>
              <w:keepNext/>
            </w:pPr>
            <w:r w:rsidRPr="001E18B7">
              <w:t>Door de Commissie voorgestelde tekst</w:t>
            </w:r>
          </w:p>
        </w:tc>
        <w:tc>
          <w:tcPr>
            <w:tcW w:w="4876" w:type="dxa"/>
            <w:hideMark/>
          </w:tcPr>
          <w:p w14:paraId="675E8016" w14:textId="77777777" w:rsidR="0059261D" w:rsidRPr="001E18B7" w:rsidRDefault="0059261D">
            <w:pPr>
              <w:pStyle w:val="ColumnHeading"/>
              <w:keepNext/>
            </w:pPr>
            <w:r w:rsidRPr="001E18B7">
              <w:t>Amendement</w:t>
            </w:r>
          </w:p>
        </w:tc>
      </w:tr>
      <w:tr w:rsidR="0059261D" w:rsidRPr="001E18B7" w14:paraId="4ED5D31A" w14:textId="77777777" w:rsidTr="0059261D">
        <w:trPr>
          <w:jc w:val="center"/>
        </w:trPr>
        <w:tc>
          <w:tcPr>
            <w:tcW w:w="4876" w:type="dxa"/>
            <w:hideMark/>
          </w:tcPr>
          <w:p w14:paraId="48ACCF54" w14:textId="77777777" w:rsidR="0059261D" w:rsidRPr="001E18B7" w:rsidRDefault="0059261D">
            <w:pPr>
              <w:pStyle w:val="Normal6"/>
            </w:pPr>
            <w:r w:rsidRPr="001E18B7">
              <w:t>6.</w:t>
            </w:r>
            <w:r w:rsidRPr="001E18B7">
              <w:tab/>
              <w:t xml:space="preserve">Een overeenkomstig artikel 12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89A9F16" w14:textId="77777777" w:rsidR="0059261D" w:rsidRPr="001E18B7" w:rsidRDefault="0059261D">
            <w:pPr>
              <w:pStyle w:val="Normal6"/>
              <w:rPr>
                <w:szCs w:val="24"/>
              </w:rPr>
            </w:pPr>
            <w:r w:rsidRPr="001E18B7">
              <w:t>6.</w:t>
            </w:r>
            <w:r w:rsidRPr="001E18B7">
              <w:tab/>
              <w:t xml:space="preserve">Een overeenkomstig artikel 12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7C106A8D"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1CD4A8D3"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55D5509" w14:textId="77777777" w:rsidR="0059261D" w:rsidRPr="001E18B7" w:rsidRDefault="0059261D" w:rsidP="0059261D">
      <w:pPr>
        <w:pStyle w:val="Normal12Italic"/>
      </w:pPr>
      <w:r w:rsidRPr="001E18B7">
        <w:t>Aanpassing van de termijn voor het maken van bezwaar en de verlenging van die termijn.</w:t>
      </w:r>
    </w:p>
    <w:p w14:paraId="0893FE75" w14:textId="77777777" w:rsidR="0059261D" w:rsidRPr="001E18B7" w:rsidRDefault="0059261D" w:rsidP="0059261D">
      <w:pPr>
        <w:rPr>
          <w:szCs w:val="24"/>
        </w:rPr>
      </w:pPr>
      <w:r w:rsidRPr="001E18B7">
        <w:rPr>
          <w:rStyle w:val="HideTWBExt"/>
          <w:noProof w:val="0"/>
        </w:rPr>
        <w:t>&lt;/Amend&gt;</w:t>
      </w:r>
    </w:p>
    <w:p w14:paraId="30958D38" w14:textId="4B250AE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211</w:t>
      </w:r>
      <w:r w:rsidRPr="001E18B7">
        <w:rPr>
          <w:rStyle w:val="HideTWBExt"/>
          <w:b w:val="0"/>
          <w:noProof w:val="0"/>
          <w:szCs w:val="20"/>
        </w:rPr>
        <w:t>&lt;/NumAm&gt;</w:t>
      </w:r>
    </w:p>
    <w:p w14:paraId="74577874"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AB4F58C" w14:textId="671FFE8E" w:rsidR="0059261D" w:rsidRPr="001E18B7" w:rsidRDefault="0059261D" w:rsidP="0059261D">
      <w:pPr>
        <w:pStyle w:val="NormalBold"/>
      </w:pPr>
      <w:r w:rsidRPr="001E18B7">
        <w:rPr>
          <w:rStyle w:val="HideTWBExt"/>
          <w:b w:val="0"/>
          <w:noProof w:val="0"/>
        </w:rPr>
        <w:t>&lt;Article&gt;</w:t>
      </w:r>
      <w:r w:rsidRPr="001E18B7">
        <w:t>Bijlage I – deel IX – punt 96– alinea 2 – punt 3</w:t>
      </w:r>
      <w:r w:rsidRPr="001E18B7">
        <w:rPr>
          <w:rStyle w:val="HideTWBExt"/>
          <w:b w:val="0"/>
          <w:noProof w:val="0"/>
        </w:rPr>
        <w:t>&lt;/Article&gt;</w:t>
      </w:r>
    </w:p>
    <w:p w14:paraId="6B3CDBFD" w14:textId="77777777" w:rsidR="0059261D" w:rsidRPr="001E18B7" w:rsidRDefault="0059261D" w:rsidP="0059261D">
      <w:pPr>
        <w:keepNext/>
      </w:pPr>
      <w:r w:rsidRPr="001E18B7">
        <w:rPr>
          <w:rStyle w:val="HideTWBExt"/>
          <w:noProof w:val="0"/>
        </w:rPr>
        <w:t>&lt;DocAmend2&gt;</w:t>
      </w:r>
      <w:r w:rsidRPr="001E18B7">
        <w:t>Richtlijn 2009/81/EG</w:t>
      </w:r>
      <w:r w:rsidRPr="001E18B7">
        <w:rPr>
          <w:rStyle w:val="HideTWBExt"/>
          <w:noProof w:val="0"/>
        </w:rPr>
        <w:t>&lt;/DocAmend2&gt;</w:t>
      </w:r>
    </w:p>
    <w:p w14:paraId="18D07AD7" w14:textId="3A57AAF2" w:rsidR="0059261D" w:rsidRPr="001E18B7" w:rsidRDefault="0059261D" w:rsidP="0059261D">
      <w:r w:rsidRPr="001E18B7">
        <w:rPr>
          <w:rStyle w:val="HideTWBExt"/>
          <w:noProof w:val="0"/>
        </w:rPr>
        <w:t>&lt;Article2&gt;</w:t>
      </w:r>
      <w:r w:rsidRPr="001E18B7">
        <w:t>Artikel 66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0EA50E0" w14:textId="77777777" w:rsidTr="0059261D">
        <w:trPr>
          <w:jc w:val="center"/>
        </w:trPr>
        <w:tc>
          <w:tcPr>
            <w:tcW w:w="9752" w:type="dxa"/>
            <w:gridSpan w:val="2"/>
          </w:tcPr>
          <w:p w14:paraId="11053C63" w14:textId="77777777" w:rsidR="0059261D" w:rsidRPr="001E18B7" w:rsidRDefault="0059261D">
            <w:pPr>
              <w:keepNext/>
            </w:pPr>
          </w:p>
        </w:tc>
      </w:tr>
      <w:tr w:rsidR="0059261D" w:rsidRPr="001E18B7" w14:paraId="2C751271" w14:textId="77777777" w:rsidTr="0059261D">
        <w:trPr>
          <w:jc w:val="center"/>
        </w:trPr>
        <w:tc>
          <w:tcPr>
            <w:tcW w:w="4876" w:type="dxa"/>
            <w:hideMark/>
          </w:tcPr>
          <w:p w14:paraId="082D499D" w14:textId="77777777" w:rsidR="0059261D" w:rsidRPr="001E18B7" w:rsidRDefault="0059261D">
            <w:pPr>
              <w:pStyle w:val="ColumnHeading"/>
              <w:keepNext/>
            </w:pPr>
            <w:r w:rsidRPr="001E18B7">
              <w:t>Door de Commissie voorgestelde tekst</w:t>
            </w:r>
          </w:p>
        </w:tc>
        <w:tc>
          <w:tcPr>
            <w:tcW w:w="4876" w:type="dxa"/>
            <w:hideMark/>
          </w:tcPr>
          <w:p w14:paraId="4C6DD444" w14:textId="77777777" w:rsidR="0059261D" w:rsidRPr="001E18B7" w:rsidRDefault="0059261D">
            <w:pPr>
              <w:pStyle w:val="ColumnHeading"/>
              <w:keepNext/>
            </w:pPr>
            <w:r w:rsidRPr="001E18B7">
              <w:t>Amendement</w:t>
            </w:r>
          </w:p>
        </w:tc>
      </w:tr>
      <w:tr w:rsidR="0059261D" w:rsidRPr="001E18B7" w14:paraId="53E466DC" w14:textId="77777777" w:rsidTr="0059261D">
        <w:trPr>
          <w:jc w:val="center"/>
        </w:trPr>
        <w:tc>
          <w:tcPr>
            <w:tcW w:w="4876" w:type="dxa"/>
            <w:hideMark/>
          </w:tcPr>
          <w:p w14:paraId="22513572" w14:textId="51758818" w:rsidR="0059261D" w:rsidRPr="001E18B7" w:rsidRDefault="0059261D">
            <w:pPr>
              <w:pStyle w:val="Normal6"/>
            </w:pPr>
            <w:r w:rsidRPr="001E18B7">
              <w:t>2.</w:t>
            </w:r>
            <w:r w:rsidRPr="001E18B7">
              <w:tab/>
              <w:t>De in artikel 68, lid 1, en artikel</w:t>
            </w:r>
            <w:r w:rsidRPr="001E18B7">
              <w:rPr>
                <w:b/>
                <w:i/>
              </w:rPr>
              <w:t xml:space="preserve"> </w:t>
            </w:r>
            <w:r w:rsidRPr="001E18B7">
              <w:t>69, lid</w:t>
            </w:r>
            <w:r w:rsidRPr="001E18B7">
              <w:rPr>
                <w:b/>
                <w:i/>
              </w:rPr>
              <w:t xml:space="preserve"> </w:t>
            </w:r>
            <w:r w:rsidRPr="001E18B7">
              <w:t xml:space="preserve">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07C1954" w14:textId="24F2D9E3" w:rsidR="0059261D" w:rsidRPr="001E18B7" w:rsidRDefault="0059261D">
            <w:pPr>
              <w:pStyle w:val="Normal6"/>
              <w:rPr>
                <w:szCs w:val="24"/>
              </w:rPr>
            </w:pPr>
            <w:r w:rsidRPr="001E18B7">
              <w:t>2.</w:t>
            </w:r>
            <w:r w:rsidRPr="001E18B7">
              <w:tab/>
              <w:t>De in artikel 68, lid 1, en artikel</w:t>
            </w:r>
            <w:r w:rsidRPr="001E18B7">
              <w:rPr>
                <w:b/>
                <w:i/>
              </w:rPr>
              <w:t> </w:t>
            </w:r>
            <w:r w:rsidRPr="001E18B7">
              <w:t>69, lid</w:t>
            </w:r>
            <w:r w:rsidRPr="001E18B7">
              <w:rPr>
                <w:b/>
                <w:i/>
              </w:rPr>
              <w:t> </w:t>
            </w:r>
            <w:r w:rsidRPr="001E18B7">
              <w:t xml:space="preserve">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C4ADA5D"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EA816D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1806C00"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6BC238D" w14:textId="77777777" w:rsidR="0059261D" w:rsidRPr="001E18B7" w:rsidRDefault="0059261D" w:rsidP="0059261D">
      <w:pPr>
        <w:rPr>
          <w:szCs w:val="24"/>
        </w:rPr>
      </w:pPr>
      <w:r w:rsidRPr="001E18B7">
        <w:rPr>
          <w:rStyle w:val="HideTWBExt"/>
          <w:noProof w:val="0"/>
        </w:rPr>
        <w:t>&lt;/Amend&gt;</w:t>
      </w:r>
    </w:p>
    <w:p w14:paraId="5AACB342" w14:textId="139D92C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212</w:t>
      </w:r>
      <w:r w:rsidRPr="001E18B7">
        <w:rPr>
          <w:rStyle w:val="HideTWBExt"/>
          <w:b w:val="0"/>
          <w:noProof w:val="0"/>
          <w:szCs w:val="20"/>
        </w:rPr>
        <w:t>&lt;/NumAm&gt;</w:t>
      </w:r>
    </w:p>
    <w:p w14:paraId="2E65DF6B"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538C9B1" w14:textId="1F150123" w:rsidR="0059261D" w:rsidRPr="001E18B7" w:rsidRDefault="0059261D" w:rsidP="0059261D">
      <w:pPr>
        <w:pStyle w:val="NormalBold"/>
      </w:pPr>
      <w:r w:rsidRPr="001E18B7">
        <w:rPr>
          <w:rStyle w:val="HideTWBExt"/>
          <w:b w:val="0"/>
          <w:noProof w:val="0"/>
        </w:rPr>
        <w:t>&lt;Article&gt;</w:t>
      </w:r>
      <w:r w:rsidRPr="001E18B7">
        <w:t>Bijlage I – deel IX – punt 96– alinea 2 – punt 3</w:t>
      </w:r>
      <w:r w:rsidRPr="001E18B7">
        <w:rPr>
          <w:rStyle w:val="HideTWBExt"/>
          <w:b w:val="0"/>
          <w:noProof w:val="0"/>
        </w:rPr>
        <w:t>&lt;/Article&gt;</w:t>
      </w:r>
    </w:p>
    <w:p w14:paraId="3E9E3928" w14:textId="77777777" w:rsidR="0059261D" w:rsidRPr="001E18B7" w:rsidRDefault="0059261D" w:rsidP="0059261D">
      <w:pPr>
        <w:keepNext/>
      </w:pPr>
      <w:r w:rsidRPr="001E18B7">
        <w:rPr>
          <w:rStyle w:val="HideTWBExt"/>
          <w:noProof w:val="0"/>
        </w:rPr>
        <w:t>&lt;DocAmend2&gt;</w:t>
      </w:r>
      <w:r w:rsidRPr="001E18B7">
        <w:t>Richtlijn 2009/81/EG</w:t>
      </w:r>
      <w:r w:rsidRPr="001E18B7">
        <w:rPr>
          <w:rStyle w:val="HideTWBExt"/>
          <w:noProof w:val="0"/>
        </w:rPr>
        <w:t>&lt;/DocAmend2&gt;</w:t>
      </w:r>
    </w:p>
    <w:p w14:paraId="570393AA" w14:textId="5045C5E7" w:rsidR="0059261D" w:rsidRPr="001E18B7" w:rsidRDefault="0059261D" w:rsidP="0059261D">
      <w:r w:rsidRPr="001E18B7">
        <w:rPr>
          <w:rStyle w:val="HideTWBExt"/>
          <w:noProof w:val="0"/>
        </w:rPr>
        <w:t>&lt;Article2&gt;</w:t>
      </w:r>
      <w:r w:rsidRPr="001E18B7">
        <w:t>Artikel 66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AF96E47" w14:textId="77777777" w:rsidTr="0059261D">
        <w:trPr>
          <w:jc w:val="center"/>
        </w:trPr>
        <w:tc>
          <w:tcPr>
            <w:tcW w:w="9752" w:type="dxa"/>
            <w:gridSpan w:val="2"/>
          </w:tcPr>
          <w:p w14:paraId="3F44BC52" w14:textId="77777777" w:rsidR="0059261D" w:rsidRPr="001E18B7" w:rsidRDefault="0059261D">
            <w:pPr>
              <w:keepNext/>
            </w:pPr>
          </w:p>
        </w:tc>
      </w:tr>
      <w:tr w:rsidR="0059261D" w:rsidRPr="001E18B7" w14:paraId="7E978E17" w14:textId="77777777" w:rsidTr="0059261D">
        <w:trPr>
          <w:jc w:val="center"/>
        </w:trPr>
        <w:tc>
          <w:tcPr>
            <w:tcW w:w="4876" w:type="dxa"/>
            <w:hideMark/>
          </w:tcPr>
          <w:p w14:paraId="5E08877D" w14:textId="77777777" w:rsidR="0059261D" w:rsidRPr="001E18B7" w:rsidRDefault="0059261D">
            <w:pPr>
              <w:pStyle w:val="ColumnHeading"/>
              <w:keepNext/>
            </w:pPr>
            <w:r w:rsidRPr="001E18B7">
              <w:t>Door de Commissie voorgestelde tekst</w:t>
            </w:r>
          </w:p>
        </w:tc>
        <w:tc>
          <w:tcPr>
            <w:tcW w:w="4876" w:type="dxa"/>
            <w:hideMark/>
          </w:tcPr>
          <w:p w14:paraId="08429D41" w14:textId="77777777" w:rsidR="0059261D" w:rsidRPr="001E18B7" w:rsidRDefault="0059261D">
            <w:pPr>
              <w:pStyle w:val="ColumnHeading"/>
              <w:keepNext/>
            </w:pPr>
            <w:r w:rsidRPr="001E18B7">
              <w:t>Amendement</w:t>
            </w:r>
          </w:p>
        </w:tc>
      </w:tr>
      <w:tr w:rsidR="0059261D" w:rsidRPr="001E18B7" w14:paraId="4C141C0F" w14:textId="77777777" w:rsidTr="0059261D">
        <w:trPr>
          <w:jc w:val="center"/>
        </w:trPr>
        <w:tc>
          <w:tcPr>
            <w:tcW w:w="4876" w:type="dxa"/>
            <w:hideMark/>
          </w:tcPr>
          <w:p w14:paraId="17331380" w14:textId="77777777" w:rsidR="0059261D" w:rsidRPr="001E18B7" w:rsidRDefault="0059261D">
            <w:pPr>
              <w:pStyle w:val="Normal6"/>
            </w:pPr>
            <w:r w:rsidRPr="001E18B7">
              <w:t>6.</w:t>
            </w:r>
            <w:r w:rsidRPr="001E18B7">
              <w:tab/>
              <w:t>Een overeenkomstig artikel</w:t>
            </w:r>
            <w:r w:rsidRPr="001E18B7">
              <w:rPr>
                <w:b/>
                <w:i/>
              </w:rPr>
              <w:t xml:space="preserve"> </w:t>
            </w:r>
            <w:r w:rsidRPr="001E18B7">
              <w:t>68, lid</w:t>
            </w:r>
            <w:r w:rsidRPr="001E18B7">
              <w:rPr>
                <w:b/>
                <w:i/>
              </w:rPr>
              <w:t xml:space="preserve"> </w:t>
            </w:r>
            <w:r w:rsidRPr="001E18B7">
              <w:t>1, en artikel</w:t>
            </w:r>
            <w:r w:rsidRPr="001E18B7">
              <w:rPr>
                <w:b/>
                <w:i/>
              </w:rPr>
              <w:t xml:space="preserve"> </w:t>
            </w:r>
            <w:r w:rsidRPr="001E18B7">
              <w:t>69, lid</w:t>
            </w:r>
            <w:r w:rsidRPr="001E18B7">
              <w:rPr>
                <w:b/>
                <w:i/>
              </w:rPr>
              <w:t xml:space="preserve"> </w:t>
            </w:r>
            <w:r w:rsidRPr="001E18B7">
              <w:t xml:space="preserve">2,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1D7FD4D1" w14:textId="77777777" w:rsidR="0059261D" w:rsidRPr="001E18B7" w:rsidRDefault="0059261D">
            <w:pPr>
              <w:pStyle w:val="Normal6"/>
              <w:rPr>
                <w:szCs w:val="24"/>
              </w:rPr>
            </w:pPr>
            <w:r w:rsidRPr="001E18B7">
              <w:t>6.</w:t>
            </w:r>
            <w:r w:rsidRPr="001E18B7">
              <w:tab/>
              <w:t>Een overeenkomstig artikel</w:t>
            </w:r>
            <w:r w:rsidRPr="001E18B7">
              <w:rPr>
                <w:b/>
                <w:i/>
              </w:rPr>
              <w:t> </w:t>
            </w:r>
            <w:r w:rsidRPr="001E18B7">
              <w:t>68, lid</w:t>
            </w:r>
            <w:r w:rsidRPr="001E18B7">
              <w:rPr>
                <w:b/>
                <w:i/>
              </w:rPr>
              <w:t> </w:t>
            </w:r>
            <w:r w:rsidRPr="001E18B7">
              <w:t>1, en artikel</w:t>
            </w:r>
            <w:r w:rsidRPr="001E18B7">
              <w:rPr>
                <w:b/>
                <w:i/>
              </w:rPr>
              <w:t> </w:t>
            </w:r>
            <w:r w:rsidRPr="001E18B7">
              <w:t>69, lid</w:t>
            </w:r>
            <w:r w:rsidRPr="001E18B7">
              <w:rPr>
                <w:b/>
                <w:i/>
              </w:rPr>
              <w:t> </w:t>
            </w:r>
            <w:r w:rsidRPr="001E18B7">
              <w:t xml:space="preserve">2,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3A8545E3"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25D6F886"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308E51A" w14:textId="77777777" w:rsidR="0059261D" w:rsidRPr="001E18B7" w:rsidRDefault="0059261D" w:rsidP="0059261D">
      <w:pPr>
        <w:pStyle w:val="Normal12Italic"/>
      </w:pPr>
      <w:r w:rsidRPr="001E18B7">
        <w:t>Aanpassing van de termijn voor het maken van bezwaar en de verlenging van die termijn.</w:t>
      </w:r>
    </w:p>
    <w:p w14:paraId="4749E7AB" w14:textId="77777777" w:rsidR="0059261D" w:rsidRPr="001E18B7" w:rsidRDefault="0059261D" w:rsidP="0059261D">
      <w:r w:rsidRPr="001E18B7">
        <w:rPr>
          <w:rStyle w:val="HideTWBExt"/>
          <w:noProof w:val="0"/>
        </w:rPr>
        <w:t>&lt;/Amend&gt;</w:t>
      </w:r>
    </w:p>
    <w:p w14:paraId="79496110" w14:textId="03D9669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213</w:t>
      </w:r>
      <w:r w:rsidRPr="001E18B7">
        <w:rPr>
          <w:rStyle w:val="HideTWBExt"/>
          <w:b w:val="0"/>
          <w:noProof w:val="0"/>
          <w:szCs w:val="20"/>
        </w:rPr>
        <w:t>&lt;/NumAm&gt;</w:t>
      </w:r>
    </w:p>
    <w:p w14:paraId="0F1D89C4"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B3AEDDB" w14:textId="4640B41F" w:rsidR="0059261D" w:rsidRPr="001E18B7" w:rsidRDefault="0059261D" w:rsidP="0059261D">
      <w:pPr>
        <w:pStyle w:val="NormalBold"/>
      </w:pPr>
      <w:r w:rsidRPr="001E18B7">
        <w:rPr>
          <w:rStyle w:val="HideTWBExt"/>
          <w:b w:val="0"/>
          <w:noProof w:val="0"/>
        </w:rPr>
        <w:t>&lt;Article&gt;</w:t>
      </w:r>
      <w:r w:rsidRPr="001E18B7">
        <w:t>Bijlage I – deel IX – punt 97– alinea 2 – punt 3</w:t>
      </w:r>
      <w:r w:rsidRPr="001E18B7">
        <w:rPr>
          <w:rStyle w:val="HideTWBExt"/>
          <w:b w:val="0"/>
          <w:noProof w:val="0"/>
        </w:rPr>
        <w:t>&lt;/Article&gt;</w:t>
      </w:r>
    </w:p>
    <w:p w14:paraId="1EC3D99B" w14:textId="77777777" w:rsidR="0059261D" w:rsidRPr="001E18B7" w:rsidRDefault="0059261D" w:rsidP="0059261D">
      <w:pPr>
        <w:keepNext/>
      </w:pPr>
      <w:r w:rsidRPr="001E18B7">
        <w:rPr>
          <w:rStyle w:val="HideTWBExt"/>
          <w:noProof w:val="0"/>
        </w:rPr>
        <w:t>&lt;DocAmend2&gt;</w:t>
      </w:r>
      <w:r w:rsidRPr="001E18B7">
        <w:t>Richtlijn 2009/125/EG</w:t>
      </w:r>
      <w:r w:rsidRPr="001E18B7">
        <w:rPr>
          <w:rStyle w:val="HideTWBExt"/>
          <w:noProof w:val="0"/>
        </w:rPr>
        <w:t>&lt;/DocAmend2&gt;</w:t>
      </w:r>
    </w:p>
    <w:p w14:paraId="5A7FCA47" w14:textId="1FC60D68" w:rsidR="0059261D" w:rsidRPr="001E18B7" w:rsidRDefault="0059261D" w:rsidP="0059261D">
      <w:r w:rsidRPr="001E18B7">
        <w:rPr>
          <w:rStyle w:val="HideTWBExt"/>
          <w:noProof w:val="0"/>
        </w:rPr>
        <w:t>&lt;Article2&gt;</w:t>
      </w:r>
      <w:r w:rsidRPr="001E18B7">
        <w:t>Artikel 18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B6B3EC3" w14:textId="77777777" w:rsidTr="0059261D">
        <w:trPr>
          <w:jc w:val="center"/>
        </w:trPr>
        <w:tc>
          <w:tcPr>
            <w:tcW w:w="9752" w:type="dxa"/>
            <w:gridSpan w:val="2"/>
          </w:tcPr>
          <w:p w14:paraId="737FDDC2" w14:textId="77777777" w:rsidR="0059261D" w:rsidRPr="001E18B7" w:rsidRDefault="0059261D">
            <w:pPr>
              <w:keepNext/>
            </w:pPr>
          </w:p>
        </w:tc>
      </w:tr>
      <w:tr w:rsidR="0059261D" w:rsidRPr="001E18B7" w14:paraId="1C8571A0" w14:textId="77777777" w:rsidTr="0059261D">
        <w:trPr>
          <w:jc w:val="center"/>
        </w:trPr>
        <w:tc>
          <w:tcPr>
            <w:tcW w:w="4876" w:type="dxa"/>
            <w:hideMark/>
          </w:tcPr>
          <w:p w14:paraId="2C5365E1" w14:textId="77777777" w:rsidR="0059261D" w:rsidRPr="001E18B7" w:rsidRDefault="0059261D">
            <w:pPr>
              <w:pStyle w:val="ColumnHeading"/>
              <w:keepNext/>
            </w:pPr>
            <w:r w:rsidRPr="001E18B7">
              <w:t>Door de Commissie voorgestelde tekst</w:t>
            </w:r>
          </w:p>
        </w:tc>
        <w:tc>
          <w:tcPr>
            <w:tcW w:w="4876" w:type="dxa"/>
            <w:hideMark/>
          </w:tcPr>
          <w:p w14:paraId="16783492" w14:textId="77777777" w:rsidR="0059261D" w:rsidRPr="001E18B7" w:rsidRDefault="0059261D">
            <w:pPr>
              <w:pStyle w:val="ColumnHeading"/>
              <w:keepNext/>
            </w:pPr>
            <w:r w:rsidRPr="001E18B7">
              <w:t>Amendement</w:t>
            </w:r>
          </w:p>
        </w:tc>
      </w:tr>
      <w:tr w:rsidR="0059261D" w:rsidRPr="001E18B7" w14:paraId="004EE387" w14:textId="77777777" w:rsidTr="0059261D">
        <w:trPr>
          <w:jc w:val="center"/>
        </w:trPr>
        <w:tc>
          <w:tcPr>
            <w:tcW w:w="4876" w:type="dxa"/>
            <w:hideMark/>
          </w:tcPr>
          <w:p w14:paraId="4664BD86" w14:textId="3B4AF53C" w:rsidR="0059261D" w:rsidRPr="001E18B7" w:rsidRDefault="0059261D">
            <w:pPr>
              <w:pStyle w:val="Normal6"/>
            </w:pPr>
            <w:r w:rsidRPr="001E18B7">
              <w:rPr>
                <w:szCs w:val="24"/>
              </w:rPr>
              <w:t>2.</w:t>
            </w:r>
            <w:r w:rsidRPr="001E18B7">
              <w:rPr>
                <w:szCs w:val="24"/>
              </w:rPr>
              <w:tab/>
              <w:t>De in artikel 15, lid 1, en artikel</w:t>
            </w:r>
            <w:r w:rsidRPr="001E18B7">
              <w:rPr>
                <w:b/>
                <w:i/>
                <w:szCs w:val="24"/>
              </w:rPr>
              <w:t xml:space="preserve"> </w:t>
            </w:r>
            <w:r w:rsidRPr="001E18B7">
              <w:rPr>
                <w:szCs w:val="24"/>
              </w:rPr>
              <w:t>16, lid</w:t>
            </w:r>
            <w:r w:rsidRPr="001E18B7">
              <w:rPr>
                <w:b/>
                <w:i/>
                <w:szCs w:val="24"/>
              </w:rPr>
              <w:t xml:space="preserve"> </w:t>
            </w:r>
            <w:r w:rsidRPr="001E18B7">
              <w:rPr>
                <w:szCs w:val="24"/>
              </w:rPr>
              <w:t xml:space="preserve">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21C79293" w14:textId="45AECED2" w:rsidR="0059261D" w:rsidRPr="001E18B7" w:rsidRDefault="0059261D">
            <w:pPr>
              <w:pStyle w:val="Normal6"/>
              <w:rPr>
                <w:szCs w:val="24"/>
              </w:rPr>
            </w:pPr>
            <w:r w:rsidRPr="001E18B7">
              <w:rPr>
                <w:szCs w:val="24"/>
              </w:rPr>
              <w:t>2.</w:t>
            </w:r>
            <w:r w:rsidRPr="001E18B7">
              <w:rPr>
                <w:szCs w:val="24"/>
              </w:rPr>
              <w:tab/>
              <w:t>De in artikel 15, lid 1, en artikel</w:t>
            </w:r>
            <w:r w:rsidRPr="001E18B7">
              <w:rPr>
                <w:b/>
                <w:i/>
                <w:szCs w:val="24"/>
              </w:rPr>
              <w:t> </w:t>
            </w:r>
            <w:r w:rsidRPr="001E18B7">
              <w:rPr>
                <w:szCs w:val="24"/>
              </w:rPr>
              <w:t>16, lid</w:t>
            </w:r>
            <w:r w:rsidRPr="001E18B7">
              <w:rPr>
                <w:b/>
                <w:i/>
                <w:szCs w:val="24"/>
              </w:rPr>
              <w:t> </w:t>
            </w:r>
            <w:r w:rsidRPr="001E18B7">
              <w:rPr>
                <w:szCs w:val="24"/>
              </w:rPr>
              <w:t xml:space="preserve">2,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D7B6883"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32656BD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7E60D4F"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F998E7A" w14:textId="77777777" w:rsidR="0059261D" w:rsidRPr="001E18B7" w:rsidRDefault="0059261D" w:rsidP="0059261D">
      <w:pPr>
        <w:rPr>
          <w:szCs w:val="24"/>
        </w:rPr>
      </w:pPr>
      <w:r w:rsidRPr="001E18B7">
        <w:rPr>
          <w:rStyle w:val="HideTWBExt"/>
          <w:noProof w:val="0"/>
        </w:rPr>
        <w:t>&lt;/Amend&gt;</w:t>
      </w:r>
    </w:p>
    <w:p w14:paraId="50FBC50C" w14:textId="5E4127D4"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214</w:t>
      </w:r>
      <w:r w:rsidRPr="001E18B7">
        <w:rPr>
          <w:rStyle w:val="HideTWBExt"/>
          <w:b w:val="0"/>
          <w:noProof w:val="0"/>
          <w:szCs w:val="20"/>
        </w:rPr>
        <w:t>&lt;/NumAm&gt;</w:t>
      </w:r>
    </w:p>
    <w:p w14:paraId="65C33852"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D548F43" w14:textId="04A1CC2E" w:rsidR="0059261D" w:rsidRPr="001E18B7" w:rsidRDefault="0059261D" w:rsidP="0059261D">
      <w:pPr>
        <w:pStyle w:val="NormalBold"/>
      </w:pPr>
      <w:r w:rsidRPr="001E18B7">
        <w:rPr>
          <w:rStyle w:val="HideTWBExt"/>
          <w:b w:val="0"/>
          <w:noProof w:val="0"/>
        </w:rPr>
        <w:t>&lt;Article&gt;</w:t>
      </w:r>
      <w:r w:rsidRPr="001E18B7">
        <w:t>Bijlage I – deel IX – punt 98– alinea 2 – punt 3</w:t>
      </w:r>
      <w:r w:rsidRPr="001E18B7">
        <w:rPr>
          <w:rStyle w:val="HideTWBExt"/>
          <w:b w:val="0"/>
          <w:noProof w:val="0"/>
        </w:rPr>
        <w:t>&lt;/Article&gt;</w:t>
      </w:r>
    </w:p>
    <w:p w14:paraId="0008BF48" w14:textId="77777777" w:rsidR="0059261D" w:rsidRPr="001E18B7" w:rsidRDefault="0059261D" w:rsidP="0059261D">
      <w:pPr>
        <w:keepNext/>
      </w:pPr>
      <w:r w:rsidRPr="001E18B7">
        <w:rPr>
          <w:rStyle w:val="HideTWBExt"/>
          <w:noProof w:val="0"/>
        </w:rPr>
        <w:t>&lt;DocAmend2&gt;</w:t>
      </w:r>
      <w:r w:rsidRPr="001E18B7">
        <w:t>Verordening (EG) nr. 661/2009</w:t>
      </w:r>
      <w:r w:rsidRPr="001E18B7">
        <w:rPr>
          <w:rStyle w:val="HideTWBExt"/>
          <w:noProof w:val="0"/>
        </w:rPr>
        <w:t>&lt;/DocAmend2&gt;</w:t>
      </w:r>
    </w:p>
    <w:p w14:paraId="6A9EDAA3" w14:textId="0BFD0422" w:rsidR="0059261D" w:rsidRPr="001E18B7" w:rsidRDefault="0059261D" w:rsidP="0059261D">
      <w:r w:rsidRPr="001E18B7">
        <w:rPr>
          <w:rStyle w:val="HideTWBExt"/>
          <w:noProof w:val="0"/>
        </w:rPr>
        <w:t>&lt;Article2&gt;</w:t>
      </w:r>
      <w:r w:rsidRPr="001E18B7">
        <w:t>Artikel 14 bis – lid 2</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5477C74" w14:textId="77777777" w:rsidTr="00DB149B">
        <w:trPr>
          <w:jc w:val="center"/>
        </w:trPr>
        <w:tc>
          <w:tcPr>
            <w:tcW w:w="9752" w:type="dxa"/>
            <w:gridSpan w:val="2"/>
          </w:tcPr>
          <w:p w14:paraId="6B3682DE" w14:textId="77777777" w:rsidR="0059261D" w:rsidRPr="001E18B7" w:rsidRDefault="0059261D">
            <w:pPr>
              <w:keepNext/>
            </w:pPr>
          </w:p>
        </w:tc>
      </w:tr>
      <w:tr w:rsidR="0059261D" w:rsidRPr="001E18B7" w14:paraId="36176943" w14:textId="77777777" w:rsidTr="00DB149B">
        <w:trPr>
          <w:jc w:val="center"/>
        </w:trPr>
        <w:tc>
          <w:tcPr>
            <w:tcW w:w="4876" w:type="dxa"/>
            <w:hideMark/>
          </w:tcPr>
          <w:p w14:paraId="427E4715" w14:textId="77777777" w:rsidR="0059261D" w:rsidRPr="001E18B7" w:rsidRDefault="0059261D">
            <w:pPr>
              <w:pStyle w:val="ColumnHeading"/>
              <w:keepNext/>
            </w:pPr>
            <w:r w:rsidRPr="001E18B7">
              <w:t>Door de Commissie voorgestelde tekst</w:t>
            </w:r>
          </w:p>
        </w:tc>
        <w:tc>
          <w:tcPr>
            <w:tcW w:w="4876" w:type="dxa"/>
            <w:hideMark/>
          </w:tcPr>
          <w:p w14:paraId="0179BB69" w14:textId="77777777" w:rsidR="0059261D" w:rsidRPr="001E18B7" w:rsidRDefault="0059261D">
            <w:pPr>
              <w:pStyle w:val="ColumnHeading"/>
              <w:keepNext/>
            </w:pPr>
            <w:r w:rsidRPr="001E18B7">
              <w:t>Amendement</w:t>
            </w:r>
          </w:p>
        </w:tc>
      </w:tr>
      <w:tr w:rsidR="0059261D" w:rsidRPr="001E18B7" w14:paraId="6DA795B6" w14:textId="77777777" w:rsidTr="00DB149B">
        <w:trPr>
          <w:jc w:val="center"/>
        </w:trPr>
        <w:tc>
          <w:tcPr>
            <w:tcW w:w="4876" w:type="dxa"/>
            <w:hideMark/>
          </w:tcPr>
          <w:p w14:paraId="3B2DF912" w14:textId="77777777" w:rsidR="0059261D" w:rsidRPr="001E18B7" w:rsidRDefault="0059261D">
            <w:pPr>
              <w:pStyle w:val="Normal6"/>
            </w:pPr>
            <w:r w:rsidRPr="001E18B7">
              <w:t>2.</w:t>
            </w:r>
            <w:r w:rsidRPr="001E18B7">
              <w:tab/>
              <w:t>De in artikel</w:t>
            </w:r>
            <w:r w:rsidRPr="001E18B7">
              <w:rPr>
                <w:b/>
                <w:i/>
              </w:rPr>
              <w:t> </w:t>
            </w:r>
            <w:r w:rsidRPr="001E18B7">
              <w:t xml:space="preserve">14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DB902A6" w14:textId="4E22C439"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14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r w:rsidRPr="001E18B7">
              <w:t>.</w:t>
            </w:r>
          </w:p>
        </w:tc>
      </w:tr>
    </w:tbl>
    <w:p w14:paraId="51274740"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733B4F88" w14:textId="77777777" w:rsidR="00D917A2" w:rsidRPr="001E18B7" w:rsidRDefault="00D917A2" w:rsidP="00D917A2">
      <w:pPr>
        <w:pStyle w:val="CrossRef"/>
      </w:pPr>
      <w:r w:rsidRPr="001E18B7">
        <w:t>(De nummering van het Commissievoorstel moet worden gecorrigeerd. Punt 2 is feitelijk punt 3.)</w:t>
      </w:r>
    </w:p>
    <w:p w14:paraId="6AE53DE3" w14:textId="45670C5E"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7840CEC"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FF0A376" w14:textId="77777777" w:rsidR="0059261D" w:rsidRPr="001E18B7" w:rsidRDefault="0059261D" w:rsidP="0059261D">
      <w:pPr>
        <w:rPr>
          <w:szCs w:val="24"/>
        </w:rPr>
      </w:pPr>
      <w:r w:rsidRPr="001E18B7">
        <w:rPr>
          <w:rStyle w:val="HideTWBExt"/>
          <w:noProof w:val="0"/>
        </w:rPr>
        <w:t>&lt;/Amend&gt;</w:t>
      </w:r>
    </w:p>
    <w:p w14:paraId="6DBBA4BB" w14:textId="26CE8B6F"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215</w:t>
      </w:r>
      <w:r w:rsidRPr="001E18B7">
        <w:rPr>
          <w:rStyle w:val="HideTWBExt"/>
          <w:b w:val="0"/>
          <w:noProof w:val="0"/>
          <w:szCs w:val="20"/>
        </w:rPr>
        <w:t>&lt;/NumAm&gt;</w:t>
      </w:r>
    </w:p>
    <w:p w14:paraId="52AB82FB"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8CCCA80" w14:textId="5CC7FB29" w:rsidR="0059261D" w:rsidRPr="001E18B7" w:rsidRDefault="0059261D" w:rsidP="0059261D">
      <w:pPr>
        <w:pStyle w:val="NormalBold"/>
      </w:pPr>
      <w:r w:rsidRPr="001E18B7">
        <w:rPr>
          <w:rStyle w:val="HideTWBExt"/>
          <w:b w:val="0"/>
          <w:noProof w:val="0"/>
        </w:rPr>
        <w:t>&lt;Article&gt;</w:t>
      </w:r>
      <w:r w:rsidRPr="001E18B7">
        <w:t>Bijlage I – deel IX – punt 98– alinea 2 – punt 3</w:t>
      </w:r>
      <w:r w:rsidRPr="001E18B7">
        <w:rPr>
          <w:rStyle w:val="HideTWBExt"/>
          <w:b w:val="0"/>
          <w:noProof w:val="0"/>
        </w:rPr>
        <w:t>&lt;/Article&gt;</w:t>
      </w:r>
    </w:p>
    <w:p w14:paraId="038158E2" w14:textId="77777777" w:rsidR="0059261D" w:rsidRPr="001E18B7" w:rsidRDefault="0059261D" w:rsidP="0059261D">
      <w:pPr>
        <w:keepNext/>
      </w:pPr>
      <w:r w:rsidRPr="001E18B7">
        <w:rPr>
          <w:rStyle w:val="HideTWBExt"/>
          <w:noProof w:val="0"/>
        </w:rPr>
        <w:t>&lt;DocAmend2&gt;</w:t>
      </w:r>
      <w:r w:rsidRPr="001E18B7">
        <w:t>Verordening (EG) nr. 661/2009</w:t>
      </w:r>
      <w:r w:rsidRPr="001E18B7">
        <w:rPr>
          <w:rStyle w:val="HideTWBExt"/>
          <w:noProof w:val="0"/>
        </w:rPr>
        <w:t>&lt;/DocAmend2&gt;</w:t>
      </w:r>
    </w:p>
    <w:p w14:paraId="143B9B6A" w14:textId="74C0BCCD" w:rsidR="0059261D" w:rsidRPr="001E18B7" w:rsidRDefault="0059261D" w:rsidP="0059261D">
      <w:r w:rsidRPr="001E18B7">
        <w:rPr>
          <w:rStyle w:val="HideTWBExt"/>
          <w:noProof w:val="0"/>
        </w:rPr>
        <w:t>&lt;Article2&gt;</w:t>
      </w:r>
      <w:r w:rsidRPr="001E18B7">
        <w:t>Artikel 14 bis – lid 6</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C08480E" w14:textId="77777777" w:rsidTr="0059261D">
        <w:trPr>
          <w:jc w:val="center"/>
        </w:trPr>
        <w:tc>
          <w:tcPr>
            <w:tcW w:w="9752" w:type="dxa"/>
            <w:gridSpan w:val="2"/>
          </w:tcPr>
          <w:p w14:paraId="4DC5E5A8" w14:textId="77777777" w:rsidR="0059261D" w:rsidRPr="001E18B7" w:rsidRDefault="0059261D">
            <w:pPr>
              <w:keepNext/>
            </w:pPr>
          </w:p>
        </w:tc>
      </w:tr>
      <w:tr w:rsidR="0059261D" w:rsidRPr="001E18B7" w14:paraId="372D36C1" w14:textId="77777777" w:rsidTr="0059261D">
        <w:trPr>
          <w:jc w:val="center"/>
        </w:trPr>
        <w:tc>
          <w:tcPr>
            <w:tcW w:w="4876" w:type="dxa"/>
            <w:hideMark/>
          </w:tcPr>
          <w:p w14:paraId="24C11BC0" w14:textId="77777777" w:rsidR="0059261D" w:rsidRPr="001E18B7" w:rsidRDefault="0059261D">
            <w:pPr>
              <w:pStyle w:val="ColumnHeading"/>
              <w:keepNext/>
            </w:pPr>
            <w:r w:rsidRPr="001E18B7">
              <w:t>Door de Commissie voorgestelde tekst</w:t>
            </w:r>
          </w:p>
        </w:tc>
        <w:tc>
          <w:tcPr>
            <w:tcW w:w="4876" w:type="dxa"/>
            <w:hideMark/>
          </w:tcPr>
          <w:p w14:paraId="1F526659" w14:textId="77777777" w:rsidR="0059261D" w:rsidRPr="001E18B7" w:rsidRDefault="0059261D">
            <w:pPr>
              <w:pStyle w:val="ColumnHeading"/>
              <w:keepNext/>
            </w:pPr>
            <w:r w:rsidRPr="001E18B7">
              <w:t>Amendement</w:t>
            </w:r>
          </w:p>
        </w:tc>
      </w:tr>
      <w:tr w:rsidR="0059261D" w:rsidRPr="001E18B7" w14:paraId="4A62CE63" w14:textId="77777777" w:rsidTr="0059261D">
        <w:trPr>
          <w:jc w:val="center"/>
        </w:trPr>
        <w:tc>
          <w:tcPr>
            <w:tcW w:w="4876" w:type="dxa"/>
            <w:hideMark/>
          </w:tcPr>
          <w:p w14:paraId="5C9A5C75" w14:textId="77777777" w:rsidR="0059261D" w:rsidRPr="001E18B7" w:rsidRDefault="0059261D">
            <w:pPr>
              <w:pStyle w:val="Normal6"/>
            </w:pPr>
            <w:r w:rsidRPr="001E18B7">
              <w:t>6.</w:t>
            </w:r>
            <w:r w:rsidRPr="001E18B7">
              <w:tab/>
              <w:t xml:space="preserve">Een overeenkomstig artikel 14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28D9E63F" w14:textId="77777777" w:rsidR="0059261D" w:rsidRPr="001E18B7" w:rsidRDefault="0059261D">
            <w:pPr>
              <w:pStyle w:val="Normal6"/>
              <w:rPr>
                <w:szCs w:val="24"/>
              </w:rPr>
            </w:pPr>
            <w:r w:rsidRPr="001E18B7">
              <w:t>6.</w:t>
            </w:r>
            <w:r w:rsidRPr="001E18B7">
              <w:tab/>
              <w:t xml:space="preserve">Een overeenkomstig artikel 14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4B947B17"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1A42F40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5978B41" w14:textId="77777777" w:rsidR="0059261D" w:rsidRPr="001E18B7" w:rsidRDefault="0059261D" w:rsidP="0059261D">
      <w:pPr>
        <w:pStyle w:val="Normal12Italic"/>
      </w:pPr>
      <w:r w:rsidRPr="001E18B7">
        <w:t>Aanpassing van de termijn voor het maken van bezwaar en de verlenging van die termijn.</w:t>
      </w:r>
    </w:p>
    <w:p w14:paraId="71C5FBA0" w14:textId="77777777" w:rsidR="0059261D" w:rsidRPr="001E18B7" w:rsidRDefault="0059261D" w:rsidP="0059261D">
      <w:pPr>
        <w:rPr>
          <w:szCs w:val="24"/>
        </w:rPr>
      </w:pPr>
      <w:r w:rsidRPr="001E18B7">
        <w:rPr>
          <w:rStyle w:val="HideTWBExt"/>
          <w:noProof w:val="0"/>
        </w:rPr>
        <w:t>&lt;/Amend&gt;</w:t>
      </w:r>
    </w:p>
    <w:p w14:paraId="5353201C" w14:textId="7EFB4BE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216</w:t>
      </w:r>
      <w:r w:rsidRPr="001E18B7">
        <w:rPr>
          <w:rStyle w:val="HideTWBExt"/>
          <w:b w:val="0"/>
          <w:noProof w:val="0"/>
          <w:szCs w:val="20"/>
        </w:rPr>
        <w:t>&lt;/NumAm&gt;</w:t>
      </w:r>
    </w:p>
    <w:p w14:paraId="3703BD1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57A2347" w14:textId="099CC2DB" w:rsidR="0059261D" w:rsidRPr="001E18B7" w:rsidRDefault="0059261D" w:rsidP="0059261D">
      <w:pPr>
        <w:pStyle w:val="NormalBold"/>
      </w:pPr>
      <w:r w:rsidRPr="001E18B7">
        <w:rPr>
          <w:rStyle w:val="HideTWBExt"/>
          <w:b w:val="0"/>
          <w:noProof w:val="0"/>
        </w:rPr>
        <w:t>&lt;Article&gt;</w:t>
      </w:r>
      <w:r w:rsidRPr="001E18B7">
        <w:rPr>
          <w:szCs w:val="24"/>
        </w:rPr>
        <w:t>Bijlage I – deel IX – punt 99– alinea 1 – streepje 8 bis (nieuw)</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2125DE4" w14:textId="77777777" w:rsidTr="0059261D">
        <w:trPr>
          <w:jc w:val="center"/>
        </w:trPr>
        <w:tc>
          <w:tcPr>
            <w:tcW w:w="9752" w:type="dxa"/>
            <w:gridSpan w:val="2"/>
          </w:tcPr>
          <w:p w14:paraId="59A8214D" w14:textId="77777777" w:rsidR="0059261D" w:rsidRPr="001E18B7" w:rsidRDefault="0059261D">
            <w:pPr>
              <w:keepNext/>
            </w:pPr>
          </w:p>
        </w:tc>
      </w:tr>
      <w:tr w:rsidR="0059261D" w:rsidRPr="001E18B7" w14:paraId="66FB67C1" w14:textId="77777777" w:rsidTr="0059261D">
        <w:trPr>
          <w:jc w:val="center"/>
        </w:trPr>
        <w:tc>
          <w:tcPr>
            <w:tcW w:w="4876" w:type="dxa"/>
            <w:hideMark/>
          </w:tcPr>
          <w:p w14:paraId="35A8C247"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2631FE74" w14:textId="77777777" w:rsidR="0059261D" w:rsidRPr="001E18B7" w:rsidRDefault="0059261D">
            <w:pPr>
              <w:pStyle w:val="ColumnHeading"/>
              <w:rPr>
                <w:szCs w:val="24"/>
              </w:rPr>
            </w:pPr>
            <w:r w:rsidRPr="001E18B7">
              <w:rPr>
                <w:szCs w:val="24"/>
              </w:rPr>
              <w:t>Amendement</w:t>
            </w:r>
          </w:p>
        </w:tc>
      </w:tr>
      <w:tr w:rsidR="0059261D" w:rsidRPr="001E18B7" w14:paraId="3A2E3689" w14:textId="77777777" w:rsidTr="0059261D">
        <w:trPr>
          <w:jc w:val="center"/>
        </w:trPr>
        <w:tc>
          <w:tcPr>
            <w:tcW w:w="4876" w:type="dxa"/>
          </w:tcPr>
          <w:p w14:paraId="55C8391E" w14:textId="77777777" w:rsidR="0059261D" w:rsidRPr="001E18B7" w:rsidRDefault="0059261D">
            <w:pPr>
              <w:pStyle w:val="Normal6"/>
              <w:rPr>
                <w:b/>
                <w:bCs/>
                <w:i/>
                <w:iCs/>
              </w:rPr>
            </w:pPr>
          </w:p>
        </w:tc>
        <w:tc>
          <w:tcPr>
            <w:tcW w:w="4876" w:type="dxa"/>
            <w:hideMark/>
          </w:tcPr>
          <w:p w14:paraId="7D442436" w14:textId="5DEBF37E" w:rsidR="0059261D" w:rsidRPr="001E18B7" w:rsidRDefault="004926A0">
            <w:pPr>
              <w:pStyle w:val="Normal6"/>
              <w:rPr>
                <w:b/>
                <w:bCs/>
                <w:i/>
                <w:iCs/>
              </w:rPr>
            </w:pPr>
            <w:r w:rsidRPr="001E18B7">
              <w:rPr>
                <w:b/>
                <w:bCs/>
                <w:i/>
                <w:iCs/>
              </w:rPr>
              <w:t>- tot aanvulling van deze verordening door vrijstellingen toe te staan op het verbod op dierproeven ingeval ernstige bezorgdheid rijst over de veiligheid van een bestaand cosmetisch ingrediënt.</w:t>
            </w:r>
          </w:p>
        </w:tc>
      </w:tr>
    </w:tbl>
    <w:p w14:paraId="19EEF69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77E4D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593C77B" w14:textId="77777777" w:rsidR="0059261D" w:rsidRPr="001E18B7" w:rsidRDefault="0059261D" w:rsidP="0059261D">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01588165" w14:textId="77777777" w:rsidR="0059261D" w:rsidRPr="001E18B7" w:rsidRDefault="0059261D" w:rsidP="0059261D">
      <w:pPr>
        <w:rPr>
          <w:szCs w:val="24"/>
        </w:rPr>
      </w:pPr>
      <w:r w:rsidRPr="001E18B7">
        <w:rPr>
          <w:rStyle w:val="HideTWBExt"/>
          <w:noProof w:val="0"/>
        </w:rPr>
        <w:t>&lt;/Amend&gt;</w:t>
      </w:r>
    </w:p>
    <w:p w14:paraId="3B68ACA6" w14:textId="3FE921D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217</w:t>
      </w:r>
      <w:r w:rsidRPr="001E18B7">
        <w:rPr>
          <w:rStyle w:val="HideTWBExt"/>
          <w:b w:val="0"/>
          <w:noProof w:val="0"/>
          <w:szCs w:val="20"/>
        </w:rPr>
        <w:t>&lt;/NumAm&gt;</w:t>
      </w:r>
    </w:p>
    <w:p w14:paraId="39B4358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177079C"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99– alinea 3</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B30F9F8" w14:textId="77777777" w:rsidTr="0059261D">
        <w:trPr>
          <w:jc w:val="center"/>
        </w:trPr>
        <w:tc>
          <w:tcPr>
            <w:tcW w:w="9752" w:type="dxa"/>
            <w:gridSpan w:val="2"/>
          </w:tcPr>
          <w:p w14:paraId="5E6BDE03" w14:textId="77777777" w:rsidR="0059261D" w:rsidRPr="001E18B7" w:rsidRDefault="0059261D">
            <w:pPr>
              <w:keepNext/>
            </w:pPr>
          </w:p>
        </w:tc>
      </w:tr>
      <w:tr w:rsidR="0059261D" w:rsidRPr="001E18B7" w14:paraId="441B5D4F" w14:textId="77777777" w:rsidTr="0059261D">
        <w:trPr>
          <w:jc w:val="center"/>
        </w:trPr>
        <w:tc>
          <w:tcPr>
            <w:tcW w:w="4876" w:type="dxa"/>
            <w:hideMark/>
          </w:tcPr>
          <w:p w14:paraId="50F299FA" w14:textId="77777777" w:rsidR="0059261D" w:rsidRPr="001E18B7" w:rsidRDefault="0059261D">
            <w:pPr>
              <w:pStyle w:val="ColumnHeading"/>
              <w:rPr>
                <w:szCs w:val="24"/>
              </w:rPr>
            </w:pPr>
            <w:r w:rsidRPr="001E18B7">
              <w:rPr>
                <w:szCs w:val="24"/>
              </w:rPr>
              <w:t>Door de Commissie voorgestelde tekst</w:t>
            </w:r>
          </w:p>
        </w:tc>
        <w:tc>
          <w:tcPr>
            <w:tcW w:w="4876" w:type="dxa"/>
            <w:hideMark/>
          </w:tcPr>
          <w:p w14:paraId="0609E178" w14:textId="77777777" w:rsidR="0059261D" w:rsidRPr="001E18B7" w:rsidRDefault="0059261D">
            <w:pPr>
              <w:pStyle w:val="ColumnHeading"/>
              <w:rPr>
                <w:szCs w:val="24"/>
              </w:rPr>
            </w:pPr>
            <w:r w:rsidRPr="001E18B7">
              <w:rPr>
                <w:szCs w:val="24"/>
              </w:rPr>
              <w:t>Amendement</w:t>
            </w:r>
          </w:p>
        </w:tc>
      </w:tr>
      <w:tr w:rsidR="0059261D" w:rsidRPr="001E18B7" w14:paraId="7840B001" w14:textId="77777777" w:rsidTr="0059261D">
        <w:trPr>
          <w:jc w:val="center"/>
        </w:trPr>
        <w:tc>
          <w:tcPr>
            <w:tcW w:w="4876" w:type="dxa"/>
            <w:hideMark/>
          </w:tcPr>
          <w:p w14:paraId="68D779B0" w14:textId="77777777" w:rsidR="0059261D" w:rsidRPr="001E18B7" w:rsidRDefault="0059261D">
            <w:pPr>
              <w:pStyle w:val="Normal6"/>
              <w:rPr>
                <w:szCs w:val="24"/>
              </w:rPr>
            </w:pPr>
            <w:r w:rsidRPr="001E18B7">
              <w:rPr>
                <w:b/>
                <w:i/>
                <w:szCs w:val="24"/>
              </w:rPr>
              <w:t>Teneinde eenvormige voorwaarden te waarborgen voor de tenuitvoerlegging van de betrokken bepalingen van Verordening (EG) nr. 1223/2009 inzake vrijstellingen met betrekking tot dierproeven, moeten aan de Commissie uitvoeringsbevoegdheden worden toegekend teneinde besluiten vast te stellen om vrijstelling van het verbod op dierproeven te verlenen. Die bevoegdheden moeten worden uitgeoefend overeenkomstig Verordening (EU) nr. 182/2011.</w:t>
            </w:r>
          </w:p>
        </w:tc>
        <w:tc>
          <w:tcPr>
            <w:tcW w:w="4876" w:type="dxa"/>
            <w:hideMark/>
          </w:tcPr>
          <w:p w14:paraId="2D64348C" w14:textId="77777777" w:rsidR="0059261D" w:rsidRPr="001E18B7" w:rsidRDefault="0059261D">
            <w:pPr>
              <w:pStyle w:val="Normal6"/>
              <w:rPr>
                <w:szCs w:val="24"/>
              </w:rPr>
            </w:pPr>
            <w:r w:rsidRPr="001E18B7">
              <w:rPr>
                <w:b/>
                <w:i/>
                <w:szCs w:val="24"/>
              </w:rPr>
              <w:t>Schrappen</w:t>
            </w:r>
          </w:p>
        </w:tc>
      </w:tr>
    </w:tbl>
    <w:p w14:paraId="64AD0BB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DA6BD40"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0B71751" w14:textId="77777777" w:rsidR="0059261D" w:rsidRPr="001E18B7" w:rsidRDefault="0059261D" w:rsidP="0059261D">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6B065ACF" w14:textId="77777777" w:rsidR="0059261D" w:rsidRPr="001E18B7" w:rsidRDefault="0059261D" w:rsidP="0059261D">
      <w:pPr>
        <w:rPr>
          <w:szCs w:val="24"/>
        </w:rPr>
      </w:pPr>
      <w:r w:rsidRPr="001E18B7">
        <w:rPr>
          <w:rStyle w:val="HideTWBExt"/>
          <w:noProof w:val="0"/>
        </w:rPr>
        <w:t>&lt;/Amend&gt;</w:t>
      </w:r>
    </w:p>
    <w:p w14:paraId="6DD6B5FA" w14:textId="6DC4BCC7"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218</w:t>
      </w:r>
      <w:r w:rsidRPr="001E18B7">
        <w:rPr>
          <w:rStyle w:val="HideTWBExt"/>
          <w:b w:val="0"/>
          <w:noProof w:val="0"/>
          <w:szCs w:val="20"/>
        </w:rPr>
        <w:t>&lt;/NumAm&gt;</w:t>
      </w:r>
    </w:p>
    <w:p w14:paraId="61101E8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270BBE6"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99– alinea 4 – punt 6</w:t>
      </w:r>
      <w:r w:rsidRPr="001E18B7">
        <w:rPr>
          <w:rStyle w:val="HideTWBExt"/>
          <w:b w:val="0"/>
          <w:noProof w:val="0"/>
        </w:rPr>
        <w:t>&lt;/Article&gt;</w:t>
      </w:r>
    </w:p>
    <w:p w14:paraId="79E534A0" w14:textId="77777777" w:rsidR="0059261D" w:rsidRPr="001E18B7" w:rsidRDefault="0059261D" w:rsidP="0059261D">
      <w:pPr>
        <w:keepNext/>
      </w:pPr>
      <w:r w:rsidRPr="001E18B7">
        <w:rPr>
          <w:rStyle w:val="HideTWBExt"/>
          <w:noProof w:val="0"/>
        </w:rPr>
        <w:t>&lt;DocAmend2&gt;</w:t>
      </w:r>
      <w:r w:rsidRPr="001E18B7">
        <w:t>Verordening (EG) nr. 1223/2009</w:t>
      </w:r>
      <w:r w:rsidRPr="001E18B7">
        <w:rPr>
          <w:rStyle w:val="HideTWBExt"/>
          <w:noProof w:val="0"/>
        </w:rPr>
        <w:t>&lt;/DocAmend2&gt;</w:t>
      </w:r>
    </w:p>
    <w:p w14:paraId="6920E8AA" w14:textId="77777777" w:rsidR="0059261D" w:rsidRPr="001E18B7" w:rsidRDefault="0059261D" w:rsidP="0059261D">
      <w:r w:rsidRPr="001E18B7">
        <w:rPr>
          <w:rStyle w:val="HideTWBExt"/>
          <w:noProof w:val="0"/>
        </w:rPr>
        <w:t>&lt;Article2&gt;</w:t>
      </w:r>
      <w:r w:rsidRPr="001E18B7">
        <w:t>Artikel 18 – lid 2 – alinea 9</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1B6B159D" w14:textId="77777777" w:rsidTr="0059261D">
        <w:trPr>
          <w:jc w:val="center"/>
        </w:trPr>
        <w:tc>
          <w:tcPr>
            <w:tcW w:w="9750" w:type="dxa"/>
            <w:gridSpan w:val="2"/>
          </w:tcPr>
          <w:p w14:paraId="2E8ABC6B" w14:textId="77777777" w:rsidR="0059261D" w:rsidRPr="001E18B7" w:rsidRDefault="0059261D">
            <w:pPr>
              <w:keepNext/>
            </w:pPr>
          </w:p>
        </w:tc>
      </w:tr>
      <w:tr w:rsidR="0059261D" w:rsidRPr="001E18B7" w14:paraId="52E86161" w14:textId="77777777" w:rsidTr="0059261D">
        <w:trPr>
          <w:jc w:val="center"/>
        </w:trPr>
        <w:tc>
          <w:tcPr>
            <w:tcW w:w="4875" w:type="dxa"/>
            <w:hideMark/>
          </w:tcPr>
          <w:p w14:paraId="7628D91C" w14:textId="77777777" w:rsidR="0059261D" w:rsidRPr="001E18B7" w:rsidRDefault="0059261D">
            <w:pPr>
              <w:pStyle w:val="ColumnHeading"/>
              <w:keepNext/>
              <w:rPr>
                <w:szCs w:val="24"/>
              </w:rPr>
            </w:pPr>
            <w:r w:rsidRPr="001E18B7">
              <w:rPr>
                <w:szCs w:val="24"/>
              </w:rPr>
              <w:t>Door de Commissie voorgestelde tekst</w:t>
            </w:r>
          </w:p>
        </w:tc>
        <w:tc>
          <w:tcPr>
            <w:tcW w:w="4875" w:type="dxa"/>
            <w:hideMark/>
          </w:tcPr>
          <w:p w14:paraId="181E0667" w14:textId="77777777" w:rsidR="0059261D" w:rsidRPr="001E18B7" w:rsidRDefault="0059261D">
            <w:pPr>
              <w:pStyle w:val="ColumnHeading"/>
              <w:keepNext/>
              <w:rPr>
                <w:szCs w:val="24"/>
              </w:rPr>
            </w:pPr>
            <w:r w:rsidRPr="001E18B7">
              <w:rPr>
                <w:szCs w:val="24"/>
              </w:rPr>
              <w:t>Amendement</w:t>
            </w:r>
          </w:p>
        </w:tc>
      </w:tr>
      <w:tr w:rsidR="0059261D" w:rsidRPr="001E18B7" w14:paraId="323DA4AF" w14:textId="77777777" w:rsidTr="0059261D">
        <w:trPr>
          <w:jc w:val="center"/>
        </w:trPr>
        <w:tc>
          <w:tcPr>
            <w:tcW w:w="4875" w:type="dxa"/>
            <w:hideMark/>
          </w:tcPr>
          <w:p w14:paraId="37EC966A" w14:textId="2F8AFF8D" w:rsidR="0059261D" w:rsidRPr="001E18B7" w:rsidRDefault="00A566DA">
            <w:pPr>
              <w:pStyle w:val="Normal6"/>
              <w:rPr>
                <w:b/>
                <w:bCs/>
                <w:i/>
                <w:iCs/>
              </w:rPr>
            </w:pPr>
            <w:r w:rsidRPr="001E18B7">
              <w:t xml:space="preserve">"De </w:t>
            </w:r>
            <w:r w:rsidRPr="001E18B7">
              <w:rPr>
                <w:b/>
                <w:i/>
              </w:rPr>
              <w:t>in de zesde alinea bedoelde maatregelen worden vastgesteld door middel van uitvoeringshandelingen.</w:t>
            </w:r>
            <w:r w:rsidRPr="001E18B7">
              <w:rPr>
                <w:b/>
                <w:bCs/>
                <w:i/>
                <w:iCs/>
              </w:rPr>
              <w:t xml:space="preserve"> </w:t>
            </w:r>
            <w:r w:rsidRPr="001E18B7">
              <w:rPr>
                <w:b/>
                <w:i/>
              </w:rPr>
              <w:t>Deze uitvoeringshandelingen worden volgens de in artikel 32, lid 2, bedoelde procedure vastgesteld</w:t>
            </w:r>
            <w:r w:rsidRPr="001E18B7">
              <w:t>."</w:t>
            </w:r>
          </w:p>
        </w:tc>
        <w:tc>
          <w:tcPr>
            <w:tcW w:w="4875" w:type="dxa"/>
            <w:hideMark/>
          </w:tcPr>
          <w:p w14:paraId="0A5321A0" w14:textId="36AA9165" w:rsidR="0059261D" w:rsidRPr="001E18B7" w:rsidRDefault="00A566DA" w:rsidP="00A566DA">
            <w:pPr>
              <w:pStyle w:val="Normal6"/>
              <w:rPr>
                <w:b/>
                <w:bCs/>
                <w:i/>
                <w:iCs/>
              </w:rPr>
            </w:pPr>
            <w:r w:rsidRPr="001E18B7">
              <w:t xml:space="preserve">"De </w:t>
            </w:r>
            <w:r w:rsidRPr="001E18B7">
              <w:rPr>
                <w:b/>
                <w:i/>
              </w:rPr>
              <w:t>Commissie is bevoegd overeenkomstig artikel 31 bis gedelegeerde handelingen vast te stellen teneinde deze verordening aan te vullen door vrijstellingen toe te staan als bedoeld in de zesde alinea</w:t>
            </w:r>
            <w:r w:rsidRPr="001E18B7">
              <w:t>."</w:t>
            </w:r>
          </w:p>
        </w:tc>
      </w:tr>
    </w:tbl>
    <w:p w14:paraId="01E391D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25E846E"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F0B2097" w14:textId="77777777" w:rsidR="0059261D" w:rsidRPr="001E18B7" w:rsidRDefault="0059261D" w:rsidP="0059261D">
      <w:pPr>
        <w:pStyle w:val="Normal12Italic"/>
        <w:rPr>
          <w:szCs w:val="24"/>
        </w:rPr>
      </w:pPr>
      <w:r w:rsidRPr="001E18B7">
        <w:t>Wijziging om een eerder in het kader van de regelgevingsprocedure met toetsing vastgestelde maatregel aan te passen aan gedelegeerde handelingen.</w:t>
      </w:r>
    </w:p>
    <w:p w14:paraId="78EE2D46" w14:textId="77777777" w:rsidR="0059261D" w:rsidRPr="001E18B7" w:rsidRDefault="0059261D" w:rsidP="0059261D">
      <w:pPr>
        <w:rPr>
          <w:szCs w:val="24"/>
        </w:rPr>
      </w:pPr>
      <w:r w:rsidRPr="001E18B7">
        <w:rPr>
          <w:rStyle w:val="HideTWBExt"/>
          <w:noProof w:val="0"/>
        </w:rPr>
        <w:t>&lt;/Amend&gt;</w:t>
      </w:r>
    </w:p>
    <w:p w14:paraId="644BD043" w14:textId="4898AB4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219</w:t>
      </w:r>
      <w:r w:rsidRPr="001E18B7">
        <w:rPr>
          <w:rStyle w:val="HideTWBExt"/>
          <w:b w:val="0"/>
          <w:noProof w:val="0"/>
          <w:szCs w:val="20"/>
        </w:rPr>
        <w:t>&lt;/NumAm&gt;</w:t>
      </w:r>
    </w:p>
    <w:p w14:paraId="4B8181A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258431B"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99– alinea 4 – punt 7</w:t>
      </w:r>
      <w:r w:rsidRPr="001E18B7">
        <w:rPr>
          <w:rStyle w:val="HideTWBExt"/>
          <w:b w:val="0"/>
          <w:noProof w:val="0"/>
        </w:rPr>
        <w:t>&lt;/Article&gt;</w:t>
      </w:r>
    </w:p>
    <w:p w14:paraId="4F132F4F" w14:textId="77777777" w:rsidR="0059261D" w:rsidRPr="001E18B7" w:rsidRDefault="0059261D" w:rsidP="0059261D">
      <w:pPr>
        <w:keepNext/>
      </w:pPr>
      <w:r w:rsidRPr="001E18B7">
        <w:rPr>
          <w:rStyle w:val="HideTWBExt"/>
          <w:noProof w:val="0"/>
        </w:rPr>
        <w:t>&lt;DocAmend2&gt;</w:t>
      </w:r>
      <w:r w:rsidRPr="001E18B7">
        <w:t>Verordening (EG) nr. 1223/2009</w:t>
      </w:r>
      <w:r w:rsidRPr="001E18B7">
        <w:rPr>
          <w:rStyle w:val="HideTWBExt"/>
          <w:noProof w:val="0"/>
        </w:rPr>
        <w:t>&lt;/DocAmend2&gt;</w:t>
      </w:r>
    </w:p>
    <w:p w14:paraId="2E0AD4FF" w14:textId="77777777" w:rsidR="0059261D" w:rsidRPr="001E18B7" w:rsidRDefault="0059261D" w:rsidP="0059261D">
      <w:r w:rsidRPr="001E18B7">
        <w:rPr>
          <w:rStyle w:val="HideTWBExt"/>
          <w:noProof w:val="0"/>
        </w:rPr>
        <w:t>&lt;Article2&gt;</w:t>
      </w:r>
      <w:r w:rsidRPr="001E18B7">
        <w:t>Artikel 20 – lid 2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2B156C0" w14:textId="77777777" w:rsidTr="0059261D">
        <w:trPr>
          <w:jc w:val="center"/>
        </w:trPr>
        <w:tc>
          <w:tcPr>
            <w:tcW w:w="9752" w:type="dxa"/>
            <w:gridSpan w:val="2"/>
          </w:tcPr>
          <w:p w14:paraId="709A18AB" w14:textId="77777777" w:rsidR="0059261D" w:rsidRPr="001E18B7" w:rsidRDefault="0059261D">
            <w:pPr>
              <w:keepNext/>
            </w:pPr>
          </w:p>
        </w:tc>
      </w:tr>
      <w:tr w:rsidR="0059261D" w:rsidRPr="001E18B7" w14:paraId="18580CBF" w14:textId="77777777" w:rsidTr="0059261D">
        <w:trPr>
          <w:jc w:val="center"/>
        </w:trPr>
        <w:tc>
          <w:tcPr>
            <w:tcW w:w="4876" w:type="dxa"/>
            <w:hideMark/>
          </w:tcPr>
          <w:p w14:paraId="4859DCB1" w14:textId="77777777" w:rsidR="0059261D" w:rsidRPr="001E18B7" w:rsidRDefault="0059261D">
            <w:pPr>
              <w:pStyle w:val="ColumnHeading"/>
              <w:keepNext/>
              <w:rPr>
                <w:szCs w:val="24"/>
              </w:rPr>
            </w:pPr>
            <w:r w:rsidRPr="001E18B7">
              <w:rPr>
                <w:szCs w:val="24"/>
              </w:rPr>
              <w:t>Door de Commissie voorgestelde tekst</w:t>
            </w:r>
          </w:p>
        </w:tc>
        <w:tc>
          <w:tcPr>
            <w:tcW w:w="4876" w:type="dxa"/>
            <w:hideMark/>
          </w:tcPr>
          <w:p w14:paraId="3A743D14" w14:textId="77777777" w:rsidR="0059261D" w:rsidRPr="001E18B7" w:rsidRDefault="0059261D">
            <w:pPr>
              <w:pStyle w:val="ColumnHeading"/>
              <w:keepNext/>
              <w:rPr>
                <w:szCs w:val="24"/>
              </w:rPr>
            </w:pPr>
            <w:r w:rsidRPr="001E18B7">
              <w:rPr>
                <w:szCs w:val="24"/>
              </w:rPr>
              <w:t>Amendement</w:t>
            </w:r>
          </w:p>
        </w:tc>
      </w:tr>
      <w:tr w:rsidR="0059261D" w:rsidRPr="001E18B7" w14:paraId="661FDAEB" w14:textId="77777777" w:rsidTr="0059261D">
        <w:trPr>
          <w:jc w:val="center"/>
        </w:trPr>
        <w:tc>
          <w:tcPr>
            <w:tcW w:w="4876" w:type="dxa"/>
            <w:hideMark/>
          </w:tcPr>
          <w:p w14:paraId="04EDC51F" w14:textId="77777777" w:rsidR="0059261D" w:rsidRPr="001E18B7" w:rsidRDefault="0059261D">
            <w:pPr>
              <w:pStyle w:val="Normal6"/>
            </w:pPr>
            <w:r w:rsidRPr="001E18B7">
              <w:t>De Commissie is bevoegd overeenkomstig artikel</w:t>
            </w:r>
            <w:r w:rsidRPr="001E18B7">
              <w:rPr>
                <w:b/>
                <w:i/>
              </w:rPr>
              <w:t> </w:t>
            </w:r>
            <w:r w:rsidRPr="001E18B7">
              <w:t>31</w:t>
            </w:r>
            <w:r w:rsidRPr="001E18B7">
              <w:rPr>
                <w:b/>
                <w:i/>
              </w:rPr>
              <w:t> </w:t>
            </w:r>
            <w:r w:rsidRPr="001E18B7">
              <w:t>bis gedelegeerde handelingen vast te stellen</w:t>
            </w:r>
            <w:r w:rsidRPr="001E18B7">
              <w:rPr>
                <w:b/>
                <w:i/>
              </w:rPr>
              <w:t xml:space="preserve"> om</w:t>
            </w:r>
            <w:r w:rsidRPr="001E18B7">
              <w:t>, na raadpleging van het WCCV of andere relevante instanties en rekening houdend met het bepaalde in Richtlijn 2005/29/EG, een lijst van gemeenschappelijke criteria aan te nemen voor beweringen die ten aanzien van cosmetische producten mogen worden gebruikt.</w:t>
            </w:r>
          </w:p>
        </w:tc>
        <w:tc>
          <w:tcPr>
            <w:tcW w:w="4876" w:type="dxa"/>
            <w:hideMark/>
          </w:tcPr>
          <w:p w14:paraId="30AFDF8C" w14:textId="77777777" w:rsidR="0059261D" w:rsidRPr="001E18B7" w:rsidRDefault="0059261D">
            <w:pPr>
              <w:pStyle w:val="Normal6"/>
            </w:pPr>
            <w:r w:rsidRPr="001E18B7">
              <w:t>De Commissie is bevoegd overeenkomstig artikel</w:t>
            </w:r>
            <w:r w:rsidRPr="001E18B7">
              <w:rPr>
                <w:b/>
                <w:i/>
              </w:rPr>
              <w:t xml:space="preserve"> </w:t>
            </w:r>
            <w:r w:rsidRPr="001E18B7">
              <w:t>31</w:t>
            </w:r>
            <w:r w:rsidRPr="001E18B7">
              <w:rPr>
                <w:b/>
                <w:i/>
              </w:rPr>
              <w:t xml:space="preserve"> </w:t>
            </w:r>
            <w:r w:rsidRPr="001E18B7">
              <w:t>bis gedelegeerde handelingen vast te stellen</w:t>
            </w:r>
            <w:r w:rsidRPr="001E18B7">
              <w:rPr>
                <w:b/>
                <w:i/>
              </w:rPr>
              <w:t>, teneinde deze verordening aan te vullen door</w:t>
            </w:r>
            <w:r w:rsidRPr="001E18B7">
              <w:t>, na raadpleging van het WCCV of andere relevante instanties en rekening houdend met het bepaalde in Richtlijn 2005/29/EG, een lijst van gemeenschappelijke criteria aan te nemen voor beweringen die ten aanzien van cosmetische producten mogen worden gebruikt.</w:t>
            </w:r>
          </w:p>
        </w:tc>
      </w:tr>
    </w:tbl>
    <w:p w14:paraId="6F1E5A2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A74D8B6"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FAAC2D0" w14:textId="77777777" w:rsidR="0059261D" w:rsidRPr="001E18B7" w:rsidRDefault="0059261D" w:rsidP="0059261D">
      <w:pPr>
        <w:pStyle w:val="Normal12Italic"/>
        <w:rPr>
          <w:szCs w:val="24"/>
        </w:rPr>
      </w:pPr>
      <w:r w:rsidRPr="001E18B7">
        <w:t>Verduidelijking van de bevoegdheidsdelegatie (nl. aanvulling).</w:t>
      </w:r>
    </w:p>
    <w:p w14:paraId="050099C8" w14:textId="77777777" w:rsidR="0059261D" w:rsidRPr="001E18B7" w:rsidRDefault="0059261D" w:rsidP="0059261D">
      <w:pPr>
        <w:rPr>
          <w:szCs w:val="24"/>
        </w:rPr>
      </w:pPr>
      <w:r w:rsidRPr="001E18B7">
        <w:rPr>
          <w:rStyle w:val="HideTWBExt"/>
          <w:noProof w:val="0"/>
        </w:rPr>
        <w:t>&lt;/Amend&gt;</w:t>
      </w:r>
    </w:p>
    <w:p w14:paraId="031836A5" w14:textId="23EEB51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220</w:t>
      </w:r>
      <w:r w:rsidRPr="001E18B7">
        <w:rPr>
          <w:rStyle w:val="HideTWBExt"/>
          <w:b w:val="0"/>
          <w:noProof w:val="0"/>
          <w:szCs w:val="20"/>
        </w:rPr>
        <w:t>&lt;/NumAm&gt;</w:t>
      </w:r>
    </w:p>
    <w:p w14:paraId="52F51921"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FD1E1E2" w14:textId="77777777" w:rsidR="0059261D" w:rsidRPr="001E18B7" w:rsidRDefault="0059261D" w:rsidP="0059261D">
      <w:pPr>
        <w:pStyle w:val="NormalBold"/>
      </w:pPr>
      <w:r w:rsidRPr="001E18B7">
        <w:rPr>
          <w:rStyle w:val="HideTWBExt"/>
          <w:b w:val="0"/>
          <w:noProof w:val="0"/>
        </w:rPr>
        <w:t>&lt;Article&gt;</w:t>
      </w:r>
      <w:r w:rsidRPr="001E18B7">
        <w:rPr>
          <w:szCs w:val="24"/>
        </w:rPr>
        <w:t>Bijlage I – deel IX – punt 99– alinea 4 – punt 9</w:t>
      </w:r>
      <w:r w:rsidRPr="001E18B7">
        <w:rPr>
          <w:rStyle w:val="HideTWBExt"/>
          <w:b w:val="0"/>
          <w:noProof w:val="0"/>
        </w:rPr>
        <w:t>&lt;/Article&gt;</w:t>
      </w:r>
    </w:p>
    <w:p w14:paraId="51D34BE1" w14:textId="77777777" w:rsidR="0059261D" w:rsidRPr="001E18B7" w:rsidRDefault="0059261D" w:rsidP="0059261D">
      <w:pPr>
        <w:keepNext/>
      </w:pPr>
      <w:r w:rsidRPr="001E18B7">
        <w:rPr>
          <w:rStyle w:val="HideTWBExt"/>
          <w:noProof w:val="0"/>
        </w:rPr>
        <w:t>&lt;DocAmend2&gt;</w:t>
      </w:r>
      <w:r w:rsidRPr="001E18B7">
        <w:t>Verordening (EG) nr. 1223/2009</w:t>
      </w:r>
      <w:r w:rsidRPr="001E18B7">
        <w:rPr>
          <w:rStyle w:val="HideTWBExt"/>
          <w:noProof w:val="0"/>
        </w:rPr>
        <w:t>&lt;/DocAmend2&gt;</w:t>
      </w:r>
    </w:p>
    <w:p w14:paraId="3212DA18" w14:textId="77777777" w:rsidR="0059261D" w:rsidRPr="001E18B7" w:rsidRDefault="0059261D" w:rsidP="0059261D">
      <w:r w:rsidRPr="001E18B7">
        <w:rPr>
          <w:rStyle w:val="HideTWBExt"/>
          <w:noProof w:val="0"/>
        </w:rPr>
        <w:t>&lt;Article2&gt;</w:t>
      </w:r>
      <w:r w:rsidRPr="001E18B7">
        <w:t>Artikel 31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59261D" w:rsidRPr="001E18B7" w14:paraId="41F21D31" w14:textId="77777777" w:rsidTr="0059261D">
        <w:trPr>
          <w:jc w:val="center"/>
        </w:trPr>
        <w:tc>
          <w:tcPr>
            <w:tcW w:w="9750" w:type="dxa"/>
            <w:gridSpan w:val="2"/>
          </w:tcPr>
          <w:p w14:paraId="18459F04" w14:textId="77777777" w:rsidR="0059261D" w:rsidRPr="001E18B7" w:rsidRDefault="0059261D">
            <w:pPr>
              <w:keepNext/>
            </w:pPr>
          </w:p>
        </w:tc>
      </w:tr>
      <w:tr w:rsidR="0059261D" w:rsidRPr="001E18B7" w14:paraId="4D46EF24" w14:textId="77777777" w:rsidTr="0059261D">
        <w:trPr>
          <w:jc w:val="center"/>
        </w:trPr>
        <w:tc>
          <w:tcPr>
            <w:tcW w:w="4875" w:type="dxa"/>
            <w:hideMark/>
          </w:tcPr>
          <w:p w14:paraId="0056B83F" w14:textId="77777777" w:rsidR="0059261D" w:rsidRPr="001E18B7" w:rsidRDefault="0059261D">
            <w:pPr>
              <w:pStyle w:val="ColumnHeading"/>
              <w:keepNext/>
              <w:rPr>
                <w:szCs w:val="24"/>
              </w:rPr>
            </w:pPr>
            <w:r w:rsidRPr="001E18B7">
              <w:rPr>
                <w:szCs w:val="24"/>
              </w:rPr>
              <w:t>Door de Commissie voorgestelde tekst</w:t>
            </w:r>
          </w:p>
        </w:tc>
        <w:tc>
          <w:tcPr>
            <w:tcW w:w="4875" w:type="dxa"/>
            <w:hideMark/>
          </w:tcPr>
          <w:p w14:paraId="19E6FB64" w14:textId="77777777" w:rsidR="0059261D" w:rsidRPr="001E18B7" w:rsidRDefault="0059261D">
            <w:pPr>
              <w:pStyle w:val="ColumnHeading"/>
              <w:keepNext/>
              <w:rPr>
                <w:szCs w:val="24"/>
              </w:rPr>
            </w:pPr>
            <w:r w:rsidRPr="001E18B7">
              <w:rPr>
                <w:szCs w:val="24"/>
              </w:rPr>
              <w:t>Amendement</w:t>
            </w:r>
          </w:p>
        </w:tc>
      </w:tr>
      <w:tr w:rsidR="0059261D" w:rsidRPr="001E18B7" w14:paraId="6AA55A54" w14:textId="77777777" w:rsidTr="0059261D">
        <w:trPr>
          <w:jc w:val="center"/>
        </w:trPr>
        <w:tc>
          <w:tcPr>
            <w:tcW w:w="4875" w:type="dxa"/>
            <w:hideMark/>
          </w:tcPr>
          <w:p w14:paraId="355108AF" w14:textId="175044A6" w:rsidR="0059261D" w:rsidRPr="001E18B7" w:rsidRDefault="00A566DA">
            <w:pPr>
              <w:pStyle w:val="Normal6"/>
              <w:rPr>
                <w:szCs w:val="24"/>
              </w:rPr>
            </w:pPr>
            <w:r w:rsidRPr="001E18B7">
              <w:rPr>
                <w:szCs w:val="24"/>
              </w:rPr>
              <w:t>"Artikel 31 bis</w:t>
            </w:r>
          </w:p>
        </w:tc>
        <w:tc>
          <w:tcPr>
            <w:tcW w:w="4875" w:type="dxa"/>
            <w:hideMark/>
          </w:tcPr>
          <w:p w14:paraId="00C6EE01" w14:textId="3C418C5F" w:rsidR="0059261D" w:rsidRPr="001E18B7" w:rsidRDefault="00A566DA">
            <w:pPr>
              <w:pStyle w:val="Normal6"/>
              <w:rPr>
                <w:b/>
                <w:i/>
                <w:szCs w:val="24"/>
              </w:rPr>
            </w:pPr>
            <w:r w:rsidRPr="001E18B7">
              <w:rPr>
                <w:szCs w:val="24"/>
              </w:rPr>
              <w:t>"Artikel 31 bis</w:t>
            </w:r>
          </w:p>
        </w:tc>
      </w:tr>
      <w:tr w:rsidR="0059261D" w:rsidRPr="001E18B7" w14:paraId="43706B66" w14:textId="77777777" w:rsidTr="0059261D">
        <w:trPr>
          <w:jc w:val="center"/>
        </w:trPr>
        <w:tc>
          <w:tcPr>
            <w:tcW w:w="4875" w:type="dxa"/>
            <w:hideMark/>
          </w:tcPr>
          <w:p w14:paraId="64872AAC" w14:textId="77777777" w:rsidR="0059261D" w:rsidRPr="001E18B7" w:rsidRDefault="0059261D">
            <w:pPr>
              <w:pStyle w:val="Normal6"/>
              <w:rPr>
                <w:szCs w:val="24"/>
              </w:rPr>
            </w:pPr>
            <w:r w:rsidRPr="001E18B7">
              <w:rPr>
                <w:szCs w:val="24"/>
              </w:rPr>
              <w:t>Uitoefening van de bevoegdheidsdelegatie</w:t>
            </w:r>
          </w:p>
        </w:tc>
        <w:tc>
          <w:tcPr>
            <w:tcW w:w="4875" w:type="dxa"/>
            <w:hideMark/>
          </w:tcPr>
          <w:p w14:paraId="307CEBD7" w14:textId="77777777" w:rsidR="0059261D" w:rsidRPr="001E18B7" w:rsidRDefault="0059261D">
            <w:pPr>
              <w:pStyle w:val="Normal6"/>
              <w:rPr>
                <w:b/>
                <w:i/>
                <w:szCs w:val="24"/>
              </w:rPr>
            </w:pPr>
            <w:r w:rsidRPr="001E18B7">
              <w:rPr>
                <w:szCs w:val="24"/>
              </w:rPr>
              <w:t>Uitoefening van de bevoegdheidsdelegatie</w:t>
            </w:r>
          </w:p>
        </w:tc>
      </w:tr>
      <w:tr w:rsidR="0059261D" w:rsidRPr="001E18B7" w14:paraId="7B035152" w14:textId="77777777" w:rsidTr="0059261D">
        <w:trPr>
          <w:jc w:val="center"/>
        </w:trPr>
        <w:tc>
          <w:tcPr>
            <w:tcW w:w="4875" w:type="dxa"/>
            <w:hideMark/>
          </w:tcPr>
          <w:p w14:paraId="4AD50F28" w14:textId="77777777" w:rsidR="0059261D" w:rsidRPr="001E18B7" w:rsidRDefault="0059261D">
            <w:pPr>
              <w:pStyle w:val="Normal6"/>
            </w:pPr>
            <w:r w:rsidRPr="001E18B7">
              <w:t>1.</w:t>
            </w:r>
            <w:r w:rsidRPr="001E18B7">
              <w:tab/>
              <w:t xml:space="preserve">De bevoegdheid om gedelegeerde handelingen vast te stellen, wordt aan de Commissie toegekend onder de in dit artikel neergelegde voorwaarden. </w:t>
            </w:r>
          </w:p>
        </w:tc>
        <w:tc>
          <w:tcPr>
            <w:tcW w:w="4875" w:type="dxa"/>
            <w:hideMark/>
          </w:tcPr>
          <w:p w14:paraId="6AB348F8" w14:textId="77777777" w:rsidR="0059261D" w:rsidRPr="001E18B7" w:rsidRDefault="0059261D">
            <w:pPr>
              <w:pStyle w:val="Normal6"/>
            </w:pPr>
            <w:r w:rsidRPr="001E18B7">
              <w:t>1.</w:t>
            </w:r>
            <w:r w:rsidRPr="001E18B7">
              <w:tab/>
              <w:t xml:space="preserve">De bevoegdheid om gedelegeerde handelingen vast te stellen, wordt aan de Commissie toegekend onder de in dit artikel neergelegde voorwaarden. </w:t>
            </w:r>
          </w:p>
        </w:tc>
      </w:tr>
      <w:tr w:rsidR="0059261D" w:rsidRPr="001E18B7" w14:paraId="0F500453" w14:textId="77777777" w:rsidTr="0059261D">
        <w:trPr>
          <w:jc w:val="center"/>
        </w:trPr>
        <w:tc>
          <w:tcPr>
            <w:tcW w:w="4875" w:type="dxa"/>
            <w:hideMark/>
          </w:tcPr>
          <w:p w14:paraId="4953A0F6" w14:textId="17A69425" w:rsidR="0059261D" w:rsidRPr="001E18B7" w:rsidRDefault="0059261D">
            <w:pPr>
              <w:pStyle w:val="Normal6"/>
              <w:rPr>
                <w:b/>
                <w:i/>
              </w:rPr>
            </w:pPr>
            <w:r w:rsidRPr="001E18B7">
              <w:t>2.</w:t>
            </w:r>
            <w:r w:rsidRPr="001E18B7">
              <w:tab/>
              <w:t xml:space="preserve">De in artikel 2, lid 3, artikel 13, lid 8, artikel 14, lid 2, artikel 15, leden 1 en 2, artikel 16, leden 8 en 9, artikel 20, lid 2, en artikel 31, leden 1, 2 en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5" w:type="dxa"/>
            <w:hideMark/>
          </w:tcPr>
          <w:p w14:paraId="2852E60B" w14:textId="6C8DFFEB" w:rsidR="0059261D" w:rsidRPr="001E18B7" w:rsidRDefault="0059261D">
            <w:pPr>
              <w:pStyle w:val="Normal6"/>
            </w:pPr>
            <w:r w:rsidRPr="001E18B7">
              <w:t>2.</w:t>
            </w:r>
            <w:r w:rsidRPr="001E18B7">
              <w:tab/>
              <w:t xml:space="preserve">De in artikel 2, lid 3, artikel 13, lid 8, artikel 14, lid 2, artikel 15, leden 1 en 2, artikel 16, leden 8 en 9, </w:t>
            </w:r>
            <w:r w:rsidRPr="001E18B7">
              <w:rPr>
                <w:b/>
                <w:i/>
              </w:rPr>
              <w:t>artikel</w:t>
            </w:r>
            <w:r w:rsidRPr="001E18B7">
              <w:t xml:space="preserve"> </w:t>
            </w:r>
            <w:r w:rsidRPr="001E18B7">
              <w:rPr>
                <w:b/>
                <w:i/>
              </w:rPr>
              <w:t xml:space="preserve">18, lid 2, </w:t>
            </w:r>
            <w:r w:rsidRPr="001E18B7">
              <w:t xml:space="preserve">artikel 20, lid 2, en artikel 31, leden 1, 2 en 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59261D" w:rsidRPr="001E18B7" w14:paraId="7A12E706" w14:textId="77777777" w:rsidTr="0059261D">
        <w:trPr>
          <w:jc w:val="center"/>
        </w:trPr>
        <w:tc>
          <w:tcPr>
            <w:tcW w:w="4875" w:type="dxa"/>
            <w:hideMark/>
          </w:tcPr>
          <w:p w14:paraId="0BC28CD8" w14:textId="77777777" w:rsidR="0059261D" w:rsidRPr="001E18B7" w:rsidRDefault="0059261D">
            <w:pPr>
              <w:pStyle w:val="Normal6"/>
            </w:pPr>
            <w:r w:rsidRPr="001E18B7">
              <w:t>3.</w:t>
            </w:r>
            <w:r w:rsidRPr="001E18B7">
              <w:tab/>
              <w:t xml:space="preserve">Het Europees Parlement of de Raad kan de in artikel 2, lid 3, artikel 13, lid 8, artikel 14, lid 2, artikel 15, leden 1 en 2, artikel 16, leden 8 en 9, artikel 20, lid 2, en artikel 31, leden 1, 2 en 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c>
          <w:tcPr>
            <w:tcW w:w="4875" w:type="dxa"/>
            <w:hideMark/>
          </w:tcPr>
          <w:p w14:paraId="41A1DFC9" w14:textId="77777777" w:rsidR="0059261D" w:rsidRPr="001E18B7" w:rsidRDefault="0059261D">
            <w:pPr>
              <w:pStyle w:val="Normal6"/>
            </w:pPr>
            <w:r w:rsidRPr="001E18B7">
              <w:t>3.</w:t>
            </w:r>
            <w:r w:rsidRPr="001E18B7">
              <w:tab/>
              <w:t xml:space="preserve">Het Europees Parlement of de Raad kan de in artikel 2, lid 3, artikel 13, lid 8, artikel 14, lid 2, artikel 15, leden 1 en 2, artikel 16, leden 8 en 9, </w:t>
            </w:r>
            <w:r w:rsidRPr="001E18B7">
              <w:rPr>
                <w:b/>
                <w:i/>
              </w:rPr>
              <w:t>artikel</w:t>
            </w:r>
            <w:r w:rsidRPr="001E18B7">
              <w:t xml:space="preserve"> </w:t>
            </w:r>
            <w:r w:rsidRPr="001E18B7">
              <w:rPr>
                <w:b/>
                <w:i/>
              </w:rPr>
              <w:t xml:space="preserve">18, lid 2, </w:t>
            </w:r>
            <w:r w:rsidRPr="001E18B7">
              <w:t xml:space="preserve">artikel 20, lid 2, en artikel 31, leden 1, 2 en 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59261D" w:rsidRPr="001E18B7" w14:paraId="5EC4EE87" w14:textId="77777777" w:rsidTr="0059261D">
        <w:trPr>
          <w:jc w:val="center"/>
        </w:trPr>
        <w:tc>
          <w:tcPr>
            <w:tcW w:w="4875" w:type="dxa"/>
            <w:hideMark/>
          </w:tcPr>
          <w:p w14:paraId="4235DC8C" w14:textId="6439EE64" w:rsidR="0059261D" w:rsidRPr="001E18B7" w:rsidRDefault="0059261D">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april 2016</w:t>
            </w:r>
            <w:r w:rsidRPr="001E18B7">
              <w:rPr>
                <w:b/>
                <w:i/>
              </w:rPr>
              <w:t>*</w:t>
            </w:r>
            <w:r w:rsidRPr="001E18B7">
              <w:t xml:space="preserve">. </w:t>
            </w:r>
          </w:p>
        </w:tc>
        <w:tc>
          <w:tcPr>
            <w:tcW w:w="4875" w:type="dxa"/>
            <w:hideMark/>
          </w:tcPr>
          <w:p w14:paraId="275ABB01" w14:textId="1E9FC838" w:rsidR="0059261D" w:rsidRPr="001E18B7" w:rsidRDefault="0059261D" w:rsidP="00A566DA">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 xml:space="preserve">. </w:t>
            </w:r>
          </w:p>
        </w:tc>
      </w:tr>
      <w:tr w:rsidR="0059261D" w:rsidRPr="001E18B7" w14:paraId="0513B5CB" w14:textId="77777777" w:rsidTr="0059261D">
        <w:trPr>
          <w:jc w:val="center"/>
        </w:trPr>
        <w:tc>
          <w:tcPr>
            <w:tcW w:w="4875" w:type="dxa"/>
            <w:hideMark/>
          </w:tcPr>
          <w:p w14:paraId="43FF90BA" w14:textId="77777777" w:rsidR="0059261D" w:rsidRPr="001E18B7" w:rsidRDefault="0059261D">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5" w:type="dxa"/>
            <w:hideMark/>
          </w:tcPr>
          <w:p w14:paraId="3E6007B0" w14:textId="77777777" w:rsidR="0059261D" w:rsidRPr="001E18B7" w:rsidRDefault="0059261D">
            <w:pPr>
              <w:pStyle w:val="Normal6"/>
            </w:pPr>
            <w:r w:rsidRPr="001E18B7">
              <w:t>5.</w:t>
            </w:r>
            <w:r w:rsidRPr="001E18B7">
              <w:tab/>
              <w:t xml:space="preserve">Zodra de Commissie een gedelegeerde handeling heeft vastgesteld, doet zij daarvan gelijktijdig kennisgeving aan het Europees Parlement en de Raad. </w:t>
            </w:r>
          </w:p>
        </w:tc>
      </w:tr>
      <w:tr w:rsidR="0059261D" w:rsidRPr="001E18B7" w14:paraId="51B1E2EF" w14:textId="77777777" w:rsidTr="0059261D">
        <w:trPr>
          <w:jc w:val="center"/>
        </w:trPr>
        <w:tc>
          <w:tcPr>
            <w:tcW w:w="4875" w:type="dxa"/>
            <w:hideMark/>
          </w:tcPr>
          <w:p w14:paraId="6031F1D4" w14:textId="77777777" w:rsidR="0059261D" w:rsidRPr="001E18B7" w:rsidRDefault="0059261D">
            <w:pPr>
              <w:pStyle w:val="Normal6"/>
            </w:pPr>
            <w:r w:rsidRPr="001E18B7">
              <w:t>6.</w:t>
            </w:r>
            <w:r w:rsidRPr="001E18B7">
              <w:tab/>
              <w:t xml:space="preserve">Een overeenkomstig artikel 2, lid 3, artikel 13, lid 8, artikel 14, lid 2, artikel 15, leden 1 en 2, artikel 16, leden 8 en 9, artikel 20, lid 2, en artikel 31, leden 1, 2 en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 </w:t>
            </w:r>
          </w:p>
        </w:tc>
        <w:tc>
          <w:tcPr>
            <w:tcW w:w="4875" w:type="dxa"/>
            <w:hideMark/>
          </w:tcPr>
          <w:p w14:paraId="77173DFC" w14:textId="77777777" w:rsidR="0059261D" w:rsidRPr="001E18B7" w:rsidRDefault="0059261D">
            <w:pPr>
              <w:pStyle w:val="Normal6"/>
            </w:pPr>
            <w:r w:rsidRPr="001E18B7">
              <w:t>6.</w:t>
            </w:r>
            <w:r w:rsidRPr="001E18B7">
              <w:tab/>
              <w:t xml:space="preserve">Een overeenkomstig artikel 2, lid 3, artikel 13, lid 8, artikel 14, lid 2, artikel 15, leden 1 en 2, artikel 16, leden 8 en 9, </w:t>
            </w:r>
            <w:r w:rsidRPr="001E18B7">
              <w:rPr>
                <w:b/>
                <w:i/>
              </w:rPr>
              <w:t>artikel</w:t>
            </w:r>
            <w:r w:rsidRPr="001E18B7">
              <w:t xml:space="preserve"> </w:t>
            </w:r>
            <w:r w:rsidRPr="001E18B7">
              <w:rPr>
                <w:b/>
                <w:i/>
              </w:rPr>
              <w:t xml:space="preserve">18, lid 2, </w:t>
            </w:r>
            <w:r w:rsidRPr="001E18B7">
              <w:t xml:space="preserve">artikel 20, lid 2, en artikel 31, leden 1, 2 en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 </w:t>
            </w:r>
          </w:p>
        </w:tc>
      </w:tr>
      <w:tr w:rsidR="0059261D" w:rsidRPr="001E18B7" w14:paraId="61CFD0C9" w14:textId="77777777" w:rsidTr="0059261D">
        <w:trPr>
          <w:jc w:val="center"/>
        </w:trPr>
        <w:tc>
          <w:tcPr>
            <w:tcW w:w="4875" w:type="dxa"/>
            <w:hideMark/>
          </w:tcPr>
          <w:p w14:paraId="305BC45D" w14:textId="77777777" w:rsidR="0059261D" w:rsidRPr="001E18B7" w:rsidRDefault="0059261D">
            <w:pPr>
              <w:pStyle w:val="Normal6"/>
              <w:rPr>
                <w:b/>
                <w:i/>
                <w:szCs w:val="24"/>
              </w:rPr>
            </w:pPr>
            <w:r w:rsidRPr="001E18B7">
              <w:rPr>
                <w:b/>
                <w:i/>
                <w:szCs w:val="24"/>
              </w:rPr>
              <w:t>_____________________</w:t>
            </w:r>
          </w:p>
        </w:tc>
        <w:tc>
          <w:tcPr>
            <w:tcW w:w="4875" w:type="dxa"/>
            <w:hideMark/>
          </w:tcPr>
          <w:p w14:paraId="4B88FFF2" w14:textId="77777777" w:rsidR="0059261D" w:rsidRPr="001E18B7" w:rsidRDefault="0059261D">
            <w:pPr>
              <w:pStyle w:val="Normal6"/>
              <w:rPr>
                <w:b/>
                <w:i/>
                <w:szCs w:val="24"/>
              </w:rPr>
            </w:pPr>
            <w:r w:rsidRPr="001E18B7">
              <w:rPr>
                <w:b/>
                <w:i/>
                <w:szCs w:val="24"/>
              </w:rPr>
              <w:t>_____________________</w:t>
            </w:r>
          </w:p>
        </w:tc>
      </w:tr>
      <w:tr w:rsidR="0059261D" w:rsidRPr="001E18B7" w14:paraId="3AB0D2D6" w14:textId="77777777" w:rsidTr="0059261D">
        <w:trPr>
          <w:jc w:val="center"/>
        </w:trPr>
        <w:tc>
          <w:tcPr>
            <w:tcW w:w="4875" w:type="dxa"/>
            <w:hideMark/>
          </w:tcPr>
          <w:p w14:paraId="7C89A21B" w14:textId="72D0CAE8" w:rsidR="0059261D" w:rsidRPr="001E18B7" w:rsidRDefault="0059261D" w:rsidP="00A566DA">
            <w:pPr>
              <w:pStyle w:val="Normal6"/>
              <w:rPr>
                <w:szCs w:val="24"/>
              </w:rPr>
            </w:pPr>
            <w:r w:rsidRPr="001E18B7">
              <w:rPr>
                <w:szCs w:val="24"/>
              </w:rPr>
              <w:t>* PB L 123 van 12.5.2016, blz.1."</w:t>
            </w:r>
          </w:p>
        </w:tc>
        <w:tc>
          <w:tcPr>
            <w:tcW w:w="4875" w:type="dxa"/>
            <w:hideMark/>
          </w:tcPr>
          <w:p w14:paraId="471CE603" w14:textId="4F0519D2" w:rsidR="0059261D" w:rsidRPr="001E18B7" w:rsidRDefault="0059261D" w:rsidP="00A566DA">
            <w:pPr>
              <w:pStyle w:val="Normal6"/>
              <w:rPr>
                <w:b/>
                <w:i/>
                <w:szCs w:val="24"/>
              </w:rPr>
            </w:pPr>
            <w:r w:rsidRPr="001E18B7">
              <w:rPr>
                <w:szCs w:val="24"/>
              </w:rPr>
              <w:t>* PB L 123 van 12.5.2016, blz.1."</w:t>
            </w:r>
          </w:p>
        </w:tc>
      </w:tr>
    </w:tbl>
    <w:p w14:paraId="2C953C1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42F7B8C" w14:textId="77777777" w:rsidR="0059261D" w:rsidRPr="001E18B7" w:rsidRDefault="0059261D" w:rsidP="0059261D">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CA39C59" w14:textId="77777777" w:rsidR="0059261D" w:rsidRPr="001E18B7" w:rsidRDefault="0059261D" w:rsidP="0059261D">
      <w:pPr>
        <w:pStyle w:val="Normal12Italic"/>
        <w:rPr>
          <w:szCs w:val="24"/>
        </w:rPr>
      </w:pPr>
      <w:r w:rsidRPr="001E18B7">
        <w:t>Aanpassing van de duur van de bevoegdheidsdelegatie en actualisering van de verwijzingen in overeenstemming met eerdere amendementen.</w:t>
      </w:r>
    </w:p>
    <w:p w14:paraId="0BB1F128" w14:textId="77777777" w:rsidR="0059261D" w:rsidRPr="001E18B7" w:rsidRDefault="0059261D" w:rsidP="0059261D">
      <w:pPr>
        <w:rPr>
          <w:szCs w:val="24"/>
        </w:rPr>
      </w:pPr>
      <w:r w:rsidRPr="001E18B7">
        <w:rPr>
          <w:rStyle w:val="HideTWBExt"/>
          <w:noProof w:val="0"/>
        </w:rPr>
        <w:t>&lt;/Amend&gt;</w:t>
      </w:r>
    </w:p>
    <w:p w14:paraId="447D3172" w14:textId="11BC6AB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221</w:t>
      </w:r>
      <w:r w:rsidRPr="001E18B7">
        <w:rPr>
          <w:rStyle w:val="HideTWBExt"/>
          <w:b w:val="0"/>
          <w:noProof w:val="0"/>
          <w:szCs w:val="20"/>
        </w:rPr>
        <w:t>&lt;/NumAm&gt;</w:t>
      </w:r>
    </w:p>
    <w:p w14:paraId="11DEB8CF"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864A13C" w14:textId="1EB7BD8A" w:rsidR="0059261D" w:rsidRPr="001E18B7" w:rsidRDefault="0059261D" w:rsidP="0059261D">
      <w:pPr>
        <w:pStyle w:val="NormalBold"/>
      </w:pPr>
      <w:r w:rsidRPr="001E18B7">
        <w:rPr>
          <w:rStyle w:val="HideTWBExt"/>
          <w:b w:val="0"/>
          <w:noProof w:val="0"/>
        </w:rPr>
        <w:t>&lt;Article&gt;</w:t>
      </w:r>
      <w:r w:rsidRPr="001E18B7">
        <w:t>Bijlage I – deel X – punt 100– alinea 2 – punt 2</w:t>
      </w:r>
      <w:r w:rsidRPr="001E18B7">
        <w:rPr>
          <w:rStyle w:val="HideTWBExt"/>
          <w:b w:val="0"/>
          <w:noProof w:val="0"/>
        </w:rPr>
        <w:t>&lt;/Article&gt;</w:t>
      </w:r>
    </w:p>
    <w:p w14:paraId="378A51F0" w14:textId="09EF10FB" w:rsidR="0059261D" w:rsidRPr="001E18B7" w:rsidRDefault="0059261D" w:rsidP="0059261D">
      <w:pPr>
        <w:keepNext/>
      </w:pPr>
      <w:r w:rsidRPr="001E18B7">
        <w:rPr>
          <w:rStyle w:val="HideTWBExt"/>
          <w:noProof w:val="0"/>
        </w:rPr>
        <w:t>&lt;DocAmend2&gt;</w:t>
      </w:r>
      <w:r w:rsidRPr="001E18B7">
        <w:t>Richtlijn 92/85/EEG</w:t>
      </w:r>
      <w:r w:rsidRPr="001E18B7">
        <w:rPr>
          <w:rStyle w:val="HideTWBExt"/>
          <w:noProof w:val="0"/>
        </w:rPr>
        <w:t>&lt;/DocAmend2&gt;</w:t>
      </w:r>
    </w:p>
    <w:p w14:paraId="5076478B" w14:textId="7D40CA8C" w:rsidR="0059261D" w:rsidRPr="001E18B7" w:rsidRDefault="0059261D" w:rsidP="0059261D">
      <w:r w:rsidRPr="001E18B7">
        <w:rPr>
          <w:rStyle w:val="HideTWBExt"/>
          <w:noProof w:val="0"/>
        </w:rPr>
        <w:t>&lt;Article2&gt;</w:t>
      </w:r>
      <w:r w:rsidRPr="001E18B7">
        <w:t>Artikel 13 bis – lid 2</w:t>
      </w:r>
      <w:r w:rsidRPr="001E18B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D9DF37B" w14:textId="77777777" w:rsidTr="0059261D">
        <w:trPr>
          <w:jc w:val="center"/>
        </w:trPr>
        <w:tc>
          <w:tcPr>
            <w:tcW w:w="9752" w:type="dxa"/>
            <w:gridSpan w:val="2"/>
          </w:tcPr>
          <w:p w14:paraId="64A373CA" w14:textId="77777777" w:rsidR="0059261D" w:rsidRPr="001E18B7" w:rsidRDefault="0059261D">
            <w:pPr>
              <w:keepNext/>
            </w:pPr>
          </w:p>
        </w:tc>
      </w:tr>
      <w:tr w:rsidR="0059261D" w:rsidRPr="001E18B7" w14:paraId="0AE0967A" w14:textId="77777777" w:rsidTr="0059261D">
        <w:trPr>
          <w:jc w:val="center"/>
        </w:trPr>
        <w:tc>
          <w:tcPr>
            <w:tcW w:w="4876" w:type="dxa"/>
            <w:hideMark/>
          </w:tcPr>
          <w:p w14:paraId="5F92B37D" w14:textId="77777777" w:rsidR="0059261D" w:rsidRPr="001E18B7" w:rsidRDefault="0059261D">
            <w:pPr>
              <w:pStyle w:val="ColumnHeading"/>
              <w:keepNext/>
            </w:pPr>
            <w:r w:rsidRPr="001E18B7">
              <w:t>Door de Commissie voorgestelde tekst</w:t>
            </w:r>
          </w:p>
        </w:tc>
        <w:tc>
          <w:tcPr>
            <w:tcW w:w="4876" w:type="dxa"/>
            <w:hideMark/>
          </w:tcPr>
          <w:p w14:paraId="19FC9B5A" w14:textId="77777777" w:rsidR="0059261D" w:rsidRPr="001E18B7" w:rsidRDefault="0059261D">
            <w:pPr>
              <w:pStyle w:val="ColumnHeading"/>
              <w:keepNext/>
            </w:pPr>
            <w:r w:rsidRPr="001E18B7">
              <w:t>Amendement</w:t>
            </w:r>
          </w:p>
        </w:tc>
      </w:tr>
      <w:tr w:rsidR="0059261D" w:rsidRPr="001E18B7" w14:paraId="52E38685" w14:textId="77777777" w:rsidTr="0059261D">
        <w:trPr>
          <w:jc w:val="center"/>
        </w:trPr>
        <w:tc>
          <w:tcPr>
            <w:tcW w:w="4876" w:type="dxa"/>
            <w:hideMark/>
          </w:tcPr>
          <w:p w14:paraId="64F9846F" w14:textId="336B295A" w:rsidR="0059261D" w:rsidRPr="001E18B7" w:rsidRDefault="0059261D">
            <w:pPr>
              <w:pStyle w:val="Normal6"/>
            </w:pPr>
            <w:r w:rsidRPr="001E18B7">
              <w:rPr>
                <w:szCs w:val="24"/>
              </w:rPr>
              <w:t>2.</w:t>
            </w:r>
            <w:r w:rsidRPr="001E18B7">
              <w:rPr>
                <w:szCs w:val="24"/>
              </w:rPr>
              <w:tab/>
              <w:t xml:space="preserve">De in artikel 13, lid 1,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535A866B" w14:textId="311E3611" w:rsidR="0059261D" w:rsidRPr="001E18B7" w:rsidRDefault="0059261D">
            <w:pPr>
              <w:pStyle w:val="Normal6"/>
              <w:rPr>
                <w:szCs w:val="24"/>
              </w:rPr>
            </w:pPr>
            <w:r w:rsidRPr="001E18B7">
              <w:rPr>
                <w:szCs w:val="24"/>
              </w:rPr>
              <w:t>2.</w:t>
            </w:r>
            <w:r w:rsidRPr="001E18B7">
              <w:rPr>
                <w:szCs w:val="24"/>
              </w:rPr>
              <w:tab/>
              <w:t xml:space="preserve">De in artikel 13, lid 1,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DAC7960" w14:textId="77777777" w:rsidR="0059261D" w:rsidRPr="001E18B7" w:rsidRDefault="0059261D" w:rsidP="00562C97">
      <w:pPr>
        <w:pStyle w:val="Olang"/>
        <w:rPr>
          <w:noProof w:val="0"/>
          <w:szCs w:val="24"/>
        </w:rPr>
      </w:pPr>
      <w:r w:rsidRPr="001E18B7">
        <w:rPr>
          <w:noProof w:val="0"/>
          <w:szCs w:val="24"/>
        </w:rPr>
        <w:t xml:space="preserve">Or. </w:t>
      </w:r>
      <w:r w:rsidRPr="001E18B7">
        <w:rPr>
          <w:rStyle w:val="HideTWBExt"/>
          <w:noProof w:val="0"/>
        </w:rPr>
        <w:t>&lt;Original&gt;</w:t>
      </w:r>
      <w:r w:rsidRPr="001E18B7">
        <w:rPr>
          <w:rStyle w:val="HideTWBInt"/>
          <w:noProof w:val="0"/>
        </w:rPr>
        <w:t>{EN}</w:t>
      </w:r>
      <w:r w:rsidRPr="001E18B7">
        <w:rPr>
          <w:noProof w:val="0"/>
          <w:szCs w:val="24"/>
        </w:rPr>
        <w:t>en</w:t>
      </w:r>
      <w:r w:rsidRPr="001E18B7">
        <w:rPr>
          <w:rStyle w:val="HideTWBExt"/>
          <w:noProof w:val="0"/>
        </w:rPr>
        <w:t>&lt;/Original&gt;</w:t>
      </w:r>
    </w:p>
    <w:p w14:paraId="5CB948A4"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B24A3A7" w14:textId="77777777" w:rsidR="0059261D" w:rsidRPr="001E18B7" w:rsidRDefault="0059261D" w:rsidP="0059261D">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57A722F8" w14:textId="77777777" w:rsidR="0059261D" w:rsidRPr="001E18B7" w:rsidRDefault="0059261D" w:rsidP="0059261D">
      <w:pPr>
        <w:rPr>
          <w:szCs w:val="24"/>
        </w:rPr>
      </w:pPr>
      <w:r w:rsidRPr="001E18B7">
        <w:rPr>
          <w:rStyle w:val="HideTWBExt"/>
          <w:noProof w:val="0"/>
        </w:rPr>
        <w:t>&lt;/Amend&gt;</w:t>
      </w:r>
    </w:p>
    <w:p w14:paraId="41F5741D" w14:textId="6F0CF1E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222</w:t>
      </w:r>
      <w:r w:rsidRPr="001E18B7">
        <w:rPr>
          <w:rStyle w:val="HideTWBExt"/>
          <w:b w:val="0"/>
          <w:noProof w:val="0"/>
          <w:szCs w:val="20"/>
        </w:rPr>
        <w:t>&lt;/NumAm&gt;</w:t>
      </w:r>
    </w:p>
    <w:p w14:paraId="0074453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790302B" w14:textId="5EA83E6C" w:rsidR="0059261D" w:rsidRPr="001E18B7" w:rsidRDefault="0059261D" w:rsidP="0059261D">
      <w:pPr>
        <w:pStyle w:val="NormalBold"/>
      </w:pPr>
      <w:r w:rsidRPr="001E18B7">
        <w:rPr>
          <w:rStyle w:val="HideTWBExt"/>
          <w:b w:val="0"/>
          <w:noProof w:val="0"/>
        </w:rPr>
        <w:t>&lt;Article&gt;</w:t>
      </w:r>
      <w:r w:rsidRPr="001E18B7">
        <w:t>Bijlage I – deel X – punt 101– alinea 2 – punt 2</w:t>
      </w:r>
      <w:r w:rsidRPr="001E18B7">
        <w:rPr>
          <w:rStyle w:val="HideTWBExt"/>
          <w:b w:val="0"/>
          <w:noProof w:val="0"/>
        </w:rPr>
        <w:t>&lt;/Article&gt;</w:t>
      </w:r>
    </w:p>
    <w:p w14:paraId="4194854A" w14:textId="77777777" w:rsidR="0059261D" w:rsidRPr="001E18B7" w:rsidRDefault="0059261D" w:rsidP="0059261D">
      <w:pPr>
        <w:keepNext/>
      </w:pPr>
      <w:r w:rsidRPr="001E18B7">
        <w:rPr>
          <w:rStyle w:val="HideTWBExt"/>
          <w:noProof w:val="0"/>
        </w:rPr>
        <w:t>&lt;DocAmend2&gt;</w:t>
      </w:r>
      <w:r w:rsidRPr="001E18B7">
        <w:t>Richtlijn 2008/48/EG</w:t>
      </w:r>
      <w:r w:rsidRPr="001E18B7">
        <w:rPr>
          <w:rStyle w:val="HideTWBExt"/>
          <w:noProof w:val="0"/>
        </w:rPr>
        <w:t>&lt;/DocAmend2&gt;</w:t>
      </w:r>
    </w:p>
    <w:p w14:paraId="79CA388A" w14:textId="77777777" w:rsidR="0059261D" w:rsidRPr="001E18B7" w:rsidRDefault="0059261D" w:rsidP="0059261D">
      <w:r w:rsidRPr="001E18B7">
        <w:rPr>
          <w:rStyle w:val="HideTWBExt"/>
          <w:noProof w:val="0"/>
        </w:rPr>
        <w:t>&lt;Article2&gt;</w:t>
      </w:r>
      <w:r w:rsidRPr="001E18B7">
        <w:t>Artikel 24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97E809C" w14:textId="77777777" w:rsidTr="0059261D">
        <w:trPr>
          <w:jc w:val="center"/>
        </w:trPr>
        <w:tc>
          <w:tcPr>
            <w:tcW w:w="9752" w:type="dxa"/>
            <w:gridSpan w:val="2"/>
          </w:tcPr>
          <w:p w14:paraId="5DE807C2" w14:textId="77777777" w:rsidR="0059261D" w:rsidRPr="001E18B7" w:rsidRDefault="0059261D">
            <w:pPr>
              <w:keepNext/>
            </w:pPr>
          </w:p>
        </w:tc>
      </w:tr>
      <w:tr w:rsidR="0059261D" w:rsidRPr="001E18B7" w14:paraId="2F96B167" w14:textId="77777777" w:rsidTr="0059261D">
        <w:trPr>
          <w:jc w:val="center"/>
        </w:trPr>
        <w:tc>
          <w:tcPr>
            <w:tcW w:w="4876" w:type="dxa"/>
            <w:hideMark/>
          </w:tcPr>
          <w:p w14:paraId="7518A00F" w14:textId="77777777" w:rsidR="0059261D" w:rsidRPr="001E18B7" w:rsidRDefault="0059261D">
            <w:pPr>
              <w:pStyle w:val="ColumnHeading"/>
              <w:keepNext/>
            </w:pPr>
            <w:r w:rsidRPr="001E18B7">
              <w:t>Door de Commissie voorgestelde tekst</w:t>
            </w:r>
          </w:p>
        </w:tc>
        <w:tc>
          <w:tcPr>
            <w:tcW w:w="4876" w:type="dxa"/>
            <w:hideMark/>
          </w:tcPr>
          <w:p w14:paraId="4CC152EA" w14:textId="77777777" w:rsidR="0059261D" w:rsidRPr="001E18B7" w:rsidRDefault="0059261D">
            <w:pPr>
              <w:pStyle w:val="ColumnHeading"/>
              <w:keepNext/>
            </w:pPr>
            <w:r w:rsidRPr="001E18B7">
              <w:t>Amendement</w:t>
            </w:r>
          </w:p>
        </w:tc>
      </w:tr>
      <w:tr w:rsidR="0059261D" w:rsidRPr="001E18B7" w14:paraId="248CE283" w14:textId="77777777" w:rsidTr="0059261D">
        <w:trPr>
          <w:jc w:val="center"/>
        </w:trPr>
        <w:tc>
          <w:tcPr>
            <w:tcW w:w="4876" w:type="dxa"/>
            <w:hideMark/>
          </w:tcPr>
          <w:p w14:paraId="43208074" w14:textId="776F8E79" w:rsidR="0059261D" w:rsidRPr="001E18B7" w:rsidRDefault="0059261D">
            <w:pPr>
              <w:pStyle w:val="Normal6"/>
            </w:pPr>
            <w:r w:rsidRPr="001E18B7">
              <w:t>2.</w:t>
            </w:r>
            <w:r w:rsidRPr="001E18B7">
              <w:tab/>
              <w:t xml:space="preserve">De in artikel 19, lid 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0ECB948" w14:textId="77777777" w:rsidR="0059261D" w:rsidRPr="001E18B7" w:rsidRDefault="0059261D">
            <w:pPr>
              <w:pStyle w:val="Normal6"/>
              <w:rPr>
                <w:szCs w:val="24"/>
              </w:rPr>
            </w:pPr>
            <w:r w:rsidRPr="001E18B7">
              <w:t>2.</w:t>
            </w:r>
            <w:r w:rsidRPr="001E18B7">
              <w:tab/>
              <w:t xml:space="preserve">De in artikel 19, lid 5,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BDA8FE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CEB83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77D7A56"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3CAE7BE" w14:textId="77777777" w:rsidR="0059261D" w:rsidRPr="001E18B7" w:rsidRDefault="0059261D" w:rsidP="0059261D">
      <w:r w:rsidRPr="001E18B7">
        <w:rPr>
          <w:rStyle w:val="HideTWBExt"/>
          <w:noProof w:val="0"/>
        </w:rPr>
        <w:t>&lt;/Amend&gt;</w:t>
      </w:r>
    </w:p>
    <w:p w14:paraId="4A294E32" w14:textId="0DB99E9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223</w:t>
      </w:r>
      <w:r w:rsidRPr="001E18B7">
        <w:rPr>
          <w:rStyle w:val="HideTWBExt"/>
          <w:b w:val="0"/>
          <w:noProof w:val="0"/>
          <w:szCs w:val="20"/>
        </w:rPr>
        <w:t>&lt;/NumAm&gt;</w:t>
      </w:r>
    </w:p>
    <w:p w14:paraId="2DA9BCD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3BE546D" w14:textId="25069AD1" w:rsidR="0059261D" w:rsidRPr="001E18B7" w:rsidRDefault="0059261D" w:rsidP="0059261D">
      <w:pPr>
        <w:pStyle w:val="NormalBold"/>
      </w:pPr>
      <w:r w:rsidRPr="001E18B7">
        <w:rPr>
          <w:rStyle w:val="HideTWBExt"/>
          <w:b w:val="0"/>
          <w:noProof w:val="0"/>
        </w:rPr>
        <w:t>&lt;Article&gt;</w:t>
      </w:r>
      <w:r w:rsidRPr="001E18B7">
        <w:t>Bijlage I – deel X – punt 101– alinea 2 – punt 2</w:t>
      </w:r>
      <w:r w:rsidRPr="001E18B7">
        <w:rPr>
          <w:rStyle w:val="HideTWBExt"/>
          <w:b w:val="0"/>
          <w:noProof w:val="0"/>
        </w:rPr>
        <w:t>&lt;/Article&gt;</w:t>
      </w:r>
    </w:p>
    <w:p w14:paraId="17B9CF03" w14:textId="77777777" w:rsidR="0059261D" w:rsidRPr="001E18B7" w:rsidRDefault="0059261D" w:rsidP="0059261D">
      <w:pPr>
        <w:keepNext/>
      </w:pPr>
      <w:r w:rsidRPr="001E18B7">
        <w:rPr>
          <w:rStyle w:val="HideTWBExt"/>
          <w:noProof w:val="0"/>
        </w:rPr>
        <w:t>&lt;DocAmend2&gt;</w:t>
      </w:r>
      <w:r w:rsidRPr="001E18B7">
        <w:t>Richtlijn 2008/48/EG</w:t>
      </w:r>
      <w:r w:rsidRPr="001E18B7">
        <w:rPr>
          <w:rStyle w:val="HideTWBExt"/>
          <w:noProof w:val="0"/>
        </w:rPr>
        <w:t>&lt;/DocAmend2&gt;</w:t>
      </w:r>
    </w:p>
    <w:p w14:paraId="4E4771C4" w14:textId="77777777" w:rsidR="0059261D" w:rsidRPr="001E18B7" w:rsidRDefault="0059261D" w:rsidP="0059261D">
      <w:r w:rsidRPr="001E18B7">
        <w:rPr>
          <w:rStyle w:val="HideTWBExt"/>
          <w:noProof w:val="0"/>
        </w:rPr>
        <w:t>&lt;Article2&gt;</w:t>
      </w:r>
      <w:r w:rsidRPr="001E18B7">
        <w:t>Artikel 24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4008768" w14:textId="77777777" w:rsidTr="0059261D">
        <w:trPr>
          <w:jc w:val="center"/>
        </w:trPr>
        <w:tc>
          <w:tcPr>
            <w:tcW w:w="9752" w:type="dxa"/>
            <w:gridSpan w:val="2"/>
          </w:tcPr>
          <w:p w14:paraId="25E45794" w14:textId="77777777" w:rsidR="0059261D" w:rsidRPr="001E18B7" w:rsidRDefault="0059261D">
            <w:pPr>
              <w:keepNext/>
            </w:pPr>
          </w:p>
        </w:tc>
      </w:tr>
      <w:tr w:rsidR="0059261D" w:rsidRPr="001E18B7" w14:paraId="45C4C706" w14:textId="77777777" w:rsidTr="0059261D">
        <w:trPr>
          <w:jc w:val="center"/>
        </w:trPr>
        <w:tc>
          <w:tcPr>
            <w:tcW w:w="4876" w:type="dxa"/>
            <w:hideMark/>
          </w:tcPr>
          <w:p w14:paraId="635774ED" w14:textId="77777777" w:rsidR="0059261D" w:rsidRPr="001E18B7" w:rsidRDefault="0059261D">
            <w:pPr>
              <w:pStyle w:val="ColumnHeading"/>
              <w:keepNext/>
            </w:pPr>
            <w:r w:rsidRPr="001E18B7">
              <w:t>Door de Commissie voorgestelde tekst</w:t>
            </w:r>
          </w:p>
        </w:tc>
        <w:tc>
          <w:tcPr>
            <w:tcW w:w="4876" w:type="dxa"/>
            <w:hideMark/>
          </w:tcPr>
          <w:p w14:paraId="2D2D8144" w14:textId="77777777" w:rsidR="0059261D" w:rsidRPr="001E18B7" w:rsidRDefault="0059261D">
            <w:pPr>
              <w:pStyle w:val="ColumnHeading"/>
              <w:keepNext/>
            </w:pPr>
            <w:r w:rsidRPr="001E18B7">
              <w:t>Amendement</w:t>
            </w:r>
          </w:p>
        </w:tc>
      </w:tr>
      <w:tr w:rsidR="0059261D" w:rsidRPr="001E18B7" w14:paraId="4C1B6150" w14:textId="77777777" w:rsidTr="0059261D">
        <w:trPr>
          <w:jc w:val="center"/>
        </w:trPr>
        <w:tc>
          <w:tcPr>
            <w:tcW w:w="4876" w:type="dxa"/>
            <w:hideMark/>
          </w:tcPr>
          <w:p w14:paraId="2914094C" w14:textId="77777777" w:rsidR="0059261D" w:rsidRPr="001E18B7" w:rsidRDefault="0059261D">
            <w:pPr>
              <w:pStyle w:val="Normal6"/>
            </w:pPr>
            <w:r w:rsidRPr="001E18B7">
              <w:t xml:space="preserve">6. </w:t>
            </w:r>
            <w:r w:rsidRPr="001E18B7">
              <w:tab/>
              <w:t xml:space="preserve">Een overeenkomstig artikel 19, lid 5, vastgestelde gedelegeerde handeling treedt alleen in werking indien het Europees Parlement noch de Raad daartegen binnen een termijn van </w:t>
            </w:r>
            <w:r w:rsidRPr="001E18B7">
              <w:rPr>
                <w:b/>
                <w:i/>
              </w:rPr>
              <w:t>twee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twee</w:t>
            </w:r>
            <w:r w:rsidRPr="001E18B7">
              <w:t xml:space="preserve"> maanden verlengd.</w:t>
            </w:r>
          </w:p>
        </w:tc>
        <w:tc>
          <w:tcPr>
            <w:tcW w:w="4876" w:type="dxa"/>
            <w:hideMark/>
          </w:tcPr>
          <w:p w14:paraId="00B57378" w14:textId="096E1D18" w:rsidR="0059261D" w:rsidRPr="001E18B7" w:rsidRDefault="0059261D" w:rsidP="00A566DA">
            <w:pPr>
              <w:pStyle w:val="Normal6"/>
              <w:rPr>
                <w:szCs w:val="24"/>
              </w:rPr>
            </w:pPr>
            <w:r w:rsidRPr="001E18B7">
              <w:t xml:space="preserve">6. </w:t>
            </w:r>
            <w:r w:rsidRPr="001E18B7">
              <w:tab/>
              <w:t xml:space="preserve">Een overeenkomstig artikel 19, lid 5, vastgestelde gedelegeerde handeling treedt alleen in werking indien het Europees Parlement noch de Raad daartegen binnen een termijn van </w:t>
            </w:r>
            <w:r w:rsidRPr="001E18B7">
              <w:rPr>
                <w:b/>
                <w:i/>
              </w:rPr>
              <w:t>drie</w:t>
            </w:r>
            <w:r w:rsidRPr="001E18B7">
              <w:t xml:space="preserv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w:t>
            </w:r>
            <w:r w:rsidRPr="001E18B7">
              <w:rPr>
                <w:b/>
                <w:i/>
              </w:rPr>
              <w:t>drie</w:t>
            </w:r>
            <w:r w:rsidRPr="001E18B7">
              <w:t xml:space="preserve"> maanden verlengd.</w:t>
            </w:r>
          </w:p>
        </w:tc>
      </w:tr>
    </w:tbl>
    <w:p w14:paraId="51712609"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CCD02C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FEF9DFF" w14:textId="77777777" w:rsidR="0059261D" w:rsidRPr="001E18B7" w:rsidRDefault="0059261D" w:rsidP="0059261D">
      <w:pPr>
        <w:pStyle w:val="Normal12Italic"/>
      </w:pPr>
      <w:r w:rsidRPr="001E18B7">
        <w:t>Aanpassing van de termijn voor het maken van bezwaar en de verlenging van die termijn.</w:t>
      </w:r>
    </w:p>
    <w:p w14:paraId="068D3175" w14:textId="77777777" w:rsidR="0059261D" w:rsidRPr="001E18B7" w:rsidRDefault="0059261D" w:rsidP="0059261D">
      <w:pPr>
        <w:pStyle w:val="AMNumberTabs"/>
        <w:rPr>
          <w:color w:val="auto"/>
        </w:rPr>
      </w:pPr>
      <w:r w:rsidRPr="001E18B7">
        <w:rPr>
          <w:rStyle w:val="HideTWBExt"/>
          <w:b w:val="0"/>
          <w:noProof w:val="0"/>
          <w:szCs w:val="20"/>
        </w:rPr>
        <w:t>&lt;/Amend&gt;</w:t>
      </w:r>
    </w:p>
    <w:p w14:paraId="71AF059B" w14:textId="605EDB0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224</w:t>
      </w:r>
      <w:r w:rsidRPr="001E18B7">
        <w:rPr>
          <w:rStyle w:val="HideTWBExt"/>
          <w:b w:val="0"/>
          <w:noProof w:val="0"/>
          <w:szCs w:val="20"/>
        </w:rPr>
        <w:t>&lt;/NumAm&gt;</w:t>
      </w:r>
    </w:p>
    <w:p w14:paraId="6276FCAC"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9C84BF2" w14:textId="3205E6C0" w:rsidR="0059261D" w:rsidRPr="001E18B7" w:rsidRDefault="0059261D" w:rsidP="0059261D">
      <w:pPr>
        <w:pStyle w:val="NormalBold"/>
      </w:pPr>
      <w:r w:rsidRPr="001E18B7">
        <w:rPr>
          <w:rStyle w:val="HideTWBExt"/>
          <w:b w:val="0"/>
          <w:noProof w:val="0"/>
        </w:rPr>
        <w:t>&lt;Article&gt;</w:t>
      </w:r>
      <w:r w:rsidRPr="001E18B7">
        <w:t>Bijlage I – deel XI – punt 102– alinea 2 – punt 2</w:t>
      </w:r>
      <w:r w:rsidRPr="001E18B7">
        <w:rPr>
          <w:rStyle w:val="HideTWBExt"/>
          <w:b w:val="0"/>
          <w:noProof w:val="0"/>
        </w:rPr>
        <w:t>&lt;/Article&gt;</w:t>
      </w:r>
    </w:p>
    <w:p w14:paraId="6416473F" w14:textId="77777777" w:rsidR="0059261D" w:rsidRPr="001E18B7" w:rsidRDefault="0059261D" w:rsidP="0059261D">
      <w:pPr>
        <w:keepNext/>
      </w:pPr>
      <w:r w:rsidRPr="001E18B7">
        <w:rPr>
          <w:rStyle w:val="HideTWBExt"/>
          <w:noProof w:val="0"/>
        </w:rPr>
        <w:t>&lt;DocAmend2&gt;</w:t>
      </w:r>
      <w:r w:rsidRPr="001E18B7">
        <w:t>Verordening (EG) nr. 3922/91</w:t>
      </w:r>
      <w:r w:rsidRPr="001E18B7">
        <w:rPr>
          <w:rStyle w:val="HideTWBExt"/>
          <w:noProof w:val="0"/>
        </w:rPr>
        <w:t>&lt;/DocAmend2&gt;</w:t>
      </w:r>
    </w:p>
    <w:p w14:paraId="45B82EE7" w14:textId="77777777" w:rsidR="0059261D" w:rsidRPr="001E18B7" w:rsidRDefault="0059261D" w:rsidP="0059261D">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F98E92E" w14:textId="77777777" w:rsidTr="0059261D">
        <w:trPr>
          <w:jc w:val="center"/>
        </w:trPr>
        <w:tc>
          <w:tcPr>
            <w:tcW w:w="9752" w:type="dxa"/>
            <w:gridSpan w:val="2"/>
          </w:tcPr>
          <w:p w14:paraId="45EC26CA" w14:textId="77777777" w:rsidR="0059261D" w:rsidRPr="001E18B7" w:rsidRDefault="0059261D">
            <w:pPr>
              <w:keepNext/>
            </w:pPr>
          </w:p>
        </w:tc>
      </w:tr>
      <w:tr w:rsidR="0059261D" w:rsidRPr="001E18B7" w14:paraId="1D607AD7" w14:textId="77777777" w:rsidTr="0059261D">
        <w:trPr>
          <w:jc w:val="center"/>
        </w:trPr>
        <w:tc>
          <w:tcPr>
            <w:tcW w:w="4876" w:type="dxa"/>
            <w:hideMark/>
          </w:tcPr>
          <w:p w14:paraId="78363C5C" w14:textId="77777777" w:rsidR="0059261D" w:rsidRPr="001E18B7" w:rsidRDefault="0059261D">
            <w:pPr>
              <w:pStyle w:val="ColumnHeading"/>
              <w:keepNext/>
            </w:pPr>
            <w:r w:rsidRPr="001E18B7">
              <w:t>Door de Commissie voorgestelde tekst</w:t>
            </w:r>
          </w:p>
        </w:tc>
        <w:tc>
          <w:tcPr>
            <w:tcW w:w="4876" w:type="dxa"/>
            <w:hideMark/>
          </w:tcPr>
          <w:p w14:paraId="53B68D88" w14:textId="77777777" w:rsidR="0059261D" w:rsidRPr="001E18B7" w:rsidRDefault="0059261D">
            <w:pPr>
              <w:pStyle w:val="ColumnHeading"/>
              <w:keepNext/>
            </w:pPr>
            <w:r w:rsidRPr="001E18B7">
              <w:t>Amendement</w:t>
            </w:r>
          </w:p>
        </w:tc>
      </w:tr>
      <w:tr w:rsidR="0059261D" w:rsidRPr="001E18B7" w14:paraId="2A094AAD" w14:textId="77777777" w:rsidTr="0059261D">
        <w:trPr>
          <w:jc w:val="center"/>
        </w:trPr>
        <w:tc>
          <w:tcPr>
            <w:tcW w:w="4876" w:type="dxa"/>
            <w:hideMark/>
          </w:tcPr>
          <w:p w14:paraId="19555B2E" w14:textId="27721E9B" w:rsidR="0059261D" w:rsidRPr="001E18B7" w:rsidRDefault="0059261D">
            <w:pPr>
              <w:pStyle w:val="Normal6"/>
            </w:pPr>
            <w:r w:rsidRPr="001E18B7">
              <w:t>2.</w:t>
            </w:r>
            <w:r w:rsidRPr="001E18B7">
              <w:tab/>
              <w:t xml:space="preserve">De in artikel 11,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A97BBB7" w14:textId="600CE564" w:rsidR="0059261D" w:rsidRPr="001E18B7" w:rsidRDefault="0059261D">
            <w:pPr>
              <w:pStyle w:val="Normal6"/>
              <w:rPr>
                <w:szCs w:val="24"/>
              </w:rPr>
            </w:pPr>
            <w:r w:rsidRPr="001E18B7">
              <w:t>2.</w:t>
            </w:r>
            <w:r w:rsidRPr="001E18B7">
              <w:tab/>
              <w:t xml:space="preserve">De in artikel 11,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182979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9FED718" w14:textId="77777777" w:rsidR="0059261D" w:rsidRPr="001E18B7" w:rsidRDefault="0059261D" w:rsidP="0059261D">
      <w:r w:rsidRPr="001E18B7">
        <w:rPr>
          <w:rStyle w:val="HideTWBExt"/>
          <w:noProof w:val="0"/>
        </w:rPr>
        <w:t>&lt;/Amend&gt;</w:t>
      </w:r>
    </w:p>
    <w:p w14:paraId="508E9FFD" w14:textId="69C9194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225</w:t>
      </w:r>
      <w:r w:rsidRPr="001E18B7">
        <w:rPr>
          <w:rStyle w:val="HideTWBExt"/>
          <w:b w:val="0"/>
          <w:noProof w:val="0"/>
          <w:szCs w:val="20"/>
        </w:rPr>
        <w:t>&lt;/NumAm&gt;</w:t>
      </w:r>
    </w:p>
    <w:p w14:paraId="0A9C98CF"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49F0641" w14:textId="62DC6EFF" w:rsidR="0059261D" w:rsidRPr="001E18B7" w:rsidRDefault="0059261D" w:rsidP="0059261D">
      <w:pPr>
        <w:pStyle w:val="NormalBold"/>
      </w:pPr>
      <w:r w:rsidRPr="001E18B7">
        <w:rPr>
          <w:rStyle w:val="HideTWBExt"/>
          <w:b w:val="0"/>
          <w:noProof w:val="0"/>
        </w:rPr>
        <w:t>&lt;Article&gt;</w:t>
      </w:r>
      <w:r w:rsidRPr="001E18B7">
        <w:t>Bijlage I – deel XI – punt 103– alinea 2 – punt 2</w:t>
      </w:r>
      <w:r w:rsidRPr="001E18B7">
        <w:rPr>
          <w:rStyle w:val="HideTWBExt"/>
          <w:b w:val="0"/>
          <w:noProof w:val="0"/>
        </w:rPr>
        <w:t>&lt;/Article&gt;</w:t>
      </w:r>
    </w:p>
    <w:p w14:paraId="53BFC946" w14:textId="77777777" w:rsidR="0059261D" w:rsidRPr="001E18B7" w:rsidRDefault="0059261D" w:rsidP="0059261D">
      <w:pPr>
        <w:keepNext/>
      </w:pPr>
      <w:r w:rsidRPr="001E18B7">
        <w:rPr>
          <w:rStyle w:val="HideTWBExt"/>
          <w:noProof w:val="0"/>
        </w:rPr>
        <w:t>&lt;DocAmend2&gt;</w:t>
      </w:r>
      <w:r w:rsidRPr="001E18B7">
        <w:t>Richtlijn 95/50/EG</w:t>
      </w:r>
      <w:r w:rsidRPr="001E18B7">
        <w:rPr>
          <w:rStyle w:val="HideTWBExt"/>
          <w:noProof w:val="0"/>
        </w:rPr>
        <w:t>&lt;/DocAmend2&gt;</w:t>
      </w:r>
    </w:p>
    <w:p w14:paraId="7F995E37" w14:textId="77777777" w:rsidR="0059261D" w:rsidRPr="001E18B7" w:rsidRDefault="0059261D" w:rsidP="0059261D">
      <w:r w:rsidRPr="001E18B7">
        <w:rPr>
          <w:rStyle w:val="HideTWBExt"/>
          <w:noProof w:val="0"/>
        </w:rPr>
        <w:t>&lt;Article2&gt;</w:t>
      </w:r>
      <w:r w:rsidRPr="001E18B7">
        <w:t>Artikel 9 bis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1FEB136" w14:textId="77777777" w:rsidTr="0059261D">
        <w:trPr>
          <w:jc w:val="center"/>
        </w:trPr>
        <w:tc>
          <w:tcPr>
            <w:tcW w:w="9752" w:type="dxa"/>
            <w:gridSpan w:val="2"/>
          </w:tcPr>
          <w:p w14:paraId="39C05160" w14:textId="77777777" w:rsidR="0059261D" w:rsidRPr="001E18B7" w:rsidRDefault="0059261D">
            <w:pPr>
              <w:keepNext/>
            </w:pPr>
          </w:p>
        </w:tc>
      </w:tr>
      <w:tr w:rsidR="0059261D" w:rsidRPr="001E18B7" w14:paraId="3461D874" w14:textId="77777777" w:rsidTr="0059261D">
        <w:trPr>
          <w:jc w:val="center"/>
        </w:trPr>
        <w:tc>
          <w:tcPr>
            <w:tcW w:w="4876" w:type="dxa"/>
            <w:hideMark/>
          </w:tcPr>
          <w:p w14:paraId="42E11638" w14:textId="77777777" w:rsidR="0059261D" w:rsidRPr="001E18B7" w:rsidRDefault="0059261D">
            <w:pPr>
              <w:pStyle w:val="ColumnHeading"/>
              <w:keepNext/>
            </w:pPr>
            <w:r w:rsidRPr="001E18B7">
              <w:t>Door de Commissie voorgestelde tekst</w:t>
            </w:r>
          </w:p>
        </w:tc>
        <w:tc>
          <w:tcPr>
            <w:tcW w:w="4876" w:type="dxa"/>
            <w:hideMark/>
          </w:tcPr>
          <w:p w14:paraId="501E45A0" w14:textId="77777777" w:rsidR="0059261D" w:rsidRPr="001E18B7" w:rsidRDefault="0059261D">
            <w:pPr>
              <w:pStyle w:val="ColumnHeading"/>
              <w:keepNext/>
            </w:pPr>
            <w:r w:rsidRPr="001E18B7">
              <w:t>Amendement</w:t>
            </w:r>
          </w:p>
        </w:tc>
      </w:tr>
      <w:tr w:rsidR="0059261D" w:rsidRPr="001E18B7" w14:paraId="7BC45A8F" w14:textId="77777777" w:rsidTr="0059261D">
        <w:trPr>
          <w:jc w:val="center"/>
        </w:trPr>
        <w:tc>
          <w:tcPr>
            <w:tcW w:w="4876" w:type="dxa"/>
            <w:hideMark/>
          </w:tcPr>
          <w:p w14:paraId="28B99F00" w14:textId="3D9B062D" w:rsidR="0059261D" w:rsidRPr="001E18B7" w:rsidRDefault="0059261D">
            <w:pPr>
              <w:pStyle w:val="Normal6"/>
            </w:pPr>
            <w:r w:rsidRPr="001E18B7">
              <w:t>2.</w:t>
            </w:r>
            <w:r w:rsidRPr="001E18B7">
              <w:tab/>
              <w:t xml:space="preserve">De in artikel 9 bis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4159A10" w14:textId="7F48C882" w:rsidR="0059261D" w:rsidRPr="001E18B7" w:rsidRDefault="0059261D">
            <w:pPr>
              <w:pStyle w:val="Normal6"/>
              <w:rPr>
                <w:szCs w:val="24"/>
              </w:rPr>
            </w:pPr>
            <w:r w:rsidRPr="001E18B7">
              <w:t>2.</w:t>
            </w:r>
            <w:r w:rsidRPr="001E18B7">
              <w:tab/>
              <w:t xml:space="preserve">De in artikel 9 bis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6D31EC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C518C3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F7E0456"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0791A9A" w14:textId="77777777" w:rsidR="0059261D" w:rsidRPr="001E18B7" w:rsidRDefault="0059261D" w:rsidP="0059261D">
      <w:pPr>
        <w:rPr>
          <w:vanish/>
        </w:rPr>
      </w:pPr>
      <w:r w:rsidRPr="001E18B7">
        <w:rPr>
          <w:rStyle w:val="HideTWBExt"/>
          <w:noProof w:val="0"/>
        </w:rPr>
        <w:t>&lt;/Amend&gt;</w:t>
      </w:r>
    </w:p>
    <w:p w14:paraId="20FE6B1A" w14:textId="26410D1A" w:rsidR="0059261D" w:rsidRPr="001E18B7" w:rsidRDefault="0059261D" w:rsidP="0059261D">
      <w:pPr>
        <w:pStyle w:val="AMNumberTabs"/>
        <w:rPr>
          <w:color w:val="auto"/>
        </w:rPr>
      </w:pPr>
      <w:r w:rsidRPr="001E18B7">
        <w:rPr>
          <w:rStyle w:val="HideTWBExt"/>
          <w:b w:val="0"/>
          <w:noProof w:val="0"/>
          <w:szCs w:val="20"/>
        </w:rPr>
        <w:t>&lt;Amend&gt;</w:t>
      </w:r>
      <w:r w:rsidRPr="001E18B7">
        <w:rPr>
          <w:bCs/>
          <w:color w:val="auto"/>
        </w:rPr>
        <w:t>Amendement</w:t>
      </w:r>
      <w:r w:rsidRPr="001E18B7">
        <w:rPr>
          <w:bCs/>
          <w:color w:val="auto"/>
        </w:rPr>
        <w:tab/>
      </w:r>
      <w:r w:rsidRPr="001E18B7">
        <w:rPr>
          <w:bCs/>
          <w:color w:val="auto"/>
        </w:rPr>
        <w:tab/>
      </w:r>
      <w:r w:rsidRPr="001E18B7">
        <w:rPr>
          <w:rStyle w:val="HideTWBExt"/>
          <w:b w:val="0"/>
          <w:noProof w:val="0"/>
          <w:szCs w:val="20"/>
        </w:rPr>
        <w:t>&lt;NumAm&gt;</w:t>
      </w:r>
      <w:r w:rsidRPr="001E18B7">
        <w:rPr>
          <w:color w:val="auto"/>
        </w:rPr>
        <w:t>226</w:t>
      </w:r>
      <w:r w:rsidRPr="001E18B7">
        <w:rPr>
          <w:rStyle w:val="HideTWBExt"/>
          <w:b w:val="0"/>
          <w:noProof w:val="0"/>
          <w:szCs w:val="20"/>
        </w:rPr>
        <w:t>&lt;/NumAm&gt;</w:t>
      </w:r>
    </w:p>
    <w:p w14:paraId="5B5F8029"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9C49C2D" w14:textId="28A06B40" w:rsidR="0059261D" w:rsidRPr="001E18B7" w:rsidRDefault="0059261D" w:rsidP="00955944">
      <w:pPr>
        <w:pStyle w:val="NormalBold"/>
      </w:pPr>
      <w:r w:rsidRPr="001E18B7">
        <w:rPr>
          <w:rStyle w:val="HideTWBExt"/>
          <w:noProof w:val="0"/>
        </w:rPr>
        <w:t>&lt;Article&gt;</w:t>
      </w:r>
      <w:r w:rsidRPr="001E18B7">
        <w:t>Bijlage I – deel XI – punt 104– alinea 1</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7096998" w14:textId="77777777" w:rsidTr="0059261D">
        <w:trPr>
          <w:trHeight w:val="240"/>
          <w:jc w:val="center"/>
        </w:trPr>
        <w:tc>
          <w:tcPr>
            <w:tcW w:w="9752" w:type="dxa"/>
            <w:gridSpan w:val="2"/>
          </w:tcPr>
          <w:p w14:paraId="06A87126" w14:textId="77777777" w:rsidR="0059261D" w:rsidRPr="001E18B7" w:rsidRDefault="0059261D"/>
        </w:tc>
      </w:tr>
      <w:tr w:rsidR="0059261D" w:rsidRPr="001E18B7" w14:paraId="6D685F7C" w14:textId="77777777" w:rsidTr="0059261D">
        <w:trPr>
          <w:trHeight w:val="240"/>
          <w:jc w:val="center"/>
        </w:trPr>
        <w:tc>
          <w:tcPr>
            <w:tcW w:w="4876" w:type="dxa"/>
            <w:hideMark/>
          </w:tcPr>
          <w:p w14:paraId="0F2494D5" w14:textId="77777777" w:rsidR="0059261D" w:rsidRPr="001E18B7" w:rsidRDefault="0059261D">
            <w:pPr>
              <w:pStyle w:val="ColumnHeading"/>
            </w:pPr>
            <w:r w:rsidRPr="001E18B7">
              <w:t>Door de Commissie voorgestelde tekst</w:t>
            </w:r>
          </w:p>
        </w:tc>
        <w:tc>
          <w:tcPr>
            <w:tcW w:w="4876" w:type="dxa"/>
            <w:hideMark/>
          </w:tcPr>
          <w:p w14:paraId="096E7418" w14:textId="77777777" w:rsidR="0059261D" w:rsidRPr="001E18B7" w:rsidRDefault="0059261D">
            <w:pPr>
              <w:pStyle w:val="ColumnHeading"/>
            </w:pPr>
            <w:r w:rsidRPr="001E18B7">
              <w:t>Amendement</w:t>
            </w:r>
          </w:p>
        </w:tc>
      </w:tr>
      <w:tr w:rsidR="0059261D" w:rsidRPr="001E18B7" w14:paraId="029D7F3C" w14:textId="77777777" w:rsidTr="0059261D">
        <w:trPr>
          <w:jc w:val="center"/>
        </w:trPr>
        <w:tc>
          <w:tcPr>
            <w:tcW w:w="4876" w:type="dxa"/>
            <w:hideMark/>
          </w:tcPr>
          <w:p w14:paraId="5823FCAD" w14:textId="77777777" w:rsidR="0059261D" w:rsidRPr="001E18B7" w:rsidRDefault="0059261D">
            <w:pPr>
              <w:pStyle w:val="Normal6"/>
            </w:pPr>
            <w:r w:rsidRPr="001E18B7">
              <w:t>Teneinde Richtlijn 97/70/EG aan te passen aan de ontwikkeling van het internationaal recht, moet aan de Commissie de bevoegdheid worden overgedragen om overeenkomstig artikel 290 van het Verdrag handelingen vast te stellen om de richtlijn te wijzigen met het oog op de toepassing van latere wijzigingen van het Protocol van Torremolinos</w:t>
            </w:r>
            <w:r w:rsidRPr="001E18B7">
              <w:rPr>
                <w:b/>
                <w:i/>
              </w:rPr>
              <w:t>.</w:t>
            </w:r>
            <w:r w:rsidRPr="001E18B7">
              <w:t xml:space="preserve">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w:t>
            </w:r>
            <w:r w:rsidRPr="001E18B7">
              <w:rPr>
                <w:b/>
                <w:i/>
              </w:rPr>
              <w:t>van 13 april 2016</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77A15096" w14:textId="56E7B383" w:rsidR="0059261D" w:rsidRPr="001E18B7" w:rsidRDefault="0059261D">
            <w:pPr>
              <w:pStyle w:val="Normal6"/>
            </w:pPr>
            <w:r w:rsidRPr="001E18B7">
              <w:t xml:space="preserve">Teneinde Richtlijn 97/70/EG aan te passen aan de ontwikkeling van het internationaal recht, moet aan de Commissie de bevoegdheid worden overgedragen om overeenkomstig artikel 290 van het Verdrag handelingen vast te stellen om de richtlijn te wijzigen met het oog op de toepassing van latere wijzigingen van het Protocol van Torremolinos </w:t>
            </w:r>
            <w:r w:rsidRPr="001E18B7">
              <w:rPr>
                <w:b/>
                <w:i/>
              </w:rPr>
              <w:t>en om de richtlijn te wijzigen door voorschriften vast te stellen voor een geharmoniseerde interpretatie van de voorschriften van de bijlage bij het Protocol van Torremolinos, voor zover die aan het oordeel van de overheden van de afzonderlijke verdragsluitende partijen is overgelaten.</w:t>
            </w:r>
          </w:p>
        </w:tc>
      </w:tr>
      <w:tr w:rsidR="0059261D" w:rsidRPr="001E18B7" w14:paraId="0442FCEB" w14:textId="77777777" w:rsidTr="0059261D">
        <w:trPr>
          <w:jc w:val="center"/>
        </w:trPr>
        <w:tc>
          <w:tcPr>
            <w:tcW w:w="4876" w:type="dxa"/>
          </w:tcPr>
          <w:p w14:paraId="6F26D445" w14:textId="77777777" w:rsidR="0059261D" w:rsidRPr="001E18B7" w:rsidRDefault="0059261D">
            <w:pPr>
              <w:spacing w:after="120"/>
            </w:pPr>
          </w:p>
        </w:tc>
        <w:tc>
          <w:tcPr>
            <w:tcW w:w="4876" w:type="dxa"/>
            <w:hideMark/>
          </w:tcPr>
          <w:p w14:paraId="3FAA531B" w14:textId="2D3F30B2" w:rsidR="0059261D" w:rsidRPr="001E18B7" w:rsidRDefault="0059261D" w:rsidP="00ED0FAB">
            <w:pPr>
              <w:pStyle w:val="Normal6"/>
              <w:rPr>
                <w:b/>
                <w:bCs/>
                <w:i/>
                <w:iCs/>
              </w:rPr>
            </w:pPr>
            <w:r w:rsidRPr="001E18B7">
              <w:rPr>
                <w:b/>
                <w:bCs/>
                <w:i/>
                <w:iCs/>
              </w:rPr>
              <w:t>Teneinde te waarborgen dat de Unie-normen worden beschermd, moet aan de Commissie de bevoegdheid worden overgedragen om overeenkomstig artikel 290 van het Verdrag gedelegeerde handelingen vast te stellen tot wijziging van deze richtlijn teneinde wijzigingen van het Protocol van Torremolinos uit te sluiten van het toepassingsgebied van deze richtlijn indien uit een beoordeling door de Commissie blijkt dat er een duidelijk risico bestaat dat een dergelijke internationale wijziging het in de maritieme wetgeving van de Unie vastgelegde niveau van maritieme veiligheid, voorkoming van verontreiniging door schepen en bescherming van de leef- en werkomstandigheden aan boord verlaagt of daarmee onverenigbaar is.</w:t>
            </w:r>
          </w:p>
        </w:tc>
      </w:tr>
      <w:tr w:rsidR="0059261D" w:rsidRPr="001E18B7" w14:paraId="4D966043" w14:textId="77777777" w:rsidTr="0059261D">
        <w:trPr>
          <w:jc w:val="center"/>
        </w:trPr>
        <w:tc>
          <w:tcPr>
            <w:tcW w:w="4876" w:type="dxa"/>
          </w:tcPr>
          <w:p w14:paraId="18ED6923" w14:textId="77777777" w:rsidR="0059261D" w:rsidRPr="001E18B7" w:rsidRDefault="0059261D">
            <w:pPr>
              <w:spacing w:after="120"/>
            </w:pPr>
          </w:p>
        </w:tc>
        <w:tc>
          <w:tcPr>
            <w:tcW w:w="4876" w:type="dxa"/>
            <w:hideMark/>
          </w:tcPr>
          <w:p w14:paraId="66E72C2B" w14:textId="6C3BEA36" w:rsidR="0059261D" w:rsidRPr="001E18B7" w:rsidRDefault="0059261D" w:rsidP="00A566DA">
            <w:pPr>
              <w:pStyle w:val="Normal6"/>
            </w:pPr>
            <w:r w:rsidRPr="001E18B7">
              <w:t xml:space="preserve">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van 13 april 2016</w:t>
            </w:r>
            <w:r w:rsidRPr="001E18B7">
              <w:t xml:space="preserve"> over beter wetgeven.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1CF7C0B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A9B054" w14:textId="77777777" w:rsidR="0059261D" w:rsidRPr="001E18B7" w:rsidRDefault="0059261D" w:rsidP="0059261D">
      <w:r w:rsidRPr="001E18B7">
        <w:rPr>
          <w:rStyle w:val="HideTWBExt"/>
          <w:noProof w:val="0"/>
        </w:rPr>
        <w:t>&lt;/Amend&gt;</w:t>
      </w:r>
    </w:p>
    <w:p w14:paraId="73DE8405" w14:textId="519519B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227</w:t>
      </w:r>
      <w:r w:rsidRPr="001E18B7">
        <w:rPr>
          <w:rStyle w:val="HideTWBExt"/>
          <w:b w:val="0"/>
          <w:noProof w:val="0"/>
          <w:szCs w:val="20"/>
        </w:rPr>
        <w:t>&lt;/NumAm&gt;</w:t>
      </w:r>
    </w:p>
    <w:p w14:paraId="3A7B972C"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263476E" w14:textId="60097F3D" w:rsidR="0059261D" w:rsidRPr="001E18B7" w:rsidRDefault="0059261D" w:rsidP="00955944">
      <w:pPr>
        <w:pStyle w:val="NormalBold"/>
      </w:pPr>
      <w:r w:rsidRPr="001E18B7">
        <w:rPr>
          <w:rStyle w:val="HideTWBExt"/>
          <w:noProof w:val="0"/>
        </w:rPr>
        <w:t>&lt;Article&gt;</w:t>
      </w:r>
      <w:r w:rsidRPr="001E18B7">
        <w:t>Bijlage I – deel XI – punt 104– alinea 2</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222DD6B" w14:textId="77777777" w:rsidTr="0059261D">
        <w:trPr>
          <w:trHeight w:val="240"/>
          <w:jc w:val="center"/>
        </w:trPr>
        <w:tc>
          <w:tcPr>
            <w:tcW w:w="9752" w:type="dxa"/>
            <w:gridSpan w:val="2"/>
          </w:tcPr>
          <w:p w14:paraId="25B815A3" w14:textId="77777777" w:rsidR="0059261D" w:rsidRPr="001E18B7" w:rsidRDefault="0059261D"/>
        </w:tc>
      </w:tr>
      <w:tr w:rsidR="0059261D" w:rsidRPr="001E18B7" w14:paraId="5D5C3714" w14:textId="77777777" w:rsidTr="0059261D">
        <w:trPr>
          <w:trHeight w:val="240"/>
          <w:jc w:val="center"/>
        </w:trPr>
        <w:tc>
          <w:tcPr>
            <w:tcW w:w="4876" w:type="dxa"/>
            <w:hideMark/>
          </w:tcPr>
          <w:p w14:paraId="2E950520" w14:textId="77777777" w:rsidR="0059261D" w:rsidRPr="001E18B7" w:rsidRDefault="0059261D">
            <w:pPr>
              <w:pStyle w:val="ColumnHeading"/>
            </w:pPr>
            <w:r w:rsidRPr="001E18B7">
              <w:t>Door de Commissie voorgestelde tekst</w:t>
            </w:r>
          </w:p>
        </w:tc>
        <w:tc>
          <w:tcPr>
            <w:tcW w:w="4876" w:type="dxa"/>
            <w:hideMark/>
          </w:tcPr>
          <w:p w14:paraId="25F25965" w14:textId="77777777" w:rsidR="0059261D" w:rsidRPr="001E18B7" w:rsidRDefault="0059261D">
            <w:pPr>
              <w:pStyle w:val="ColumnHeading"/>
            </w:pPr>
            <w:r w:rsidRPr="001E18B7">
              <w:t>Amendement</w:t>
            </w:r>
          </w:p>
        </w:tc>
      </w:tr>
      <w:tr w:rsidR="0059261D" w:rsidRPr="001E18B7" w14:paraId="4F8A7BAE" w14:textId="77777777" w:rsidTr="0059261D">
        <w:trPr>
          <w:jc w:val="center"/>
        </w:trPr>
        <w:tc>
          <w:tcPr>
            <w:tcW w:w="4876" w:type="dxa"/>
            <w:hideMark/>
          </w:tcPr>
          <w:p w14:paraId="35B9EDBB" w14:textId="77777777" w:rsidR="0059261D" w:rsidRPr="001E18B7" w:rsidRDefault="0059261D">
            <w:pPr>
              <w:pStyle w:val="Normal6"/>
              <w:rPr>
                <w:b/>
                <w:bCs/>
                <w:i/>
                <w:iCs/>
              </w:rPr>
            </w:pPr>
            <w:r w:rsidRPr="001E18B7">
              <w:rPr>
                <w:b/>
                <w:bCs/>
                <w:i/>
                <w:iCs/>
              </w:rPr>
              <w:t>Teneinde eenvormige voorwaarden voor de uitvoering van Richtlijn 97/70/EG te waarborgen, moeten aan de Commissie uitvoeringsbevoegdheden worden toegekend om voorschriften vast te stellen ten behoeve van een geharmoniseerde interpretatie van de voorschriften van de bijlage bij het Protocol van Torremolinos, voor zover die aan het oordeel van de overheden van de afzonderlijke verdragsluitende partijen is overgelaten en voor zover die nodig is voor de consistente toepassing in de Unie. Die bevoegdheden moeten worden uitgeoefend overeenkomstig Verordening (EU) nr. 182/2011.</w:t>
            </w:r>
          </w:p>
        </w:tc>
        <w:tc>
          <w:tcPr>
            <w:tcW w:w="4876" w:type="dxa"/>
            <w:hideMark/>
          </w:tcPr>
          <w:p w14:paraId="38E1F540" w14:textId="77777777" w:rsidR="0059261D" w:rsidRPr="001E18B7" w:rsidRDefault="0059261D">
            <w:pPr>
              <w:pStyle w:val="Normal6"/>
              <w:rPr>
                <w:b/>
                <w:bCs/>
                <w:i/>
                <w:iCs/>
              </w:rPr>
            </w:pPr>
            <w:r w:rsidRPr="001E18B7">
              <w:rPr>
                <w:b/>
                <w:bCs/>
                <w:i/>
                <w:iCs/>
              </w:rPr>
              <w:t>Schrappen</w:t>
            </w:r>
          </w:p>
        </w:tc>
      </w:tr>
    </w:tbl>
    <w:p w14:paraId="0EB79D7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5210DF0" w14:textId="77777777" w:rsidR="0059261D" w:rsidRPr="001E18B7" w:rsidRDefault="0059261D" w:rsidP="0059261D">
      <w:pPr>
        <w:rPr>
          <w:vanish/>
        </w:rPr>
      </w:pPr>
      <w:r w:rsidRPr="001E18B7">
        <w:rPr>
          <w:rStyle w:val="HideTWBExt"/>
          <w:noProof w:val="0"/>
        </w:rPr>
        <w:t>&lt;/Amend&gt;</w:t>
      </w:r>
    </w:p>
    <w:p w14:paraId="50208801" w14:textId="6763329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228</w:t>
      </w:r>
      <w:r w:rsidRPr="001E18B7">
        <w:rPr>
          <w:rStyle w:val="HideTWBExt"/>
          <w:b w:val="0"/>
          <w:noProof w:val="0"/>
          <w:szCs w:val="20"/>
        </w:rPr>
        <w:t>&lt;/NumAm&gt;</w:t>
      </w:r>
    </w:p>
    <w:p w14:paraId="0B0E63B6"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213EC52" w14:textId="63995047" w:rsidR="0059261D" w:rsidRPr="001E18B7" w:rsidRDefault="0059261D" w:rsidP="0059261D">
      <w:pPr>
        <w:pStyle w:val="NormalBold"/>
      </w:pPr>
      <w:r w:rsidRPr="001E18B7">
        <w:rPr>
          <w:rStyle w:val="HideTWBExt"/>
          <w:b w:val="0"/>
          <w:noProof w:val="0"/>
        </w:rPr>
        <w:t>&lt;Article&gt;</w:t>
      </w:r>
      <w:r w:rsidRPr="001E18B7">
        <w:t>Bijlage I – deel XI – punt 104– alinea 3 – punt 1</w:t>
      </w:r>
      <w:r w:rsidRPr="001E18B7">
        <w:rPr>
          <w:rStyle w:val="HideTWBExt"/>
          <w:b w:val="0"/>
          <w:noProof w:val="0"/>
        </w:rPr>
        <w:t>&lt;/Article&gt;</w:t>
      </w:r>
    </w:p>
    <w:p w14:paraId="115DF044" w14:textId="77777777" w:rsidR="0059261D" w:rsidRPr="001E18B7" w:rsidRDefault="0059261D" w:rsidP="0059261D">
      <w:pPr>
        <w:keepNext/>
      </w:pPr>
      <w:r w:rsidRPr="001E18B7">
        <w:rPr>
          <w:rStyle w:val="HideTWBExt"/>
          <w:noProof w:val="0"/>
        </w:rPr>
        <w:t>&lt;DocAmend2&gt;</w:t>
      </w:r>
      <w:r w:rsidRPr="001E18B7">
        <w:t>Richtlijn 97/70/EG</w:t>
      </w:r>
      <w:r w:rsidRPr="001E18B7">
        <w:rPr>
          <w:rStyle w:val="HideTWBExt"/>
          <w:noProof w:val="0"/>
        </w:rPr>
        <w:t>&lt;/DocAmend2&gt;</w:t>
      </w:r>
    </w:p>
    <w:p w14:paraId="5BD71873" w14:textId="77777777" w:rsidR="0059261D" w:rsidRPr="001E18B7" w:rsidRDefault="0059261D" w:rsidP="0059261D">
      <w:r w:rsidRPr="001E18B7">
        <w:rPr>
          <w:rStyle w:val="HideTWBExt"/>
          <w:noProof w:val="0"/>
        </w:rPr>
        <w:t>&lt;Article2&gt;</w:t>
      </w:r>
      <w:r w:rsidRPr="001E18B7">
        <w:t>Artikel 8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D98EEC2" w14:textId="77777777" w:rsidTr="0059261D">
        <w:trPr>
          <w:jc w:val="center"/>
        </w:trPr>
        <w:tc>
          <w:tcPr>
            <w:tcW w:w="9752" w:type="dxa"/>
            <w:gridSpan w:val="2"/>
          </w:tcPr>
          <w:p w14:paraId="65D1D302" w14:textId="77777777" w:rsidR="0059261D" w:rsidRPr="001E18B7" w:rsidRDefault="0059261D">
            <w:pPr>
              <w:keepNext/>
            </w:pPr>
          </w:p>
        </w:tc>
      </w:tr>
      <w:tr w:rsidR="0059261D" w:rsidRPr="001E18B7" w14:paraId="5A545142" w14:textId="77777777" w:rsidTr="0059261D">
        <w:trPr>
          <w:jc w:val="center"/>
        </w:trPr>
        <w:tc>
          <w:tcPr>
            <w:tcW w:w="4876" w:type="dxa"/>
            <w:hideMark/>
          </w:tcPr>
          <w:p w14:paraId="2F0C6C0F" w14:textId="77777777" w:rsidR="0059261D" w:rsidRPr="001E18B7" w:rsidRDefault="0059261D">
            <w:pPr>
              <w:pStyle w:val="ColumnHeading"/>
              <w:keepNext/>
            </w:pPr>
            <w:r w:rsidRPr="001E18B7">
              <w:t>Door de Commissie voorgestelde tekst</w:t>
            </w:r>
          </w:p>
        </w:tc>
        <w:tc>
          <w:tcPr>
            <w:tcW w:w="4876" w:type="dxa"/>
            <w:hideMark/>
          </w:tcPr>
          <w:p w14:paraId="0A9A3E4A" w14:textId="77777777" w:rsidR="0059261D" w:rsidRPr="001E18B7" w:rsidRDefault="0059261D">
            <w:pPr>
              <w:pStyle w:val="ColumnHeading"/>
              <w:keepNext/>
            </w:pPr>
            <w:r w:rsidRPr="001E18B7">
              <w:t>Amendement</w:t>
            </w:r>
          </w:p>
        </w:tc>
      </w:tr>
      <w:tr w:rsidR="0059261D" w:rsidRPr="001E18B7" w14:paraId="2C026FE8" w14:textId="77777777" w:rsidTr="0059261D">
        <w:trPr>
          <w:jc w:val="center"/>
        </w:trPr>
        <w:tc>
          <w:tcPr>
            <w:tcW w:w="4876" w:type="dxa"/>
            <w:hideMark/>
          </w:tcPr>
          <w:p w14:paraId="6FBE298A" w14:textId="77777777" w:rsidR="0059261D" w:rsidRPr="001E18B7" w:rsidRDefault="0059261D">
            <w:pPr>
              <w:pStyle w:val="Normal6"/>
            </w:pPr>
            <w:r w:rsidRPr="001E18B7">
              <w:t>2.</w:t>
            </w:r>
            <w:r w:rsidRPr="001E18B7">
              <w:tab/>
              <w:t xml:space="preserve">De Commissie </w:t>
            </w:r>
            <w:r w:rsidRPr="001E18B7">
              <w:rPr>
                <w:b/>
                <w:i/>
              </w:rPr>
              <w:t>kan door middel van uitvoeringshandelingen</w:t>
            </w:r>
            <w:r w:rsidRPr="001E18B7">
              <w:t xml:space="preserve"> een geharmoniseerde interpretatie</w:t>
            </w:r>
            <w:r w:rsidRPr="001E18B7">
              <w:rPr>
                <w:b/>
                <w:i/>
              </w:rPr>
              <w:t xml:space="preserve"> vaststellen</w:t>
            </w:r>
            <w:r w:rsidRPr="001E18B7">
              <w:t xml:space="preserve"> van de voorschriften van de bijlage bij het Protocol van Torremolinos, voor zover die aan het oordeel van de overheden van de afzonderlijke verdragsluitende partijen is overgelaten</w:t>
            </w:r>
            <w:r w:rsidRPr="001E18B7">
              <w:rPr>
                <w:b/>
                <w:i/>
              </w:rPr>
              <w:t xml:space="preserve"> en voor zover die nodig is voor de consistente toepassing in de Unie. Deze uitvoeringshandelingen worden volgens de in artikel 9, lid 2, bedoelde procedure vastgesteld</w:t>
            </w:r>
            <w:r w:rsidRPr="001E18B7">
              <w:t>.</w:t>
            </w:r>
          </w:p>
        </w:tc>
        <w:tc>
          <w:tcPr>
            <w:tcW w:w="4876" w:type="dxa"/>
            <w:hideMark/>
          </w:tcPr>
          <w:p w14:paraId="6D4C87CB" w14:textId="0BA9AA2F" w:rsidR="0059261D" w:rsidRPr="001E18B7" w:rsidRDefault="0059261D" w:rsidP="008A7BD3">
            <w:pPr>
              <w:pStyle w:val="Normal6"/>
              <w:rPr>
                <w:szCs w:val="24"/>
              </w:rPr>
            </w:pPr>
            <w:r w:rsidRPr="001E18B7">
              <w:t>2.</w:t>
            </w:r>
            <w:r w:rsidRPr="001E18B7">
              <w:tab/>
              <w:t xml:space="preserve">De Commissie </w:t>
            </w:r>
            <w:r w:rsidRPr="001E18B7">
              <w:rPr>
                <w:b/>
                <w:i/>
              </w:rPr>
              <w:t>is bevoegd overeenkomstig artikel 8 bis gedelegeerde handelingen vast te stellen teneinde deze richtlijn aan te vullen met als doel het vaststellen van</w:t>
            </w:r>
            <w:r w:rsidRPr="001E18B7">
              <w:t xml:space="preserve"> een geharmoniseerde interpretatie van de voorschriften van de bijlage bij het Protocol van Torremolinos, voor zover die aan het oordeel van de overheden van de afzonderlijke verdragsluitende partijen is overgelaten.</w:t>
            </w:r>
          </w:p>
        </w:tc>
      </w:tr>
    </w:tbl>
    <w:p w14:paraId="748BE62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60A56D1" w14:textId="77777777" w:rsidR="0059261D" w:rsidRPr="001E18B7" w:rsidRDefault="0059261D" w:rsidP="0059261D">
      <w:r w:rsidRPr="001E18B7">
        <w:rPr>
          <w:rStyle w:val="HideTWBExt"/>
          <w:noProof w:val="0"/>
        </w:rPr>
        <w:t>&lt;/Amend&gt;</w:t>
      </w:r>
    </w:p>
    <w:p w14:paraId="45B15D2D" w14:textId="06F2804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229</w:t>
      </w:r>
      <w:r w:rsidRPr="001E18B7">
        <w:rPr>
          <w:rStyle w:val="HideTWBExt"/>
          <w:b w:val="0"/>
          <w:noProof w:val="0"/>
          <w:szCs w:val="20"/>
        </w:rPr>
        <w:t>&lt;/NumAm&gt;</w:t>
      </w:r>
    </w:p>
    <w:p w14:paraId="40506B9A"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83CCE22" w14:textId="202EF36A" w:rsidR="0059261D" w:rsidRPr="001E18B7" w:rsidRDefault="0059261D" w:rsidP="00955944">
      <w:pPr>
        <w:pStyle w:val="NormalBold"/>
      </w:pPr>
      <w:r w:rsidRPr="001E18B7">
        <w:rPr>
          <w:rStyle w:val="HideTWBExt"/>
          <w:noProof w:val="0"/>
        </w:rPr>
        <w:t>&lt;Article&gt;</w:t>
      </w:r>
      <w:r w:rsidRPr="001E18B7">
        <w:t>Bijlage I – deel XI – punt 104– alinea 3 – punt 1</w:t>
      </w:r>
      <w:r w:rsidRPr="001E18B7">
        <w:rPr>
          <w:rStyle w:val="HideTWBExt"/>
          <w:noProof w:val="0"/>
        </w:rPr>
        <w:t>&lt;/Article&gt;</w:t>
      </w:r>
    </w:p>
    <w:p w14:paraId="7FBCCA5C" w14:textId="77777777" w:rsidR="0059261D" w:rsidRPr="001E18B7" w:rsidRDefault="0059261D" w:rsidP="0059261D">
      <w:r w:rsidRPr="001E18B7">
        <w:rPr>
          <w:rStyle w:val="HideTWBExt"/>
          <w:noProof w:val="0"/>
        </w:rPr>
        <w:t>&lt;DocAmend2&gt;</w:t>
      </w:r>
      <w:r w:rsidRPr="001E18B7">
        <w:t>Richtlijn 97/70/EG</w:t>
      </w:r>
      <w:r w:rsidRPr="001E18B7">
        <w:rPr>
          <w:rStyle w:val="HideTWBExt"/>
          <w:noProof w:val="0"/>
        </w:rPr>
        <w:t>&lt;/DocAmend2&gt;</w:t>
      </w:r>
    </w:p>
    <w:p w14:paraId="08AC2DBA" w14:textId="77777777" w:rsidR="0059261D" w:rsidRPr="001E18B7" w:rsidRDefault="0059261D" w:rsidP="0059261D">
      <w:r w:rsidRPr="001E18B7">
        <w:rPr>
          <w:rStyle w:val="HideTWBExt"/>
          <w:noProof w:val="0"/>
        </w:rPr>
        <w:t>&lt;Article2&gt;</w:t>
      </w:r>
      <w:r w:rsidRPr="001E18B7">
        <w:t>Artikel 8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D4E624E" w14:textId="77777777" w:rsidTr="0059261D">
        <w:trPr>
          <w:trHeight w:val="240"/>
          <w:jc w:val="center"/>
        </w:trPr>
        <w:tc>
          <w:tcPr>
            <w:tcW w:w="9752" w:type="dxa"/>
            <w:gridSpan w:val="2"/>
          </w:tcPr>
          <w:p w14:paraId="5062E740" w14:textId="77777777" w:rsidR="0059261D" w:rsidRPr="001E18B7" w:rsidRDefault="0059261D"/>
        </w:tc>
      </w:tr>
      <w:tr w:rsidR="0059261D" w:rsidRPr="001E18B7" w14:paraId="0D5CE0C1" w14:textId="77777777" w:rsidTr="0059261D">
        <w:trPr>
          <w:trHeight w:val="240"/>
          <w:jc w:val="center"/>
        </w:trPr>
        <w:tc>
          <w:tcPr>
            <w:tcW w:w="4876" w:type="dxa"/>
            <w:hideMark/>
          </w:tcPr>
          <w:p w14:paraId="431E454B" w14:textId="77777777" w:rsidR="0059261D" w:rsidRPr="001E18B7" w:rsidRDefault="0059261D">
            <w:pPr>
              <w:pStyle w:val="ColumnHeading"/>
            </w:pPr>
            <w:r w:rsidRPr="001E18B7">
              <w:t>Door de Commissie voorgestelde tekst</w:t>
            </w:r>
          </w:p>
        </w:tc>
        <w:tc>
          <w:tcPr>
            <w:tcW w:w="4876" w:type="dxa"/>
            <w:hideMark/>
          </w:tcPr>
          <w:p w14:paraId="7B552AEE" w14:textId="77777777" w:rsidR="0059261D" w:rsidRPr="001E18B7" w:rsidRDefault="0059261D">
            <w:pPr>
              <w:pStyle w:val="ColumnHeading"/>
            </w:pPr>
            <w:r w:rsidRPr="001E18B7">
              <w:t>Amendement</w:t>
            </w:r>
          </w:p>
        </w:tc>
      </w:tr>
      <w:tr w:rsidR="0059261D" w:rsidRPr="001E18B7" w14:paraId="2D9ADAAF" w14:textId="77777777" w:rsidTr="0059261D">
        <w:trPr>
          <w:jc w:val="center"/>
        </w:trPr>
        <w:tc>
          <w:tcPr>
            <w:tcW w:w="4876" w:type="dxa"/>
            <w:hideMark/>
          </w:tcPr>
          <w:p w14:paraId="3F26FBFE" w14:textId="77777777" w:rsidR="0059261D" w:rsidRPr="001E18B7" w:rsidRDefault="0059261D">
            <w:pPr>
              <w:pStyle w:val="Normal6"/>
              <w:rPr>
                <w:b/>
                <w:bCs/>
                <w:i/>
                <w:iCs/>
              </w:rPr>
            </w:pPr>
            <w:r w:rsidRPr="001E18B7">
              <w:t>3.</w:t>
            </w:r>
            <w:r w:rsidRPr="001E18B7">
              <w:tab/>
              <w:t xml:space="preserve">De wijzigingen van het in artikel 2, lid 4, bedoelde internationale instrument </w:t>
            </w:r>
            <w:r w:rsidRPr="001E18B7">
              <w:rPr>
                <w:b/>
                <w:i/>
              </w:rPr>
              <w:t>kunnen</w:t>
            </w:r>
            <w:r w:rsidRPr="001E18B7">
              <w:t xml:space="preserve"> van het toepassingsgebied van deze richtlijn</w:t>
            </w:r>
            <w:r w:rsidRPr="001E18B7">
              <w:rPr>
                <w:b/>
                <w:i/>
              </w:rPr>
              <w:t xml:space="preserve"> worden uitgesloten krachtens artikel 5</w:t>
            </w:r>
            <w:r w:rsidRPr="001E18B7">
              <w:t xml:space="preserve"> van </w:t>
            </w:r>
            <w:r w:rsidRPr="001E18B7">
              <w:rPr>
                <w:b/>
                <w:i/>
              </w:rPr>
              <w:t>Verordening (EG) nr. 2099/2002</w:t>
            </w:r>
            <w:r w:rsidRPr="001E18B7">
              <w:t xml:space="preserve"> van </w:t>
            </w:r>
            <w:r w:rsidRPr="001E18B7">
              <w:rPr>
                <w:b/>
                <w:i/>
              </w:rPr>
              <w:t>het Europees Parlement</w:t>
            </w:r>
            <w:r w:rsidRPr="001E18B7">
              <w:t xml:space="preserve"> en de </w:t>
            </w:r>
            <w:r w:rsidRPr="001E18B7">
              <w:rPr>
                <w:b/>
                <w:i/>
              </w:rPr>
              <w:t>Raad*</w:t>
            </w:r>
            <w:r w:rsidRPr="001E18B7">
              <w:t>.</w:t>
            </w:r>
          </w:p>
        </w:tc>
        <w:tc>
          <w:tcPr>
            <w:tcW w:w="4876" w:type="dxa"/>
            <w:hideMark/>
          </w:tcPr>
          <w:p w14:paraId="559E1BBC" w14:textId="443CED05" w:rsidR="0059261D" w:rsidRPr="001E18B7" w:rsidRDefault="0059261D" w:rsidP="008A7BD3">
            <w:pPr>
              <w:pStyle w:val="Normal6"/>
              <w:rPr>
                <w:b/>
                <w:bCs/>
                <w:i/>
                <w:iCs/>
              </w:rPr>
            </w:pPr>
            <w:r w:rsidRPr="001E18B7">
              <w:t>3.</w:t>
            </w:r>
            <w:r w:rsidRPr="001E18B7">
              <w:tab/>
              <w:t xml:space="preserve">De </w:t>
            </w:r>
            <w:r w:rsidRPr="001E18B7">
              <w:rPr>
                <w:b/>
                <w:i/>
              </w:rPr>
              <w:t xml:space="preserve">Commissie is bevoegd overeenkomstig artikel 8 bis gedelegeerde handelingen vast te stellen teneinde deze richtlijn te wijzigen met als doel </w:t>
            </w:r>
            <w:r w:rsidRPr="001E18B7">
              <w:t xml:space="preserve">wijzigingen van het in artikel 2, lid 4, bedoelde internationale instrument </w:t>
            </w:r>
            <w:r w:rsidRPr="001E18B7">
              <w:rPr>
                <w:b/>
                <w:i/>
              </w:rPr>
              <w:t>uit te sluiten</w:t>
            </w:r>
            <w:r w:rsidRPr="001E18B7">
              <w:t xml:space="preserve"> van het toepassingsgebied van deze richtlijn</w:t>
            </w:r>
            <w:r w:rsidRPr="001E18B7">
              <w:rPr>
                <w:b/>
                <w:i/>
              </w:rPr>
              <w:t>, indien uit een beoordeling door de Commissie blijkt dat er een duidelijk risico bestaat dat de internationale wijziging het in de maritieme wetgeving</w:t>
            </w:r>
            <w:r w:rsidRPr="001E18B7">
              <w:t xml:space="preserve"> van </w:t>
            </w:r>
            <w:r w:rsidRPr="001E18B7">
              <w:rPr>
                <w:b/>
                <w:i/>
              </w:rPr>
              <w:t>de Unie vastgelegde niveau</w:t>
            </w:r>
            <w:r w:rsidRPr="001E18B7">
              <w:t xml:space="preserve"> van </w:t>
            </w:r>
            <w:r w:rsidRPr="001E18B7">
              <w:rPr>
                <w:b/>
                <w:i/>
              </w:rPr>
              <w:t>maritieme veiligheid, voorkoming van verontreiniging door schepen</w:t>
            </w:r>
            <w:r w:rsidRPr="001E18B7">
              <w:t xml:space="preserve"> en </w:t>
            </w:r>
            <w:r w:rsidRPr="001E18B7">
              <w:rPr>
                <w:b/>
                <w:i/>
              </w:rPr>
              <w:t xml:space="preserve">bescherming van </w:t>
            </w:r>
            <w:r w:rsidRPr="001E18B7">
              <w:t xml:space="preserve">de </w:t>
            </w:r>
            <w:r w:rsidRPr="001E18B7">
              <w:rPr>
                <w:b/>
                <w:i/>
              </w:rPr>
              <w:t>leef- en werkomstandigheden aan boord verlaagt of daarmee onverenigbaar is</w:t>
            </w:r>
            <w:r w:rsidRPr="001E18B7">
              <w:t>.</w:t>
            </w:r>
          </w:p>
        </w:tc>
      </w:tr>
    </w:tbl>
    <w:p w14:paraId="28C427D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385844" w14:textId="77777777" w:rsidR="0059261D" w:rsidRPr="001E18B7" w:rsidRDefault="0059261D" w:rsidP="0059261D">
      <w:pPr>
        <w:rPr>
          <w:vanish/>
        </w:rPr>
      </w:pPr>
      <w:r w:rsidRPr="001E18B7">
        <w:rPr>
          <w:rStyle w:val="HideTWBExt"/>
          <w:noProof w:val="0"/>
        </w:rPr>
        <w:t>&lt;/Amend&gt;</w:t>
      </w:r>
    </w:p>
    <w:p w14:paraId="749EEC49" w14:textId="705DA58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230</w:t>
      </w:r>
      <w:r w:rsidRPr="001E18B7">
        <w:rPr>
          <w:rStyle w:val="HideTWBExt"/>
          <w:b w:val="0"/>
          <w:noProof w:val="0"/>
          <w:szCs w:val="20"/>
        </w:rPr>
        <w:t>&lt;/NumAm&gt;</w:t>
      </w:r>
    </w:p>
    <w:p w14:paraId="0FDBA695"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892518E" w14:textId="53A49F56" w:rsidR="0059261D" w:rsidRPr="001E18B7" w:rsidRDefault="0059261D" w:rsidP="0059261D">
      <w:pPr>
        <w:pStyle w:val="NormalBold"/>
      </w:pPr>
      <w:r w:rsidRPr="001E18B7">
        <w:rPr>
          <w:rStyle w:val="HideTWBExt"/>
          <w:b w:val="0"/>
          <w:noProof w:val="0"/>
        </w:rPr>
        <w:t>&lt;Article&gt;</w:t>
      </w:r>
      <w:r w:rsidRPr="001E18B7">
        <w:t>Bijlage I – deel XI – punt 104– alinea 3 – punt 2</w:t>
      </w:r>
      <w:r w:rsidRPr="001E18B7">
        <w:rPr>
          <w:rStyle w:val="HideTWBExt"/>
          <w:b w:val="0"/>
          <w:noProof w:val="0"/>
        </w:rPr>
        <w:t>&lt;/Article&gt;</w:t>
      </w:r>
    </w:p>
    <w:p w14:paraId="204FB3F7" w14:textId="77777777" w:rsidR="0059261D" w:rsidRPr="001E18B7" w:rsidRDefault="0059261D" w:rsidP="0059261D">
      <w:pPr>
        <w:keepNext/>
      </w:pPr>
      <w:r w:rsidRPr="001E18B7">
        <w:rPr>
          <w:rStyle w:val="HideTWBExt"/>
          <w:noProof w:val="0"/>
        </w:rPr>
        <w:t>&lt;DocAmend2&gt;</w:t>
      </w:r>
      <w:r w:rsidRPr="001E18B7">
        <w:t>Richtlijn 97/70/EG</w:t>
      </w:r>
      <w:r w:rsidRPr="001E18B7">
        <w:rPr>
          <w:rStyle w:val="HideTWBExt"/>
          <w:noProof w:val="0"/>
        </w:rPr>
        <w:t>&lt;/DocAmend2&gt;</w:t>
      </w:r>
    </w:p>
    <w:p w14:paraId="2CB7DC7B" w14:textId="77777777" w:rsidR="0059261D" w:rsidRPr="001E18B7" w:rsidRDefault="0059261D" w:rsidP="0059261D">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3302151" w14:textId="77777777" w:rsidTr="0059261D">
        <w:trPr>
          <w:jc w:val="center"/>
        </w:trPr>
        <w:tc>
          <w:tcPr>
            <w:tcW w:w="9752" w:type="dxa"/>
            <w:gridSpan w:val="2"/>
          </w:tcPr>
          <w:p w14:paraId="249214AE" w14:textId="77777777" w:rsidR="0059261D" w:rsidRPr="001E18B7" w:rsidRDefault="0059261D">
            <w:pPr>
              <w:keepNext/>
            </w:pPr>
          </w:p>
        </w:tc>
      </w:tr>
      <w:tr w:rsidR="0059261D" w:rsidRPr="001E18B7" w14:paraId="318D8E46" w14:textId="77777777" w:rsidTr="0059261D">
        <w:trPr>
          <w:jc w:val="center"/>
        </w:trPr>
        <w:tc>
          <w:tcPr>
            <w:tcW w:w="4876" w:type="dxa"/>
            <w:hideMark/>
          </w:tcPr>
          <w:p w14:paraId="387AEC8E" w14:textId="77777777" w:rsidR="0059261D" w:rsidRPr="001E18B7" w:rsidRDefault="0059261D">
            <w:pPr>
              <w:pStyle w:val="ColumnHeading"/>
              <w:keepNext/>
            </w:pPr>
            <w:r w:rsidRPr="001E18B7">
              <w:t>Door de Commissie voorgestelde tekst</w:t>
            </w:r>
          </w:p>
        </w:tc>
        <w:tc>
          <w:tcPr>
            <w:tcW w:w="4876" w:type="dxa"/>
            <w:hideMark/>
          </w:tcPr>
          <w:p w14:paraId="5ED1CC0A" w14:textId="77777777" w:rsidR="0059261D" w:rsidRPr="001E18B7" w:rsidRDefault="0059261D">
            <w:pPr>
              <w:pStyle w:val="ColumnHeading"/>
              <w:keepNext/>
            </w:pPr>
            <w:r w:rsidRPr="001E18B7">
              <w:t>Amendement</w:t>
            </w:r>
          </w:p>
        </w:tc>
      </w:tr>
      <w:tr w:rsidR="0059261D" w:rsidRPr="001E18B7" w14:paraId="141DC215" w14:textId="77777777" w:rsidTr="0059261D">
        <w:trPr>
          <w:jc w:val="center"/>
        </w:trPr>
        <w:tc>
          <w:tcPr>
            <w:tcW w:w="4876" w:type="dxa"/>
            <w:hideMark/>
          </w:tcPr>
          <w:p w14:paraId="1E97E9D3" w14:textId="6D8177FD" w:rsidR="0059261D" w:rsidRPr="001E18B7" w:rsidRDefault="0059261D">
            <w:pPr>
              <w:pStyle w:val="Normal6"/>
            </w:pPr>
            <w:r w:rsidRPr="001E18B7">
              <w:t>2.</w:t>
            </w:r>
            <w:r w:rsidRPr="001E18B7">
              <w:tab/>
              <w:t xml:space="preserve">De in artikel 8,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4F207B0" w14:textId="1AE50545" w:rsidR="0059261D" w:rsidRPr="001E18B7" w:rsidRDefault="0059261D">
            <w:pPr>
              <w:pStyle w:val="Normal6"/>
              <w:rPr>
                <w:szCs w:val="24"/>
              </w:rPr>
            </w:pPr>
            <w:r w:rsidRPr="001E18B7">
              <w:t>2.</w:t>
            </w:r>
            <w:r w:rsidRPr="001E18B7">
              <w:tab/>
              <w:t xml:space="preserve">De in artikel 8,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4AB5C9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D0D140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9C74431"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C8FBCE1" w14:textId="77777777" w:rsidR="0059261D" w:rsidRPr="001E18B7" w:rsidRDefault="0059261D" w:rsidP="0059261D">
      <w:r w:rsidRPr="001E18B7">
        <w:rPr>
          <w:rStyle w:val="HideTWBExt"/>
          <w:noProof w:val="0"/>
        </w:rPr>
        <w:t>&lt;/Amend&gt;</w:t>
      </w:r>
    </w:p>
    <w:p w14:paraId="714DDC9A" w14:textId="5F07F252"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231</w:t>
      </w:r>
      <w:r w:rsidRPr="001E18B7">
        <w:rPr>
          <w:rStyle w:val="HideTWBExt"/>
          <w:b w:val="0"/>
          <w:noProof w:val="0"/>
          <w:szCs w:val="20"/>
        </w:rPr>
        <w:t>&lt;/NumAm&gt;</w:t>
      </w:r>
    </w:p>
    <w:p w14:paraId="5314EA1E"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4666992" w14:textId="4EE80DDA" w:rsidR="0059261D" w:rsidRPr="001E18B7" w:rsidRDefault="0059261D" w:rsidP="0059261D">
      <w:pPr>
        <w:pStyle w:val="NormalBold"/>
      </w:pPr>
      <w:r w:rsidRPr="001E18B7">
        <w:rPr>
          <w:rStyle w:val="HideTWBExt"/>
          <w:b w:val="0"/>
          <w:noProof w:val="0"/>
        </w:rPr>
        <w:t>&lt;Article&gt;</w:t>
      </w:r>
      <w:r w:rsidRPr="001E18B7">
        <w:t>Bijlage I – deel XI – punt 104– alinea 3 – punt 2</w:t>
      </w:r>
      <w:r w:rsidRPr="001E18B7">
        <w:rPr>
          <w:rStyle w:val="HideTWBExt"/>
          <w:b w:val="0"/>
          <w:noProof w:val="0"/>
        </w:rPr>
        <w:t>&lt;/Article&gt;</w:t>
      </w:r>
    </w:p>
    <w:p w14:paraId="47ECFCBA" w14:textId="77777777" w:rsidR="0059261D" w:rsidRPr="001E18B7" w:rsidRDefault="0059261D" w:rsidP="0059261D">
      <w:pPr>
        <w:keepNext/>
      </w:pPr>
      <w:r w:rsidRPr="001E18B7">
        <w:rPr>
          <w:rStyle w:val="HideTWBExt"/>
          <w:noProof w:val="0"/>
        </w:rPr>
        <w:t>&lt;DocAmend2&gt;</w:t>
      </w:r>
      <w:r w:rsidRPr="001E18B7">
        <w:t>Richtlijn 97/70/EG</w:t>
      </w:r>
      <w:r w:rsidRPr="001E18B7">
        <w:rPr>
          <w:rStyle w:val="HideTWBExt"/>
          <w:noProof w:val="0"/>
        </w:rPr>
        <w:t>&lt;/DocAmend2&gt;</w:t>
      </w:r>
    </w:p>
    <w:p w14:paraId="69A83A9E" w14:textId="77777777" w:rsidR="0059261D" w:rsidRPr="001E18B7" w:rsidRDefault="0059261D" w:rsidP="0059261D">
      <w:r w:rsidRPr="001E18B7">
        <w:rPr>
          <w:rStyle w:val="HideTWBExt"/>
          <w:noProof w:val="0"/>
        </w:rPr>
        <w:t>&lt;Article2&gt;</w:t>
      </w:r>
      <w:r w:rsidRPr="001E18B7">
        <w:t>Artikel 8 bis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4ED010F" w14:textId="77777777" w:rsidTr="0059261D">
        <w:trPr>
          <w:jc w:val="center"/>
        </w:trPr>
        <w:tc>
          <w:tcPr>
            <w:tcW w:w="9752" w:type="dxa"/>
            <w:gridSpan w:val="2"/>
          </w:tcPr>
          <w:p w14:paraId="75DDB170" w14:textId="77777777" w:rsidR="0059261D" w:rsidRPr="001E18B7" w:rsidRDefault="0059261D">
            <w:pPr>
              <w:keepNext/>
            </w:pPr>
          </w:p>
        </w:tc>
      </w:tr>
      <w:tr w:rsidR="0059261D" w:rsidRPr="001E18B7" w14:paraId="4C3C1A93" w14:textId="77777777" w:rsidTr="0059261D">
        <w:trPr>
          <w:jc w:val="center"/>
        </w:trPr>
        <w:tc>
          <w:tcPr>
            <w:tcW w:w="4876" w:type="dxa"/>
            <w:hideMark/>
          </w:tcPr>
          <w:p w14:paraId="234E8188" w14:textId="77777777" w:rsidR="0059261D" w:rsidRPr="001E18B7" w:rsidRDefault="0059261D">
            <w:pPr>
              <w:pStyle w:val="ColumnHeading"/>
              <w:keepNext/>
            </w:pPr>
            <w:r w:rsidRPr="001E18B7">
              <w:t>Door de Commissie voorgestelde tekst</w:t>
            </w:r>
          </w:p>
        </w:tc>
        <w:tc>
          <w:tcPr>
            <w:tcW w:w="4876" w:type="dxa"/>
            <w:hideMark/>
          </w:tcPr>
          <w:p w14:paraId="15CBF329" w14:textId="77777777" w:rsidR="0059261D" w:rsidRPr="001E18B7" w:rsidRDefault="0059261D">
            <w:pPr>
              <w:pStyle w:val="ColumnHeading"/>
              <w:keepNext/>
            </w:pPr>
            <w:r w:rsidRPr="001E18B7">
              <w:t>Amendement</w:t>
            </w:r>
          </w:p>
        </w:tc>
      </w:tr>
      <w:tr w:rsidR="0059261D" w:rsidRPr="001E18B7" w14:paraId="4815037A" w14:textId="77777777" w:rsidTr="0059261D">
        <w:trPr>
          <w:jc w:val="center"/>
        </w:trPr>
        <w:tc>
          <w:tcPr>
            <w:tcW w:w="4876" w:type="dxa"/>
            <w:hideMark/>
          </w:tcPr>
          <w:p w14:paraId="38D45976" w14:textId="77777777" w:rsidR="0059261D" w:rsidRPr="001E18B7" w:rsidRDefault="0059261D">
            <w:pPr>
              <w:pStyle w:val="Normal6"/>
            </w:pPr>
            <w:r w:rsidRPr="001E18B7">
              <w:t>3.</w:t>
            </w:r>
            <w:r w:rsidRPr="001E18B7">
              <w:tab/>
              <w:t>Het Europees Parlement of de Raad kan de in artikel</w:t>
            </w:r>
            <w:r w:rsidRPr="001E18B7">
              <w:rPr>
                <w:b/>
                <w:i/>
              </w:rPr>
              <w:t> 8, lid 1,</w:t>
            </w:r>
            <w:r w:rsidRPr="001E18B7">
              <w:t xml:space="preserve">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4578D876" w14:textId="77777777" w:rsidR="0059261D" w:rsidRPr="001E18B7" w:rsidRDefault="0059261D">
            <w:pPr>
              <w:pStyle w:val="Normal6"/>
              <w:rPr>
                <w:szCs w:val="24"/>
              </w:rPr>
            </w:pPr>
            <w:r w:rsidRPr="001E18B7">
              <w:t>3.</w:t>
            </w:r>
            <w:r w:rsidRPr="001E18B7">
              <w:tab/>
              <w:t>Het Europees Parlement of de Raad kan de in artikel</w:t>
            </w:r>
            <w:r w:rsidRPr="001E18B7">
              <w:rPr>
                <w:b/>
                <w:i/>
              </w:rPr>
              <w:t xml:space="preserve"> 8</w:t>
            </w:r>
            <w:r w:rsidRPr="001E18B7">
              <w:t xml:space="preserve">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bl>
    <w:p w14:paraId="69334CA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01009F0" w14:textId="77777777" w:rsidR="0059261D" w:rsidRPr="001E18B7" w:rsidRDefault="0059261D" w:rsidP="0059261D">
      <w:r w:rsidRPr="001E18B7">
        <w:rPr>
          <w:rStyle w:val="HideTWBExt"/>
          <w:noProof w:val="0"/>
        </w:rPr>
        <w:t>&lt;/Amend&gt;</w:t>
      </w:r>
    </w:p>
    <w:p w14:paraId="325A3EA4" w14:textId="37684AC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232</w:t>
      </w:r>
      <w:r w:rsidRPr="001E18B7">
        <w:rPr>
          <w:rStyle w:val="HideTWBExt"/>
          <w:b w:val="0"/>
          <w:noProof w:val="0"/>
          <w:szCs w:val="20"/>
        </w:rPr>
        <w:t>&lt;/NumAm&gt;</w:t>
      </w:r>
    </w:p>
    <w:p w14:paraId="4B21D632"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C2313FA" w14:textId="37095AF5" w:rsidR="0059261D" w:rsidRPr="001E18B7" w:rsidRDefault="0059261D" w:rsidP="0059261D">
      <w:pPr>
        <w:pStyle w:val="NormalBold"/>
      </w:pPr>
      <w:r w:rsidRPr="001E18B7">
        <w:rPr>
          <w:rStyle w:val="HideTWBExt"/>
          <w:b w:val="0"/>
          <w:noProof w:val="0"/>
        </w:rPr>
        <w:t>&lt;Article&gt;</w:t>
      </w:r>
      <w:r w:rsidRPr="001E18B7">
        <w:t>Bijlage I – deel XI – punt 104– alinea 3 – punt 2</w:t>
      </w:r>
      <w:r w:rsidRPr="001E18B7">
        <w:rPr>
          <w:rStyle w:val="HideTWBExt"/>
          <w:b w:val="0"/>
          <w:noProof w:val="0"/>
        </w:rPr>
        <w:t>&lt;/Article&gt;</w:t>
      </w:r>
    </w:p>
    <w:p w14:paraId="18C25988" w14:textId="77777777" w:rsidR="0059261D" w:rsidRPr="001E18B7" w:rsidRDefault="0059261D" w:rsidP="0059261D">
      <w:pPr>
        <w:keepNext/>
      </w:pPr>
      <w:r w:rsidRPr="001E18B7">
        <w:rPr>
          <w:rStyle w:val="HideTWBExt"/>
          <w:noProof w:val="0"/>
        </w:rPr>
        <w:t>&lt;DocAmend2&gt;</w:t>
      </w:r>
      <w:r w:rsidRPr="001E18B7">
        <w:t>Richtlijn 97/70/EG</w:t>
      </w:r>
      <w:r w:rsidRPr="001E18B7">
        <w:rPr>
          <w:rStyle w:val="HideTWBExt"/>
          <w:noProof w:val="0"/>
        </w:rPr>
        <w:t>&lt;/DocAmend2&gt;</w:t>
      </w:r>
    </w:p>
    <w:p w14:paraId="72F165AF" w14:textId="77777777" w:rsidR="0059261D" w:rsidRPr="001E18B7" w:rsidRDefault="0059261D" w:rsidP="0059261D">
      <w:r w:rsidRPr="001E18B7">
        <w:rPr>
          <w:rStyle w:val="HideTWBExt"/>
          <w:noProof w:val="0"/>
        </w:rPr>
        <w:t>&lt;Article2&gt;</w:t>
      </w:r>
      <w:r w:rsidRPr="001E18B7">
        <w:t>Artikel 8 bis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1AC35F98" w14:textId="77777777" w:rsidTr="0059261D">
        <w:trPr>
          <w:jc w:val="center"/>
        </w:trPr>
        <w:tc>
          <w:tcPr>
            <w:tcW w:w="9752" w:type="dxa"/>
            <w:gridSpan w:val="2"/>
          </w:tcPr>
          <w:p w14:paraId="31D6DC04" w14:textId="77777777" w:rsidR="0059261D" w:rsidRPr="001E18B7" w:rsidRDefault="0059261D">
            <w:pPr>
              <w:keepNext/>
            </w:pPr>
          </w:p>
        </w:tc>
      </w:tr>
      <w:tr w:rsidR="0059261D" w:rsidRPr="001E18B7" w14:paraId="1A72F0E1" w14:textId="77777777" w:rsidTr="0059261D">
        <w:trPr>
          <w:jc w:val="center"/>
        </w:trPr>
        <w:tc>
          <w:tcPr>
            <w:tcW w:w="4876" w:type="dxa"/>
            <w:hideMark/>
          </w:tcPr>
          <w:p w14:paraId="54371166" w14:textId="77777777" w:rsidR="0059261D" w:rsidRPr="001E18B7" w:rsidRDefault="0059261D">
            <w:pPr>
              <w:pStyle w:val="ColumnHeading"/>
              <w:keepNext/>
            </w:pPr>
            <w:r w:rsidRPr="001E18B7">
              <w:t>Door de Commissie voorgestelde tekst</w:t>
            </w:r>
          </w:p>
        </w:tc>
        <w:tc>
          <w:tcPr>
            <w:tcW w:w="4876" w:type="dxa"/>
            <w:hideMark/>
          </w:tcPr>
          <w:p w14:paraId="5FA36552" w14:textId="77777777" w:rsidR="0059261D" w:rsidRPr="001E18B7" w:rsidRDefault="0059261D">
            <w:pPr>
              <w:pStyle w:val="ColumnHeading"/>
              <w:keepNext/>
            </w:pPr>
            <w:r w:rsidRPr="001E18B7">
              <w:t>Amendement</w:t>
            </w:r>
          </w:p>
        </w:tc>
      </w:tr>
      <w:tr w:rsidR="0059261D" w:rsidRPr="001E18B7" w14:paraId="389E4730" w14:textId="77777777" w:rsidTr="0059261D">
        <w:trPr>
          <w:jc w:val="center"/>
        </w:trPr>
        <w:tc>
          <w:tcPr>
            <w:tcW w:w="4876" w:type="dxa"/>
            <w:hideMark/>
          </w:tcPr>
          <w:p w14:paraId="468FA567" w14:textId="77777777" w:rsidR="0059261D" w:rsidRPr="001E18B7" w:rsidRDefault="0059261D">
            <w:pPr>
              <w:pStyle w:val="Normal6"/>
            </w:pPr>
            <w:r w:rsidRPr="001E18B7">
              <w:t>6.</w:t>
            </w:r>
            <w:r w:rsidRPr="001E18B7">
              <w:tab/>
              <w:t>Een overeenkomstig artikel 8</w:t>
            </w:r>
            <w:r w:rsidRPr="001E18B7">
              <w:rPr>
                <w:b/>
                <w:i/>
              </w:rPr>
              <w:t>, lid 1,</w:t>
            </w:r>
            <w:r w:rsidRPr="001E18B7">
              <w:t xml:space="preserve">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0FC94D11" w14:textId="7CF33859" w:rsidR="0059261D" w:rsidRPr="001E18B7" w:rsidRDefault="0059261D" w:rsidP="008A7BD3">
            <w:pPr>
              <w:pStyle w:val="Normal6"/>
              <w:rPr>
                <w:szCs w:val="24"/>
              </w:rPr>
            </w:pPr>
            <w:r w:rsidRPr="001E18B7">
              <w:t>6.</w:t>
            </w:r>
            <w:r w:rsidRPr="001E18B7">
              <w:tab/>
              <w:t>Een overeenkomstig artikel 8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bl>
    <w:p w14:paraId="2B1DD74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2D791C9" w14:textId="77777777" w:rsidR="0059261D" w:rsidRPr="001E18B7" w:rsidRDefault="0059261D" w:rsidP="0059261D">
      <w:pPr>
        <w:rPr>
          <w:vanish/>
        </w:rPr>
      </w:pPr>
      <w:r w:rsidRPr="001E18B7">
        <w:rPr>
          <w:rStyle w:val="HideTWBExt"/>
          <w:noProof w:val="0"/>
        </w:rPr>
        <w:t>&lt;/Amend&gt;</w:t>
      </w:r>
    </w:p>
    <w:p w14:paraId="13009634" w14:textId="19C5BC4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233</w:t>
      </w:r>
      <w:r w:rsidRPr="001E18B7">
        <w:rPr>
          <w:rStyle w:val="HideTWBExt"/>
          <w:b w:val="0"/>
          <w:noProof w:val="0"/>
          <w:szCs w:val="20"/>
        </w:rPr>
        <w:t>&lt;/NumAm&gt;</w:t>
      </w:r>
    </w:p>
    <w:p w14:paraId="188EF5A0"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F71BF76" w14:textId="51D397ED" w:rsidR="0059261D" w:rsidRPr="001E18B7" w:rsidRDefault="0059261D" w:rsidP="00955944">
      <w:pPr>
        <w:pStyle w:val="NormalBold"/>
      </w:pPr>
      <w:r w:rsidRPr="001E18B7">
        <w:rPr>
          <w:rStyle w:val="HideTWBExt"/>
          <w:noProof w:val="0"/>
        </w:rPr>
        <w:t>&lt;Article&gt;</w:t>
      </w:r>
      <w:r w:rsidRPr="001E18B7">
        <w:t>Bijlage I – deel XI – punt 105 – alinea 2 bis (nieuw)</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6C76730" w14:textId="77777777" w:rsidTr="0059261D">
        <w:trPr>
          <w:trHeight w:val="240"/>
          <w:jc w:val="center"/>
        </w:trPr>
        <w:tc>
          <w:tcPr>
            <w:tcW w:w="9752" w:type="dxa"/>
            <w:gridSpan w:val="2"/>
          </w:tcPr>
          <w:p w14:paraId="09CADE86" w14:textId="77777777" w:rsidR="0059261D" w:rsidRPr="001E18B7" w:rsidRDefault="0059261D"/>
        </w:tc>
      </w:tr>
      <w:tr w:rsidR="0059261D" w:rsidRPr="001E18B7" w14:paraId="7E607F85" w14:textId="77777777" w:rsidTr="0059261D">
        <w:trPr>
          <w:trHeight w:val="240"/>
          <w:jc w:val="center"/>
        </w:trPr>
        <w:tc>
          <w:tcPr>
            <w:tcW w:w="4876" w:type="dxa"/>
            <w:hideMark/>
          </w:tcPr>
          <w:p w14:paraId="6ACE723A" w14:textId="77777777" w:rsidR="0059261D" w:rsidRPr="001E18B7" w:rsidRDefault="0059261D">
            <w:pPr>
              <w:pStyle w:val="ColumnHeading"/>
            </w:pPr>
            <w:r w:rsidRPr="001E18B7">
              <w:t>Door de Commissie voorgestelde tekst</w:t>
            </w:r>
          </w:p>
        </w:tc>
        <w:tc>
          <w:tcPr>
            <w:tcW w:w="4876" w:type="dxa"/>
            <w:hideMark/>
          </w:tcPr>
          <w:p w14:paraId="0D011A74" w14:textId="77777777" w:rsidR="0059261D" w:rsidRPr="001E18B7" w:rsidRDefault="0059261D">
            <w:pPr>
              <w:pStyle w:val="ColumnHeading"/>
            </w:pPr>
            <w:r w:rsidRPr="001E18B7">
              <w:t>Amendement</w:t>
            </w:r>
          </w:p>
        </w:tc>
      </w:tr>
      <w:tr w:rsidR="0059261D" w:rsidRPr="001E18B7" w14:paraId="03113B88" w14:textId="77777777" w:rsidTr="0059261D">
        <w:trPr>
          <w:jc w:val="center"/>
        </w:trPr>
        <w:tc>
          <w:tcPr>
            <w:tcW w:w="4876" w:type="dxa"/>
          </w:tcPr>
          <w:p w14:paraId="57091809" w14:textId="77777777" w:rsidR="0059261D" w:rsidRPr="001E18B7" w:rsidRDefault="0059261D">
            <w:pPr>
              <w:spacing w:after="120"/>
            </w:pPr>
          </w:p>
        </w:tc>
        <w:tc>
          <w:tcPr>
            <w:tcW w:w="4876" w:type="dxa"/>
            <w:hideMark/>
          </w:tcPr>
          <w:p w14:paraId="12EC01E4" w14:textId="3D782D2C" w:rsidR="0059261D" w:rsidRPr="001E18B7" w:rsidRDefault="0059261D" w:rsidP="00ED0FAB">
            <w:pPr>
              <w:pStyle w:val="Normal6"/>
              <w:rPr>
                <w:b/>
                <w:bCs/>
                <w:i/>
                <w:iCs/>
              </w:rPr>
            </w:pPr>
            <w:r w:rsidRPr="001E18B7">
              <w:rPr>
                <w:b/>
                <w:bCs/>
                <w:i/>
                <w:iCs/>
              </w:rPr>
              <w:t>Teneinde te waarborgen dat de Unienormen worden beschermd, moet aan de Commissie de bevoegdheid worden overgedragen om overeenkomstig artikel 290 van het Verdrag gedelegeerde handelingen vast te stellen tot wijziging van deze richtlijn om wijzigingen van Marpol 73/78 uit te sluiten van het toepassingsgebied van deze richtlijn indien uit een beoordeling door de Commissie blijkt dat er een duidelijk risico bestaat dat internationale wijziging het in de maritieme wetgeving van de Unie vastgelegde niveau van maritieme veiligheid, voorkoming van verontreiniging door schepen en bescherming van de leef- en werkomstandigheden aan boord verlaagt of daarmee onverenigbaar is.</w:t>
            </w:r>
          </w:p>
        </w:tc>
      </w:tr>
    </w:tbl>
    <w:p w14:paraId="4725909F"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29F0CB" w14:textId="77777777" w:rsidR="0059261D" w:rsidRPr="001E18B7" w:rsidRDefault="0059261D" w:rsidP="0059261D">
      <w:r w:rsidRPr="001E18B7">
        <w:rPr>
          <w:rStyle w:val="HideTWBExt"/>
          <w:noProof w:val="0"/>
        </w:rPr>
        <w:t>&lt;/Amend&gt;</w:t>
      </w:r>
    </w:p>
    <w:p w14:paraId="6F075BBB" w14:textId="4669D52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234</w:t>
      </w:r>
      <w:r w:rsidRPr="001E18B7">
        <w:rPr>
          <w:rStyle w:val="HideTWBExt"/>
          <w:b w:val="0"/>
          <w:noProof w:val="0"/>
          <w:szCs w:val="20"/>
        </w:rPr>
        <w:t>&lt;/NumAm&gt;</w:t>
      </w:r>
    </w:p>
    <w:p w14:paraId="085719C9"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084E972" w14:textId="6523807A" w:rsidR="0059261D" w:rsidRPr="001E18B7" w:rsidRDefault="0059261D" w:rsidP="0059261D">
      <w:pPr>
        <w:pStyle w:val="NormalBold"/>
      </w:pPr>
      <w:r w:rsidRPr="001E18B7">
        <w:rPr>
          <w:rStyle w:val="HideTWBExt"/>
          <w:b w:val="0"/>
          <w:noProof w:val="0"/>
        </w:rPr>
        <w:t>&lt;Article&gt;</w:t>
      </w:r>
      <w:r w:rsidRPr="001E18B7">
        <w:t>Bijlage I – deel XI – punt 105– alinea 3 – punt 1</w:t>
      </w:r>
      <w:r w:rsidRPr="001E18B7">
        <w:rPr>
          <w:rStyle w:val="HideTWBExt"/>
          <w:b w:val="0"/>
          <w:noProof w:val="0"/>
        </w:rPr>
        <w:t>&lt;/Article&gt;</w:t>
      </w:r>
    </w:p>
    <w:p w14:paraId="55FC8172" w14:textId="77777777" w:rsidR="0059261D" w:rsidRPr="001E18B7" w:rsidRDefault="0059261D" w:rsidP="0059261D">
      <w:pPr>
        <w:keepNext/>
      </w:pPr>
      <w:r w:rsidRPr="001E18B7">
        <w:rPr>
          <w:rStyle w:val="HideTWBExt"/>
          <w:noProof w:val="0"/>
        </w:rPr>
        <w:t>&lt;DocAmend2&gt;</w:t>
      </w:r>
      <w:r w:rsidRPr="001E18B7">
        <w:t>Richtlijn 2000/59/EG</w:t>
      </w:r>
      <w:r w:rsidRPr="001E18B7">
        <w:rPr>
          <w:rStyle w:val="HideTWBExt"/>
          <w:noProof w:val="0"/>
        </w:rPr>
        <w:t>&lt;/DocAmend2&gt;</w:t>
      </w:r>
    </w:p>
    <w:p w14:paraId="52FED3BF" w14:textId="77777777" w:rsidR="0059261D" w:rsidRPr="001E18B7" w:rsidRDefault="0059261D" w:rsidP="0059261D">
      <w:r w:rsidRPr="001E18B7">
        <w:rPr>
          <w:rStyle w:val="HideTWBExt"/>
          <w:noProof w:val="0"/>
        </w:rPr>
        <w:t>&lt;Article2&gt;</w:t>
      </w:r>
      <w:r w:rsidRPr="001E18B7">
        <w:t>Artikel 13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9AF45F9" w14:textId="77777777" w:rsidTr="0059261D">
        <w:trPr>
          <w:jc w:val="center"/>
        </w:trPr>
        <w:tc>
          <w:tcPr>
            <w:tcW w:w="9752" w:type="dxa"/>
            <w:gridSpan w:val="2"/>
          </w:tcPr>
          <w:p w14:paraId="150E1E5B" w14:textId="77777777" w:rsidR="0059261D" w:rsidRPr="001E18B7" w:rsidRDefault="0059261D">
            <w:pPr>
              <w:keepNext/>
            </w:pPr>
          </w:p>
        </w:tc>
      </w:tr>
      <w:tr w:rsidR="0059261D" w:rsidRPr="001E18B7" w14:paraId="6E5EEBD2" w14:textId="77777777" w:rsidTr="0059261D">
        <w:trPr>
          <w:jc w:val="center"/>
        </w:trPr>
        <w:tc>
          <w:tcPr>
            <w:tcW w:w="4876" w:type="dxa"/>
            <w:hideMark/>
          </w:tcPr>
          <w:p w14:paraId="341C5526" w14:textId="77777777" w:rsidR="0059261D" w:rsidRPr="001E18B7" w:rsidRDefault="0059261D">
            <w:pPr>
              <w:pStyle w:val="ColumnHeading"/>
              <w:keepNext/>
            </w:pPr>
            <w:r w:rsidRPr="001E18B7">
              <w:t>Door de Commissie voorgestelde tekst</w:t>
            </w:r>
          </w:p>
        </w:tc>
        <w:tc>
          <w:tcPr>
            <w:tcW w:w="4876" w:type="dxa"/>
            <w:hideMark/>
          </w:tcPr>
          <w:p w14:paraId="3DFB57AA" w14:textId="77777777" w:rsidR="0059261D" w:rsidRPr="001E18B7" w:rsidRDefault="0059261D">
            <w:pPr>
              <w:pStyle w:val="ColumnHeading"/>
              <w:keepNext/>
            </w:pPr>
            <w:r w:rsidRPr="001E18B7">
              <w:t>Amendement</w:t>
            </w:r>
          </w:p>
        </w:tc>
      </w:tr>
      <w:tr w:rsidR="0059261D" w:rsidRPr="001E18B7" w14:paraId="0285B4F6" w14:textId="77777777" w:rsidTr="0059261D">
        <w:trPr>
          <w:jc w:val="center"/>
        </w:trPr>
        <w:tc>
          <w:tcPr>
            <w:tcW w:w="4876" w:type="dxa"/>
            <w:hideMark/>
          </w:tcPr>
          <w:p w14:paraId="4A89DA0A" w14:textId="1E04A875" w:rsidR="0059261D" w:rsidRPr="001E18B7" w:rsidRDefault="0059261D">
            <w:pPr>
              <w:pStyle w:val="Normal6"/>
            </w:pPr>
            <w:r w:rsidRPr="001E18B7">
              <w:t>2.</w:t>
            </w:r>
            <w:r w:rsidRPr="001E18B7">
              <w:tab/>
              <w:t>De in artikel</w:t>
            </w:r>
            <w:r w:rsidRPr="001E18B7">
              <w:rPr>
                <w:b/>
                <w:i/>
              </w:rPr>
              <w:t> </w:t>
            </w:r>
            <w:r w:rsidRPr="001E18B7">
              <w:t xml:space="preserve">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57E8A20" w14:textId="33BF45B4"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15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E7BF1D8"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3F9D951"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312CDD8"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36FB401" w14:textId="77777777" w:rsidR="0059261D" w:rsidRPr="001E18B7" w:rsidRDefault="0059261D" w:rsidP="0059261D">
      <w:r w:rsidRPr="001E18B7">
        <w:rPr>
          <w:rStyle w:val="HideTWBExt"/>
          <w:noProof w:val="0"/>
        </w:rPr>
        <w:t>&lt;/Amend&gt;</w:t>
      </w:r>
    </w:p>
    <w:p w14:paraId="1F5970B8" w14:textId="4BE1E2E1"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235</w:t>
      </w:r>
      <w:r w:rsidRPr="001E18B7">
        <w:rPr>
          <w:rStyle w:val="HideTWBExt"/>
          <w:b w:val="0"/>
          <w:noProof w:val="0"/>
          <w:szCs w:val="20"/>
        </w:rPr>
        <w:t>&lt;/NumAm&gt;</w:t>
      </w:r>
    </w:p>
    <w:p w14:paraId="4545FB1D"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8BF7130" w14:textId="33C9BF6F" w:rsidR="0059261D" w:rsidRPr="001E18B7" w:rsidRDefault="0059261D" w:rsidP="00955944">
      <w:pPr>
        <w:pStyle w:val="NormalBold"/>
      </w:pPr>
      <w:r w:rsidRPr="001E18B7">
        <w:rPr>
          <w:rStyle w:val="HideTWBExt"/>
          <w:noProof w:val="0"/>
        </w:rPr>
        <w:t>&lt;Article&gt;</w:t>
      </w:r>
      <w:r w:rsidRPr="001E18B7">
        <w:t>Bijlage I – deel XI – punt 105– alinea 3 – punt 3</w:t>
      </w:r>
      <w:r w:rsidRPr="001E18B7">
        <w:rPr>
          <w:rStyle w:val="HideTWBExt"/>
          <w:noProof w:val="0"/>
        </w:rPr>
        <w:t>&lt;/Article&gt;</w:t>
      </w:r>
    </w:p>
    <w:p w14:paraId="5365F642" w14:textId="5DC1DC2A" w:rsidR="0059261D" w:rsidRPr="001E18B7" w:rsidRDefault="0059261D" w:rsidP="0059261D">
      <w:r w:rsidRPr="001E18B7">
        <w:rPr>
          <w:rStyle w:val="HideTWBExt"/>
          <w:noProof w:val="0"/>
        </w:rPr>
        <w:t>&lt;DocAmend2&gt;</w:t>
      </w:r>
      <w:r w:rsidRPr="001E18B7">
        <w:t>Richtlijn 2000/59/EG</w:t>
      </w:r>
      <w:r w:rsidRPr="001E18B7">
        <w:rPr>
          <w:rStyle w:val="HideTWBExt"/>
          <w:noProof w:val="0"/>
        </w:rPr>
        <w:t>&lt;/DocAmend2&gt;</w:t>
      </w:r>
    </w:p>
    <w:p w14:paraId="09A5282F" w14:textId="77777777" w:rsidR="0059261D" w:rsidRPr="001E18B7" w:rsidRDefault="0059261D" w:rsidP="0059261D">
      <w:r w:rsidRPr="001E18B7">
        <w:rPr>
          <w:rStyle w:val="HideTWBExt"/>
          <w:noProof w:val="0"/>
        </w:rPr>
        <w:t>&lt;Article2&gt;</w:t>
      </w:r>
      <w:r w:rsidRPr="001E18B7">
        <w:t>Artikel 15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751F0EF" w14:textId="77777777" w:rsidTr="0059261D">
        <w:trPr>
          <w:trHeight w:val="240"/>
          <w:jc w:val="center"/>
        </w:trPr>
        <w:tc>
          <w:tcPr>
            <w:tcW w:w="9752" w:type="dxa"/>
            <w:gridSpan w:val="2"/>
          </w:tcPr>
          <w:p w14:paraId="20033D43" w14:textId="77777777" w:rsidR="0059261D" w:rsidRPr="001E18B7" w:rsidRDefault="0059261D"/>
        </w:tc>
      </w:tr>
      <w:tr w:rsidR="0059261D" w:rsidRPr="001E18B7" w14:paraId="2E9B510F" w14:textId="77777777" w:rsidTr="0059261D">
        <w:trPr>
          <w:trHeight w:val="240"/>
          <w:jc w:val="center"/>
        </w:trPr>
        <w:tc>
          <w:tcPr>
            <w:tcW w:w="4876" w:type="dxa"/>
            <w:hideMark/>
          </w:tcPr>
          <w:p w14:paraId="5D94C023" w14:textId="77777777" w:rsidR="0059261D" w:rsidRPr="001E18B7" w:rsidRDefault="0059261D">
            <w:pPr>
              <w:pStyle w:val="ColumnHeading"/>
            </w:pPr>
            <w:r w:rsidRPr="001E18B7">
              <w:t>Door de Commissie voorgestelde tekst</w:t>
            </w:r>
          </w:p>
        </w:tc>
        <w:tc>
          <w:tcPr>
            <w:tcW w:w="4876" w:type="dxa"/>
            <w:hideMark/>
          </w:tcPr>
          <w:p w14:paraId="2E9BEB36" w14:textId="77777777" w:rsidR="0059261D" w:rsidRPr="001E18B7" w:rsidRDefault="0059261D">
            <w:pPr>
              <w:pStyle w:val="ColumnHeading"/>
            </w:pPr>
            <w:r w:rsidRPr="001E18B7">
              <w:t>Amendement</w:t>
            </w:r>
          </w:p>
        </w:tc>
      </w:tr>
      <w:tr w:rsidR="0059261D" w:rsidRPr="001E18B7" w14:paraId="7CE2B781" w14:textId="77777777" w:rsidTr="0059261D">
        <w:trPr>
          <w:jc w:val="center"/>
        </w:trPr>
        <w:tc>
          <w:tcPr>
            <w:tcW w:w="4876" w:type="dxa"/>
            <w:hideMark/>
          </w:tcPr>
          <w:p w14:paraId="17816925" w14:textId="03287707" w:rsidR="0059261D" w:rsidRPr="001E18B7" w:rsidRDefault="008A7BD3">
            <w:pPr>
              <w:pStyle w:val="Normal6"/>
              <w:rPr>
                <w:b/>
                <w:bCs/>
                <w:i/>
                <w:iCs/>
              </w:rPr>
            </w:pPr>
            <w:r w:rsidRPr="001E18B7">
              <w:t xml:space="preserve">3. De wijzigingen van </w:t>
            </w:r>
            <w:r w:rsidRPr="001E18B7">
              <w:rPr>
                <w:b/>
                <w:i/>
              </w:rPr>
              <w:t>de</w:t>
            </w:r>
            <w:r w:rsidRPr="001E18B7">
              <w:t xml:space="preserve"> in artikel 2 bedoelde internationale </w:t>
            </w:r>
            <w:r w:rsidRPr="001E18B7">
              <w:rPr>
                <w:b/>
                <w:i/>
              </w:rPr>
              <w:t>instrumenten kunnen</w:t>
            </w:r>
            <w:r w:rsidRPr="001E18B7">
              <w:t xml:space="preserve"> van het toepassingsgebied van </w:t>
            </w:r>
            <w:r w:rsidRPr="001E18B7">
              <w:rPr>
                <w:b/>
                <w:i/>
              </w:rPr>
              <w:t>de</w:t>
            </w:r>
            <w:r w:rsidRPr="001E18B7">
              <w:t xml:space="preserve"> richtlijn</w:t>
            </w:r>
            <w:r w:rsidRPr="001E18B7">
              <w:rPr>
                <w:b/>
                <w:i/>
              </w:rPr>
              <w:t xml:space="preserve"> worden uitgesloten krachtens artikel 5</w:t>
            </w:r>
            <w:r w:rsidRPr="001E18B7">
              <w:t xml:space="preserve"> van </w:t>
            </w:r>
            <w:r w:rsidRPr="001E18B7">
              <w:rPr>
                <w:b/>
                <w:i/>
              </w:rPr>
              <w:t>Verordening (EG) nr. 2099/2002</w:t>
            </w:r>
            <w:r w:rsidRPr="001E18B7">
              <w:t xml:space="preserve"> van </w:t>
            </w:r>
            <w:r w:rsidRPr="001E18B7">
              <w:rPr>
                <w:b/>
                <w:i/>
              </w:rPr>
              <w:t>het Europees Parlement</w:t>
            </w:r>
            <w:r w:rsidRPr="001E18B7">
              <w:t xml:space="preserve"> en de </w:t>
            </w:r>
            <w:r w:rsidRPr="001E18B7">
              <w:rPr>
                <w:b/>
                <w:i/>
              </w:rPr>
              <w:t>Raad*</w:t>
            </w:r>
            <w:r w:rsidRPr="001E18B7">
              <w:t>.</w:t>
            </w:r>
          </w:p>
        </w:tc>
        <w:tc>
          <w:tcPr>
            <w:tcW w:w="4876" w:type="dxa"/>
            <w:hideMark/>
          </w:tcPr>
          <w:p w14:paraId="5AAB68DC" w14:textId="7128251A" w:rsidR="0059261D" w:rsidRPr="001E18B7" w:rsidRDefault="008A7BD3">
            <w:pPr>
              <w:pStyle w:val="Normal6"/>
              <w:rPr>
                <w:b/>
                <w:bCs/>
                <w:i/>
                <w:iCs/>
              </w:rPr>
            </w:pPr>
            <w:r w:rsidRPr="001E18B7">
              <w:t xml:space="preserve">3. De </w:t>
            </w:r>
            <w:r w:rsidRPr="001E18B7">
              <w:rPr>
                <w:b/>
                <w:i/>
              </w:rPr>
              <w:t xml:space="preserve">Commissie is bevoegd overeenkomstig artikel 13 bis gedelegeerde handelingen vast te stellen teneinde deze richtlijn te wijzigen met als doel </w:t>
            </w:r>
            <w:r w:rsidRPr="001E18B7">
              <w:t xml:space="preserve">wijzigingen van </w:t>
            </w:r>
            <w:r w:rsidRPr="001E18B7">
              <w:rPr>
                <w:b/>
                <w:i/>
              </w:rPr>
              <w:t>het</w:t>
            </w:r>
            <w:r w:rsidRPr="001E18B7">
              <w:t xml:space="preserve"> in artikel 2 bedoelde internationale </w:t>
            </w:r>
            <w:r w:rsidRPr="001E18B7">
              <w:rPr>
                <w:b/>
                <w:i/>
              </w:rPr>
              <w:t>instrument uit te sluiten</w:t>
            </w:r>
            <w:r w:rsidRPr="001E18B7">
              <w:t xml:space="preserve"> van het toepassingsgebied van </w:t>
            </w:r>
            <w:r w:rsidRPr="001E18B7">
              <w:rPr>
                <w:b/>
                <w:i/>
              </w:rPr>
              <w:t>deze</w:t>
            </w:r>
            <w:r w:rsidRPr="001E18B7">
              <w:t xml:space="preserve"> richtlijn</w:t>
            </w:r>
            <w:r w:rsidRPr="001E18B7">
              <w:rPr>
                <w:b/>
                <w:i/>
              </w:rPr>
              <w:t>, indien uit een beoordeling door de Commissie blijkt dat er een duidelijk risico bestaat dat de internationale wijziging het in de maritieme wetgeving</w:t>
            </w:r>
            <w:r w:rsidRPr="001E18B7">
              <w:t xml:space="preserve"> van </w:t>
            </w:r>
            <w:r w:rsidRPr="001E18B7">
              <w:rPr>
                <w:b/>
                <w:i/>
              </w:rPr>
              <w:t>de Unie vastgelegde niveau</w:t>
            </w:r>
            <w:r w:rsidRPr="001E18B7">
              <w:t xml:space="preserve"> van </w:t>
            </w:r>
            <w:r w:rsidRPr="001E18B7">
              <w:rPr>
                <w:b/>
                <w:i/>
              </w:rPr>
              <w:t>maritieme veiligheid, voorkoming van verontreiniging door schepen</w:t>
            </w:r>
            <w:r w:rsidRPr="001E18B7">
              <w:t xml:space="preserve"> en </w:t>
            </w:r>
            <w:r w:rsidRPr="001E18B7">
              <w:rPr>
                <w:b/>
                <w:i/>
              </w:rPr>
              <w:t xml:space="preserve">bescherming van </w:t>
            </w:r>
            <w:r w:rsidRPr="001E18B7">
              <w:t xml:space="preserve">de </w:t>
            </w:r>
            <w:r w:rsidRPr="001E18B7">
              <w:rPr>
                <w:b/>
                <w:i/>
              </w:rPr>
              <w:t>leef- en werkomstandigheden aan boord verlaagt of daarmee onverenigbaar is</w:t>
            </w:r>
            <w:r w:rsidRPr="001E18B7">
              <w:t>.</w:t>
            </w:r>
          </w:p>
        </w:tc>
      </w:tr>
    </w:tbl>
    <w:p w14:paraId="20A6CC2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9F374A6" w14:textId="77777777" w:rsidR="0059261D" w:rsidRPr="001E18B7" w:rsidRDefault="0059261D" w:rsidP="0059261D">
      <w:pPr>
        <w:rPr>
          <w:vanish/>
        </w:rPr>
      </w:pPr>
      <w:r w:rsidRPr="001E18B7">
        <w:rPr>
          <w:rStyle w:val="HideTWBExt"/>
          <w:noProof w:val="0"/>
        </w:rPr>
        <w:t>&lt;/Amend&gt;</w:t>
      </w:r>
    </w:p>
    <w:p w14:paraId="4BCED4C7" w14:textId="2C243B3A"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236</w:t>
      </w:r>
      <w:r w:rsidRPr="001E18B7">
        <w:rPr>
          <w:rStyle w:val="HideTWBExt"/>
          <w:b w:val="0"/>
          <w:noProof w:val="0"/>
          <w:szCs w:val="20"/>
        </w:rPr>
        <w:t>&lt;/NumAm&gt;</w:t>
      </w:r>
    </w:p>
    <w:p w14:paraId="58C5B347"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37B9498" w14:textId="0500DF63" w:rsidR="0059261D" w:rsidRPr="001E18B7" w:rsidRDefault="0059261D" w:rsidP="00955944">
      <w:pPr>
        <w:pStyle w:val="NormalBold"/>
      </w:pPr>
      <w:r w:rsidRPr="001E18B7">
        <w:rPr>
          <w:rStyle w:val="HideTWBExt"/>
          <w:noProof w:val="0"/>
        </w:rPr>
        <w:t>&lt;Article&gt;</w:t>
      </w:r>
      <w:r w:rsidRPr="001E18B7">
        <w:t>Bijlage I – deel XI – punt 106 – alinea 1 bis (nieuw)</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22F64C8" w14:textId="77777777" w:rsidTr="0059261D">
        <w:trPr>
          <w:trHeight w:val="240"/>
          <w:jc w:val="center"/>
        </w:trPr>
        <w:tc>
          <w:tcPr>
            <w:tcW w:w="9752" w:type="dxa"/>
            <w:gridSpan w:val="2"/>
          </w:tcPr>
          <w:p w14:paraId="270050FB" w14:textId="77777777" w:rsidR="0059261D" w:rsidRPr="001E18B7" w:rsidRDefault="0059261D"/>
        </w:tc>
      </w:tr>
      <w:tr w:rsidR="0059261D" w:rsidRPr="001E18B7" w14:paraId="414E620E" w14:textId="77777777" w:rsidTr="0059261D">
        <w:trPr>
          <w:trHeight w:val="240"/>
          <w:jc w:val="center"/>
        </w:trPr>
        <w:tc>
          <w:tcPr>
            <w:tcW w:w="4876" w:type="dxa"/>
            <w:hideMark/>
          </w:tcPr>
          <w:p w14:paraId="7F3A1DF3" w14:textId="77777777" w:rsidR="0059261D" w:rsidRPr="001E18B7" w:rsidRDefault="0059261D">
            <w:pPr>
              <w:pStyle w:val="ColumnHeading"/>
            </w:pPr>
            <w:r w:rsidRPr="001E18B7">
              <w:t>Door de Commissie voorgestelde tekst</w:t>
            </w:r>
          </w:p>
        </w:tc>
        <w:tc>
          <w:tcPr>
            <w:tcW w:w="4876" w:type="dxa"/>
            <w:hideMark/>
          </w:tcPr>
          <w:p w14:paraId="739BF68D" w14:textId="77777777" w:rsidR="0059261D" w:rsidRPr="001E18B7" w:rsidRDefault="0059261D">
            <w:pPr>
              <w:pStyle w:val="ColumnHeading"/>
            </w:pPr>
            <w:r w:rsidRPr="001E18B7">
              <w:t>Amendement</w:t>
            </w:r>
          </w:p>
        </w:tc>
      </w:tr>
      <w:tr w:rsidR="0059261D" w:rsidRPr="001E18B7" w14:paraId="74857B48" w14:textId="77777777" w:rsidTr="0059261D">
        <w:trPr>
          <w:jc w:val="center"/>
        </w:trPr>
        <w:tc>
          <w:tcPr>
            <w:tcW w:w="4876" w:type="dxa"/>
          </w:tcPr>
          <w:p w14:paraId="77147D0A" w14:textId="77777777" w:rsidR="0059261D" w:rsidRPr="001E18B7" w:rsidRDefault="0059261D">
            <w:pPr>
              <w:pStyle w:val="Normal6"/>
              <w:rPr>
                <w:b/>
                <w:bCs/>
                <w:i/>
                <w:iCs/>
              </w:rPr>
            </w:pPr>
          </w:p>
        </w:tc>
        <w:tc>
          <w:tcPr>
            <w:tcW w:w="4876" w:type="dxa"/>
            <w:hideMark/>
          </w:tcPr>
          <w:p w14:paraId="680DCD2F" w14:textId="0D869F1A" w:rsidR="0059261D" w:rsidRPr="001E18B7" w:rsidRDefault="0059261D" w:rsidP="00ED0FAB">
            <w:pPr>
              <w:pStyle w:val="Normal6"/>
              <w:rPr>
                <w:b/>
                <w:bCs/>
                <w:i/>
                <w:iCs/>
              </w:rPr>
            </w:pPr>
            <w:r w:rsidRPr="001E18B7">
              <w:rPr>
                <w:b/>
                <w:bCs/>
                <w:i/>
                <w:iCs/>
              </w:rPr>
              <w:t>Teneinde te waarborgen dat de Unienormen worden beschermd, moet aan de Commissie de bevoegdheid worden overgedragen om overeenkomstig artikel 290 van het Verdrag gedelegeerde handelingen vast te stellen tot wijziging van deze richtlijn om wijzigingen van de in artikel 3 van deze richtlijn bedoelde internationale instrumenten uit te sluiten van het toepassingsgebied van deze richtlijn indien uit een beoordeling door de Commissie blijkt dat er een duidelijk risico bestaat dat internationale wijziging het in de maritieme wetgeving van de Unie vastgelegde niveau van maritieme veiligheid, voorkoming van verontreiniging door schepen en bescherming van de leef- en werkomstandigheden aan boord verlaagt of daarmee onverenigbaar is.</w:t>
            </w:r>
          </w:p>
        </w:tc>
      </w:tr>
    </w:tbl>
    <w:p w14:paraId="3FD778F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84930E4" w14:textId="77777777" w:rsidR="0059261D" w:rsidRPr="001E18B7" w:rsidRDefault="0059261D" w:rsidP="0059261D">
      <w:r w:rsidRPr="001E18B7">
        <w:rPr>
          <w:rStyle w:val="HideTWBExt"/>
          <w:noProof w:val="0"/>
        </w:rPr>
        <w:t>&lt;/Amend&gt;</w:t>
      </w:r>
    </w:p>
    <w:p w14:paraId="3AE57066" w14:textId="00925C86"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237</w:t>
      </w:r>
      <w:r w:rsidRPr="001E18B7">
        <w:rPr>
          <w:rStyle w:val="HideTWBExt"/>
          <w:b w:val="0"/>
          <w:noProof w:val="0"/>
          <w:szCs w:val="20"/>
        </w:rPr>
        <w:t>&lt;/NumAm&gt;</w:t>
      </w:r>
    </w:p>
    <w:p w14:paraId="0F15BD2B"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006D25E" w14:textId="09F43D60" w:rsidR="0059261D" w:rsidRPr="001E18B7" w:rsidRDefault="0059261D" w:rsidP="0059261D">
      <w:pPr>
        <w:pStyle w:val="NormalBold"/>
      </w:pPr>
      <w:r w:rsidRPr="001E18B7">
        <w:rPr>
          <w:rStyle w:val="HideTWBExt"/>
          <w:b w:val="0"/>
          <w:noProof w:val="0"/>
        </w:rPr>
        <w:t>&lt;Article&gt;</w:t>
      </w:r>
      <w:r w:rsidRPr="001E18B7">
        <w:t>Bijlage I – deel XI – punt 106– alinea 3 – punt 2</w:t>
      </w:r>
      <w:r w:rsidRPr="001E18B7">
        <w:rPr>
          <w:rStyle w:val="HideTWBExt"/>
          <w:b w:val="0"/>
          <w:noProof w:val="0"/>
        </w:rPr>
        <w:t>&lt;/Article&gt;</w:t>
      </w:r>
    </w:p>
    <w:p w14:paraId="30C13F62" w14:textId="77777777" w:rsidR="0059261D" w:rsidRPr="001E18B7" w:rsidRDefault="0059261D" w:rsidP="0059261D">
      <w:pPr>
        <w:keepNext/>
      </w:pPr>
      <w:r w:rsidRPr="001E18B7">
        <w:rPr>
          <w:rStyle w:val="HideTWBExt"/>
          <w:noProof w:val="0"/>
        </w:rPr>
        <w:t>&lt;DocAmend2&gt;</w:t>
      </w:r>
      <w:r w:rsidRPr="001E18B7">
        <w:t>Richtlijn 2001/96/EG</w:t>
      </w:r>
      <w:r w:rsidRPr="001E18B7">
        <w:rPr>
          <w:rStyle w:val="HideTWBExt"/>
          <w:noProof w:val="0"/>
        </w:rPr>
        <w:t>&lt;/DocAmend2&gt;</w:t>
      </w:r>
    </w:p>
    <w:p w14:paraId="00A96746" w14:textId="77777777" w:rsidR="0059261D" w:rsidRPr="001E18B7" w:rsidRDefault="0059261D" w:rsidP="0059261D">
      <w:r w:rsidRPr="001E18B7">
        <w:rPr>
          <w:rStyle w:val="HideTWBExt"/>
          <w:noProof w:val="0"/>
        </w:rPr>
        <w:t>&lt;Article2&gt;</w:t>
      </w:r>
      <w:r w:rsidRPr="001E18B7">
        <w:t>Artikel 15 – voetnoot</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43E9424" w14:textId="77777777" w:rsidTr="0059261D">
        <w:trPr>
          <w:jc w:val="center"/>
        </w:trPr>
        <w:tc>
          <w:tcPr>
            <w:tcW w:w="9752" w:type="dxa"/>
            <w:gridSpan w:val="2"/>
          </w:tcPr>
          <w:p w14:paraId="7DEBA5A5" w14:textId="77777777" w:rsidR="0059261D" w:rsidRPr="001E18B7" w:rsidRDefault="0059261D">
            <w:pPr>
              <w:keepNext/>
            </w:pPr>
          </w:p>
        </w:tc>
      </w:tr>
      <w:tr w:rsidR="0059261D" w:rsidRPr="001E18B7" w14:paraId="1E72003D" w14:textId="77777777" w:rsidTr="0059261D">
        <w:trPr>
          <w:jc w:val="center"/>
        </w:trPr>
        <w:tc>
          <w:tcPr>
            <w:tcW w:w="4876" w:type="dxa"/>
            <w:hideMark/>
          </w:tcPr>
          <w:p w14:paraId="7FC60F5A" w14:textId="77777777" w:rsidR="0059261D" w:rsidRPr="001E18B7" w:rsidRDefault="0059261D">
            <w:pPr>
              <w:pStyle w:val="ColumnHeading"/>
              <w:keepNext/>
            </w:pPr>
            <w:r w:rsidRPr="001E18B7">
              <w:t>Door de Commissie voorgestelde tekst</w:t>
            </w:r>
          </w:p>
        </w:tc>
        <w:tc>
          <w:tcPr>
            <w:tcW w:w="4876" w:type="dxa"/>
            <w:hideMark/>
          </w:tcPr>
          <w:p w14:paraId="6C47ED93" w14:textId="77777777" w:rsidR="0059261D" w:rsidRPr="001E18B7" w:rsidRDefault="0059261D">
            <w:pPr>
              <w:pStyle w:val="ColumnHeading"/>
              <w:keepNext/>
            </w:pPr>
            <w:r w:rsidRPr="001E18B7">
              <w:t>Amendement</w:t>
            </w:r>
          </w:p>
        </w:tc>
      </w:tr>
      <w:tr w:rsidR="0059261D" w:rsidRPr="001E18B7" w14:paraId="192108ED" w14:textId="77777777" w:rsidTr="0059261D">
        <w:trPr>
          <w:jc w:val="center"/>
        </w:trPr>
        <w:tc>
          <w:tcPr>
            <w:tcW w:w="4876" w:type="dxa"/>
            <w:hideMark/>
          </w:tcPr>
          <w:p w14:paraId="167FE3ED" w14:textId="77777777" w:rsidR="0059261D" w:rsidRPr="001E18B7" w:rsidRDefault="0059261D">
            <w:pPr>
              <w:pStyle w:val="Normal6"/>
            </w:pPr>
            <w:r w:rsidRPr="001E18B7">
              <w:rPr>
                <w:b/>
                <w:i/>
              </w:rPr>
              <w:t>* PB L 123 van 12.5.2016, blz. 1.</w:t>
            </w:r>
          </w:p>
        </w:tc>
        <w:tc>
          <w:tcPr>
            <w:tcW w:w="4876" w:type="dxa"/>
            <w:hideMark/>
          </w:tcPr>
          <w:p w14:paraId="4357C4AD" w14:textId="77777777" w:rsidR="0059261D" w:rsidRPr="001E18B7" w:rsidRDefault="0059261D">
            <w:pPr>
              <w:pStyle w:val="Normal6"/>
              <w:rPr>
                <w:szCs w:val="24"/>
              </w:rPr>
            </w:pPr>
            <w:r w:rsidRPr="001E18B7">
              <w:rPr>
                <w:b/>
                <w:i/>
              </w:rPr>
              <w:t>Schrappen</w:t>
            </w:r>
          </w:p>
        </w:tc>
      </w:tr>
    </w:tbl>
    <w:p w14:paraId="23602B0A"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B5FE84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95F2790" w14:textId="77777777" w:rsidR="0059261D" w:rsidRPr="001E18B7" w:rsidRDefault="0059261D" w:rsidP="0059261D">
      <w:pPr>
        <w:pStyle w:val="Normal12Italic"/>
      </w:pPr>
      <w:r w:rsidRPr="001E18B7">
        <w:t>Onjuiste verwijzing</w:t>
      </w:r>
    </w:p>
    <w:p w14:paraId="027DA080" w14:textId="77777777" w:rsidR="0059261D" w:rsidRPr="001E18B7" w:rsidRDefault="0059261D" w:rsidP="0059261D">
      <w:pPr>
        <w:rPr>
          <w:vanish/>
        </w:rPr>
      </w:pPr>
      <w:r w:rsidRPr="001E18B7">
        <w:rPr>
          <w:rStyle w:val="HideTWBExt"/>
          <w:noProof w:val="0"/>
        </w:rPr>
        <w:t>&lt;/Amend&gt;</w:t>
      </w:r>
    </w:p>
    <w:p w14:paraId="2882F22B" w14:textId="79E3444B"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238</w:t>
      </w:r>
      <w:r w:rsidRPr="001E18B7">
        <w:rPr>
          <w:rStyle w:val="HideTWBExt"/>
          <w:b w:val="0"/>
          <w:noProof w:val="0"/>
          <w:szCs w:val="20"/>
        </w:rPr>
        <w:t>&lt;/NumAm&gt;</w:t>
      </w:r>
    </w:p>
    <w:p w14:paraId="429120C8"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4A37C3C" w14:textId="1EBFF456" w:rsidR="0059261D" w:rsidRPr="001E18B7" w:rsidRDefault="0059261D" w:rsidP="00955944">
      <w:pPr>
        <w:pStyle w:val="NormalBold"/>
      </w:pPr>
      <w:r w:rsidRPr="001E18B7">
        <w:rPr>
          <w:rStyle w:val="HideTWBExt"/>
          <w:noProof w:val="0"/>
        </w:rPr>
        <w:t>&lt;Article&gt;</w:t>
      </w:r>
      <w:r w:rsidRPr="001E18B7">
        <w:t>Bijlage I – deel XI – punt 106– alinea 3 – punt 2</w:t>
      </w:r>
      <w:r w:rsidRPr="001E18B7">
        <w:rPr>
          <w:rStyle w:val="HideTWBExt"/>
          <w:noProof w:val="0"/>
        </w:rPr>
        <w:t>&lt;/Article&gt;</w:t>
      </w:r>
    </w:p>
    <w:p w14:paraId="1EE1F300" w14:textId="77777777" w:rsidR="0059261D" w:rsidRPr="001E18B7" w:rsidRDefault="0059261D" w:rsidP="0059261D">
      <w:r w:rsidRPr="001E18B7">
        <w:rPr>
          <w:rStyle w:val="HideTWBExt"/>
          <w:noProof w:val="0"/>
        </w:rPr>
        <w:t>&lt;DocAmend2&gt;</w:t>
      </w:r>
      <w:r w:rsidRPr="001E18B7">
        <w:t>Richtlijn 2001/96/EG</w:t>
      </w:r>
      <w:r w:rsidRPr="001E18B7">
        <w:rPr>
          <w:rStyle w:val="HideTWBExt"/>
          <w:noProof w:val="0"/>
        </w:rPr>
        <w:t>&lt;/DocAmend2&gt;</w:t>
      </w:r>
    </w:p>
    <w:p w14:paraId="5D33FB60" w14:textId="77777777" w:rsidR="0059261D" w:rsidRPr="001E18B7" w:rsidRDefault="0059261D" w:rsidP="0059261D">
      <w:r w:rsidRPr="001E18B7">
        <w:rPr>
          <w:rStyle w:val="HideTWBExt"/>
          <w:noProof w:val="0"/>
        </w:rPr>
        <w:t>&lt;Article2&gt;</w:t>
      </w:r>
      <w:r w:rsidRPr="001E18B7">
        <w:t>Artikel 15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1E33F5A" w14:textId="77777777" w:rsidTr="0059261D">
        <w:trPr>
          <w:trHeight w:val="240"/>
          <w:jc w:val="center"/>
        </w:trPr>
        <w:tc>
          <w:tcPr>
            <w:tcW w:w="9752" w:type="dxa"/>
            <w:gridSpan w:val="2"/>
          </w:tcPr>
          <w:p w14:paraId="2E3F6A71" w14:textId="77777777" w:rsidR="0059261D" w:rsidRPr="001E18B7" w:rsidRDefault="0059261D"/>
        </w:tc>
      </w:tr>
      <w:tr w:rsidR="0059261D" w:rsidRPr="001E18B7" w14:paraId="702392D3" w14:textId="77777777" w:rsidTr="0059261D">
        <w:trPr>
          <w:trHeight w:val="240"/>
          <w:jc w:val="center"/>
        </w:trPr>
        <w:tc>
          <w:tcPr>
            <w:tcW w:w="4876" w:type="dxa"/>
            <w:hideMark/>
          </w:tcPr>
          <w:p w14:paraId="1602326B" w14:textId="77777777" w:rsidR="0059261D" w:rsidRPr="001E18B7" w:rsidRDefault="0059261D">
            <w:pPr>
              <w:pStyle w:val="ColumnHeading"/>
            </w:pPr>
            <w:r w:rsidRPr="001E18B7">
              <w:t>Door de Commissie voorgestelde tekst</w:t>
            </w:r>
          </w:p>
        </w:tc>
        <w:tc>
          <w:tcPr>
            <w:tcW w:w="4876" w:type="dxa"/>
            <w:hideMark/>
          </w:tcPr>
          <w:p w14:paraId="6D54FABA" w14:textId="77777777" w:rsidR="0059261D" w:rsidRPr="001E18B7" w:rsidRDefault="0059261D">
            <w:pPr>
              <w:pStyle w:val="ColumnHeading"/>
            </w:pPr>
            <w:r w:rsidRPr="001E18B7">
              <w:t>Amendement</w:t>
            </w:r>
          </w:p>
        </w:tc>
      </w:tr>
      <w:tr w:rsidR="0059261D" w:rsidRPr="001E18B7" w14:paraId="4266B461" w14:textId="77777777" w:rsidTr="0059261D">
        <w:trPr>
          <w:jc w:val="center"/>
        </w:trPr>
        <w:tc>
          <w:tcPr>
            <w:tcW w:w="4876" w:type="dxa"/>
            <w:hideMark/>
          </w:tcPr>
          <w:p w14:paraId="1FC4A02A" w14:textId="77777777" w:rsidR="0059261D" w:rsidRPr="001E18B7" w:rsidRDefault="0059261D">
            <w:pPr>
              <w:pStyle w:val="Normal6"/>
              <w:rPr>
                <w:b/>
                <w:bCs/>
                <w:i/>
                <w:iCs/>
              </w:rPr>
            </w:pPr>
            <w:r w:rsidRPr="001E18B7">
              <w:t xml:space="preserve">De wijzigingen van </w:t>
            </w:r>
            <w:r w:rsidRPr="001E18B7">
              <w:rPr>
                <w:b/>
                <w:i/>
              </w:rPr>
              <w:t>de</w:t>
            </w:r>
            <w:r w:rsidRPr="001E18B7">
              <w:t xml:space="preserve"> in artikel 3 bedoelde internationale </w:t>
            </w:r>
            <w:r w:rsidRPr="001E18B7">
              <w:rPr>
                <w:b/>
                <w:i/>
              </w:rPr>
              <w:t>instrumenten kunnen</w:t>
            </w:r>
            <w:r w:rsidRPr="001E18B7">
              <w:t xml:space="preserve"> van het toepassingsgebied van de </w:t>
            </w:r>
            <w:r w:rsidRPr="001E18B7">
              <w:rPr>
                <w:b/>
                <w:i/>
              </w:rPr>
              <w:t>richtlijn worden uitgesloten krachtens artikel 5</w:t>
            </w:r>
            <w:r w:rsidRPr="001E18B7">
              <w:t xml:space="preserve"> van </w:t>
            </w:r>
            <w:r w:rsidRPr="001E18B7">
              <w:rPr>
                <w:b/>
                <w:i/>
              </w:rPr>
              <w:t>Verordening (EG) nr. 2099/2002</w:t>
            </w:r>
            <w:r w:rsidRPr="001E18B7">
              <w:t>.</w:t>
            </w:r>
          </w:p>
        </w:tc>
        <w:tc>
          <w:tcPr>
            <w:tcW w:w="4876" w:type="dxa"/>
            <w:hideMark/>
          </w:tcPr>
          <w:p w14:paraId="55413A4E" w14:textId="450D4582" w:rsidR="0059261D" w:rsidRPr="001E18B7" w:rsidRDefault="0059261D">
            <w:pPr>
              <w:pStyle w:val="Normal6"/>
              <w:rPr>
                <w:b/>
                <w:bCs/>
                <w:i/>
                <w:iCs/>
              </w:rPr>
            </w:pPr>
            <w:r w:rsidRPr="001E18B7">
              <w:t xml:space="preserve">De </w:t>
            </w:r>
            <w:r w:rsidRPr="001E18B7">
              <w:rPr>
                <w:b/>
                <w:i/>
              </w:rPr>
              <w:t xml:space="preserve">Commissie is bevoegd overeenkomstig artikel 15 bis gedelegeerde handelingen vast te stellen teneinde deze richtlijn te wijzigen met als doel </w:t>
            </w:r>
            <w:r w:rsidRPr="001E18B7">
              <w:t xml:space="preserve">wijzigingen van </w:t>
            </w:r>
            <w:r w:rsidRPr="001E18B7">
              <w:rPr>
                <w:b/>
                <w:i/>
              </w:rPr>
              <w:t>het</w:t>
            </w:r>
            <w:r w:rsidRPr="001E18B7">
              <w:t xml:space="preserve"> in artikel 3 bedoelde internationale </w:t>
            </w:r>
            <w:r w:rsidRPr="001E18B7">
              <w:rPr>
                <w:b/>
                <w:i/>
              </w:rPr>
              <w:t>instrument uit te sluiten</w:t>
            </w:r>
            <w:r w:rsidRPr="001E18B7">
              <w:t xml:space="preserve"> van het toepassingsgebied van </w:t>
            </w:r>
            <w:r w:rsidRPr="001E18B7">
              <w:rPr>
                <w:b/>
                <w:i/>
              </w:rPr>
              <w:t xml:space="preserve">deze richtlijn, indien uit een beoordeling door </w:t>
            </w:r>
            <w:r w:rsidRPr="001E18B7">
              <w:t xml:space="preserve">de </w:t>
            </w:r>
            <w:r w:rsidRPr="001E18B7">
              <w:rPr>
                <w:b/>
                <w:i/>
              </w:rPr>
              <w:t>Commissie blijkt dat er een duidelijk risico bestaat dat de internationale wijziging het in de maritieme wetgeving</w:t>
            </w:r>
            <w:r w:rsidRPr="001E18B7">
              <w:t xml:space="preserve"> van </w:t>
            </w:r>
            <w:r w:rsidRPr="001E18B7">
              <w:rPr>
                <w:b/>
                <w:i/>
              </w:rPr>
              <w:t>de Unie vastgelegde niveau van maritieme veiligheid, voorkoming van verontreiniging door schepen en bescherming van de leef- en werkomstandigheden aan boord verlaagt of daarmee onverenigbaar is</w:t>
            </w:r>
            <w:r w:rsidRPr="001E18B7">
              <w:t>.</w:t>
            </w:r>
          </w:p>
        </w:tc>
      </w:tr>
    </w:tbl>
    <w:p w14:paraId="7922B23E"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31CFFE4" w14:textId="77777777" w:rsidR="0059261D" w:rsidRPr="001E18B7" w:rsidRDefault="0059261D" w:rsidP="0059261D">
      <w:pPr>
        <w:rPr>
          <w:vanish/>
        </w:rPr>
      </w:pPr>
      <w:r w:rsidRPr="001E18B7">
        <w:rPr>
          <w:rStyle w:val="HideTWBExt"/>
          <w:noProof w:val="0"/>
        </w:rPr>
        <w:t>&lt;/Amend&gt;</w:t>
      </w:r>
    </w:p>
    <w:p w14:paraId="4A91A1F9" w14:textId="293063E5"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239</w:t>
      </w:r>
      <w:r w:rsidRPr="001E18B7">
        <w:rPr>
          <w:rStyle w:val="HideTWBExt"/>
          <w:b w:val="0"/>
          <w:noProof w:val="0"/>
          <w:szCs w:val="20"/>
        </w:rPr>
        <w:t>&lt;/NumAm&gt;</w:t>
      </w:r>
    </w:p>
    <w:p w14:paraId="4FFFA69F"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DA80173" w14:textId="40750F99" w:rsidR="0059261D" w:rsidRPr="001E18B7" w:rsidRDefault="0059261D" w:rsidP="0059261D">
      <w:pPr>
        <w:pStyle w:val="NormalBold"/>
      </w:pPr>
      <w:r w:rsidRPr="001E18B7">
        <w:rPr>
          <w:rStyle w:val="HideTWBExt"/>
          <w:b w:val="0"/>
          <w:noProof w:val="0"/>
        </w:rPr>
        <w:t>&lt;Article&gt;</w:t>
      </w:r>
      <w:r w:rsidRPr="001E18B7">
        <w:t>Bijlage I – deel XI – punt 106– alinea 3 – punt 3</w:t>
      </w:r>
      <w:r w:rsidRPr="001E18B7">
        <w:rPr>
          <w:rStyle w:val="HideTWBExt"/>
          <w:b w:val="0"/>
          <w:noProof w:val="0"/>
        </w:rPr>
        <w:t>&lt;/Article&gt;</w:t>
      </w:r>
    </w:p>
    <w:p w14:paraId="514C4A87" w14:textId="77777777" w:rsidR="0059261D" w:rsidRPr="001E18B7" w:rsidRDefault="0059261D" w:rsidP="0059261D">
      <w:pPr>
        <w:keepNext/>
      </w:pPr>
      <w:r w:rsidRPr="001E18B7">
        <w:rPr>
          <w:rStyle w:val="HideTWBExt"/>
          <w:noProof w:val="0"/>
        </w:rPr>
        <w:t>&lt;DocAmend2&gt;</w:t>
      </w:r>
      <w:r w:rsidRPr="001E18B7">
        <w:t>Richtlijn 2001/96/EG</w:t>
      </w:r>
      <w:r w:rsidRPr="001E18B7">
        <w:rPr>
          <w:rStyle w:val="HideTWBExt"/>
          <w:noProof w:val="0"/>
        </w:rPr>
        <w:t>&lt;/DocAmend2&gt;</w:t>
      </w:r>
    </w:p>
    <w:p w14:paraId="76D40E42" w14:textId="77777777" w:rsidR="0059261D" w:rsidRPr="001E18B7" w:rsidRDefault="0059261D" w:rsidP="0059261D">
      <w:r w:rsidRPr="001E18B7">
        <w:rPr>
          <w:rStyle w:val="HideTWBExt"/>
          <w:noProof w:val="0"/>
        </w:rPr>
        <w:t>&lt;Article2&gt;</w:t>
      </w:r>
      <w:r w:rsidRPr="001E18B7">
        <w:t>Artikel 15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21F54C5C" w14:textId="77777777" w:rsidTr="0059261D">
        <w:trPr>
          <w:jc w:val="center"/>
        </w:trPr>
        <w:tc>
          <w:tcPr>
            <w:tcW w:w="9752" w:type="dxa"/>
            <w:gridSpan w:val="2"/>
          </w:tcPr>
          <w:p w14:paraId="4033E56D" w14:textId="77777777" w:rsidR="0059261D" w:rsidRPr="001E18B7" w:rsidRDefault="0059261D">
            <w:pPr>
              <w:keepNext/>
            </w:pPr>
          </w:p>
        </w:tc>
      </w:tr>
      <w:tr w:rsidR="0059261D" w:rsidRPr="001E18B7" w14:paraId="7BBBA771" w14:textId="77777777" w:rsidTr="0059261D">
        <w:trPr>
          <w:jc w:val="center"/>
        </w:trPr>
        <w:tc>
          <w:tcPr>
            <w:tcW w:w="4876" w:type="dxa"/>
            <w:hideMark/>
          </w:tcPr>
          <w:p w14:paraId="5A7F1D04" w14:textId="77777777" w:rsidR="0059261D" w:rsidRPr="001E18B7" w:rsidRDefault="0059261D">
            <w:pPr>
              <w:pStyle w:val="ColumnHeading"/>
              <w:keepNext/>
            </w:pPr>
            <w:r w:rsidRPr="001E18B7">
              <w:t>Door de Commissie voorgestelde tekst</w:t>
            </w:r>
          </w:p>
        </w:tc>
        <w:tc>
          <w:tcPr>
            <w:tcW w:w="4876" w:type="dxa"/>
            <w:hideMark/>
          </w:tcPr>
          <w:p w14:paraId="59891A1D" w14:textId="77777777" w:rsidR="0059261D" w:rsidRPr="001E18B7" w:rsidRDefault="0059261D">
            <w:pPr>
              <w:pStyle w:val="ColumnHeading"/>
              <w:keepNext/>
            </w:pPr>
            <w:r w:rsidRPr="001E18B7">
              <w:t>Amendement</w:t>
            </w:r>
          </w:p>
        </w:tc>
      </w:tr>
      <w:tr w:rsidR="0059261D" w:rsidRPr="001E18B7" w14:paraId="5B9E29A8" w14:textId="77777777" w:rsidTr="0059261D">
        <w:trPr>
          <w:jc w:val="center"/>
        </w:trPr>
        <w:tc>
          <w:tcPr>
            <w:tcW w:w="4876" w:type="dxa"/>
            <w:hideMark/>
          </w:tcPr>
          <w:p w14:paraId="6913A33E" w14:textId="65E43E64" w:rsidR="0059261D" w:rsidRPr="001E18B7" w:rsidRDefault="0059261D">
            <w:pPr>
              <w:pStyle w:val="Normal6"/>
            </w:pPr>
            <w:r w:rsidRPr="001E18B7">
              <w:t>2.</w:t>
            </w:r>
            <w:r w:rsidRPr="001E18B7">
              <w:tab/>
              <w:t>De in artikel</w:t>
            </w:r>
            <w:r w:rsidRPr="001E18B7">
              <w:rPr>
                <w:b/>
                <w:i/>
              </w:rPr>
              <w:t> </w:t>
            </w:r>
            <w:r w:rsidRPr="001E18B7">
              <w:t xml:space="preserve">15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16A71D8" w14:textId="003A6C0E"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15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DB10917"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BB6A93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987B352"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45F73E1C" w14:textId="77777777" w:rsidR="0059261D" w:rsidRPr="001E18B7" w:rsidRDefault="0059261D" w:rsidP="0059261D">
      <w:r w:rsidRPr="001E18B7">
        <w:rPr>
          <w:rStyle w:val="HideTWBExt"/>
          <w:noProof w:val="0"/>
        </w:rPr>
        <w:t>&lt;/Amend&gt;</w:t>
      </w:r>
    </w:p>
    <w:p w14:paraId="39169289" w14:textId="5C5013E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240</w:t>
      </w:r>
      <w:r w:rsidRPr="001E18B7">
        <w:rPr>
          <w:rStyle w:val="HideTWBExt"/>
          <w:b w:val="0"/>
          <w:noProof w:val="0"/>
          <w:szCs w:val="20"/>
        </w:rPr>
        <w:t>&lt;/NumAm&gt;</w:t>
      </w:r>
    </w:p>
    <w:p w14:paraId="32006DDC"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5834D77" w14:textId="07175A76" w:rsidR="0059261D" w:rsidRPr="001E18B7" w:rsidRDefault="0059261D" w:rsidP="0059261D">
      <w:pPr>
        <w:pStyle w:val="NormalBold"/>
      </w:pPr>
      <w:r w:rsidRPr="001E18B7">
        <w:rPr>
          <w:rStyle w:val="HideTWBExt"/>
          <w:b w:val="0"/>
          <w:noProof w:val="0"/>
        </w:rPr>
        <w:t>&lt;Article&gt;</w:t>
      </w:r>
      <w:r w:rsidRPr="001E18B7">
        <w:t>Bijlage I – deel XI – punt 107– alinea 3 – punt 2</w:t>
      </w:r>
      <w:r w:rsidRPr="001E18B7">
        <w:rPr>
          <w:rStyle w:val="HideTWBExt"/>
          <w:b w:val="0"/>
          <w:noProof w:val="0"/>
        </w:rPr>
        <w:t>&lt;/Article&gt;</w:t>
      </w:r>
    </w:p>
    <w:p w14:paraId="293F9F14" w14:textId="77777777" w:rsidR="0059261D" w:rsidRPr="001E18B7" w:rsidRDefault="0059261D" w:rsidP="0059261D">
      <w:pPr>
        <w:keepNext/>
      </w:pPr>
      <w:r w:rsidRPr="001E18B7">
        <w:rPr>
          <w:rStyle w:val="HideTWBExt"/>
          <w:noProof w:val="0"/>
        </w:rPr>
        <w:t>&lt;DocAmend2&gt;</w:t>
      </w:r>
      <w:r w:rsidRPr="001E18B7">
        <w:t>Richtlijn 2002/59/EG</w:t>
      </w:r>
      <w:r w:rsidRPr="001E18B7">
        <w:rPr>
          <w:rStyle w:val="HideTWBExt"/>
          <w:noProof w:val="0"/>
        </w:rPr>
        <w:t>&lt;/DocAmend2&gt;</w:t>
      </w:r>
    </w:p>
    <w:p w14:paraId="08C69BBC" w14:textId="77777777" w:rsidR="0059261D" w:rsidRPr="001E18B7" w:rsidRDefault="0059261D" w:rsidP="0059261D">
      <w:r w:rsidRPr="001E18B7">
        <w:rPr>
          <w:rStyle w:val="HideTWBExt"/>
          <w:noProof w:val="0"/>
        </w:rPr>
        <w:t>&lt;Article2&gt;</w:t>
      </w:r>
      <w:r w:rsidRPr="001E18B7">
        <w:t>Artikel 27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2C9FB9F" w14:textId="77777777" w:rsidTr="0059261D">
        <w:trPr>
          <w:jc w:val="center"/>
        </w:trPr>
        <w:tc>
          <w:tcPr>
            <w:tcW w:w="9752" w:type="dxa"/>
            <w:gridSpan w:val="2"/>
          </w:tcPr>
          <w:p w14:paraId="46512A21" w14:textId="77777777" w:rsidR="0059261D" w:rsidRPr="001E18B7" w:rsidRDefault="0059261D">
            <w:pPr>
              <w:keepNext/>
            </w:pPr>
          </w:p>
        </w:tc>
      </w:tr>
      <w:tr w:rsidR="0059261D" w:rsidRPr="001E18B7" w14:paraId="6338FF77" w14:textId="77777777" w:rsidTr="0059261D">
        <w:trPr>
          <w:jc w:val="center"/>
        </w:trPr>
        <w:tc>
          <w:tcPr>
            <w:tcW w:w="4876" w:type="dxa"/>
            <w:hideMark/>
          </w:tcPr>
          <w:p w14:paraId="09C6CF1E" w14:textId="77777777" w:rsidR="0059261D" w:rsidRPr="001E18B7" w:rsidRDefault="0059261D">
            <w:pPr>
              <w:pStyle w:val="ColumnHeading"/>
              <w:keepNext/>
            </w:pPr>
            <w:r w:rsidRPr="001E18B7">
              <w:t>Door de Commissie voorgestelde tekst</w:t>
            </w:r>
          </w:p>
        </w:tc>
        <w:tc>
          <w:tcPr>
            <w:tcW w:w="4876" w:type="dxa"/>
            <w:hideMark/>
          </w:tcPr>
          <w:p w14:paraId="2B0468E6" w14:textId="77777777" w:rsidR="0059261D" w:rsidRPr="001E18B7" w:rsidRDefault="0059261D">
            <w:pPr>
              <w:pStyle w:val="ColumnHeading"/>
              <w:keepNext/>
            </w:pPr>
            <w:r w:rsidRPr="001E18B7">
              <w:t>Amendement</w:t>
            </w:r>
          </w:p>
        </w:tc>
      </w:tr>
      <w:tr w:rsidR="0059261D" w:rsidRPr="001E18B7" w14:paraId="173C3C6B" w14:textId="77777777" w:rsidTr="0059261D">
        <w:trPr>
          <w:jc w:val="center"/>
        </w:trPr>
        <w:tc>
          <w:tcPr>
            <w:tcW w:w="4876" w:type="dxa"/>
            <w:hideMark/>
          </w:tcPr>
          <w:p w14:paraId="1CAD761D" w14:textId="25F619D1" w:rsidR="0059261D" w:rsidRPr="001E18B7" w:rsidRDefault="0059261D">
            <w:pPr>
              <w:pStyle w:val="Normal6"/>
            </w:pPr>
            <w:r w:rsidRPr="001E18B7">
              <w:t>2.</w:t>
            </w:r>
            <w:r w:rsidRPr="001E18B7">
              <w:tab/>
              <w:t xml:space="preserve">De in artikel 27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598F001" w14:textId="6D491C33" w:rsidR="0059261D" w:rsidRPr="001E18B7" w:rsidRDefault="0059261D">
            <w:pPr>
              <w:pStyle w:val="Normal6"/>
              <w:rPr>
                <w:szCs w:val="24"/>
              </w:rPr>
            </w:pPr>
            <w:r w:rsidRPr="001E18B7">
              <w:t>2.</w:t>
            </w:r>
            <w:r w:rsidRPr="001E18B7">
              <w:tab/>
              <w:t xml:space="preserve">De in artikel 27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CE6977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54E35E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475DDAB"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08C5B64D" w14:textId="77777777" w:rsidR="0059261D" w:rsidRPr="001E18B7" w:rsidRDefault="0059261D" w:rsidP="0059261D">
      <w:r w:rsidRPr="001E18B7">
        <w:rPr>
          <w:rStyle w:val="HideTWBExt"/>
          <w:noProof w:val="0"/>
        </w:rPr>
        <w:t>&lt;/Amend&gt;</w:t>
      </w:r>
    </w:p>
    <w:p w14:paraId="23EF5EE6" w14:textId="28CBAFF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241</w:t>
      </w:r>
      <w:r w:rsidRPr="001E18B7">
        <w:rPr>
          <w:rStyle w:val="HideTWBExt"/>
          <w:b w:val="0"/>
          <w:noProof w:val="0"/>
          <w:szCs w:val="20"/>
        </w:rPr>
        <w:t>&lt;/NumAm&gt;</w:t>
      </w:r>
    </w:p>
    <w:p w14:paraId="31185680"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DBB4824" w14:textId="292B4046" w:rsidR="0059261D" w:rsidRPr="001E18B7" w:rsidRDefault="0059261D" w:rsidP="0059261D">
      <w:pPr>
        <w:pStyle w:val="NormalBold"/>
      </w:pPr>
      <w:r w:rsidRPr="001E18B7">
        <w:rPr>
          <w:rStyle w:val="HideTWBExt"/>
          <w:b w:val="0"/>
          <w:noProof w:val="0"/>
        </w:rPr>
        <w:t>&lt;Article&gt;</w:t>
      </w:r>
      <w:r w:rsidRPr="001E18B7">
        <w:t>Bijlage I – deel XI – punt 108– alinea 2 – punt 3</w:t>
      </w:r>
      <w:r w:rsidRPr="001E18B7">
        <w:rPr>
          <w:rStyle w:val="HideTWBExt"/>
          <w:b w:val="0"/>
          <w:noProof w:val="0"/>
        </w:rPr>
        <w:t>&lt;/Article&gt;</w:t>
      </w:r>
    </w:p>
    <w:p w14:paraId="64CB462C" w14:textId="77777777" w:rsidR="0059261D" w:rsidRPr="001E18B7" w:rsidRDefault="0059261D" w:rsidP="0059261D">
      <w:pPr>
        <w:keepNext/>
      </w:pPr>
      <w:r w:rsidRPr="001E18B7">
        <w:rPr>
          <w:rStyle w:val="HideTWBExt"/>
          <w:noProof w:val="0"/>
        </w:rPr>
        <w:t>&lt;DocAmend2&gt;</w:t>
      </w:r>
      <w:r w:rsidRPr="001E18B7">
        <w:t>Verordening (EG) nr. 2099/2002</w:t>
      </w:r>
      <w:r w:rsidRPr="001E18B7">
        <w:rPr>
          <w:rStyle w:val="HideTWBExt"/>
          <w:noProof w:val="0"/>
        </w:rPr>
        <w:t>&lt;/DocAmend2&gt;</w:t>
      </w:r>
    </w:p>
    <w:p w14:paraId="654FEF8E" w14:textId="77777777" w:rsidR="0059261D" w:rsidRPr="001E18B7" w:rsidRDefault="0059261D" w:rsidP="0059261D">
      <w:r w:rsidRPr="001E18B7">
        <w:rPr>
          <w:rStyle w:val="HideTWBExt"/>
          <w:noProof w:val="0"/>
        </w:rPr>
        <w:t>&lt;Article2&gt;</w:t>
      </w:r>
      <w:r w:rsidRPr="001E18B7">
        <w:t>Artikel 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CF9ED94" w14:textId="77777777" w:rsidTr="0059261D">
        <w:trPr>
          <w:jc w:val="center"/>
        </w:trPr>
        <w:tc>
          <w:tcPr>
            <w:tcW w:w="9752" w:type="dxa"/>
            <w:gridSpan w:val="2"/>
          </w:tcPr>
          <w:p w14:paraId="46A6182A" w14:textId="77777777" w:rsidR="0059261D" w:rsidRPr="001E18B7" w:rsidRDefault="0059261D">
            <w:pPr>
              <w:keepNext/>
            </w:pPr>
          </w:p>
        </w:tc>
      </w:tr>
      <w:tr w:rsidR="0059261D" w:rsidRPr="001E18B7" w14:paraId="68FFC170" w14:textId="77777777" w:rsidTr="0059261D">
        <w:trPr>
          <w:jc w:val="center"/>
        </w:trPr>
        <w:tc>
          <w:tcPr>
            <w:tcW w:w="4876" w:type="dxa"/>
            <w:hideMark/>
          </w:tcPr>
          <w:p w14:paraId="4B1C3D4D" w14:textId="77777777" w:rsidR="0059261D" w:rsidRPr="001E18B7" w:rsidRDefault="0059261D">
            <w:pPr>
              <w:pStyle w:val="ColumnHeading"/>
              <w:keepNext/>
            </w:pPr>
            <w:r w:rsidRPr="001E18B7">
              <w:t>Door de Commissie voorgestelde tekst</w:t>
            </w:r>
          </w:p>
        </w:tc>
        <w:tc>
          <w:tcPr>
            <w:tcW w:w="4876" w:type="dxa"/>
            <w:hideMark/>
          </w:tcPr>
          <w:p w14:paraId="15689A9A" w14:textId="77777777" w:rsidR="0059261D" w:rsidRPr="001E18B7" w:rsidRDefault="0059261D">
            <w:pPr>
              <w:pStyle w:val="ColumnHeading"/>
              <w:keepNext/>
            </w:pPr>
            <w:r w:rsidRPr="001E18B7">
              <w:t>Amendement</w:t>
            </w:r>
          </w:p>
        </w:tc>
      </w:tr>
      <w:tr w:rsidR="0059261D" w:rsidRPr="001E18B7" w14:paraId="70F1C067" w14:textId="77777777" w:rsidTr="0059261D">
        <w:trPr>
          <w:jc w:val="center"/>
        </w:trPr>
        <w:tc>
          <w:tcPr>
            <w:tcW w:w="4876" w:type="dxa"/>
            <w:hideMark/>
          </w:tcPr>
          <w:p w14:paraId="36ACC812" w14:textId="7B4D7C37" w:rsidR="0059261D" w:rsidRPr="001E18B7" w:rsidRDefault="0059261D">
            <w:pPr>
              <w:pStyle w:val="Normal6"/>
            </w:pPr>
            <w:r w:rsidRPr="001E18B7">
              <w:t>2.</w:t>
            </w:r>
            <w:r w:rsidRPr="001E18B7">
              <w:tab/>
              <w:t xml:space="preserve">De in artikel 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D8420F9" w14:textId="66A3526C" w:rsidR="0059261D" w:rsidRPr="001E18B7" w:rsidRDefault="0059261D">
            <w:pPr>
              <w:pStyle w:val="Normal6"/>
              <w:rPr>
                <w:szCs w:val="24"/>
              </w:rPr>
            </w:pPr>
            <w:r w:rsidRPr="001E18B7">
              <w:t>2.</w:t>
            </w:r>
            <w:r w:rsidRPr="001E18B7">
              <w:tab/>
              <w:t xml:space="preserve">De in artikel 7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56F285B"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46BE522"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A41F410"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F3CD1D2" w14:textId="77777777" w:rsidR="0059261D" w:rsidRPr="001E18B7" w:rsidRDefault="0059261D" w:rsidP="0059261D">
      <w:r w:rsidRPr="001E18B7">
        <w:rPr>
          <w:rStyle w:val="HideTWBExt"/>
          <w:noProof w:val="0"/>
        </w:rPr>
        <w:t>&lt;/Amend&gt;</w:t>
      </w:r>
    </w:p>
    <w:p w14:paraId="7B4A2E1E" w14:textId="229DF099"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242</w:t>
      </w:r>
      <w:r w:rsidRPr="001E18B7">
        <w:rPr>
          <w:rStyle w:val="HideTWBExt"/>
          <w:b w:val="0"/>
          <w:noProof w:val="0"/>
          <w:szCs w:val="20"/>
        </w:rPr>
        <w:t>&lt;/NumAm&gt;</w:t>
      </w:r>
    </w:p>
    <w:p w14:paraId="67D82404"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9EA95AD" w14:textId="2023DE9F" w:rsidR="0059261D" w:rsidRPr="001E18B7" w:rsidRDefault="0059261D" w:rsidP="0059261D">
      <w:pPr>
        <w:pStyle w:val="NormalBold"/>
      </w:pPr>
      <w:r w:rsidRPr="001E18B7">
        <w:rPr>
          <w:rStyle w:val="HideTWBExt"/>
          <w:b w:val="0"/>
          <w:noProof w:val="0"/>
        </w:rPr>
        <w:t>&lt;Article&gt;</w:t>
      </w:r>
      <w:r w:rsidRPr="001E18B7">
        <w:t>Bijlage I – deel XI – punt 109– alinea 2 – punt 2</w:t>
      </w:r>
      <w:r w:rsidRPr="001E18B7">
        <w:rPr>
          <w:rStyle w:val="HideTWBExt"/>
          <w:b w:val="0"/>
          <w:noProof w:val="0"/>
        </w:rPr>
        <w:t>&lt;/Article&gt;</w:t>
      </w:r>
    </w:p>
    <w:p w14:paraId="677D0116" w14:textId="77777777" w:rsidR="0059261D" w:rsidRPr="001E18B7" w:rsidRDefault="0059261D" w:rsidP="0059261D">
      <w:pPr>
        <w:keepNext/>
      </w:pPr>
      <w:r w:rsidRPr="001E18B7">
        <w:rPr>
          <w:rStyle w:val="HideTWBExt"/>
          <w:noProof w:val="0"/>
        </w:rPr>
        <w:t>&lt;DocAmend2&gt;</w:t>
      </w:r>
      <w:r w:rsidRPr="001E18B7">
        <w:t>Richtlijn 2003/25/EG</w:t>
      </w:r>
      <w:r w:rsidRPr="001E18B7">
        <w:rPr>
          <w:rStyle w:val="HideTWBExt"/>
          <w:noProof w:val="0"/>
        </w:rPr>
        <w:t>&lt;/DocAmend2&gt;</w:t>
      </w:r>
    </w:p>
    <w:p w14:paraId="419F90C5" w14:textId="34D394BC" w:rsidR="0059261D" w:rsidRPr="001E18B7" w:rsidRDefault="0059261D" w:rsidP="0059261D">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4BD76C8" w14:textId="77777777" w:rsidTr="0059261D">
        <w:trPr>
          <w:jc w:val="center"/>
        </w:trPr>
        <w:tc>
          <w:tcPr>
            <w:tcW w:w="9752" w:type="dxa"/>
            <w:gridSpan w:val="2"/>
          </w:tcPr>
          <w:p w14:paraId="21819F00" w14:textId="77777777" w:rsidR="0059261D" w:rsidRPr="001E18B7" w:rsidRDefault="0059261D">
            <w:pPr>
              <w:keepNext/>
            </w:pPr>
          </w:p>
        </w:tc>
      </w:tr>
      <w:tr w:rsidR="0059261D" w:rsidRPr="001E18B7" w14:paraId="5E2F1CDE" w14:textId="77777777" w:rsidTr="0059261D">
        <w:trPr>
          <w:jc w:val="center"/>
        </w:trPr>
        <w:tc>
          <w:tcPr>
            <w:tcW w:w="4876" w:type="dxa"/>
            <w:hideMark/>
          </w:tcPr>
          <w:p w14:paraId="73827779" w14:textId="77777777" w:rsidR="0059261D" w:rsidRPr="001E18B7" w:rsidRDefault="0059261D">
            <w:pPr>
              <w:pStyle w:val="ColumnHeading"/>
              <w:keepNext/>
            </w:pPr>
            <w:r w:rsidRPr="001E18B7">
              <w:t>Door de Commissie voorgestelde tekst</w:t>
            </w:r>
          </w:p>
        </w:tc>
        <w:tc>
          <w:tcPr>
            <w:tcW w:w="4876" w:type="dxa"/>
            <w:hideMark/>
          </w:tcPr>
          <w:p w14:paraId="6F2E4C39" w14:textId="77777777" w:rsidR="0059261D" w:rsidRPr="001E18B7" w:rsidRDefault="0059261D">
            <w:pPr>
              <w:pStyle w:val="ColumnHeading"/>
              <w:keepNext/>
            </w:pPr>
            <w:r w:rsidRPr="001E18B7">
              <w:t>Amendement</w:t>
            </w:r>
          </w:p>
        </w:tc>
      </w:tr>
      <w:tr w:rsidR="0059261D" w:rsidRPr="001E18B7" w14:paraId="35DE74DF" w14:textId="77777777" w:rsidTr="0059261D">
        <w:trPr>
          <w:jc w:val="center"/>
        </w:trPr>
        <w:tc>
          <w:tcPr>
            <w:tcW w:w="4876" w:type="dxa"/>
            <w:hideMark/>
          </w:tcPr>
          <w:p w14:paraId="50735BB8" w14:textId="1B2046B7" w:rsidR="0059261D" w:rsidRPr="001E18B7" w:rsidRDefault="0059261D">
            <w:pPr>
              <w:pStyle w:val="Normal6"/>
            </w:pPr>
            <w:r w:rsidRPr="001E18B7">
              <w:t>2.</w:t>
            </w:r>
            <w:r w:rsidRPr="001E18B7">
              <w:tab/>
              <w:t>De in artikel</w:t>
            </w:r>
            <w:r w:rsidRPr="001E18B7">
              <w:rPr>
                <w:b/>
                <w:i/>
              </w:rPr>
              <w:t> </w:t>
            </w:r>
            <w:r w:rsidRPr="001E18B7">
              <w:t xml:space="preserve">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4929156" w14:textId="4045A2DD" w:rsidR="0059261D" w:rsidRPr="001E18B7" w:rsidRDefault="0059261D">
            <w:pPr>
              <w:pStyle w:val="Normal6"/>
              <w:rPr>
                <w:szCs w:val="24"/>
              </w:rPr>
            </w:pPr>
            <w:r w:rsidRPr="001E18B7">
              <w:t>2.</w:t>
            </w:r>
            <w:r w:rsidRPr="001E18B7">
              <w:tab/>
              <w:t>De in artikel</w:t>
            </w:r>
            <w:r w:rsidRPr="001E18B7">
              <w:rPr>
                <w:b/>
                <w:i/>
              </w:rPr>
              <w:t xml:space="preserve"> </w:t>
            </w:r>
            <w:r w:rsidRPr="001E18B7">
              <w:t xml:space="preserve">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23666C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10C87C"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AE83D19"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1A7CD242" w14:textId="77777777" w:rsidR="0059261D" w:rsidRPr="001E18B7" w:rsidRDefault="0059261D" w:rsidP="0059261D">
      <w:r w:rsidRPr="001E18B7">
        <w:rPr>
          <w:rStyle w:val="HideTWBExt"/>
          <w:noProof w:val="0"/>
        </w:rPr>
        <w:t>&lt;/Amend&gt;</w:t>
      </w:r>
    </w:p>
    <w:p w14:paraId="419AF037" w14:textId="4A85BD9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243</w:t>
      </w:r>
      <w:r w:rsidRPr="001E18B7">
        <w:rPr>
          <w:rStyle w:val="HideTWBExt"/>
          <w:b w:val="0"/>
          <w:noProof w:val="0"/>
          <w:szCs w:val="20"/>
        </w:rPr>
        <w:t>&lt;/NumAm&gt;</w:t>
      </w:r>
    </w:p>
    <w:p w14:paraId="6FFE3755"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69DB16B" w14:textId="07C74ABC" w:rsidR="0059261D" w:rsidRPr="001E18B7" w:rsidRDefault="0059261D" w:rsidP="0059261D">
      <w:pPr>
        <w:pStyle w:val="NormalBold"/>
      </w:pPr>
      <w:r w:rsidRPr="001E18B7">
        <w:rPr>
          <w:rStyle w:val="HideTWBExt"/>
          <w:b w:val="0"/>
          <w:noProof w:val="0"/>
        </w:rPr>
        <w:t>&lt;Article&gt;</w:t>
      </w:r>
      <w:r w:rsidRPr="001E18B7">
        <w:t>Bijlage I – deel XI – punt 110– alinea 2 – punt 2</w:t>
      </w:r>
      <w:r w:rsidRPr="001E18B7">
        <w:rPr>
          <w:rStyle w:val="HideTWBExt"/>
          <w:b w:val="0"/>
          <w:noProof w:val="0"/>
        </w:rPr>
        <w:t>&lt;/Article&gt;</w:t>
      </w:r>
    </w:p>
    <w:p w14:paraId="6AABFAF5" w14:textId="77777777" w:rsidR="0059261D" w:rsidRPr="001E18B7" w:rsidRDefault="0059261D" w:rsidP="0059261D">
      <w:pPr>
        <w:keepNext/>
      </w:pPr>
      <w:r w:rsidRPr="001E18B7">
        <w:rPr>
          <w:rStyle w:val="HideTWBExt"/>
          <w:noProof w:val="0"/>
        </w:rPr>
        <w:t>&lt;DocAmend2&gt;</w:t>
      </w:r>
      <w:r w:rsidRPr="001E18B7">
        <w:t>Richtlijn 2003/59/EG</w:t>
      </w:r>
      <w:r w:rsidRPr="001E18B7">
        <w:rPr>
          <w:rStyle w:val="HideTWBExt"/>
          <w:noProof w:val="0"/>
        </w:rPr>
        <w:t>&lt;/DocAmend2&gt;</w:t>
      </w:r>
    </w:p>
    <w:p w14:paraId="62C785D5" w14:textId="33FDB3E2" w:rsidR="0059261D" w:rsidRPr="001E18B7" w:rsidRDefault="0059261D" w:rsidP="0059261D">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9F5CB68" w14:textId="77777777" w:rsidTr="0059261D">
        <w:trPr>
          <w:jc w:val="center"/>
        </w:trPr>
        <w:tc>
          <w:tcPr>
            <w:tcW w:w="9752" w:type="dxa"/>
            <w:gridSpan w:val="2"/>
          </w:tcPr>
          <w:p w14:paraId="1B662DBF" w14:textId="77777777" w:rsidR="0059261D" w:rsidRPr="001E18B7" w:rsidRDefault="0059261D">
            <w:pPr>
              <w:keepNext/>
            </w:pPr>
          </w:p>
        </w:tc>
      </w:tr>
      <w:tr w:rsidR="0059261D" w:rsidRPr="001E18B7" w14:paraId="55E52448" w14:textId="77777777" w:rsidTr="0059261D">
        <w:trPr>
          <w:jc w:val="center"/>
        </w:trPr>
        <w:tc>
          <w:tcPr>
            <w:tcW w:w="4876" w:type="dxa"/>
            <w:hideMark/>
          </w:tcPr>
          <w:p w14:paraId="25893883" w14:textId="77777777" w:rsidR="0059261D" w:rsidRPr="001E18B7" w:rsidRDefault="0059261D">
            <w:pPr>
              <w:pStyle w:val="ColumnHeading"/>
              <w:keepNext/>
            </w:pPr>
            <w:r w:rsidRPr="001E18B7">
              <w:t>Door de Commissie voorgestelde tekst</w:t>
            </w:r>
          </w:p>
        </w:tc>
        <w:tc>
          <w:tcPr>
            <w:tcW w:w="4876" w:type="dxa"/>
            <w:hideMark/>
          </w:tcPr>
          <w:p w14:paraId="1C49CA5D" w14:textId="77777777" w:rsidR="0059261D" w:rsidRPr="001E18B7" w:rsidRDefault="0059261D">
            <w:pPr>
              <w:pStyle w:val="ColumnHeading"/>
              <w:keepNext/>
            </w:pPr>
            <w:r w:rsidRPr="001E18B7">
              <w:t>Amendement</w:t>
            </w:r>
          </w:p>
        </w:tc>
      </w:tr>
      <w:tr w:rsidR="0059261D" w:rsidRPr="001E18B7" w14:paraId="3F6561DB" w14:textId="77777777" w:rsidTr="0059261D">
        <w:trPr>
          <w:jc w:val="center"/>
        </w:trPr>
        <w:tc>
          <w:tcPr>
            <w:tcW w:w="4876" w:type="dxa"/>
            <w:hideMark/>
          </w:tcPr>
          <w:p w14:paraId="52ADB778" w14:textId="038AD1F6" w:rsidR="0059261D" w:rsidRPr="001E18B7" w:rsidRDefault="0059261D">
            <w:pPr>
              <w:pStyle w:val="Normal6"/>
            </w:pPr>
            <w:r w:rsidRPr="001E18B7">
              <w:t>2.</w:t>
            </w:r>
            <w:r w:rsidRPr="001E18B7">
              <w:tab/>
              <w:t xml:space="preserve">De in artikel 11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D646436" w14:textId="0AF937B9" w:rsidR="0059261D" w:rsidRPr="001E18B7" w:rsidRDefault="0059261D">
            <w:pPr>
              <w:pStyle w:val="Normal6"/>
              <w:rPr>
                <w:szCs w:val="24"/>
              </w:rPr>
            </w:pPr>
            <w:r w:rsidRPr="001E18B7">
              <w:t>2.</w:t>
            </w:r>
            <w:r w:rsidRPr="001E18B7">
              <w:tab/>
              <w:t xml:space="preserve">De in artikel 11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F67DA5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2EFB0A"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B618F84"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58CB8F79" w14:textId="77777777" w:rsidR="0059261D" w:rsidRPr="001E18B7" w:rsidRDefault="0059261D" w:rsidP="0059261D">
      <w:r w:rsidRPr="001E18B7">
        <w:rPr>
          <w:rStyle w:val="HideTWBExt"/>
          <w:noProof w:val="0"/>
        </w:rPr>
        <w:t>&lt;/Amend&gt;</w:t>
      </w:r>
    </w:p>
    <w:p w14:paraId="144BEA9A" w14:textId="15DB605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244</w:t>
      </w:r>
      <w:r w:rsidRPr="001E18B7">
        <w:rPr>
          <w:rStyle w:val="HideTWBExt"/>
          <w:b w:val="0"/>
          <w:noProof w:val="0"/>
          <w:szCs w:val="20"/>
        </w:rPr>
        <w:t>&lt;/NumAm&gt;</w:t>
      </w:r>
    </w:p>
    <w:p w14:paraId="3F73E106"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B8C7D2B" w14:textId="1C0BC2EC" w:rsidR="0059261D" w:rsidRPr="001E18B7" w:rsidRDefault="0059261D" w:rsidP="0059261D">
      <w:pPr>
        <w:pStyle w:val="NormalBold"/>
      </w:pPr>
      <w:r w:rsidRPr="001E18B7">
        <w:rPr>
          <w:rStyle w:val="HideTWBExt"/>
          <w:b w:val="0"/>
          <w:noProof w:val="0"/>
        </w:rPr>
        <w:t>&lt;Article&gt;</w:t>
      </w:r>
      <w:r w:rsidRPr="001E18B7">
        <w:t>Bijlage I – deel XI – punt 111– alinea 3 – punt 4</w:t>
      </w:r>
      <w:r w:rsidRPr="001E18B7">
        <w:rPr>
          <w:rStyle w:val="HideTWBExt"/>
          <w:b w:val="0"/>
          <w:noProof w:val="0"/>
        </w:rPr>
        <w:t>&lt;/Article&gt;</w:t>
      </w:r>
    </w:p>
    <w:p w14:paraId="37AABA3B" w14:textId="77777777" w:rsidR="0059261D" w:rsidRPr="001E18B7" w:rsidRDefault="0059261D" w:rsidP="0059261D">
      <w:pPr>
        <w:keepNext/>
      </w:pPr>
      <w:r w:rsidRPr="001E18B7">
        <w:rPr>
          <w:rStyle w:val="HideTWBExt"/>
          <w:noProof w:val="0"/>
        </w:rPr>
        <w:t>&lt;DocAmend2&gt;</w:t>
      </w:r>
      <w:r w:rsidRPr="001E18B7">
        <w:t>Verordening (EG) nr. 782/2003</w:t>
      </w:r>
      <w:r w:rsidRPr="001E18B7">
        <w:rPr>
          <w:rStyle w:val="HideTWBExt"/>
          <w:noProof w:val="0"/>
        </w:rPr>
        <w:t>&lt;/DocAmend2&gt;</w:t>
      </w:r>
    </w:p>
    <w:p w14:paraId="2BB73A95" w14:textId="77777777" w:rsidR="0059261D" w:rsidRPr="001E18B7" w:rsidRDefault="0059261D" w:rsidP="0059261D">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0CB51185" w14:textId="77777777" w:rsidTr="0059261D">
        <w:trPr>
          <w:jc w:val="center"/>
        </w:trPr>
        <w:tc>
          <w:tcPr>
            <w:tcW w:w="9752" w:type="dxa"/>
            <w:gridSpan w:val="2"/>
          </w:tcPr>
          <w:p w14:paraId="2F4F351B" w14:textId="77777777" w:rsidR="0059261D" w:rsidRPr="001E18B7" w:rsidRDefault="0059261D">
            <w:pPr>
              <w:keepNext/>
            </w:pPr>
          </w:p>
        </w:tc>
      </w:tr>
      <w:tr w:rsidR="0059261D" w:rsidRPr="001E18B7" w14:paraId="1CAA53AA" w14:textId="77777777" w:rsidTr="0059261D">
        <w:trPr>
          <w:jc w:val="center"/>
        </w:trPr>
        <w:tc>
          <w:tcPr>
            <w:tcW w:w="4876" w:type="dxa"/>
            <w:hideMark/>
          </w:tcPr>
          <w:p w14:paraId="196DE473" w14:textId="77777777" w:rsidR="0059261D" w:rsidRPr="001E18B7" w:rsidRDefault="0059261D">
            <w:pPr>
              <w:pStyle w:val="ColumnHeading"/>
              <w:keepNext/>
            </w:pPr>
            <w:r w:rsidRPr="001E18B7">
              <w:t>Door de Commissie voorgestelde tekst</w:t>
            </w:r>
          </w:p>
        </w:tc>
        <w:tc>
          <w:tcPr>
            <w:tcW w:w="4876" w:type="dxa"/>
            <w:hideMark/>
          </w:tcPr>
          <w:p w14:paraId="27E1CE0B" w14:textId="77777777" w:rsidR="0059261D" w:rsidRPr="001E18B7" w:rsidRDefault="0059261D">
            <w:pPr>
              <w:pStyle w:val="ColumnHeading"/>
              <w:keepNext/>
            </w:pPr>
            <w:r w:rsidRPr="001E18B7">
              <w:t>Amendement</w:t>
            </w:r>
          </w:p>
        </w:tc>
      </w:tr>
      <w:tr w:rsidR="0059261D" w:rsidRPr="001E18B7" w14:paraId="604D02E6" w14:textId="77777777" w:rsidTr="0059261D">
        <w:trPr>
          <w:jc w:val="center"/>
        </w:trPr>
        <w:tc>
          <w:tcPr>
            <w:tcW w:w="4876" w:type="dxa"/>
            <w:hideMark/>
          </w:tcPr>
          <w:p w14:paraId="4D58682A" w14:textId="0A419EFF" w:rsidR="0059261D" w:rsidRPr="001E18B7" w:rsidRDefault="0059261D">
            <w:pPr>
              <w:pStyle w:val="Normal6"/>
            </w:pPr>
            <w:r w:rsidRPr="001E18B7">
              <w:t>2.</w:t>
            </w:r>
            <w:r w:rsidRPr="001E18B7">
              <w:tab/>
              <w:t>De in artikel 6, lid 1, en artikel</w:t>
            </w:r>
            <w:r w:rsidRPr="001E18B7">
              <w:rPr>
                <w:b/>
                <w:i/>
              </w:rPr>
              <w:t xml:space="preserve"> </w:t>
            </w:r>
            <w:r w:rsidRPr="001E18B7">
              <w:t xml:space="preserve">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3A0F111" w14:textId="127D4626" w:rsidR="0059261D" w:rsidRPr="001E18B7" w:rsidRDefault="0059261D">
            <w:pPr>
              <w:pStyle w:val="Normal6"/>
              <w:rPr>
                <w:szCs w:val="24"/>
              </w:rPr>
            </w:pPr>
            <w:r w:rsidRPr="001E18B7">
              <w:t>2.</w:t>
            </w:r>
            <w:r w:rsidRPr="001E18B7">
              <w:tab/>
              <w:t>De in artikel 6, lid 1, en artikel</w:t>
            </w:r>
            <w:r w:rsidRPr="001E18B7">
              <w:rPr>
                <w:b/>
                <w:i/>
              </w:rPr>
              <w:t> </w:t>
            </w:r>
            <w:r w:rsidRPr="001E18B7">
              <w:t xml:space="preserve">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57516B6"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F4FFD5"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D0785AB"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749FAB30" w14:textId="77777777" w:rsidR="0059261D" w:rsidRPr="001E18B7" w:rsidRDefault="0059261D" w:rsidP="0059261D">
      <w:r w:rsidRPr="001E18B7">
        <w:rPr>
          <w:rStyle w:val="HideTWBExt"/>
          <w:noProof w:val="0"/>
        </w:rPr>
        <w:t>&lt;/Amend&gt;</w:t>
      </w:r>
    </w:p>
    <w:p w14:paraId="2C7747E0" w14:textId="6AF8EB68"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245</w:t>
      </w:r>
      <w:r w:rsidRPr="001E18B7">
        <w:rPr>
          <w:rStyle w:val="HideTWBExt"/>
          <w:b w:val="0"/>
          <w:noProof w:val="0"/>
          <w:szCs w:val="20"/>
        </w:rPr>
        <w:t>&lt;/NumAm&gt;</w:t>
      </w:r>
    </w:p>
    <w:p w14:paraId="770D2487"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E3F4C2C" w14:textId="6A6BD92F" w:rsidR="0059261D" w:rsidRPr="001E18B7" w:rsidRDefault="0059261D" w:rsidP="0059261D">
      <w:pPr>
        <w:pStyle w:val="NormalBold"/>
      </w:pPr>
      <w:r w:rsidRPr="001E18B7">
        <w:rPr>
          <w:rStyle w:val="HideTWBExt"/>
          <w:b w:val="0"/>
          <w:noProof w:val="0"/>
        </w:rPr>
        <w:t>&lt;Article&gt;</w:t>
      </w:r>
      <w:r w:rsidRPr="001E18B7">
        <w:t>Bijlage I – deel XI – punt 112– alinea 3 – punt 2</w:t>
      </w:r>
      <w:r w:rsidRPr="001E18B7">
        <w:rPr>
          <w:rStyle w:val="HideTWBExt"/>
          <w:b w:val="0"/>
          <w:noProof w:val="0"/>
        </w:rPr>
        <w:t>&lt;/Article&gt;</w:t>
      </w:r>
    </w:p>
    <w:p w14:paraId="6D5A1B02" w14:textId="77777777" w:rsidR="0059261D" w:rsidRPr="001E18B7" w:rsidRDefault="0059261D" w:rsidP="0059261D">
      <w:pPr>
        <w:keepNext/>
      </w:pPr>
      <w:r w:rsidRPr="001E18B7">
        <w:rPr>
          <w:rStyle w:val="HideTWBExt"/>
          <w:noProof w:val="0"/>
        </w:rPr>
        <w:t>&lt;DocAmend2&gt;</w:t>
      </w:r>
      <w:r w:rsidRPr="001E18B7">
        <w:t>Richtlijn 2004/52/EG</w:t>
      </w:r>
      <w:r w:rsidRPr="001E18B7">
        <w:rPr>
          <w:rStyle w:val="HideTWBExt"/>
          <w:noProof w:val="0"/>
        </w:rPr>
        <w:t>&lt;/DocAmend2&gt;</w:t>
      </w:r>
    </w:p>
    <w:p w14:paraId="34CB1290" w14:textId="77777777" w:rsidR="0059261D" w:rsidRPr="001E18B7" w:rsidRDefault="0059261D" w:rsidP="0059261D">
      <w:r w:rsidRPr="001E18B7">
        <w:rPr>
          <w:rStyle w:val="HideTWBExt"/>
          <w:noProof w:val="0"/>
        </w:rPr>
        <w:t>&lt;Article2&gt;</w:t>
      </w:r>
      <w:r w:rsidRPr="001E18B7">
        <w:t>Artikel 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61223C26" w14:textId="77777777" w:rsidTr="0059261D">
        <w:trPr>
          <w:jc w:val="center"/>
        </w:trPr>
        <w:tc>
          <w:tcPr>
            <w:tcW w:w="9752" w:type="dxa"/>
            <w:gridSpan w:val="2"/>
          </w:tcPr>
          <w:p w14:paraId="6D93FB72" w14:textId="77777777" w:rsidR="0059261D" w:rsidRPr="001E18B7" w:rsidRDefault="0059261D">
            <w:pPr>
              <w:keepNext/>
            </w:pPr>
          </w:p>
        </w:tc>
      </w:tr>
      <w:tr w:rsidR="0059261D" w:rsidRPr="001E18B7" w14:paraId="5F8B6FB4" w14:textId="77777777" w:rsidTr="0059261D">
        <w:trPr>
          <w:jc w:val="center"/>
        </w:trPr>
        <w:tc>
          <w:tcPr>
            <w:tcW w:w="4876" w:type="dxa"/>
            <w:hideMark/>
          </w:tcPr>
          <w:p w14:paraId="796A61D5" w14:textId="77777777" w:rsidR="0059261D" w:rsidRPr="001E18B7" w:rsidRDefault="0059261D">
            <w:pPr>
              <w:pStyle w:val="ColumnHeading"/>
              <w:keepNext/>
            </w:pPr>
            <w:r w:rsidRPr="001E18B7">
              <w:t>Door de Commissie voorgestelde tekst</w:t>
            </w:r>
          </w:p>
        </w:tc>
        <w:tc>
          <w:tcPr>
            <w:tcW w:w="4876" w:type="dxa"/>
            <w:hideMark/>
          </w:tcPr>
          <w:p w14:paraId="01381507" w14:textId="77777777" w:rsidR="0059261D" w:rsidRPr="001E18B7" w:rsidRDefault="0059261D">
            <w:pPr>
              <w:pStyle w:val="ColumnHeading"/>
              <w:keepNext/>
            </w:pPr>
            <w:r w:rsidRPr="001E18B7">
              <w:t>Amendement</w:t>
            </w:r>
          </w:p>
        </w:tc>
      </w:tr>
      <w:tr w:rsidR="0059261D" w:rsidRPr="001E18B7" w14:paraId="52F63CA8" w14:textId="77777777" w:rsidTr="0059261D">
        <w:trPr>
          <w:jc w:val="center"/>
        </w:trPr>
        <w:tc>
          <w:tcPr>
            <w:tcW w:w="4876" w:type="dxa"/>
            <w:hideMark/>
          </w:tcPr>
          <w:p w14:paraId="03493525" w14:textId="4677C933" w:rsidR="0059261D" w:rsidRPr="001E18B7" w:rsidRDefault="0059261D">
            <w:pPr>
              <w:pStyle w:val="Normal6"/>
            </w:pPr>
            <w:r w:rsidRPr="001E18B7">
              <w:t>2.</w:t>
            </w:r>
            <w:r w:rsidRPr="001E18B7">
              <w:tab/>
              <w:t xml:space="preserve">De in artikel 4, leden 2, 4 en 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A8888D6" w14:textId="7C6E7D4B" w:rsidR="0059261D" w:rsidRPr="001E18B7" w:rsidRDefault="0059261D">
            <w:pPr>
              <w:pStyle w:val="Normal6"/>
              <w:rPr>
                <w:szCs w:val="24"/>
              </w:rPr>
            </w:pPr>
            <w:r w:rsidRPr="001E18B7">
              <w:t>2.</w:t>
            </w:r>
            <w:r w:rsidRPr="001E18B7">
              <w:tab/>
              <w:t xml:space="preserve">De in artikel 4, leden 2, 4 en 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B81CB61"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D64139E"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35163E7"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34723DAE" w14:textId="77777777" w:rsidR="0059261D" w:rsidRPr="001E18B7" w:rsidRDefault="0059261D" w:rsidP="0059261D">
      <w:r w:rsidRPr="001E18B7">
        <w:rPr>
          <w:rStyle w:val="HideTWBExt"/>
          <w:noProof w:val="0"/>
        </w:rPr>
        <w:t>&lt;/Amend&gt;</w:t>
      </w:r>
    </w:p>
    <w:p w14:paraId="1DB50EDC" w14:textId="35C9A94C"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246</w:t>
      </w:r>
      <w:r w:rsidRPr="001E18B7">
        <w:rPr>
          <w:rStyle w:val="HideTWBExt"/>
          <w:b w:val="0"/>
          <w:noProof w:val="0"/>
          <w:szCs w:val="20"/>
        </w:rPr>
        <w:t>&lt;/NumAm&gt;</w:t>
      </w:r>
    </w:p>
    <w:p w14:paraId="4607CECF"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495C094" w14:textId="1470969D" w:rsidR="0059261D" w:rsidRPr="001E18B7" w:rsidRDefault="0059261D" w:rsidP="0059261D">
      <w:pPr>
        <w:pStyle w:val="NormalBold"/>
      </w:pPr>
      <w:r w:rsidRPr="001E18B7">
        <w:rPr>
          <w:rStyle w:val="HideTWBExt"/>
          <w:b w:val="0"/>
          <w:noProof w:val="0"/>
        </w:rPr>
        <w:t>&lt;Article&gt;</w:t>
      </w:r>
      <w:r w:rsidRPr="001E18B7">
        <w:t>Bijlage I – deel XI – punt 113– alinea 2 – punt 2</w:t>
      </w:r>
      <w:r w:rsidRPr="001E18B7">
        <w:rPr>
          <w:rStyle w:val="HideTWBExt"/>
          <w:b w:val="0"/>
          <w:noProof w:val="0"/>
        </w:rPr>
        <w:t>&lt;/Article&gt;</w:t>
      </w:r>
    </w:p>
    <w:p w14:paraId="7009BE63" w14:textId="77777777" w:rsidR="0059261D" w:rsidRPr="001E18B7" w:rsidRDefault="0059261D" w:rsidP="0059261D">
      <w:pPr>
        <w:keepNext/>
      </w:pPr>
      <w:r w:rsidRPr="001E18B7">
        <w:rPr>
          <w:rStyle w:val="HideTWBExt"/>
          <w:noProof w:val="0"/>
        </w:rPr>
        <w:t>&lt;DocAmend2&gt;</w:t>
      </w:r>
      <w:r w:rsidRPr="001E18B7">
        <w:t>Richtlijn 2004/54/EG</w:t>
      </w:r>
      <w:r w:rsidRPr="001E18B7">
        <w:rPr>
          <w:rStyle w:val="HideTWBExt"/>
          <w:noProof w:val="0"/>
        </w:rPr>
        <w:t>&lt;/DocAmend2&gt;</w:t>
      </w:r>
    </w:p>
    <w:p w14:paraId="40D9C6E3" w14:textId="77777777" w:rsidR="0059261D" w:rsidRPr="001E18B7" w:rsidRDefault="0059261D" w:rsidP="0059261D">
      <w:r w:rsidRPr="001E18B7">
        <w:rPr>
          <w:rStyle w:val="HideTWBExt"/>
          <w:noProof w:val="0"/>
        </w:rPr>
        <w:t>&lt;Article2&gt;</w:t>
      </w:r>
      <w:r w:rsidRPr="001E18B7">
        <w:t>Artikel 16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5D68908E" w14:textId="77777777" w:rsidTr="0059261D">
        <w:trPr>
          <w:jc w:val="center"/>
        </w:trPr>
        <w:tc>
          <w:tcPr>
            <w:tcW w:w="9752" w:type="dxa"/>
            <w:gridSpan w:val="2"/>
          </w:tcPr>
          <w:p w14:paraId="7DAFD418" w14:textId="77777777" w:rsidR="0059261D" w:rsidRPr="001E18B7" w:rsidRDefault="0059261D">
            <w:pPr>
              <w:keepNext/>
            </w:pPr>
          </w:p>
        </w:tc>
      </w:tr>
      <w:tr w:rsidR="0059261D" w:rsidRPr="001E18B7" w14:paraId="06B1CE8A" w14:textId="77777777" w:rsidTr="0059261D">
        <w:trPr>
          <w:jc w:val="center"/>
        </w:trPr>
        <w:tc>
          <w:tcPr>
            <w:tcW w:w="4876" w:type="dxa"/>
            <w:hideMark/>
          </w:tcPr>
          <w:p w14:paraId="0F7E90E6" w14:textId="77777777" w:rsidR="0059261D" w:rsidRPr="001E18B7" w:rsidRDefault="0059261D">
            <w:pPr>
              <w:pStyle w:val="ColumnHeading"/>
              <w:keepNext/>
            </w:pPr>
            <w:r w:rsidRPr="001E18B7">
              <w:t>Door de Commissie voorgestelde tekst</w:t>
            </w:r>
          </w:p>
        </w:tc>
        <w:tc>
          <w:tcPr>
            <w:tcW w:w="4876" w:type="dxa"/>
            <w:hideMark/>
          </w:tcPr>
          <w:p w14:paraId="05897DF5" w14:textId="77777777" w:rsidR="0059261D" w:rsidRPr="001E18B7" w:rsidRDefault="0059261D">
            <w:pPr>
              <w:pStyle w:val="ColumnHeading"/>
              <w:keepNext/>
            </w:pPr>
            <w:r w:rsidRPr="001E18B7">
              <w:t>Amendement</w:t>
            </w:r>
          </w:p>
        </w:tc>
      </w:tr>
      <w:tr w:rsidR="0059261D" w:rsidRPr="001E18B7" w14:paraId="1D92C7B2" w14:textId="77777777" w:rsidTr="0059261D">
        <w:trPr>
          <w:jc w:val="center"/>
        </w:trPr>
        <w:tc>
          <w:tcPr>
            <w:tcW w:w="4876" w:type="dxa"/>
            <w:hideMark/>
          </w:tcPr>
          <w:p w14:paraId="6E4D2FE3" w14:textId="3E4EBBE2" w:rsidR="0059261D" w:rsidRPr="001E18B7" w:rsidRDefault="0059261D">
            <w:pPr>
              <w:pStyle w:val="Normal6"/>
            </w:pPr>
            <w:r w:rsidRPr="001E18B7">
              <w:t>2.</w:t>
            </w:r>
            <w:r w:rsidRPr="001E18B7">
              <w:tab/>
              <w:t xml:space="preserve">De in artikel 16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2331AAB" w14:textId="6D8AA571" w:rsidR="0059261D" w:rsidRPr="001E18B7" w:rsidRDefault="0059261D">
            <w:pPr>
              <w:pStyle w:val="Normal6"/>
              <w:rPr>
                <w:szCs w:val="24"/>
              </w:rPr>
            </w:pPr>
            <w:r w:rsidRPr="001E18B7">
              <w:t>2.</w:t>
            </w:r>
            <w:r w:rsidRPr="001E18B7">
              <w:tab/>
              <w:t xml:space="preserve">De in artikel 16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303CCA3"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3CE3BF0" w14:textId="77777777" w:rsidR="0059261D" w:rsidRPr="001E18B7" w:rsidRDefault="0059261D" w:rsidP="0059261D">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9DE6543" w14:textId="77777777" w:rsidR="0059261D" w:rsidRPr="001E18B7" w:rsidRDefault="0059261D" w:rsidP="0059261D">
      <w:pPr>
        <w:pStyle w:val="Normal12Italic"/>
      </w:pPr>
      <w:r w:rsidRPr="001E18B7">
        <w:t>Hiermee wordt de duur van de bevoegdheidsdelegatie in overeenstemming gebracht met de algemene aanpak die het Parlement voorstaat (zie de resolutie van 25 februari 2014, paragraaf 9).</w:t>
      </w:r>
    </w:p>
    <w:p w14:paraId="63DFBDF0" w14:textId="77777777" w:rsidR="0059261D" w:rsidRPr="001E18B7" w:rsidRDefault="0059261D" w:rsidP="0059261D">
      <w:pPr>
        <w:rPr>
          <w:vanish/>
        </w:rPr>
      </w:pPr>
      <w:r w:rsidRPr="001E18B7">
        <w:rPr>
          <w:rStyle w:val="HideTWBExt"/>
          <w:noProof w:val="0"/>
        </w:rPr>
        <w:t>&lt;/Amend&gt;</w:t>
      </w:r>
    </w:p>
    <w:p w14:paraId="1986911B" w14:textId="7AF9BFCE"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247</w:t>
      </w:r>
      <w:r w:rsidRPr="001E18B7">
        <w:rPr>
          <w:rStyle w:val="HideTWBExt"/>
          <w:b w:val="0"/>
          <w:noProof w:val="0"/>
          <w:szCs w:val="20"/>
        </w:rPr>
        <w:t>&lt;/NumAm&gt;</w:t>
      </w:r>
    </w:p>
    <w:p w14:paraId="5A798862"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371EDB3" w14:textId="5A40476F" w:rsidR="0059261D" w:rsidRPr="001E18B7" w:rsidRDefault="0059261D" w:rsidP="00955944">
      <w:pPr>
        <w:pStyle w:val="NormalBold"/>
      </w:pPr>
      <w:r w:rsidRPr="001E18B7">
        <w:rPr>
          <w:rStyle w:val="HideTWBExt"/>
          <w:noProof w:val="0"/>
        </w:rPr>
        <w:t>&lt;Article&gt;</w:t>
      </w:r>
      <w:r w:rsidRPr="001E18B7">
        <w:t>Bijlage I – deel XI – punt 114– alinea 1</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7819DD0F" w14:textId="77777777" w:rsidTr="0059261D">
        <w:trPr>
          <w:trHeight w:val="240"/>
          <w:jc w:val="center"/>
        </w:trPr>
        <w:tc>
          <w:tcPr>
            <w:tcW w:w="9752" w:type="dxa"/>
            <w:gridSpan w:val="2"/>
          </w:tcPr>
          <w:p w14:paraId="44B89430" w14:textId="77777777" w:rsidR="0059261D" w:rsidRPr="001E18B7" w:rsidRDefault="0059261D"/>
        </w:tc>
      </w:tr>
      <w:tr w:rsidR="0059261D" w:rsidRPr="001E18B7" w14:paraId="63022509" w14:textId="77777777" w:rsidTr="0059261D">
        <w:trPr>
          <w:trHeight w:val="240"/>
          <w:jc w:val="center"/>
        </w:trPr>
        <w:tc>
          <w:tcPr>
            <w:tcW w:w="4876" w:type="dxa"/>
            <w:hideMark/>
          </w:tcPr>
          <w:p w14:paraId="134290AC" w14:textId="77777777" w:rsidR="0059261D" w:rsidRPr="001E18B7" w:rsidRDefault="0059261D">
            <w:pPr>
              <w:pStyle w:val="ColumnHeading"/>
            </w:pPr>
            <w:r w:rsidRPr="001E18B7">
              <w:t>Door de Commissie voorgestelde tekst</w:t>
            </w:r>
          </w:p>
        </w:tc>
        <w:tc>
          <w:tcPr>
            <w:tcW w:w="4876" w:type="dxa"/>
            <w:hideMark/>
          </w:tcPr>
          <w:p w14:paraId="7BB4D2A6" w14:textId="77777777" w:rsidR="0059261D" w:rsidRPr="001E18B7" w:rsidRDefault="0059261D">
            <w:pPr>
              <w:pStyle w:val="ColumnHeading"/>
            </w:pPr>
            <w:r w:rsidRPr="001E18B7">
              <w:t>Amendement</w:t>
            </w:r>
          </w:p>
        </w:tc>
      </w:tr>
      <w:tr w:rsidR="0059261D" w:rsidRPr="001E18B7" w14:paraId="035D951F" w14:textId="77777777" w:rsidTr="0059261D">
        <w:trPr>
          <w:jc w:val="center"/>
        </w:trPr>
        <w:tc>
          <w:tcPr>
            <w:tcW w:w="4876" w:type="dxa"/>
            <w:hideMark/>
          </w:tcPr>
          <w:p w14:paraId="6453B87D" w14:textId="77777777" w:rsidR="0059261D" w:rsidRPr="001E18B7" w:rsidRDefault="0059261D">
            <w:pPr>
              <w:pStyle w:val="Normal6"/>
            </w:pPr>
            <w:r w:rsidRPr="001E18B7">
              <w:t>Teneinde Verordening (EG) nr. 725/2004 aan te passen aan de ontwikkeling van het internationaal recht, moet aan de Commissie de bevoegdheid worden overgedragen om overeenkomstig artikel 290 van het Verdrag handelingen vast te stellen om de verordening te wijzigen met het oog op de opname van wijzigingen van internationale instrumenten</w:t>
            </w:r>
            <w:r w:rsidRPr="001E18B7">
              <w:rPr>
                <w:b/>
                <w:i/>
              </w:rPr>
              <w:t>.</w:t>
            </w:r>
            <w:r w:rsidRPr="001E18B7">
              <w:t xml:space="preserve">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7AD974AA" w14:textId="1E5070BA" w:rsidR="0059261D" w:rsidRPr="001E18B7" w:rsidRDefault="0059261D" w:rsidP="008F6255">
            <w:pPr>
              <w:pStyle w:val="Normal6"/>
            </w:pPr>
            <w:r w:rsidRPr="001E18B7">
              <w:t>Teneinde Verordening (EG) nr. 725/2004 aan te passen aan de ontwikkeling van het internationaal recht, moet aan de Commissie de bevoegdheid worden overgedragen om overeenkomstig artikel 290 van het Verdrag handelingen vast te stellen om de verordening te wijzigen met het oog op de opname van wijzigingen van internationale instrumenten</w:t>
            </w:r>
            <w:r w:rsidRPr="001E18B7">
              <w:rPr>
                <w:b/>
                <w:i/>
              </w:rPr>
              <w:t xml:space="preserve"> en om de verordening aan te vullen door geharmoniseerde procedures vast te stellen voor de toepassing van de verplichte bepalingen van de ISPS-code, mits</w:t>
            </w:r>
            <w:r w:rsidRPr="001E18B7">
              <w:t xml:space="preserve"> het </w:t>
            </w:r>
            <w:r w:rsidRPr="001E18B7">
              <w:rPr>
                <w:b/>
                <w:i/>
              </w:rPr>
              <w:t>toepassingsgebied van de verordening daardoor niet wordt verruimd.</w:t>
            </w:r>
            <w:r w:rsidRPr="001E18B7">
              <w:t xml:space="preserve">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 april 2016</w:t>
            </w:r>
            <w:r w:rsidRPr="001E18B7">
              <w:rPr>
                <w:b/>
                <w:i/>
              </w:rPr>
              <w:t xml:space="preserve"> over beter wetgeven</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382E8760"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0C41CB" w14:textId="77777777" w:rsidR="0059261D" w:rsidRPr="001E18B7" w:rsidRDefault="0059261D" w:rsidP="0059261D">
      <w:pPr>
        <w:rPr>
          <w:vanish/>
        </w:rPr>
      </w:pPr>
      <w:r w:rsidRPr="001E18B7">
        <w:rPr>
          <w:rStyle w:val="HideTWBExt"/>
          <w:noProof w:val="0"/>
        </w:rPr>
        <w:t>&lt;/Amend&gt;</w:t>
      </w:r>
    </w:p>
    <w:p w14:paraId="2D44F35F" w14:textId="0F014E70"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248</w:t>
      </w:r>
      <w:r w:rsidRPr="001E18B7">
        <w:rPr>
          <w:rStyle w:val="HideTWBExt"/>
          <w:b w:val="0"/>
          <w:noProof w:val="0"/>
          <w:szCs w:val="20"/>
        </w:rPr>
        <w:t>&lt;/NumAm&gt;</w:t>
      </w:r>
    </w:p>
    <w:p w14:paraId="49394945" w14:textId="77777777" w:rsidR="0059261D" w:rsidRPr="001E18B7" w:rsidRDefault="0059261D" w:rsidP="0059261D">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BCBA07" w14:textId="402AE160" w:rsidR="0059261D" w:rsidRPr="001E18B7" w:rsidRDefault="0059261D" w:rsidP="00955944">
      <w:pPr>
        <w:pStyle w:val="NormalBold"/>
      </w:pPr>
      <w:r w:rsidRPr="001E18B7">
        <w:rPr>
          <w:rStyle w:val="HideTWBExt"/>
          <w:noProof w:val="0"/>
        </w:rPr>
        <w:t>&lt;Article&gt;</w:t>
      </w:r>
      <w:r w:rsidRPr="001E18B7">
        <w:t>Bijlage I – deel XI – punt 114– alinea 2</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4A846804" w14:textId="77777777" w:rsidTr="0059261D">
        <w:trPr>
          <w:trHeight w:val="240"/>
          <w:jc w:val="center"/>
        </w:trPr>
        <w:tc>
          <w:tcPr>
            <w:tcW w:w="9752" w:type="dxa"/>
            <w:gridSpan w:val="2"/>
          </w:tcPr>
          <w:p w14:paraId="24396FD8" w14:textId="77777777" w:rsidR="0059261D" w:rsidRPr="001E18B7" w:rsidRDefault="0059261D"/>
        </w:tc>
      </w:tr>
      <w:tr w:rsidR="0059261D" w:rsidRPr="001E18B7" w14:paraId="4C4F1CA4" w14:textId="77777777" w:rsidTr="0059261D">
        <w:trPr>
          <w:trHeight w:val="240"/>
          <w:jc w:val="center"/>
        </w:trPr>
        <w:tc>
          <w:tcPr>
            <w:tcW w:w="4876" w:type="dxa"/>
            <w:hideMark/>
          </w:tcPr>
          <w:p w14:paraId="54974448" w14:textId="77777777" w:rsidR="0059261D" w:rsidRPr="001E18B7" w:rsidRDefault="0059261D">
            <w:pPr>
              <w:pStyle w:val="ColumnHeading"/>
            </w:pPr>
            <w:r w:rsidRPr="001E18B7">
              <w:t>Door de Commissie voorgestelde tekst</w:t>
            </w:r>
          </w:p>
        </w:tc>
        <w:tc>
          <w:tcPr>
            <w:tcW w:w="4876" w:type="dxa"/>
            <w:hideMark/>
          </w:tcPr>
          <w:p w14:paraId="4A236E66" w14:textId="77777777" w:rsidR="0059261D" w:rsidRPr="001E18B7" w:rsidRDefault="0059261D">
            <w:pPr>
              <w:pStyle w:val="ColumnHeading"/>
            </w:pPr>
            <w:r w:rsidRPr="001E18B7">
              <w:t>Amendement</w:t>
            </w:r>
          </w:p>
        </w:tc>
      </w:tr>
      <w:tr w:rsidR="0059261D" w:rsidRPr="001E18B7" w14:paraId="04D24A37" w14:textId="77777777" w:rsidTr="0059261D">
        <w:trPr>
          <w:jc w:val="center"/>
        </w:trPr>
        <w:tc>
          <w:tcPr>
            <w:tcW w:w="4876" w:type="dxa"/>
            <w:hideMark/>
          </w:tcPr>
          <w:p w14:paraId="120A9466" w14:textId="77777777" w:rsidR="0059261D" w:rsidRPr="001E18B7" w:rsidRDefault="0059261D">
            <w:pPr>
              <w:pStyle w:val="Normal6"/>
              <w:rPr>
                <w:b/>
                <w:bCs/>
                <w:i/>
                <w:iCs/>
              </w:rPr>
            </w:pPr>
            <w:r w:rsidRPr="001E18B7">
              <w:rPr>
                <w:b/>
                <w:bCs/>
                <w:i/>
                <w:iCs/>
              </w:rPr>
              <w:t>Teneinde eenvormige voorwaarden voor de uitvoering van Verordening (EG) nr. 725/2004 te waarborgen, moeten aan de Commissie uitvoeringsbevoegdheden worden toegekend om geharmoniseerde procedures vast te stellen voor de toepassing van de verplichte bepalingen van de ISPS-code, mits het toepassingsgebied van de verordening daardoor niet wordt verruimd. Die bevoegdheden moeten worden uitgeoefend overeenkomstig Verordening (EU) nr. 182/2011.</w:t>
            </w:r>
          </w:p>
        </w:tc>
        <w:tc>
          <w:tcPr>
            <w:tcW w:w="4876" w:type="dxa"/>
            <w:hideMark/>
          </w:tcPr>
          <w:p w14:paraId="3AEBD835" w14:textId="77777777" w:rsidR="0059261D" w:rsidRPr="001E18B7" w:rsidRDefault="0059261D">
            <w:pPr>
              <w:pStyle w:val="Normal6"/>
              <w:rPr>
                <w:b/>
                <w:bCs/>
                <w:i/>
                <w:iCs/>
              </w:rPr>
            </w:pPr>
            <w:r w:rsidRPr="001E18B7">
              <w:rPr>
                <w:b/>
                <w:bCs/>
                <w:i/>
                <w:iCs/>
              </w:rPr>
              <w:t>Schrappen</w:t>
            </w:r>
          </w:p>
        </w:tc>
      </w:tr>
    </w:tbl>
    <w:p w14:paraId="1275D51C"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D7D3E55" w14:textId="77777777" w:rsidR="0059261D" w:rsidRPr="001E18B7" w:rsidRDefault="0059261D" w:rsidP="0059261D">
      <w:r w:rsidRPr="001E18B7">
        <w:rPr>
          <w:rStyle w:val="HideTWBExt"/>
          <w:noProof w:val="0"/>
        </w:rPr>
        <w:t>&lt;/Amend&gt;</w:t>
      </w:r>
    </w:p>
    <w:p w14:paraId="58CD0E55" w14:textId="4814ECAD" w:rsidR="0059261D" w:rsidRPr="001E18B7" w:rsidRDefault="0059261D" w:rsidP="0059261D">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249</w:t>
      </w:r>
      <w:r w:rsidRPr="001E18B7">
        <w:rPr>
          <w:rStyle w:val="HideTWBExt"/>
          <w:b w:val="0"/>
          <w:noProof w:val="0"/>
          <w:szCs w:val="20"/>
        </w:rPr>
        <w:t>&lt;/NumAm&gt;</w:t>
      </w:r>
    </w:p>
    <w:p w14:paraId="4DABA958" w14:textId="77777777" w:rsidR="0059261D" w:rsidRPr="001E18B7" w:rsidRDefault="0059261D" w:rsidP="0059261D">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D8C8656" w14:textId="65C889A7" w:rsidR="0059261D" w:rsidRPr="001E18B7" w:rsidRDefault="0059261D" w:rsidP="0059261D">
      <w:pPr>
        <w:pStyle w:val="NormalBold"/>
      </w:pPr>
      <w:r w:rsidRPr="001E18B7">
        <w:rPr>
          <w:rStyle w:val="HideTWBExt"/>
          <w:b w:val="0"/>
          <w:noProof w:val="0"/>
        </w:rPr>
        <w:t>&lt;Article&gt;</w:t>
      </w:r>
      <w:r w:rsidRPr="001E18B7">
        <w:t>Bijlage I – deel XI – punt 114– alinea 3 – punt 1</w:t>
      </w:r>
      <w:r w:rsidRPr="001E18B7">
        <w:rPr>
          <w:rStyle w:val="HideTWBExt"/>
          <w:b w:val="0"/>
          <w:noProof w:val="0"/>
        </w:rPr>
        <w:t>&lt;/Article&gt;</w:t>
      </w:r>
    </w:p>
    <w:p w14:paraId="230A6444" w14:textId="77777777" w:rsidR="0059261D" w:rsidRPr="001E18B7" w:rsidRDefault="0059261D" w:rsidP="0059261D">
      <w:pPr>
        <w:keepNext/>
      </w:pPr>
      <w:r w:rsidRPr="001E18B7">
        <w:rPr>
          <w:rStyle w:val="HideTWBExt"/>
          <w:noProof w:val="0"/>
        </w:rPr>
        <w:t>&lt;DocAmend2&gt;</w:t>
      </w:r>
      <w:r w:rsidRPr="001E18B7">
        <w:t>Verordening (EG) nr. 725/2004</w:t>
      </w:r>
      <w:r w:rsidRPr="001E18B7">
        <w:rPr>
          <w:rStyle w:val="HideTWBExt"/>
          <w:noProof w:val="0"/>
        </w:rPr>
        <w:t>&lt;/DocAmend2&gt;</w:t>
      </w:r>
    </w:p>
    <w:p w14:paraId="60B54211" w14:textId="77777777" w:rsidR="0059261D" w:rsidRPr="001E18B7" w:rsidRDefault="0059261D" w:rsidP="0059261D">
      <w:r w:rsidRPr="001E18B7">
        <w:rPr>
          <w:rStyle w:val="HideTWBExt"/>
          <w:noProof w:val="0"/>
        </w:rPr>
        <w:t>&lt;Article2&gt;</w:t>
      </w:r>
      <w:r w:rsidRPr="001E18B7">
        <w:t>Artikel 10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9261D" w:rsidRPr="001E18B7" w14:paraId="3B38388F" w14:textId="77777777" w:rsidTr="0059261D">
        <w:trPr>
          <w:jc w:val="center"/>
        </w:trPr>
        <w:tc>
          <w:tcPr>
            <w:tcW w:w="9752" w:type="dxa"/>
            <w:gridSpan w:val="2"/>
          </w:tcPr>
          <w:p w14:paraId="24B47D50" w14:textId="77777777" w:rsidR="0059261D" w:rsidRPr="001E18B7" w:rsidRDefault="0059261D">
            <w:pPr>
              <w:keepNext/>
            </w:pPr>
          </w:p>
        </w:tc>
      </w:tr>
      <w:tr w:rsidR="0059261D" w:rsidRPr="001E18B7" w14:paraId="2C613F51" w14:textId="77777777" w:rsidTr="0059261D">
        <w:trPr>
          <w:jc w:val="center"/>
        </w:trPr>
        <w:tc>
          <w:tcPr>
            <w:tcW w:w="4876" w:type="dxa"/>
            <w:hideMark/>
          </w:tcPr>
          <w:p w14:paraId="76DE9F43" w14:textId="77777777" w:rsidR="0059261D" w:rsidRPr="001E18B7" w:rsidRDefault="0059261D">
            <w:pPr>
              <w:pStyle w:val="ColumnHeading"/>
              <w:keepNext/>
            </w:pPr>
            <w:r w:rsidRPr="001E18B7">
              <w:t>Door de Commissie voorgestelde tekst</w:t>
            </w:r>
          </w:p>
        </w:tc>
        <w:tc>
          <w:tcPr>
            <w:tcW w:w="4876" w:type="dxa"/>
            <w:hideMark/>
          </w:tcPr>
          <w:p w14:paraId="5590BAF5" w14:textId="77777777" w:rsidR="0059261D" w:rsidRPr="001E18B7" w:rsidRDefault="0059261D">
            <w:pPr>
              <w:pStyle w:val="ColumnHeading"/>
              <w:keepNext/>
            </w:pPr>
            <w:r w:rsidRPr="001E18B7">
              <w:t>Amendement</w:t>
            </w:r>
          </w:p>
        </w:tc>
      </w:tr>
      <w:tr w:rsidR="0059261D" w:rsidRPr="001E18B7" w14:paraId="549AB6DF" w14:textId="77777777" w:rsidTr="0059261D">
        <w:trPr>
          <w:jc w:val="center"/>
        </w:trPr>
        <w:tc>
          <w:tcPr>
            <w:tcW w:w="4876" w:type="dxa"/>
            <w:hideMark/>
          </w:tcPr>
          <w:p w14:paraId="29C6D900" w14:textId="77777777" w:rsidR="0059261D" w:rsidRPr="001E18B7" w:rsidRDefault="0059261D">
            <w:pPr>
              <w:pStyle w:val="Normal6"/>
            </w:pPr>
            <w:r w:rsidRPr="001E18B7">
              <w:t>3.</w:t>
            </w:r>
            <w:r w:rsidRPr="001E18B7">
              <w:tab/>
              <w:t xml:space="preserve">De Commissie </w:t>
            </w:r>
            <w:r w:rsidRPr="001E18B7">
              <w:rPr>
                <w:b/>
                <w:i/>
              </w:rPr>
              <w:t>stelt</w:t>
            </w:r>
            <w:r w:rsidRPr="001E18B7">
              <w:t xml:space="preserve"> geharmoniseerde procedures vast voor de toepassing van de verplichte bepalingen van de ISPS-code, mits het toepassingsgebied van deze verordening daardoor niet wordt verruimd. </w:t>
            </w:r>
            <w:r w:rsidRPr="001E18B7">
              <w:rPr>
                <w:b/>
                <w:i/>
              </w:rPr>
              <w:t>Deze uitvoeringshandelingen worden volgens de in artikel 11, lid 2, bedoelde procedure vastgesteld.;</w:t>
            </w:r>
          </w:p>
        </w:tc>
        <w:tc>
          <w:tcPr>
            <w:tcW w:w="4876" w:type="dxa"/>
            <w:hideMark/>
          </w:tcPr>
          <w:p w14:paraId="4C7F8EEB" w14:textId="5955BF95" w:rsidR="0059261D" w:rsidRPr="001E18B7" w:rsidRDefault="0059261D" w:rsidP="005D1C20">
            <w:pPr>
              <w:pStyle w:val="Normal6"/>
              <w:rPr>
                <w:szCs w:val="24"/>
              </w:rPr>
            </w:pPr>
            <w:r w:rsidRPr="001E18B7">
              <w:t>3.</w:t>
            </w:r>
            <w:r w:rsidRPr="001E18B7">
              <w:tab/>
              <w:t xml:space="preserve">De Commissie </w:t>
            </w:r>
            <w:r w:rsidRPr="001E18B7">
              <w:rPr>
                <w:b/>
                <w:i/>
              </w:rPr>
              <w:t>is bevoegd overeenkomstig artikel 10 bis gedelegeerde handelingen vast te stellen teneinde deze verordening aan te vullen met als het doel</w:t>
            </w:r>
            <w:r w:rsidRPr="001E18B7">
              <w:t xml:space="preserve"> geharmoniseerde procedures vast</w:t>
            </w:r>
            <w:r w:rsidRPr="001E18B7">
              <w:rPr>
                <w:b/>
                <w:i/>
              </w:rPr>
              <w:t xml:space="preserve"> te stellen</w:t>
            </w:r>
            <w:r w:rsidRPr="001E18B7">
              <w:t xml:space="preserve"> voor de toepassing van de verplichte bepalingen van de ISPS-code, mits het toepassingsgebied van deze verordening daardoor niet wordt verruimd.</w:t>
            </w:r>
          </w:p>
        </w:tc>
      </w:tr>
    </w:tbl>
    <w:p w14:paraId="4E665942" w14:textId="77777777" w:rsidR="0059261D" w:rsidRPr="001E18B7" w:rsidRDefault="0059261D" w:rsidP="00562C97">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77B276C" w14:textId="77777777" w:rsidR="0059261D" w:rsidRPr="001E18B7" w:rsidRDefault="0059261D" w:rsidP="0059261D">
      <w:r w:rsidRPr="001E18B7">
        <w:rPr>
          <w:rStyle w:val="HideTWBExt"/>
          <w:noProof w:val="0"/>
        </w:rPr>
        <w:t>&lt;/Amend&gt;</w:t>
      </w:r>
    </w:p>
    <w:p w14:paraId="1D961990" w14:textId="77777777" w:rsidR="007B58D5" w:rsidRPr="001E18B7" w:rsidRDefault="007B58D5" w:rsidP="007B58D5"/>
    <w:p w14:paraId="225F685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250</w:t>
      </w:r>
      <w:r w:rsidRPr="001E18B7">
        <w:rPr>
          <w:rStyle w:val="HideTWBExt"/>
          <w:b w:val="0"/>
          <w:noProof w:val="0"/>
          <w:szCs w:val="20"/>
        </w:rPr>
        <w:t>&lt;/NumAm&gt;</w:t>
      </w:r>
    </w:p>
    <w:p w14:paraId="41322F24"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D473CA3" w14:textId="77777777" w:rsidR="007B58D5" w:rsidRPr="001E18B7" w:rsidRDefault="007B58D5" w:rsidP="007B58D5">
      <w:pPr>
        <w:pStyle w:val="NormalBold"/>
      </w:pPr>
      <w:r w:rsidRPr="001E18B7">
        <w:rPr>
          <w:rStyle w:val="HideTWBExt"/>
          <w:b w:val="0"/>
          <w:noProof w:val="0"/>
        </w:rPr>
        <w:t>&lt;Article&gt;</w:t>
      </w:r>
      <w:r w:rsidRPr="001E18B7">
        <w:t>Bijlage I – deel XI – punt 114 – alinea 3 – punt 2</w:t>
      </w:r>
      <w:r w:rsidRPr="001E18B7">
        <w:rPr>
          <w:rStyle w:val="HideTWBExt"/>
          <w:b w:val="0"/>
          <w:noProof w:val="0"/>
        </w:rPr>
        <w:t>&lt;/Article&gt;</w:t>
      </w:r>
    </w:p>
    <w:p w14:paraId="70EE1AC5" w14:textId="77777777" w:rsidR="007B58D5" w:rsidRPr="001E18B7" w:rsidRDefault="007B58D5" w:rsidP="007B58D5">
      <w:pPr>
        <w:keepNext/>
      </w:pPr>
      <w:r w:rsidRPr="001E18B7">
        <w:rPr>
          <w:rStyle w:val="HideTWBExt"/>
          <w:noProof w:val="0"/>
        </w:rPr>
        <w:t>&lt;DocAmend2&gt;</w:t>
      </w:r>
      <w:r w:rsidRPr="001E18B7">
        <w:t>Verordening (EG) nr. 725/2004</w:t>
      </w:r>
      <w:r w:rsidRPr="001E18B7">
        <w:rPr>
          <w:rStyle w:val="HideTWBExt"/>
          <w:noProof w:val="0"/>
        </w:rPr>
        <w:t>&lt;/DocAmend2&gt;</w:t>
      </w:r>
    </w:p>
    <w:p w14:paraId="7985E46F" w14:textId="77777777" w:rsidR="007B58D5" w:rsidRPr="001E18B7" w:rsidRDefault="007B58D5" w:rsidP="007B58D5">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9F7AFB4" w14:textId="77777777" w:rsidTr="007B58D5">
        <w:trPr>
          <w:jc w:val="center"/>
        </w:trPr>
        <w:tc>
          <w:tcPr>
            <w:tcW w:w="9752" w:type="dxa"/>
            <w:gridSpan w:val="2"/>
          </w:tcPr>
          <w:p w14:paraId="209973AE" w14:textId="77777777" w:rsidR="007B58D5" w:rsidRPr="001E18B7" w:rsidRDefault="007B58D5" w:rsidP="007B58D5">
            <w:pPr>
              <w:keepNext/>
            </w:pPr>
          </w:p>
        </w:tc>
      </w:tr>
      <w:tr w:rsidR="007B58D5" w:rsidRPr="001E18B7" w14:paraId="401ABC2B" w14:textId="77777777" w:rsidTr="007B58D5">
        <w:trPr>
          <w:jc w:val="center"/>
        </w:trPr>
        <w:tc>
          <w:tcPr>
            <w:tcW w:w="4876" w:type="dxa"/>
            <w:hideMark/>
          </w:tcPr>
          <w:p w14:paraId="6E1C6FE5" w14:textId="77777777" w:rsidR="007B58D5" w:rsidRPr="001E18B7" w:rsidRDefault="007B58D5" w:rsidP="007B58D5">
            <w:pPr>
              <w:pStyle w:val="ColumnHeading"/>
              <w:keepNext/>
            </w:pPr>
            <w:r w:rsidRPr="001E18B7">
              <w:t>Door de Commissie voorgestelde tekst</w:t>
            </w:r>
          </w:p>
        </w:tc>
        <w:tc>
          <w:tcPr>
            <w:tcW w:w="4876" w:type="dxa"/>
            <w:hideMark/>
          </w:tcPr>
          <w:p w14:paraId="53FD866C" w14:textId="77777777" w:rsidR="007B58D5" w:rsidRPr="001E18B7" w:rsidRDefault="007B58D5" w:rsidP="007B58D5">
            <w:pPr>
              <w:pStyle w:val="ColumnHeading"/>
              <w:keepNext/>
            </w:pPr>
            <w:r w:rsidRPr="001E18B7">
              <w:t>Amendement</w:t>
            </w:r>
          </w:p>
        </w:tc>
      </w:tr>
      <w:tr w:rsidR="007B58D5" w:rsidRPr="001E18B7" w14:paraId="1EA7F4C3" w14:textId="77777777" w:rsidTr="007B58D5">
        <w:trPr>
          <w:jc w:val="center"/>
        </w:trPr>
        <w:tc>
          <w:tcPr>
            <w:tcW w:w="4876" w:type="dxa"/>
            <w:hideMark/>
          </w:tcPr>
          <w:p w14:paraId="5CB19CC7" w14:textId="77777777" w:rsidR="007B58D5" w:rsidRPr="001E18B7" w:rsidRDefault="007B58D5" w:rsidP="007B58D5">
            <w:pPr>
              <w:pStyle w:val="Normal6"/>
            </w:pPr>
            <w:r w:rsidRPr="001E18B7">
              <w:t>2.</w:t>
            </w:r>
            <w:r w:rsidRPr="001E18B7">
              <w:tab/>
              <w:t>De in artikel</w:t>
            </w:r>
            <w:r w:rsidRPr="001E18B7">
              <w:rPr>
                <w:b/>
                <w:i/>
              </w:rPr>
              <w:t> </w:t>
            </w:r>
            <w:r w:rsidRPr="001E18B7">
              <w:t xml:space="preserve">10,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4D8725C" w14:textId="77777777" w:rsidR="007B58D5" w:rsidRPr="001E18B7" w:rsidRDefault="007B58D5" w:rsidP="007B58D5">
            <w:pPr>
              <w:pStyle w:val="Normal6"/>
              <w:rPr>
                <w:szCs w:val="24"/>
              </w:rPr>
            </w:pPr>
            <w:r w:rsidRPr="001E18B7">
              <w:t>2.</w:t>
            </w:r>
            <w:r w:rsidRPr="001E18B7">
              <w:tab/>
              <w:t>De in artikel</w:t>
            </w:r>
            <w:r w:rsidRPr="001E18B7">
              <w:rPr>
                <w:b/>
                <w:i/>
              </w:rPr>
              <w:t xml:space="preserve"> </w:t>
            </w:r>
            <w:r w:rsidRPr="001E18B7">
              <w:t xml:space="preserve">10, lid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C659F4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19D2B3B"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1590639B"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F49FDBC" w14:textId="77777777" w:rsidR="007B58D5" w:rsidRPr="001E18B7" w:rsidRDefault="007B58D5" w:rsidP="007B58D5">
      <w:r w:rsidRPr="001E18B7">
        <w:rPr>
          <w:rStyle w:val="HideTWBExt"/>
          <w:noProof w:val="0"/>
        </w:rPr>
        <w:t>&lt;/Amend&gt;</w:t>
      </w:r>
    </w:p>
    <w:p w14:paraId="3497F9A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251</w:t>
      </w:r>
      <w:r w:rsidRPr="001E18B7">
        <w:rPr>
          <w:rStyle w:val="HideTWBExt"/>
          <w:b w:val="0"/>
          <w:noProof w:val="0"/>
          <w:szCs w:val="20"/>
        </w:rPr>
        <w:t>&lt;/NumAm&gt;</w:t>
      </w:r>
    </w:p>
    <w:p w14:paraId="45505148"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54B0F0C" w14:textId="77777777" w:rsidR="007B58D5" w:rsidRPr="001E18B7" w:rsidRDefault="007B58D5" w:rsidP="007B58D5">
      <w:pPr>
        <w:pStyle w:val="NormalBold"/>
      </w:pPr>
      <w:r w:rsidRPr="001E18B7">
        <w:rPr>
          <w:rStyle w:val="HideTWBExt"/>
          <w:b w:val="0"/>
          <w:noProof w:val="0"/>
        </w:rPr>
        <w:t>&lt;Article&gt;</w:t>
      </w:r>
      <w:r w:rsidRPr="001E18B7">
        <w:t>Bijlage I – deel XI – punt 115 – alinea 2 – punt 3</w:t>
      </w:r>
      <w:r w:rsidRPr="001E18B7">
        <w:rPr>
          <w:rStyle w:val="HideTWBExt"/>
          <w:b w:val="0"/>
          <w:noProof w:val="0"/>
        </w:rPr>
        <w:t>&lt;/Article&gt;</w:t>
      </w:r>
    </w:p>
    <w:p w14:paraId="1B8D1BAC" w14:textId="77777777" w:rsidR="007B58D5" w:rsidRPr="001E18B7" w:rsidRDefault="007B58D5" w:rsidP="007B58D5">
      <w:pPr>
        <w:keepNext/>
      </w:pPr>
      <w:r w:rsidRPr="001E18B7">
        <w:rPr>
          <w:rStyle w:val="HideTWBExt"/>
          <w:noProof w:val="0"/>
        </w:rPr>
        <w:t>&lt;DocAmend2&gt;</w:t>
      </w:r>
      <w:r w:rsidRPr="001E18B7">
        <w:t>Verordening (EG) nr. 785/2004</w:t>
      </w:r>
      <w:r w:rsidRPr="001E18B7">
        <w:rPr>
          <w:rStyle w:val="HideTWBExt"/>
          <w:noProof w:val="0"/>
        </w:rPr>
        <w:t>&lt;/DocAmend2&gt;</w:t>
      </w:r>
    </w:p>
    <w:p w14:paraId="0F6B66EF" w14:textId="77777777" w:rsidR="007B58D5" w:rsidRPr="001E18B7" w:rsidRDefault="007B58D5" w:rsidP="007B58D5">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17DE84A" w14:textId="77777777" w:rsidTr="007B58D5">
        <w:trPr>
          <w:jc w:val="center"/>
        </w:trPr>
        <w:tc>
          <w:tcPr>
            <w:tcW w:w="9752" w:type="dxa"/>
            <w:gridSpan w:val="2"/>
          </w:tcPr>
          <w:p w14:paraId="2658A350" w14:textId="77777777" w:rsidR="007B58D5" w:rsidRPr="001E18B7" w:rsidRDefault="007B58D5" w:rsidP="007B58D5">
            <w:pPr>
              <w:keepNext/>
            </w:pPr>
          </w:p>
        </w:tc>
      </w:tr>
      <w:tr w:rsidR="007B58D5" w:rsidRPr="001E18B7" w14:paraId="1A3FB353" w14:textId="77777777" w:rsidTr="007B58D5">
        <w:trPr>
          <w:jc w:val="center"/>
        </w:trPr>
        <w:tc>
          <w:tcPr>
            <w:tcW w:w="4876" w:type="dxa"/>
            <w:hideMark/>
          </w:tcPr>
          <w:p w14:paraId="46452983" w14:textId="77777777" w:rsidR="007B58D5" w:rsidRPr="001E18B7" w:rsidRDefault="007B58D5" w:rsidP="007B58D5">
            <w:pPr>
              <w:pStyle w:val="ColumnHeading"/>
              <w:keepNext/>
            </w:pPr>
            <w:r w:rsidRPr="001E18B7">
              <w:t>Door de Commissie voorgestelde tekst</w:t>
            </w:r>
          </w:p>
        </w:tc>
        <w:tc>
          <w:tcPr>
            <w:tcW w:w="4876" w:type="dxa"/>
            <w:hideMark/>
          </w:tcPr>
          <w:p w14:paraId="66565D21" w14:textId="77777777" w:rsidR="007B58D5" w:rsidRPr="001E18B7" w:rsidRDefault="007B58D5" w:rsidP="007B58D5">
            <w:pPr>
              <w:pStyle w:val="ColumnHeading"/>
              <w:keepNext/>
            </w:pPr>
            <w:r w:rsidRPr="001E18B7">
              <w:t>Amendement</w:t>
            </w:r>
          </w:p>
        </w:tc>
      </w:tr>
      <w:tr w:rsidR="007B58D5" w:rsidRPr="001E18B7" w14:paraId="5EC04644" w14:textId="77777777" w:rsidTr="007B58D5">
        <w:trPr>
          <w:jc w:val="center"/>
        </w:trPr>
        <w:tc>
          <w:tcPr>
            <w:tcW w:w="4876" w:type="dxa"/>
            <w:hideMark/>
          </w:tcPr>
          <w:p w14:paraId="18CF460E" w14:textId="77777777" w:rsidR="007B58D5" w:rsidRPr="001E18B7" w:rsidRDefault="007B58D5" w:rsidP="007B58D5">
            <w:pPr>
              <w:pStyle w:val="Normal6"/>
            </w:pPr>
            <w:r w:rsidRPr="001E18B7">
              <w:t>2.</w:t>
            </w:r>
            <w:r w:rsidRPr="001E18B7">
              <w:tab/>
              <w:t xml:space="preserve">De in artikel 6, lid 5, en artikel 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2BF44D3" w14:textId="77777777" w:rsidR="007B58D5" w:rsidRPr="001E18B7" w:rsidRDefault="007B58D5" w:rsidP="007B58D5">
            <w:pPr>
              <w:pStyle w:val="Normal6"/>
              <w:rPr>
                <w:szCs w:val="24"/>
              </w:rPr>
            </w:pPr>
            <w:r w:rsidRPr="001E18B7">
              <w:t>2.</w:t>
            </w:r>
            <w:r w:rsidRPr="001E18B7">
              <w:tab/>
              <w:t xml:space="preserve">De in artikel 6, lid 5, en artikel 7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15482F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230CC30"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5164FD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400BA80" w14:textId="77777777" w:rsidR="007B58D5" w:rsidRPr="001E18B7" w:rsidRDefault="007B58D5" w:rsidP="007B58D5">
      <w:r w:rsidRPr="001E18B7">
        <w:rPr>
          <w:rStyle w:val="HideTWBExt"/>
          <w:noProof w:val="0"/>
        </w:rPr>
        <w:t>&lt;/Amend&gt;</w:t>
      </w:r>
    </w:p>
    <w:p w14:paraId="3AFF957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252</w:t>
      </w:r>
      <w:r w:rsidRPr="001E18B7">
        <w:rPr>
          <w:rStyle w:val="HideTWBExt"/>
          <w:b w:val="0"/>
          <w:noProof w:val="0"/>
          <w:szCs w:val="20"/>
        </w:rPr>
        <w:t>&lt;/NumAm&gt;</w:t>
      </w:r>
    </w:p>
    <w:p w14:paraId="7A15F5AE"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77F134A" w14:textId="77777777" w:rsidR="007B58D5" w:rsidRPr="001E18B7" w:rsidRDefault="007B58D5" w:rsidP="007B58D5">
      <w:pPr>
        <w:pStyle w:val="NormalBold"/>
      </w:pPr>
      <w:r w:rsidRPr="001E18B7">
        <w:rPr>
          <w:rStyle w:val="HideTWBExt"/>
          <w:b w:val="0"/>
          <w:noProof w:val="0"/>
        </w:rPr>
        <w:t>&lt;Article&gt;</w:t>
      </w:r>
      <w:r w:rsidRPr="001E18B7">
        <w:t>Bijlage I – deel XI – punt 116 – alinea 2 – punt 3</w:t>
      </w:r>
      <w:r w:rsidRPr="001E18B7">
        <w:rPr>
          <w:rStyle w:val="HideTWBExt"/>
          <w:b w:val="0"/>
          <w:noProof w:val="0"/>
        </w:rPr>
        <w:t>&lt;/Article&gt;</w:t>
      </w:r>
    </w:p>
    <w:p w14:paraId="2113DA1F" w14:textId="77777777" w:rsidR="007B58D5" w:rsidRPr="001E18B7" w:rsidRDefault="007B58D5" w:rsidP="007B58D5">
      <w:pPr>
        <w:keepNext/>
      </w:pPr>
      <w:r w:rsidRPr="001E18B7">
        <w:rPr>
          <w:rStyle w:val="HideTWBExt"/>
          <w:noProof w:val="0"/>
        </w:rPr>
        <w:t>&lt;DocAmend2&gt;</w:t>
      </w:r>
      <w:r w:rsidRPr="001E18B7">
        <w:t>Verordening (EG) nr. 789/2004</w:t>
      </w:r>
      <w:r w:rsidRPr="001E18B7">
        <w:rPr>
          <w:rStyle w:val="HideTWBExt"/>
          <w:noProof w:val="0"/>
        </w:rPr>
        <w:t>&lt;/DocAmend2&gt;</w:t>
      </w:r>
    </w:p>
    <w:p w14:paraId="11A3A1BE" w14:textId="77777777" w:rsidR="007B58D5" w:rsidRPr="001E18B7" w:rsidRDefault="007B58D5" w:rsidP="007B58D5">
      <w:r w:rsidRPr="001E18B7">
        <w:rPr>
          <w:rStyle w:val="HideTWBExt"/>
          <w:noProof w:val="0"/>
        </w:rPr>
        <w:t>&lt;Article2&gt;</w:t>
      </w:r>
      <w:r w:rsidRPr="001E18B7">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F1E00B3" w14:textId="77777777" w:rsidTr="007B58D5">
        <w:trPr>
          <w:jc w:val="center"/>
        </w:trPr>
        <w:tc>
          <w:tcPr>
            <w:tcW w:w="9752" w:type="dxa"/>
            <w:gridSpan w:val="2"/>
          </w:tcPr>
          <w:p w14:paraId="4D80BEA1" w14:textId="77777777" w:rsidR="007B58D5" w:rsidRPr="001E18B7" w:rsidRDefault="007B58D5" w:rsidP="007B58D5">
            <w:pPr>
              <w:keepNext/>
            </w:pPr>
          </w:p>
        </w:tc>
      </w:tr>
      <w:tr w:rsidR="007B58D5" w:rsidRPr="001E18B7" w14:paraId="67BE6E41" w14:textId="77777777" w:rsidTr="007B58D5">
        <w:trPr>
          <w:jc w:val="center"/>
        </w:trPr>
        <w:tc>
          <w:tcPr>
            <w:tcW w:w="4876" w:type="dxa"/>
            <w:hideMark/>
          </w:tcPr>
          <w:p w14:paraId="1D0DC78B" w14:textId="77777777" w:rsidR="007B58D5" w:rsidRPr="001E18B7" w:rsidRDefault="007B58D5" w:rsidP="007B58D5">
            <w:pPr>
              <w:pStyle w:val="ColumnHeading"/>
              <w:keepNext/>
            </w:pPr>
            <w:r w:rsidRPr="001E18B7">
              <w:t>Door de Commissie voorgestelde tekst</w:t>
            </w:r>
          </w:p>
        </w:tc>
        <w:tc>
          <w:tcPr>
            <w:tcW w:w="4876" w:type="dxa"/>
            <w:hideMark/>
          </w:tcPr>
          <w:p w14:paraId="34ACE448" w14:textId="77777777" w:rsidR="007B58D5" w:rsidRPr="001E18B7" w:rsidRDefault="007B58D5" w:rsidP="007B58D5">
            <w:pPr>
              <w:pStyle w:val="ColumnHeading"/>
              <w:keepNext/>
            </w:pPr>
            <w:r w:rsidRPr="001E18B7">
              <w:t>Amendement</w:t>
            </w:r>
          </w:p>
        </w:tc>
      </w:tr>
      <w:tr w:rsidR="007B58D5" w:rsidRPr="001E18B7" w14:paraId="59111138" w14:textId="77777777" w:rsidTr="007B58D5">
        <w:trPr>
          <w:jc w:val="center"/>
        </w:trPr>
        <w:tc>
          <w:tcPr>
            <w:tcW w:w="4876" w:type="dxa"/>
            <w:hideMark/>
          </w:tcPr>
          <w:p w14:paraId="0F989420" w14:textId="77777777" w:rsidR="007B58D5" w:rsidRPr="001E18B7" w:rsidRDefault="007B58D5" w:rsidP="007B58D5">
            <w:pPr>
              <w:pStyle w:val="Normal6"/>
            </w:pPr>
            <w:r w:rsidRPr="001E18B7">
              <w:t>2.</w:t>
            </w:r>
            <w:r w:rsidRPr="001E18B7">
              <w:tab/>
              <w:t xml:space="preserve">De in artikel 9,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B77414D" w14:textId="77777777" w:rsidR="007B58D5" w:rsidRPr="001E18B7" w:rsidRDefault="007B58D5" w:rsidP="007B58D5">
            <w:pPr>
              <w:pStyle w:val="Normal6"/>
              <w:rPr>
                <w:szCs w:val="24"/>
              </w:rPr>
            </w:pPr>
            <w:r w:rsidRPr="001E18B7">
              <w:t>2.</w:t>
            </w:r>
            <w:r w:rsidRPr="001E18B7">
              <w:tab/>
              <w:t xml:space="preserve">De in artikel 9,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ECE810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33A15FB"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66A2FFF"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62C04677" w14:textId="77777777" w:rsidR="007B58D5" w:rsidRPr="001E18B7" w:rsidRDefault="007B58D5" w:rsidP="007B58D5">
      <w:r w:rsidRPr="001E18B7">
        <w:rPr>
          <w:rStyle w:val="HideTWBExt"/>
          <w:noProof w:val="0"/>
        </w:rPr>
        <w:t>&lt;/Amend&gt;</w:t>
      </w:r>
    </w:p>
    <w:p w14:paraId="055C34C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253</w:t>
      </w:r>
      <w:r w:rsidRPr="001E18B7">
        <w:rPr>
          <w:rStyle w:val="HideTWBExt"/>
          <w:b w:val="0"/>
          <w:noProof w:val="0"/>
          <w:szCs w:val="20"/>
        </w:rPr>
        <w:t>&lt;/NumAm&gt;</w:t>
      </w:r>
    </w:p>
    <w:p w14:paraId="3D606458"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5F65F75" w14:textId="77777777" w:rsidR="007B58D5" w:rsidRPr="001E18B7" w:rsidRDefault="007B58D5" w:rsidP="007B58D5">
      <w:pPr>
        <w:pStyle w:val="NormalBold"/>
      </w:pPr>
      <w:r w:rsidRPr="001E18B7">
        <w:rPr>
          <w:rStyle w:val="HideTWBExt"/>
          <w:b w:val="0"/>
          <w:noProof w:val="0"/>
        </w:rPr>
        <w:t>&lt;Article&gt;</w:t>
      </w:r>
      <w:r w:rsidRPr="001E18B7">
        <w:t>Bijlage I – deel XI – punt 117 – alinea 2 – punt 2</w:t>
      </w:r>
      <w:r w:rsidRPr="001E18B7">
        <w:rPr>
          <w:rStyle w:val="HideTWBExt"/>
          <w:b w:val="0"/>
          <w:noProof w:val="0"/>
        </w:rPr>
        <w:t>&lt;/Article&gt;</w:t>
      </w:r>
    </w:p>
    <w:p w14:paraId="47B8DD07" w14:textId="77777777" w:rsidR="007B58D5" w:rsidRPr="001E18B7" w:rsidRDefault="007B58D5" w:rsidP="007B58D5">
      <w:pPr>
        <w:keepNext/>
      </w:pPr>
      <w:r w:rsidRPr="001E18B7">
        <w:rPr>
          <w:rStyle w:val="HideTWBExt"/>
          <w:noProof w:val="0"/>
        </w:rPr>
        <w:t>&lt;DocAmend2&gt;</w:t>
      </w:r>
      <w:r w:rsidRPr="001E18B7">
        <w:t>Verordening (EG) nr. 868/2004</w:t>
      </w:r>
      <w:r w:rsidRPr="001E18B7">
        <w:rPr>
          <w:rStyle w:val="HideTWBExt"/>
          <w:noProof w:val="0"/>
        </w:rPr>
        <w:t>&lt;/DocAmend2&gt;</w:t>
      </w:r>
    </w:p>
    <w:p w14:paraId="1A042100" w14:textId="77777777" w:rsidR="007B58D5" w:rsidRPr="001E18B7" w:rsidRDefault="007B58D5" w:rsidP="007B58D5">
      <w:r w:rsidRPr="001E18B7">
        <w:rPr>
          <w:rStyle w:val="HideTWBExt"/>
          <w:noProof w:val="0"/>
        </w:rPr>
        <w:t>&lt;Article2&gt;</w:t>
      </w:r>
      <w:r w:rsidRPr="001E18B7">
        <w:t>Artikel 14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967AFCF" w14:textId="77777777" w:rsidTr="007B58D5">
        <w:trPr>
          <w:jc w:val="center"/>
        </w:trPr>
        <w:tc>
          <w:tcPr>
            <w:tcW w:w="9752" w:type="dxa"/>
            <w:gridSpan w:val="2"/>
          </w:tcPr>
          <w:p w14:paraId="2B72AD1B" w14:textId="77777777" w:rsidR="007B58D5" w:rsidRPr="001E18B7" w:rsidRDefault="007B58D5" w:rsidP="007B58D5">
            <w:pPr>
              <w:keepNext/>
            </w:pPr>
          </w:p>
        </w:tc>
      </w:tr>
      <w:tr w:rsidR="007B58D5" w:rsidRPr="001E18B7" w14:paraId="4FF19CB2" w14:textId="77777777" w:rsidTr="007B58D5">
        <w:trPr>
          <w:jc w:val="center"/>
        </w:trPr>
        <w:tc>
          <w:tcPr>
            <w:tcW w:w="4876" w:type="dxa"/>
            <w:hideMark/>
          </w:tcPr>
          <w:p w14:paraId="49D09195" w14:textId="77777777" w:rsidR="007B58D5" w:rsidRPr="001E18B7" w:rsidRDefault="007B58D5" w:rsidP="007B58D5">
            <w:pPr>
              <w:pStyle w:val="ColumnHeading"/>
              <w:keepNext/>
            </w:pPr>
            <w:r w:rsidRPr="001E18B7">
              <w:t>Door de Commissie voorgestelde tekst</w:t>
            </w:r>
          </w:p>
        </w:tc>
        <w:tc>
          <w:tcPr>
            <w:tcW w:w="4876" w:type="dxa"/>
            <w:hideMark/>
          </w:tcPr>
          <w:p w14:paraId="616DE4DB" w14:textId="77777777" w:rsidR="007B58D5" w:rsidRPr="001E18B7" w:rsidRDefault="007B58D5" w:rsidP="007B58D5">
            <w:pPr>
              <w:pStyle w:val="ColumnHeading"/>
              <w:keepNext/>
            </w:pPr>
            <w:r w:rsidRPr="001E18B7">
              <w:t>Amendement</w:t>
            </w:r>
          </w:p>
        </w:tc>
      </w:tr>
      <w:tr w:rsidR="007B58D5" w:rsidRPr="001E18B7" w14:paraId="640CE7E0" w14:textId="77777777" w:rsidTr="007B58D5">
        <w:trPr>
          <w:jc w:val="center"/>
        </w:trPr>
        <w:tc>
          <w:tcPr>
            <w:tcW w:w="4876" w:type="dxa"/>
            <w:hideMark/>
          </w:tcPr>
          <w:p w14:paraId="03152B2A" w14:textId="77777777" w:rsidR="007B58D5" w:rsidRPr="001E18B7" w:rsidRDefault="007B58D5" w:rsidP="007B58D5">
            <w:pPr>
              <w:pStyle w:val="Normal6"/>
            </w:pPr>
            <w:r w:rsidRPr="001E18B7">
              <w:t>2.</w:t>
            </w:r>
            <w:r w:rsidRPr="001E18B7">
              <w:tab/>
              <w:t xml:space="preserve">De in artikel 5,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E259D35" w14:textId="77777777" w:rsidR="007B58D5" w:rsidRPr="001E18B7" w:rsidRDefault="007B58D5" w:rsidP="007B58D5">
            <w:pPr>
              <w:pStyle w:val="Normal6"/>
              <w:rPr>
                <w:szCs w:val="24"/>
              </w:rPr>
            </w:pPr>
            <w:r w:rsidRPr="001E18B7">
              <w:t>2.</w:t>
            </w:r>
            <w:r w:rsidRPr="001E18B7">
              <w:tab/>
              <w:t xml:space="preserve">De in artikel 5, lid 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E28634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E74772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50BD208"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118565F5" w14:textId="77777777" w:rsidR="007B58D5" w:rsidRPr="001E18B7" w:rsidRDefault="007B58D5" w:rsidP="007B58D5">
      <w:r w:rsidRPr="001E18B7">
        <w:rPr>
          <w:rStyle w:val="HideTWBExt"/>
          <w:noProof w:val="0"/>
        </w:rPr>
        <w:t>&lt;/Amend&gt;</w:t>
      </w:r>
    </w:p>
    <w:p w14:paraId="45A534C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254</w:t>
      </w:r>
      <w:r w:rsidRPr="001E18B7">
        <w:rPr>
          <w:rStyle w:val="HideTWBExt"/>
          <w:b w:val="0"/>
          <w:noProof w:val="0"/>
          <w:szCs w:val="20"/>
        </w:rPr>
        <w:t>&lt;/NumAm&gt;</w:t>
      </w:r>
    </w:p>
    <w:p w14:paraId="6DE7A3A4"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A7DBE7D" w14:textId="77777777" w:rsidR="007B58D5" w:rsidRPr="001E18B7" w:rsidRDefault="007B58D5" w:rsidP="007B58D5">
      <w:pPr>
        <w:pStyle w:val="NormalBold"/>
      </w:pPr>
      <w:r w:rsidRPr="001E18B7">
        <w:rPr>
          <w:rStyle w:val="HideTWBExt"/>
          <w:b w:val="0"/>
          <w:noProof w:val="0"/>
        </w:rPr>
        <w:t>&lt;Article&gt;</w:t>
      </w:r>
      <w:r w:rsidRPr="001E18B7">
        <w:t>Bijlage I – deel XI – punt 118 – alinea 2 – punt 2</w:t>
      </w:r>
      <w:r w:rsidRPr="001E18B7">
        <w:rPr>
          <w:rStyle w:val="HideTWBExt"/>
          <w:b w:val="0"/>
          <w:noProof w:val="0"/>
        </w:rPr>
        <w:t>&lt;/Article&gt;</w:t>
      </w:r>
    </w:p>
    <w:p w14:paraId="7501C19C" w14:textId="77777777" w:rsidR="007B58D5" w:rsidRPr="001E18B7" w:rsidRDefault="007B58D5" w:rsidP="007B58D5">
      <w:pPr>
        <w:keepNext/>
      </w:pPr>
      <w:r w:rsidRPr="001E18B7">
        <w:rPr>
          <w:rStyle w:val="HideTWBExt"/>
          <w:noProof w:val="0"/>
        </w:rPr>
        <w:t>&lt;DocAmend2&gt;</w:t>
      </w:r>
      <w:r w:rsidRPr="001E18B7">
        <w:t>Richtlijn 2005/44/EG</w:t>
      </w:r>
      <w:r w:rsidRPr="001E18B7">
        <w:rPr>
          <w:rStyle w:val="HideTWBExt"/>
          <w:noProof w:val="0"/>
        </w:rPr>
        <w:t>&lt;/DocAmend2&gt;</w:t>
      </w:r>
    </w:p>
    <w:p w14:paraId="5F6D75B5" w14:textId="77777777" w:rsidR="007B58D5" w:rsidRPr="001E18B7" w:rsidRDefault="007B58D5" w:rsidP="007B58D5">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EE56B68" w14:textId="77777777" w:rsidTr="007B58D5">
        <w:trPr>
          <w:jc w:val="center"/>
        </w:trPr>
        <w:tc>
          <w:tcPr>
            <w:tcW w:w="9752" w:type="dxa"/>
            <w:gridSpan w:val="2"/>
          </w:tcPr>
          <w:p w14:paraId="05497A4C" w14:textId="77777777" w:rsidR="007B58D5" w:rsidRPr="001E18B7" w:rsidRDefault="007B58D5" w:rsidP="007B58D5">
            <w:pPr>
              <w:keepNext/>
            </w:pPr>
          </w:p>
        </w:tc>
      </w:tr>
      <w:tr w:rsidR="007B58D5" w:rsidRPr="001E18B7" w14:paraId="46240F43" w14:textId="77777777" w:rsidTr="007B58D5">
        <w:trPr>
          <w:jc w:val="center"/>
        </w:trPr>
        <w:tc>
          <w:tcPr>
            <w:tcW w:w="4876" w:type="dxa"/>
            <w:hideMark/>
          </w:tcPr>
          <w:p w14:paraId="72565EA7" w14:textId="77777777" w:rsidR="007B58D5" w:rsidRPr="001E18B7" w:rsidRDefault="007B58D5" w:rsidP="007B58D5">
            <w:pPr>
              <w:pStyle w:val="ColumnHeading"/>
              <w:keepNext/>
            </w:pPr>
            <w:r w:rsidRPr="001E18B7">
              <w:t>Door de Commissie voorgestelde tekst</w:t>
            </w:r>
          </w:p>
        </w:tc>
        <w:tc>
          <w:tcPr>
            <w:tcW w:w="4876" w:type="dxa"/>
            <w:hideMark/>
          </w:tcPr>
          <w:p w14:paraId="767A1FD4" w14:textId="77777777" w:rsidR="007B58D5" w:rsidRPr="001E18B7" w:rsidRDefault="007B58D5" w:rsidP="007B58D5">
            <w:pPr>
              <w:pStyle w:val="ColumnHeading"/>
              <w:keepNext/>
            </w:pPr>
            <w:r w:rsidRPr="001E18B7">
              <w:t>Amendement</w:t>
            </w:r>
          </w:p>
        </w:tc>
      </w:tr>
      <w:tr w:rsidR="007B58D5" w:rsidRPr="001E18B7" w14:paraId="65C101A5" w14:textId="77777777" w:rsidTr="007B58D5">
        <w:trPr>
          <w:jc w:val="center"/>
        </w:trPr>
        <w:tc>
          <w:tcPr>
            <w:tcW w:w="4876" w:type="dxa"/>
            <w:hideMark/>
          </w:tcPr>
          <w:p w14:paraId="706A51EE" w14:textId="77777777" w:rsidR="007B58D5" w:rsidRPr="001E18B7" w:rsidRDefault="007B58D5" w:rsidP="007B58D5">
            <w:pPr>
              <w:pStyle w:val="Normal6"/>
            </w:pPr>
            <w:r w:rsidRPr="001E18B7">
              <w:t>2.</w:t>
            </w:r>
            <w:r w:rsidRPr="001E18B7">
              <w:tab/>
              <w:t>De in artikel</w:t>
            </w:r>
            <w:r w:rsidRPr="001E18B7">
              <w:rPr>
                <w:b/>
                <w:i/>
              </w:rPr>
              <w:t> </w:t>
            </w:r>
            <w:r w:rsidRPr="001E18B7">
              <w:t xml:space="preserve">10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9D61A70" w14:textId="77777777" w:rsidR="007B58D5" w:rsidRPr="001E18B7" w:rsidRDefault="007B58D5" w:rsidP="007B58D5">
            <w:pPr>
              <w:pStyle w:val="Normal6"/>
              <w:rPr>
                <w:szCs w:val="24"/>
              </w:rPr>
            </w:pPr>
            <w:r w:rsidRPr="001E18B7">
              <w:t>2.</w:t>
            </w:r>
            <w:r w:rsidRPr="001E18B7">
              <w:tab/>
              <w:t>De in artikel</w:t>
            </w:r>
            <w:r w:rsidRPr="001E18B7">
              <w:rPr>
                <w:b/>
                <w:i/>
              </w:rPr>
              <w:t xml:space="preserve"> </w:t>
            </w:r>
            <w:r w:rsidRPr="001E18B7">
              <w:t xml:space="preserve">10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868F14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CFE196D"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B222724"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84460ED" w14:textId="77777777" w:rsidR="007B58D5" w:rsidRPr="001E18B7" w:rsidRDefault="007B58D5" w:rsidP="007B58D5">
      <w:r w:rsidRPr="001E18B7">
        <w:rPr>
          <w:rStyle w:val="HideTWBExt"/>
          <w:noProof w:val="0"/>
        </w:rPr>
        <w:t>&lt;/Amend&gt;</w:t>
      </w:r>
    </w:p>
    <w:p w14:paraId="52473D9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255</w:t>
      </w:r>
      <w:r w:rsidRPr="001E18B7">
        <w:rPr>
          <w:rStyle w:val="HideTWBExt"/>
          <w:b w:val="0"/>
          <w:noProof w:val="0"/>
          <w:szCs w:val="20"/>
        </w:rPr>
        <w:t>&lt;/NumAm&gt;</w:t>
      </w:r>
    </w:p>
    <w:p w14:paraId="12119282"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72E4CDC" w14:textId="77777777" w:rsidR="007B58D5" w:rsidRPr="001E18B7" w:rsidRDefault="007B58D5" w:rsidP="007B58D5">
      <w:pPr>
        <w:pStyle w:val="NormalBold"/>
      </w:pPr>
      <w:r w:rsidRPr="001E18B7">
        <w:rPr>
          <w:rStyle w:val="HideTWBExt"/>
          <w:b w:val="0"/>
          <w:noProof w:val="0"/>
        </w:rPr>
        <w:t>&lt;Article&gt;</w:t>
      </w:r>
      <w:r w:rsidRPr="001E18B7">
        <w:t>Bijlage I – deel XI – punt 119 – alinea 2 – punt 2</w:t>
      </w:r>
      <w:r w:rsidRPr="001E18B7">
        <w:rPr>
          <w:rStyle w:val="HideTWBExt"/>
          <w:b w:val="0"/>
          <w:noProof w:val="0"/>
        </w:rPr>
        <w:t>&lt;/Article&gt;</w:t>
      </w:r>
    </w:p>
    <w:p w14:paraId="56476046" w14:textId="77777777" w:rsidR="007B58D5" w:rsidRPr="001E18B7" w:rsidRDefault="007B58D5" w:rsidP="007B58D5">
      <w:pPr>
        <w:keepNext/>
      </w:pPr>
      <w:r w:rsidRPr="001E18B7">
        <w:rPr>
          <w:rStyle w:val="HideTWBExt"/>
          <w:noProof w:val="0"/>
        </w:rPr>
        <w:t>&lt;DocAmend2&gt;</w:t>
      </w:r>
      <w:r w:rsidRPr="001E18B7">
        <w:t>Richtlijn 2005/65/EG</w:t>
      </w:r>
      <w:r w:rsidRPr="001E18B7">
        <w:rPr>
          <w:rStyle w:val="HideTWBExt"/>
          <w:noProof w:val="0"/>
        </w:rPr>
        <w:t>&lt;/DocAmend2&gt;</w:t>
      </w:r>
    </w:p>
    <w:p w14:paraId="0B453ACB" w14:textId="77777777" w:rsidR="007B58D5" w:rsidRPr="001E18B7" w:rsidRDefault="007B58D5" w:rsidP="007B58D5">
      <w:r w:rsidRPr="001E18B7">
        <w:rPr>
          <w:rStyle w:val="HideTWBExt"/>
          <w:noProof w:val="0"/>
        </w:rPr>
        <w:t>&lt;Article2&gt;</w:t>
      </w:r>
      <w:r w:rsidRPr="001E18B7">
        <w:t>Artikel 14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D6353EA" w14:textId="77777777" w:rsidTr="007B58D5">
        <w:trPr>
          <w:jc w:val="center"/>
        </w:trPr>
        <w:tc>
          <w:tcPr>
            <w:tcW w:w="9752" w:type="dxa"/>
            <w:gridSpan w:val="2"/>
          </w:tcPr>
          <w:p w14:paraId="79ED3DA8" w14:textId="77777777" w:rsidR="007B58D5" w:rsidRPr="001E18B7" w:rsidRDefault="007B58D5" w:rsidP="007B58D5">
            <w:pPr>
              <w:keepNext/>
            </w:pPr>
          </w:p>
        </w:tc>
      </w:tr>
      <w:tr w:rsidR="007B58D5" w:rsidRPr="001E18B7" w14:paraId="01B3147E" w14:textId="77777777" w:rsidTr="007B58D5">
        <w:trPr>
          <w:jc w:val="center"/>
        </w:trPr>
        <w:tc>
          <w:tcPr>
            <w:tcW w:w="4876" w:type="dxa"/>
            <w:hideMark/>
          </w:tcPr>
          <w:p w14:paraId="0696F17B" w14:textId="77777777" w:rsidR="007B58D5" w:rsidRPr="001E18B7" w:rsidRDefault="007B58D5" w:rsidP="007B58D5">
            <w:pPr>
              <w:pStyle w:val="ColumnHeading"/>
              <w:keepNext/>
            </w:pPr>
            <w:r w:rsidRPr="001E18B7">
              <w:t>Door de Commissie voorgestelde tekst</w:t>
            </w:r>
          </w:p>
        </w:tc>
        <w:tc>
          <w:tcPr>
            <w:tcW w:w="4876" w:type="dxa"/>
            <w:hideMark/>
          </w:tcPr>
          <w:p w14:paraId="67BABB5F" w14:textId="77777777" w:rsidR="007B58D5" w:rsidRPr="001E18B7" w:rsidRDefault="007B58D5" w:rsidP="007B58D5">
            <w:pPr>
              <w:pStyle w:val="ColumnHeading"/>
              <w:keepNext/>
            </w:pPr>
            <w:r w:rsidRPr="001E18B7">
              <w:t>Amendement</w:t>
            </w:r>
          </w:p>
        </w:tc>
      </w:tr>
      <w:tr w:rsidR="007B58D5" w:rsidRPr="001E18B7" w14:paraId="76400651" w14:textId="77777777" w:rsidTr="007B58D5">
        <w:trPr>
          <w:jc w:val="center"/>
        </w:trPr>
        <w:tc>
          <w:tcPr>
            <w:tcW w:w="4876" w:type="dxa"/>
            <w:hideMark/>
          </w:tcPr>
          <w:p w14:paraId="4E25C53E" w14:textId="77777777" w:rsidR="007B58D5" w:rsidRPr="001E18B7" w:rsidRDefault="007B58D5" w:rsidP="007B58D5">
            <w:pPr>
              <w:pStyle w:val="Normal6"/>
            </w:pPr>
            <w:r w:rsidRPr="001E18B7">
              <w:t>2.</w:t>
            </w:r>
            <w:r w:rsidRPr="001E18B7">
              <w:tab/>
              <w:t>De in artikel</w:t>
            </w:r>
            <w:r w:rsidRPr="001E18B7">
              <w:rPr>
                <w:b/>
                <w:i/>
              </w:rPr>
              <w:t> </w:t>
            </w:r>
            <w:r w:rsidRPr="001E18B7">
              <w:t xml:space="preserve">14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A0CC075" w14:textId="77777777" w:rsidR="007B58D5" w:rsidRPr="001E18B7" w:rsidRDefault="007B58D5" w:rsidP="007B58D5">
            <w:pPr>
              <w:pStyle w:val="Normal6"/>
              <w:rPr>
                <w:szCs w:val="24"/>
              </w:rPr>
            </w:pPr>
            <w:r w:rsidRPr="001E18B7">
              <w:t>2.</w:t>
            </w:r>
            <w:r w:rsidRPr="001E18B7">
              <w:tab/>
              <w:t>De in artikel</w:t>
            </w:r>
            <w:r w:rsidRPr="001E18B7">
              <w:rPr>
                <w:b/>
                <w:i/>
              </w:rPr>
              <w:t xml:space="preserve"> </w:t>
            </w:r>
            <w:r w:rsidRPr="001E18B7">
              <w:t xml:space="preserve">14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13F4C0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453C8DC"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D4D7B7C"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00871C8B" w14:textId="77777777" w:rsidR="007B58D5" w:rsidRPr="001E18B7" w:rsidRDefault="007B58D5" w:rsidP="007B58D5">
      <w:r w:rsidRPr="001E18B7">
        <w:rPr>
          <w:rStyle w:val="HideTWBExt"/>
          <w:noProof w:val="0"/>
        </w:rPr>
        <w:t>&lt;/Amend&gt;</w:t>
      </w:r>
    </w:p>
    <w:p w14:paraId="5A5EA17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256</w:t>
      </w:r>
      <w:r w:rsidRPr="001E18B7">
        <w:rPr>
          <w:rStyle w:val="HideTWBExt"/>
          <w:b w:val="0"/>
          <w:noProof w:val="0"/>
          <w:szCs w:val="20"/>
        </w:rPr>
        <w:t>&lt;/NumAm&gt;</w:t>
      </w:r>
    </w:p>
    <w:p w14:paraId="7B652912"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2E590D8" w14:textId="77777777" w:rsidR="007B58D5" w:rsidRPr="001E18B7" w:rsidRDefault="007B58D5" w:rsidP="007B58D5">
      <w:pPr>
        <w:pStyle w:val="NormalBold"/>
      </w:pPr>
      <w:r w:rsidRPr="001E18B7">
        <w:rPr>
          <w:rStyle w:val="HideTWBExt"/>
          <w:b w:val="0"/>
          <w:noProof w:val="0"/>
        </w:rPr>
        <w:t>&lt;Article&gt;</w:t>
      </w:r>
      <w:r w:rsidRPr="001E18B7">
        <w:t>Bijlage I – deel XI – punt 120 – alinea 2 – punt 3</w:t>
      </w:r>
      <w:r w:rsidRPr="001E18B7">
        <w:rPr>
          <w:rStyle w:val="HideTWBExt"/>
          <w:b w:val="0"/>
          <w:noProof w:val="0"/>
        </w:rPr>
        <w:t>&lt;/Article&gt;</w:t>
      </w:r>
    </w:p>
    <w:p w14:paraId="6BF2B1AA" w14:textId="77777777" w:rsidR="007B58D5" w:rsidRPr="001E18B7" w:rsidRDefault="007B58D5" w:rsidP="007B58D5">
      <w:pPr>
        <w:keepNext/>
      </w:pPr>
      <w:r w:rsidRPr="001E18B7">
        <w:rPr>
          <w:rStyle w:val="HideTWBExt"/>
          <w:noProof w:val="0"/>
        </w:rPr>
        <w:t>&lt;DocAmend2&gt;</w:t>
      </w:r>
      <w:r w:rsidRPr="001E18B7">
        <w:t>Verordening (EG) nr. 2111/2005</w:t>
      </w:r>
      <w:r w:rsidRPr="001E18B7">
        <w:rPr>
          <w:rStyle w:val="HideTWBExt"/>
          <w:noProof w:val="0"/>
        </w:rPr>
        <w:t>&lt;/DocAmend2&gt;</w:t>
      </w:r>
    </w:p>
    <w:p w14:paraId="5896C90F" w14:textId="77777777" w:rsidR="007B58D5" w:rsidRPr="001E18B7" w:rsidRDefault="007B58D5" w:rsidP="007B58D5">
      <w:r w:rsidRPr="001E18B7">
        <w:rPr>
          <w:rStyle w:val="HideTWBExt"/>
          <w:noProof w:val="0"/>
        </w:rPr>
        <w:t>&lt;Article2&gt;</w:t>
      </w:r>
      <w:r w:rsidRPr="001E18B7">
        <w:t>Artikel 14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45AD6D6" w14:textId="77777777" w:rsidTr="007B58D5">
        <w:trPr>
          <w:jc w:val="center"/>
        </w:trPr>
        <w:tc>
          <w:tcPr>
            <w:tcW w:w="9752" w:type="dxa"/>
            <w:gridSpan w:val="2"/>
          </w:tcPr>
          <w:p w14:paraId="2BAC197F" w14:textId="77777777" w:rsidR="007B58D5" w:rsidRPr="001E18B7" w:rsidRDefault="007B58D5" w:rsidP="007B58D5">
            <w:pPr>
              <w:keepNext/>
            </w:pPr>
          </w:p>
        </w:tc>
      </w:tr>
      <w:tr w:rsidR="007B58D5" w:rsidRPr="001E18B7" w14:paraId="3E12F77F" w14:textId="77777777" w:rsidTr="007B58D5">
        <w:trPr>
          <w:jc w:val="center"/>
        </w:trPr>
        <w:tc>
          <w:tcPr>
            <w:tcW w:w="4876" w:type="dxa"/>
            <w:hideMark/>
          </w:tcPr>
          <w:p w14:paraId="2BF07DF9" w14:textId="77777777" w:rsidR="007B58D5" w:rsidRPr="001E18B7" w:rsidRDefault="007B58D5" w:rsidP="007B58D5">
            <w:pPr>
              <w:pStyle w:val="ColumnHeading"/>
              <w:keepNext/>
            </w:pPr>
            <w:r w:rsidRPr="001E18B7">
              <w:t>Door de Commissie voorgestelde tekst</w:t>
            </w:r>
          </w:p>
        </w:tc>
        <w:tc>
          <w:tcPr>
            <w:tcW w:w="4876" w:type="dxa"/>
            <w:hideMark/>
          </w:tcPr>
          <w:p w14:paraId="441D9612" w14:textId="77777777" w:rsidR="007B58D5" w:rsidRPr="001E18B7" w:rsidRDefault="007B58D5" w:rsidP="007B58D5">
            <w:pPr>
              <w:pStyle w:val="ColumnHeading"/>
              <w:keepNext/>
            </w:pPr>
            <w:r w:rsidRPr="001E18B7">
              <w:t>Amendement</w:t>
            </w:r>
          </w:p>
        </w:tc>
      </w:tr>
      <w:tr w:rsidR="007B58D5" w:rsidRPr="001E18B7" w14:paraId="477C4479" w14:textId="77777777" w:rsidTr="007B58D5">
        <w:trPr>
          <w:jc w:val="center"/>
        </w:trPr>
        <w:tc>
          <w:tcPr>
            <w:tcW w:w="4876" w:type="dxa"/>
            <w:hideMark/>
          </w:tcPr>
          <w:p w14:paraId="78AD9D7F" w14:textId="77777777" w:rsidR="007B58D5" w:rsidRPr="001E18B7" w:rsidRDefault="007B58D5" w:rsidP="007B58D5">
            <w:pPr>
              <w:pStyle w:val="Normal6"/>
            </w:pPr>
            <w:r w:rsidRPr="001E18B7">
              <w:t>2.</w:t>
            </w:r>
            <w:r w:rsidRPr="001E18B7">
              <w:tab/>
              <w:t xml:space="preserve">De in artikel 3, lid 2, en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7801396" w14:textId="77777777" w:rsidR="007B58D5" w:rsidRPr="001E18B7" w:rsidRDefault="007B58D5" w:rsidP="007B58D5">
            <w:pPr>
              <w:pStyle w:val="Normal6"/>
              <w:rPr>
                <w:szCs w:val="24"/>
              </w:rPr>
            </w:pPr>
            <w:r w:rsidRPr="001E18B7">
              <w:t>2.</w:t>
            </w:r>
            <w:r w:rsidRPr="001E18B7">
              <w:tab/>
              <w:t xml:space="preserve">De in artikel 3, lid 2, en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55BADC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9265A4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F62050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2E66951C" w14:textId="77777777" w:rsidR="007B58D5" w:rsidRPr="001E18B7" w:rsidRDefault="007B58D5" w:rsidP="007B58D5">
      <w:r w:rsidRPr="001E18B7">
        <w:rPr>
          <w:rStyle w:val="HideTWBExt"/>
          <w:noProof w:val="0"/>
        </w:rPr>
        <w:t>&lt;/Amend&gt;</w:t>
      </w:r>
    </w:p>
    <w:p w14:paraId="3073314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257</w:t>
      </w:r>
      <w:r w:rsidRPr="001E18B7">
        <w:rPr>
          <w:rStyle w:val="HideTWBExt"/>
          <w:b w:val="0"/>
          <w:noProof w:val="0"/>
          <w:szCs w:val="20"/>
        </w:rPr>
        <w:t>&lt;/NumAm&gt;</w:t>
      </w:r>
    </w:p>
    <w:p w14:paraId="4E367664"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A68AF00" w14:textId="77777777" w:rsidR="007B58D5" w:rsidRPr="001E18B7" w:rsidRDefault="007B58D5" w:rsidP="007B58D5">
      <w:pPr>
        <w:pStyle w:val="NormalBold"/>
      </w:pPr>
      <w:r w:rsidRPr="001E18B7">
        <w:rPr>
          <w:rStyle w:val="HideTWBExt"/>
          <w:b w:val="0"/>
          <w:noProof w:val="0"/>
        </w:rPr>
        <w:t>&lt;Article&gt;</w:t>
      </w:r>
      <w:r w:rsidRPr="001E18B7">
        <w:t>Bijlage I – deel XI – punt 121 – alinea 3 – punt 4</w:t>
      </w:r>
      <w:r w:rsidRPr="001E18B7">
        <w:rPr>
          <w:rStyle w:val="HideTWBExt"/>
          <w:b w:val="0"/>
          <w:noProof w:val="0"/>
        </w:rPr>
        <w:t>&lt;/Article&gt;</w:t>
      </w:r>
    </w:p>
    <w:p w14:paraId="3D0E5038" w14:textId="77777777" w:rsidR="007B58D5" w:rsidRPr="001E18B7" w:rsidRDefault="007B58D5" w:rsidP="007B58D5">
      <w:pPr>
        <w:keepNext/>
      </w:pPr>
      <w:r w:rsidRPr="001E18B7">
        <w:rPr>
          <w:rStyle w:val="HideTWBExt"/>
          <w:noProof w:val="0"/>
        </w:rPr>
        <w:t>&lt;DocAmend2&gt;</w:t>
      </w:r>
      <w:r w:rsidRPr="001E18B7">
        <w:t>Richtlijn 2006/126/EG</w:t>
      </w:r>
      <w:r w:rsidRPr="001E18B7">
        <w:rPr>
          <w:rStyle w:val="HideTWBExt"/>
          <w:noProof w:val="0"/>
        </w:rPr>
        <w:t>&lt;/DocAmend2&gt;</w:t>
      </w:r>
    </w:p>
    <w:p w14:paraId="6928372D" w14:textId="77777777" w:rsidR="007B58D5" w:rsidRPr="001E18B7" w:rsidRDefault="007B58D5" w:rsidP="007B58D5">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9D2A658" w14:textId="77777777" w:rsidTr="007B58D5">
        <w:trPr>
          <w:jc w:val="center"/>
        </w:trPr>
        <w:tc>
          <w:tcPr>
            <w:tcW w:w="9752" w:type="dxa"/>
            <w:gridSpan w:val="2"/>
          </w:tcPr>
          <w:p w14:paraId="46D9BA73" w14:textId="77777777" w:rsidR="007B58D5" w:rsidRPr="001E18B7" w:rsidRDefault="007B58D5" w:rsidP="007B58D5">
            <w:pPr>
              <w:keepNext/>
            </w:pPr>
          </w:p>
        </w:tc>
      </w:tr>
      <w:tr w:rsidR="007B58D5" w:rsidRPr="001E18B7" w14:paraId="11669E3E" w14:textId="77777777" w:rsidTr="007B58D5">
        <w:trPr>
          <w:jc w:val="center"/>
        </w:trPr>
        <w:tc>
          <w:tcPr>
            <w:tcW w:w="4876" w:type="dxa"/>
            <w:hideMark/>
          </w:tcPr>
          <w:p w14:paraId="11444C46" w14:textId="77777777" w:rsidR="007B58D5" w:rsidRPr="001E18B7" w:rsidRDefault="007B58D5" w:rsidP="007B58D5">
            <w:pPr>
              <w:pStyle w:val="ColumnHeading"/>
              <w:keepNext/>
            </w:pPr>
            <w:r w:rsidRPr="001E18B7">
              <w:t>Door de Commissie voorgestelde tekst</w:t>
            </w:r>
          </w:p>
        </w:tc>
        <w:tc>
          <w:tcPr>
            <w:tcW w:w="4876" w:type="dxa"/>
            <w:hideMark/>
          </w:tcPr>
          <w:p w14:paraId="042EC5CB" w14:textId="77777777" w:rsidR="007B58D5" w:rsidRPr="001E18B7" w:rsidRDefault="007B58D5" w:rsidP="007B58D5">
            <w:pPr>
              <w:pStyle w:val="ColumnHeading"/>
              <w:keepNext/>
            </w:pPr>
            <w:r w:rsidRPr="001E18B7">
              <w:t>Amendement</w:t>
            </w:r>
          </w:p>
        </w:tc>
      </w:tr>
      <w:tr w:rsidR="007B58D5" w:rsidRPr="001E18B7" w14:paraId="3A4B040D" w14:textId="77777777" w:rsidTr="007B58D5">
        <w:trPr>
          <w:jc w:val="center"/>
        </w:trPr>
        <w:tc>
          <w:tcPr>
            <w:tcW w:w="4876" w:type="dxa"/>
            <w:hideMark/>
          </w:tcPr>
          <w:p w14:paraId="28D16B6B" w14:textId="77777777" w:rsidR="007B58D5" w:rsidRPr="001E18B7" w:rsidRDefault="007B58D5" w:rsidP="007B58D5">
            <w:pPr>
              <w:pStyle w:val="Normal6"/>
            </w:pPr>
            <w:r w:rsidRPr="001E18B7">
              <w:t>2.</w:t>
            </w:r>
            <w:r w:rsidRPr="001E18B7">
              <w:tab/>
              <w:t xml:space="preserve">De in artikel 1, leden 2 en 3, artikel 3, lid 2, en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0512B8DF" w14:textId="77777777" w:rsidR="007B58D5" w:rsidRPr="001E18B7" w:rsidRDefault="007B58D5" w:rsidP="007B58D5">
            <w:pPr>
              <w:pStyle w:val="Normal6"/>
              <w:rPr>
                <w:szCs w:val="24"/>
              </w:rPr>
            </w:pPr>
            <w:r w:rsidRPr="001E18B7">
              <w:t>2.</w:t>
            </w:r>
            <w:r w:rsidRPr="001E18B7">
              <w:tab/>
              <w:t xml:space="preserve">De in artikel 1, leden 2 en 3, artikel 3, lid 2, en artikel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AE733A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2B63C3B"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43168E4"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691DB47" w14:textId="77777777" w:rsidR="007B58D5" w:rsidRPr="001E18B7" w:rsidRDefault="007B58D5" w:rsidP="007B58D5">
      <w:r w:rsidRPr="001E18B7">
        <w:rPr>
          <w:rStyle w:val="HideTWBExt"/>
          <w:noProof w:val="0"/>
        </w:rPr>
        <w:t>&lt;/Amend&gt;</w:t>
      </w:r>
    </w:p>
    <w:p w14:paraId="3496149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258</w:t>
      </w:r>
      <w:r w:rsidRPr="001E18B7">
        <w:rPr>
          <w:rStyle w:val="HideTWBExt"/>
          <w:b w:val="0"/>
          <w:noProof w:val="0"/>
          <w:szCs w:val="20"/>
        </w:rPr>
        <w:t>&lt;/NumAm&gt;</w:t>
      </w:r>
    </w:p>
    <w:p w14:paraId="7CA026D0"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6FDEA7B" w14:textId="77777777" w:rsidR="007B58D5" w:rsidRPr="001E18B7" w:rsidRDefault="007B58D5" w:rsidP="007B58D5">
      <w:pPr>
        <w:pStyle w:val="NormalBold"/>
      </w:pPr>
      <w:r w:rsidRPr="001E18B7">
        <w:rPr>
          <w:rStyle w:val="HideTWBExt"/>
          <w:b w:val="0"/>
          <w:noProof w:val="0"/>
        </w:rPr>
        <w:t>&lt;Article&gt;</w:t>
      </w:r>
      <w:r w:rsidRPr="001E18B7">
        <w:t>Bijlage I – deel XI – punt 122 – alinea 2 – punt 2</w:t>
      </w:r>
      <w:r w:rsidRPr="001E18B7">
        <w:rPr>
          <w:rStyle w:val="HideTWBExt"/>
          <w:b w:val="0"/>
          <w:noProof w:val="0"/>
        </w:rPr>
        <w:t>&lt;/Article&gt;</w:t>
      </w:r>
    </w:p>
    <w:p w14:paraId="76194054" w14:textId="77777777" w:rsidR="007B58D5" w:rsidRPr="001E18B7" w:rsidRDefault="007B58D5" w:rsidP="007B58D5">
      <w:pPr>
        <w:keepNext/>
      </w:pPr>
      <w:r w:rsidRPr="001E18B7">
        <w:rPr>
          <w:rStyle w:val="HideTWBExt"/>
          <w:noProof w:val="0"/>
        </w:rPr>
        <w:t>&lt;DocAmend2&gt;</w:t>
      </w:r>
      <w:r w:rsidRPr="001E18B7">
        <w:t>Verordening (EG) nr. 336/2006</w:t>
      </w:r>
      <w:r w:rsidRPr="001E18B7">
        <w:rPr>
          <w:rStyle w:val="HideTWBExt"/>
          <w:noProof w:val="0"/>
        </w:rPr>
        <w:t>&lt;/DocAmend2&gt;</w:t>
      </w:r>
    </w:p>
    <w:p w14:paraId="41C5D9F1" w14:textId="77777777" w:rsidR="007B58D5" w:rsidRPr="001E18B7" w:rsidRDefault="007B58D5" w:rsidP="007B58D5">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AD18462" w14:textId="77777777" w:rsidTr="007B58D5">
        <w:trPr>
          <w:jc w:val="center"/>
        </w:trPr>
        <w:tc>
          <w:tcPr>
            <w:tcW w:w="9752" w:type="dxa"/>
            <w:gridSpan w:val="2"/>
          </w:tcPr>
          <w:p w14:paraId="5E46BD1A" w14:textId="77777777" w:rsidR="007B58D5" w:rsidRPr="001E18B7" w:rsidRDefault="007B58D5" w:rsidP="007B58D5">
            <w:pPr>
              <w:keepNext/>
            </w:pPr>
          </w:p>
        </w:tc>
      </w:tr>
      <w:tr w:rsidR="007B58D5" w:rsidRPr="001E18B7" w14:paraId="6AB1C910" w14:textId="77777777" w:rsidTr="007B58D5">
        <w:trPr>
          <w:jc w:val="center"/>
        </w:trPr>
        <w:tc>
          <w:tcPr>
            <w:tcW w:w="4876" w:type="dxa"/>
            <w:hideMark/>
          </w:tcPr>
          <w:p w14:paraId="32D079B2" w14:textId="77777777" w:rsidR="007B58D5" w:rsidRPr="001E18B7" w:rsidRDefault="007B58D5" w:rsidP="007B58D5">
            <w:pPr>
              <w:pStyle w:val="ColumnHeading"/>
              <w:keepNext/>
            </w:pPr>
            <w:r w:rsidRPr="001E18B7">
              <w:t>Door de Commissie voorgestelde tekst</w:t>
            </w:r>
          </w:p>
        </w:tc>
        <w:tc>
          <w:tcPr>
            <w:tcW w:w="4876" w:type="dxa"/>
            <w:hideMark/>
          </w:tcPr>
          <w:p w14:paraId="02D97031" w14:textId="77777777" w:rsidR="007B58D5" w:rsidRPr="001E18B7" w:rsidRDefault="007B58D5" w:rsidP="007B58D5">
            <w:pPr>
              <w:pStyle w:val="ColumnHeading"/>
              <w:keepNext/>
            </w:pPr>
            <w:r w:rsidRPr="001E18B7">
              <w:t>Amendement</w:t>
            </w:r>
          </w:p>
        </w:tc>
      </w:tr>
      <w:tr w:rsidR="007B58D5" w:rsidRPr="001E18B7" w14:paraId="57C67997" w14:textId="77777777" w:rsidTr="007B58D5">
        <w:trPr>
          <w:jc w:val="center"/>
        </w:trPr>
        <w:tc>
          <w:tcPr>
            <w:tcW w:w="4876" w:type="dxa"/>
            <w:hideMark/>
          </w:tcPr>
          <w:p w14:paraId="417B4CAC" w14:textId="77777777" w:rsidR="007B58D5" w:rsidRPr="001E18B7" w:rsidRDefault="007B58D5" w:rsidP="007B58D5">
            <w:pPr>
              <w:pStyle w:val="Normal6"/>
            </w:pPr>
            <w:r w:rsidRPr="001E18B7">
              <w:t>2.</w:t>
            </w:r>
            <w:r w:rsidRPr="001E18B7">
              <w:tab/>
              <w:t xml:space="preserve">De in artikel 11,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2393582" w14:textId="77777777" w:rsidR="007B58D5" w:rsidRPr="001E18B7" w:rsidRDefault="007B58D5" w:rsidP="007B58D5">
            <w:pPr>
              <w:pStyle w:val="Normal6"/>
              <w:rPr>
                <w:szCs w:val="24"/>
              </w:rPr>
            </w:pPr>
            <w:r w:rsidRPr="001E18B7">
              <w:t>2.</w:t>
            </w:r>
            <w:r w:rsidRPr="001E18B7">
              <w:tab/>
              <w:t xml:space="preserve">De in artikel 11,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4338CF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8B4BEC4"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90764F5"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3BB8D94E" w14:textId="77777777" w:rsidR="007B58D5" w:rsidRPr="001E18B7" w:rsidRDefault="007B58D5" w:rsidP="007B58D5">
      <w:r w:rsidRPr="001E18B7">
        <w:rPr>
          <w:rStyle w:val="HideTWBExt"/>
          <w:noProof w:val="0"/>
        </w:rPr>
        <w:t>&lt;/Amend&gt;</w:t>
      </w:r>
    </w:p>
    <w:p w14:paraId="3D75580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259</w:t>
      </w:r>
      <w:r w:rsidRPr="001E18B7">
        <w:rPr>
          <w:rStyle w:val="HideTWBExt"/>
          <w:b w:val="0"/>
          <w:noProof w:val="0"/>
          <w:szCs w:val="20"/>
        </w:rPr>
        <w:t>&lt;/NumAm&gt;</w:t>
      </w:r>
    </w:p>
    <w:p w14:paraId="59BFFF4E"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5B23498" w14:textId="77777777" w:rsidR="007B58D5" w:rsidRPr="001E18B7" w:rsidRDefault="007B58D5" w:rsidP="007B58D5">
      <w:pPr>
        <w:pStyle w:val="NormalBold"/>
      </w:pPr>
      <w:r w:rsidRPr="001E18B7">
        <w:rPr>
          <w:rStyle w:val="HideTWBExt"/>
          <w:b w:val="0"/>
          <w:noProof w:val="0"/>
        </w:rPr>
        <w:t>&lt;Article&gt;</w:t>
      </w:r>
      <w:r w:rsidRPr="001E18B7">
        <w:t>Bijlage I – deel XI – punt 123 – alinea 3 – punt 6</w:t>
      </w:r>
      <w:r w:rsidRPr="001E18B7">
        <w:rPr>
          <w:rStyle w:val="HideTWBExt"/>
          <w:b w:val="0"/>
          <w:noProof w:val="0"/>
        </w:rPr>
        <w:t>&lt;/Article&gt;</w:t>
      </w:r>
    </w:p>
    <w:p w14:paraId="10987C38" w14:textId="77777777" w:rsidR="007B58D5" w:rsidRPr="001E18B7" w:rsidRDefault="007B58D5" w:rsidP="007B58D5">
      <w:pPr>
        <w:keepNext/>
      </w:pPr>
      <w:r w:rsidRPr="001E18B7">
        <w:rPr>
          <w:rStyle w:val="HideTWBExt"/>
          <w:noProof w:val="0"/>
        </w:rPr>
        <w:t>&lt;DocAmend2&gt;</w:t>
      </w:r>
      <w:r w:rsidRPr="001E18B7">
        <w:t>Richtlijn 2007/59/EG</w:t>
      </w:r>
      <w:r w:rsidRPr="001E18B7">
        <w:rPr>
          <w:rStyle w:val="HideTWBExt"/>
          <w:noProof w:val="0"/>
        </w:rPr>
        <w:t>&lt;/DocAmend2&gt;</w:t>
      </w:r>
    </w:p>
    <w:p w14:paraId="44E23162" w14:textId="77777777" w:rsidR="007B58D5" w:rsidRPr="001E18B7" w:rsidRDefault="007B58D5" w:rsidP="007B58D5">
      <w:r w:rsidRPr="001E18B7">
        <w:rPr>
          <w:rStyle w:val="HideTWBExt"/>
          <w:noProof w:val="0"/>
        </w:rPr>
        <w:t>&lt;Article2&gt;</w:t>
      </w:r>
      <w:r w:rsidRPr="001E18B7">
        <w:t>Artikel 31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B4B94F8" w14:textId="77777777" w:rsidTr="007B58D5">
        <w:trPr>
          <w:jc w:val="center"/>
        </w:trPr>
        <w:tc>
          <w:tcPr>
            <w:tcW w:w="9752" w:type="dxa"/>
            <w:gridSpan w:val="2"/>
          </w:tcPr>
          <w:p w14:paraId="348D498E" w14:textId="77777777" w:rsidR="007B58D5" w:rsidRPr="001E18B7" w:rsidRDefault="007B58D5" w:rsidP="007B58D5">
            <w:pPr>
              <w:keepNext/>
            </w:pPr>
          </w:p>
        </w:tc>
      </w:tr>
      <w:tr w:rsidR="007B58D5" w:rsidRPr="001E18B7" w14:paraId="100EA47D" w14:textId="77777777" w:rsidTr="007B58D5">
        <w:trPr>
          <w:jc w:val="center"/>
        </w:trPr>
        <w:tc>
          <w:tcPr>
            <w:tcW w:w="4876" w:type="dxa"/>
            <w:hideMark/>
          </w:tcPr>
          <w:p w14:paraId="0D9EB368" w14:textId="77777777" w:rsidR="007B58D5" w:rsidRPr="001E18B7" w:rsidRDefault="007B58D5" w:rsidP="007B58D5">
            <w:pPr>
              <w:pStyle w:val="ColumnHeading"/>
              <w:keepNext/>
            </w:pPr>
            <w:r w:rsidRPr="001E18B7">
              <w:t>Door de Commissie voorgestelde tekst</w:t>
            </w:r>
          </w:p>
        </w:tc>
        <w:tc>
          <w:tcPr>
            <w:tcW w:w="4876" w:type="dxa"/>
            <w:hideMark/>
          </w:tcPr>
          <w:p w14:paraId="1C5550EF" w14:textId="77777777" w:rsidR="007B58D5" w:rsidRPr="001E18B7" w:rsidRDefault="007B58D5" w:rsidP="007B58D5">
            <w:pPr>
              <w:pStyle w:val="ColumnHeading"/>
              <w:keepNext/>
            </w:pPr>
            <w:r w:rsidRPr="001E18B7">
              <w:t>Amendement</w:t>
            </w:r>
          </w:p>
        </w:tc>
      </w:tr>
      <w:tr w:rsidR="007B58D5" w:rsidRPr="001E18B7" w14:paraId="2A2CF4E7" w14:textId="77777777" w:rsidTr="007B58D5">
        <w:trPr>
          <w:jc w:val="center"/>
        </w:trPr>
        <w:tc>
          <w:tcPr>
            <w:tcW w:w="4876" w:type="dxa"/>
            <w:hideMark/>
          </w:tcPr>
          <w:p w14:paraId="1CC903B6" w14:textId="77777777" w:rsidR="007B58D5" w:rsidRPr="001E18B7" w:rsidRDefault="007B58D5" w:rsidP="007B58D5">
            <w:pPr>
              <w:pStyle w:val="Normal6"/>
            </w:pPr>
            <w:r w:rsidRPr="001E18B7">
              <w:t>2.</w:t>
            </w:r>
            <w:r w:rsidRPr="001E18B7">
              <w:tab/>
              <w:t>De in artikel</w:t>
            </w:r>
            <w:r w:rsidRPr="001E18B7">
              <w:rPr>
                <w:b/>
                <w:i/>
              </w:rPr>
              <w:t xml:space="preserve"> </w:t>
            </w:r>
            <w:r w:rsidRPr="001E18B7">
              <w:t xml:space="preserve">4, lid 4, artikel 22, lid 4, artikel 23, lid 3, artikel 25, lid 5, artikel 31, lid 1, en artikel 34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66A02EB6" w14:textId="77777777" w:rsidR="007B58D5" w:rsidRPr="001E18B7" w:rsidRDefault="007B58D5" w:rsidP="007B58D5">
            <w:pPr>
              <w:pStyle w:val="Normal6"/>
              <w:rPr>
                <w:szCs w:val="24"/>
              </w:rPr>
            </w:pPr>
            <w:r w:rsidRPr="001E18B7">
              <w:t>2.</w:t>
            </w:r>
            <w:r w:rsidRPr="001E18B7">
              <w:tab/>
              <w:t>De in artikel</w:t>
            </w:r>
            <w:r w:rsidRPr="001E18B7">
              <w:rPr>
                <w:b/>
                <w:i/>
              </w:rPr>
              <w:t> </w:t>
            </w:r>
            <w:r w:rsidRPr="001E18B7">
              <w:t>4, lid 4, artikel 22, lid 4, artikel 23, lid 3, artikel 25, lid 5, artikel 31, lid 1, en artikel 34</w:t>
            </w:r>
            <w:r w:rsidRPr="001E18B7">
              <w:rPr>
                <w:b/>
                <w:i/>
              </w:rPr>
              <w:t>,</w:t>
            </w:r>
            <w:r w:rsidRPr="001E18B7">
              <w:t xml:space="preserve">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9BC144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F624014"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741352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7BA0021C" w14:textId="77777777" w:rsidR="007B58D5" w:rsidRPr="001E18B7" w:rsidRDefault="007B58D5" w:rsidP="007B58D5">
      <w:r w:rsidRPr="001E18B7">
        <w:rPr>
          <w:rStyle w:val="HideTWBExt"/>
          <w:noProof w:val="0"/>
        </w:rPr>
        <w:t>&lt;/Amend&gt;</w:t>
      </w:r>
    </w:p>
    <w:p w14:paraId="447DE52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260</w:t>
      </w:r>
      <w:r w:rsidRPr="001E18B7">
        <w:rPr>
          <w:rStyle w:val="HideTWBExt"/>
          <w:b w:val="0"/>
          <w:noProof w:val="0"/>
          <w:szCs w:val="20"/>
        </w:rPr>
        <w:t>&lt;/NumAm&gt;</w:t>
      </w:r>
    </w:p>
    <w:p w14:paraId="2CCDFD0A"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5712E9D" w14:textId="77777777" w:rsidR="007B58D5" w:rsidRPr="001E18B7" w:rsidRDefault="007B58D5" w:rsidP="007B58D5">
      <w:pPr>
        <w:pStyle w:val="NormalBold"/>
      </w:pPr>
      <w:r w:rsidRPr="001E18B7">
        <w:rPr>
          <w:rStyle w:val="HideTWBExt"/>
          <w:b w:val="0"/>
          <w:noProof w:val="0"/>
        </w:rPr>
        <w:t>&lt;Article&gt;</w:t>
      </w:r>
      <w:r w:rsidRPr="001E18B7">
        <w:t>Bijlage I – deel XI – punt 124 – alinea 3 – punt 2</w:t>
      </w:r>
      <w:r w:rsidRPr="001E18B7">
        <w:rPr>
          <w:rStyle w:val="HideTWBExt"/>
          <w:b w:val="0"/>
          <w:noProof w:val="0"/>
        </w:rPr>
        <w:t>&lt;/Article&gt;</w:t>
      </w:r>
    </w:p>
    <w:p w14:paraId="12162FE7" w14:textId="77777777" w:rsidR="007B58D5" w:rsidRPr="001E18B7" w:rsidRDefault="007B58D5" w:rsidP="007B58D5">
      <w:pPr>
        <w:keepNext/>
      </w:pPr>
      <w:r w:rsidRPr="001E18B7">
        <w:rPr>
          <w:rStyle w:val="HideTWBExt"/>
          <w:noProof w:val="0"/>
        </w:rPr>
        <w:t>&lt;DocAmend2&gt;</w:t>
      </w:r>
      <w:r w:rsidRPr="001E18B7">
        <w:t>Verordening (EG) nr. 1371/2007</w:t>
      </w:r>
      <w:r w:rsidRPr="001E18B7">
        <w:rPr>
          <w:rStyle w:val="HideTWBExt"/>
          <w:noProof w:val="0"/>
        </w:rPr>
        <w:t>&lt;/DocAmend2&gt;</w:t>
      </w:r>
    </w:p>
    <w:p w14:paraId="783875EC" w14:textId="77777777" w:rsidR="007B58D5" w:rsidRPr="001E18B7" w:rsidRDefault="007B58D5" w:rsidP="007B58D5">
      <w:r w:rsidRPr="001E18B7">
        <w:rPr>
          <w:rStyle w:val="HideTWBExt"/>
          <w:noProof w:val="0"/>
        </w:rPr>
        <w:t>&lt;Article2&gt;</w:t>
      </w:r>
      <w:r w:rsidRPr="001E18B7">
        <w:t>Artikel 34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8F1BB98" w14:textId="77777777" w:rsidTr="007B58D5">
        <w:trPr>
          <w:jc w:val="center"/>
        </w:trPr>
        <w:tc>
          <w:tcPr>
            <w:tcW w:w="9752" w:type="dxa"/>
            <w:gridSpan w:val="2"/>
          </w:tcPr>
          <w:p w14:paraId="2910EA1A" w14:textId="77777777" w:rsidR="007B58D5" w:rsidRPr="001E18B7" w:rsidRDefault="007B58D5" w:rsidP="007B58D5">
            <w:pPr>
              <w:keepNext/>
            </w:pPr>
          </w:p>
        </w:tc>
      </w:tr>
      <w:tr w:rsidR="007B58D5" w:rsidRPr="001E18B7" w14:paraId="226A3A9E" w14:textId="77777777" w:rsidTr="007B58D5">
        <w:trPr>
          <w:jc w:val="center"/>
        </w:trPr>
        <w:tc>
          <w:tcPr>
            <w:tcW w:w="4876" w:type="dxa"/>
            <w:hideMark/>
          </w:tcPr>
          <w:p w14:paraId="3CB66905" w14:textId="77777777" w:rsidR="007B58D5" w:rsidRPr="001E18B7" w:rsidRDefault="007B58D5" w:rsidP="007B58D5">
            <w:pPr>
              <w:pStyle w:val="ColumnHeading"/>
              <w:keepNext/>
            </w:pPr>
            <w:r w:rsidRPr="001E18B7">
              <w:t>Door de Commissie voorgestelde tekst</w:t>
            </w:r>
          </w:p>
        </w:tc>
        <w:tc>
          <w:tcPr>
            <w:tcW w:w="4876" w:type="dxa"/>
            <w:hideMark/>
          </w:tcPr>
          <w:p w14:paraId="3CE7C480" w14:textId="77777777" w:rsidR="007B58D5" w:rsidRPr="001E18B7" w:rsidRDefault="007B58D5" w:rsidP="007B58D5">
            <w:pPr>
              <w:pStyle w:val="ColumnHeading"/>
              <w:keepNext/>
            </w:pPr>
            <w:r w:rsidRPr="001E18B7">
              <w:t>Amendement</w:t>
            </w:r>
          </w:p>
        </w:tc>
      </w:tr>
      <w:tr w:rsidR="007B58D5" w:rsidRPr="001E18B7" w14:paraId="053E2CA4" w14:textId="77777777" w:rsidTr="007B58D5">
        <w:trPr>
          <w:jc w:val="center"/>
        </w:trPr>
        <w:tc>
          <w:tcPr>
            <w:tcW w:w="4876" w:type="dxa"/>
            <w:hideMark/>
          </w:tcPr>
          <w:p w14:paraId="60578A40" w14:textId="77777777" w:rsidR="007B58D5" w:rsidRPr="001E18B7" w:rsidRDefault="007B58D5" w:rsidP="007B58D5">
            <w:pPr>
              <w:pStyle w:val="Normal6"/>
            </w:pPr>
            <w:r w:rsidRPr="001E18B7">
              <w:t>2.</w:t>
            </w:r>
            <w:r w:rsidRPr="001E18B7">
              <w:tab/>
              <w:t xml:space="preserve">De in de artikelen 33 en 34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95FA4B3" w14:textId="77777777" w:rsidR="007B58D5" w:rsidRPr="001E18B7" w:rsidRDefault="007B58D5" w:rsidP="007B58D5">
            <w:pPr>
              <w:pStyle w:val="Normal6"/>
              <w:rPr>
                <w:szCs w:val="24"/>
              </w:rPr>
            </w:pPr>
            <w:r w:rsidRPr="001E18B7">
              <w:t>2.</w:t>
            </w:r>
            <w:r w:rsidRPr="001E18B7">
              <w:tab/>
              <w:t xml:space="preserve">De in de artikelen 33 en 34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D43393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F7B2B3"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78F593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15D704F" w14:textId="77777777" w:rsidR="007B58D5" w:rsidRPr="001E18B7" w:rsidRDefault="007B58D5" w:rsidP="007B58D5">
      <w:r w:rsidRPr="001E18B7">
        <w:rPr>
          <w:rStyle w:val="HideTWBExt"/>
          <w:noProof w:val="0"/>
        </w:rPr>
        <w:t>&lt;/Amend&gt;</w:t>
      </w:r>
    </w:p>
    <w:p w14:paraId="08AA79D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261</w:t>
      </w:r>
      <w:r w:rsidRPr="001E18B7">
        <w:rPr>
          <w:rStyle w:val="HideTWBExt"/>
          <w:b w:val="0"/>
          <w:noProof w:val="0"/>
          <w:szCs w:val="20"/>
        </w:rPr>
        <w:t>&lt;/NumAm&gt;</w:t>
      </w:r>
    </w:p>
    <w:p w14:paraId="0F11F419"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ECE0A45" w14:textId="77777777" w:rsidR="007B58D5" w:rsidRPr="001E18B7" w:rsidRDefault="007B58D5" w:rsidP="007B58D5">
      <w:pPr>
        <w:pStyle w:val="NormalBold"/>
      </w:pPr>
      <w:r w:rsidRPr="001E18B7">
        <w:rPr>
          <w:rStyle w:val="HideTWBExt"/>
          <w:b w:val="0"/>
          <w:noProof w:val="0"/>
        </w:rPr>
        <w:t>&lt;Article&gt;</w:t>
      </w:r>
      <w:r w:rsidRPr="001E18B7">
        <w:t>Bijlage I – deel XI – punt 125 – alinea 2 – punt 2</w:t>
      </w:r>
      <w:r w:rsidRPr="001E18B7">
        <w:rPr>
          <w:rStyle w:val="HideTWBExt"/>
          <w:b w:val="0"/>
          <w:noProof w:val="0"/>
        </w:rPr>
        <w:t>&lt;/Article&gt;</w:t>
      </w:r>
    </w:p>
    <w:p w14:paraId="016CD2D6" w14:textId="77777777" w:rsidR="007B58D5" w:rsidRPr="001E18B7" w:rsidRDefault="007B58D5" w:rsidP="007B58D5">
      <w:pPr>
        <w:keepNext/>
      </w:pPr>
      <w:r w:rsidRPr="001E18B7">
        <w:rPr>
          <w:rStyle w:val="HideTWBExt"/>
          <w:noProof w:val="0"/>
        </w:rPr>
        <w:t>&lt;DocAmend2&gt;</w:t>
      </w:r>
      <w:r w:rsidRPr="001E18B7">
        <w:t>Richtlijn 2008/68/EG</w:t>
      </w:r>
      <w:r w:rsidRPr="001E18B7">
        <w:rPr>
          <w:rStyle w:val="HideTWBExt"/>
          <w:noProof w:val="0"/>
        </w:rPr>
        <w:t>&lt;/DocAmend2&gt;</w:t>
      </w:r>
    </w:p>
    <w:p w14:paraId="46E10015" w14:textId="77777777" w:rsidR="007B58D5" w:rsidRPr="001E18B7" w:rsidRDefault="007B58D5" w:rsidP="007B58D5">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3FE5565" w14:textId="77777777" w:rsidTr="007B58D5">
        <w:trPr>
          <w:jc w:val="center"/>
        </w:trPr>
        <w:tc>
          <w:tcPr>
            <w:tcW w:w="9752" w:type="dxa"/>
            <w:gridSpan w:val="2"/>
          </w:tcPr>
          <w:p w14:paraId="40CD0324" w14:textId="77777777" w:rsidR="007B58D5" w:rsidRPr="001E18B7" w:rsidRDefault="007B58D5" w:rsidP="007B58D5">
            <w:pPr>
              <w:keepNext/>
            </w:pPr>
          </w:p>
        </w:tc>
      </w:tr>
      <w:tr w:rsidR="007B58D5" w:rsidRPr="001E18B7" w14:paraId="2ADF4FC6" w14:textId="77777777" w:rsidTr="007B58D5">
        <w:trPr>
          <w:jc w:val="center"/>
        </w:trPr>
        <w:tc>
          <w:tcPr>
            <w:tcW w:w="4876" w:type="dxa"/>
            <w:hideMark/>
          </w:tcPr>
          <w:p w14:paraId="1F1ECAF3" w14:textId="77777777" w:rsidR="007B58D5" w:rsidRPr="001E18B7" w:rsidRDefault="007B58D5" w:rsidP="007B58D5">
            <w:pPr>
              <w:pStyle w:val="ColumnHeading"/>
              <w:keepNext/>
            </w:pPr>
            <w:r w:rsidRPr="001E18B7">
              <w:t>Door de Commissie voorgestelde tekst</w:t>
            </w:r>
          </w:p>
        </w:tc>
        <w:tc>
          <w:tcPr>
            <w:tcW w:w="4876" w:type="dxa"/>
            <w:hideMark/>
          </w:tcPr>
          <w:p w14:paraId="7B5C9C26" w14:textId="77777777" w:rsidR="007B58D5" w:rsidRPr="001E18B7" w:rsidRDefault="007B58D5" w:rsidP="007B58D5">
            <w:pPr>
              <w:pStyle w:val="ColumnHeading"/>
              <w:keepNext/>
            </w:pPr>
            <w:r w:rsidRPr="001E18B7">
              <w:t>Amendement</w:t>
            </w:r>
          </w:p>
        </w:tc>
      </w:tr>
      <w:tr w:rsidR="007B58D5" w:rsidRPr="001E18B7" w14:paraId="3D448501" w14:textId="77777777" w:rsidTr="007B58D5">
        <w:trPr>
          <w:jc w:val="center"/>
        </w:trPr>
        <w:tc>
          <w:tcPr>
            <w:tcW w:w="4876" w:type="dxa"/>
            <w:hideMark/>
          </w:tcPr>
          <w:p w14:paraId="54041D0B" w14:textId="77777777" w:rsidR="007B58D5" w:rsidRPr="001E18B7" w:rsidRDefault="007B58D5" w:rsidP="007B58D5">
            <w:pPr>
              <w:pStyle w:val="Normal6"/>
            </w:pPr>
            <w:r w:rsidRPr="001E18B7">
              <w:t>2.</w:t>
            </w:r>
            <w:r w:rsidRPr="001E18B7">
              <w:tab/>
              <w:t xml:space="preserve">De in artikel 8,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CDB1F17" w14:textId="77777777" w:rsidR="007B58D5" w:rsidRPr="001E18B7" w:rsidRDefault="007B58D5" w:rsidP="007B58D5">
            <w:pPr>
              <w:pStyle w:val="Normal6"/>
              <w:rPr>
                <w:szCs w:val="24"/>
              </w:rPr>
            </w:pPr>
            <w:r w:rsidRPr="001E18B7">
              <w:t>2.</w:t>
            </w:r>
            <w:r w:rsidRPr="001E18B7">
              <w:tab/>
              <w:t xml:space="preserve">De in artikel 8, lid 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8AF546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946A400"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60E7C0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64B7EA55" w14:textId="77777777" w:rsidR="007B58D5" w:rsidRPr="001E18B7" w:rsidRDefault="007B58D5" w:rsidP="007B58D5">
      <w:r w:rsidRPr="001E18B7">
        <w:rPr>
          <w:rStyle w:val="HideTWBExt"/>
          <w:noProof w:val="0"/>
        </w:rPr>
        <w:t>&lt;/Amend&gt;</w:t>
      </w:r>
    </w:p>
    <w:p w14:paraId="7EA5B30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262</w:t>
      </w:r>
      <w:r w:rsidRPr="001E18B7">
        <w:rPr>
          <w:rStyle w:val="HideTWBExt"/>
          <w:b w:val="0"/>
          <w:noProof w:val="0"/>
          <w:szCs w:val="20"/>
        </w:rPr>
        <w:t>&lt;/NumAm&gt;</w:t>
      </w:r>
    </w:p>
    <w:p w14:paraId="35D18F20"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36C7D0A" w14:textId="77777777" w:rsidR="007B58D5" w:rsidRPr="001E18B7" w:rsidRDefault="007B58D5" w:rsidP="007B58D5">
      <w:pPr>
        <w:pStyle w:val="NormalBold"/>
      </w:pPr>
      <w:r w:rsidRPr="001E18B7">
        <w:rPr>
          <w:rStyle w:val="HideTWBExt"/>
          <w:b w:val="0"/>
          <w:noProof w:val="0"/>
        </w:rPr>
        <w:t>&lt;Article&gt;</w:t>
      </w:r>
      <w:r w:rsidRPr="001E18B7">
        <w:t>Bijlage I – deel XI – punt 126 – alinea 3 – punt 4</w:t>
      </w:r>
      <w:r w:rsidRPr="001E18B7">
        <w:rPr>
          <w:rStyle w:val="HideTWBExt"/>
          <w:b w:val="0"/>
          <w:noProof w:val="0"/>
        </w:rPr>
        <w:t>&lt;/Article&gt;</w:t>
      </w:r>
    </w:p>
    <w:p w14:paraId="3405CE3D" w14:textId="77777777" w:rsidR="007B58D5" w:rsidRPr="001E18B7" w:rsidRDefault="007B58D5" w:rsidP="007B58D5">
      <w:pPr>
        <w:keepNext/>
      </w:pPr>
      <w:r w:rsidRPr="001E18B7">
        <w:rPr>
          <w:rStyle w:val="HideTWBExt"/>
          <w:noProof w:val="0"/>
        </w:rPr>
        <w:t>&lt;DocAmend2&gt;</w:t>
      </w:r>
      <w:r w:rsidRPr="001E18B7">
        <w:t>Richtlijn 2008/96/EG</w:t>
      </w:r>
      <w:r w:rsidRPr="001E18B7">
        <w:rPr>
          <w:rStyle w:val="HideTWBExt"/>
          <w:noProof w:val="0"/>
        </w:rPr>
        <w:t>&lt;/DocAmend2&gt;</w:t>
      </w:r>
    </w:p>
    <w:p w14:paraId="5DC5B953" w14:textId="77777777" w:rsidR="007B58D5" w:rsidRPr="001E18B7" w:rsidRDefault="007B58D5" w:rsidP="007B58D5">
      <w:r w:rsidRPr="001E18B7">
        <w:rPr>
          <w:rStyle w:val="HideTWBExt"/>
          <w:noProof w:val="0"/>
        </w:rPr>
        <w:t>&lt;Article2&gt;</w:t>
      </w:r>
      <w:r w:rsidRPr="001E18B7">
        <w:t>Artikel 12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5C0BFCC" w14:textId="77777777" w:rsidTr="007B58D5">
        <w:trPr>
          <w:jc w:val="center"/>
        </w:trPr>
        <w:tc>
          <w:tcPr>
            <w:tcW w:w="9752" w:type="dxa"/>
            <w:gridSpan w:val="2"/>
          </w:tcPr>
          <w:p w14:paraId="056383B7" w14:textId="77777777" w:rsidR="007B58D5" w:rsidRPr="001E18B7" w:rsidRDefault="007B58D5" w:rsidP="007B58D5">
            <w:pPr>
              <w:keepNext/>
            </w:pPr>
          </w:p>
        </w:tc>
      </w:tr>
      <w:tr w:rsidR="007B58D5" w:rsidRPr="001E18B7" w14:paraId="5EFC2E4F" w14:textId="77777777" w:rsidTr="007B58D5">
        <w:trPr>
          <w:jc w:val="center"/>
        </w:trPr>
        <w:tc>
          <w:tcPr>
            <w:tcW w:w="4876" w:type="dxa"/>
            <w:hideMark/>
          </w:tcPr>
          <w:p w14:paraId="5E8AD76A" w14:textId="77777777" w:rsidR="007B58D5" w:rsidRPr="001E18B7" w:rsidRDefault="007B58D5" w:rsidP="007B58D5">
            <w:pPr>
              <w:pStyle w:val="ColumnHeading"/>
              <w:keepNext/>
            </w:pPr>
            <w:r w:rsidRPr="001E18B7">
              <w:t>Door de Commissie voorgestelde tekst</w:t>
            </w:r>
          </w:p>
        </w:tc>
        <w:tc>
          <w:tcPr>
            <w:tcW w:w="4876" w:type="dxa"/>
            <w:hideMark/>
          </w:tcPr>
          <w:p w14:paraId="0F76E357" w14:textId="77777777" w:rsidR="007B58D5" w:rsidRPr="001E18B7" w:rsidRDefault="007B58D5" w:rsidP="007B58D5">
            <w:pPr>
              <w:pStyle w:val="ColumnHeading"/>
              <w:keepNext/>
            </w:pPr>
            <w:r w:rsidRPr="001E18B7">
              <w:t>Amendement</w:t>
            </w:r>
          </w:p>
        </w:tc>
      </w:tr>
      <w:tr w:rsidR="007B58D5" w:rsidRPr="001E18B7" w14:paraId="25258866" w14:textId="77777777" w:rsidTr="007B58D5">
        <w:trPr>
          <w:jc w:val="center"/>
        </w:trPr>
        <w:tc>
          <w:tcPr>
            <w:tcW w:w="4876" w:type="dxa"/>
            <w:hideMark/>
          </w:tcPr>
          <w:p w14:paraId="0B898543" w14:textId="77777777" w:rsidR="007B58D5" w:rsidRPr="001E18B7" w:rsidRDefault="007B58D5" w:rsidP="007B58D5">
            <w:pPr>
              <w:pStyle w:val="Normal6"/>
            </w:pPr>
            <w:r w:rsidRPr="001E18B7">
              <w:t>2.</w:t>
            </w:r>
            <w:r w:rsidRPr="001E18B7">
              <w:tab/>
              <w:t xml:space="preserve">De in artikel 7, lid 1 bis, en artikel 12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35CA18C8" w14:textId="77777777" w:rsidR="007B58D5" w:rsidRPr="001E18B7" w:rsidRDefault="007B58D5" w:rsidP="007B58D5">
            <w:pPr>
              <w:pStyle w:val="Normal6"/>
              <w:rPr>
                <w:szCs w:val="24"/>
              </w:rPr>
            </w:pPr>
            <w:r w:rsidRPr="001E18B7">
              <w:t>2.</w:t>
            </w:r>
            <w:r w:rsidRPr="001E18B7">
              <w:tab/>
              <w:t xml:space="preserve">De in artikel 7, lid 1 bis, en artikel 12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BEE7F6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9B78A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2706268"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4C7BEB0D" w14:textId="77777777" w:rsidR="007B58D5" w:rsidRPr="001E18B7" w:rsidRDefault="007B58D5" w:rsidP="007B58D5">
      <w:r w:rsidRPr="001E18B7">
        <w:rPr>
          <w:rStyle w:val="HideTWBExt"/>
          <w:noProof w:val="0"/>
        </w:rPr>
        <w:t>&lt;/Amend&gt;</w:t>
      </w:r>
    </w:p>
    <w:p w14:paraId="48F51F3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263</w:t>
      </w:r>
      <w:r w:rsidRPr="001E18B7">
        <w:rPr>
          <w:rStyle w:val="HideTWBExt"/>
          <w:b w:val="0"/>
          <w:noProof w:val="0"/>
          <w:szCs w:val="20"/>
        </w:rPr>
        <w:t>&lt;/NumAm&gt;</w:t>
      </w:r>
    </w:p>
    <w:p w14:paraId="7EBABA52"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C8AD0FA" w14:textId="77777777" w:rsidR="007B58D5" w:rsidRPr="001E18B7" w:rsidRDefault="007B58D5" w:rsidP="007B58D5">
      <w:pPr>
        <w:pStyle w:val="NormalBold"/>
      </w:pPr>
      <w:r w:rsidRPr="001E18B7">
        <w:rPr>
          <w:rStyle w:val="HideTWBExt"/>
          <w:b w:val="0"/>
          <w:noProof w:val="0"/>
        </w:rPr>
        <w:t>&lt;Article&gt;</w:t>
      </w:r>
      <w:r w:rsidRPr="001E18B7">
        <w:t>Bijlage I – deel XI – punt 127 – alinea 3 – punt 3</w:t>
      </w:r>
      <w:r w:rsidRPr="001E18B7">
        <w:rPr>
          <w:rStyle w:val="HideTWBExt"/>
          <w:b w:val="0"/>
          <w:noProof w:val="0"/>
        </w:rPr>
        <w:t>&lt;/Article&gt;</w:t>
      </w:r>
    </w:p>
    <w:p w14:paraId="547FE3F5" w14:textId="77777777" w:rsidR="007B58D5" w:rsidRPr="001E18B7" w:rsidRDefault="007B58D5" w:rsidP="007B58D5">
      <w:pPr>
        <w:keepNext/>
      </w:pPr>
      <w:r w:rsidRPr="001E18B7">
        <w:rPr>
          <w:rStyle w:val="HideTWBExt"/>
          <w:noProof w:val="0"/>
        </w:rPr>
        <w:t>&lt;DocAmend2&gt;</w:t>
      </w:r>
      <w:r w:rsidRPr="001E18B7">
        <w:t>Verordening (EG) nr. 300/2008</w:t>
      </w:r>
      <w:r w:rsidRPr="001E18B7">
        <w:rPr>
          <w:rStyle w:val="HideTWBExt"/>
          <w:noProof w:val="0"/>
        </w:rPr>
        <w:t>&lt;/DocAmend2&gt;</w:t>
      </w:r>
    </w:p>
    <w:p w14:paraId="4958FF60" w14:textId="77777777" w:rsidR="007B58D5" w:rsidRPr="001E18B7" w:rsidRDefault="007B58D5" w:rsidP="007B58D5">
      <w:r w:rsidRPr="001E18B7">
        <w:rPr>
          <w:rStyle w:val="HideTWBExt"/>
          <w:noProof w:val="0"/>
        </w:rPr>
        <w:t>&lt;Article2&gt;</w:t>
      </w:r>
      <w:r w:rsidRPr="001E18B7">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C996FD3" w14:textId="77777777" w:rsidTr="007B58D5">
        <w:trPr>
          <w:jc w:val="center"/>
        </w:trPr>
        <w:tc>
          <w:tcPr>
            <w:tcW w:w="9752" w:type="dxa"/>
            <w:gridSpan w:val="2"/>
          </w:tcPr>
          <w:p w14:paraId="7649E9C0" w14:textId="77777777" w:rsidR="007B58D5" w:rsidRPr="001E18B7" w:rsidRDefault="007B58D5" w:rsidP="007B58D5">
            <w:pPr>
              <w:keepNext/>
            </w:pPr>
          </w:p>
        </w:tc>
      </w:tr>
      <w:tr w:rsidR="007B58D5" w:rsidRPr="001E18B7" w14:paraId="5E374FB2" w14:textId="77777777" w:rsidTr="007B58D5">
        <w:trPr>
          <w:jc w:val="center"/>
        </w:trPr>
        <w:tc>
          <w:tcPr>
            <w:tcW w:w="4876" w:type="dxa"/>
            <w:hideMark/>
          </w:tcPr>
          <w:p w14:paraId="7563BBE7" w14:textId="77777777" w:rsidR="007B58D5" w:rsidRPr="001E18B7" w:rsidRDefault="007B58D5" w:rsidP="007B58D5">
            <w:pPr>
              <w:pStyle w:val="ColumnHeading"/>
              <w:keepNext/>
            </w:pPr>
            <w:r w:rsidRPr="001E18B7">
              <w:t>Door de Commissie voorgestelde tekst</w:t>
            </w:r>
          </w:p>
        </w:tc>
        <w:tc>
          <w:tcPr>
            <w:tcW w:w="4876" w:type="dxa"/>
            <w:hideMark/>
          </w:tcPr>
          <w:p w14:paraId="0E2C8D59" w14:textId="77777777" w:rsidR="007B58D5" w:rsidRPr="001E18B7" w:rsidRDefault="007B58D5" w:rsidP="007B58D5">
            <w:pPr>
              <w:pStyle w:val="ColumnHeading"/>
              <w:keepNext/>
            </w:pPr>
            <w:r w:rsidRPr="001E18B7">
              <w:t>Amendement</w:t>
            </w:r>
          </w:p>
        </w:tc>
      </w:tr>
      <w:tr w:rsidR="007B58D5" w:rsidRPr="001E18B7" w14:paraId="55562485" w14:textId="77777777" w:rsidTr="007B58D5">
        <w:trPr>
          <w:jc w:val="center"/>
        </w:trPr>
        <w:tc>
          <w:tcPr>
            <w:tcW w:w="4876" w:type="dxa"/>
            <w:hideMark/>
          </w:tcPr>
          <w:p w14:paraId="0AF93AA1" w14:textId="77777777" w:rsidR="007B58D5" w:rsidRPr="001E18B7" w:rsidRDefault="007B58D5" w:rsidP="007B58D5">
            <w:pPr>
              <w:pStyle w:val="Normal6"/>
            </w:pPr>
            <w:r w:rsidRPr="001E18B7">
              <w:t>2.</w:t>
            </w:r>
            <w:r w:rsidRPr="001E18B7">
              <w:tab/>
              <w:t xml:space="preserve">De in artikel 4, leden 2 en 4, en artikel 11,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64AF999" w14:textId="77777777" w:rsidR="007B58D5" w:rsidRPr="001E18B7" w:rsidRDefault="007B58D5" w:rsidP="007B58D5">
            <w:pPr>
              <w:pStyle w:val="Normal6"/>
              <w:rPr>
                <w:szCs w:val="24"/>
              </w:rPr>
            </w:pPr>
            <w:r w:rsidRPr="001E18B7">
              <w:t>2.</w:t>
            </w:r>
            <w:r w:rsidRPr="001E18B7">
              <w:tab/>
              <w:t xml:space="preserve">De in artikel 4, leden 2 en 4, en artikel 11, lid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4C3D62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7FBC68D"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0FCD907"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1F1EB82A" w14:textId="77777777" w:rsidR="007B58D5" w:rsidRPr="001E18B7" w:rsidRDefault="007B58D5" w:rsidP="007B58D5">
      <w:r w:rsidRPr="001E18B7">
        <w:rPr>
          <w:rStyle w:val="HideTWBExt"/>
          <w:noProof w:val="0"/>
        </w:rPr>
        <w:t>&lt;/Amend&gt;</w:t>
      </w:r>
    </w:p>
    <w:p w14:paraId="788BD5D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264</w:t>
      </w:r>
      <w:r w:rsidRPr="001E18B7">
        <w:rPr>
          <w:rStyle w:val="HideTWBExt"/>
          <w:b w:val="0"/>
          <w:noProof w:val="0"/>
          <w:szCs w:val="20"/>
        </w:rPr>
        <w:t>&lt;/NumAm&gt;</w:t>
      </w:r>
    </w:p>
    <w:p w14:paraId="27973D86"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01FFBF1" w14:textId="77777777" w:rsidR="007B58D5" w:rsidRPr="001E18B7" w:rsidRDefault="007B58D5" w:rsidP="007B58D5">
      <w:pPr>
        <w:pStyle w:val="NormalBold"/>
      </w:pPr>
      <w:r w:rsidRPr="001E18B7">
        <w:rPr>
          <w:rStyle w:val="HideTWBExt"/>
          <w:b w:val="0"/>
          <w:noProof w:val="0"/>
        </w:rPr>
        <w:t>&lt;Article&gt;</w:t>
      </w:r>
      <w:r w:rsidRPr="001E18B7">
        <w:t>Bijlage I – deel XI – punt 128 – alinea 3 – punt 1</w:t>
      </w:r>
      <w:r w:rsidRPr="001E18B7">
        <w:rPr>
          <w:rStyle w:val="HideTWBExt"/>
          <w:b w:val="0"/>
          <w:noProof w:val="0"/>
        </w:rPr>
        <w:t>&lt;/Article&gt;</w:t>
      </w:r>
    </w:p>
    <w:p w14:paraId="16114A95" w14:textId="77777777" w:rsidR="007B58D5" w:rsidRPr="001E18B7" w:rsidRDefault="007B58D5" w:rsidP="007B58D5">
      <w:pPr>
        <w:keepNext/>
      </w:pPr>
      <w:r w:rsidRPr="001E18B7">
        <w:rPr>
          <w:rStyle w:val="HideTWBExt"/>
          <w:noProof w:val="0"/>
        </w:rPr>
        <w:t>&lt;DocAmend2&gt;</w:t>
      </w:r>
      <w:r w:rsidRPr="001E18B7">
        <w:t>Richtlijn 2009/15/EG</w:t>
      </w:r>
      <w:r w:rsidRPr="001E18B7">
        <w:rPr>
          <w:rStyle w:val="HideTWBExt"/>
          <w:noProof w:val="0"/>
        </w:rPr>
        <w:t>&lt;/DocAmend2&gt;</w:t>
      </w:r>
    </w:p>
    <w:p w14:paraId="3066FDB0" w14:textId="77777777" w:rsidR="007B58D5" w:rsidRPr="001E18B7" w:rsidRDefault="007B58D5" w:rsidP="007B58D5">
      <w:r w:rsidRPr="001E18B7">
        <w:rPr>
          <w:rStyle w:val="HideTWBExt"/>
          <w:noProof w:val="0"/>
        </w:rPr>
        <w:t>&lt;Article2&gt;</w:t>
      </w:r>
      <w:r w:rsidRPr="001E18B7">
        <w:t>Artikel 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4754146" w14:textId="77777777" w:rsidTr="007B58D5">
        <w:trPr>
          <w:jc w:val="center"/>
        </w:trPr>
        <w:tc>
          <w:tcPr>
            <w:tcW w:w="9752" w:type="dxa"/>
            <w:gridSpan w:val="2"/>
          </w:tcPr>
          <w:p w14:paraId="7A1F0E51" w14:textId="77777777" w:rsidR="007B58D5" w:rsidRPr="001E18B7" w:rsidRDefault="007B58D5" w:rsidP="007B58D5">
            <w:pPr>
              <w:keepNext/>
            </w:pPr>
          </w:p>
        </w:tc>
      </w:tr>
      <w:tr w:rsidR="007B58D5" w:rsidRPr="001E18B7" w14:paraId="1BDE8252" w14:textId="77777777" w:rsidTr="007B58D5">
        <w:trPr>
          <w:jc w:val="center"/>
        </w:trPr>
        <w:tc>
          <w:tcPr>
            <w:tcW w:w="4876" w:type="dxa"/>
            <w:hideMark/>
          </w:tcPr>
          <w:p w14:paraId="7155DA0B" w14:textId="77777777" w:rsidR="007B58D5" w:rsidRPr="001E18B7" w:rsidRDefault="007B58D5" w:rsidP="007B58D5">
            <w:pPr>
              <w:pStyle w:val="ColumnHeading"/>
              <w:keepNext/>
            </w:pPr>
            <w:r w:rsidRPr="001E18B7">
              <w:t>Door de Commissie voorgestelde tekst</w:t>
            </w:r>
          </w:p>
        </w:tc>
        <w:tc>
          <w:tcPr>
            <w:tcW w:w="4876" w:type="dxa"/>
            <w:hideMark/>
          </w:tcPr>
          <w:p w14:paraId="059ABA02" w14:textId="77777777" w:rsidR="007B58D5" w:rsidRPr="001E18B7" w:rsidRDefault="007B58D5" w:rsidP="007B58D5">
            <w:pPr>
              <w:pStyle w:val="ColumnHeading"/>
              <w:keepNext/>
            </w:pPr>
            <w:r w:rsidRPr="001E18B7">
              <w:t>Amendement</w:t>
            </w:r>
          </w:p>
        </w:tc>
      </w:tr>
      <w:tr w:rsidR="007B58D5" w:rsidRPr="001E18B7" w14:paraId="79684BA0" w14:textId="77777777" w:rsidTr="007B58D5">
        <w:trPr>
          <w:jc w:val="center"/>
        </w:trPr>
        <w:tc>
          <w:tcPr>
            <w:tcW w:w="4876" w:type="dxa"/>
            <w:hideMark/>
          </w:tcPr>
          <w:p w14:paraId="423A41FB" w14:textId="77777777" w:rsidR="007B58D5" w:rsidRPr="001E18B7" w:rsidRDefault="007B58D5" w:rsidP="007B58D5">
            <w:pPr>
              <w:pStyle w:val="Normal6"/>
            </w:pPr>
            <w:r w:rsidRPr="001E18B7">
              <w:t>2.</w:t>
            </w:r>
            <w:r w:rsidRPr="001E18B7">
              <w:tab/>
              <w:t xml:space="preserve">De in artikel 7,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50020AE1" w14:textId="77777777" w:rsidR="007B58D5" w:rsidRPr="001E18B7" w:rsidRDefault="007B58D5" w:rsidP="007B58D5">
            <w:pPr>
              <w:pStyle w:val="Normal6"/>
              <w:rPr>
                <w:szCs w:val="24"/>
              </w:rPr>
            </w:pPr>
            <w:r w:rsidRPr="001E18B7">
              <w:t>2.</w:t>
            </w:r>
            <w:r w:rsidRPr="001E18B7">
              <w:tab/>
              <w:t xml:space="preserve">De in artikel 7,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12A3CE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C70170E"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3314E73"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059B6DDE" w14:textId="77777777" w:rsidR="007B58D5" w:rsidRPr="001E18B7" w:rsidRDefault="007B58D5" w:rsidP="007B58D5">
      <w:pPr>
        <w:rPr>
          <w:vanish/>
        </w:rPr>
      </w:pPr>
      <w:r w:rsidRPr="001E18B7">
        <w:rPr>
          <w:rStyle w:val="HideTWBExt"/>
          <w:noProof w:val="0"/>
        </w:rPr>
        <w:t>&lt;/Amend&gt;</w:t>
      </w:r>
    </w:p>
    <w:p w14:paraId="36D29A31"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rStyle w:val="HideTWBExt"/>
          <w:noProof w:val="0"/>
          <w:color w:val="auto"/>
        </w:rPr>
        <w:tab/>
      </w:r>
      <w:r w:rsidRPr="001E18B7">
        <w:rPr>
          <w:rStyle w:val="HideTWBExt"/>
          <w:b w:val="0"/>
          <w:noProof w:val="0"/>
          <w:szCs w:val="20"/>
        </w:rPr>
        <w:t>&lt;NumAm&gt;</w:t>
      </w:r>
      <w:r w:rsidRPr="001E18B7">
        <w:rPr>
          <w:color w:val="auto"/>
        </w:rPr>
        <w:t>265</w:t>
      </w:r>
      <w:r w:rsidRPr="001E18B7">
        <w:rPr>
          <w:rStyle w:val="HideTWBExt"/>
          <w:b w:val="0"/>
          <w:noProof w:val="0"/>
          <w:szCs w:val="20"/>
        </w:rPr>
        <w:t>&lt;/NumAm&gt;</w:t>
      </w:r>
    </w:p>
    <w:p w14:paraId="48721AA6"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C752BC5" w14:textId="77777777" w:rsidR="007B58D5" w:rsidRPr="001E18B7" w:rsidRDefault="007B58D5" w:rsidP="007B58D5">
      <w:pPr>
        <w:pStyle w:val="NormalBold"/>
      </w:pPr>
      <w:r w:rsidRPr="001E18B7">
        <w:rPr>
          <w:rStyle w:val="HideTWBExt"/>
          <w:noProof w:val="0"/>
        </w:rPr>
        <w:t>&lt;Article&gt;</w:t>
      </w:r>
      <w:r w:rsidRPr="001E18B7">
        <w:t>Bijlage I – deel XI – punt 129 – alinea 1 bis (nieuw)</w:t>
      </w:r>
      <w:r w:rsidRPr="001E18B7">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0A67578" w14:textId="77777777" w:rsidTr="007B58D5">
        <w:trPr>
          <w:trHeight w:val="240"/>
          <w:jc w:val="center"/>
        </w:trPr>
        <w:tc>
          <w:tcPr>
            <w:tcW w:w="9752" w:type="dxa"/>
            <w:gridSpan w:val="2"/>
          </w:tcPr>
          <w:p w14:paraId="161CF9C3" w14:textId="77777777" w:rsidR="007B58D5" w:rsidRPr="001E18B7" w:rsidRDefault="007B58D5" w:rsidP="007B58D5"/>
        </w:tc>
      </w:tr>
      <w:tr w:rsidR="007B58D5" w:rsidRPr="001E18B7" w14:paraId="7E6A9098" w14:textId="77777777" w:rsidTr="007B58D5">
        <w:trPr>
          <w:trHeight w:val="240"/>
          <w:jc w:val="center"/>
        </w:trPr>
        <w:tc>
          <w:tcPr>
            <w:tcW w:w="4876" w:type="dxa"/>
            <w:hideMark/>
          </w:tcPr>
          <w:p w14:paraId="3CF56F4F" w14:textId="77777777" w:rsidR="007B58D5" w:rsidRPr="001E18B7" w:rsidRDefault="007B58D5" w:rsidP="007B58D5">
            <w:pPr>
              <w:pStyle w:val="ColumnHeading"/>
            </w:pPr>
            <w:r w:rsidRPr="001E18B7">
              <w:t>Door de Commissie voorgestelde tekst</w:t>
            </w:r>
          </w:p>
        </w:tc>
        <w:tc>
          <w:tcPr>
            <w:tcW w:w="4876" w:type="dxa"/>
            <w:hideMark/>
          </w:tcPr>
          <w:p w14:paraId="2EBC0723" w14:textId="77777777" w:rsidR="007B58D5" w:rsidRPr="001E18B7" w:rsidRDefault="007B58D5" w:rsidP="007B58D5">
            <w:pPr>
              <w:pStyle w:val="ColumnHeading"/>
            </w:pPr>
            <w:r w:rsidRPr="001E18B7">
              <w:t>Amendement</w:t>
            </w:r>
          </w:p>
        </w:tc>
      </w:tr>
      <w:tr w:rsidR="007B58D5" w:rsidRPr="001E18B7" w14:paraId="51AAF9F2" w14:textId="77777777" w:rsidTr="007B58D5">
        <w:trPr>
          <w:jc w:val="center"/>
        </w:trPr>
        <w:tc>
          <w:tcPr>
            <w:tcW w:w="4876" w:type="dxa"/>
          </w:tcPr>
          <w:p w14:paraId="593A10FA" w14:textId="77777777" w:rsidR="007B58D5" w:rsidRPr="001E18B7" w:rsidRDefault="007B58D5" w:rsidP="007B58D5">
            <w:pPr>
              <w:spacing w:after="120"/>
            </w:pPr>
          </w:p>
        </w:tc>
        <w:tc>
          <w:tcPr>
            <w:tcW w:w="4876" w:type="dxa"/>
            <w:hideMark/>
          </w:tcPr>
          <w:p w14:paraId="23AA271B" w14:textId="77777777" w:rsidR="007B58D5" w:rsidRPr="001E18B7" w:rsidRDefault="007B58D5" w:rsidP="007B58D5">
            <w:pPr>
              <w:pStyle w:val="Normal6"/>
              <w:rPr>
                <w:b/>
                <w:bCs/>
                <w:i/>
                <w:iCs/>
              </w:rPr>
            </w:pPr>
            <w:r w:rsidRPr="001E18B7">
              <w:rPr>
                <w:b/>
                <w:bCs/>
                <w:i/>
                <w:iCs/>
              </w:rPr>
              <w:t>Teneinde te waarborgen dat de Unienormen worden beschermd, moet aan de Commissie de bevoegdheid worden overgedragen om overeenkomstig artikel 290 van het Verdrag gedelegeerde handelingen vast te stellen tot wijziging van deze richtlijn om wijzigingen van de IMO-code voor onderzoek naar ongevallen en incidenten op zee uit te sluiten van het toepassingsgebied van deze richtlijn indien uit een beoordeling door de Commissie blijkt dat er een duidelijk risico bestaat dat internationale wijziging het in de maritieme wetgeving van de Unie vastgelegde niveau van maritieme veiligheid, voorkoming van verontreiniging door schepen en bescherming van de leef- en werkomstandigheden aan boord verlaagt of daarmee onverenigbaar is.</w:t>
            </w:r>
          </w:p>
        </w:tc>
      </w:tr>
    </w:tbl>
    <w:p w14:paraId="2743892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4F1D856" w14:textId="77777777" w:rsidR="007B58D5" w:rsidRPr="001E18B7" w:rsidRDefault="007B58D5" w:rsidP="007B58D5">
      <w:pPr>
        <w:rPr>
          <w:vanish/>
        </w:rPr>
      </w:pPr>
      <w:r w:rsidRPr="001E18B7">
        <w:rPr>
          <w:rStyle w:val="HideTWBExt"/>
          <w:noProof w:val="0"/>
        </w:rPr>
        <w:t>&lt;/Amend&gt;</w:t>
      </w:r>
    </w:p>
    <w:p w14:paraId="2D05516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266</w:t>
      </w:r>
      <w:r w:rsidRPr="001E18B7">
        <w:rPr>
          <w:rStyle w:val="HideTWBExt"/>
          <w:b w:val="0"/>
          <w:noProof w:val="0"/>
          <w:szCs w:val="20"/>
        </w:rPr>
        <w:t>&lt;/NumAm&gt;</w:t>
      </w:r>
    </w:p>
    <w:p w14:paraId="4010C76A"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EBF1608" w14:textId="77777777" w:rsidR="007B58D5" w:rsidRPr="001E18B7" w:rsidRDefault="007B58D5" w:rsidP="007B58D5">
      <w:pPr>
        <w:pStyle w:val="NormalBold"/>
      </w:pPr>
      <w:r w:rsidRPr="001E18B7">
        <w:rPr>
          <w:rStyle w:val="HideTWBExt"/>
          <w:b w:val="0"/>
          <w:noProof w:val="0"/>
        </w:rPr>
        <w:t>&lt;Article&gt;</w:t>
      </w:r>
      <w:r w:rsidRPr="001E18B7">
        <w:t>Bijlage I – deel XI – punt 129 – alinea 3 – punt 2</w:t>
      </w:r>
      <w:r w:rsidRPr="001E18B7">
        <w:rPr>
          <w:rStyle w:val="HideTWBExt"/>
          <w:b w:val="0"/>
          <w:noProof w:val="0"/>
        </w:rPr>
        <w:t>&lt;/Article&gt;</w:t>
      </w:r>
    </w:p>
    <w:p w14:paraId="63BD19A7" w14:textId="77777777" w:rsidR="007B58D5" w:rsidRPr="001E18B7" w:rsidRDefault="007B58D5" w:rsidP="007B58D5">
      <w:pPr>
        <w:keepNext/>
      </w:pPr>
      <w:r w:rsidRPr="001E18B7">
        <w:rPr>
          <w:rStyle w:val="HideTWBExt"/>
          <w:noProof w:val="0"/>
        </w:rPr>
        <w:t>&lt;DocAmend2&gt;</w:t>
      </w:r>
      <w:r w:rsidRPr="001E18B7">
        <w:t>Richtlijn 2009/18/EG</w:t>
      </w:r>
      <w:r w:rsidRPr="001E18B7">
        <w:rPr>
          <w:rStyle w:val="HideTWBExt"/>
          <w:noProof w:val="0"/>
        </w:rPr>
        <w:t>&lt;/DocAmend2&gt;</w:t>
      </w:r>
    </w:p>
    <w:p w14:paraId="688E1952" w14:textId="77777777" w:rsidR="007B58D5" w:rsidRPr="001E18B7" w:rsidRDefault="007B58D5" w:rsidP="007B58D5">
      <w:r w:rsidRPr="001E18B7">
        <w:rPr>
          <w:rStyle w:val="HideTWBExt"/>
          <w:noProof w:val="0"/>
        </w:rPr>
        <w:t>&lt;Article2&gt;</w:t>
      </w:r>
      <w:r w:rsidRPr="001E18B7">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90301AE" w14:textId="77777777" w:rsidTr="007B58D5">
        <w:trPr>
          <w:jc w:val="center"/>
        </w:trPr>
        <w:tc>
          <w:tcPr>
            <w:tcW w:w="9752" w:type="dxa"/>
            <w:gridSpan w:val="2"/>
          </w:tcPr>
          <w:p w14:paraId="2E6E5015" w14:textId="77777777" w:rsidR="007B58D5" w:rsidRPr="001E18B7" w:rsidRDefault="007B58D5" w:rsidP="007B58D5">
            <w:pPr>
              <w:keepNext/>
            </w:pPr>
          </w:p>
        </w:tc>
      </w:tr>
      <w:tr w:rsidR="007B58D5" w:rsidRPr="001E18B7" w14:paraId="7860A3A2" w14:textId="77777777" w:rsidTr="007B58D5">
        <w:trPr>
          <w:jc w:val="center"/>
        </w:trPr>
        <w:tc>
          <w:tcPr>
            <w:tcW w:w="4876" w:type="dxa"/>
            <w:hideMark/>
          </w:tcPr>
          <w:p w14:paraId="6364580F" w14:textId="77777777" w:rsidR="007B58D5" w:rsidRPr="001E18B7" w:rsidRDefault="007B58D5" w:rsidP="007B58D5">
            <w:pPr>
              <w:pStyle w:val="ColumnHeading"/>
              <w:keepNext/>
            </w:pPr>
            <w:r w:rsidRPr="001E18B7">
              <w:t>Door de Commissie voorgestelde tekst</w:t>
            </w:r>
          </w:p>
        </w:tc>
        <w:tc>
          <w:tcPr>
            <w:tcW w:w="4876" w:type="dxa"/>
            <w:hideMark/>
          </w:tcPr>
          <w:p w14:paraId="1B932E37" w14:textId="77777777" w:rsidR="007B58D5" w:rsidRPr="001E18B7" w:rsidRDefault="007B58D5" w:rsidP="007B58D5">
            <w:pPr>
              <w:pStyle w:val="ColumnHeading"/>
              <w:keepNext/>
            </w:pPr>
            <w:r w:rsidRPr="001E18B7">
              <w:t>Amendement</w:t>
            </w:r>
          </w:p>
        </w:tc>
      </w:tr>
      <w:tr w:rsidR="007B58D5" w:rsidRPr="001E18B7" w14:paraId="0C21CE6B" w14:textId="77777777" w:rsidTr="007B58D5">
        <w:trPr>
          <w:jc w:val="center"/>
        </w:trPr>
        <w:tc>
          <w:tcPr>
            <w:tcW w:w="4876" w:type="dxa"/>
            <w:hideMark/>
          </w:tcPr>
          <w:p w14:paraId="2E726BC6" w14:textId="77777777" w:rsidR="007B58D5" w:rsidRPr="001E18B7" w:rsidRDefault="007B58D5" w:rsidP="007B58D5">
            <w:pPr>
              <w:pStyle w:val="Normal6"/>
            </w:pPr>
            <w:r w:rsidRPr="001E18B7">
              <w:t>2.</w:t>
            </w:r>
            <w:r w:rsidRPr="001E18B7">
              <w:tab/>
              <w:t xml:space="preserve">De in artikel 5, lid 4, en artikel 20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69D5063" w14:textId="77777777" w:rsidR="007B58D5" w:rsidRPr="001E18B7" w:rsidRDefault="007B58D5" w:rsidP="007B58D5">
            <w:pPr>
              <w:pStyle w:val="Normal6"/>
              <w:rPr>
                <w:szCs w:val="24"/>
              </w:rPr>
            </w:pPr>
            <w:r w:rsidRPr="001E18B7">
              <w:t>2.</w:t>
            </w:r>
            <w:r w:rsidRPr="001E18B7">
              <w:tab/>
              <w:t xml:space="preserve">De in artikel 5, lid 4, en artikel 20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7F89A71"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49A409"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F26D5F3"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FEA753C" w14:textId="77777777" w:rsidR="007B58D5" w:rsidRPr="001E18B7" w:rsidRDefault="007B58D5" w:rsidP="007B58D5">
      <w:pPr>
        <w:rPr>
          <w:vanish/>
        </w:rPr>
      </w:pPr>
      <w:r w:rsidRPr="001E18B7">
        <w:rPr>
          <w:rStyle w:val="HideTWBExt"/>
          <w:noProof w:val="0"/>
        </w:rPr>
        <w:t>&lt;/Amend&gt;</w:t>
      </w:r>
    </w:p>
    <w:p w14:paraId="40A0743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267</w:t>
      </w:r>
      <w:r w:rsidRPr="001E18B7">
        <w:rPr>
          <w:rStyle w:val="HideTWBExt"/>
          <w:b w:val="0"/>
          <w:noProof w:val="0"/>
          <w:szCs w:val="20"/>
        </w:rPr>
        <w:t>&lt;/NumAm&gt;</w:t>
      </w:r>
    </w:p>
    <w:p w14:paraId="6697074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AFFB39E" w14:textId="77777777" w:rsidR="007B58D5" w:rsidRPr="001E18B7" w:rsidRDefault="007B58D5" w:rsidP="007B58D5">
      <w:pPr>
        <w:pStyle w:val="NormalBold"/>
      </w:pPr>
      <w:r w:rsidRPr="001E18B7">
        <w:rPr>
          <w:rStyle w:val="HideTWBExt"/>
          <w:noProof w:val="0"/>
        </w:rPr>
        <w:t>&lt;Article&gt;</w:t>
      </w:r>
      <w:r w:rsidRPr="001E18B7">
        <w:t>Bijlage I – deel XI – punt 129 – alinea 3 – punt 4</w:t>
      </w:r>
      <w:r w:rsidRPr="001E18B7">
        <w:rPr>
          <w:rStyle w:val="HideTWBExt"/>
          <w:noProof w:val="0"/>
        </w:rPr>
        <w:t>&lt;/Article&gt;</w:t>
      </w:r>
    </w:p>
    <w:p w14:paraId="4E9A9967" w14:textId="77777777" w:rsidR="007B58D5" w:rsidRPr="001E18B7" w:rsidRDefault="007B58D5" w:rsidP="007B58D5">
      <w:r w:rsidRPr="001E18B7">
        <w:rPr>
          <w:rStyle w:val="HideTWBExt"/>
          <w:noProof w:val="0"/>
        </w:rPr>
        <w:t>&lt;DocAmend2&gt;</w:t>
      </w:r>
      <w:r w:rsidRPr="001E18B7">
        <w:t>Richtlijn 2009/18/EG</w:t>
      </w:r>
      <w:r w:rsidRPr="001E18B7">
        <w:rPr>
          <w:rStyle w:val="HideTWBExt"/>
          <w:noProof w:val="0"/>
        </w:rPr>
        <w:t>&lt;/DocAmend2&gt;</w:t>
      </w:r>
    </w:p>
    <w:p w14:paraId="1BFBD891" w14:textId="77777777" w:rsidR="007B58D5" w:rsidRPr="001E18B7" w:rsidRDefault="007B58D5" w:rsidP="007B58D5">
      <w:r w:rsidRPr="001E18B7">
        <w:rPr>
          <w:rStyle w:val="HideTWBExt"/>
          <w:noProof w:val="0"/>
        </w:rPr>
        <w:t>&lt;Article2&gt;</w:t>
      </w:r>
      <w:r w:rsidRPr="001E18B7">
        <w:t>Artikel 20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2035902" w14:textId="77777777" w:rsidTr="007B58D5">
        <w:trPr>
          <w:trHeight w:val="240"/>
          <w:jc w:val="center"/>
        </w:trPr>
        <w:tc>
          <w:tcPr>
            <w:tcW w:w="9752" w:type="dxa"/>
            <w:gridSpan w:val="2"/>
          </w:tcPr>
          <w:p w14:paraId="27AFE57B" w14:textId="77777777" w:rsidR="007B58D5" w:rsidRPr="001E18B7" w:rsidRDefault="007B58D5" w:rsidP="007B58D5"/>
        </w:tc>
      </w:tr>
      <w:tr w:rsidR="007B58D5" w:rsidRPr="001E18B7" w14:paraId="1141534B" w14:textId="77777777" w:rsidTr="007B58D5">
        <w:trPr>
          <w:trHeight w:val="240"/>
          <w:jc w:val="center"/>
        </w:trPr>
        <w:tc>
          <w:tcPr>
            <w:tcW w:w="4876" w:type="dxa"/>
            <w:hideMark/>
          </w:tcPr>
          <w:p w14:paraId="757A537A" w14:textId="77777777" w:rsidR="007B58D5" w:rsidRPr="001E18B7" w:rsidRDefault="007B58D5" w:rsidP="007B58D5">
            <w:pPr>
              <w:pStyle w:val="ColumnHeading"/>
            </w:pPr>
            <w:r w:rsidRPr="001E18B7">
              <w:t>Door de Commissie voorgestelde tekst</w:t>
            </w:r>
          </w:p>
        </w:tc>
        <w:tc>
          <w:tcPr>
            <w:tcW w:w="4876" w:type="dxa"/>
            <w:hideMark/>
          </w:tcPr>
          <w:p w14:paraId="70E16089" w14:textId="77777777" w:rsidR="007B58D5" w:rsidRPr="001E18B7" w:rsidRDefault="007B58D5" w:rsidP="007B58D5">
            <w:pPr>
              <w:pStyle w:val="ColumnHeading"/>
            </w:pPr>
            <w:r w:rsidRPr="001E18B7">
              <w:t>Amendement</w:t>
            </w:r>
          </w:p>
        </w:tc>
      </w:tr>
      <w:tr w:rsidR="007B58D5" w:rsidRPr="001E18B7" w14:paraId="03E9BD65" w14:textId="77777777" w:rsidTr="007B58D5">
        <w:trPr>
          <w:jc w:val="center"/>
        </w:trPr>
        <w:tc>
          <w:tcPr>
            <w:tcW w:w="4876" w:type="dxa"/>
            <w:hideMark/>
          </w:tcPr>
          <w:p w14:paraId="122530E7" w14:textId="77777777" w:rsidR="007B58D5" w:rsidRPr="001E18B7" w:rsidRDefault="007B58D5" w:rsidP="007B58D5">
            <w:pPr>
              <w:pStyle w:val="Normal6"/>
              <w:rPr>
                <w:b/>
                <w:bCs/>
                <w:i/>
                <w:iCs/>
              </w:rPr>
            </w:pPr>
            <w:r w:rsidRPr="001E18B7">
              <w:t>3.</w:t>
            </w:r>
            <w:r w:rsidRPr="001E18B7">
              <w:tab/>
              <w:t xml:space="preserve">De wijzigingen van de IMO-code voor onderzoek naar ongevallen en incidenten op zee </w:t>
            </w:r>
            <w:r w:rsidRPr="001E18B7">
              <w:rPr>
                <w:b/>
                <w:i/>
              </w:rPr>
              <w:t>kunnen overeenkomstig artikel 5</w:t>
            </w:r>
            <w:r w:rsidRPr="001E18B7">
              <w:t xml:space="preserve"> van </w:t>
            </w:r>
            <w:r w:rsidRPr="001E18B7">
              <w:rPr>
                <w:b/>
                <w:i/>
              </w:rPr>
              <w:t>Verordening (EG) nr. 2099/2002 buiten</w:t>
            </w:r>
            <w:r w:rsidRPr="001E18B7">
              <w:t xml:space="preserve"> het </w:t>
            </w:r>
            <w:r w:rsidRPr="001E18B7">
              <w:rPr>
                <w:b/>
                <w:i/>
              </w:rPr>
              <w:t>toepassingsgebied</w:t>
            </w:r>
            <w:r w:rsidRPr="001E18B7">
              <w:t xml:space="preserve"> van de </w:t>
            </w:r>
            <w:r w:rsidRPr="001E18B7">
              <w:rPr>
                <w:b/>
                <w:i/>
              </w:rPr>
              <w:t>onderhavige richtlijn worden gehouden."</w:t>
            </w:r>
            <w:r w:rsidRPr="001E18B7">
              <w:t>.</w:t>
            </w:r>
          </w:p>
        </w:tc>
        <w:tc>
          <w:tcPr>
            <w:tcW w:w="4876" w:type="dxa"/>
            <w:hideMark/>
          </w:tcPr>
          <w:p w14:paraId="37D1BA6D" w14:textId="77777777" w:rsidR="007B58D5" w:rsidRPr="001E18B7" w:rsidRDefault="007B58D5" w:rsidP="007B58D5">
            <w:pPr>
              <w:pStyle w:val="Normal6"/>
              <w:rPr>
                <w:b/>
                <w:bCs/>
                <w:i/>
                <w:iCs/>
              </w:rPr>
            </w:pPr>
            <w:r w:rsidRPr="001E18B7">
              <w:t>3.</w:t>
            </w:r>
            <w:r w:rsidRPr="001E18B7">
              <w:tab/>
              <w:t xml:space="preserve">De </w:t>
            </w:r>
            <w:r w:rsidRPr="001E18B7">
              <w:rPr>
                <w:b/>
                <w:i/>
              </w:rPr>
              <w:t xml:space="preserve">Commissie is bevoegd overeenkomstig artikel 18 bis gedelegeerde handelingen vast te stellen teneinde deze richtlijn te wijzigen met als doel </w:t>
            </w:r>
            <w:r w:rsidRPr="001E18B7">
              <w:t xml:space="preserve">wijzigingen van de IMO-code voor onderzoek naar ongevallen en incidenten op zee </w:t>
            </w:r>
            <w:r w:rsidRPr="001E18B7">
              <w:rPr>
                <w:b/>
                <w:i/>
              </w:rPr>
              <w:t>uit te sluiten van het toepassingsgebied</w:t>
            </w:r>
            <w:r w:rsidRPr="001E18B7">
              <w:t xml:space="preserve"> van </w:t>
            </w:r>
            <w:r w:rsidRPr="001E18B7">
              <w:rPr>
                <w:b/>
                <w:i/>
              </w:rPr>
              <w:t>de richtlijn indien uit een beoordeling door de Commissie blijkt dat er een duidelijk risico bestaat dat de internationale wijziging</w:t>
            </w:r>
            <w:r w:rsidRPr="001E18B7">
              <w:t xml:space="preserve"> het </w:t>
            </w:r>
            <w:r w:rsidRPr="001E18B7">
              <w:rPr>
                <w:b/>
                <w:i/>
              </w:rPr>
              <w:t>in de maritieme wetgeving van de Unie vastgelegde niveau van maritieme veiligheid, voorkoming van verontreiniging door schepen en bescherming</w:t>
            </w:r>
            <w:r w:rsidRPr="001E18B7">
              <w:t xml:space="preserve"> van de </w:t>
            </w:r>
            <w:r w:rsidRPr="001E18B7">
              <w:rPr>
                <w:b/>
                <w:i/>
              </w:rPr>
              <w:t>leef- en werkomstandigheden aan boord verlaagt of daarmee onverenigbaar is</w:t>
            </w:r>
            <w:r w:rsidRPr="001E18B7">
              <w:t>.</w:t>
            </w:r>
          </w:p>
        </w:tc>
      </w:tr>
    </w:tbl>
    <w:p w14:paraId="39137E5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BE2C7B7" w14:textId="77777777" w:rsidR="007B58D5" w:rsidRPr="001E18B7" w:rsidRDefault="007B58D5" w:rsidP="007B58D5">
      <w:r w:rsidRPr="001E18B7">
        <w:rPr>
          <w:rStyle w:val="HideTWBExt"/>
          <w:noProof w:val="0"/>
        </w:rPr>
        <w:t>&lt;/Amend&gt;</w:t>
      </w:r>
    </w:p>
    <w:p w14:paraId="061497D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268</w:t>
      </w:r>
      <w:r w:rsidRPr="001E18B7">
        <w:rPr>
          <w:rStyle w:val="HideTWBExt"/>
          <w:b w:val="0"/>
          <w:noProof w:val="0"/>
          <w:szCs w:val="20"/>
        </w:rPr>
        <w:t>&lt;/NumAm&gt;</w:t>
      </w:r>
    </w:p>
    <w:p w14:paraId="5F11DD35"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B602CBE" w14:textId="77777777" w:rsidR="007B58D5" w:rsidRPr="001E18B7" w:rsidRDefault="007B58D5" w:rsidP="007B58D5">
      <w:pPr>
        <w:pStyle w:val="NormalBold"/>
      </w:pPr>
      <w:r w:rsidRPr="001E18B7">
        <w:rPr>
          <w:rStyle w:val="HideTWBExt"/>
          <w:b w:val="0"/>
          <w:noProof w:val="0"/>
        </w:rPr>
        <w:t>&lt;Article&gt;</w:t>
      </w:r>
      <w:r w:rsidRPr="001E18B7">
        <w:t>Bijlage I – deel XI – punt 130 – alinea 2 – punt 2</w:t>
      </w:r>
      <w:r w:rsidRPr="001E18B7">
        <w:rPr>
          <w:rStyle w:val="HideTWBExt"/>
          <w:b w:val="0"/>
          <w:noProof w:val="0"/>
        </w:rPr>
        <w:t>&lt;/Article&gt;</w:t>
      </w:r>
    </w:p>
    <w:p w14:paraId="43A163D8" w14:textId="77777777" w:rsidR="007B58D5" w:rsidRPr="001E18B7" w:rsidRDefault="007B58D5" w:rsidP="007B58D5">
      <w:pPr>
        <w:keepNext/>
      </w:pPr>
      <w:r w:rsidRPr="001E18B7">
        <w:rPr>
          <w:rStyle w:val="HideTWBExt"/>
          <w:noProof w:val="0"/>
        </w:rPr>
        <w:t>&lt;DocAmend2&gt;</w:t>
      </w:r>
      <w:r w:rsidRPr="001E18B7">
        <w:t>Richtlijn 2009/33/EG</w:t>
      </w:r>
      <w:r w:rsidRPr="001E18B7">
        <w:rPr>
          <w:rStyle w:val="HideTWBExt"/>
          <w:noProof w:val="0"/>
        </w:rPr>
        <w:t>&lt;/DocAmend2&gt;</w:t>
      </w:r>
    </w:p>
    <w:p w14:paraId="218021BF" w14:textId="77777777" w:rsidR="007B58D5" w:rsidRPr="001E18B7" w:rsidRDefault="007B58D5" w:rsidP="007B58D5">
      <w:r w:rsidRPr="001E18B7">
        <w:rPr>
          <w:rStyle w:val="HideTWBExt"/>
          <w:noProof w:val="0"/>
        </w:rPr>
        <w:t>&lt;Article2&gt;</w:t>
      </w:r>
      <w:r w:rsidRPr="001E18B7">
        <w:t>Artikel 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58F26B1" w14:textId="77777777" w:rsidTr="007B58D5">
        <w:trPr>
          <w:jc w:val="center"/>
        </w:trPr>
        <w:tc>
          <w:tcPr>
            <w:tcW w:w="9752" w:type="dxa"/>
            <w:gridSpan w:val="2"/>
          </w:tcPr>
          <w:p w14:paraId="4B9B72C7" w14:textId="77777777" w:rsidR="007B58D5" w:rsidRPr="001E18B7" w:rsidRDefault="007B58D5" w:rsidP="007B58D5">
            <w:pPr>
              <w:keepNext/>
            </w:pPr>
          </w:p>
        </w:tc>
      </w:tr>
      <w:tr w:rsidR="007B58D5" w:rsidRPr="001E18B7" w14:paraId="0A2A773B" w14:textId="77777777" w:rsidTr="007B58D5">
        <w:trPr>
          <w:jc w:val="center"/>
        </w:trPr>
        <w:tc>
          <w:tcPr>
            <w:tcW w:w="4876" w:type="dxa"/>
            <w:hideMark/>
          </w:tcPr>
          <w:p w14:paraId="7FCC2B70" w14:textId="77777777" w:rsidR="007B58D5" w:rsidRPr="001E18B7" w:rsidRDefault="007B58D5" w:rsidP="007B58D5">
            <w:pPr>
              <w:pStyle w:val="ColumnHeading"/>
              <w:keepNext/>
            </w:pPr>
            <w:r w:rsidRPr="001E18B7">
              <w:t>Door de Commissie voorgestelde tekst</w:t>
            </w:r>
          </w:p>
        </w:tc>
        <w:tc>
          <w:tcPr>
            <w:tcW w:w="4876" w:type="dxa"/>
            <w:hideMark/>
          </w:tcPr>
          <w:p w14:paraId="56AB7168" w14:textId="77777777" w:rsidR="007B58D5" w:rsidRPr="001E18B7" w:rsidRDefault="007B58D5" w:rsidP="007B58D5">
            <w:pPr>
              <w:pStyle w:val="ColumnHeading"/>
              <w:keepNext/>
            </w:pPr>
            <w:r w:rsidRPr="001E18B7">
              <w:t>Amendement</w:t>
            </w:r>
          </w:p>
        </w:tc>
      </w:tr>
      <w:tr w:rsidR="007B58D5" w:rsidRPr="001E18B7" w14:paraId="77F4541A" w14:textId="77777777" w:rsidTr="007B58D5">
        <w:trPr>
          <w:jc w:val="center"/>
        </w:trPr>
        <w:tc>
          <w:tcPr>
            <w:tcW w:w="4876" w:type="dxa"/>
            <w:hideMark/>
          </w:tcPr>
          <w:p w14:paraId="1A2CBABF" w14:textId="77777777" w:rsidR="007B58D5" w:rsidRPr="001E18B7" w:rsidRDefault="007B58D5" w:rsidP="007B58D5">
            <w:pPr>
              <w:pStyle w:val="Normal6"/>
            </w:pPr>
            <w:r w:rsidRPr="001E18B7">
              <w:t>2.</w:t>
            </w:r>
            <w:r w:rsidRPr="001E18B7">
              <w:tab/>
              <w:t xml:space="preserve">De in artikel 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41050096" w14:textId="77777777" w:rsidR="007B58D5" w:rsidRPr="001E18B7" w:rsidRDefault="007B58D5" w:rsidP="007B58D5">
            <w:pPr>
              <w:pStyle w:val="Normal6"/>
              <w:rPr>
                <w:szCs w:val="24"/>
              </w:rPr>
            </w:pPr>
            <w:r w:rsidRPr="001E18B7">
              <w:t>2.</w:t>
            </w:r>
            <w:r w:rsidRPr="001E18B7">
              <w:tab/>
              <w:t xml:space="preserve">De in artikel 7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34B72F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0854704"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402389A"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64421EBF" w14:textId="77777777" w:rsidR="007B58D5" w:rsidRPr="001E18B7" w:rsidRDefault="007B58D5" w:rsidP="007B58D5">
      <w:r w:rsidRPr="001E18B7">
        <w:rPr>
          <w:rStyle w:val="HideTWBExt"/>
          <w:noProof w:val="0"/>
        </w:rPr>
        <w:t>&lt;/Amend&gt;</w:t>
      </w:r>
    </w:p>
    <w:p w14:paraId="57A2651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269</w:t>
      </w:r>
      <w:r w:rsidRPr="001E18B7">
        <w:rPr>
          <w:rStyle w:val="HideTWBExt"/>
          <w:b w:val="0"/>
          <w:noProof w:val="0"/>
          <w:szCs w:val="20"/>
        </w:rPr>
        <w:t>&lt;/NumAm&gt;</w:t>
      </w:r>
    </w:p>
    <w:p w14:paraId="0C0C3BA9"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C5966E2" w14:textId="77777777" w:rsidR="007B58D5" w:rsidRPr="001E18B7" w:rsidRDefault="007B58D5" w:rsidP="007B58D5">
      <w:pPr>
        <w:pStyle w:val="NormalBold"/>
      </w:pPr>
      <w:r w:rsidRPr="001E18B7">
        <w:rPr>
          <w:rStyle w:val="HideTWBExt"/>
          <w:b w:val="0"/>
          <w:noProof w:val="0"/>
        </w:rPr>
        <w:t>&lt;Article&gt;</w:t>
      </w:r>
      <w:r w:rsidRPr="001E18B7">
        <w:t>Bijlage I – deel XI – punt 131 – alinea 3 – punt 4</w:t>
      </w:r>
      <w:r w:rsidRPr="001E18B7">
        <w:rPr>
          <w:rStyle w:val="HideTWBExt"/>
          <w:b w:val="0"/>
          <w:noProof w:val="0"/>
        </w:rPr>
        <w:t>&lt;/Article&gt;</w:t>
      </w:r>
    </w:p>
    <w:p w14:paraId="1CCCD78D" w14:textId="77777777" w:rsidR="007B58D5" w:rsidRPr="001E18B7" w:rsidRDefault="007B58D5" w:rsidP="007B58D5">
      <w:pPr>
        <w:keepNext/>
      </w:pPr>
      <w:r w:rsidRPr="001E18B7">
        <w:rPr>
          <w:rStyle w:val="HideTWBExt"/>
          <w:noProof w:val="0"/>
        </w:rPr>
        <w:t>&lt;DocAmend2&gt;</w:t>
      </w:r>
      <w:r w:rsidRPr="001E18B7">
        <w:t>Verordening (EG) nr. 391/2009</w:t>
      </w:r>
      <w:r w:rsidRPr="001E18B7">
        <w:rPr>
          <w:rStyle w:val="HideTWBExt"/>
          <w:noProof w:val="0"/>
        </w:rPr>
        <w:t>&lt;/DocAmend2&gt;</w:t>
      </w:r>
    </w:p>
    <w:p w14:paraId="797601D4" w14:textId="77777777" w:rsidR="007B58D5" w:rsidRPr="001E18B7" w:rsidRDefault="007B58D5" w:rsidP="007B58D5">
      <w:r w:rsidRPr="001E18B7">
        <w:rPr>
          <w:rStyle w:val="HideTWBExt"/>
          <w:noProof w:val="0"/>
        </w:rPr>
        <w:t>&lt;Article2&gt;</w:t>
      </w:r>
      <w:r w:rsidRPr="001E18B7">
        <w:t>Artikel 14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98200F5" w14:textId="77777777" w:rsidTr="007B58D5">
        <w:trPr>
          <w:jc w:val="center"/>
        </w:trPr>
        <w:tc>
          <w:tcPr>
            <w:tcW w:w="9752" w:type="dxa"/>
            <w:gridSpan w:val="2"/>
          </w:tcPr>
          <w:p w14:paraId="3F311867" w14:textId="77777777" w:rsidR="007B58D5" w:rsidRPr="001E18B7" w:rsidRDefault="007B58D5" w:rsidP="007B58D5">
            <w:pPr>
              <w:keepNext/>
            </w:pPr>
          </w:p>
        </w:tc>
      </w:tr>
      <w:tr w:rsidR="007B58D5" w:rsidRPr="001E18B7" w14:paraId="3AE79127" w14:textId="77777777" w:rsidTr="007B58D5">
        <w:trPr>
          <w:jc w:val="center"/>
        </w:trPr>
        <w:tc>
          <w:tcPr>
            <w:tcW w:w="4876" w:type="dxa"/>
            <w:hideMark/>
          </w:tcPr>
          <w:p w14:paraId="6B6B932A" w14:textId="77777777" w:rsidR="007B58D5" w:rsidRPr="001E18B7" w:rsidRDefault="007B58D5" w:rsidP="007B58D5">
            <w:pPr>
              <w:pStyle w:val="ColumnHeading"/>
              <w:keepNext/>
            </w:pPr>
            <w:r w:rsidRPr="001E18B7">
              <w:t>Door de Commissie voorgestelde tekst</w:t>
            </w:r>
          </w:p>
        </w:tc>
        <w:tc>
          <w:tcPr>
            <w:tcW w:w="4876" w:type="dxa"/>
            <w:hideMark/>
          </w:tcPr>
          <w:p w14:paraId="18F99C22" w14:textId="77777777" w:rsidR="007B58D5" w:rsidRPr="001E18B7" w:rsidRDefault="007B58D5" w:rsidP="007B58D5">
            <w:pPr>
              <w:pStyle w:val="ColumnHeading"/>
              <w:keepNext/>
            </w:pPr>
            <w:r w:rsidRPr="001E18B7">
              <w:t>Amendement</w:t>
            </w:r>
          </w:p>
        </w:tc>
      </w:tr>
      <w:tr w:rsidR="007B58D5" w:rsidRPr="001E18B7" w14:paraId="60CE1746" w14:textId="77777777" w:rsidTr="007B58D5">
        <w:trPr>
          <w:jc w:val="center"/>
        </w:trPr>
        <w:tc>
          <w:tcPr>
            <w:tcW w:w="4876" w:type="dxa"/>
            <w:hideMark/>
          </w:tcPr>
          <w:p w14:paraId="60B865F9" w14:textId="77777777" w:rsidR="007B58D5" w:rsidRPr="001E18B7" w:rsidRDefault="007B58D5" w:rsidP="007B58D5">
            <w:pPr>
              <w:pStyle w:val="Normal6"/>
            </w:pPr>
            <w:r w:rsidRPr="001E18B7">
              <w:t>2.</w:t>
            </w:r>
            <w:r w:rsidRPr="001E18B7">
              <w:tab/>
              <w:t xml:space="preserve">De in artikel 13, lid 1, en artikel 14, leden 1 en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D2CF560" w14:textId="77777777" w:rsidR="007B58D5" w:rsidRPr="001E18B7" w:rsidRDefault="007B58D5" w:rsidP="007B58D5">
            <w:pPr>
              <w:pStyle w:val="Normal6"/>
              <w:rPr>
                <w:szCs w:val="24"/>
              </w:rPr>
            </w:pPr>
            <w:r w:rsidRPr="001E18B7">
              <w:t>2.</w:t>
            </w:r>
            <w:r w:rsidRPr="001E18B7">
              <w:tab/>
              <w:t xml:space="preserve">De in artikel 13, lid 1, en artikel 14, leden 1 en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D5FC97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EC1EAA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3053B028"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1599BDCF" w14:textId="77777777" w:rsidR="007B58D5" w:rsidRPr="001E18B7" w:rsidRDefault="007B58D5" w:rsidP="007B58D5">
      <w:r w:rsidRPr="001E18B7">
        <w:rPr>
          <w:rStyle w:val="HideTWBExt"/>
          <w:noProof w:val="0"/>
        </w:rPr>
        <w:t>&lt;/Amend&gt;</w:t>
      </w:r>
    </w:p>
    <w:p w14:paraId="4613686B"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270</w:t>
      </w:r>
      <w:r w:rsidRPr="001E18B7">
        <w:rPr>
          <w:rStyle w:val="HideTWBExt"/>
          <w:b w:val="0"/>
          <w:noProof w:val="0"/>
          <w:szCs w:val="20"/>
        </w:rPr>
        <w:t>&lt;/NumAm&gt;</w:t>
      </w:r>
    </w:p>
    <w:p w14:paraId="7199AFE1"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FFD30DE" w14:textId="77777777" w:rsidR="007B58D5" w:rsidRPr="001E18B7" w:rsidRDefault="007B58D5" w:rsidP="007B58D5">
      <w:pPr>
        <w:pStyle w:val="NormalBold"/>
      </w:pPr>
      <w:r w:rsidRPr="001E18B7">
        <w:rPr>
          <w:rStyle w:val="HideTWBExt"/>
          <w:b w:val="0"/>
          <w:noProof w:val="0"/>
        </w:rPr>
        <w:t>&lt;Article&gt;</w:t>
      </w:r>
      <w:r w:rsidRPr="001E18B7">
        <w:t>Bijlage I – deel XI – punt 132 – alinea 3 – punt 2</w:t>
      </w:r>
      <w:r w:rsidRPr="001E18B7">
        <w:rPr>
          <w:rStyle w:val="HideTWBExt"/>
          <w:b w:val="0"/>
          <w:noProof w:val="0"/>
        </w:rPr>
        <w:t>&lt;/Article&gt;</w:t>
      </w:r>
    </w:p>
    <w:p w14:paraId="1F487E4E" w14:textId="77777777" w:rsidR="007B58D5" w:rsidRPr="001E18B7" w:rsidRDefault="007B58D5" w:rsidP="007B58D5">
      <w:pPr>
        <w:keepNext/>
      </w:pPr>
      <w:r w:rsidRPr="001E18B7">
        <w:rPr>
          <w:rStyle w:val="HideTWBExt"/>
          <w:noProof w:val="0"/>
        </w:rPr>
        <w:t>&lt;DocAmend2&gt;</w:t>
      </w:r>
      <w:r w:rsidRPr="001E18B7">
        <w:t>Verordening (EG) nr. 392/2009</w:t>
      </w:r>
      <w:r w:rsidRPr="001E18B7">
        <w:rPr>
          <w:rStyle w:val="HideTWBExt"/>
          <w:noProof w:val="0"/>
        </w:rPr>
        <w:t>&lt;/DocAmend2&gt;</w:t>
      </w:r>
    </w:p>
    <w:p w14:paraId="3B223F04" w14:textId="77777777" w:rsidR="007B58D5" w:rsidRPr="001E18B7" w:rsidRDefault="007B58D5" w:rsidP="007B58D5">
      <w:r w:rsidRPr="001E18B7">
        <w:rPr>
          <w:rStyle w:val="HideTWBExt"/>
          <w:noProof w:val="0"/>
        </w:rPr>
        <w:t>&lt;Article2&gt;</w:t>
      </w:r>
      <w:r w:rsidRPr="001E18B7">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68D003F" w14:textId="77777777" w:rsidTr="007B58D5">
        <w:trPr>
          <w:jc w:val="center"/>
        </w:trPr>
        <w:tc>
          <w:tcPr>
            <w:tcW w:w="9752" w:type="dxa"/>
            <w:gridSpan w:val="2"/>
          </w:tcPr>
          <w:p w14:paraId="2BD85DA3" w14:textId="77777777" w:rsidR="007B58D5" w:rsidRPr="001E18B7" w:rsidRDefault="007B58D5" w:rsidP="007B58D5">
            <w:pPr>
              <w:keepNext/>
            </w:pPr>
          </w:p>
        </w:tc>
      </w:tr>
      <w:tr w:rsidR="007B58D5" w:rsidRPr="001E18B7" w14:paraId="771D6116" w14:textId="77777777" w:rsidTr="007B58D5">
        <w:trPr>
          <w:jc w:val="center"/>
        </w:trPr>
        <w:tc>
          <w:tcPr>
            <w:tcW w:w="4876" w:type="dxa"/>
            <w:hideMark/>
          </w:tcPr>
          <w:p w14:paraId="0A4F360D" w14:textId="77777777" w:rsidR="007B58D5" w:rsidRPr="001E18B7" w:rsidRDefault="007B58D5" w:rsidP="007B58D5">
            <w:pPr>
              <w:pStyle w:val="ColumnHeading"/>
              <w:keepNext/>
            </w:pPr>
            <w:r w:rsidRPr="001E18B7">
              <w:t>Door de Commissie voorgestelde tekst</w:t>
            </w:r>
          </w:p>
        </w:tc>
        <w:tc>
          <w:tcPr>
            <w:tcW w:w="4876" w:type="dxa"/>
            <w:hideMark/>
          </w:tcPr>
          <w:p w14:paraId="1BD936F0" w14:textId="77777777" w:rsidR="007B58D5" w:rsidRPr="001E18B7" w:rsidRDefault="007B58D5" w:rsidP="007B58D5">
            <w:pPr>
              <w:pStyle w:val="ColumnHeading"/>
              <w:keepNext/>
            </w:pPr>
            <w:r w:rsidRPr="001E18B7">
              <w:t>Amendement</w:t>
            </w:r>
          </w:p>
        </w:tc>
      </w:tr>
      <w:tr w:rsidR="007B58D5" w:rsidRPr="001E18B7" w14:paraId="19D09906" w14:textId="77777777" w:rsidTr="007B58D5">
        <w:trPr>
          <w:jc w:val="center"/>
        </w:trPr>
        <w:tc>
          <w:tcPr>
            <w:tcW w:w="4876" w:type="dxa"/>
            <w:hideMark/>
          </w:tcPr>
          <w:p w14:paraId="3D228945" w14:textId="77777777" w:rsidR="007B58D5" w:rsidRPr="001E18B7" w:rsidRDefault="007B58D5" w:rsidP="007B58D5">
            <w:pPr>
              <w:pStyle w:val="Normal6"/>
            </w:pPr>
            <w:r w:rsidRPr="001E18B7">
              <w:t>2.</w:t>
            </w:r>
            <w:r w:rsidRPr="001E18B7">
              <w:tab/>
              <w:t xml:space="preserve">De in artikel 9, leden 1 en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0F8F4B4" w14:textId="77777777" w:rsidR="007B58D5" w:rsidRPr="001E18B7" w:rsidRDefault="007B58D5" w:rsidP="007B58D5">
            <w:pPr>
              <w:pStyle w:val="Normal6"/>
              <w:rPr>
                <w:szCs w:val="24"/>
              </w:rPr>
            </w:pPr>
            <w:r w:rsidRPr="001E18B7">
              <w:t>2.</w:t>
            </w:r>
            <w:r w:rsidRPr="001E18B7">
              <w:tab/>
              <w:t xml:space="preserve">De in artikel 9, leden 1 en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28B49E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4A005A0"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A04C721"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54582E6E" w14:textId="77777777" w:rsidR="007B58D5" w:rsidRPr="001E18B7" w:rsidRDefault="007B58D5" w:rsidP="007B58D5">
      <w:r w:rsidRPr="001E18B7">
        <w:rPr>
          <w:rStyle w:val="HideTWBExt"/>
          <w:noProof w:val="0"/>
        </w:rPr>
        <w:t>&lt;/Amend&gt;</w:t>
      </w:r>
    </w:p>
    <w:p w14:paraId="55FA0BF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271</w:t>
      </w:r>
      <w:r w:rsidRPr="001E18B7">
        <w:rPr>
          <w:rStyle w:val="HideTWBExt"/>
          <w:b w:val="0"/>
          <w:noProof w:val="0"/>
          <w:szCs w:val="20"/>
        </w:rPr>
        <w:t>&lt;/NumAm&gt;</w:t>
      </w:r>
    </w:p>
    <w:p w14:paraId="74A948E2"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D5DFD9D" w14:textId="77777777" w:rsidR="007B58D5" w:rsidRPr="001E18B7" w:rsidRDefault="007B58D5" w:rsidP="007B58D5">
      <w:pPr>
        <w:pStyle w:val="NormalBold"/>
      </w:pPr>
      <w:r w:rsidRPr="001E18B7">
        <w:rPr>
          <w:rStyle w:val="HideTWBExt"/>
          <w:b w:val="0"/>
          <w:noProof w:val="0"/>
        </w:rPr>
        <w:t>&lt;Article&gt;</w:t>
      </w:r>
      <w:r w:rsidRPr="001E18B7">
        <w:t>Bijlage I – deel XI – punt 133 – alinea 3 – punt 6</w:t>
      </w:r>
      <w:r w:rsidRPr="001E18B7">
        <w:rPr>
          <w:rStyle w:val="HideTWBExt"/>
          <w:b w:val="0"/>
          <w:noProof w:val="0"/>
        </w:rPr>
        <w:t>&lt;/Article&gt;</w:t>
      </w:r>
    </w:p>
    <w:p w14:paraId="39D73F16" w14:textId="77777777" w:rsidR="007B58D5" w:rsidRPr="001E18B7" w:rsidRDefault="007B58D5" w:rsidP="007B58D5">
      <w:pPr>
        <w:keepNext/>
      </w:pPr>
      <w:r w:rsidRPr="001E18B7">
        <w:rPr>
          <w:rStyle w:val="HideTWBExt"/>
          <w:noProof w:val="0"/>
        </w:rPr>
        <w:t>&lt;DocAmend2&gt;</w:t>
      </w:r>
      <w:r w:rsidRPr="001E18B7">
        <w:t>Verordening (EG) nr. 1071/2009</w:t>
      </w:r>
      <w:r w:rsidRPr="001E18B7">
        <w:rPr>
          <w:rStyle w:val="HideTWBExt"/>
          <w:noProof w:val="0"/>
        </w:rPr>
        <w:t>&lt;/DocAmend2&gt;</w:t>
      </w:r>
    </w:p>
    <w:p w14:paraId="119BFAAC" w14:textId="77777777" w:rsidR="007B58D5" w:rsidRPr="001E18B7" w:rsidRDefault="007B58D5" w:rsidP="007B58D5">
      <w:r w:rsidRPr="001E18B7">
        <w:rPr>
          <w:rStyle w:val="HideTWBExt"/>
          <w:noProof w:val="0"/>
        </w:rPr>
        <w:t>&lt;Article2&gt;</w:t>
      </w:r>
      <w:r w:rsidRPr="001E18B7">
        <w:t>Artikel 24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1CB8FC7" w14:textId="77777777" w:rsidTr="007B58D5">
        <w:trPr>
          <w:jc w:val="center"/>
        </w:trPr>
        <w:tc>
          <w:tcPr>
            <w:tcW w:w="9752" w:type="dxa"/>
            <w:gridSpan w:val="2"/>
          </w:tcPr>
          <w:p w14:paraId="27EC5D7F" w14:textId="77777777" w:rsidR="007B58D5" w:rsidRPr="001E18B7" w:rsidRDefault="007B58D5" w:rsidP="007B58D5">
            <w:pPr>
              <w:keepNext/>
            </w:pPr>
          </w:p>
        </w:tc>
      </w:tr>
      <w:tr w:rsidR="007B58D5" w:rsidRPr="001E18B7" w14:paraId="639328E0" w14:textId="77777777" w:rsidTr="007B58D5">
        <w:trPr>
          <w:jc w:val="center"/>
        </w:trPr>
        <w:tc>
          <w:tcPr>
            <w:tcW w:w="4876" w:type="dxa"/>
            <w:hideMark/>
          </w:tcPr>
          <w:p w14:paraId="6957996F" w14:textId="77777777" w:rsidR="007B58D5" w:rsidRPr="001E18B7" w:rsidRDefault="007B58D5" w:rsidP="007B58D5">
            <w:pPr>
              <w:pStyle w:val="ColumnHeading"/>
              <w:keepNext/>
            </w:pPr>
            <w:r w:rsidRPr="001E18B7">
              <w:t>Door de Commissie voorgestelde tekst</w:t>
            </w:r>
          </w:p>
        </w:tc>
        <w:tc>
          <w:tcPr>
            <w:tcW w:w="4876" w:type="dxa"/>
            <w:hideMark/>
          </w:tcPr>
          <w:p w14:paraId="60A636DA" w14:textId="77777777" w:rsidR="007B58D5" w:rsidRPr="001E18B7" w:rsidRDefault="007B58D5" w:rsidP="007B58D5">
            <w:pPr>
              <w:pStyle w:val="ColumnHeading"/>
              <w:keepNext/>
            </w:pPr>
            <w:r w:rsidRPr="001E18B7">
              <w:t>Amendement</w:t>
            </w:r>
          </w:p>
        </w:tc>
      </w:tr>
      <w:tr w:rsidR="007B58D5" w:rsidRPr="001E18B7" w14:paraId="09176298" w14:textId="77777777" w:rsidTr="007B58D5">
        <w:trPr>
          <w:jc w:val="center"/>
        </w:trPr>
        <w:tc>
          <w:tcPr>
            <w:tcW w:w="4876" w:type="dxa"/>
            <w:hideMark/>
          </w:tcPr>
          <w:p w14:paraId="1F9417DB" w14:textId="77777777" w:rsidR="007B58D5" w:rsidRPr="001E18B7" w:rsidRDefault="007B58D5" w:rsidP="007B58D5">
            <w:pPr>
              <w:pStyle w:val="Normal6"/>
            </w:pPr>
            <w:r w:rsidRPr="001E18B7">
              <w:t>2.</w:t>
            </w:r>
            <w:r w:rsidRPr="001E18B7">
              <w:tab/>
              <w:t xml:space="preserve">De in artikel 6, lid 2, en artikel 8, lid 9,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0F63F76A" w14:textId="77777777" w:rsidR="007B58D5" w:rsidRPr="001E18B7" w:rsidRDefault="007B58D5" w:rsidP="007B58D5">
            <w:pPr>
              <w:pStyle w:val="Normal6"/>
              <w:rPr>
                <w:szCs w:val="24"/>
              </w:rPr>
            </w:pPr>
            <w:r w:rsidRPr="001E18B7">
              <w:t>2.</w:t>
            </w:r>
            <w:r w:rsidRPr="001E18B7">
              <w:tab/>
              <w:t xml:space="preserve">De in artikel 6, lid 2, en artikel 8, lid 9,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12E26D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294630A"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1A8502C"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41188425" w14:textId="77777777" w:rsidR="007B58D5" w:rsidRPr="001E18B7" w:rsidRDefault="007B58D5" w:rsidP="007B58D5">
      <w:r w:rsidRPr="001E18B7">
        <w:rPr>
          <w:rStyle w:val="HideTWBExt"/>
          <w:noProof w:val="0"/>
        </w:rPr>
        <w:t>&lt;/Amend&gt;</w:t>
      </w:r>
    </w:p>
    <w:p w14:paraId="6492695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272</w:t>
      </w:r>
      <w:r w:rsidRPr="001E18B7">
        <w:rPr>
          <w:rStyle w:val="HideTWBExt"/>
          <w:b w:val="0"/>
          <w:noProof w:val="0"/>
          <w:szCs w:val="20"/>
        </w:rPr>
        <w:t>&lt;/NumAm&gt;</w:t>
      </w:r>
    </w:p>
    <w:p w14:paraId="5FDF1527"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C3B5303" w14:textId="77777777" w:rsidR="007B58D5" w:rsidRPr="001E18B7" w:rsidRDefault="007B58D5" w:rsidP="007B58D5">
      <w:pPr>
        <w:pStyle w:val="NormalBold"/>
      </w:pPr>
      <w:r w:rsidRPr="001E18B7">
        <w:rPr>
          <w:rStyle w:val="HideTWBExt"/>
          <w:b w:val="0"/>
          <w:noProof w:val="0"/>
        </w:rPr>
        <w:t>&lt;Article&gt;</w:t>
      </w:r>
      <w:r w:rsidRPr="001E18B7">
        <w:t>Bijlage I – deel XI – punt 134 – alinea 2 – punt 3</w:t>
      </w:r>
      <w:r w:rsidRPr="001E18B7">
        <w:rPr>
          <w:rStyle w:val="HideTWBExt"/>
          <w:b w:val="0"/>
          <w:noProof w:val="0"/>
        </w:rPr>
        <w:t>&lt;/Article&gt;</w:t>
      </w:r>
    </w:p>
    <w:p w14:paraId="5AEC4566" w14:textId="77777777" w:rsidR="007B58D5" w:rsidRPr="001E18B7" w:rsidRDefault="007B58D5" w:rsidP="007B58D5">
      <w:pPr>
        <w:keepNext/>
      </w:pPr>
      <w:r w:rsidRPr="001E18B7">
        <w:rPr>
          <w:rStyle w:val="HideTWBExt"/>
          <w:noProof w:val="0"/>
        </w:rPr>
        <w:t>&lt;DocAmend2&gt;</w:t>
      </w:r>
      <w:r w:rsidRPr="001E18B7">
        <w:t>Verordening (EG) nr. 1072/2009</w:t>
      </w:r>
      <w:r w:rsidRPr="001E18B7">
        <w:rPr>
          <w:rStyle w:val="HideTWBExt"/>
          <w:noProof w:val="0"/>
        </w:rPr>
        <w:t>&lt;/DocAmend2&gt;</w:t>
      </w:r>
    </w:p>
    <w:p w14:paraId="352F3372" w14:textId="77777777" w:rsidR="007B58D5" w:rsidRPr="001E18B7" w:rsidRDefault="007B58D5" w:rsidP="007B58D5">
      <w:r w:rsidRPr="001E18B7">
        <w:rPr>
          <w:rStyle w:val="HideTWBExt"/>
          <w:noProof w:val="0"/>
        </w:rPr>
        <w:t>&lt;Article2&gt;</w:t>
      </w:r>
      <w:r w:rsidRPr="001E18B7">
        <w:t>Artikel 14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C68E156" w14:textId="77777777" w:rsidTr="007B58D5">
        <w:trPr>
          <w:jc w:val="center"/>
        </w:trPr>
        <w:tc>
          <w:tcPr>
            <w:tcW w:w="9752" w:type="dxa"/>
            <w:gridSpan w:val="2"/>
          </w:tcPr>
          <w:p w14:paraId="6ED56AA3" w14:textId="77777777" w:rsidR="007B58D5" w:rsidRPr="001E18B7" w:rsidRDefault="007B58D5" w:rsidP="007B58D5">
            <w:pPr>
              <w:keepNext/>
            </w:pPr>
          </w:p>
        </w:tc>
      </w:tr>
      <w:tr w:rsidR="007B58D5" w:rsidRPr="001E18B7" w14:paraId="6AB20475" w14:textId="77777777" w:rsidTr="007B58D5">
        <w:trPr>
          <w:jc w:val="center"/>
        </w:trPr>
        <w:tc>
          <w:tcPr>
            <w:tcW w:w="4876" w:type="dxa"/>
            <w:hideMark/>
          </w:tcPr>
          <w:p w14:paraId="2E9945EF" w14:textId="77777777" w:rsidR="007B58D5" w:rsidRPr="001E18B7" w:rsidRDefault="007B58D5" w:rsidP="007B58D5">
            <w:pPr>
              <w:pStyle w:val="ColumnHeading"/>
              <w:keepNext/>
            </w:pPr>
            <w:r w:rsidRPr="001E18B7">
              <w:t>Door de Commissie voorgestelde tekst</w:t>
            </w:r>
          </w:p>
        </w:tc>
        <w:tc>
          <w:tcPr>
            <w:tcW w:w="4876" w:type="dxa"/>
            <w:hideMark/>
          </w:tcPr>
          <w:p w14:paraId="491CA350" w14:textId="77777777" w:rsidR="007B58D5" w:rsidRPr="001E18B7" w:rsidRDefault="007B58D5" w:rsidP="007B58D5">
            <w:pPr>
              <w:pStyle w:val="ColumnHeading"/>
              <w:keepNext/>
            </w:pPr>
            <w:r w:rsidRPr="001E18B7">
              <w:t>Amendement</w:t>
            </w:r>
          </w:p>
        </w:tc>
      </w:tr>
      <w:tr w:rsidR="007B58D5" w:rsidRPr="001E18B7" w14:paraId="30597F91" w14:textId="77777777" w:rsidTr="007B58D5">
        <w:trPr>
          <w:jc w:val="center"/>
        </w:trPr>
        <w:tc>
          <w:tcPr>
            <w:tcW w:w="4876" w:type="dxa"/>
            <w:hideMark/>
          </w:tcPr>
          <w:p w14:paraId="4A61F8E2" w14:textId="77777777" w:rsidR="007B58D5" w:rsidRPr="001E18B7" w:rsidRDefault="007B58D5" w:rsidP="007B58D5">
            <w:pPr>
              <w:pStyle w:val="Normal6"/>
            </w:pPr>
            <w:r w:rsidRPr="001E18B7">
              <w:t>2.</w:t>
            </w:r>
            <w:r w:rsidRPr="001E18B7">
              <w:tab/>
              <w:t xml:space="preserve">De in artikel 4, leden 2 en 4, en artikel 5, lid 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B95E406" w14:textId="77777777" w:rsidR="007B58D5" w:rsidRPr="001E18B7" w:rsidRDefault="007B58D5" w:rsidP="007B58D5">
            <w:pPr>
              <w:pStyle w:val="Normal6"/>
              <w:rPr>
                <w:szCs w:val="24"/>
              </w:rPr>
            </w:pPr>
            <w:r w:rsidRPr="001E18B7">
              <w:t>2.</w:t>
            </w:r>
            <w:r w:rsidRPr="001E18B7">
              <w:tab/>
              <w:t xml:space="preserve">De in artikel 4, leden 2 en 4, en artikel 5, lid 4,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47F98CB"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E1589A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B4E8057"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0D9E7E0C" w14:textId="77777777" w:rsidR="007B58D5" w:rsidRPr="001E18B7" w:rsidRDefault="007B58D5" w:rsidP="007B58D5">
      <w:r w:rsidRPr="001E18B7">
        <w:rPr>
          <w:rStyle w:val="HideTWBExt"/>
          <w:noProof w:val="0"/>
        </w:rPr>
        <w:t>&lt;/Amend&gt;</w:t>
      </w:r>
    </w:p>
    <w:p w14:paraId="1456505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273</w:t>
      </w:r>
      <w:r w:rsidRPr="001E18B7">
        <w:rPr>
          <w:rStyle w:val="HideTWBExt"/>
          <w:b w:val="0"/>
          <w:noProof w:val="0"/>
          <w:szCs w:val="20"/>
        </w:rPr>
        <w:t>&lt;/NumAm&gt;</w:t>
      </w:r>
    </w:p>
    <w:p w14:paraId="4E54624F"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164C4898" w14:textId="77777777" w:rsidR="007B58D5" w:rsidRPr="001E18B7" w:rsidRDefault="007B58D5" w:rsidP="007B58D5">
      <w:pPr>
        <w:pStyle w:val="NormalBold"/>
      </w:pPr>
      <w:r w:rsidRPr="001E18B7">
        <w:rPr>
          <w:rStyle w:val="HideTWBExt"/>
          <w:b w:val="0"/>
          <w:noProof w:val="0"/>
        </w:rPr>
        <w:t>&lt;Article&gt;</w:t>
      </w:r>
      <w:r w:rsidRPr="001E18B7">
        <w:t>Bijlage I – deel XI – punt 135 – alinea 3 – punt 6</w:t>
      </w:r>
      <w:r w:rsidRPr="001E18B7">
        <w:rPr>
          <w:rStyle w:val="HideTWBExt"/>
          <w:b w:val="0"/>
          <w:noProof w:val="0"/>
        </w:rPr>
        <w:t>&lt;/Article&gt;</w:t>
      </w:r>
    </w:p>
    <w:p w14:paraId="0789A52C" w14:textId="77777777" w:rsidR="007B58D5" w:rsidRPr="001E18B7" w:rsidRDefault="007B58D5" w:rsidP="007B58D5">
      <w:pPr>
        <w:keepNext/>
      </w:pPr>
      <w:r w:rsidRPr="001E18B7">
        <w:rPr>
          <w:rStyle w:val="HideTWBExt"/>
          <w:noProof w:val="0"/>
        </w:rPr>
        <w:t>&lt;DocAmend2&gt;</w:t>
      </w:r>
      <w:r w:rsidRPr="001E18B7">
        <w:t>Verordening (EG) nr. 1073/2009</w:t>
      </w:r>
      <w:r w:rsidRPr="001E18B7">
        <w:rPr>
          <w:rStyle w:val="HideTWBExt"/>
          <w:noProof w:val="0"/>
        </w:rPr>
        <w:t>&lt;/DocAmend2&gt;</w:t>
      </w:r>
    </w:p>
    <w:p w14:paraId="46923411" w14:textId="77777777" w:rsidR="007B58D5" w:rsidRPr="001E18B7" w:rsidRDefault="007B58D5" w:rsidP="007B58D5">
      <w:r w:rsidRPr="001E18B7">
        <w:rPr>
          <w:rStyle w:val="HideTWBExt"/>
          <w:noProof w:val="0"/>
        </w:rPr>
        <w:t>&lt;Article2&gt;</w:t>
      </w:r>
      <w:r w:rsidRPr="001E18B7">
        <w:t>Artikel 25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084CFC4" w14:textId="77777777" w:rsidTr="007B58D5">
        <w:trPr>
          <w:jc w:val="center"/>
        </w:trPr>
        <w:tc>
          <w:tcPr>
            <w:tcW w:w="9752" w:type="dxa"/>
            <w:gridSpan w:val="2"/>
          </w:tcPr>
          <w:p w14:paraId="71E45B05" w14:textId="77777777" w:rsidR="007B58D5" w:rsidRPr="001E18B7" w:rsidRDefault="007B58D5" w:rsidP="007B58D5">
            <w:pPr>
              <w:keepNext/>
            </w:pPr>
          </w:p>
        </w:tc>
      </w:tr>
      <w:tr w:rsidR="007B58D5" w:rsidRPr="001E18B7" w14:paraId="66E1BA9D" w14:textId="77777777" w:rsidTr="007B58D5">
        <w:trPr>
          <w:jc w:val="center"/>
        </w:trPr>
        <w:tc>
          <w:tcPr>
            <w:tcW w:w="4876" w:type="dxa"/>
            <w:hideMark/>
          </w:tcPr>
          <w:p w14:paraId="62238345" w14:textId="77777777" w:rsidR="007B58D5" w:rsidRPr="001E18B7" w:rsidRDefault="007B58D5" w:rsidP="007B58D5">
            <w:pPr>
              <w:pStyle w:val="ColumnHeading"/>
              <w:keepNext/>
            </w:pPr>
            <w:r w:rsidRPr="001E18B7">
              <w:t>Door de Commissie voorgestelde tekst</w:t>
            </w:r>
          </w:p>
        </w:tc>
        <w:tc>
          <w:tcPr>
            <w:tcW w:w="4876" w:type="dxa"/>
            <w:hideMark/>
          </w:tcPr>
          <w:p w14:paraId="076FCB95" w14:textId="77777777" w:rsidR="007B58D5" w:rsidRPr="001E18B7" w:rsidRDefault="007B58D5" w:rsidP="007B58D5">
            <w:pPr>
              <w:pStyle w:val="ColumnHeading"/>
              <w:keepNext/>
            </w:pPr>
            <w:r w:rsidRPr="001E18B7">
              <w:t>Amendement</w:t>
            </w:r>
          </w:p>
        </w:tc>
      </w:tr>
      <w:tr w:rsidR="007B58D5" w:rsidRPr="001E18B7" w14:paraId="21CE1443" w14:textId="77777777" w:rsidTr="007B58D5">
        <w:trPr>
          <w:jc w:val="center"/>
        </w:trPr>
        <w:tc>
          <w:tcPr>
            <w:tcW w:w="4876" w:type="dxa"/>
            <w:hideMark/>
          </w:tcPr>
          <w:p w14:paraId="7CC10EAB" w14:textId="77777777" w:rsidR="007B58D5" w:rsidRPr="001E18B7" w:rsidRDefault="007B58D5" w:rsidP="007B58D5">
            <w:pPr>
              <w:pStyle w:val="Normal6"/>
            </w:pPr>
            <w:r w:rsidRPr="001E18B7">
              <w:t>2.</w:t>
            </w:r>
            <w:r w:rsidRPr="001E18B7">
              <w:tab/>
              <w:t xml:space="preserve">De in artikel 4, lid 2, artikel 5, leden 3 en 5, artikel 6, lid 4, artikel 7, lid 2, artikel 12, lid 5, en artikel 28, lid 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55CBD12" w14:textId="77777777" w:rsidR="007B58D5" w:rsidRPr="001E18B7" w:rsidRDefault="007B58D5" w:rsidP="007B58D5">
            <w:pPr>
              <w:pStyle w:val="Normal6"/>
              <w:rPr>
                <w:szCs w:val="24"/>
              </w:rPr>
            </w:pPr>
            <w:r w:rsidRPr="001E18B7">
              <w:t>2.</w:t>
            </w:r>
            <w:r w:rsidRPr="001E18B7">
              <w:tab/>
              <w:t xml:space="preserve">De in artikel 4, lid 2, artikel 5, leden 3 en 5, artikel 6, lid 4, artikel 7, lid 2, artikel 12, lid 5, en artikel 28, lid 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9EC151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0F13F5C"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21894F2"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3416F0BD" w14:textId="77777777" w:rsidR="007B58D5" w:rsidRPr="001E18B7" w:rsidRDefault="007B58D5" w:rsidP="007B58D5">
      <w:pPr>
        <w:pStyle w:val="AMNumberTabs"/>
        <w:rPr>
          <w:color w:val="auto"/>
        </w:rPr>
      </w:pPr>
      <w:r w:rsidRPr="001E18B7">
        <w:rPr>
          <w:rStyle w:val="HideTWBExt"/>
          <w:b w:val="0"/>
          <w:noProof w:val="0"/>
          <w:szCs w:val="20"/>
        </w:rPr>
        <w:t>&lt;/Amend&gt;</w:t>
      </w:r>
    </w:p>
    <w:p w14:paraId="6F1E60F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274</w:t>
      </w:r>
      <w:r w:rsidRPr="001E18B7">
        <w:rPr>
          <w:rStyle w:val="HideTWBExt"/>
          <w:b w:val="0"/>
          <w:noProof w:val="0"/>
          <w:szCs w:val="20"/>
        </w:rPr>
        <w:t>&lt;/NumAm&gt;</w:t>
      </w:r>
    </w:p>
    <w:p w14:paraId="7B7BE469"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AF67EF6" w14:textId="77777777" w:rsidR="007B58D5" w:rsidRPr="001E18B7" w:rsidRDefault="007B58D5" w:rsidP="007B58D5">
      <w:pPr>
        <w:pStyle w:val="NormalBold"/>
      </w:pPr>
      <w:r w:rsidRPr="001E18B7">
        <w:rPr>
          <w:rStyle w:val="HideTWBExt"/>
          <w:b w:val="0"/>
          <w:noProof w:val="0"/>
        </w:rPr>
        <w:t>&lt;Article&gt;</w:t>
      </w:r>
      <w:r w:rsidRPr="001E18B7">
        <w:t>Bijlage I – deel XII – punt 136 – alinea 2 – punt 3</w:t>
      </w:r>
      <w:r w:rsidRPr="001E18B7">
        <w:rPr>
          <w:rStyle w:val="HideTWBExt"/>
          <w:b w:val="0"/>
          <w:noProof w:val="0"/>
        </w:rPr>
        <w:t>&lt;/Article&gt;</w:t>
      </w:r>
    </w:p>
    <w:p w14:paraId="3D719615" w14:textId="77777777" w:rsidR="007B58D5" w:rsidRPr="001E18B7" w:rsidRDefault="007B58D5" w:rsidP="007B58D5">
      <w:pPr>
        <w:keepNext/>
      </w:pPr>
      <w:r w:rsidRPr="001E18B7">
        <w:rPr>
          <w:rStyle w:val="HideTWBExt"/>
          <w:noProof w:val="0"/>
        </w:rPr>
        <w:t>&lt;DocAmend2&gt;</w:t>
      </w:r>
      <w:r w:rsidRPr="001E18B7">
        <w:t>Richtlijn 89/108/EEG</w:t>
      </w:r>
      <w:r w:rsidRPr="001E18B7">
        <w:rPr>
          <w:rStyle w:val="HideTWBExt"/>
          <w:noProof w:val="0"/>
        </w:rPr>
        <w:t>&lt;/DocAmend2&gt;</w:t>
      </w:r>
    </w:p>
    <w:p w14:paraId="499780FD" w14:textId="77777777" w:rsidR="007B58D5" w:rsidRPr="001E18B7" w:rsidRDefault="007B58D5" w:rsidP="007B58D5">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8DD18F5" w14:textId="77777777" w:rsidTr="007B58D5">
        <w:trPr>
          <w:jc w:val="center"/>
        </w:trPr>
        <w:tc>
          <w:tcPr>
            <w:tcW w:w="9752" w:type="dxa"/>
            <w:gridSpan w:val="2"/>
          </w:tcPr>
          <w:p w14:paraId="543C5030" w14:textId="77777777" w:rsidR="007B58D5" w:rsidRPr="001E18B7" w:rsidRDefault="007B58D5" w:rsidP="007B58D5">
            <w:pPr>
              <w:keepNext/>
            </w:pPr>
          </w:p>
        </w:tc>
      </w:tr>
      <w:tr w:rsidR="007B58D5" w:rsidRPr="001E18B7" w14:paraId="491585B3" w14:textId="77777777" w:rsidTr="007B58D5">
        <w:trPr>
          <w:jc w:val="center"/>
        </w:trPr>
        <w:tc>
          <w:tcPr>
            <w:tcW w:w="4876" w:type="dxa"/>
            <w:hideMark/>
          </w:tcPr>
          <w:p w14:paraId="45132879" w14:textId="77777777" w:rsidR="007B58D5" w:rsidRPr="001E18B7" w:rsidRDefault="007B58D5" w:rsidP="007B58D5">
            <w:pPr>
              <w:pStyle w:val="ColumnHeading"/>
              <w:keepNext/>
            </w:pPr>
            <w:r w:rsidRPr="001E18B7">
              <w:t>Door de Commissie voorgestelde tekst</w:t>
            </w:r>
          </w:p>
        </w:tc>
        <w:tc>
          <w:tcPr>
            <w:tcW w:w="4876" w:type="dxa"/>
            <w:hideMark/>
          </w:tcPr>
          <w:p w14:paraId="0B049003" w14:textId="77777777" w:rsidR="007B58D5" w:rsidRPr="001E18B7" w:rsidRDefault="007B58D5" w:rsidP="007B58D5">
            <w:pPr>
              <w:pStyle w:val="ColumnHeading"/>
              <w:keepNext/>
            </w:pPr>
            <w:r w:rsidRPr="001E18B7">
              <w:t>Amendement</w:t>
            </w:r>
          </w:p>
        </w:tc>
      </w:tr>
      <w:tr w:rsidR="007B58D5" w:rsidRPr="001E18B7" w14:paraId="27F41D65" w14:textId="77777777" w:rsidTr="007B58D5">
        <w:trPr>
          <w:jc w:val="center"/>
        </w:trPr>
        <w:tc>
          <w:tcPr>
            <w:tcW w:w="4876" w:type="dxa"/>
            <w:hideMark/>
          </w:tcPr>
          <w:p w14:paraId="59B71039" w14:textId="77777777" w:rsidR="007B58D5" w:rsidRPr="001E18B7" w:rsidRDefault="007B58D5" w:rsidP="007B58D5">
            <w:pPr>
              <w:pStyle w:val="Normal6"/>
            </w:pPr>
            <w:r w:rsidRPr="001E18B7">
              <w:rPr>
                <w:szCs w:val="24"/>
              </w:rPr>
              <w:t>2.</w:t>
            </w:r>
            <w:r w:rsidRPr="001E18B7">
              <w:rPr>
                <w:szCs w:val="24"/>
              </w:rPr>
              <w:tab/>
              <w:t xml:space="preserve">De in de artikelen 4 en 11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5EF63FA2" w14:textId="77777777" w:rsidR="007B58D5" w:rsidRPr="001E18B7" w:rsidRDefault="007B58D5" w:rsidP="007B58D5">
            <w:pPr>
              <w:pStyle w:val="Normal6"/>
              <w:rPr>
                <w:szCs w:val="24"/>
              </w:rPr>
            </w:pPr>
            <w:r w:rsidRPr="001E18B7">
              <w:rPr>
                <w:szCs w:val="24"/>
              </w:rPr>
              <w:t>2.</w:t>
            </w:r>
            <w:r w:rsidRPr="001E18B7">
              <w:rPr>
                <w:szCs w:val="24"/>
              </w:rPr>
              <w:tab/>
              <w:t xml:space="preserve">De in de artikelen 4 en 11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B18629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18C0058"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02F60B9C"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342818C5" w14:textId="77777777" w:rsidR="007B58D5" w:rsidRPr="001E18B7" w:rsidRDefault="007B58D5" w:rsidP="007B58D5">
      <w:pPr>
        <w:pStyle w:val="AMNumberTabs"/>
        <w:rPr>
          <w:color w:val="auto"/>
        </w:rPr>
      </w:pPr>
      <w:r w:rsidRPr="001E18B7">
        <w:rPr>
          <w:rStyle w:val="HideTWBExt"/>
          <w:b w:val="0"/>
          <w:noProof w:val="0"/>
          <w:szCs w:val="20"/>
        </w:rPr>
        <w:t>&lt;/Amend&gt;</w:t>
      </w:r>
    </w:p>
    <w:p w14:paraId="014B00C9"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275</w:t>
      </w:r>
      <w:r w:rsidRPr="001E18B7">
        <w:rPr>
          <w:rStyle w:val="HideTWBExt"/>
          <w:b w:val="0"/>
          <w:noProof w:val="0"/>
          <w:szCs w:val="20"/>
        </w:rPr>
        <w:t>&lt;/NumAm&gt;</w:t>
      </w:r>
    </w:p>
    <w:p w14:paraId="3569C083"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50B42D9" w14:textId="77777777" w:rsidR="007B58D5" w:rsidRPr="001E18B7" w:rsidRDefault="007B58D5" w:rsidP="007B58D5">
      <w:pPr>
        <w:pStyle w:val="NormalBold"/>
      </w:pPr>
      <w:r w:rsidRPr="001E18B7">
        <w:rPr>
          <w:rStyle w:val="HideTWBExt"/>
          <w:b w:val="0"/>
          <w:noProof w:val="0"/>
        </w:rPr>
        <w:t>&lt;Article&gt;</w:t>
      </w:r>
      <w:r w:rsidRPr="001E18B7">
        <w:t>Bijlage I – deel XII – punt 137 – alinea 2 – punt 3</w:t>
      </w:r>
      <w:r w:rsidRPr="001E18B7">
        <w:rPr>
          <w:rStyle w:val="HideTWBExt"/>
          <w:b w:val="0"/>
          <w:noProof w:val="0"/>
        </w:rPr>
        <w:t>&lt;/Article&gt;</w:t>
      </w:r>
    </w:p>
    <w:p w14:paraId="0C105B4C" w14:textId="77777777" w:rsidR="007B58D5" w:rsidRPr="001E18B7" w:rsidRDefault="007B58D5" w:rsidP="007B58D5">
      <w:pPr>
        <w:keepNext/>
      </w:pPr>
      <w:r w:rsidRPr="001E18B7">
        <w:rPr>
          <w:rStyle w:val="HideTWBExt"/>
          <w:noProof w:val="0"/>
        </w:rPr>
        <w:t>&lt;DocAmend2&gt;</w:t>
      </w:r>
      <w:r w:rsidRPr="001E18B7">
        <w:t>Richtlijn 1999/2/EG</w:t>
      </w:r>
      <w:r w:rsidRPr="001E18B7">
        <w:rPr>
          <w:rStyle w:val="HideTWBExt"/>
          <w:noProof w:val="0"/>
        </w:rPr>
        <w:t>&lt;/DocAmend2&gt;</w:t>
      </w:r>
    </w:p>
    <w:p w14:paraId="6A8B2BA1" w14:textId="77777777" w:rsidR="007B58D5" w:rsidRPr="001E18B7" w:rsidRDefault="007B58D5" w:rsidP="007B58D5">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0F84E0E" w14:textId="77777777" w:rsidTr="007B58D5">
        <w:trPr>
          <w:jc w:val="center"/>
        </w:trPr>
        <w:tc>
          <w:tcPr>
            <w:tcW w:w="9752" w:type="dxa"/>
            <w:gridSpan w:val="2"/>
          </w:tcPr>
          <w:p w14:paraId="7815A217" w14:textId="77777777" w:rsidR="007B58D5" w:rsidRPr="001E18B7" w:rsidRDefault="007B58D5" w:rsidP="007B58D5">
            <w:pPr>
              <w:keepNext/>
            </w:pPr>
          </w:p>
        </w:tc>
      </w:tr>
      <w:tr w:rsidR="007B58D5" w:rsidRPr="001E18B7" w14:paraId="04F30037" w14:textId="77777777" w:rsidTr="007B58D5">
        <w:trPr>
          <w:jc w:val="center"/>
        </w:trPr>
        <w:tc>
          <w:tcPr>
            <w:tcW w:w="4876" w:type="dxa"/>
            <w:hideMark/>
          </w:tcPr>
          <w:p w14:paraId="00D7591D" w14:textId="77777777" w:rsidR="007B58D5" w:rsidRPr="001E18B7" w:rsidRDefault="007B58D5" w:rsidP="007B58D5">
            <w:pPr>
              <w:pStyle w:val="ColumnHeading"/>
              <w:keepNext/>
            </w:pPr>
            <w:r w:rsidRPr="001E18B7">
              <w:t>Door de Commissie voorgestelde tekst</w:t>
            </w:r>
          </w:p>
        </w:tc>
        <w:tc>
          <w:tcPr>
            <w:tcW w:w="4876" w:type="dxa"/>
            <w:hideMark/>
          </w:tcPr>
          <w:p w14:paraId="608261E9" w14:textId="77777777" w:rsidR="007B58D5" w:rsidRPr="001E18B7" w:rsidRDefault="007B58D5" w:rsidP="007B58D5">
            <w:pPr>
              <w:pStyle w:val="ColumnHeading"/>
              <w:keepNext/>
            </w:pPr>
            <w:r w:rsidRPr="001E18B7">
              <w:t>Amendement</w:t>
            </w:r>
          </w:p>
        </w:tc>
      </w:tr>
      <w:tr w:rsidR="007B58D5" w:rsidRPr="001E18B7" w14:paraId="014D18ED" w14:textId="77777777" w:rsidTr="007B58D5">
        <w:trPr>
          <w:jc w:val="center"/>
        </w:trPr>
        <w:tc>
          <w:tcPr>
            <w:tcW w:w="4876" w:type="dxa"/>
            <w:hideMark/>
          </w:tcPr>
          <w:p w14:paraId="795BF161" w14:textId="77777777" w:rsidR="007B58D5" w:rsidRPr="001E18B7" w:rsidRDefault="007B58D5" w:rsidP="007B58D5">
            <w:pPr>
              <w:pStyle w:val="Normal6"/>
            </w:pPr>
            <w:r w:rsidRPr="001E18B7">
              <w:rPr>
                <w:szCs w:val="24"/>
              </w:rPr>
              <w:t>2.</w:t>
            </w:r>
            <w:r w:rsidRPr="001E18B7">
              <w:rPr>
                <w:szCs w:val="24"/>
              </w:rPr>
              <w:tab/>
              <w:t xml:space="preserve">De in artikel 5, lid 2, artikel 7, lid 2, en artikel 14, lid 3,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5748074E" w14:textId="77777777" w:rsidR="007B58D5" w:rsidRPr="001E18B7" w:rsidRDefault="007B58D5" w:rsidP="007B58D5">
            <w:pPr>
              <w:pStyle w:val="Normal6"/>
              <w:rPr>
                <w:szCs w:val="24"/>
              </w:rPr>
            </w:pPr>
            <w:r w:rsidRPr="001E18B7">
              <w:rPr>
                <w:szCs w:val="24"/>
              </w:rPr>
              <w:t>2.</w:t>
            </w:r>
            <w:r w:rsidRPr="001E18B7">
              <w:rPr>
                <w:szCs w:val="24"/>
              </w:rPr>
              <w:tab/>
              <w:t xml:space="preserve">De in artikel 5, lid 2, artikel 7, lid 2, en artikel 14, lid 3,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5C1EA8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B5014BD"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A38831D"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750AD210" w14:textId="77777777" w:rsidR="007B58D5" w:rsidRPr="001E18B7" w:rsidRDefault="007B58D5" w:rsidP="007B58D5">
      <w:pPr>
        <w:pStyle w:val="AMNumberTabs"/>
        <w:rPr>
          <w:color w:val="auto"/>
        </w:rPr>
      </w:pPr>
      <w:r w:rsidRPr="001E18B7">
        <w:rPr>
          <w:rStyle w:val="HideTWBExt"/>
          <w:b w:val="0"/>
          <w:noProof w:val="0"/>
          <w:szCs w:val="20"/>
        </w:rPr>
        <w:t>&lt;/Amend&gt;</w:t>
      </w:r>
    </w:p>
    <w:p w14:paraId="3B29AA8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276</w:t>
      </w:r>
      <w:r w:rsidRPr="001E18B7">
        <w:rPr>
          <w:rStyle w:val="HideTWBExt"/>
          <w:b w:val="0"/>
          <w:noProof w:val="0"/>
          <w:szCs w:val="20"/>
        </w:rPr>
        <w:t>&lt;/NumAm&gt;</w:t>
      </w:r>
    </w:p>
    <w:p w14:paraId="488084B7"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057041BE" w14:textId="77777777" w:rsidR="007B58D5" w:rsidRPr="001E18B7" w:rsidRDefault="007B58D5" w:rsidP="007B58D5">
      <w:pPr>
        <w:pStyle w:val="NormalBold"/>
      </w:pPr>
      <w:r w:rsidRPr="001E18B7">
        <w:rPr>
          <w:rStyle w:val="HideTWBExt"/>
          <w:b w:val="0"/>
          <w:noProof w:val="0"/>
        </w:rPr>
        <w:t>&lt;Article&gt;</w:t>
      </w:r>
      <w:r w:rsidRPr="001E18B7">
        <w:t>Bijlage I – deel XII – punt 138 – alinea 2 – punt 3</w:t>
      </w:r>
      <w:r w:rsidRPr="001E18B7">
        <w:rPr>
          <w:rStyle w:val="HideTWBExt"/>
          <w:b w:val="0"/>
          <w:noProof w:val="0"/>
        </w:rPr>
        <w:t>&lt;/Article&gt;</w:t>
      </w:r>
    </w:p>
    <w:p w14:paraId="3E96C0A8" w14:textId="77777777" w:rsidR="007B58D5" w:rsidRPr="001E18B7" w:rsidRDefault="007B58D5" w:rsidP="007B58D5">
      <w:pPr>
        <w:keepNext/>
      </w:pPr>
      <w:r w:rsidRPr="001E18B7">
        <w:rPr>
          <w:rStyle w:val="HideTWBExt"/>
          <w:noProof w:val="0"/>
        </w:rPr>
        <w:t>&lt;DocAmend2&gt;</w:t>
      </w:r>
      <w:r w:rsidRPr="001E18B7">
        <w:t xml:space="preserve">Verordening (EG) nr. 141/2000 </w:t>
      </w:r>
      <w:r w:rsidRPr="001E18B7">
        <w:rPr>
          <w:rStyle w:val="HideTWBExt"/>
          <w:noProof w:val="0"/>
        </w:rPr>
        <w:t>&lt;/DocAmend2&gt;</w:t>
      </w:r>
    </w:p>
    <w:p w14:paraId="3869D46F" w14:textId="77777777" w:rsidR="007B58D5" w:rsidRPr="001E18B7" w:rsidRDefault="007B58D5" w:rsidP="007B58D5">
      <w:r w:rsidRPr="001E18B7">
        <w:rPr>
          <w:rStyle w:val="HideTWBExt"/>
          <w:noProof w:val="0"/>
        </w:rPr>
        <w:t>&lt;Article2&gt;</w:t>
      </w:r>
      <w:r w:rsidRPr="001E18B7">
        <w:t>Artikel 10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BDE332C" w14:textId="77777777" w:rsidTr="007B58D5">
        <w:trPr>
          <w:jc w:val="center"/>
        </w:trPr>
        <w:tc>
          <w:tcPr>
            <w:tcW w:w="9752" w:type="dxa"/>
            <w:gridSpan w:val="2"/>
          </w:tcPr>
          <w:p w14:paraId="4F077346" w14:textId="77777777" w:rsidR="007B58D5" w:rsidRPr="001E18B7" w:rsidRDefault="007B58D5" w:rsidP="007B58D5">
            <w:pPr>
              <w:keepNext/>
            </w:pPr>
          </w:p>
        </w:tc>
      </w:tr>
      <w:tr w:rsidR="007B58D5" w:rsidRPr="001E18B7" w14:paraId="40370364" w14:textId="77777777" w:rsidTr="007B58D5">
        <w:trPr>
          <w:jc w:val="center"/>
        </w:trPr>
        <w:tc>
          <w:tcPr>
            <w:tcW w:w="4876" w:type="dxa"/>
            <w:hideMark/>
          </w:tcPr>
          <w:p w14:paraId="465E0AA8" w14:textId="77777777" w:rsidR="007B58D5" w:rsidRPr="001E18B7" w:rsidRDefault="007B58D5" w:rsidP="007B58D5">
            <w:pPr>
              <w:pStyle w:val="ColumnHeading"/>
              <w:keepNext/>
            </w:pPr>
            <w:r w:rsidRPr="001E18B7">
              <w:t>Door de Commissie voorgestelde tekst</w:t>
            </w:r>
          </w:p>
        </w:tc>
        <w:tc>
          <w:tcPr>
            <w:tcW w:w="4876" w:type="dxa"/>
            <w:hideMark/>
          </w:tcPr>
          <w:p w14:paraId="20CBA99F" w14:textId="77777777" w:rsidR="007B58D5" w:rsidRPr="001E18B7" w:rsidRDefault="007B58D5" w:rsidP="007B58D5">
            <w:pPr>
              <w:pStyle w:val="ColumnHeading"/>
              <w:keepNext/>
            </w:pPr>
            <w:r w:rsidRPr="001E18B7">
              <w:t>Amendement</w:t>
            </w:r>
          </w:p>
        </w:tc>
      </w:tr>
      <w:tr w:rsidR="007B58D5" w:rsidRPr="001E18B7" w14:paraId="0D334F73" w14:textId="77777777" w:rsidTr="007B58D5">
        <w:trPr>
          <w:jc w:val="center"/>
        </w:trPr>
        <w:tc>
          <w:tcPr>
            <w:tcW w:w="4876" w:type="dxa"/>
            <w:hideMark/>
          </w:tcPr>
          <w:p w14:paraId="1989E9DF" w14:textId="77777777" w:rsidR="007B58D5" w:rsidRPr="001E18B7" w:rsidRDefault="007B58D5" w:rsidP="007B58D5">
            <w:pPr>
              <w:pStyle w:val="Normal6"/>
            </w:pPr>
            <w:r w:rsidRPr="001E18B7">
              <w:rPr>
                <w:szCs w:val="24"/>
              </w:rPr>
              <w:t>2.</w:t>
            </w:r>
            <w:r w:rsidRPr="001E18B7">
              <w:rPr>
                <w:szCs w:val="24"/>
              </w:rPr>
              <w:tab/>
              <w:t>De in artikel</w:t>
            </w:r>
            <w:r w:rsidRPr="001E18B7">
              <w:rPr>
                <w:b/>
                <w:i/>
                <w:szCs w:val="24"/>
              </w:rPr>
              <w:t xml:space="preserve"> </w:t>
            </w:r>
            <w:r w:rsidRPr="001E18B7">
              <w:rPr>
                <w:szCs w:val="24"/>
              </w:rPr>
              <w:t xml:space="preserve">8, lid 4,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5ADDE1FB" w14:textId="77777777" w:rsidR="007B58D5" w:rsidRPr="001E18B7" w:rsidRDefault="007B58D5" w:rsidP="007B58D5">
            <w:pPr>
              <w:pStyle w:val="Normal6"/>
              <w:rPr>
                <w:szCs w:val="24"/>
              </w:rPr>
            </w:pPr>
            <w:r w:rsidRPr="001E18B7">
              <w:rPr>
                <w:szCs w:val="24"/>
              </w:rPr>
              <w:t>2.</w:t>
            </w:r>
            <w:r w:rsidRPr="001E18B7">
              <w:rPr>
                <w:szCs w:val="24"/>
              </w:rPr>
              <w:tab/>
              <w:t>De in artikel</w:t>
            </w:r>
            <w:r w:rsidRPr="001E18B7">
              <w:rPr>
                <w:b/>
                <w:i/>
                <w:szCs w:val="24"/>
              </w:rPr>
              <w:t> </w:t>
            </w:r>
            <w:r w:rsidRPr="001E18B7">
              <w:rPr>
                <w:szCs w:val="24"/>
              </w:rPr>
              <w:t xml:space="preserve">8, lid 4,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47BAC8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7963792"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8DE99ED"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0EC41AA7" w14:textId="77777777" w:rsidR="007B58D5" w:rsidRPr="001E18B7" w:rsidRDefault="007B58D5" w:rsidP="007B58D5">
      <w:pPr>
        <w:pStyle w:val="AMNumberTabs"/>
        <w:rPr>
          <w:color w:val="auto"/>
        </w:rPr>
      </w:pPr>
      <w:r w:rsidRPr="001E18B7">
        <w:rPr>
          <w:rStyle w:val="HideTWBExt"/>
          <w:b w:val="0"/>
          <w:noProof w:val="0"/>
          <w:szCs w:val="20"/>
        </w:rPr>
        <w:t>&lt;/Amend&gt;</w:t>
      </w:r>
    </w:p>
    <w:p w14:paraId="143F2E6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277</w:t>
      </w:r>
      <w:r w:rsidRPr="001E18B7">
        <w:rPr>
          <w:rStyle w:val="HideTWBExt"/>
          <w:b w:val="0"/>
          <w:noProof w:val="0"/>
          <w:szCs w:val="20"/>
        </w:rPr>
        <w:t>&lt;/NumAm&gt;</w:t>
      </w:r>
    </w:p>
    <w:p w14:paraId="56E3953B"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73E0EFA4" w14:textId="77777777" w:rsidR="007B58D5" w:rsidRPr="001E18B7" w:rsidRDefault="007B58D5" w:rsidP="007B58D5">
      <w:pPr>
        <w:pStyle w:val="NormalBold"/>
      </w:pPr>
      <w:r w:rsidRPr="001E18B7">
        <w:rPr>
          <w:rStyle w:val="HideTWBExt"/>
          <w:b w:val="0"/>
          <w:noProof w:val="0"/>
        </w:rPr>
        <w:t>&lt;Article&gt;</w:t>
      </w:r>
      <w:r w:rsidRPr="001E18B7">
        <w:t>Bijlage I – deel XII – punt 139 – alinea 3 – punt 5</w:t>
      </w:r>
      <w:r w:rsidRPr="001E18B7">
        <w:rPr>
          <w:rStyle w:val="HideTWBExt"/>
          <w:b w:val="0"/>
          <w:noProof w:val="0"/>
        </w:rPr>
        <w:t>&lt;/Article&gt;</w:t>
      </w:r>
    </w:p>
    <w:p w14:paraId="17566669" w14:textId="77777777" w:rsidR="007B58D5" w:rsidRPr="001E18B7" w:rsidRDefault="007B58D5" w:rsidP="007B58D5">
      <w:pPr>
        <w:keepNext/>
      </w:pPr>
      <w:r w:rsidRPr="001E18B7">
        <w:rPr>
          <w:rStyle w:val="HideTWBExt"/>
          <w:noProof w:val="0"/>
        </w:rPr>
        <w:t>&lt;DocAmend2&gt;</w:t>
      </w:r>
      <w:r w:rsidRPr="001E18B7">
        <w:t>Richtlijn 2001/18/EG</w:t>
      </w:r>
      <w:r w:rsidRPr="001E18B7">
        <w:rPr>
          <w:rStyle w:val="HideTWBExt"/>
          <w:noProof w:val="0"/>
        </w:rPr>
        <w:t>&lt;/DocAmend2&gt;</w:t>
      </w:r>
    </w:p>
    <w:p w14:paraId="68A3791F" w14:textId="77777777" w:rsidR="007B58D5" w:rsidRPr="001E18B7" w:rsidRDefault="007B58D5" w:rsidP="007B58D5">
      <w:r w:rsidRPr="001E18B7">
        <w:rPr>
          <w:rStyle w:val="HideTWBExt"/>
          <w:noProof w:val="0"/>
        </w:rPr>
        <w:t>&lt;Article2&gt;</w:t>
      </w:r>
      <w:r w:rsidRPr="001E18B7">
        <w:t>Artikel 29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E10C046" w14:textId="77777777" w:rsidTr="007B58D5">
        <w:trPr>
          <w:jc w:val="center"/>
        </w:trPr>
        <w:tc>
          <w:tcPr>
            <w:tcW w:w="9752" w:type="dxa"/>
            <w:gridSpan w:val="2"/>
          </w:tcPr>
          <w:p w14:paraId="626A9631" w14:textId="77777777" w:rsidR="007B58D5" w:rsidRPr="001E18B7" w:rsidRDefault="007B58D5" w:rsidP="007B58D5">
            <w:pPr>
              <w:keepNext/>
            </w:pPr>
          </w:p>
        </w:tc>
      </w:tr>
      <w:tr w:rsidR="007B58D5" w:rsidRPr="001E18B7" w14:paraId="161256D2" w14:textId="77777777" w:rsidTr="007B58D5">
        <w:trPr>
          <w:jc w:val="center"/>
        </w:trPr>
        <w:tc>
          <w:tcPr>
            <w:tcW w:w="4876" w:type="dxa"/>
            <w:hideMark/>
          </w:tcPr>
          <w:p w14:paraId="53AD1B8A" w14:textId="77777777" w:rsidR="007B58D5" w:rsidRPr="001E18B7" w:rsidRDefault="007B58D5" w:rsidP="007B58D5">
            <w:pPr>
              <w:pStyle w:val="ColumnHeading"/>
              <w:keepNext/>
            </w:pPr>
            <w:r w:rsidRPr="001E18B7">
              <w:t>Door de Commissie voorgestelde tekst</w:t>
            </w:r>
          </w:p>
        </w:tc>
        <w:tc>
          <w:tcPr>
            <w:tcW w:w="4876" w:type="dxa"/>
            <w:hideMark/>
          </w:tcPr>
          <w:p w14:paraId="33065C5E" w14:textId="77777777" w:rsidR="007B58D5" w:rsidRPr="001E18B7" w:rsidRDefault="007B58D5" w:rsidP="007B58D5">
            <w:pPr>
              <w:pStyle w:val="ColumnHeading"/>
              <w:keepNext/>
            </w:pPr>
            <w:r w:rsidRPr="001E18B7">
              <w:t>Amendement</w:t>
            </w:r>
          </w:p>
        </w:tc>
      </w:tr>
      <w:tr w:rsidR="007B58D5" w:rsidRPr="001E18B7" w14:paraId="665C118C" w14:textId="77777777" w:rsidTr="007B58D5">
        <w:trPr>
          <w:jc w:val="center"/>
        </w:trPr>
        <w:tc>
          <w:tcPr>
            <w:tcW w:w="4876" w:type="dxa"/>
            <w:hideMark/>
          </w:tcPr>
          <w:p w14:paraId="58997381" w14:textId="77777777" w:rsidR="007B58D5" w:rsidRPr="001E18B7" w:rsidRDefault="007B58D5" w:rsidP="007B58D5">
            <w:pPr>
              <w:pStyle w:val="Normal6"/>
            </w:pPr>
            <w:r w:rsidRPr="001E18B7">
              <w:rPr>
                <w:szCs w:val="24"/>
              </w:rPr>
              <w:t>2.</w:t>
            </w:r>
            <w:r w:rsidRPr="001E18B7">
              <w:rPr>
                <w:szCs w:val="24"/>
              </w:rPr>
              <w:tab/>
            </w:r>
            <w:r w:rsidRPr="001E18B7">
              <w:t xml:space="preserve">De in artikel 16, lid 2, artikel 21, leden 2 en 3, artikel 26, lid 2, en artikel 27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1F10511" w14:textId="77777777" w:rsidR="007B58D5" w:rsidRPr="001E18B7" w:rsidRDefault="007B58D5" w:rsidP="007B58D5">
            <w:pPr>
              <w:pStyle w:val="Normal6"/>
              <w:rPr>
                <w:szCs w:val="24"/>
              </w:rPr>
            </w:pPr>
            <w:r w:rsidRPr="001E18B7">
              <w:rPr>
                <w:szCs w:val="24"/>
              </w:rPr>
              <w:t>2.</w:t>
            </w:r>
            <w:r w:rsidRPr="001E18B7">
              <w:rPr>
                <w:szCs w:val="24"/>
              </w:rPr>
              <w:tab/>
              <w:t xml:space="preserve">De in artikel 16, lid 2, artikel 21, leden 2 en 3, artikel 26, lid 2, en artikel 27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51A26C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74EE1B0"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7834C95E"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1C1E1057" w14:textId="77777777" w:rsidR="007B58D5" w:rsidRPr="001E18B7" w:rsidRDefault="007B58D5" w:rsidP="007B58D5">
      <w:pPr>
        <w:pStyle w:val="AMNumberTabs"/>
        <w:rPr>
          <w:color w:val="auto"/>
        </w:rPr>
      </w:pPr>
      <w:r w:rsidRPr="001E18B7">
        <w:rPr>
          <w:rStyle w:val="HideTWBExt"/>
          <w:b w:val="0"/>
          <w:noProof w:val="0"/>
          <w:szCs w:val="20"/>
        </w:rPr>
        <w:t>&lt;/Amend&gt;</w:t>
      </w:r>
    </w:p>
    <w:p w14:paraId="48659061"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278</w:t>
      </w:r>
      <w:r w:rsidRPr="001E18B7">
        <w:rPr>
          <w:rStyle w:val="HideTWBExt"/>
          <w:b w:val="0"/>
          <w:noProof w:val="0"/>
          <w:szCs w:val="20"/>
        </w:rPr>
        <w:t>&lt;/NumAm&gt;</w:t>
      </w:r>
    </w:p>
    <w:p w14:paraId="7B60AA9B"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67E068D" w14:textId="77777777" w:rsidR="007B58D5" w:rsidRPr="001E18B7" w:rsidRDefault="007B58D5" w:rsidP="007B58D5">
      <w:pPr>
        <w:pStyle w:val="NormalBold"/>
      </w:pPr>
      <w:r w:rsidRPr="001E18B7">
        <w:rPr>
          <w:rStyle w:val="HideTWBExt"/>
          <w:b w:val="0"/>
          <w:noProof w:val="0"/>
        </w:rPr>
        <w:t>&lt;Article&gt;</w:t>
      </w:r>
      <w:r w:rsidRPr="001E18B7">
        <w:t>Bijlage I – deel XII – punt 140 – alinea 3 – punt 7</w:t>
      </w:r>
      <w:r w:rsidRPr="001E18B7">
        <w:rPr>
          <w:rStyle w:val="HideTWBExt"/>
          <w:b w:val="0"/>
          <w:noProof w:val="0"/>
        </w:rPr>
        <w:t>&lt;/Article&gt;</w:t>
      </w:r>
    </w:p>
    <w:p w14:paraId="6BCE2E01" w14:textId="77777777" w:rsidR="007B58D5" w:rsidRPr="001E18B7" w:rsidRDefault="007B58D5" w:rsidP="007B58D5">
      <w:pPr>
        <w:keepNext/>
      </w:pPr>
      <w:r w:rsidRPr="001E18B7">
        <w:rPr>
          <w:rStyle w:val="HideTWBExt"/>
          <w:noProof w:val="0"/>
        </w:rPr>
        <w:t>&lt;DocAmend2&gt;</w:t>
      </w:r>
      <w:r w:rsidRPr="001E18B7">
        <w:t>Richtlijn 2001/83/EG</w:t>
      </w:r>
      <w:r w:rsidRPr="001E18B7">
        <w:rPr>
          <w:rStyle w:val="HideTWBExt"/>
          <w:noProof w:val="0"/>
        </w:rPr>
        <w:t>&lt;/DocAmend2&gt;</w:t>
      </w:r>
    </w:p>
    <w:p w14:paraId="5FC7D3F2" w14:textId="77777777" w:rsidR="007B58D5" w:rsidRPr="001E18B7" w:rsidRDefault="007B58D5" w:rsidP="007B58D5">
      <w:r w:rsidRPr="001E18B7">
        <w:rPr>
          <w:rStyle w:val="HideTWBExt"/>
          <w:noProof w:val="0"/>
        </w:rPr>
        <w:t>&lt;Article2&gt;</w:t>
      </w:r>
      <w:r w:rsidRPr="001E18B7">
        <w:t>Artikel 121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325364B" w14:textId="77777777" w:rsidTr="007B58D5">
        <w:trPr>
          <w:jc w:val="center"/>
        </w:trPr>
        <w:tc>
          <w:tcPr>
            <w:tcW w:w="9752" w:type="dxa"/>
            <w:gridSpan w:val="2"/>
          </w:tcPr>
          <w:p w14:paraId="101AE739" w14:textId="77777777" w:rsidR="007B58D5" w:rsidRPr="001E18B7" w:rsidRDefault="007B58D5" w:rsidP="007B58D5">
            <w:pPr>
              <w:keepNext/>
            </w:pPr>
          </w:p>
        </w:tc>
      </w:tr>
      <w:tr w:rsidR="007B58D5" w:rsidRPr="001E18B7" w14:paraId="04FE74F4" w14:textId="77777777" w:rsidTr="007B58D5">
        <w:trPr>
          <w:jc w:val="center"/>
        </w:trPr>
        <w:tc>
          <w:tcPr>
            <w:tcW w:w="4876" w:type="dxa"/>
            <w:hideMark/>
          </w:tcPr>
          <w:p w14:paraId="75A0CB1C" w14:textId="77777777" w:rsidR="007B58D5" w:rsidRPr="001E18B7" w:rsidRDefault="007B58D5" w:rsidP="007B58D5">
            <w:pPr>
              <w:pStyle w:val="ColumnHeading"/>
              <w:keepNext/>
            </w:pPr>
            <w:r w:rsidRPr="001E18B7">
              <w:t>Door de Commissie voorgestelde tekst</w:t>
            </w:r>
          </w:p>
        </w:tc>
        <w:tc>
          <w:tcPr>
            <w:tcW w:w="4876" w:type="dxa"/>
            <w:hideMark/>
          </w:tcPr>
          <w:p w14:paraId="349CF8B8" w14:textId="77777777" w:rsidR="007B58D5" w:rsidRPr="001E18B7" w:rsidRDefault="007B58D5" w:rsidP="007B58D5">
            <w:pPr>
              <w:pStyle w:val="ColumnHeading"/>
              <w:keepNext/>
            </w:pPr>
            <w:r w:rsidRPr="001E18B7">
              <w:t>Amendement</w:t>
            </w:r>
          </w:p>
        </w:tc>
      </w:tr>
      <w:tr w:rsidR="007B58D5" w:rsidRPr="001E18B7" w14:paraId="2271C070" w14:textId="77777777" w:rsidTr="007B58D5">
        <w:trPr>
          <w:jc w:val="center"/>
        </w:trPr>
        <w:tc>
          <w:tcPr>
            <w:tcW w:w="4876" w:type="dxa"/>
            <w:hideMark/>
          </w:tcPr>
          <w:p w14:paraId="30D95A68" w14:textId="77777777" w:rsidR="007B58D5" w:rsidRPr="001E18B7" w:rsidRDefault="007B58D5" w:rsidP="007B58D5">
            <w:pPr>
              <w:pStyle w:val="Normal6"/>
            </w:pPr>
            <w:r w:rsidRPr="001E18B7">
              <w:rPr>
                <w:szCs w:val="24"/>
              </w:rPr>
              <w:t>2.</w:t>
            </w:r>
            <w:r w:rsidRPr="001E18B7">
              <w:rPr>
                <w:szCs w:val="24"/>
              </w:rPr>
              <w:tab/>
              <w:t xml:space="preserve">De in artikel 14, lid 1, artikel 22 ter, artikel 23 ter, artikel 46 bis, artikel 47, artikel 52 ter, artikel 54 bis en artikel 120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1D6E103D" w14:textId="77777777" w:rsidR="007B58D5" w:rsidRPr="001E18B7" w:rsidRDefault="007B58D5" w:rsidP="007B58D5">
            <w:pPr>
              <w:pStyle w:val="Normal6"/>
              <w:rPr>
                <w:szCs w:val="24"/>
              </w:rPr>
            </w:pPr>
            <w:r w:rsidRPr="001E18B7">
              <w:rPr>
                <w:szCs w:val="24"/>
              </w:rPr>
              <w:t>2.</w:t>
            </w:r>
            <w:r w:rsidRPr="001E18B7">
              <w:rPr>
                <w:szCs w:val="24"/>
              </w:rPr>
              <w:tab/>
              <w:t xml:space="preserve">De in artikel 14, lid 1, artikel 22 ter, artikel 23 ter, artikel 46 bis, artikel 47, artikel 52 ter, artikel 54 bis en artikel 120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0F05F1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07C6CAB"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60618CE6"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1967426A" w14:textId="77777777" w:rsidR="007B58D5" w:rsidRPr="001E18B7" w:rsidRDefault="007B58D5" w:rsidP="007B58D5">
      <w:pPr>
        <w:pStyle w:val="AMNumberTabs"/>
        <w:rPr>
          <w:color w:val="auto"/>
        </w:rPr>
      </w:pPr>
      <w:r w:rsidRPr="001E18B7">
        <w:rPr>
          <w:rStyle w:val="HideTWBExt"/>
          <w:b w:val="0"/>
          <w:noProof w:val="0"/>
          <w:szCs w:val="20"/>
        </w:rPr>
        <w:t>&lt;/Amend&gt;</w:t>
      </w:r>
    </w:p>
    <w:p w14:paraId="296B990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279</w:t>
      </w:r>
      <w:r w:rsidRPr="001E18B7">
        <w:rPr>
          <w:rStyle w:val="HideTWBExt"/>
          <w:b w:val="0"/>
          <w:noProof w:val="0"/>
          <w:szCs w:val="20"/>
        </w:rPr>
        <w:t>&lt;/NumAm&gt;</w:t>
      </w:r>
    </w:p>
    <w:p w14:paraId="1FDB589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CE1B281" w14:textId="77777777" w:rsidR="007B58D5" w:rsidRPr="001E18B7" w:rsidRDefault="007B58D5" w:rsidP="007B58D5">
      <w:pPr>
        <w:pStyle w:val="NormalBold"/>
      </w:pPr>
      <w:r w:rsidRPr="001E18B7">
        <w:rPr>
          <w:rStyle w:val="HideTWBExt"/>
          <w:b w:val="0"/>
          <w:noProof w:val="0"/>
        </w:rPr>
        <w:t>&lt;Article&gt;</w:t>
      </w:r>
      <w:r w:rsidRPr="001E18B7">
        <w:t>Bijlage I – deel XII – punt 141 – alinea 3 – punt 11</w:t>
      </w:r>
      <w:r w:rsidRPr="001E18B7">
        <w:rPr>
          <w:rStyle w:val="HideTWBExt"/>
          <w:b w:val="0"/>
          <w:noProof w:val="0"/>
        </w:rPr>
        <w:t>&lt;/Article&gt;</w:t>
      </w:r>
    </w:p>
    <w:p w14:paraId="3989D40F" w14:textId="77777777" w:rsidR="007B58D5" w:rsidRPr="001E18B7" w:rsidRDefault="007B58D5" w:rsidP="007B58D5">
      <w:r w:rsidRPr="001E18B7">
        <w:rPr>
          <w:rStyle w:val="HideTWBExt"/>
          <w:noProof w:val="0"/>
        </w:rPr>
        <w:t>&lt;DocAmend2&gt;</w:t>
      </w:r>
      <w:r w:rsidRPr="001E18B7">
        <w:t>Verordening (EG) nr. 999/2001</w:t>
      </w:r>
      <w:r w:rsidRPr="001E18B7">
        <w:rPr>
          <w:rStyle w:val="HideTWBExt"/>
          <w:noProof w:val="0"/>
        </w:rPr>
        <w:t>&lt;/DocAmend2&gt;</w:t>
      </w:r>
    </w:p>
    <w:p w14:paraId="77990B14" w14:textId="77777777" w:rsidR="007B58D5" w:rsidRPr="001E18B7" w:rsidRDefault="007B58D5" w:rsidP="007B58D5">
      <w:r w:rsidRPr="001E18B7">
        <w:rPr>
          <w:rStyle w:val="HideTWBExt"/>
          <w:noProof w:val="0"/>
        </w:rPr>
        <w:t>&lt;Article2&gt;</w:t>
      </w:r>
      <w:r w:rsidRPr="001E18B7">
        <w:t>Artikel 23 ter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70BAA9E" w14:textId="77777777" w:rsidTr="007B58D5">
        <w:trPr>
          <w:trHeight w:val="240"/>
          <w:jc w:val="center"/>
        </w:trPr>
        <w:tc>
          <w:tcPr>
            <w:tcW w:w="9752" w:type="dxa"/>
            <w:gridSpan w:val="2"/>
          </w:tcPr>
          <w:p w14:paraId="454AF0FB" w14:textId="77777777" w:rsidR="007B58D5" w:rsidRPr="001E18B7" w:rsidRDefault="007B58D5" w:rsidP="007B58D5"/>
        </w:tc>
      </w:tr>
      <w:tr w:rsidR="007B58D5" w:rsidRPr="001E18B7" w14:paraId="04253874" w14:textId="77777777" w:rsidTr="007B58D5">
        <w:trPr>
          <w:trHeight w:val="240"/>
          <w:jc w:val="center"/>
        </w:trPr>
        <w:tc>
          <w:tcPr>
            <w:tcW w:w="4876" w:type="dxa"/>
            <w:hideMark/>
          </w:tcPr>
          <w:p w14:paraId="459D5CA5" w14:textId="77777777" w:rsidR="007B58D5" w:rsidRPr="001E18B7" w:rsidRDefault="007B58D5" w:rsidP="007B58D5">
            <w:pPr>
              <w:pStyle w:val="ColumnHeading"/>
            </w:pPr>
            <w:r w:rsidRPr="001E18B7">
              <w:t>Door de Commissie voorgestelde tekst</w:t>
            </w:r>
          </w:p>
        </w:tc>
        <w:tc>
          <w:tcPr>
            <w:tcW w:w="4876" w:type="dxa"/>
            <w:hideMark/>
          </w:tcPr>
          <w:p w14:paraId="40F7F956" w14:textId="77777777" w:rsidR="007B58D5" w:rsidRPr="001E18B7" w:rsidRDefault="007B58D5" w:rsidP="007B58D5">
            <w:pPr>
              <w:pStyle w:val="ColumnHeading"/>
            </w:pPr>
            <w:r w:rsidRPr="001E18B7">
              <w:t>Amendement</w:t>
            </w:r>
          </w:p>
        </w:tc>
      </w:tr>
      <w:tr w:rsidR="007B58D5" w:rsidRPr="001E18B7" w14:paraId="55AD3F3F" w14:textId="77777777" w:rsidTr="007B58D5">
        <w:trPr>
          <w:jc w:val="center"/>
        </w:trPr>
        <w:tc>
          <w:tcPr>
            <w:tcW w:w="4876" w:type="dxa"/>
            <w:hideMark/>
          </w:tcPr>
          <w:p w14:paraId="22F3764F" w14:textId="77777777" w:rsidR="007B58D5" w:rsidRPr="001E18B7" w:rsidRDefault="007B58D5" w:rsidP="007B58D5">
            <w:pPr>
              <w:pStyle w:val="Normal6"/>
            </w:pPr>
            <w:r w:rsidRPr="001E18B7">
              <w:t>2.</w:t>
            </w:r>
            <w:r w:rsidRPr="001E18B7">
              <w:tab/>
              <w:t>De in artikel</w:t>
            </w:r>
            <w:r w:rsidRPr="001E18B7">
              <w:rPr>
                <w:b/>
                <w:i/>
              </w:rPr>
              <w:t xml:space="preserve"> </w:t>
            </w:r>
            <w:r w:rsidRPr="001E18B7">
              <w:t>5, lid</w:t>
            </w:r>
            <w:r w:rsidRPr="001E18B7">
              <w:rPr>
                <w:b/>
                <w:i/>
              </w:rPr>
              <w:t xml:space="preserve"> </w:t>
            </w:r>
            <w:r w:rsidRPr="001E18B7">
              <w:t>3, artikel</w:t>
            </w:r>
            <w:r w:rsidRPr="001E18B7">
              <w:rPr>
                <w:b/>
                <w:i/>
              </w:rPr>
              <w:t xml:space="preserve"> </w:t>
            </w:r>
            <w:r w:rsidRPr="001E18B7">
              <w:t>6, leden 1 en 1</w:t>
            </w:r>
            <w:r w:rsidRPr="001E18B7">
              <w:rPr>
                <w:b/>
                <w:i/>
              </w:rPr>
              <w:t xml:space="preserve"> </w:t>
            </w:r>
            <w:r w:rsidRPr="001E18B7">
              <w:t>ter, artikel</w:t>
            </w:r>
            <w:r w:rsidRPr="001E18B7">
              <w:rPr>
                <w:b/>
                <w:i/>
              </w:rPr>
              <w:t xml:space="preserve"> </w:t>
            </w:r>
            <w:r w:rsidRPr="001E18B7">
              <w:t>7, leden 3, 4 en 4</w:t>
            </w:r>
            <w:r w:rsidRPr="001E18B7">
              <w:rPr>
                <w:b/>
                <w:i/>
              </w:rPr>
              <w:t xml:space="preserve"> </w:t>
            </w:r>
            <w:r w:rsidRPr="001E18B7">
              <w:t>bis, artikel</w:t>
            </w:r>
            <w:r w:rsidRPr="001E18B7">
              <w:rPr>
                <w:b/>
                <w:i/>
              </w:rPr>
              <w:t xml:space="preserve"> </w:t>
            </w:r>
            <w:r w:rsidRPr="001E18B7">
              <w:t>8, leden 1, 2 en 5, artikel</w:t>
            </w:r>
            <w:r w:rsidRPr="001E18B7">
              <w:rPr>
                <w:b/>
                <w:i/>
              </w:rPr>
              <w:t xml:space="preserve"> </w:t>
            </w:r>
            <w:r w:rsidRPr="001E18B7">
              <w:t>9, leden</w:t>
            </w:r>
            <w:r w:rsidRPr="001E18B7">
              <w:rPr>
                <w:b/>
                <w:i/>
              </w:rPr>
              <w:t xml:space="preserve"> </w:t>
            </w:r>
            <w:r w:rsidRPr="001E18B7">
              <w:t>1 en</w:t>
            </w:r>
            <w:r w:rsidRPr="001E18B7">
              <w:rPr>
                <w:b/>
                <w:i/>
              </w:rPr>
              <w:t xml:space="preserve"> </w:t>
            </w:r>
            <w:r w:rsidRPr="001E18B7">
              <w:t>3, artikel</w:t>
            </w:r>
            <w:r w:rsidRPr="001E18B7">
              <w:rPr>
                <w:b/>
                <w:i/>
              </w:rPr>
              <w:t xml:space="preserve"> </w:t>
            </w:r>
            <w:r w:rsidRPr="001E18B7">
              <w:t>15, lid</w:t>
            </w:r>
            <w:r w:rsidRPr="001E18B7">
              <w:rPr>
                <w:b/>
                <w:i/>
              </w:rPr>
              <w:t xml:space="preserve"> </w:t>
            </w:r>
            <w:r w:rsidRPr="001E18B7">
              <w:t>3, artikel</w:t>
            </w:r>
            <w:r w:rsidRPr="001E18B7">
              <w:rPr>
                <w:b/>
                <w:i/>
              </w:rPr>
              <w:t xml:space="preserve"> </w:t>
            </w:r>
            <w:r w:rsidRPr="001E18B7">
              <w:t>16, lid</w:t>
            </w:r>
            <w:r w:rsidRPr="001E18B7">
              <w:rPr>
                <w:b/>
                <w:i/>
              </w:rPr>
              <w:t xml:space="preserve"> </w:t>
            </w:r>
            <w:r w:rsidRPr="001E18B7">
              <w:t>7, artikel</w:t>
            </w:r>
            <w:r w:rsidRPr="001E18B7">
              <w:rPr>
                <w:b/>
                <w:i/>
              </w:rPr>
              <w:t xml:space="preserve"> </w:t>
            </w:r>
            <w:r w:rsidRPr="001E18B7">
              <w:t>20, lid</w:t>
            </w:r>
            <w:r w:rsidRPr="001E18B7">
              <w:rPr>
                <w:b/>
                <w:i/>
              </w:rPr>
              <w:t xml:space="preserve"> </w:t>
            </w:r>
            <w:r w:rsidRPr="001E18B7">
              <w:t>2, en artikel</w:t>
            </w:r>
            <w:r w:rsidRPr="001E18B7">
              <w:rPr>
                <w:b/>
                <w:i/>
              </w:rPr>
              <w:t xml:space="preserve"> </w:t>
            </w:r>
            <w:r w:rsidRPr="001E18B7">
              <w:t xml:space="preserve">23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10E8911" w14:textId="77777777" w:rsidR="007B58D5" w:rsidRPr="001E18B7" w:rsidRDefault="007B58D5" w:rsidP="007B58D5">
            <w:pPr>
              <w:pStyle w:val="Normal6"/>
            </w:pPr>
            <w:r w:rsidRPr="001E18B7">
              <w:t>2.</w:t>
            </w:r>
            <w:r w:rsidRPr="001E18B7">
              <w:tab/>
              <w:t>De in artikel</w:t>
            </w:r>
            <w:r w:rsidRPr="001E18B7">
              <w:rPr>
                <w:b/>
                <w:i/>
              </w:rPr>
              <w:t> </w:t>
            </w:r>
            <w:r w:rsidRPr="001E18B7">
              <w:t>5, lid</w:t>
            </w:r>
            <w:r w:rsidRPr="001E18B7">
              <w:rPr>
                <w:b/>
                <w:i/>
              </w:rPr>
              <w:t> </w:t>
            </w:r>
            <w:r w:rsidRPr="001E18B7">
              <w:t>3, artikel</w:t>
            </w:r>
            <w:r w:rsidRPr="001E18B7">
              <w:rPr>
                <w:b/>
                <w:i/>
              </w:rPr>
              <w:t> </w:t>
            </w:r>
            <w:r w:rsidRPr="001E18B7">
              <w:t>6, leden 1 en 1</w:t>
            </w:r>
            <w:r w:rsidRPr="001E18B7">
              <w:rPr>
                <w:b/>
                <w:i/>
              </w:rPr>
              <w:t> </w:t>
            </w:r>
            <w:r w:rsidRPr="001E18B7">
              <w:t>ter, artikel</w:t>
            </w:r>
            <w:r w:rsidRPr="001E18B7">
              <w:rPr>
                <w:b/>
                <w:i/>
              </w:rPr>
              <w:t> </w:t>
            </w:r>
            <w:r w:rsidRPr="001E18B7">
              <w:t>7, leden 3, 4 en 4</w:t>
            </w:r>
            <w:r w:rsidRPr="001E18B7">
              <w:rPr>
                <w:b/>
                <w:i/>
              </w:rPr>
              <w:t> </w:t>
            </w:r>
            <w:r w:rsidRPr="001E18B7">
              <w:t>bis, artikel</w:t>
            </w:r>
            <w:r w:rsidRPr="001E18B7">
              <w:rPr>
                <w:b/>
                <w:i/>
              </w:rPr>
              <w:t> </w:t>
            </w:r>
            <w:r w:rsidRPr="001E18B7">
              <w:t>8, leden 1, 2 en 5, artikel</w:t>
            </w:r>
            <w:r w:rsidRPr="001E18B7">
              <w:rPr>
                <w:b/>
                <w:i/>
              </w:rPr>
              <w:t> </w:t>
            </w:r>
            <w:r w:rsidRPr="001E18B7">
              <w:t>9, leden</w:t>
            </w:r>
            <w:r w:rsidRPr="001E18B7">
              <w:rPr>
                <w:b/>
                <w:i/>
              </w:rPr>
              <w:t> </w:t>
            </w:r>
            <w:r w:rsidRPr="001E18B7">
              <w:t>1 en</w:t>
            </w:r>
            <w:r w:rsidRPr="001E18B7">
              <w:rPr>
                <w:b/>
                <w:i/>
              </w:rPr>
              <w:t> </w:t>
            </w:r>
            <w:r w:rsidRPr="001E18B7">
              <w:t>3, artikel</w:t>
            </w:r>
            <w:r w:rsidRPr="001E18B7">
              <w:rPr>
                <w:b/>
                <w:i/>
              </w:rPr>
              <w:t> </w:t>
            </w:r>
            <w:r w:rsidRPr="001E18B7">
              <w:t>15, lid</w:t>
            </w:r>
            <w:r w:rsidRPr="001E18B7">
              <w:rPr>
                <w:b/>
                <w:i/>
              </w:rPr>
              <w:t> </w:t>
            </w:r>
            <w:r w:rsidRPr="001E18B7">
              <w:t>3, artikel</w:t>
            </w:r>
            <w:r w:rsidRPr="001E18B7">
              <w:rPr>
                <w:b/>
                <w:i/>
              </w:rPr>
              <w:t> </w:t>
            </w:r>
            <w:r w:rsidRPr="001E18B7">
              <w:t>16, lid</w:t>
            </w:r>
            <w:r w:rsidRPr="001E18B7">
              <w:rPr>
                <w:b/>
                <w:i/>
              </w:rPr>
              <w:t> </w:t>
            </w:r>
            <w:r w:rsidRPr="001E18B7">
              <w:t>7, artikel</w:t>
            </w:r>
            <w:r w:rsidRPr="001E18B7">
              <w:rPr>
                <w:b/>
                <w:i/>
              </w:rPr>
              <w:t> </w:t>
            </w:r>
            <w:r w:rsidRPr="001E18B7">
              <w:t>20, lid</w:t>
            </w:r>
            <w:r w:rsidRPr="001E18B7">
              <w:rPr>
                <w:b/>
                <w:i/>
              </w:rPr>
              <w:t> </w:t>
            </w:r>
            <w:r w:rsidRPr="001E18B7">
              <w:t>2, en artikel</w:t>
            </w:r>
            <w:r w:rsidRPr="001E18B7">
              <w:rPr>
                <w:b/>
                <w:i/>
              </w:rPr>
              <w:t> </w:t>
            </w:r>
            <w:r w:rsidRPr="001E18B7">
              <w:t xml:space="preserve">23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w:t>
            </w:r>
            <w:r w:rsidRPr="001E18B7">
              <w:t xml:space="preserve"> </w:t>
            </w:r>
            <w:r w:rsidRPr="001E18B7">
              <w:rPr>
                <w:b/>
                <w:bCs/>
                <w:i/>
                <w:iCs/>
              </w:rPr>
              <w:t>De bevoegdheidsdelegatie wordt stilzwijgend met termijnen van dezelfde duur verlengd, tenzij het Europees Parlement of de Raad zich uiterlijk drie maanden voor het einde van elke termijn tegen deze verlenging verzet.</w:t>
            </w:r>
          </w:p>
        </w:tc>
      </w:tr>
    </w:tbl>
    <w:p w14:paraId="7260274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DCFD55D"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9393351" w14:textId="77777777" w:rsidR="007B58D5" w:rsidRPr="001E18B7" w:rsidRDefault="007B58D5" w:rsidP="007B58D5">
      <w:pPr>
        <w:pStyle w:val="Normal12Italic"/>
      </w:pPr>
      <w:r w:rsidRPr="001E18B7">
        <w:t>Stilzwijgende verlenging van de bevoegdheidsdelegatie na vijf jaar (tenzij de Raad of het Europees Parlement zich tegen verlenging verzet) moet de standaardprocedure worden voor alle dossiers op dit beleidsgebied, gelijk aan de eerdere wetgeving. Deze aanpak stemt overeen met de algemene aanpak die het Parlement voorstaat (zie de resolutie van 25 februari 2014, paragraaf 9).</w:t>
      </w:r>
    </w:p>
    <w:p w14:paraId="02727EE0" w14:textId="77777777" w:rsidR="007B58D5" w:rsidRPr="001E18B7" w:rsidRDefault="007B58D5" w:rsidP="007B58D5">
      <w:r w:rsidRPr="001E18B7">
        <w:rPr>
          <w:rStyle w:val="HideTWBExt"/>
          <w:noProof w:val="0"/>
        </w:rPr>
        <w:t>&lt;/Amend&gt;</w:t>
      </w:r>
    </w:p>
    <w:p w14:paraId="7D79FFA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280</w:t>
      </w:r>
      <w:r w:rsidRPr="001E18B7">
        <w:rPr>
          <w:rStyle w:val="HideTWBExt"/>
          <w:b w:val="0"/>
          <w:noProof w:val="0"/>
          <w:szCs w:val="20"/>
        </w:rPr>
        <w:t>&lt;/NumAm&gt;</w:t>
      </w:r>
    </w:p>
    <w:p w14:paraId="4C52D22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0547956" w14:textId="77777777" w:rsidR="007B58D5" w:rsidRPr="001E18B7" w:rsidRDefault="007B58D5" w:rsidP="007B58D5">
      <w:pPr>
        <w:pStyle w:val="NormalBold"/>
      </w:pPr>
      <w:r w:rsidRPr="001E18B7">
        <w:rPr>
          <w:rStyle w:val="HideTWBExt"/>
          <w:b w:val="0"/>
          <w:noProof w:val="0"/>
        </w:rPr>
        <w:t>&lt;Article&gt;</w:t>
      </w:r>
      <w:r w:rsidRPr="001E18B7">
        <w:t>Bijlage I – deel XII – punt 142 – alinea 2 – punt 3</w:t>
      </w:r>
      <w:r w:rsidRPr="001E18B7">
        <w:rPr>
          <w:rStyle w:val="HideTWBExt"/>
          <w:b w:val="0"/>
          <w:noProof w:val="0"/>
        </w:rPr>
        <w:t>&lt;/Article&gt;</w:t>
      </w:r>
    </w:p>
    <w:p w14:paraId="63BF8BF1" w14:textId="77777777" w:rsidR="007B58D5" w:rsidRPr="001E18B7" w:rsidRDefault="007B58D5" w:rsidP="007B58D5">
      <w:r w:rsidRPr="001E18B7">
        <w:rPr>
          <w:rStyle w:val="HideTWBExt"/>
          <w:noProof w:val="0"/>
        </w:rPr>
        <w:t>&lt;DocAmend2&gt;</w:t>
      </w:r>
      <w:r w:rsidRPr="001E18B7">
        <w:t>Richtlijn 2002/32/EG</w:t>
      </w:r>
      <w:r w:rsidRPr="001E18B7">
        <w:rPr>
          <w:rStyle w:val="HideTWBExt"/>
          <w:noProof w:val="0"/>
        </w:rPr>
        <w:t>&lt;/DocAmend2&gt;</w:t>
      </w:r>
    </w:p>
    <w:p w14:paraId="46688321" w14:textId="77777777" w:rsidR="007B58D5" w:rsidRPr="001E18B7" w:rsidRDefault="007B58D5" w:rsidP="007B58D5">
      <w:r w:rsidRPr="001E18B7">
        <w:rPr>
          <w:rStyle w:val="HideTWBExt"/>
          <w:noProof w:val="0"/>
        </w:rPr>
        <w:t>&lt;Article2&gt;</w:t>
      </w:r>
      <w:r w:rsidRPr="001E18B7">
        <w:t>Artikel 10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09FA6CD" w14:textId="77777777" w:rsidTr="007B58D5">
        <w:trPr>
          <w:trHeight w:val="240"/>
          <w:jc w:val="center"/>
        </w:trPr>
        <w:tc>
          <w:tcPr>
            <w:tcW w:w="9752" w:type="dxa"/>
            <w:gridSpan w:val="2"/>
          </w:tcPr>
          <w:p w14:paraId="327B5604" w14:textId="77777777" w:rsidR="007B58D5" w:rsidRPr="001E18B7" w:rsidRDefault="007B58D5" w:rsidP="007B58D5"/>
        </w:tc>
      </w:tr>
      <w:tr w:rsidR="007B58D5" w:rsidRPr="001E18B7" w14:paraId="32E36DAE" w14:textId="77777777" w:rsidTr="007B58D5">
        <w:trPr>
          <w:trHeight w:val="240"/>
          <w:jc w:val="center"/>
        </w:trPr>
        <w:tc>
          <w:tcPr>
            <w:tcW w:w="4876" w:type="dxa"/>
            <w:hideMark/>
          </w:tcPr>
          <w:p w14:paraId="47CEEE06" w14:textId="77777777" w:rsidR="007B58D5" w:rsidRPr="001E18B7" w:rsidRDefault="007B58D5" w:rsidP="007B58D5">
            <w:pPr>
              <w:pStyle w:val="ColumnHeading"/>
            </w:pPr>
            <w:r w:rsidRPr="001E18B7">
              <w:t>Door de Commissie voorgestelde tekst</w:t>
            </w:r>
          </w:p>
        </w:tc>
        <w:tc>
          <w:tcPr>
            <w:tcW w:w="4876" w:type="dxa"/>
            <w:hideMark/>
          </w:tcPr>
          <w:p w14:paraId="688E3711" w14:textId="77777777" w:rsidR="007B58D5" w:rsidRPr="001E18B7" w:rsidRDefault="007B58D5" w:rsidP="007B58D5">
            <w:pPr>
              <w:pStyle w:val="ColumnHeading"/>
            </w:pPr>
            <w:r w:rsidRPr="001E18B7">
              <w:t>Amendement</w:t>
            </w:r>
          </w:p>
        </w:tc>
      </w:tr>
      <w:tr w:rsidR="007B58D5" w:rsidRPr="001E18B7" w14:paraId="4C1632F2" w14:textId="77777777" w:rsidTr="007B58D5">
        <w:trPr>
          <w:jc w:val="center"/>
        </w:trPr>
        <w:tc>
          <w:tcPr>
            <w:tcW w:w="4876" w:type="dxa"/>
            <w:hideMark/>
          </w:tcPr>
          <w:p w14:paraId="59F37245" w14:textId="77777777" w:rsidR="007B58D5" w:rsidRPr="001E18B7" w:rsidRDefault="007B58D5" w:rsidP="007B58D5">
            <w:pPr>
              <w:pStyle w:val="Normal6"/>
            </w:pPr>
            <w:r w:rsidRPr="001E18B7">
              <w:t>2.</w:t>
            </w:r>
            <w:r w:rsidRPr="001E18B7">
              <w:tab/>
              <w:t xml:space="preserve">De in artikel 7, lid 2, en artikel 8, leden 1 en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6B739489" w14:textId="77777777" w:rsidR="007B58D5" w:rsidRPr="001E18B7" w:rsidRDefault="007B58D5" w:rsidP="007B58D5">
            <w:pPr>
              <w:pStyle w:val="Normal6"/>
            </w:pPr>
            <w:r w:rsidRPr="001E18B7">
              <w:t>2.</w:t>
            </w:r>
            <w:r w:rsidRPr="001E18B7">
              <w:tab/>
              <w:t xml:space="preserve">De in artikel 7, lid 2, en artikel 8, leden 1 en 2,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w:t>
            </w:r>
            <w:r w:rsidRPr="001E18B7">
              <w:t xml:space="preserve"> </w:t>
            </w:r>
            <w:r w:rsidRPr="001E18B7">
              <w:rPr>
                <w:b/>
                <w:bCs/>
                <w:i/>
                <w:iCs/>
              </w:rPr>
              <w:t>De bevoegdheidsdelegatie wordt stilzwijgend met termijnen van dezelfde duur verlengd, tenzij het Europees Parlement of de Raad zich uiterlijk drie maanden voor het einde van elke termijn tegen deze verlenging verzet.</w:t>
            </w:r>
          </w:p>
        </w:tc>
      </w:tr>
    </w:tbl>
    <w:p w14:paraId="0AAD4C6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558C0C5"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28E805A2" w14:textId="77777777" w:rsidR="007B58D5" w:rsidRPr="001E18B7" w:rsidRDefault="007B58D5" w:rsidP="007B58D5">
      <w:pPr>
        <w:pStyle w:val="Normal12Italic"/>
      </w:pPr>
      <w:r w:rsidRPr="001E18B7">
        <w:t>Stilzwijgende verlenging van de bevoegdheidsdelegatie na vijf jaar (tenzij de Raad of het Europees Parlement zich tegen verlenging verzet) moet de standaardprocedure worden voor alle dossiers op dit beleidsgebied, gelijk aan de eerdere wetgeving. Deze aanpak stemt overeen met de algemene aanpak die het Parlement voorstaat (zie de resolutie van 25 februari 2014, paragraaf 9).</w:t>
      </w:r>
    </w:p>
    <w:p w14:paraId="682CD6F0" w14:textId="77777777" w:rsidR="007B58D5" w:rsidRPr="001E18B7" w:rsidRDefault="007B58D5" w:rsidP="007B58D5">
      <w:r w:rsidRPr="001E18B7">
        <w:rPr>
          <w:rStyle w:val="HideTWBExt"/>
          <w:noProof w:val="0"/>
        </w:rPr>
        <w:t>&lt;/Amend&gt;</w:t>
      </w:r>
    </w:p>
    <w:p w14:paraId="1B3EB32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281</w:t>
      </w:r>
      <w:r w:rsidRPr="001E18B7">
        <w:rPr>
          <w:rStyle w:val="HideTWBExt"/>
          <w:b w:val="0"/>
          <w:noProof w:val="0"/>
          <w:szCs w:val="20"/>
        </w:rPr>
        <w:t>&lt;/NumAm&gt;</w:t>
      </w:r>
    </w:p>
    <w:p w14:paraId="4F6B52E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35763A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143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1286446" w14:textId="77777777" w:rsidTr="007B58D5">
        <w:trPr>
          <w:jc w:val="center"/>
        </w:trPr>
        <w:tc>
          <w:tcPr>
            <w:tcW w:w="9752" w:type="dxa"/>
            <w:gridSpan w:val="2"/>
          </w:tcPr>
          <w:p w14:paraId="2A978079" w14:textId="77777777" w:rsidR="007B58D5" w:rsidRPr="001E18B7" w:rsidRDefault="007B58D5" w:rsidP="007B58D5">
            <w:pPr>
              <w:keepNext/>
              <w:spacing w:after="120"/>
            </w:pPr>
          </w:p>
        </w:tc>
      </w:tr>
      <w:tr w:rsidR="007B58D5" w:rsidRPr="001E18B7" w14:paraId="5A38A6EA" w14:textId="77777777" w:rsidTr="007B58D5">
        <w:trPr>
          <w:jc w:val="center"/>
        </w:trPr>
        <w:tc>
          <w:tcPr>
            <w:tcW w:w="4876" w:type="dxa"/>
            <w:hideMark/>
          </w:tcPr>
          <w:p w14:paraId="559B7B63"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8D97A61" w14:textId="77777777" w:rsidR="007B58D5" w:rsidRPr="001E18B7" w:rsidRDefault="007B58D5" w:rsidP="007B58D5">
            <w:pPr>
              <w:pStyle w:val="ColumnHeading"/>
              <w:rPr>
                <w:szCs w:val="24"/>
              </w:rPr>
            </w:pPr>
            <w:r w:rsidRPr="001E18B7">
              <w:rPr>
                <w:szCs w:val="24"/>
              </w:rPr>
              <w:t>Amendement</w:t>
            </w:r>
          </w:p>
        </w:tc>
      </w:tr>
      <w:tr w:rsidR="007B58D5" w:rsidRPr="001E18B7" w14:paraId="26E52EAB" w14:textId="77777777" w:rsidTr="007B58D5">
        <w:trPr>
          <w:jc w:val="center"/>
        </w:trPr>
        <w:tc>
          <w:tcPr>
            <w:tcW w:w="4876" w:type="dxa"/>
            <w:hideMark/>
          </w:tcPr>
          <w:p w14:paraId="4A684A61" w14:textId="77777777" w:rsidR="007B58D5" w:rsidRPr="001E18B7" w:rsidRDefault="007B58D5" w:rsidP="007B58D5">
            <w:pPr>
              <w:pStyle w:val="Normal6"/>
              <w:rPr>
                <w:szCs w:val="24"/>
              </w:rPr>
            </w:pPr>
            <w:r w:rsidRPr="001E18B7">
              <w:rPr>
                <w:szCs w:val="24"/>
              </w:rPr>
              <w:t>Teneinde de doelstellingen van Richtlijn 2002/46/EG te verwezenlijken, moet aan de Commissie de bevoegdheid worden overgedragen om overeenkomstig artikel</w:t>
            </w:r>
            <w:r w:rsidRPr="001E18B7">
              <w:rPr>
                <w:b/>
                <w:i/>
                <w:szCs w:val="24"/>
              </w:rPr>
              <w:t> </w:t>
            </w:r>
            <w:r w:rsidRPr="001E18B7">
              <w:rPr>
                <w:szCs w:val="24"/>
              </w:rPr>
              <w:t xml:space="preserve">290 van het Verdrag handelingen vast te stellen tot wijziging van de bijlagen I en II bij de richtlijn teneinde deze aan te passen aan de technische vooruitgang, en tot aanvulling van de richtlijn met betrekking tot de zuiverheidscriteria voor in bijlage II opgenomen stoffen en met betrekking tot de </w:t>
            </w:r>
            <w:r w:rsidRPr="001E18B7">
              <w:rPr>
                <w:b/>
                <w:i/>
                <w:szCs w:val="24"/>
              </w:rPr>
              <w:t>minimumhoeveelheden</w:t>
            </w:r>
            <w:r w:rsidRPr="001E18B7">
              <w:rPr>
                <w:szCs w:val="24"/>
              </w:rPr>
              <w:t xml:space="preserve"> voor vitaminen en mineralen in voedingssupplementen.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szCs w:val="24"/>
              </w:rPr>
              <w:t xml:space="preserve">over beter wetgeven </w:t>
            </w:r>
            <w:r w:rsidRPr="001E18B7">
              <w:rPr>
                <w:szCs w:val="24"/>
              </w:rPr>
              <w:t>van 13</w:t>
            </w:r>
            <w:r w:rsidRPr="001E18B7">
              <w:rPr>
                <w:b/>
                <w:i/>
                <w:szCs w:val="24"/>
              </w:rPr>
              <w:t xml:space="preserve"> </w:t>
            </w:r>
            <w:r w:rsidRPr="001E18B7">
              <w:rPr>
                <w:szCs w:val="24"/>
              </w:rPr>
              <w:t>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1DFA503E" w14:textId="77777777" w:rsidR="007B58D5" w:rsidRPr="001E18B7" w:rsidRDefault="007B58D5" w:rsidP="007B58D5">
            <w:pPr>
              <w:pStyle w:val="Normal6"/>
              <w:rPr>
                <w:szCs w:val="24"/>
              </w:rPr>
            </w:pPr>
            <w:r w:rsidRPr="001E18B7">
              <w:rPr>
                <w:szCs w:val="24"/>
              </w:rPr>
              <w:t>Teneinde de doelstellingen van Richtlijn 2002/46/EG te verwezenlijken, moet aan de Commissie de bevoegdheid worden overgedragen om overeenkomstig artikel</w:t>
            </w:r>
            <w:r w:rsidRPr="001E18B7">
              <w:rPr>
                <w:b/>
                <w:i/>
                <w:szCs w:val="24"/>
              </w:rPr>
              <w:t xml:space="preserve"> </w:t>
            </w:r>
            <w:r w:rsidRPr="001E18B7">
              <w:rPr>
                <w:szCs w:val="24"/>
              </w:rPr>
              <w:t xml:space="preserve">290 van het Verdrag handelingen vast te stellen tot wijziging van de bijlagen I en II bij de richtlijn teneinde deze aan te passen aan de technische vooruitgang, en tot aanvulling van de richtlijn met betrekking tot de zuiverheidscriteria voor in bijlage II opgenomen stoffen en met betrekking tot de </w:t>
            </w:r>
            <w:r w:rsidRPr="001E18B7">
              <w:rPr>
                <w:b/>
                <w:i/>
                <w:szCs w:val="24"/>
              </w:rPr>
              <w:t>minimum- en maximumhoeveelheden</w:t>
            </w:r>
            <w:r w:rsidRPr="001E18B7">
              <w:rPr>
                <w:szCs w:val="24"/>
              </w:rPr>
              <w:t xml:space="preserve"> voor vitaminen en mineralen in voedingssupplementen.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szCs w:val="24"/>
              </w:rPr>
              <w:t> </w:t>
            </w:r>
            <w:r w:rsidRPr="001E18B7">
              <w:rPr>
                <w:szCs w:val="24"/>
              </w:rPr>
              <w:t>april 2016</w:t>
            </w:r>
            <w:r w:rsidRPr="001E18B7">
              <w:rPr>
                <w:b/>
                <w:i/>
                <w:szCs w:val="24"/>
              </w:rPr>
              <w:t xml:space="preserve"> over beter wetgeven</w:t>
            </w:r>
            <w:r w:rsidRPr="001E18B7">
              <w:rPr>
                <w:szCs w:val="24"/>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413C2F4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CEEE33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38F1A02"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13E58995" w14:textId="77777777" w:rsidR="007B58D5" w:rsidRPr="001E18B7" w:rsidRDefault="007B58D5" w:rsidP="007B58D5">
      <w:r w:rsidRPr="001E18B7">
        <w:rPr>
          <w:rStyle w:val="HideTWBExt"/>
          <w:noProof w:val="0"/>
        </w:rPr>
        <w:t>&lt;/Amend&gt;</w:t>
      </w:r>
    </w:p>
    <w:p w14:paraId="67DBDE3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282</w:t>
      </w:r>
      <w:r w:rsidRPr="001E18B7">
        <w:rPr>
          <w:rStyle w:val="HideTWBExt"/>
          <w:b w:val="0"/>
          <w:noProof w:val="0"/>
          <w:szCs w:val="20"/>
        </w:rPr>
        <w:t>&lt;/NumAm&gt;</w:t>
      </w:r>
    </w:p>
    <w:p w14:paraId="78E8A996"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0BED5E2"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143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89E69F4" w14:textId="77777777" w:rsidTr="007B58D5">
        <w:trPr>
          <w:jc w:val="center"/>
        </w:trPr>
        <w:tc>
          <w:tcPr>
            <w:tcW w:w="9752" w:type="dxa"/>
            <w:gridSpan w:val="2"/>
          </w:tcPr>
          <w:p w14:paraId="041FF248" w14:textId="77777777" w:rsidR="007B58D5" w:rsidRPr="001E18B7" w:rsidRDefault="007B58D5" w:rsidP="007B58D5">
            <w:pPr>
              <w:keepNext/>
              <w:spacing w:after="120"/>
            </w:pPr>
          </w:p>
        </w:tc>
      </w:tr>
      <w:tr w:rsidR="007B58D5" w:rsidRPr="001E18B7" w14:paraId="3AFF880D" w14:textId="77777777" w:rsidTr="007B58D5">
        <w:trPr>
          <w:jc w:val="center"/>
        </w:trPr>
        <w:tc>
          <w:tcPr>
            <w:tcW w:w="4876" w:type="dxa"/>
            <w:hideMark/>
          </w:tcPr>
          <w:p w14:paraId="50539F83"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31B57AE" w14:textId="77777777" w:rsidR="007B58D5" w:rsidRPr="001E18B7" w:rsidRDefault="007B58D5" w:rsidP="007B58D5">
            <w:pPr>
              <w:pStyle w:val="ColumnHeading"/>
              <w:rPr>
                <w:szCs w:val="24"/>
              </w:rPr>
            </w:pPr>
            <w:r w:rsidRPr="001E18B7">
              <w:rPr>
                <w:szCs w:val="24"/>
              </w:rPr>
              <w:t>Amendement</w:t>
            </w:r>
          </w:p>
        </w:tc>
      </w:tr>
      <w:tr w:rsidR="007B58D5" w:rsidRPr="001E18B7" w14:paraId="5E2C0BED" w14:textId="77777777" w:rsidTr="007B58D5">
        <w:trPr>
          <w:jc w:val="center"/>
        </w:trPr>
        <w:tc>
          <w:tcPr>
            <w:tcW w:w="4876" w:type="dxa"/>
            <w:hideMark/>
          </w:tcPr>
          <w:p w14:paraId="78132C64" w14:textId="77777777" w:rsidR="007B58D5" w:rsidRPr="001E18B7" w:rsidRDefault="007B58D5" w:rsidP="007B58D5">
            <w:pPr>
              <w:pStyle w:val="Normal6"/>
              <w:rPr>
                <w:szCs w:val="24"/>
              </w:rPr>
            </w:pPr>
            <w:r w:rsidRPr="001E18B7">
              <w:rPr>
                <w:b/>
                <w:i/>
                <w:szCs w:val="24"/>
              </w:rPr>
              <w:t>Teneinde eenvormige voorwaarden voor de uitvoering van Richtlijn 2002/46/EG te waarborgen, moeten aan de Commissie uitvoeringsbevoegdheden worden toegekend met betrekking tot de vaststelling van maximumhoeveelheden voor vitaminen en mineralen. Die bevoegdheden moeten worden uitgeoefend overeenkomstig Verordening (EU) nr. 182/2011.</w:t>
            </w:r>
          </w:p>
        </w:tc>
        <w:tc>
          <w:tcPr>
            <w:tcW w:w="4876" w:type="dxa"/>
            <w:hideMark/>
          </w:tcPr>
          <w:p w14:paraId="129AF815" w14:textId="77777777" w:rsidR="007B58D5" w:rsidRPr="001E18B7" w:rsidRDefault="007B58D5" w:rsidP="007B58D5">
            <w:pPr>
              <w:pStyle w:val="Normal6"/>
              <w:rPr>
                <w:szCs w:val="24"/>
              </w:rPr>
            </w:pPr>
            <w:r w:rsidRPr="001E18B7">
              <w:rPr>
                <w:b/>
                <w:i/>
                <w:szCs w:val="24"/>
              </w:rPr>
              <w:t>Schrappen</w:t>
            </w:r>
          </w:p>
        </w:tc>
      </w:tr>
    </w:tbl>
    <w:p w14:paraId="5AD27C2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7F2DEEE"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B5F31B8"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2E0330D8" w14:textId="77777777" w:rsidR="007B58D5" w:rsidRPr="001E18B7" w:rsidRDefault="007B58D5" w:rsidP="007B58D5">
      <w:r w:rsidRPr="001E18B7">
        <w:rPr>
          <w:rStyle w:val="HideTWBExt"/>
          <w:noProof w:val="0"/>
        </w:rPr>
        <w:t>&lt;/Amend&gt;</w:t>
      </w:r>
    </w:p>
    <w:p w14:paraId="4B758F8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283</w:t>
      </w:r>
      <w:r w:rsidRPr="001E18B7">
        <w:rPr>
          <w:rStyle w:val="HideTWBExt"/>
          <w:b w:val="0"/>
          <w:noProof w:val="0"/>
          <w:szCs w:val="20"/>
        </w:rPr>
        <w:t>&lt;/NumAm&gt;</w:t>
      </w:r>
    </w:p>
    <w:p w14:paraId="780F3B2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B5E1C1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143 – alinea 3 – punt 2</w:t>
      </w:r>
      <w:r w:rsidRPr="001E18B7">
        <w:rPr>
          <w:rStyle w:val="HideTWBExt"/>
          <w:b w:val="0"/>
          <w:noProof w:val="0"/>
        </w:rPr>
        <w:t>&lt;/Article&gt;</w:t>
      </w:r>
    </w:p>
    <w:p w14:paraId="64688A2D" w14:textId="77777777" w:rsidR="007B58D5" w:rsidRPr="001E18B7" w:rsidRDefault="007B58D5" w:rsidP="007B58D5">
      <w:pPr>
        <w:keepNext/>
      </w:pPr>
      <w:r w:rsidRPr="001E18B7">
        <w:rPr>
          <w:rStyle w:val="HideTWBExt"/>
          <w:noProof w:val="0"/>
        </w:rPr>
        <w:t>&lt;DocAmend2&gt;</w:t>
      </w:r>
      <w:r w:rsidRPr="001E18B7">
        <w:t>Richtlijn 2002/46/EG</w:t>
      </w:r>
      <w:r w:rsidRPr="001E18B7">
        <w:rPr>
          <w:rStyle w:val="HideTWBExt"/>
          <w:noProof w:val="0"/>
        </w:rPr>
        <w:t>&lt;/DocAmend2&gt;</w:t>
      </w:r>
    </w:p>
    <w:p w14:paraId="1989C8E0" w14:textId="77777777" w:rsidR="007B58D5" w:rsidRPr="001E18B7" w:rsidRDefault="007B58D5" w:rsidP="007B58D5">
      <w:r w:rsidRPr="001E18B7">
        <w:rPr>
          <w:rStyle w:val="HideTWBExt"/>
          <w:noProof w:val="0"/>
        </w:rPr>
        <w:t>&lt;Article2&gt;</w:t>
      </w:r>
      <w:r w:rsidRPr="001E18B7">
        <w:t>Artikel 5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9263F21" w14:textId="77777777" w:rsidTr="007B58D5">
        <w:trPr>
          <w:jc w:val="center"/>
        </w:trPr>
        <w:tc>
          <w:tcPr>
            <w:tcW w:w="9752" w:type="dxa"/>
            <w:gridSpan w:val="2"/>
          </w:tcPr>
          <w:p w14:paraId="55EBFBC3" w14:textId="77777777" w:rsidR="007B58D5" w:rsidRPr="001E18B7" w:rsidRDefault="007B58D5" w:rsidP="007B58D5">
            <w:pPr>
              <w:keepNext/>
              <w:spacing w:after="120"/>
            </w:pPr>
          </w:p>
        </w:tc>
      </w:tr>
      <w:tr w:rsidR="007B58D5" w:rsidRPr="001E18B7" w14:paraId="5183CD1B" w14:textId="77777777" w:rsidTr="007B58D5">
        <w:trPr>
          <w:jc w:val="center"/>
        </w:trPr>
        <w:tc>
          <w:tcPr>
            <w:tcW w:w="4876" w:type="dxa"/>
            <w:hideMark/>
          </w:tcPr>
          <w:p w14:paraId="2B50C648"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4D38435" w14:textId="77777777" w:rsidR="007B58D5" w:rsidRPr="001E18B7" w:rsidRDefault="007B58D5" w:rsidP="007B58D5">
            <w:pPr>
              <w:pStyle w:val="ColumnHeading"/>
              <w:rPr>
                <w:szCs w:val="24"/>
              </w:rPr>
            </w:pPr>
            <w:r w:rsidRPr="001E18B7">
              <w:rPr>
                <w:szCs w:val="24"/>
              </w:rPr>
              <w:t>Amendement</w:t>
            </w:r>
          </w:p>
        </w:tc>
      </w:tr>
      <w:tr w:rsidR="007B58D5" w:rsidRPr="001E18B7" w14:paraId="64914CFC" w14:textId="77777777" w:rsidTr="007B58D5">
        <w:trPr>
          <w:jc w:val="center"/>
        </w:trPr>
        <w:tc>
          <w:tcPr>
            <w:tcW w:w="4876" w:type="dxa"/>
            <w:hideMark/>
          </w:tcPr>
          <w:p w14:paraId="48605535" w14:textId="77777777" w:rsidR="007B58D5" w:rsidRPr="001E18B7" w:rsidRDefault="007B58D5" w:rsidP="007B58D5">
            <w:pPr>
              <w:pStyle w:val="Normal6"/>
              <w:rPr>
                <w:szCs w:val="24"/>
              </w:rPr>
            </w:pPr>
            <w:r w:rsidRPr="001E18B7">
              <w:rPr>
                <w:szCs w:val="24"/>
              </w:rPr>
              <w:t>"4.</w:t>
            </w:r>
            <w:r w:rsidRPr="001E18B7">
              <w:rPr>
                <w:szCs w:val="24"/>
              </w:rPr>
              <w:tab/>
              <w:t xml:space="preserve">De Commissie is bevoegd overeenkomstig artikel 12 bis gedelegeerde handelingen vast te stellen </w:t>
            </w:r>
            <w:r w:rsidRPr="001E18B7">
              <w:rPr>
                <w:b/>
                <w:i/>
                <w:szCs w:val="24"/>
              </w:rPr>
              <w:t>voor het bepalen van</w:t>
            </w:r>
            <w:r w:rsidRPr="001E18B7">
              <w:rPr>
                <w:szCs w:val="24"/>
              </w:rPr>
              <w:t xml:space="preserve"> de minimumhoeveelheden voor vitaminen en mineralen als bedoeld in lid 3 van dit artikel.</w:t>
            </w:r>
          </w:p>
        </w:tc>
        <w:tc>
          <w:tcPr>
            <w:tcW w:w="4876" w:type="dxa"/>
            <w:hideMark/>
          </w:tcPr>
          <w:p w14:paraId="32B1A846" w14:textId="77777777" w:rsidR="007B58D5" w:rsidRPr="001E18B7" w:rsidRDefault="007B58D5" w:rsidP="007B58D5">
            <w:pPr>
              <w:pStyle w:val="Normal6"/>
              <w:rPr>
                <w:szCs w:val="24"/>
              </w:rPr>
            </w:pPr>
            <w:r w:rsidRPr="001E18B7">
              <w:rPr>
                <w:szCs w:val="24"/>
              </w:rPr>
              <w:t>"4.</w:t>
            </w:r>
            <w:r w:rsidRPr="001E18B7">
              <w:rPr>
                <w:szCs w:val="24"/>
              </w:rPr>
              <w:tab/>
              <w:t>De Commissie is bevoegd overeenkomstig artikel 12 bis gedelegeerde handelingen vast te stellen</w:t>
            </w:r>
            <w:r w:rsidRPr="001E18B7">
              <w:rPr>
                <w:b/>
                <w:i/>
                <w:szCs w:val="24"/>
              </w:rPr>
              <w:t>, teneinde deze richtlijn aan te vullen door het vaststellen van:</w:t>
            </w:r>
          </w:p>
        </w:tc>
      </w:tr>
      <w:tr w:rsidR="007B58D5" w:rsidRPr="001E18B7" w14:paraId="7C948E78" w14:textId="77777777" w:rsidTr="007B58D5">
        <w:trPr>
          <w:jc w:val="center"/>
        </w:trPr>
        <w:tc>
          <w:tcPr>
            <w:tcW w:w="4876" w:type="dxa"/>
          </w:tcPr>
          <w:p w14:paraId="35434B4B" w14:textId="77777777" w:rsidR="007B58D5" w:rsidRPr="001E18B7" w:rsidRDefault="007B58D5" w:rsidP="007B58D5">
            <w:pPr>
              <w:pStyle w:val="Normal6"/>
              <w:rPr>
                <w:szCs w:val="24"/>
              </w:rPr>
            </w:pPr>
          </w:p>
        </w:tc>
        <w:tc>
          <w:tcPr>
            <w:tcW w:w="4876" w:type="dxa"/>
            <w:hideMark/>
          </w:tcPr>
          <w:p w14:paraId="71AC5DBA" w14:textId="77777777" w:rsidR="007B58D5" w:rsidRPr="001E18B7" w:rsidRDefault="007B58D5" w:rsidP="007B58D5">
            <w:pPr>
              <w:pStyle w:val="Normal6"/>
              <w:rPr>
                <w:szCs w:val="24"/>
              </w:rPr>
            </w:pPr>
            <w:r w:rsidRPr="001E18B7">
              <w:rPr>
                <w:b/>
                <w:i/>
                <w:szCs w:val="24"/>
              </w:rPr>
              <w:t>a)</w:t>
            </w:r>
            <w:r w:rsidRPr="001E18B7">
              <w:rPr>
                <w:b/>
                <w:i/>
                <w:szCs w:val="24"/>
              </w:rPr>
              <w:tab/>
            </w:r>
            <w:r w:rsidRPr="001E18B7">
              <w:rPr>
                <w:szCs w:val="24"/>
              </w:rPr>
              <w:t>de minimumhoeveelheden voor vitaminen en mineralen als bedoeld in lid 3 van dit artikel</w:t>
            </w:r>
            <w:r w:rsidRPr="001E18B7">
              <w:rPr>
                <w:b/>
                <w:i/>
                <w:szCs w:val="24"/>
              </w:rPr>
              <w:t>; en</w:t>
            </w:r>
          </w:p>
        </w:tc>
      </w:tr>
      <w:tr w:rsidR="007B58D5" w:rsidRPr="001E18B7" w14:paraId="4682202B" w14:textId="77777777" w:rsidTr="007B58D5">
        <w:trPr>
          <w:jc w:val="center"/>
        </w:trPr>
        <w:tc>
          <w:tcPr>
            <w:tcW w:w="4876" w:type="dxa"/>
            <w:hideMark/>
          </w:tcPr>
          <w:p w14:paraId="6A2A92FE" w14:textId="77777777" w:rsidR="007B58D5" w:rsidRPr="001E18B7" w:rsidRDefault="007B58D5" w:rsidP="007B58D5">
            <w:pPr>
              <w:pStyle w:val="Normal6"/>
              <w:rPr>
                <w:szCs w:val="24"/>
              </w:rPr>
            </w:pPr>
            <w:r w:rsidRPr="001E18B7">
              <w:rPr>
                <w:b/>
                <w:i/>
                <w:szCs w:val="24"/>
              </w:rPr>
              <w:t>De Commissie stelt</w:t>
            </w:r>
            <w:r w:rsidRPr="001E18B7">
              <w:rPr>
                <w:szCs w:val="24"/>
              </w:rPr>
              <w:t xml:space="preserve"> de maximumhoeveelheden voor vitaminen en mineralen als bedoeld in de leden 1 en 2 van dit artikel </w:t>
            </w:r>
            <w:r w:rsidRPr="001E18B7">
              <w:rPr>
                <w:b/>
                <w:i/>
                <w:szCs w:val="24"/>
              </w:rPr>
              <w:t>vast door middel van uitvoeringshandelingen. Deze uitvoeringshandelingen worden vastgesteld volgens de in artikel 13, lid 2, bedoelde procedure."</w:t>
            </w:r>
          </w:p>
        </w:tc>
        <w:tc>
          <w:tcPr>
            <w:tcW w:w="4876" w:type="dxa"/>
            <w:hideMark/>
          </w:tcPr>
          <w:p w14:paraId="7E560EC9" w14:textId="77777777" w:rsidR="007B58D5" w:rsidRPr="001E18B7" w:rsidRDefault="007B58D5" w:rsidP="007B58D5">
            <w:pPr>
              <w:pStyle w:val="Normal6"/>
              <w:rPr>
                <w:szCs w:val="24"/>
              </w:rPr>
            </w:pPr>
            <w:r w:rsidRPr="001E18B7">
              <w:rPr>
                <w:b/>
                <w:i/>
                <w:szCs w:val="24"/>
              </w:rPr>
              <w:t>b)</w:t>
            </w:r>
            <w:r w:rsidRPr="001E18B7">
              <w:rPr>
                <w:b/>
                <w:i/>
                <w:szCs w:val="24"/>
              </w:rPr>
              <w:tab/>
            </w:r>
            <w:r w:rsidRPr="001E18B7">
              <w:rPr>
                <w:szCs w:val="24"/>
              </w:rPr>
              <w:t>de maximumhoeveelheden voor vitaminen en mineralen als bedoeld in de leden 1 en 2 van dit artikel."</w:t>
            </w:r>
          </w:p>
        </w:tc>
      </w:tr>
    </w:tbl>
    <w:p w14:paraId="0918E1D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9DF01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8109885"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6FB7EAF3" w14:textId="77777777" w:rsidR="007B58D5" w:rsidRPr="001E18B7" w:rsidRDefault="007B58D5" w:rsidP="007B58D5">
      <w:r w:rsidRPr="001E18B7">
        <w:rPr>
          <w:rStyle w:val="HideTWBExt"/>
          <w:noProof w:val="0"/>
        </w:rPr>
        <w:t>&lt;/Amend&gt;</w:t>
      </w:r>
    </w:p>
    <w:p w14:paraId="7DBD54C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284</w:t>
      </w:r>
      <w:r w:rsidRPr="001E18B7">
        <w:rPr>
          <w:rStyle w:val="HideTWBExt"/>
          <w:b w:val="0"/>
          <w:noProof w:val="0"/>
          <w:szCs w:val="20"/>
        </w:rPr>
        <w:t>&lt;/NumAm&gt;</w:t>
      </w:r>
    </w:p>
    <w:p w14:paraId="636B254C"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082B2F2"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143 – alinea 3 – punt 3</w:t>
      </w:r>
      <w:r w:rsidRPr="001E18B7">
        <w:rPr>
          <w:rStyle w:val="HideTWBExt"/>
          <w:b w:val="0"/>
          <w:noProof w:val="0"/>
        </w:rPr>
        <w:t>&lt;/Article&gt;</w:t>
      </w:r>
    </w:p>
    <w:p w14:paraId="5117BBB0" w14:textId="77777777" w:rsidR="007B58D5" w:rsidRPr="001E18B7" w:rsidRDefault="007B58D5" w:rsidP="007B58D5">
      <w:pPr>
        <w:keepNext/>
      </w:pPr>
      <w:r w:rsidRPr="001E18B7">
        <w:rPr>
          <w:rStyle w:val="HideTWBExt"/>
          <w:noProof w:val="0"/>
        </w:rPr>
        <w:t>&lt;DocAmend2&gt;</w:t>
      </w:r>
      <w:r w:rsidRPr="001E18B7">
        <w:t>Richtlijn 2002/46/EG</w:t>
      </w:r>
      <w:r w:rsidRPr="001E18B7">
        <w:rPr>
          <w:rStyle w:val="HideTWBExt"/>
          <w:noProof w:val="0"/>
        </w:rPr>
        <w:t>&lt;/DocAmend2&gt;</w:t>
      </w:r>
    </w:p>
    <w:p w14:paraId="16883D9C" w14:textId="77777777" w:rsidR="007B58D5" w:rsidRPr="001E18B7" w:rsidRDefault="007B58D5" w:rsidP="007B58D5">
      <w:r w:rsidRPr="001E18B7">
        <w:rPr>
          <w:rStyle w:val="HideTWBExt"/>
          <w:noProof w:val="0"/>
        </w:rPr>
        <w:t>&lt;Article2&gt;</w:t>
      </w:r>
      <w:r w:rsidRPr="001E18B7">
        <w:t>Artikel 12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1CC779BA" w14:textId="77777777" w:rsidTr="007B58D5">
        <w:trPr>
          <w:jc w:val="center"/>
        </w:trPr>
        <w:tc>
          <w:tcPr>
            <w:tcW w:w="9750" w:type="dxa"/>
            <w:gridSpan w:val="2"/>
          </w:tcPr>
          <w:p w14:paraId="03B04804" w14:textId="77777777" w:rsidR="007B58D5" w:rsidRPr="001E18B7" w:rsidRDefault="007B58D5" w:rsidP="007B58D5">
            <w:pPr>
              <w:keepNext/>
              <w:spacing w:after="120"/>
            </w:pPr>
          </w:p>
        </w:tc>
      </w:tr>
      <w:tr w:rsidR="007B58D5" w:rsidRPr="001E18B7" w14:paraId="14AA813B" w14:textId="77777777" w:rsidTr="007B58D5">
        <w:trPr>
          <w:jc w:val="center"/>
        </w:trPr>
        <w:tc>
          <w:tcPr>
            <w:tcW w:w="4875" w:type="dxa"/>
            <w:hideMark/>
          </w:tcPr>
          <w:p w14:paraId="2B9597DC"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24EF8ABF" w14:textId="77777777" w:rsidR="007B58D5" w:rsidRPr="001E18B7" w:rsidRDefault="007B58D5" w:rsidP="007B58D5">
            <w:pPr>
              <w:pStyle w:val="ColumnHeading"/>
              <w:rPr>
                <w:szCs w:val="24"/>
              </w:rPr>
            </w:pPr>
            <w:r w:rsidRPr="001E18B7">
              <w:rPr>
                <w:szCs w:val="24"/>
              </w:rPr>
              <w:t>Amendement</w:t>
            </w:r>
          </w:p>
        </w:tc>
      </w:tr>
      <w:tr w:rsidR="007B58D5" w:rsidRPr="001E18B7" w14:paraId="3724DD86" w14:textId="77777777" w:rsidTr="007B58D5">
        <w:trPr>
          <w:jc w:val="center"/>
        </w:trPr>
        <w:tc>
          <w:tcPr>
            <w:tcW w:w="4875" w:type="dxa"/>
            <w:hideMark/>
          </w:tcPr>
          <w:p w14:paraId="6C2C5E9E" w14:textId="77777777" w:rsidR="007B58D5" w:rsidRPr="001E18B7" w:rsidRDefault="007B58D5" w:rsidP="007B58D5">
            <w:pPr>
              <w:pStyle w:val="Normal6"/>
              <w:rPr>
                <w:b/>
                <w:i/>
              </w:rPr>
            </w:pPr>
            <w:r w:rsidRPr="001E18B7">
              <w:t>(3)</w:t>
            </w:r>
            <w:r w:rsidRPr="001E18B7">
              <w:tab/>
              <w:t>In artikel 12 wordt lid 3 geschrapt.</w:t>
            </w:r>
            <w:r w:rsidRPr="001E18B7">
              <w:rPr>
                <w:b/>
                <w:i/>
              </w:rPr>
              <w:t xml:space="preserve"> </w:t>
            </w:r>
          </w:p>
        </w:tc>
        <w:tc>
          <w:tcPr>
            <w:tcW w:w="4875" w:type="dxa"/>
            <w:hideMark/>
          </w:tcPr>
          <w:p w14:paraId="7D36B759" w14:textId="77777777" w:rsidR="007B58D5" w:rsidRPr="001E18B7" w:rsidRDefault="007B58D5" w:rsidP="007B58D5">
            <w:pPr>
              <w:pStyle w:val="Normal6"/>
              <w:rPr>
                <w:szCs w:val="24"/>
              </w:rPr>
            </w:pPr>
            <w:r w:rsidRPr="001E18B7">
              <w:rPr>
                <w:szCs w:val="24"/>
              </w:rPr>
              <w:t>(3)</w:t>
            </w:r>
            <w:r w:rsidRPr="001E18B7">
              <w:rPr>
                <w:szCs w:val="24"/>
              </w:rPr>
              <w:tab/>
              <w:t xml:space="preserve">In artikel 12 wordt lid 3 </w:t>
            </w:r>
            <w:r w:rsidRPr="001E18B7">
              <w:rPr>
                <w:b/>
                <w:i/>
                <w:szCs w:val="24"/>
              </w:rPr>
              <w:t>vervangen door:</w:t>
            </w:r>
          </w:p>
        </w:tc>
      </w:tr>
      <w:tr w:rsidR="007B58D5" w:rsidRPr="001E18B7" w14:paraId="4B7BE59C" w14:textId="77777777" w:rsidTr="007B58D5">
        <w:trPr>
          <w:jc w:val="center"/>
        </w:trPr>
        <w:tc>
          <w:tcPr>
            <w:tcW w:w="4875" w:type="dxa"/>
          </w:tcPr>
          <w:p w14:paraId="1C5331D4" w14:textId="77777777" w:rsidR="007B58D5" w:rsidRPr="001E18B7" w:rsidRDefault="007B58D5" w:rsidP="007B58D5">
            <w:pPr>
              <w:pStyle w:val="Normal6"/>
              <w:rPr>
                <w:szCs w:val="24"/>
              </w:rPr>
            </w:pPr>
          </w:p>
        </w:tc>
        <w:tc>
          <w:tcPr>
            <w:tcW w:w="4875" w:type="dxa"/>
            <w:hideMark/>
          </w:tcPr>
          <w:p w14:paraId="3EAB44D1" w14:textId="77777777" w:rsidR="007B58D5" w:rsidRPr="001E18B7" w:rsidRDefault="007B58D5" w:rsidP="007B58D5">
            <w:pPr>
              <w:pStyle w:val="Normal6"/>
              <w:rPr>
                <w:szCs w:val="24"/>
              </w:rPr>
            </w:pPr>
            <w:r w:rsidRPr="001E18B7">
              <w:rPr>
                <w:b/>
                <w:i/>
              </w:rPr>
              <w:t>"Om aan de in lid 1 genoemde problemen het hoofd te bieden en de bescherming van de gezondheid van de mens te waarborgen, is de Commissie bevoegd overeenkomstig artikel 12 bis gedelegeerde handelingen vast te stellen ter aanvulling van deze richtlijn.</w:t>
            </w:r>
            <w:r w:rsidRPr="001E18B7">
              <w:rPr>
                <w:b/>
                <w:i/>
                <w:szCs w:val="24"/>
              </w:rPr>
              <w:t xml:space="preserve"> </w:t>
            </w:r>
          </w:p>
        </w:tc>
      </w:tr>
      <w:tr w:rsidR="007B58D5" w:rsidRPr="001E18B7" w14:paraId="36362A52" w14:textId="77777777" w:rsidTr="007B58D5">
        <w:trPr>
          <w:jc w:val="center"/>
        </w:trPr>
        <w:tc>
          <w:tcPr>
            <w:tcW w:w="4875" w:type="dxa"/>
          </w:tcPr>
          <w:p w14:paraId="6B2469C9" w14:textId="77777777" w:rsidR="007B58D5" w:rsidRPr="001E18B7" w:rsidRDefault="007B58D5" w:rsidP="007B58D5">
            <w:pPr>
              <w:pStyle w:val="Normal6"/>
              <w:rPr>
                <w:szCs w:val="24"/>
              </w:rPr>
            </w:pPr>
          </w:p>
        </w:tc>
        <w:tc>
          <w:tcPr>
            <w:tcW w:w="4875" w:type="dxa"/>
            <w:hideMark/>
          </w:tcPr>
          <w:p w14:paraId="6EFB353C" w14:textId="77777777" w:rsidR="007B58D5" w:rsidRPr="001E18B7" w:rsidRDefault="007B58D5" w:rsidP="007B58D5">
            <w:pPr>
              <w:pStyle w:val="Normal6"/>
              <w:rPr>
                <w:szCs w:val="24"/>
              </w:rPr>
            </w:pPr>
            <w:r w:rsidRPr="001E18B7">
              <w:rPr>
                <w:b/>
                <w:i/>
                <w:szCs w:val="24"/>
              </w:rPr>
              <w:t>Lidstaten die vrijwaringsmaatregelen hebben vastgesteld, kunnen deze in dat geval handhaven totdat dergelijke gedelegeerde handelingen zijn vastgesteld."</w:t>
            </w:r>
          </w:p>
        </w:tc>
      </w:tr>
    </w:tbl>
    <w:p w14:paraId="57025871"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007B9ED"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3746888"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 Omdat er geen redenen worden aangevoerd voor schrapping van artikel 12, lid 3, van Richtlijn 2002/46/EG, wordt voorgesteld de inhoud van deze bepaling, voorheen onderworpen aan de regelgevingsprocedure met toetsing, te handhaven en aan te passen aan gedelegeerde handelingen.</w:t>
      </w:r>
    </w:p>
    <w:p w14:paraId="73DADC0E" w14:textId="77777777" w:rsidR="007B58D5" w:rsidRPr="001E18B7" w:rsidRDefault="007B58D5" w:rsidP="007B58D5">
      <w:r w:rsidRPr="001E18B7">
        <w:rPr>
          <w:rStyle w:val="HideTWBExt"/>
          <w:noProof w:val="0"/>
        </w:rPr>
        <w:t>&lt;/Amend&gt;</w:t>
      </w:r>
    </w:p>
    <w:p w14:paraId="2E38FD3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285</w:t>
      </w:r>
      <w:r w:rsidRPr="001E18B7">
        <w:rPr>
          <w:rStyle w:val="HideTWBExt"/>
          <w:b w:val="0"/>
          <w:noProof w:val="0"/>
          <w:szCs w:val="20"/>
        </w:rPr>
        <w:t>&lt;/NumAm&gt;</w:t>
      </w:r>
    </w:p>
    <w:p w14:paraId="5B564798"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80589A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143 – alinea 3 – punt 4</w:t>
      </w:r>
      <w:r w:rsidRPr="001E18B7">
        <w:rPr>
          <w:rStyle w:val="HideTWBExt"/>
          <w:b w:val="0"/>
          <w:noProof w:val="0"/>
        </w:rPr>
        <w:t>&lt;/Article&gt;</w:t>
      </w:r>
    </w:p>
    <w:p w14:paraId="277EBA0A" w14:textId="77777777" w:rsidR="007B58D5" w:rsidRPr="001E18B7" w:rsidRDefault="007B58D5" w:rsidP="007B58D5">
      <w:pPr>
        <w:keepNext/>
      </w:pPr>
      <w:r w:rsidRPr="001E18B7">
        <w:rPr>
          <w:rStyle w:val="HideTWBExt"/>
          <w:noProof w:val="0"/>
        </w:rPr>
        <w:t>&lt;DocAmend2&gt;</w:t>
      </w:r>
      <w:r w:rsidRPr="001E18B7">
        <w:t>Richtlijn 2002/46/EG</w:t>
      </w:r>
      <w:r w:rsidRPr="001E18B7">
        <w:rPr>
          <w:rStyle w:val="HideTWBExt"/>
          <w:noProof w:val="0"/>
        </w:rPr>
        <w:t>&lt;/DocAmend2&gt;</w:t>
      </w:r>
    </w:p>
    <w:p w14:paraId="43B3DA77" w14:textId="77777777" w:rsidR="007B58D5" w:rsidRPr="001E18B7" w:rsidRDefault="007B58D5" w:rsidP="007B58D5">
      <w:r w:rsidRPr="001E18B7">
        <w:rPr>
          <w:rStyle w:val="HideTWBExt"/>
          <w:noProof w:val="0"/>
        </w:rPr>
        <w:t>&lt;Article2&gt;</w:t>
      </w:r>
      <w:r w:rsidRPr="001E18B7">
        <w:t>Artikel 12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6C7DEB3" w14:textId="77777777" w:rsidTr="007B58D5">
        <w:trPr>
          <w:jc w:val="center"/>
        </w:trPr>
        <w:tc>
          <w:tcPr>
            <w:tcW w:w="9752" w:type="dxa"/>
            <w:gridSpan w:val="2"/>
          </w:tcPr>
          <w:p w14:paraId="65D0CFFC" w14:textId="77777777" w:rsidR="007B58D5" w:rsidRPr="001E18B7" w:rsidRDefault="007B58D5" w:rsidP="007B58D5">
            <w:pPr>
              <w:keepNext/>
            </w:pPr>
          </w:p>
        </w:tc>
      </w:tr>
      <w:tr w:rsidR="007B58D5" w:rsidRPr="001E18B7" w14:paraId="3E6A7C43" w14:textId="77777777" w:rsidTr="007B58D5">
        <w:trPr>
          <w:jc w:val="center"/>
        </w:trPr>
        <w:tc>
          <w:tcPr>
            <w:tcW w:w="4876" w:type="dxa"/>
            <w:hideMark/>
          </w:tcPr>
          <w:p w14:paraId="0CB73EF0"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CF642B8" w14:textId="77777777" w:rsidR="007B58D5" w:rsidRPr="001E18B7" w:rsidRDefault="007B58D5" w:rsidP="007B58D5">
            <w:pPr>
              <w:pStyle w:val="ColumnHeading"/>
              <w:rPr>
                <w:szCs w:val="24"/>
              </w:rPr>
            </w:pPr>
            <w:r w:rsidRPr="001E18B7">
              <w:rPr>
                <w:szCs w:val="24"/>
              </w:rPr>
              <w:t>Amendement</w:t>
            </w:r>
          </w:p>
        </w:tc>
      </w:tr>
      <w:tr w:rsidR="007B58D5" w:rsidRPr="001E18B7" w14:paraId="28D7994F" w14:textId="77777777" w:rsidTr="007B58D5">
        <w:trPr>
          <w:jc w:val="center"/>
        </w:trPr>
        <w:tc>
          <w:tcPr>
            <w:tcW w:w="4876" w:type="dxa"/>
            <w:hideMark/>
          </w:tcPr>
          <w:p w14:paraId="162DF414" w14:textId="77777777" w:rsidR="007B58D5" w:rsidRPr="001E18B7" w:rsidRDefault="007B58D5" w:rsidP="007B58D5">
            <w:pPr>
              <w:pStyle w:val="Normal6"/>
            </w:pPr>
            <w:r w:rsidRPr="001E18B7">
              <w:t xml:space="preserve">"Artikel 12 bis </w:t>
            </w:r>
          </w:p>
        </w:tc>
        <w:tc>
          <w:tcPr>
            <w:tcW w:w="4876" w:type="dxa"/>
            <w:hideMark/>
          </w:tcPr>
          <w:p w14:paraId="7BF95FA8" w14:textId="77777777" w:rsidR="007B58D5" w:rsidRPr="001E18B7" w:rsidRDefault="007B58D5" w:rsidP="007B58D5">
            <w:pPr>
              <w:pStyle w:val="Normal6"/>
            </w:pPr>
            <w:r w:rsidRPr="001E18B7">
              <w:t xml:space="preserve">"Artikel 12 bis </w:t>
            </w:r>
          </w:p>
        </w:tc>
      </w:tr>
      <w:tr w:rsidR="007B58D5" w:rsidRPr="001E18B7" w14:paraId="3295189E" w14:textId="77777777" w:rsidTr="007B58D5">
        <w:trPr>
          <w:jc w:val="center"/>
        </w:trPr>
        <w:tc>
          <w:tcPr>
            <w:tcW w:w="4876" w:type="dxa"/>
            <w:hideMark/>
          </w:tcPr>
          <w:p w14:paraId="7221271D" w14:textId="77777777" w:rsidR="007B58D5" w:rsidRPr="001E18B7" w:rsidRDefault="007B58D5" w:rsidP="007B58D5">
            <w:pPr>
              <w:pStyle w:val="Normal6"/>
              <w:rPr>
                <w:i/>
              </w:rPr>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7CE6854F" w14:textId="77777777" w:rsidR="007B58D5" w:rsidRPr="001E18B7" w:rsidRDefault="007B58D5" w:rsidP="007B58D5">
            <w:pPr>
              <w:pStyle w:val="Normal6"/>
              <w:rPr>
                <w:i/>
              </w:rPr>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5F1EFBA3" w14:textId="77777777" w:rsidTr="007B58D5">
        <w:trPr>
          <w:jc w:val="center"/>
        </w:trPr>
        <w:tc>
          <w:tcPr>
            <w:tcW w:w="4876" w:type="dxa"/>
            <w:hideMark/>
          </w:tcPr>
          <w:p w14:paraId="1CDE350D" w14:textId="77777777" w:rsidR="007B58D5" w:rsidRPr="001E18B7" w:rsidRDefault="007B58D5" w:rsidP="007B58D5">
            <w:pPr>
              <w:pStyle w:val="Normal6"/>
              <w:rPr>
                <w:szCs w:val="24"/>
              </w:rPr>
            </w:pPr>
            <w:r w:rsidRPr="001E18B7">
              <w:rPr>
                <w:szCs w:val="24"/>
              </w:rPr>
              <w:t>2.</w:t>
            </w:r>
            <w:r w:rsidRPr="001E18B7">
              <w:rPr>
                <w:szCs w:val="24"/>
              </w:rPr>
              <w:tab/>
              <w:t xml:space="preserve">De in artikel 4, leden 2 en 5, </w:t>
            </w:r>
            <w:r w:rsidRPr="001E18B7">
              <w:rPr>
                <w:b/>
                <w:i/>
                <w:szCs w:val="24"/>
              </w:rPr>
              <w:t xml:space="preserve">en </w:t>
            </w:r>
            <w:r w:rsidRPr="001E18B7">
              <w:rPr>
                <w:szCs w:val="24"/>
              </w:rPr>
              <w:t xml:space="preserve">artikel 5, lid 4,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13A5EA6C" w14:textId="77777777" w:rsidR="007B58D5" w:rsidRPr="001E18B7" w:rsidRDefault="007B58D5" w:rsidP="007B58D5">
            <w:pPr>
              <w:pStyle w:val="Normal6"/>
              <w:rPr>
                <w:szCs w:val="24"/>
              </w:rPr>
            </w:pPr>
            <w:r w:rsidRPr="001E18B7">
              <w:rPr>
                <w:szCs w:val="24"/>
              </w:rPr>
              <w:t>2.</w:t>
            </w:r>
            <w:r w:rsidRPr="001E18B7">
              <w:rPr>
                <w:szCs w:val="24"/>
              </w:rPr>
              <w:tab/>
              <w:t>De in artikel 4, leden 2 en 5, artikel 5, lid 4</w:t>
            </w:r>
            <w:r w:rsidRPr="001E18B7">
              <w:rPr>
                <w:b/>
                <w:i/>
                <w:szCs w:val="24"/>
              </w:rPr>
              <w:t>, en artikel 12, lid 3</w:t>
            </w:r>
            <w:r w:rsidRPr="001E18B7">
              <w:rPr>
                <w:szCs w:val="24"/>
              </w:rPr>
              <w:t xml:space="preserve">,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w:t>
            </w:r>
            <w:r w:rsidRPr="001E18B7">
              <w:rPr>
                <w:szCs w:val="24"/>
              </w:rPr>
              <w:t xml:space="preserve"> </w:t>
            </w:r>
            <w:r w:rsidRPr="001E18B7">
              <w:rPr>
                <w:b/>
                <w:i/>
                <w:szCs w:val="24"/>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4FAFC133" w14:textId="77777777" w:rsidTr="007B58D5">
        <w:trPr>
          <w:jc w:val="center"/>
        </w:trPr>
        <w:tc>
          <w:tcPr>
            <w:tcW w:w="4876" w:type="dxa"/>
            <w:hideMark/>
          </w:tcPr>
          <w:p w14:paraId="42A88437" w14:textId="77777777" w:rsidR="007B58D5" w:rsidRPr="001E18B7" w:rsidRDefault="007B58D5" w:rsidP="007B58D5">
            <w:pPr>
              <w:pStyle w:val="Normal6"/>
              <w:rPr>
                <w:szCs w:val="24"/>
              </w:rPr>
            </w:pPr>
            <w:r w:rsidRPr="001E18B7">
              <w:rPr>
                <w:szCs w:val="24"/>
              </w:rPr>
              <w:t>3.</w:t>
            </w:r>
            <w:r w:rsidRPr="001E18B7">
              <w:rPr>
                <w:szCs w:val="24"/>
              </w:rPr>
              <w:tab/>
              <w:t xml:space="preserve">Het Europees Parlement of de Raad kan de in artikel 4, leden 2 en 5, </w:t>
            </w:r>
            <w:r w:rsidRPr="001E18B7">
              <w:rPr>
                <w:b/>
                <w:i/>
                <w:szCs w:val="24"/>
              </w:rPr>
              <w:t xml:space="preserve">en </w:t>
            </w:r>
            <w:r w:rsidRPr="001E18B7">
              <w:rPr>
                <w:szCs w:val="24"/>
              </w:rPr>
              <w:t xml:space="preserve">artikel 5, lid 4, bedoelde bevoegdheidsdelegatie te allen tijde intrekken.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c>
          <w:tcPr>
            <w:tcW w:w="4876" w:type="dxa"/>
            <w:hideMark/>
          </w:tcPr>
          <w:p w14:paraId="55E51050" w14:textId="77777777" w:rsidR="007B58D5" w:rsidRPr="001E18B7" w:rsidRDefault="007B58D5" w:rsidP="007B58D5">
            <w:pPr>
              <w:pStyle w:val="Normal6"/>
              <w:rPr>
                <w:szCs w:val="24"/>
              </w:rPr>
            </w:pPr>
            <w:r w:rsidRPr="001E18B7">
              <w:rPr>
                <w:szCs w:val="24"/>
              </w:rPr>
              <w:t>3.</w:t>
            </w:r>
            <w:r w:rsidRPr="001E18B7">
              <w:rPr>
                <w:szCs w:val="24"/>
              </w:rPr>
              <w:tab/>
              <w:t>Het Europees Parlement of de Raad kan de in artikel 4, leden 2 en 5, artikel 5, lid 4</w:t>
            </w:r>
            <w:r w:rsidRPr="001E18B7">
              <w:rPr>
                <w:b/>
                <w:i/>
                <w:szCs w:val="24"/>
              </w:rPr>
              <w:t>, en artikel 12, lid 3</w:t>
            </w:r>
            <w:r w:rsidRPr="001E18B7">
              <w:rPr>
                <w:szCs w:val="24"/>
              </w:rPr>
              <w:t xml:space="preserve">, bedoelde bevoegdheidsdelegatie te allen tijde intrekken. Het besluit tot intrekking beëindigt de delegatie van de in dat besluit genoemde bevoegdheid. Het wordt van kracht op de dag na die van de bekendmaking ervan in het </w:t>
            </w:r>
            <w:r w:rsidRPr="001E18B7">
              <w:rPr>
                <w:i/>
                <w:szCs w:val="24"/>
              </w:rPr>
              <w:t>Publicatieblad van de Europese Unie</w:t>
            </w:r>
            <w:r w:rsidRPr="001E18B7">
              <w:rPr>
                <w:szCs w:val="24"/>
              </w:rPr>
              <w:t xml:space="preserve"> of op een daarin genoemde latere datum. Het laat de geldigheid van de reeds van kracht zijnde gedelegeerde handelingen onverlet.</w:t>
            </w:r>
          </w:p>
        </w:tc>
      </w:tr>
      <w:tr w:rsidR="007B58D5" w:rsidRPr="001E18B7" w14:paraId="0906ED49" w14:textId="77777777" w:rsidTr="007B58D5">
        <w:trPr>
          <w:jc w:val="center"/>
        </w:trPr>
        <w:tc>
          <w:tcPr>
            <w:tcW w:w="4876" w:type="dxa"/>
            <w:hideMark/>
          </w:tcPr>
          <w:p w14:paraId="2493B033"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 xml:space="preserve">april 2016*. </w:t>
            </w:r>
          </w:p>
        </w:tc>
        <w:tc>
          <w:tcPr>
            <w:tcW w:w="4876" w:type="dxa"/>
            <w:hideMark/>
          </w:tcPr>
          <w:p w14:paraId="50DB52DE"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 xml:space="preserve">*. </w:t>
            </w:r>
          </w:p>
        </w:tc>
      </w:tr>
      <w:tr w:rsidR="007B58D5" w:rsidRPr="001E18B7" w14:paraId="370C7B05" w14:textId="77777777" w:rsidTr="007B58D5">
        <w:trPr>
          <w:jc w:val="center"/>
        </w:trPr>
        <w:tc>
          <w:tcPr>
            <w:tcW w:w="4876" w:type="dxa"/>
            <w:hideMark/>
          </w:tcPr>
          <w:p w14:paraId="69C9CCCE"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6" w:type="dxa"/>
            <w:hideMark/>
          </w:tcPr>
          <w:p w14:paraId="7DC2D904"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5486567D" w14:textId="77777777" w:rsidTr="007B58D5">
        <w:trPr>
          <w:jc w:val="center"/>
        </w:trPr>
        <w:tc>
          <w:tcPr>
            <w:tcW w:w="4876" w:type="dxa"/>
            <w:hideMark/>
          </w:tcPr>
          <w:p w14:paraId="74D83F5D" w14:textId="77777777" w:rsidR="007B58D5" w:rsidRPr="001E18B7" w:rsidRDefault="007B58D5" w:rsidP="007B58D5">
            <w:pPr>
              <w:pStyle w:val="Normal6"/>
            </w:pPr>
            <w:r w:rsidRPr="001E18B7">
              <w:t>6.</w:t>
            </w:r>
            <w:r w:rsidRPr="001E18B7">
              <w:tab/>
              <w:t xml:space="preserve">Een overeenkomstig artikel 4, leden 2 en 5, </w:t>
            </w:r>
            <w:r w:rsidRPr="001E18B7">
              <w:rPr>
                <w:b/>
                <w:i/>
              </w:rPr>
              <w:t xml:space="preserve">en </w:t>
            </w:r>
            <w:r w:rsidRPr="001E18B7">
              <w:t>artikel 5, lid 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2703B6BE" w14:textId="77777777" w:rsidR="007B58D5" w:rsidRPr="001E18B7" w:rsidRDefault="007B58D5" w:rsidP="007B58D5">
            <w:pPr>
              <w:pStyle w:val="Normal6"/>
            </w:pPr>
            <w:r w:rsidRPr="001E18B7">
              <w:t>6.</w:t>
            </w:r>
            <w:r w:rsidRPr="001E18B7">
              <w:tab/>
              <w:t>Een overeenkomstig artikel 4, leden 2 en 5, artikel 5, lid 4</w:t>
            </w:r>
            <w:r w:rsidRPr="001E18B7">
              <w:rPr>
                <w:b/>
                <w:i/>
              </w:rPr>
              <w:t>, en artikel 12, lid 3</w:t>
            </w:r>
            <w:r w:rsidRPr="001E18B7">
              <w:t>,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5E32D08B" w14:textId="77777777" w:rsidTr="007B58D5">
        <w:trPr>
          <w:jc w:val="center"/>
        </w:trPr>
        <w:tc>
          <w:tcPr>
            <w:tcW w:w="4876" w:type="dxa"/>
            <w:hideMark/>
          </w:tcPr>
          <w:p w14:paraId="40B0CD7B" w14:textId="77777777" w:rsidR="007B58D5" w:rsidRPr="001E18B7" w:rsidRDefault="007B58D5" w:rsidP="007B58D5">
            <w:pPr>
              <w:pStyle w:val="Normal6"/>
            </w:pPr>
            <w:r w:rsidRPr="001E18B7">
              <w:t>_______________________</w:t>
            </w:r>
          </w:p>
        </w:tc>
        <w:tc>
          <w:tcPr>
            <w:tcW w:w="4876" w:type="dxa"/>
            <w:hideMark/>
          </w:tcPr>
          <w:p w14:paraId="59C7B9E1" w14:textId="77777777" w:rsidR="007B58D5" w:rsidRPr="001E18B7" w:rsidRDefault="007B58D5" w:rsidP="007B58D5">
            <w:pPr>
              <w:pStyle w:val="Normal6"/>
            </w:pPr>
            <w:r w:rsidRPr="001E18B7">
              <w:t>_______________________</w:t>
            </w:r>
          </w:p>
        </w:tc>
      </w:tr>
      <w:tr w:rsidR="007B58D5" w:rsidRPr="001E18B7" w14:paraId="2AF06776" w14:textId="77777777" w:rsidTr="007B58D5">
        <w:trPr>
          <w:jc w:val="center"/>
        </w:trPr>
        <w:tc>
          <w:tcPr>
            <w:tcW w:w="4876" w:type="dxa"/>
            <w:hideMark/>
          </w:tcPr>
          <w:p w14:paraId="5E773C3C" w14:textId="77777777" w:rsidR="007B58D5" w:rsidRPr="001E18B7" w:rsidRDefault="007B58D5" w:rsidP="007B58D5">
            <w:pPr>
              <w:pStyle w:val="Normal6"/>
            </w:pPr>
            <w:r w:rsidRPr="001E18B7">
              <w:t>* PB L 123 van 12.5.2016, blz. 1."</w:t>
            </w:r>
          </w:p>
        </w:tc>
        <w:tc>
          <w:tcPr>
            <w:tcW w:w="4876" w:type="dxa"/>
            <w:hideMark/>
          </w:tcPr>
          <w:p w14:paraId="1F4EBE8A" w14:textId="77777777" w:rsidR="007B58D5" w:rsidRPr="001E18B7" w:rsidRDefault="007B58D5" w:rsidP="007B58D5">
            <w:pPr>
              <w:pStyle w:val="Normal6"/>
            </w:pPr>
            <w:r w:rsidRPr="001E18B7">
              <w:t>* PB L 123 van 12.5.2016, blz. 1."</w:t>
            </w:r>
          </w:p>
        </w:tc>
      </w:tr>
    </w:tbl>
    <w:p w14:paraId="63BDDD9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5EB3E95"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CCC813E"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3C86FA52" w14:textId="77777777" w:rsidR="007B58D5" w:rsidRPr="001E18B7" w:rsidRDefault="007B58D5" w:rsidP="007B58D5">
      <w:r w:rsidRPr="001E18B7">
        <w:rPr>
          <w:rStyle w:val="HideTWBExt"/>
          <w:noProof w:val="0"/>
        </w:rPr>
        <w:t>&lt;/Amend&gt;</w:t>
      </w:r>
    </w:p>
    <w:p w14:paraId="213DEA9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286</w:t>
      </w:r>
      <w:r w:rsidRPr="001E18B7">
        <w:rPr>
          <w:rStyle w:val="HideTWBExt"/>
          <w:b w:val="0"/>
          <w:noProof w:val="0"/>
          <w:szCs w:val="20"/>
        </w:rPr>
        <w:t>&lt;/NumAm&gt;</w:t>
      </w:r>
    </w:p>
    <w:p w14:paraId="5F5E662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382775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144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001F2E7" w14:textId="77777777" w:rsidTr="007B58D5">
        <w:trPr>
          <w:jc w:val="center"/>
        </w:trPr>
        <w:tc>
          <w:tcPr>
            <w:tcW w:w="9752" w:type="dxa"/>
            <w:gridSpan w:val="2"/>
          </w:tcPr>
          <w:p w14:paraId="7F29C1EF" w14:textId="77777777" w:rsidR="007B58D5" w:rsidRPr="001E18B7" w:rsidRDefault="007B58D5" w:rsidP="007B58D5">
            <w:pPr>
              <w:keepNext/>
            </w:pPr>
          </w:p>
        </w:tc>
      </w:tr>
      <w:tr w:rsidR="007B58D5" w:rsidRPr="001E18B7" w14:paraId="3251C4C8" w14:textId="77777777" w:rsidTr="007B58D5">
        <w:trPr>
          <w:jc w:val="center"/>
        </w:trPr>
        <w:tc>
          <w:tcPr>
            <w:tcW w:w="4876" w:type="dxa"/>
            <w:hideMark/>
          </w:tcPr>
          <w:p w14:paraId="65D02BCF"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E2D7E43" w14:textId="77777777" w:rsidR="007B58D5" w:rsidRPr="001E18B7" w:rsidRDefault="007B58D5" w:rsidP="007B58D5">
            <w:pPr>
              <w:pStyle w:val="ColumnHeading"/>
              <w:rPr>
                <w:szCs w:val="24"/>
              </w:rPr>
            </w:pPr>
            <w:r w:rsidRPr="001E18B7">
              <w:rPr>
                <w:szCs w:val="24"/>
              </w:rPr>
              <w:t>Amendement</w:t>
            </w:r>
          </w:p>
        </w:tc>
      </w:tr>
      <w:tr w:rsidR="007B58D5" w:rsidRPr="001E18B7" w14:paraId="7A038A42" w14:textId="77777777" w:rsidTr="007B58D5">
        <w:trPr>
          <w:jc w:val="center"/>
        </w:trPr>
        <w:tc>
          <w:tcPr>
            <w:tcW w:w="4876" w:type="dxa"/>
            <w:hideMark/>
          </w:tcPr>
          <w:p w14:paraId="05F6EAA0" w14:textId="77777777" w:rsidR="007B58D5" w:rsidRPr="001E18B7" w:rsidRDefault="007B58D5" w:rsidP="007B58D5">
            <w:pPr>
              <w:pStyle w:val="Normal6"/>
              <w:rPr>
                <w:szCs w:val="24"/>
              </w:rPr>
            </w:pPr>
            <w:r w:rsidRPr="001E18B7">
              <w:rPr>
                <w:b/>
                <w:i/>
                <w:szCs w:val="24"/>
              </w:rPr>
              <w:t>Teneinde eenvormige voorwaarden voor de uitvoering van artikel 29, tweede alinea, onder i), van Richtlijn 2002/98/EG te waarborgen, moeten aan de Commissie uitvoeringsbevoegdheden worden toegekend met het oog op de vaststelling van de procedure voor het melden van ernstige ongewenste bijwerkingen en voorvallen en de wijze van melding. Die bevoegdheden moeten worden uitgeoefend overeenkomstig Verordening (EU) nr. 182/2011.</w:t>
            </w:r>
          </w:p>
        </w:tc>
        <w:tc>
          <w:tcPr>
            <w:tcW w:w="4876" w:type="dxa"/>
            <w:hideMark/>
          </w:tcPr>
          <w:p w14:paraId="6C93B7EA" w14:textId="77777777" w:rsidR="007B58D5" w:rsidRPr="001E18B7" w:rsidRDefault="007B58D5" w:rsidP="007B58D5">
            <w:pPr>
              <w:pStyle w:val="Normal6"/>
              <w:rPr>
                <w:szCs w:val="24"/>
              </w:rPr>
            </w:pPr>
            <w:r w:rsidRPr="001E18B7">
              <w:rPr>
                <w:b/>
                <w:i/>
                <w:szCs w:val="24"/>
              </w:rPr>
              <w:t>Schrappen</w:t>
            </w:r>
          </w:p>
        </w:tc>
      </w:tr>
    </w:tbl>
    <w:p w14:paraId="74DC08B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847A010"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ED44D38"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21A33B28" w14:textId="77777777" w:rsidR="007B58D5" w:rsidRPr="001E18B7" w:rsidRDefault="007B58D5" w:rsidP="007B58D5">
      <w:r w:rsidRPr="001E18B7">
        <w:rPr>
          <w:rStyle w:val="HideTWBExt"/>
          <w:noProof w:val="0"/>
        </w:rPr>
        <w:t>&lt;/Amend&gt;</w:t>
      </w:r>
    </w:p>
    <w:p w14:paraId="0E2130E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287</w:t>
      </w:r>
      <w:r w:rsidRPr="001E18B7">
        <w:rPr>
          <w:rStyle w:val="HideTWBExt"/>
          <w:b w:val="0"/>
          <w:noProof w:val="0"/>
          <w:szCs w:val="20"/>
        </w:rPr>
        <w:t>&lt;/NumAm&gt;</w:t>
      </w:r>
    </w:p>
    <w:p w14:paraId="2A5D7FFC"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003A243" w14:textId="77777777" w:rsidR="007B58D5" w:rsidRPr="001E18B7" w:rsidRDefault="007B58D5" w:rsidP="007B58D5">
      <w:pPr>
        <w:pStyle w:val="NormalBold"/>
      </w:pPr>
      <w:r w:rsidRPr="001E18B7">
        <w:rPr>
          <w:rStyle w:val="HideTWBExt"/>
          <w:b w:val="0"/>
          <w:noProof w:val="0"/>
        </w:rPr>
        <w:t>&lt;Article&gt;</w:t>
      </w:r>
      <w:r w:rsidRPr="001E18B7">
        <w:t>Bijlage I – deel XII – punt 144 – alinea 3 – punt 1</w:t>
      </w:r>
      <w:r w:rsidRPr="001E18B7">
        <w:rPr>
          <w:rStyle w:val="HideTWBExt"/>
          <w:b w:val="0"/>
          <w:noProof w:val="0"/>
        </w:rPr>
        <w:t>&lt;/Article&gt;</w:t>
      </w:r>
    </w:p>
    <w:p w14:paraId="0674DBA1" w14:textId="77777777" w:rsidR="007B58D5" w:rsidRPr="001E18B7" w:rsidRDefault="007B58D5" w:rsidP="007B58D5">
      <w:pPr>
        <w:keepNext/>
      </w:pPr>
      <w:r w:rsidRPr="001E18B7">
        <w:rPr>
          <w:rStyle w:val="HideTWBExt"/>
          <w:noProof w:val="0"/>
        </w:rPr>
        <w:t>&lt;DocAmend2&gt;</w:t>
      </w:r>
      <w:r w:rsidRPr="001E18B7">
        <w:t>Richtlijn 2002/98/EG</w:t>
      </w:r>
      <w:r w:rsidRPr="001E18B7">
        <w:rPr>
          <w:rStyle w:val="HideTWBExt"/>
          <w:noProof w:val="0"/>
        </w:rPr>
        <w:t>&lt;/DocAmend2&gt;</w:t>
      </w:r>
    </w:p>
    <w:p w14:paraId="4C1A698F" w14:textId="77777777" w:rsidR="007B58D5" w:rsidRPr="001E18B7" w:rsidRDefault="007B58D5" w:rsidP="007B58D5">
      <w:r w:rsidRPr="001E18B7">
        <w:rPr>
          <w:rStyle w:val="HideTWBExt"/>
          <w:noProof w:val="0"/>
        </w:rPr>
        <w:t>&lt;Article2&gt;</w:t>
      </w:r>
      <w:r w:rsidRPr="001E18B7">
        <w:t>Artikel 27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231A0230" w14:textId="77777777" w:rsidTr="007B58D5">
        <w:trPr>
          <w:jc w:val="center"/>
        </w:trPr>
        <w:tc>
          <w:tcPr>
            <w:tcW w:w="9750" w:type="dxa"/>
            <w:gridSpan w:val="2"/>
          </w:tcPr>
          <w:p w14:paraId="2C506406" w14:textId="77777777" w:rsidR="007B58D5" w:rsidRPr="001E18B7" w:rsidRDefault="007B58D5" w:rsidP="007B58D5">
            <w:pPr>
              <w:keepNext/>
            </w:pPr>
          </w:p>
        </w:tc>
      </w:tr>
      <w:tr w:rsidR="007B58D5" w:rsidRPr="001E18B7" w14:paraId="107FF771" w14:textId="77777777" w:rsidTr="007B58D5">
        <w:trPr>
          <w:jc w:val="center"/>
        </w:trPr>
        <w:tc>
          <w:tcPr>
            <w:tcW w:w="4875" w:type="dxa"/>
            <w:hideMark/>
          </w:tcPr>
          <w:p w14:paraId="37D2B445"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295A83D3" w14:textId="77777777" w:rsidR="007B58D5" w:rsidRPr="001E18B7" w:rsidRDefault="007B58D5" w:rsidP="007B58D5">
            <w:pPr>
              <w:pStyle w:val="ColumnHeading"/>
              <w:keepNext/>
              <w:rPr>
                <w:szCs w:val="24"/>
              </w:rPr>
            </w:pPr>
            <w:r w:rsidRPr="001E18B7">
              <w:rPr>
                <w:szCs w:val="24"/>
              </w:rPr>
              <w:t>Amendement</w:t>
            </w:r>
          </w:p>
        </w:tc>
      </w:tr>
      <w:tr w:rsidR="007B58D5" w:rsidRPr="001E18B7" w14:paraId="3EF167F9" w14:textId="77777777" w:rsidTr="007B58D5">
        <w:trPr>
          <w:jc w:val="center"/>
        </w:trPr>
        <w:tc>
          <w:tcPr>
            <w:tcW w:w="4875" w:type="dxa"/>
            <w:hideMark/>
          </w:tcPr>
          <w:p w14:paraId="18446FF6" w14:textId="77777777" w:rsidR="007B58D5" w:rsidRPr="001E18B7" w:rsidRDefault="007B58D5" w:rsidP="007B58D5">
            <w:pPr>
              <w:pStyle w:val="Normal6"/>
              <w:rPr>
                <w:b/>
                <w:i/>
              </w:rPr>
            </w:pPr>
            <w:r w:rsidRPr="001E18B7">
              <w:t>2.</w:t>
            </w:r>
            <w:r w:rsidRPr="001E18B7">
              <w:tab/>
              <w:t xml:space="preserve">De in artikel 29, eerste en derde alinea,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5" w:type="dxa"/>
            <w:hideMark/>
          </w:tcPr>
          <w:p w14:paraId="1487F5E7" w14:textId="77777777" w:rsidR="007B58D5" w:rsidRPr="001E18B7" w:rsidRDefault="007B58D5" w:rsidP="007B58D5">
            <w:pPr>
              <w:pStyle w:val="Normal6"/>
            </w:pPr>
            <w:r w:rsidRPr="001E18B7">
              <w:t>2.</w:t>
            </w:r>
            <w:r w:rsidRPr="001E18B7">
              <w:tab/>
              <w:t xml:space="preserve">De in artikel 29, eerste en derde alinea,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E2E991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B4EFAF"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45BF9F7"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0791806E" w14:textId="77777777" w:rsidR="007B58D5" w:rsidRPr="001E18B7" w:rsidRDefault="007B58D5" w:rsidP="007B58D5">
      <w:r w:rsidRPr="001E18B7">
        <w:rPr>
          <w:rStyle w:val="HideTWBExt"/>
          <w:noProof w:val="0"/>
        </w:rPr>
        <w:t>&lt;/Amend&gt;</w:t>
      </w:r>
    </w:p>
    <w:p w14:paraId="73F8ADA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288</w:t>
      </w:r>
      <w:r w:rsidRPr="001E18B7">
        <w:rPr>
          <w:rStyle w:val="HideTWBExt"/>
          <w:b w:val="0"/>
          <w:noProof w:val="0"/>
          <w:szCs w:val="20"/>
        </w:rPr>
        <w:t>&lt;/NumAm&gt;</w:t>
      </w:r>
    </w:p>
    <w:p w14:paraId="262A307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B920E96"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144 – alinea 3 – punt 3 – letter a</w:t>
      </w:r>
      <w:r w:rsidRPr="001E18B7">
        <w:rPr>
          <w:rStyle w:val="HideTWBExt"/>
          <w:b w:val="0"/>
          <w:noProof w:val="0"/>
        </w:rPr>
        <w:t>&lt;/Article&gt;</w:t>
      </w:r>
    </w:p>
    <w:p w14:paraId="6D4663A9" w14:textId="77777777" w:rsidR="007B58D5" w:rsidRPr="001E18B7" w:rsidRDefault="007B58D5" w:rsidP="007B58D5">
      <w:pPr>
        <w:keepNext/>
      </w:pPr>
      <w:r w:rsidRPr="001E18B7">
        <w:rPr>
          <w:rStyle w:val="HideTWBExt"/>
          <w:noProof w:val="0"/>
        </w:rPr>
        <w:t>&lt;DocAmend2&gt;</w:t>
      </w:r>
      <w:r w:rsidRPr="001E18B7">
        <w:t>Richtlijn 2002/98/EG</w:t>
      </w:r>
      <w:r w:rsidRPr="001E18B7">
        <w:rPr>
          <w:rStyle w:val="HideTWBExt"/>
          <w:noProof w:val="0"/>
        </w:rPr>
        <w:t>&lt;/DocAmend2&gt;</w:t>
      </w:r>
    </w:p>
    <w:p w14:paraId="406A3C10" w14:textId="77777777" w:rsidR="007B58D5" w:rsidRPr="001E18B7" w:rsidRDefault="007B58D5" w:rsidP="007B58D5">
      <w:r w:rsidRPr="001E18B7">
        <w:rPr>
          <w:rStyle w:val="HideTWBExt"/>
          <w:noProof w:val="0"/>
        </w:rPr>
        <w:t>&lt;Article2&gt;</w:t>
      </w:r>
      <w:r w:rsidRPr="001E18B7">
        <w:t>Artikel 29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629B515" w14:textId="77777777" w:rsidTr="007B58D5">
        <w:trPr>
          <w:jc w:val="center"/>
        </w:trPr>
        <w:tc>
          <w:tcPr>
            <w:tcW w:w="9752" w:type="dxa"/>
            <w:gridSpan w:val="2"/>
          </w:tcPr>
          <w:p w14:paraId="468EFA6B" w14:textId="77777777" w:rsidR="007B58D5" w:rsidRPr="001E18B7" w:rsidRDefault="007B58D5" w:rsidP="007B58D5">
            <w:pPr>
              <w:keepNext/>
            </w:pPr>
          </w:p>
        </w:tc>
      </w:tr>
      <w:tr w:rsidR="007B58D5" w:rsidRPr="001E18B7" w14:paraId="44AE640A" w14:textId="77777777" w:rsidTr="007B58D5">
        <w:trPr>
          <w:jc w:val="center"/>
        </w:trPr>
        <w:tc>
          <w:tcPr>
            <w:tcW w:w="4876" w:type="dxa"/>
            <w:hideMark/>
          </w:tcPr>
          <w:p w14:paraId="3914DB25"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7027DF4C" w14:textId="77777777" w:rsidR="007B58D5" w:rsidRPr="001E18B7" w:rsidRDefault="007B58D5" w:rsidP="007B58D5">
            <w:pPr>
              <w:pStyle w:val="ColumnHeading"/>
              <w:keepNext/>
              <w:rPr>
                <w:szCs w:val="24"/>
              </w:rPr>
            </w:pPr>
            <w:r w:rsidRPr="001E18B7">
              <w:rPr>
                <w:szCs w:val="24"/>
              </w:rPr>
              <w:t>Amendement</w:t>
            </w:r>
          </w:p>
        </w:tc>
      </w:tr>
      <w:tr w:rsidR="007B58D5" w:rsidRPr="001E18B7" w14:paraId="4DDCFA17" w14:textId="77777777" w:rsidTr="007B58D5">
        <w:trPr>
          <w:jc w:val="center"/>
        </w:trPr>
        <w:tc>
          <w:tcPr>
            <w:tcW w:w="4876" w:type="dxa"/>
            <w:hideMark/>
          </w:tcPr>
          <w:p w14:paraId="7140B02B" w14:textId="77777777" w:rsidR="007B58D5" w:rsidRPr="001E18B7" w:rsidRDefault="007B58D5" w:rsidP="007B58D5">
            <w:pPr>
              <w:pStyle w:val="Normal6"/>
              <w:rPr>
                <w:b/>
                <w:i/>
                <w:szCs w:val="24"/>
              </w:rPr>
            </w:pPr>
            <w:r w:rsidRPr="001E18B7">
              <w:rPr>
                <w:szCs w:val="24"/>
              </w:rPr>
              <w:t>"De Commissie is bevoegd overeenkomstig artikel 27</w:t>
            </w:r>
            <w:r w:rsidRPr="001E18B7">
              <w:rPr>
                <w:b/>
                <w:i/>
                <w:szCs w:val="24"/>
              </w:rPr>
              <w:t xml:space="preserve"> </w:t>
            </w:r>
            <w:r w:rsidRPr="001E18B7">
              <w:rPr>
                <w:szCs w:val="24"/>
              </w:rPr>
              <w:t xml:space="preserve">bis gedelegeerde handelingen vast te stellen </w:t>
            </w:r>
            <w:r w:rsidRPr="001E18B7">
              <w:rPr>
                <w:b/>
                <w:i/>
                <w:szCs w:val="24"/>
              </w:rPr>
              <w:t xml:space="preserve">met betrekking </w:t>
            </w:r>
            <w:r w:rsidRPr="001E18B7">
              <w:rPr>
                <w:szCs w:val="24"/>
              </w:rPr>
              <w:t xml:space="preserve">tot </w:t>
            </w:r>
            <w:r w:rsidRPr="001E18B7">
              <w:rPr>
                <w:b/>
                <w:i/>
                <w:szCs w:val="24"/>
              </w:rPr>
              <w:t>wijzigingen</w:t>
            </w:r>
            <w:r w:rsidRPr="001E18B7">
              <w:rPr>
                <w:szCs w:val="24"/>
              </w:rPr>
              <w:t xml:space="preserve"> van de technische voorschriften in de bijlagen I tot en met IV teneinde deze aan te passen aan de technische en wetenschappelijke vooruitgang.</w:t>
            </w:r>
          </w:p>
        </w:tc>
        <w:tc>
          <w:tcPr>
            <w:tcW w:w="4876" w:type="dxa"/>
            <w:hideMark/>
          </w:tcPr>
          <w:p w14:paraId="59B347F9" w14:textId="77777777" w:rsidR="007B58D5" w:rsidRPr="001E18B7" w:rsidRDefault="007B58D5" w:rsidP="007B58D5">
            <w:pPr>
              <w:pStyle w:val="Normal6"/>
              <w:rPr>
                <w:b/>
                <w:i/>
                <w:szCs w:val="24"/>
              </w:rPr>
            </w:pPr>
            <w:r w:rsidRPr="001E18B7">
              <w:rPr>
                <w:szCs w:val="24"/>
              </w:rPr>
              <w:t>"De Commissie is bevoegd overeenkomstig artikel 27</w:t>
            </w:r>
            <w:r w:rsidRPr="001E18B7">
              <w:rPr>
                <w:b/>
                <w:i/>
                <w:szCs w:val="24"/>
              </w:rPr>
              <w:t> </w:t>
            </w:r>
            <w:r w:rsidRPr="001E18B7">
              <w:rPr>
                <w:szCs w:val="24"/>
              </w:rPr>
              <w:t xml:space="preserve">bis gedelegeerde handelingen vast te stellen tot </w:t>
            </w:r>
            <w:r w:rsidRPr="001E18B7">
              <w:rPr>
                <w:b/>
                <w:i/>
                <w:szCs w:val="24"/>
              </w:rPr>
              <w:t>wijziging</w:t>
            </w:r>
            <w:r w:rsidRPr="001E18B7">
              <w:rPr>
                <w:szCs w:val="24"/>
              </w:rPr>
              <w:t xml:space="preserve"> van de technische voorschriften in de bijlagen I tot en met IV teneinde deze aan te passen aan de technische en wetenschappelijke vooruitgang.</w:t>
            </w:r>
          </w:p>
        </w:tc>
      </w:tr>
      <w:tr w:rsidR="007B58D5" w:rsidRPr="001E18B7" w14:paraId="0BD97311" w14:textId="77777777" w:rsidTr="007B58D5">
        <w:trPr>
          <w:jc w:val="center"/>
        </w:trPr>
        <w:tc>
          <w:tcPr>
            <w:tcW w:w="4876" w:type="dxa"/>
          </w:tcPr>
          <w:p w14:paraId="31732E01" w14:textId="77777777" w:rsidR="007B58D5" w:rsidRPr="001E18B7" w:rsidRDefault="007B58D5" w:rsidP="007B58D5">
            <w:pPr>
              <w:pStyle w:val="Normal6"/>
              <w:rPr>
                <w:szCs w:val="24"/>
              </w:rPr>
            </w:pPr>
            <w:r w:rsidRPr="001E18B7">
              <w:rPr>
                <w:szCs w:val="24"/>
              </w:rPr>
              <w:t>Indien dit in geval van de technische voorschriften in de bijlagen III en IV om dwingende redenen van urgentie vereist is, is de in artikel 27 ter neergelegde procedure van toepassing op overeenkomstig dit artikel vastgestelde gedelegeerde handelingen."</w:t>
            </w:r>
          </w:p>
        </w:tc>
        <w:tc>
          <w:tcPr>
            <w:tcW w:w="4876" w:type="dxa"/>
          </w:tcPr>
          <w:p w14:paraId="2AB8BA8D" w14:textId="77777777" w:rsidR="007B58D5" w:rsidRPr="001E18B7" w:rsidRDefault="007B58D5" w:rsidP="007B58D5">
            <w:pPr>
              <w:pStyle w:val="Normal6"/>
              <w:rPr>
                <w:szCs w:val="24"/>
              </w:rPr>
            </w:pPr>
            <w:r w:rsidRPr="001E18B7">
              <w:rPr>
                <w:szCs w:val="24"/>
              </w:rPr>
              <w:t>Indien dit in geval van de technische voorschriften in de bijlagen III en IV om dwingende redenen van urgentie vereist is, is de in artikel 27 ter neergelegde procedure van toepassing op overeenkomstig dit artikel vastgestelde gedelegeerde handelingen."</w:t>
            </w:r>
          </w:p>
        </w:tc>
      </w:tr>
    </w:tbl>
    <w:p w14:paraId="301FFD5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479660"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360C68E" w14:textId="77777777" w:rsidR="007B58D5" w:rsidRPr="001E18B7" w:rsidRDefault="007B58D5" w:rsidP="007B58D5">
      <w:pPr>
        <w:pStyle w:val="Normal12Italic"/>
        <w:rPr>
          <w:szCs w:val="24"/>
        </w:rPr>
      </w:pPr>
      <w:r w:rsidRPr="001E18B7">
        <w:t>Verduidelijking van de bevoegdheidsdelegatie (nl. tot wijziging).</w:t>
      </w:r>
    </w:p>
    <w:p w14:paraId="02ADFBB9" w14:textId="77777777" w:rsidR="007B58D5" w:rsidRPr="001E18B7" w:rsidRDefault="007B58D5" w:rsidP="007B58D5">
      <w:pPr>
        <w:pStyle w:val="AMNumberTabs"/>
        <w:rPr>
          <w:color w:val="auto"/>
        </w:rPr>
      </w:pPr>
      <w:r w:rsidRPr="001E18B7">
        <w:rPr>
          <w:rStyle w:val="HideTWBExt"/>
          <w:b w:val="0"/>
          <w:noProof w:val="0"/>
          <w:szCs w:val="20"/>
        </w:rPr>
        <w:t>&lt;/Amend&gt;</w:t>
      </w:r>
    </w:p>
    <w:p w14:paraId="679E9C4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289</w:t>
      </w:r>
      <w:r w:rsidRPr="001E18B7">
        <w:rPr>
          <w:rStyle w:val="HideTWBExt"/>
          <w:b w:val="0"/>
          <w:noProof w:val="0"/>
          <w:szCs w:val="20"/>
        </w:rPr>
        <w:t>&lt;/NumAm&gt;</w:t>
      </w:r>
    </w:p>
    <w:p w14:paraId="4ADE593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F11626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144 – alinea 3 – punt 3 – letter b</w:t>
      </w:r>
      <w:r w:rsidRPr="001E18B7">
        <w:rPr>
          <w:rStyle w:val="HideTWBExt"/>
          <w:b w:val="0"/>
          <w:noProof w:val="0"/>
        </w:rPr>
        <w:t>&lt;/Article&gt;</w:t>
      </w:r>
    </w:p>
    <w:p w14:paraId="68F8F7EF" w14:textId="77777777" w:rsidR="007B58D5" w:rsidRPr="001E18B7" w:rsidRDefault="007B58D5" w:rsidP="007B58D5">
      <w:pPr>
        <w:keepNext/>
      </w:pPr>
      <w:r w:rsidRPr="001E18B7">
        <w:rPr>
          <w:rStyle w:val="HideTWBExt"/>
          <w:noProof w:val="0"/>
        </w:rPr>
        <w:t>&lt;DocAmend2&gt;</w:t>
      </w:r>
      <w:r w:rsidRPr="001E18B7">
        <w:t>Richtlijn 2002/98/EG</w:t>
      </w:r>
      <w:r w:rsidRPr="001E18B7">
        <w:rPr>
          <w:rStyle w:val="HideTWBExt"/>
          <w:noProof w:val="0"/>
        </w:rPr>
        <w:t>&lt;/DocAmend2&gt;</w:t>
      </w:r>
    </w:p>
    <w:p w14:paraId="324C88F5" w14:textId="77777777" w:rsidR="007B58D5" w:rsidRPr="001E18B7" w:rsidRDefault="007B58D5" w:rsidP="007B58D5">
      <w:r w:rsidRPr="001E18B7">
        <w:rPr>
          <w:rStyle w:val="HideTWBExt"/>
          <w:noProof w:val="0"/>
        </w:rPr>
        <w:t>&lt;Article2&gt;</w:t>
      </w:r>
      <w:r w:rsidRPr="001E18B7">
        <w:t>Artikel 29 – alinea 2 – letter c</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A41B3DA" w14:textId="77777777" w:rsidTr="007B58D5">
        <w:trPr>
          <w:jc w:val="center"/>
        </w:trPr>
        <w:tc>
          <w:tcPr>
            <w:tcW w:w="9752" w:type="dxa"/>
            <w:gridSpan w:val="2"/>
          </w:tcPr>
          <w:p w14:paraId="3D2EDF85" w14:textId="77777777" w:rsidR="007B58D5" w:rsidRPr="001E18B7" w:rsidRDefault="007B58D5" w:rsidP="007B58D5">
            <w:pPr>
              <w:keepNext/>
            </w:pPr>
          </w:p>
        </w:tc>
      </w:tr>
      <w:tr w:rsidR="007B58D5" w:rsidRPr="001E18B7" w14:paraId="00700453" w14:textId="77777777" w:rsidTr="007B58D5">
        <w:trPr>
          <w:jc w:val="center"/>
        </w:trPr>
        <w:tc>
          <w:tcPr>
            <w:tcW w:w="4876" w:type="dxa"/>
            <w:hideMark/>
          </w:tcPr>
          <w:p w14:paraId="559D976C"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19C6F349" w14:textId="77777777" w:rsidR="007B58D5" w:rsidRPr="001E18B7" w:rsidRDefault="007B58D5" w:rsidP="007B58D5">
            <w:pPr>
              <w:pStyle w:val="ColumnHeading"/>
              <w:keepNext/>
              <w:rPr>
                <w:szCs w:val="24"/>
              </w:rPr>
            </w:pPr>
            <w:r w:rsidRPr="001E18B7">
              <w:rPr>
                <w:szCs w:val="24"/>
              </w:rPr>
              <w:t>Amendement</w:t>
            </w:r>
          </w:p>
        </w:tc>
      </w:tr>
      <w:tr w:rsidR="007B58D5" w:rsidRPr="001E18B7" w14:paraId="46E2FA94" w14:textId="77777777" w:rsidTr="007B58D5">
        <w:trPr>
          <w:jc w:val="center"/>
        </w:trPr>
        <w:tc>
          <w:tcPr>
            <w:tcW w:w="4876" w:type="dxa"/>
            <w:hideMark/>
          </w:tcPr>
          <w:p w14:paraId="64629E98" w14:textId="77777777" w:rsidR="007B58D5" w:rsidRPr="001E18B7" w:rsidRDefault="007B58D5" w:rsidP="007B58D5">
            <w:pPr>
              <w:pStyle w:val="Normal6"/>
              <w:rPr>
                <w:b/>
                <w:bCs/>
                <w:i/>
                <w:iCs/>
              </w:rPr>
            </w:pPr>
            <w:r w:rsidRPr="001E18B7">
              <w:rPr>
                <w:b/>
                <w:bCs/>
                <w:i/>
                <w:iCs/>
              </w:rPr>
              <w:t>b)</w:t>
            </w:r>
            <w:r w:rsidRPr="001E18B7">
              <w:rPr>
                <w:b/>
                <w:bCs/>
                <w:i/>
                <w:iCs/>
              </w:rPr>
              <w:tab/>
              <w:t xml:space="preserve">in de tweede alinea wordt punt i) geschrapt; </w:t>
            </w:r>
          </w:p>
        </w:tc>
        <w:tc>
          <w:tcPr>
            <w:tcW w:w="4876" w:type="dxa"/>
            <w:hideMark/>
          </w:tcPr>
          <w:p w14:paraId="366B2123" w14:textId="77777777" w:rsidR="007B58D5" w:rsidRPr="001E18B7" w:rsidRDefault="007B58D5" w:rsidP="007B58D5">
            <w:pPr>
              <w:pStyle w:val="Normal6"/>
              <w:rPr>
                <w:b/>
                <w:bCs/>
                <w:i/>
                <w:iCs/>
              </w:rPr>
            </w:pPr>
            <w:r w:rsidRPr="001E18B7">
              <w:rPr>
                <w:b/>
                <w:bCs/>
                <w:i/>
                <w:iCs/>
              </w:rPr>
              <w:t>Schrappen</w:t>
            </w:r>
          </w:p>
        </w:tc>
      </w:tr>
    </w:tbl>
    <w:p w14:paraId="0CB3E8D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F766B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A2CCE60"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53F62CCA" w14:textId="77777777" w:rsidR="007B58D5" w:rsidRPr="001E18B7" w:rsidRDefault="007B58D5" w:rsidP="007B58D5">
      <w:pPr>
        <w:pStyle w:val="AMNumberTabs"/>
        <w:rPr>
          <w:color w:val="auto"/>
        </w:rPr>
      </w:pPr>
      <w:r w:rsidRPr="001E18B7">
        <w:rPr>
          <w:rStyle w:val="HideTWBExt"/>
          <w:b w:val="0"/>
          <w:noProof w:val="0"/>
          <w:szCs w:val="20"/>
        </w:rPr>
        <w:t>&lt;/Amend&gt;</w:t>
      </w:r>
    </w:p>
    <w:p w14:paraId="26211B2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290</w:t>
      </w:r>
      <w:r w:rsidRPr="001E18B7">
        <w:rPr>
          <w:rStyle w:val="HideTWBExt"/>
          <w:b w:val="0"/>
          <w:noProof w:val="0"/>
          <w:szCs w:val="20"/>
        </w:rPr>
        <w:t>&lt;/NumAm&gt;</w:t>
      </w:r>
    </w:p>
    <w:p w14:paraId="5F1B4B8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2C97B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144 – alinea 3 – punt 3 – letter b</w:t>
      </w:r>
      <w:r w:rsidRPr="001E18B7">
        <w:rPr>
          <w:rStyle w:val="HideTWBExt"/>
          <w:b w:val="0"/>
          <w:noProof w:val="0"/>
        </w:rPr>
        <w:t>&lt;/Article&gt;</w:t>
      </w:r>
    </w:p>
    <w:p w14:paraId="0AC5FB84" w14:textId="77777777" w:rsidR="007B58D5" w:rsidRPr="001E18B7" w:rsidRDefault="007B58D5" w:rsidP="007B58D5">
      <w:pPr>
        <w:keepNext/>
      </w:pPr>
      <w:r w:rsidRPr="001E18B7">
        <w:rPr>
          <w:rStyle w:val="HideTWBExt"/>
          <w:noProof w:val="0"/>
        </w:rPr>
        <w:t>&lt;DocAmend2&gt;</w:t>
      </w:r>
      <w:r w:rsidRPr="001E18B7">
        <w:t>Richtlijn 2002/98/EG</w:t>
      </w:r>
      <w:r w:rsidRPr="001E18B7">
        <w:rPr>
          <w:rStyle w:val="HideTWBExt"/>
          <w:noProof w:val="0"/>
        </w:rPr>
        <w:t>&lt;/DocAmend2&gt;</w:t>
      </w:r>
    </w:p>
    <w:p w14:paraId="684E9FDD" w14:textId="77777777" w:rsidR="007B58D5" w:rsidRPr="001E18B7" w:rsidRDefault="007B58D5" w:rsidP="007B58D5">
      <w:r w:rsidRPr="001E18B7">
        <w:rPr>
          <w:rStyle w:val="HideTWBExt"/>
          <w:noProof w:val="0"/>
        </w:rPr>
        <w:t>&lt;Article2&gt;</w:t>
      </w:r>
      <w:r w:rsidRPr="001E18B7">
        <w:t>Artikel 29 – alinea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0B540A8" w14:textId="77777777" w:rsidTr="007B58D5">
        <w:trPr>
          <w:jc w:val="center"/>
        </w:trPr>
        <w:tc>
          <w:tcPr>
            <w:tcW w:w="9752" w:type="dxa"/>
            <w:gridSpan w:val="2"/>
          </w:tcPr>
          <w:p w14:paraId="2B57C1DF" w14:textId="77777777" w:rsidR="007B58D5" w:rsidRPr="001E18B7" w:rsidRDefault="007B58D5" w:rsidP="007B58D5">
            <w:pPr>
              <w:keepNext/>
            </w:pPr>
          </w:p>
        </w:tc>
      </w:tr>
      <w:tr w:rsidR="007B58D5" w:rsidRPr="001E18B7" w14:paraId="17C9AB09" w14:textId="77777777" w:rsidTr="007B58D5">
        <w:trPr>
          <w:jc w:val="center"/>
        </w:trPr>
        <w:tc>
          <w:tcPr>
            <w:tcW w:w="4876" w:type="dxa"/>
            <w:hideMark/>
          </w:tcPr>
          <w:p w14:paraId="247E5329"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1D49157A" w14:textId="77777777" w:rsidR="007B58D5" w:rsidRPr="001E18B7" w:rsidRDefault="007B58D5" w:rsidP="007B58D5">
            <w:pPr>
              <w:pStyle w:val="ColumnHeading"/>
              <w:keepNext/>
              <w:rPr>
                <w:szCs w:val="24"/>
              </w:rPr>
            </w:pPr>
            <w:r w:rsidRPr="001E18B7">
              <w:rPr>
                <w:szCs w:val="24"/>
              </w:rPr>
              <w:t>Amendement</w:t>
            </w:r>
          </w:p>
        </w:tc>
      </w:tr>
      <w:tr w:rsidR="007B58D5" w:rsidRPr="001E18B7" w14:paraId="0E64321D" w14:textId="77777777" w:rsidTr="007B58D5">
        <w:trPr>
          <w:jc w:val="center"/>
        </w:trPr>
        <w:tc>
          <w:tcPr>
            <w:tcW w:w="4876" w:type="dxa"/>
            <w:hideMark/>
          </w:tcPr>
          <w:p w14:paraId="2EB33736" w14:textId="77777777" w:rsidR="007B58D5" w:rsidRPr="001E18B7" w:rsidRDefault="007B58D5" w:rsidP="007B58D5">
            <w:pPr>
              <w:pStyle w:val="Normal6"/>
              <w:rPr>
                <w:b/>
                <w:bCs/>
                <w:i/>
                <w:iCs/>
              </w:rPr>
            </w:pPr>
            <w:r w:rsidRPr="001E18B7">
              <w:rPr>
                <w:b/>
                <w:bCs/>
                <w:i/>
                <w:iCs/>
              </w:rPr>
              <w:t>d)</w:t>
            </w:r>
            <w:r w:rsidRPr="001E18B7">
              <w:rPr>
                <w:b/>
                <w:bCs/>
                <w:i/>
                <w:iCs/>
              </w:rPr>
              <w:tab/>
              <w:t xml:space="preserve">de volgende vijfde alinea wordt toegevoegd: </w:t>
            </w:r>
          </w:p>
        </w:tc>
        <w:tc>
          <w:tcPr>
            <w:tcW w:w="4876" w:type="dxa"/>
            <w:hideMark/>
          </w:tcPr>
          <w:p w14:paraId="2C59DC46" w14:textId="77777777" w:rsidR="007B58D5" w:rsidRPr="001E18B7" w:rsidRDefault="007B58D5" w:rsidP="007B58D5">
            <w:pPr>
              <w:pStyle w:val="Normal6"/>
              <w:rPr>
                <w:b/>
                <w:bCs/>
                <w:i/>
                <w:iCs/>
                <w:szCs w:val="24"/>
              </w:rPr>
            </w:pPr>
            <w:r w:rsidRPr="001E18B7">
              <w:rPr>
                <w:b/>
                <w:bCs/>
                <w:i/>
                <w:iCs/>
                <w:szCs w:val="24"/>
              </w:rPr>
              <w:t>Schrappen</w:t>
            </w:r>
          </w:p>
        </w:tc>
      </w:tr>
      <w:tr w:rsidR="007B58D5" w:rsidRPr="001E18B7" w14:paraId="2D4BB584" w14:textId="77777777" w:rsidTr="007B58D5">
        <w:trPr>
          <w:jc w:val="center"/>
        </w:trPr>
        <w:tc>
          <w:tcPr>
            <w:tcW w:w="4876" w:type="dxa"/>
            <w:hideMark/>
          </w:tcPr>
          <w:p w14:paraId="34E33D5B" w14:textId="77777777" w:rsidR="007B58D5" w:rsidRPr="001E18B7" w:rsidRDefault="007B58D5" w:rsidP="007B58D5">
            <w:pPr>
              <w:pStyle w:val="Normal6"/>
              <w:rPr>
                <w:b/>
                <w:i/>
                <w:szCs w:val="24"/>
              </w:rPr>
            </w:pPr>
            <w:r w:rsidRPr="001E18B7">
              <w:rPr>
                <w:b/>
                <w:i/>
                <w:szCs w:val="24"/>
              </w:rPr>
              <w:t>"De Commissie stelt door middel van uitvoeringshandelingen de procedure voor het melden van ernstige ongewenste bijwerkingen en voorvallen vast, alsmede de wijze van melding . Deze uitvoeringshandelingen worden volgens de in artikel 28, lid 2, bedoelde procedure vastgesteld.".</w:t>
            </w:r>
          </w:p>
        </w:tc>
        <w:tc>
          <w:tcPr>
            <w:tcW w:w="4876" w:type="dxa"/>
          </w:tcPr>
          <w:p w14:paraId="0CB59617" w14:textId="77777777" w:rsidR="007B58D5" w:rsidRPr="001E18B7" w:rsidRDefault="007B58D5" w:rsidP="007B58D5">
            <w:pPr>
              <w:pStyle w:val="Normal6"/>
              <w:rPr>
                <w:b/>
                <w:i/>
                <w:szCs w:val="24"/>
              </w:rPr>
            </w:pPr>
          </w:p>
        </w:tc>
      </w:tr>
    </w:tbl>
    <w:p w14:paraId="4C7F558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C010E4F"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F8EC69D"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03664DAE" w14:textId="77777777" w:rsidR="007B58D5" w:rsidRPr="001E18B7" w:rsidRDefault="007B58D5" w:rsidP="007B58D5">
      <w:pPr>
        <w:pStyle w:val="AMNumberTabs"/>
        <w:rPr>
          <w:color w:val="auto"/>
        </w:rPr>
      </w:pPr>
      <w:r w:rsidRPr="001E18B7">
        <w:rPr>
          <w:rStyle w:val="HideTWBExt"/>
          <w:b w:val="0"/>
          <w:noProof w:val="0"/>
          <w:szCs w:val="20"/>
        </w:rPr>
        <w:t>&lt;/Amend&gt;</w:t>
      </w:r>
    </w:p>
    <w:p w14:paraId="06BEBB1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291</w:t>
      </w:r>
      <w:r w:rsidRPr="001E18B7">
        <w:rPr>
          <w:rStyle w:val="HideTWBExt"/>
          <w:b w:val="0"/>
          <w:noProof w:val="0"/>
          <w:szCs w:val="20"/>
        </w:rPr>
        <w:t>&lt;/NumAm&gt;</w:t>
      </w:r>
    </w:p>
    <w:p w14:paraId="5E1D3C7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2A6C2B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145 – alinea 2 – punt 5</w:t>
      </w:r>
      <w:r w:rsidRPr="001E18B7">
        <w:rPr>
          <w:rStyle w:val="HideTWBExt"/>
          <w:b w:val="0"/>
          <w:noProof w:val="0"/>
        </w:rPr>
        <w:t>&lt;/Article&gt;</w:t>
      </w:r>
    </w:p>
    <w:p w14:paraId="72895DAB" w14:textId="77777777" w:rsidR="007B58D5" w:rsidRPr="001E18B7" w:rsidRDefault="007B58D5" w:rsidP="007B58D5">
      <w:r w:rsidRPr="001E18B7">
        <w:rPr>
          <w:rStyle w:val="HideTWBExt"/>
          <w:noProof w:val="0"/>
        </w:rPr>
        <w:t>&lt;DocAmend2&gt;</w:t>
      </w:r>
      <w:r w:rsidRPr="001E18B7">
        <w:t>Verordening (EG) nr. 178/2002</w:t>
      </w:r>
      <w:r w:rsidRPr="001E18B7">
        <w:rPr>
          <w:rStyle w:val="HideTWBExt"/>
          <w:noProof w:val="0"/>
        </w:rPr>
        <w:t>&lt;/DocAmend2&gt;</w:t>
      </w:r>
    </w:p>
    <w:p w14:paraId="1ADB4BE1" w14:textId="77777777" w:rsidR="007B58D5" w:rsidRPr="001E18B7" w:rsidRDefault="007B58D5" w:rsidP="007B58D5">
      <w:r w:rsidRPr="001E18B7">
        <w:rPr>
          <w:rStyle w:val="HideTWBExt"/>
          <w:noProof w:val="0"/>
        </w:rPr>
        <w:t>&lt;Article2&gt;</w:t>
      </w:r>
      <w:r w:rsidRPr="001E18B7">
        <w:t>Artikel 57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52B6B6C0" w14:textId="77777777" w:rsidTr="007B58D5">
        <w:trPr>
          <w:jc w:val="center"/>
        </w:trPr>
        <w:tc>
          <w:tcPr>
            <w:tcW w:w="9750" w:type="dxa"/>
            <w:gridSpan w:val="2"/>
          </w:tcPr>
          <w:p w14:paraId="69FAB9CC" w14:textId="77777777" w:rsidR="007B58D5" w:rsidRPr="001E18B7" w:rsidRDefault="007B58D5" w:rsidP="007B58D5">
            <w:pPr>
              <w:keepNext/>
            </w:pPr>
          </w:p>
        </w:tc>
      </w:tr>
      <w:tr w:rsidR="007B58D5" w:rsidRPr="001E18B7" w14:paraId="6D846359" w14:textId="77777777" w:rsidTr="007B58D5">
        <w:trPr>
          <w:jc w:val="center"/>
        </w:trPr>
        <w:tc>
          <w:tcPr>
            <w:tcW w:w="4875" w:type="dxa"/>
            <w:hideMark/>
          </w:tcPr>
          <w:p w14:paraId="468DD651"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4A63B0D9" w14:textId="77777777" w:rsidR="007B58D5" w:rsidRPr="001E18B7" w:rsidRDefault="007B58D5" w:rsidP="007B58D5">
            <w:pPr>
              <w:pStyle w:val="ColumnHeading"/>
              <w:keepNext/>
              <w:rPr>
                <w:szCs w:val="24"/>
              </w:rPr>
            </w:pPr>
            <w:r w:rsidRPr="001E18B7">
              <w:rPr>
                <w:szCs w:val="24"/>
              </w:rPr>
              <w:t>Amendement</w:t>
            </w:r>
          </w:p>
        </w:tc>
      </w:tr>
      <w:tr w:rsidR="007B58D5" w:rsidRPr="001E18B7" w14:paraId="4D495CAA" w14:textId="77777777" w:rsidTr="007B58D5">
        <w:trPr>
          <w:jc w:val="center"/>
        </w:trPr>
        <w:tc>
          <w:tcPr>
            <w:tcW w:w="4875" w:type="dxa"/>
            <w:hideMark/>
          </w:tcPr>
          <w:p w14:paraId="0AE44A77" w14:textId="77777777" w:rsidR="007B58D5" w:rsidRPr="001E18B7" w:rsidRDefault="007B58D5" w:rsidP="007B58D5">
            <w:pPr>
              <w:pStyle w:val="Normal6"/>
              <w:rPr>
                <w:b/>
                <w:i/>
                <w:szCs w:val="24"/>
              </w:rPr>
            </w:pPr>
            <w:r w:rsidRPr="001E18B7">
              <w:rPr>
                <w:szCs w:val="24"/>
              </w:rPr>
              <w:t>2.</w:t>
            </w:r>
            <w:r w:rsidRPr="001E18B7">
              <w:rPr>
                <w:szCs w:val="24"/>
              </w:rPr>
              <w:tab/>
              <w:t xml:space="preserve">De in artikel 28, lid 4, artikel 29, lid 6, en artikel 36, lid 3,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730977E4" w14:textId="77777777" w:rsidR="007B58D5" w:rsidRPr="001E18B7" w:rsidRDefault="007B58D5" w:rsidP="007B58D5">
            <w:pPr>
              <w:pStyle w:val="Normal6"/>
              <w:rPr>
                <w:b/>
                <w:i/>
                <w:szCs w:val="24"/>
              </w:rPr>
            </w:pPr>
            <w:r w:rsidRPr="001E18B7">
              <w:rPr>
                <w:szCs w:val="24"/>
              </w:rPr>
              <w:t>2.</w:t>
            </w:r>
            <w:r w:rsidRPr="001E18B7">
              <w:rPr>
                <w:szCs w:val="24"/>
              </w:rPr>
              <w:tab/>
              <w:t xml:space="preserve">De in artikel 28, lid 4, artikel 29, lid 6, en artikel 36, lid 3,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274C2E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4659C9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9342431"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05D4A83" w14:textId="77777777" w:rsidR="007B58D5" w:rsidRPr="001E18B7" w:rsidRDefault="007B58D5" w:rsidP="007B58D5">
      <w:pPr>
        <w:pStyle w:val="AMNumberTabs"/>
        <w:rPr>
          <w:color w:val="auto"/>
        </w:rPr>
      </w:pPr>
      <w:r w:rsidRPr="001E18B7">
        <w:rPr>
          <w:rStyle w:val="HideTWBExt"/>
          <w:b w:val="0"/>
          <w:noProof w:val="0"/>
          <w:szCs w:val="20"/>
        </w:rPr>
        <w:t>&lt;/Amend&gt;</w:t>
      </w:r>
    </w:p>
    <w:p w14:paraId="66004DD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292</w:t>
      </w:r>
      <w:r w:rsidRPr="001E18B7">
        <w:rPr>
          <w:rStyle w:val="HideTWBExt"/>
          <w:b w:val="0"/>
          <w:noProof w:val="0"/>
          <w:szCs w:val="20"/>
        </w:rPr>
        <w:t>&lt;/NumAm&gt;</w:t>
      </w:r>
    </w:p>
    <w:p w14:paraId="34B7318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2F414F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146 – alinea 2 – punt 2</w:t>
      </w:r>
      <w:r w:rsidRPr="001E18B7">
        <w:rPr>
          <w:rStyle w:val="HideTWBExt"/>
          <w:b w:val="0"/>
          <w:noProof w:val="0"/>
        </w:rPr>
        <w:t>&lt;/Article&gt;</w:t>
      </w:r>
    </w:p>
    <w:p w14:paraId="18D5D493" w14:textId="77777777" w:rsidR="007B58D5" w:rsidRPr="001E18B7" w:rsidRDefault="007B58D5" w:rsidP="007B58D5">
      <w:r w:rsidRPr="001E18B7">
        <w:rPr>
          <w:rStyle w:val="HideTWBExt"/>
          <w:noProof w:val="0"/>
        </w:rPr>
        <w:t>&lt;DocAmend2&gt;</w:t>
      </w:r>
      <w:r w:rsidRPr="001E18B7">
        <w:t>Richtlijn 2003/99/EG</w:t>
      </w:r>
      <w:r w:rsidRPr="001E18B7">
        <w:rPr>
          <w:rStyle w:val="HideTWBExt"/>
          <w:noProof w:val="0"/>
        </w:rPr>
        <w:t>&lt;/DocAmend2&gt;</w:t>
      </w:r>
    </w:p>
    <w:p w14:paraId="5E48DAC0" w14:textId="77777777" w:rsidR="007B58D5" w:rsidRPr="001E18B7" w:rsidRDefault="007B58D5" w:rsidP="007B58D5">
      <w:r w:rsidRPr="001E18B7">
        <w:rPr>
          <w:rStyle w:val="HideTWBExt"/>
          <w:noProof w:val="0"/>
        </w:rPr>
        <w:t>&lt;Article2&gt;</w:t>
      </w:r>
      <w:r w:rsidRPr="001E18B7">
        <w:t>Artikel 5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1F0F67DD" w14:textId="77777777" w:rsidTr="007B58D5">
        <w:trPr>
          <w:jc w:val="center"/>
        </w:trPr>
        <w:tc>
          <w:tcPr>
            <w:tcW w:w="9750" w:type="dxa"/>
            <w:gridSpan w:val="2"/>
          </w:tcPr>
          <w:p w14:paraId="2BFCDF4D" w14:textId="77777777" w:rsidR="007B58D5" w:rsidRPr="001E18B7" w:rsidRDefault="007B58D5" w:rsidP="007B58D5">
            <w:pPr>
              <w:keepNext/>
            </w:pPr>
          </w:p>
        </w:tc>
      </w:tr>
      <w:tr w:rsidR="007B58D5" w:rsidRPr="001E18B7" w14:paraId="25692081" w14:textId="77777777" w:rsidTr="007B58D5">
        <w:trPr>
          <w:jc w:val="center"/>
        </w:trPr>
        <w:tc>
          <w:tcPr>
            <w:tcW w:w="4875" w:type="dxa"/>
            <w:hideMark/>
          </w:tcPr>
          <w:p w14:paraId="2D10496D"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64DDA0A7" w14:textId="77777777" w:rsidR="007B58D5" w:rsidRPr="001E18B7" w:rsidRDefault="007B58D5" w:rsidP="007B58D5">
            <w:pPr>
              <w:pStyle w:val="ColumnHeading"/>
              <w:keepNext/>
              <w:rPr>
                <w:szCs w:val="24"/>
              </w:rPr>
            </w:pPr>
            <w:r w:rsidRPr="001E18B7">
              <w:rPr>
                <w:szCs w:val="24"/>
              </w:rPr>
              <w:t>Amendement</w:t>
            </w:r>
          </w:p>
        </w:tc>
      </w:tr>
      <w:tr w:rsidR="007B58D5" w:rsidRPr="001E18B7" w14:paraId="1D0F94B9" w14:textId="77777777" w:rsidTr="007B58D5">
        <w:trPr>
          <w:jc w:val="center"/>
        </w:trPr>
        <w:tc>
          <w:tcPr>
            <w:tcW w:w="4875" w:type="dxa"/>
            <w:hideMark/>
          </w:tcPr>
          <w:p w14:paraId="4D10B5AD" w14:textId="77777777" w:rsidR="007B58D5" w:rsidRPr="001E18B7" w:rsidRDefault="007B58D5" w:rsidP="007B58D5">
            <w:pPr>
              <w:pStyle w:val="Normal6"/>
              <w:rPr>
                <w:b/>
                <w:i/>
                <w:szCs w:val="24"/>
              </w:rPr>
            </w:pPr>
            <w:r w:rsidRPr="001E18B7">
              <w:rPr>
                <w:bCs/>
                <w:szCs w:val="24"/>
              </w:rPr>
              <w:t>"1.</w:t>
            </w:r>
            <w:r w:rsidRPr="001E18B7">
              <w:rPr>
                <w:bCs/>
                <w:szCs w:val="24"/>
              </w:rPr>
              <w:tab/>
              <w:t>Indien de via routinebewaking overeenkomstig artikel 4 verzamelde gegevens ontoereikend zijn, is de Commissie bevoegd overeenkomstig artikel</w:t>
            </w:r>
            <w:r w:rsidRPr="001E18B7">
              <w:rPr>
                <w:b/>
                <w:bCs/>
                <w:i/>
                <w:szCs w:val="24"/>
              </w:rPr>
              <w:t> </w:t>
            </w:r>
            <w:r w:rsidRPr="001E18B7">
              <w:rPr>
                <w:bCs/>
                <w:szCs w:val="24"/>
              </w:rPr>
              <w:t>11</w:t>
            </w:r>
            <w:r w:rsidRPr="001E18B7">
              <w:rPr>
                <w:b/>
                <w:bCs/>
                <w:i/>
                <w:szCs w:val="24"/>
              </w:rPr>
              <w:t> </w:t>
            </w:r>
            <w:r w:rsidRPr="001E18B7">
              <w:rPr>
                <w:bCs/>
                <w:szCs w:val="24"/>
              </w:rPr>
              <w:t xml:space="preserve">bis gedelegeerde handelingen vast te stellen </w:t>
            </w:r>
            <w:r w:rsidRPr="001E18B7">
              <w:rPr>
                <w:b/>
                <w:bCs/>
                <w:i/>
                <w:szCs w:val="24"/>
              </w:rPr>
              <w:t>tot aanneming van</w:t>
            </w:r>
            <w:r w:rsidRPr="001E18B7">
              <w:rPr>
                <w:bCs/>
                <w:szCs w:val="24"/>
              </w:rPr>
              <w:t xml:space="preserve"> gecoördineerde bewakingsprogramma' s voor een of meer zoönoses en/of zoönoseverwekkers. Deze gedelegeerde handelingen worden met name vastgesteld wanneer specifieke behoeften worden geconstateerd en wanneer er behoefte is aan het beoordelen van risico's of het vaststellen van referentiewaarden met betrekking tot zoönoses of zoönoseverwekkers op het niveau van de lidstaten of van de Unie."</w:t>
            </w:r>
          </w:p>
        </w:tc>
        <w:tc>
          <w:tcPr>
            <w:tcW w:w="4875" w:type="dxa"/>
            <w:hideMark/>
          </w:tcPr>
          <w:p w14:paraId="15168C43" w14:textId="77777777" w:rsidR="007B58D5" w:rsidRPr="001E18B7" w:rsidRDefault="007B58D5" w:rsidP="007B58D5">
            <w:pPr>
              <w:pStyle w:val="Normal6"/>
              <w:rPr>
                <w:b/>
                <w:i/>
                <w:szCs w:val="24"/>
              </w:rPr>
            </w:pPr>
            <w:r w:rsidRPr="001E18B7">
              <w:rPr>
                <w:bCs/>
                <w:szCs w:val="24"/>
              </w:rPr>
              <w:t>"1.</w:t>
            </w:r>
            <w:r w:rsidRPr="001E18B7">
              <w:rPr>
                <w:bCs/>
                <w:szCs w:val="24"/>
              </w:rPr>
              <w:tab/>
              <w:t>Indien de via routinebewaking overeenkomstig artikel 4 verzamelde gegevens ontoereikend zijn, is de Commissie bevoegd overeenkomstig artikel</w:t>
            </w:r>
            <w:r w:rsidRPr="001E18B7">
              <w:rPr>
                <w:b/>
                <w:bCs/>
                <w:i/>
                <w:szCs w:val="24"/>
              </w:rPr>
              <w:t xml:space="preserve"> </w:t>
            </w:r>
            <w:r w:rsidRPr="001E18B7">
              <w:rPr>
                <w:bCs/>
                <w:szCs w:val="24"/>
              </w:rPr>
              <w:t>11</w:t>
            </w:r>
            <w:r w:rsidRPr="001E18B7">
              <w:rPr>
                <w:b/>
                <w:bCs/>
                <w:i/>
                <w:szCs w:val="24"/>
              </w:rPr>
              <w:t xml:space="preserve"> </w:t>
            </w:r>
            <w:r w:rsidRPr="001E18B7">
              <w:rPr>
                <w:bCs/>
                <w:szCs w:val="24"/>
              </w:rPr>
              <w:t xml:space="preserve">bis gedelegeerde handelingen vast te stellen </w:t>
            </w:r>
            <w:r w:rsidRPr="001E18B7">
              <w:rPr>
                <w:b/>
                <w:bCs/>
                <w:i/>
                <w:szCs w:val="24"/>
              </w:rPr>
              <w:t>teneinde deze richtlijn aan te vullen door</w:t>
            </w:r>
            <w:r w:rsidRPr="001E18B7">
              <w:rPr>
                <w:bCs/>
                <w:szCs w:val="24"/>
              </w:rPr>
              <w:t xml:space="preserve"> gecoördineerde bewakingsprogramma' s voor een of meer zoönoses en/of zoönoseverwekkers</w:t>
            </w:r>
            <w:r w:rsidRPr="001E18B7">
              <w:rPr>
                <w:b/>
                <w:bCs/>
                <w:i/>
                <w:szCs w:val="24"/>
              </w:rPr>
              <w:t xml:space="preserve"> vast te stellen</w:t>
            </w:r>
            <w:r w:rsidRPr="001E18B7">
              <w:rPr>
                <w:bCs/>
                <w:szCs w:val="24"/>
              </w:rPr>
              <w:t>. Deze gedelegeerde handelingen worden met name vastgesteld wanneer specifieke behoeften worden geconstateerd en wanneer er behoefte is aan het beoordelen van risico's of het vaststellen van referentiewaarden met betrekking tot zoönoses of zoönoseverwekkers op het niveau van de lidstaten of van de Unie."</w:t>
            </w:r>
          </w:p>
        </w:tc>
      </w:tr>
    </w:tbl>
    <w:p w14:paraId="79C9416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8DE7E6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AA436F8" w14:textId="77777777" w:rsidR="007B58D5" w:rsidRPr="001E18B7" w:rsidRDefault="007B58D5" w:rsidP="007B58D5">
      <w:pPr>
        <w:pStyle w:val="Normal12Italic"/>
        <w:rPr>
          <w:szCs w:val="24"/>
        </w:rPr>
      </w:pPr>
      <w:r w:rsidRPr="001E18B7">
        <w:t>Verduidelijking van de bevoegdheidsdelegatie (nl. tot aanvulling).</w:t>
      </w:r>
    </w:p>
    <w:p w14:paraId="18DDA41C" w14:textId="77777777" w:rsidR="007B58D5" w:rsidRPr="001E18B7" w:rsidRDefault="007B58D5" w:rsidP="007B58D5">
      <w:pPr>
        <w:pStyle w:val="AMNumberTabs"/>
        <w:rPr>
          <w:color w:val="auto"/>
        </w:rPr>
      </w:pPr>
      <w:r w:rsidRPr="001E18B7">
        <w:rPr>
          <w:rStyle w:val="HideTWBExt"/>
          <w:b w:val="0"/>
          <w:noProof w:val="0"/>
          <w:szCs w:val="20"/>
        </w:rPr>
        <w:t>&lt;/Amend&gt;</w:t>
      </w:r>
    </w:p>
    <w:p w14:paraId="09ED7BC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293</w:t>
      </w:r>
      <w:r w:rsidRPr="001E18B7">
        <w:rPr>
          <w:rStyle w:val="HideTWBExt"/>
          <w:b w:val="0"/>
          <w:noProof w:val="0"/>
          <w:szCs w:val="20"/>
        </w:rPr>
        <w:t>&lt;/NumAm&gt;</w:t>
      </w:r>
    </w:p>
    <w:p w14:paraId="76B1235A"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4A6332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146 – alinea 2 – punt 3</w:t>
      </w:r>
      <w:r w:rsidRPr="001E18B7">
        <w:rPr>
          <w:rStyle w:val="HideTWBExt"/>
          <w:b w:val="0"/>
          <w:noProof w:val="0"/>
        </w:rPr>
        <w:t>&lt;/Article&gt;</w:t>
      </w:r>
    </w:p>
    <w:p w14:paraId="77051197" w14:textId="77777777" w:rsidR="007B58D5" w:rsidRPr="001E18B7" w:rsidRDefault="007B58D5" w:rsidP="007B58D5">
      <w:r w:rsidRPr="001E18B7">
        <w:rPr>
          <w:rStyle w:val="HideTWBExt"/>
          <w:noProof w:val="0"/>
        </w:rPr>
        <w:t>&lt;DocAmend2&gt;</w:t>
      </w:r>
      <w:r w:rsidRPr="001E18B7">
        <w:t>Richtlijn 2003/99/EG</w:t>
      </w:r>
      <w:r w:rsidRPr="001E18B7">
        <w:rPr>
          <w:rStyle w:val="HideTWBExt"/>
          <w:noProof w:val="0"/>
        </w:rPr>
        <w:t>&lt;/DocAmend2&gt;</w:t>
      </w:r>
    </w:p>
    <w:p w14:paraId="1880D76D" w14:textId="77777777" w:rsidR="007B58D5" w:rsidRPr="001E18B7" w:rsidRDefault="007B58D5" w:rsidP="007B58D5">
      <w:r w:rsidRPr="001E18B7">
        <w:rPr>
          <w:rStyle w:val="HideTWBExt"/>
          <w:noProof w:val="0"/>
        </w:rPr>
        <w:t>&lt;Article2&gt;</w:t>
      </w:r>
      <w:r w:rsidRPr="001E18B7">
        <w:t>Artikel 11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0BAA1DFD" w14:textId="77777777" w:rsidTr="007B58D5">
        <w:trPr>
          <w:jc w:val="center"/>
        </w:trPr>
        <w:tc>
          <w:tcPr>
            <w:tcW w:w="9750" w:type="dxa"/>
            <w:gridSpan w:val="2"/>
          </w:tcPr>
          <w:p w14:paraId="21D536F5" w14:textId="77777777" w:rsidR="007B58D5" w:rsidRPr="001E18B7" w:rsidRDefault="007B58D5" w:rsidP="007B58D5">
            <w:pPr>
              <w:keepNext/>
            </w:pPr>
          </w:p>
        </w:tc>
      </w:tr>
      <w:tr w:rsidR="007B58D5" w:rsidRPr="001E18B7" w14:paraId="5B0E6832" w14:textId="77777777" w:rsidTr="007B58D5">
        <w:trPr>
          <w:jc w:val="center"/>
        </w:trPr>
        <w:tc>
          <w:tcPr>
            <w:tcW w:w="4875" w:type="dxa"/>
            <w:hideMark/>
          </w:tcPr>
          <w:p w14:paraId="184D233E"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624DBB11" w14:textId="77777777" w:rsidR="007B58D5" w:rsidRPr="001E18B7" w:rsidRDefault="007B58D5" w:rsidP="007B58D5">
            <w:pPr>
              <w:pStyle w:val="ColumnHeading"/>
              <w:keepNext/>
              <w:rPr>
                <w:szCs w:val="24"/>
              </w:rPr>
            </w:pPr>
            <w:r w:rsidRPr="001E18B7">
              <w:rPr>
                <w:szCs w:val="24"/>
              </w:rPr>
              <w:t>Amendement</w:t>
            </w:r>
          </w:p>
        </w:tc>
      </w:tr>
      <w:tr w:rsidR="007B58D5" w:rsidRPr="001E18B7" w14:paraId="5E7C3896" w14:textId="77777777" w:rsidTr="007B58D5">
        <w:trPr>
          <w:jc w:val="center"/>
        </w:trPr>
        <w:tc>
          <w:tcPr>
            <w:tcW w:w="4875" w:type="dxa"/>
            <w:hideMark/>
          </w:tcPr>
          <w:p w14:paraId="52C02B04" w14:textId="77777777" w:rsidR="007B58D5" w:rsidRPr="001E18B7" w:rsidRDefault="007B58D5" w:rsidP="007B58D5">
            <w:pPr>
              <w:pStyle w:val="Normal6"/>
            </w:pPr>
            <w:r w:rsidRPr="001E18B7">
              <w:t>(3)</w:t>
            </w:r>
            <w:r w:rsidRPr="001E18B7">
              <w:tab/>
            </w:r>
            <w:r w:rsidRPr="001E18B7">
              <w:rPr>
                <w:b/>
                <w:i/>
              </w:rPr>
              <w:t>In artikel</w:t>
            </w:r>
            <w:r w:rsidRPr="001E18B7">
              <w:t xml:space="preserve"> 11 </w:t>
            </w:r>
            <w:r w:rsidRPr="001E18B7">
              <w:rPr>
                <w:b/>
                <w:i/>
              </w:rPr>
              <w:t>worden de eerste en de tweede alinea</w:t>
            </w:r>
            <w:r w:rsidRPr="001E18B7">
              <w:t xml:space="preserve"> vervangen door: </w:t>
            </w:r>
          </w:p>
        </w:tc>
        <w:tc>
          <w:tcPr>
            <w:tcW w:w="4875" w:type="dxa"/>
            <w:hideMark/>
          </w:tcPr>
          <w:p w14:paraId="313F2507" w14:textId="77777777" w:rsidR="007B58D5" w:rsidRPr="001E18B7" w:rsidRDefault="007B58D5" w:rsidP="007B58D5">
            <w:pPr>
              <w:pStyle w:val="Normal6"/>
              <w:rPr>
                <w:b/>
                <w:i/>
              </w:rPr>
            </w:pPr>
            <w:r w:rsidRPr="001E18B7">
              <w:t>(3)</w:t>
            </w:r>
            <w:r w:rsidRPr="001E18B7">
              <w:tab/>
            </w:r>
            <w:r w:rsidRPr="001E18B7">
              <w:rPr>
                <w:b/>
                <w:i/>
              </w:rPr>
              <w:t>Artikel</w:t>
            </w:r>
            <w:r w:rsidRPr="001E18B7">
              <w:t xml:space="preserve"> 11 </w:t>
            </w:r>
            <w:r w:rsidRPr="001E18B7">
              <w:rPr>
                <w:b/>
                <w:i/>
              </w:rPr>
              <w:t>wordt</w:t>
            </w:r>
            <w:r w:rsidRPr="001E18B7">
              <w:t xml:space="preserve"> vervangen door:</w:t>
            </w:r>
          </w:p>
        </w:tc>
      </w:tr>
      <w:tr w:rsidR="007B58D5" w:rsidRPr="001E18B7" w14:paraId="2520BD2E" w14:textId="77777777" w:rsidTr="007B58D5">
        <w:trPr>
          <w:jc w:val="center"/>
        </w:trPr>
        <w:tc>
          <w:tcPr>
            <w:tcW w:w="4875" w:type="dxa"/>
          </w:tcPr>
          <w:p w14:paraId="5E93B16D" w14:textId="77777777" w:rsidR="007B58D5" w:rsidRPr="001E18B7" w:rsidRDefault="007B58D5" w:rsidP="007B58D5">
            <w:pPr>
              <w:autoSpaceDE w:val="0"/>
              <w:autoSpaceDN w:val="0"/>
              <w:adjustRightInd w:val="0"/>
            </w:pPr>
          </w:p>
        </w:tc>
        <w:tc>
          <w:tcPr>
            <w:tcW w:w="4875" w:type="dxa"/>
            <w:hideMark/>
          </w:tcPr>
          <w:p w14:paraId="630A81C1" w14:textId="77777777" w:rsidR="007B58D5" w:rsidRPr="001E18B7" w:rsidRDefault="007B58D5" w:rsidP="007B58D5">
            <w:pPr>
              <w:pStyle w:val="Normal6"/>
              <w:rPr>
                <w:b/>
                <w:i/>
                <w:szCs w:val="24"/>
              </w:rPr>
            </w:pPr>
            <w:r w:rsidRPr="001E18B7">
              <w:rPr>
                <w:b/>
                <w:i/>
                <w:szCs w:val="24"/>
              </w:rPr>
              <w:t>"Artikel 11</w:t>
            </w:r>
          </w:p>
        </w:tc>
      </w:tr>
      <w:tr w:rsidR="007B58D5" w:rsidRPr="001E18B7" w14:paraId="5090B169" w14:textId="77777777" w:rsidTr="007B58D5">
        <w:trPr>
          <w:jc w:val="center"/>
        </w:trPr>
        <w:tc>
          <w:tcPr>
            <w:tcW w:w="4875" w:type="dxa"/>
          </w:tcPr>
          <w:p w14:paraId="74064F0C" w14:textId="77777777" w:rsidR="007B58D5" w:rsidRPr="001E18B7" w:rsidRDefault="007B58D5" w:rsidP="007B58D5">
            <w:pPr>
              <w:autoSpaceDE w:val="0"/>
              <w:autoSpaceDN w:val="0"/>
              <w:adjustRightInd w:val="0"/>
            </w:pPr>
          </w:p>
        </w:tc>
        <w:tc>
          <w:tcPr>
            <w:tcW w:w="4875" w:type="dxa"/>
            <w:hideMark/>
          </w:tcPr>
          <w:p w14:paraId="3113682F" w14:textId="77777777" w:rsidR="007B58D5" w:rsidRPr="001E18B7" w:rsidRDefault="007B58D5" w:rsidP="007B58D5">
            <w:pPr>
              <w:pStyle w:val="Normal6"/>
              <w:rPr>
                <w:b/>
                <w:i/>
                <w:szCs w:val="24"/>
              </w:rPr>
            </w:pPr>
            <w:r w:rsidRPr="001E18B7">
              <w:rPr>
                <w:b/>
                <w:i/>
              </w:rPr>
              <w:t>Wijzigingen van de bijlagen en uitvoeringsmaatregelen</w:t>
            </w:r>
          </w:p>
        </w:tc>
      </w:tr>
      <w:tr w:rsidR="007B58D5" w:rsidRPr="001E18B7" w14:paraId="32D83856" w14:textId="77777777" w:rsidTr="007B58D5">
        <w:trPr>
          <w:jc w:val="center"/>
        </w:trPr>
        <w:tc>
          <w:tcPr>
            <w:tcW w:w="4875" w:type="dxa"/>
            <w:hideMark/>
          </w:tcPr>
          <w:p w14:paraId="59F2D6EB" w14:textId="77777777" w:rsidR="007B58D5" w:rsidRPr="001E18B7" w:rsidRDefault="007B58D5" w:rsidP="007B58D5">
            <w:pPr>
              <w:pStyle w:val="Normal6"/>
              <w:rPr>
                <w:b/>
                <w:i/>
              </w:rPr>
            </w:pPr>
            <w:r w:rsidRPr="001E18B7">
              <w:t>De Commissie is bevoegd overeenkomstig artikel 11 bis gedelegeerde handelingen vast te stellen om de bijlagen II, III en IV te wijzigen met inachtneming van met name de volgende criteria:</w:t>
            </w:r>
          </w:p>
        </w:tc>
        <w:tc>
          <w:tcPr>
            <w:tcW w:w="4875" w:type="dxa"/>
            <w:hideMark/>
          </w:tcPr>
          <w:p w14:paraId="542BE40A" w14:textId="77777777" w:rsidR="007B58D5" w:rsidRPr="001E18B7" w:rsidRDefault="007B58D5" w:rsidP="007B58D5">
            <w:pPr>
              <w:pStyle w:val="Normal6"/>
              <w:rPr>
                <w:b/>
                <w:i/>
                <w:szCs w:val="24"/>
              </w:rPr>
            </w:pPr>
            <w:r w:rsidRPr="001E18B7">
              <w:rPr>
                <w:szCs w:val="24"/>
              </w:rPr>
              <w:t>De Commissie is bevoegd overeenkomstig artikel 11 bis gedelegeerde handelingen vast te stellen om de bijlagen II, III en IV te wijzigen met inachtneming van met name de volgende criteria:</w:t>
            </w:r>
          </w:p>
        </w:tc>
      </w:tr>
      <w:tr w:rsidR="007B58D5" w:rsidRPr="001E18B7" w14:paraId="3CE1145D" w14:textId="77777777" w:rsidTr="007B58D5">
        <w:trPr>
          <w:jc w:val="center"/>
        </w:trPr>
        <w:tc>
          <w:tcPr>
            <w:tcW w:w="4875" w:type="dxa"/>
            <w:hideMark/>
          </w:tcPr>
          <w:p w14:paraId="2BF619E1" w14:textId="77777777" w:rsidR="007B58D5" w:rsidRPr="001E18B7" w:rsidRDefault="007B58D5" w:rsidP="007B58D5">
            <w:pPr>
              <w:pStyle w:val="Normal6"/>
              <w:rPr>
                <w:b/>
                <w:i/>
              </w:rPr>
            </w:pPr>
            <w:r w:rsidRPr="001E18B7">
              <w:t>a)</w:t>
            </w:r>
            <w:r w:rsidRPr="001E18B7">
              <w:tab/>
              <w:t>het vóórkomen van zoönoses, zoönoseverwekkers en antimicrobiële resistentie in dierlijke en menselijke populaties, diervoeders, levensmiddelen en het milieu,</w:t>
            </w:r>
          </w:p>
        </w:tc>
        <w:tc>
          <w:tcPr>
            <w:tcW w:w="4875" w:type="dxa"/>
            <w:hideMark/>
          </w:tcPr>
          <w:p w14:paraId="1B4B9007" w14:textId="77777777" w:rsidR="007B58D5" w:rsidRPr="001E18B7" w:rsidRDefault="007B58D5" w:rsidP="007B58D5">
            <w:pPr>
              <w:pStyle w:val="Normal6"/>
              <w:rPr>
                <w:b/>
                <w:i/>
              </w:rPr>
            </w:pPr>
            <w:r w:rsidRPr="001E18B7">
              <w:t>a)</w:t>
            </w:r>
            <w:r w:rsidRPr="001E18B7">
              <w:tab/>
              <w:t>het vóórkomen van zoönoses, zoönoseverwekkers en antimicrobiële resistentie in dierlijke en menselijke populaties, diervoeders, levensmiddelen en het milieu,</w:t>
            </w:r>
          </w:p>
        </w:tc>
      </w:tr>
      <w:tr w:rsidR="007B58D5" w:rsidRPr="001E18B7" w14:paraId="0A7F9F76" w14:textId="77777777" w:rsidTr="007B58D5">
        <w:trPr>
          <w:jc w:val="center"/>
        </w:trPr>
        <w:tc>
          <w:tcPr>
            <w:tcW w:w="4875" w:type="dxa"/>
            <w:hideMark/>
          </w:tcPr>
          <w:p w14:paraId="21D719FD" w14:textId="77777777" w:rsidR="007B58D5" w:rsidRPr="001E18B7" w:rsidRDefault="007B58D5" w:rsidP="007B58D5">
            <w:pPr>
              <w:pStyle w:val="Normal6"/>
              <w:rPr>
                <w:b/>
                <w:i/>
              </w:rPr>
            </w:pPr>
            <w:r w:rsidRPr="001E18B7">
              <w:t>b)</w:t>
            </w:r>
            <w:r w:rsidRPr="001E18B7">
              <w:tab/>
              <w:t>de beschikbaarheid van nieuwe instrumenten voor bewaking en rapportage,</w:t>
            </w:r>
          </w:p>
        </w:tc>
        <w:tc>
          <w:tcPr>
            <w:tcW w:w="4875" w:type="dxa"/>
            <w:hideMark/>
          </w:tcPr>
          <w:p w14:paraId="540CCF75" w14:textId="77777777" w:rsidR="007B58D5" w:rsidRPr="001E18B7" w:rsidRDefault="007B58D5" w:rsidP="007B58D5">
            <w:pPr>
              <w:pStyle w:val="Normal6"/>
              <w:rPr>
                <w:b/>
                <w:i/>
              </w:rPr>
            </w:pPr>
            <w:r w:rsidRPr="001E18B7">
              <w:t>b)</w:t>
            </w:r>
            <w:r w:rsidRPr="001E18B7">
              <w:tab/>
              <w:t>de beschikbaarheid van nieuwe instrumenten voor bewaking en rapportage,</w:t>
            </w:r>
          </w:p>
        </w:tc>
      </w:tr>
      <w:tr w:rsidR="007B58D5" w:rsidRPr="001E18B7" w14:paraId="2C1E31B2" w14:textId="77777777" w:rsidTr="007B58D5">
        <w:trPr>
          <w:jc w:val="center"/>
        </w:trPr>
        <w:tc>
          <w:tcPr>
            <w:tcW w:w="4875" w:type="dxa"/>
            <w:hideMark/>
          </w:tcPr>
          <w:p w14:paraId="5D15312E" w14:textId="77777777" w:rsidR="007B58D5" w:rsidRPr="001E18B7" w:rsidRDefault="007B58D5" w:rsidP="007B58D5">
            <w:pPr>
              <w:pStyle w:val="Normal6"/>
              <w:rPr>
                <w:b/>
                <w:i/>
              </w:rPr>
            </w:pPr>
            <w:r w:rsidRPr="001E18B7">
              <w:t>c)</w:t>
            </w:r>
            <w:r w:rsidRPr="001E18B7">
              <w:tab/>
              <w:t>de behoeften die aanwezig moeten zijn met het oog op het beoordelen van tendensen op nationaal, Europees of mondiaal niveau.</w:t>
            </w:r>
          </w:p>
        </w:tc>
        <w:tc>
          <w:tcPr>
            <w:tcW w:w="4875" w:type="dxa"/>
            <w:hideMark/>
          </w:tcPr>
          <w:p w14:paraId="110C9E36" w14:textId="77777777" w:rsidR="007B58D5" w:rsidRPr="001E18B7" w:rsidRDefault="007B58D5" w:rsidP="007B58D5">
            <w:pPr>
              <w:pStyle w:val="Normal6"/>
              <w:rPr>
                <w:b/>
                <w:i/>
              </w:rPr>
            </w:pPr>
            <w:r w:rsidRPr="001E18B7">
              <w:t>c)</w:t>
            </w:r>
            <w:r w:rsidRPr="001E18B7">
              <w:tab/>
              <w:t>de behoeften die aanwezig moeten zijn met het oog op het beoordelen van tendensen op nationaal, Europees of mondiaal niveau.</w:t>
            </w:r>
          </w:p>
        </w:tc>
      </w:tr>
      <w:tr w:rsidR="007B58D5" w:rsidRPr="001E18B7" w14:paraId="7A4972B0" w14:textId="77777777" w:rsidTr="007B58D5">
        <w:trPr>
          <w:jc w:val="center"/>
        </w:trPr>
        <w:tc>
          <w:tcPr>
            <w:tcW w:w="4875" w:type="dxa"/>
          </w:tcPr>
          <w:p w14:paraId="1D65365C" w14:textId="77777777" w:rsidR="007B58D5" w:rsidRPr="001E18B7" w:rsidRDefault="007B58D5" w:rsidP="007B58D5">
            <w:pPr>
              <w:pStyle w:val="Normal6"/>
              <w:rPr>
                <w:b/>
                <w:i/>
                <w:szCs w:val="24"/>
              </w:rPr>
            </w:pPr>
          </w:p>
        </w:tc>
        <w:tc>
          <w:tcPr>
            <w:tcW w:w="4875" w:type="dxa"/>
            <w:hideMark/>
          </w:tcPr>
          <w:p w14:paraId="4EE31FD8" w14:textId="77777777" w:rsidR="007B58D5" w:rsidRPr="001E18B7" w:rsidRDefault="007B58D5" w:rsidP="007B58D5">
            <w:pPr>
              <w:pStyle w:val="Normal6"/>
              <w:rPr>
                <w:b/>
                <w:i/>
                <w:szCs w:val="24"/>
              </w:rPr>
            </w:pPr>
            <w:r w:rsidRPr="001E18B7">
              <w:rPr>
                <w:b/>
                <w:i/>
              </w:rPr>
              <w:t>Daarnaast kunnen uitvoeringsmaatregelen worden vastgesteld volgens de in artikel 12, lid 2, bedoelde comitéprocedure."</w:t>
            </w:r>
          </w:p>
        </w:tc>
      </w:tr>
    </w:tbl>
    <w:p w14:paraId="6EC1C63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DF1F8D"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CCA34C4" w14:textId="77777777" w:rsidR="007B58D5" w:rsidRPr="001E18B7" w:rsidRDefault="007B58D5" w:rsidP="007B58D5">
      <w:pPr>
        <w:pStyle w:val="Normal12Italic"/>
        <w:rPr>
          <w:szCs w:val="24"/>
        </w:rPr>
      </w:pPr>
      <w:r w:rsidRPr="001E18B7">
        <w:t>De toegevoegde criteria zijn nieuw, maar maken de bevoegdheidsdelegatie nauwkeuriger doordat wordt toegelicht in welke gevallen een wijziging van de bijlagen gerechtvaardigd is (er wordt dus geen "blanco" machtiging toegekend). Aangezien de laatste alinea van artikel 11 in het voorstel van de Commissie in ongewijzigde vorm behouden blijft, is het zinvol om de in die alinea genoemde "overgangsmaatregelen" te schrappen (aangezien overgangsmaatregelen niet meer nodig zijn).</w:t>
      </w:r>
    </w:p>
    <w:p w14:paraId="74574D85" w14:textId="77777777" w:rsidR="007B58D5" w:rsidRPr="001E18B7" w:rsidRDefault="007B58D5" w:rsidP="007B58D5">
      <w:r w:rsidRPr="001E18B7">
        <w:rPr>
          <w:rStyle w:val="HideTWBExt"/>
          <w:noProof w:val="0"/>
        </w:rPr>
        <w:t>&lt;/Amend&gt;</w:t>
      </w:r>
    </w:p>
    <w:p w14:paraId="5445CD2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294</w:t>
      </w:r>
      <w:r w:rsidRPr="001E18B7">
        <w:rPr>
          <w:rStyle w:val="HideTWBExt"/>
          <w:b w:val="0"/>
          <w:noProof w:val="0"/>
          <w:szCs w:val="20"/>
        </w:rPr>
        <w:t>&lt;/NumAm&gt;</w:t>
      </w:r>
    </w:p>
    <w:p w14:paraId="14DBD89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110CBA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146 – alinea 2 – punt 4</w:t>
      </w:r>
      <w:r w:rsidRPr="001E18B7">
        <w:rPr>
          <w:rStyle w:val="HideTWBExt"/>
          <w:b w:val="0"/>
          <w:noProof w:val="0"/>
        </w:rPr>
        <w:t>&lt;/Article&gt;</w:t>
      </w:r>
    </w:p>
    <w:p w14:paraId="0C61CBB8" w14:textId="77777777" w:rsidR="007B58D5" w:rsidRPr="001E18B7" w:rsidRDefault="007B58D5" w:rsidP="007B58D5">
      <w:r w:rsidRPr="001E18B7">
        <w:rPr>
          <w:rStyle w:val="HideTWBExt"/>
          <w:noProof w:val="0"/>
        </w:rPr>
        <w:t>&lt;DocAmend2&gt;</w:t>
      </w:r>
      <w:r w:rsidRPr="001E18B7">
        <w:t>Richtlijn 2003/99/EG</w:t>
      </w:r>
      <w:r w:rsidRPr="001E18B7">
        <w:rPr>
          <w:rStyle w:val="HideTWBExt"/>
          <w:noProof w:val="0"/>
        </w:rPr>
        <w:t>&lt;/DocAmend2&gt;</w:t>
      </w:r>
    </w:p>
    <w:p w14:paraId="1ED10399" w14:textId="77777777" w:rsidR="007B58D5" w:rsidRPr="001E18B7" w:rsidRDefault="007B58D5" w:rsidP="007B58D5">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02B9C0C7" w14:textId="77777777" w:rsidTr="007B58D5">
        <w:trPr>
          <w:jc w:val="center"/>
        </w:trPr>
        <w:tc>
          <w:tcPr>
            <w:tcW w:w="9750" w:type="dxa"/>
            <w:gridSpan w:val="2"/>
          </w:tcPr>
          <w:p w14:paraId="5383CF6F" w14:textId="77777777" w:rsidR="007B58D5" w:rsidRPr="001E18B7" w:rsidRDefault="007B58D5" w:rsidP="007B58D5">
            <w:pPr>
              <w:keepNext/>
            </w:pPr>
          </w:p>
        </w:tc>
      </w:tr>
      <w:tr w:rsidR="007B58D5" w:rsidRPr="001E18B7" w14:paraId="53522E13" w14:textId="77777777" w:rsidTr="007B58D5">
        <w:trPr>
          <w:jc w:val="center"/>
        </w:trPr>
        <w:tc>
          <w:tcPr>
            <w:tcW w:w="4875" w:type="dxa"/>
            <w:hideMark/>
          </w:tcPr>
          <w:p w14:paraId="2B25318A"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4CEA4B28" w14:textId="77777777" w:rsidR="007B58D5" w:rsidRPr="001E18B7" w:rsidRDefault="007B58D5" w:rsidP="007B58D5">
            <w:pPr>
              <w:pStyle w:val="ColumnHeading"/>
              <w:keepNext/>
              <w:rPr>
                <w:szCs w:val="24"/>
              </w:rPr>
            </w:pPr>
            <w:r w:rsidRPr="001E18B7">
              <w:rPr>
                <w:szCs w:val="24"/>
              </w:rPr>
              <w:t>Amendement</w:t>
            </w:r>
          </w:p>
        </w:tc>
      </w:tr>
      <w:tr w:rsidR="007B58D5" w:rsidRPr="001E18B7" w14:paraId="37A9D5E5" w14:textId="77777777" w:rsidTr="007B58D5">
        <w:trPr>
          <w:jc w:val="center"/>
        </w:trPr>
        <w:tc>
          <w:tcPr>
            <w:tcW w:w="4875" w:type="dxa"/>
            <w:hideMark/>
          </w:tcPr>
          <w:p w14:paraId="12BE6200" w14:textId="77777777" w:rsidR="007B58D5" w:rsidRPr="001E18B7" w:rsidRDefault="007B58D5" w:rsidP="007B58D5">
            <w:pPr>
              <w:pStyle w:val="Normal6"/>
              <w:rPr>
                <w:b/>
                <w:i/>
                <w:szCs w:val="24"/>
              </w:rPr>
            </w:pPr>
            <w:r w:rsidRPr="001E18B7">
              <w:rPr>
                <w:szCs w:val="24"/>
              </w:rPr>
              <w:t>2.</w:t>
            </w:r>
            <w:r w:rsidRPr="001E18B7">
              <w:rPr>
                <w:szCs w:val="24"/>
              </w:rPr>
              <w:tab/>
              <w:t xml:space="preserve">De in artikel 4, lid 4, artikel 5, lid 1, en artikel 11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2CC25E56" w14:textId="77777777" w:rsidR="007B58D5" w:rsidRPr="001E18B7" w:rsidRDefault="007B58D5" w:rsidP="007B58D5">
            <w:pPr>
              <w:pStyle w:val="Normal6"/>
              <w:rPr>
                <w:b/>
                <w:i/>
                <w:szCs w:val="24"/>
              </w:rPr>
            </w:pPr>
            <w:r w:rsidRPr="001E18B7">
              <w:rPr>
                <w:szCs w:val="24"/>
              </w:rPr>
              <w:t>2.</w:t>
            </w:r>
            <w:r w:rsidRPr="001E18B7">
              <w:rPr>
                <w:szCs w:val="24"/>
              </w:rPr>
              <w:tab/>
              <w:t xml:space="preserve">De in artikel 4, lid 4, artikel 5, lid 1, en artikel 11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097F8511"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C208C9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7BEEF54"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2F014E6" w14:textId="77777777" w:rsidR="007B58D5" w:rsidRPr="001E18B7" w:rsidRDefault="007B58D5" w:rsidP="007B58D5">
      <w:pPr>
        <w:pStyle w:val="AMNumberTabs"/>
        <w:rPr>
          <w:color w:val="auto"/>
        </w:rPr>
      </w:pPr>
      <w:r w:rsidRPr="001E18B7">
        <w:rPr>
          <w:rStyle w:val="HideTWBExt"/>
          <w:b w:val="0"/>
          <w:noProof w:val="0"/>
          <w:szCs w:val="20"/>
        </w:rPr>
        <w:t>&lt;/Amend&gt;</w:t>
      </w:r>
    </w:p>
    <w:p w14:paraId="0F5E9BE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295</w:t>
      </w:r>
      <w:r w:rsidRPr="001E18B7">
        <w:rPr>
          <w:rStyle w:val="HideTWBExt"/>
          <w:b w:val="0"/>
          <w:noProof w:val="0"/>
          <w:szCs w:val="20"/>
        </w:rPr>
        <w:t>&lt;/NumAm&gt;</w:t>
      </w:r>
    </w:p>
    <w:p w14:paraId="3B902A1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4AC66A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52711A42" w14:textId="77777777" w:rsidTr="007B58D5">
        <w:trPr>
          <w:jc w:val="center"/>
        </w:trPr>
        <w:tc>
          <w:tcPr>
            <w:tcW w:w="9750" w:type="dxa"/>
            <w:gridSpan w:val="2"/>
          </w:tcPr>
          <w:p w14:paraId="04EB5038" w14:textId="77777777" w:rsidR="007B58D5" w:rsidRPr="001E18B7" w:rsidRDefault="007B58D5" w:rsidP="007B58D5">
            <w:pPr>
              <w:keepNext/>
            </w:pPr>
          </w:p>
        </w:tc>
      </w:tr>
      <w:tr w:rsidR="007B58D5" w:rsidRPr="001E18B7" w14:paraId="2EA05E01" w14:textId="77777777" w:rsidTr="007B58D5">
        <w:trPr>
          <w:jc w:val="center"/>
        </w:trPr>
        <w:tc>
          <w:tcPr>
            <w:tcW w:w="4875" w:type="dxa"/>
            <w:hideMark/>
          </w:tcPr>
          <w:p w14:paraId="58092C5E"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72F7FC8B" w14:textId="77777777" w:rsidR="007B58D5" w:rsidRPr="001E18B7" w:rsidRDefault="007B58D5" w:rsidP="007B58D5">
            <w:pPr>
              <w:pStyle w:val="ColumnHeading"/>
              <w:keepNext/>
              <w:rPr>
                <w:szCs w:val="24"/>
              </w:rPr>
            </w:pPr>
            <w:r w:rsidRPr="001E18B7">
              <w:rPr>
                <w:szCs w:val="24"/>
              </w:rPr>
              <w:t>Amendement</w:t>
            </w:r>
          </w:p>
        </w:tc>
      </w:tr>
      <w:tr w:rsidR="007B58D5" w:rsidRPr="001E18B7" w14:paraId="19EF19B1" w14:textId="77777777" w:rsidTr="007B58D5">
        <w:trPr>
          <w:jc w:val="center"/>
        </w:trPr>
        <w:tc>
          <w:tcPr>
            <w:tcW w:w="4875" w:type="dxa"/>
            <w:hideMark/>
          </w:tcPr>
          <w:p w14:paraId="5943096E" w14:textId="77777777" w:rsidR="007B58D5" w:rsidRPr="001E18B7" w:rsidRDefault="007B58D5" w:rsidP="007B58D5">
            <w:pPr>
              <w:pStyle w:val="Normal6"/>
              <w:rPr>
                <w:b/>
                <w:i/>
                <w:szCs w:val="24"/>
              </w:rPr>
            </w:pPr>
            <w:r w:rsidRPr="001E18B7">
              <w:rPr>
                <w:szCs w:val="24"/>
              </w:rPr>
              <w:t>Teneinde de doelstellingen van Verordening (EG) nr.</w:t>
            </w:r>
            <w:r w:rsidRPr="001E18B7">
              <w:rPr>
                <w:b/>
                <w:i/>
                <w:szCs w:val="24"/>
              </w:rPr>
              <w:t> </w:t>
            </w:r>
            <w:r w:rsidRPr="001E18B7">
              <w:rPr>
                <w:szCs w:val="24"/>
              </w:rPr>
              <w:t>1829/2003 te verwezenlijken, moet aan de Commissie de bevoegdheid worden overgedragen om overeenkomstig artikel</w:t>
            </w:r>
            <w:r w:rsidRPr="001E18B7">
              <w:rPr>
                <w:b/>
                <w:i/>
                <w:szCs w:val="24"/>
              </w:rPr>
              <w:t> </w:t>
            </w:r>
            <w:r w:rsidRPr="001E18B7">
              <w:rPr>
                <w:szCs w:val="24"/>
              </w:rPr>
              <w:t>290 van het Verdrag handelingen vast te stellen tot wijziging van de bijlage bij de verordening in het licht van de technische vooruitgang, en tot aanvulling van de verordening door passende lagere drempelwaarden voor de aanwezigheid van ggo's in levensmiddelen en diervoeders vast te stellen waar beneden de etiketteringsvoorschriften niet van toepassing zijn mits aan bepaalde voorwaarden is voldaan, alsmede door specifieke regels te bepalen inzake de informatie die moet worden verstrekt door cateringbedrijven die de eindgebruiker op grote schaal levensmiddelen aanbieden.</w:t>
            </w:r>
          </w:p>
        </w:tc>
        <w:tc>
          <w:tcPr>
            <w:tcW w:w="4875" w:type="dxa"/>
            <w:hideMark/>
          </w:tcPr>
          <w:p w14:paraId="7BCD9C38" w14:textId="77777777" w:rsidR="007B58D5" w:rsidRPr="001E18B7" w:rsidRDefault="007B58D5" w:rsidP="007B58D5">
            <w:pPr>
              <w:pStyle w:val="Normal6"/>
              <w:rPr>
                <w:b/>
                <w:i/>
                <w:szCs w:val="24"/>
              </w:rPr>
            </w:pPr>
            <w:r w:rsidRPr="001E18B7">
              <w:rPr>
                <w:szCs w:val="24"/>
              </w:rPr>
              <w:t>Teneinde de doelstellingen van Verordening (EG) nr.</w:t>
            </w:r>
            <w:r w:rsidRPr="001E18B7">
              <w:rPr>
                <w:b/>
                <w:i/>
                <w:szCs w:val="24"/>
              </w:rPr>
              <w:t xml:space="preserve"> </w:t>
            </w:r>
            <w:r w:rsidRPr="001E18B7">
              <w:rPr>
                <w:szCs w:val="24"/>
              </w:rPr>
              <w:t>1829/2003 te verwezenlijken, moet aan de Commissie de bevoegdheid worden overgedragen om overeenkomstig artikel</w:t>
            </w:r>
            <w:r w:rsidRPr="001E18B7">
              <w:rPr>
                <w:b/>
                <w:i/>
                <w:szCs w:val="24"/>
              </w:rPr>
              <w:t xml:space="preserve"> </w:t>
            </w:r>
            <w:r w:rsidRPr="001E18B7">
              <w:rPr>
                <w:szCs w:val="24"/>
              </w:rPr>
              <w:t xml:space="preserve">290 van het Verdrag handelingen vast te stellen tot wijziging van de bijlage bij de verordening in het licht van de technische vooruitgang, en tot aanvulling van de verordening </w:t>
            </w:r>
            <w:r w:rsidRPr="001E18B7">
              <w:rPr>
                <w:b/>
                <w:i/>
                <w:szCs w:val="24"/>
              </w:rPr>
              <w:t>door</w:t>
            </w:r>
            <w:r w:rsidRPr="001E18B7">
              <w:rPr>
                <w:szCs w:val="24"/>
              </w:rPr>
              <w:t xml:space="preserve"> </w:t>
            </w:r>
            <w:r w:rsidRPr="001E18B7">
              <w:rPr>
                <w:b/>
                <w:i/>
                <w:szCs w:val="24"/>
              </w:rPr>
              <w:t xml:space="preserve">te bepalen welke levensmiddelen en diervoeders binnen het toepassingsgebied van de verschillende afdelingen van de verordening vallen, </w:t>
            </w:r>
            <w:r w:rsidRPr="001E18B7">
              <w:rPr>
                <w:szCs w:val="24"/>
              </w:rPr>
              <w:t>door passende lagere drempelwaarden voor de aanwezigheid van ggo's in levensmiddelen en diervoeders vast te stellen waar beneden de etiketteringsvoorschriften niet van toepassing zijn mits aan bepaalde voorwaarden is voldaan</w:t>
            </w:r>
            <w:r w:rsidRPr="001E18B7">
              <w:rPr>
                <w:b/>
                <w:i/>
                <w:szCs w:val="24"/>
              </w:rPr>
              <w:t>, door maatregelen vast te stellen die nodig zijn om ervoor te zorgen dat de exploitanten voldoen aan de eisen van de bevoegde autoriteiten en aan de etiketteringsvoorschriften</w:t>
            </w:r>
            <w:r w:rsidRPr="001E18B7">
              <w:rPr>
                <w:szCs w:val="24"/>
              </w:rPr>
              <w:t>, alsmede door specifieke regels te bepalen inzake de informatie die moet worden verstrekt door cateringbedrijven die de eindgebruiker op grote schaal levensmiddelen aanbieden.</w:t>
            </w:r>
          </w:p>
        </w:tc>
      </w:tr>
    </w:tbl>
    <w:p w14:paraId="04B94CD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3C53D5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0CE90F6"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1F9C1838" w14:textId="77777777" w:rsidR="007B58D5" w:rsidRPr="001E18B7" w:rsidRDefault="007B58D5" w:rsidP="007B58D5">
      <w:r w:rsidRPr="001E18B7">
        <w:rPr>
          <w:rStyle w:val="HideTWBExt"/>
          <w:noProof w:val="0"/>
        </w:rPr>
        <w:t>&lt;/Amend&gt;</w:t>
      </w:r>
    </w:p>
    <w:p w14:paraId="4259D09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296</w:t>
      </w:r>
      <w:r w:rsidRPr="001E18B7">
        <w:rPr>
          <w:rStyle w:val="HideTWBExt"/>
          <w:b w:val="0"/>
          <w:noProof w:val="0"/>
          <w:szCs w:val="20"/>
        </w:rPr>
        <w:t>&lt;/NumAm&gt;</w:t>
      </w:r>
    </w:p>
    <w:p w14:paraId="0AA33BAC"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334E5A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3</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43CCE0D5" w14:textId="77777777" w:rsidTr="007B58D5">
        <w:trPr>
          <w:jc w:val="center"/>
        </w:trPr>
        <w:tc>
          <w:tcPr>
            <w:tcW w:w="9750" w:type="dxa"/>
            <w:gridSpan w:val="2"/>
          </w:tcPr>
          <w:p w14:paraId="0F5B7CBC" w14:textId="77777777" w:rsidR="007B58D5" w:rsidRPr="001E18B7" w:rsidRDefault="007B58D5" w:rsidP="007B58D5">
            <w:pPr>
              <w:keepNext/>
            </w:pPr>
          </w:p>
        </w:tc>
      </w:tr>
      <w:tr w:rsidR="007B58D5" w:rsidRPr="001E18B7" w14:paraId="7C0CC8DC" w14:textId="77777777" w:rsidTr="007B58D5">
        <w:trPr>
          <w:jc w:val="center"/>
        </w:trPr>
        <w:tc>
          <w:tcPr>
            <w:tcW w:w="4875" w:type="dxa"/>
            <w:hideMark/>
          </w:tcPr>
          <w:p w14:paraId="25DA2F7C"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3E5C754C" w14:textId="77777777" w:rsidR="007B58D5" w:rsidRPr="001E18B7" w:rsidRDefault="007B58D5" w:rsidP="007B58D5">
            <w:pPr>
              <w:pStyle w:val="ColumnHeading"/>
              <w:keepNext/>
              <w:rPr>
                <w:szCs w:val="24"/>
              </w:rPr>
            </w:pPr>
            <w:r w:rsidRPr="001E18B7">
              <w:rPr>
                <w:szCs w:val="24"/>
              </w:rPr>
              <w:t>Amendement</w:t>
            </w:r>
          </w:p>
        </w:tc>
      </w:tr>
      <w:tr w:rsidR="007B58D5" w:rsidRPr="001E18B7" w14:paraId="5E7237E6" w14:textId="77777777" w:rsidTr="007B58D5">
        <w:trPr>
          <w:jc w:val="center"/>
        </w:trPr>
        <w:tc>
          <w:tcPr>
            <w:tcW w:w="4875" w:type="dxa"/>
            <w:hideMark/>
          </w:tcPr>
          <w:p w14:paraId="1182A17A" w14:textId="77777777" w:rsidR="007B58D5" w:rsidRPr="001E18B7" w:rsidRDefault="007B58D5" w:rsidP="007B58D5">
            <w:pPr>
              <w:pStyle w:val="Normal6"/>
              <w:rPr>
                <w:szCs w:val="24"/>
              </w:rPr>
            </w:pPr>
            <w:r w:rsidRPr="001E18B7">
              <w:rPr>
                <w:szCs w:val="24"/>
              </w:rPr>
              <w:t>Teneinde eenvormige voorwaarden voor de uitvoering van Verordening (EG) nr.</w:t>
            </w:r>
            <w:r w:rsidRPr="001E18B7">
              <w:rPr>
                <w:b/>
                <w:i/>
                <w:szCs w:val="24"/>
              </w:rPr>
              <w:t> </w:t>
            </w:r>
            <w:r w:rsidRPr="001E18B7">
              <w:rPr>
                <w:szCs w:val="24"/>
              </w:rPr>
              <w:t>1829/2003 te waarborgen, moeten aan de Commissie uitvoeringsbevoegdheden worden toegekend</w:t>
            </w:r>
            <w:r w:rsidRPr="001E18B7">
              <w:rPr>
                <w:b/>
                <w:i/>
                <w:szCs w:val="24"/>
              </w:rPr>
              <w:t xml:space="preserve"> met betrekking tot maatregelen die nodig zijn om ervoor te zorgen dat de exploitanten voldoen aan de eisen van de bevoegde autoriteiten en aan de etiketteringsvoorschriften, en</w:t>
            </w:r>
            <w:r w:rsidRPr="001E18B7">
              <w:rPr>
                <w:szCs w:val="24"/>
              </w:rPr>
              <w:t xml:space="preserve"> met betrekking tot regels ter vergemakkelijking van een uniforme toepassing van bepaalde bepalingen. Die bevoegdheden moeten worden uitgeoefend overeenkomstig Verordening (EU) nr. 182/2011.</w:t>
            </w:r>
          </w:p>
        </w:tc>
        <w:tc>
          <w:tcPr>
            <w:tcW w:w="4875" w:type="dxa"/>
            <w:hideMark/>
          </w:tcPr>
          <w:p w14:paraId="5B797B0B" w14:textId="77777777" w:rsidR="007B58D5" w:rsidRPr="001E18B7" w:rsidRDefault="007B58D5" w:rsidP="007B58D5">
            <w:pPr>
              <w:pStyle w:val="Normal6"/>
              <w:rPr>
                <w:szCs w:val="24"/>
              </w:rPr>
            </w:pPr>
            <w:r w:rsidRPr="001E18B7">
              <w:rPr>
                <w:szCs w:val="24"/>
              </w:rPr>
              <w:t>Teneinde eenvormige voorwaarden voor de uitvoering van Verordening (EG) nr.</w:t>
            </w:r>
            <w:r w:rsidRPr="001E18B7">
              <w:rPr>
                <w:b/>
                <w:i/>
                <w:szCs w:val="24"/>
              </w:rPr>
              <w:t xml:space="preserve"> </w:t>
            </w:r>
            <w:r w:rsidRPr="001E18B7">
              <w:rPr>
                <w:szCs w:val="24"/>
              </w:rPr>
              <w:t>1829/2003 te waarborgen, moeten aan de Commissie uitvoeringsbevoegdheden worden toegekend met betrekking tot regels ter vergemakkelijking van een uniforme toepassing van bepaalde bepalingen. Die bevoegdheden moeten worden uitgeoefend overeenkomstig Verordening (EU) nr. 182/2011.</w:t>
            </w:r>
          </w:p>
        </w:tc>
      </w:tr>
    </w:tbl>
    <w:p w14:paraId="5ED769C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9015DA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4733E51"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242A710F" w14:textId="77777777" w:rsidR="007B58D5" w:rsidRPr="001E18B7" w:rsidRDefault="007B58D5" w:rsidP="007B58D5">
      <w:r w:rsidRPr="001E18B7">
        <w:rPr>
          <w:rStyle w:val="HideTWBExt"/>
          <w:noProof w:val="0"/>
        </w:rPr>
        <w:t>&lt;/Amend&gt;</w:t>
      </w:r>
    </w:p>
    <w:p w14:paraId="0B4018C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297</w:t>
      </w:r>
      <w:r w:rsidRPr="001E18B7">
        <w:rPr>
          <w:rStyle w:val="HideTWBExt"/>
          <w:b w:val="0"/>
          <w:noProof w:val="0"/>
          <w:szCs w:val="20"/>
        </w:rPr>
        <w:t>&lt;/NumAm&gt;</w:t>
      </w:r>
    </w:p>
    <w:p w14:paraId="35044DD6"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12ACAA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1</w:t>
      </w:r>
      <w:r w:rsidRPr="001E18B7">
        <w:rPr>
          <w:rStyle w:val="HideTWBExt"/>
          <w:b w:val="0"/>
          <w:noProof w:val="0"/>
        </w:rPr>
        <w:t>&lt;/Article&gt;</w:t>
      </w:r>
    </w:p>
    <w:p w14:paraId="61AD668C"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5443E8B1" w14:textId="77777777" w:rsidR="007B58D5" w:rsidRPr="001E18B7" w:rsidRDefault="007B58D5" w:rsidP="007B58D5">
      <w:r w:rsidRPr="001E18B7">
        <w:rPr>
          <w:rStyle w:val="HideTWBExt"/>
          <w:noProof w:val="0"/>
        </w:rPr>
        <w:t>&lt;Article2&gt;</w:t>
      </w:r>
      <w:r w:rsidRPr="001E18B7">
        <w:t>Artikel 3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7C595E2" w14:textId="77777777" w:rsidTr="007B58D5">
        <w:trPr>
          <w:jc w:val="center"/>
        </w:trPr>
        <w:tc>
          <w:tcPr>
            <w:tcW w:w="9752" w:type="dxa"/>
            <w:gridSpan w:val="2"/>
          </w:tcPr>
          <w:p w14:paraId="4C42BFD1" w14:textId="77777777" w:rsidR="007B58D5" w:rsidRPr="001E18B7" w:rsidRDefault="007B58D5" w:rsidP="007B58D5">
            <w:pPr>
              <w:keepNext/>
            </w:pPr>
          </w:p>
        </w:tc>
      </w:tr>
      <w:tr w:rsidR="007B58D5" w:rsidRPr="001E18B7" w14:paraId="596FE8B1" w14:textId="77777777" w:rsidTr="007B58D5">
        <w:trPr>
          <w:jc w:val="center"/>
        </w:trPr>
        <w:tc>
          <w:tcPr>
            <w:tcW w:w="4876" w:type="dxa"/>
            <w:hideMark/>
          </w:tcPr>
          <w:p w14:paraId="3213DA97"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3EB5A461" w14:textId="77777777" w:rsidR="007B58D5" w:rsidRPr="001E18B7" w:rsidRDefault="007B58D5" w:rsidP="007B58D5">
            <w:pPr>
              <w:pStyle w:val="ColumnHeading"/>
              <w:keepNext/>
              <w:rPr>
                <w:szCs w:val="24"/>
              </w:rPr>
            </w:pPr>
            <w:r w:rsidRPr="001E18B7">
              <w:rPr>
                <w:szCs w:val="24"/>
              </w:rPr>
              <w:t>Amendement</w:t>
            </w:r>
          </w:p>
        </w:tc>
      </w:tr>
      <w:tr w:rsidR="007B58D5" w:rsidRPr="001E18B7" w14:paraId="2AA48810" w14:textId="77777777" w:rsidTr="007B58D5">
        <w:trPr>
          <w:jc w:val="center"/>
        </w:trPr>
        <w:tc>
          <w:tcPr>
            <w:tcW w:w="4876" w:type="dxa"/>
            <w:hideMark/>
          </w:tcPr>
          <w:p w14:paraId="353EA4C5" w14:textId="77777777" w:rsidR="007B58D5" w:rsidRPr="001E18B7" w:rsidRDefault="007B58D5" w:rsidP="007B58D5">
            <w:pPr>
              <w:pStyle w:val="Normal6"/>
              <w:rPr>
                <w:szCs w:val="24"/>
              </w:rPr>
            </w:pPr>
            <w:r w:rsidRPr="001E18B7">
              <w:rPr>
                <w:szCs w:val="24"/>
              </w:rPr>
              <w:t>"2.</w:t>
            </w:r>
            <w:r w:rsidRPr="001E18B7">
              <w:rPr>
                <w:szCs w:val="24"/>
              </w:rPr>
              <w:tab/>
              <w:t xml:space="preserve">De Commissie </w:t>
            </w:r>
            <w:r w:rsidRPr="001E18B7">
              <w:rPr>
                <w:b/>
                <w:i/>
                <w:szCs w:val="24"/>
              </w:rPr>
              <w:t>kan door middel van uitvoeringshandelingen besluiten of een bepaalde soort levensmiddel onder het toepassingsgebied van deze afdeling valt. Deze uitvoeringshandelingen worden volgens de in artikel 35, lid 2, bedoelde procedure vastgesteld</w:t>
            </w:r>
            <w:r w:rsidRPr="001E18B7">
              <w:rPr>
                <w:szCs w:val="24"/>
              </w:rPr>
              <w:t>.</w:t>
            </w:r>
            <w:r w:rsidRPr="001E18B7">
              <w:rPr>
                <w:b/>
                <w:i/>
                <w:szCs w:val="24"/>
              </w:rPr>
              <w:t>"</w:t>
            </w:r>
          </w:p>
        </w:tc>
        <w:tc>
          <w:tcPr>
            <w:tcW w:w="4876" w:type="dxa"/>
            <w:hideMark/>
          </w:tcPr>
          <w:p w14:paraId="3F43E492" w14:textId="77777777" w:rsidR="007B58D5" w:rsidRPr="001E18B7" w:rsidRDefault="007B58D5" w:rsidP="007B58D5">
            <w:pPr>
              <w:pStyle w:val="Normal6"/>
              <w:rPr>
                <w:szCs w:val="24"/>
              </w:rPr>
            </w:pPr>
            <w:r w:rsidRPr="001E18B7">
              <w:rPr>
                <w:szCs w:val="24"/>
              </w:rPr>
              <w:t>"2.</w:t>
            </w:r>
            <w:r w:rsidRPr="001E18B7">
              <w:rPr>
                <w:szCs w:val="24"/>
              </w:rPr>
              <w:tab/>
              <w:t xml:space="preserve">De Commissie </w:t>
            </w:r>
            <w:r w:rsidRPr="001E18B7">
              <w:rPr>
                <w:b/>
                <w:i/>
                <w:szCs w:val="24"/>
              </w:rPr>
              <w:t>is bevoegd overeenkomstig artikel 34 bis gedelegeerde handelingen vast te stellen teneinde deze verordening aan te vullen door te bepalen of een bepaalde soort levensmiddel onder het toepassingsgebied van deze afdeling valt</w:t>
            </w:r>
            <w:r w:rsidRPr="001E18B7">
              <w:rPr>
                <w:szCs w:val="24"/>
              </w:rPr>
              <w:t>.</w:t>
            </w:r>
          </w:p>
        </w:tc>
      </w:tr>
    </w:tbl>
    <w:p w14:paraId="05048B2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5C347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E564B8B"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2F9CECD0" w14:textId="77777777" w:rsidR="007B58D5" w:rsidRPr="001E18B7" w:rsidRDefault="007B58D5" w:rsidP="007B58D5">
      <w:r w:rsidRPr="001E18B7">
        <w:rPr>
          <w:rStyle w:val="HideTWBExt"/>
          <w:noProof w:val="0"/>
        </w:rPr>
        <w:t>&lt;/Amend&gt;</w:t>
      </w:r>
    </w:p>
    <w:p w14:paraId="3235AED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298</w:t>
      </w:r>
      <w:r w:rsidRPr="001E18B7">
        <w:rPr>
          <w:rStyle w:val="HideTWBExt"/>
          <w:b w:val="0"/>
          <w:noProof w:val="0"/>
          <w:szCs w:val="20"/>
        </w:rPr>
        <w:t>&lt;/NumAm&gt;</w:t>
      </w:r>
    </w:p>
    <w:p w14:paraId="50807E2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C74DCD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2</w:t>
      </w:r>
      <w:r w:rsidRPr="001E18B7">
        <w:rPr>
          <w:rStyle w:val="HideTWBExt"/>
          <w:b w:val="0"/>
          <w:noProof w:val="0"/>
        </w:rPr>
        <w:t>&lt;/Article&gt;</w:t>
      </w:r>
    </w:p>
    <w:p w14:paraId="5A49C853"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5B970146" w14:textId="77777777" w:rsidR="007B58D5" w:rsidRPr="001E18B7" w:rsidRDefault="007B58D5" w:rsidP="007B58D5">
      <w:r w:rsidRPr="001E18B7">
        <w:rPr>
          <w:rStyle w:val="HideTWBExt"/>
          <w:noProof w:val="0"/>
        </w:rPr>
        <w:t>&lt;Article2&gt;</w:t>
      </w:r>
      <w:r w:rsidRPr="001E18B7">
        <w:t>Artikel 12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129F7500" w14:textId="77777777" w:rsidTr="007B58D5">
        <w:trPr>
          <w:jc w:val="center"/>
        </w:trPr>
        <w:tc>
          <w:tcPr>
            <w:tcW w:w="9750" w:type="dxa"/>
            <w:gridSpan w:val="2"/>
          </w:tcPr>
          <w:p w14:paraId="4B18D490" w14:textId="77777777" w:rsidR="007B58D5" w:rsidRPr="001E18B7" w:rsidRDefault="007B58D5" w:rsidP="007B58D5">
            <w:pPr>
              <w:keepNext/>
            </w:pPr>
          </w:p>
        </w:tc>
      </w:tr>
      <w:tr w:rsidR="007B58D5" w:rsidRPr="001E18B7" w14:paraId="2BF1D612" w14:textId="77777777" w:rsidTr="007B58D5">
        <w:trPr>
          <w:jc w:val="center"/>
        </w:trPr>
        <w:tc>
          <w:tcPr>
            <w:tcW w:w="4875" w:type="dxa"/>
            <w:hideMark/>
          </w:tcPr>
          <w:p w14:paraId="0A584EEE" w14:textId="77777777" w:rsidR="007B58D5" w:rsidRPr="001E18B7" w:rsidRDefault="007B58D5" w:rsidP="007B58D5">
            <w:pPr>
              <w:pStyle w:val="ColumnHeading"/>
              <w:keepNext/>
              <w:rPr>
                <w:szCs w:val="24"/>
              </w:rPr>
            </w:pPr>
            <w:r w:rsidRPr="001E18B7">
              <w:rPr>
                <w:szCs w:val="24"/>
              </w:rPr>
              <w:t>Door de Commissie voorgestelde tekst</w:t>
            </w:r>
          </w:p>
        </w:tc>
        <w:tc>
          <w:tcPr>
            <w:tcW w:w="4875" w:type="dxa"/>
            <w:hideMark/>
          </w:tcPr>
          <w:p w14:paraId="78D8B056" w14:textId="77777777" w:rsidR="007B58D5" w:rsidRPr="001E18B7" w:rsidRDefault="007B58D5" w:rsidP="007B58D5">
            <w:pPr>
              <w:pStyle w:val="ColumnHeading"/>
              <w:keepNext/>
              <w:rPr>
                <w:szCs w:val="24"/>
              </w:rPr>
            </w:pPr>
            <w:r w:rsidRPr="001E18B7">
              <w:rPr>
                <w:szCs w:val="24"/>
              </w:rPr>
              <w:t>Amendement</w:t>
            </w:r>
          </w:p>
        </w:tc>
      </w:tr>
      <w:tr w:rsidR="007B58D5" w:rsidRPr="001E18B7" w14:paraId="0E0937DC" w14:textId="77777777" w:rsidTr="007B58D5">
        <w:trPr>
          <w:jc w:val="center"/>
        </w:trPr>
        <w:tc>
          <w:tcPr>
            <w:tcW w:w="4875" w:type="dxa"/>
            <w:hideMark/>
          </w:tcPr>
          <w:p w14:paraId="77AE29B5" w14:textId="77777777" w:rsidR="007B58D5" w:rsidRPr="001E18B7" w:rsidRDefault="007B58D5" w:rsidP="007B58D5">
            <w:pPr>
              <w:pStyle w:val="Normal6"/>
              <w:rPr>
                <w:b/>
                <w:i/>
              </w:rPr>
            </w:pPr>
            <w:r w:rsidRPr="001E18B7">
              <w:t>"4.</w:t>
            </w:r>
            <w:r w:rsidRPr="001E18B7">
              <w:tab/>
              <w:t>De Commissie is bevoegd overeenkomstig artikel</w:t>
            </w:r>
            <w:r w:rsidRPr="001E18B7">
              <w:rPr>
                <w:b/>
                <w:i/>
              </w:rPr>
              <w:t> </w:t>
            </w:r>
            <w:r w:rsidRPr="001E18B7">
              <w:t>34</w:t>
            </w:r>
            <w:r w:rsidRPr="001E18B7">
              <w:rPr>
                <w:b/>
                <w:i/>
              </w:rPr>
              <w:t> </w:t>
            </w:r>
            <w:r w:rsidRPr="001E18B7">
              <w:t>bis gedelegeerde handelingen vast te stellen teneinde passende lagere drempelwaarden te bepalen, met name voor levensmiddelen die geheel of gedeeltelijk uit ggo's bestaan, of teneinde rekening te houden met de wetenschappelijke en technische vooruitgang.</w:t>
            </w:r>
            <w:r w:rsidRPr="001E18B7">
              <w:rPr>
                <w:b/>
                <w:i/>
              </w:rPr>
              <w:t>".</w:t>
            </w:r>
          </w:p>
        </w:tc>
        <w:tc>
          <w:tcPr>
            <w:tcW w:w="4875" w:type="dxa"/>
            <w:hideMark/>
          </w:tcPr>
          <w:p w14:paraId="6F82F54B" w14:textId="77777777" w:rsidR="007B58D5" w:rsidRPr="001E18B7" w:rsidRDefault="007B58D5" w:rsidP="007B58D5">
            <w:pPr>
              <w:pStyle w:val="Normal6"/>
            </w:pPr>
            <w:r w:rsidRPr="001E18B7">
              <w:t>"4.</w:t>
            </w:r>
            <w:r w:rsidRPr="001E18B7">
              <w:tab/>
              <w:t>De Commissie is bevoegd overeenkomstig artikel</w:t>
            </w:r>
            <w:r w:rsidRPr="001E18B7">
              <w:rPr>
                <w:b/>
                <w:i/>
              </w:rPr>
              <w:t xml:space="preserve"> </w:t>
            </w:r>
            <w:r w:rsidRPr="001E18B7">
              <w:t>34</w:t>
            </w:r>
            <w:r w:rsidRPr="001E18B7">
              <w:rPr>
                <w:b/>
                <w:i/>
              </w:rPr>
              <w:t xml:space="preserve"> </w:t>
            </w:r>
            <w:r w:rsidRPr="001E18B7">
              <w:t xml:space="preserve">bis gedelegeerde handelingen </w:t>
            </w:r>
            <w:r w:rsidRPr="001E18B7">
              <w:rPr>
                <w:b/>
                <w:i/>
              </w:rPr>
              <w:t xml:space="preserve"> </w:t>
            </w:r>
            <w:r w:rsidRPr="001E18B7">
              <w:t>vast te stellen teneinde</w:t>
            </w:r>
            <w:r w:rsidRPr="001E18B7">
              <w:rPr>
                <w:b/>
                <w:i/>
              </w:rPr>
              <w:t xml:space="preserve"> deze verordening aan te vullen door</w:t>
            </w:r>
            <w:r w:rsidRPr="001E18B7">
              <w:t xml:space="preserve"> passende lagere drempelwaarden te bepalen, met name voor levensmiddelen die geheel of gedeeltelijk uit ggo's bestaan, of teneinde rekening te houden met de wetenschappelijke en technische vooruitgang.</w:t>
            </w:r>
          </w:p>
        </w:tc>
      </w:tr>
    </w:tbl>
    <w:p w14:paraId="12B09EE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CCCF5A9"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DF923E4" w14:textId="77777777" w:rsidR="007B58D5" w:rsidRPr="001E18B7" w:rsidRDefault="007B58D5" w:rsidP="007B58D5">
      <w:pPr>
        <w:pStyle w:val="Normal12Italic"/>
        <w:rPr>
          <w:szCs w:val="24"/>
        </w:rPr>
      </w:pPr>
      <w:r w:rsidRPr="001E18B7">
        <w:t>Verduidelijking van de bevoegdheidsdelegatie (nl. aanvulling).</w:t>
      </w:r>
    </w:p>
    <w:p w14:paraId="59E2D750" w14:textId="77777777" w:rsidR="007B58D5" w:rsidRPr="001E18B7" w:rsidRDefault="007B58D5" w:rsidP="007B58D5">
      <w:r w:rsidRPr="001E18B7">
        <w:rPr>
          <w:rStyle w:val="HideTWBExt"/>
          <w:noProof w:val="0"/>
        </w:rPr>
        <w:t>&lt;/Amend&gt;</w:t>
      </w:r>
    </w:p>
    <w:p w14:paraId="6E6B111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299</w:t>
      </w:r>
      <w:r w:rsidRPr="001E18B7">
        <w:rPr>
          <w:rStyle w:val="HideTWBExt"/>
          <w:b w:val="0"/>
          <w:noProof w:val="0"/>
          <w:szCs w:val="20"/>
        </w:rPr>
        <w:t>&lt;/NumAm&gt;</w:t>
      </w:r>
    </w:p>
    <w:p w14:paraId="1C7AC6C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D2918E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3</w:t>
      </w:r>
      <w:r w:rsidRPr="001E18B7">
        <w:rPr>
          <w:rStyle w:val="HideTWBExt"/>
          <w:b w:val="0"/>
          <w:noProof w:val="0"/>
        </w:rPr>
        <w:t>&lt;/Article&gt;</w:t>
      </w:r>
    </w:p>
    <w:p w14:paraId="1CAD8135"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47428A92" w14:textId="77777777" w:rsidR="007B58D5" w:rsidRPr="001E18B7" w:rsidRDefault="007B58D5" w:rsidP="007B58D5">
      <w:r w:rsidRPr="001E18B7">
        <w:rPr>
          <w:rStyle w:val="HideTWBExt"/>
          <w:noProof w:val="0"/>
        </w:rPr>
        <w:t>&lt;Article2&gt;</w:t>
      </w:r>
      <w:r w:rsidRPr="001E18B7">
        <w:t>Artikel 14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8CD46CC" w14:textId="77777777" w:rsidTr="007B58D5">
        <w:trPr>
          <w:jc w:val="center"/>
        </w:trPr>
        <w:tc>
          <w:tcPr>
            <w:tcW w:w="9752" w:type="dxa"/>
            <w:gridSpan w:val="2"/>
          </w:tcPr>
          <w:p w14:paraId="5ECAE558" w14:textId="77777777" w:rsidR="007B58D5" w:rsidRPr="001E18B7" w:rsidRDefault="007B58D5" w:rsidP="007B58D5">
            <w:pPr>
              <w:keepNext/>
            </w:pPr>
          </w:p>
        </w:tc>
      </w:tr>
      <w:tr w:rsidR="007B58D5" w:rsidRPr="001E18B7" w14:paraId="34703A16" w14:textId="77777777" w:rsidTr="007B58D5">
        <w:trPr>
          <w:jc w:val="center"/>
        </w:trPr>
        <w:tc>
          <w:tcPr>
            <w:tcW w:w="4876" w:type="dxa"/>
            <w:hideMark/>
          </w:tcPr>
          <w:p w14:paraId="6621D42D"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3AD5BAE8" w14:textId="77777777" w:rsidR="007B58D5" w:rsidRPr="001E18B7" w:rsidRDefault="007B58D5" w:rsidP="007B58D5">
            <w:pPr>
              <w:pStyle w:val="ColumnHeading"/>
              <w:keepNext/>
              <w:rPr>
                <w:szCs w:val="24"/>
              </w:rPr>
            </w:pPr>
            <w:r w:rsidRPr="001E18B7">
              <w:rPr>
                <w:szCs w:val="24"/>
              </w:rPr>
              <w:t>Amendement</w:t>
            </w:r>
          </w:p>
        </w:tc>
      </w:tr>
      <w:tr w:rsidR="007B58D5" w:rsidRPr="001E18B7" w14:paraId="56290F2C" w14:textId="77777777" w:rsidTr="007B58D5">
        <w:trPr>
          <w:jc w:val="center"/>
        </w:trPr>
        <w:tc>
          <w:tcPr>
            <w:tcW w:w="4876" w:type="dxa"/>
            <w:hideMark/>
          </w:tcPr>
          <w:p w14:paraId="507135BC" w14:textId="77777777" w:rsidR="007B58D5" w:rsidRPr="001E18B7" w:rsidRDefault="007B58D5" w:rsidP="007B58D5">
            <w:pPr>
              <w:pStyle w:val="Normal6"/>
            </w:pPr>
            <w:r w:rsidRPr="001E18B7">
              <w:t>"Artikel 14</w:t>
            </w:r>
          </w:p>
        </w:tc>
        <w:tc>
          <w:tcPr>
            <w:tcW w:w="4876" w:type="dxa"/>
            <w:hideMark/>
          </w:tcPr>
          <w:p w14:paraId="22273BAD" w14:textId="77777777" w:rsidR="007B58D5" w:rsidRPr="001E18B7" w:rsidRDefault="007B58D5" w:rsidP="007B58D5">
            <w:pPr>
              <w:pStyle w:val="Normal6"/>
            </w:pPr>
            <w:r w:rsidRPr="001E18B7">
              <w:t>"Artikel 14</w:t>
            </w:r>
          </w:p>
        </w:tc>
      </w:tr>
      <w:tr w:rsidR="007B58D5" w:rsidRPr="001E18B7" w14:paraId="17C3BFD2" w14:textId="77777777" w:rsidTr="007B58D5">
        <w:trPr>
          <w:jc w:val="center"/>
        </w:trPr>
        <w:tc>
          <w:tcPr>
            <w:tcW w:w="4876" w:type="dxa"/>
            <w:hideMark/>
          </w:tcPr>
          <w:p w14:paraId="0037F516" w14:textId="77777777" w:rsidR="007B58D5" w:rsidRPr="001E18B7" w:rsidRDefault="007B58D5" w:rsidP="007B58D5">
            <w:pPr>
              <w:pStyle w:val="Normal6"/>
            </w:pPr>
            <w:r w:rsidRPr="001E18B7">
              <w:t>Gedelegeerde en uitvoeringsbevoegdheden</w:t>
            </w:r>
          </w:p>
        </w:tc>
        <w:tc>
          <w:tcPr>
            <w:tcW w:w="4876" w:type="dxa"/>
            <w:hideMark/>
          </w:tcPr>
          <w:p w14:paraId="7DC20842" w14:textId="77777777" w:rsidR="007B58D5" w:rsidRPr="001E18B7" w:rsidRDefault="007B58D5" w:rsidP="007B58D5">
            <w:pPr>
              <w:pStyle w:val="Normal6"/>
            </w:pPr>
            <w:r w:rsidRPr="001E18B7">
              <w:t>Gedelegeerde en uitvoeringsbevoegdheden</w:t>
            </w:r>
          </w:p>
        </w:tc>
      </w:tr>
      <w:tr w:rsidR="007B58D5" w:rsidRPr="001E18B7" w14:paraId="4B0DE20D" w14:textId="77777777" w:rsidTr="007B58D5">
        <w:trPr>
          <w:jc w:val="center"/>
        </w:trPr>
        <w:tc>
          <w:tcPr>
            <w:tcW w:w="4876" w:type="dxa"/>
            <w:hideMark/>
          </w:tcPr>
          <w:p w14:paraId="4BA2961B" w14:textId="77777777" w:rsidR="007B58D5" w:rsidRPr="001E18B7" w:rsidRDefault="007B58D5" w:rsidP="007B58D5">
            <w:pPr>
              <w:pStyle w:val="Normal6"/>
              <w:rPr>
                <w:b/>
                <w:i/>
              </w:rPr>
            </w:pPr>
            <w:r w:rsidRPr="001E18B7">
              <w:t>1.</w:t>
            </w:r>
            <w:r w:rsidRPr="001E18B7">
              <w:tab/>
              <w:t>De Commissie is bevoegd overeenkomstig artikel</w:t>
            </w:r>
            <w:r w:rsidRPr="001E18B7">
              <w:rPr>
                <w:b/>
                <w:i/>
              </w:rPr>
              <w:t> </w:t>
            </w:r>
            <w:r w:rsidRPr="001E18B7">
              <w:t>34</w:t>
            </w:r>
            <w:r w:rsidRPr="001E18B7">
              <w:rPr>
                <w:b/>
                <w:i/>
              </w:rPr>
              <w:t> </w:t>
            </w:r>
            <w:r w:rsidRPr="001E18B7">
              <w:t xml:space="preserve">bis gedelegeerde handelingen vast te stellen </w:t>
            </w:r>
            <w:r w:rsidRPr="001E18B7">
              <w:rPr>
                <w:b/>
                <w:i/>
              </w:rPr>
              <w:t>voor het bepalen van specifieke regels inzake de informatie die moet worden verstrekt</w:t>
            </w:r>
            <w:r w:rsidRPr="001E18B7">
              <w:t xml:space="preserve"> </w:t>
            </w:r>
            <w:r w:rsidRPr="001E18B7">
              <w:rPr>
                <w:b/>
                <w:i/>
              </w:rPr>
              <w:t>door</w:t>
            </w:r>
            <w:r w:rsidRPr="001E18B7">
              <w:t xml:space="preserve"> </w:t>
            </w:r>
            <w:r w:rsidRPr="001E18B7">
              <w:rPr>
                <w:b/>
                <w:i/>
              </w:rPr>
              <w:t>instellingen die de eindgebruiker levensmiddelen aanbieden.</w:t>
            </w:r>
            <w:r w:rsidRPr="001E18B7">
              <w:t xml:space="preserve"> </w:t>
            </w:r>
            <w:r w:rsidRPr="001E18B7">
              <w:rPr>
                <w:b/>
                <w:i/>
              </w:rPr>
              <w:t>Om rekening te houden met de specifieke situatie</w:t>
            </w:r>
            <w:r w:rsidRPr="001E18B7">
              <w:t xml:space="preserve"> </w:t>
            </w:r>
            <w:r w:rsidRPr="001E18B7">
              <w:rPr>
                <w:b/>
                <w:i/>
              </w:rPr>
              <w:t>van deze instellingen, kunnen deze regels voorzien in aanpassing van de voorschriften van artikel 13, lid 1, onder e).</w:t>
            </w:r>
          </w:p>
        </w:tc>
        <w:tc>
          <w:tcPr>
            <w:tcW w:w="4876" w:type="dxa"/>
            <w:hideMark/>
          </w:tcPr>
          <w:p w14:paraId="37657A34" w14:textId="77777777" w:rsidR="007B58D5" w:rsidRPr="001E18B7" w:rsidRDefault="007B58D5" w:rsidP="007B58D5">
            <w:pPr>
              <w:pStyle w:val="Normal6"/>
              <w:rPr>
                <w:bCs/>
              </w:rPr>
            </w:pPr>
            <w:r w:rsidRPr="001E18B7">
              <w:t>1.</w:t>
            </w:r>
            <w:r w:rsidRPr="001E18B7">
              <w:tab/>
              <w:t>De Commissie is bevoegd overeenkomstig artikel</w:t>
            </w:r>
            <w:r w:rsidRPr="001E18B7">
              <w:rPr>
                <w:b/>
                <w:i/>
              </w:rPr>
              <w:t xml:space="preserve"> </w:t>
            </w:r>
            <w:r w:rsidRPr="001E18B7">
              <w:t>34</w:t>
            </w:r>
            <w:r w:rsidRPr="001E18B7">
              <w:rPr>
                <w:b/>
                <w:i/>
              </w:rPr>
              <w:t xml:space="preserve"> </w:t>
            </w:r>
            <w:r w:rsidRPr="001E18B7">
              <w:t xml:space="preserve">bis gedelegeerde handelingen vast te stellen </w:t>
            </w:r>
            <w:r w:rsidRPr="001E18B7">
              <w:rPr>
                <w:b/>
                <w:i/>
              </w:rPr>
              <w:t>teneinde deze verordening aan te vullen</w:t>
            </w:r>
            <w:r w:rsidRPr="001E18B7">
              <w:t xml:space="preserve"> </w:t>
            </w:r>
            <w:r w:rsidRPr="001E18B7">
              <w:rPr>
                <w:b/>
                <w:i/>
              </w:rPr>
              <w:t>door</w:t>
            </w:r>
            <w:r w:rsidRPr="001E18B7">
              <w:t xml:space="preserve"> </w:t>
            </w:r>
            <w:r w:rsidRPr="001E18B7">
              <w:rPr>
                <w:b/>
                <w:i/>
              </w:rPr>
              <w:t>het vaststellen</w:t>
            </w:r>
            <w:r w:rsidRPr="001E18B7">
              <w:t xml:space="preserve"> </w:t>
            </w:r>
            <w:r w:rsidRPr="001E18B7">
              <w:rPr>
                <w:b/>
                <w:i/>
              </w:rPr>
              <w:t>van:</w:t>
            </w:r>
          </w:p>
        </w:tc>
      </w:tr>
      <w:tr w:rsidR="007B58D5" w:rsidRPr="001E18B7" w14:paraId="480FAD5D" w14:textId="77777777" w:rsidTr="007B58D5">
        <w:trPr>
          <w:jc w:val="center"/>
        </w:trPr>
        <w:tc>
          <w:tcPr>
            <w:tcW w:w="4876" w:type="dxa"/>
          </w:tcPr>
          <w:p w14:paraId="6EA5D94C" w14:textId="77777777" w:rsidR="007B58D5" w:rsidRPr="001E18B7" w:rsidRDefault="007B58D5" w:rsidP="007B58D5">
            <w:pPr>
              <w:pStyle w:val="Normal6"/>
              <w:rPr>
                <w:b/>
                <w:i/>
                <w:szCs w:val="24"/>
              </w:rPr>
            </w:pPr>
          </w:p>
        </w:tc>
        <w:tc>
          <w:tcPr>
            <w:tcW w:w="4876" w:type="dxa"/>
            <w:hideMark/>
          </w:tcPr>
          <w:p w14:paraId="6B8E2ADF" w14:textId="77777777" w:rsidR="007B58D5" w:rsidRPr="001E18B7" w:rsidRDefault="007B58D5" w:rsidP="007B58D5">
            <w:pPr>
              <w:pStyle w:val="Normal6"/>
              <w:rPr>
                <w:b/>
                <w:i/>
                <w:szCs w:val="24"/>
              </w:rPr>
            </w:pPr>
            <w:r w:rsidRPr="001E18B7">
              <w:rPr>
                <w:b/>
                <w:i/>
                <w:szCs w:val="24"/>
              </w:rPr>
              <w:t>a)</w:t>
            </w:r>
            <w:r w:rsidRPr="001E18B7">
              <w:rPr>
                <w:b/>
                <w:i/>
                <w:szCs w:val="24"/>
              </w:rPr>
              <w:tab/>
              <w:t>maatregelen die nodig zijn om ervoor te zorgen dat de exploitanten voldoen aan de eisen van de bevoegde autoriteiten, zoals bedoeld in artikel 12, lid 3;</w:t>
            </w:r>
          </w:p>
        </w:tc>
      </w:tr>
      <w:tr w:rsidR="007B58D5" w:rsidRPr="001E18B7" w14:paraId="4B029FF8" w14:textId="77777777" w:rsidTr="007B58D5">
        <w:trPr>
          <w:jc w:val="center"/>
        </w:trPr>
        <w:tc>
          <w:tcPr>
            <w:tcW w:w="4876" w:type="dxa"/>
          </w:tcPr>
          <w:p w14:paraId="1C7AA879" w14:textId="77777777" w:rsidR="007B58D5" w:rsidRPr="001E18B7" w:rsidRDefault="007B58D5" w:rsidP="007B58D5">
            <w:pPr>
              <w:pStyle w:val="Normal6"/>
              <w:rPr>
                <w:b/>
                <w:i/>
                <w:szCs w:val="24"/>
              </w:rPr>
            </w:pPr>
          </w:p>
        </w:tc>
        <w:tc>
          <w:tcPr>
            <w:tcW w:w="4876" w:type="dxa"/>
            <w:hideMark/>
          </w:tcPr>
          <w:p w14:paraId="289DDBB6" w14:textId="77777777" w:rsidR="007B58D5" w:rsidRPr="001E18B7" w:rsidRDefault="007B58D5" w:rsidP="007B58D5">
            <w:pPr>
              <w:pStyle w:val="Normal6"/>
              <w:rPr>
                <w:b/>
                <w:i/>
                <w:szCs w:val="24"/>
              </w:rPr>
            </w:pPr>
            <w:r w:rsidRPr="001E18B7">
              <w:rPr>
                <w:b/>
                <w:i/>
                <w:szCs w:val="24"/>
              </w:rPr>
              <w:t>b)</w:t>
            </w:r>
            <w:r w:rsidRPr="001E18B7">
              <w:rPr>
                <w:b/>
                <w:i/>
                <w:szCs w:val="24"/>
              </w:rPr>
              <w:tab/>
              <w:t>maatregelen die nodig zijn om ervoor te zorgen dat de exploitanten voldoen aan de in artikel 13 genoemde etiketteringsvoorschriften; en</w:t>
            </w:r>
          </w:p>
        </w:tc>
      </w:tr>
      <w:tr w:rsidR="007B58D5" w:rsidRPr="001E18B7" w14:paraId="023A65D6" w14:textId="77777777" w:rsidTr="007B58D5">
        <w:trPr>
          <w:jc w:val="center"/>
        </w:trPr>
        <w:tc>
          <w:tcPr>
            <w:tcW w:w="4876" w:type="dxa"/>
          </w:tcPr>
          <w:p w14:paraId="3EBFD88B" w14:textId="77777777" w:rsidR="007B58D5" w:rsidRPr="001E18B7" w:rsidRDefault="007B58D5" w:rsidP="007B58D5">
            <w:pPr>
              <w:pStyle w:val="Normal6"/>
              <w:rPr>
                <w:b/>
                <w:i/>
                <w:szCs w:val="24"/>
              </w:rPr>
            </w:pPr>
          </w:p>
        </w:tc>
        <w:tc>
          <w:tcPr>
            <w:tcW w:w="4876" w:type="dxa"/>
            <w:hideMark/>
          </w:tcPr>
          <w:p w14:paraId="60E3121A" w14:textId="77777777" w:rsidR="007B58D5" w:rsidRPr="001E18B7" w:rsidRDefault="007B58D5" w:rsidP="007B58D5">
            <w:pPr>
              <w:pStyle w:val="Normal6"/>
              <w:rPr>
                <w:b/>
                <w:i/>
                <w:szCs w:val="24"/>
              </w:rPr>
            </w:pPr>
            <w:r w:rsidRPr="001E18B7">
              <w:rPr>
                <w:b/>
                <w:i/>
                <w:szCs w:val="24"/>
              </w:rPr>
              <w:t>c)</w:t>
            </w:r>
            <w:r w:rsidRPr="001E18B7">
              <w:rPr>
                <w:b/>
                <w:i/>
                <w:szCs w:val="24"/>
              </w:rPr>
              <w:tab/>
              <w:t>specifieke regels inzake de informatie die moet worden verstrekt door instellingen die de eindgebruiker levensmiddelen aanbieden.</w:t>
            </w:r>
            <w:r w:rsidRPr="001E18B7">
              <w:rPr>
                <w:szCs w:val="24"/>
              </w:rPr>
              <w:t xml:space="preserve"> </w:t>
            </w:r>
            <w:r w:rsidRPr="001E18B7">
              <w:rPr>
                <w:b/>
                <w:i/>
                <w:szCs w:val="24"/>
              </w:rPr>
              <w:t>Om rekening te houden met de specifieke situatie van deze instellingen, kunnen deze regels voorzien in aanpassing van de voorschriften van artikel 13, lid 1, onder e).</w:t>
            </w:r>
          </w:p>
        </w:tc>
      </w:tr>
      <w:tr w:rsidR="007B58D5" w:rsidRPr="001E18B7" w14:paraId="26502649" w14:textId="77777777" w:rsidTr="007B58D5">
        <w:trPr>
          <w:jc w:val="center"/>
        </w:trPr>
        <w:tc>
          <w:tcPr>
            <w:tcW w:w="4876" w:type="dxa"/>
            <w:hideMark/>
          </w:tcPr>
          <w:p w14:paraId="156175EC" w14:textId="77777777" w:rsidR="007B58D5" w:rsidRPr="001E18B7" w:rsidRDefault="007B58D5" w:rsidP="007B58D5">
            <w:pPr>
              <w:pStyle w:val="Normal6"/>
              <w:rPr>
                <w:b/>
                <w:i/>
                <w:szCs w:val="24"/>
              </w:rPr>
            </w:pPr>
            <w:r w:rsidRPr="001E18B7">
              <w:rPr>
                <w:szCs w:val="24"/>
              </w:rPr>
              <w:t>2.</w:t>
            </w:r>
            <w:r w:rsidRPr="001E18B7">
              <w:rPr>
                <w:szCs w:val="24"/>
              </w:rPr>
              <w:tab/>
              <w:t xml:space="preserve">De Commissie </w:t>
            </w:r>
            <w:r w:rsidRPr="001E18B7">
              <w:rPr>
                <w:b/>
                <w:i/>
                <w:szCs w:val="24"/>
              </w:rPr>
              <w:t>stelt</w:t>
            </w:r>
            <w:r w:rsidRPr="001E18B7">
              <w:rPr>
                <w:szCs w:val="24"/>
              </w:rPr>
              <w:t xml:space="preserve"> door middel van uitvoeringshandelingen </w:t>
            </w:r>
            <w:r w:rsidRPr="001E18B7">
              <w:rPr>
                <w:b/>
                <w:i/>
                <w:szCs w:val="24"/>
              </w:rPr>
              <w:t xml:space="preserve">het volgende vast: </w:t>
            </w:r>
          </w:p>
        </w:tc>
        <w:tc>
          <w:tcPr>
            <w:tcW w:w="4876" w:type="dxa"/>
            <w:hideMark/>
          </w:tcPr>
          <w:p w14:paraId="56F59489" w14:textId="77777777" w:rsidR="007B58D5" w:rsidRPr="001E18B7" w:rsidRDefault="007B58D5" w:rsidP="007B58D5">
            <w:pPr>
              <w:pStyle w:val="Normal6"/>
              <w:rPr>
                <w:b/>
                <w:i/>
                <w:szCs w:val="24"/>
              </w:rPr>
            </w:pPr>
            <w:r w:rsidRPr="001E18B7">
              <w:rPr>
                <w:szCs w:val="24"/>
              </w:rPr>
              <w:t>2.</w:t>
            </w:r>
            <w:r w:rsidRPr="001E18B7">
              <w:rPr>
                <w:szCs w:val="24"/>
              </w:rPr>
              <w:tab/>
              <w:t xml:space="preserve">De Commissie </w:t>
            </w:r>
            <w:r w:rsidRPr="001E18B7">
              <w:rPr>
                <w:b/>
                <w:i/>
                <w:szCs w:val="24"/>
              </w:rPr>
              <w:t>kan</w:t>
            </w:r>
            <w:r w:rsidRPr="001E18B7">
              <w:rPr>
                <w:szCs w:val="24"/>
              </w:rPr>
              <w:t xml:space="preserve"> door middel van uitvoeringshandelingen </w:t>
            </w:r>
            <w:r w:rsidRPr="001E18B7">
              <w:rPr>
                <w:b/>
                <w:i/>
                <w:szCs w:val="24"/>
              </w:rPr>
              <w:t>nadere voorschriften vaststellen ter bevordering van de uniforme toepassing van artikel 13.</w:t>
            </w:r>
            <w:r w:rsidRPr="001E18B7">
              <w:rPr>
                <w:szCs w:val="24"/>
              </w:rPr>
              <w:t xml:space="preserve"> </w:t>
            </w:r>
            <w:r w:rsidRPr="001E18B7">
              <w:rPr>
                <w:b/>
                <w:i/>
              </w:rPr>
              <w:t>Deze uitvoeringshandelingen worden vastgesteld volgens de in artikel 35, lid 2, bedoelde procedure.</w:t>
            </w:r>
          </w:p>
        </w:tc>
      </w:tr>
      <w:tr w:rsidR="007B58D5" w:rsidRPr="001E18B7" w14:paraId="2062A9A0" w14:textId="77777777" w:rsidTr="007B58D5">
        <w:trPr>
          <w:jc w:val="center"/>
        </w:trPr>
        <w:tc>
          <w:tcPr>
            <w:tcW w:w="4876" w:type="dxa"/>
            <w:hideMark/>
          </w:tcPr>
          <w:p w14:paraId="6BD9822D" w14:textId="77777777" w:rsidR="007B58D5" w:rsidRPr="001E18B7" w:rsidRDefault="007B58D5" w:rsidP="007B58D5">
            <w:pPr>
              <w:pStyle w:val="Normal6"/>
              <w:rPr>
                <w:b/>
                <w:i/>
                <w:szCs w:val="24"/>
              </w:rPr>
            </w:pPr>
            <w:r w:rsidRPr="001E18B7">
              <w:rPr>
                <w:b/>
                <w:i/>
                <w:szCs w:val="24"/>
              </w:rPr>
              <w:t>a)</w:t>
            </w:r>
            <w:r w:rsidRPr="001E18B7">
              <w:rPr>
                <w:b/>
                <w:i/>
                <w:szCs w:val="24"/>
              </w:rPr>
              <w:tab/>
              <w:t xml:space="preserve">maatregelen die nodig zijn om ervoor te zorgen dat de exploitanten voldoen aan de eisen van de bevoegde autoriteiten, zoals bedoeld in artikel 12, lid 3; </w:t>
            </w:r>
          </w:p>
        </w:tc>
        <w:tc>
          <w:tcPr>
            <w:tcW w:w="4876" w:type="dxa"/>
          </w:tcPr>
          <w:p w14:paraId="1263F961" w14:textId="77777777" w:rsidR="007B58D5" w:rsidRPr="001E18B7" w:rsidRDefault="007B58D5" w:rsidP="007B58D5">
            <w:pPr>
              <w:pStyle w:val="Normal6"/>
              <w:rPr>
                <w:b/>
                <w:i/>
                <w:szCs w:val="24"/>
              </w:rPr>
            </w:pPr>
          </w:p>
        </w:tc>
      </w:tr>
      <w:tr w:rsidR="007B58D5" w:rsidRPr="001E18B7" w14:paraId="3C94D647" w14:textId="77777777" w:rsidTr="007B58D5">
        <w:trPr>
          <w:jc w:val="center"/>
        </w:trPr>
        <w:tc>
          <w:tcPr>
            <w:tcW w:w="4876" w:type="dxa"/>
            <w:hideMark/>
          </w:tcPr>
          <w:p w14:paraId="04121920" w14:textId="77777777" w:rsidR="007B58D5" w:rsidRPr="001E18B7" w:rsidRDefault="007B58D5" w:rsidP="007B58D5">
            <w:pPr>
              <w:pStyle w:val="Normal6"/>
              <w:rPr>
                <w:b/>
                <w:i/>
                <w:szCs w:val="24"/>
              </w:rPr>
            </w:pPr>
            <w:r w:rsidRPr="001E18B7">
              <w:rPr>
                <w:b/>
                <w:i/>
                <w:szCs w:val="24"/>
              </w:rPr>
              <w:t>b)</w:t>
            </w:r>
            <w:r w:rsidRPr="001E18B7">
              <w:rPr>
                <w:b/>
                <w:i/>
                <w:szCs w:val="24"/>
              </w:rPr>
              <w:tab/>
              <w:t xml:space="preserve">maatregelen die nodig zijn om ervoor te zorgen dat de exploitanten voldoen aan de in artikel 13 genoemde etiketteringsvoorschriften; </w:t>
            </w:r>
          </w:p>
        </w:tc>
        <w:tc>
          <w:tcPr>
            <w:tcW w:w="4876" w:type="dxa"/>
          </w:tcPr>
          <w:p w14:paraId="455A845E" w14:textId="77777777" w:rsidR="007B58D5" w:rsidRPr="001E18B7" w:rsidRDefault="007B58D5" w:rsidP="007B58D5">
            <w:pPr>
              <w:pStyle w:val="Normal6"/>
              <w:rPr>
                <w:b/>
                <w:i/>
                <w:szCs w:val="24"/>
              </w:rPr>
            </w:pPr>
          </w:p>
        </w:tc>
      </w:tr>
      <w:tr w:rsidR="007B58D5" w:rsidRPr="001E18B7" w14:paraId="412D026F" w14:textId="77777777" w:rsidTr="007B58D5">
        <w:trPr>
          <w:jc w:val="center"/>
        </w:trPr>
        <w:tc>
          <w:tcPr>
            <w:tcW w:w="4876" w:type="dxa"/>
            <w:hideMark/>
          </w:tcPr>
          <w:p w14:paraId="34ED2A40" w14:textId="77777777" w:rsidR="007B58D5" w:rsidRPr="001E18B7" w:rsidRDefault="007B58D5" w:rsidP="007B58D5">
            <w:pPr>
              <w:pStyle w:val="Normal6"/>
              <w:rPr>
                <w:b/>
                <w:i/>
                <w:szCs w:val="24"/>
              </w:rPr>
            </w:pPr>
            <w:r w:rsidRPr="001E18B7">
              <w:rPr>
                <w:b/>
                <w:i/>
                <w:szCs w:val="24"/>
              </w:rPr>
              <w:t>c)</w:t>
            </w:r>
            <w:r w:rsidRPr="001E18B7">
              <w:rPr>
                <w:b/>
                <w:i/>
                <w:szCs w:val="24"/>
              </w:rPr>
              <w:tab/>
              <w:t xml:space="preserve">nadere bepalingen ter bevordering van een uniforme toepassing van artikel 13. </w:t>
            </w:r>
          </w:p>
        </w:tc>
        <w:tc>
          <w:tcPr>
            <w:tcW w:w="4876" w:type="dxa"/>
          </w:tcPr>
          <w:p w14:paraId="097AA588" w14:textId="77777777" w:rsidR="007B58D5" w:rsidRPr="001E18B7" w:rsidRDefault="007B58D5" w:rsidP="007B58D5">
            <w:pPr>
              <w:pStyle w:val="Normal6"/>
              <w:rPr>
                <w:b/>
                <w:i/>
                <w:szCs w:val="24"/>
              </w:rPr>
            </w:pPr>
          </w:p>
        </w:tc>
      </w:tr>
      <w:tr w:rsidR="007B58D5" w:rsidRPr="001E18B7" w14:paraId="22367FC4" w14:textId="77777777" w:rsidTr="007B58D5">
        <w:trPr>
          <w:jc w:val="center"/>
        </w:trPr>
        <w:tc>
          <w:tcPr>
            <w:tcW w:w="4876" w:type="dxa"/>
            <w:hideMark/>
          </w:tcPr>
          <w:p w14:paraId="76C346B8" w14:textId="77777777" w:rsidR="007B58D5" w:rsidRPr="001E18B7" w:rsidRDefault="007B58D5" w:rsidP="007B58D5">
            <w:pPr>
              <w:pStyle w:val="Normal6"/>
              <w:rPr>
                <w:b/>
                <w:i/>
                <w:szCs w:val="24"/>
              </w:rPr>
            </w:pPr>
            <w:r w:rsidRPr="001E18B7">
              <w:rPr>
                <w:b/>
                <w:i/>
              </w:rPr>
              <w:t>Deze uitvoeringshandelingen worden volgens de in artikel 35, lid 2, bedoelde procedure vastgesteld.</w:t>
            </w:r>
          </w:p>
        </w:tc>
        <w:tc>
          <w:tcPr>
            <w:tcW w:w="4876" w:type="dxa"/>
          </w:tcPr>
          <w:p w14:paraId="3C7CFE59" w14:textId="77777777" w:rsidR="007B58D5" w:rsidRPr="001E18B7" w:rsidRDefault="007B58D5" w:rsidP="007B58D5">
            <w:pPr>
              <w:pStyle w:val="Normal6"/>
              <w:rPr>
                <w:b/>
                <w:i/>
                <w:szCs w:val="24"/>
              </w:rPr>
            </w:pPr>
          </w:p>
        </w:tc>
      </w:tr>
    </w:tbl>
    <w:p w14:paraId="1FD0371B"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1DEC36E"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9FC046A"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44422BDA" w14:textId="77777777" w:rsidR="007B58D5" w:rsidRPr="001E18B7" w:rsidRDefault="007B58D5" w:rsidP="007B58D5">
      <w:r w:rsidRPr="001E18B7">
        <w:rPr>
          <w:rStyle w:val="HideTWBExt"/>
          <w:noProof w:val="0"/>
        </w:rPr>
        <w:t>&lt;/Amend&gt;</w:t>
      </w:r>
    </w:p>
    <w:p w14:paraId="39991FC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300</w:t>
      </w:r>
      <w:r w:rsidRPr="001E18B7">
        <w:rPr>
          <w:rStyle w:val="HideTWBExt"/>
          <w:b w:val="0"/>
          <w:noProof w:val="0"/>
          <w:szCs w:val="20"/>
        </w:rPr>
        <w:t>&lt;/NumAm&gt;</w:t>
      </w:r>
    </w:p>
    <w:p w14:paraId="42646650"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0B5E92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4</w:t>
      </w:r>
      <w:r w:rsidRPr="001E18B7">
        <w:rPr>
          <w:rStyle w:val="HideTWBExt"/>
          <w:b w:val="0"/>
          <w:noProof w:val="0"/>
        </w:rPr>
        <w:t>&lt;/Article&gt;</w:t>
      </w:r>
    </w:p>
    <w:p w14:paraId="7DBF1C37"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27AA6504" w14:textId="77777777" w:rsidR="007B58D5" w:rsidRPr="001E18B7" w:rsidRDefault="007B58D5" w:rsidP="007B58D5">
      <w:r w:rsidRPr="001E18B7">
        <w:rPr>
          <w:rStyle w:val="HideTWBExt"/>
          <w:noProof w:val="0"/>
        </w:rPr>
        <w:t>&lt;Article2&gt;</w:t>
      </w:r>
      <w:r w:rsidRPr="001E18B7">
        <w:t>Artikel 15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622D410" w14:textId="77777777" w:rsidTr="007B58D5">
        <w:trPr>
          <w:jc w:val="center"/>
        </w:trPr>
        <w:tc>
          <w:tcPr>
            <w:tcW w:w="9752" w:type="dxa"/>
            <w:gridSpan w:val="2"/>
          </w:tcPr>
          <w:p w14:paraId="4EF207D2" w14:textId="77777777" w:rsidR="007B58D5" w:rsidRPr="001E18B7" w:rsidRDefault="007B58D5" w:rsidP="007B58D5">
            <w:pPr>
              <w:keepNext/>
            </w:pPr>
          </w:p>
        </w:tc>
      </w:tr>
      <w:tr w:rsidR="007B58D5" w:rsidRPr="001E18B7" w14:paraId="60BE6CB5" w14:textId="77777777" w:rsidTr="007B58D5">
        <w:trPr>
          <w:jc w:val="center"/>
        </w:trPr>
        <w:tc>
          <w:tcPr>
            <w:tcW w:w="4876" w:type="dxa"/>
            <w:hideMark/>
          </w:tcPr>
          <w:p w14:paraId="712E3C4E"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15CC7C04" w14:textId="77777777" w:rsidR="007B58D5" w:rsidRPr="001E18B7" w:rsidRDefault="007B58D5" w:rsidP="007B58D5">
            <w:pPr>
              <w:pStyle w:val="ColumnHeading"/>
              <w:keepNext/>
              <w:rPr>
                <w:szCs w:val="24"/>
              </w:rPr>
            </w:pPr>
            <w:r w:rsidRPr="001E18B7">
              <w:rPr>
                <w:szCs w:val="24"/>
              </w:rPr>
              <w:t>Amendement</w:t>
            </w:r>
          </w:p>
        </w:tc>
      </w:tr>
      <w:tr w:rsidR="007B58D5" w:rsidRPr="001E18B7" w14:paraId="4A3B9DC7" w14:textId="77777777" w:rsidTr="007B58D5">
        <w:trPr>
          <w:jc w:val="center"/>
        </w:trPr>
        <w:tc>
          <w:tcPr>
            <w:tcW w:w="4876" w:type="dxa"/>
            <w:hideMark/>
          </w:tcPr>
          <w:p w14:paraId="045D51FF" w14:textId="77777777" w:rsidR="007B58D5" w:rsidRPr="001E18B7" w:rsidRDefault="007B58D5" w:rsidP="007B58D5">
            <w:pPr>
              <w:pStyle w:val="Normal6"/>
              <w:rPr>
                <w:b/>
                <w:bCs/>
                <w:i/>
                <w:iCs/>
              </w:rPr>
            </w:pPr>
            <w:r w:rsidRPr="001E18B7">
              <w:t>"2.</w:t>
            </w:r>
            <w:r w:rsidRPr="001E18B7">
              <w:tab/>
              <w:t xml:space="preserve">De Commissie </w:t>
            </w:r>
            <w:r w:rsidRPr="001E18B7">
              <w:rPr>
                <w:b/>
                <w:i/>
              </w:rPr>
              <w:t xml:space="preserve">kan door middel van uitvoeringshandelingen besluiten </w:t>
            </w:r>
            <w:r w:rsidRPr="001E18B7">
              <w:t>of een bepaalde soort diervoeder onder het toepassingsgebied van deze afdeling valt.</w:t>
            </w:r>
            <w:r w:rsidRPr="001E18B7">
              <w:rPr>
                <w:b/>
                <w:bCs/>
                <w:i/>
                <w:iCs/>
              </w:rPr>
              <w:t xml:space="preserve"> Deze uitvoeringshandelingen worden volgens de in artikel 35, lid 2, bedoelde procedure vastgesteld</w:t>
            </w:r>
            <w:r w:rsidRPr="001E18B7">
              <w:rPr>
                <w:bCs/>
                <w:iCs/>
              </w:rPr>
              <w:t>."</w:t>
            </w:r>
          </w:p>
        </w:tc>
        <w:tc>
          <w:tcPr>
            <w:tcW w:w="4876" w:type="dxa"/>
            <w:hideMark/>
          </w:tcPr>
          <w:p w14:paraId="0B1F48E1" w14:textId="77777777" w:rsidR="007B58D5" w:rsidRPr="001E18B7" w:rsidRDefault="007B58D5" w:rsidP="007B58D5">
            <w:pPr>
              <w:pStyle w:val="Normal6"/>
              <w:rPr>
                <w:b/>
                <w:bCs/>
                <w:i/>
                <w:iCs/>
              </w:rPr>
            </w:pPr>
            <w:r w:rsidRPr="001E18B7">
              <w:t>"2.</w:t>
            </w:r>
            <w:r w:rsidRPr="001E18B7">
              <w:tab/>
              <w:t xml:space="preserve">De Commissie </w:t>
            </w:r>
            <w:r w:rsidRPr="001E18B7">
              <w:rPr>
                <w:b/>
                <w:i/>
              </w:rPr>
              <w:t xml:space="preserve">is bevoegd overeenkomstig artikel 34 bis gedelegeerde handelingen vast te stellen teneinde deze verordening aan te vullen door te bepalen </w:t>
            </w:r>
            <w:r w:rsidRPr="001E18B7">
              <w:t>of een bepaalde soort diervoeder onder het toepassingsgebied van deze afdeling valt."</w:t>
            </w:r>
            <w:r w:rsidRPr="001E18B7">
              <w:rPr>
                <w:b/>
                <w:bCs/>
                <w:i/>
                <w:iCs/>
              </w:rPr>
              <w:t xml:space="preserve"> </w:t>
            </w:r>
          </w:p>
        </w:tc>
      </w:tr>
    </w:tbl>
    <w:p w14:paraId="6C20C46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01C10A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FB7406B"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042EFE60" w14:textId="77777777" w:rsidR="007B58D5" w:rsidRPr="001E18B7" w:rsidRDefault="007B58D5" w:rsidP="007B58D5">
      <w:r w:rsidRPr="001E18B7">
        <w:rPr>
          <w:rStyle w:val="HideTWBExt"/>
          <w:noProof w:val="0"/>
        </w:rPr>
        <w:t>&lt;/Amend&gt;</w:t>
      </w:r>
    </w:p>
    <w:p w14:paraId="19E1508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301</w:t>
      </w:r>
      <w:r w:rsidRPr="001E18B7">
        <w:rPr>
          <w:rStyle w:val="HideTWBExt"/>
          <w:b w:val="0"/>
          <w:noProof w:val="0"/>
          <w:szCs w:val="20"/>
        </w:rPr>
        <w:t>&lt;/NumAm&gt;</w:t>
      </w:r>
    </w:p>
    <w:p w14:paraId="73DA8ECC"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2A526D1"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5</w:t>
      </w:r>
      <w:r w:rsidRPr="001E18B7">
        <w:rPr>
          <w:rStyle w:val="HideTWBExt"/>
          <w:b w:val="0"/>
          <w:noProof w:val="0"/>
        </w:rPr>
        <w:t>&lt;/Article&gt;</w:t>
      </w:r>
    </w:p>
    <w:p w14:paraId="34CED966"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7E76DDBE" w14:textId="77777777" w:rsidR="007B58D5" w:rsidRPr="001E18B7" w:rsidRDefault="007B58D5" w:rsidP="007B58D5">
      <w:r w:rsidRPr="001E18B7">
        <w:rPr>
          <w:rStyle w:val="HideTWBExt"/>
          <w:noProof w:val="0"/>
        </w:rPr>
        <w:t>&lt;Article2&gt;</w:t>
      </w:r>
      <w:r w:rsidRPr="001E18B7">
        <w:t>Artikel 24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D1DE4E9" w14:textId="77777777" w:rsidTr="007B58D5">
        <w:trPr>
          <w:jc w:val="center"/>
        </w:trPr>
        <w:tc>
          <w:tcPr>
            <w:tcW w:w="9752" w:type="dxa"/>
            <w:gridSpan w:val="2"/>
          </w:tcPr>
          <w:p w14:paraId="3125AB00" w14:textId="77777777" w:rsidR="007B58D5" w:rsidRPr="001E18B7" w:rsidRDefault="007B58D5" w:rsidP="007B58D5">
            <w:pPr>
              <w:keepNext/>
            </w:pPr>
          </w:p>
        </w:tc>
      </w:tr>
      <w:tr w:rsidR="007B58D5" w:rsidRPr="001E18B7" w14:paraId="4214B9DD" w14:textId="77777777" w:rsidTr="007B58D5">
        <w:trPr>
          <w:jc w:val="center"/>
        </w:trPr>
        <w:tc>
          <w:tcPr>
            <w:tcW w:w="4876" w:type="dxa"/>
            <w:hideMark/>
          </w:tcPr>
          <w:p w14:paraId="4EE3842D"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0952A1C5" w14:textId="77777777" w:rsidR="007B58D5" w:rsidRPr="001E18B7" w:rsidRDefault="007B58D5" w:rsidP="007B58D5">
            <w:pPr>
              <w:pStyle w:val="ColumnHeading"/>
              <w:keepNext/>
              <w:rPr>
                <w:szCs w:val="24"/>
              </w:rPr>
            </w:pPr>
            <w:r w:rsidRPr="001E18B7">
              <w:rPr>
                <w:szCs w:val="24"/>
              </w:rPr>
              <w:t>Amendement</w:t>
            </w:r>
          </w:p>
        </w:tc>
      </w:tr>
      <w:tr w:rsidR="007B58D5" w:rsidRPr="001E18B7" w14:paraId="06125C29" w14:textId="77777777" w:rsidTr="007B58D5">
        <w:trPr>
          <w:jc w:val="center"/>
        </w:trPr>
        <w:tc>
          <w:tcPr>
            <w:tcW w:w="4876" w:type="dxa"/>
            <w:hideMark/>
          </w:tcPr>
          <w:p w14:paraId="302B2F13" w14:textId="77777777" w:rsidR="007B58D5" w:rsidRPr="001E18B7" w:rsidRDefault="007B58D5" w:rsidP="007B58D5">
            <w:pPr>
              <w:pStyle w:val="Normal6"/>
              <w:rPr>
                <w:rFonts w:eastAsia="Arial Unicode MS"/>
              </w:rPr>
            </w:pPr>
            <w:r w:rsidRPr="001E18B7">
              <w:t>"4.</w:t>
            </w:r>
            <w:r w:rsidRPr="001E18B7">
              <w:tab/>
              <w:t>De Commissie is bevoegd overeenkomstig artikel</w:t>
            </w:r>
            <w:r w:rsidRPr="001E18B7">
              <w:rPr>
                <w:b/>
                <w:i/>
              </w:rPr>
              <w:t> </w:t>
            </w:r>
            <w:r w:rsidRPr="001E18B7">
              <w:t>34</w:t>
            </w:r>
            <w:r w:rsidRPr="001E18B7">
              <w:rPr>
                <w:b/>
                <w:i/>
              </w:rPr>
              <w:t> </w:t>
            </w:r>
            <w:r w:rsidRPr="001E18B7">
              <w:t>bis gedelegeerde handelingen vast te stellen teneinde passende lagere drempelwaarden te bepalen, met name voor diervoeders die geheel of gedeeltelijk uit ggo's bestaan, of teneinde rekening te houden met de wetenschappelijke en technische vooruitgang.</w:t>
            </w:r>
            <w:r w:rsidRPr="001E18B7">
              <w:rPr>
                <w:b/>
                <w:i/>
              </w:rPr>
              <w:t>"</w:t>
            </w:r>
          </w:p>
        </w:tc>
        <w:tc>
          <w:tcPr>
            <w:tcW w:w="4876" w:type="dxa"/>
            <w:hideMark/>
          </w:tcPr>
          <w:p w14:paraId="03B9B2F0" w14:textId="77777777" w:rsidR="007B58D5" w:rsidRPr="001E18B7" w:rsidRDefault="007B58D5" w:rsidP="007B58D5">
            <w:pPr>
              <w:pStyle w:val="Normal6"/>
            </w:pPr>
            <w:r w:rsidRPr="001E18B7">
              <w:t>"4.</w:t>
            </w:r>
            <w:r w:rsidRPr="001E18B7">
              <w:tab/>
              <w:t>De Commissie is bevoegd overeenkomstig artikel</w:t>
            </w:r>
            <w:r w:rsidRPr="001E18B7">
              <w:rPr>
                <w:b/>
                <w:i/>
              </w:rPr>
              <w:t xml:space="preserve"> </w:t>
            </w:r>
            <w:r w:rsidRPr="001E18B7">
              <w:t>34</w:t>
            </w:r>
            <w:r w:rsidRPr="001E18B7">
              <w:rPr>
                <w:b/>
                <w:i/>
              </w:rPr>
              <w:t xml:space="preserve"> </w:t>
            </w:r>
            <w:r w:rsidRPr="001E18B7">
              <w:t>bis gedelegeerde handelingen vast te stellen teneinde</w:t>
            </w:r>
            <w:r w:rsidRPr="001E18B7">
              <w:rPr>
                <w:b/>
                <w:i/>
              </w:rPr>
              <w:t xml:space="preserve"> deze verordening aan te vullen door</w:t>
            </w:r>
            <w:r w:rsidRPr="001E18B7">
              <w:t xml:space="preserve"> passende lagere drempelwaarden te bepalen, met name voor diervoeders die geheel of gedeeltelijk uit ggo's bestaan, of teneinde rekening te houden met de wetenschappelijke en technische vooruitgang.</w:t>
            </w:r>
          </w:p>
        </w:tc>
      </w:tr>
    </w:tbl>
    <w:p w14:paraId="0966428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311E56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09B0732" w14:textId="77777777" w:rsidR="007B58D5" w:rsidRPr="001E18B7" w:rsidRDefault="007B58D5" w:rsidP="007B58D5">
      <w:pPr>
        <w:pStyle w:val="Normal12Italic"/>
        <w:rPr>
          <w:szCs w:val="24"/>
        </w:rPr>
      </w:pPr>
      <w:r w:rsidRPr="001E18B7">
        <w:t>Verduidelijking van de bevoegdheidsdelegatie (nl. aanvulling).</w:t>
      </w:r>
    </w:p>
    <w:p w14:paraId="666FF462" w14:textId="77777777" w:rsidR="007B58D5" w:rsidRPr="001E18B7" w:rsidRDefault="007B58D5" w:rsidP="007B58D5">
      <w:r w:rsidRPr="001E18B7">
        <w:rPr>
          <w:rStyle w:val="HideTWBExt"/>
          <w:noProof w:val="0"/>
        </w:rPr>
        <w:t>&lt;/Amend&gt;</w:t>
      </w:r>
    </w:p>
    <w:p w14:paraId="6FFF510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302</w:t>
      </w:r>
      <w:r w:rsidRPr="001E18B7">
        <w:rPr>
          <w:rStyle w:val="HideTWBExt"/>
          <w:b w:val="0"/>
          <w:noProof w:val="0"/>
          <w:szCs w:val="20"/>
        </w:rPr>
        <w:t>&lt;/NumAm&gt;</w:t>
      </w:r>
    </w:p>
    <w:p w14:paraId="30D47C4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2B121B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6</w:t>
      </w:r>
      <w:r w:rsidRPr="001E18B7">
        <w:rPr>
          <w:rStyle w:val="HideTWBExt"/>
          <w:b w:val="0"/>
          <w:noProof w:val="0"/>
        </w:rPr>
        <w:t>&lt;/Article&gt;</w:t>
      </w:r>
    </w:p>
    <w:p w14:paraId="406816FE"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7446E51D" w14:textId="77777777" w:rsidR="007B58D5" w:rsidRPr="001E18B7" w:rsidRDefault="007B58D5" w:rsidP="007B58D5">
      <w:r w:rsidRPr="001E18B7">
        <w:rPr>
          <w:rStyle w:val="HideTWBExt"/>
          <w:noProof w:val="0"/>
        </w:rPr>
        <w:t>&lt;Article2&gt;</w:t>
      </w:r>
      <w:r w:rsidRPr="001E18B7">
        <w:t>Artikel 26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E80A92A" w14:textId="77777777" w:rsidTr="007B58D5">
        <w:trPr>
          <w:jc w:val="center"/>
        </w:trPr>
        <w:tc>
          <w:tcPr>
            <w:tcW w:w="9752" w:type="dxa"/>
            <w:gridSpan w:val="2"/>
          </w:tcPr>
          <w:p w14:paraId="5ED07761" w14:textId="77777777" w:rsidR="007B58D5" w:rsidRPr="001E18B7" w:rsidRDefault="007B58D5" w:rsidP="007B58D5">
            <w:pPr>
              <w:keepNext/>
            </w:pPr>
          </w:p>
        </w:tc>
      </w:tr>
      <w:tr w:rsidR="007B58D5" w:rsidRPr="001E18B7" w14:paraId="6CD00FBD" w14:textId="77777777" w:rsidTr="007B58D5">
        <w:trPr>
          <w:jc w:val="center"/>
        </w:trPr>
        <w:tc>
          <w:tcPr>
            <w:tcW w:w="4876" w:type="dxa"/>
            <w:hideMark/>
          </w:tcPr>
          <w:p w14:paraId="28E6A3CD"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3326A68C" w14:textId="77777777" w:rsidR="007B58D5" w:rsidRPr="001E18B7" w:rsidRDefault="007B58D5" w:rsidP="007B58D5">
            <w:pPr>
              <w:pStyle w:val="ColumnHeading"/>
              <w:keepNext/>
              <w:rPr>
                <w:szCs w:val="24"/>
              </w:rPr>
            </w:pPr>
            <w:r w:rsidRPr="001E18B7">
              <w:rPr>
                <w:szCs w:val="24"/>
              </w:rPr>
              <w:t>Amendement</w:t>
            </w:r>
          </w:p>
        </w:tc>
      </w:tr>
      <w:tr w:rsidR="007B58D5" w:rsidRPr="001E18B7" w14:paraId="4C7A5DAB" w14:textId="77777777" w:rsidTr="007B58D5">
        <w:trPr>
          <w:jc w:val="center"/>
        </w:trPr>
        <w:tc>
          <w:tcPr>
            <w:tcW w:w="4876" w:type="dxa"/>
            <w:hideMark/>
          </w:tcPr>
          <w:p w14:paraId="04F8BF6C" w14:textId="77777777" w:rsidR="007B58D5" w:rsidRPr="001E18B7" w:rsidRDefault="007B58D5" w:rsidP="007B58D5">
            <w:pPr>
              <w:pStyle w:val="Normal6"/>
              <w:rPr>
                <w:szCs w:val="24"/>
              </w:rPr>
            </w:pPr>
            <w:r w:rsidRPr="001E18B7">
              <w:rPr>
                <w:szCs w:val="24"/>
              </w:rPr>
              <w:t>"Artikel 26</w:t>
            </w:r>
          </w:p>
        </w:tc>
        <w:tc>
          <w:tcPr>
            <w:tcW w:w="4876" w:type="dxa"/>
            <w:hideMark/>
          </w:tcPr>
          <w:p w14:paraId="55D44C27" w14:textId="77777777" w:rsidR="007B58D5" w:rsidRPr="001E18B7" w:rsidRDefault="007B58D5" w:rsidP="007B58D5">
            <w:pPr>
              <w:pStyle w:val="Normal6"/>
              <w:rPr>
                <w:szCs w:val="24"/>
              </w:rPr>
            </w:pPr>
            <w:r w:rsidRPr="001E18B7">
              <w:rPr>
                <w:szCs w:val="24"/>
              </w:rPr>
              <w:t>"Artikel 26</w:t>
            </w:r>
          </w:p>
        </w:tc>
      </w:tr>
      <w:tr w:rsidR="007B58D5" w:rsidRPr="001E18B7" w14:paraId="7675CC04" w14:textId="77777777" w:rsidTr="007B58D5">
        <w:trPr>
          <w:jc w:val="center"/>
        </w:trPr>
        <w:tc>
          <w:tcPr>
            <w:tcW w:w="4876" w:type="dxa"/>
            <w:hideMark/>
          </w:tcPr>
          <w:p w14:paraId="0D68395F" w14:textId="77777777" w:rsidR="007B58D5" w:rsidRPr="001E18B7" w:rsidRDefault="007B58D5" w:rsidP="007B58D5">
            <w:pPr>
              <w:pStyle w:val="Normal6"/>
              <w:rPr>
                <w:szCs w:val="24"/>
              </w:rPr>
            </w:pPr>
            <w:r w:rsidRPr="001E18B7">
              <w:rPr>
                <w:szCs w:val="24"/>
              </w:rPr>
              <w:t>Uitvoeringsbevoegdheden</w:t>
            </w:r>
          </w:p>
        </w:tc>
        <w:tc>
          <w:tcPr>
            <w:tcW w:w="4876" w:type="dxa"/>
            <w:hideMark/>
          </w:tcPr>
          <w:p w14:paraId="726DB997" w14:textId="77777777" w:rsidR="007B58D5" w:rsidRPr="001E18B7" w:rsidRDefault="007B58D5" w:rsidP="007B58D5">
            <w:pPr>
              <w:pStyle w:val="Normal6"/>
              <w:rPr>
                <w:b/>
                <w:i/>
                <w:szCs w:val="24"/>
              </w:rPr>
            </w:pPr>
            <w:r w:rsidRPr="001E18B7">
              <w:rPr>
                <w:b/>
                <w:i/>
                <w:szCs w:val="24"/>
              </w:rPr>
              <w:t xml:space="preserve">Gedelegeerde en </w:t>
            </w:r>
            <w:r w:rsidRPr="001E18B7">
              <w:rPr>
                <w:szCs w:val="24"/>
              </w:rPr>
              <w:t>uitvoeringsbevoegdheden</w:t>
            </w:r>
          </w:p>
        </w:tc>
      </w:tr>
      <w:tr w:rsidR="007B58D5" w:rsidRPr="001E18B7" w14:paraId="0C6A707D" w14:textId="77777777" w:rsidTr="007B58D5">
        <w:trPr>
          <w:jc w:val="center"/>
        </w:trPr>
        <w:tc>
          <w:tcPr>
            <w:tcW w:w="4876" w:type="dxa"/>
            <w:hideMark/>
          </w:tcPr>
          <w:p w14:paraId="2020A087" w14:textId="77777777" w:rsidR="007B58D5" w:rsidRPr="001E18B7" w:rsidRDefault="007B58D5" w:rsidP="007B58D5">
            <w:pPr>
              <w:pStyle w:val="Normal6"/>
              <w:rPr>
                <w:b/>
                <w:bCs/>
                <w:i/>
                <w:iCs/>
              </w:rPr>
            </w:pPr>
            <w:r w:rsidRPr="001E18B7">
              <w:t xml:space="preserve">De Commissie </w:t>
            </w:r>
            <w:r w:rsidRPr="001E18B7">
              <w:rPr>
                <w:b/>
                <w:i/>
              </w:rPr>
              <w:t>stelt door middel van uitvoeringshandelingen het</w:t>
            </w:r>
            <w:r w:rsidRPr="001E18B7">
              <w:t xml:space="preserve"> </w:t>
            </w:r>
            <w:r w:rsidRPr="001E18B7">
              <w:rPr>
                <w:b/>
                <w:i/>
              </w:rPr>
              <w:t>volgende vast</w:t>
            </w:r>
            <w:r w:rsidRPr="001E18B7">
              <w:t>:</w:t>
            </w:r>
            <w:r w:rsidRPr="001E18B7">
              <w:rPr>
                <w:b/>
                <w:bCs/>
                <w:i/>
                <w:iCs/>
              </w:rPr>
              <w:t xml:space="preserve"> </w:t>
            </w:r>
          </w:p>
        </w:tc>
        <w:tc>
          <w:tcPr>
            <w:tcW w:w="4876" w:type="dxa"/>
            <w:hideMark/>
          </w:tcPr>
          <w:p w14:paraId="1EBB2440" w14:textId="77777777" w:rsidR="007B58D5" w:rsidRPr="001E18B7" w:rsidRDefault="007B58D5" w:rsidP="007B58D5">
            <w:pPr>
              <w:pStyle w:val="Normal6"/>
              <w:rPr>
                <w:b/>
                <w:bCs/>
                <w:i/>
                <w:iCs/>
                <w:szCs w:val="24"/>
              </w:rPr>
            </w:pPr>
            <w:r w:rsidRPr="001E18B7">
              <w:rPr>
                <w:b/>
                <w:bCs/>
                <w:i/>
                <w:iCs/>
                <w:szCs w:val="24"/>
              </w:rPr>
              <w:t>1.</w:t>
            </w:r>
            <w:r w:rsidRPr="001E18B7">
              <w:rPr>
                <w:b/>
                <w:bCs/>
                <w:i/>
                <w:iCs/>
                <w:szCs w:val="24"/>
              </w:rPr>
              <w:tab/>
            </w:r>
            <w:r w:rsidRPr="001E18B7">
              <w:t xml:space="preserve">De Commissie </w:t>
            </w:r>
            <w:r w:rsidRPr="001E18B7">
              <w:rPr>
                <w:b/>
                <w:i/>
              </w:rPr>
              <w:t>is bevoegd overeenkomstig artikel 34 bis gedelegeerde handelingen vast te stellen teneinde deze verordening aan te vullen door</w:t>
            </w:r>
            <w:r w:rsidRPr="001E18B7">
              <w:t xml:space="preserve"> </w:t>
            </w:r>
            <w:r w:rsidRPr="001E18B7">
              <w:rPr>
                <w:b/>
                <w:i/>
              </w:rPr>
              <w:t>het</w:t>
            </w:r>
            <w:r w:rsidRPr="001E18B7">
              <w:t xml:space="preserve"> </w:t>
            </w:r>
            <w:r w:rsidRPr="001E18B7">
              <w:rPr>
                <w:b/>
                <w:i/>
              </w:rPr>
              <w:t>vaststellen van</w:t>
            </w:r>
            <w:r w:rsidRPr="001E18B7">
              <w:t>:</w:t>
            </w:r>
          </w:p>
        </w:tc>
      </w:tr>
      <w:tr w:rsidR="007B58D5" w:rsidRPr="001E18B7" w14:paraId="0736A54B" w14:textId="77777777" w:rsidTr="007B58D5">
        <w:trPr>
          <w:jc w:val="center"/>
        </w:trPr>
        <w:tc>
          <w:tcPr>
            <w:tcW w:w="4876" w:type="dxa"/>
            <w:hideMark/>
          </w:tcPr>
          <w:p w14:paraId="6A6A1897" w14:textId="77777777" w:rsidR="007B58D5" w:rsidRPr="001E18B7" w:rsidRDefault="007B58D5" w:rsidP="007B58D5">
            <w:pPr>
              <w:pStyle w:val="Normal6"/>
            </w:pPr>
            <w:r w:rsidRPr="001E18B7">
              <w:t>a)</w:t>
            </w:r>
            <w:r w:rsidRPr="001E18B7">
              <w:tab/>
              <w:t>maatregelen die nodig zijn om ervoor te zorgen dat de exploitanten voldoen aan de eisen van de bevoegde autoriteiten, zoals bedoeld in artikel</w:t>
            </w:r>
            <w:r w:rsidRPr="001E18B7">
              <w:rPr>
                <w:b/>
                <w:i/>
              </w:rPr>
              <w:t> </w:t>
            </w:r>
            <w:r w:rsidRPr="001E18B7">
              <w:t>24, lid</w:t>
            </w:r>
            <w:r w:rsidRPr="001E18B7">
              <w:rPr>
                <w:b/>
                <w:i/>
              </w:rPr>
              <w:t> </w:t>
            </w:r>
            <w:r w:rsidRPr="001E18B7">
              <w:t xml:space="preserve">3; </w:t>
            </w:r>
          </w:p>
        </w:tc>
        <w:tc>
          <w:tcPr>
            <w:tcW w:w="4876" w:type="dxa"/>
            <w:hideMark/>
          </w:tcPr>
          <w:p w14:paraId="033E4701" w14:textId="77777777" w:rsidR="007B58D5" w:rsidRPr="001E18B7" w:rsidRDefault="007B58D5" w:rsidP="007B58D5">
            <w:pPr>
              <w:pStyle w:val="Normal6"/>
            </w:pPr>
            <w:r w:rsidRPr="001E18B7">
              <w:t>a)</w:t>
            </w:r>
            <w:r w:rsidRPr="001E18B7">
              <w:tab/>
              <w:t xml:space="preserve">maatregelen die nodig zijn om ervoor te zorgen dat de exploitanten voldoen aan de eisen van de bevoegde autoriteiten, zoals bedoeld in artikel 24, lid 3; </w:t>
            </w:r>
          </w:p>
        </w:tc>
      </w:tr>
      <w:tr w:rsidR="007B58D5" w:rsidRPr="001E18B7" w14:paraId="3377694D" w14:textId="77777777" w:rsidTr="007B58D5">
        <w:trPr>
          <w:jc w:val="center"/>
        </w:trPr>
        <w:tc>
          <w:tcPr>
            <w:tcW w:w="4876" w:type="dxa"/>
            <w:hideMark/>
          </w:tcPr>
          <w:p w14:paraId="566FDD01" w14:textId="77777777" w:rsidR="007B58D5" w:rsidRPr="001E18B7" w:rsidRDefault="007B58D5" w:rsidP="007B58D5">
            <w:pPr>
              <w:pStyle w:val="Normal6"/>
            </w:pPr>
            <w:r w:rsidRPr="001E18B7">
              <w:t>b)</w:t>
            </w:r>
            <w:r w:rsidRPr="001E18B7">
              <w:tab/>
              <w:t>maatregelen die nodig zijn om ervoor te zorgen dat de exploitanten voldoen aan de in artikel</w:t>
            </w:r>
            <w:r w:rsidRPr="001E18B7">
              <w:rPr>
                <w:b/>
                <w:i/>
              </w:rPr>
              <w:t> </w:t>
            </w:r>
            <w:r w:rsidRPr="001E18B7">
              <w:t>25 genoemde etiketteringsvoorschriften</w:t>
            </w:r>
            <w:r w:rsidRPr="001E18B7">
              <w:rPr>
                <w:b/>
                <w:i/>
              </w:rPr>
              <w:t>;</w:t>
            </w:r>
            <w:r w:rsidRPr="001E18B7">
              <w:t xml:space="preserve"> </w:t>
            </w:r>
          </w:p>
        </w:tc>
        <w:tc>
          <w:tcPr>
            <w:tcW w:w="4876" w:type="dxa"/>
            <w:hideMark/>
          </w:tcPr>
          <w:p w14:paraId="1C7E4706" w14:textId="77777777" w:rsidR="007B58D5" w:rsidRPr="001E18B7" w:rsidRDefault="007B58D5" w:rsidP="007B58D5">
            <w:pPr>
              <w:pStyle w:val="Normal6"/>
            </w:pPr>
            <w:r w:rsidRPr="001E18B7">
              <w:t>b)</w:t>
            </w:r>
            <w:r w:rsidRPr="001E18B7">
              <w:tab/>
              <w:t>maatregelen die nodig zijn om ervoor te zorgen dat de exploitanten voldoen aan de in artikel</w:t>
            </w:r>
            <w:r w:rsidRPr="001E18B7">
              <w:rPr>
                <w:b/>
                <w:i/>
              </w:rPr>
              <w:t xml:space="preserve"> </w:t>
            </w:r>
            <w:r w:rsidRPr="001E18B7">
              <w:t>25 genoemde etiketteringsvoorschriften</w:t>
            </w:r>
            <w:r w:rsidRPr="001E18B7">
              <w:rPr>
                <w:b/>
                <w:i/>
              </w:rPr>
              <w:t>.</w:t>
            </w:r>
            <w:r w:rsidRPr="001E18B7">
              <w:t xml:space="preserve"> </w:t>
            </w:r>
          </w:p>
        </w:tc>
      </w:tr>
      <w:tr w:rsidR="007B58D5" w:rsidRPr="001E18B7" w14:paraId="4118DF74" w14:textId="77777777" w:rsidTr="007B58D5">
        <w:trPr>
          <w:jc w:val="center"/>
        </w:trPr>
        <w:tc>
          <w:tcPr>
            <w:tcW w:w="4876" w:type="dxa"/>
            <w:hideMark/>
          </w:tcPr>
          <w:p w14:paraId="070F8AB0" w14:textId="77777777" w:rsidR="007B58D5" w:rsidRPr="001E18B7" w:rsidRDefault="007B58D5" w:rsidP="007B58D5">
            <w:pPr>
              <w:pStyle w:val="Normal6"/>
              <w:rPr>
                <w:b/>
                <w:bCs/>
                <w:i/>
                <w:iCs/>
              </w:rPr>
            </w:pPr>
            <w:r w:rsidRPr="001E18B7">
              <w:rPr>
                <w:b/>
                <w:bCs/>
                <w:i/>
                <w:iCs/>
              </w:rPr>
              <w:t>c)</w:t>
            </w:r>
            <w:r w:rsidRPr="001E18B7">
              <w:rPr>
                <w:b/>
                <w:bCs/>
                <w:i/>
                <w:iCs/>
              </w:rPr>
              <w:tab/>
              <w:t xml:space="preserve">nadere bepalingen ter bevordering van een uniforme toepassing van artikel 25. </w:t>
            </w:r>
          </w:p>
        </w:tc>
        <w:tc>
          <w:tcPr>
            <w:tcW w:w="4876" w:type="dxa"/>
            <w:hideMark/>
          </w:tcPr>
          <w:p w14:paraId="7A4841FF" w14:textId="77777777" w:rsidR="007B58D5" w:rsidRPr="001E18B7" w:rsidRDefault="007B58D5" w:rsidP="007B58D5">
            <w:pPr>
              <w:rPr>
                <w:b/>
                <w:bCs/>
                <w:i/>
                <w:iCs/>
              </w:rPr>
            </w:pPr>
          </w:p>
        </w:tc>
      </w:tr>
      <w:tr w:rsidR="007B58D5" w:rsidRPr="001E18B7" w14:paraId="0B1FBA2A" w14:textId="77777777" w:rsidTr="007B58D5">
        <w:trPr>
          <w:jc w:val="center"/>
        </w:trPr>
        <w:tc>
          <w:tcPr>
            <w:tcW w:w="4876" w:type="dxa"/>
            <w:hideMark/>
          </w:tcPr>
          <w:p w14:paraId="72413CE1" w14:textId="77777777" w:rsidR="007B58D5" w:rsidRPr="001E18B7" w:rsidRDefault="007B58D5" w:rsidP="007B58D5">
            <w:pPr>
              <w:pStyle w:val="Normal6"/>
              <w:rPr>
                <w:rFonts w:eastAsia="Calibri"/>
                <w:b/>
                <w:i/>
              </w:rPr>
            </w:pPr>
            <w:r w:rsidRPr="001E18B7">
              <w:t>Deze uitvoeringshandelingen worden volgens de in artikel 35, lid 2, bedoelde procedure vastgesteld."</w:t>
            </w:r>
          </w:p>
        </w:tc>
        <w:tc>
          <w:tcPr>
            <w:tcW w:w="4876" w:type="dxa"/>
            <w:hideMark/>
          </w:tcPr>
          <w:p w14:paraId="4BC9787A" w14:textId="77777777" w:rsidR="007B58D5" w:rsidRPr="001E18B7" w:rsidRDefault="007B58D5" w:rsidP="007B58D5">
            <w:pPr>
              <w:pStyle w:val="Normal6"/>
              <w:rPr>
                <w:b/>
                <w:i/>
                <w:szCs w:val="24"/>
              </w:rPr>
            </w:pPr>
            <w:r w:rsidRPr="001E18B7">
              <w:rPr>
                <w:b/>
                <w:i/>
              </w:rPr>
              <w:t>2.</w:t>
            </w:r>
            <w:r w:rsidRPr="001E18B7">
              <w:rPr>
                <w:b/>
                <w:i/>
              </w:rPr>
              <w:tab/>
              <w:t xml:space="preserve">De Commissie kan door middel van uitvoeringshandelingen nadere voorschriften vaststellen ter bevordering van de uniforme toepassing van artikel 25. </w:t>
            </w:r>
            <w:r w:rsidRPr="001E18B7">
              <w:t>Deze uitvoeringshandelingen worden volgens de in artikel 35, lid 2, bedoelde procedure vastgesteld."</w:t>
            </w:r>
          </w:p>
        </w:tc>
      </w:tr>
    </w:tbl>
    <w:p w14:paraId="5B358891"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FC4FC1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306E667"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2AC1C92C" w14:textId="77777777" w:rsidR="007B58D5" w:rsidRPr="001E18B7" w:rsidRDefault="007B58D5" w:rsidP="007B58D5">
      <w:r w:rsidRPr="001E18B7">
        <w:rPr>
          <w:rStyle w:val="HideTWBExt"/>
          <w:noProof w:val="0"/>
        </w:rPr>
        <w:t>&lt;/Amend&gt;</w:t>
      </w:r>
    </w:p>
    <w:p w14:paraId="674F68F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303</w:t>
      </w:r>
      <w:r w:rsidRPr="001E18B7">
        <w:rPr>
          <w:rStyle w:val="HideTWBExt"/>
          <w:b w:val="0"/>
          <w:noProof w:val="0"/>
          <w:szCs w:val="20"/>
        </w:rPr>
        <w:t>&lt;/NumAm&gt;</w:t>
      </w:r>
    </w:p>
    <w:p w14:paraId="6C7A863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37D19C5"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147 – alinea 4 – punt 8</w:t>
      </w:r>
      <w:r w:rsidRPr="001E18B7">
        <w:rPr>
          <w:rStyle w:val="HideTWBExt"/>
          <w:b w:val="0"/>
          <w:noProof w:val="0"/>
        </w:rPr>
        <w:t>&lt;/Article&gt;</w:t>
      </w:r>
    </w:p>
    <w:p w14:paraId="61527035" w14:textId="77777777" w:rsidR="007B58D5" w:rsidRPr="001E18B7" w:rsidRDefault="007B58D5" w:rsidP="007B58D5">
      <w:pPr>
        <w:keepNext/>
      </w:pPr>
      <w:r w:rsidRPr="001E18B7">
        <w:rPr>
          <w:rStyle w:val="HideTWBExt"/>
          <w:noProof w:val="0"/>
        </w:rPr>
        <w:t>&lt;DocAmend2&gt;</w:t>
      </w:r>
      <w:r w:rsidRPr="001E18B7">
        <w:t>Verordening (EG) nr. 1829/2003</w:t>
      </w:r>
      <w:r w:rsidRPr="001E18B7">
        <w:rPr>
          <w:rStyle w:val="HideTWBExt"/>
          <w:noProof w:val="0"/>
        </w:rPr>
        <w:t>&lt;/DocAmend2&gt;</w:t>
      </w:r>
    </w:p>
    <w:p w14:paraId="32A792B2" w14:textId="77777777" w:rsidR="007B58D5" w:rsidRPr="001E18B7" w:rsidRDefault="007B58D5" w:rsidP="007B58D5">
      <w:r w:rsidRPr="001E18B7">
        <w:rPr>
          <w:rStyle w:val="HideTWBExt"/>
          <w:noProof w:val="0"/>
        </w:rPr>
        <w:t>&lt;Article2&gt;</w:t>
      </w:r>
      <w:r w:rsidRPr="001E18B7">
        <w:t>Artikel 34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0C13647" w14:textId="77777777" w:rsidTr="007B58D5">
        <w:trPr>
          <w:jc w:val="center"/>
        </w:trPr>
        <w:tc>
          <w:tcPr>
            <w:tcW w:w="9752" w:type="dxa"/>
            <w:gridSpan w:val="2"/>
          </w:tcPr>
          <w:p w14:paraId="61B390A7" w14:textId="77777777" w:rsidR="007B58D5" w:rsidRPr="001E18B7" w:rsidRDefault="007B58D5" w:rsidP="007B58D5">
            <w:pPr>
              <w:keepNext/>
            </w:pPr>
          </w:p>
        </w:tc>
      </w:tr>
      <w:tr w:rsidR="007B58D5" w:rsidRPr="001E18B7" w14:paraId="18F2DDC1" w14:textId="77777777" w:rsidTr="007B58D5">
        <w:trPr>
          <w:jc w:val="center"/>
        </w:trPr>
        <w:tc>
          <w:tcPr>
            <w:tcW w:w="4876" w:type="dxa"/>
            <w:hideMark/>
          </w:tcPr>
          <w:p w14:paraId="4F4C12F1"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347F7687" w14:textId="77777777" w:rsidR="007B58D5" w:rsidRPr="001E18B7" w:rsidRDefault="007B58D5" w:rsidP="007B58D5">
            <w:pPr>
              <w:pStyle w:val="ColumnHeading"/>
              <w:keepNext/>
              <w:rPr>
                <w:szCs w:val="24"/>
              </w:rPr>
            </w:pPr>
            <w:r w:rsidRPr="001E18B7">
              <w:rPr>
                <w:szCs w:val="24"/>
              </w:rPr>
              <w:t>Amendement</w:t>
            </w:r>
          </w:p>
        </w:tc>
      </w:tr>
      <w:tr w:rsidR="007B58D5" w:rsidRPr="001E18B7" w14:paraId="46E230D6" w14:textId="77777777" w:rsidTr="007B58D5">
        <w:trPr>
          <w:jc w:val="center"/>
        </w:trPr>
        <w:tc>
          <w:tcPr>
            <w:tcW w:w="4876" w:type="dxa"/>
            <w:hideMark/>
          </w:tcPr>
          <w:p w14:paraId="3831FE3E" w14:textId="77777777" w:rsidR="007B58D5" w:rsidRPr="001E18B7" w:rsidRDefault="007B58D5" w:rsidP="007B58D5">
            <w:pPr>
              <w:pStyle w:val="Normal6"/>
            </w:pPr>
            <w:r w:rsidRPr="001E18B7">
              <w:t>"Artikel 34 bis</w:t>
            </w:r>
          </w:p>
        </w:tc>
        <w:tc>
          <w:tcPr>
            <w:tcW w:w="4876" w:type="dxa"/>
            <w:hideMark/>
          </w:tcPr>
          <w:p w14:paraId="70F37526" w14:textId="77777777" w:rsidR="007B58D5" w:rsidRPr="001E18B7" w:rsidRDefault="007B58D5" w:rsidP="007B58D5">
            <w:pPr>
              <w:pStyle w:val="Normal6"/>
            </w:pPr>
            <w:r w:rsidRPr="001E18B7">
              <w:t>"Artikel 34 bis</w:t>
            </w:r>
          </w:p>
        </w:tc>
      </w:tr>
      <w:tr w:rsidR="007B58D5" w:rsidRPr="001E18B7" w14:paraId="0FFF88B2" w14:textId="77777777" w:rsidTr="007B58D5">
        <w:trPr>
          <w:jc w:val="center"/>
        </w:trPr>
        <w:tc>
          <w:tcPr>
            <w:tcW w:w="4876" w:type="dxa"/>
            <w:hideMark/>
          </w:tcPr>
          <w:p w14:paraId="6E78494C" w14:textId="77777777" w:rsidR="007B58D5" w:rsidRPr="001E18B7" w:rsidRDefault="007B58D5" w:rsidP="007B58D5">
            <w:pPr>
              <w:pStyle w:val="Normal6"/>
            </w:pPr>
            <w:r w:rsidRPr="001E18B7">
              <w:t>Uitoefening van de bevoegdheidsdelegatie</w:t>
            </w:r>
          </w:p>
        </w:tc>
        <w:tc>
          <w:tcPr>
            <w:tcW w:w="4876" w:type="dxa"/>
            <w:hideMark/>
          </w:tcPr>
          <w:p w14:paraId="17A0D45C" w14:textId="77777777" w:rsidR="007B58D5" w:rsidRPr="001E18B7" w:rsidRDefault="007B58D5" w:rsidP="007B58D5">
            <w:pPr>
              <w:pStyle w:val="Normal6"/>
            </w:pPr>
            <w:r w:rsidRPr="001E18B7">
              <w:t>Uitoefening van de bevoegdheidsdelegatie</w:t>
            </w:r>
          </w:p>
        </w:tc>
      </w:tr>
      <w:tr w:rsidR="007B58D5" w:rsidRPr="001E18B7" w14:paraId="1F71052F" w14:textId="77777777" w:rsidTr="007B58D5">
        <w:trPr>
          <w:jc w:val="center"/>
        </w:trPr>
        <w:tc>
          <w:tcPr>
            <w:tcW w:w="4876" w:type="dxa"/>
            <w:hideMark/>
          </w:tcPr>
          <w:p w14:paraId="592BBBC7"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7DCF9416"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146D8EC6" w14:textId="77777777" w:rsidTr="007B58D5">
        <w:trPr>
          <w:jc w:val="center"/>
        </w:trPr>
        <w:tc>
          <w:tcPr>
            <w:tcW w:w="4876" w:type="dxa"/>
            <w:hideMark/>
          </w:tcPr>
          <w:p w14:paraId="4DE092D9" w14:textId="77777777" w:rsidR="007B58D5" w:rsidRPr="001E18B7" w:rsidRDefault="007B58D5" w:rsidP="007B58D5">
            <w:pPr>
              <w:pStyle w:val="Normal6"/>
            </w:pPr>
            <w:r w:rsidRPr="001E18B7">
              <w:t>2.</w:t>
            </w:r>
            <w:r w:rsidRPr="001E18B7">
              <w:tab/>
              <w:t>De in artikel 12, lid 4, artikel 14, lid 1</w:t>
            </w:r>
            <w:r w:rsidRPr="001E18B7">
              <w:rPr>
                <w:b/>
                <w:i/>
              </w:rPr>
              <w:t xml:space="preserve"> bis</w:t>
            </w:r>
            <w:r w:rsidRPr="001E18B7">
              <w:t xml:space="preserve">, artikel 24, lid 4, en artikel 32, zesde alinea,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3B6E6034" w14:textId="77777777" w:rsidR="007B58D5" w:rsidRPr="001E18B7" w:rsidRDefault="007B58D5" w:rsidP="007B58D5">
            <w:pPr>
              <w:pStyle w:val="Normal6"/>
              <w:rPr>
                <w:szCs w:val="24"/>
              </w:rPr>
            </w:pPr>
            <w:r w:rsidRPr="001E18B7">
              <w:rPr>
                <w:szCs w:val="24"/>
              </w:rPr>
              <w:t>2.</w:t>
            </w:r>
            <w:r w:rsidRPr="001E18B7">
              <w:rPr>
                <w:szCs w:val="24"/>
              </w:rPr>
              <w:tab/>
              <w:t xml:space="preserve">De in </w:t>
            </w:r>
            <w:r w:rsidRPr="001E18B7">
              <w:rPr>
                <w:b/>
                <w:i/>
                <w:szCs w:val="24"/>
              </w:rPr>
              <w:t>artikel</w:t>
            </w:r>
            <w:r w:rsidRPr="001E18B7">
              <w:rPr>
                <w:szCs w:val="24"/>
              </w:rPr>
              <w:t xml:space="preserve"> </w:t>
            </w:r>
            <w:r w:rsidRPr="001E18B7">
              <w:rPr>
                <w:b/>
                <w:i/>
                <w:szCs w:val="24"/>
              </w:rPr>
              <w:t xml:space="preserve">3, lid 2, </w:t>
            </w:r>
            <w:r w:rsidRPr="001E18B7">
              <w:rPr>
                <w:szCs w:val="24"/>
              </w:rPr>
              <w:t>artikel 12, lid 4, artikel 14, lid 1</w:t>
            </w:r>
            <w:r w:rsidRPr="001E18B7">
              <w:rPr>
                <w:b/>
                <w:i/>
                <w:szCs w:val="24"/>
              </w:rPr>
              <w:t>, artikel 15, lid 2</w:t>
            </w:r>
            <w:r w:rsidRPr="001E18B7">
              <w:rPr>
                <w:szCs w:val="24"/>
              </w:rPr>
              <w:t>, artikel 24, lid 4</w:t>
            </w:r>
            <w:r w:rsidRPr="001E18B7">
              <w:rPr>
                <w:b/>
                <w:i/>
                <w:szCs w:val="24"/>
              </w:rPr>
              <w:t>, artikel 26, lid 1</w:t>
            </w:r>
            <w:r w:rsidRPr="001E18B7">
              <w:rPr>
                <w:szCs w:val="24"/>
              </w:rPr>
              <w:t xml:space="preserve">, en artikel 32, zesde alinea,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3015E66D" w14:textId="77777777" w:rsidTr="007B58D5">
        <w:trPr>
          <w:jc w:val="center"/>
        </w:trPr>
        <w:tc>
          <w:tcPr>
            <w:tcW w:w="4876" w:type="dxa"/>
            <w:hideMark/>
          </w:tcPr>
          <w:p w14:paraId="4A0AFA47" w14:textId="77777777" w:rsidR="007B58D5" w:rsidRPr="001E18B7" w:rsidRDefault="007B58D5" w:rsidP="007B58D5">
            <w:pPr>
              <w:pStyle w:val="Normal6"/>
            </w:pPr>
            <w:r w:rsidRPr="001E18B7">
              <w:t>3.</w:t>
            </w:r>
            <w:r w:rsidRPr="001E18B7">
              <w:tab/>
              <w:t>Het Europees Parlement of de Raad kan de in artikel 12, lid 4, artikel 14, lid 1</w:t>
            </w:r>
            <w:r w:rsidRPr="001E18B7">
              <w:rPr>
                <w:b/>
                <w:i/>
              </w:rPr>
              <w:t xml:space="preserve"> bis</w:t>
            </w:r>
            <w:r w:rsidRPr="001E18B7">
              <w:t xml:space="preserve">, artikel 24, lid 4, en artikel 32, zesde alinea,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2230400D" w14:textId="77777777" w:rsidR="007B58D5" w:rsidRPr="001E18B7" w:rsidRDefault="007B58D5" w:rsidP="007B58D5">
            <w:pPr>
              <w:pStyle w:val="Normal6"/>
            </w:pPr>
            <w:r w:rsidRPr="001E18B7">
              <w:t>3.</w:t>
            </w:r>
            <w:r w:rsidRPr="001E18B7">
              <w:tab/>
              <w:t xml:space="preserve">Het Europees Parlement of de Raad kan de in </w:t>
            </w:r>
            <w:r w:rsidRPr="001E18B7">
              <w:rPr>
                <w:b/>
                <w:i/>
              </w:rPr>
              <w:t>artikel</w:t>
            </w:r>
            <w:r w:rsidRPr="001E18B7">
              <w:t xml:space="preserve"> </w:t>
            </w:r>
            <w:r w:rsidRPr="001E18B7">
              <w:rPr>
                <w:b/>
                <w:i/>
              </w:rPr>
              <w:t xml:space="preserve">3, lid 2, </w:t>
            </w:r>
            <w:r w:rsidRPr="001E18B7">
              <w:t>artikel 12, lid 4, artikel 14, lid 1</w:t>
            </w:r>
            <w:r w:rsidRPr="001E18B7">
              <w:rPr>
                <w:b/>
                <w:i/>
              </w:rPr>
              <w:t>, artikel 15, lid 2</w:t>
            </w:r>
            <w:r w:rsidRPr="001E18B7">
              <w:t>, artikel 24, lid 4</w:t>
            </w:r>
            <w:r w:rsidRPr="001E18B7">
              <w:rPr>
                <w:b/>
                <w:i/>
              </w:rPr>
              <w:t>, artikel 26, lid 1</w:t>
            </w:r>
            <w:r w:rsidRPr="001E18B7">
              <w:t xml:space="preserve">, en artikel 32, zesde alinea,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0C608335" w14:textId="77777777" w:rsidTr="007B58D5">
        <w:trPr>
          <w:jc w:val="center"/>
        </w:trPr>
        <w:tc>
          <w:tcPr>
            <w:tcW w:w="4876" w:type="dxa"/>
            <w:hideMark/>
          </w:tcPr>
          <w:p w14:paraId="5335A3CF"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 xml:space="preserve">april 2016*. </w:t>
            </w:r>
          </w:p>
        </w:tc>
        <w:tc>
          <w:tcPr>
            <w:tcW w:w="4876" w:type="dxa"/>
            <w:hideMark/>
          </w:tcPr>
          <w:p w14:paraId="4BDA2F97"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 xml:space="preserve">*. </w:t>
            </w:r>
          </w:p>
        </w:tc>
      </w:tr>
      <w:tr w:rsidR="007B58D5" w:rsidRPr="001E18B7" w14:paraId="56BD33C3" w14:textId="77777777" w:rsidTr="007B58D5">
        <w:trPr>
          <w:jc w:val="center"/>
        </w:trPr>
        <w:tc>
          <w:tcPr>
            <w:tcW w:w="4876" w:type="dxa"/>
            <w:hideMark/>
          </w:tcPr>
          <w:p w14:paraId="6D964970"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6" w:type="dxa"/>
            <w:hideMark/>
          </w:tcPr>
          <w:p w14:paraId="398C4EF1"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7DCEB934" w14:textId="77777777" w:rsidTr="007B58D5">
        <w:trPr>
          <w:jc w:val="center"/>
        </w:trPr>
        <w:tc>
          <w:tcPr>
            <w:tcW w:w="4876" w:type="dxa"/>
            <w:hideMark/>
          </w:tcPr>
          <w:p w14:paraId="3377B33B" w14:textId="77777777" w:rsidR="007B58D5" w:rsidRPr="001E18B7" w:rsidRDefault="007B58D5" w:rsidP="007B58D5">
            <w:pPr>
              <w:pStyle w:val="Normal6"/>
            </w:pPr>
            <w:r w:rsidRPr="001E18B7">
              <w:t>6.</w:t>
            </w:r>
            <w:r w:rsidRPr="001E18B7">
              <w:tab/>
              <w:t>Een overeenkomstig artikel 12, lid 4, artikel 14, lid 1</w:t>
            </w:r>
            <w:r w:rsidRPr="001E18B7">
              <w:rPr>
                <w:b/>
                <w:i/>
              </w:rPr>
              <w:t xml:space="preserve"> bis</w:t>
            </w:r>
            <w:r w:rsidRPr="001E18B7">
              <w:t xml:space="preserve">, artikel 24, lid 4, en artikel 32, zesde alinea,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 </w:t>
            </w:r>
          </w:p>
        </w:tc>
        <w:tc>
          <w:tcPr>
            <w:tcW w:w="4876" w:type="dxa"/>
            <w:hideMark/>
          </w:tcPr>
          <w:p w14:paraId="1223ADC9" w14:textId="77777777" w:rsidR="007B58D5" w:rsidRPr="001E18B7" w:rsidRDefault="007B58D5" w:rsidP="007B58D5">
            <w:pPr>
              <w:pStyle w:val="Normal6"/>
            </w:pPr>
            <w:r w:rsidRPr="001E18B7">
              <w:t>6.</w:t>
            </w:r>
            <w:r w:rsidRPr="001E18B7">
              <w:tab/>
              <w:t xml:space="preserve">Een overeenkomstig </w:t>
            </w:r>
            <w:r w:rsidRPr="001E18B7">
              <w:rPr>
                <w:b/>
                <w:i/>
              </w:rPr>
              <w:t>artikel</w:t>
            </w:r>
            <w:r w:rsidRPr="001E18B7">
              <w:t xml:space="preserve"> </w:t>
            </w:r>
            <w:r w:rsidRPr="001E18B7">
              <w:rPr>
                <w:b/>
                <w:i/>
              </w:rPr>
              <w:t xml:space="preserve">3, lid 2, </w:t>
            </w:r>
            <w:r w:rsidRPr="001E18B7">
              <w:t>artikel 12, lid 4, artikel 14, lid 1</w:t>
            </w:r>
            <w:r w:rsidRPr="001E18B7">
              <w:rPr>
                <w:b/>
                <w:i/>
              </w:rPr>
              <w:t>, artikel 15, lid 2</w:t>
            </w:r>
            <w:r w:rsidRPr="001E18B7">
              <w:t>, artikel 24, lid 4</w:t>
            </w:r>
            <w:r w:rsidRPr="001E18B7">
              <w:rPr>
                <w:b/>
                <w:i/>
              </w:rPr>
              <w:t>, artikel 26, lid 1</w:t>
            </w:r>
            <w:r w:rsidRPr="001E18B7">
              <w:t xml:space="preserve">, en artikel 32, zesde alinea,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 </w:t>
            </w:r>
          </w:p>
        </w:tc>
      </w:tr>
      <w:tr w:rsidR="007B58D5" w:rsidRPr="001E18B7" w14:paraId="6A6F0221" w14:textId="77777777" w:rsidTr="007B58D5">
        <w:trPr>
          <w:jc w:val="center"/>
        </w:trPr>
        <w:tc>
          <w:tcPr>
            <w:tcW w:w="4876" w:type="dxa"/>
            <w:hideMark/>
          </w:tcPr>
          <w:p w14:paraId="7EA40123" w14:textId="77777777" w:rsidR="007B58D5" w:rsidRPr="001E18B7" w:rsidRDefault="007B58D5" w:rsidP="007B58D5">
            <w:pPr>
              <w:pStyle w:val="Normal6"/>
            </w:pPr>
            <w:r w:rsidRPr="001E18B7">
              <w:t>________________________</w:t>
            </w:r>
          </w:p>
        </w:tc>
        <w:tc>
          <w:tcPr>
            <w:tcW w:w="4876" w:type="dxa"/>
            <w:hideMark/>
          </w:tcPr>
          <w:p w14:paraId="74CCA8A7" w14:textId="77777777" w:rsidR="007B58D5" w:rsidRPr="001E18B7" w:rsidRDefault="007B58D5" w:rsidP="007B58D5">
            <w:pPr>
              <w:pStyle w:val="Normal6"/>
            </w:pPr>
            <w:r w:rsidRPr="001E18B7">
              <w:t>________________________</w:t>
            </w:r>
          </w:p>
        </w:tc>
      </w:tr>
      <w:tr w:rsidR="007B58D5" w:rsidRPr="001E18B7" w14:paraId="215CE561" w14:textId="77777777" w:rsidTr="007B58D5">
        <w:trPr>
          <w:jc w:val="center"/>
        </w:trPr>
        <w:tc>
          <w:tcPr>
            <w:tcW w:w="4876" w:type="dxa"/>
            <w:hideMark/>
          </w:tcPr>
          <w:p w14:paraId="3FB1A8BF" w14:textId="77777777" w:rsidR="007B58D5" w:rsidRPr="001E18B7" w:rsidRDefault="007B58D5" w:rsidP="007B58D5">
            <w:pPr>
              <w:pStyle w:val="Normal6"/>
            </w:pPr>
            <w:r w:rsidRPr="001E18B7">
              <w:t>* PB L 123 van 12.5.2016, blz.1."</w:t>
            </w:r>
          </w:p>
        </w:tc>
        <w:tc>
          <w:tcPr>
            <w:tcW w:w="4876" w:type="dxa"/>
            <w:hideMark/>
          </w:tcPr>
          <w:p w14:paraId="1DA36B6D" w14:textId="77777777" w:rsidR="007B58D5" w:rsidRPr="001E18B7" w:rsidRDefault="007B58D5" w:rsidP="007B58D5">
            <w:pPr>
              <w:pStyle w:val="Normal6"/>
            </w:pPr>
            <w:r w:rsidRPr="001E18B7">
              <w:t>* PB L 123 van 12.5.2016, blz.</w:t>
            </w:r>
            <w:r w:rsidRPr="001E18B7">
              <w:rPr>
                <w:b/>
                <w:i/>
              </w:rPr>
              <w:t xml:space="preserve"> </w:t>
            </w:r>
            <w:r w:rsidRPr="001E18B7">
              <w:t>1."</w:t>
            </w:r>
          </w:p>
        </w:tc>
      </w:tr>
    </w:tbl>
    <w:p w14:paraId="03D8773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262E6B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73A54AC"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23CF21EE" w14:textId="77777777" w:rsidR="007B58D5" w:rsidRPr="001E18B7" w:rsidRDefault="007B58D5" w:rsidP="007B58D5">
      <w:r w:rsidRPr="001E18B7">
        <w:rPr>
          <w:rStyle w:val="HideTWBExt"/>
          <w:noProof w:val="0"/>
        </w:rPr>
        <w:t>&lt;/Amend&gt;</w:t>
      </w:r>
    </w:p>
    <w:p w14:paraId="5C5559F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304</w:t>
      </w:r>
      <w:r w:rsidRPr="001E18B7">
        <w:rPr>
          <w:rStyle w:val="HideTWBExt"/>
          <w:b w:val="0"/>
          <w:noProof w:val="0"/>
          <w:szCs w:val="20"/>
        </w:rPr>
        <w:t>&lt;/NumAm&gt;</w:t>
      </w:r>
    </w:p>
    <w:p w14:paraId="51691C8A"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878C2BC" w14:textId="77777777" w:rsidR="007B58D5" w:rsidRPr="001E18B7" w:rsidRDefault="007B58D5" w:rsidP="007B58D5">
      <w:pPr>
        <w:pStyle w:val="NormalBold"/>
      </w:pPr>
      <w:r w:rsidRPr="001E18B7">
        <w:rPr>
          <w:rStyle w:val="HideTWBExt"/>
          <w:b w:val="0"/>
          <w:noProof w:val="0"/>
        </w:rPr>
        <w:t>&lt;Article&gt;</w:t>
      </w:r>
      <w:r w:rsidRPr="001E18B7">
        <w:t>Bijlage I – deel XII – punt 148 – alinea 2 – punt 2</w:t>
      </w:r>
      <w:r w:rsidRPr="001E18B7">
        <w:rPr>
          <w:rStyle w:val="HideTWBExt"/>
          <w:b w:val="0"/>
          <w:noProof w:val="0"/>
        </w:rPr>
        <w:t>&lt;/Article&gt;</w:t>
      </w:r>
    </w:p>
    <w:p w14:paraId="5BD36FA6" w14:textId="77777777" w:rsidR="007B58D5" w:rsidRPr="001E18B7" w:rsidRDefault="007B58D5" w:rsidP="007B58D5">
      <w:r w:rsidRPr="001E18B7">
        <w:rPr>
          <w:rStyle w:val="HideTWBExt"/>
          <w:noProof w:val="0"/>
        </w:rPr>
        <w:t>&lt;DocAmend2&gt;</w:t>
      </w:r>
      <w:r w:rsidRPr="001E18B7">
        <w:t>Verordening (EG) nr. 1830/2003</w:t>
      </w:r>
      <w:r w:rsidRPr="001E18B7">
        <w:rPr>
          <w:rStyle w:val="HideTWBExt"/>
          <w:noProof w:val="0"/>
        </w:rPr>
        <w:t>&lt;/DocAmend2&gt;</w:t>
      </w:r>
    </w:p>
    <w:p w14:paraId="596F2CD6" w14:textId="77777777" w:rsidR="007B58D5" w:rsidRPr="001E18B7" w:rsidRDefault="007B58D5" w:rsidP="007B58D5">
      <w:r w:rsidRPr="001E18B7">
        <w:rPr>
          <w:rStyle w:val="HideTWBExt"/>
          <w:noProof w:val="0"/>
        </w:rPr>
        <w:t>&lt;Article2&gt;</w:t>
      </w:r>
      <w:r w:rsidRPr="001E18B7">
        <w:t>Artikel 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8AE27AD" w14:textId="77777777" w:rsidTr="007B58D5">
        <w:trPr>
          <w:trHeight w:val="240"/>
          <w:jc w:val="center"/>
        </w:trPr>
        <w:tc>
          <w:tcPr>
            <w:tcW w:w="9752" w:type="dxa"/>
            <w:gridSpan w:val="2"/>
          </w:tcPr>
          <w:p w14:paraId="1917FF69" w14:textId="77777777" w:rsidR="007B58D5" w:rsidRPr="001E18B7" w:rsidRDefault="007B58D5" w:rsidP="007B58D5"/>
        </w:tc>
      </w:tr>
      <w:tr w:rsidR="007B58D5" w:rsidRPr="001E18B7" w14:paraId="2BF0D9AF" w14:textId="77777777" w:rsidTr="007B58D5">
        <w:trPr>
          <w:trHeight w:val="240"/>
          <w:jc w:val="center"/>
        </w:trPr>
        <w:tc>
          <w:tcPr>
            <w:tcW w:w="4876" w:type="dxa"/>
            <w:hideMark/>
          </w:tcPr>
          <w:p w14:paraId="5C34EB17" w14:textId="77777777" w:rsidR="007B58D5" w:rsidRPr="001E18B7" w:rsidRDefault="007B58D5" w:rsidP="007B58D5">
            <w:pPr>
              <w:pStyle w:val="ColumnHeading"/>
            </w:pPr>
            <w:r w:rsidRPr="001E18B7">
              <w:t>Door de Commissie voorgestelde tekst</w:t>
            </w:r>
          </w:p>
        </w:tc>
        <w:tc>
          <w:tcPr>
            <w:tcW w:w="4876" w:type="dxa"/>
            <w:hideMark/>
          </w:tcPr>
          <w:p w14:paraId="752BC9FD" w14:textId="77777777" w:rsidR="007B58D5" w:rsidRPr="001E18B7" w:rsidRDefault="007B58D5" w:rsidP="007B58D5">
            <w:pPr>
              <w:pStyle w:val="ColumnHeading"/>
            </w:pPr>
            <w:r w:rsidRPr="001E18B7">
              <w:t>Amendement</w:t>
            </w:r>
          </w:p>
        </w:tc>
      </w:tr>
      <w:tr w:rsidR="007B58D5" w:rsidRPr="001E18B7" w14:paraId="1C9C5F12" w14:textId="77777777" w:rsidTr="007B58D5">
        <w:trPr>
          <w:jc w:val="center"/>
        </w:trPr>
        <w:tc>
          <w:tcPr>
            <w:tcW w:w="4876" w:type="dxa"/>
            <w:hideMark/>
          </w:tcPr>
          <w:p w14:paraId="51DBE245" w14:textId="77777777" w:rsidR="007B58D5" w:rsidRPr="001E18B7" w:rsidRDefault="007B58D5" w:rsidP="007B58D5">
            <w:pPr>
              <w:pStyle w:val="Normal6"/>
            </w:pPr>
            <w:r w:rsidRPr="001E18B7">
              <w:t>2.</w:t>
            </w:r>
            <w:r w:rsidRPr="001E18B7">
              <w:tab/>
              <w:t xml:space="preserve">De in artikel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B8446C8" w14:textId="77777777" w:rsidR="007B58D5" w:rsidRPr="001E18B7" w:rsidRDefault="007B58D5" w:rsidP="007B58D5">
            <w:pPr>
              <w:pStyle w:val="Normal6"/>
            </w:pPr>
            <w:r w:rsidRPr="001E18B7">
              <w:t>2.</w:t>
            </w:r>
            <w:r w:rsidRPr="001E18B7">
              <w:tab/>
              <w:t xml:space="preserve">De in artikel 8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w:t>
            </w:r>
            <w:r w:rsidRPr="001E18B7">
              <w:t xml:space="preserve"> </w:t>
            </w:r>
            <w:r w:rsidRPr="001E18B7">
              <w:rPr>
                <w:b/>
                <w:bCs/>
                <w:i/>
                <w:iCs/>
              </w:rPr>
              <w:t>De bevoegdheidsdelegatie wordt stilzwijgend met termijnen van dezelfde duur verlengd, tenzij het Europees Parlement of de Raad zich uiterlijk drie maanden voor het einde van elke termijn tegen deze verlenging verzet.</w:t>
            </w:r>
          </w:p>
        </w:tc>
      </w:tr>
    </w:tbl>
    <w:p w14:paraId="35F7E51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21D96DB"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4430F2B3" w14:textId="77777777" w:rsidR="007B58D5" w:rsidRPr="001E18B7" w:rsidRDefault="007B58D5" w:rsidP="007B58D5">
      <w:pPr>
        <w:pStyle w:val="Normal12Italic"/>
      </w:pPr>
      <w:r w:rsidRPr="001E18B7">
        <w:t>Stilzwijgende verlenging van de bevoegdheidsdelegatie na vijf jaar (tenzij de Raad of het Europees Parlement zich tegen verlenging verzet) moet de standaardprocedure worden voor alle dossiers op dit beleidsgebied, gelijk aan de eerdere wetgeving. Deze aanpak stemt overeen met de algemene aanpak die het Parlement voorstaat (zie de resolutie van 25 februari 2014, paragraaf 9).</w:t>
      </w:r>
    </w:p>
    <w:p w14:paraId="24DB9E24" w14:textId="77777777" w:rsidR="007B58D5" w:rsidRPr="001E18B7" w:rsidRDefault="007B58D5" w:rsidP="007B58D5">
      <w:r w:rsidRPr="001E18B7">
        <w:rPr>
          <w:rStyle w:val="HideTWBExt"/>
          <w:noProof w:val="0"/>
        </w:rPr>
        <w:t>&lt;/Amend&gt;</w:t>
      </w:r>
    </w:p>
    <w:p w14:paraId="184E7EC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305</w:t>
      </w:r>
      <w:r w:rsidRPr="001E18B7">
        <w:rPr>
          <w:rStyle w:val="HideTWBExt"/>
          <w:b w:val="0"/>
          <w:noProof w:val="0"/>
          <w:szCs w:val="20"/>
        </w:rPr>
        <w:t>&lt;/NumAm&gt;</w:t>
      </w:r>
    </w:p>
    <w:p w14:paraId="16627EDF"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BA9FE09" w14:textId="77777777" w:rsidR="007B58D5" w:rsidRPr="001E18B7" w:rsidRDefault="007B58D5" w:rsidP="007B58D5">
      <w:pPr>
        <w:pStyle w:val="NormalBold"/>
        <w:keepNext/>
      </w:pPr>
      <w:r w:rsidRPr="001E18B7">
        <w:rPr>
          <w:rStyle w:val="HideTWBExt"/>
          <w:b w:val="0"/>
          <w:noProof w:val="0"/>
        </w:rPr>
        <w:t>&lt;Article&gt;</w:t>
      </w:r>
      <w:r w:rsidRPr="001E18B7">
        <w:t>Bijlage I – deel XII – punt 149 – alinea 2 – punt 6</w:t>
      </w:r>
      <w:r w:rsidRPr="001E18B7">
        <w:rPr>
          <w:rStyle w:val="HideTWBExt"/>
          <w:b w:val="0"/>
          <w:noProof w:val="0"/>
        </w:rPr>
        <w:t>&lt;/Article&gt;</w:t>
      </w:r>
    </w:p>
    <w:p w14:paraId="238394FC" w14:textId="77777777" w:rsidR="007B58D5" w:rsidRPr="001E18B7" w:rsidRDefault="007B58D5" w:rsidP="007B58D5">
      <w:pPr>
        <w:keepNext/>
      </w:pPr>
      <w:r w:rsidRPr="001E18B7">
        <w:rPr>
          <w:rStyle w:val="HideTWBExt"/>
          <w:noProof w:val="0"/>
        </w:rPr>
        <w:t>&lt;DocAmend2&gt;</w:t>
      </w:r>
      <w:r w:rsidRPr="001E18B7">
        <w:t>Verordening (EG) nr. 1831/2003</w:t>
      </w:r>
      <w:r w:rsidRPr="001E18B7">
        <w:rPr>
          <w:rStyle w:val="HideTWBExt"/>
          <w:noProof w:val="0"/>
        </w:rPr>
        <w:t>&lt;/DocAmend2&gt;</w:t>
      </w:r>
    </w:p>
    <w:p w14:paraId="09F748BD" w14:textId="77777777" w:rsidR="007B58D5" w:rsidRPr="001E18B7" w:rsidRDefault="007B58D5" w:rsidP="007B58D5">
      <w:r w:rsidRPr="001E18B7">
        <w:rPr>
          <w:rStyle w:val="HideTWBExt"/>
          <w:noProof w:val="0"/>
        </w:rPr>
        <w:t>&lt;Article2&gt;</w:t>
      </w:r>
      <w:r w:rsidRPr="001E18B7">
        <w:t>Artikel 21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B550494" w14:textId="77777777" w:rsidTr="007B58D5">
        <w:trPr>
          <w:jc w:val="center"/>
        </w:trPr>
        <w:tc>
          <w:tcPr>
            <w:tcW w:w="9752" w:type="dxa"/>
            <w:gridSpan w:val="2"/>
          </w:tcPr>
          <w:p w14:paraId="6EAE2F2F" w14:textId="77777777" w:rsidR="007B58D5" w:rsidRPr="001E18B7" w:rsidRDefault="007B58D5" w:rsidP="007B58D5">
            <w:pPr>
              <w:keepNext/>
            </w:pPr>
          </w:p>
        </w:tc>
      </w:tr>
      <w:tr w:rsidR="007B58D5" w:rsidRPr="001E18B7" w14:paraId="0BC3D597" w14:textId="77777777" w:rsidTr="007B58D5">
        <w:trPr>
          <w:jc w:val="center"/>
        </w:trPr>
        <w:tc>
          <w:tcPr>
            <w:tcW w:w="4876" w:type="dxa"/>
            <w:hideMark/>
          </w:tcPr>
          <w:p w14:paraId="779D67D2" w14:textId="77777777" w:rsidR="007B58D5" w:rsidRPr="001E18B7" w:rsidRDefault="007B58D5" w:rsidP="007B58D5">
            <w:pPr>
              <w:pStyle w:val="ColumnHeading"/>
              <w:keepNext/>
            </w:pPr>
            <w:r w:rsidRPr="001E18B7">
              <w:t>Door de Commissie voorgestelde tekst</w:t>
            </w:r>
          </w:p>
        </w:tc>
        <w:tc>
          <w:tcPr>
            <w:tcW w:w="4876" w:type="dxa"/>
            <w:hideMark/>
          </w:tcPr>
          <w:p w14:paraId="6CA4DD1F" w14:textId="77777777" w:rsidR="007B58D5" w:rsidRPr="001E18B7" w:rsidRDefault="007B58D5" w:rsidP="007B58D5">
            <w:pPr>
              <w:pStyle w:val="ColumnHeading"/>
              <w:keepNext/>
            </w:pPr>
            <w:r w:rsidRPr="001E18B7">
              <w:t>Amendement</w:t>
            </w:r>
          </w:p>
        </w:tc>
      </w:tr>
      <w:tr w:rsidR="007B58D5" w:rsidRPr="001E18B7" w14:paraId="6AB142A5" w14:textId="77777777" w:rsidTr="007B58D5">
        <w:trPr>
          <w:jc w:val="center"/>
        </w:trPr>
        <w:tc>
          <w:tcPr>
            <w:tcW w:w="4876" w:type="dxa"/>
            <w:hideMark/>
          </w:tcPr>
          <w:p w14:paraId="72E5C7E9" w14:textId="77777777" w:rsidR="007B58D5" w:rsidRPr="001E18B7" w:rsidRDefault="007B58D5" w:rsidP="007B58D5">
            <w:pPr>
              <w:pStyle w:val="Normal6"/>
            </w:pPr>
            <w:r w:rsidRPr="001E18B7">
              <w:t>2.</w:t>
            </w:r>
            <w:r w:rsidRPr="001E18B7">
              <w:tab/>
              <w:t xml:space="preserve">De in artikel 3, lid 5, artikel 6, lid 3, artikel 7, lid 5, artikel 16, lid 6, en artikel 21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74332F7A" w14:textId="77777777" w:rsidR="007B58D5" w:rsidRPr="001E18B7" w:rsidRDefault="007B58D5" w:rsidP="007B58D5">
            <w:pPr>
              <w:pStyle w:val="Normal6"/>
              <w:rPr>
                <w:szCs w:val="24"/>
              </w:rPr>
            </w:pPr>
            <w:r w:rsidRPr="001E18B7">
              <w:t>2.</w:t>
            </w:r>
            <w:r w:rsidRPr="001E18B7">
              <w:tab/>
              <w:t xml:space="preserve">De in artikel 3, lid 5, artikel 6, lid 3, artikel 7, lid 5, artikel 16, lid 6, en artikel 21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2D56A05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F52E341" w14:textId="77777777" w:rsidR="007B58D5" w:rsidRPr="001E18B7" w:rsidRDefault="007B58D5" w:rsidP="007B58D5">
      <w:r w:rsidRPr="001E18B7">
        <w:rPr>
          <w:rStyle w:val="HideTWBExt"/>
          <w:noProof w:val="0"/>
        </w:rPr>
        <w:t>&lt;/Amend&gt;</w:t>
      </w:r>
    </w:p>
    <w:p w14:paraId="59E51BC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306</w:t>
      </w:r>
      <w:r w:rsidRPr="001E18B7">
        <w:rPr>
          <w:rStyle w:val="HideTWBExt"/>
          <w:b w:val="0"/>
          <w:noProof w:val="0"/>
          <w:szCs w:val="20"/>
        </w:rPr>
        <w:t>&lt;/NumAm&gt;</w:t>
      </w:r>
    </w:p>
    <w:p w14:paraId="4567F2DE"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3FDD0A5C" w14:textId="77777777" w:rsidR="007B58D5" w:rsidRPr="001E18B7" w:rsidRDefault="007B58D5" w:rsidP="007B58D5">
      <w:pPr>
        <w:pStyle w:val="NormalBold"/>
        <w:keepNext/>
      </w:pPr>
      <w:r w:rsidRPr="001E18B7">
        <w:rPr>
          <w:rStyle w:val="HideTWBExt"/>
          <w:b w:val="0"/>
          <w:noProof w:val="0"/>
        </w:rPr>
        <w:t>&lt;Article&gt;</w:t>
      </w:r>
      <w:r w:rsidRPr="001E18B7">
        <w:t>Bijlage I – deel XII – punt 150 – alinea 2 – punt 3</w:t>
      </w:r>
      <w:r w:rsidRPr="001E18B7">
        <w:rPr>
          <w:rStyle w:val="HideTWBExt"/>
          <w:b w:val="0"/>
          <w:noProof w:val="0"/>
        </w:rPr>
        <w:t>&lt;/Article&gt;</w:t>
      </w:r>
    </w:p>
    <w:p w14:paraId="1DE351DA" w14:textId="77777777" w:rsidR="007B58D5" w:rsidRPr="001E18B7" w:rsidRDefault="007B58D5" w:rsidP="007B58D5">
      <w:pPr>
        <w:keepNext/>
      </w:pPr>
      <w:r w:rsidRPr="001E18B7">
        <w:rPr>
          <w:rStyle w:val="HideTWBExt"/>
          <w:noProof w:val="0"/>
        </w:rPr>
        <w:t>&lt;DocAmend2&gt;</w:t>
      </w:r>
      <w:r w:rsidRPr="001E18B7">
        <w:t>Verordening (EG) nr. 2065/2003</w:t>
      </w:r>
      <w:r w:rsidRPr="001E18B7">
        <w:rPr>
          <w:rStyle w:val="HideTWBExt"/>
          <w:noProof w:val="0"/>
        </w:rPr>
        <w:t>&lt;/DocAmend2&gt;</w:t>
      </w:r>
    </w:p>
    <w:p w14:paraId="34C7D749" w14:textId="77777777" w:rsidR="007B58D5" w:rsidRPr="001E18B7" w:rsidRDefault="007B58D5" w:rsidP="007B58D5">
      <w:r w:rsidRPr="001E18B7">
        <w:rPr>
          <w:rStyle w:val="HideTWBExt"/>
          <w:noProof w:val="0"/>
        </w:rPr>
        <w:t>&lt;Article2&gt;</w:t>
      </w:r>
      <w:r w:rsidRPr="001E18B7">
        <w:t>Artikel 18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E078FF9" w14:textId="77777777" w:rsidTr="007B58D5">
        <w:trPr>
          <w:jc w:val="center"/>
        </w:trPr>
        <w:tc>
          <w:tcPr>
            <w:tcW w:w="9752" w:type="dxa"/>
            <w:gridSpan w:val="2"/>
          </w:tcPr>
          <w:p w14:paraId="719AE31C" w14:textId="77777777" w:rsidR="007B58D5" w:rsidRPr="001E18B7" w:rsidRDefault="007B58D5" w:rsidP="007B58D5">
            <w:pPr>
              <w:keepNext/>
            </w:pPr>
          </w:p>
        </w:tc>
      </w:tr>
      <w:tr w:rsidR="007B58D5" w:rsidRPr="001E18B7" w14:paraId="64B855BC" w14:textId="77777777" w:rsidTr="007B58D5">
        <w:trPr>
          <w:jc w:val="center"/>
        </w:trPr>
        <w:tc>
          <w:tcPr>
            <w:tcW w:w="4876" w:type="dxa"/>
            <w:hideMark/>
          </w:tcPr>
          <w:p w14:paraId="632B2563" w14:textId="77777777" w:rsidR="007B58D5" w:rsidRPr="001E18B7" w:rsidRDefault="007B58D5" w:rsidP="007B58D5">
            <w:pPr>
              <w:pStyle w:val="ColumnHeading"/>
              <w:keepNext/>
            </w:pPr>
            <w:r w:rsidRPr="001E18B7">
              <w:t>Door de Commissie voorgestelde tekst</w:t>
            </w:r>
          </w:p>
        </w:tc>
        <w:tc>
          <w:tcPr>
            <w:tcW w:w="4876" w:type="dxa"/>
            <w:hideMark/>
          </w:tcPr>
          <w:p w14:paraId="09463051" w14:textId="77777777" w:rsidR="007B58D5" w:rsidRPr="001E18B7" w:rsidRDefault="007B58D5" w:rsidP="007B58D5">
            <w:pPr>
              <w:pStyle w:val="ColumnHeading"/>
              <w:keepNext/>
            </w:pPr>
            <w:r w:rsidRPr="001E18B7">
              <w:t>Amendement</w:t>
            </w:r>
          </w:p>
        </w:tc>
      </w:tr>
      <w:tr w:rsidR="007B58D5" w:rsidRPr="001E18B7" w14:paraId="16961E43" w14:textId="77777777" w:rsidTr="007B58D5">
        <w:trPr>
          <w:jc w:val="center"/>
        </w:trPr>
        <w:tc>
          <w:tcPr>
            <w:tcW w:w="4876" w:type="dxa"/>
            <w:hideMark/>
          </w:tcPr>
          <w:p w14:paraId="0EBE03FD" w14:textId="77777777" w:rsidR="007B58D5" w:rsidRPr="001E18B7" w:rsidRDefault="007B58D5" w:rsidP="007B58D5">
            <w:pPr>
              <w:pStyle w:val="Normal6"/>
            </w:pPr>
            <w:r w:rsidRPr="001E18B7">
              <w:rPr>
                <w:szCs w:val="24"/>
              </w:rPr>
              <w:t>2.</w:t>
            </w:r>
            <w:r w:rsidRPr="001E18B7">
              <w:rPr>
                <w:szCs w:val="24"/>
              </w:rPr>
              <w:tab/>
              <w:t xml:space="preserve">De in artikel 17, lid 3, en artikel 18, lid 1,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2AABA999" w14:textId="77777777" w:rsidR="007B58D5" w:rsidRPr="001E18B7" w:rsidRDefault="007B58D5" w:rsidP="007B58D5">
            <w:pPr>
              <w:pStyle w:val="Normal6"/>
              <w:rPr>
                <w:szCs w:val="24"/>
              </w:rPr>
            </w:pPr>
            <w:r w:rsidRPr="001E18B7">
              <w:rPr>
                <w:szCs w:val="24"/>
              </w:rPr>
              <w:t>2.</w:t>
            </w:r>
            <w:r w:rsidRPr="001E18B7">
              <w:rPr>
                <w:szCs w:val="24"/>
              </w:rPr>
              <w:tab/>
              <w:t xml:space="preserve">De in artikel 17, lid 3, en artikel 18, lid 1,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1813B55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720FC56" w14:textId="77777777" w:rsidR="007B58D5" w:rsidRPr="001E18B7" w:rsidRDefault="007B58D5" w:rsidP="007B58D5">
      <w:pPr>
        <w:pStyle w:val="JustificationTitle"/>
      </w:pPr>
      <w:r w:rsidRPr="001E18B7">
        <w:rPr>
          <w:rStyle w:val="HideTWBExt"/>
          <w:i w:val="0"/>
          <w:noProof w:val="0"/>
        </w:rPr>
        <w:t>&lt;TitreJust&gt;</w:t>
      </w:r>
      <w:r w:rsidRPr="001E18B7">
        <w:t>Motivering</w:t>
      </w:r>
      <w:r w:rsidRPr="001E18B7">
        <w:rPr>
          <w:rStyle w:val="HideTWBExt"/>
          <w:i w:val="0"/>
          <w:noProof w:val="0"/>
        </w:rPr>
        <w:t>&lt;/TitreJust&gt;</w:t>
      </w:r>
    </w:p>
    <w:p w14:paraId="577D4363"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7B8F0620" w14:textId="77777777" w:rsidR="007B58D5" w:rsidRPr="001E18B7" w:rsidRDefault="007B58D5" w:rsidP="007B58D5">
      <w:r w:rsidRPr="001E18B7">
        <w:rPr>
          <w:rStyle w:val="HideTWBExt"/>
          <w:noProof w:val="0"/>
        </w:rPr>
        <w:t>&lt;/Amend&gt;</w:t>
      </w:r>
    </w:p>
    <w:p w14:paraId="38EAFFA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307</w:t>
      </w:r>
      <w:r w:rsidRPr="001E18B7">
        <w:rPr>
          <w:rStyle w:val="HideTWBExt"/>
          <w:b w:val="0"/>
          <w:noProof w:val="0"/>
          <w:szCs w:val="20"/>
        </w:rPr>
        <w:t>&lt;/NumAm&gt;</w:t>
      </w:r>
    </w:p>
    <w:p w14:paraId="2A5F41A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3675BA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63E2857" w14:textId="77777777" w:rsidTr="007B58D5">
        <w:trPr>
          <w:jc w:val="center"/>
        </w:trPr>
        <w:tc>
          <w:tcPr>
            <w:tcW w:w="4876" w:type="dxa"/>
            <w:hideMark/>
          </w:tcPr>
          <w:p w14:paraId="4F349672" w14:textId="77777777" w:rsidR="007B58D5" w:rsidRPr="001E18B7" w:rsidRDefault="007B58D5" w:rsidP="007B58D5">
            <w:pPr>
              <w:pStyle w:val="ColumnHeading"/>
              <w:rPr>
                <w:szCs w:val="24"/>
              </w:rPr>
            </w:pPr>
            <w:r w:rsidRPr="001E18B7">
              <w:t>Door de Commissie voorgestelde tekst</w:t>
            </w:r>
          </w:p>
        </w:tc>
        <w:tc>
          <w:tcPr>
            <w:tcW w:w="4876" w:type="dxa"/>
            <w:hideMark/>
          </w:tcPr>
          <w:p w14:paraId="2F7C7FC3" w14:textId="77777777" w:rsidR="007B58D5" w:rsidRPr="001E18B7" w:rsidRDefault="007B58D5" w:rsidP="007B58D5">
            <w:pPr>
              <w:pStyle w:val="ColumnHeading"/>
              <w:rPr>
                <w:szCs w:val="24"/>
              </w:rPr>
            </w:pPr>
            <w:r w:rsidRPr="001E18B7">
              <w:t>Amendement</w:t>
            </w:r>
          </w:p>
        </w:tc>
      </w:tr>
      <w:tr w:rsidR="007B58D5" w:rsidRPr="001E18B7" w14:paraId="3AAE73E8" w14:textId="77777777" w:rsidTr="007B58D5">
        <w:trPr>
          <w:jc w:val="center"/>
        </w:trPr>
        <w:tc>
          <w:tcPr>
            <w:tcW w:w="4876" w:type="dxa"/>
            <w:hideMark/>
          </w:tcPr>
          <w:p w14:paraId="299E7CE8" w14:textId="77777777" w:rsidR="007B58D5" w:rsidRPr="001E18B7" w:rsidRDefault="007B58D5" w:rsidP="007B58D5">
            <w:pPr>
              <w:pStyle w:val="Normal6"/>
              <w:rPr>
                <w:b/>
                <w:i/>
                <w:szCs w:val="24"/>
              </w:rPr>
            </w:pPr>
            <w:r w:rsidRPr="001E18B7">
              <w:t xml:space="preserve">Teneinde de doelstellingen van Verordening (EG) nr. 2160/2003 te verwezenlijken, moet aan de Commissie de bevoegdheid worden overgedragen om overeenkomstig artikel 290 van het Verdrag handelingen vast te stellen tot wijziging van de bijlagen I, II en III bij de verordening en tot aanvulling van de verordening met betrekking tot de doelstellingen van de Unie voor het verminderen van de prevalentie van zoönoses en zoönoseverwekkers, specifieke bestrijdingsmethoden, specifieke voorschriften inzake de criteria voor de invoer uit derde landen, de verantwoordelijkheden en taken van de referentielaboratoria van de Unie en bepaalde verantwoordelijkheden en taken van de nationale referentielaboratoria.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w:t>
            </w:r>
            <w:r w:rsidRPr="001E18B7">
              <w:rPr>
                <w:b/>
                <w:i/>
              </w:rPr>
              <w:t>van 13 april 2016</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402A87F4" w14:textId="77777777" w:rsidR="007B58D5" w:rsidRPr="001E18B7" w:rsidRDefault="007B58D5" w:rsidP="007B58D5">
            <w:pPr>
              <w:pStyle w:val="Normal6"/>
              <w:rPr>
                <w:b/>
                <w:i/>
                <w:szCs w:val="24"/>
              </w:rPr>
            </w:pPr>
            <w:r w:rsidRPr="001E18B7">
              <w:t xml:space="preserve">Teneinde de doelstellingen van Verordening (EG) nr. 2160/2003 te verwezenlijken, moet aan de Commissie de bevoegdheid worden overgedragen om overeenkomstig artikel 290 van het Verdrag handelingen vast te stellen tot wijziging van de bijlagen I, II en III bij de verordening en tot aanvulling van de verordening met betrekking tot de doelstellingen van de Unie voor het verminderen van de prevalentie van zoönoses en zoönoseverwekkers, specifieke bestrijdingsmethoden, specifieke voorschriften inzake de criteria voor de invoer uit derde landen, de verantwoordelijkheden en taken van de referentielaboratoria van de Unie, </w:t>
            </w:r>
            <w:r w:rsidRPr="001E18B7">
              <w:rPr>
                <w:b/>
                <w:i/>
              </w:rPr>
              <w:t>goedkeuring van testmethoden,</w:t>
            </w:r>
            <w:r w:rsidRPr="001E18B7">
              <w:t xml:space="preserve"> en </w:t>
            </w:r>
            <w:r w:rsidRPr="001E18B7">
              <w:rPr>
                <w:b/>
                <w:i/>
              </w:rPr>
              <w:t>met betrekking tot</w:t>
            </w:r>
            <w:r w:rsidRPr="001E18B7">
              <w:t xml:space="preserve"> bepaalde verantwoordelijkheden en taken van de nationale referentielaboratoria.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van 13 april 2016</w:t>
            </w:r>
            <w:r w:rsidRPr="001E18B7">
              <w:t xml:space="preserve"> over beter wetgeven.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51A1641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788E9BF"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A7C0ABF"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23B50A5E" w14:textId="77777777" w:rsidR="007B58D5" w:rsidRPr="001E18B7" w:rsidRDefault="007B58D5" w:rsidP="007B58D5">
      <w:r w:rsidRPr="001E18B7">
        <w:rPr>
          <w:rStyle w:val="HideTWBExt"/>
          <w:noProof w:val="0"/>
        </w:rPr>
        <w:t>&lt;/Amend&gt;</w:t>
      </w:r>
    </w:p>
    <w:p w14:paraId="735B8ED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308</w:t>
      </w:r>
      <w:r w:rsidRPr="001E18B7">
        <w:rPr>
          <w:rStyle w:val="HideTWBExt"/>
          <w:b w:val="0"/>
          <w:noProof w:val="0"/>
          <w:szCs w:val="20"/>
        </w:rPr>
        <w:t>&lt;/NumAm&gt;</w:t>
      </w:r>
    </w:p>
    <w:p w14:paraId="1A83AE0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8B7961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E86EE27" w14:textId="77777777" w:rsidTr="007B58D5">
        <w:trPr>
          <w:jc w:val="center"/>
        </w:trPr>
        <w:tc>
          <w:tcPr>
            <w:tcW w:w="4876" w:type="dxa"/>
            <w:hideMark/>
          </w:tcPr>
          <w:p w14:paraId="46069506" w14:textId="77777777" w:rsidR="007B58D5" w:rsidRPr="001E18B7" w:rsidRDefault="007B58D5" w:rsidP="007B58D5">
            <w:pPr>
              <w:pStyle w:val="ColumnHeading"/>
              <w:rPr>
                <w:szCs w:val="24"/>
              </w:rPr>
            </w:pPr>
            <w:r w:rsidRPr="001E18B7">
              <w:t>Door de Commissie voorgestelde tekst</w:t>
            </w:r>
          </w:p>
        </w:tc>
        <w:tc>
          <w:tcPr>
            <w:tcW w:w="4876" w:type="dxa"/>
            <w:hideMark/>
          </w:tcPr>
          <w:p w14:paraId="058FF3C1" w14:textId="77777777" w:rsidR="007B58D5" w:rsidRPr="001E18B7" w:rsidRDefault="007B58D5" w:rsidP="007B58D5">
            <w:pPr>
              <w:pStyle w:val="ColumnHeading"/>
              <w:rPr>
                <w:szCs w:val="24"/>
              </w:rPr>
            </w:pPr>
            <w:r w:rsidRPr="001E18B7">
              <w:t>Amendement</w:t>
            </w:r>
          </w:p>
        </w:tc>
      </w:tr>
      <w:tr w:rsidR="007B58D5" w:rsidRPr="001E18B7" w14:paraId="228938E7" w14:textId="77777777" w:rsidTr="007B58D5">
        <w:trPr>
          <w:jc w:val="center"/>
        </w:trPr>
        <w:tc>
          <w:tcPr>
            <w:tcW w:w="4876" w:type="dxa"/>
            <w:hideMark/>
          </w:tcPr>
          <w:p w14:paraId="196B5378" w14:textId="77777777" w:rsidR="007B58D5" w:rsidRPr="001E18B7" w:rsidRDefault="007B58D5" w:rsidP="007B58D5">
            <w:pPr>
              <w:pStyle w:val="Normal6"/>
              <w:rPr>
                <w:szCs w:val="24"/>
              </w:rPr>
            </w:pPr>
            <w:r w:rsidRPr="001E18B7">
              <w:rPr>
                <w:b/>
                <w:i/>
                <w:szCs w:val="24"/>
              </w:rPr>
              <w:t>Teneinde eenvormige voorwaarden voor de uitvoering van Verordening (EG) nr. 2160/2003 te waarborgen, moeten aan de Commissie uitvoeringsbevoegdheden worden toegekend met betrekking tot de goedkeuring van testmethoden. Die bevoegdheden moeten worden uitgeoefend overeenkomstig Verordening (EU) nr. 182/2011.</w:t>
            </w:r>
          </w:p>
        </w:tc>
        <w:tc>
          <w:tcPr>
            <w:tcW w:w="4876" w:type="dxa"/>
            <w:hideMark/>
          </w:tcPr>
          <w:p w14:paraId="456DDB77" w14:textId="77777777" w:rsidR="007B58D5" w:rsidRPr="001E18B7" w:rsidRDefault="007B58D5" w:rsidP="007B58D5">
            <w:pPr>
              <w:pStyle w:val="Normal6"/>
              <w:rPr>
                <w:szCs w:val="24"/>
              </w:rPr>
            </w:pPr>
            <w:r w:rsidRPr="001E18B7">
              <w:rPr>
                <w:b/>
                <w:i/>
                <w:szCs w:val="24"/>
              </w:rPr>
              <w:t>Schrappen</w:t>
            </w:r>
          </w:p>
        </w:tc>
      </w:tr>
    </w:tbl>
    <w:p w14:paraId="0558B32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6DD088D"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89DE3F6"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3C3F2CEF" w14:textId="77777777" w:rsidR="007B58D5" w:rsidRPr="001E18B7" w:rsidRDefault="007B58D5" w:rsidP="007B58D5">
      <w:r w:rsidRPr="001E18B7">
        <w:rPr>
          <w:rStyle w:val="HideTWBExt"/>
          <w:noProof w:val="0"/>
        </w:rPr>
        <w:t>&lt;/Amend&gt;</w:t>
      </w:r>
    </w:p>
    <w:p w14:paraId="5EAB9B1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309</w:t>
      </w:r>
      <w:r w:rsidRPr="001E18B7">
        <w:rPr>
          <w:rStyle w:val="HideTWBExt"/>
          <w:b w:val="0"/>
          <w:noProof w:val="0"/>
          <w:szCs w:val="20"/>
        </w:rPr>
        <w:t>&lt;/NumAm&gt;</w:t>
      </w:r>
    </w:p>
    <w:p w14:paraId="786AED58"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920373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1 – letter a</w:t>
      </w:r>
      <w:r w:rsidRPr="001E18B7">
        <w:rPr>
          <w:rStyle w:val="HideTWBExt"/>
          <w:b w:val="0"/>
          <w:noProof w:val="0"/>
        </w:rPr>
        <w:t>&lt;/Article&gt;</w:t>
      </w:r>
    </w:p>
    <w:p w14:paraId="23F20DC5"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18071689" w14:textId="77777777" w:rsidR="007B58D5" w:rsidRPr="001E18B7" w:rsidRDefault="007B58D5" w:rsidP="007B58D5">
      <w:r w:rsidRPr="001E18B7">
        <w:rPr>
          <w:rStyle w:val="HideTWBExt"/>
          <w:noProof w:val="0"/>
        </w:rPr>
        <w:t>&lt;Article2&gt;</w:t>
      </w:r>
      <w:r w:rsidRPr="001E18B7">
        <w:t xml:space="preserve">Artikel 4 – lid 1 – inleidende formule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9232743" w14:textId="77777777" w:rsidTr="007B58D5">
        <w:trPr>
          <w:jc w:val="center"/>
        </w:trPr>
        <w:tc>
          <w:tcPr>
            <w:tcW w:w="9752" w:type="dxa"/>
            <w:gridSpan w:val="2"/>
          </w:tcPr>
          <w:p w14:paraId="62F842AF" w14:textId="77777777" w:rsidR="007B58D5" w:rsidRPr="001E18B7" w:rsidRDefault="007B58D5" w:rsidP="007B58D5">
            <w:pPr>
              <w:keepNext/>
            </w:pPr>
          </w:p>
        </w:tc>
      </w:tr>
      <w:tr w:rsidR="007B58D5" w:rsidRPr="001E18B7" w14:paraId="3E8D64A0" w14:textId="77777777" w:rsidTr="007B58D5">
        <w:trPr>
          <w:jc w:val="center"/>
        </w:trPr>
        <w:tc>
          <w:tcPr>
            <w:tcW w:w="4876" w:type="dxa"/>
            <w:hideMark/>
          </w:tcPr>
          <w:p w14:paraId="04A6209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43C0B60" w14:textId="77777777" w:rsidR="007B58D5" w:rsidRPr="001E18B7" w:rsidRDefault="007B58D5" w:rsidP="007B58D5">
            <w:pPr>
              <w:pStyle w:val="ColumnHeading"/>
              <w:rPr>
                <w:szCs w:val="24"/>
              </w:rPr>
            </w:pPr>
            <w:r w:rsidRPr="001E18B7">
              <w:rPr>
                <w:szCs w:val="24"/>
              </w:rPr>
              <w:t>Amendement</w:t>
            </w:r>
          </w:p>
        </w:tc>
      </w:tr>
      <w:tr w:rsidR="007B58D5" w:rsidRPr="001E18B7" w14:paraId="2874D6C7" w14:textId="77777777" w:rsidTr="007B58D5">
        <w:trPr>
          <w:jc w:val="center"/>
        </w:trPr>
        <w:tc>
          <w:tcPr>
            <w:tcW w:w="4876" w:type="dxa"/>
            <w:hideMark/>
          </w:tcPr>
          <w:p w14:paraId="515A269D" w14:textId="77777777" w:rsidR="007B58D5" w:rsidRPr="001E18B7" w:rsidRDefault="007B58D5" w:rsidP="007B58D5">
            <w:pPr>
              <w:pStyle w:val="Normal6"/>
            </w:pPr>
            <w:r w:rsidRPr="001E18B7">
              <w:t>1.</w:t>
            </w:r>
            <w:r w:rsidRPr="001E18B7">
              <w:tab/>
              <w:t>De Commissie is bevoegd overeenkomstig artikel</w:t>
            </w:r>
            <w:r w:rsidRPr="001E18B7">
              <w:rPr>
                <w:b/>
                <w:i/>
              </w:rPr>
              <w:t> </w:t>
            </w:r>
            <w:r w:rsidRPr="001E18B7">
              <w:t>13</w:t>
            </w:r>
            <w:r w:rsidRPr="001E18B7">
              <w:rPr>
                <w:b/>
                <w:i/>
              </w:rPr>
              <w:t> </w:t>
            </w:r>
            <w:r w:rsidRPr="001E18B7">
              <w:t>bis gedelegeerde handelingen vast te stellen met betrekking tot de doelstellingen van de Unie voor het verminderen van de prevalentie van de in bijlage I, kolom 1, genoemde zoönoses en zoönoseverwekkers bij de dierpopulaties die zijn opgenomen in bijlage I, kolom 2, met inachtneming van met name:</w:t>
            </w:r>
          </w:p>
        </w:tc>
        <w:tc>
          <w:tcPr>
            <w:tcW w:w="4876" w:type="dxa"/>
            <w:hideMark/>
          </w:tcPr>
          <w:p w14:paraId="0A8842BC" w14:textId="77777777" w:rsidR="007B58D5" w:rsidRPr="001E18B7" w:rsidRDefault="007B58D5" w:rsidP="007B58D5">
            <w:pPr>
              <w:pStyle w:val="Normal6"/>
            </w:pPr>
            <w:r w:rsidRPr="001E18B7">
              <w:t>1.</w:t>
            </w:r>
            <w:r w:rsidRPr="001E18B7">
              <w:tab/>
              <w:t>De Commissie is bevoegd overeenkomstig artikel</w:t>
            </w:r>
            <w:r w:rsidRPr="001E18B7">
              <w:rPr>
                <w:b/>
                <w:i/>
              </w:rPr>
              <w:t xml:space="preserve"> </w:t>
            </w:r>
            <w:r w:rsidRPr="001E18B7">
              <w:t>13</w:t>
            </w:r>
            <w:r w:rsidRPr="001E18B7">
              <w:rPr>
                <w:b/>
                <w:i/>
              </w:rPr>
              <w:t xml:space="preserve"> </w:t>
            </w:r>
            <w:r w:rsidRPr="001E18B7">
              <w:t>bis gedelegeerde handelingen vast te stellen</w:t>
            </w:r>
            <w:r w:rsidRPr="001E18B7">
              <w:rPr>
                <w:b/>
                <w:i/>
              </w:rPr>
              <w:t xml:space="preserve"> teneinde deze verordening aan te vullen</w:t>
            </w:r>
            <w:r w:rsidRPr="001E18B7">
              <w:t xml:space="preserve"> met betrekking tot de doelstellingen van de Unie voor het verminderen van de prevalentie van de in bijlage I, kolom 1, genoemde zoönoses en zoönoseverwekkers bij de dierpopulaties die zijn opgenomen in bijlage I, kolom 2, met inachtneming van met name:</w:t>
            </w:r>
          </w:p>
        </w:tc>
      </w:tr>
    </w:tbl>
    <w:p w14:paraId="256057C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C142BB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CDDA45C" w14:textId="77777777" w:rsidR="007B58D5" w:rsidRPr="001E18B7" w:rsidRDefault="007B58D5" w:rsidP="007B58D5">
      <w:pPr>
        <w:pStyle w:val="Normal12Italic"/>
        <w:rPr>
          <w:szCs w:val="24"/>
        </w:rPr>
      </w:pPr>
      <w:r w:rsidRPr="001E18B7">
        <w:t>Verduidelijking van de bevoegdheidsdelegatie (nl. aanvulling).</w:t>
      </w:r>
    </w:p>
    <w:p w14:paraId="4DF71C96" w14:textId="77777777" w:rsidR="007B58D5" w:rsidRPr="001E18B7" w:rsidRDefault="007B58D5" w:rsidP="007B58D5">
      <w:r w:rsidRPr="001E18B7">
        <w:rPr>
          <w:rStyle w:val="HideTWBExt"/>
          <w:noProof w:val="0"/>
        </w:rPr>
        <w:t>&lt;/Amend&gt;</w:t>
      </w:r>
    </w:p>
    <w:p w14:paraId="1C10850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310</w:t>
      </w:r>
      <w:r w:rsidRPr="001E18B7">
        <w:rPr>
          <w:rStyle w:val="HideTWBExt"/>
          <w:b w:val="0"/>
          <w:noProof w:val="0"/>
          <w:szCs w:val="20"/>
        </w:rPr>
        <w:t>&lt;/NumAm&gt;</w:t>
      </w:r>
    </w:p>
    <w:p w14:paraId="40CD266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9471FB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3</w:t>
      </w:r>
      <w:r w:rsidRPr="001E18B7">
        <w:rPr>
          <w:rStyle w:val="HideTWBExt"/>
          <w:b w:val="0"/>
          <w:noProof w:val="0"/>
        </w:rPr>
        <w:t>&lt;/Article&gt;</w:t>
      </w:r>
    </w:p>
    <w:p w14:paraId="5898E209"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7C244756" w14:textId="77777777" w:rsidR="007B58D5" w:rsidRPr="001E18B7" w:rsidRDefault="007B58D5" w:rsidP="007B58D5">
      <w:r w:rsidRPr="001E18B7">
        <w:rPr>
          <w:rStyle w:val="HideTWBExt"/>
          <w:noProof w:val="0"/>
        </w:rPr>
        <w:t>&lt;Article2&gt;</w:t>
      </w:r>
      <w:r w:rsidRPr="001E18B7">
        <w:t>Artikel 8 – lid 1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3F8EA5B" w14:textId="77777777" w:rsidTr="007B58D5">
        <w:trPr>
          <w:jc w:val="center"/>
        </w:trPr>
        <w:tc>
          <w:tcPr>
            <w:tcW w:w="9752" w:type="dxa"/>
            <w:gridSpan w:val="2"/>
          </w:tcPr>
          <w:p w14:paraId="16D1A6CE" w14:textId="77777777" w:rsidR="007B58D5" w:rsidRPr="001E18B7" w:rsidRDefault="007B58D5" w:rsidP="007B58D5">
            <w:pPr>
              <w:keepNext/>
            </w:pPr>
          </w:p>
        </w:tc>
      </w:tr>
      <w:tr w:rsidR="007B58D5" w:rsidRPr="001E18B7" w14:paraId="352A1869" w14:textId="77777777" w:rsidTr="007B58D5">
        <w:trPr>
          <w:jc w:val="center"/>
        </w:trPr>
        <w:tc>
          <w:tcPr>
            <w:tcW w:w="4876" w:type="dxa"/>
            <w:hideMark/>
          </w:tcPr>
          <w:p w14:paraId="7F435D67"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6632909" w14:textId="77777777" w:rsidR="007B58D5" w:rsidRPr="001E18B7" w:rsidRDefault="007B58D5" w:rsidP="007B58D5">
            <w:pPr>
              <w:pStyle w:val="ColumnHeading"/>
              <w:rPr>
                <w:szCs w:val="24"/>
              </w:rPr>
            </w:pPr>
            <w:r w:rsidRPr="001E18B7">
              <w:rPr>
                <w:szCs w:val="24"/>
              </w:rPr>
              <w:t>Amendement</w:t>
            </w:r>
          </w:p>
        </w:tc>
      </w:tr>
      <w:tr w:rsidR="007B58D5" w:rsidRPr="001E18B7" w14:paraId="7F1AD4F4" w14:textId="77777777" w:rsidTr="007B58D5">
        <w:trPr>
          <w:jc w:val="center"/>
        </w:trPr>
        <w:tc>
          <w:tcPr>
            <w:tcW w:w="4876" w:type="dxa"/>
            <w:hideMark/>
          </w:tcPr>
          <w:p w14:paraId="2AF73B54" w14:textId="77777777" w:rsidR="007B58D5" w:rsidRPr="001E18B7" w:rsidRDefault="007B58D5" w:rsidP="007B58D5">
            <w:pPr>
              <w:pStyle w:val="Normal6"/>
            </w:pPr>
            <w:r w:rsidRPr="001E18B7">
              <w:t>1.</w:t>
            </w:r>
            <w:r w:rsidRPr="001E18B7">
              <w:tab/>
              <w:t xml:space="preserve">De Commissie is bevoegd overeenkomstig artikel 13 bis gedelegeerde handelingen vast te stellen </w:t>
            </w:r>
            <w:r w:rsidRPr="001E18B7">
              <w:rPr>
                <w:b/>
                <w:i/>
              </w:rPr>
              <w:t>met betrekking tot</w:t>
            </w:r>
            <w:r w:rsidRPr="001E18B7">
              <w:t xml:space="preserve">: </w:t>
            </w:r>
          </w:p>
        </w:tc>
        <w:tc>
          <w:tcPr>
            <w:tcW w:w="4876" w:type="dxa"/>
            <w:hideMark/>
          </w:tcPr>
          <w:p w14:paraId="69ABCE6B" w14:textId="77777777" w:rsidR="007B58D5" w:rsidRPr="001E18B7" w:rsidRDefault="007B58D5" w:rsidP="007B58D5">
            <w:pPr>
              <w:pStyle w:val="Normal6"/>
            </w:pPr>
            <w:r w:rsidRPr="001E18B7">
              <w:t>1.</w:t>
            </w:r>
            <w:r w:rsidRPr="001E18B7">
              <w:tab/>
              <w:t xml:space="preserve">De Commissie is bevoegd overeenkomstig artikel 13 bis gedelegeerde handelingen vast te stellen </w:t>
            </w:r>
            <w:r w:rsidRPr="001E18B7">
              <w:rPr>
                <w:b/>
                <w:i/>
              </w:rPr>
              <w:t>teneinde deze verordening aan te vullen door het vaststellen van</w:t>
            </w:r>
            <w:r w:rsidRPr="001E18B7">
              <w:t xml:space="preserve">: </w:t>
            </w:r>
          </w:p>
        </w:tc>
      </w:tr>
    </w:tbl>
    <w:p w14:paraId="43689F0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FA9E2A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3680378" w14:textId="77777777" w:rsidR="007B58D5" w:rsidRPr="001E18B7" w:rsidRDefault="007B58D5" w:rsidP="007B58D5">
      <w:pPr>
        <w:pStyle w:val="Normal12Italic"/>
        <w:rPr>
          <w:szCs w:val="24"/>
        </w:rPr>
      </w:pPr>
      <w:r w:rsidRPr="001E18B7">
        <w:t>Verduidelijking van de bevoegdheidsdelegatie (nl. aanvulling).</w:t>
      </w:r>
    </w:p>
    <w:p w14:paraId="5859E949" w14:textId="77777777" w:rsidR="007B58D5" w:rsidRPr="001E18B7" w:rsidRDefault="007B58D5" w:rsidP="007B58D5">
      <w:r w:rsidRPr="001E18B7">
        <w:rPr>
          <w:rStyle w:val="HideTWBExt"/>
          <w:noProof w:val="0"/>
        </w:rPr>
        <w:t>&lt;/Amend&gt;</w:t>
      </w:r>
    </w:p>
    <w:p w14:paraId="0C57756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311</w:t>
      </w:r>
      <w:r w:rsidRPr="001E18B7">
        <w:rPr>
          <w:rStyle w:val="HideTWBExt"/>
          <w:b w:val="0"/>
          <w:noProof w:val="0"/>
          <w:szCs w:val="20"/>
        </w:rPr>
        <w:t>&lt;/NumAm&gt;</w:t>
      </w:r>
    </w:p>
    <w:p w14:paraId="1240C39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9D694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4</w:t>
      </w:r>
      <w:r w:rsidRPr="001E18B7">
        <w:rPr>
          <w:rStyle w:val="HideTWBExt"/>
          <w:b w:val="0"/>
          <w:noProof w:val="0"/>
        </w:rPr>
        <w:t>&lt;/Article&gt;</w:t>
      </w:r>
    </w:p>
    <w:p w14:paraId="06DBA8D3"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33E861B2" w14:textId="77777777" w:rsidR="007B58D5" w:rsidRPr="001E18B7" w:rsidRDefault="007B58D5" w:rsidP="007B58D5">
      <w:r w:rsidRPr="001E18B7">
        <w:rPr>
          <w:rStyle w:val="HideTWBExt"/>
          <w:noProof w:val="0"/>
        </w:rPr>
        <w:t>&lt;Article2&gt;</w:t>
      </w:r>
      <w:r w:rsidRPr="001E18B7">
        <w:t>Artikel 9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73474BF" w14:textId="77777777" w:rsidTr="007B58D5">
        <w:trPr>
          <w:jc w:val="center"/>
        </w:trPr>
        <w:tc>
          <w:tcPr>
            <w:tcW w:w="9752" w:type="dxa"/>
            <w:gridSpan w:val="2"/>
          </w:tcPr>
          <w:p w14:paraId="74F8C898" w14:textId="77777777" w:rsidR="007B58D5" w:rsidRPr="001E18B7" w:rsidRDefault="007B58D5" w:rsidP="007B58D5">
            <w:pPr>
              <w:keepNext/>
            </w:pPr>
          </w:p>
        </w:tc>
      </w:tr>
      <w:tr w:rsidR="007B58D5" w:rsidRPr="001E18B7" w14:paraId="1DFADAE4" w14:textId="77777777" w:rsidTr="007B58D5">
        <w:trPr>
          <w:jc w:val="center"/>
        </w:trPr>
        <w:tc>
          <w:tcPr>
            <w:tcW w:w="4876" w:type="dxa"/>
            <w:hideMark/>
          </w:tcPr>
          <w:p w14:paraId="026F6AE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763E2A7" w14:textId="77777777" w:rsidR="007B58D5" w:rsidRPr="001E18B7" w:rsidRDefault="007B58D5" w:rsidP="007B58D5">
            <w:pPr>
              <w:pStyle w:val="ColumnHeading"/>
              <w:rPr>
                <w:szCs w:val="24"/>
              </w:rPr>
            </w:pPr>
            <w:r w:rsidRPr="001E18B7">
              <w:rPr>
                <w:szCs w:val="24"/>
              </w:rPr>
              <w:t>Amendement</w:t>
            </w:r>
          </w:p>
        </w:tc>
      </w:tr>
      <w:tr w:rsidR="007B58D5" w:rsidRPr="001E18B7" w14:paraId="51CC05CA" w14:textId="77777777" w:rsidTr="007B58D5">
        <w:trPr>
          <w:jc w:val="center"/>
        </w:trPr>
        <w:tc>
          <w:tcPr>
            <w:tcW w:w="4876" w:type="dxa"/>
            <w:hideMark/>
          </w:tcPr>
          <w:p w14:paraId="3BAC2C78" w14:textId="77777777" w:rsidR="007B58D5" w:rsidRPr="001E18B7" w:rsidRDefault="007B58D5" w:rsidP="007B58D5">
            <w:pPr>
              <w:pStyle w:val="Normal6"/>
              <w:rPr>
                <w:szCs w:val="24"/>
              </w:rPr>
            </w:pPr>
            <w:r w:rsidRPr="001E18B7">
              <w:rPr>
                <w:szCs w:val="24"/>
              </w:rPr>
              <w:t>"4.</w:t>
            </w:r>
            <w:r w:rsidRPr="001E18B7">
              <w:rPr>
                <w:szCs w:val="24"/>
              </w:rPr>
              <w:tab/>
              <w:t>Onverminderd het bepaalde in artikel 5, lid 6, is de Commissie bevoegd overeenkomstig artikel</w:t>
            </w:r>
            <w:r w:rsidRPr="001E18B7">
              <w:rPr>
                <w:b/>
                <w:i/>
                <w:szCs w:val="24"/>
              </w:rPr>
              <w:t> </w:t>
            </w:r>
            <w:r w:rsidRPr="001E18B7">
              <w:rPr>
                <w:szCs w:val="24"/>
              </w:rPr>
              <w:t xml:space="preserve">13 bis gedelegeerde handelingen vast te stellen </w:t>
            </w:r>
            <w:r w:rsidRPr="001E18B7">
              <w:rPr>
                <w:b/>
                <w:i/>
                <w:szCs w:val="24"/>
              </w:rPr>
              <w:t>met betrekking tot</w:t>
            </w:r>
            <w:r w:rsidRPr="001E18B7">
              <w:rPr>
                <w:szCs w:val="24"/>
              </w:rPr>
              <w:t xml:space="preserve"> de voorschriften betreffende het aannemen van de in artikel 5, lid 5, en in lid 2 van onderhavig artikel bedoelde criteria door de lidstaten."</w:t>
            </w:r>
          </w:p>
        </w:tc>
        <w:tc>
          <w:tcPr>
            <w:tcW w:w="4876" w:type="dxa"/>
            <w:hideMark/>
          </w:tcPr>
          <w:p w14:paraId="5732C568" w14:textId="77777777" w:rsidR="007B58D5" w:rsidRPr="001E18B7" w:rsidRDefault="007B58D5" w:rsidP="007B58D5">
            <w:pPr>
              <w:pStyle w:val="Normal6"/>
              <w:rPr>
                <w:szCs w:val="24"/>
              </w:rPr>
            </w:pPr>
            <w:r w:rsidRPr="001E18B7">
              <w:rPr>
                <w:szCs w:val="24"/>
              </w:rPr>
              <w:t>"4.</w:t>
            </w:r>
            <w:r w:rsidRPr="001E18B7">
              <w:rPr>
                <w:szCs w:val="24"/>
              </w:rPr>
              <w:tab/>
            </w:r>
            <w:r w:rsidRPr="001E18B7">
              <w:t>Onverminderd het bepaalde in artikel 5, lid 6, is de Commissie bevoegd overeenkomstig artikel</w:t>
            </w:r>
            <w:r w:rsidRPr="001E18B7">
              <w:rPr>
                <w:b/>
                <w:i/>
              </w:rPr>
              <w:t xml:space="preserve"> </w:t>
            </w:r>
            <w:r w:rsidRPr="001E18B7">
              <w:t xml:space="preserve">13 bis gedelegeerde handelingen vast te stellen </w:t>
            </w:r>
            <w:r w:rsidRPr="001E18B7">
              <w:rPr>
                <w:b/>
                <w:i/>
              </w:rPr>
              <w:t>teneinde deze verordening aan te vullen door</w:t>
            </w:r>
            <w:r w:rsidRPr="001E18B7">
              <w:t xml:space="preserve"> de voorschriften</w:t>
            </w:r>
            <w:r w:rsidRPr="001E18B7">
              <w:rPr>
                <w:b/>
                <w:i/>
              </w:rPr>
              <w:t xml:space="preserve"> vast te stellen</w:t>
            </w:r>
            <w:r w:rsidRPr="001E18B7">
              <w:t xml:space="preserve"> betreffende het aannemen van de in artikel 5, lid 5, en in lid 2 van onderhavig artikel bedoelde criteria door de lidstaten."</w:t>
            </w:r>
          </w:p>
        </w:tc>
      </w:tr>
    </w:tbl>
    <w:p w14:paraId="1B06FC8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611F72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A4414B3" w14:textId="77777777" w:rsidR="007B58D5" w:rsidRPr="001E18B7" w:rsidRDefault="007B58D5" w:rsidP="007B58D5">
      <w:pPr>
        <w:pStyle w:val="Normal12Italic"/>
        <w:rPr>
          <w:szCs w:val="24"/>
        </w:rPr>
      </w:pPr>
      <w:r w:rsidRPr="001E18B7">
        <w:t>Verduidelijking van de bevoegdheidsdelegatie (nl. aanvulling).</w:t>
      </w:r>
    </w:p>
    <w:p w14:paraId="10DAD60C" w14:textId="77777777" w:rsidR="007B58D5" w:rsidRPr="001E18B7" w:rsidRDefault="007B58D5" w:rsidP="007B58D5">
      <w:r w:rsidRPr="001E18B7">
        <w:rPr>
          <w:rStyle w:val="HideTWBExt"/>
          <w:noProof w:val="0"/>
        </w:rPr>
        <w:t>&lt;/Amend&gt;</w:t>
      </w:r>
    </w:p>
    <w:p w14:paraId="3652349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312</w:t>
      </w:r>
      <w:r w:rsidRPr="001E18B7">
        <w:rPr>
          <w:rStyle w:val="HideTWBExt"/>
          <w:b w:val="0"/>
          <w:noProof w:val="0"/>
          <w:szCs w:val="20"/>
        </w:rPr>
        <w:t>&lt;/NumAm&gt;</w:t>
      </w:r>
    </w:p>
    <w:p w14:paraId="0AB97C5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8E3375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5</w:t>
      </w:r>
      <w:r w:rsidRPr="001E18B7">
        <w:rPr>
          <w:rStyle w:val="HideTWBExt"/>
          <w:b w:val="0"/>
          <w:noProof w:val="0"/>
        </w:rPr>
        <w:t>&lt;/Article&gt;</w:t>
      </w:r>
    </w:p>
    <w:p w14:paraId="0FCF17D8"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16D26A06" w14:textId="77777777" w:rsidR="007B58D5" w:rsidRPr="001E18B7" w:rsidRDefault="007B58D5" w:rsidP="007B58D5">
      <w:r w:rsidRPr="001E18B7">
        <w:rPr>
          <w:rStyle w:val="HideTWBExt"/>
          <w:noProof w:val="0"/>
        </w:rPr>
        <w:t>&lt;Article2&gt;</w:t>
      </w:r>
      <w:r w:rsidRPr="001E18B7">
        <w:t>Artikel 10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14E9F25" w14:textId="77777777" w:rsidTr="007B58D5">
        <w:trPr>
          <w:jc w:val="center"/>
        </w:trPr>
        <w:tc>
          <w:tcPr>
            <w:tcW w:w="9752" w:type="dxa"/>
            <w:gridSpan w:val="2"/>
          </w:tcPr>
          <w:p w14:paraId="213A36A2" w14:textId="77777777" w:rsidR="007B58D5" w:rsidRPr="001E18B7" w:rsidRDefault="007B58D5" w:rsidP="007B58D5">
            <w:pPr>
              <w:keepNext/>
            </w:pPr>
          </w:p>
        </w:tc>
      </w:tr>
      <w:tr w:rsidR="007B58D5" w:rsidRPr="001E18B7" w14:paraId="7D1457B0" w14:textId="77777777" w:rsidTr="007B58D5">
        <w:trPr>
          <w:jc w:val="center"/>
        </w:trPr>
        <w:tc>
          <w:tcPr>
            <w:tcW w:w="4876" w:type="dxa"/>
            <w:hideMark/>
          </w:tcPr>
          <w:p w14:paraId="503C346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0B3CEE1" w14:textId="77777777" w:rsidR="007B58D5" w:rsidRPr="001E18B7" w:rsidRDefault="007B58D5" w:rsidP="007B58D5">
            <w:pPr>
              <w:pStyle w:val="ColumnHeading"/>
              <w:rPr>
                <w:szCs w:val="24"/>
              </w:rPr>
            </w:pPr>
            <w:r w:rsidRPr="001E18B7">
              <w:rPr>
                <w:szCs w:val="24"/>
              </w:rPr>
              <w:t>Amendement</w:t>
            </w:r>
          </w:p>
        </w:tc>
      </w:tr>
      <w:tr w:rsidR="007B58D5" w:rsidRPr="001E18B7" w14:paraId="4C4E363F" w14:textId="77777777" w:rsidTr="007B58D5">
        <w:trPr>
          <w:jc w:val="center"/>
        </w:trPr>
        <w:tc>
          <w:tcPr>
            <w:tcW w:w="4876" w:type="dxa"/>
            <w:hideMark/>
          </w:tcPr>
          <w:p w14:paraId="107505DC" w14:textId="77777777" w:rsidR="007B58D5" w:rsidRPr="001E18B7" w:rsidRDefault="007B58D5" w:rsidP="007B58D5">
            <w:pPr>
              <w:pStyle w:val="Normal6"/>
              <w:rPr>
                <w:szCs w:val="24"/>
              </w:rPr>
            </w:pPr>
            <w:r w:rsidRPr="001E18B7">
              <w:t>"De toestemming kan worden ingetrokken volgens dezelfde procedure</w:t>
            </w:r>
            <w:r w:rsidRPr="001E18B7">
              <w:rPr>
                <w:b/>
                <w:i/>
              </w:rPr>
              <w:t xml:space="preserve"> en</w:t>
            </w:r>
            <w:r w:rsidRPr="001E18B7">
              <w:t xml:space="preserve"> onverminderd het bepaalde in artikel 5, lid 6, is de Commissie bevoegd overeenkomstig artikel</w:t>
            </w:r>
            <w:r w:rsidRPr="001E18B7">
              <w:rPr>
                <w:b/>
                <w:i/>
              </w:rPr>
              <w:t> </w:t>
            </w:r>
            <w:r w:rsidRPr="001E18B7">
              <w:t xml:space="preserve">13 bis gedelegeerde handelingen vast te stellen </w:t>
            </w:r>
            <w:r w:rsidRPr="001E18B7">
              <w:rPr>
                <w:b/>
                <w:i/>
              </w:rPr>
              <w:t>tot aanneming van</w:t>
            </w:r>
            <w:r w:rsidRPr="001E18B7">
              <w:t xml:space="preserve"> specifieke voorschriften inzake dergelijke criteria."</w:t>
            </w:r>
          </w:p>
        </w:tc>
        <w:tc>
          <w:tcPr>
            <w:tcW w:w="4876" w:type="dxa"/>
            <w:hideMark/>
          </w:tcPr>
          <w:p w14:paraId="746E7367" w14:textId="77777777" w:rsidR="007B58D5" w:rsidRPr="001E18B7" w:rsidRDefault="007B58D5" w:rsidP="007B58D5">
            <w:pPr>
              <w:pStyle w:val="Normal6"/>
              <w:rPr>
                <w:szCs w:val="24"/>
              </w:rPr>
            </w:pPr>
            <w:r w:rsidRPr="001E18B7">
              <w:t>"De toestemming kan worden ingetrokken volgens dezelfde procedure</w:t>
            </w:r>
            <w:r w:rsidRPr="001E18B7">
              <w:rPr>
                <w:b/>
                <w:i/>
              </w:rPr>
              <w:t>.</w:t>
            </w:r>
            <w:r w:rsidRPr="001E18B7">
              <w:t xml:space="preserve"> Onverminderd het bepaalde in artikel 5, lid 6, is de Commissie bevoegd overeenkomstig artikel</w:t>
            </w:r>
            <w:r w:rsidRPr="001E18B7">
              <w:rPr>
                <w:b/>
                <w:i/>
              </w:rPr>
              <w:t xml:space="preserve"> </w:t>
            </w:r>
            <w:r w:rsidRPr="001E18B7">
              <w:t xml:space="preserve">13 bis gedelegeerde handelingen vast te stellen </w:t>
            </w:r>
            <w:r w:rsidRPr="001E18B7">
              <w:rPr>
                <w:b/>
                <w:i/>
              </w:rPr>
              <w:t>teneinde deze verordening aan te vullen door</w:t>
            </w:r>
            <w:r w:rsidRPr="001E18B7">
              <w:t xml:space="preserve"> specifieke voorschriften</w:t>
            </w:r>
            <w:r w:rsidRPr="001E18B7">
              <w:rPr>
                <w:b/>
                <w:i/>
              </w:rPr>
              <w:t xml:space="preserve"> vast te stellen</w:t>
            </w:r>
            <w:r w:rsidRPr="001E18B7">
              <w:t xml:space="preserve"> inzake dergelijke criteria."</w:t>
            </w:r>
          </w:p>
        </w:tc>
      </w:tr>
    </w:tbl>
    <w:p w14:paraId="6F83E43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1D7810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37CC7A0" w14:textId="77777777" w:rsidR="007B58D5" w:rsidRPr="001E18B7" w:rsidRDefault="007B58D5" w:rsidP="007B58D5">
      <w:pPr>
        <w:pStyle w:val="Normal12Italic"/>
        <w:rPr>
          <w:szCs w:val="24"/>
        </w:rPr>
      </w:pPr>
      <w:r w:rsidRPr="001E18B7">
        <w:t>Verduidelijking van de bevoegdheidsdelegatie (nl. aanvulling).</w:t>
      </w:r>
    </w:p>
    <w:p w14:paraId="55030ACF" w14:textId="77777777" w:rsidR="007B58D5" w:rsidRPr="001E18B7" w:rsidRDefault="007B58D5" w:rsidP="007B58D5">
      <w:r w:rsidRPr="001E18B7">
        <w:rPr>
          <w:rStyle w:val="HideTWBExt"/>
          <w:noProof w:val="0"/>
        </w:rPr>
        <w:t>&lt;/Amend&gt;</w:t>
      </w:r>
    </w:p>
    <w:p w14:paraId="70C27E3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313</w:t>
      </w:r>
      <w:r w:rsidRPr="001E18B7">
        <w:rPr>
          <w:rStyle w:val="HideTWBExt"/>
          <w:b w:val="0"/>
          <w:noProof w:val="0"/>
          <w:szCs w:val="20"/>
        </w:rPr>
        <w:t>&lt;/NumAm&gt;</w:t>
      </w:r>
    </w:p>
    <w:p w14:paraId="706FF33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1D287E2"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6 – letter a</w:t>
      </w:r>
      <w:r w:rsidRPr="001E18B7">
        <w:rPr>
          <w:rStyle w:val="HideTWBExt"/>
          <w:b w:val="0"/>
          <w:noProof w:val="0"/>
        </w:rPr>
        <w:t>&lt;/Article&gt;</w:t>
      </w:r>
    </w:p>
    <w:p w14:paraId="54B3A92A"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0B6D95B7" w14:textId="77777777" w:rsidR="007B58D5" w:rsidRPr="001E18B7" w:rsidRDefault="007B58D5" w:rsidP="007B58D5">
      <w:r w:rsidRPr="001E18B7">
        <w:rPr>
          <w:rStyle w:val="HideTWBExt"/>
          <w:noProof w:val="0"/>
        </w:rPr>
        <w:t>&lt;Article2&gt;</w:t>
      </w:r>
      <w:r w:rsidRPr="001E18B7">
        <w:t>Artikel 11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8138C8D" w14:textId="77777777" w:rsidTr="007B58D5">
        <w:trPr>
          <w:jc w:val="center"/>
        </w:trPr>
        <w:tc>
          <w:tcPr>
            <w:tcW w:w="9752" w:type="dxa"/>
            <w:gridSpan w:val="2"/>
          </w:tcPr>
          <w:p w14:paraId="06153EB6" w14:textId="77777777" w:rsidR="007B58D5" w:rsidRPr="001E18B7" w:rsidRDefault="007B58D5" w:rsidP="007B58D5">
            <w:pPr>
              <w:keepNext/>
            </w:pPr>
          </w:p>
        </w:tc>
      </w:tr>
      <w:tr w:rsidR="007B58D5" w:rsidRPr="001E18B7" w14:paraId="6F1A8C84" w14:textId="77777777" w:rsidTr="007B58D5">
        <w:trPr>
          <w:jc w:val="center"/>
        </w:trPr>
        <w:tc>
          <w:tcPr>
            <w:tcW w:w="4876" w:type="dxa"/>
            <w:hideMark/>
          </w:tcPr>
          <w:p w14:paraId="21040585"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2548261" w14:textId="77777777" w:rsidR="007B58D5" w:rsidRPr="001E18B7" w:rsidRDefault="007B58D5" w:rsidP="007B58D5">
            <w:pPr>
              <w:pStyle w:val="ColumnHeading"/>
              <w:rPr>
                <w:szCs w:val="24"/>
              </w:rPr>
            </w:pPr>
            <w:r w:rsidRPr="001E18B7">
              <w:rPr>
                <w:szCs w:val="24"/>
              </w:rPr>
              <w:t>Amendement</w:t>
            </w:r>
          </w:p>
        </w:tc>
      </w:tr>
      <w:tr w:rsidR="007B58D5" w:rsidRPr="001E18B7" w14:paraId="5B07900C" w14:textId="77777777" w:rsidTr="007B58D5">
        <w:trPr>
          <w:jc w:val="center"/>
        </w:trPr>
        <w:tc>
          <w:tcPr>
            <w:tcW w:w="4876" w:type="dxa"/>
            <w:hideMark/>
          </w:tcPr>
          <w:p w14:paraId="688D9684" w14:textId="77777777" w:rsidR="007B58D5" w:rsidRPr="001E18B7" w:rsidRDefault="007B58D5" w:rsidP="007B58D5">
            <w:pPr>
              <w:pStyle w:val="Normal6"/>
            </w:pPr>
            <w:r w:rsidRPr="001E18B7">
              <w:t>"2.</w:t>
            </w:r>
            <w:r w:rsidRPr="001E18B7">
              <w:tab/>
              <w:t>De Commissie is bevoegd overeenkomstig artikel</w:t>
            </w:r>
            <w:r w:rsidRPr="001E18B7">
              <w:rPr>
                <w:b/>
                <w:i/>
              </w:rPr>
              <w:t> </w:t>
            </w:r>
            <w:r w:rsidRPr="001E18B7">
              <w:t>13</w:t>
            </w:r>
            <w:r w:rsidRPr="001E18B7">
              <w:rPr>
                <w:b/>
                <w:i/>
              </w:rPr>
              <w:t> </w:t>
            </w:r>
            <w:r w:rsidRPr="001E18B7">
              <w:t xml:space="preserve">bis gedelegeerde handelingen vast te stellen </w:t>
            </w:r>
            <w:r w:rsidRPr="001E18B7">
              <w:rPr>
                <w:b/>
                <w:i/>
              </w:rPr>
              <w:t>om</w:t>
            </w:r>
            <w:r w:rsidRPr="001E18B7">
              <w:t xml:space="preserve"> de verantwoordelijkheden en taken van de referentielaboratoria van de Unie te bepalen, in het bijzonder wat betreft de coördinatie van hun werkzaamheden met die van de nationale referentielaboratoria."</w:t>
            </w:r>
          </w:p>
        </w:tc>
        <w:tc>
          <w:tcPr>
            <w:tcW w:w="4876" w:type="dxa"/>
            <w:hideMark/>
          </w:tcPr>
          <w:p w14:paraId="1AD43BD1" w14:textId="77777777" w:rsidR="007B58D5" w:rsidRPr="001E18B7" w:rsidRDefault="007B58D5" w:rsidP="007B58D5">
            <w:pPr>
              <w:pStyle w:val="Normal6"/>
            </w:pPr>
            <w:r w:rsidRPr="001E18B7">
              <w:t>"2.</w:t>
            </w:r>
            <w:r w:rsidRPr="001E18B7">
              <w:tab/>
              <w:t>De Commissie is bevoegd overeenkomstig artikel</w:t>
            </w:r>
            <w:r w:rsidRPr="001E18B7">
              <w:rPr>
                <w:b/>
                <w:i/>
              </w:rPr>
              <w:t xml:space="preserve"> </w:t>
            </w:r>
            <w:r w:rsidRPr="001E18B7">
              <w:t>13</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de verantwoordelijkheden en taken van de referentielaboratoria van de Unie te bepalen, in het bijzonder wat betreft de coördinatie van hun werkzaamheden met die van de nationale referentielaboratoria."</w:t>
            </w:r>
          </w:p>
        </w:tc>
      </w:tr>
    </w:tbl>
    <w:p w14:paraId="4C2E155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EF69E67"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627946E" w14:textId="77777777" w:rsidR="007B58D5" w:rsidRPr="001E18B7" w:rsidRDefault="007B58D5" w:rsidP="007B58D5">
      <w:pPr>
        <w:pStyle w:val="Normal12Italic"/>
        <w:rPr>
          <w:szCs w:val="24"/>
        </w:rPr>
      </w:pPr>
      <w:r w:rsidRPr="001E18B7">
        <w:t>Verduidelijking van de bevoegdheidsdelegatie (nl. aanvulling).</w:t>
      </w:r>
    </w:p>
    <w:p w14:paraId="677636F2" w14:textId="77777777" w:rsidR="007B58D5" w:rsidRPr="001E18B7" w:rsidRDefault="007B58D5" w:rsidP="007B58D5">
      <w:pPr>
        <w:pStyle w:val="AMNumberTabs"/>
        <w:rPr>
          <w:color w:val="auto"/>
        </w:rPr>
      </w:pPr>
      <w:r w:rsidRPr="001E18B7">
        <w:rPr>
          <w:rStyle w:val="HideTWBExt"/>
          <w:b w:val="0"/>
          <w:noProof w:val="0"/>
          <w:szCs w:val="20"/>
        </w:rPr>
        <w:t>&lt;/Amend&gt;</w:t>
      </w:r>
    </w:p>
    <w:p w14:paraId="3D26CCD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314</w:t>
      </w:r>
      <w:r w:rsidRPr="001E18B7">
        <w:rPr>
          <w:rStyle w:val="HideTWBExt"/>
          <w:b w:val="0"/>
          <w:noProof w:val="0"/>
          <w:szCs w:val="20"/>
        </w:rPr>
        <w:t>&lt;/NumAm&gt;</w:t>
      </w:r>
    </w:p>
    <w:p w14:paraId="148D0F4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290C37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6 – letter b</w:t>
      </w:r>
      <w:r w:rsidRPr="001E18B7">
        <w:rPr>
          <w:rStyle w:val="HideTWBExt"/>
          <w:b w:val="0"/>
          <w:noProof w:val="0"/>
        </w:rPr>
        <w:t>&lt;/Article&gt;</w:t>
      </w:r>
    </w:p>
    <w:p w14:paraId="06A81C9B"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7A5E0E65" w14:textId="77777777" w:rsidR="007B58D5" w:rsidRPr="001E18B7" w:rsidRDefault="007B58D5" w:rsidP="007B58D5">
      <w:r w:rsidRPr="001E18B7">
        <w:rPr>
          <w:rStyle w:val="HideTWBExt"/>
          <w:noProof w:val="0"/>
        </w:rPr>
        <w:t>&lt;Article2&gt;</w:t>
      </w:r>
      <w:r w:rsidRPr="001E18B7">
        <w:t>Artikel 11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65A6DAC" w14:textId="77777777" w:rsidTr="007B58D5">
        <w:trPr>
          <w:jc w:val="center"/>
        </w:trPr>
        <w:tc>
          <w:tcPr>
            <w:tcW w:w="9752" w:type="dxa"/>
            <w:gridSpan w:val="2"/>
          </w:tcPr>
          <w:p w14:paraId="055B3059" w14:textId="77777777" w:rsidR="007B58D5" w:rsidRPr="001E18B7" w:rsidRDefault="007B58D5" w:rsidP="007B58D5">
            <w:pPr>
              <w:keepNext/>
            </w:pPr>
          </w:p>
        </w:tc>
      </w:tr>
      <w:tr w:rsidR="007B58D5" w:rsidRPr="001E18B7" w14:paraId="786D93CB" w14:textId="77777777" w:rsidTr="007B58D5">
        <w:trPr>
          <w:jc w:val="center"/>
        </w:trPr>
        <w:tc>
          <w:tcPr>
            <w:tcW w:w="4876" w:type="dxa"/>
            <w:hideMark/>
          </w:tcPr>
          <w:p w14:paraId="262E20D3"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2AE011D" w14:textId="77777777" w:rsidR="007B58D5" w:rsidRPr="001E18B7" w:rsidRDefault="007B58D5" w:rsidP="007B58D5">
            <w:pPr>
              <w:pStyle w:val="ColumnHeading"/>
              <w:rPr>
                <w:szCs w:val="24"/>
              </w:rPr>
            </w:pPr>
            <w:r w:rsidRPr="001E18B7">
              <w:rPr>
                <w:szCs w:val="24"/>
              </w:rPr>
              <w:t>Amendement</w:t>
            </w:r>
          </w:p>
        </w:tc>
      </w:tr>
      <w:tr w:rsidR="007B58D5" w:rsidRPr="001E18B7" w14:paraId="370D644F" w14:textId="77777777" w:rsidTr="007B58D5">
        <w:trPr>
          <w:jc w:val="center"/>
        </w:trPr>
        <w:tc>
          <w:tcPr>
            <w:tcW w:w="4876" w:type="dxa"/>
            <w:hideMark/>
          </w:tcPr>
          <w:p w14:paraId="1ECBBFEB" w14:textId="77777777" w:rsidR="007B58D5" w:rsidRPr="001E18B7" w:rsidRDefault="007B58D5" w:rsidP="007B58D5">
            <w:pPr>
              <w:pStyle w:val="Normal6"/>
              <w:rPr>
                <w:b/>
                <w:i/>
                <w:szCs w:val="24"/>
              </w:rPr>
            </w:pPr>
            <w:r w:rsidRPr="001E18B7">
              <w:t>"4.</w:t>
            </w:r>
            <w:r w:rsidRPr="001E18B7">
              <w:tab/>
              <w:t>De Commissie is bevoegd overeenkomstig artikel</w:t>
            </w:r>
            <w:r w:rsidRPr="001E18B7">
              <w:rPr>
                <w:b/>
                <w:i/>
              </w:rPr>
              <w:t> </w:t>
            </w:r>
            <w:r w:rsidRPr="001E18B7">
              <w:t>13</w:t>
            </w:r>
            <w:r w:rsidRPr="001E18B7">
              <w:rPr>
                <w:b/>
                <w:i/>
              </w:rPr>
              <w:t> </w:t>
            </w:r>
            <w:r w:rsidRPr="001E18B7">
              <w:t xml:space="preserve">bis gedelegeerde handelingen vast te stellen </w:t>
            </w:r>
            <w:r w:rsidRPr="001E18B7">
              <w:rPr>
                <w:b/>
                <w:i/>
              </w:rPr>
              <w:t>om</w:t>
            </w:r>
            <w:r w:rsidRPr="001E18B7">
              <w:t xml:space="preserve"> de verantwoordelijkheden en taken van de nationale referentielaboratoria te bepalen, in het bijzonder wat betreft de coördinatie van hun werkzaamheden met die van de overeenkomstig artikel 12, lid 1, onder a), aangewezen relevante laboratoria in de lidstaten."</w:t>
            </w:r>
            <w:r w:rsidRPr="001E18B7">
              <w:rPr>
                <w:b/>
                <w:i/>
              </w:rPr>
              <w:t>.</w:t>
            </w:r>
          </w:p>
        </w:tc>
        <w:tc>
          <w:tcPr>
            <w:tcW w:w="4876" w:type="dxa"/>
            <w:hideMark/>
          </w:tcPr>
          <w:p w14:paraId="098E66E0" w14:textId="77777777" w:rsidR="007B58D5" w:rsidRPr="001E18B7" w:rsidRDefault="007B58D5" w:rsidP="007B58D5">
            <w:pPr>
              <w:pStyle w:val="Normal6"/>
              <w:rPr>
                <w:b/>
                <w:i/>
                <w:szCs w:val="24"/>
              </w:rPr>
            </w:pPr>
            <w:r w:rsidRPr="001E18B7">
              <w:t>"4.</w:t>
            </w:r>
            <w:r w:rsidRPr="001E18B7">
              <w:tab/>
              <w:t>De Commissie is bevoegd overeenkomstig artikel</w:t>
            </w:r>
            <w:r w:rsidRPr="001E18B7">
              <w:rPr>
                <w:b/>
                <w:i/>
              </w:rPr>
              <w:t xml:space="preserve"> </w:t>
            </w:r>
            <w:r w:rsidRPr="001E18B7">
              <w:t>13</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de verantwoordelijkheden en taken van de nationale referentielaboratoria te bepalen, in het bijzonder wat betreft de coördinatie van hun werkzaamheden met die van de overeenkomstig artikel 12, lid 1, onder a), aangewezen relevante laboratoria in de lidstaten."</w:t>
            </w:r>
          </w:p>
        </w:tc>
      </w:tr>
    </w:tbl>
    <w:p w14:paraId="17CE08B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31EC90"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44D291A" w14:textId="77777777" w:rsidR="007B58D5" w:rsidRPr="001E18B7" w:rsidRDefault="007B58D5" w:rsidP="007B58D5">
      <w:pPr>
        <w:pStyle w:val="Normal12Italic"/>
        <w:rPr>
          <w:szCs w:val="24"/>
        </w:rPr>
      </w:pPr>
      <w:r w:rsidRPr="001E18B7">
        <w:t>Verduidelijking van de bevoegdheidsdelegatie (nl. aanvulling).</w:t>
      </w:r>
    </w:p>
    <w:p w14:paraId="2F2EADA7" w14:textId="77777777" w:rsidR="007B58D5" w:rsidRPr="001E18B7" w:rsidRDefault="007B58D5" w:rsidP="007B58D5">
      <w:pPr>
        <w:pStyle w:val="AMNumberTabs"/>
        <w:rPr>
          <w:color w:val="auto"/>
        </w:rPr>
      </w:pPr>
      <w:r w:rsidRPr="001E18B7">
        <w:rPr>
          <w:rStyle w:val="HideTWBExt"/>
          <w:b w:val="0"/>
          <w:noProof w:val="0"/>
          <w:szCs w:val="20"/>
        </w:rPr>
        <w:t>&lt;/Amend&gt;</w:t>
      </w:r>
    </w:p>
    <w:p w14:paraId="2CC8A60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315</w:t>
      </w:r>
      <w:r w:rsidRPr="001E18B7">
        <w:rPr>
          <w:rStyle w:val="HideTWBExt"/>
          <w:b w:val="0"/>
          <w:noProof w:val="0"/>
          <w:szCs w:val="20"/>
        </w:rPr>
        <w:t>&lt;/NumAm&gt;</w:t>
      </w:r>
    </w:p>
    <w:p w14:paraId="28962386"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2DDA26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7</w:t>
      </w:r>
      <w:r w:rsidRPr="001E18B7">
        <w:rPr>
          <w:rStyle w:val="HideTWBExt"/>
          <w:b w:val="0"/>
          <w:noProof w:val="0"/>
        </w:rPr>
        <w:t>&lt;/Article&gt;</w:t>
      </w:r>
    </w:p>
    <w:p w14:paraId="2BAAF66C"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58BC53E4" w14:textId="77777777" w:rsidR="007B58D5" w:rsidRPr="001E18B7" w:rsidRDefault="007B58D5" w:rsidP="007B58D5">
      <w:r w:rsidRPr="001E18B7">
        <w:rPr>
          <w:rStyle w:val="HideTWBExt"/>
          <w:noProof w:val="0"/>
        </w:rPr>
        <w:t>&lt;Article2&gt;</w:t>
      </w:r>
      <w:r w:rsidRPr="001E18B7">
        <w:t>Artikel 12 – lid 3 – alinea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99D9DC9" w14:textId="77777777" w:rsidTr="007B58D5">
        <w:trPr>
          <w:jc w:val="center"/>
        </w:trPr>
        <w:tc>
          <w:tcPr>
            <w:tcW w:w="9752" w:type="dxa"/>
            <w:gridSpan w:val="2"/>
          </w:tcPr>
          <w:p w14:paraId="4BEB36AE" w14:textId="77777777" w:rsidR="007B58D5" w:rsidRPr="001E18B7" w:rsidRDefault="007B58D5" w:rsidP="007B58D5">
            <w:pPr>
              <w:keepNext/>
            </w:pPr>
          </w:p>
        </w:tc>
      </w:tr>
      <w:tr w:rsidR="007B58D5" w:rsidRPr="001E18B7" w14:paraId="5B206D8B" w14:textId="77777777" w:rsidTr="007B58D5">
        <w:trPr>
          <w:jc w:val="center"/>
        </w:trPr>
        <w:tc>
          <w:tcPr>
            <w:tcW w:w="4876" w:type="dxa"/>
            <w:hideMark/>
          </w:tcPr>
          <w:p w14:paraId="4EBAE310"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2A5BBBE" w14:textId="77777777" w:rsidR="007B58D5" w:rsidRPr="001E18B7" w:rsidRDefault="007B58D5" w:rsidP="007B58D5">
            <w:pPr>
              <w:pStyle w:val="ColumnHeading"/>
              <w:rPr>
                <w:szCs w:val="24"/>
              </w:rPr>
            </w:pPr>
            <w:r w:rsidRPr="001E18B7">
              <w:rPr>
                <w:szCs w:val="24"/>
              </w:rPr>
              <w:t>Amendement</w:t>
            </w:r>
          </w:p>
        </w:tc>
      </w:tr>
      <w:tr w:rsidR="007B58D5" w:rsidRPr="001E18B7" w14:paraId="55C1A6E9" w14:textId="77777777" w:rsidTr="007B58D5">
        <w:trPr>
          <w:jc w:val="center"/>
        </w:trPr>
        <w:tc>
          <w:tcPr>
            <w:tcW w:w="4876" w:type="dxa"/>
            <w:hideMark/>
          </w:tcPr>
          <w:p w14:paraId="061761B7" w14:textId="77777777" w:rsidR="007B58D5" w:rsidRPr="001E18B7" w:rsidRDefault="007B58D5" w:rsidP="007B58D5">
            <w:pPr>
              <w:pStyle w:val="Normal6"/>
              <w:rPr>
                <w:b/>
                <w:bCs/>
                <w:i/>
                <w:iCs/>
              </w:rPr>
            </w:pPr>
            <w:r w:rsidRPr="001E18B7">
              <w:rPr>
                <w:b/>
                <w:bCs/>
                <w:i/>
                <w:iCs/>
              </w:rPr>
              <w:t>"3.</w:t>
            </w:r>
            <w:r w:rsidRPr="001E18B7">
              <w:rPr>
                <w:b/>
                <w:bCs/>
                <w:i/>
                <w:iCs/>
              </w:rPr>
              <w:tab/>
            </w:r>
            <w:r w:rsidRPr="001E18B7">
              <w:t xml:space="preserve">De Commissie </w:t>
            </w:r>
            <w:r w:rsidRPr="001E18B7">
              <w:rPr>
                <w:b/>
                <w:i/>
              </w:rPr>
              <w:t>kan door middel van uitvoeringshandelingen andere testmethoden als bedoeld in lid 3 vaststellen.</w:t>
            </w:r>
            <w:r w:rsidRPr="001E18B7">
              <w:rPr>
                <w:b/>
                <w:bCs/>
                <w:i/>
                <w:iCs/>
              </w:rPr>
              <w:t xml:space="preserve"> Deze uitvoeringshandelingen worden volgens de</w:t>
            </w:r>
            <w:r w:rsidRPr="001E18B7">
              <w:rPr>
                <w:bCs/>
                <w:iCs/>
              </w:rPr>
              <w:t xml:space="preserve"> </w:t>
            </w:r>
            <w:r w:rsidRPr="001E18B7">
              <w:rPr>
                <w:b/>
                <w:bCs/>
                <w:i/>
                <w:iCs/>
              </w:rPr>
              <w:t>in</w:t>
            </w:r>
            <w:r w:rsidRPr="001E18B7">
              <w:rPr>
                <w:bCs/>
                <w:iCs/>
              </w:rPr>
              <w:t xml:space="preserve"> </w:t>
            </w:r>
            <w:r w:rsidRPr="001E18B7">
              <w:rPr>
                <w:b/>
                <w:bCs/>
                <w:i/>
                <w:iCs/>
              </w:rPr>
              <w:t>artikel 14, lid 2, bedoelde procedure vastgesteld</w:t>
            </w:r>
            <w:r w:rsidRPr="001E18B7">
              <w:rPr>
                <w:bCs/>
                <w:iCs/>
              </w:rPr>
              <w:t>.</w:t>
            </w:r>
            <w:r w:rsidRPr="001E18B7">
              <w:rPr>
                <w:b/>
                <w:bCs/>
                <w:i/>
                <w:iCs/>
              </w:rPr>
              <w:t>"</w:t>
            </w:r>
          </w:p>
        </w:tc>
        <w:tc>
          <w:tcPr>
            <w:tcW w:w="4876" w:type="dxa"/>
            <w:hideMark/>
          </w:tcPr>
          <w:p w14:paraId="4A0C5264" w14:textId="77777777" w:rsidR="007B58D5" w:rsidRPr="001E18B7" w:rsidRDefault="007B58D5" w:rsidP="007B58D5">
            <w:pPr>
              <w:pStyle w:val="Normal6"/>
              <w:rPr>
                <w:b/>
                <w:bCs/>
                <w:i/>
                <w:iCs/>
              </w:rPr>
            </w:pPr>
            <w:r w:rsidRPr="001E18B7">
              <w:t xml:space="preserve">De Commissie </w:t>
            </w:r>
            <w:r w:rsidRPr="001E18B7">
              <w:rPr>
                <w:b/>
                <w:i/>
              </w:rPr>
              <w:t>is bevoegd overeenkomstig artikel 13 bis gedelegeerde handelingen vast te stellen teneinde deze verordening aan te vullen door andere testmethoden goed te keuren dan die als bedoeld</w:t>
            </w:r>
            <w:r w:rsidRPr="001E18B7">
              <w:t xml:space="preserve"> </w:t>
            </w:r>
            <w:r w:rsidRPr="001E18B7">
              <w:rPr>
                <w:b/>
                <w:i/>
              </w:rPr>
              <w:t>in</w:t>
            </w:r>
            <w:r w:rsidRPr="001E18B7">
              <w:t xml:space="preserve"> </w:t>
            </w:r>
            <w:r w:rsidRPr="001E18B7">
              <w:rPr>
                <w:b/>
                <w:i/>
              </w:rPr>
              <w:t>de eerste en tweede alinea van dit lid</w:t>
            </w:r>
            <w:r w:rsidRPr="001E18B7">
              <w:t>.</w:t>
            </w:r>
          </w:p>
        </w:tc>
      </w:tr>
    </w:tbl>
    <w:p w14:paraId="012D17A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9F147C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85C26B0"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0245217B" w14:textId="77777777" w:rsidR="007B58D5" w:rsidRPr="001E18B7" w:rsidRDefault="007B58D5" w:rsidP="007B58D5">
      <w:r w:rsidRPr="001E18B7">
        <w:rPr>
          <w:rStyle w:val="HideTWBExt"/>
          <w:noProof w:val="0"/>
        </w:rPr>
        <w:t>&lt;/Amend&gt;</w:t>
      </w:r>
    </w:p>
    <w:p w14:paraId="312222C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316</w:t>
      </w:r>
      <w:r w:rsidRPr="001E18B7">
        <w:rPr>
          <w:rStyle w:val="HideTWBExt"/>
          <w:b w:val="0"/>
          <w:noProof w:val="0"/>
          <w:szCs w:val="20"/>
        </w:rPr>
        <w:t>&lt;/NumAm&gt;</w:t>
      </w:r>
    </w:p>
    <w:p w14:paraId="059C335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46B3AD2"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8</w:t>
      </w:r>
      <w:r w:rsidRPr="001E18B7">
        <w:rPr>
          <w:rStyle w:val="HideTWBExt"/>
          <w:b w:val="0"/>
          <w:noProof w:val="0"/>
        </w:rPr>
        <w:t>&lt;/Article&gt;</w:t>
      </w:r>
    </w:p>
    <w:p w14:paraId="30BC616F"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45F29C51" w14:textId="77777777" w:rsidR="007B58D5" w:rsidRPr="001E18B7" w:rsidRDefault="007B58D5" w:rsidP="007B58D5">
      <w:r w:rsidRPr="001E18B7">
        <w:rPr>
          <w:rStyle w:val="HideTWBExt"/>
          <w:noProof w:val="0"/>
        </w:rPr>
        <w:t>&lt;Article2&gt;</w:t>
      </w:r>
      <w:r w:rsidRPr="001E18B7">
        <w:t>Artikel 13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48CB0F3" w14:textId="77777777" w:rsidTr="007B58D5">
        <w:trPr>
          <w:jc w:val="center"/>
        </w:trPr>
        <w:tc>
          <w:tcPr>
            <w:tcW w:w="9752" w:type="dxa"/>
            <w:gridSpan w:val="2"/>
          </w:tcPr>
          <w:p w14:paraId="0763A3B9" w14:textId="77777777" w:rsidR="007B58D5" w:rsidRPr="001E18B7" w:rsidRDefault="007B58D5" w:rsidP="007B58D5">
            <w:pPr>
              <w:keepNext/>
            </w:pPr>
          </w:p>
        </w:tc>
      </w:tr>
      <w:tr w:rsidR="007B58D5" w:rsidRPr="001E18B7" w14:paraId="01CD9A10" w14:textId="77777777" w:rsidTr="007B58D5">
        <w:trPr>
          <w:jc w:val="center"/>
        </w:trPr>
        <w:tc>
          <w:tcPr>
            <w:tcW w:w="4876" w:type="dxa"/>
            <w:hideMark/>
          </w:tcPr>
          <w:p w14:paraId="746D0B5A"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6597AED" w14:textId="77777777" w:rsidR="007B58D5" w:rsidRPr="001E18B7" w:rsidRDefault="007B58D5" w:rsidP="007B58D5">
            <w:pPr>
              <w:pStyle w:val="ColumnHeading"/>
              <w:rPr>
                <w:szCs w:val="24"/>
              </w:rPr>
            </w:pPr>
            <w:r w:rsidRPr="001E18B7">
              <w:rPr>
                <w:szCs w:val="24"/>
              </w:rPr>
              <w:t>Amendement</w:t>
            </w:r>
          </w:p>
        </w:tc>
      </w:tr>
      <w:tr w:rsidR="007B58D5" w:rsidRPr="001E18B7" w14:paraId="1069C716" w14:textId="77777777" w:rsidTr="007B58D5">
        <w:trPr>
          <w:jc w:val="center"/>
        </w:trPr>
        <w:tc>
          <w:tcPr>
            <w:tcW w:w="4876" w:type="dxa"/>
          </w:tcPr>
          <w:p w14:paraId="479C019F" w14:textId="77777777" w:rsidR="007B58D5" w:rsidRPr="001E18B7" w:rsidRDefault="007B58D5" w:rsidP="007B58D5">
            <w:pPr>
              <w:pStyle w:val="Normal6"/>
            </w:pPr>
            <w:r w:rsidRPr="001E18B7">
              <w:t xml:space="preserve">(8) </w:t>
            </w:r>
            <w:r w:rsidRPr="001E18B7">
              <w:rPr>
                <w:b/>
                <w:i/>
              </w:rPr>
              <w:t>In</w:t>
            </w:r>
            <w:r w:rsidRPr="001E18B7">
              <w:t xml:space="preserve"> artikel 13 wordt</w:t>
            </w:r>
            <w:r w:rsidRPr="001E18B7">
              <w:rPr>
                <w:b/>
                <w:i/>
              </w:rPr>
              <w:t xml:space="preserve"> de eerste alinea</w:t>
            </w:r>
            <w:r w:rsidRPr="001E18B7">
              <w:t xml:space="preserve"> vervangen door:</w:t>
            </w:r>
          </w:p>
        </w:tc>
        <w:tc>
          <w:tcPr>
            <w:tcW w:w="4876" w:type="dxa"/>
          </w:tcPr>
          <w:p w14:paraId="46F7183D" w14:textId="77777777" w:rsidR="007B58D5" w:rsidRPr="001E18B7" w:rsidRDefault="007B58D5" w:rsidP="007B58D5">
            <w:pPr>
              <w:pStyle w:val="Normal6"/>
            </w:pPr>
            <w:r w:rsidRPr="001E18B7">
              <w:t>(8) Artikel 13 wordt vervangen door:</w:t>
            </w:r>
          </w:p>
        </w:tc>
      </w:tr>
      <w:tr w:rsidR="007B58D5" w:rsidRPr="001E18B7" w14:paraId="306537D5" w14:textId="77777777" w:rsidTr="007B58D5">
        <w:trPr>
          <w:jc w:val="center"/>
        </w:trPr>
        <w:tc>
          <w:tcPr>
            <w:tcW w:w="4876" w:type="dxa"/>
            <w:hideMark/>
          </w:tcPr>
          <w:p w14:paraId="45075230" w14:textId="77777777" w:rsidR="007B58D5" w:rsidRPr="001E18B7" w:rsidRDefault="007B58D5" w:rsidP="007B58D5">
            <w:pPr>
              <w:pStyle w:val="Normal6"/>
            </w:pPr>
          </w:p>
        </w:tc>
        <w:tc>
          <w:tcPr>
            <w:tcW w:w="4876" w:type="dxa"/>
            <w:hideMark/>
          </w:tcPr>
          <w:p w14:paraId="44E8C1F2" w14:textId="77777777" w:rsidR="007B58D5" w:rsidRPr="001E18B7" w:rsidRDefault="007B58D5" w:rsidP="007B58D5">
            <w:pPr>
              <w:pStyle w:val="Normal6"/>
            </w:pPr>
            <w:r w:rsidRPr="001E18B7">
              <w:rPr>
                <w:b/>
                <w:i/>
              </w:rPr>
              <w:t>"Artikel 13</w:t>
            </w:r>
          </w:p>
        </w:tc>
      </w:tr>
      <w:tr w:rsidR="007B58D5" w:rsidRPr="001E18B7" w14:paraId="5680F176" w14:textId="77777777" w:rsidTr="007B58D5">
        <w:trPr>
          <w:jc w:val="center"/>
        </w:trPr>
        <w:tc>
          <w:tcPr>
            <w:tcW w:w="4876" w:type="dxa"/>
          </w:tcPr>
          <w:p w14:paraId="361BB4D4" w14:textId="77777777" w:rsidR="007B58D5" w:rsidRPr="001E18B7" w:rsidRDefault="007B58D5" w:rsidP="007B58D5">
            <w:pPr>
              <w:pStyle w:val="Normal6"/>
              <w:rPr>
                <w:szCs w:val="24"/>
              </w:rPr>
            </w:pPr>
          </w:p>
        </w:tc>
        <w:tc>
          <w:tcPr>
            <w:tcW w:w="4876" w:type="dxa"/>
            <w:hideMark/>
          </w:tcPr>
          <w:p w14:paraId="5FF509AC" w14:textId="77777777" w:rsidR="007B58D5" w:rsidRPr="001E18B7" w:rsidRDefault="007B58D5" w:rsidP="007B58D5">
            <w:pPr>
              <w:pStyle w:val="Normal6"/>
              <w:rPr>
                <w:b/>
                <w:bCs/>
                <w:i/>
                <w:iCs/>
              </w:rPr>
            </w:pPr>
            <w:r w:rsidRPr="001E18B7">
              <w:rPr>
                <w:b/>
                <w:bCs/>
                <w:i/>
                <w:iCs/>
              </w:rPr>
              <w:t>Gedelegeerde en uitvoeringsbevoegdheden</w:t>
            </w:r>
          </w:p>
        </w:tc>
      </w:tr>
      <w:tr w:rsidR="007B58D5" w:rsidRPr="001E18B7" w14:paraId="378E4F12" w14:textId="77777777" w:rsidTr="007B58D5">
        <w:trPr>
          <w:jc w:val="center"/>
        </w:trPr>
        <w:tc>
          <w:tcPr>
            <w:tcW w:w="4876" w:type="dxa"/>
            <w:hideMark/>
          </w:tcPr>
          <w:p w14:paraId="2BBC1DE0" w14:textId="77777777" w:rsidR="007B58D5" w:rsidRPr="001E18B7" w:rsidRDefault="007B58D5" w:rsidP="007B58D5">
            <w:pPr>
              <w:pStyle w:val="Normal6"/>
            </w:pPr>
            <w:r w:rsidRPr="001E18B7">
              <w:rPr>
                <w:b/>
                <w:i/>
              </w:rPr>
              <w:t>"</w:t>
            </w:r>
            <w:r w:rsidRPr="001E18B7">
              <w:t xml:space="preserve">De Commissie is bevoegd overeenkomstig artikel 13 bis gedelegeerde handelingen vast te stellen </w:t>
            </w:r>
            <w:r w:rsidRPr="001E18B7">
              <w:rPr>
                <w:b/>
                <w:i/>
              </w:rPr>
              <w:t>met betrekking tot de wijziging van</w:t>
            </w:r>
            <w:r w:rsidRPr="001E18B7">
              <w:t xml:space="preserve"> elementen inzake de desbetreffende gezondheidscertificaten.</w:t>
            </w:r>
            <w:r w:rsidRPr="001E18B7">
              <w:rPr>
                <w:b/>
                <w:i/>
              </w:rPr>
              <w:t>"</w:t>
            </w:r>
          </w:p>
        </w:tc>
        <w:tc>
          <w:tcPr>
            <w:tcW w:w="4876" w:type="dxa"/>
            <w:hideMark/>
          </w:tcPr>
          <w:p w14:paraId="6AD2E454" w14:textId="77777777" w:rsidR="007B58D5" w:rsidRPr="001E18B7" w:rsidRDefault="007B58D5" w:rsidP="007B58D5">
            <w:pPr>
              <w:pStyle w:val="Normal6"/>
              <w:rPr>
                <w:szCs w:val="24"/>
              </w:rPr>
            </w:pPr>
            <w:r w:rsidRPr="001E18B7">
              <w:t xml:space="preserve">De Commissie is bevoegd overeenkomstig artikel 13 bis gedelegeerde handelingen vast te stellen </w:t>
            </w:r>
            <w:r w:rsidRPr="001E18B7">
              <w:rPr>
                <w:b/>
                <w:i/>
              </w:rPr>
              <w:t>teneinde deze verordening aan te vullen door</w:t>
            </w:r>
            <w:r w:rsidRPr="001E18B7">
              <w:t xml:space="preserve"> elementen inzake de desbetreffende gezondheidscertificaten</w:t>
            </w:r>
            <w:r w:rsidRPr="001E18B7">
              <w:rPr>
                <w:b/>
                <w:i/>
              </w:rPr>
              <w:t xml:space="preserve"> te wijzigen</w:t>
            </w:r>
            <w:r w:rsidRPr="001E18B7">
              <w:t>.</w:t>
            </w:r>
          </w:p>
        </w:tc>
      </w:tr>
      <w:tr w:rsidR="007B58D5" w:rsidRPr="001E18B7" w14:paraId="608A4A27" w14:textId="77777777" w:rsidTr="007B58D5">
        <w:trPr>
          <w:jc w:val="center"/>
        </w:trPr>
        <w:tc>
          <w:tcPr>
            <w:tcW w:w="4876" w:type="dxa"/>
            <w:hideMark/>
          </w:tcPr>
          <w:p w14:paraId="697C3662" w14:textId="77777777" w:rsidR="007B58D5" w:rsidRPr="001E18B7" w:rsidRDefault="007B58D5" w:rsidP="007B58D5">
            <w:pPr>
              <w:pStyle w:val="Normal6"/>
              <w:rPr>
                <w:szCs w:val="24"/>
              </w:rPr>
            </w:pPr>
          </w:p>
        </w:tc>
        <w:tc>
          <w:tcPr>
            <w:tcW w:w="4876" w:type="dxa"/>
            <w:hideMark/>
          </w:tcPr>
          <w:p w14:paraId="5D3F4D6E" w14:textId="77777777" w:rsidR="007B58D5" w:rsidRPr="001E18B7" w:rsidRDefault="007B58D5" w:rsidP="007B58D5">
            <w:pPr>
              <w:pStyle w:val="Normal6"/>
            </w:pPr>
            <w:r w:rsidRPr="001E18B7">
              <w:rPr>
                <w:b/>
                <w:i/>
              </w:rPr>
              <w:t>Daarnaast kunnen uitvoeringsmaatregelen worden vastgesteld volgens de in artikel 14, lid 2, bedoelde comitéprocedure."</w:t>
            </w:r>
          </w:p>
        </w:tc>
      </w:tr>
    </w:tbl>
    <w:p w14:paraId="344BA82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57F1F9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8EC8109" w14:textId="77777777" w:rsidR="007B58D5" w:rsidRPr="001E18B7" w:rsidRDefault="007B58D5" w:rsidP="007B58D5">
      <w:pPr>
        <w:pStyle w:val="Normal12Italic"/>
        <w:rPr>
          <w:szCs w:val="24"/>
        </w:rPr>
      </w:pPr>
      <w:r w:rsidRPr="001E18B7">
        <w:t>Verduidelijking van de bevoegdheidsdelegatie (nl. aanvulling). Aangezien de laatste alinea van artikel 13 van Verordening (EG) nr. 2160/2003 in het voorstel van de Commissie in ongewijzigde vorm behouden blijft, is het zinvol om de in die alinea genoemde "overgangsmaatregelen" te schrappen (aangezien overgangsmaatregelen niet meer nodig zijn).</w:t>
      </w:r>
    </w:p>
    <w:p w14:paraId="741EF62E" w14:textId="77777777" w:rsidR="007B58D5" w:rsidRPr="001E18B7" w:rsidRDefault="007B58D5" w:rsidP="007B58D5">
      <w:r w:rsidRPr="001E18B7">
        <w:rPr>
          <w:rStyle w:val="HideTWBExt"/>
          <w:noProof w:val="0"/>
        </w:rPr>
        <w:t>&lt;/Amend&gt;</w:t>
      </w:r>
    </w:p>
    <w:p w14:paraId="62D7409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317</w:t>
      </w:r>
      <w:r w:rsidRPr="001E18B7">
        <w:rPr>
          <w:rStyle w:val="HideTWBExt"/>
          <w:b w:val="0"/>
          <w:noProof w:val="0"/>
          <w:szCs w:val="20"/>
        </w:rPr>
        <w:t>&lt;/NumAm&gt;</w:t>
      </w:r>
    </w:p>
    <w:p w14:paraId="76D5C0B0"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14E05F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151 – alinea 3 – punt 9</w:t>
      </w:r>
      <w:r w:rsidRPr="001E18B7">
        <w:rPr>
          <w:rStyle w:val="HideTWBExt"/>
          <w:b w:val="0"/>
          <w:noProof w:val="0"/>
        </w:rPr>
        <w:t>&lt;/Article&gt;</w:t>
      </w:r>
    </w:p>
    <w:p w14:paraId="2948A409" w14:textId="77777777" w:rsidR="007B58D5" w:rsidRPr="001E18B7" w:rsidRDefault="007B58D5" w:rsidP="007B58D5">
      <w:pPr>
        <w:keepNext/>
      </w:pPr>
      <w:r w:rsidRPr="001E18B7">
        <w:rPr>
          <w:rStyle w:val="HideTWBExt"/>
          <w:noProof w:val="0"/>
        </w:rPr>
        <w:t>&lt;DocAmend2&gt;</w:t>
      </w:r>
      <w:r w:rsidRPr="001E18B7">
        <w:t>Verordening (EG) nr. 2160/2003</w:t>
      </w:r>
      <w:r w:rsidRPr="001E18B7">
        <w:rPr>
          <w:rStyle w:val="HideTWBExt"/>
          <w:noProof w:val="0"/>
        </w:rPr>
        <w:t>&lt;/DocAmend2&gt;</w:t>
      </w:r>
    </w:p>
    <w:p w14:paraId="62C9C10A" w14:textId="77777777" w:rsidR="007B58D5" w:rsidRPr="001E18B7" w:rsidRDefault="007B58D5" w:rsidP="007B58D5">
      <w:r w:rsidRPr="001E18B7">
        <w:rPr>
          <w:rStyle w:val="HideTWBExt"/>
          <w:noProof w:val="0"/>
        </w:rPr>
        <w:t>&lt;Article2&gt;</w:t>
      </w:r>
      <w:r w:rsidRPr="001E18B7">
        <w:t>Artikel 13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59748E7" w14:textId="77777777" w:rsidTr="007B58D5">
        <w:trPr>
          <w:jc w:val="center"/>
        </w:trPr>
        <w:tc>
          <w:tcPr>
            <w:tcW w:w="9752" w:type="dxa"/>
            <w:gridSpan w:val="2"/>
          </w:tcPr>
          <w:p w14:paraId="70FF84D1" w14:textId="77777777" w:rsidR="007B58D5" w:rsidRPr="001E18B7" w:rsidRDefault="007B58D5" w:rsidP="007B58D5">
            <w:pPr>
              <w:keepNext/>
            </w:pPr>
          </w:p>
        </w:tc>
      </w:tr>
      <w:tr w:rsidR="007B58D5" w:rsidRPr="001E18B7" w14:paraId="4425F9BF" w14:textId="77777777" w:rsidTr="007B58D5">
        <w:trPr>
          <w:jc w:val="center"/>
        </w:trPr>
        <w:tc>
          <w:tcPr>
            <w:tcW w:w="4876" w:type="dxa"/>
            <w:hideMark/>
          </w:tcPr>
          <w:p w14:paraId="67D48CDF"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02D47BD" w14:textId="77777777" w:rsidR="007B58D5" w:rsidRPr="001E18B7" w:rsidRDefault="007B58D5" w:rsidP="007B58D5">
            <w:pPr>
              <w:pStyle w:val="ColumnHeading"/>
              <w:rPr>
                <w:szCs w:val="24"/>
              </w:rPr>
            </w:pPr>
            <w:r w:rsidRPr="001E18B7">
              <w:rPr>
                <w:szCs w:val="24"/>
              </w:rPr>
              <w:t>Amendement</w:t>
            </w:r>
          </w:p>
        </w:tc>
      </w:tr>
      <w:tr w:rsidR="007B58D5" w:rsidRPr="001E18B7" w14:paraId="35B87742" w14:textId="77777777" w:rsidTr="007B58D5">
        <w:trPr>
          <w:jc w:val="center"/>
        </w:trPr>
        <w:tc>
          <w:tcPr>
            <w:tcW w:w="4876" w:type="dxa"/>
            <w:hideMark/>
          </w:tcPr>
          <w:p w14:paraId="7FEAF74A"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741DC917"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2021727A" w14:textId="77777777" w:rsidTr="007B58D5">
        <w:trPr>
          <w:jc w:val="center"/>
        </w:trPr>
        <w:tc>
          <w:tcPr>
            <w:tcW w:w="4876" w:type="dxa"/>
            <w:hideMark/>
          </w:tcPr>
          <w:p w14:paraId="00C3FB38" w14:textId="77777777" w:rsidR="007B58D5" w:rsidRPr="001E18B7" w:rsidRDefault="007B58D5" w:rsidP="007B58D5">
            <w:pPr>
              <w:pStyle w:val="Normal6"/>
            </w:pPr>
            <w:r w:rsidRPr="001E18B7">
              <w:t>2.</w:t>
            </w:r>
            <w:r w:rsidRPr="001E18B7">
              <w:tab/>
              <w:t xml:space="preserve">De in artikel 3, leden 1, 6 en 7, artikel 5, lid 6, artikel 8, lid 1, artikel 9, lid 4, artikel 10, lid 5, artikel 11, leden 2 en 4, en artikel 13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79893775" w14:textId="77777777" w:rsidR="007B58D5" w:rsidRPr="001E18B7" w:rsidRDefault="007B58D5" w:rsidP="007B58D5">
            <w:pPr>
              <w:pStyle w:val="Normal6"/>
            </w:pPr>
            <w:r w:rsidRPr="001E18B7">
              <w:t>2.</w:t>
            </w:r>
            <w:r w:rsidRPr="001E18B7">
              <w:tab/>
              <w:t xml:space="preserve">De in artikel 3, leden 1, 6 en 7, artikel 5, lid 6, artikel 8, lid 1, artikel 9, lid 4, artikel 10, lid 5, artikel 11, leden 2 en 4, </w:t>
            </w:r>
            <w:r w:rsidRPr="001E18B7">
              <w:rPr>
                <w:b/>
                <w:i/>
              </w:rPr>
              <w:t xml:space="preserve">artikel 12, lid 3, derde alinea, </w:t>
            </w:r>
            <w:r w:rsidRPr="001E18B7">
              <w:t xml:space="preserve">en artikel 13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7DFB448C" w14:textId="77777777" w:rsidTr="007B58D5">
        <w:trPr>
          <w:jc w:val="center"/>
        </w:trPr>
        <w:tc>
          <w:tcPr>
            <w:tcW w:w="4876" w:type="dxa"/>
            <w:hideMark/>
          </w:tcPr>
          <w:p w14:paraId="3E3171C9" w14:textId="77777777" w:rsidR="007B58D5" w:rsidRPr="001E18B7" w:rsidRDefault="007B58D5" w:rsidP="007B58D5">
            <w:pPr>
              <w:pStyle w:val="Normal6"/>
            </w:pPr>
            <w:r w:rsidRPr="001E18B7">
              <w:t>3.</w:t>
            </w:r>
            <w:r w:rsidRPr="001E18B7">
              <w:tab/>
              <w:t xml:space="preserve">Het Europees Parlement of de Raad kan de in artikel 3, leden 1, 6 en 7, artikel 5, lid 6, artikel 8, lid 1, artikel 9, lid 4, artikel 10, lid 5, artikel 11, leden 2 en 4, en artikel 13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09E70018" w14:textId="77777777" w:rsidR="007B58D5" w:rsidRPr="001E18B7" w:rsidRDefault="007B58D5" w:rsidP="007B58D5">
            <w:pPr>
              <w:pStyle w:val="Normal6"/>
            </w:pPr>
            <w:r w:rsidRPr="001E18B7">
              <w:t>3.</w:t>
            </w:r>
            <w:r w:rsidRPr="001E18B7">
              <w:tab/>
              <w:t xml:space="preserve">Het Europees Parlement of de Raad kan de in artikel 3, leden 1, 6 en 7, artikel 5, lid 6, artikel 8, lid 1, artikel 9, lid 4, artikel 10, lid 5, artikel 11, leden 2 en 4, </w:t>
            </w:r>
            <w:r w:rsidRPr="001E18B7">
              <w:rPr>
                <w:b/>
                <w:i/>
              </w:rPr>
              <w:t xml:space="preserve">artikel 12, lid 3, derde alinea, </w:t>
            </w:r>
            <w:r w:rsidRPr="001E18B7">
              <w:t xml:space="preserve">en artikel 13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r w:rsidR="007B58D5" w:rsidRPr="001E18B7" w14:paraId="746AD3E4" w14:textId="77777777" w:rsidTr="007B58D5">
        <w:trPr>
          <w:jc w:val="center"/>
        </w:trPr>
        <w:tc>
          <w:tcPr>
            <w:tcW w:w="4876" w:type="dxa"/>
            <w:hideMark/>
          </w:tcPr>
          <w:p w14:paraId="2B81B907"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april 2016</w:t>
            </w:r>
            <w:r w:rsidRPr="001E18B7">
              <w:rPr>
                <w:b/>
                <w:i/>
              </w:rPr>
              <w:t>*</w:t>
            </w:r>
            <w:r w:rsidRPr="001E18B7">
              <w:t>.</w:t>
            </w:r>
          </w:p>
        </w:tc>
        <w:tc>
          <w:tcPr>
            <w:tcW w:w="4876" w:type="dxa"/>
            <w:hideMark/>
          </w:tcPr>
          <w:p w14:paraId="2AA41949"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w:t>
            </w:r>
          </w:p>
        </w:tc>
      </w:tr>
      <w:tr w:rsidR="007B58D5" w:rsidRPr="001E18B7" w14:paraId="0AFE693F" w14:textId="77777777" w:rsidTr="007B58D5">
        <w:trPr>
          <w:jc w:val="center"/>
        </w:trPr>
        <w:tc>
          <w:tcPr>
            <w:tcW w:w="4876" w:type="dxa"/>
            <w:hideMark/>
          </w:tcPr>
          <w:p w14:paraId="414FD1E1" w14:textId="77777777" w:rsidR="007B58D5" w:rsidRPr="001E18B7" w:rsidRDefault="007B58D5" w:rsidP="007B58D5">
            <w:pPr>
              <w:pStyle w:val="Normal6"/>
            </w:pPr>
            <w:r w:rsidRPr="001E18B7">
              <w:t>5.</w:t>
            </w:r>
            <w:r w:rsidRPr="001E18B7">
              <w:tab/>
              <w:t>Zodra de Commissie een gedelegeerde handeling heeft vastgesteld, doet zij daarvan gelijktijdig kennisgeving aan het Europees Parlement en de Raad.</w:t>
            </w:r>
          </w:p>
        </w:tc>
        <w:tc>
          <w:tcPr>
            <w:tcW w:w="4876" w:type="dxa"/>
            <w:hideMark/>
          </w:tcPr>
          <w:p w14:paraId="2E338EEA" w14:textId="77777777" w:rsidR="007B58D5" w:rsidRPr="001E18B7" w:rsidRDefault="007B58D5" w:rsidP="007B58D5">
            <w:pPr>
              <w:pStyle w:val="Normal6"/>
            </w:pPr>
            <w:r w:rsidRPr="001E18B7">
              <w:t>5.</w:t>
            </w:r>
            <w:r w:rsidRPr="001E18B7">
              <w:tab/>
              <w:t>Zodra de Commissie een gedelegeerde handeling heeft vastgesteld, doet zij daarvan gelijktijdig kennisgeving aan het Europees Parlement en de Raad.</w:t>
            </w:r>
          </w:p>
        </w:tc>
      </w:tr>
      <w:tr w:rsidR="007B58D5" w:rsidRPr="001E18B7" w14:paraId="31C397F8" w14:textId="77777777" w:rsidTr="007B58D5">
        <w:trPr>
          <w:jc w:val="center"/>
        </w:trPr>
        <w:tc>
          <w:tcPr>
            <w:tcW w:w="4876" w:type="dxa"/>
            <w:hideMark/>
          </w:tcPr>
          <w:p w14:paraId="5D185F3D" w14:textId="77777777" w:rsidR="007B58D5" w:rsidRPr="001E18B7" w:rsidRDefault="007B58D5" w:rsidP="007B58D5">
            <w:pPr>
              <w:pStyle w:val="Normal6"/>
            </w:pPr>
            <w:r w:rsidRPr="001E18B7">
              <w:t>6.</w:t>
            </w:r>
            <w:r w:rsidRPr="001E18B7">
              <w:tab/>
              <w:t>Een overeenkomstig artikel 3, leden 1, 6 en 7, artikel 5, lid 6, artikel 8, lid 1, artikel 9, lid 4, artikel 10, lid 5, artikel 11, leden 2 en 4, en artikel 13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0B0AA0B3" w14:textId="77777777" w:rsidR="007B58D5" w:rsidRPr="001E18B7" w:rsidRDefault="007B58D5" w:rsidP="007B58D5">
            <w:pPr>
              <w:pStyle w:val="Normal6"/>
            </w:pPr>
            <w:r w:rsidRPr="001E18B7">
              <w:t>6.</w:t>
            </w:r>
            <w:r w:rsidRPr="001E18B7">
              <w:tab/>
              <w:t xml:space="preserve">Een overeenkomstig artikel 3, leden 1, 6 en 7, artikel 5, lid 6, artikel 8, lid 1, artikel 9, lid 4, artikel 10, lid 5, artikel 11, leden 2 en 4, </w:t>
            </w:r>
            <w:r w:rsidRPr="001E18B7">
              <w:rPr>
                <w:b/>
                <w:i/>
              </w:rPr>
              <w:t xml:space="preserve">artikel 12, lid 3, derde alinea, </w:t>
            </w:r>
            <w:r w:rsidRPr="001E18B7">
              <w:t>en artikel 13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71927CC8" w14:textId="77777777" w:rsidTr="007B58D5">
        <w:trPr>
          <w:jc w:val="center"/>
        </w:trPr>
        <w:tc>
          <w:tcPr>
            <w:tcW w:w="4876" w:type="dxa"/>
            <w:hideMark/>
          </w:tcPr>
          <w:p w14:paraId="37A9CDA0" w14:textId="77777777" w:rsidR="007B58D5" w:rsidRPr="001E18B7" w:rsidRDefault="007B58D5" w:rsidP="007B58D5">
            <w:pPr>
              <w:pStyle w:val="Normal6"/>
            </w:pPr>
            <w:r w:rsidRPr="001E18B7">
              <w:t>________________________</w:t>
            </w:r>
          </w:p>
        </w:tc>
        <w:tc>
          <w:tcPr>
            <w:tcW w:w="4876" w:type="dxa"/>
            <w:hideMark/>
          </w:tcPr>
          <w:p w14:paraId="08424660" w14:textId="77777777" w:rsidR="007B58D5" w:rsidRPr="001E18B7" w:rsidRDefault="007B58D5" w:rsidP="007B58D5">
            <w:pPr>
              <w:pStyle w:val="Normal6"/>
            </w:pPr>
            <w:r w:rsidRPr="001E18B7">
              <w:t>________________________</w:t>
            </w:r>
          </w:p>
        </w:tc>
      </w:tr>
      <w:tr w:rsidR="007B58D5" w:rsidRPr="001E18B7" w14:paraId="06855CC1" w14:textId="77777777" w:rsidTr="007B58D5">
        <w:trPr>
          <w:jc w:val="center"/>
        </w:trPr>
        <w:tc>
          <w:tcPr>
            <w:tcW w:w="4876" w:type="dxa"/>
            <w:hideMark/>
          </w:tcPr>
          <w:p w14:paraId="1BC9EF6E" w14:textId="77777777" w:rsidR="007B58D5" w:rsidRPr="001E18B7" w:rsidRDefault="007B58D5" w:rsidP="007B58D5">
            <w:pPr>
              <w:pStyle w:val="Normal6"/>
            </w:pPr>
            <w:r w:rsidRPr="001E18B7">
              <w:t>* PB L 123 van 12.5.2016, blz.1."</w:t>
            </w:r>
          </w:p>
        </w:tc>
        <w:tc>
          <w:tcPr>
            <w:tcW w:w="4876" w:type="dxa"/>
            <w:hideMark/>
          </w:tcPr>
          <w:p w14:paraId="2CF322A8" w14:textId="77777777" w:rsidR="007B58D5" w:rsidRPr="001E18B7" w:rsidRDefault="007B58D5" w:rsidP="007B58D5">
            <w:pPr>
              <w:pStyle w:val="Normal6"/>
            </w:pPr>
            <w:r w:rsidRPr="001E18B7">
              <w:t>* PB L 123 van 12.5.2016, blz.1."</w:t>
            </w:r>
          </w:p>
        </w:tc>
      </w:tr>
    </w:tbl>
    <w:p w14:paraId="454403C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D527EF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0DE1CCE"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2403D877" w14:textId="77777777" w:rsidR="007B58D5" w:rsidRPr="001E18B7" w:rsidRDefault="007B58D5" w:rsidP="007B58D5">
      <w:r w:rsidRPr="001E18B7">
        <w:rPr>
          <w:rStyle w:val="HideTWBExt"/>
          <w:noProof w:val="0"/>
        </w:rPr>
        <w:t>&lt;/Amend&gt;</w:t>
      </w:r>
    </w:p>
    <w:p w14:paraId="4294079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318</w:t>
      </w:r>
      <w:r w:rsidRPr="001E18B7">
        <w:rPr>
          <w:rStyle w:val="HideTWBExt"/>
          <w:b w:val="0"/>
          <w:noProof w:val="0"/>
          <w:szCs w:val="20"/>
        </w:rPr>
        <w:t>&lt;/NumAm&gt;</w:t>
      </w:r>
    </w:p>
    <w:p w14:paraId="43F4658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1E7C9E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25F1B6A" w14:textId="77777777" w:rsidTr="007B58D5">
        <w:trPr>
          <w:jc w:val="center"/>
        </w:trPr>
        <w:tc>
          <w:tcPr>
            <w:tcW w:w="9752" w:type="dxa"/>
            <w:gridSpan w:val="2"/>
          </w:tcPr>
          <w:p w14:paraId="043A79CB" w14:textId="77777777" w:rsidR="007B58D5" w:rsidRPr="001E18B7" w:rsidRDefault="007B58D5" w:rsidP="007B58D5">
            <w:pPr>
              <w:keepNext/>
            </w:pPr>
          </w:p>
        </w:tc>
      </w:tr>
      <w:tr w:rsidR="007B58D5" w:rsidRPr="001E18B7" w14:paraId="4D6E3C2E" w14:textId="77777777" w:rsidTr="007B58D5">
        <w:trPr>
          <w:jc w:val="center"/>
        </w:trPr>
        <w:tc>
          <w:tcPr>
            <w:tcW w:w="4876" w:type="dxa"/>
            <w:hideMark/>
          </w:tcPr>
          <w:p w14:paraId="25AB93F7"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2583822" w14:textId="77777777" w:rsidR="007B58D5" w:rsidRPr="001E18B7" w:rsidRDefault="007B58D5" w:rsidP="007B58D5">
            <w:pPr>
              <w:pStyle w:val="ColumnHeading"/>
              <w:rPr>
                <w:szCs w:val="24"/>
              </w:rPr>
            </w:pPr>
            <w:r w:rsidRPr="001E18B7">
              <w:rPr>
                <w:szCs w:val="24"/>
              </w:rPr>
              <w:t>Amendement</w:t>
            </w:r>
          </w:p>
        </w:tc>
      </w:tr>
      <w:tr w:rsidR="007B58D5" w:rsidRPr="001E18B7" w14:paraId="0CEF60A5" w14:textId="77777777" w:rsidTr="007B58D5">
        <w:trPr>
          <w:jc w:val="center"/>
        </w:trPr>
        <w:tc>
          <w:tcPr>
            <w:tcW w:w="4876" w:type="dxa"/>
            <w:hideMark/>
          </w:tcPr>
          <w:p w14:paraId="190783A9" w14:textId="77777777" w:rsidR="007B58D5" w:rsidRPr="001E18B7" w:rsidRDefault="007B58D5" w:rsidP="007B58D5">
            <w:pPr>
              <w:pStyle w:val="Normal6"/>
            </w:pPr>
            <w:r w:rsidRPr="001E18B7">
              <w:t>Om de doelstellingen van Richtlijn 2004/23/EG te verwezenlijken, moet aan de Commissie de bevoegdheid worden overgedragen om overeenkomstig artikel</w:t>
            </w:r>
            <w:r w:rsidRPr="001E18B7">
              <w:rPr>
                <w:b/>
                <w:i/>
              </w:rPr>
              <w:t> </w:t>
            </w:r>
            <w:r w:rsidRPr="001E18B7">
              <w:t xml:space="preserve">290 van het Verdrag handelingen vast te stellen </w:t>
            </w:r>
            <w:r w:rsidRPr="001E18B7">
              <w:rPr>
                <w:b/>
                <w:i/>
              </w:rPr>
              <w:t>tot aanvulling van</w:t>
            </w:r>
            <w:r w:rsidRPr="001E18B7">
              <w:t xml:space="preserve"> de richtlijn </w:t>
            </w:r>
            <w:r w:rsidRPr="001E18B7">
              <w:rPr>
                <w:b/>
                <w:i/>
              </w:rPr>
              <w:t>met</w:t>
            </w:r>
            <w:r w:rsidRPr="001E18B7">
              <w:t xml:space="preserve"> traceerbaarheidsvereisten voor weefsels en cellen alsmede voor producten en materialen die met weefsels en cellen in contact komen en gevolgen hebben voor de kwaliteit en </w:t>
            </w:r>
            <w:r w:rsidRPr="001E18B7">
              <w:rPr>
                <w:b/>
                <w:i/>
              </w:rPr>
              <w:t>veiligheid ervan,</w:t>
            </w:r>
            <w:r w:rsidRPr="001E18B7">
              <w:t xml:space="preserve"> en </w:t>
            </w:r>
            <w:r w:rsidRPr="001E18B7">
              <w:rPr>
                <w:b/>
                <w:i/>
              </w:rPr>
              <w:t>tot aanvulling</w:t>
            </w:r>
            <w:r w:rsidRPr="001E18B7">
              <w:t xml:space="preserve"> van de richtlijn met bepaalde technische voorschriften. Het</w:t>
            </w:r>
            <w:r w:rsidRPr="001E18B7">
              <w:rPr>
                <w:b/>
                <w:i/>
              </w:rPr>
              <w:t xml:space="preserve"> </w:t>
            </w:r>
            <w:r w:rsidRPr="001E18B7">
              <w:t xml:space="preserve">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 xml:space="preserve">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tc>
        <w:tc>
          <w:tcPr>
            <w:tcW w:w="4876" w:type="dxa"/>
            <w:hideMark/>
          </w:tcPr>
          <w:p w14:paraId="5052A0CB" w14:textId="77777777" w:rsidR="007B58D5" w:rsidRPr="001E18B7" w:rsidRDefault="007B58D5" w:rsidP="007B58D5">
            <w:pPr>
              <w:pStyle w:val="Normal6"/>
            </w:pPr>
            <w:r w:rsidRPr="001E18B7">
              <w:t>Om de doelstellingen van Richtlijn 2004/23/EG te verwezenlijken, moet aan de Commissie de bevoegdheid worden overgedragen om overeenkomstig artikel</w:t>
            </w:r>
            <w:r w:rsidRPr="001E18B7">
              <w:rPr>
                <w:b/>
                <w:i/>
              </w:rPr>
              <w:t xml:space="preserve"> </w:t>
            </w:r>
            <w:r w:rsidRPr="001E18B7">
              <w:t xml:space="preserve">290 van het Verdrag handelingen vast te stellen </w:t>
            </w:r>
            <w:r w:rsidRPr="001E18B7">
              <w:rPr>
                <w:b/>
                <w:i/>
              </w:rPr>
              <w:t>teneinde</w:t>
            </w:r>
            <w:r w:rsidRPr="001E18B7">
              <w:t xml:space="preserve"> de richtlijn </w:t>
            </w:r>
            <w:r w:rsidRPr="001E18B7">
              <w:rPr>
                <w:b/>
                <w:i/>
              </w:rPr>
              <w:t>aan te vullen door</w:t>
            </w:r>
            <w:r w:rsidRPr="001E18B7">
              <w:t xml:space="preserve"> traceerbaarheidsvereisten</w:t>
            </w:r>
            <w:r w:rsidRPr="001E18B7">
              <w:rPr>
                <w:b/>
                <w:i/>
              </w:rPr>
              <w:t xml:space="preserve"> vast te stellen</w:t>
            </w:r>
            <w:r w:rsidRPr="001E18B7">
              <w:t xml:space="preserve"> voor weefsels en cellen alsmede voor producten en materialen die met weefsels en cellen in contact komen en gevolgen hebben voor de kwaliteit </w:t>
            </w:r>
            <w:r w:rsidRPr="001E18B7">
              <w:rPr>
                <w:b/>
                <w:i/>
              </w:rPr>
              <w:t xml:space="preserve">ervan, </w:t>
            </w:r>
            <w:r w:rsidRPr="001E18B7">
              <w:t xml:space="preserve">en </w:t>
            </w:r>
            <w:r w:rsidRPr="001E18B7">
              <w:rPr>
                <w:b/>
                <w:i/>
              </w:rPr>
              <w:t>door procedures vast te stellen om de traceerbaarheid te waarborgen</w:t>
            </w:r>
            <w:r w:rsidRPr="001E18B7">
              <w:t xml:space="preserve"> en </w:t>
            </w:r>
            <w:r w:rsidRPr="001E18B7">
              <w:rPr>
                <w:b/>
                <w:i/>
              </w:rPr>
              <w:t>om na te gaan of er sprake is</w:t>
            </w:r>
            <w:r w:rsidRPr="001E18B7">
              <w:t xml:space="preserve"> van </w:t>
            </w:r>
            <w:r w:rsidRPr="001E18B7">
              <w:rPr>
                <w:b/>
                <w:i/>
              </w:rPr>
              <w:t xml:space="preserve">gelijkwaardige kwaliteits- en veiligheidsnormen voor ingevoerde weefsels en cellen, en teneinde </w:t>
            </w:r>
            <w:r w:rsidRPr="001E18B7">
              <w:t xml:space="preserve">de richtlijn </w:t>
            </w:r>
            <w:r w:rsidRPr="001E18B7">
              <w:rPr>
                <w:b/>
                <w:i/>
              </w:rPr>
              <w:t xml:space="preserve">aan te vullen </w:t>
            </w:r>
            <w:r w:rsidRPr="001E18B7">
              <w:t>met bepaalde technische voorschriften. Het</w:t>
            </w:r>
            <w:r w:rsidRPr="001E18B7">
              <w:rPr>
                <w:b/>
                <w:i/>
              </w:rPr>
              <w:t> </w:t>
            </w:r>
            <w:r w:rsidRPr="001E18B7">
              <w:t>is van bijzonder belang dat de Commissie bij haar voorbereidende werkzaamheden tot passende raadplegingen overgaat, onder meer op deskundigenniveau, en dat die raadplegingen gebeuren in overeenstemming met de beginselen die zijn vastgelegd in het Interinstitutioneel Akkoord van 13 april 2016</w:t>
            </w:r>
            <w:r w:rsidRPr="001E18B7">
              <w:rPr>
                <w:b/>
                <w:i/>
              </w:rPr>
              <w:t xml:space="preserve"> over beter wetgeven</w:t>
            </w:r>
            <w:r w:rsidRPr="001E18B7">
              <w:t xml:space="preserve">.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tc>
      </w:tr>
    </w:tbl>
    <w:p w14:paraId="565B45B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68DC0DE"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72CBA27"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59EE11CE" w14:textId="77777777" w:rsidR="007B58D5" w:rsidRPr="001E18B7" w:rsidRDefault="007B58D5" w:rsidP="007B58D5">
      <w:r w:rsidRPr="001E18B7">
        <w:rPr>
          <w:rStyle w:val="HideTWBExt"/>
          <w:noProof w:val="0"/>
        </w:rPr>
        <w:t>&lt;/Amend&gt;</w:t>
      </w:r>
    </w:p>
    <w:p w14:paraId="1D2DE90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319</w:t>
      </w:r>
      <w:r w:rsidRPr="001E18B7">
        <w:rPr>
          <w:rStyle w:val="HideTWBExt"/>
          <w:b w:val="0"/>
          <w:noProof w:val="0"/>
          <w:szCs w:val="20"/>
        </w:rPr>
        <w:t>&lt;/NumAm&gt;</w:t>
      </w:r>
    </w:p>
    <w:p w14:paraId="055249B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0E237C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89B478A" w14:textId="77777777" w:rsidTr="007B58D5">
        <w:trPr>
          <w:jc w:val="center"/>
        </w:trPr>
        <w:tc>
          <w:tcPr>
            <w:tcW w:w="9752" w:type="dxa"/>
            <w:gridSpan w:val="2"/>
          </w:tcPr>
          <w:p w14:paraId="4182F91B" w14:textId="77777777" w:rsidR="007B58D5" w:rsidRPr="001E18B7" w:rsidRDefault="007B58D5" w:rsidP="007B58D5">
            <w:pPr>
              <w:keepNext/>
            </w:pPr>
          </w:p>
        </w:tc>
      </w:tr>
      <w:tr w:rsidR="007B58D5" w:rsidRPr="001E18B7" w14:paraId="25D5CD24" w14:textId="77777777" w:rsidTr="007B58D5">
        <w:trPr>
          <w:jc w:val="center"/>
        </w:trPr>
        <w:tc>
          <w:tcPr>
            <w:tcW w:w="4876" w:type="dxa"/>
            <w:hideMark/>
          </w:tcPr>
          <w:p w14:paraId="581464F4"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2171CD18" w14:textId="77777777" w:rsidR="007B58D5" w:rsidRPr="001E18B7" w:rsidRDefault="007B58D5" w:rsidP="007B58D5">
            <w:pPr>
              <w:pStyle w:val="ColumnHeading"/>
              <w:rPr>
                <w:szCs w:val="24"/>
              </w:rPr>
            </w:pPr>
            <w:r w:rsidRPr="001E18B7">
              <w:rPr>
                <w:szCs w:val="24"/>
              </w:rPr>
              <w:t>Amendement</w:t>
            </w:r>
          </w:p>
        </w:tc>
      </w:tr>
      <w:tr w:rsidR="007B58D5" w:rsidRPr="001E18B7" w14:paraId="53385B12" w14:textId="77777777" w:rsidTr="007B58D5">
        <w:trPr>
          <w:jc w:val="center"/>
        </w:trPr>
        <w:tc>
          <w:tcPr>
            <w:tcW w:w="4876" w:type="dxa"/>
            <w:hideMark/>
          </w:tcPr>
          <w:p w14:paraId="162B9321" w14:textId="77777777" w:rsidR="007B58D5" w:rsidRPr="001E18B7" w:rsidRDefault="007B58D5" w:rsidP="007B58D5">
            <w:pPr>
              <w:pStyle w:val="Normal6"/>
              <w:rPr>
                <w:b/>
                <w:bCs/>
                <w:i/>
                <w:iCs/>
              </w:rPr>
            </w:pPr>
            <w:r w:rsidRPr="001E18B7">
              <w:rPr>
                <w:b/>
                <w:bCs/>
                <w:i/>
                <w:iCs/>
              </w:rPr>
              <w:t>Teneinde eenvormige voorwaarden voor de uitvoering van Richtlijn 2004/23/EG te waarborgen, moeten aan de Commissie uitvoeringsbevoegdheden worden toegekend tot vaststelling van procedures om de traceerbaarheid te waarborgen en om na te gaan of er sprake is van gelijkwaardige kwaliteits- en veiligheidsnormen voor ingevoerde weefsels en cellen. Die bevoegdheden moeten worden uitgeoefend overeenkomstig Verordening (EU) nr. 182/2011.</w:t>
            </w:r>
          </w:p>
        </w:tc>
        <w:tc>
          <w:tcPr>
            <w:tcW w:w="4876" w:type="dxa"/>
            <w:hideMark/>
          </w:tcPr>
          <w:p w14:paraId="20B8238B" w14:textId="77777777" w:rsidR="007B58D5" w:rsidRPr="001E18B7" w:rsidRDefault="007B58D5" w:rsidP="007B58D5">
            <w:pPr>
              <w:pStyle w:val="Normal6"/>
              <w:rPr>
                <w:b/>
                <w:bCs/>
                <w:i/>
                <w:iCs/>
              </w:rPr>
            </w:pPr>
            <w:r w:rsidRPr="001E18B7">
              <w:rPr>
                <w:b/>
                <w:bCs/>
                <w:i/>
                <w:iCs/>
              </w:rPr>
              <w:t>Schrappen</w:t>
            </w:r>
          </w:p>
        </w:tc>
      </w:tr>
    </w:tbl>
    <w:p w14:paraId="340A97A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567F06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F7D7A80"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1BD1625C" w14:textId="77777777" w:rsidR="007B58D5" w:rsidRPr="001E18B7" w:rsidRDefault="007B58D5" w:rsidP="007B58D5">
      <w:r w:rsidRPr="001E18B7">
        <w:rPr>
          <w:rStyle w:val="HideTWBExt"/>
          <w:noProof w:val="0"/>
        </w:rPr>
        <w:t>&lt;/Amend&gt;</w:t>
      </w:r>
    </w:p>
    <w:p w14:paraId="4AB71F7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320</w:t>
      </w:r>
      <w:r w:rsidRPr="001E18B7">
        <w:rPr>
          <w:rStyle w:val="HideTWBExt"/>
          <w:b w:val="0"/>
          <w:noProof w:val="0"/>
          <w:szCs w:val="20"/>
        </w:rPr>
        <w:t>&lt;/NumAm&gt;</w:t>
      </w:r>
    </w:p>
    <w:p w14:paraId="6E3DF87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A727CF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3 – punt 1</w:t>
      </w:r>
      <w:r w:rsidRPr="001E18B7">
        <w:rPr>
          <w:rStyle w:val="HideTWBExt"/>
          <w:b w:val="0"/>
          <w:noProof w:val="0"/>
        </w:rPr>
        <w:t>&lt;/Article&gt;</w:t>
      </w:r>
    </w:p>
    <w:p w14:paraId="75321548" w14:textId="77777777" w:rsidR="007B58D5" w:rsidRPr="001E18B7" w:rsidRDefault="007B58D5" w:rsidP="007B58D5">
      <w:pPr>
        <w:keepNext/>
      </w:pPr>
      <w:r w:rsidRPr="001E18B7">
        <w:rPr>
          <w:rStyle w:val="HideTWBExt"/>
          <w:noProof w:val="0"/>
        </w:rPr>
        <w:t>&lt;DocAmend2&gt;</w:t>
      </w:r>
      <w:r w:rsidRPr="001E18B7">
        <w:t>Richtlijn 2004/23/EG</w:t>
      </w:r>
      <w:r w:rsidRPr="001E18B7">
        <w:rPr>
          <w:rStyle w:val="HideTWBExt"/>
          <w:noProof w:val="0"/>
        </w:rPr>
        <w:t>&lt;/DocAmend2&gt;</w:t>
      </w:r>
    </w:p>
    <w:p w14:paraId="1D675269" w14:textId="77777777" w:rsidR="007B58D5" w:rsidRPr="001E18B7" w:rsidRDefault="007B58D5" w:rsidP="007B58D5">
      <w:r w:rsidRPr="001E18B7">
        <w:rPr>
          <w:rStyle w:val="HideTWBExt"/>
          <w:noProof w:val="0"/>
        </w:rPr>
        <w:t>&lt;Article2&gt;</w:t>
      </w:r>
      <w:r w:rsidRPr="001E18B7">
        <w:t>Artikel 8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A5CC642" w14:textId="77777777" w:rsidTr="007B58D5">
        <w:trPr>
          <w:jc w:val="center"/>
        </w:trPr>
        <w:tc>
          <w:tcPr>
            <w:tcW w:w="9752" w:type="dxa"/>
            <w:gridSpan w:val="2"/>
          </w:tcPr>
          <w:p w14:paraId="1FD14550" w14:textId="77777777" w:rsidR="007B58D5" w:rsidRPr="001E18B7" w:rsidRDefault="007B58D5" w:rsidP="007B58D5">
            <w:pPr>
              <w:keepNext/>
            </w:pPr>
          </w:p>
        </w:tc>
      </w:tr>
      <w:tr w:rsidR="007B58D5" w:rsidRPr="001E18B7" w14:paraId="3DB69012" w14:textId="77777777" w:rsidTr="007B58D5">
        <w:trPr>
          <w:jc w:val="center"/>
        </w:trPr>
        <w:tc>
          <w:tcPr>
            <w:tcW w:w="4876" w:type="dxa"/>
            <w:hideMark/>
          </w:tcPr>
          <w:p w14:paraId="142EB4A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ED57356" w14:textId="77777777" w:rsidR="007B58D5" w:rsidRPr="001E18B7" w:rsidRDefault="007B58D5" w:rsidP="007B58D5">
            <w:pPr>
              <w:pStyle w:val="ColumnHeading"/>
              <w:rPr>
                <w:szCs w:val="24"/>
              </w:rPr>
            </w:pPr>
            <w:r w:rsidRPr="001E18B7">
              <w:rPr>
                <w:szCs w:val="24"/>
              </w:rPr>
              <w:t>Amendement</w:t>
            </w:r>
          </w:p>
        </w:tc>
      </w:tr>
      <w:tr w:rsidR="007B58D5" w:rsidRPr="001E18B7" w14:paraId="0AEF5875" w14:textId="77777777" w:rsidTr="007B58D5">
        <w:trPr>
          <w:jc w:val="center"/>
        </w:trPr>
        <w:tc>
          <w:tcPr>
            <w:tcW w:w="4876" w:type="dxa"/>
            <w:hideMark/>
          </w:tcPr>
          <w:p w14:paraId="1FC1D69C" w14:textId="77777777" w:rsidR="007B58D5" w:rsidRPr="001E18B7" w:rsidRDefault="007B58D5" w:rsidP="007B58D5">
            <w:pPr>
              <w:pStyle w:val="Normal6"/>
              <w:rPr>
                <w:b/>
                <w:i/>
              </w:rPr>
            </w:pPr>
            <w:r w:rsidRPr="001E18B7">
              <w:t>5.</w:t>
            </w:r>
            <w:r w:rsidRPr="001E18B7">
              <w:tab/>
              <w:t>De Commissie is bevoegd overeenkomstig artikel</w:t>
            </w:r>
            <w:r w:rsidRPr="001E18B7">
              <w:rPr>
                <w:b/>
                <w:i/>
              </w:rPr>
              <w:t> </w:t>
            </w:r>
            <w:r w:rsidRPr="001E18B7">
              <w:t>28</w:t>
            </w:r>
            <w:r w:rsidRPr="001E18B7">
              <w:rPr>
                <w:b/>
                <w:i/>
              </w:rPr>
              <w:t> </w:t>
            </w:r>
            <w:r w:rsidRPr="001E18B7">
              <w:t xml:space="preserve">bis gedelegeerde handelingen vast te stellen </w:t>
            </w:r>
            <w:r w:rsidRPr="001E18B7">
              <w:rPr>
                <w:b/>
                <w:i/>
              </w:rPr>
              <w:t>om traceerbaarheidsvereisten</w:t>
            </w:r>
            <w:r w:rsidRPr="001E18B7">
              <w:t xml:space="preserve"> aan te </w:t>
            </w:r>
            <w:r w:rsidRPr="001E18B7">
              <w:rPr>
                <w:b/>
                <w:i/>
              </w:rPr>
              <w:t>nemen</w:t>
            </w:r>
            <w:r w:rsidRPr="001E18B7">
              <w:t xml:space="preserve"> voor weefsels en cellen alsmede voor producten en materialen die in contact komen met deze weefsels en cellen en gevolgen hebben voor de kwaliteit en veiligheid ervan</w:t>
            </w:r>
            <w:r w:rsidRPr="001E18B7">
              <w:rPr>
                <w:b/>
                <w:i/>
              </w:rPr>
              <w:t xml:space="preserve">. </w:t>
            </w:r>
          </w:p>
        </w:tc>
        <w:tc>
          <w:tcPr>
            <w:tcW w:w="4876" w:type="dxa"/>
            <w:hideMark/>
          </w:tcPr>
          <w:p w14:paraId="6A52F0DE" w14:textId="77777777" w:rsidR="007B58D5" w:rsidRPr="001E18B7" w:rsidRDefault="007B58D5" w:rsidP="007B58D5">
            <w:pPr>
              <w:pStyle w:val="Normal6"/>
            </w:pPr>
            <w:r w:rsidRPr="001E18B7">
              <w:t>5.</w:t>
            </w:r>
            <w:r w:rsidRPr="001E18B7">
              <w:tab/>
              <w:t>De Commissie is bevoegd overeenkomstig artikel</w:t>
            </w:r>
            <w:r w:rsidRPr="001E18B7">
              <w:rPr>
                <w:b/>
                <w:i/>
              </w:rPr>
              <w:t xml:space="preserve"> </w:t>
            </w:r>
            <w:r w:rsidRPr="001E18B7">
              <w:t>28</w:t>
            </w:r>
            <w:r w:rsidRPr="001E18B7">
              <w:rPr>
                <w:b/>
                <w:i/>
              </w:rPr>
              <w:t xml:space="preserve"> </w:t>
            </w:r>
            <w:r w:rsidRPr="001E18B7">
              <w:t xml:space="preserve">bis gedelegeerde handelingen vast te stellen </w:t>
            </w:r>
            <w:r w:rsidRPr="001E18B7">
              <w:rPr>
                <w:b/>
                <w:i/>
              </w:rPr>
              <w:t>teneinde deze richtlijn</w:t>
            </w:r>
            <w:r w:rsidRPr="001E18B7">
              <w:t xml:space="preserve"> aan te </w:t>
            </w:r>
            <w:r w:rsidRPr="001E18B7">
              <w:rPr>
                <w:b/>
                <w:i/>
              </w:rPr>
              <w:t>vullen door traceerbaarheidsvereisten vast te stellen</w:t>
            </w:r>
            <w:r w:rsidRPr="001E18B7">
              <w:t xml:space="preserve"> voor weefsels en cellen alsmede voor producten en materialen die in contact komen met deze weefsels en cellen en gevolgen hebben voor de kwaliteit en veiligheid ervan</w:t>
            </w:r>
            <w:r w:rsidRPr="001E18B7">
              <w:rPr>
                <w:b/>
                <w:i/>
              </w:rPr>
              <w:t>, alsook door procedures vast te stellen om de traceerbaarheid op Unieniveau te waarborgen.</w:t>
            </w:r>
          </w:p>
        </w:tc>
      </w:tr>
    </w:tbl>
    <w:p w14:paraId="1B2131E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383797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5D81702" w14:textId="77777777" w:rsidR="007B58D5" w:rsidRPr="001E18B7" w:rsidRDefault="007B58D5" w:rsidP="007B58D5">
      <w:pPr>
        <w:pStyle w:val="Normal12Italic"/>
        <w:rPr>
          <w:szCs w:val="24"/>
        </w:rPr>
      </w:pPr>
      <w:r w:rsidRPr="001E18B7">
        <w:t>Wijzigingen bedoeld om een eerder in het kader van de regelgevingsprocedure met toetsing vastgestelde maatregel aan te passen aan gedelegeerde handelingen en de bevoegdheidsdelegatie te verduidelijken (nl. tot aanvulling).</w:t>
      </w:r>
    </w:p>
    <w:p w14:paraId="0DF791D4" w14:textId="77777777" w:rsidR="007B58D5" w:rsidRPr="001E18B7" w:rsidRDefault="007B58D5" w:rsidP="007B58D5">
      <w:r w:rsidRPr="001E18B7">
        <w:rPr>
          <w:rStyle w:val="HideTWBExt"/>
          <w:noProof w:val="0"/>
        </w:rPr>
        <w:t>&lt;/Amend&gt;</w:t>
      </w:r>
    </w:p>
    <w:p w14:paraId="6DA22D4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321</w:t>
      </w:r>
      <w:r w:rsidRPr="001E18B7">
        <w:rPr>
          <w:rStyle w:val="HideTWBExt"/>
          <w:b w:val="0"/>
          <w:noProof w:val="0"/>
          <w:szCs w:val="20"/>
        </w:rPr>
        <w:t>&lt;/NumAm&gt;</w:t>
      </w:r>
    </w:p>
    <w:p w14:paraId="01B01700"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B6F0795"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3 – punt 1</w:t>
      </w:r>
      <w:r w:rsidRPr="001E18B7">
        <w:rPr>
          <w:rStyle w:val="HideTWBExt"/>
          <w:b w:val="0"/>
          <w:noProof w:val="0"/>
        </w:rPr>
        <w:t>&lt;/Article&gt;</w:t>
      </w:r>
    </w:p>
    <w:p w14:paraId="4D82BBE4" w14:textId="77777777" w:rsidR="007B58D5" w:rsidRPr="001E18B7" w:rsidRDefault="007B58D5" w:rsidP="007B58D5">
      <w:pPr>
        <w:keepNext/>
      </w:pPr>
      <w:r w:rsidRPr="001E18B7">
        <w:rPr>
          <w:rStyle w:val="HideTWBExt"/>
          <w:noProof w:val="0"/>
        </w:rPr>
        <w:t>&lt;DocAmend2&gt;</w:t>
      </w:r>
      <w:r w:rsidRPr="001E18B7">
        <w:t>Richtlijn 2004/23/EG</w:t>
      </w:r>
      <w:r w:rsidRPr="001E18B7">
        <w:rPr>
          <w:rStyle w:val="HideTWBExt"/>
          <w:noProof w:val="0"/>
        </w:rPr>
        <w:t>&lt;/DocAmend2&gt;</w:t>
      </w:r>
    </w:p>
    <w:p w14:paraId="2B6F05BA" w14:textId="77777777" w:rsidR="007B58D5" w:rsidRPr="001E18B7" w:rsidRDefault="007B58D5" w:rsidP="007B58D5">
      <w:r w:rsidRPr="001E18B7">
        <w:rPr>
          <w:rStyle w:val="HideTWBExt"/>
          <w:noProof w:val="0"/>
        </w:rPr>
        <w:t>&lt;Article2&gt;</w:t>
      </w:r>
      <w:r w:rsidRPr="001E18B7">
        <w:t>Artikel 8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DB5CCC9" w14:textId="77777777" w:rsidTr="007B58D5">
        <w:trPr>
          <w:jc w:val="center"/>
        </w:trPr>
        <w:tc>
          <w:tcPr>
            <w:tcW w:w="9752" w:type="dxa"/>
            <w:gridSpan w:val="2"/>
          </w:tcPr>
          <w:p w14:paraId="5D3B79A0" w14:textId="77777777" w:rsidR="007B58D5" w:rsidRPr="001E18B7" w:rsidRDefault="007B58D5" w:rsidP="007B58D5">
            <w:pPr>
              <w:keepNext/>
            </w:pPr>
          </w:p>
        </w:tc>
      </w:tr>
      <w:tr w:rsidR="007B58D5" w:rsidRPr="001E18B7" w14:paraId="3F841AC4" w14:textId="77777777" w:rsidTr="007B58D5">
        <w:trPr>
          <w:jc w:val="center"/>
        </w:trPr>
        <w:tc>
          <w:tcPr>
            <w:tcW w:w="4876" w:type="dxa"/>
            <w:hideMark/>
          </w:tcPr>
          <w:p w14:paraId="527E16CE"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A3DCA3B" w14:textId="77777777" w:rsidR="007B58D5" w:rsidRPr="001E18B7" w:rsidRDefault="007B58D5" w:rsidP="007B58D5">
            <w:pPr>
              <w:pStyle w:val="ColumnHeading"/>
              <w:rPr>
                <w:szCs w:val="24"/>
              </w:rPr>
            </w:pPr>
            <w:r w:rsidRPr="001E18B7">
              <w:rPr>
                <w:szCs w:val="24"/>
              </w:rPr>
              <w:t>Amendement</w:t>
            </w:r>
          </w:p>
        </w:tc>
      </w:tr>
      <w:tr w:rsidR="007B58D5" w:rsidRPr="001E18B7" w14:paraId="3751A03F" w14:textId="77777777" w:rsidTr="007B58D5">
        <w:trPr>
          <w:jc w:val="center"/>
        </w:trPr>
        <w:tc>
          <w:tcPr>
            <w:tcW w:w="4876" w:type="dxa"/>
            <w:hideMark/>
          </w:tcPr>
          <w:p w14:paraId="4A03A92B" w14:textId="77777777" w:rsidR="007B58D5" w:rsidRPr="001E18B7" w:rsidRDefault="007B58D5" w:rsidP="007B58D5">
            <w:pPr>
              <w:pStyle w:val="Normal6"/>
              <w:rPr>
                <w:b/>
                <w:bCs/>
                <w:i/>
                <w:iCs/>
              </w:rPr>
            </w:pPr>
            <w:r w:rsidRPr="001E18B7">
              <w:rPr>
                <w:b/>
                <w:bCs/>
                <w:i/>
                <w:iCs/>
              </w:rPr>
              <w:t>6.</w:t>
            </w:r>
            <w:r w:rsidRPr="001E18B7">
              <w:rPr>
                <w:b/>
                <w:bCs/>
                <w:i/>
                <w:iCs/>
              </w:rPr>
              <w:tab/>
              <w:t>De Commissie stelt door middel van uitvoeringshandelingen de procedures vast om de traceerbaarheid op Unieniveau te waarborgen. Deze uitvoeringshandelingen worden vastgesteld volgens de in artikel 29, lid 2, bedoelde procedure.";</w:t>
            </w:r>
          </w:p>
        </w:tc>
        <w:tc>
          <w:tcPr>
            <w:tcW w:w="4876" w:type="dxa"/>
            <w:hideMark/>
          </w:tcPr>
          <w:p w14:paraId="097DB9E8" w14:textId="77777777" w:rsidR="007B58D5" w:rsidRPr="001E18B7" w:rsidRDefault="007B58D5" w:rsidP="007B58D5">
            <w:pPr>
              <w:pStyle w:val="Normal6"/>
              <w:rPr>
                <w:b/>
                <w:bCs/>
                <w:i/>
                <w:iCs/>
              </w:rPr>
            </w:pPr>
            <w:r w:rsidRPr="001E18B7">
              <w:rPr>
                <w:b/>
                <w:bCs/>
                <w:i/>
                <w:iCs/>
              </w:rPr>
              <w:t>Schrappen</w:t>
            </w:r>
          </w:p>
        </w:tc>
      </w:tr>
    </w:tbl>
    <w:p w14:paraId="517D55B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04F577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EDAD988" w14:textId="77777777" w:rsidR="007B58D5" w:rsidRPr="001E18B7" w:rsidRDefault="007B58D5" w:rsidP="007B58D5">
      <w:pPr>
        <w:pStyle w:val="Normal12Italic"/>
        <w:rPr>
          <w:szCs w:val="24"/>
        </w:rPr>
      </w:pPr>
      <w:r w:rsidRPr="001E18B7">
        <w:t>Wijzigingen bedoeld om een eerder in het kader van de regelgevingsprocedure met toetsing vastgestelde maatregel aan te passen aan gedelegeerde handelingen en de bevoegdheidsdelegatie te verduidelijken (nl. tot aanvulling).</w:t>
      </w:r>
    </w:p>
    <w:p w14:paraId="7CD7E874" w14:textId="77777777" w:rsidR="007B58D5" w:rsidRPr="001E18B7" w:rsidRDefault="007B58D5" w:rsidP="007B58D5">
      <w:r w:rsidRPr="001E18B7">
        <w:rPr>
          <w:rStyle w:val="HideTWBExt"/>
          <w:noProof w:val="0"/>
        </w:rPr>
        <w:t>&lt;/Amend&gt;</w:t>
      </w:r>
    </w:p>
    <w:p w14:paraId="01FDB73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322</w:t>
      </w:r>
      <w:r w:rsidRPr="001E18B7">
        <w:rPr>
          <w:rStyle w:val="HideTWBExt"/>
          <w:b w:val="0"/>
          <w:noProof w:val="0"/>
          <w:szCs w:val="20"/>
        </w:rPr>
        <w:t>&lt;/NumAm&gt;</w:t>
      </w:r>
    </w:p>
    <w:p w14:paraId="7D6B2D78"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3BC490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3 – punt 2</w:t>
      </w:r>
      <w:r w:rsidRPr="001E18B7">
        <w:rPr>
          <w:rStyle w:val="HideTWBExt"/>
          <w:b w:val="0"/>
          <w:noProof w:val="0"/>
        </w:rPr>
        <w:t>&lt;/Article&gt;</w:t>
      </w:r>
    </w:p>
    <w:p w14:paraId="394AB32A" w14:textId="77777777" w:rsidR="007B58D5" w:rsidRPr="001E18B7" w:rsidRDefault="007B58D5" w:rsidP="007B58D5">
      <w:pPr>
        <w:keepNext/>
      </w:pPr>
      <w:r w:rsidRPr="001E18B7">
        <w:rPr>
          <w:rStyle w:val="HideTWBExt"/>
          <w:noProof w:val="0"/>
        </w:rPr>
        <w:t>&lt;DocAmend2&gt;</w:t>
      </w:r>
      <w:r w:rsidRPr="001E18B7">
        <w:t>Richtlijn 2004/23/EG</w:t>
      </w:r>
      <w:r w:rsidRPr="001E18B7">
        <w:rPr>
          <w:rStyle w:val="HideTWBExt"/>
          <w:noProof w:val="0"/>
        </w:rPr>
        <w:t>&lt;/DocAmend2&gt;</w:t>
      </w:r>
    </w:p>
    <w:p w14:paraId="01C82462" w14:textId="77777777" w:rsidR="007B58D5" w:rsidRPr="001E18B7" w:rsidRDefault="007B58D5" w:rsidP="007B58D5">
      <w:r w:rsidRPr="001E18B7">
        <w:rPr>
          <w:rStyle w:val="HideTWBExt"/>
          <w:noProof w:val="0"/>
        </w:rPr>
        <w:t>&lt;Article2&gt;</w:t>
      </w:r>
      <w:r w:rsidRPr="001E18B7">
        <w:t>Artikel 9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9E006C5" w14:textId="77777777" w:rsidTr="007B58D5">
        <w:trPr>
          <w:jc w:val="center"/>
        </w:trPr>
        <w:tc>
          <w:tcPr>
            <w:tcW w:w="9752" w:type="dxa"/>
            <w:gridSpan w:val="2"/>
          </w:tcPr>
          <w:p w14:paraId="76287A12" w14:textId="77777777" w:rsidR="007B58D5" w:rsidRPr="001E18B7" w:rsidRDefault="007B58D5" w:rsidP="007B58D5">
            <w:pPr>
              <w:keepNext/>
            </w:pPr>
          </w:p>
        </w:tc>
      </w:tr>
      <w:tr w:rsidR="007B58D5" w:rsidRPr="001E18B7" w14:paraId="619F9F1C" w14:textId="77777777" w:rsidTr="007B58D5">
        <w:trPr>
          <w:jc w:val="center"/>
        </w:trPr>
        <w:tc>
          <w:tcPr>
            <w:tcW w:w="4876" w:type="dxa"/>
            <w:hideMark/>
          </w:tcPr>
          <w:p w14:paraId="72707247"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EDD0F44" w14:textId="77777777" w:rsidR="007B58D5" w:rsidRPr="001E18B7" w:rsidRDefault="007B58D5" w:rsidP="007B58D5">
            <w:pPr>
              <w:pStyle w:val="ColumnHeading"/>
              <w:rPr>
                <w:szCs w:val="24"/>
              </w:rPr>
            </w:pPr>
            <w:r w:rsidRPr="001E18B7">
              <w:rPr>
                <w:szCs w:val="24"/>
              </w:rPr>
              <w:t>Amendement</w:t>
            </w:r>
          </w:p>
        </w:tc>
      </w:tr>
      <w:tr w:rsidR="007B58D5" w:rsidRPr="001E18B7" w14:paraId="1B7CA228" w14:textId="77777777" w:rsidTr="007B58D5">
        <w:trPr>
          <w:jc w:val="center"/>
        </w:trPr>
        <w:tc>
          <w:tcPr>
            <w:tcW w:w="4876" w:type="dxa"/>
            <w:hideMark/>
          </w:tcPr>
          <w:p w14:paraId="43A7D53B" w14:textId="77777777" w:rsidR="007B58D5" w:rsidRPr="001E18B7" w:rsidRDefault="007B58D5" w:rsidP="007B58D5">
            <w:pPr>
              <w:pStyle w:val="Normal6"/>
              <w:rPr>
                <w:szCs w:val="24"/>
              </w:rPr>
            </w:pPr>
            <w:r w:rsidRPr="001E18B7">
              <w:rPr>
                <w:szCs w:val="24"/>
              </w:rPr>
              <w:t>"4.</w:t>
            </w:r>
            <w:r w:rsidRPr="001E18B7">
              <w:rPr>
                <w:szCs w:val="24"/>
              </w:rPr>
              <w:tab/>
              <w:t xml:space="preserve">De Commissie </w:t>
            </w:r>
            <w:r w:rsidRPr="001E18B7">
              <w:rPr>
                <w:b/>
                <w:i/>
                <w:szCs w:val="24"/>
              </w:rPr>
              <w:t>stelt door middel van uitvoeringshandelingen</w:t>
            </w:r>
            <w:r w:rsidRPr="001E18B7">
              <w:rPr>
                <w:szCs w:val="24"/>
              </w:rPr>
              <w:t xml:space="preserve"> de </w:t>
            </w:r>
            <w:r w:rsidRPr="001E18B7">
              <w:rPr>
                <w:b/>
                <w:i/>
                <w:szCs w:val="24"/>
              </w:rPr>
              <w:t>procedure</w:t>
            </w:r>
            <w:r w:rsidRPr="001E18B7">
              <w:rPr>
                <w:szCs w:val="24"/>
              </w:rPr>
              <w:t xml:space="preserve"> vast om na te gaan of er sprake is van gelijkwaardige kwaliteits- en veiligheidsnormen zoals bedoeld in lid 1.</w:t>
            </w:r>
            <w:r w:rsidRPr="001E18B7">
              <w:rPr>
                <w:b/>
                <w:i/>
                <w:szCs w:val="24"/>
              </w:rPr>
              <w:t xml:space="preserve"> Deze uitvoeringshandelingen worden volgens de in artikel 29, lid 2, bedoelde procedure vastgesteld.</w:t>
            </w:r>
          </w:p>
        </w:tc>
        <w:tc>
          <w:tcPr>
            <w:tcW w:w="4876" w:type="dxa"/>
            <w:hideMark/>
          </w:tcPr>
          <w:p w14:paraId="18AC0D08" w14:textId="77777777" w:rsidR="007B58D5" w:rsidRPr="001E18B7" w:rsidRDefault="007B58D5" w:rsidP="007B58D5">
            <w:pPr>
              <w:pStyle w:val="Normal6"/>
              <w:rPr>
                <w:szCs w:val="24"/>
              </w:rPr>
            </w:pPr>
            <w:r w:rsidRPr="001E18B7">
              <w:rPr>
                <w:szCs w:val="24"/>
              </w:rPr>
              <w:t>"4.</w:t>
            </w:r>
            <w:r w:rsidRPr="001E18B7">
              <w:rPr>
                <w:szCs w:val="24"/>
              </w:rPr>
              <w:tab/>
            </w:r>
            <w:r w:rsidRPr="001E18B7">
              <w:t xml:space="preserve">De Commissie </w:t>
            </w:r>
            <w:r w:rsidRPr="001E18B7">
              <w:rPr>
                <w:b/>
                <w:i/>
              </w:rPr>
              <w:t>is bevoegd overeenkomstig artikel 28 bis gedelegeerde handelingen vast te stellen teneinde deze richtlijn aan te vullen door</w:t>
            </w:r>
            <w:r w:rsidRPr="001E18B7">
              <w:t xml:space="preserve"> de </w:t>
            </w:r>
            <w:r w:rsidRPr="001E18B7">
              <w:rPr>
                <w:b/>
                <w:i/>
              </w:rPr>
              <w:t>procedures</w:t>
            </w:r>
            <w:r w:rsidRPr="001E18B7">
              <w:t xml:space="preserve"> vast</w:t>
            </w:r>
            <w:r w:rsidRPr="001E18B7">
              <w:rPr>
                <w:b/>
                <w:i/>
              </w:rPr>
              <w:t xml:space="preserve"> te stellen</w:t>
            </w:r>
            <w:r w:rsidRPr="001E18B7">
              <w:t xml:space="preserve"> om na te gaan of er sprake is van gelijkwaardige kwaliteits- en veiligheidsnormen zoals bedoeld in lid 1.</w:t>
            </w:r>
            <w:r w:rsidRPr="001E18B7">
              <w:rPr>
                <w:b/>
                <w:i/>
              </w:rPr>
              <w:t>"</w:t>
            </w:r>
          </w:p>
        </w:tc>
      </w:tr>
    </w:tbl>
    <w:p w14:paraId="17659F7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0A458C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BEE8005" w14:textId="77777777" w:rsidR="007B58D5" w:rsidRPr="001E18B7" w:rsidRDefault="007B58D5" w:rsidP="007B58D5">
      <w:pPr>
        <w:pStyle w:val="Normal12Italic"/>
        <w:rPr>
          <w:szCs w:val="24"/>
        </w:rPr>
      </w:pPr>
      <w:r w:rsidRPr="001E18B7">
        <w:t>Wijzigingen die nodig zijn om een eerder in het kader van de regelgevingsprocedure met toetsing vastgestelde maatregel aan te passen aan gedelegeerde handelingen.</w:t>
      </w:r>
    </w:p>
    <w:p w14:paraId="77B1FC5B" w14:textId="77777777" w:rsidR="007B58D5" w:rsidRPr="001E18B7" w:rsidRDefault="007B58D5" w:rsidP="007B58D5">
      <w:r w:rsidRPr="001E18B7">
        <w:rPr>
          <w:rStyle w:val="HideTWBExt"/>
          <w:noProof w:val="0"/>
        </w:rPr>
        <w:t>&lt;/Amend&gt;</w:t>
      </w:r>
    </w:p>
    <w:p w14:paraId="022B264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323</w:t>
      </w:r>
      <w:r w:rsidRPr="001E18B7">
        <w:rPr>
          <w:rStyle w:val="HideTWBExt"/>
          <w:b w:val="0"/>
          <w:noProof w:val="0"/>
          <w:szCs w:val="20"/>
        </w:rPr>
        <w:t>&lt;/NumAm&gt;</w:t>
      </w:r>
    </w:p>
    <w:p w14:paraId="4C67FE9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C9F5C7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3 – punt 3</w:t>
      </w:r>
      <w:r w:rsidRPr="001E18B7">
        <w:rPr>
          <w:rStyle w:val="HideTWBExt"/>
          <w:b w:val="0"/>
          <w:noProof w:val="0"/>
        </w:rPr>
        <w:t>&lt;/Article&gt;</w:t>
      </w:r>
    </w:p>
    <w:p w14:paraId="18AB6879" w14:textId="77777777" w:rsidR="007B58D5" w:rsidRPr="001E18B7" w:rsidRDefault="007B58D5" w:rsidP="007B58D5">
      <w:pPr>
        <w:keepNext/>
      </w:pPr>
      <w:r w:rsidRPr="001E18B7">
        <w:rPr>
          <w:rStyle w:val="HideTWBExt"/>
          <w:noProof w:val="0"/>
        </w:rPr>
        <w:t>&lt;DocAmend2&gt;</w:t>
      </w:r>
      <w:r w:rsidRPr="001E18B7">
        <w:t>Richtlijn 2004/23/EG</w:t>
      </w:r>
      <w:r w:rsidRPr="001E18B7">
        <w:rPr>
          <w:rStyle w:val="HideTWBExt"/>
          <w:noProof w:val="0"/>
        </w:rPr>
        <w:t>&lt;/DocAmend2&gt;</w:t>
      </w:r>
    </w:p>
    <w:p w14:paraId="02D3AD9F" w14:textId="77777777" w:rsidR="007B58D5" w:rsidRPr="001E18B7" w:rsidRDefault="007B58D5" w:rsidP="007B58D5">
      <w:r w:rsidRPr="001E18B7">
        <w:rPr>
          <w:rStyle w:val="HideTWBExt"/>
          <w:noProof w:val="0"/>
        </w:rPr>
        <w:t>&lt;Article2&gt;</w:t>
      </w:r>
      <w:r w:rsidRPr="001E18B7">
        <w:t>Artikel 28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5707469" w14:textId="77777777" w:rsidTr="007B58D5">
        <w:trPr>
          <w:jc w:val="center"/>
        </w:trPr>
        <w:tc>
          <w:tcPr>
            <w:tcW w:w="9752" w:type="dxa"/>
            <w:gridSpan w:val="2"/>
          </w:tcPr>
          <w:p w14:paraId="0DB86111" w14:textId="77777777" w:rsidR="007B58D5" w:rsidRPr="001E18B7" w:rsidRDefault="007B58D5" w:rsidP="007B58D5">
            <w:pPr>
              <w:keepNext/>
            </w:pPr>
          </w:p>
        </w:tc>
      </w:tr>
      <w:tr w:rsidR="007B58D5" w:rsidRPr="001E18B7" w14:paraId="681088EF" w14:textId="77777777" w:rsidTr="007B58D5">
        <w:trPr>
          <w:jc w:val="center"/>
        </w:trPr>
        <w:tc>
          <w:tcPr>
            <w:tcW w:w="4876" w:type="dxa"/>
            <w:hideMark/>
          </w:tcPr>
          <w:p w14:paraId="762EC99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BF7AF64" w14:textId="77777777" w:rsidR="007B58D5" w:rsidRPr="001E18B7" w:rsidRDefault="007B58D5" w:rsidP="007B58D5">
            <w:pPr>
              <w:pStyle w:val="ColumnHeading"/>
              <w:rPr>
                <w:szCs w:val="24"/>
              </w:rPr>
            </w:pPr>
            <w:r w:rsidRPr="001E18B7">
              <w:rPr>
                <w:szCs w:val="24"/>
              </w:rPr>
              <w:t>Amendement</w:t>
            </w:r>
          </w:p>
        </w:tc>
      </w:tr>
      <w:tr w:rsidR="007B58D5" w:rsidRPr="001E18B7" w14:paraId="47C5214E" w14:textId="77777777" w:rsidTr="007B58D5">
        <w:trPr>
          <w:jc w:val="center"/>
        </w:trPr>
        <w:tc>
          <w:tcPr>
            <w:tcW w:w="4876" w:type="dxa"/>
            <w:hideMark/>
          </w:tcPr>
          <w:p w14:paraId="5D623188" w14:textId="77777777" w:rsidR="007B58D5" w:rsidRPr="001E18B7" w:rsidRDefault="007B58D5" w:rsidP="007B58D5">
            <w:pPr>
              <w:pStyle w:val="Normal6"/>
            </w:pPr>
            <w:r w:rsidRPr="001E18B7">
              <w:t>De Commissie is bevoegd overeenkomstig artikel</w:t>
            </w:r>
            <w:r w:rsidRPr="001E18B7">
              <w:rPr>
                <w:b/>
                <w:i/>
              </w:rPr>
              <w:t> </w:t>
            </w:r>
            <w:r w:rsidRPr="001E18B7">
              <w:t xml:space="preserve">28 bis gedelegeerde handelingen vast te stellen met betrekking tot de technische voorschriften als bedoeld in de eerste alinea, onder a) tot en met i). </w:t>
            </w:r>
          </w:p>
        </w:tc>
        <w:tc>
          <w:tcPr>
            <w:tcW w:w="4876" w:type="dxa"/>
            <w:hideMark/>
          </w:tcPr>
          <w:p w14:paraId="1B132026" w14:textId="77777777" w:rsidR="007B58D5" w:rsidRPr="001E18B7" w:rsidRDefault="007B58D5" w:rsidP="007B58D5">
            <w:pPr>
              <w:pStyle w:val="Normal6"/>
            </w:pPr>
            <w:r w:rsidRPr="001E18B7">
              <w:t>De Commissie is bevoegd overeenkomstig artikel</w:t>
            </w:r>
            <w:r w:rsidRPr="001E18B7">
              <w:rPr>
                <w:b/>
                <w:i/>
              </w:rPr>
              <w:t xml:space="preserve"> </w:t>
            </w:r>
            <w:r w:rsidRPr="001E18B7">
              <w:t>28 bis gedelegeerde handelingen vast te stellen</w:t>
            </w:r>
            <w:r w:rsidRPr="001E18B7">
              <w:rPr>
                <w:b/>
                <w:i/>
              </w:rPr>
              <w:t xml:space="preserve"> teneinde deze richtlijn aan te vullen</w:t>
            </w:r>
            <w:r w:rsidRPr="001E18B7">
              <w:t xml:space="preserve"> met betrekking tot de technische voorschriften als bedoeld in de eerste alinea, onder a) tot en met i). </w:t>
            </w:r>
          </w:p>
        </w:tc>
      </w:tr>
    </w:tbl>
    <w:p w14:paraId="709B7C7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8028D8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4FBC1EB" w14:textId="77777777" w:rsidR="007B58D5" w:rsidRPr="001E18B7" w:rsidRDefault="007B58D5" w:rsidP="007B58D5">
      <w:pPr>
        <w:pStyle w:val="Normal12Italic"/>
        <w:rPr>
          <w:szCs w:val="24"/>
        </w:rPr>
      </w:pPr>
      <w:r w:rsidRPr="001E18B7">
        <w:t>Verduidelijking van de bevoegdheidsdelegatie (nl. aanvulling).</w:t>
      </w:r>
    </w:p>
    <w:p w14:paraId="394B1A5B" w14:textId="77777777" w:rsidR="007B58D5" w:rsidRPr="001E18B7" w:rsidRDefault="007B58D5" w:rsidP="007B58D5">
      <w:r w:rsidRPr="001E18B7">
        <w:rPr>
          <w:rStyle w:val="HideTWBExt"/>
          <w:noProof w:val="0"/>
        </w:rPr>
        <w:t>&lt;/Amend&gt;</w:t>
      </w:r>
    </w:p>
    <w:p w14:paraId="113EE19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324</w:t>
      </w:r>
      <w:r w:rsidRPr="001E18B7">
        <w:rPr>
          <w:rStyle w:val="HideTWBExt"/>
          <w:b w:val="0"/>
          <w:noProof w:val="0"/>
          <w:szCs w:val="20"/>
        </w:rPr>
        <w:t>&lt;/NumAm&gt;</w:t>
      </w:r>
    </w:p>
    <w:p w14:paraId="3460163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5424CE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152 – alinea 3 – punt 4</w:t>
      </w:r>
      <w:r w:rsidRPr="001E18B7">
        <w:rPr>
          <w:rStyle w:val="HideTWBExt"/>
          <w:b w:val="0"/>
          <w:noProof w:val="0"/>
        </w:rPr>
        <w:t>&lt;/Article&gt;</w:t>
      </w:r>
    </w:p>
    <w:p w14:paraId="3B8DD200" w14:textId="77777777" w:rsidR="007B58D5" w:rsidRPr="001E18B7" w:rsidRDefault="007B58D5" w:rsidP="007B58D5">
      <w:pPr>
        <w:keepNext/>
      </w:pPr>
      <w:r w:rsidRPr="001E18B7">
        <w:rPr>
          <w:rStyle w:val="HideTWBExt"/>
          <w:noProof w:val="0"/>
        </w:rPr>
        <w:t>&lt;DocAmend2&gt;</w:t>
      </w:r>
      <w:r w:rsidRPr="001E18B7">
        <w:t>Richtlijn 2004/23/EG</w:t>
      </w:r>
      <w:r w:rsidRPr="001E18B7">
        <w:rPr>
          <w:rStyle w:val="HideTWBExt"/>
          <w:noProof w:val="0"/>
        </w:rPr>
        <w:t>&lt;/DocAmend2&gt;</w:t>
      </w:r>
    </w:p>
    <w:p w14:paraId="4ABE22CA" w14:textId="77777777" w:rsidR="007B58D5" w:rsidRPr="001E18B7" w:rsidRDefault="007B58D5" w:rsidP="007B58D5">
      <w:r w:rsidRPr="001E18B7">
        <w:rPr>
          <w:rStyle w:val="HideTWBExt"/>
          <w:noProof w:val="0"/>
        </w:rPr>
        <w:t>&lt;Article2&gt;</w:t>
      </w:r>
      <w:r w:rsidRPr="001E18B7">
        <w:t>Artikel 28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E23A136" w14:textId="77777777" w:rsidTr="007B58D5">
        <w:trPr>
          <w:jc w:val="center"/>
        </w:trPr>
        <w:tc>
          <w:tcPr>
            <w:tcW w:w="9752" w:type="dxa"/>
            <w:gridSpan w:val="2"/>
          </w:tcPr>
          <w:p w14:paraId="7B498296" w14:textId="77777777" w:rsidR="007B58D5" w:rsidRPr="001E18B7" w:rsidRDefault="007B58D5" w:rsidP="007B58D5">
            <w:pPr>
              <w:keepNext/>
            </w:pPr>
          </w:p>
        </w:tc>
      </w:tr>
      <w:tr w:rsidR="007B58D5" w:rsidRPr="001E18B7" w14:paraId="1D85C840" w14:textId="77777777" w:rsidTr="007B58D5">
        <w:trPr>
          <w:jc w:val="center"/>
        </w:trPr>
        <w:tc>
          <w:tcPr>
            <w:tcW w:w="4876" w:type="dxa"/>
            <w:hideMark/>
          </w:tcPr>
          <w:p w14:paraId="47EC840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7922AEE" w14:textId="77777777" w:rsidR="007B58D5" w:rsidRPr="001E18B7" w:rsidRDefault="007B58D5" w:rsidP="007B58D5">
            <w:pPr>
              <w:pStyle w:val="ColumnHeading"/>
              <w:rPr>
                <w:szCs w:val="24"/>
              </w:rPr>
            </w:pPr>
            <w:r w:rsidRPr="001E18B7">
              <w:rPr>
                <w:szCs w:val="24"/>
              </w:rPr>
              <w:t>Amendement</w:t>
            </w:r>
          </w:p>
        </w:tc>
      </w:tr>
      <w:tr w:rsidR="007B58D5" w:rsidRPr="001E18B7" w14:paraId="4FED6860" w14:textId="77777777" w:rsidTr="007B58D5">
        <w:trPr>
          <w:jc w:val="center"/>
        </w:trPr>
        <w:tc>
          <w:tcPr>
            <w:tcW w:w="4876" w:type="dxa"/>
            <w:hideMark/>
          </w:tcPr>
          <w:p w14:paraId="30600649" w14:textId="77777777" w:rsidR="007B58D5" w:rsidRPr="001E18B7" w:rsidRDefault="007B58D5" w:rsidP="007B58D5">
            <w:pPr>
              <w:pStyle w:val="Normal6"/>
            </w:pPr>
            <w:r w:rsidRPr="001E18B7">
              <w:t xml:space="preserve">"Artikel 28 bis </w:t>
            </w:r>
          </w:p>
        </w:tc>
        <w:tc>
          <w:tcPr>
            <w:tcW w:w="4876" w:type="dxa"/>
            <w:hideMark/>
          </w:tcPr>
          <w:p w14:paraId="6EDDD97C" w14:textId="77777777" w:rsidR="007B58D5" w:rsidRPr="001E18B7" w:rsidRDefault="007B58D5" w:rsidP="007B58D5">
            <w:pPr>
              <w:pStyle w:val="Normal6"/>
            </w:pPr>
            <w:r w:rsidRPr="001E18B7">
              <w:t xml:space="preserve">"Artikel 28 bis </w:t>
            </w:r>
          </w:p>
        </w:tc>
      </w:tr>
      <w:tr w:rsidR="007B58D5" w:rsidRPr="001E18B7" w14:paraId="7DAB4D8F" w14:textId="77777777" w:rsidTr="007B58D5">
        <w:trPr>
          <w:jc w:val="center"/>
        </w:trPr>
        <w:tc>
          <w:tcPr>
            <w:tcW w:w="4876" w:type="dxa"/>
            <w:hideMark/>
          </w:tcPr>
          <w:p w14:paraId="61CA0E4E" w14:textId="77777777" w:rsidR="007B58D5" w:rsidRPr="001E18B7" w:rsidRDefault="007B58D5" w:rsidP="007B58D5">
            <w:pPr>
              <w:pStyle w:val="Normal6"/>
              <w:rPr>
                <w:bCs/>
              </w:rPr>
            </w:pPr>
            <w:r w:rsidRPr="001E18B7">
              <w:rPr>
                <w:bCs/>
              </w:rPr>
              <w:t>Uitoefening van de bevoegdheidsdelegatie</w:t>
            </w:r>
          </w:p>
        </w:tc>
        <w:tc>
          <w:tcPr>
            <w:tcW w:w="4876" w:type="dxa"/>
            <w:hideMark/>
          </w:tcPr>
          <w:p w14:paraId="1F93A19A" w14:textId="77777777" w:rsidR="007B58D5" w:rsidRPr="001E18B7" w:rsidRDefault="007B58D5" w:rsidP="007B58D5">
            <w:pPr>
              <w:pStyle w:val="Normal6"/>
              <w:rPr>
                <w:bCs/>
              </w:rPr>
            </w:pPr>
            <w:r w:rsidRPr="001E18B7">
              <w:rPr>
                <w:bCs/>
              </w:rPr>
              <w:t>Uitoefening van de bevoegdheidsdelegatie</w:t>
            </w:r>
          </w:p>
        </w:tc>
      </w:tr>
      <w:tr w:rsidR="007B58D5" w:rsidRPr="001E18B7" w14:paraId="1F5C2A73" w14:textId="77777777" w:rsidTr="007B58D5">
        <w:trPr>
          <w:jc w:val="center"/>
        </w:trPr>
        <w:tc>
          <w:tcPr>
            <w:tcW w:w="4876" w:type="dxa"/>
            <w:hideMark/>
          </w:tcPr>
          <w:p w14:paraId="2FCB6521"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28F37855"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5D2409A2" w14:textId="77777777" w:rsidTr="007B58D5">
        <w:trPr>
          <w:jc w:val="center"/>
        </w:trPr>
        <w:tc>
          <w:tcPr>
            <w:tcW w:w="4876" w:type="dxa"/>
            <w:hideMark/>
          </w:tcPr>
          <w:p w14:paraId="2DD541E3" w14:textId="77777777" w:rsidR="007B58D5" w:rsidRPr="001E18B7" w:rsidRDefault="007B58D5" w:rsidP="007B58D5">
            <w:pPr>
              <w:pStyle w:val="Normal6"/>
            </w:pPr>
            <w:r w:rsidRPr="001E18B7">
              <w:t>2.</w:t>
            </w:r>
            <w:r w:rsidRPr="001E18B7">
              <w:tab/>
              <w:t xml:space="preserve">De in artikel 8, lid 5, en artikel 28, tweede alinea,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694D7F93" w14:textId="77777777" w:rsidR="007B58D5" w:rsidRPr="001E18B7" w:rsidRDefault="007B58D5" w:rsidP="007B58D5">
            <w:pPr>
              <w:pStyle w:val="Normal6"/>
            </w:pPr>
            <w:r w:rsidRPr="001E18B7">
              <w:t>2.</w:t>
            </w:r>
            <w:r w:rsidRPr="001E18B7">
              <w:tab/>
              <w:t xml:space="preserve">De in artikel 8, lid 5, </w:t>
            </w:r>
            <w:r w:rsidRPr="001E18B7">
              <w:rPr>
                <w:b/>
                <w:i/>
              </w:rPr>
              <w:t xml:space="preserve">artikel 9, lid 4, </w:t>
            </w:r>
            <w:r w:rsidRPr="001E18B7">
              <w:t xml:space="preserve">en artikel 28, tweede alinea,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1FC24F6A" w14:textId="77777777" w:rsidTr="007B58D5">
        <w:trPr>
          <w:jc w:val="center"/>
        </w:trPr>
        <w:tc>
          <w:tcPr>
            <w:tcW w:w="4876" w:type="dxa"/>
            <w:hideMark/>
          </w:tcPr>
          <w:p w14:paraId="4A9286E2" w14:textId="77777777" w:rsidR="007B58D5" w:rsidRPr="001E18B7" w:rsidRDefault="007B58D5" w:rsidP="007B58D5">
            <w:pPr>
              <w:pStyle w:val="Normal6"/>
            </w:pPr>
            <w:r w:rsidRPr="001E18B7">
              <w:t>3.</w:t>
            </w:r>
            <w:r w:rsidRPr="001E18B7">
              <w:tab/>
              <w:t xml:space="preserve">Het Europees Parlement of de Raad kan de in artikel 8, lid 5, en artikel 28, tweede alinea,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724D6FAE" w14:textId="77777777" w:rsidR="007B58D5" w:rsidRPr="001E18B7" w:rsidRDefault="007B58D5" w:rsidP="007B58D5">
            <w:pPr>
              <w:pStyle w:val="Normal6"/>
            </w:pPr>
            <w:r w:rsidRPr="001E18B7">
              <w:t>3.</w:t>
            </w:r>
            <w:r w:rsidRPr="001E18B7">
              <w:tab/>
              <w:t xml:space="preserve">Het Europees Parlement of de Raad kan de in artikel 8, lid 5, </w:t>
            </w:r>
            <w:r w:rsidRPr="001E18B7">
              <w:rPr>
                <w:b/>
                <w:i/>
              </w:rPr>
              <w:t xml:space="preserve">artikel 9, lid 4, </w:t>
            </w:r>
            <w:r w:rsidRPr="001E18B7">
              <w:t xml:space="preserve">en artikel 28, tweede alinea,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41D5DD92" w14:textId="77777777" w:rsidTr="007B58D5">
        <w:trPr>
          <w:jc w:val="center"/>
        </w:trPr>
        <w:tc>
          <w:tcPr>
            <w:tcW w:w="4876" w:type="dxa"/>
            <w:hideMark/>
          </w:tcPr>
          <w:p w14:paraId="7C6D49E1"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 xml:space="preserve">april 2016*. </w:t>
            </w:r>
          </w:p>
        </w:tc>
        <w:tc>
          <w:tcPr>
            <w:tcW w:w="4876" w:type="dxa"/>
            <w:hideMark/>
          </w:tcPr>
          <w:p w14:paraId="07B83BAC"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 xml:space="preserve">*. </w:t>
            </w:r>
          </w:p>
        </w:tc>
      </w:tr>
      <w:tr w:rsidR="007B58D5" w:rsidRPr="001E18B7" w14:paraId="52CD5995" w14:textId="77777777" w:rsidTr="007B58D5">
        <w:trPr>
          <w:jc w:val="center"/>
        </w:trPr>
        <w:tc>
          <w:tcPr>
            <w:tcW w:w="4876" w:type="dxa"/>
            <w:hideMark/>
          </w:tcPr>
          <w:p w14:paraId="44A20AB2"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6" w:type="dxa"/>
            <w:hideMark/>
          </w:tcPr>
          <w:p w14:paraId="178134A5"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627A90CA" w14:textId="77777777" w:rsidTr="007B58D5">
        <w:trPr>
          <w:jc w:val="center"/>
        </w:trPr>
        <w:tc>
          <w:tcPr>
            <w:tcW w:w="4876" w:type="dxa"/>
            <w:hideMark/>
          </w:tcPr>
          <w:p w14:paraId="2AF29973" w14:textId="77777777" w:rsidR="007B58D5" w:rsidRPr="001E18B7" w:rsidRDefault="007B58D5" w:rsidP="007B58D5">
            <w:pPr>
              <w:pStyle w:val="Normal6"/>
            </w:pPr>
            <w:r w:rsidRPr="001E18B7">
              <w:t>6.</w:t>
            </w:r>
            <w:r w:rsidRPr="001E18B7">
              <w:tab/>
              <w:t>Een overeenkomstig artikel 8, lid 5, en artikel 28, tweede alinea,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37F58EF8" w14:textId="77777777" w:rsidR="007B58D5" w:rsidRPr="001E18B7" w:rsidRDefault="007B58D5" w:rsidP="007B58D5">
            <w:pPr>
              <w:pStyle w:val="Normal6"/>
              <w:rPr>
                <w:szCs w:val="24"/>
              </w:rPr>
            </w:pPr>
            <w:r w:rsidRPr="001E18B7">
              <w:t>6.</w:t>
            </w:r>
            <w:r w:rsidRPr="001E18B7">
              <w:tab/>
              <w:t xml:space="preserve">Een overeenkomstig artikel 8, lid 5, </w:t>
            </w:r>
            <w:r w:rsidRPr="001E18B7">
              <w:rPr>
                <w:b/>
                <w:i/>
              </w:rPr>
              <w:t xml:space="preserve">artikel 9, lid 4, </w:t>
            </w:r>
            <w:r w:rsidRPr="001E18B7">
              <w:t>en artikel 28, tweede alinea,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0C73BC89" w14:textId="77777777" w:rsidTr="007B58D5">
        <w:trPr>
          <w:jc w:val="center"/>
        </w:trPr>
        <w:tc>
          <w:tcPr>
            <w:tcW w:w="4876" w:type="dxa"/>
            <w:hideMark/>
          </w:tcPr>
          <w:p w14:paraId="13118747" w14:textId="77777777" w:rsidR="007B58D5" w:rsidRPr="001E18B7" w:rsidRDefault="007B58D5" w:rsidP="007B58D5">
            <w:pPr>
              <w:pStyle w:val="Normal6"/>
              <w:rPr>
                <w:szCs w:val="24"/>
              </w:rPr>
            </w:pPr>
            <w:r w:rsidRPr="001E18B7">
              <w:rPr>
                <w:szCs w:val="24"/>
              </w:rPr>
              <w:t>________________________</w:t>
            </w:r>
          </w:p>
        </w:tc>
        <w:tc>
          <w:tcPr>
            <w:tcW w:w="4876" w:type="dxa"/>
            <w:hideMark/>
          </w:tcPr>
          <w:p w14:paraId="227F65DE" w14:textId="77777777" w:rsidR="007B58D5" w:rsidRPr="001E18B7" w:rsidRDefault="007B58D5" w:rsidP="007B58D5">
            <w:pPr>
              <w:pStyle w:val="Normal6"/>
              <w:rPr>
                <w:szCs w:val="24"/>
              </w:rPr>
            </w:pPr>
            <w:r w:rsidRPr="001E18B7">
              <w:rPr>
                <w:szCs w:val="24"/>
              </w:rPr>
              <w:t>________________________</w:t>
            </w:r>
          </w:p>
        </w:tc>
      </w:tr>
      <w:tr w:rsidR="007B58D5" w:rsidRPr="001E18B7" w14:paraId="2C25ADBE" w14:textId="77777777" w:rsidTr="007B58D5">
        <w:trPr>
          <w:jc w:val="center"/>
        </w:trPr>
        <w:tc>
          <w:tcPr>
            <w:tcW w:w="4876" w:type="dxa"/>
            <w:hideMark/>
          </w:tcPr>
          <w:p w14:paraId="4F1480CD" w14:textId="77777777" w:rsidR="007B58D5" w:rsidRPr="001E18B7" w:rsidRDefault="007B58D5" w:rsidP="007B58D5">
            <w:pPr>
              <w:pStyle w:val="Normal6"/>
              <w:tabs>
                <w:tab w:val="left" w:pos="1260"/>
              </w:tabs>
              <w:rPr>
                <w:szCs w:val="24"/>
              </w:rPr>
            </w:pPr>
            <w:r w:rsidRPr="001E18B7">
              <w:rPr>
                <w:szCs w:val="24"/>
              </w:rPr>
              <w:t>* PB L 123 van 12.5.2016, blz.1."</w:t>
            </w:r>
          </w:p>
        </w:tc>
        <w:tc>
          <w:tcPr>
            <w:tcW w:w="4876" w:type="dxa"/>
            <w:hideMark/>
          </w:tcPr>
          <w:p w14:paraId="609E18AE" w14:textId="77777777" w:rsidR="007B58D5" w:rsidRPr="001E18B7" w:rsidRDefault="007B58D5" w:rsidP="007B58D5">
            <w:pPr>
              <w:pStyle w:val="Normal6"/>
              <w:tabs>
                <w:tab w:val="left" w:pos="1260"/>
              </w:tabs>
              <w:rPr>
                <w:szCs w:val="24"/>
              </w:rPr>
            </w:pPr>
            <w:r w:rsidRPr="001E18B7">
              <w:rPr>
                <w:szCs w:val="24"/>
              </w:rPr>
              <w:t>* PB L 123 van 12.5.2016, blz.1."</w:t>
            </w:r>
          </w:p>
        </w:tc>
      </w:tr>
    </w:tbl>
    <w:p w14:paraId="3C87266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7D8B86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026F460"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3179E01E" w14:textId="77777777" w:rsidR="007B58D5" w:rsidRPr="001E18B7" w:rsidRDefault="007B58D5" w:rsidP="007B58D5">
      <w:pPr>
        <w:pStyle w:val="AMNumberTabs"/>
        <w:rPr>
          <w:color w:val="auto"/>
        </w:rPr>
      </w:pPr>
      <w:r w:rsidRPr="001E18B7">
        <w:rPr>
          <w:rStyle w:val="HideTWBExt"/>
          <w:b w:val="0"/>
          <w:noProof w:val="0"/>
          <w:szCs w:val="20"/>
        </w:rPr>
        <w:t>&lt;/Amend&gt;</w:t>
      </w:r>
    </w:p>
    <w:p w14:paraId="2B979F3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325</w:t>
      </w:r>
      <w:r w:rsidRPr="001E18B7">
        <w:rPr>
          <w:rStyle w:val="HideTWBExt"/>
          <w:b w:val="0"/>
          <w:noProof w:val="0"/>
          <w:szCs w:val="20"/>
        </w:rPr>
        <w:t>&lt;/NumAm&gt;</w:t>
      </w:r>
    </w:p>
    <w:p w14:paraId="72C2C86E"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90158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153 – alinea 2 – punt 1</w:t>
      </w:r>
      <w:r w:rsidRPr="001E18B7">
        <w:rPr>
          <w:rStyle w:val="HideTWBExt"/>
          <w:b w:val="0"/>
          <w:noProof w:val="0"/>
        </w:rPr>
        <w:t>&lt;/Article&gt;</w:t>
      </w:r>
    </w:p>
    <w:p w14:paraId="7397AA25" w14:textId="77777777" w:rsidR="007B58D5" w:rsidRPr="001E18B7" w:rsidRDefault="007B58D5" w:rsidP="007B58D5">
      <w:pPr>
        <w:keepNext/>
      </w:pPr>
      <w:r w:rsidRPr="001E18B7">
        <w:rPr>
          <w:rStyle w:val="HideTWBExt"/>
          <w:noProof w:val="0"/>
        </w:rPr>
        <w:t>&lt;DocAmend2&gt;</w:t>
      </w:r>
      <w:r w:rsidRPr="001E18B7">
        <w:t>Verordening (EG) nr. 852/2004</w:t>
      </w:r>
      <w:r w:rsidRPr="001E18B7">
        <w:rPr>
          <w:rStyle w:val="HideTWBExt"/>
          <w:noProof w:val="0"/>
        </w:rPr>
        <w:t>&lt;/DocAmend2&gt;</w:t>
      </w:r>
    </w:p>
    <w:p w14:paraId="1C674B2C" w14:textId="77777777" w:rsidR="007B58D5" w:rsidRPr="001E18B7" w:rsidRDefault="007B58D5" w:rsidP="007B58D5">
      <w:r w:rsidRPr="001E18B7">
        <w:rPr>
          <w:rStyle w:val="HideTWBExt"/>
          <w:noProof w:val="0"/>
        </w:rPr>
        <w:t>&lt;Article2&gt;</w:t>
      </w:r>
      <w:r w:rsidRPr="001E18B7">
        <w:t>Artikel 4 – lid 4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7506DC6" w14:textId="77777777" w:rsidTr="007B58D5">
        <w:trPr>
          <w:jc w:val="center"/>
        </w:trPr>
        <w:tc>
          <w:tcPr>
            <w:tcW w:w="9752" w:type="dxa"/>
            <w:gridSpan w:val="2"/>
          </w:tcPr>
          <w:p w14:paraId="41BBA908" w14:textId="77777777" w:rsidR="007B58D5" w:rsidRPr="001E18B7" w:rsidRDefault="007B58D5" w:rsidP="007B58D5">
            <w:pPr>
              <w:keepNext/>
            </w:pPr>
          </w:p>
        </w:tc>
      </w:tr>
      <w:tr w:rsidR="007B58D5" w:rsidRPr="001E18B7" w14:paraId="693D1195" w14:textId="77777777" w:rsidTr="007B58D5">
        <w:trPr>
          <w:jc w:val="center"/>
        </w:trPr>
        <w:tc>
          <w:tcPr>
            <w:tcW w:w="4876" w:type="dxa"/>
            <w:hideMark/>
          </w:tcPr>
          <w:p w14:paraId="439024EA"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0BE4F2A3" w14:textId="77777777" w:rsidR="007B58D5" w:rsidRPr="001E18B7" w:rsidRDefault="007B58D5" w:rsidP="007B58D5">
            <w:pPr>
              <w:pStyle w:val="ColumnHeading"/>
              <w:keepNext/>
              <w:rPr>
                <w:szCs w:val="24"/>
              </w:rPr>
            </w:pPr>
            <w:r w:rsidRPr="001E18B7">
              <w:rPr>
                <w:szCs w:val="24"/>
              </w:rPr>
              <w:t>Amendement</w:t>
            </w:r>
          </w:p>
        </w:tc>
      </w:tr>
      <w:tr w:rsidR="007B58D5" w:rsidRPr="001E18B7" w14:paraId="60088BB6" w14:textId="77777777" w:rsidTr="007B58D5">
        <w:trPr>
          <w:jc w:val="center"/>
        </w:trPr>
        <w:tc>
          <w:tcPr>
            <w:tcW w:w="4876" w:type="dxa"/>
            <w:hideMark/>
          </w:tcPr>
          <w:p w14:paraId="66D86E13" w14:textId="77777777" w:rsidR="007B58D5" w:rsidRPr="001E18B7" w:rsidRDefault="007B58D5" w:rsidP="007B58D5">
            <w:pPr>
              <w:pStyle w:val="Normal6"/>
              <w:rPr>
                <w:szCs w:val="24"/>
              </w:rPr>
            </w:pPr>
            <w:r w:rsidRPr="001E18B7">
              <w:rPr>
                <w:szCs w:val="24"/>
              </w:rPr>
              <w:t>4.</w:t>
            </w:r>
            <w:r w:rsidRPr="001E18B7">
              <w:rPr>
                <w:szCs w:val="24"/>
              </w:rPr>
              <w:tab/>
              <w:t xml:space="preserve">De Commissie is bevoegd overeenkomstig artikel 13 bis gedelegeerde handelingen vast te stellen </w:t>
            </w:r>
            <w:r w:rsidRPr="001E18B7">
              <w:rPr>
                <w:b/>
                <w:i/>
                <w:szCs w:val="24"/>
              </w:rPr>
              <w:t>met betrekking tot</w:t>
            </w:r>
            <w:r w:rsidRPr="001E18B7">
              <w:rPr>
                <w:szCs w:val="24"/>
              </w:rPr>
              <w:t xml:space="preserve"> de in lid 3 bedoelde specifieke hygiënevoorschriften, met name inzake:</w:t>
            </w:r>
          </w:p>
        </w:tc>
        <w:tc>
          <w:tcPr>
            <w:tcW w:w="4876" w:type="dxa"/>
            <w:hideMark/>
          </w:tcPr>
          <w:p w14:paraId="1803ACCA" w14:textId="77777777" w:rsidR="007B58D5" w:rsidRPr="001E18B7" w:rsidRDefault="007B58D5" w:rsidP="007B58D5">
            <w:pPr>
              <w:pStyle w:val="Normal6"/>
              <w:rPr>
                <w:szCs w:val="24"/>
              </w:rPr>
            </w:pPr>
            <w:r w:rsidRPr="001E18B7">
              <w:rPr>
                <w:szCs w:val="24"/>
              </w:rPr>
              <w:t>4.</w:t>
            </w:r>
            <w:r w:rsidRPr="001E18B7">
              <w:rPr>
                <w:szCs w:val="24"/>
              </w:rPr>
              <w:tab/>
              <w:t xml:space="preserve">De Commissie is bevoegd overeenkomstig artikel 13 bis gedelegeerde handelingen vast te stellen </w:t>
            </w:r>
            <w:r w:rsidRPr="001E18B7">
              <w:rPr>
                <w:b/>
                <w:i/>
                <w:szCs w:val="24"/>
              </w:rPr>
              <w:t>teneinde deze verordening aan te vullen door</w:t>
            </w:r>
            <w:r w:rsidRPr="001E18B7">
              <w:rPr>
                <w:szCs w:val="24"/>
              </w:rPr>
              <w:t xml:space="preserve"> de in lid 3 bedoelde specifieke hygiënevoorschriften</w:t>
            </w:r>
            <w:r w:rsidRPr="001E18B7">
              <w:rPr>
                <w:b/>
                <w:i/>
                <w:szCs w:val="24"/>
              </w:rPr>
              <w:t xml:space="preserve"> vast te stellen</w:t>
            </w:r>
            <w:r w:rsidRPr="001E18B7">
              <w:rPr>
                <w:szCs w:val="24"/>
              </w:rPr>
              <w:t>, met name inzake:</w:t>
            </w:r>
          </w:p>
        </w:tc>
      </w:tr>
    </w:tbl>
    <w:p w14:paraId="42E4A62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8C6E24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0E2F1BD" w14:textId="77777777" w:rsidR="007B58D5" w:rsidRPr="001E18B7" w:rsidRDefault="007B58D5" w:rsidP="007B58D5">
      <w:pPr>
        <w:pStyle w:val="Normal12Italic"/>
        <w:rPr>
          <w:szCs w:val="24"/>
        </w:rPr>
      </w:pPr>
      <w:r w:rsidRPr="001E18B7">
        <w:t>Verduidelijking van de bevoegdheidsdelegatie (nl. aanvulling).</w:t>
      </w:r>
    </w:p>
    <w:p w14:paraId="7D60D1D9" w14:textId="77777777" w:rsidR="007B58D5" w:rsidRPr="001E18B7" w:rsidRDefault="007B58D5" w:rsidP="007B58D5">
      <w:pPr>
        <w:pStyle w:val="AMNumberTabs"/>
        <w:rPr>
          <w:color w:val="auto"/>
        </w:rPr>
      </w:pPr>
      <w:r w:rsidRPr="001E18B7">
        <w:rPr>
          <w:rStyle w:val="HideTWBExt"/>
          <w:b w:val="0"/>
          <w:noProof w:val="0"/>
          <w:szCs w:val="20"/>
        </w:rPr>
        <w:t>&lt;/Amend&gt;</w:t>
      </w:r>
    </w:p>
    <w:p w14:paraId="065F6B2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326</w:t>
      </w:r>
      <w:r w:rsidRPr="001E18B7">
        <w:rPr>
          <w:rStyle w:val="HideTWBExt"/>
          <w:b w:val="0"/>
          <w:noProof w:val="0"/>
          <w:szCs w:val="20"/>
        </w:rPr>
        <w:t>&lt;/NumAm&gt;</w:t>
      </w:r>
    </w:p>
    <w:p w14:paraId="159E20E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E618CD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153 – alinea 2 – punt 2</w:t>
      </w:r>
      <w:r w:rsidRPr="001E18B7">
        <w:rPr>
          <w:rStyle w:val="HideTWBExt"/>
          <w:b w:val="0"/>
          <w:noProof w:val="0"/>
        </w:rPr>
        <w:t>&lt;/Article&gt;</w:t>
      </w:r>
    </w:p>
    <w:p w14:paraId="2F661503" w14:textId="77777777" w:rsidR="007B58D5" w:rsidRPr="001E18B7" w:rsidRDefault="007B58D5" w:rsidP="007B58D5">
      <w:pPr>
        <w:keepNext/>
      </w:pPr>
      <w:r w:rsidRPr="001E18B7">
        <w:rPr>
          <w:rStyle w:val="HideTWBExt"/>
          <w:noProof w:val="0"/>
        </w:rPr>
        <w:t>&lt;DocAmend2&gt;</w:t>
      </w:r>
      <w:r w:rsidRPr="001E18B7">
        <w:t>Verordening (EG) nr. 852/2004</w:t>
      </w:r>
      <w:r w:rsidRPr="001E18B7">
        <w:rPr>
          <w:rStyle w:val="HideTWBExt"/>
          <w:noProof w:val="0"/>
        </w:rPr>
        <w:t>&lt;/DocAmend2&gt;</w:t>
      </w:r>
    </w:p>
    <w:p w14:paraId="7A40F15F" w14:textId="77777777" w:rsidR="007B58D5" w:rsidRPr="001E18B7" w:rsidRDefault="007B58D5" w:rsidP="007B58D5">
      <w:r w:rsidRPr="001E18B7">
        <w:rPr>
          <w:rStyle w:val="HideTWBExt"/>
          <w:noProof w:val="0"/>
        </w:rPr>
        <w:t>&lt;Article2&gt;</w:t>
      </w:r>
      <w:r w:rsidRPr="001E18B7">
        <w:t>Artikel 6 – lid 3 – letter c</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DB119B6" w14:textId="77777777" w:rsidTr="007B58D5">
        <w:trPr>
          <w:jc w:val="center"/>
        </w:trPr>
        <w:tc>
          <w:tcPr>
            <w:tcW w:w="9752" w:type="dxa"/>
            <w:gridSpan w:val="2"/>
          </w:tcPr>
          <w:p w14:paraId="2878CF30" w14:textId="77777777" w:rsidR="007B58D5" w:rsidRPr="001E18B7" w:rsidRDefault="007B58D5" w:rsidP="007B58D5">
            <w:pPr>
              <w:keepNext/>
            </w:pPr>
          </w:p>
        </w:tc>
      </w:tr>
      <w:tr w:rsidR="007B58D5" w:rsidRPr="001E18B7" w14:paraId="62570809" w14:textId="77777777" w:rsidTr="007B58D5">
        <w:trPr>
          <w:jc w:val="center"/>
        </w:trPr>
        <w:tc>
          <w:tcPr>
            <w:tcW w:w="4876" w:type="dxa"/>
            <w:hideMark/>
          </w:tcPr>
          <w:p w14:paraId="4E343A93"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44B802FA" w14:textId="77777777" w:rsidR="007B58D5" w:rsidRPr="001E18B7" w:rsidRDefault="007B58D5" w:rsidP="007B58D5">
            <w:pPr>
              <w:pStyle w:val="ColumnHeading"/>
              <w:keepNext/>
              <w:rPr>
                <w:szCs w:val="24"/>
              </w:rPr>
            </w:pPr>
            <w:r w:rsidRPr="001E18B7">
              <w:rPr>
                <w:szCs w:val="24"/>
              </w:rPr>
              <w:t>Amendement</w:t>
            </w:r>
          </w:p>
        </w:tc>
      </w:tr>
      <w:tr w:rsidR="007B58D5" w:rsidRPr="001E18B7" w14:paraId="041081CF" w14:textId="77777777" w:rsidTr="007B58D5">
        <w:trPr>
          <w:jc w:val="center"/>
        </w:trPr>
        <w:tc>
          <w:tcPr>
            <w:tcW w:w="4876" w:type="dxa"/>
            <w:hideMark/>
          </w:tcPr>
          <w:p w14:paraId="3FDC2B98" w14:textId="77777777" w:rsidR="007B58D5" w:rsidRPr="001E18B7" w:rsidRDefault="007B58D5" w:rsidP="007B58D5">
            <w:pPr>
              <w:pStyle w:val="Normal6"/>
              <w:rPr>
                <w:szCs w:val="24"/>
              </w:rPr>
            </w:pPr>
            <w:r w:rsidRPr="001E18B7">
              <w:rPr>
                <w:szCs w:val="24"/>
              </w:rPr>
              <w:t>"c)</w:t>
            </w:r>
            <w:r w:rsidRPr="001E18B7">
              <w:rPr>
                <w:szCs w:val="24"/>
              </w:rPr>
              <w:tab/>
              <w:t>een gedelegeerde handeling, tot de vaststelling waarvan de Commissie overeenkomstig artikel</w:t>
            </w:r>
            <w:r w:rsidRPr="001E18B7">
              <w:rPr>
                <w:b/>
                <w:i/>
                <w:szCs w:val="24"/>
              </w:rPr>
              <w:t> </w:t>
            </w:r>
            <w:r w:rsidRPr="001E18B7">
              <w:rPr>
                <w:szCs w:val="24"/>
              </w:rPr>
              <w:t>13</w:t>
            </w:r>
            <w:r w:rsidRPr="001E18B7">
              <w:rPr>
                <w:b/>
                <w:i/>
                <w:szCs w:val="24"/>
              </w:rPr>
              <w:t> </w:t>
            </w:r>
            <w:r w:rsidRPr="001E18B7">
              <w:rPr>
                <w:szCs w:val="24"/>
              </w:rPr>
              <w:t>bis bevoegd is."</w:t>
            </w:r>
          </w:p>
        </w:tc>
        <w:tc>
          <w:tcPr>
            <w:tcW w:w="4876" w:type="dxa"/>
            <w:hideMark/>
          </w:tcPr>
          <w:p w14:paraId="7C813663" w14:textId="77777777" w:rsidR="007B58D5" w:rsidRPr="001E18B7" w:rsidRDefault="007B58D5" w:rsidP="007B58D5">
            <w:pPr>
              <w:pStyle w:val="Normal6"/>
              <w:rPr>
                <w:szCs w:val="24"/>
              </w:rPr>
            </w:pPr>
            <w:r w:rsidRPr="001E18B7">
              <w:rPr>
                <w:szCs w:val="24"/>
              </w:rPr>
              <w:t>"c)</w:t>
            </w:r>
            <w:r w:rsidRPr="001E18B7">
              <w:rPr>
                <w:szCs w:val="24"/>
              </w:rPr>
              <w:tab/>
              <w:t>een gedelegeerde handeling, tot de vaststelling waarvan de Commissie overeenkomstig artikel</w:t>
            </w:r>
            <w:r w:rsidRPr="001E18B7">
              <w:rPr>
                <w:b/>
                <w:i/>
                <w:szCs w:val="24"/>
              </w:rPr>
              <w:t xml:space="preserve"> </w:t>
            </w:r>
            <w:r w:rsidRPr="001E18B7">
              <w:rPr>
                <w:szCs w:val="24"/>
              </w:rPr>
              <w:t>13</w:t>
            </w:r>
            <w:r w:rsidRPr="001E18B7">
              <w:rPr>
                <w:b/>
                <w:i/>
                <w:szCs w:val="24"/>
              </w:rPr>
              <w:t xml:space="preserve"> </w:t>
            </w:r>
            <w:r w:rsidRPr="001E18B7">
              <w:rPr>
                <w:szCs w:val="24"/>
              </w:rPr>
              <w:t>bis bevoegd is</w:t>
            </w:r>
            <w:r w:rsidRPr="001E18B7">
              <w:rPr>
                <w:b/>
                <w:i/>
                <w:szCs w:val="24"/>
              </w:rPr>
              <w:t>, die deze verordening aanvult</w:t>
            </w:r>
            <w:r w:rsidRPr="001E18B7">
              <w:rPr>
                <w:szCs w:val="24"/>
              </w:rPr>
              <w:t>."</w:t>
            </w:r>
          </w:p>
        </w:tc>
      </w:tr>
    </w:tbl>
    <w:p w14:paraId="08508FD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5AAA99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F39873C" w14:textId="77777777" w:rsidR="007B58D5" w:rsidRPr="001E18B7" w:rsidRDefault="007B58D5" w:rsidP="007B58D5">
      <w:pPr>
        <w:pStyle w:val="Normal12Italic"/>
        <w:rPr>
          <w:szCs w:val="24"/>
        </w:rPr>
      </w:pPr>
      <w:r w:rsidRPr="001E18B7">
        <w:t>Verduidelijking van de bevoegdheidsdelegatie (nl. aanvulling).</w:t>
      </w:r>
    </w:p>
    <w:p w14:paraId="6D05E029" w14:textId="77777777" w:rsidR="007B58D5" w:rsidRPr="001E18B7" w:rsidRDefault="007B58D5" w:rsidP="007B58D5">
      <w:pPr>
        <w:pStyle w:val="AMNumberTabs"/>
        <w:rPr>
          <w:color w:val="auto"/>
        </w:rPr>
      </w:pPr>
      <w:r w:rsidRPr="001E18B7">
        <w:rPr>
          <w:rStyle w:val="HideTWBExt"/>
          <w:b w:val="0"/>
          <w:noProof w:val="0"/>
          <w:szCs w:val="20"/>
        </w:rPr>
        <w:t>&lt;/Amend&gt;</w:t>
      </w:r>
    </w:p>
    <w:p w14:paraId="15757D2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327</w:t>
      </w:r>
      <w:r w:rsidRPr="001E18B7">
        <w:rPr>
          <w:rStyle w:val="HideTWBExt"/>
          <w:b w:val="0"/>
          <w:noProof w:val="0"/>
          <w:szCs w:val="20"/>
        </w:rPr>
        <w:t>&lt;/NumAm&gt;</w:t>
      </w:r>
    </w:p>
    <w:p w14:paraId="574F2F8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3DF89F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153 – alinea 2 – punt 4</w:t>
      </w:r>
      <w:r w:rsidRPr="001E18B7">
        <w:rPr>
          <w:rStyle w:val="HideTWBExt"/>
          <w:b w:val="0"/>
          <w:noProof w:val="0"/>
        </w:rPr>
        <w:t>&lt;/Article&gt;</w:t>
      </w:r>
    </w:p>
    <w:p w14:paraId="01BC917D" w14:textId="77777777" w:rsidR="007B58D5" w:rsidRPr="001E18B7" w:rsidRDefault="007B58D5" w:rsidP="007B58D5">
      <w:pPr>
        <w:keepNext/>
      </w:pPr>
      <w:r w:rsidRPr="001E18B7">
        <w:rPr>
          <w:rStyle w:val="HideTWBExt"/>
          <w:noProof w:val="0"/>
        </w:rPr>
        <w:t>&lt;DocAmend2&gt;</w:t>
      </w:r>
      <w:r w:rsidRPr="001E18B7">
        <w:t>Verordening (EG) nr. 852/2004</w:t>
      </w:r>
      <w:r w:rsidRPr="001E18B7">
        <w:rPr>
          <w:rStyle w:val="HideTWBExt"/>
          <w:noProof w:val="0"/>
        </w:rPr>
        <w:t>&lt;/DocAmend2&gt;</w:t>
      </w:r>
    </w:p>
    <w:p w14:paraId="3A262A33" w14:textId="77777777" w:rsidR="007B58D5" w:rsidRPr="001E18B7" w:rsidRDefault="007B58D5" w:rsidP="007B58D5">
      <w:r w:rsidRPr="001E18B7">
        <w:rPr>
          <w:rStyle w:val="HideTWBExt"/>
          <w:noProof w:val="0"/>
        </w:rPr>
        <w:t>&lt;Article2&gt;</w:t>
      </w:r>
      <w:r w:rsidRPr="001E18B7">
        <w:t>Artikel 13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243D213A" w14:textId="77777777" w:rsidTr="007B58D5">
        <w:trPr>
          <w:jc w:val="center"/>
        </w:trPr>
        <w:tc>
          <w:tcPr>
            <w:tcW w:w="9750" w:type="dxa"/>
            <w:gridSpan w:val="2"/>
          </w:tcPr>
          <w:p w14:paraId="652DAC70" w14:textId="77777777" w:rsidR="007B58D5" w:rsidRPr="001E18B7" w:rsidRDefault="007B58D5" w:rsidP="007B58D5">
            <w:pPr>
              <w:keepNext/>
              <w:spacing w:after="120"/>
            </w:pPr>
          </w:p>
        </w:tc>
      </w:tr>
      <w:tr w:rsidR="007B58D5" w:rsidRPr="001E18B7" w14:paraId="3F389389" w14:textId="77777777" w:rsidTr="007B58D5">
        <w:trPr>
          <w:jc w:val="center"/>
        </w:trPr>
        <w:tc>
          <w:tcPr>
            <w:tcW w:w="4875" w:type="dxa"/>
            <w:hideMark/>
          </w:tcPr>
          <w:p w14:paraId="58306E0F"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54FB13EF" w14:textId="77777777" w:rsidR="007B58D5" w:rsidRPr="001E18B7" w:rsidRDefault="007B58D5" w:rsidP="007B58D5">
            <w:pPr>
              <w:pStyle w:val="ColumnHeading"/>
              <w:rPr>
                <w:szCs w:val="24"/>
              </w:rPr>
            </w:pPr>
            <w:r w:rsidRPr="001E18B7">
              <w:rPr>
                <w:szCs w:val="24"/>
              </w:rPr>
              <w:t>Amendement</w:t>
            </w:r>
          </w:p>
        </w:tc>
      </w:tr>
      <w:tr w:rsidR="007B58D5" w:rsidRPr="001E18B7" w14:paraId="1DA6B924" w14:textId="77777777" w:rsidTr="007B58D5">
        <w:trPr>
          <w:jc w:val="center"/>
        </w:trPr>
        <w:tc>
          <w:tcPr>
            <w:tcW w:w="4875" w:type="dxa"/>
            <w:hideMark/>
          </w:tcPr>
          <w:p w14:paraId="7880D532" w14:textId="77777777" w:rsidR="007B58D5" w:rsidRPr="001E18B7" w:rsidRDefault="007B58D5" w:rsidP="007B58D5">
            <w:pPr>
              <w:pStyle w:val="Normal6"/>
            </w:pPr>
            <w:r w:rsidRPr="001E18B7">
              <w:t>2.</w:t>
            </w:r>
            <w:r w:rsidRPr="001E18B7">
              <w:tab/>
              <w:t>De Commissie is bevoegd overeenkomstig artikel</w:t>
            </w:r>
            <w:r w:rsidRPr="001E18B7">
              <w:rPr>
                <w:b/>
                <w:i/>
              </w:rPr>
              <w:t> </w:t>
            </w:r>
            <w:r w:rsidRPr="001E18B7">
              <w:t>13</w:t>
            </w:r>
            <w:r w:rsidRPr="001E18B7">
              <w:rPr>
                <w:b/>
                <w:i/>
              </w:rPr>
              <w:t> </w:t>
            </w:r>
            <w:r w:rsidRPr="001E18B7">
              <w:t xml:space="preserve">bis gedelegeerde handelingen vast te stellen </w:t>
            </w:r>
            <w:r w:rsidRPr="001E18B7">
              <w:rPr>
                <w:b/>
                <w:i/>
              </w:rPr>
              <w:t>houdende</w:t>
            </w:r>
            <w:r w:rsidRPr="001E18B7">
              <w:t xml:space="preserve"> afwijkingen van de bijlagen I en II, mits daarbij rekening wordt gehouden met de relevante risicofactoren en mits deze afwijkingen geen gevolgen hebben voor het bereiken van de </w:t>
            </w:r>
            <w:r w:rsidRPr="001E18B7">
              <w:rPr>
                <w:b/>
                <w:i/>
              </w:rPr>
              <w:t xml:space="preserve">volgende </w:t>
            </w:r>
            <w:r w:rsidRPr="001E18B7">
              <w:t>doelstellingen van de verordening</w:t>
            </w:r>
            <w:r w:rsidRPr="001E18B7">
              <w:rPr>
                <w:b/>
                <w:i/>
              </w:rPr>
              <w:t>:</w:t>
            </w:r>
          </w:p>
        </w:tc>
        <w:tc>
          <w:tcPr>
            <w:tcW w:w="4875" w:type="dxa"/>
            <w:hideMark/>
          </w:tcPr>
          <w:p w14:paraId="017FC49F" w14:textId="77777777" w:rsidR="007B58D5" w:rsidRPr="001E18B7" w:rsidRDefault="007B58D5" w:rsidP="007B58D5">
            <w:pPr>
              <w:pStyle w:val="Normal6"/>
            </w:pPr>
            <w:r w:rsidRPr="001E18B7">
              <w:rPr>
                <w:bCs/>
              </w:rPr>
              <w:t>2.</w:t>
            </w:r>
            <w:r w:rsidRPr="001E18B7">
              <w:rPr>
                <w:bCs/>
              </w:rPr>
              <w:tab/>
              <w:t>De Commissie is bevoegd overeenkomstig artikel</w:t>
            </w:r>
            <w:r w:rsidRPr="001E18B7">
              <w:rPr>
                <w:b/>
                <w:bCs/>
                <w:i/>
              </w:rPr>
              <w:t xml:space="preserve"> </w:t>
            </w:r>
            <w:r w:rsidRPr="001E18B7">
              <w:rPr>
                <w:bCs/>
              </w:rPr>
              <w:t>13</w:t>
            </w:r>
            <w:r w:rsidRPr="001E18B7">
              <w:rPr>
                <w:b/>
                <w:bCs/>
                <w:i/>
              </w:rPr>
              <w:t xml:space="preserve"> </w:t>
            </w:r>
            <w:r w:rsidRPr="001E18B7">
              <w:rPr>
                <w:bCs/>
              </w:rPr>
              <w:t xml:space="preserve">bis gedelegeerde handelingen vast te stellen </w:t>
            </w:r>
            <w:r w:rsidRPr="001E18B7">
              <w:rPr>
                <w:b/>
                <w:bCs/>
                <w:i/>
              </w:rPr>
              <w:t>teneinde deze verordening aan te vullen door</w:t>
            </w:r>
            <w:r w:rsidRPr="001E18B7">
              <w:rPr>
                <w:bCs/>
              </w:rPr>
              <w:t xml:space="preserve"> afwijkingen van de bijlagen I en II</w:t>
            </w:r>
            <w:r w:rsidRPr="001E18B7">
              <w:rPr>
                <w:b/>
                <w:bCs/>
                <w:i/>
              </w:rPr>
              <w:t xml:space="preserve"> toe te staan, met name om de tenuitvoerlegging van artikel 5 voor kleine ondernemingen te vereenvoudigen</w:t>
            </w:r>
            <w:r w:rsidRPr="001E18B7">
              <w:rPr>
                <w:bCs/>
              </w:rPr>
              <w:t>, mits daarbij rekening wordt gehouden met de relevante risicofactoren en mits deze afwijkingen geen gevolgen hebben voor het bereiken van de doelstellingen van de verordening</w:t>
            </w:r>
            <w:r w:rsidRPr="001E18B7">
              <w:rPr>
                <w:b/>
                <w:bCs/>
                <w:i/>
              </w:rPr>
              <w:t>.</w:t>
            </w:r>
          </w:p>
        </w:tc>
      </w:tr>
      <w:tr w:rsidR="007B58D5" w:rsidRPr="001E18B7" w14:paraId="015E0244" w14:textId="77777777" w:rsidTr="007B58D5">
        <w:trPr>
          <w:jc w:val="center"/>
        </w:trPr>
        <w:tc>
          <w:tcPr>
            <w:tcW w:w="4875" w:type="dxa"/>
            <w:hideMark/>
          </w:tcPr>
          <w:p w14:paraId="20196875" w14:textId="77777777" w:rsidR="007B58D5" w:rsidRPr="001E18B7" w:rsidRDefault="007B58D5" w:rsidP="007B58D5">
            <w:pPr>
              <w:pStyle w:val="Normal6"/>
              <w:rPr>
                <w:b/>
                <w:bCs/>
                <w:i/>
                <w:iCs/>
              </w:rPr>
            </w:pPr>
            <w:r w:rsidRPr="001E18B7">
              <w:rPr>
                <w:b/>
                <w:bCs/>
                <w:i/>
                <w:iCs/>
              </w:rPr>
              <w:t>a)</w:t>
            </w:r>
            <w:r w:rsidRPr="001E18B7">
              <w:rPr>
                <w:b/>
                <w:bCs/>
                <w:i/>
                <w:iCs/>
              </w:rPr>
              <w:tab/>
              <w:t>de tenuitvoerlegging van artikel 5 voor kleine ondernemingen vereenvoudigen;</w:t>
            </w:r>
          </w:p>
        </w:tc>
        <w:tc>
          <w:tcPr>
            <w:tcW w:w="4875" w:type="dxa"/>
            <w:hideMark/>
          </w:tcPr>
          <w:p w14:paraId="09C90F56" w14:textId="77777777" w:rsidR="007B58D5" w:rsidRPr="001E18B7" w:rsidRDefault="007B58D5" w:rsidP="007B58D5">
            <w:pPr>
              <w:rPr>
                <w:b/>
                <w:bCs/>
                <w:i/>
                <w:iCs/>
              </w:rPr>
            </w:pPr>
          </w:p>
        </w:tc>
      </w:tr>
      <w:tr w:rsidR="007B58D5" w:rsidRPr="001E18B7" w14:paraId="6F1A0B84" w14:textId="77777777" w:rsidTr="007B58D5">
        <w:trPr>
          <w:jc w:val="center"/>
        </w:trPr>
        <w:tc>
          <w:tcPr>
            <w:tcW w:w="4875" w:type="dxa"/>
            <w:hideMark/>
          </w:tcPr>
          <w:p w14:paraId="0E89A663" w14:textId="77777777" w:rsidR="007B58D5" w:rsidRPr="001E18B7" w:rsidRDefault="007B58D5" w:rsidP="007B58D5">
            <w:pPr>
              <w:pStyle w:val="Normal6"/>
              <w:rPr>
                <w:b/>
                <w:bCs/>
                <w:i/>
                <w:iCs/>
              </w:rPr>
            </w:pPr>
            <w:r w:rsidRPr="001E18B7">
              <w:rPr>
                <w:b/>
                <w:bCs/>
                <w:i/>
                <w:iCs/>
              </w:rPr>
              <w:t>b)</w:t>
            </w:r>
            <w:r w:rsidRPr="001E18B7">
              <w:rPr>
                <w:b/>
                <w:bCs/>
                <w:i/>
                <w:iCs/>
              </w:rPr>
              <w:tab/>
              <w:t>inrichtingen voor de vervaardiging, hantering of verwerking van grondstoffen die bestemd zijn voor de productie van in hoge mate geraffineerde levensmiddelen die een behandeling hebben ondergaan welke de veiligheid ervan waarborgt.".</w:t>
            </w:r>
          </w:p>
        </w:tc>
        <w:tc>
          <w:tcPr>
            <w:tcW w:w="4875" w:type="dxa"/>
            <w:hideMark/>
          </w:tcPr>
          <w:p w14:paraId="51C0DE39" w14:textId="77777777" w:rsidR="007B58D5" w:rsidRPr="001E18B7" w:rsidRDefault="007B58D5" w:rsidP="007B58D5">
            <w:pPr>
              <w:rPr>
                <w:b/>
                <w:bCs/>
                <w:i/>
                <w:iCs/>
              </w:rPr>
            </w:pPr>
          </w:p>
        </w:tc>
      </w:tr>
    </w:tbl>
    <w:p w14:paraId="5538CCD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F17917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633C2D7" w14:textId="77777777" w:rsidR="007B58D5" w:rsidRPr="001E18B7" w:rsidRDefault="007B58D5" w:rsidP="007B58D5">
      <w:pPr>
        <w:pStyle w:val="Normal12Italic"/>
        <w:rPr>
          <w:szCs w:val="24"/>
        </w:rPr>
      </w:pPr>
      <w:r w:rsidRPr="001E18B7">
        <w:t>Dit amendement komt beter overeen met de oorspronkelijke formulering van lid 2. Afwijkingen mogen niet van invloed zijn op de doelstellingen van Verordening (EG) nr. 852/2004. De Commissie haalt met haar formulering op onbegrijpelijke wijze de redenen voor de afwijkingen en de doelstellingen van de verordening door elkaar (de letters a) en b) zijn niet de doelstellingen van de verordening). Bovendien ontbreekt letter b) in de huidige formulering van artikel 13 van de verordening.</w:t>
      </w:r>
    </w:p>
    <w:p w14:paraId="4AC698D5" w14:textId="77777777" w:rsidR="007B58D5" w:rsidRPr="001E18B7" w:rsidRDefault="007B58D5" w:rsidP="007B58D5">
      <w:r w:rsidRPr="001E18B7">
        <w:rPr>
          <w:rStyle w:val="HideTWBExt"/>
          <w:noProof w:val="0"/>
        </w:rPr>
        <w:t>&lt;/Amend&gt;</w:t>
      </w:r>
    </w:p>
    <w:p w14:paraId="3FE1FE5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328</w:t>
      </w:r>
      <w:r w:rsidRPr="001E18B7">
        <w:rPr>
          <w:rStyle w:val="HideTWBExt"/>
          <w:b w:val="0"/>
          <w:noProof w:val="0"/>
          <w:szCs w:val="20"/>
        </w:rPr>
        <w:t>&lt;/NumAm&gt;</w:t>
      </w:r>
    </w:p>
    <w:p w14:paraId="5BE73D1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11EEA34"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153 – alinea 2 – punt 6</w:t>
      </w:r>
      <w:r w:rsidRPr="001E18B7">
        <w:rPr>
          <w:rStyle w:val="HideTWBExt"/>
          <w:b w:val="0"/>
          <w:noProof w:val="0"/>
        </w:rPr>
        <w:t>&lt;/Article&gt;</w:t>
      </w:r>
    </w:p>
    <w:p w14:paraId="2A0BA0BD" w14:textId="77777777" w:rsidR="007B58D5" w:rsidRPr="001E18B7" w:rsidRDefault="007B58D5" w:rsidP="007B58D5">
      <w:pPr>
        <w:keepNext/>
      </w:pPr>
      <w:r w:rsidRPr="001E18B7">
        <w:rPr>
          <w:rStyle w:val="HideTWBExt"/>
          <w:noProof w:val="0"/>
        </w:rPr>
        <w:t>&lt;DocAmend2&gt;</w:t>
      </w:r>
      <w:r w:rsidRPr="001E18B7">
        <w:t>Verordening (EG) nr. 852/2004</w:t>
      </w:r>
      <w:r w:rsidRPr="001E18B7">
        <w:rPr>
          <w:rStyle w:val="HideTWBExt"/>
          <w:noProof w:val="0"/>
        </w:rPr>
        <w:t>&lt;/DocAmend2&gt;</w:t>
      </w:r>
    </w:p>
    <w:p w14:paraId="1B222FF4" w14:textId="77777777" w:rsidR="007B58D5" w:rsidRPr="001E18B7" w:rsidRDefault="007B58D5" w:rsidP="007B58D5">
      <w:r w:rsidRPr="001E18B7">
        <w:rPr>
          <w:rStyle w:val="HideTWBExt"/>
          <w:noProof w:val="0"/>
        </w:rPr>
        <w:t>&lt;Article2&gt;</w:t>
      </w:r>
      <w:r w:rsidRPr="001E18B7">
        <w:t>Artikel 13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B58D5" w:rsidRPr="001E18B7" w14:paraId="6AF18507" w14:textId="77777777" w:rsidTr="007B58D5">
        <w:trPr>
          <w:jc w:val="center"/>
        </w:trPr>
        <w:tc>
          <w:tcPr>
            <w:tcW w:w="9750" w:type="dxa"/>
            <w:gridSpan w:val="2"/>
          </w:tcPr>
          <w:p w14:paraId="09966D73" w14:textId="77777777" w:rsidR="007B58D5" w:rsidRPr="001E18B7" w:rsidRDefault="007B58D5" w:rsidP="007B58D5">
            <w:pPr>
              <w:keepNext/>
              <w:spacing w:after="120"/>
            </w:pPr>
          </w:p>
        </w:tc>
      </w:tr>
      <w:tr w:rsidR="007B58D5" w:rsidRPr="001E18B7" w14:paraId="6B1C1405" w14:textId="77777777" w:rsidTr="007B58D5">
        <w:trPr>
          <w:jc w:val="center"/>
        </w:trPr>
        <w:tc>
          <w:tcPr>
            <w:tcW w:w="4875" w:type="dxa"/>
            <w:hideMark/>
          </w:tcPr>
          <w:p w14:paraId="4E895CD8"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06BBBBB0" w14:textId="77777777" w:rsidR="007B58D5" w:rsidRPr="001E18B7" w:rsidRDefault="007B58D5" w:rsidP="007B58D5">
            <w:pPr>
              <w:pStyle w:val="ColumnHeading"/>
              <w:rPr>
                <w:szCs w:val="24"/>
              </w:rPr>
            </w:pPr>
            <w:r w:rsidRPr="001E18B7">
              <w:rPr>
                <w:szCs w:val="24"/>
              </w:rPr>
              <w:t>Amendement</w:t>
            </w:r>
          </w:p>
        </w:tc>
      </w:tr>
      <w:tr w:rsidR="007B58D5" w:rsidRPr="001E18B7" w14:paraId="4C0A9731" w14:textId="77777777" w:rsidTr="007B58D5">
        <w:trPr>
          <w:jc w:val="center"/>
        </w:trPr>
        <w:tc>
          <w:tcPr>
            <w:tcW w:w="4875" w:type="dxa"/>
            <w:hideMark/>
          </w:tcPr>
          <w:p w14:paraId="2F38EFCA" w14:textId="77777777" w:rsidR="007B58D5" w:rsidRPr="001E18B7" w:rsidRDefault="007B58D5" w:rsidP="007B58D5">
            <w:pPr>
              <w:pStyle w:val="Normal6"/>
            </w:pPr>
            <w:r w:rsidRPr="001E18B7">
              <w:t xml:space="preserve">"Artikel 13 bis </w:t>
            </w:r>
          </w:p>
        </w:tc>
        <w:tc>
          <w:tcPr>
            <w:tcW w:w="4875" w:type="dxa"/>
            <w:hideMark/>
          </w:tcPr>
          <w:p w14:paraId="3653E87B" w14:textId="77777777" w:rsidR="007B58D5" w:rsidRPr="001E18B7" w:rsidRDefault="007B58D5" w:rsidP="007B58D5">
            <w:pPr>
              <w:pStyle w:val="Normal6"/>
            </w:pPr>
            <w:r w:rsidRPr="001E18B7">
              <w:t xml:space="preserve">"Artikel 13 bis </w:t>
            </w:r>
          </w:p>
        </w:tc>
      </w:tr>
      <w:tr w:rsidR="007B58D5" w:rsidRPr="001E18B7" w14:paraId="1F44A044" w14:textId="77777777" w:rsidTr="007B58D5">
        <w:trPr>
          <w:jc w:val="center"/>
        </w:trPr>
        <w:tc>
          <w:tcPr>
            <w:tcW w:w="4875" w:type="dxa"/>
            <w:hideMark/>
          </w:tcPr>
          <w:p w14:paraId="4D570AD7" w14:textId="77777777" w:rsidR="007B58D5" w:rsidRPr="001E18B7" w:rsidRDefault="007B58D5" w:rsidP="007B58D5">
            <w:pPr>
              <w:pStyle w:val="Normal6"/>
            </w:pPr>
            <w:r w:rsidRPr="001E18B7">
              <w:t>Uitoefening van de bevoegdheidsdelegatie</w:t>
            </w:r>
          </w:p>
        </w:tc>
        <w:tc>
          <w:tcPr>
            <w:tcW w:w="4875" w:type="dxa"/>
            <w:hideMark/>
          </w:tcPr>
          <w:p w14:paraId="1F47C45B" w14:textId="77777777" w:rsidR="007B58D5" w:rsidRPr="001E18B7" w:rsidRDefault="007B58D5" w:rsidP="007B58D5">
            <w:pPr>
              <w:pStyle w:val="Normal6"/>
            </w:pPr>
            <w:r w:rsidRPr="001E18B7">
              <w:t>Uitoefening van de bevoegdheidsdelegatie</w:t>
            </w:r>
          </w:p>
        </w:tc>
      </w:tr>
      <w:tr w:rsidR="007B58D5" w:rsidRPr="001E18B7" w14:paraId="561CD314" w14:textId="77777777" w:rsidTr="007B58D5">
        <w:trPr>
          <w:jc w:val="center"/>
        </w:trPr>
        <w:tc>
          <w:tcPr>
            <w:tcW w:w="4875" w:type="dxa"/>
            <w:hideMark/>
          </w:tcPr>
          <w:p w14:paraId="26C515F0" w14:textId="77777777" w:rsidR="007B58D5" w:rsidRPr="001E18B7" w:rsidRDefault="007B58D5" w:rsidP="007B58D5">
            <w:pPr>
              <w:pStyle w:val="Normal6"/>
            </w:pPr>
            <w:r w:rsidRPr="001E18B7">
              <w:t>1.</w:t>
            </w:r>
            <w:r w:rsidRPr="001E18B7">
              <w:tab/>
              <w:t>De bevoegdheid om gedelegeerde handelingen vast te stellen, wordt aan de Commissie toegekend onder de in dit artikel neergelegde voorwaarden.</w:t>
            </w:r>
          </w:p>
        </w:tc>
        <w:tc>
          <w:tcPr>
            <w:tcW w:w="4875" w:type="dxa"/>
            <w:hideMark/>
          </w:tcPr>
          <w:p w14:paraId="71E76BBB" w14:textId="77777777" w:rsidR="007B58D5" w:rsidRPr="001E18B7" w:rsidRDefault="007B58D5" w:rsidP="007B58D5">
            <w:pPr>
              <w:pStyle w:val="Normal6"/>
            </w:pPr>
            <w:r w:rsidRPr="001E18B7">
              <w:t>1.</w:t>
            </w:r>
            <w:r w:rsidRPr="001E18B7">
              <w:tab/>
              <w:t>De bevoegdheid om gedelegeerde handelingen vast te stellen, wordt aan de Commissie toegekend onder de in dit artikel neergelegde voorwaarden.</w:t>
            </w:r>
          </w:p>
        </w:tc>
      </w:tr>
      <w:tr w:rsidR="007B58D5" w:rsidRPr="001E18B7" w14:paraId="594F6032" w14:textId="77777777" w:rsidTr="007B58D5">
        <w:trPr>
          <w:jc w:val="center"/>
        </w:trPr>
        <w:tc>
          <w:tcPr>
            <w:tcW w:w="4875" w:type="dxa"/>
            <w:hideMark/>
          </w:tcPr>
          <w:p w14:paraId="2ADA80B5" w14:textId="77777777" w:rsidR="007B58D5" w:rsidRPr="001E18B7" w:rsidRDefault="007B58D5" w:rsidP="007B58D5">
            <w:pPr>
              <w:pStyle w:val="Normal6"/>
            </w:pPr>
            <w:r w:rsidRPr="001E18B7">
              <w:t>2.</w:t>
            </w:r>
            <w:r w:rsidRPr="001E18B7">
              <w:tab/>
              <w:t xml:space="preserve">De in artikel 4, lid 4, artikel 6, lid 3, onder c), artikel 12 en artikel 13, leden 1 en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5" w:type="dxa"/>
            <w:hideMark/>
          </w:tcPr>
          <w:p w14:paraId="1B885C73" w14:textId="77777777" w:rsidR="007B58D5" w:rsidRPr="001E18B7" w:rsidRDefault="007B58D5" w:rsidP="007B58D5">
            <w:pPr>
              <w:pStyle w:val="Normal6"/>
            </w:pPr>
            <w:r w:rsidRPr="001E18B7">
              <w:t>2.</w:t>
            </w:r>
            <w:r w:rsidRPr="001E18B7">
              <w:tab/>
              <w:t xml:space="preserve">De in artikel 4, lid 4, artikel 6, lid 3, onder c), artikel 12 en artikel 13, leden 1 en 2,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30447941" w14:textId="77777777" w:rsidTr="007B58D5">
        <w:trPr>
          <w:jc w:val="center"/>
        </w:trPr>
        <w:tc>
          <w:tcPr>
            <w:tcW w:w="4875" w:type="dxa"/>
            <w:hideMark/>
          </w:tcPr>
          <w:p w14:paraId="552A55C0" w14:textId="77777777" w:rsidR="007B58D5" w:rsidRPr="001E18B7" w:rsidRDefault="007B58D5" w:rsidP="007B58D5">
            <w:pPr>
              <w:pStyle w:val="Normal6"/>
            </w:pPr>
            <w:r w:rsidRPr="001E18B7">
              <w:t>3.</w:t>
            </w:r>
            <w:r w:rsidRPr="001E18B7">
              <w:tab/>
              <w:t xml:space="preserve">Het Europees Parlement of de Raad kan de in artikel 4, lid 4, artikel 6, lid 3, onder c), artikel 12 en artikel 13, leden 1 en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5" w:type="dxa"/>
            <w:hideMark/>
          </w:tcPr>
          <w:p w14:paraId="54287CB1" w14:textId="77777777" w:rsidR="007B58D5" w:rsidRPr="001E18B7" w:rsidRDefault="007B58D5" w:rsidP="007B58D5">
            <w:pPr>
              <w:pStyle w:val="Normal6"/>
            </w:pPr>
            <w:r w:rsidRPr="001E18B7">
              <w:t>3.</w:t>
            </w:r>
            <w:r w:rsidRPr="001E18B7">
              <w:tab/>
              <w:t xml:space="preserve">Het Europees Parlement of de Raad kan de in artikel 4, lid 4, artikel 6, lid 3, onder c), artikel 12 en artikel 13, leden 1 en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4ED64BC9" w14:textId="77777777" w:rsidTr="007B58D5">
        <w:trPr>
          <w:jc w:val="center"/>
        </w:trPr>
        <w:tc>
          <w:tcPr>
            <w:tcW w:w="4875" w:type="dxa"/>
            <w:hideMark/>
          </w:tcPr>
          <w:p w14:paraId="4DEC7C1E"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april 2016</w:t>
            </w:r>
            <w:r w:rsidRPr="001E18B7">
              <w:rPr>
                <w:b/>
                <w:i/>
              </w:rPr>
              <w:t>*</w:t>
            </w:r>
            <w:r w:rsidRPr="001E18B7">
              <w:t>.</w:t>
            </w:r>
          </w:p>
        </w:tc>
        <w:tc>
          <w:tcPr>
            <w:tcW w:w="4875" w:type="dxa"/>
            <w:hideMark/>
          </w:tcPr>
          <w:p w14:paraId="04626C02"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w:t>
            </w:r>
          </w:p>
        </w:tc>
      </w:tr>
      <w:tr w:rsidR="007B58D5" w:rsidRPr="001E18B7" w14:paraId="7C4232CA" w14:textId="77777777" w:rsidTr="007B58D5">
        <w:trPr>
          <w:jc w:val="center"/>
        </w:trPr>
        <w:tc>
          <w:tcPr>
            <w:tcW w:w="4875" w:type="dxa"/>
            <w:hideMark/>
          </w:tcPr>
          <w:p w14:paraId="0E264DAB" w14:textId="77777777" w:rsidR="007B58D5" w:rsidRPr="001E18B7" w:rsidRDefault="007B58D5" w:rsidP="007B58D5">
            <w:pPr>
              <w:pStyle w:val="Normal6"/>
            </w:pPr>
            <w:r w:rsidRPr="001E18B7">
              <w:t>5.</w:t>
            </w:r>
            <w:r w:rsidRPr="001E18B7">
              <w:tab/>
              <w:t>Zodra de Commissie een gedelegeerde handeling heeft vastgesteld, doet zij daarvan gelijktijdig kennisgeving aan het Europees Parlement en de Raad.</w:t>
            </w:r>
          </w:p>
        </w:tc>
        <w:tc>
          <w:tcPr>
            <w:tcW w:w="4875" w:type="dxa"/>
            <w:hideMark/>
          </w:tcPr>
          <w:p w14:paraId="6E7E3EF5" w14:textId="77777777" w:rsidR="007B58D5" w:rsidRPr="001E18B7" w:rsidRDefault="007B58D5" w:rsidP="007B58D5">
            <w:pPr>
              <w:pStyle w:val="Normal6"/>
            </w:pPr>
            <w:r w:rsidRPr="001E18B7">
              <w:t>5.</w:t>
            </w:r>
            <w:r w:rsidRPr="001E18B7">
              <w:tab/>
              <w:t>Zodra de Commissie een gedelegeerde handeling heeft vastgesteld, doet zij daarvan gelijktijdig kennisgeving aan het Europees Parlement en de Raad.</w:t>
            </w:r>
          </w:p>
        </w:tc>
      </w:tr>
      <w:tr w:rsidR="007B58D5" w:rsidRPr="001E18B7" w14:paraId="278C2953" w14:textId="77777777" w:rsidTr="007B58D5">
        <w:trPr>
          <w:jc w:val="center"/>
        </w:trPr>
        <w:tc>
          <w:tcPr>
            <w:tcW w:w="4875" w:type="dxa"/>
            <w:hideMark/>
          </w:tcPr>
          <w:p w14:paraId="12A35DE8" w14:textId="77777777" w:rsidR="007B58D5" w:rsidRPr="001E18B7" w:rsidRDefault="007B58D5" w:rsidP="007B58D5">
            <w:pPr>
              <w:pStyle w:val="Normal6"/>
            </w:pPr>
            <w:r w:rsidRPr="001E18B7">
              <w:t>6.</w:t>
            </w:r>
            <w:r w:rsidRPr="001E18B7">
              <w:tab/>
              <w:t>Een overeenkomstig artikel 4, lid 4, artikel 6, lid 3, onder c), artikel 12 en artikel 13, leden 1 en 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5" w:type="dxa"/>
            <w:hideMark/>
          </w:tcPr>
          <w:p w14:paraId="20563DC3" w14:textId="77777777" w:rsidR="007B58D5" w:rsidRPr="001E18B7" w:rsidRDefault="007B58D5" w:rsidP="007B58D5">
            <w:pPr>
              <w:pStyle w:val="Normal6"/>
            </w:pPr>
            <w:r w:rsidRPr="001E18B7">
              <w:t>6.</w:t>
            </w:r>
            <w:r w:rsidRPr="001E18B7">
              <w:tab/>
              <w:t>Een overeenkomstig artikel 4, lid 4, artikel 6, lid 3, onder c), artikel 12 en artikel 13, leden 1 en 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5AEB9452" w14:textId="77777777" w:rsidTr="007B58D5">
        <w:trPr>
          <w:jc w:val="center"/>
        </w:trPr>
        <w:tc>
          <w:tcPr>
            <w:tcW w:w="4875" w:type="dxa"/>
            <w:hideMark/>
          </w:tcPr>
          <w:p w14:paraId="471A1391" w14:textId="77777777" w:rsidR="007B58D5" w:rsidRPr="001E18B7" w:rsidRDefault="007B58D5" w:rsidP="007B58D5">
            <w:pPr>
              <w:pStyle w:val="Normal6"/>
            </w:pPr>
            <w:r w:rsidRPr="001E18B7">
              <w:t>__________________</w:t>
            </w:r>
          </w:p>
        </w:tc>
        <w:tc>
          <w:tcPr>
            <w:tcW w:w="4875" w:type="dxa"/>
            <w:hideMark/>
          </w:tcPr>
          <w:p w14:paraId="4E6D8747" w14:textId="77777777" w:rsidR="007B58D5" w:rsidRPr="001E18B7" w:rsidRDefault="007B58D5" w:rsidP="007B58D5">
            <w:pPr>
              <w:pStyle w:val="Normal6"/>
            </w:pPr>
            <w:r w:rsidRPr="001E18B7">
              <w:t>__________________</w:t>
            </w:r>
          </w:p>
        </w:tc>
      </w:tr>
      <w:tr w:rsidR="007B58D5" w:rsidRPr="001E18B7" w14:paraId="578C5665" w14:textId="77777777" w:rsidTr="007B58D5">
        <w:trPr>
          <w:jc w:val="center"/>
        </w:trPr>
        <w:tc>
          <w:tcPr>
            <w:tcW w:w="4875" w:type="dxa"/>
            <w:hideMark/>
          </w:tcPr>
          <w:p w14:paraId="1AA5EC5A" w14:textId="77777777" w:rsidR="007B58D5" w:rsidRPr="001E18B7" w:rsidRDefault="007B58D5" w:rsidP="007B58D5">
            <w:pPr>
              <w:pStyle w:val="Normal6"/>
            </w:pPr>
            <w:r w:rsidRPr="001E18B7">
              <w:t>* PB L 123 van 12.5.2016, blz.1."</w:t>
            </w:r>
          </w:p>
        </w:tc>
        <w:tc>
          <w:tcPr>
            <w:tcW w:w="4875" w:type="dxa"/>
            <w:hideMark/>
          </w:tcPr>
          <w:p w14:paraId="6A68F503" w14:textId="77777777" w:rsidR="007B58D5" w:rsidRPr="001E18B7" w:rsidRDefault="007B58D5" w:rsidP="007B58D5">
            <w:pPr>
              <w:pStyle w:val="Normal6"/>
            </w:pPr>
            <w:r w:rsidRPr="001E18B7">
              <w:t>* PB L 123 van 12.5.2016, blz.1."</w:t>
            </w:r>
          </w:p>
        </w:tc>
      </w:tr>
    </w:tbl>
    <w:p w14:paraId="3DDB468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02D3063"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0A6182A"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7EF9C0B2" w14:textId="77777777" w:rsidR="007B58D5" w:rsidRPr="001E18B7" w:rsidRDefault="007B58D5" w:rsidP="007B58D5">
      <w:pPr>
        <w:pStyle w:val="AMNumberTabs"/>
        <w:rPr>
          <w:color w:val="auto"/>
        </w:rPr>
      </w:pPr>
      <w:r w:rsidRPr="001E18B7">
        <w:rPr>
          <w:rStyle w:val="HideTWBExt"/>
          <w:b w:val="0"/>
          <w:noProof w:val="0"/>
          <w:szCs w:val="20"/>
        </w:rPr>
        <w:t>&lt;/Amend&gt;</w:t>
      </w:r>
    </w:p>
    <w:p w14:paraId="4E626AC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329</w:t>
      </w:r>
      <w:r w:rsidRPr="001E18B7">
        <w:rPr>
          <w:rStyle w:val="HideTWBExt"/>
          <w:b w:val="0"/>
          <w:noProof w:val="0"/>
          <w:szCs w:val="20"/>
        </w:rPr>
        <w:t>&lt;/NumAm&gt;</w:t>
      </w:r>
    </w:p>
    <w:p w14:paraId="30A6E18E"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D27E43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154 – alinea 2 – punt 6</w:t>
      </w:r>
      <w:r w:rsidRPr="001E18B7">
        <w:rPr>
          <w:rStyle w:val="HideTWBExt"/>
          <w:b w:val="0"/>
          <w:noProof w:val="0"/>
        </w:rPr>
        <w:t>&lt;/Article&gt;</w:t>
      </w:r>
    </w:p>
    <w:p w14:paraId="4E6A2350" w14:textId="77777777" w:rsidR="007B58D5" w:rsidRPr="001E18B7" w:rsidRDefault="007B58D5" w:rsidP="007B58D5">
      <w:pPr>
        <w:keepNext/>
      </w:pPr>
      <w:r w:rsidRPr="001E18B7">
        <w:rPr>
          <w:rStyle w:val="HideTWBExt"/>
          <w:noProof w:val="0"/>
        </w:rPr>
        <w:t>&lt;DocAmend2&gt;</w:t>
      </w:r>
      <w:r w:rsidRPr="001E18B7">
        <w:t>Verordening (EG) nr. 853/2004</w:t>
      </w:r>
      <w:r w:rsidRPr="001E18B7">
        <w:rPr>
          <w:rStyle w:val="HideTWBExt"/>
          <w:noProof w:val="0"/>
        </w:rPr>
        <w:t>&lt;/DocAmend2&gt;</w:t>
      </w:r>
    </w:p>
    <w:p w14:paraId="58D98309" w14:textId="77777777" w:rsidR="007B58D5" w:rsidRPr="001E18B7" w:rsidRDefault="007B58D5" w:rsidP="007B58D5">
      <w:r w:rsidRPr="001E18B7">
        <w:rPr>
          <w:rStyle w:val="HideTWBExt"/>
          <w:noProof w:val="0"/>
        </w:rPr>
        <w:t>&lt;Article2&gt;</w:t>
      </w:r>
      <w:r w:rsidRPr="001E18B7">
        <w:t>Artikel 11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2DF881A" w14:textId="77777777" w:rsidTr="007B58D5">
        <w:trPr>
          <w:jc w:val="center"/>
        </w:trPr>
        <w:tc>
          <w:tcPr>
            <w:tcW w:w="9752" w:type="dxa"/>
            <w:gridSpan w:val="2"/>
          </w:tcPr>
          <w:p w14:paraId="2B84DB58" w14:textId="77777777" w:rsidR="007B58D5" w:rsidRPr="001E18B7" w:rsidRDefault="007B58D5" w:rsidP="007B58D5">
            <w:pPr>
              <w:keepNext/>
            </w:pPr>
          </w:p>
        </w:tc>
      </w:tr>
      <w:tr w:rsidR="007B58D5" w:rsidRPr="001E18B7" w14:paraId="7B101293" w14:textId="77777777" w:rsidTr="007B58D5">
        <w:trPr>
          <w:jc w:val="center"/>
        </w:trPr>
        <w:tc>
          <w:tcPr>
            <w:tcW w:w="4876" w:type="dxa"/>
            <w:hideMark/>
          </w:tcPr>
          <w:p w14:paraId="74750BB5"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494F1CC8" w14:textId="77777777" w:rsidR="007B58D5" w:rsidRPr="001E18B7" w:rsidRDefault="007B58D5" w:rsidP="007B58D5">
            <w:pPr>
              <w:pStyle w:val="ColumnHeading"/>
              <w:keepNext/>
              <w:rPr>
                <w:szCs w:val="24"/>
              </w:rPr>
            </w:pPr>
            <w:r w:rsidRPr="001E18B7">
              <w:rPr>
                <w:szCs w:val="24"/>
              </w:rPr>
              <w:t>Amendement</w:t>
            </w:r>
          </w:p>
        </w:tc>
      </w:tr>
      <w:tr w:rsidR="007B58D5" w:rsidRPr="001E18B7" w14:paraId="66E72229" w14:textId="77777777" w:rsidTr="007B58D5">
        <w:trPr>
          <w:jc w:val="center"/>
        </w:trPr>
        <w:tc>
          <w:tcPr>
            <w:tcW w:w="4876" w:type="dxa"/>
            <w:hideMark/>
          </w:tcPr>
          <w:p w14:paraId="32A57D26" w14:textId="77777777" w:rsidR="007B58D5" w:rsidRPr="001E18B7" w:rsidRDefault="007B58D5" w:rsidP="007B58D5">
            <w:pPr>
              <w:pStyle w:val="Normal6"/>
              <w:rPr>
                <w:szCs w:val="24"/>
              </w:rPr>
            </w:pPr>
            <w:r w:rsidRPr="001E18B7">
              <w:rPr>
                <w:szCs w:val="24"/>
              </w:rPr>
              <w:t>2.</w:t>
            </w:r>
            <w:r w:rsidRPr="001E18B7">
              <w:rPr>
                <w:szCs w:val="24"/>
              </w:rPr>
              <w:tab/>
              <w:t xml:space="preserve">De in artikel 3, lid 2, artikel 8, lid 3, onder a), en artikel 10, leden 1 en 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11BEFC70" w14:textId="77777777" w:rsidR="007B58D5" w:rsidRPr="001E18B7" w:rsidRDefault="007B58D5" w:rsidP="007B58D5">
            <w:pPr>
              <w:pStyle w:val="Normal6"/>
              <w:rPr>
                <w:szCs w:val="24"/>
              </w:rPr>
            </w:pPr>
            <w:r w:rsidRPr="001E18B7">
              <w:rPr>
                <w:szCs w:val="24"/>
              </w:rPr>
              <w:t>2.</w:t>
            </w:r>
            <w:r w:rsidRPr="001E18B7">
              <w:rPr>
                <w:szCs w:val="24"/>
              </w:rPr>
              <w:tab/>
              <w:t xml:space="preserve">De in artikel 3, lid 2, artikel 8, lid 3, onder a), en artikel 10, leden 1 en 2,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4C16780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5087FE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21FEAC9"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D7ECC08" w14:textId="77777777" w:rsidR="007B58D5" w:rsidRPr="001E18B7" w:rsidRDefault="007B58D5" w:rsidP="007B58D5">
      <w:pPr>
        <w:pStyle w:val="AMNumberTabs"/>
        <w:rPr>
          <w:color w:val="auto"/>
        </w:rPr>
      </w:pPr>
      <w:r w:rsidRPr="001E18B7">
        <w:rPr>
          <w:rStyle w:val="HideTWBExt"/>
          <w:b w:val="0"/>
          <w:noProof w:val="0"/>
          <w:szCs w:val="20"/>
        </w:rPr>
        <w:t>&lt;/Amend&gt;</w:t>
      </w:r>
    </w:p>
    <w:p w14:paraId="24660C6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330</w:t>
      </w:r>
      <w:r w:rsidRPr="001E18B7">
        <w:rPr>
          <w:rStyle w:val="HideTWBExt"/>
          <w:b w:val="0"/>
          <w:noProof w:val="0"/>
          <w:szCs w:val="20"/>
        </w:rPr>
        <w:t>&lt;/NumAm&gt;</w:t>
      </w:r>
    </w:p>
    <w:p w14:paraId="79F780F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71AAB7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155 – alinea 2 – punt 2</w:t>
      </w:r>
      <w:r w:rsidRPr="001E18B7">
        <w:rPr>
          <w:rStyle w:val="HideTWBExt"/>
          <w:b w:val="0"/>
          <w:noProof w:val="0"/>
        </w:rPr>
        <w:t>&lt;/Article&gt;</w:t>
      </w:r>
    </w:p>
    <w:p w14:paraId="4530CF45" w14:textId="77777777" w:rsidR="007B58D5" w:rsidRPr="001E18B7" w:rsidRDefault="007B58D5" w:rsidP="007B58D5">
      <w:pPr>
        <w:keepNext/>
      </w:pPr>
      <w:r w:rsidRPr="001E18B7">
        <w:rPr>
          <w:rStyle w:val="HideTWBExt"/>
          <w:noProof w:val="0"/>
        </w:rPr>
        <w:t>&lt;DocAmend2&gt;</w:t>
      </w:r>
      <w:r w:rsidRPr="001E18B7">
        <w:t>Verordening (EG) nr. 854/2004</w:t>
      </w:r>
      <w:r w:rsidRPr="001E18B7">
        <w:rPr>
          <w:rStyle w:val="HideTWBExt"/>
          <w:noProof w:val="0"/>
        </w:rPr>
        <w:t>&lt;/DocAmend2&gt;</w:t>
      </w:r>
    </w:p>
    <w:p w14:paraId="7C8C5823" w14:textId="77777777" w:rsidR="007B58D5" w:rsidRPr="001E18B7" w:rsidRDefault="007B58D5" w:rsidP="007B58D5">
      <w:r w:rsidRPr="001E18B7">
        <w:rPr>
          <w:rStyle w:val="HideTWBExt"/>
          <w:noProof w:val="0"/>
        </w:rPr>
        <w:t>&lt;Article2&gt;</w:t>
      </w:r>
      <w:r w:rsidRPr="001E18B7">
        <w:t xml:space="preserve">Artikel 17 – lid 2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6BA5546" w14:textId="77777777" w:rsidTr="007B58D5">
        <w:trPr>
          <w:jc w:val="center"/>
        </w:trPr>
        <w:tc>
          <w:tcPr>
            <w:tcW w:w="9752" w:type="dxa"/>
            <w:gridSpan w:val="2"/>
          </w:tcPr>
          <w:p w14:paraId="2F1E4142" w14:textId="77777777" w:rsidR="007B58D5" w:rsidRPr="001E18B7" w:rsidRDefault="007B58D5" w:rsidP="007B58D5">
            <w:pPr>
              <w:keepNext/>
            </w:pPr>
          </w:p>
        </w:tc>
      </w:tr>
      <w:tr w:rsidR="007B58D5" w:rsidRPr="001E18B7" w14:paraId="30F81AAE" w14:textId="77777777" w:rsidTr="007B58D5">
        <w:trPr>
          <w:jc w:val="center"/>
        </w:trPr>
        <w:tc>
          <w:tcPr>
            <w:tcW w:w="4876" w:type="dxa"/>
            <w:hideMark/>
          </w:tcPr>
          <w:p w14:paraId="25661F2B"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59C68C10" w14:textId="77777777" w:rsidR="007B58D5" w:rsidRPr="001E18B7" w:rsidRDefault="007B58D5" w:rsidP="007B58D5">
            <w:pPr>
              <w:pStyle w:val="ColumnHeading"/>
              <w:keepNext/>
              <w:rPr>
                <w:szCs w:val="24"/>
              </w:rPr>
            </w:pPr>
            <w:r w:rsidRPr="001E18B7">
              <w:rPr>
                <w:szCs w:val="24"/>
              </w:rPr>
              <w:t>Amendement</w:t>
            </w:r>
          </w:p>
        </w:tc>
      </w:tr>
      <w:tr w:rsidR="007B58D5" w:rsidRPr="001E18B7" w14:paraId="14652B3B" w14:textId="77777777" w:rsidTr="007B58D5">
        <w:trPr>
          <w:jc w:val="center"/>
        </w:trPr>
        <w:tc>
          <w:tcPr>
            <w:tcW w:w="4876" w:type="dxa"/>
            <w:hideMark/>
          </w:tcPr>
          <w:p w14:paraId="39244906" w14:textId="77777777" w:rsidR="007B58D5" w:rsidRPr="001E18B7" w:rsidRDefault="007B58D5" w:rsidP="007B58D5">
            <w:pPr>
              <w:pStyle w:val="Normal6"/>
              <w:rPr>
                <w:szCs w:val="24"/>
              </w:rPr>
            </w:pPr>
            <w:r w:rsidRPr="001E18B7">
              <w:t>2.</w:t>
            </w:r>
            <w:r w:rsidRPr="001E18B7">
              <w:tab/>
              <w:t>De Commissie is bevoegd overeenkomstig artikel</w:t>
            </w:r>
            <w:r w:rsidRPr="001E18B7">
              <w:rPr>
                <w:b/>
                <w:i/>
              </w:rPr>
              <w:t> </w:t>
            </w:r>
            <w:r w:rsidRPr="001E18B7">
              <w:t>18</w:t>
            </w:r>
            <w:r w:rsidRPr="001E18B7">
              <w:rPr>
                <w:b/>
                <w:i/>
              </w:rPr>
              <w:t> </w:t>
            </w:r>
            <w:r w:rsidRPr="001E18B7">
              <w:t xml:space="preserve">bis gedelegeerde handelingen vast te stellen </w:t>
            </w:r>
            <w:r w:rsidRPr="001E18B7">
              <w:rPr>
                <w:b/>
                <w:i/>
              </w:rPr>
              <w:t>houdende</w:t>
            </w:r>
            <w:r w:rsidRPr="001E18B7">
              <w:t xml:space="preserve"> afwijkingen van de bijlagen I tot en met VI, mits daarbij rekening wordt gehouden met de relevante risicofactoren en mits deze afwijkingen geen gevolgen hebben voor het bereiken van de </w:t>
            </w:r>
            <w:r w:rsidRPr="001E18B7">
              <w:rPr>
                <w:b/>
                <w:i/>
              </w:rPr>
              <w:t xml:space="preserve">volgende </w:t>
            </w:r>
            <w:r w:rsidRPr="001E18B7">
              <w:t>doelstellingen van de verordening:</w:t>
            </w:r>
          </w:p>
        </w:tc>
        <w:tc>
          <w:tcPr>
            <w:tcW w:w="4876" w:type="dxa"/>
            <w:hideMark/>
          </w:tcPr>
          <w:p w14:paraId="40122D6B" w14:textId="77777777" w:rsidR="007B58D5" w:rsidRPr="001E18B7" w:rsidRDefault="007B58D5" w:rsidP="007B58D5">
            <w:pPr>
              <w:pStyle w:val="Normal6"/>
              <w:rPr>
                <w:szCs w:val="24"/>
              </w:rPr>
            </w:pPr>
            <w:r w:rsidRPr="001E18B7">
              <w:t>2.</w:t>
            </w:r>
            <w:r w:rsidRPr="001E18B7">
              <w:tab/>
              <w:t>De Commissie is bevoegd overeenkomstig artikel</w:t>
            </w:r>
            <w:r w:rsidRPr="001E18B7">
              <w:rPr>
                <w:b/>
                <w:i/>
              </w:rPr>
              <w:t xml:space="preserve"> </w:t>
            </w:r>
            <w:r w:rsidRPr="001E18B7">
              <w:t>18</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afwijkingen</w:t>
            </w:r>
            <w:r w:rsidRPr="001E18B7">
              <w:rPr>
                <w:b/>
                <w:i/>
              </w:rPr>
              <w:t xml:space="preserve"> toe te staan</w:t>
            </w:r>
            <w:r w:rsidRPr="001E18B7">
              <w:t xml:space="preserve"> van de bijlagen I tot en met VI, mits daarbij rekening wordt gehouden met de relevante risicofactoren en mits deze afwijkingen geen gevolgen hebben voor het bereiken van de doelstellingen van de verordening</w:t>
            </w:r>
            <w:r w:rsidRPr="001E18B7">
              <w:rPr>
                <w:b/>
                <w:i/>
              </w:rPr>
              <w:t xml:space="preserve"> teneinde</w:t>
            </w:r>
            <w:r w:rsidRPr="001E18B7">
              <w:t>:</w:t>
            </w:r>
          </w:p>
        </w:tc>
      </w:tr>
      <w:tr w:rsidR="007B58D5" w:rsidRPr="001E18B7" w14:paraId="3C3AA98C" w14:textId="77777777" w:rsidTr="007B58D5">
        <w:trPr>
          <w:jc w:val="center"/>
        </w:trPr>
        <w:tc>
          <w:tcPr>
            <w:tcW w:w="4876" w:type="dxa"/>
          </w:tcPr>
          <w:p w14:paraId="0838233F" w14:textId="77777777" w:rsidR="007B58D5" w:rsidRPr="001E18B7" w:rsidRDefault="007B58D5" w:rsidP="007B58D5">
            <w:pPr>
              <w:pStyle w:val="Normal6"/>
            </w:pPr>
            <w:r w:rsidRPr="001E18B7">
              <w:t xml:space="preserve">i) de toepassing van de in de bijlagen opgenomen voorschriften </w:t>
            </w:r>
            <w:r w:rsidRPr="001E18B7">
              <w:rPr>
                <w:b/>
                <w:i/>
              </w:rPr>
              <w:t xml:space="preserve">vereenvoudigen </w:t>
            </w:r>
            <w:r w:rsidRPr="001E18B7">
              <w:t xml:space="preserve">voor kleine bedrijven; </w:t>
            </w:r>
          </w:p>
        </w:tc>
        <w:tc>
          <w:tcPr>
            <w:tcW w:w="4876" w:type="dxa"/>
          </w:tcPr>
          <w:p w14:paraId="6CACCCD3" w14:textId="77777777" w:rsidR="007B58D5" w:rsidRPr="001E18B7" w:rsidRDefault="007B58D5" w:rsidP="007B58D5">
            <w:pPr>
              <w:pStyle w:val="Normal6"/>
            </w:pPr>
            <w:r w:rsidRPr="001E18B7">
              <w:t>i) de toepassing van de in de bijlagen opgenomen voorschriften voor kleine bedrijven</w:t>
            </w:r>
            <w:r w:rsidRPr="001E18B7">
              <w:rPr>
                <w:b/>
                <w:i/>
              </w:rPr>
              <w:t xml:space="preserve"> te vereenvoudigen</w:t>
            </w:r>
            <w:r w:rsidRPr="001E18B7">
              <w:t xml:space="preserve">; </w:t>
            </w:r>
          </w:p>
        </w:tc>
      </w:tr>
      <w:tr w:rsidR="007B58D5" w:rsidRPr="001E18B7" w14:paraId="31F29B0A" w14:textId="77777777" w:rsidTr="007B58D5">
        <w:trPr>
          <w:jc w:val="center"/>
        </w:trPr>
        <w:tc>
          <w:tcPr>
            <w:tcW w:w="4876" w:type="dxa"/>
          </w:tcPr>
          <w:p w14:paraId="3187331B" w14:textId="77777777" w:rsidR="007B58D5" w:rsidRPr="001E18B7" w:rsidRDefault="007B58D5" w:rsidP="007B58D5">
            <w:pPr>
              <w:pStyle w:val="Normal6"/>
            </w:pPr>
            <w:r w:rsidRPr="001E18B7">
              <w:t>ii) het voortgezette gebruik van traditionele methoden in alle stadia van de productie, verwerking en distributie van levensmiddelen mogelijk maken;</w:t>
            </w:r>
          </w:p>
        </w:tc>
        <w:tc>
          <w:tcPr>
            <w:tcW w:w="4876" w:type="dxa"/>
          </w:tcPr>
          <w:p w14:paraId="2AC06515" w14:textId="77777777" w:rsidR="007B58D5" w:rsidRPr="001E18B7" w:rsidRDefault="007B58D5" w:rsidP="007B58D5">
            <w:pPr>
              <w:pStyle w:val="Normal6"/>
            </w:pPr>
            <w:r w:rsidRPr="001E18B7">
              <w:t xml:space="preserve">ii) het voortgezette gebruik van traditionele methoden in alle stadia van de productie, verwerking en distributie van levensmiddelen mogelijk </w:t>
            </w:r>
            <w:r w:rsidRPr="001E18B7">
              <w:rPr>
                <w:b/>
                <w:i/>
              </w:rPr>
              <w:t xml:space="preserve">te </w:t>
            </w:r>
            <w:r w:rsidRPr="001E18B7">
              <w:t>maken;</w:t>
            </w:r>
          </w:p>
        </w:tc>
      </w:tr>
      <w:tr w:rsidR="007B58D5" w:rsidRPr="001E18B7" w14:paraId="4D6ED3F4" w14:textId="77777777" w:rsidTr="007B58D5">
        <w:trPr>
          <w:jc w:val="center"/>
        </w:trPr>
        <w:tc>
          <w:tcPr>
            <w:tcW w:w="4876" w:type="dxa"/>
          </w:tcPr>
          <w:p w14:paraId="4332A241" w14:textId="77777777" w:rsidR="007B58D5" w:rsidRPr="001E18B7" w:rsidRDefault="007B58D5" w:rsidP="007B58D5">
            <w:pPr>
              <w:pStyle w:val="Normal6"/>
            </w:pPr>
            <w:r w:rsidRPr="001E18B7">
              <w:rPr>
                <w:szCs w:val="24"/>
              </w:rPr>
              <w:t xml:space="preserve">iii) </w:t>
            </w:r>
            <w:r w:rsidRPr="001E18B7">
              <w:rPr>
                <w:b/>
                <w:i/>
                <w:szCs w:val="24"/>
              </w:rPr>
              <w:t>tegemoetkomen</w:t>
            </w:r>
            <w:r w:rsidRPr="001E18B7">
              <w:rPr>
                <w:szCs w:val="24"/>
              </w:rPr>
              <w:t xml:space="preserve"> aan de behoeften van levensmiddelenbedrijven die gelegen zijn in regio's met bijzondere geografische beperkingen.</w:t>
            </w:r>
          </w:p>
        </w:tc>
        <w:tc>
          <w:tcPr>
            <w:tcW w:w="4876" w:type="dxa"/>
          </w:tcPr>
          <w:p w14:paraId="0887665E" w14:textId="77777777" w:rsidR="007B58D5" w:rsidRPr="001E18B7" w:rsidRDefault="007B58D5" w:rsidP="007B58D5">
            <w:pPr>
              <w:pStyle w:val="Normal6"/>
            </w:pPr>
            <w:r w:rsidRPr="001E18B7">
              <w:rPr>
                <w:szCs w:val="24"/>
              </w:rPr>
              <w:t xml:space="preserve">iii) </w:t>
            </w:r>
            <w:r w:rsidRPr="001E18B7">
              <w:rPr>
                <w:b/>
                <w:i/>
                <w:szCs w:val="24"/>
              </w:rPr>
              <w:t>tegemoet te komen</w:t>
            </w:r>
            <w:r w:rsidRPr="001E18B7">
              <w:rPr>
                <w:szCs w:val="24"/>
              </w:rPr>
              <w:t xml:space="preserve"> aan de behoeften van levensmiddelenbedrijven die gelegen zijn in regio's met bijzondere geografische beperkingen.</w:t>
            </w:r>
          </w:p>
        </w:tc>
      </w:tr>
    </w:tbl>
    <w:p w14:paraId="2FC60D2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BF2B4D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91117CB" w14:textId="77777777" w:rsidR="007B58D5" w:rsidRPr="001E18B7" w:rsidRDefault="007B58D5" w:rsidP="007B58D5">
      <w:pPr>
        <w:pStyle w:val="Normal12Italic"/>
        <w:rPr>
          <w:szCs w:val="24"/>
        </w:rPr>
      </w:pPr>
      <w:r w:rsidRPr="001E18B7">
        <w:t>Bedoeld om de bevoegdheidsdelegatie te verduidelijken (nl. tot aanvulling).</w:t>
      </w:r>
    </w:p>
    <w:p w14:paraId="6FCA7F3D" w14:textId="77777777" w:rsidR="007B58D5" w:rsidRPr="001E18B7" w:rsidRDefault="007B58D5" w:rsidP="007B58D5">
      <w:pPr>
        <w:pStyle w:val="AMNumberTabs"/>
        <w:rPr>
          <w:color w:val="auto"/>
        </w:rPr>
      </w:pPr>
      <w:r w:rsidRPr="001E18B7">
        <w:rPr>
          <w:rStyle w:val="HideTWBExt"/>
          <w:b w:val="0"/>
          <w:noProof w:val="0"/>
          <w:szCs w:val="20"/>
        </w:rPr>
        <w:t>&lt;/Amend&gt;</w:t>
      </w:r>
    </w:p>
    <w:p w14:paraId="468045B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331</w:t>
      </w:r>
      <w:r w:rsidRPr="001E18B7">
        <w:rPr>
          <w:rStyle w:val="HideTWBExt"/>
          <w:b w:val="0"/>
          <w:noProof w:val="0"/>
          <w:szCs w:val="20"/>
        </w:rPr>
        <w:t>&lt;/NumAm&gt;</w:t>
      </w:r>
    </w:p>
    <w:p w14:paraId="41FF4F6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A95042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155 – alinea 2 – punt 3 – letter a</w:t>
      </w:r>
      <w:r w:rsidRPr="001E18B7">
        <w:rPr>
          <w:rStyle w:val="HideTWBExt"/>
          <w:b w:val="0"/>
          <w:noProof w:val="0"/>
        </w:rPr>
        <w:t>&lt;/Article&gt;</w:t>
      </w:r>
    </w:p>
    <w:p w14:paraId="41CDCDD9" w14:textId="77777777" w:rsidR="007B58D5" w:rsidRPr="001E18B7" w:rsidRDefault="007B58D5" w:rsidP="007B58D5">
      <w:pPr>
        <w:keepNext/>
      </w:pPr>
      <w:r w:rsidRPr="001E18B7">
        <w:rPr>
          <w:rStyle w:val="HideTWBExt"/>
          <w:noProof w:val="0"/>
        </w:rPr>
        <w:t>&lt;DocAmend2&gt;</w:t>
      </w:r>
      <w:r w:rsidRPr="001E18B7">
        <w:t>Verordening (EG) nr. 854/2004</w:t>
      </w:r>
      <w:r w:rsidRPr="001E18B7">
        <w:rPr>
          <w:rStyle w:val="HideTWBExt"/>
          <w:noProof w:val="0"/>
        </w:rPr>
        <w:t>&lt;/DocAmend2&gt;</w:t>
      </w:r>
    </w:p>
    <w:p w14:paraId="0F5ECAC9" w14:textId="77777777" w:rsidR="007B58D5" w:rsidRPr="001E18B7" w:rsidRDefault="007B58D5" w:rsidP="007B58D5">
      <w:r w:rsidRPr="001E18B7">
        <w:rPr>
          <w:rStyle w:val="HideTWBExt"/>
          <w:noProof w:val="0"/>
        </w:rPr>
        <w:t>&lt;Article2&gt;</w:t>
      </w:r>
      <w:r w:rsidRPr="001E18B7">
        <w:t>Artikel 18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A8AB9BB" w14:textId="77777777" w:rsidTr="007B58D5">
        <w:trPr>
          <w:jc w:val="center"/>
        </w:trPr>
        <w:tc>
          <w:tcPr>
            <w:tcW w:w="9752" w:type="dxa"/>
            <w:gridSpan w:val="2"/>
          </w:tcPr>
          <w:p w14:paraId="42964967" w14:textId="77777777" w:rsidR="007B58D5" w:rsidRPr="001E18B7" w:rsidRDefault="007B58D5" w:rsidP="007B58D5">
            <w:pPr>
              <w:keepNext/>
            </w:pPr>
          </w:p>
        </w:tc>
      </w:tr>
      <w:tr w:rsidR="007B58D5" w:rsidRPr="001E18B7" w14:paraId="5CBEFB54" w14:textId="77777777" w:rsidTr="007B58D5">
        <w:trPr>
          <w:jc w:val="center"/>
        </w:trPr>
        <w:tc>
          <w:tcPr>
            <w:tcW w:w="4876" w:type="dxa"/>
            <w:hideMark/>
          </w:tcPr>
          <w:p w14:paraId="5703EF15"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4CF7E2A7" w14:textId="77777777" w:rsidR="007B58D5" w:rsidRPr="001E18B7" w:rsidRDefault="007B58D5" w:rsidP="007B58D5">
            <w:pPr>
              <w:pStyle w:val="ColumnHeading"/>
              <w:keepNext/>
              <w:rPr>
                <w:szCs w:val="24"/>
              </w:rPr>
            </w:pPr>
            <w:r w:rsidRPr="001E18B7">
              <w:rPr>
                <w:szCs w:val="24"/>
              </w:rPr>
              <w:t>Amendement</w:t>
            </w:r>
          </w:p>
        </w:tc>
      </w:tr>
      <w:tr w:rsidR="007B58D5" w:rsidRPr="001E18B7" w14:paraId="0F0B225F" w14:textId="77777777" w:rsidTr="007B58D5">
        <w:trPr>
          <w:jc w:val="center"/>
        </w:trPr>
        <w:tc>
          <w:tcPr>
            <w:tcW w:w="4876" w:type="dxa"/>
            <w:hideMark/>
          </w:tcPr>
          <w:p w14:paraId="25BCBD7A" w14:textId="77777777" w:rsidR="007B58D5" w:rsidRPr="001E18B7" w:rsidRDefault="007B58D5" w:rsidP="007B58D5">
            <w:pPr>
              <w:pStyle w:val="Normal6"/>
              <w:rPr>
                <w:szCs w:val="24"/>
              </w:rPr>
            </w:pPr>
            <w:r w:rsidRPr="001E18B7">
              <w:rPr>
                <w:szCs w:val="24"/>
              </w:rPr>
              <w:t>"Onverminderd de algemene toepassing van artikel</w:t>
            </w:r>
            <w:r w:rsidRPr="001E18B7">
              <w:rPr>
                <w:b/>
                <w:i/>
                <w:szCs w:val="24"/>
              </w:rPr>
              <w:t> 16 en</w:t>
            </w:r>
            <w:r w:rsidRPr="001E18B7">
              <w:rPr>
                <w:szCs w:val="24"/>
              </w:rPr>
              <w:t xml:space="preserve"> </w:t>
            </w:r>
            <w:r w:rsidRPr="001E18B7">
              <w:rPr>
                <w:b/>
                <w:i/>
                <w:szCs w:val="24"/>
              </w:rPr>
              <w:t>artikel </w:t>
            </w:r>
            <w:r w:rsidRPr="001E18B7">
              <w:rPr>
                <w:szCs w:val="24"/>
              </w:rPr>
              <w:t>17, lid</w:t>
            </w:r>
            <w:r w:rsidRPr="001E18B7">
              <w:rPr>
                <w:b/>
                <w:i/>
                <w:szCs w:val="24"/>
              </w:rPr>
              <w:t> </w:t>
            </w:r>
            <w:r w:rsidRPr="001E18B7">
              <w:rPr>
                <w:szCs w:val="24"/>
              </w:rPr>
              <w:t xml:space="preserve">1, </w:t>
            </w:r>
            <w:r w:rsidRPr="001E18B7">
              <w:rPr>
                <w:b/>
                <w:i/>
                <w:szCs w:val="24"/>
              </w:rPr>
              <w:t>kan</w:t>
            </w:r>
            <w:r w:rsidRPr="001E18B7">
              <w:rPr>
                <w:szCs w:val="24"/>
              </w:rPr>
              <w:t xml:space="preserve"> de Commissie </w:t>
            </w:r>
            <w:r w:rsidRPr="001E18B7">
              <w:rPr>
                <w:b/>
                <w:i/>
                <w:szCs w:val="24"/>
              </w:rPr>
              <w:t>de volgende maatregelen vaststellen door middel van uitvoeringshandelingen.</w:t>
            </w:r>
            <w:r w:rsidRPr="001E18B7">
              <w:rPr>
                <w:szCs w:val="24"/>
              </w:rPr>
              <w:t xml:space="preserve"> </w:t>
            </w:r>
            <w:r w:rsidRPr="001E18B7">
              <w:rPr>
                <w:b/>
                <w:i/>
                <w:szCs w:val="24"/>
              </w:rPr>
              <w:t>Deze uitvoeringshandelingen worden volgens de in artikel 12, lid 2, bedoelde procedure vastgesteld.</w:t>
            </w:r>
            <w:r w:rsidRPr="001E18B7">
              <w:rPr>
                <w:szCs w:val="24"/>
              </w:rPr>
              <w:t>"</w:t>
            </w:r>
            <w:r w:rsidRPr="001E18B7">
              <w:rPr>
                <w:b/>
                <w:i/>
                <w:szCs w:val="24"/>
              </w:rPr>
              <w:t>;</w:t>
            </w:r>
            <w:r w:rsidRPr="001E18B7">
              <w:rPr>
                <w:szCs w:val="24"/>
              </w:rPr>
              <w:t xml:space="preserve"> </w:t>
            </w:r>
          </w:p>
        </w:tc>
        <w:tc>
          <w:tcPr>
            <w:tcW w:w="4876" w:type="dxa"/>
            <w:hideMark/>
          </w:tcPr>
          <w:p w14:paraId="54BDC3BE" w14:textId="77777777" w:rsidR="007B58D5" w:rsidRPr="001E18B7" w:rsidRDefault="007B58D5" w:rsidP="007B58D5">
            <w:pPr>
              <w:pStyle w:val="Normal6"/>
              <w:rPr>
                <w:szCs w:val="24"/>
              </w:rPr>
            </w:pPr>
            <w:r w:rsidRPr="001E18B7">
              <w:t>"Onverminderd de algemene toepassing van artikel 17, lid</w:t>
            </w:r>
            <w:r w:rsidRPr="001E18B7">
              <w:rPr>
                <w:b/>
                <w:i/>
              </w:rPr>
              <w:t xml:space="preserve"> </w:t>
            </w:r>
            <w:r w:rsidRPr="001E18B7">
              <w:t xml:space="preserve">1, </w:t>
            </w:r>
            <w:r w:rsidRPr="001E18B7">
              <w:rPr>
                <w:b/>
                <w:i/>
              </w:rPr>
              <w:t>is</w:t>
            </w:r>
            <w:r w:rsidRPr="001E18B7">
              <w:t xml:space="preserve"> de Commissie </w:t>
            </w:r>
            <w:r w:rsidRPr="001E18B7">
              <w:rPr>
                <w:b/>
                <w:i/>
              </w:rPr>
              <w:t>bevoegd overeenkomstig artikel 18 bis gedelegeerde handelingen vast te stellen teneinde deze verordening aan te vullen door de volgende maatregelen vast te stellen:</w:t>
            </w:r>
            <w:r w:rsidRPr="001E18B7">
              <w:t>"</w:t>
            </w:r>
            <w:r w:rsidRPr="001E18B7">
              <w:rPr>
                <w:szCs w:val="24"/>
              </w:rPr>
              <w:t xml:space="preserve"> </w:t>
            </w:r>
          </w:p>
        </w:tc>
      </w:tr>
    </w:tbl>
    <w:p w14:paraId="393261E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CE23753"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D7160A3"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 De verwijzing naar artikel 16 van Verordening (EG) nr. 854/2004 is niet meer nodig, omdat dit artikel in het voorstel van de Commissie wordt geschrapt.</w:t>
      </w:r>
    </w:p>
    <w:p w14:paraId="3195463A" w14:textId="77777777" w:rsidR="007B58D5" w:rsidRPr="001E18B7" w:rsidRDefault="007B58D5" w:rsidP="007B58D5">
      <w:r w:rsidRPr="001E18B7">
        <w:rPr>
          <w:rStyle w:val="HideTWBExt"/>
          <w:noProof w:val="0"/>
        </w:rPr>
        <w:t>&lt;/Amend&gt;</w:t>
      </w:r>
    </w:p>
    <w:p w14:paraId="46B3E00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332</w:t>
      </w:r>
      <w:r w:rsidRPr="001E18B7">
        <w:rPr>
          <w:rStyle w:val="HideTWBExt"/>
          <w:b w:val="0"/>
          <w:noProof w:val="0"/>
          <w:szCs w:val="20"/>
        </w:rPr>
        <w:t>&lt;/NumAm&gt;</w:t>
      </w:r>
    </w:p>
    <w:p w14:paraId="7DA67F40"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76CAD1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155 – alinea 2 – punt 4</w:t>
      </w:r>
      <w:r w:rsidRPr="001E18B7">
        <w:rPr>
          <w:rStyle w:val="HideTWBExt"/>
          <w:b w:val="0"/>
          <w:noProof w:val="0"/>
        </w:rPr>
        <w:t>&lt;/Article&gt;</w:t>
      </w:r>
    </w:p>
    <w:p w14:paraId="1F3A1CE9" w14:textId="77777777" w:rsidR="007B58D5" w:rsidRPr="001E18B7" w:rsidRDefault="007B58D5" w:rsidP="007B58D5">
      <w:pPr>
        <w:keepNext/>
      </w:pPr>
      <w:r w:rsidRPr="001E18B7">
        <w:rPr>
          <w:rStyle w:val="HideTWBExt"/>
          <w:noProof w:val="0"/>
        </w:rPr>
        <w:t>&lt;DocAmend2&gt;</w:t>
      </w:r>
      <w:r w:rsidRPr="001E18B7">
        <w:t>Verordening (EG) nr. 854/2004</w:t>
      </w:r>
      <w:r w:rsidRPr="001E18B7">
        <w:rPr>
          <w:rStyle w:val="HideTWBExt"/>
          <w:noProof w:val="0"/>
        </w:rPr>
        <w:t>&lt;/DocAmend2&gt;</w:t>
      </w:r>
    </w:p>
    <w:p w14:paraId="1373D55D" w14:textId="77777777" w:rsidR="007B58D5" w:rsidRPr="001E18B7" w:rsidRDefault="007B58D5" w:rsidP="007B58D5">
      <w:r w:rsidRPr="001E18B7">
        <w:rPr>
          <w:rStyle w:val="HideTWBExt"/>
          <w:noProof w:val="0"/>
        </w:rPr>
        <w:t>&lt;Article2&gt;</w:t>
      </w:r>
      <w:r w:rsidRPr="001E18B7">
        <w:t>Artikel 18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D5A2DD1" w14:textId="77777777" w:rsidTr="007B58D5">
        <w:trPr>
          <w:jc w:val="center"/>
        </w:trPr>
        <w:tc>
          <w:tcPr>
            <w:tcW w:w="9752" w:type="dxa"/>
            <w:gridSpan w:val="2"/>
          </w:tcPr>
          <w:p w14:paraId="5DCD0588" w14:textId="77777777" w:rsidR="007B58D5" w:rsidRPr="001E18B7" w:rsidRDefault="007B58D5" w:rsidP="007B58D5">
            <w:pPr>
              <w:keepNext/>
            </w:pPr>
          </w:p>
        </w:tc>
      </w:tr>
      <w:tr w:rsidR="007B58D5" w:rsidRPr="001E18B7" w14:paraId="13FA0BAC" w14:textId="77777777" w:rsidTr="007B58D5">
        <w:trPr>
          <w:jc w:val="center"/>
        </w:trPr>
        <w:tc>
          <w:tcPr>
            <w:tcW w:w="4876" w:type="dxa"/>
            <w:hideMark/>
          </w:tcPr>
          <w:p w14:paraId="279C649F" w14:textId="77777777" w:rsidR="007B58D5" w:rsidRPr="001E18B7" w:rsidRDefault="007B58D5" w:rsidP="007B58D5">
            <w:pPr>
              <w:pStyle w:val="ColumnHeading"/>
              <w:keepNext/>
              <w:rPr>
                <w:szCs w:val="24"/>
              </w:rPr>
            </w:pPr>
            <w:r w:rsidRPr="001E18B7">
              <w:rPr>
                <w:szCs w:val="24"/>
              </w:rPr>
              <w:t>Door de Commissie voorgestelde tekst</w:t>
            </w:r>
          </w:p>
        </w:tc>
        <w:tc>
          <w:tcPr>
            <w:tcW w:w="4876" w:type="dxa"/>
            <w:hideMark/>
          </w:tcPr>
          <w:p w14:paraId="35CCFC5B" w14:textId="77777777" w:rsidR="007B58D5" w:rsidRPr="001E18B7" w:rsidRDefault="007B58D5" w:rsidP="007B58D5">
            <w:pPr>
              <w:pStyle w:val="ColumnHeading"/>
              <w:keepNext/>
              <w:rPr>
                <w:szCs w:val="24"/>
              </w:rPr>
            </w:pPr>
            <w:r w:rsidRPr="001E18B7">
              <w:rPr>
                <w:szCs w:val="24"/>
              </w:rPr>
              <w:t>Amendement</w:t>
            </w:r>
          </w:p>
        </w:tc>
      </w:tr>
      <w:tr w:rsidR="007B58D5" w:rsidRPr="001E18B7" w14:paraId="289CAFBF" w14:textId="77777777" w:rsidTr="007B58D5">
        <w:trPr>
          <w:jc w:val="center"/>
        </w:trPr>
        <w:tc>
          <w:tcPr>
            <w:tcW w:w="4876" w:type="dxa"/>
            <w:hideMark/>
          </w:tcPr>
          <w:p w14:paraId="7A9E8C70" w14:textId="77777777" w:rsidR="007B58D5" w:rsidRPr="001E18B7" w:rsidRDefault="007B58D5" w:rsidP="007B58D5">
            <w:pPr>
              <w:pStyle w:val="Normal6"/>
            </w:pPr>
            <w:r w:rsidRPr="001E18B7">
              <w:t xml:space="preserve">"Artikel 18 bis </w:t>
            </w:r>
          </w:p>
        </w:tc>
        <w:tc>
          <w:tcPr>
            <w:tcW w:w="4876" w:type="dxa"/>
            <w:hideMark/>
          </w:tcPr>
          <w:p w14:paraId="2F7EA56A" w14:textId="77777777" w:rsidR="007B58D5" w:rsidRPr="001E18B7" w:rsidRDefault="007B58D5" w:rsidP="007B58D5">
            <w:pPr>
              <w:pStyle w:val="Normal6"/>
            </w:pPr>
            <w:r w:rsidRPr="001E18B7">
              <w:t xml:space="preserve">"Artikel 18 bis </w:t>
            </w:r>
          </w:p>
        </w:tc>
      </w:tr>
      <w:tr w:rsidR="007B58D5" w:rsidRPr="001E18B7" w14:paraId="7E8F2CD3" w14:textId="77777777" w:rsidTr="007B58D5">
        <w:trPr>
          <w:jc w:val="center"/>
        </w:trPr>
        <w:tc>
          <w:tcPr>
            <w:tcW w:w="4876" w:type="dxa"/>
            <w:hideMark/>
          </w:tcPr>
          <w:p w14:paraId="1E0EFCDE" w14:textId="77777777" w:rsidR="007B58D5" w:rsidRPr="001E18B7" w:rsidRDefault="007B58D5" w:rsidP="007B58D5">
            <w:pPr>
              <w:pStyle w:val="Normal6"/>
            </w:pPr>
            <w:r w:rsidRPr="001E18B7">
              <w:t>Uitoefening van de bevoegdheidsdelegatie</w:t>
            </w:r>
          </w:p>
        </w:tc>
        <w:tc>
          <w:tcPr>
            <w:tcW w:w="4876" w:type="dxa"/>
            <w:hideMark/>
          </w:tcPr>
          <w:p w14:paraId="40079941" w14:textId="77777777" w:rsidR="007B58D5" w:rsidRPr="001E18B7" w:rsidRDefault="007B58D5" w:rsidP="007B58D5">
            <w:pPr>
              <w:pStyle w:val="Normal6"/>
            </w:pPr>
            <w:r w:rsidRPr="001E18B7">
              <w:t>Uitoefening van de bevoegdheidsdelegatie</w:t>
            </w:r>
          </w:p>
        </w:tc>
      </w:tr>
      <w:tr w:rsidR="007B58D5" w:rsidRPr="001E18B7" w14:paraId="4DD02AC0" w14:textId="77777777" w:rsidTr="007B58D5">
        <w:trPr>
          <w:jc w:val="center"/>
        </w:trPr>
        <w:tc>
          <w:tcPr>
            <w:tcW w:w="4876" w:type="dxa"/>
            <w:hideMark/>
          </w:tcPr>
          <w:p w14:paraId="55B78F2A" w14:textId="77777777" w:rsidR="007B58D5" w:rsidRPr="001E18B7" w:rsidRDefault="007B58D5" w:rsidP="007B58D5">
            <w:pPr>
              <w:pStyle w:val="Normal6"/>
            </w:pPr>
            <w:r w:rsidRPr="001E18B7">
              <w:t>1.</w:t>
            </w:r>
            <w:r w:rsidRPr="001E18B7">
              <w:tab/>
              <w:t>De bevoegdheid om gedelegeerde handelingen vast te stellen, wordt aan de Commissie toegekend onder de in dit artikel neergelegde voorwaarden.</w:t>
            </w:r>
          </w:p>
        </w:tc>
        <w:tc>
          <w:tcPr>
            <w:tcW w:w="4876" w:type="dxa"/>
            <w:hideMark/>
          </w:tcPr>
          <w:p w14:paraId="7DFC297A" w14:textId="77777777" w:rsidR="007B58D5" w:rsidRPr="001E18B7" w:rsidRDefault="007B58D5" w:rsidP="007B58D5">
            <w:pPr>
              <w:pStyle w:val="Normal6"/>
            </w:pPr>
            <w:r w:rsidRPr="001E18B7">
              <w:t>1.</w:t>
            </w:r>
            <w:r w:rsidRPr="001E18B7">
              <w:tab/>
              <w:t>De bevoegdheid om gedelegeerde handelingen vast te stellen, wordt aan de Commissie toegekend onder de in dit artikel neergelegde voorwaarden.</w:t>
            </w:r>
          </w:p>
        </w:tc>
      </w:tr>
      <w:tr w:rsidR="007B58D5" w:rsidRPr="001E18B7" w14:paraId="2EC60B7F" w14:textId="77777777" w:rsidTr="007B58D5">
        <w:trPr>
          <w:jc w:val="center"/>
        </w:trPr>
        <w:tc>
          <w:tcPr>
            <w:tcW w:w="4876" w:type="dxa"/>
            <w:hideMark/>
          </w:tcPr>
          <w:p w14:paraId="4604E449" w14:textId="77777777" w:rsidR="007B58D5" w:rsidRPr="001E18B7" w:rsidRDefault="007B58D5" w:rsidP="007B58D5">
            <w:pPr>
              <w:pStyle w:val="Normal6"/>
              <w:rPr>
                <w:szCs w:val="24"/>
              </w:rPr>
            </w:pPr>
            <w:r w:rsidRPr="001E18B7">
              <w:rPr>
                <w:szCs w:val="24"/>
              </w:rPr>
              <w:t>2.</w:t>
            </w:r>
            <w:r w:rsidRPr="001E18B7">
              <w:rPr>
                <w:szCs w:val="24"/>
              </w:rPr>
              <w:tab/>
              <w:t xml:space="preserve">De in artikel 17, leden 1 en 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44B6AADF" w14:textId="77777777" w:rsidR="007B58D5" w:rsidRPr="001E18B7" w:rsidRDefault="007B58D5" w:rsidP="007B58D5">
            <w:pPr>
              <w:pStyle w:val="Normal6"/>
              <w:rPr>
                <w:szCs w:val="24"/>
              </w:rPr>
            </w:pPr>
            <w:r w:rsidRPr="001E18B7">
              <w:rPr>
                <w:szCs w:val="24"/>
              </w:rPr>
              <w:t>2.</w:t>
            </w:r>
            <w:r w:rsidRPr="001E18B7">
              <w:rPr>
                <w:szCs w:val="24"/>
              </w:rPr>
              <w:tab/>
              <w:t xml:space="preserve">De in artikel 17, leden 1 en 2,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w:t>
            </w:r>
            <w:r w:rsidRPr="001E18B7">
              <w:rPr>
                <w:szCs w:val="24"/>
              </w:rPr>
              <w:t xml:space="preserve"> </w:t>
            </w:r>
            <w:r w:rsidRPr="001E18B7">
              <w:rPr>
                <w:b/>
                <w:i/>
                <w:szCs w:val="24"/>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1F8F1A82" w14:textId="77777777" w:rsidTr="007B58D5">
        <w:trPr>
          <w:jc w:val="center"/>
        </w:trPr>
        <w:tc>
          <w:tcPr>
            <w:tcW w:w="4876" w:type="dxa"/>
            <w:hideMark/>
          </w:tcPr>
          <w:p w14:paraId="7EB3E2D8" w14:textId="77777777" w:rsidR="007B58D5" w:rsidRPr="001E18B7" w:rsidRDefault="007B58D5" w:rsidP="007B58D5">
            <w:pPr>
              <w:pStyle w:val="Normal6"/>
            </w:pPr>
            <w:r w:rsidRPr="001E18B7">
              <w:t>3.</w:t>
            </w:r>
            <w:r w:rsidRPr="001E18B7">
              <w:tab/>
              <w:t xml:space="preserve">Het Europees Parlement of de Raad kan de in artikel 17, leden 1 en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56128542" w14:textId="77777777" w:rsidR="007B58D5" w:rsidRPr="001E18B7" w:rsidRDefault="007B58D5" w:rsidP="007B58D5">
            <w:pPr>
              <w:pStyle w:val="Normal6"/>
              <w:rPr>
                <w:szCs w:val="24"/>
              </w:rPr>
            </w:pPr>
            <w:r w:rsidRPr="001E18B7">
              <w:t>3.</w:t>
            </w:r>
            <w:r w:rsidRPr="001E18B7">
              <w:tab/>
              <w:t xml:space="preserve">Het Europees Parlement of de Raad kan de in artikel 17, leden 1 en 2, </w:t>
            </w:r>
            <w:r w:rsidRPr="001E18B7">
              <w:rPr>
                <w:b/>
                <w:i/>
              </w:rPr>
              <w:t xml:space="preserve">en artikel 18 </w:t>
            </w:r>
            <w:r w:rsidRPr="001E18B7">
              <w:t xml:space="preserve">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r w:rsidR="007B58D5" w:rsidRPr="001E18B7" w14:paraId="3C4FAD50" w14:textId="77777777" w:rsidTr="007B58D5">
        <w:trPr>
          <w:jc w:val="center"/>
        </w:trPr>
        <w:tc>
          <w:tcPr>
            <w:tcW w:w="4876" w:type="dxa"/>
            <w:hideMark/>
          </w:tcPr>
          <w:p w14:paraId="4FF8A56C"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april 2016</w:t>
            </w:r>
            <w:r w:rsidRPr="001E18B7">
              <w:rPr>
                <w:b/>
                <w:i/>
              </w:rPr>
              <w:t>*</w:t>
            </w:r>
            <w:r w:rsidRPr="001E18B7">
              <w:t>.</w:t>
            </w:r>
          </w:p>
        </w:tc>
        <w:tc>
          <w:tcPr>
            <w:tcW w:w="4876" w:type="dxa"/>
            <w:hideMark/>
          </w:tcPr>
          <w:p w14:paraId="10EF02EB"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w:t>
            </w:r>
          </w:p>
        </w:tc>
      </w:tr>
      <w:tr w:rsidR="007B58D5" w:rsidRPr="001E18B7" w14:paraId="3C0F62C0" w14:textId="77777777" w:rsidTr="007B58D5">
        <w:trPr>
          <w:jc w:val="center"/>
        </w:trPr>
        <w:tc>
          <w:tcPr>
            <w:tcW w:w="4876" w:type="dxa"/>
            <w:hideMark/>
          </w:tcPr>
          <w:p w14:paraId="57B8BBE4" w14:textId="77777777" w:rsidR="007B58D5" w:rsidRPr="001E18B7" w:rsidRDefault="007B58D5" w:rsidP="007B58D5">
            <w:pPr>
              <w:pStyle w:val="Normal6"/>
              <w:rPr>
                <w:rStyle w:val="content"/>
              </w:rPr>
            </w:pPr>
            <w:r w:rsidRPr="001E18B7">
              <w:t>5.</w:t>
            </w:r>
            <w:r w:rsidRPr="001E18B7">
              <w:tab/>
              <w:t>Zodra de Commissie een gedelegeerde handeling heeft vastgesteld, doet zij daarvan gelijktijdig kennisgeving aan het Europees Parlement en de Raad.</w:t>
            </w:r>
          </w:p>
        </w:tc>
        <w:tc>
          <w:tcPr>
            <w:tcW w:w="4876" w:type="dxa"/>
            <w:hideMark/>
          </w:tcPr>
          <w:p w14:paraId="650CEDE5" w14:textId="77777777" w:rsidR="007B58D5" w:rsidRPr="001E18B7" w:rsidRDefault="007B58D5" w:rsidP="007B58D5">
            <w:pPr>
              <w:pStyle w:val="Normal6"/>
              <w:rPr>
                <w:rStyle w:val="content"/>
                <w:szCs w:val="24"/>
              </w:rPr>
            </w:pPr>
            <w:r w:rsidRPr="001E18B7">
              <w:t>5.</w:t>
            </w:r>
            <w:r w:rsidRPr="001E18B7">
              <w:tab/>
              <w:t>Zodra de Commissie een gedelegeerde handeling heeft vastgesteld, doet zij daarvan gelijktijdig kennisgeving aan het Europees Parlement en de Raad.</w:t>
            </w:r>
          </w:p>
        </w:tc>
      </w:tr>
      <w:tr w:rsidR="007B58D5" w:rsidRPr="001E18B7" w14:paraId="2A7042E4" w14:textId="77777777" w:rsidTr="007B58D5">
        <w:trPr>
          <w:jc w:val="center"/>
        </w:trPr>
        <w:tc>
          <w:tcPr>
            <w:tcW w:w="4876" w:type="dxa"/>
            <w:hideMark/>
          </w:tcPr>
          <w:p w14:paraId="354C438E" w14:textId="77777777" w:rsidR="007B58D5" w:rsidRPr="001E18B7" w:rsidRDefault="007B58D5" w:rsidP="007B58D5">
            <w:pPr>
              <w:pStyle w:val="Normal6"/>
              <w:rPr>
                <w:rStyle w:val="content"/>
                <w:szCs w:val="24"/>
              </w:rPr>
            </w:pPr>
            <w:r w:rsidRPr="001E18B7">
              <w:t>6.</w:t>
            </w:r>
            <w:r w:rsidRPr="001E18B7">
              <w:tab/>
              <w:t>Een overeenkomstig artikel 17, leden 1 en 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49C87654" w14:textId="77777777" w:rsidR="007B58D5" w:rsidRPr="001E18B7" w:rsidRDefault="007B58D5" w:rsidP="007B58D5">
            <w:pPr>
              <w:pStyle w:val="Normal6"/>
              <w:rPr>
                <w:rStyle w:val="content"/>
                <w:szCs w:val="24"/>
              </w:rPr>
            </w:pPr>
            <w:r w:rsidRPr="001E18B7">
              <w:t>6.</w:t>
            </w:r>
            <w:r w:rsidRPr="001E18B7">
              <w:tab/>
              <w:t xml:space="preserve">Een overeenkomstig artikel 17, leden 1 en 2, </w:t>
            </w:r>
            <w:r w:rsidRPr="001E18B7">
              <w:rPr>
                <w:b/>
                <w:i/>
              </w:rPr>
              <w:t xml:space="preserve">en artikel 18 </w:t>
            </w:r>
            <w:r w:rsidRPr="001E18B7">
              <w:t>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47FAEC5B" w14:textId="77777777" w:rsidTr="007B58D5">
        <w:trPr>
          <w:jc w:val="center"/>
        </w:trPr>
        <w:tc>
          <w:tcPr>
            <w:tcW w:w="4876" w:type="dxa"/>
            <w:hideMark/>
          </w:tcPr>
          <w:p w14:paraId="2FC2FE85" w14:textId="77777777" w:rsidR="007B58D5" w:rsidRPr="001E18B7" w:rsidRDefault="007B58D5" w:rsidP="007B58D5">
            <w:pPr>
              <w:pStyle w:val="Normal6"/>
            </w:pPr>
            <w:r w:rsidRPr="001E18B7">
              <w:rPr>
                <w:szCs w:val="24"/>
              </w:rPr>
              <w:t>__________________</w:t>
            </w:r>
          </w:p>
        </w:tc>
        <w:tc>
          <w:tcPr>
            <w:tcW w:w="4876" w:type="dxa"/>
            <w:hideMark/>
          </w:tcPr>
          <w:p w14:paraId="66AAF80D" w14:textId="77777777" w:rsidR="007B58D5" w:rsidRPr="001E18B7" w:rsidRDefault="007B58D5" w:rsidP="007B58D5">
            <w:pPr>
              <w:pStyle w:val="Normal6"/>
              <w:rPr>
                <w:szCs w:val="24"/>
              </w:rPr>
            </w:pPr>
            <w:r w:rsidRPr="001E18B7">
              <w:rPr>
                <w:szCs w:val="24"/>
              </w:rPr>
              <w:t>__________________</w:t>
            </w:r>
          </w:p>
        </w:tc>
      </w:tr>
      <w:tr w:rsidR="007B58D5" w:rsidRPr="001E18B7" w14:paraId="3A54C781" w14:textId="77777777" w:rsidTr="007B58D5">
        <w:trPr>
          <w:jc w:val="center"/>
        </w:trPr>
        <w:tc>
          <w:tcPr>
            <w:tcW w:w="4876" w:type="dxa"/>
            <w:hideMark/>
          </w:tcPr>
          <w:p w14:paraId="004A2C8A" w14:textId="77777777" w:rsidR="007B58D5" w:rsidRPr="001E18B7" w:rsidRDefault="007B58D5" w:rsidP="007B58D5">
            <w:pPr>
              <w:pStyle w:val="Normal6"/>
              <w:rPr>
                <w:szCs w:val="24"/>
              </w:rPr>
            </w:pPr>
            <w:r w:rsidRPr="001E18B7">
              <w:rPr>
                <w:szCs w:val="24"/>
              </w:rPr>
              <w:t>* PB L 123 van 12.5.2016, blz.1."</w:t>
            </w:r>
          </w:p>
        </w:tc>
        <w:tc>
          <w:tcPr>
            <w:tcW w:w="4876" w:type="dxa"/>
            <w:hideMark/>
          </w:tcPr>
          <w:p w14:paraId="389B5691" w14:textId="77777777" w:rsidR="007B58D5" w:rsidRPr="001E18B7" w:rsidRDefault="007B58D5" w:rsidP="007B58D5">
            <w:pPr>
              <w:pStyle w:val="Normal6"/>
              <w:rPr>
                <w:szCs w:val="24"/>
              </w:rPr>
            </w:pPr>
            <w:r w:rsidRPr="001E18B7">
              <w:rPr>
                <w:szCs w:val="24"/>
              </w:rPr>
              <w:t>* PB L 123 van 12.5.2016, blz.1."</w:t>
            </w:r>
          </w:p>
        </w:tc>
      </w:tr>
    </w:tbl>
    <w:p w14:paraId="6176650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60E63C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115D561"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7DA7C426" w14:textId="77777777" w:rsidR="007B58D5" w:rsidRPr="001E18B7" w:rsidRDefault="007B58D5" w:rsidP="007B58D5">
      <w:r w:rsidRPr="001E18B7">
        <w:rPr>
          <w:rStyle w:val="HideTWBExt"/>
          <w:noProof w:val="0"/>
        </w:rPr>
        <w:t>&lt;/Amend&gt;</w:t>
      </w:r>
    </w:p>
    <w:p w14:paraId="281CE4C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333</w:t>
      </w:r>
      <w:r w:rsidRPr="001E18B7">
        <w:rPr>
          <w:rStyle w:val="HideTWBExt"/>
          <w:b w:val="0"/>
          <w:noProof w:val="0"/>
          <w:szCs w:val="20"/>
        </w:rPr>
        <w:t>&lt;/NumAm&gt;</w:t>
      </w:r>
    </w:p>
    <w:p w14:paraId="7782AE8A"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B6EE01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156 – alinea 2 – punt 5</w:t>
      </w:r>
      <w:r w:rsidRPr="001E18B7">
        <w:rPr>
          <w:rStyle w:val="HideTWBExt"/>
          <w:b w:val="0"/>
          <w:noProof w:val="0"/>
        </w:rPr>
        <w:t>&lt;/Article&gt;</w:t>
      </w:r>
    </w:p>
    <w:p w14:paraId="1796B070" w14:textId="77777777" w:rsidR="007B58D5" w:rsidRPr="001E18B7" w:rsidRDefault="007B58D5" w:rsidP="007B58D5">
      <w:pPr>
        <w:keepNext/>
      </w:pPr>
      <w:r w:rsidRPr="001E18B7">
        <w:rPr>
          <w:rStyle w:val="HideTWBExt"/>
          <w:noProof w:val="0"/>
        </w:rPr>
        <w:t>&lt;DocAmend2&gt;</w:t>
      </w:r>
      <w:r w:rsidRPr="001E18B7">
        <w:t>Verordening (EG) nr. 808/2004</w:t>
      </w:r>
      <w:r w:rsidRPr="001E18B7">
        <w:rPr>
          <w:rStyle w:val="HideTWBExt"/>
          <w:noProof w:val="0"/>
        </w:rPr>
        <w:t>&lt;/DocAmend2&gt;</w:t>
      </w:r>
    </w:p>
    <w:p w14:paraId="0AFB7E73" w14:textId="77777777" w:rsidR="007B58D5" w:rsidRPr="001E18B7" w:rsidRDefault="007B58D5" w:rsidP="007B58D5">
      <w:r w:rsidRPr="001E18B7">
        <w:rPr>
          <w:rStyle w:val="HideTWBExt"/>
          <w:noProof w:val="0"/>
        </w:rPr>
        <w:t>&lt;Article2&gt;</w:t>
      </w:r>
      <w:r w:rsidRPr="001E18B7">
        <w:t>Artikel 30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348A692C" w14:textId="77777777" w:rsidTr="007B58D5">
        <w:trPr>
          <w:jc w:val="center"/>
        </w:trPr>
        <w:tc>
          <w:tcPr>
            <w:tcW w:w="9752" w:type="dxa"/>
            <w:gridSpan w:val="2"/>
          </w:tcPr>
          <w:p w14:paraId="6D2EB95F" w14:textId="77777777" w:rsidR="007B58D5" w:rsidRPr="001E18B7" w:rsidRDefault="007B58D5" w:rsidP="007B58D5"/>
        </w:tc>
      </w:tr>
      <w:tr w:rsidR="007B58D5" w:rsidRPr="001E18B7" w14:paraId="49D81EF3" w14:textId="77777777" w:rsidTr="007B58D5">
        <w:trPr>
          <w:jc w:val="center"/>
        </w:trPr>
        <w:tc>
          <w:tcPr>
            <w:tcW w:w="4877" w:type="dxa"/>
            <w:hideMark/>
          </w:tcPr>
          <w:p w14:paraId="3CF199F9"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1BACA8E5" w14:textId="77777777" w:rsidR="007B58D5" w:rsidRPr="001E18B7" w:rsidRDefault="007B58D5" w:rsidP="007B58D5">
            <w:pPr>
              <w:pStyle w:val="ColumnHeading"/>
              <w:rPr>
                <w:szCs w:val="24"/>
              </w:rPr>
            </w:pPr>
            <w:r w:rsidRPr="001E18B7">
              <w:rPr>
                <w:szCs w:val="24"/>
              </w:rPr>
              <w:t>Amendement</w:t>
            </w:r>
          </w:p>
        </w:tc>
      </w:tr>
      <w:tr w:rsidR="007B58D5" w:rsidRPr="001E18B7" w14:paraId="2AF8846B" w14:textId="77777777" w:rsidTr="007B58D5">
        <w:trPr>
          <w:jc w:val="center"/>
        </w:trPr>
        <w:tc>
          <w:tcPr>
            <w:tcW w:w="4877" w:type="dxa"/>
            <w:hideMark/>
          </w:tcPr>
          <w:p w14:paraId="03282E3E" w14:textId="77777777" w:rsidR="007B58D5" w:rsidRPr="001E18B7" w:rsidRDefault="007B58D5" w:rsidP="007B58D5">
            <w:pPr>
              <w:pStyle w:val="Normal6"/>
              <w:rPr>
                <w:szCs w:val="24"/>
              </w:rPr>
            </w:pPr>
            <w:r w:rsidRPr="001E18B7">
              <w:t>2.</w:t>
            </w:r>
            <w:r w:rsidRPr="001E18B7">
              <w:tab/>
              <w:t xml:space="preserve">De in artikel 5, lid 3, artikel 10, lid 3, en de artikelen 27 en 28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5" w:type="dxa"/>
            <w:hideMark/>
          </w:tcPr>
          <w:p w14:paraId="3782AB75" w14:textId="77777777" w:rsidR="007B58D5" w:rsidRPr="001E18B7" w:rsidRDefault="007B58D5" w:rsidP="007B58D5">
            <w:pPr>
              <w:pStyle w:val="Normal6"/>
              <w:rPr>
                <w:szCs w:val="24"/>
              </w:rPr>
            </w:pPr>
            <w:r w:rsidRPr="001E18B7">
              <w:t>2.</w:t>
            </w:r>
            <w:r w:rsidRPr="001E18B7">
              <w:tab/>
              <w:t xml:space="preserve">De in artikel 5, lid 3, artikel 10, lid 3, en de artikelen 27 en 28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w:t>
            </w:r>
            <w:r w:rsidRPr="001E18B7">
              <w:t xml:space="preserve"> </w:t>
            </w:r>
            <w:r w:rsidRPr="001E18B7">
              <w:rPr>
                <w:b/>
                <w:bCs/>
                <w:i/>
                <w:iCs/>
              </w:rPr>
              <w:t>De bevoegdheidsdelegatie wordt stilzwijgend met termijnen van dezelfde duur verlengd, tenzij het Europees Parlement of de Raad zich uiterlijk drie maanden voor het einde van elke termijn tegen deze verlenging verzet.</w:t>
            </w:r>
          </w:p>
        </w:tc>
      </w:tr>
    </w:tbl>
    <w:p w14:paraId="1AFCD05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FD180C7"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3465711" w14:textId="77777777" w:rsidR="007B58D5" w:rsidRPr="001E18B7" w:rsidRDefault="007B58D5" w:rsidP="007B58D5">
      <w:pPr>
        <w:pStyle w:val="Normal12Italic"/>
      </w:pPr>
      <w:r w:rsidRPr="001E18B7">
        <w:t>Stilzwijgende verlenging van de bevoegdheidsdelegatie na vijf jaar (tenzij de Raad of het Europees Parlement zich tegen verlenging verzet) moet de standaardprocedure worden voor alle dossiers op dit beleidsgebied, gelijk aan de eerdere wetgeving. Deze aanpak stemt overeen met de algemene aanpak die het Parlement voorstaat (zie de resolutie van 25 februari 2014, paragraaf 9).</w:t>
      </w:r>
    </w:p>
    <w:p w14:paraId="4C86FBEB" w14:textId="77777777" w:rsidR="007B58D5" w:rsidRPr="001E18B7" w:rsidRDefault="007B58D5" w:rsidP="007B58D5">
      <w:pPr>
        <w:rPr>
          <w:rStyle w:val="HideTWBExt"/>
          <w:noProof w:val="0"/>
          <w:color w:val="auto"/>
        </w:rPr>
      </w:pPr>
      <w:r w:rsidRPr="001E18B7">
        <w:rPr>
          <w:rStyle w:val="HideTWBExt"/>
          <w:noProof w:val="0"/>
        </w:rPr>
        <w:t>&lt;/Amend&gt;</w:t>
      </w:r>
    </w:p>
    <w:p w14:paraId="717B50EB"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334</w:t>
      </w:r>
      <w:r w:rsidRPr="001E18B7">
        <w:rPr>
          <w:rStyle w:val="HideTWBExt"/>
          <w:b w:val="0"/>
          <w:noProof w:val="0"/>
          <w:szCs w:val="20"/>
        </w:rPr>
        <w:t>&lt;/NumAm&gt;</w:t>
      </w:r>
    </w:p>
    <w:p w14:paraId="22DC2C7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3A212F6" w14:textId="77777777" w:rsidR="007B58D5" w:rsidRPr="001E18B7" w:rsidRDefault="007B58D5" w:rsidP="007B58D5">
      <w:pPr>
        <w:pStyle w:val="NormalBold12b"/>
      </w:pPr>
      <w:r w:rsidRPr="001E18B7">
        <w:rPr>
          <w:rStyle w:val="HideTWBExt"/>
          <w:b w:val="0"/>
          <w:noProof w:val="0"/>
        </w:rPr>
        <w:t>&lt;Article&gt;</w:t>
      </w:r>
      <w:r w:rsidRPr="001E18B7">
        <w:rPr>
          <w:szCs w:val="24"/>
        </w:rPr>
        <w:t>Bijlage I – deel XII – punt 157 – alinea 3 – punt 4</w:t>
      </w:r>
      <w:r w:rsidRPr="001E18B7">
        <w:rPr>
          <w:rStyle w:val="HideTWBExt"/>
          <w:b w:val="0"/>
          <w:noProof w:val="0"/>
        </w:rPr>
        <w:t>&lt;/Article&gt;</w:t>
      </w:r>
    </w:p>
    <w:p w14:paraId="2BBE69BE" w14:textId="77777777" w:rsidR="007B58D5" w:rsidRPr="001E18B7" w:rsidRDefault="007B58D5" w:rsidP="007B58D5">
      <w:pPr>
        <w:pStyle w:val="NormalBold"/>
      </w:pPr>
      <w:r w:rsidRPr="001E18B7">
        <w:rPr>
          <w:rStyle w:val="HideTWBExt"/>
          <w:noProof w:val="0"/>
        </w:rPr>
        <w:t>&lt;DocAmend2&gt;</w:t>
      </w:r>
      <w:r w:rsidRPr="001E18B7">
        <w:t>Verordening (EG) nr. 1901/2006</w:t>
      </w:r>
      <w:r w:rsidRPr="001E18B7">
        <w:rPr>
          <w:rStyle w:val="HideTWBExt"/>
          <w:noProof w:val="0"/>
        </w:rPr>
        <w:t>&lt;/DocAmend2&gt;</w:t>
      </w:r>
    </w:p>
    <w:p w14:paraId="42EB79F6" w14:textId="77777777" w:rsidR="007B58D5" w:rsidRPr="001E18B7" w:rsidRDefault="007B58D5" w:rsidP="007B58D5">
      <w:r w:rsidRPr="001E18B7">
        <w:rPr>
          <w:rStyle w:val="HideTWBExt"/>
          <w:noProof w:val="0"/>
        </w:rPr>
        <w:t>&lt;Article2&gt;</w:t>
      </w:r>
      <w:r w:rsidRPr="001E18B7">
        <w:t>Artikel 50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6CA6756" w14:textId="77777777" w:rsidTr="007B58D5">
        <w:trPr>
          <w:jc w:val="center"/>
        </w:trPr>
        <w:tc>
          <w:tcPr>
            <w:tcW w:w="9752" w:type="dxa"/>
            <w:gridSpan w:val="2"/>
          </w:tcPr>
          <w:p w14:paraId="5EB2A756" w14:textId="77777777" w:rsidR="007B58D5" w:rsidRPr="001E18B7" w:rsidRDefault="007B58D5" w:rsidP="007B58D5">
            <w:pPr>
              <w:keepNext/>
            </w:pPr>
          </w:p>
        </w:tc>
      </w:tr>
      <w:tr w:rsidR="007B58D5" w:rsidRPr="001E18B7" w14:paraId="3DC589FC" w14:textId="77777777" w:rsidTr="007B58D5">
        <w:trPr>
          <w:jc w:val="center"/>
        </w:trPr>
        <w:tc>
          <w:tcPr>
            <w:tcW w:w="4876" w:type="dxa"/>
            <w:hideMark/>
          </w:tcPr>
          <w:p w14:paraId="1DEB009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B82A374" w14:textId="77777777" w:rsidR="007B58D5" w:rsidRPr="001E18B7" w:rsidRDefault="007B58D5" w:rsidP="007B58D5">
            <w:pPr>
              <w:pStyle w:val="ColumnHeading"/>
              <w:rPr>
                <w:szCs w:val="24"/>
              </w:rPr>
            </w:pPr>
            <w:r w:rsidRPr="001E18B7">
              <w:rPr>
                <w:szCs w:val="24"/>
              </w:rPr>
              <w:t>Amendement</w:t>
            </w:r>
          </w:p>
        </w:tc>
      </w:tr>
      <w:tr w:rsidR="007B58D5" w:rsidRPr="001E18B7" w14:paraId="4A41C0C0" w14:textId="77777777" w:rsidTr="007B58D5">
        <w:trPr>
          <w:jc w:val="center"/>
        </w:trPr>
        <w:tc>
          <w:tcPr>
            <w:tcW w:w="4876" w:type="dxa"/>
            <w:hideMark/>
          </w:tcPr>
          <w:p w14:paraId="5E4B5127" w14:textId="77777777" w:rsidR="007B58D5" w:rsidRPr="001E18B7" w:rsidRDefault="007B58D5" w:rsidP="007B58D5">
            <w:pPr>
              <w:pStyle w:val="Normal6"/>
              <w:rPr>
                <w:b/>
                <w:bCs/>
                <w:i/>
                <w:iCs/>
              </w:rPr>
            </w:pPr>
            <w:r w:rsidRPr="001E18B7">
              <w:rPr>
                <w:szCs w:val="24"/>
              </w:rPr>
              <w:t>2.</w:t>
            </w:r>
            <w:r w:rsidRPr="001E18B7">
              <w:rPr>
                <w:szCs w:val="24"/>
              </w:rPr>
              <w:tab/>
              <w:t>De in artikel</w:t>
            </w:r>
            <w:r w:rsidRPr="001E18B7">
              <w:rPr>
                <w:b/>
                <w:i/>
                <w:szCs w:val="24"/>
              </w:rPr>
              <w:t> </w:t>
            </w:r>
            <w:r w:rsidRPr="001E18B7">
              <w:rPr>
                <w:szCs w:val="24"/>
              </w:rPr>
              <w:t xml:space="preserve">20, lid 2, en artikel 49, lid 3,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6" w:type="dxa"/>
            <w:hideMark/>
          </w:tcPr>
          <w:p w14:paraId="0A751F63" w14:textId="77777777" w:rsidR="007B58D5" w:rsidRPr="001E18B7" w:rsidRDefault="007B58D5" w:rsidP="007B58D5">
            <w:pPr>
              <w:pStyle w:val="Normal6"/>
              <w:rPr>
                <w:b/>
                <w:bCs/>
                <w:i/>
                <w:iCs/>
              </w:rPr>
            </w:pPr>
            <w:r w:rsidRPr="001E18B7">
              <w:rPr>
                <w:szCs w:val="24"/>
              </w:rPr>
              <w:t>2.</w:t>
            </w:r>
            <w:r w:rsidRPr="001E18B7">
              <w:rPr>
                <w:szCs w:val="24"/>
              </w:rPr>
              <w:tab/>
              <w:t>De in artikel</w:t>
            </w:r>
            <w:r w:rsidRPr="001E18B7">
              <w:rPr>
                <w:b/>
                <w:i/>
                <w:szCs w:val="24"/>
              </w:rPr>
              <w:t xml:space="preserve"> </w:t>
            </w:r>
            <w:r w:rsidRPr="001E18B7">
              <w:rPr>
                <w:szCs w:val="24"/>
              </w:rPr>
              <w:t xml:space="preserve">20, lid 2, en artikel 49, lid 3,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 xml:space="preserve">... </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78C70E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1D3F7A7"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BD0A22C"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0DEA7064" w14:textId="77777777" w:rsidR="007B58D5" w:rsidRPr="001E18B7" w:rsidRDefault="007B58D5" w:rsidP="007B58D5">
      <w:r w:rsidRPr="001E18B7">
        <w:rPr>
          <w:rStyle w:val="HideTWBExt"/>
          <w:noProof w:val="0"/>
        </w:rPr>
        <w:t>&lt;/Amend&gt;</w:t>
      </w:r>
    </w:p>
    <w:p w14:paraId="75E67049"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335</w:t>
      </w:r>
      <w:r w:rsidRPr="001E18B7">
        <w:rPr>
          <w:rStyle w:val="HideTWBExt"/>
          <w:b w:val="0"/>
          <w:noProof w:val="0"/>
          <w:szCs w:val="20"/>
        </w:rPr>
        <w:t>&lt;/NumAm&gt;</w:t>
      </w:r>
    </w:p>
    <w:p w14:paraId="246E970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1A5DBB6"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1 – streepje 5 bis (nieuw)</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17A50D6" w14:textId="77777777" w:rsidTr="007B58D5">
        <w:trPr>
          <w:jc w:val="center"/>
        </w:trPr>
        <w:tc>
          <w:tcPr>
            <w:tcW w:w="9752" w:type="dxa"/>
            <w:gridSpan w:val="2"/>
          </w:tcPr>
          <w:p w14:paraId="12EAB6FA" w14:textId="77777777" w:rsidR="007B58D5" w:rsidRPr="001E18B7" w:rsidRDefault="007B58D5" w:rsidP="007B58D5">
            <w:pPr>
              <w:keepNext/>
            </w:pPr>
          </w:p>
        </w:tc>
      </w:tr>
      <w:tr w:rsidR="007B58D5" w:rsidRPr="001E18B7" w14:paraId="14ABBC34" w14:textId="77777777" w:rsidTr="007B58D5">
        <w:trPr>
          <w:jc w:val="center"/>
        </w:trPr>
        <w:tc>
          <w:tcPr>
            <w:tcW w:w="4876" w:type="dxa"/>
            <w:hideMark/>
          </w:tcPr>
          <w:p w14:paraId="5C7C0E8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E469415" w14:textId="77777777" w:rsidR="007B58D5" w:rsidRPr="001E18B7" w:rsidRDefault="007B58D5" w:rsidP="007B58D5">
            <w:pPr>
              <w:pStyle w:val="ColumnHeading"/>
              <w:rPr>
                <w:szCs w:val="24"/>
              </w:rPr>
            </w:pPr>
            <w:r w:rsidRPr="001E18B7">
              <w:rPr>
                <w:szCs w:val="24"/>
              </w:rPr>
              <w:t>Amendement</w:t>
            </w:r>
          </w:p>
        </w:tc>
      </w:tr>
      <w:tr w:rsidR="007B58D5" w:rsidRPr="001E18B7" w14:paraId="6A3B6946" w14:textId="77777777" w:rsidTr="007B58D5">
        <w:trPr>
          <w:jc w:val="center"/>
        </w:trPr>
        <w:tc>
          <w:tcPr>
            <w:tcW w:w="4876" w:type="dxa"/>
          </w:tcPr>
          <w:p w14:paraId="1B5FD0D0" w14:textId="77777777" w:rsidR="007B58D5" w:rsidRPr="001E18B7" w:rsidRDefault="007B58D5" w:rsidP="007B58D5">
            <w:pPr>
              <w:pStyle w:val="Normal6"/>
              <w:rPr>
                <w:b/>
                <w:bCs/>
                <w:i/>
                <w:iCs/>
              </w:rPr>
            </w:pPr>
          </w:p>
        </w:tc>
        <w:tc>
          <w:tcPr>
            <w:tcW w:w="4876" w:type="dxa"/>
            <w:hideMark/>
          </w:tcPr>
          <w:p w14:paraId="45DA7EB3" w14:textId="77777777" w:rsidR="007B58D5" w:rsidRPr="001E18B7" w:rsidRDefault="007B58D5" w:rsidP="007B58D5">
            <w:pPr>
              <w:pStyle w:val="Normal6"/>
              <w:rPr>
                <w:b/>
                <w:bCs/>
                <w:i/>
                <w:iCs/>
              </w:rPr>
            </w:pPr>
            <w:r w:rsidRPr="001E18B7">
              <w:rPr>
                <w:b/>
                <w:bCs/>
                <w:i/>
                <w:iCs/>
              </w:rPr>
              <w:t>-</w:t>
            </w:r>
            <w:r w:rsidRPr="001E18B7">
              <w:rPr>
                <w:b/>
                <w:bCs/>
                <w:i/>
                <w:iCs/>
              </w:rPr>
              <w:tab/>
              <w:t xml:space="preserve">de vaststelling van de Unielijst van toegestane gezondheidsclaims die niet over ziekterisicobeperking en de ontwikkeling en gezondheid van kinderen gaan, en de voorwaarden voor het gebruik ervan,  wijzigingen of aanvullingen van die lijst, en definitieve besluiten op aanvragen voor een vergunning voor gezondheidsclaims. </w:t>
            </w:r>
          </w:p>
        </w:tc>
      </w:tr>
    </w:tbl>
    <w:p w14:paraId="044290E1"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8BCB12D"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9E5CFFB"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1068B8B6" w14:textId="77777777" w:rsidR="007B58D5" w:rsidRPr="001E18B7" w:rsidRDefault="007B58D5" w:rsidP="007B58D5">
      <w:r w:rsidRPr="001E18B7">
        <w:rPr>
          <w:rStyle w:val="HideTWBExt"/>
          <w:noProof w:val="0"/>
        </w:rPr>
        <w:t>&lt;/Amend&gt;</w:t>
      </w:r>
    </w:p>
    <w:p w14:paraId="1C82E08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336</w:t>
      </w:r>
      <w:r w:rsidRPr="001E18B7">
        <w:rPr>
          <w:rStyle w:val="HideTWBExt"/>
          <w:b w:val="0"/>
          <w:noProof w:val="0"/>
          <w:szCs w:val="20"/>
        </w:rPr>
        <w:t>&lt;/NumAm&gt;</w:t>
      </w:r>
    </w:p>
    <w:p w14:paraId="63EB8C2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E6CA575"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3</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F7CFE38" w14:textId="77777777" w:rsidTr="007B58D5">
        <w:trPr>
          <w:jc w:val="center"/>
        </w:trPr>
        <w:tc>
          <w:tcPr>
            <w:tcW w:w="9752" w:type="dxa"/>
            <w:gridSpan w:val="2"/>
          </w:tcPr>
          <w:p w14:paraId="09146BEC" w14:textId="77777777" w:rsidR="007B58D5" w:rsidRPr="001E18B7" w:rsidRDefault="007B58D5" w:rsidP="007B58D5">
            <w:pPr>
              <w:keepNext/>
            </w:pPr>
          </w:p>
        </w:tc>
      </w:tr>
      <w:tr w:rsidR="007B58D5" w:rsidRPr="001E18B7" w14:paraId="0C8B9272" w14:textId="77777777" w:rsidTr="007B58D5">
        <w:trPr>
          <w:jc w:val="center"/>
        </w:trPr>
        <w:tc>
          <w:tcPr>
            <w:tcW w:w="4876" w:type="dxa"/>
            <w:hideMark/>
          </w:tcPr>
          <w:p w14:paraId="2931A11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FFE5EE6" w14:textId="77777777" w:rsidR="007B58D5" w:rsidRPr="001E18B7" w:rsidRDefault="007B58D5" w:rsidP="007B58D5">
            <w:pPr>
              <w:pStyle w:val="ColumnHeading"/>
              <w:rPr>
                <w:szCs w:val="24"/>
              </w:rPr>
            </w:pPr>
            <w:r w:rsidRPr="001E18B7">
              <w:rPr>
                <w:szCs w:val="24"/>
              </w:rPr>
              <w:t>Amendement</w:t>
            </w:r>
          </w:p>
        </w:tc>
      </w:tr>
      <w:tr w:rsidR="007B58D5" w:rsidRPr="001E18B7" w14:paraId="550991C5" w14:textId="77777777" w:rsidTr="007B58D5">
        <w:trPr>
          <w:jc w:val="center"/>
        </w:trPr>
        <w:tc>
          <w:tcPr>
            <w:tcW w:w="4876" w:type="dxa"/>
            <w:hideMark/>
          </w:tcPr>
          <w:p w14:paraId="617DE0AD" w14:textId="77777777" w:rsidR="007B58D5" w:rsidRPr="001E18B7" w:rsidRDefault="007B58D5" w:rsidP="007B58D5">
            <w:pPr>
              <w:pStyle w:val="Normal6"/>
              <w:rPr>
                <w:b/>
                <w:bCs/>
                <w:i/>
                <w:iCs/>
              </w:rPr>
            </w:pPr>
            <w:r w:rsidRPr="001E18B7">
              <w:rPr>
                <w:b/>
                <w:bCs/>
                <w:i/>
                <w:iCs/>
              </w:rPr>
              <w:t>Teneinde eenvormige voorwaarden voor de uitvoering van Verordening (EG) nr. 1924/2006 te waarborgen, moeten aan de Commissie uitvoeringsbevoegdheden worden toegekend met betrekking tot de vaststelling van de Unielijst van toegestane gezondheidsclaims die niet over ziekterisicobeperking en de ontwikkeling en gezondheid van kinderen gaan, de voorwaarden voor het gebruik van deze claims en wijzigingen of aanvullingen van deze lijst, alsmede met betrekking tot definitieve besluiten ten aanzien van aanvragen voor vergunningen voor claims. Die bevoegdheden moeten worden uitgeoefend overeenkomstig Verordening (EU) nr. 182/2011.</w:t>
            </w:r>
          </w:p>
        </w:tc>
        <w:tc>
          <w:tcPr>
            <w:tcW w:w="4876" w:type="dxa"/>
            <w:hideMark/>
          </w:tcPr>
          <w:p w14:paraId="35212EB4" w14:textId="77777777" w:rsidR="007B58D5" w:rsidRPr="001E18B7" w:rsidRDefault="007B58D5" w:rsidP="007B58D5">
            <w:pPr>
              <w:pStyle w:val="Normal6"/>
              <w:rPr>
                <w:b/>
                <w:bCs/>
                <w:i/>
                <w:iCs/>
              </w:rPr>
            </w:pPr>
            <w:r w:rsidRPr="001E18B7">
              <w:rPr>
                <w:b/>
                <w:bCs/>
                <w:i/>
                <w:iCs/>
              </w:rPr>
              <w:t>Schrappen</w:t>
            </w:r>
          </w:p>
        </w:tc>
      </w:tr>
    </w:tbl>
    <w:p w14:paraId="6B2A1F5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A0202B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A2FB8F1"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23D6DCCE" w14:textId="77777777" w:rsidR="007B58D5" w:rsidRPr="001E18B7" w:rsidRDefault="007B58D5" w:rsidP="007B58D5">
      <w:r w:rsidRPr="001E18B7">
        <w:rPr>
          <w:rStyle w:val="HideTWBExt"/>
          <w:noProof w:val="0"/>
        </w:rPr>
        <w:t>&lt;/Amend&gt;</w:t>
      </w:r>
    </w:p>
    <w:p w14:paraId="04E189DB"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337</w:t>
      </w:r>
      <w:r w:rsidRPr="001E18B7">
        <w:rPr>
          <w:rStyle w:val="HideTWBExt"/>
          <w:b w:val="0"/>
          <w:noProof w:val="0"/>
          <w:szCs w:val="20"/>
        </w:rPr>
        <w:t>&lt;/NumAm&gt;</w:t>
      </w:r>
    </w:p>
    <w:p w14:paraId="5B7240D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92D7CD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1 – letter a</w:t>
      </w:r>
      <w:r w:rsidRPr="001E18B7">
        <w:rPr>
          <w:rStyle w:val="HideTWBExt"/>
          <w:b w:val="0"/>
          <w:noProof w:val="0"/>
        </w:rPr>
        <w:t>&lt;/Article&gt;</w:t>
      </w:r>
    </w:p>
    <w:p w14:paraId="711B7263"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45002CD6" w14:textId="77777777" w:rsidR="007B58D5" w:rsidRPr="001E18B7" w:rsidRDefault="007B58D5" w:rsidP="007B58D5">
      <w:r w:rsidRPr="001E18B7">
        <w:rPr>
          <w:rStyle w:val="HideTWBExt"/>
          <w:noProof w:val="0"/>
        </w:rPr>
        <w:t>&lt;Article2&gt;</w:t>
      </w:r>
      <w:r w:rsidRPr="001E18B7">
        <w:t>Artikel 1 – lid 2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687D5B7" w14:textId="77777777" w:rsidTr="007B58D5">
        <w:trPr>
          <w:jc w:val="center"/>
        </w:trPr>
        <w:tc>
          <w:tcPr>
            <w:tcW w:w="9752" w:type="dxa"/>
            <w:gridSpan w:val="2"/>
          </w:tcPr>
          <w:p w14:paraId="32C4E4BC" w14:textId="77777777" w:rsidR="007B58D5" w:rsidRPr="001E18B7" w:rsidRDefault="007B58D5" w:rsidP="007B58D5">
            <w:pPr>
              <w:keepNext/>
            </w:pPr>
          </w:p>
        </w:tc>
      </w:tr>
      <w:tr w:rsidR="007B58D5" w:rsidRPr="001E18B7" w14:paraId="05825A53" w14:textId="77777777" w:rsidTr="007B58D5">
        <w:trPr>
          <w:jc w:val="center"/>
        </w:trPr>
        <w:tc>
          <w:tcPr>
            <w:tcW w:w="4876" w:type="dxa"/>
            <w:hideMark/>
          </w:tcPr>
          <w:p w14:paraId="641EAA04"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76D41CF" w14:textId="77777777" w:rsidR="007B58D5" w:rsidRPr="001E18B7" w:rsidRDefault="007B58D5" w:rsidP="007B58D5">
            <w:pPr>
              <w:pStyle w:val="ColumnHeading"/>
              <w:rPr>
                <w:szCs w:val="24"/>
              </w:rPr>
            </w:pPr>
            <w:r w:rsidRPr="001E18B7">
              <w:rPr>
                <w:szCs w:val="24"/>
              </w:rPr>
              <w:t>Amendement</w:t>
            </w:r>
          </w:p>
        </w:tc>
      </w:tr>
      <w:tr w:rsidR="007B58D5" w:rsidRPr="001E18B7" w14:paraId="4ABA7CA0" w14:textId="77777777" w:rsidTr="007B58D5">
        <w:trPr>
          <w:jc w:val="center"/>
        </w:trPr>
        <w:tc>
          <w:tcPr>
            <w:tcW w:w="4876" w:type="dxa"/>
            <w:hideMark/>
          </w:tcPr>
          <w:p w14:paraId="74CFD780" w14:textId="77777777" w:rsidR="007B58D5" w:rsidRPr="001E18B7" w:rsidRDefault="007B58D5" w:rsidP="007B58D5">
            <w:pPr>
              <w:pStyle w:val="Normal6"/>
            </w:pPr>
            <w:r w:rsidRPr="001E18B7">
              <w:t>In het geval van niet-voorverpakte levensmiddelen (met inbegrip van verse producten zoals fruit, groenten of brood) die aan eindverbruikers of grootkeukens worden aangeboden en levensmiddelen die op verzoek van de koper op de plaats van verkoop worden verpakt, of die met het oog op onmiddellijke verkoop worden voorverpakt, zijn de bepalingen van artikel 7 en artikel 10, lid 2, onder a) en b), niet van toepassing. De Commissie is bevoegd overeenkomstig artikel</w:t>
            </w:r>
            <w:r w:rsidRPr="001E18B7">
              <w:rPr>
                <w:b/>
                <w:i/>
              </w:rPr>
              <w:t> </w:t>
            </w:r>
            <w:r w:rsidRPr="001E18B7">
              <w:t>24 bis gedelegeerde handelingen vast te stellen met betrekking tot de etiketteringsinformatie voor deze niet-voorverpakte levensmiddelen. De nationale bepalingen kunnen blijven gelden totdat deze gedelegeerde handelingen worden vastgesteld.</w:t>
            </w:r>
          </w:p>
        </w:tc>
        <w:tc>
          <w:tcPr>
            <w:tcW w:w="4876" w:type="dxa"/>
            <w:hideMark/>
          </w:tcPr>
          <w:p w14:paraId="648B2FED" w14:textId="77777777" w:rsidR="007B58D5" w:rsidRPr="001E18B7" w:rsidRDefault="007B58D5" w:rsidP="007B58D5">
            <w:pPr>
              <w:pStyle w:val="Normal6"/>
            </w:pPr>
            <w:r w:rsidRPr="001E18B7">
              <w:t>In het geval van niet-voorverpakte levensmiddelen (met inbegrip van verse producten zoals fruit, groenten of brood) die aan eindverbruikers of grootkeukens worden aangeboden en levensmiddelen die op verzoek van de koper op de plaats van verkoop worden verpakt, of die met het oog op onmiddellijke verkoop worden voorverpakt, zijn de bepalingen van artikel 7 en artikel 10, lid 2, onder a) en b), niet van toepassing. De Commissie is bevoegd overeenkomstig artikel</w:t>
            </w:r>
            <w:r w:rsidRPr="001E18B7">
              <w:rPr>
                <w:b/>
                <w:i/>
              </w:rPr>
              <w:t xml:space="preserve"> </w:t>
            </w:r>
            <w:r w:rsidRPr="001E18B7">
              <w:t>24 bis gedelegeerde handelingen vast te stellen</w:t>
            </w:r>
            <w:r w:rsidRPr="001E18B7">
              <w:rPr>
                <w:b/>
                <w:i/>
              </w:rPr>
              <w:t xml:space="preserve"> teneinde deze verordening aan te vullen</w:t>
            </w:r>
            <w:r w:rsidRPr="001E18B7">
              <w:t xml:space="preserve"> met betrekking tot de etiketteringsinformatie voor deze niet-voorverpakte levensmiddelen. De nationale bepalingen kunnen blijven gelden totdat deze gedelegeerde handelingen worden vastgesteld.</w:t>
            </w:r>
          </w:p>
        </w:tc>
      </w:tr>
    </w:tbl>
    <w:p w14:paraId="6F4BE4A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D90F04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C5DCFFE" w14:textId="77777777" w:rsidR="007B58D5" w:rsidRPr="001E18B7" w:rsidRDefault="007B58D5" w:rsidP="007B58D5">
      <w:pPr>
        <w:pStyle w:val="Normal12Italic"/>
        <w:rPr>
          <w:szCs w:val="24"/>
        </w:rPr>
      </w:pPr>
      <w:r w:rsidRPr="001E18B7">
        <w:t>Verduidelijking van de bevoegdheidsdelegatie (nl. aanvulling).</w:t>
      </w:r>
    </w:p>
    <w:p w14:paraId="46013012" w14:textId="77777777" w:rsidR="007B58D5" w:rsidRPr="001E18B7" w:rsidRDefault="007B58D5" w:rsidP="007B58D5">
      <w:r w:rsidRPr="001E18B7">
        <w:rPr>
          <w:rStyle w:val="HideTWBExt"/>
          <w:noProof w:val="0"/>
        </w:rPr>
        <w:t>&lt;/Amend&gt;</w:t>
      </w:r>
    </w:p>
    <w:p w14:paraId="369DF27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338</w:t>
      </w:r>
      <w:r w:rsidRPr="001E18B7">
        <w:rPr>
          <w:rStyle w:val="HideTWBExt"/>
          <w:b w:val="0"/>
          <w:noProof w:val="0"/>
          <w:szCs w:val="20"/>
        </w:rPr>
        <w:t>&lt;/NumAm&gt;</w:t>
      </w:r>
    </w:p>
    <w:p w14:paraId="646C77F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043B87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1 – letter b</w:t>
      </w:r>
      <w:r w:rsidRPr="001E18B7">
        <w:rPr>
          <w:rStyle w:val="HideTWBExt"/>
          <w:b w:val="0"/>
          <w:noProof w:val="0"/>
        </w:rPr>
        <w:t>&lt;/Article&gt;</w:t>
      </w:r>
    </w:p>
    <w:p w14:paraId="310896BB"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318B542F" w14:textId="77777777" w:rsidR="007B58D5" w:rsidRPr="001E18B7" w:rsidRDefault="007B58D5" w:rsidP="007B58D5">
      <w:r w:rsidRPr="001E18B7">
        <w:rPr>
          <w:rStyle w:val="HideTWBExt"/>
          <w:noProof w:val="0"/>
        </w:rPr>
        <w:t>&lt;Article2&gt;</w:t>
      </w:r>
      <w:r w:rsidRPr="001E18B7">
        <w:t>Artikel 1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2016954" w14:textId="77777777" w:rsidTr="007B58D5">
        <w:trPr>
          <w:jc w:val="center"/>
        </w:trPr>
        <w:tc>
          <w:tcPr>
            <w:tcW w:w="9752" w:type="dxa"/>
            <w:gridSpan w:val="2"/>
          </w:tcPr>
          <w:p w14:paraId="49295728" w14:textId="77777777" w:rsidR="007B58D5" w:rsidRPr="001E18B7" w:rsidRDefault="007B58D5" w:rsidP="007B58D5">
            <w:pPr>
              <w:keepNext/>
            </w:pPr>
          </w:p>
        </w:tc>
      </w:tr>
      <w:tr w:rsidR="007B58D5" w:rsidRPr="001E18B7" w14:paraId="63B1B948" w14:textId="77777777" w:rsidTr="007B58D5">
        <w:trPr>
          <w:jc w:val="center"/>
        </w:trPr>
        <w:tc>
          <w:tcPr>
            <w:tcW w:w="4876" w:type="dxa"/>
            <w:hideMark/>
          </w:tcPr>
          <w:p w14:paraId="1B32A684"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12AD81E" w14:textId="77777777" w:rsidR="007B58D5" w:rsidRPr="001E18B7" w:rsidRDefault="007B58D5" w:rsidP="007B58D5">
            <w:pPr>
              <w:pStyle w:val="ColumnHeading"/>
              <w:rPr>
                <w:szCs w:val="24"/>
              </w:rPr>
            </w:pPr>
            <w:r w:rsidRPr="001E18B7">
              <w:rPr>
                <w:szCs w:val="24"/>
              </w:rPr>
              <w:t>Amendement</w:t>
            </w:r>
          </w:p>
        </w:tc>
      </w:tr>
      <w:tr w:rsidR="007B58D5" w:rsidRPr="001E18B7" w14:paraId="14EAB40B" w14:textId="77777777" w:rsidTr="007B58D5">
        <w:trPr>
          <w:jc w:val="center"/>
        </w:trPr>
        <w:tc>
          <w:tcPr>
            <w:tcW w:w="4876" w:type="dxa"/>
            <w:hideMark/>
          </w:tcPr>
          <w:p w14:paraId="341DFCD0" w14:textId="77777777" w:rsidR="007B58D5" w:rsidRPr="001E18B7" w:rsidRDefault="007B58D5" w:rsidP="007B58D5">
            <w:pPr>
              <w:pStyle w:val="Normal6"/>
            </w:pPr>
            <w:r w:rsidRPr="001E18B7">
              <w:t>"4.</w:t>
            </w:r>
            <w:r w:rsidRPr="001E18B7">
              <w:tab/>
              <w:t>Voor generieke omschrijvingen (benamingen) die traditioneel worden gebruikt om een eigenschap aan te geven van een categorie levensmiddelen of dranken en die een effect op de gezondheid impliceren, kunnen de betrokken exploitanten van levensmiddelenbedrijven een verzoek tot afwijking van lid 3 indienen. Het verzoek wordt ingediend bij de bevoegde nationale instantie van een lidstaat, die het onverwijld aan de Commissie doorstuurt. De Commissie bepaalt en publiceert de regels voor het indienen van een verzoek door exploitanten van levensmiddelenbedrijven, om te waarborgen dat het verzoek transparant en binnen een redelijke termijn wordt behandeld. De Commissie is bevoegd overeenkomstig artikel 24 bis gedelegeerde handelingen vast te stellen met betrekking tot afwijkingen van lid 3."</w:t>
            </w:r>
          </w:p>
        </w:tc>
        <w:tc>
          <w:tcPr>
            <w:tcW w:w="4876" w:type="dxa"/>
            <w:hideMark/>
          </w:tcPr>
          <w:p w14:paraId="7D788DF4" w14:textId="77777777" w:rsidR="007B58D5" w:rsidRPr="001E18B7" w:rsidRDefault="007B58D5" w:rsidP="007B58D5">
            <w:pPr>
              <w:pStyle w:val="Normal6"/>
            </w:pPr>
            <w:r w:rsidRPr="001E18B7">
              <w:t>"4.</w:t>
            </w:r>
            <w:r w:rsidRPr="001E18B7">
              <w:tab/>
              <w:t xml:space="preserve">Voor generieke omschrijvingen (benamingen) die traditioneel worden gebruikt om een eigenschap aan te geven van een categorie levensmiddelen of dranken en die een effect op de gezondheid impliceren, kunnen de betrokken exploitanten van levensmiddelenbedrijven een verzoek tot afwijking van lid 3 indienen. Het verzoek wordt ingediend bij de bevoegde nationale instantie van een lidstaat, die het onverwijld aan de Commissie doorstuurt. De Commissie bepaalt en publiceert de regels voor het indienen van een verzoek door exploitanten van levensmiddelenbedrijven, om te waarborgen dat het verzoek transparant en binnen een redelijke termijn wordt behandeld. De Commissie is bevoegd overeenkomstig artikel 24 bis gedelegeerde handelingen vast te stellen </w:t>
            </w:r>
            <w:r w:rsidRPr="001E18B7">
              <w:rPr>
                <w:b/>
                <w:i/>
              </w:rPr>
              <w:t xml:space="preserve">teneinde deze verordening aan te vullen </w:t>
            </w:r>
            <w:r w:rsidRPr="001E18B7">
              <w:t>met betrekking tot afwijkingen van lid 3."</w:t>
            </w:r>
          </w:p>
        </w:tc>
      </w:tr>
    </w:tbl>
    <w:p w14:paraId="0B09BAC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F4F214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9BCC1D0" w14:textId="77777777" w:rsidR="007B58D5" w:rsidRPr="001E18B7" w:rsidRDefault="007B58D5" w:rsidP="007B58D5">
      <w:pPr>
        <w:pStyle w:val="Normal12Italic"/>
        <w:rPr>
          <w:szCs w:val="24"/>
        </w:rPr>
      </w:pPr>
      <w:r w:rsidRPr="001E18B7">
        <w:t>Verduidelijking van de bevoegdheidsdelegatie (nl. aanvulling).</w:t>
      </w:r>
    </w:p>
    <w:p w14:paraId="09642FAB" w14:textId="77777777" w:rsidR="007B58D5" w:rsidRPr="001E18B7" w:rsidRDefault="007B58D5" w:rsidP="007B58D5">
      <w:r w:rsidRPr="001E18B7">
        <w:rPr>
          <w:rStyle w:val="HideTWBExt"/>
          <w:noProof w:val="0"/>
        </w:rPr>
        <w:t>&lt;/Amend&gt;</w:t>
      </w:r>
    </w:p>
    <w:p w14:paraId="6385643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339</w:t>
      </w:r>
      <w:r w:rsidRPr="001E18B7">
        <w:rPr>
          <w:rStyle w:val="HideTWBExt"/>
          <w:b w:val="0"/>
          <w:noProof w:val="0"/>
          <w:szCs w:val="20"/>
        </w:rPr>
        <w:t>&lt;/NumAm&gt;</w:t>
      </w:r>
    </w:p>
    <w:p w14:paraId="0F61D165"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6AAD381"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2 – letter b</w:t>
      </w:r>
      <w:r w:rsidRPr="001E18B7">
        <w:rPr>
          <w:rStyle w:val="HideTWBExt"/>
          <w:b w:val="0"/>
          <w:noProof w:val="0"/>
        </w:rPr>
        <w:t>&lt;/Article&gt;</w:t>
      </w:r>
    </w:p>
    <w:p w14:paraId="5280BE19"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3009B4CD" w14:textId="77777777" w:rsidR="007B58D5" w:rsidRPr="001E18B7" w:rsidRDefault="007B58D5" w:rsidP="007B58D5">
      <w:r w:rsidRPr="001E18B7">
        <w:rPr>
          <w:rStyle w:val="HideTWBExt"/>
          <w:noProof w:val="0"/>
        </w:rPr>
        <w:t>&lt;Article2&gt;</w:t>
      </w:r>
      <w:r w:rsidRPr="001E18B7">
        <w:t>Artikel 3 – alinea 2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E1B583F" w14:textId="77777777" w:rsidTr="007B58D5">
        <w:trPr>
          <w:jc w:val="center"/>
        </w:trPr>
        <w:tc>
          <w:tcPr>
            <w:tcW w:w="9752" w:type="dxa"/>
            <w:gridSpan w:val="2"/>
          </w:tcPr>
          <w:p w14:paraId="7F69EFA4" w14:textId="77777777" w:rsidR="007B58D5" w:rsidRPr="001E18B7" w:rsidRDefault="007B58D5" w:rsidP="007B58D5">
            <w:pPr>
              <w:keepNext/>
            </w:pPr>
          </w:p>
        </w:tc>
      </w:tr>
      <w:tr w:rsidR="007B58D5" w:rsidRPr="001E18B7" w14:paraId="5A4C200F" w14:textId="77777777" w:rsidTr="007B58D5">
        <w:trPr>
          <w:jc w:val="center"/>
        </w:trPr>
        <w:tc>
          <w:tcPr>
            <w:tcW w:w="4876" w:type="dxa"/>
            <w:hideMark/>
          </w:tcPr>
          <w:p w14:paraId="1A15317F"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A1888FD" w14:textId="77777777" w:rsidR="007B58D5" w:rsidRPr="001E18B7" w:rsidRDefault="007B58D5" w:rsidP="007B58D5">
            <w:pPr>
              <w:pStyle w:val="ColumnHeading"/>
              <w:rPr>
                <w:szCs w:val="24"/>
              </w:rPr>
            </w:pPr>
            <w:r w:rsidRPr="001E18B7">
              <w:rPr>
                <w:szCs w:val="24"/>
              </w:rPr>
              <w:t>Amendement</w:t>
            </w:r>
          </w:p>
        </w:tc>
      </w:tr>
      <w:tr w:rsidR="007B58D5" w:rsidRPr="001E18B7" w14:paraId="289736B8" w14:textId="77777777" w:rsidTr="007B58D5">
        <w:trPr>
          <w:jc w:val="center"/>
        </w:trPr>
        <w:tc>
          <w:tcPr>
            <w:tcW w:w="4876" w:type="dxa"/>
            <w:hideMark/>
          </w:tcPr>
          <w:p w14:paraId="3576CA99" w14:textId="77777777" w:rsidR="007B58D5" w:rsidRPr="001E18B7" w:rsidRDefault="007B58D5" w:rsidP="007B58D5">
            <w:pPr>
              <w:pStyle w:val="Normal6"/>
              <w:rPr>
                <w:szCs w:val="24"/>
              </w:rPr>
            </w:pPr>
            <w:r w:rsidRPr="001E18B7">
              <w:t>De Commissie is bevoegd overeenkomstig artikel</w:t>
            </w:r>
            <w:r w:rsidRPr="001E18B7">
              <w:rPr>
                <w:b/>
                <w:i/>
              </w:rPr>
              <w:t> </w:t>
            </w:r>
            <w:r w:rsidRPr="001E18B7">
              <w:t>24</w:t>
            </w:r>
            <w:r w:rsidRPr="001E18B7">
              <w:rPr>
                <w:b/>
                <w:i/>
              </w:rPr>
              <w:t> </w:t>
            </w:r>
            <w:r w:rsidRPr="001E18B7">
              <w:t xml:space="preserve">bis gedelegeerde handelingen vast te stellen </w:t>
            </w:r>
            <w:r w:rsidRPr="001E18B7">
              <w:rPr>
                <w:b/>
                <w:i/>
              </w:rPr>
              <w:t>tot afwijking</w:t>
            </w:r>
            <w:r w:rsidRPr="001E18B7">
              <w:t xml:space="preserve"> van punt d) van de tweede alinea van onderhavig artikel in het geval van nutriënten die niet in voldoende hoeveelheden voorkomen in een evenwichtige, gevarieerde voeding; de gedelegeerde handelingen omvatten de voorwaarden voor de toepassing van de afwijkingen, met inachtneming van de bijzondere omstandigheden in lidstaten.</w:t>
            </w:r>
          </w:p>
        </w:tc>
        <w:tc>
          <w:tcPr>
            <w:tcW w:w="4876" w:type="dxa"/>
            <w:hideMark/>
          </w:tcPr>
          <w:p w14:paraId="29471FAF" w14:textId="77777777" w:rsidR="007B58D5" w:rsidRPr="001E18B7" w:rsidRDefault="007B58D5" w:rsidP="007B58D5">
            <w:pPr>
              <w:pStyle w:val="Normal6"/>
              <w:rPr>
                <w:szCs w:val="24"/>
              </w:rPr>
            </w:pPr>
            <w:r w:rsidRPr="001E18B7">
              <w:t>De Commissie is bevoegd overeenkomstig artikel</w:t>
            </w:r>
            <w:r w:rsidRPr="001E18B7">
              <w:rPr>
                <w:b/>
                <w:i/>
              </w:rPr>
              <w:t xml:space="preserve"> </w:t>
            </w:r>
            <w:r w:rsidRPr="001E18B7">
              <w:t>24</w:t>
            </w:r>
            <w:r w:rsidRPr="001E18B7">
              <w:rPr>
                <w:b/>
                <w:i/>
              </w:rPr>
              <w:t xml:space="preserve"> </w:t>
            </w:r>
            <w:r w:rsidRPr="001E18B7">
              <w:t xml:space="preserve">bis gedelegeerde handelingen vast te stellen </w:t>
            </w:r>
            <w:r w:rsidRPr="001E18B7">
              <w:rPr>
                <w:b/>
                <w:i/>
              </w:rPr>
              <w:t>teneinde deze verordening aan te vullen door afwijkingen toe te staan</w:t>
            </w:r>
            <w:r w:rsidRPr="001E18B7">
              <w:t xml:space="preserve"> van punt d) van de tweede alinea van onderhavig artikel in het geval van nutriënten die niet in voldoende hoeveelheden voorkomen in een evenwichtige, gevarieerde voeding; de gedelegeerde handelingen omvatten de voorwaarden voor de toepassing van de afwijkingen, met inachtneming van de bijzondere omstandigheden in lidstaten.</w:t>
            </w:r>
          </w:p>
        </w:tc>
      </w:tr>
    </w:tbl>
    <w:p w14:paraId="4C1B08E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430B05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AEA35E7" w14:textId="77777777" w:rsidR="007B58D5" w:rsidRPr="001E18B7" w:rsidRDefault="007B58D5" w:rsidP="007B58D5">
      <w:pPr>
        <w:pStyle w:val="Normal12Italic"/>
        <w:rPr>
          <w:szCs w:val="24"/>
        </w:rPr>
      </w:pPr>
      <w:r w:rsidRPr="001E18B7">
        <w:t>Verduidelijking van de bevoegdheidsdelegatie (nl. aanvulling).</w:t>
      </w:r>
    </w:p>
    <w:p w14:paraId="2622A427" w14:textId="77777777" w:rsidR="007B58D5" w:rsidRPr="001E18B7" w:rsidRDefault="007B58D5" w:rsidP="007B58D5">
      <w:r w:rsidRPr="001E18B7">
        <w:rPr>
          <w:rStyle w:val="HideTWBExt"/>
          <w:noProof w:val="0"/>
        </w:rPr>
        <w:t>&lt;/Amend&gt;</w:t>
      </w:r>
    </w:p>
    <w:p w14:paraId="1A003FB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340</w:t>
      </w:r>
      <w:r w:rsidRPr="001E18B7">
        <w:rPr>
          <w:rStyle w:val="HideTWBExt"/>
          <w:b w:val="0"/>
          <w:noProof w:val="0"/>
          <w:szCs w:val="20"/>
        </w:rPr>
        <w:t>&lt;/NumAm&gt;</w:t>
      </w:r>
    </w:p>
    <w:p w14:paraId="1699174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A1E3FA2" w14:textId="77777777" w:rsidR="007B58D5" w:rsidRPr="001E18B7" w:rsidRDefault="007B58D5" w:rsidP="007B58D5">
      <w:pPr>
        <w:pStyle w:val="NormalBold"/>
      </w:pPr>
      <w:r w:rsidRPr="001E18B7">
        <w:rPr>
          <w:rStyle w:val="HideTWBExt"/>
          <w:b w:val="0"/>
          <w:noProof w:val="0"/>
        </w:rPr>
        <w:t>&lt;Article&gt;</w:t>
      </w:r>
      <w:r w:rsidRPr="001E18B7">
        <w:rPr>
          <w:szCs w:val="24"/>
        </w:rPr>
        <w:t>Bijlage I – deel VII – punt 158 – alinea 4 – punt 3 – letter a – punt i</w:t>
      </w:r>
      <w:r w:rsidRPr="001E18B7">
        <w:rPr>
          <w:rStyle w:val="HideTWBExt"/>
          <w:b w:val="0"/>
          <w:noProof w:val="0"/>
        </w:rPr>
        <w:t>&lt;/Article&gt;</w:t>
      </w:r>
    </w:p>
    <w:p w14:paraId="457BD89B"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3B319956" w14:textId="77777777" w:rsidR="007B58D5" w:rsidRPr="001E18B7" w:rsidRDefault="007B58D5" w:rsidP="007B58D5">
      <w:r w:rsidRPr="001E18B7">
        <w:rPr>
          <w:rStyle w:val="HideTWBExt"/>
          <w:noProof w:val="0"/>
        </w:rPr>
        <w:t>&lt;Article2&gt;</w:t>
      </w:r>
      <w:r w:rsidRPr="001E18B7">
        <w:t>Artikel 4 – lid 1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2F67178" w14:textId="77777777" w:rsidTr="007B58D5">
        <w:trPr>
          <w:jc w:val="center"/>
        </w:trPr>
        <w:tc>
          <w:tcPr>
            <w:tcW w:w="9752" w:type="dxa"/>
            <w:gridSpan w:val="2"/>
          </w:tcPr>
          <w:p w14:paraId="78D448B6" w14:textId="77777777" w:rsidR="007B58D5" w:rsidRPr="001E18B7" w:rsidRDefault="007B58D5" w:rsidP="007B58D5">
            <w:pPr>
              <w:keepNext/>
            </w:pPr>
          </w:p>
        </w:tc>
      </w:tr>
      <w:tr w:rsidR="007B58D5" w:rsidRPr="001E18B7" w14:paraId="298F1C9D" w14:textId="77777777" w:rsidTr="007B58D5">
        <w:trPr>
          <w:jc w:val="center"/>
        </w:trPr>
        <w:tc>
          <w:tcPr>
            <w:tcW w:w="4876" w:type="dxa"/>
            <w:hideMark/>
          </w:tcPr>
          <w:p w14:paraId="436BCC1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981F48A" w14:textId="77777777" w:rsidR="007B58D5" w:rsidRPr="001E18B7" w:rsidRDefault="007B58D5" w:rsidP="007B58D5">
            <w:pPr>
              <w:pStyle w:val="ColumnHeading"/>
              <w:rPr>
                <w:szCs w:val="24"/>
              </w:rPr>
            </w:pPr>
            <w:r w:rsidRPr="001E18B7">
              <w:rPr>
                <w:szCs w:val="24"/>
              </w:rPr>
              <w:t>Amendement</w:t>
            </w:r>
          </w:p>
        </w:tc>
      </w:tr>
      <w:tr w:rsidR="007B58D5" w:rsidRPr="001E18B7" w14:paraId="467265E5" w14:textId="77777777" w:rsidTr="007B58D5">
        <w:trPr>
          <w:jc w:val="center"/>
        </w:trPr>
        <w:tc>
          <w:tcPr>
            <w:tcW w:w="4876" w:type="dxa"/>
            <w:hideMark/>
          </w:tcPr>
          <w:p w14:paraId="72497BA3" w14:textId="77777777" w:rsidR="007B58D5" w:rsidRPr="001E18B7" w:rsidRDefault="007B58D5" w:rsidP="007B58D5">
            <w:pPr>
              <w:pStyle w:val="Normal6"/>
            </w:pPr>
            <w:r w:rsidRPr="001E18B7">
              <w:rPr>
                <w:b/>
                <w:i/>
              </w:rPr>
              <w:t>"1.</w:t>
            </w:r>
            <w:r w:rsidRPr="001E18B7">
              <w:t xml:space="preserve"> De Commissie is bevoegd overeenkomstig artikel</w:t>
            </w:r>
            <w:r w:rsidRPr="001E18B7">
              <w:rPr>
                <w:b/>
                <w:i/>
              </w:rPr>
              <w:t> </w:t>
            </w:r>
            <w:r w:rsidRPr="001E18B7">
              <w:t>24</w:t>
            </w:r>
            <w:r w:rsidRPr="001E18B7">
              <w:rPr>
                <w:b/>
                <w:i/>
              </w:rPr>
              <w:t> </w:t>
            </w:r>
            <w:r w:rsidRPr="001E18B7">
              <w:t xml:space="preserve">bis uiterlijk op 19 januari 2009 gedelegeerde handelingen vast te stellen </w:t>
            </w:r>
            <w:r w:rsidRPr="001E18B7">
              <w:rPr>
                <w:b/>
                <w:i/>
              </w:rPr>
              <w:t>om</w:t>
            </w:r>
            <w:r w:rsidRPr="001E18B7">
              <w:t xml:space="preserve"> specifieke voedingsprofielen </w:t>
            </w:r>
            <w:r w:rsidRPr="001E18B7">
              <w:rPr>
                <w:b/>
                <w:i/>
              </w:rPr>
              <w:t>aan</w:t>
            </w:r>
            <w:r w:rsidRPr="001E18B7">
              <w:t xml:space="preserve"> te </w:t>
            </w:r>
            <w:r w:rsidRPr="001E18B7">
              <w:rPr>
                <w:b/>
                <w:i/>
              </w:rPr>
              <w:t>nemen</w:t>
            </w:r>
            <w:r w:rsidRPr="001E18B7">
              <w:t>, met inbegrip van uitzonderingen, waaraan levensmiddelen of bepaalde categorieën levensmiddelen moeten voldoen om van voedings- of gezondheidsclaims voorzien te mogen zijn, evenals de voorwaarden voor het gebruik van voedings- of gezondheidsclaims voor levensmiddelen of bepaalde categorieën levensmiddelen met betrekking tot de voedingsprofielen.";</w:t>
            </w:r>
          </w:p>
        </w:tc>
        <w:tc>
          <w:tcPr>
            <w:tcW w:w="4876" w:type="dxa"/>
            <w:hideMark/>
          </w:tcPr>
          <w:p w14:paraId="08191CCC" w14:textId="77777777" w:rsidR="007B58D5" w:rsidRPr="001E18B7" w:rsidRDefault="007B58D5" w:rsidP="007B58D5">
            <w:pPr>
              <w:pStyle w:val="Normal6"/>
            </w:pPr>
            <w:r w:rsidRPr="001E18B7">
              <w:t>De Commissie is bevoegd overeenkomstig artikel</w:t>
            </w:r>
            <w:r w:rsidRPr="001E18B7">
              <w:rPr>
                <w:b/>
                <w:i/>
              </w:rPr>
              <w:t xml:space="preserve"> </w:t>
            </w:r>
            <w:r w:rsidRPr="001E18B7">
              <w:t>24</w:t>
            </w:r>
            <w:r w:rsidRPr="001E18B7">
              <w:rPr>
                <w:b/>
                <w:i/>
              </w:rPr>
              <w:t xml:space="preserve"> </w:t>
            </w:r>
            <w:r w:rsidRPr="001E18B7">
              <w:t xml:space="preserve">bis uiterlijk op 19 januari 2009 gedelegeerde handelingen vast te stellen </w:t>
            </w:r>
            <w:r w:rsidRPr="001E18B7">
              <w:rPr>
                <w:b/>
                <w:i/>
              </w:rPr>
              <w:t>teneinde deze verordening aan te vullen door</w:t>
            </w:r>
            <w:r w:rsidRPr="001E18B7">
              <w:t xml:space="preserve"> specifieke voedingsprofielen </w:t>
            </w:r>
            <w:r w:rsidRPr="001E18B7">
              <w:rPr>
                <w:b/>
                <w:i/>
              </w:rPr>
              <w:t>vast</w:t>
            </w:r>
            <w:r w:rsidRPr="001E18B7">
              <w:t xml:space="preserve"> te </w:t>
            </w:r>
            <w:r w:rsidRPr="001E18B7">
              <w:rPr>
                <w:b/>
                <w:i/>
              </w:rPr>
              <w:t>stellen</w:t>
            </w:r>
            <w:r w:rsidRPr="001E18B7">
              <w:t>, met inbegrip van uitzonderingen, waaraan levensmiddelen of bepaalde categorieën levensmiddelen moeten voldoen om van voedings- of gezondheidsclaims voorzien te mogen zijn, evenals de voorwaarden voor het gebruik van voedings- of gezondheidsclaims voor levensmiddelen of bepaalde categorieën levensmiddelen met betrekking tot de voedingsprofielen.";</w:t>
            </w:r>
          </w:p>
        </w:tc>
      </w:tr>
    </w:tbl>
    <w:p w14:paraId="2DBBED5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D8CF2B5"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347C3E6" w14:textId="77777777" w:rsidR="007B58D5" w:rsidRPr="001E18B7" w:rsidRDefault="007B58D5" w:rsidP="007B58D5">
      <w:pPr>
        <w:pStyle w:val="Normal12Italic"/>
        <w:rPr>
          <w:szCs w:val="24"/>
        </w:rPr>
      </w:pPr>
      <w:r w:rsidRPr="001E18B7">
        <w:t>Verduidelijking van de bevoegdheidsdelegatie (nl. aanvulling).</w:t>
      </w:r>
    </w:p>
    <w:p w14:paraId="33332699" w14:textId="77777777" w:rsidR="007B58D5" w:rsidRPr="001E18B7" w:rsidRDefault="007B58D5" w:rsidP="007B58D5">
      <w:r w:rsidRPr="001E18B7">
        <w:rPr>
          <w:rStyle w:val="HideTWBExt"/>
          <w:noProof w:val="0"/>
        </w:rPr>
        <w:t>&lt;/Amend&gt;</w:t>
      </w:r>
    </w:p>
    <w:p w14:paraId="4C5C7F7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341</w:t>
      </w:r>
      <w:r w:rsidRPr="001E18B7">
        <w:rPr>
          <w:rStyle w:val="HideTWBExt"/>
          <w:b w:val="0"/>
          <w:noProof w:val="0"/>
          <w:szCs w:val="20"/>
        </w:rPr>
        <w:t>&lt;/NumAm&gt;</w:t>
      </w:r>
    </w:p>
    <w:p w14:paraId="1392E7C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5D368B6" w14:textId="77777777" w:rsidR="007B58D5" w:rsidRPr="001E18B7" w:rsidRDefault="007B58D5" w:rsidP="007B58D5">
      <w:pPr>
        <w:pStyle w:val="NormalBold"/>
      </w:pPr>
      <w:r w:rsidRPr="001E18B7">
        <w:rPr>
          <w:rStyle w:val="HideTWBExt"/>
          <w:b w:val="0"/>
          <w:noProof w:val="0"/>
        </w:rPr>
        <w:t>&lt;Article&gt;</w:t>
      </w:r>
      <w:r w:rsidRPr="001E18B7">
        <w:rPr>
          <w:szCs w:val="24"/>
        </w:rPr>
        <w:t xml:space="preserve">Bijlage I – deel XII – punt 158 – alinea 4 – punt 3 – letter a – punt ii </w:t>
      </w:r>
      <w:r w:rsidRPr="001E18B7">
        <w:rPr>
          <w:rStyle w:val="HideTWBExt"/>
          <w:b w:val="0"/>
          <w:noProof w:val="0"/>
        </w:rPr>
        <w:t>&lt;/Article&gt;</w:t>
      </w:r>
    </w:p>
    <w:p w14:paraId="1A64BB4D"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257240C2" w14:textId="77777777" w:rsidR="007B58D5" w:rsidRPr="001E18B7" w:rsidRDefault="007B58D5" w:rsidP="007B58D5">
      <w:r w:rsidRPr="001E18B7">
        <w:rPr>
          <w:rStyle w:val="HideTWBExt"/>
          <w:noProof w:val="0"/>
        </w:rPr>
        <w:t>&lt;Article2&gt;</w:t>
      </w:r>
      <w:r w:rsidRPr="001E18B7">
        <w:t>Artikel 4 – lid 1 – alinea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CA1728A" w14:textId="77777777" w:rsidTr="007B58D5">
        <w:trPr>
          <w:jc w:val="center"/>
        </w:trPr>
        <w:tc>
          <w:tcPr>
            <w:tcW w:w="9752" w:type="dxa"/>
            <w:gridSpan w:val="2"/>
          </w:tcPr>
          <w:p w14:paraId="2B2B0667" w14:textId="77777777" w:rsidR="007B58D5" w:rsidRPr="001E18B7" w:rsidRDefault="007B58D5" w:rsidP="007B58D5">
            <w:pPr>
              <w:keepNext/>
            </w:pPr>
          </w:p>
        </w:tc>
      </w:tr>
      <w:tr w:rsidR="007B58D5" w:rsidRPr="001E18B7" w14:paraId="6E1E631D" w14:textId="77777777" w:rsidTr="007B58D5">
        <w:trPr>
          <w:jc w:val="center"/>
        </w:trPr>
        <w:tc>
          <w:tcPr>
            <w:tcW w:w="4876" w:type="dxa"/>
            <w:hideMark/>
          </w:tcPr>
          <w:p w14:paraId="48B3D8CC"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690DA95" w14:textId="77777777" w:rsidR="007B58D5" w:rsidRPr="001E18B7" w:rsidRDefault="007B58D5" w:rsidP="007B58D5">
            <w:pPr>
              <w:pStyle w:val="ColumnHeading"/>
              <w:rPr>
                <w:szCs w:val="24"/>
              </w:rPr>
            </w:pPr>
            <w:r w:rsidRPr="001E18B7">
              <w:rPr>
                <w:szCs w:val="24"/>
              </w:rPr>
              <w:t>Amendement</w:t>
            </w:r>
          </w:p>
        </w:tc>
      </w:tr>
      <w:tr w:rsidR="007B58D5" w:rsidRPr="001E18B7" w14:paraId="7BAC03F5" w14:textId="77777777" w:rsidTr="007B58D5">
        <w:trPr>
          <w:jc w:val="center"/>
        </w:trPr>
        <w:tc>
          <w:tcPr>
            <w:tcW w:w="4876" w:type="dxa"/>
            <w:hideMark/>
          </w:tcPr>
          <w:p w14:paraId="1ECD3956" w14:textId="77777777" w:rsidR="007B58D5" w:rsidRPr="001E18B7" w:rsidRDefault="007B58D5" w:rsidP="007B58D5">
            <w:pPr>
              <w:pStyle w:val="Normal6"/>
            </w:pPr>
            <w:r w:rsidRPr="001E18B7">
              <w:t>"De Commissie is bevoegd overeenkomstig artikel</w:t>
            </w:r>
            <w:r w:rsidRPr="001E18B7">
              <w:rPr>
                <w:b/>
                <w:i/>
              </w:rPr>
              <w:t> </w:t>
            </w:r>
            <w:r w:rsidRPr="001E18B7">
              <w:t>24</w:t>
            </w:r>
            <w:r w:rsidRPr="001E18B7">
              <w:rPr>
                <w:b/>
                <w:i/>
              </w:rPr>
              <w:t> </w:t>
            </w:r>
            <w:r w:rsidRPr="001E18B7">
              <w:t xml:space="preserve">bis gedelegeerde handelingen vast te stellen </w:t>
            </w:r>
            <w:r w:rsidRPr="001E18B7">
              <w:rPr>
                <w:b/>
                <w:i/>
              </w:rPr>
              <w:t>met betrekking tot het bijwerken van</w:t>
            </w:r>
            <w:r w:rsidRPr="001E18B7">
              <w:t xml:space="preserve"> de voedingsprofielen en de voorwaarden voor het gebruik ervan, teneinde rekening te houden met relevante wetenschappelijke ontwikkelingen. Met het oog daarop wordt overleg gepleegd met de belanghebbende partijen, met name exploitanten van levensmiddelenbedrijven en consumentenorganisaties."; </w:t>
            </w:r>
          </w:p>
        </w:tc>
        <w:tc>
          <w:tcPr>
            <w:tcW w:w="4876" w:type="dxa"/>
            <w:hideMark/>
          </w:tcPr>
          <w:p w14:paraId="421D5E00" w14:textId="77777777" w:rsidR="007B58D5" w:rsidRPr="001E18B7" w:rsidRDefault="007B58D5" w:rsidP="007B58D5">
            <w:pPr>
              <w:pStyle w:val="Normal6"/>
            </w:pPr>
            <w:r w:rsidRPr="001E18B7">
              <w:t>"De Commissie is bevoegd overeenkomstig artikel</w:t>
            </w:r>
            <w:r w:rsidRPr="001E18B7">
              <w:rPr>
                <w:b/>
                <w:i/>
              </w:rPr>
              <w:t xml:space="preserve"> </w:t>
            </w:r>
            <w:r w:rsidRPr="001E18B7">
              <w:t>24</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de voedingsprofielen en de voorwaarden voor het gebruik ervan</w:t>
            </w:r>
            <w:r w:rsidRPr="001E18B7">
              <w:rPr>
                <w:b/>
                <w:i/>
              </w:rPr>
              <w:t xml:space="preserve"> bij te werken</w:t>
            </w:r>
            <w:r w:rsidRPr="001E18B7">
              <w:t xml:space="preserve">, teneinde rekening te houden met relevante wetenschappelijke ontwikkelingen. Met het oog daarop wordt overleg gepleegd met de belanghebbende partijen, met name exploitanten van levensmiddelenbedrijven en consumentenorganisaties."; </w:t>
            </w:r>
          </w:p>
        </w:tc>
      </w:tr>
    </w:tbl>
    <w:p w14:paraId="1120C5AB"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14BE7BF"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8064DD2" w14:textId="77777777" w:rsidR="007B58D5" w:rsidRPr="001E18B7" w:rsidRDefault="007B58D5" w:rsidP="007B58D5">
      <w:pPr>
        <w:pStyle w:val="Normal12Italic"/>
        <w:rPr>
          <w:szCs w:val="24"/>
        </w:rPr>
      </w:pPr>
      <w:r w:rsidRPr="001E18B7">
        <w:t>Verduidelijking van de bevoegdheidsdelegatie (nl. aanvulling).</w:t>
      </w:r>
    </w:p>
    <w:p w14:paraId="34E45D69" w14:textId="77777777" w:rsidR="007B58D5" w:rsidRPr="001E18B7" w:rsidRDefault="007B58D5" w:rsidP="007B58D5">
      <w:r w:rsidRPr="001E18B7">
        <w:rPr>
          <w:rStyle w:val="HideTWBExt"/>
          <w:noProof w:val="0"/>
        </w:rPr>
        <w:t>&lt;/Amend&gt;</w:t>
      </w:r>
    </w:p>
    <w:p w14:paraId="37E0631B"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342</w:t>
      </w:r>
      <w:r w:rsidRPr="001E18B7">
        <w:rPr>
          <w:rStyle w:val="HideTWBExt"/>
          <w:b w:val="0"/>
          <w:noProof w:val="0"/>
          <w:szCs w:val="20"/>
        </w:rPr>
        <w:t>&lt;/NumAm&gt;</w:t>
      </w:r>
    </w:p>
    <w:p w14:paraId="3646D41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643ECB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3 – letter b</w:t>
      </w:r>
      <w:r w:rsidRPr="001E18B7">
        <w:rPr>
          <w:rStyle w:val="HideTWBExt"/>
          <w:b w:val="0"/>
          <w:noProof w:val="0"/>
        </w:rPr>
        <w:t>&lt;/Article&gt;</w:t>
      </w:r>
    </w:p>
    <w:p w14:paraId="06DD31AE"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6EC783B9" w14:textId="77777777" w:rsidR="007B58D5" w:rsidRPr="001E18B7" w:rsidRDefault="007B58D5" w:rsidP="007B58D5">
      <w:r w:rsidRPr="001E18B7">
        <w:rPr>
          <w:rStyle w:val="HideTWBExt"/>
          <w:noProof w:val="0"/>
        </w:rPr>
        <w:t>&lt;Article2&gt;</w:t>
      </w:r>
      <w:r w:rsidRPr="001E18B7">
        <w:t>Artikel 4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84A576E" w14:textId="77777777" w:rsidTr="007B58D5">
        <w:trPr>
          <w:jc w:val="center"/>
        </w:trPr>
        <w:tc>
          <w:tcPr>
            <w:tcW w:w="9752" w:type="dxa"/>
            <w:gridSpan w:val="2"/>
          </w:tcPr>
          <w:p w14:paraId="77155427" w14:textId="77777777" w:rsidR="007B58D5" w:rsidRPr="001E18B7" w:rsidRDefault="007B58D5" w:rsidP="007B58D5">
            <w:pPr>
              <w:keepNext/>
            </w:pPr>
          </w:p>
        </w:tc>
      </w:tr>
      <w:tr w:rsidR="007B58D5" w:rsidRPr="001E18B7" w14:paraId="42B1FDF7" w14:textId="77777777" w:rsidTr="007B58D5">
        <w:trPr>
          <w:jc w:val="center"/>
        </w:trPr>
        <w:tc>
          <w:tcPr>
            <w:tcW w:w="4876" w:type="dxa"/>
            <w:hideMark/>
          </w:tcPr>
          <w:p w14:paraId="2708C2CC"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625C98E" w14:textId="77777777" w:rsidR="007B58D5" w:rsidRPr="001E18B7" w:rsidRDefault="007B58D5" w:rsidP="007B58D5">
            <w:pPr>
              <w:pStyle w:val="ColumnHeading"/>
              <w:rPr>
                <w:szCs w:val="24"/>
              </w:rPr>
            </w:pPr>
            <w:r w:rsidRPr="001E18B7">
              <w:rPr>
                <w:szCs w:val="24"/>
              </w:rPr>
              <w:t>Amendement</w:t>
            </w:r>
          </w:p>
        </w:tc>
      </w:tr>
      <w:tr w:rsidR="007B58D5" w:rsidRPr="001E18B7" w14:paraId="248AF63D" w14:textId="77777777" w:rsidTr="007B58D5">
        <w:trPr>
          <w:jc w:val="center"/>
        </w:trPr>
        <w:tc>
          <w:tcPr>
            <w:tcW w:w="4876" w:type="dxa"/>
            <w:hideMark/>
          </w:tcPr>
          <w:p w14:paraId="4168BB1B" w14:textId="77777777" w:rsidR="007B58D5" w:rsidRPr="001E18B7" w:rsidRDefault="007B58D5" w:rsidP="007B58D5">
            <w:pPr>
              <w:pStyle w:val="Normal6"/>
            </w:pPr>
            <w:r w:rsidRPr="001E18B7">
              <w:t>"5.</w:t>
            </w:r>
            <w:r w:rsidRPr="001E18B7">
              <w:tab/>
              <w:t>De Commissie is bevoegd overeenkomstig artikel</w:t>
            </w:r>
            <w:r w:rsidRPr="001E18B7">
              <w:rPr>
                <w:b/>
                <w:i/>
              </w:rPr>
              <w:t> </w:t>
            </w:r>
            <w:r w:rsidRPr="001E18B7">
              <w:t>24</w:t>
            </w:r>
            <w:r w:rsidRPr="001E18B7">
              <w:rPr>
                <w:b/>
                <w:i/>
              </w:rPr>
              <w:t> </w:t>
            </w:r>
            <w:r w:rsidRPr="001E18B7">
              <w:t xml:space="preserve">bis gedelegeerde handelingen vast te stellen </w:t>
            </w:r>
            <w:r w:rsidRPr="001E18B7">
              <w:rPr>
                <w:b/>
                <w:i/>
              </w:rPr>
              <w:t>met betrekking tot</w:t>
            </w:r>
            <w:r w:rsidRPr="001E18B7">
              <w:t xml:space="preserve"> maatregelen ter bepaling van andere dan de in lid 3 van onderhavig artikel bedoelde levensmiddelen of categorieën levensmiddelen waarvoor voedings- of gezondheidsclaims beperkt of verboden moeten worden in het licht van wetenschappelijk bewijs."</w:t>
            </w:r>
          </w:p>
        </w:tc>
        <w:tc>
          <w:tcPr>
            <w:tcW w:w="4876" w:type="dxa"/>
            <w:hideMark/>
          </w:tcPr>
          <w:p w14:paraId="69DED47F" w14:textId="77777777" w:rsidR="007B58D5" w:rsidRPr="001E18B7" w:rsidRDefault="007B58D5" w:rsidP="007B58D5">
            <w:pPr>
              <w:pStyle w:val="Normal6"/>
            </w:pPr>
            <w:r w:rsidRPr="001E18B7">
              <w:t>"5.</w:t>
            </w:r>
            <w:r w:rsidRPr="001E18B7">
              <w:tab/>
              <w:t>De Commissie is bevoegd overeenkomstig artikel</w:t>
            </w:r>
            <w:r w:rsidRPr="001E18B7">
              <w:rPr>
                <w:b/>
                <w:i/>
              </w:rPr>
              <w:t xml:space="preserve"> </w:t>
            </w:r>
            <w:r w:rsidRPr="001E18B7">
              <w:t>24</w:t>
            </w:r>
            <w:r w:rsidRPr="001E18B7">
              <w:rPr>
                <w:b/>
                <w:i/>
              </w:rPr>
              <w:t xml:space="preserve"> </w:t>
            </w:r>
            <w:r w:rsidRPr="001E18B7">
              <w:t xml:space="preserve">bis gedelegeerde handelingen vast te stellen </w:t>
            </w:r>
            <w:r w:rsidRPr="001E18B7">
              <w:rPr>
                <w:b/>
                <w:i/>
              </w:rPr>
              <w:t>teneinde deze verordening aan te vullen met</w:t>
            </w:r>
            <w:r w:rsidRPr="001E18B7">
              <w:t xml:space="preserve"> maatregelen ter bepaling van andere dan de in lid 3 van onderhavig artikel bedoelde levensmiddelen of categorieën levensmiddelen waarvoor voedings- of gezondheidsclaims beperkt of verboden moeten worden in het licht van wetenschappelijk bewijs."</w:t>
            </w:r>
          </w:p>
        </w:tc>
      </w:tr>
    </w:tbl>
    <w:p w14:paraId="02153D6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3E2727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14D057D" w14:textId="77777777" w:rsidR="007B58D5" w:rsidRPr="001E18B7" w:rsidRDefault="007B58D5" w:rsidP="007B58D5">
      <w:pPr>
        <w:pStyle w:val="Normal12Italic"/>
        <w:rPr>
          <w:szCs w:val="24"/>
        </w:rPr>
      </w:pPr>
      <w:r w:rsidRPr="001E18B7">
        <w:t>Verduidelijking van de bevoegdheidsdelegatie (nl. aanvulling).</w:t>
      </w:r>
    </w:p>
    <w:p w14:paraId="22D84BDE" w14:textId="77777777" w:rsidR="007B58D5" w:rsidRPr="001E18B7" w:rsidRDefault="007B58D5" w:rsidP="007B58D5">
      <w:r w:rsidRPr="001E18B7">
        <w:rPr>
          <w:rStyle w:val="HideTWBExt"/>
          <w:noProof w:val="0"/>
        </w:rPr>
        <w:t>&lt;/Amend&gt;</w:t>
      </w:r>
    </w:p>
    <w:p w14:paraId="5EE3487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343</w:t>
      </w:r>
      <w:r w:rsidRPr="001E18B7">
        <w:rPr>
          <w:rStyle w:val="HideTWBExt"/>
          <w:b w:val="0"/>
          <w:noProof w:val="0"/>
          <w:szCs w:val="20"/>
        </w:rPr>
        <w:t>&lt;/NumAm&gt;</w:t>
      </w:r>
    </w:p>
    <w:p w14:paraId="50600A5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F7A36A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5</w:t>
      </w:r>
      <w:r w:rsidRPr="001E18B7">
        <w:rPr>
          <w:rStyle w:val="HideTWBExt"/>
          <w:b w:val="0"/>
          <w:noProof w:val="0"/>
        </w:rPr>
        <w:t>&lt;/Article&gt;</w:t>
      </w:r>
    </w:p>
    <w:p w14:paraId="5E8F663B"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3E51BCCD" w14:textId="77777777" w:rsidR="007B58D5" w:rsidRPr="001E18B7" w:rsidRDefault="007B58D5" w:rsidP="007B58D5">
      <w:r w:rsidRPr="001E18B7">
        <w:rPr>
          <w:rStyle w:val="HideTWBExt"/>
          <w:noProof w:val="0"/>
        </w:rPr>
        <w:t>&lt;Article2&gt;</w:t>
      </w:r>
      <w:r w:rsidRPr="001E18B7">
        <w:t>Artikel 13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A60C271" w14:textId="77777777" w:rsidTr="007B58D5">
        <w:trPr>
          <w:jc w:val="center"/>
        </w:trPr>
        <w:tc>
          <w:tcPr>
            <w:tcW w:w="9752" w:type="dxa"/>
            <w:gridSpan w:val="2"/>
          </w:tcPr>
          <w:p w14:paraId="60C4D65E" w14:textId="77777777" w:rsidR="007B58D5" w:rsidRPr="001E18B7" w:rsidRDefault="007B58D5" w:rsidP="007B58D5">
            <w:pPr>
              <w:keepNext/>
            </w:pPr>
          </w:p>
        </w:tc>
      </w:tr>
      <w:tr w:rsidR="007B58D5" w:rsidRPr="001E18B7" w14:paraId="09E9B0D9" w14:textId="77777777" w:rsidTr="007B58D5">
        <w:trPr>
          <w:jc w:val="center"/>
        </w:trPr>
        <w:tc>
          <w:tcPr>
            <w:tcW w:w="4876" w:type="dxa"/>
            <w:hideMark/>
          </w:tcPr>
          <w:p w14:paraId="6D105146"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260ADDBF" w14:textId="77777777" w:rsidR="007B58D5" w:rsidRPr="001E18B7" w:rsidRDefault="007B58D5" w:rsidP="007B58D5">
            <w:pPr>
              <w:pStyle w:val="ColumnHeading"/>
              <w:rPr>
                <w:szCs w:val="24"/>
              </w:rPr>
            </w:pPr>
            <w:r w:rsidRPr="001E18B7">
              <w:rPr>
                <w:szCs w:val="24"/>
              </w:rPr>
              <w:t>Amendement</w:t>
            </w:r>
          </w:p>
        </w:tc>
      </w:tr>
      <w:tr w:rsidR="007B58D5" w:rsidRPr="001E18B7" w14:paraId="7820A7B0" w14:textId="77777777" w:rsidTr="007B58D5">
        <w:trPr>
          <w:jc w:val="center"/>
        </w:trPr>
        <w:tc>
          <w:tcPr>
            <w:tcW w:w="4876" w:type="dxa"/>
            <w:hideMark/>
          </w:tcPr>
          <w:p w14:paraId="65321ABE" w14:textId="77777777" w:rsidR="007B58D5" w:rsidRPr="001E18B7" w:rsidRDefault="007B58D5" w:rsidP="007B58D5">
            <w:pPr>
              <w:pStyle w:val="Normal6"/>
              <w:rPr>
                <w:szCs w:val="24"/>
              </w:rPr>
            </w:pPr>
            <w:r w:rsidRPr="001E18B7">
              <w:rPr>
                <w:szCs w:val="24"/>
              </w:rPr>
              <w:t>"3.</w:t>
            </w:r>
            <w:r w:rsidRPr="001E18B7">
              <w:rPr>
                <w:szCs w:val="24"/>
              </w:rPr>
              <w:tab/>
              <w:t xml:space="preserve">Na raadpleging van de Autoriteit stelt de Commissie uiterlijk op 31 januari 2010 </w:t>
            </w:r>
            <w:r w:rsidRPr="001E18B7">
              <w:rPr>
                <w:b/>
                <w:i/>
                <w:szCs w:val="24"/>
              </w:rPr>
              <w:t>door middel van uitvoeringshandelingen een Unielijst</w:t>
            </w:r>
            <w:r w:rsidRPr="001E18B7">
              <w:rPr>
                <w:szCs w:val="24"/>
              </w:rPr>
              <w:t xml:space="preserve"> van </w:t>
            </w:r>
            <w:r w:rsidRPr="001E18B7">
              <w:rPr>
                <w:b/>
                <w:i/>
                <w:szCs w:val="24"/>
              </w:rPr>
              <w:t>in lid 1 bedoelde toegestane claims vast</w:t>
            </w:r>
            <w:r w:rsidRPr="001E18B7">
              <w:rPr>
                <w:szCs w:val="24"/>
              </w:rPr>
              <w:t xml:space="preserve">, </w:t>
            </w:r>
            <w:r w:rsidRPr="001E18B7">
              <w:rPr>
                <w:b/>
                <w:i/>
                <w:szCs w:val="24"/>
              </w:rPr>
              <w:t>alsmede</w:t>
            </w:r>
            <w:r w:rsidRPr="001E18B7">
              <w:rPr>
                <w:szCs w:val="24"/>
              </w:rPr>
              <w:t xml:space="preserve"> alle noodzakelijke voorwaarden voor het gebruik van deze claims. </w:t>
            </w:r>
            <w:r w:rsidRPr="001E18B7">
              <w:rPr>
                <w:b/>
                <w:i/>
                <w:szCs w:val="24"/>
              </w:rPr>
              <w:t>Deze uitvoeringshandelingen worden volgens de in artikel 25, lid 2, bedoelde procedure vastgesteld.</w:t>
            </w:r>
          </w:p>
        </w:tc>
        <w:tc>
          <w:tcPr>
            <w:tcW w:w="4876" w:type="dxa"/>
            <w:hideMark/>
          </w:tcPr>
          <w:p w14:paraId="4E38E7C7" w14:textId="77777777" w:rsidR="007B58D5" w:rsidRPr="001E18B7" w:rsidRDefault="007B58D5" w:rsidP="007B58D5">
            <w:pPr>
              <w:pStyle w:val="Normal6"/>
              <w:rPr>
                <w:szCs w:val="24"/>
              </w:rPr>
            </w:pPr>
            <w:r w:rsidRPr="001E18B7">
              <w:rPr>
                <w:szCs w:val="24"/>
              </w:rPr>
              <w:t>"3.</w:t>
            </w:r>
            <w:r w:rsidRPr="001E18B7">
              <w:rPr>
                <w:szCs w:val="24"/>
              </w:rPr>
              <w:tab/>
            </w:r>
            <w:r w:rsidRPr="001E18B7">
              <w:t xml:space="preserve">Na raadpleging van de Autoriteit stelt de Commissie </w:t>
            </w:r>
            <w:r w:rsidRPr="001E18B7">
              <w:rPr>
                <w:b/>
                <w:i/>
              </w:rPr>
              <w:t xml:space="preserve">overeenkomstig artikel 24 bis gedelegeerde handelingen vast teneinde deze verordening aan te vullen door </w:t>
            </w:r>
            <w:r w:rsidRPr="001E18B7">
              <w:t xml:space="preserve">uiterlijk op 31 januari 2010 </w:t>
            </w:r>
            <w:r w:rsidRPr="001E18B7">
              <w:rPr>
                <w:b/>
                <w:i/>
              </w:rPr>
              <w:t>een communautaire lijst op te stellen</w:t>
            </w:r>
            <w:r w:rsidRPr="001E18B7">
              <w:t xml:space="preserve"> van </w:t>
            </w:r>
            <w:r w:rsidRPr="001E18B7">
              <w:rPr>
                <w:b/>
                <w:i/>
              </w:rPr>
              <w:t>toegestane claims zoals bedoeld in lid 1</w:t>
            </w:r>
            <w:r w:rsidRPr="001E18B7">
              <w:t xml:space="preserve">, </w:t>
            </w:r>
            <w:r w:rsidRPr="001E18B7">
              <w:rPr>
                <w:b/>
                <w:i/>
              </w:rPr>
              <w:t>en van</w:t>
            </w:r>
            <w:r w:rsidRPr="001E18B7">
              <w:t xml:space="preserve"> alle noodzakelijke voorwaarden voor het gebruik van deze claims.</w:t>
            </w:r>
          </w:p>
        </w:tc>
      </w:tr>
    </w:tbl>
    <w:p w14:paraId="17CE087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626BA7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6CCDBF3" w14:textId="77777777" w:rsidR="007B58D5" w:rsidRPr="001E18B7" w:rsidRDefault="007B58D5" w:rsidP="007B58D5">
      <w:pPr>
        <w:pStyle w:val="Normal12Italic"/>
        <w:rPr>
          <w:szCs w:val="24"/>
        </w:rPr>
      </w:pPr>
      <w:r w:rsidRPr="001E18B7">
        <w:t>Amendement bedoeld om maatregelen die eerder in het kader van de regelgevingsprocedure met toetsing zijn vastgesteld, aan te passen aan gedelegeerde handelingen.</w:t>
      </w:r>
    </w:p>
    <w:p w14:paraId="1C1EB5E6" w14:textId="77777777" w:rsidR="007B58D5" w:rsidRPr="001E18B7" w:rsidRDefault="007B58D5" w:rsidP="007B58D5">
      <w:r w:rsidRPr="001E18B7">
        <w:rPr>
          <w:rStyle w:val="HideTWBExt"/>
          <w:noProof w:val="0"/>
        </w:rPr>
        <w:t>&lt;/Amend&gt;</w:t>
      </w:r>
    </w:p>
    <w:p w14:paraId="6134EA01"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344</w:t>
      </w:r>
      <w:r w:rsidRPr="001E18B7">
        <w:rPr>
          <w:rStyle w:val="HideTWBExt"/>
          <w:b w:val="0"/>
          <w:noProof w:val="0"/>
          <w:szCs w:val="20"/>
        </w:rPr>
        <w:t>&lt;/NumAm&gt;</w:t>
      </w:r>
    </w:p>
    <w:p w14:paraId="4602241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B2E9C1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5</w:t>
      </w:r>
      <w:r w:rsidRPr="001E18B7">
        <w:rPr>
          <w:rStyle w:val="HideTWBExt"/>
          <w:b w:val="0"/>
          <w:noProof w:val="0"/>
        </w:rPr>
        <w:t>&lt;/Article&gt;</w:t>
      </w:r>
    </w:p>
    <w:p w14:paraId="2627A249"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59898244" w14:textId="77777777" w:rsidR="007B58D5" w:rsidRPr="001E18B7" w:rsidRDefault="007B58D5" w:rsidP="007B58D5">
      <w:r w:rsidRPr="001E18B7">
        <w:rPr>
          <w:rStyle w:val="HideTWBExt"/>
          <w:noProof w:val="0"/>
        </w:rPr>
        <w:t>&lt;Article2&gt;</w:t>
      </w:r>
      <w:r w:rsidRPr="001E18B7">
        <w:t>Artikel 13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EBC50DC" w14:textId="77777777" w:rsidTr="007B58D5">
        <w:trPr>
          <w:jc w:val="center"/>
        </w:trPr>
        <w:tc>
          <w:tcPr>
            <w:tcW w:w="9752" w:type="dxa"/>
            <w:gridSpan w:val="2"/>
          </w:tcPr>
          <w:p w14:paraId="0B5749F1" w14:textId="77777777" w:rsidR="007B58D5" w:rsidRPr="001E18B7" w:rsidRDefault="007B58D5" w:rsidP="007B58D5">
            <w:pPr>
              <w:keepNext/>
            </w:pPr>
          </w:p>
        </w:tc>
      </w:tr>
      <w:tr w:rsidR="007B58D5" w:rsidRPr="001E18B7" w14:paraId="3B43C3BF" w14:textId="77777777" w:rsidTr="007B58D5">
        <w:trPr>
          <w:jc w:val="center"/>
        </w:trPr>
        <w:tc>
          <w:tcPr>
            <w:tcW w:w="4876" w:type="dxa"/>
            <w:hideMark/>
          </w:tcPr>
          <w:p w14:paraId="0976C524"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2C75B8EA" w14:textId="77777777" w:rsidR="007B58D5" w:rsidRPr="001E18B7" w:rsidRDefault="007B58D5" w:rsidP="007B58D5">
            <w:pPr>
              <w:pStyle w:val="ColumnHeading"/>
              <w:rPr>
                <w:szCs w:val="24"/>
              </w:rPr>
            </w:pPr>
            <w:r w:rsidRPr="001E18B7">
              <w:rPr>
                <w:szCs w:val="24"/>
              </w:rPr>
              <w:t>Amendement</w:t>
            </w:r>
          </w:p>
        </w:tc>
      </w:tr>
      <w:tr w:rsidR="007B58D5" w:rsidRPr="001E18B7" w14:paraId="5B285445" w14:textId="77777777" w:rsidTr="007B58D5">
        <w:trPr>
          <w:jc w:val="center"/>
        </w:trPr>
        <w:tc>
          <w:tcPr>
            <w:tcW w:w="4876" w:type="dxa"/>
            <w:hideMark/>
          </w:tcPr>
          <w:p w14:paraId="31B94EF4" w14:textId="77777777" w:rsidR="007B58D5" w:rsidRPr="001E18B7" w:rsidRDefault="007B58D5" w:rsidP="007B58D5">
            <w:pPr>
              <w:pStyle w:val="Normal6"/>
              <w:rPr>
                <w:szCs w:val="24"/>
              </w:rPr>
            </w:pPr>
            <w:r w:rsidRPr="001E18B7">
              <w:rPr>
                <w:szCs w:val="24"/>
              </w:rPr>
              <w:t>4.</w:t>
            </w:r>
            <w:r w:rsidRPr="001E18B7">
              <w:rPr>
                <w:szCs w:val="24"/>
              </w:rPr>
              <w:tab/>
              <w:t xml:space="preserve">Na raadpleging van de Autoriteit stelt de Commissie </w:t>
            </w:r>
            <w:r w:rsidRPr="001E18B7">
              <w:rPr>
                <w:b/>
                <w:i/>
                <w:szCs w:val="24"/>
              </w:rPr>
              <w:t xml:space="preserve">door middel van uitvoeringshandelingen </w:t>
            </w:r>
            <w:r w:rsidRPr="001E18B7">
              <w:rPr>
                <w:szCs w:val="24"/>
              </w:rPr>
              <w:t xml:space="preserve">op eigen initiatief of op verzoek van een lidstaat </w:t>
            </w:r>
            <w:r w:rsidRPr="001E18B7">
              <w:rPr>
                <w:b/>
                <w:i/>
                <w:szCs w:val="24"/>
              </w:rPr>
              <w:t>wijzigingen van de in lid 3 bedoelde lijst vast op basis van algemeen aanvaard wetenschappelijk bewijs. Deze uitvoeringshandelingen worden volgens de in artikel 25, lid 2, bedoelde procedure vastgesteld.</w:t>
            </w:r>
          </w:p>
        </w:tc>
        <w:tc>
          <w:tcPr>
            <w:tcW w:w="4876" w:type="dxa"/>
            <w:hideMark/>
          </w:tcPr>
          <w:p w14:paraId="2D16B4F1" w14:textId="77777777" w:rsidR="007B58D5" w:rsidRPr="001E18B7" w:rsidRDefault="007B58D5" w:rsidP="007B58D5">
            <w:pPr>
              <w:pStyle w:val="Normal6"/>
              <w:rPr>
                <w:szCs w:val="24"/>
              </w:rPr>
            </w:pPr>
            <w:r w:rsidRPr="001E18B7">
              <w:rPr>
                <w:szCs w:val="24"/>
              </w:rPr>
              <w:t>4.</w:t>
            </w:r>
            <w:r w:rsidRPr="001E18B7">
              <w:tab/>
              <w:t xml:space="preserve">Na raadpleging van de Autoriteit stelt de Commissie op eigen initiatief of op verzoek van een lidstaat </w:t>
            </w:r>
            <w:r w:rsidRPr="001E18B7">
              <w:rPr>
                <w:b/>
                <w:i/>
              </w:rPr>
              <w:t>overeenkomstig artikel 24 bis gedelegeerde handelingen vast teneinde deze verordening aan te vullen door de in lid 1 bedoelde lijst te wijzigen op basis van algemeen aanvaard wetenschappelijk bewijs</w:t>
            </w:r>
            <w:r w:rsidRPr="001E18B7">
              <w:t xml:space="preserve">. </w:t>
            </w:r>
          </w:p>
        </w:tc>
      </w:tr>
    </w:tbl>
    <w:p w14:paraId="3535C94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B77D6C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F77614A" w14:textId="77777777" w:rsidR="007B58D5" w:rsidRPr="001E18B7" w:rsidRDefault="007B58D5" w:rsidP="007B58D5">
      <w:pPr>
        <w:pStyle w:val="Normal12Italic"/>
        <w:rPr>
          <w:szCs w:val="24"/>
        </w:rPr>
      </w:pPr>
      <w:r w:rsidRPr="001E18B7">
        <w:t>Amendement bedoeld om maatregelen die eerder in het kader van de regelgevingsprocedure met toetsing zijn vastgesteld, aan te passen aan gedelegeerde handelingen.</w:t>
      </w:r>
    </w:p>
    <w:p w14:paraId="51DC3B5C" w14:textId="77777777" w:rsidR="007B58D5" w:rsidRPr="001E18B7" w:rsidRDefault="007B58D5" w:rsidP="007B58D5">
      <w:r w:rsidRPr="001E18B7">
        <w:rPr>
          <w:rStyle w:val="HideTWBExt"/>
          <w:noProof w:val="0"/>
        </w:rPr>
        <w:t>&lt;/Amend&gt;</w:t>
      </w:r>
    </w:p>
    <w:p w14:paraId="08DE0C6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345</w:t>
      </w:r>
      <w:r w:rsidRPr="001E18B7">
        <w:rPr>
          <w:rStyle w:val="HideTWBExt"/>
          <w:b w:val="0"/>
          <w:noProof w:val="0"/>
          <w:szCs w:val="20"/>
        </w:rPr>
        <w:t>&lt;/NumAm&gt;</w:t>
      </w:r>
    </w:p>
    <w:p w14:paraId="498F301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535170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6 – letter a</w:t>
      </w:r>
      <w:r w:rsidRPr="001E18B7">
        <w:rPr>
          <w:rStyle w:val="HideTWBExt"/>
          <w:b w:val="0"/>
          <w:noProof w:val="0"/>
        </w:rPr>
        <w:t>&lt;/Article&gt;</w:t>
      </w:r>
    </w:p>
    <w:p w14:paraId="30C07F18"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63D88D9D" w14:textId="77777777" w:rsidR="007B58D5" w:rsidRPr="001E18B7" w:rsidRDefault="007B58D5" w:rsidP="007B58D5">
      <w:r w:rsidRPr="001E18B7">
        <w:rPr>
          <w:rStyle w:val="HideTWBExt"/>
          <w:noProof w:val="0"/>
        </w:rPr>
        <w:t>&lt;Article2&gt;</w:t>
      </w:r>
      <w:r w:rsidRPr="001E18B7">
        <w:t>Artikel 17 – lid 3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8D5B4BD" w14:textId="77777777" w:rsidTr="007B58D5">
        <w:trPr>
          <w:jc w:val="center"/>
        </w:trPr>
        <w:tc>
          <w:tcPr>
            <w:tcW w:w="9752" w:type="dxa"/>
            <w:gridSpan w:val="2"/>
          </w:tcPr>
          <w:p w14:paraId="05BDAE55" w14:textId="77777777" w:rsidR="007B58D5" w:rsidRPr="001E18B7" w:rsidRDefault="007B58D5" w:rsidP="007B58D5">
            <w:pPr>
              <w:keepNext/>
            </w:pPr>
          </w:p>
        </w:tc>
      </w:tr>
      <w:tr w:rsidR="007B58D5" w:rsidRPr="001E18B7" w14:paraId="568DBA4F" w14:textId="77777777" w:rsidTr="007B58D5">
        <w:trPr>
          <w:jc w:val="center"/>
        </w:trPr>
        <w:tc>
          <w:tcPr>
            <w:tcW w:w="4876" w:type="dxa"/>
            <w:hideMark/>
          </w:tcPr>
          <w:p w14:paraId="1983A9E7"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B19C454" w14:textId="77777777" w:rsidR="007B58D5" w:rsidRPr="001E18B7" w:rsidRDefault="007B58D5" w:rsidP="007B58D5">
            <w:pPr>
              <w:pStyle w:val="ColumnHeading"/>
              <w:rPr>
                <w:szCs w:val="24"/>
              </w:rPr>
            </w:pPr>
            <w:r w:rsidRPr="001E18B7">
              <w:rPr>
                <w:szCs w:val="24"/>
              </w:rPr>
              <w:t>Amendement</w:t>
            </w:r>
          </w:p>
        </w:tc>
      </w:tr>
      <w:tr w:rsidR="007B58D5" w:rsidRPr="001E18B7" w14:paraId="30B154CA" w14:textId="77777777" w:rsidTr="007B58D5">
        <w:trPr>
          <w:jc w:val="center"/>
        </w:trPr>
        <w:tc>
          <w:tcPr>
            <w:tcW w:w="4876" w:type="dxa"/>
            <w:hideMark/>
          </w:tcPr>
          <w:p w14:paraId="163142D7" w14:textId="77777777" w:rsidR="007B58D5" w:rsidRPr="001E18B7" w:rsidRDefault="007B58D5" w:rsidP="007B58D5">
            <w:pPr>
              <w:pStyle w:val="Normal6"/>
              <w:rPr>
                <w:b/>
                <w:bCs/>
                <w:i/>
                <w:iCs/>
              </w:rPr>
            </w:pPr>
            <w:r w:rsidRPr="001E18B7">
              <w:t xml:space="preserve">"De Commissie </w:t>
            </w:r>
            <w:r w:rsidRPr="001E18B7">
              <w:rPr>
                <w:b/>
                <w:i/>
              </w:rPr>
              <w:t>stelt door middel van uitvoeringshandelingen een definitief besluit over de aanvraag vast.</w:t>
            </w:r>
            <w:r w:rsidRPr="001E18B7">
              <w:rPr>
                <w:b/>
                <w:bCs/>
                <w:i/>
                <w:iCs/>
              </w:rPr>
              <w:t xml:space="preserve"> </w:t>
            </w:r>
            <w:r w:rsidRPr="001E18B7">
              <w:rPr>
                <w:bCs/>
                <w:iCs/>
              </w:rPr>
              <w:t xml:space="preserve">Deze </w:t>
            </w:r>
            <w:r w:rsidRPr="001E18B7">
              <w:rPr>
                <w:b/>
                <w:bCs/>
                <w:i/>
                <w:iCs/>
              </w:rPr>
              <w:t>uitvoeringshandelingen worden volgens de in artikel 25, lid 2, bedoelde procedure vastgesteld</w:t>
            </w:r>
            <w:r w:rsidRPr="001E18B7">
              <w:rPr>
                <w:bCs/>
                <w:iCs/>
              </w:rPr>
              <w:t>."</w:t>
            </w:r>
            <w:r w:rsidRPr="001E18B7">
              <w:rPr>
                <w:b/>
                <w:bCs/>
                <w:i/>
                <w:iCs/>
              </w:rPr>
              <w:t xml:space="preserve"> </w:t>
            </w:r>
          </w:p>
        </w:tc>
        <w:tc>
          <w:tcPr>
            <w:tcW w:w="4876" w:type="dxa"/>
            <w:hideMark/>
          </w:tcPr>
          <w:p w14:paraId="7ADDF949" w14:textId="77777777" w:rsidR="007B58D5" w:rsidRPr="001E18B7" w:rsidRDefault="007B58D5" w:rsidP="007B58D5">
            <w:pPr>
              <w:pStyle w:val="Normal6"/>
              <w:rPr>
                <w:b/>
                <w:bCs/>
                <w:i/>
                <w:iCs/>
              </w:rPr>
            </w:pPr>
            <w:r w:rsidRPr="001E18B7">
              <w:t xml:space="preserve">"De Commissie </w:t>
            </w:r>
            <w:r w:rsidRPr="001E18B7">
              <w:rPr>
                <w:b/>
                <w:i/>
              </w:rPr>
              <w:t>is bevoegd overeenkomstig artikel 24 bis gedelegeerde handelingen vast te stellen teneinde</w:t>
            </w:r>
            <w:r w:rsidRPr="001E18B7">
              <w:t xml:space="preserve"> deze </w:t>
            </w:r>
            <w:r w:rsidRPr="001E18B7">
              <w:rPr>
                <w:b/>
                <w:i/>
              </w:rPr>
              <w:t>verordening aan te vullen met het definitieve besluit ten aanzien van de aanvraag</w:t>
            </w:r>
            <w:r w:rsidRPr="001E18B7">
              <w:t>."</w:t>
            </w:r>
          </w:p>
        </w:tc>
      </w:tr>
    </w:tbl>
    <w:p w14:paraId="1E0E992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11764B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97F5C47" w14:textId="77777777" w:rsidR="007B58D5" w:rsidRPr="001E18B7" w:rsidRDefault="007B58D5" w:rsidP="007B58D5">
      <w:pPr>
        <w:pStyle w:val="Normal12Italic"/>
        <w:rPr>
          <w:szCs w:val="24"/>
        </w:rPr>
      </w:pPr>
      <w:r w:rsidRPr="001E18B7">
        <w:t>Amendement bedoeld om maatregelen die eerder in het kader van de regelgevingsprocedure met toetsing zijn vastgesteld, aan te passen aan gedelegeerde handelingen.</w:t>
      </w:r>
    </w:p>
    <w:p w14:paraId="5603F88B" w14:textId="77777777" w:rsidR="007B58D5" w:rsidRPr="001E18B7" w:rsidRDefault="007B58D5" w:rsidP="007B58D5">
      <w:r w:rsidRPr="001E18B7">
        <w:rPr>
          <w:rStyle w:val="HideTWBExt"/>
          <w:noProof w:val="0"/>
        </w:rPr>
        <w:t>&lt;/Amend&gt;</w:t>
      </w:r>
    </w:p>
    <w:p w14:paraId="7162C3C9"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346</w:t>
      </w:r>
      <w:r w:rsidRPr="001E18B7">
        <w:rPr>
          <w:rStyle w:val="HideTWBExt"/>
          <w:b w:val="0"/>
          <w:noProof w:val="0"/>
          <w:szCs w:val="20"/>
        </w:rPr>
        <w:t>&lt;/NumAm&gt;</w:t>
      </w:r>
    </w:p>
    <w:p w14:paraId="74FDE74F"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B9FB41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6 – letter b</w:t>
      </w:r>
      <w:r w:rsidRPr="001E18B7">
        <w:rPr>
          <w:rStyle w:val="HideTWBExt"/>
          <w:b w:val="0"/>
          <w:noProof w:val="0"/>
        </w:rPr>
        <w:t>&lt;/Article&gt;</w:t>
      </w:r>
    </w:p>
    <w:p w14:paraId="48CDA476"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142B1A3D" w14:textId="77777777" w:rsidR="007B58D5" w:rsidRPr="001E18B7" w:rsidRDefault="007B58D5" w:rsidP="007B58D5">
      <w:r w:rsidRPr="001E18B7">
        <w:rPr>
          <w:rStyle w:val="HideTWBExt"/>
          <w:noProof w:val="0"/>
        </w:rPr>
        <w:t>&lt;Article2&gt;</w:t>
      </w:r>
      <w:r w:rsidRPr="001E18B7">
        <w:t>Artikel 17 – lid 3 – alinea 2 – letter b</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CD71199" w14:textId="77777777" w:rsidTr="007B58D5">
        <w:trPr>
          <w:jc w:val="center"/>
        </w:trPr>
        <w:tc>
          <w:tcPr>
            <w:tcW w:w="9752" w:type="dxa"/>
            <w:gridSpan w:val="2"/>
          </w:tcPr>
          <w:p w14:paraId="549A41B1" w14:textId="77777777" w:rsidR="007B58D5" w:rsidRPr="001E18B7" w:rsidRDefault="007B58D5" w:rsidP="007B58D5">
            <w:pPr>
              <w:keepNext/>
            </w:pPr>
          </w:p>
        </w:tc>
      </w:tr>
      <w:tr w:rsidR="007B58D5" w:rsidRPr="001E18B7" w14:paraId="5531D4A8" w14:textId="77777777" w:rsidTr="007B58D5">
        <w:trPr>
          <w:jc w:val="center"/>
        </w:trPr>
        <w:tc>
          <w:tcPr>
            <w:tcW w:w="4876" w:type="dxa"/>
            <w:hideMark/>
          </w:tcPr>
          <w:p w14:paraId="21CADC72"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E77CE49" w14:textId="77777777" w:rsidR="007B58D5" w:rsidRPr="001E18B7" w:rsidRDefault="007B58D5" w:rsidP="007B58D5">
            <w:pPr>
              <w:pStyle w:val="ColumnHeading"/>
              <w:rPr>
                <w:szCs w:val="24"/>
              </w:rPr>
            </w:pPr>
            <w:r w:rsidRPr="001E18B7">
              <w:rPr>
                <w:szCs w:val="24"/>
              </w:rPr>
              <w:t>Amendement</w:t>
            </w:r>
          </w:p>
        </w:tc>
      </w:tr>
      <w:tr w:rsidR="007B58D5" w:rsidRPr="001E18B7" w14:paraId="2D9A54D2" w14:textId="77777777" w:rsidTr="007B58D5">
        <w:trPr>
          <w:jc w:val="center"/>
        </w:trPr>
        <w:tc>
          <w:tcPr>
            <w:tcW w:w="4876" w:type="dxa"/>
            <w:hideMark/>
          </w:tcPr>
          <w:p w14:paraId="73B820E5" w14:textId="77777777" w:rsidR="007B58D5" w:rsidRPr="001E18B7" w:rsidRDefault="007B58D5" w:rsidP="007B58D5">
            <w:pPr>
              <w:pStyle w:val="Normal6"/>
              <w:rPr>
                <w:szCs w:val="24"/>
              </w:rPr>
            </w:pPr>
            <w:r w:rsidRPr="001E18B7">
              <w:t>"b)</w:t>
            </w:r>
            <w:r w:rsidRPr="001E18B7">
              <w:tab/>
            </w:r>
            <w:r w:rsidRPr="001E18B7">
              <w:rPr>
                <w:b/>
                <w:i/>
              </w:rPr>
              <w:t>stelt</w:t>
            </w:r>
            <w:r w:rsidRPr="001E18B7">
              <w:t xml:space="preserve"> de Commissie, mits de claim nog steeds aan de voorwaarden van deze verordening voldoet, vóór afloop van de periode van vijf jaar </w:t>
            </w:r>
            <w:r w:rsidRPr="001E18B7">
              <w:rPr>
                <w:b/>
                <w:i/>
              </w:rPr>
              <w:t>door middel van uitvoeringshandelingen maatregelen</w:t>
            </w:r>
            <w:r w:rsidRPr="001E18B7">
              <w:t xml:space="preserve"> vast </w:t>
            </w:r>
            <w:r w:rsidRPr="001E18B7">
              <w:rPr>
                <w:b/>
                <w:i/>
              </w:rPr>
              <w:t>voor de vergunning voor de claim zonder een gebruiksbeperking.</w:t>
            </w:r>
            <w:r w:rsidRPr="001E18B7">
              <w:rPr>
                <w:b/>
                <w:i/>
                <w:szCs w:val="24"/>
              </w:rPr>
              <w:t xml:space="preserve"> </w:t>
            </w:r>
            <w:r w:rsidRPr="001E18B7">
              <w:rPr>
                <w:b/>
                <w:i/>
              </w:rPr>
              <w:t>Deze uitvoeringshandelingen worden vastgesteld volgens</w:t>
            </w:r>
            <w:r w:rsidRPr="001E18B7">
              <w:t xml:space="preserve"> de </w:t>
            </w:r>
            <w:r w:rsidRPr="001E18B7">
              <w:rPr>
                <w:b/>
                <w:i/>
              </w:rPr>
              <w:t>in artikel 25, lid 2, bedoelde procedure</w:t>
            </w:r>
            <w:r w:rsidRPr="001E18B7">
              <w:t>."</w:t>
            </w:r>
            <w:r w:rsidRPr="001E18B7">
              <w:rPr>
                <w:b/>
                <w:i/>
              </w:rPr>
              <w:t>.</w:t>
            </w:r>
          </w:p>
        </w:tc>
        <w:tc>
          <w:tcPr>
            <w:tcW w:w="4876" w:type="dxa"/>
            <w:hideMark/>
          </w:tcPr>
          <w:p w14:paraId="79D2F8A9" w14:textId="77777777" w:rsidR="007B58D5" w:rsidRPr="001E18B7" w:rsidRDefault="007B58D5" w:rsidP="007B58D5">
            <w:pPr>
              <w:pStyle w:val="Normal6"/>
              <w:rPr>
                <w:szCs w:val="24"/>
              </w:rPr>
            </w:pPr>
            <w:r w:rsidRPr="001E18B7">
              <w:t>"b)</w:t>
            </w:r>
            <w:r w:rsidRPr="001E18B7">
              <w:tab/>
            </w:r>
            <w:r w:rsidRPr="001E18B7">
              <w:rPr>
                <w:b/>
                <w:i/>
              </w:rPr>
              <w:t>is</w:t>
            </w:r>
            <w:r w:rsidRPr="001E18B7">
              <w:t xml:space="preserve"> de Commissie</w:t>
            </w:r>
            <w:r w:rsidRPr="001E18B7">
              <w:rPr>
                <w:b/>
                <w:i/>
              </w:rPr>
              <w:t xml:space="preserve"> bevoegd om</w:t>
            </w:r>
            <w:r w:rsidRPr="001E18B7">
              <w:t xml:space="preserve">, mits de claim nog steeds aan de voorwaarden van deze verordening voldoet, vóór afloop van de periode van vijf jaar </w:t>
            </w:r>
            <w:r w:rsidRPr="001E18B7">
              <w:rPr>
                <w:b/>
                <w:i/>
              </w:rPr>
              <w:t>overeenkomstig artikel 24 bis gedelegeerde handelingen</w:t>
            </w:r>
            <w:r w:rsidRPr="001E18B7">
              <w:t xml:space="preserve"> vast </w:t>
            </w:r>
            <w:r w:rsidRPr="001E18B7">
              <w:rPr>
                <w:b/>
                <w:i/>
              </w:rPr>
              <w:t>te stellen teneinde deze verordening aan te vullen door maatregelen vast te stellen voor</w:t>
            </w:r>
            <w:r w:rsidRPr="001E18B7">
              <w:t xml:space="preserve"> de </w:t>
            </w:r>
            <w:r w:rsidRPr="001E18B7">
              <w:rPr>
                <w:b/>
                <w:i/>
              </w:rPr>
              <w:t>vergunning voor de claim zonder een gebruiksbeperking</w:t>
            </w:r>
            <w:r w:rsidRPr="001E18B7">
              <w:t>."</w:t>
            </w:r>
          </w:p>
        </w:tc>
      </w:tr>
    </w:tbl>
    <w:p w14:paraId="14B4C5A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60F1E1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D0309D7" w14:textId="77777777" w:rsidR="007B58D5" w:rsidRPr="001E18B7" w:rsidRDefault="007B58D5" w:rsidP="007B58D5">
      <w:pPr>
        <w:pStyle w:val="Normal12Italic"/>
        <w:rPr>
          <w:szCs w:val="24"/>
        </w:rPr>
      </w:pPr>
      <w:r w:rsidRPr="001E18B7">
        <w:t>Amendement bedoeld om maatregelen die eerder in het kader van de regelgevingsprocedure met toetsing zijn vastgesteld, aan te passen aan gedelegeerde handelingen.</w:t>
      </w:r>
    </w:p>
    <w:p w14:paraId="389D45B6" w14:textId="77777777" w:rsidR="007B58D5" w:rsidRPr="001E18B7" w:rsidRDefault="007B58D5" w:rsidP="007B58D5">
      <w:r w:rsidRPr="001E18B7">
        <w:rPr>
          <w:rStyle w:val="HideTWBExt"/>
          <w:noProof w:val="0"/>
        </w:rPr>
        <w:t>&lt;/Amend&gt;</w:t>
      </w:r>
    </w:p>
    <w:p w14:paraId="0488315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347</w:t>
      </w:r>
      <w:r w:rsidRPr="001E18B7">
        <w:rPr>
          <w:rStyle w:val="HideTWBExt"/>
          <w:b w:val="0"/>
          <w:noProof w:val="0"/>
          <w:szCs w:val="20"/>
        </w:rPr>
        <w:t>&lt;/NumAm&gt;</w:t>
      </w:r>
    </w:p>
    <w:p w14:paraId="77D9580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812EFB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7 – letter a</w:t>
      </w:r>
      <w:r w:rsidRPr="001E18B7">
        <w:rPr>
          <w:rStyle w:val="HideTWBExt"/>
          <w:b w:val="0"/>
          <w:noProof w:val="0"/>
        </w:rPr>
        <w:t>&lt;/Article&gt;</w:t>
      </w:r>
    </w:p>
    <w:p w14:paraId="3982298D"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5180CE4E" w14:textId="77777777" w:rsidR="007B58D5" w:rsidRPr="001E18B7" w:rsidRDefault="007B58D5" w:rsidP="007B58D5">
      <w:r w:rsidRPr="001E18B7">
        <w:rPr>
          <w:rStyle w:val="HideTWBExt"/>
          <w:noProof w:val="0"/>
        </w:rPr>
        <w:t>&lt;Article2&gt;</w:t>
      </w:r>
      <w:r w:rsidRPr="001E18B7">
        <w:t>Artikel 18 – lid 5 – alinea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E304159" w14:textId="77777777" w:rsidTr="007B58D5">
        <w:trPr>
          <w:jc w:val="center"/>
        </w:trPr>
        <w:tc>
          <w:tcPr>
            <w:tcW w:w="9752" w:type="dxa"/>
            <w:gridSpan w:val="2"/>
          </w:tcPr>
          <w:p w14:paraId="55775622" w14:textId="77777777" w:rsidR="007B58D5" w:rsidRPr="001E18B7" w:rsidRDefault="007B58D5" w:rsidP="007B58D5">
            <w:pPr>
              <w:keepNext/>
            </w:pPr>
          </w:p>
        </w:tc>
      </w:tr>
      <w:tr w:rsidR="007B58D5" w:rsidRPr="001E18B7" w14:paraId="4A6B3324" w14:textId="77777777" w:rsidTr="007B58D5">
        <w:trPr>
          <w:jc w:val="center"/>
        </w:trPr>
        <w:tc>
          <w:tcPr>
            <w:tcW w:w="4876" w:type="dxa"/>
            <w:hideMark/>
          </w:tcPr>
          <w:p w14:paraId="7C47DBD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BCA494E" w14:textId="77777777" w:rsidR="007B58D5" w:rsidRPr="001E18B7" w:rsidRDefault="007B58D5" w:rsidP="007B58D5">
            <w:pPr>
              <w:pStyle w:val="ColumnHeading"/>
              <w:rPr>
                <w:szCs w:val="24"/>
              </w:rPr>
            </w:pPr>
            <w:r w:rsidRPr="001E18B7">
              <w:rPr>
                <w:szCs w:val="24"/>
              </w:rPr>
              <w:t>Amendement</w:t>
            </w:r>
          </w:p>
        </w:tc>
      </w:tr>
      <w:tr w:rsidR="007B58D5" w:rsidRPr="001E18B7" w14:paraId="29937AB3" w14:textId="77777777" w:rsidTr="007B58D5">
        <w:trPr>
          <w:jc w:val="center"/>
        </w:trPr>
        <w:tc>
          <w:tcPr>
            <w:tcW w:w="4876" w:type="dxa"/>
            <w:hideMark/>
          </w:tcPr>
          <w:p w14:paraId="0D95C505" w14:textId="77777777" w:rsidR="007B58D5" w:rsidRPr="001E18B7" w:rsidRDefault="007B58D5" w:rsidP="007B58D5">
            <w:pPr>
              <w:pStyle w:val="Normal6"/>
              <w:rPr>
                <w:b/>
                <w:bCs/>
                <w:i/>
                <w:iCs/>
              </w:rPr>
            </w:pPr>
            <w:r w:rsidRPr="001E18B7">
              <w:rPr>
                <w:b/>
                <w:i/>
              </w:rPr>
              <w:t>Als het advies van de Autoriteit de opneming van de claim in de in lid 4 bedoelde lijst niet ondersteunt, stelt de Commissie door middel van uitvoeringshandelingen een besluit over de aanvraag vast.</w:t>
            </w:r>
            <w:r w:rsidRPr="001E18B7">
              <w:rPr>
                <w:b/>
                <w:bCs/>
                <w:i/>
                <w:iCs/>
              </w:rPr>
              <w:t xml:space="preserve"> Deze uitvoeringshandelingen worden vastgesteld volgens de in artikel 25, lid 2, bedoelde procedure."; </w:t>
            </w:r>
          </w:p>
        </w:tc>
        <w:tc>
          <w:tcPr>
            <w:tcW w:w="4876" w:type="dxa"/>
            <w:hideMark/>
          </w:tcPr>
          <w:p w14:paraId="45B41B98" w14:textId="77777777" w:rsidR="007B58D5" w:rsidRPr="001E18B7" w:rsidRDefault="007B58D5" w:rsidP="007B58D5">
            <w:pPr>
              <w:pStyle w:val="Normal6"/>
              <w:rPr>
                <w:b/>
                <w:bCs/>
                <w:i/>
                <w:iCs/>
              </w:rPr>
            </w:pPr>
            <w:r w:rsidRPr="001E18B7">
              <w:rPr>
                <w:b/>
                <w:i/>
              </w:rPr>
              <w:t>De Commissie is bevoegd overeenkomstig artikel 24 bis gedelegeerde handelingen vast te stellen teneinde deze verordening aan te vullen met betrekking tot haar besluit over de aanvraag, als het advies van de Autoriteit de opneming van de claim in de in lid 4 bedoelde lijst niet ondersteunt.</w:t>
            </w:r>
            <w:r w:rsidRPr="001E18B7">
              <w:rPr>
                <w:b/>
                <w:bCs/>
                <w:i/>
                <w:iCs/>
              </w:rPr>
              <w:t xml:space="preserve"> </w:t>
            </w:r>
          </w:p>
        </w:tc>
      </w:tr>
    </w:tbl>
    <w:p w14:paraId="19D6EEC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5925820"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A4BA0B0"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02604A58" w14:textId="77777777" w:rsidR="007B58D5" w:rsidRPr="001E18B7" w:rsidRDefault="007B58D5" w:rsidP="007B58D5">
      <w:r w:rsidRPr="001E18B7">
        <w:rPr>
          <w:rStyle w:val="HideTWBExt"/>
          <w:noProof w:val="0"/>
        </w:rPr>
        <w:t>&lt;/Amend&gt;</w:t>
      </w:r>
    </w:p>
    <w:p w14:paraId="4310D39B"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348</w:t>
      </w:r>
      <w:r w:rsidRPr="001E18B7">
        <w:rPr>
          <w:rStyle w:val="HideTWBExt"/>
          <w:b w:val="0"/>
          <w:noProof w:val="0"/>
          <w:szCs w:val="20"/>
        </w:rPr>
        <w:t>&lt;/NumAm&gt;</w:t>
      </w:r>
    </w:p>
    <w:p w14:paraId="7792BFA5"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3CF01B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7 – letter b</w:t>
      </w:r>
      <w:r w:rsidRPr="001E18B7">
        <w:rPr>
          <w:rStyle w:val="HideTWBExt"/>
          <w:b w:val="0"/>
          <w:noProof w:val="0"/>
        </w:rPr>
        <w:t>&lt;/Article&gt;</w:t>
      </w:r>
    </w:p>
    <w:p w14:paraId="4781D585"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5AE93BD0" w14:textId="77777777" w:rsidR="007B58D5" w:rsidRPr="001E18B7" w:rsidRDefault="007B58D5" w:rsidP="007B58D5">
      <w:r w:rsidRPr="001E18B7">
        <w:rPr>
          <w:rStyle w:val="HideTWBExt"/>
          <w:noProof w:val="0"/>
        </w:rPr>
        <w:t>&lt;Article2&gt;</w:t>
      </w:r>
      <w:r w:rsidRPr="001E18B7">
        <w:t>Artikel 18 – lid 5 – alinea 2 – letter b</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99D640F" w14:textId="77777777" w:rsidTr="007B58D5">
        <w:trPr>
          <w:jc w:val="center"/>
        </w:trPr>
        <w:tc>
          <w:tcPr>
            <w:tcW w:w="9752" w:type="dxa"/>
            <w:gridSpan w:val="2"/>
          </w:tcPr>
          <w:p w14:paraId="40A87500" w14:textId="77777777" w:rsidR="007B58D5" w:rsidRPr="001E18B7" w:rsidRDefault="007B58D5" w:rsidP="007B58D5">
            <w:pPr>
              <w:keepNext/>
            </w:pPr>
          </w:p>
        </w:tc>
      </w:tr>
      <w:tr w:rsidR="007B58D5" w:rsidRPr="001E18B7" w14:paraId="4E1782BD" w14:textId="77777777" w:rsidTr="007B58D5">
        <w:trPr>
          <w:jc w:val="center"/>
        </w:trPr>
        <w:tc>
          <w:tcPr>
            <w:tcW w:w="4876" w:type="dxa"/>
            <w:hideMark/>
          </w:tcPr>
          <w:p w14:paraId="46144BDF"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3AF7B3D" w14:textId="77777777" w:rsidR="007B58D5" w:rsidRPr="001E18B7" w:rsidRDefault="007B58D5" w:rsidP="007B58D5">
            <w:pPr>
              <w:pStyle w:val="ColumnHeading"/>
              <w:rPr>
                <w:szCs w:val="24"/>
              </w:rPr>
            </w:pPr>
            <w:r w:rsidRPr="001E18B7">
              <w:rPr>
                <w:szCs w:val="24"/>
              </w:rPr>
              <w:t>Amendement</w:t>
            </w:r>
          </w:p>
        </w:tc>
      </w:tr>
      <w:tr w:rsidR="007B58D5" w:rsidRPr="001E18B7" w14:paraId="2EAAEA51" w14:textId="77777777" w:rsidTr="007B58D5">
        <w:trPr>
          <w:jc w:val="center"/>
        </w:trPr>
        <w:tc>
          <w:tcPr>
            <w:tcW w:w="4876" w:type="dxa"/>
            <w:hideMark/>
          </w:tcPr>
          <w:p w14:paraId="76FF739C" w14:textId="77777777" w:rsidR="007B58D5" w:rsidRPr="001E18B7" w:rsidRDefault="007B58D5" w:rsidP="007B58D5">
            <w:pPr>
              <w:pStyle w:val="Normal6"/>
              <w:rPr>
                <w:szCs w:val="24"/>
              </w:rPr>
            </w:pPr>
            <w:r w:rsidRPr="001E18B7">
              <w:t>b)</w:t>
            </w:r>
            <w:r w:rsidRPr="001E18B7">
              <w:tab/>
              <w:t xml:space="preserve">stelt de Commissie, mits de claim nog steeds aan de voorwaarden van deze verordening voldoet, vóór afloop van de periode van vijf jaar </w:t>
            </w:r>
            <w:r w:rsidRPr="001E18B7">
              <w:rPr>
                <w:b/>
                <w:i/>
              </w:rPr>
              <w:t>door middel van uitvoeringshandelingen maatregelen</w:t>
            </w:r>
            <w:r w:rsidRPr="001E18B7">
              <w:t xml:space="preserve"> vast </w:t>
            </w:r>
            <w:r w:rsidRPr="001E18B7">
              <w:rPr>
                <w:b/>
                <w:i/>
              </w:rPr>
              <w:t>voor</w:t>
            </w:r>
            <w:r w:rsidRPr="001E18B7">
              <w:t xml:space="preserve"> de vergunning voor de claim zonder een gebruiksbeperking.</w:t>
            </w:r>
            <w:r w:rsidRPr="001E18B7">
              <w:rPr>
                <w:b/>
                <w:bCs/>
                <w:i/>
                <w:iCs/>
              </w:rPr>
              <w:t xml:space="preserve"> Deze uitvoeringshandelingen worden vastgesteld volgens de in artikel 25, lid 2, bedoelde procedure.</w:t>
            </w:r>
          </w:p>
        </w:tc>
        <w:tc>
          <w:tcPr>
            <w:tcW w:w="4876" w:type="dxa"/>
            <w:hideMark/>
          </w:tcPr>
          <w:p w14:paraId="4103178A" w14:textId="77777777" w:rsidR="007B58D5" w:rsidRPr="001E18B7" w:rsidRDefault="007B58D5" w:rsidP="007B58D5">
            <w:pPr>
              <w:pStyle w:val="Normal6"/>
              <w:rPr>
                <w:szCs w:val="24"/>
              </w:rPr>
            </w:pPr>
            <w:r w:rsidRPr="001E18B7">
              <w:t>b)</w:t>
            </w:r>
            <w:r w:rsidRPr="001E18B7">
              <w:tab/>
              <w:t xml:space="preserve">stelt de Commissie, mits de claim nog steeds aan de voorwaarden van deze verordening voldoet, vóór afloop van de periode van vijf jaar </w:t>
            </w:r>
            <w:r w:rsidRPr="001E18B7">
              <w:rPr>
                <w:b/>
                <w:i/>
              </w:rPr>
              <w:t>overeenkomstig artikel 24 bis gedelegeerde handelingen</w:t>
            </w:r>
            <w:r w:rsidRPr="001E18B7">
              <w:t xml:space="preserve"> vast </w:t>
            </w:r>
            <w:r w:rsidRPr="001E18B7">
              <w:rPr>
                <w:b/>
                <w:i/>
              </w:rPr>
              <w:t>teneinde deze verordening aan te vullen wat betreft</w:t>
            </w:r>
            <w:r w:rsidRPr="001E18B7">
              <w:t xml:space="preserve"> de vergunning voor de claim zonder een gebruiksbeperking.</w:t>
            </w:r>
          </w:p>
        </w:tc>
      </w:tr>
    </w:tbl>
    <w:p w14:paraId="6DEBEF7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F4E20A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347E669"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385F1D04" w14:textId="77777777" w:rsidR="007B58D5" w:rsidRPr="001E18B7" w:rsidRDefault="007B58D5" w:rsidP="007B58D5">
      <w:r w:rsidRPr="001E18B7">
        <w:rPr>
          <w:rStyle w:val="HideTWBExt"/>
          <w:noProof w:val="0"/>
        </w:rPr>
        <w:t>&lt;/Amend&gt;</w:t>
      </w:r>
    </w:p>
    <w:p w14:paraId="33E8F83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349</w:t>
      </w:r>
      <w:r w:rsidRPr="001E18B7">
        <w:rPr>
          <w:rStyle w:val="HideTWBExt"/>
          <w:b w:val="0"/>
          <w:noProof w:val="0"/>
          <w:szCs w:val="20"/>
        </w:rPr>
        <w:t>&lt;/NumAm&gt;</w:t>
      </w:r>
    </w:p>
    <w:p w14:paraId="0B8861E8"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A20ACA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8</w:t>
      </w:r>
      <w:r w:rsidRPr="001E18B7">
        <w:rPr>
          <w:rStyle w:val="HideTWBExt"/>
          <w:b w:val="0"/>
          <w:noProof w:val="0"/>
        </w:rPr>
        <w:t>&lt;/Article&gt;</w:t>
      </w:r>
    </w:p>
    <w:p w14:paraId="228CD61E"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0FFF0701" w14:textId="77777777" w:rsidR="007B58D5" w:rsidRPr="001E18B7" w:rsidRDefault="007B58D5" w:rsidP="007B58D5">
      <w:r w:rsidRPr="001E18B7">
        <w:rPr>
          <w:rStyle w:val="HideTWBExt"/>
          <w:noProof w:val="0"/>
        </w:rPr>
        <w:t>&lt;Article2&gt;</w:t>
      </w:r>
      <w:r w:rsidRPr="001E18B7">
        <w:t>Artikel 24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B27133A" w14:textId="77777777" w:rsidTr="007B58D5">
        <w:trPr>
          <w:jc w:val="center"/>
        </w:trPr>
        <w:tc>
          <w:tcPr>
            <w:tcW w:w="9752" w:type="dxa"/>
            <w:gridSpan w:val="2"/>
          </w:tcPr>
          <w:p w14:paraId="45BC7D7E" w14:textId="77777777" w:rsidR="007B58D5" w:rsidRPr="001E18B7" w:rsidRDefault="007B58D5" w:rsidP="007B58D5">
            <w:pPr>
              <w:keepNext/>
            </w:pPr>
          </w:p>
        </w:tc>
      </w:tr>
      <w:tr w:rsidR="007B58D5" w:rsidRPr="001E18B7" w14:paraId="0ECFAB5F" w14:textId="77777777" w:rsidTr="007B58D5">
        <w:trPr>
          <w:jc w:val="center"/>
        </w:trPr>
        <w:tc>
          <w:tcPr>
            <w:tcW w:w="4876" w:type="dxa"/>
            <w:hideMark/>
          </w:tcPr>
          <w:p w14:paraId="55198AB6"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FEB3EA9" w14:textId="77777777" w:rsidR="007B58D5" w:rsidRPr="001E18B7" w:rsidRDefault="007B58D5" w:rsidP="007B58D5">
            <w:pPr>
              <w:pStyle w:val="ColumnHeading"/>
              <w:rPr>
                <w:szCs w:val="24"/>
              </w:rPr>
            </w:pPr>
            <w:r w:rsidRPr="001E18B7">
              <w:rPr>
                <w:szCs w:val="24"/>
              </w:rPr>
              <w:t>Amendement</w:t>
            </w:r>
          </w:p>
        </w:tc>
      </w:tr>
      <w:tr w:rsidR="007B58D5" w:rsidRPr="001E18B7" w14:paraId="1469B67C" w14:textId="77777777" w:rsidTr="007B58D5">
        <w:trPr>
          <w:jc w:val="center"/>
        </w:trPr>
        <w:tc>
          <w:tcPr>
            <w:tcW w:w="4876" w:type="dxa"/>
            <w:hideMark/>
          </w:tcPr>
          <w:p w14:paraId="4FEE040C" w14:textId="77777777" w:rsidR="007B58D5" w:rsidRPr="001E18B7" w:rsidRDefault="007B58D5" w:rsidP="007B58D5">
            <w:pPr>
              <w:pStyle w:val="Normal6"/>
            </w:pPr>
            <w:r w:rsidRPr="001E18B7">
              <w:t xml:space="preserve">"Artikel 24 bis </w:t>
            </w:r>
          </w:p>
        </w:tc>
        <w:tc>
          <w:tcPr>
            <w:tcW w:w="4876" w:type="dxa"/>
            <w:hideMark/>
          </w:tcPr>
          <w:p w14:paraId="791E2476" w14:textId="77777777" w:rsidR="007B58D5" w:rsidRPr="001E18B7" w:rsidRDefault="007B58D5" w:rsidP="007B58D5">
            <w:pPr>
              <w:pStyle w:val="Normal6"/>
            </w:pPr>
            <w:r w:rsidRPr="001E18B7">
              <w:t xml:space="preserve">"Artikel 24 bis </w:t>
            </w:r>
          </w:p>
        </w:tc>
      </w:tr>
      <w:tr w:rsidR="007B58D5" w:rsidRPr="001E18B7" w14:paraId="40ABE2C7" w14:textId="77777777" w:rsidTr="007B58D5">
        <w:trPr>
          <w:jc w:val="center"/>
        </w:trPr>
        <w:tc>
          <w:tcPr>
            <w:tcW w:w="4876" w:type="dxa"/>
            <w:hideMark/>
          </w:tcPr>
          <w:p w14:paraId="368A7103" w14:textId="77777777" w:rsidR="007B58D5" w:rsidRPr="001E18B7" w:rsidRDefault="007B58D5" w:rsidP="007B58D5">
            <w:pPr>
              <w:pStyle w:val="Normal6"/>
            </w:pPr>
            <w:r w:rsidRPr="001E18B7">
              <w:rPr>
                <w:bCs/>
              </w:rPr>
              <w:t>Uitoefening van de bevoegdheidsdelegatie</w:t>
            </w:r>
          </w:p>
        </w:tc>
        <w:tc>
          <w:tcPr>
            <w:tcW w:w="4876" w:type="dxa"/>
            <w:hideMark/>
          </w:tcPr>
          <w:p w14:paraId="781E623E" w14:textId="77777777" w:rsidR="007B58D5" w:rsidRPr="001E18B7" w:rsidRDefault="007B58D5" w:rsidP="007B58D5">
            <w:pPr>
              <w:pStyle w:val="Normal6"/>
            </w:pPr>
            <w:r w:rsidRPr="001E18B7">
              <w:rPr>
                <w:bCs/>
              </w:rPr>
              <w:t>Uitoefening van de bevoegdheidsdelegatie</w:t>
            </w:r>
          </w:p>
        </w:tc>
      </w:tr>
      <w:tr w:rsidR="007B58D5" w:rsidRPr="001E18B7" w14:paraId="3A0E47DA" w14:textId="77777777" w:rsidTr="007B58D5">
        <w:trPr>
          <w:jc w:val="center"/>
        </w:trPr>
        <w:tc>
          <w:tcPr>
            <w:tcW w:w="4876" w:type="dxa"/>
            <w:hideMark/>
          </w:tcPr>
          <w:p w14:paraId="1D27C8AF"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1A4A93A1"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7B603D4C" w14:textId="77777777" w:rsidTr="007B58D5">
        <w:trPr>
          <w:jc w:val="center"/>
        </w:trPr>
        <w:tc>
          <w:tcPr>
            <w:tcW w:w="4876" w:type="dxa"/>
            <w:hideMark/>
          </w:tcPr>
          <w:p w14:paraId="50E75128" w14:textId="77777777" w:rsidR="007B58D5" w:rsidRPr="001E18B7" w:rsidRDefault="007B58D5" w:rsidP="007B58D5">
            <w:pPr>
              <w:pStyle w:val="Normal6"/>
            </w:pPr>
            <w:r w:rsidRPr="001E18B7">
              <w:t>2.</w:t>
            </w:r>
            <w:r w:rsidRPr="001E18B7">
              <w:tab/>
              <w:t xml:space="preserve">De in artikel 1, leden 2 en 4, artikel 3, artikel 4, leden 1 en 5, </w:t>
            </w:r>
            <w:r w:rsidRPr="001E18B7">
              <w:rPr>
                <w:b/>
                <w:i/>
              </w:rPr>
              <w:t>en</w:t>
            </w:r>
            <w:r w:rsidRPr="001E18B7">
              <w:t xml:space="preserve"> artikel 8, lid 2,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55215900" w14:textId="77777777" w:rsidR="007B58D5" w:rsidRPr="001E18B7" w:rsidRDefault="007B58D5" w:rsidP="007B58D5">
            <w:pPr>
              <w:pStyle w:val="Normal6"/>
            </w:pPr>
            <w:r w:rsidRPr="001E18B7">
              <w:t>2.</w:t>
            </w:r>
            <w:r w:rsidRPr="001E18B7">
              <w:tab/>
              <w:t>De in artikel 1, leden 2 en 4, artikel 3, artikel 4, leden 1 en 5, artikel 8, lid 2,</w:t>
            </w:r>
            <w:r w:rsidRPr="001E18B7">
              <w:rPr>
                <w:b/>
                <w:i/>
              </w:rPr>
              <w:t xml:space="preserve"> artikel 13, leden 3 en</w:t>
            </w:r>
            <w:r w:rsidRPr="001E18B7">
              <w:t xml:space="preserve"> </w:t>
            </w:r>
            <w:r w:rsidRPr="001E18B7">
              <w:rPr>
                <w:b/>
                <w:i/>
              </w:rPr>
              <w:t>4, artikel</w:t>
            </w:r>
            <w:r w:rsidRPr="001E18B7">
              <w:t xml:space="preserve"> </w:t>
            </w:r>
            <w:r w:rsidRPr="001E18B7">
              <w:rPr>
                <w:b/>
                <w:i/>
              </w:rPr>
              <w:t xml:space="preserve">17, leden 3 en 4, artikel 18, lid 5, </w:t>
            </w:r>
            <w:r w:rsidRPr="001E18B7">
              <w:t xml:space="preserve">en </w:t>
            </w:r>
            <w:r w:rsidRPr="001E18B7">
              <w:rPr>
                <w:b/>
                <w:i/>
              </w:rPr>
              <w:t>artikel 28</w:t>
            </w:r>
            <w:r w:rsidRPr="001E18B7">
              <w:t xml:space="preserve">, </w:t>
            </w:r>
            <w:r w:rsidRPr="001E18B7">
              <w:rPr>
                <w:b/>
                <w:i/>
              </w:rPr>
              <w:t>lid</w:t>
            </w:r>
            <w:r w:rsidRPr="001E18B7">
              <w:t xml:space="preserve"> </w:t>
            </w:r>
            <w:r w:rsidRPr="001E18B7">
              <w:rPr>
                <w:b/>
                <w:i/>
              </w:rPr>
              <w:t>6, onder a)</w:t>
            </w:r>
            <w:r w:rsidRPr="001E18B7">
              <w:t xml:space="preserve">,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0F6674CF" w14:textId="77777777" w:rsidTr="007B58D5">
        <w:trPr>
          <w:jc w:val="center"/>
        </w:trPr>
        <w:tc>
          <w:tcPr>
            <w:tcW w:w="4876" w:type="dxa"/>
            <w:hideMark/>
          </w:tcPr>
          <w:p w14:paraId="361C86D1" w14:textId="77777777" w:rsidR="007B58D5" w:rsidRPr="001E18B7" w:rsidRDefault="007B58D5" w:rsidP="007B58D5">
            <w:pPr>
              <w:pStyle w:val="Normal6"/>
            </w:pPr>
            <w:r w:rsidRPr="001E18B7">
              <w:t>3.</w:t>
            </w:r>
            <w:r w:rsidRPr="001E18B7">
              <w:tab/>
              <w:t xml:space="preserve">Het Europees Parlement of de Raad kan de in artikel 1, leden 2 en 4, artikel 3, artikel 4, leden 1 en 5, </w:t>
            </w:r>
            <w:r w:rsidRPr="001E18B7">
              <w:rPr>
                <w:b/>
                <w:i/>
              </w:rPr>
              <w:t xml:space="preserve">en </w:t>
            </w:r>
            <w:r w:rsidRPr="001E18B7">
              <w:t xml:space="preserve">artikel 8, lid 2,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c>
          <w:tcPr>
            <w:tcW w:w="4876" w:type="dxa"/>
            <w:hideMark/>
          </w:tcPr>
          <w:p w14:paraId="7F6CE3A7" w14:textId="77777777" w:rsidR="007B58D5" w:rsidRPr="001E18B7" w:rsidRDefault="007B58D5" w:rsidP="007B58D5">
            <w:pPr>
              <w:pStyle w:val="Normal6"/>
            </w:pPr>
            <w:r w:rsidRPr="001E18B7">
              <w:t>3.</w:t>
            </w:r>
            <w:r w:rsidRPr="001E18B7">
              <w:tab/>
              <w:t>Het Europees Parlement of de Raad kan de in artikel 1, leden 2 en 4, artikel 3, artikel 4, leden 1 en 5, artikel 8, lid 2</w:t>
            </w:r>
            <w:r w:rsidRPr="001E18B7">
              <w:rPr>
                <w:b/>
                <w:i/>
              </w:rPr>
              <w:t>, artikel 13, leden 3 en 4, artikel 17, leden 3 en 4, artikel 18, lid 5, en artikel 28, lid 6, onder a)</w:t>
            </w:r>
            <w:r w:rsidRPr="001E18B7">
              <w:t xml:space="preserve">,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35CBD434" w14:textId="77777777" w:rsidTr="007B58D5">
        <w:trPr>
          <w:jc w:val="center"/>
        </w:trPr>
        <w:tc>
          <w:tcPr>
            <w:tcW w:w="4876" w:type="dxa"/>
            <w:hideMark/>
          </w:tcPr>
          <w:p w14:paraId="689BD57B"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 april 2016</w:t>
            </w:r>
            <w:r w:rsidRPr="001E18B7">
              <w:rPr>
                <w:b/>
                <w:i/>
              </w:rPr>
              <w:t>*</w:t>
            </w:r>
            <w:r w:rsidRPr="001E18B7">
              <w:t xml:space="preserve">. </w:t>
            </w:r>
          </w:p>
        </w:tc>
        <w:tc>
          <w:tcPr>
            <w:tcW w:w="4876" w:type="dxa"/>
            <w:hideMark/>
          </w:tcPr>
          <w:p w14:paraId="3D59B6EF"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 april 2016</w:t>
            </w:r>
            <w:r w:rsidRPr="001E18B7">
              <w:rPr>
                <w:b/>
                <w:i/>
              </w:rPr>
              <w:t xml:space="preserve"> over beter wetgeven</w:t>
            </w:r>
            <w:r w:rsidRPr="001E18B7">
              <w:t xml:space="preserve">. </w:t>
            </w:r>
          </w:p>
        </w:tc>
      </w:tr>
      <w:tr w:rsidR="007B58D5" w:rsidRPr="001E18B7" w14:paraId="6FF33625" w14:textId="77777777" w:rsidTr="007B58D5">
        <w:trPr>
          <w:jc w:val="center"/>
        </w:trPr>
        <w:tc>
          <w:tcPr>
            <w:tcW w:w="4876" w:type="dxa"/>
            <w:hideMark/>
          </w:tcPr>
          <w:p w14:paraId="67989F83" w14:textId="77777777" w:rsidR="007B58D5" w:rsidRPr="001E18B7" w:rsidRDefault="007B58D5" w:rsidP="007B58D5">
            <w:pPr>
              <w:pStyle w:val="Normal6"/>
            </w:pPr>
            <w:r w:rsidRPr="001E18B7">
              <w:t>5.</w:t>
            </w:r>
            <w:r w:rsidRPr="001E18B7">
              <w:tab/>
              <w:t>Zodra de Commissie een gedelegeerde handeling heeft vastgesteld, doet zij daarvan gelijktijdig kennisgeving aan het Europees Parlement en de Raad.</w:t>
            </w:r>
          </w:p>
        </w:tc>
        <w:tc>
          <w:tcPr>
            <w:tcW w:w="4876" w:type="dxa"/>
            <w:hideMark/>
          </w:tcPr>
          <w:p w14:paraId="652C4F83"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42943881" w14:textId="77777777" w:rsidTr="007B58D5">
        <w:trPr>
          <w:jc w:val="center"/>
        </w:trPr>
        <w:tc>
          <w:tcPr>
            <w:tcW w:w="4876" w:type="dxa"/>
            <w:hideMark/>
          </w:tcPr>
          <w:p w14:paraId="60711650" w14:textId="77777777" w:rsidR="007B58D5" w:rsidRPr="001E18B7" w:rsidRDefault="007B58D5" w:rsidP="007B58D5">
            <w:pPr>
              <w:pStyle w:val="Normal6"/>
            </w:pPr>
            <w:r w:rsidRPr="001E18B7">
              <w:t>6.</w:t>
            </w:r>
            <w:r w:rsidRPr="001E18B7">
              <w:tab/>
              <w:t xml:space="preserve">Een overeenkomstig artikel 1, leden 2 en 4, artikel 3, artikel 4, leden 1 en 5, </w:t>
            </w:r>
            <w:r w:rsidRPr="001E18B7">
              <w:rPr>
                <w:b/>
                <w:i/>
              </w:rPr>
              <w:t xml:space="preserve">en </w:t>
            </w:r>
            <w:r w:rsidRPr="001E18B7">
              <w:t>artikel 8, lid 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6D71D20D" w14:textId="77777777" w:rsidR="007B58D5" w:rsidRPr="001E18B7" w:rsidRDefault="007B58D5" w:rsidP="007B58D5">
            <w:pPr>
              <w:pStyle w:val="Normal6"/>
            </w:pPr>
            <w:r w:rsidRPr="001E18B7">
              <w:t>6.</w:t>
            </w:r>
            <w:r w:rsidRPr="001E18B7">
              <w:tab/>
              <w:t>Een overeenkomstig artikel 1, leden 2 en 4, artikel 3, artikel 4, leden 1 en 5, artikel 8, lid 2</w:t>
            </w:r>
            <w:r w:rsidRPr="001E18B7">
              <w:rPr>
                <w:b/>
                <w:i/>
              </w:rPr>
              <w:t>, artikel 13, leden 3 en 4, artikel 17, leden 3 en 4, artikel 18, lid 5, en artikel 28, lid 6, onder a)</w:t>
            </w:r>
            <w:r w:rsidRPr="001E18B7">
              <w:t>,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036C1845" w14:textId="77777777" w:rsidTr="007B58D5">
        <w:trPr>
          <w:jc w:val="center"/>
        </w:trPr>
        <w:tc>
          <w:tcPr>
            <w:tcW w:w="4876" w:type="dxa"/>
            <w:hideMark/>
          </w:tcPr>
          <w:p w14:paraId="4B488966" w14:textId="77777777" w:rsidR="007B58D5" w:rsidRPr="001E18B7" w:rsidRDefault="007B58D5" w:rsidP="007B58D5">
            <w:pPr>
              <w:pStyle w:val="Normal6"/>
              <w:rPr>
                <w:szCs w:val="24"/>
              </w:rPr>
            </w:pPr>
            <w:r w:rsidRPr="001E18B7">
              <w:rPr>
                <w:szCs w:val="24"/>
              </w:rPr>
              <w:t>_______________________</w:t>
            </w:r>
          </w:p>
        </w:tc>
        <w:tc>
          <w:tcPr>
            <w:tcW w:w="4876" w:type="dxa"/>
            <w:hideMark/>
          </w:tcPr>
          <w:p w14:paraId="38CBF468" w14:textId="77777777" w:rsidR="007B58D5" w:rsidRPr="001E18B7" w:rsidRDefault="007B58D5" w:rsidP="007B58D5">
            <w:pPr>
              <w:pStyle w:val="Normal6"/>
              <w:rPr>
                <w:szCs w:val="24"/>
              </w:rPr>
            </w:pPr>
            <w:r w:rsidRPr="001E18B7">
              <w:rPr>
                <w:szCs w:val="24"/>
              </w:rPr>
              <w:t>_______________________</w:t>
            </w:r>
          </w:p>
        </w:tc>
      </w:tr>
      <w:tr w:rsidR="007B58D5" w:rsidRPr="001E18B7" w14:paraId="43264247" w14:textId="77777777" w:rsidTr="007B58D5">
        <w:trPr>
          <w:jc w:val="center"/>
        </w:trPr>
        <w:tc>
          <w:tcPr>
            <w:tcW w:w="4876" w:type="dxa"/>
            <w:hideMark/>
          </w:tcPr>
          <w:p w14:paraId="64EBC46A" w14:textId="77777777" w:rsidR="007B58D5" w:rsidRPr="001E18B7" w:rsidRDefault="007B58D5" w:rsidP="007B58D5">
            <w:pPr>
              <w:pStyle w:val="Normal6"/>
              <w:rPr>
                <w:szCs w:val="24"/>
              </w:rPr>
            </w:pPr>
            <w:r w:rsidRPr="001E18B7">
              <w:rPr>
                <w:szCs w:val="24"/>
              </w:rPr>
              <w:t>* PB L 123 van 12.5.2016, blz. 1."</w:t>
            </w:r>
          </w:p>
        </w:tc>
        <w:tc>
          <w:tcPr>
            <w:tcW w:w="4876" w:type="dxa"/>
            <w:hideMark/>
          </w:tcPr>
          <w:p w14:paraId="43DAFCEF" w14:textId="77777777" w:rsidR="007B58D5" w:rsidRPr="001E18B7" w:rsidRDefault="007B58D5" w:rsidP="007B58D5">
            <w:pPr>
              <w:pStyle w:val="Normal6"/>
              <w:rPr>
                <w:szCs w:val="24"/>
              </w:rPr>
            </w:pPr>
            <w:r w:rsidRPr="001E18B7">
              <w:rPr>
                <w:szCs w:val="24"/>
              </w:rPr>
              <w:t>* PB L 123 van 12.5.2016, blz. 1."</w:t>
            </w:r>
          </w:p>
        </w:tc>
      </w:tr>
    </w:tbl>
    <w:p w14:paraId="2DC9756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4A9176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5F3AC5A"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7027BBAE" w14:textId="77777777" w:rsidR="007B58D5" w:rsidRPr="001E18B7" w:rsidRDefault="007B58D5" w:rsidP="007B58D5">
      <w:r w:rsidRPr="001E18B7">
        <w:rPr>
          <w:rStyle w:val="HideTWBExt"/>
          <w:noProof w:val="0"/>
        </w:rPr>
        <w:t>&lt;/Amend&gt;</w:t>
      </w:r>
    </w:p>
    <w:p w14:paraId="3F57EAE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350</w:t>
      </w:r>
      <w:r w:rsidRPr="001E18B7">
        <w:rPr>
          <w:rStyle w:val="HideTWBExt"/>
          <w:b w:val="0"/>
          <w:noProof w:val="0"/>
          <w:szCs w:val="20"/>
        </w:rPr>
        <w:t>&lt;/NumAm&gt;</w:t>
      </w:r>
    </w:p>
    <w:p w14:paraId="2ADAD6D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871B24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158 – alinea 4 – punt 10 – letter b</w:t>
      </w:r>
      <w:r w:rsidRPr="001E18B7">
        <w:rPr>
          <w:rStyle w:val="HideTWBExt"/>
          <w:b w:val="0"/>
          <w:noProof w:val="0"/>
        </w:rPr>
        <w:t>&lt;/Article&gt;</w:t>
      </w:r>
    </w:p>
    <w:p w14:paraId="2CD221E5" w14:textId="77777777" w:rsidR="007B58D5" w:rsidRPr="001E18B7" w:rsidRDefault="007B58D5" w:rsidP="007B58D5">
      <w:pPr>
        <w:keepNext/>
      </w:pPr>
      <w:r w:rsidRPr="001E18B7">
        <w:rPr>
          <w:rStyle w:val="HideTWBExt"/>
          <w:noProof w:val="0"/>
        </w:rPr>
        <w:t>&lt;DocAmend2&gt;</w:t>
      </w:r>
      <w:r w:rsidRPr="001E18B7">
        <w:t>Verordening (EG) nr. 1924/2006</w:t>
      </w:r>
      <w:r w:rsidRPr="001E18B7">
        <w:rPr>
          <w:rStyle w:val="HideTWBExt"/>
          <w:noProof w:val="0"/>
        </w:rPr>
        <w:t>&lt;/DocAmend2&gt;</w:t>
      </w:r>
    </w:p>
    <w:p w14:paraId="146B1394" w14:textId="77777777" w:rsidR="007B58D5" w:rsidRPr="001E18B7" w:rsidRDefault="007B58D5" w:rsidP="007B58D5">
      <w:r w:rsidRPr="001E18B7">
        <w:rPr>
          <w:rStyle w:val="HideTWBExt"/>
          <w:noProof w:val="0"/>
        </w:rPr>
        <w:t>&lt;Article2&gt;</w:t>
      </w:r>
      <w:r w:rsidRPr="001E18B7">
        <w:t>Artikel 28 – lid 6 – letter a – punt ii</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765F701" w14:textId="77777777" w:rsidTr="007B58D5">
        <w:trPr>
          <w:jc w:val="center"/>
        </w:trPr>
        <w:tc>
          <w:tcPr>
            <w:tcW w:w="9752" w:type="dxa"/>
            <w:gridSpan w:val="2"/>
          </w:tcPr>
          <w:p w14:paraId="6ADACFE2" w14:textId="77777777" w:rsidR="007B58D5" w:rsidRPr="001E18B7" w:rsidRDefault="007B58D5" w:rsidP="007B58D5">
            <w:pPr>
              <w:keepNext/>
            </w:pPr>
          </w:p>
        </w:tc>
      </w:tr>
      <w:tr w:rsidR="007B58D5" w:rsidRPr="001E18B7" w14:paraId="7E588AF3" w14:textId="77777777" w:rsidTr="007B58D5">
        <w:trPr>
          <w:jc w:val="center"/>
        </w:trPr>
        <w:tc>
          <w:tcPr>
            <w:tcW w:w="4876" w:type="dxa"/>
            <w:hideMark/>
          </w:tcPr>
          <w:p w14:paraId="4DC1BC67"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C65897F" w14:textId="77777777" w:rsidR="007B58D5" w:rsidRPr="001E18B7" w:rsidRDefault="007B58D5" w:rsidP="007B58D5">
            <w:pPr>
              <w:pStyle w:val="ColumnHeading"/>
              <w:rPr>
                <w:szCs w:val="24"/>
              </w:rPr>
            </w:pPr>
            <w:r w:rsidRPr="001E18B7">
              <w:rPr>
                <w:szCs w:val="24"/>
              </w:rPr>
              <w:t>Amendement</w:t>
            </w:r>
          </w:p>
        </w:tc>
      </w:tr>
      <w:tr w:rsidR="007B58D5" w:rsidRPr="001E18B7" w14:paraId="16ECA2A7" w14:textId="77777777" w:rsidTr="007B58D5">
        <w:trPr>
          <w:jc w:val="center"/>
        </w:trPr>
        <w:tc>
          <w:tcPr>
            <w:tcW w:w="4876" w:type="dxa"/>
            <w:hideMark/>
          </w:tcPr>
          <w:p w14:paraId="25D786DD" w14:textId="77777777" w:rsidR="007B58D5" w:rsidRPr="001E18B7" w:rsidRDefault="007B58D5" w:rsidP="007B58D5">
            <w:pPr>
              <w:pStyle w:val="Normal6"/>
              <w:rPr>
                <w:szCs w:val="24"/>
              </w:rPr>
            </w:pPr>
            <w:r w:rsidRPr="001E18B7">
              <w:t>"ii)</w:t>
            </w:r>
            <w:r w:rsidRPr="001E18B7">
              <w:tab/>
              <w:t xml:space="preserve">na raadpleging van de Autoriteit stelt de Commissie </w:t>
            </w:r>
            <w:r w:rsidRPr="001E18B7">
              <w:rPr>
                <w:b/>
                <w:i/>
              </w:rPr>
              <w:t>door middel van uitvoeringshandelingen een besluit</w:t>
            </w:r>
            <w:r w:rsidRPr="001E18B7">
              <w:t xml:space="preserve"> vast </w:t>
            </w:r>
            <w:r w:rsidRPr="001E18B7">
              <w:rPr>
                <w:b/>
                <w:i/>
              </w:rPr>
              <w:t>met betrekking tot</w:t>
            </w:r>
            <w:r w:rsidRPr="001E18B7">
              <w:t xml:space="preserve"> de gezondheidsclaims waarvoor op die manier een vergunning werd verleend</w:t>
            </w:r>
            <w:r w:rsidRPr="001E18B7">
              <w:rPr>
                <w:b/>
                <w:i/>
              </w:rPr>
              <w:t>.</w:t>
            </w:r>
            <w:r w:rsidRPr="001E18B7">
              <w:t xml:space="preserve"> </w:t>
            </w:r>
            <w:r w:rsidRPr="001E18B7">
              <w:rPr>
                <w:b/>
                <w:i/>
              </w:rPr>
              <w:t>Deze uitvoeringshandelingen worden volgens de in artikel 25, lid 2, bedoelde procedure vastgesteld</w:t>
            </w:r>
            <w:r w:rsidRPr="001E18B7">
              <w:t>."</w:t>
            </w:r>
          </w:p>
        </w:tc>
        <w:tc>
          <w:tcPr>
            <w:tcW w:w="4876" w:type="dxa"/>
            <w:hideMark/>
          </w:tcPr>
          <w:p w14:paraId="585D860E" w14:textId="77777777" w:rsidR="007B58D5" w:rsidRPr="001E18B7" w:rsidRDefault="007B58D5" w:rsidP="007B58D5">
            <w:pPr>
              <w:pStyle w:val="Normal6"/>
              <w:rPr>
                <w:szCs w:val="24"/>
              </w:rPr>
            </w:pPr>
            <w:r w:rsidRPr="001E18B7">
              <w:t>"ii)</w:t>
            </w:r>
            <w:r w:rsidRPr="001E18B7">
              <w:tab/>
              <w:t xml:space="preserve">na raadpleging van de Autoriteit stelt de Commissie </w:t>
            </w:r>
            <w:r w:rsidRPr="001E18B7">
              <w:rPr>
                <w:b/>
                <w:i/>
              </w:rPr>
              <w:t>overeenkomstig artikel 24 bis gedelegeerde handelingen</w:t>
            </w:r>
            <w:r w:rsidRPr="001E18B7">
              <w:t xml:space="preserve"> vast </w:t>
            </w:r>
            <w:r w:rsidRPr="001E18B7">
              <w:rPr>
                <w:b/>
                <w:i/>
              </w:rPr>
              <w:t>teneinde deze verordening aan te vullen door</w:t>
            </w:r>
            <w:r w:rsidRPr="001E18B7">
              <w:t xml:space="preserve"> de gezondheidsclaims </w:t>
            </w:r>
            <w:r w:rsidRPr="001E18B7">
              <w:rPr>
                <w:b/>
                <w:i/>
              </w:rPr>
              <w:t xml:space="preserve">vast te leggen </w:t>
            </w:r>
            <w:r w:rsidRPr="001E18B7">
              <w:t>waarvoor op die manier een vergunning werd verleend."</w:t>
            </w:r>
          </w:p>
        </w:tc>
      </w:tr>
    </w:tbl>
    <w:p w14:paraId="0F2892C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294637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1B7BCE5"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70D664AC" w14:textId="77777777" w:rsidR="007B58D5" w:rsidRPr="001E18B7" w:rsidRDefault="007B58D5" w:rsidP="007B58D5">
      <w:r w:rsidRPr="001E18B7">
        <w:rPr>
          <w:rStyle w:val="HideTWBExt"/>
          <w:noProof w:val="0"/>
        </w:rPr>
        <w:t>&lt;/Amend&gt;</w:t>
      </w:r>
    </w:p>
    <w:p w14:paraId="6BE0FF4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351</w:t>
      </w:r>
      <w:r w:rsidRPr="001E18B7">
        <w:rPr>
          <w:rStyle w:val="HideTWBExt"/>
          <w:b w:val="0"/>
          <w:noProof w:val="0"/>
          <w:szCs w:val="20"/>
        </w:rPr>
        <w:t>&lt;/NumAm&gt;</w:t>
      </w:r>
    </w:p>
    <w:p w14:paraId="31AD9305"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AEDED06"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A76B96D" w14:textId="77777777" w:rsidTr="007B58D5">
        <w:trPr>
          <w:jc w:val="center"/>
        </w:trPr>
        <w:tc>
          <w:tcPr>
            <w:tcW w:w="9752" w:type="dxa"/>
            <w:gridSpan w:val="2"/>
          </w:tcPr>
          <w:p w14:paraId="44AAE096" w14:textId="77777777" w:rsidR="007B58D5" w:rsidRPr="001E18B7" w:rsidRDefault="007B58D5" w:rsidP="007B58D5">
            <w:pPr>
              <w:keepNext/>
            </w:pPr>
          </w:p>
        </w:tc>
      </w:tr>
      <w:tr w:rsidR="007B58D5" w:rsidRPr="001E18B7" w14:paraId="25B5770D" w14:textId="77777777" w:rsidTr="007B58D5">
        <w:trPr>
          <w:jc w:val="center"/>
        </w:trPr>
        <w:tc>
          <w:tcPr>
            <w:tcW w:w="4876" w:type="dxa"/>
            <w:hideMark/>
          </w:tcPr>
          <w:p w14:paraId="67B469C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F4A052E" w14:textId="77777777" w:rsidR="007B58D5" w:rsidRPr="001E18B7" w:rsidRDefault="007B58D5" w:rsidP="007B58D5">
            <w:pPr>
              <w:pStyle w:val="ColumnHeading"/>
              <w:rPr>
                <w:szCs w:val="24"/>
              </w:rPr>
            </w:pPr>
            <w:r w:rsidRPr="001E18B7">
              <w:rPr>
                <w:szCs w:val="24"/>
              </w:rPr>
              <w:t>Amendement</w:t>
            </w:r>
          </w:p>
        </w:tc>
      </w:tr>
      <w:tr w:rsidR="007B58D5" w:rsidRPr="001E18B7" w14:paraId="219BBF0D" w14:textId="77777777" w:rsidTr="007B58D5">
        <w:trPr>
          <w:jc w:val="center"/>
        </w:trPr>
        <w:tc>
          <w:tcPr>
            <w:tcW w:w="4876" w:type="dxa"/>
            <w:hideMark/>
          </w:tcPr>
          <w:p w14:paraId="3DA4F02F" w14:textId="77777777" w:rsidR="007B58D5" w:rsidRPr="001E18B7" w:rsidRDefault="007B58D5" w:rsidP="007B58D5">
            <w:pPr>
              <w:pStyle w:val="Normal6"/>
              <w:rPr>
                <w:b/>
                <w:i/>
              </w:rPr>
            </w:pPr>
            <w:r w:rsidRPr="001E18B7">
              <w:t>Teneinde de doelstellingen van Verordening</w:t>
            </w:r>
            <w:r w:rsidRPr="001E18B7">
              <w:rPr>
                <w:b/>
                <w:i/>
              </w:rPr>
              <w:t xml:space="preserve"> </w:t>
            </w:r>
            <w:r w:rsidRPr="001E18B7">
              <w:t>(EG) nr.</w:t>
            </w:r>
            <w:r w:rsidRPr="001E18B7">
              <w:rPr>
                <w:b/>
                <w:i/>
              </w:rPr>
              <w:t xml:space="preserve"> </w:t>
            </w:r>
            <w:r w:rsidRPr="001E18B7">
              <w:t xml:space="preserve">1925/2006 te verwezenlijken, moet aan de Commissie de bevoegdheid worden overgedragen om overeenkomstig artikel 290 van het Verdrag handelingen vast te stellen tot wijziging van de bijlagen I en II bij de verordening in het licht van de technische en wetenschappelijke vooruitgang en tot wijziging van bijlage III bij de verordening om het gebruik van vitaminen, mineralen en bepaalde andere stoffen waarvoor een verbod of een beperking geldt, of die door de Unie worden onderzocht, toe te staan, </w:t>
            </w:r>
            <w:r w:rsidRPr="001E18B7">
              <w:rPr>
                <w:b/>
                <w:i/>
              </w:rPr>
              <w:t xml:space="preserve">en </w:t>
            </w:r>
            <w:r w:rsidRPr="001E18B7">
              <w:t xml:space="preserve">tot aanvulling van de verordening door de lijst levensmiddelen of categorieën levensmiddelen waaraan geen vitaminen en mineralen mogen worden toegevoegd, uit te breiden, door de zuiverheidscriteria voor vitamineformuleringen en mineraalverbindingen te bepalen, </w:t>
            </w:r>
            <w:r w:rsidRPr="001E18B7">
              <w:rPr>
                <w:b/>
                <w:i/>
              </w:rPr>
              <w:t xml:space="preserve">en </w:t>
            </w:r>
            <w:r w:rsidRPr="001E18B7">
              <w:t xml:space="preserve">door te bepalen welke minimumhoeveelheden vitaminen of mineralen, in afwijking van de significante hoeveelheid, aanwezig moeten zijn.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w:t>
            </w:r>
            <w:r w:rsidRPr="001E18B7">
              <w:rPr>
                <w:b/>
                <w:i/>
              </w:rPr>
              <w:t xml:space="preserve"> </w:t>
            </w:r>
            <w:r w:rsidRPr="001E18B7">
              <w:t xml:space="preserve">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tc>
        <w:tc>
          <w:tcPr>
            <w:tcW w:w="4876" w:type="dxa"/>
            <w:hideMark/>
          </w:tcPr>
          <w:p w14:paraId="7B9F1955" w14:textId="77777777" w:rsidR="007B58D5" w:rsidRPr="001E18B7" w:rsidRDefault="007B58D5" w:rsidP="007B58D5">
            <w:pPr>
              <w:pStyle w:val="Normal6"/>
              <w:rPr>
                <w:b/>
                <w:i/>
              </w:rPr>
            </w:pPr>
            <w:r w:rsidRPr="001E18B7">
              <w:t>Teneinde de doelstellingen van Verordening</w:t>
            </w:r>
            <w:r w:rsidRPr="001E18B7">
              <w:rPr>
                <w:b/>
                <w:i/>
              </w:rPr>
              <w:t> </w:t>
            </w:r>
            <w:r w:rsidRPr="001E18B7">
              <w:t>(EG) nr.</w:t>
            </w:r>
            <w:r w:rsidRPr="001E18B7">
              <w:rPr>
                <w:b/>
                <w:i/>
              </w:rPr>
              <w:t> </w:t>
            </w:r>
            <w:r w:rsidRPr="001E18B7">
              <w:t>1925/2006 te verwezenlijken, moet aan de Commissie de bevoegdheid worden overgedragen om overeenkomstig artikel 290 van het Verdrag handelingen vast te stellen tot wijziging van de bijlagen I en II bij de verordening in het licht van de technische en wetenschappelijke vooruitgang en tot wijziging van bijlage III bij de verordening om het gebruik van vitaminen, mineralen en bepaalde andere stoffen waarvoor een verbod of een beperking geldt, of die door de Unie worden onderzocht, toe te staan, tot aanvulling van de verordening door de lijst levensmiddelen of categorieën levensmiddelen waaraan geen vitaminen en mineralen mogen worden toegevoegd, uit te breiden, door de zuiverheidscriteria voor vitamineformuleringen en mineraalverbindingen te bepalen, door te bepalen welke minimumhoeveelheden vitaminen of mineralen, in afwijking van de significante hoeveelheid, aanwezig moeten zijn</w:t>
            </w:r>
            <w:r w:rsidRPr="001E18B7">
              <w:rPr>
                <w:b/>
                <w:i/>
              </w:rPr>
              <w:t>, alsmede door de maximumhoeveelheden aan levensmiddelen toegevoegde vitaminen of mineralen vast te stellen, en door de voorwaarden te bepalen voor het beperken of verbieden van de toevoeging van een specifieke vitamine of een specifiek mineraal</w:t>
            </w:r>
            <w:r w:rsidRPr="001E18B7">
              <w:t>.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rPr>
              <w:t> </w:t>
            </w:r>
            <w:r w:rsidRPr="001E18B7">
              <w:t>april 2016</w:t>
            </w:r>
            <w:r w:rsidRPr="001E18B7">
              <w:rPr>
                <w:b/>
                <w:i/>
              </w:rPr>
              <w:t xml:space="preserve"> over beter wetgeven</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6EFD223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016D00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6369467"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76E7E552" w14:textId="77777777" w:rsidR="007B58D5" w:rsidRPr="001E18B7" w:rsidRDefault="007B58D5" w:rsidP="007B58D5">
      <w:pPr>
        <w:pStyle w:val="NormalBold12b"/>
        <w:keepNext/>
      </w:pPr>
      <w:r w:rsidRPr="001E18B7">
        <w:rPr>
          <w:rStyle w:val="HideTWBExt"/>
          <w:b w:val="0"/>
          <w:noProof w:val="0"/>
        </w:rPr>
        <w:t>&lt;/Amend&gt;</w:t>
      </w:r>
    </w:p>
    <w:p w14:paraId="3955613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352</w:t>
      </w:r>
      <w:r w:rsidRPr="001E18B7">
        <w:rPr>
          <w:rStyle w:val="HideTWBExt"/>
          <w:b w:val="0"/>
          <w:noProof w:val="0"/>
          <w:szCs w:val="20"/>
        </w:rPr>
        <w:t>&lt;/NumAm&gt;</w:t>
      </w:r>
    </w:p>
    <w:p w14:paraId="1B80188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C39FC2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41A64554" w14:textId="77777777" w:rsidTr="007B58D5">
        <w:trPr>
          <w:jc w:val="center"/>
        </w:trPr>
        <w:tc>
          <w:tcPr>
            <w:tcW w:w="9752" w:type="dxa"/>
            <w:gridSpan w:val="2"/>
          </w:tcPr>
          <w:p w14:paraId="778B9A2A" w14:textId="77777777" w:rsidR="007B58D5" w:rsidRPr="001E18B7" w:rsidRDefault="007B58D5" w:rsidP="007B58D5">
            <w:pPr>
              <w:keepNext/>
            </w:pPr>
          </w:p>
        </w:tc>
      </w:tr>
      <w:tr w:rsidR="007B58D5" w:rsidRPr="001E18B7" w14:paraId="08FF8433" w14:textId="77777777" w:rsidTr="007B58D5">
        <w:trPr>
          <w:jc w:val="center"/>
        </w:trPr>
        <w:tc>
          <w:tcPr>
            <w:tcW w:w="4876" w:type="dxa"/>
            <w:hideMark/>
          </w:tcPr>
          <w:p w14:paraId="22BE7BF6"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0A65B0C" w14:textId="77777777" w:rsidR="007B58D5" w:rsidRPr="001E18B7" w:rsidRDefault="007B58D5" w:rsidP="007B58D5">
            <w:pPr>
              <w:pStyle w:val="ColumnHeading"/>
              <w:rPr>
                <w:szCs w:val="24"/>
              </w:rPr>
            </w:pPr>
            <w:r w:rsidRPr="001E18B7">
              <w:rPr>
                <w:szCs w:val="24"/>
              </w:rPr>
              <w:t>Amendement</w:t>
            </w:r>
          </w:p>
        </w:tc>
      </w:tr>
      <w:tr w:rsidR="007B58D5" w:rsidRPr="001E18B7" w14:paraId="1A88F52D" w14:textId="77777777" w:rsidTr="007B58D5">
        <w:trPr>
          <w:jc w:val="center"/>
        </w:trPr>
        <w:tc>
          <w:tcPr>
            <w:tcW w:w="4876" w:type="dxa"/>
            <w:hideMark/>
          </w:tcPr>
          <w:p w14:paraId="4D7F4BC7" w14:textId="77777777" w:rsidR="007B58D5" w:rsidRPr="001E18B7" w:rsidRDefault="007B58D5" w:rsidP="007B58D5">
            <w:pPr>
              <w:pStyle w:val="Normal6"/>
              <w:rPr>
                <w:b/>
                <w:i/>
                <w:szCs w:val="24"/>
              </w:rPr>
            </w:pPr>
            <w:r w:rsidRPr="001E18B7">
              <w:rPr>
                <w:b/>
                <w:i/>
              </w:rPr>
              <w:t>Teneinde eenvormige voorwaarden voor de uitvoering van Verordening (EG) nr. 1925/2006 te waarborgen, moeten aan de Commissie uitvoeringsbevoegdheden worden toegekend met betrekking tot de hoeveelheden vitaminen of mineralen die aan levensmiddelen worden toegevoegd, en met betrekking tot het beperken of verbieden van de toevoeging van een specifieke vitamine of een specifiek mineraal.</w:t>
            </w:r>
            <w:r w:rsidRPr="001E18B7">
              <w:rPr>
                <w:b/>
                <w:i/>
                <w:szCs w:val="24"/>
              </w:rPr>
              <w:t xml:space="preserve"> Die bevoegdheden moeten worden uitgeoefend overeenkomstig Verordening (EU) nr. 182/2011.</w:t>
            </w:r>
          </w:p>
        </w:tc>
        <w:tc>
          <w:tcPr>
            <w:tcW w:w="4876" w:type="dxa"/>
            <w:hideMark/>
          </w:tcPr>
          <w:p w14:paraId="278AFFED" w14:textId="77777777" w:rsidR="007B58D5" w:rsidRPr="001E18B7" w:rsidRDefault="007B58D5" w:rsidP="007B58D5">
            <w:pPr>
              <w:pStyle w:val="Normal6"/>
              <w:rPr>
                <w:b/>
                <w:bCs/>
                <w:i/>
                <w:iCs/>
              </w:rPr>
            </w:pPr>
            <w:r w:rsidRPr="001E18B7">
              <w:rPr>
                <w:b/>
                <w:bCs/>
                <w:i/>
                <w:iCs/>
              </w:rPr>
              <w:t>Schrappen</w:t>
            </w:r>
          </w:p>
        </w:tc>
      </w:tr>
    </w:tbl>
    <w:p w14:paraId="13327D2B"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2F8887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3989074"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6EEA8DB3" w14:textId="77777777" w:rsidR="007B58D5" w:rsidRPr="001E18B7" w:rsidRDefault="007B58D5" w:rsidP="007B58D5">
      <w:pPr>
        <w:pStyle w:val="NormalBold12b"/>
        <w:keepNext/>
      </w:pPr>
      <w:r w:rsidRPr="001E18B7">
        <w:rPr>
          <w:rStyle w:val="HideTWBExt"/>
          <w:b w:val="0"/>
          <w:noProof w:val="0"/>
        </w:rPr>
        <w:t>&lt;/Amend&gt;</w:t>
      </w:r>
    </w:p>
    <w:p w14:paraId="374B0AE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353</w:t>
      </w:r>
      <w:r w:rsidRPr="001E18B7">
        <w:rPr>
          <w:rStyle w:val="HideTWBExt"/>
          <w:b w:val="0"/>
          <w:noProof w:val="0"/>
          <w:szCs w:val="20"/>
        </w:rPr>
        <w:t>&lt;/NumAm&gt;</w:t>
      </w:r>
    </w:p>
    <w:p w14:paraId="54ED478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DDD240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2</w:t>
      </w:r>
      <w:r w:rsidRPr="001E18B7">
        <w:rPr>
          <w:rStyle w:val="HideTWBExt"/>
          <w:b w:val="0"/>
          <w:noProof w:val="0"/>
        </w:rPr>
        <w:t>&lt;/Article&gt;</w:t>
      </w:r>
    </w:p>
    <w:p w14:paraId="17BC56FF"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2F62336E" w14:textId="77777777" w:rsidR="007B58D5" w:rsidRPr="001E18B7" w:rsidRDefault="007B58D5" w:rsidP="007B58D5">
      <w:r w:rsidRPr="001E18B7">
        <w:rPr>
          <w:rStyle w:val="HideTWBExt"/>
          <w:noProof w:val="0"/>
        </w:rPr>
        <w:t>&lt;Article2&gt;</w:t>
      </w:r>
      <w:r w:rsidRPr="001E18B7">
        <w:t>Artikel 4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0BAEEA23" w14:textId="77777777" w:rsidTr="007B58D5">
        <w:trPr>
          <w:jc w:val="center"/>
        </w:trPr>
        <w:tc>
          <w:tcPr>
            <w:tcW w:w="9752" w:type="dxa"/>
            <w:gridSpan w:val="2"/>
          </w:tcPr>
          <w:p w14:paraId="655BBEAD" w14:textId="77777777" w:rsidR="007B58D5" w:rsidRPr="001E18B7" w:rsidRDefault="007B58D5" w:rsidP="007B58D5">
            <w:pPr>
              <w:keepNext/>
            </w:pPr>
          </w:p>
        </w:tc>
      </w:tr>
      <w:tr w:rsidR="007B58D5" w:rsidRPr="001E18B7" w14:paraId="25B7DABA" w14:textId="77777777" w:rsidTr="007B58D5">
        <w:trPr>
          <w:jc w:val="center"/>
        </w:trPr>
        <w:tc>
          <w:tcPr>
            <w:tcW w:w="4877" w:type="dxa"/>
            <w:hideMark/>
          </w:tcPr>
          <w:p w14:paraId="5058FAC9"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0099C219" w14:textId="77777777" w:rsidR="007B58D5" w:rsidRPr="001E18B7" w:rsidRDefault="007B58D5" w:rsidP="007B58D5">
            <w:pPr>
              <w:pStyle w:val="ColumnHeading"/>
              <w:rPr>
                <w:szCs w:val="24"/>
              </w:rPr>
            </w:pPr>
            <w:r w:rsidRPr="001E18B7">
              <w:rPr>
                <w:szCs w:val="24"/>
              </w:rPr>
              <w:t>Amendement</w:t>
            </w:r>
          </w:p>
        </w:tc>
      </w:tr>
      <w:tr w:rsidR="007B58D5" w:rsidRPr="001E18B7" w14:paraId="62383E48" w14:textId="77777777" w:rsidTr="007B58D5">
        <w:trPr>
          <w:jc w:val="center"/>
        </w:trPr>
        <w:tc>
          <w:tcPr>
            <w:tcW w:w="4877" w:type="dxa"/>
            <w:hideMark/>
          </w:tcPr>
          <w:p w14:paraId="194EDA68" w14:textId="77777777" w:rsidR="007B58D5" w:rsidRPr="001E18B7" w:rsidRDefault="007B58D5" w:rsidP="007B58D5">
            <w:pPr>
              <w:pStyle w:val="Normal6"/>
            </w:pPr>
            <w:r w:rsidRPr="001E18B7">
              <w:t>"De Commissie is bevoegd overeenkomstig artikel</w:t>
            </w:r>
            <w:r w:rsidRPr="001E18B7">
              <w:rPr>
                <w:b/>
                <w:i/>
              </w:rPr>
              <w:t> </w:t>
            </w:r>
            <w:r w:rsidRPr="001E18B7">
              <w:t>13</w:t>
            </w:r>
            <w:r w:rsidRPr="001E18B7">
              <w:rPr>
                <w:b/>
                <w:i/>
              </w:rPr>
              <w:t> </w:t>
            </w:r>
            <w:r w:rsidRPr="001E18B7">
              <w:t xml:space="preserve">bis gedelegeerde handelingen vast te stellen </w:t>
            </w:r>
            <w:r w:rsidRPr="001E18B7">
              <w:rPr>
                <w:b/>
                <w:i/>
              </w:rPr>
              <w:t>met betrekking tot</w:t>
            </w:r>
            <w:r w:rsidRPr="001E18B7">
              <w:t xml:space="preserve"> maatregelen om de lijst van levensmiddelen of categorieën levensmiddelen waaraan geen vitaminen en mineralen mogen worden toegevoegd, uit te breiden in het licht van wetenschappelijk bewijs en met inachtneming van de voedingswaarde."</w:t>
            </w:r>
          </w:p>
        </w:tc>
        <w:tc>
          <w:tcPr>
            <w:tcW w:w="4875" w:type="dxa"/>
            <w:hideMark/>
          </w:tcPr>
          <w:p w14:paraId="011D75AE" w14:textId="77777777" w:rsidR="007B58D5" w:rsidRPr="001E18B7" w:rsidRDefault="007B58D5" w:rsidP="007B58D5">
            <w:pPr>
              <w:pStyle w:val="Normal6"/>
            </w:pPr>
            <w:r w:rsidRPr="001E18B7">
              <w:t>"De Commissie is bevoegd overeenkomstig artikel</w:t>
            </w:r>
            <w:r w:rsidRPr="001E18B7">
              <w:rPr>
                <w:b/>
                <w:i/>
              </w:rPr>
              <w:t xml:space="preserve"> </w:t>
            </w:r>
            <w:r w:rsidRPr="001E18B7">
              <w:t>13</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maatregelen</w:t>
            </w:r>
            <w:r w:rsidRPr="001E18B7">
              <w:rPr>
                <w:b/>
                <w:i/>
              </w:rPr>
              <w:t xml:space="preserve"> vast te stellen</w:t>
            </w:r>
            <w:r w:rsidRPr="001E18B7">
              <w:t xml:space="preserve"> om de lijst van levensmiddelen of categorieën levensmiddelen waaraan geen vitaminen en mineralen mogen worden toegevoegd, uit te breiden in het licht van wetenschappelijk bewijs en met inachtneming van de voedingswaarde."</w:t>
            </w:r>
          </w:p>
        </w:tc>
      </w:tr>
    </w:tbl>
    <w:p w14:paraId="22BA3CD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DBCE84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3280CBD" w14:textId="77777777" w:rsidR="007B58D5" w:rsidRPr="001E18B7" w:rsidRDefault="007B58D5" w:rsidP="007B58D5">
      <w:pPr>
        <w:pStyle w:val="Normal12Italic"/>
        <w:rPr>
          <w:szCs w:val="24"/>
        </w:rPr>
      </w:pPr>
      <w:r w:rsidRPr="001E18B7">
        <w:t>Verduidelijking van de bevoegdheidsdelegatie (nl. aanvulling).</w:t>
      </w:r>
    </w:p>
    <w:p w14:paraId="227D8ECC" w14:textId="77777777" w:rsidR="007B58D5" w:rsidRPr="001E18B7" w:rsidRDefault="007B58D5" w:rsidP="007B58D5">
      <w:pPr>
        <w:pStyle w:val="NormalBold12b"/>
        <w:keepNext/>
      </w:pPr>
      <w:r w:rsidRPr="001E18B7">
        <w:rPr>
          <w:rStyle w:val="HideTWBExt"/>
          <w:b w:val="0"/>
          <w:noProof w:val="0"/>
        </w:rPr>
        <w:t>&lt;/Amend&gt;</w:t>
      </w:r>
    </w:p>
    <w:p w14:paraId="45DBDD4F"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354</w:t>
      </w:r>
      <w:r w:rsidRPr="001E18B7">
        <w:rPr>
          <w:rStyle w:val="HideTWBExt"/>
          <w:b w:val="0"/>
          <w:noProof w:val="0"/>
          <w:szCs w:val="20"/>
        </w:rPr>
        <w:t>&lt;/NumAm&gt;</w:t>
      </w:r>
    </w:p>
    <w:p w14:paraId="1EC5F83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BCF3722"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3</w:t>
      </w:r>
      <w:r w:rsidRPr="001E18B7">
        <w:rPr>
          <w:rStyle w:val="HideTWBExt"/>
          <w:b w:val="0"/>
          <w:noProof w:val="0"/>
        </w:rPr>
        <w:t>&lt;/Article&gt;</w:t>
      </w:r>
    </w:p>
    <w:p w14:paraId="4782EA31"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045F47A6" w14:textId="77777777" w:rsidR="007B58D5" w:rsidRPr="001E18B7" w:rsidRDefault="007B58D5" w:rsidP="007B58D5">
      <w:r w:rsidRPr="001E18B7">
        <w:rPr>
          <w:rStyle w:val="HideTWBExt"/>
          <w:noProof w:val="0"/>
        </w:rPr>
        <w:t>&lt;Article2&gt;</w:t>
      </w:r>
      <w:r w:rsidRPr="001E18B7">
        <w:t>Artikel 5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4C809D72" w14:textId="77777777" w:rsidTr="007B58D5">
        <w:trPr>
          <w:jc w:val="center"/>
        </w:trPr>
        <w:tc>
          <w:tcPr>
            <w:tcW w:w="9752" w:type="dxa"/>
            <w:gridSpan w:val="2"/>
          </w:tcPr>
          <w:p w14:paraId="564C69B8" w14:textId="77777777" w:rsidR="007B58D5" w:rsidRPr="001E18B7" w:rsidRDefault="007B58D5" w:rsidP="007B58D5">
            <w:pPr>
              <w:keepNext/>
            </w:pPr>
          </w:p>
        </w:tc>
      </w:tr>
      <w:tr w:rsidR="007B58D5" w:rsidRPr="001E18B7" w14:paraId="138AFC01" w14:textId="77777777" w:rsidTr="007B58D5">
        <w:trPr>
          <w:jc w:val="center"/>
        </w:trPr>
        <w:tc>
          <w:tcPr>
            <w:tcW w:w="4877" w:type="dxa"/>
            <w:hideMark/>
          </w:tcPr>
          <w:p w14:paraId="7D2503F0"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1015131D" w14:textId="77777777" w:rsidR="007B58D5" w:rsidRPr="001E18B7" w:rsidRDefault="007B58D5" w:rsidP="007B58D5">
            <w:pPr>
              <w:pStyle w:val="ColumnHeading"/>
              <w:rPr>
                <w:szCs w:val="24"/>
              </w:rPr>
            </w:pPr>
            <w:r w:rsidRPr="001E18B7">
              <w:rPr>
                <w:szCs w:val="24"/>
              </w:rPr>
              <w:t>Amendement</w:t>
            </w:r>
          </w:p>
        </w:tc>
      </w:tr>
      <w:tr w:rsidR="007B58D5" w:rsidRPr="001E18B7" w14:paraId="40FCEAFE" w14:textId="77777777" w:rsidTr="007B58D5">
        <w:trPr>
          <w:jc w:val="center"/>
        </w:trPr>
        <w:tc>
          <w:tcPr>
            <w:tcW w:w="4877" w:type="dxa"/>
            <w:hideMark/>
          </w:tcPr>
          <w:p w14:paraId="55F27C3E" w14:textId="77777777" w:rsidR="007B58D5" w:rsidRPr="001E18B7" w:rsidRDefault="007B58D5" w:rsidP="007B58D5">
            <w:pPr>
              <w:pStyle w:val="Normal6"/>
            </w:pPr>
            <w:r w:rsidRPr="001E18B7">
              <w:t>"1.</w:t>
            </w:r>
            <w:r w:rsidRPr="001E18B7">
              <w:tab/>
              <w:t>De Commissie is bevoegd overeenkomstig artikel</w:t>
            </w:r>
            <w:r w:rsidRPr="001E18B7">
              <w:rPr>
                <w:b/>
                <w:i/>
              </w:rPr>
              <w:t> </w:t>
            </w:r>
            <w:r w:rsidRPr="001E18B7">
              <w:t>13</w:t>
            </w:r>
            <w:r w:rsidRPr="001E18B7">
              <w:rPr>
                <w:b/>
                <w:i/>
              </w:rPr>
              <w:t> </w:t>
            </w:r>
            <w:r w:rsidRPr="001E18B7">
              <w:t xml:space="preserve">bis gedelegeerde handelingen vast te stellen </w:t>
            </w:r>
            <w:r w:rsidRPr="001E18B7">
              <w:rPr>
                <w:b/>
                <w:i/>
              </w:rPr>
              <w:t>met betrekking tot</w:t>
            </w:r>
            <w:r w:rsidRPr="001E18B7">
              <w:t xml:space="preserve"> maatregelen voor het bepalen van de zuiverheidscriteria voor in bijlage</w:t>
            </w:r>
            <w:r w:rsidRPr="001E18B7">
              <w:rPr>
                <w:b/>
                <w:i/>
              </w:rPr>
              <w:t> </w:t>
            </w:r>
            <w:r w:rsidRPr="001E18B7">
              <w:t>II opgenomen vitamineformuleringen en mineraalverbindingen, tenzij dergelijke criteria van toepassing zijn krachtens lid 2 van onderhavig artikel."</w:t>
            </w:r>
          </w:p>
        </w:tc>
        <w:tc>
          <w:tcPr>
            <w:tcW w:w="4875" w:type="dxa"/>
            <w:hideMark/>
          </w:tcPr>
          <w:p w14:paraId="5295341C" w14:textId="77777777" w:rsidR="007B58D5" w:rsidRPr="001E18B7" w:rsidRDefault="007B58D5" w:rsidP="007B58D5">
            <w:pPr>
              <w:pStyle w:val="Normal6"/>
            </w:pPr>
            <w:r w:rsidRPr="001E18B7">
              <w:t>"1.</w:t>
            </w:r>
            <w:r w:rsidRPr="001E18B7">
              <w:tab/>
              <w:t>De Commissie is bevoegd overeenkomstig artikel</w:t>
            </w:r>
            <w:r w:rsidRPr="001E18B7">
              <w:rPr>
                <w:b/>
                <w:i/>
              </w:rPr>
              <w:t xml:space="preserve"> </w:t>
            </w:r>
            <w:r w:rsidRPr="001E18B7">
              <w:t>13</w:t>
            </w:r>
            <w:r w:rsidRPr="001E18B7">
              <w:rPr>
                <w:b/>
                <w:i/>
              </w:rPr>
              <w:t xml:space="preserve"> </w:t>
            </w:r>
            <w:r w:rsidRPr="001E18B7">
              <w:t xml:space="preserve">bis gedelegeerde handelingen vast te stellen </w:t>
            </w:r>
            <w:r w:rsidRPr="001E18B7">
              <w:rPr>
                <w:b/>
                <w:i/>
              </w:rPr>
              <w:t>teneinde deze verordening aan te vullen door</w:t>
            </w:r>
            <w:r w:rsidRPr="001E18B7">
              <w:t xml:space="preserve"> maatregelen</w:t>
            </w:r>
            <w:r w:rsidRPr="001E18B7">
              <w:rPr>
                <w:b/>
                <w:i/>
              </w:rPr>
              <w:t xml:space="preserve"> vast te stellen</w:t>
            </w:r>
            <w:r w:rsidRPr="001E18B7">
              <w:t xml:space="preserve"> voor het bepalen van de zuiverheidscriteria voor in bijlage</w:t>
            </w:r>
            <w:r w:rsidRPr="001E18B7">
              <w:rPr>
                <w:b/>
                <w:i/>
              </w:rPr>
              <w:t xml:space="preserve"> </w:t>
            </w:r>
            <w:r w:rsidRPr="001E18B7">
              <w:t>II opgenomen vitamineformuleringen en mineraalverbindingen, tenzij dergelijke criteria van toepassing zijn krachtens lid 2 van onderhavig artikel."</w:t>
            </w:r>
          </w:p>
        </w:tc>
      </w:tr>
    </w:tbl>
    <w:p w14:paraId="41CFDD6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E6E7F8E"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0204613" w14:textId="77777777" w:rsidR="007B58D5" w:rsidRPr="001E18B7" w:rsidRDefault="007B58D5" w:rsidP="007B58D5">
      <w:pPr>
        <w:pStyle w:val="Normal12Italic"/>
        <w:rPr>
          <w:szCs w:val="24"/>
        </w:rPr>
      </w:pPr>
      <w:r w:rsidRPr="001E18B7">
        <w:t>Verduidelijking van de bevoegdheidsdelegatie (nl. aanvulling).</w:t>
      </w:r>
    </w:p>
    <w:p w14:paraId="012D186E" w14:textId="77777777" w:rsidR="007B58D5" w:rsidRPr="001E18B7" w:rsidRDefault="007B58D5" w:rsidP="007B58D5">
      <w:pPr>
        <w:pStyle w:val="NormalBold12b"/>
        <w:keepNext/>
      </w:pPr>
      <w:r w:rsidRPr="001E18B7">
        <w:rPr>
          <w:rStyle w:val="HideTWBExt"/>
          <w:b w:val="0"/>
          <w:noProof w:val="0"/>
        </w:rPr>
        <w:t>&lt;/Amend&gt;</w:t>
      </w:r>
    </w:p>
    <w:p w14:paraId="3A0ED90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355</w:t>
      </w:r>
      <w:r w:rsidRPr="001E18B7">
        <w:rPr>
          <w:rStyle w:val="HideTWBExt"/>
          <w:b w:val="0"/>
          <w:noProof w:val="0"/>
          <w:szCs w:val="20"/>
        </w:rPr>
        <w:t>&lt;/NumAm&gt;</w:t>
      </w:r>
    </w:p>
    <w:p w14:paraId="66A99E30"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4269445"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4 – letter a</w:t>
      </w:r>
      <w:r w:rsidRPr="001E18B7">
        <w:rPr>
          <w:rStyle w:val="HideTWBExt"/>
          <w:b w:val="0"/>
          <w:noProof w:val="0"/>
        </w:rPr>
        <w:t>&lt;/Article&gt;</w:t>
      </w:r>
    </w:p>
    <w:p w14:paraId="2712E612"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1B111390" w14:textId="77777777" w:rsidR="007B58D5" w:rsidRPr="001E18B7" w:rsidRDefault="007B58D5" w:rsidP="007B58D5">
      <w:r w:rsidRPr="001E18B7">
        <w:rPr>
          <w:rStyle w:val="HideTWBExt"/>
          <w:noProof w:val="0"/>
        </w:rPr>
        <w:t>&lt;Article2&gt;</w:t>
      </w:r>
      <w:r w:rsidRPr="001E18B7">
        <w:t>Artikel 6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17133BFD" w14:textId="77777777" w:rsidTr="007B58D5">
        <w:trPr>
          <w:jc w:val="center"/>
        </w:trPr>
        <w:tc>
          <w:tcPr>
            <w:tcW w:w="9752" w:type="dxa"/>
            <w:gridSpan w:val="2"/>
          </w:tcPr>
          <w:p w14:paraId="792838AD" w14:textId="77777777" w:rsidR="007B58D5" w:rsidRPr="001E18B7" w:rsidRDefault="007B58D5" w:rsidP="007B58D5">
            <w:pPr>
              <w:keepNext/>
            </w:pPr>
          </w:p>
        </w:tc>
      </w:tr>
      <w:tr w:rsidR="007B58D5" w:rsidRPr="001E18B7" w14:paraId="2AB1A81A" w14:textId="77777777" w:rsidTr="007B58D5">
        <w:trPr>
          <w:jc w:val="center"/>
        </w:trPr>
        <w:tc>
          <w:tcPr>
            <w:tcW w:w="4877" w:type="dxa"/>
            <w:hideMark/>
          </w:tcPr>
          <w:p w14:paraId="57F10531"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5461100D" w14:textId="77777777" w:rsidR="007B58D5" w:rsidRPr="001E18B7" w:rsidRDefault="007B58D5" w:rsidP="007B58D5">
            <w:pPr>
              <w:pStyle w:val="ColumnHeading"/>
              <w:rPr>
                <w:szCs w:val="24"/>
              </w:rPr>
            </w:pPr>
            <w:r w:rsidRPr="001E18B7">
              <w:rPr>
                <w:szCs w:val="24"/>
              </w:rPr>
              <w:t>Amendement</w:t>
            </w:r>
          </w:p>
        </w:tc>
      </w:tr>
      <w:tr w:rsidR="007B58D5" w:rsidRPr="001E18B7" w14:paraId="348E09B7" w14:textId="77777777" w:rsidTr="007B58D5">
        <w:trPr>
          <w:jc w:val="center"/>
        </w:trPr>
        <w:tc>
          <w:tcPr>
            <w:tcW w:w="4877" w:type="dxa"/>
            <w:hideMark/>
          </w:tcPr>
          <w:p w14:paraId="7C8ABE11" w14:textId="77777777" w:rsidR="007B58D5" w:rsidRPr="001E18B7" w:rsidRDefault="007B58D5" w:rsidP="007B58D5">
            <w:pPr>
              <w:pStyle w:val="Normal6"/>
            </w:pPr>
            <w:r w:rsidRPr="001E18B7">
              <w:t>1.</w:t>
            </w:r>
            <w:r w:rsidRPr="001E18B7">
              <w:tab/>
              <w:t xml:space="preserve">Wanneer een vitamine of mineraal aan levensmiddelen wordt toegevoegd, bedraagt de totale hoeveelheid van die vitamine of dat mineraal die voor ongeacht welk doel in het verkochte levensmiddel aanwezig is, niet meer dan de maximumhoeveelheden. De Commissie stelt </w:t>
            </w:r>
            <w:r w:rsidRPr="001E18B7">
              <w:rPr>
                <w:b/>
                <w:i/>
              </w:rPr>
              <w:t>deze hoeveelheden vast door middel van uitvoeringshandelingen.</w:t>
            </w:r>
            <w:r w:rsidRPr="001E18B7">
              <w:t xml:space="preserve"> </w:t>
            </w:r>
            <w:r w:rsidRPr="001E18B7">
              <w:rPr>
                <w:b/>
                <w:i/>
              </w:rPr>
              <w:t xml:space="preserve">Deze uitvoeringshandelingen worden volgens de in artikel 14, lid 2, bedoelde procedure vastgesteld. </w:t>
            </w:r>
            <w:r w:rsidRPr="001E18B7">
              <w:t xml:space="preserve">Met het oog hierop kan de Commissie uiterlijk op 19 januari 2009 een ontwerp van de maatregelen in verband met de maximumhoeveelheden voorleggen. Voor geconcentreerde en gedehydrateerde producten zijn de maximumhoeveelheden de hoeveelheden die aanwezig zijn in de volgens de aanwijzingen van de fabrikant voor consumptie bereide levensmiddelen. </w:t>
            </w:r>
          </w:p>
        </w:tc>
        <w:tc>
          <w:tcPr>
            <w:tcW w:w="4875" w:type="dxa"/>
            <w:hideMark/>
          </w:tcPr>
          <w:p w14:paraId="71AA7D19" w14:textId="77777777" w:rsidR="007B58D5" w:rsidRPr="001E18B7" w:rsidRDefault="007B58D5" w:rsidP="007B58D5">
            <w:pPr>
              <w:pStyle w:val="Normal6"/>
            </w:pPr>
            <w:r w:rsidRPr="001E18B7">
              <w:t>1.</w:t>
            </w:r>
            <w:r w:rsidRPr="001E18B7">
              <w:tab/>
              <w:t xml:space="preserve">Wanneer een vitamine of mineraal aan levensmiddelen wordt toegevoegd, bedraagt de totale hoeveelheid van die vitamine of dat mineraal die voor ongeacht welk doel in het verkochte levensmiddel aanwezig is, niet meer dan de maximumhoeveelheden. De Commissie stelt </w:t>
            </w:r>
            <w:r w:rsidRPr="001E18B7">
              <w:rPr>
                <w:b/>
                <w:i/>
              </w:rPr>
              <w:t>overeenkomstig artikel 13 bis gedelegeerde handelingen vast teneinde</w:t>
            </w:r>
            <w:r w:rsidRPr="001E18B7">
              <w:t xml:space="preserve"> deze </w:t>
            </w:r>
            <w:r w:rsidRPr="001E18B7">
              <w:rPr>
                <w:b/>
                <w:i/>
              </w:rPr>
              <w:t>verordening aan te vullen wat betreft die maximumhoeveelheden</w:t>
            </w:r>
            <w:r w:rsidRPr="001E18B7">
              <w:t xml:space="preserve">. Met het oog hierop kan de Commissie uiterlijk op 19 januari 2009 een ontwerp van de maatregelen in verband met de maximumhoeveelheden voorleggen. Voor geconcentreerde en gedehydrateerde producten zijn de maximumhoeveelheden de hoeveelheden die aanwezig zijn in de volgens de aanwijzingen van de fabrikant voor consumptie bereide levensmiddelen. </w:t>
            </w:r>
          </w:p>
        </w:tc>
      </w:tr>
    </w:tbl>
    <w:p w14:paraId="48177F08"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8712FA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93EA430" w14:textId="77777777" w:rsidR="007B58D5" w:rsidRPr="001E18B7" w:rsidRDefault="007B58D5" w:rsidP="007B58D5">
      <w:pPr>
        <w:pStyle w:val="Normal12Italic"/>
        <w:rPr>
          <w:szCs w:val="24"/>
        </w:rPr>
      </w:pPr>
      <w:r w:rsidRPr="001E18B7">
        <w:t>Amendement bedoeld om een maatregel die eerder in het kader van de regelgevingsprocedure met toetsing is vastgesteld, aan te passen aan gedelegeerde handelingen.</w:t>
      </w:r>
    </w:p>
    <w:p w14:paraId="332DA2F3" w14:textId="77777777" w:rsidR="007B58D5" w:rsidRPr="001E18B7" w:rsidRDefault="007B58D5" w:rsidP="007B58D5">
      <w:pPr>
        <w:pStyle w:val="NormalBold12b"/>
        <w:keepNext/>
      </w:pPr>
      <w:r w:rsidRPr="001E18B7">
        <w:rPr>
          <w:rStyle w:val="HideTWBExt"/>
          <w:b w:val="0"/>
          <w:noProof w:val="0"/>
        </w:rPr>
        <w:t>&lt;/Amend&gt;</w:t>
      </w:r>
    </w:p>
    <w:p w14:paraId="78D1122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356</w:t>
      </w:r>
      <w:r w:rsidRPr="001E18B7">
        <w:rPr>
          <w:rStyle w:val="HideTWBExt"/>
          <w:b w:val="0"/>
          <w:noProof w:val="0"/>
          <w:szCs w:val="20"/>
        </w:rPr>
        <w:t>&lt;/NumAm&gt;</w:t>
      </w:r>
    </w:p>
    <w:p w14:paraId="07B14B4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7A12A1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4 – letter a</w:t>
      </w:r>
      <w:r w:rsidRPr="001E18B7">
        <w:rPr>
          <w:rStyle w:val="HideTWBExt"/>
          <w:b w:val="0"/>
          <w:noProof w:val="0"/>
        </w:rPr>
        <w:t>&lt;/Article&gt;</w:t>
      </w:r>
    </w:p>
    <w:p w14:paraId="3CD7E17C"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40F22FEF" w14:textId="77777777" w:rsidR="007B58D5" w:rsidRPr="001E18B7" w:rsidRDefault="007B58D5" w:rsidP="007B58D5">
      <w:r w:rsidRPr="001E18B7">
        <w:rPr>
          <w:rStyle w:val="HideTWBExt"/>
          <w:noProof w:val="0"/>
        </w:rPr>
        <w:t>&lt;Article2&gt;</w:t>
      </w:r>
      <w:r w:rsidRPr="001E18B7">
        <w:t>Artikel 6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0E96EF34" w14:textId="77777777" w:rsidTr="007B58D5">
        <w:trPr>
          <w:jc w:val="center"/>
        </w:trPr>
        <w:tc>
          <w:tcPr>
            <w:tcW w:w="9752" w:type="dxa"/>
            <w:gridSpan w:val="2"/>
          </w:tcPr>
          <w:p w14:paraId="2625AE28" w14:textId="77777777" w:rsidR="007B58D5" w:rsidRPr="001E18B7" w:rsidRDefault="007B58D5" w:rsidP="007B58D5">
            <w:pPr>
              <w:keepNext/>
            </w:pPr>
          </w:p>
        </w:tc>
      </w:tr>
      <w:tr w:rsidR="007B58D5" w:rsidRPr="001E18B7" w14:paraId="12A5671C" w14:textId="77777777" w:rsidTr="007B58D5">
        <w:trPr>
          <w:jc w:val="center"/>
        </w:trPr>
        <w:tc>
          <w:tcPr>
            <w:tcW w:w="4877" w:type="dxa"/>
            <w:hideMark/>
          </w:tcPr>
          <w:p w14:paraId="4F6359FC"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317FE5F3" w14:textId="77777777" w:rsidR="007B58D5" w:rsidRPr="001E18B7" w:rsidRDefault="007B58D5" w:rsidP="007B58D5">
            <w:pPr>
              <w:pStyle w:val="ColumnHeading"/>
              <w:rPr>
                <w:szCs w:val="24"/>
              </w:rPr>
            </w:pPr>
            <w:r w:rsidRPr="001E18B7">
              <w:rPr>
                <w:szCs w:val="24"/>
              </w:rPr>
              <w:t>Amendement</w:t>
            </w:r>
          </w:p>
        </w:tc>
      </w:tr>
      <w:tr w:rsidR="007B58D5" w:rsidRPr="001E18B7" w14:paraId="7DE35F6A" w14:textId="77777777" w:rsidTr="007B58D5">
        <w:trPr>
          <w:jc w:val="center"/>
        </w:trPr>
        <w:tc>
          <w:tcPr>
            <w:tcW w:w="4877" w:type="dxa"/>
            <w:hideMark/>
          </w:tcPr>
          <w:p w14:paraId="6E7149C0" w14:textId="77777777" w:rsidR="007B58D5" w:rsidRPr="001E18B7" w:rsidRDefault="007B58D5" w:rsidP="007B58D5">
            <w:pPr>
              <w:pStyle w:val="Normal6"/>
              <w:rPr>
                <w:b/>
                <w:i/>
              </w:rPr>
            </w:pPr>
            <w:r w:rsidRPr="001E18B7">
              <w:t>2.</w:t>
            </w:r>
            <w:r w:rsidRPr="001E18B7">
              <w:tab/>
              <w:t xml:space="preserve">De Commissie stelt </w:t>
            </w:r>
            <w:r w:rsidRPr="001E18B7">
              <w:rPr>
                <w:b/>
                <w:i/>
              </w:rPr>
              <w:t>door middel van uitvoeringshandelingen eventuele voorwaarden</w:t>
            </w:r>
            <w:r w:rsidRPr="001E18B7">
              <w:t xml:space="preserve"> vast </w:t>
            </w:r>
            <w:r w:rsidRPr="001E18B7">
              <w:rPr>
                <w:b/>
                <w:i/>
              </w:rPr>
              <w:t>om</w:t>
            </w:r>
            <w:r w:rsidRPr="001E18B7">
              <w:t xml:space="preserve"> de toevoeging van een specifieke vitamine of een specifiek mineraal aan een levensmiddel of een categorie levensmiddelen</w:t>
            </w:r>
            <w:r w:rsidRPr="001E18B7">
              <w:rPr>
                <w:b/>
                <w:i/>
              </w:rPr>
              <w:t xml:space="preserve"> te beperken of te verbieden</w:t>
            </w:r>
            <w:r w:rsidRPr="001E18B7">
              <w:t>.</w:t>
            </w:r>
            <w:r w:rsidRPr="001E18B7">
              <w:rPr>
                <w:b/>
                <w:i/>
              </w:rPr>
              <w:t xml:space="preserve"> Deze uitvoeringshandelingen worden volgens de in artikel 14, lid 2, bedoelde procedure vastgesteld.</w:t>
            </w:r>
          </w:p>
        </w:tc>
        <w:tc>
          <w:tcPr>
            <w:tcW w:w="4875" w:type="dxa"/>
            <w:hideMark/>
          </w:tcPr>
          <w:p w14:paraId="0B274DE1" w14:textId="77777777" w:rsidR="007B58D5" w:rsidRPr="001E18B7" w:rsidRDefault="007B58D5" w:rsidP="007B58D5">
            <w:pPr>
              <w:pStyle w:val="Normal6"/>
            </w:pPr>
            <w:r w:rsidRPr="001E18B7">
              <w:t>2.</w:t>
            </w:r>
            <w:r w:rsidRPr="001E18B7">
              <w:tab/>
              <w:t xml:space="preserve">De Commissie stelt </w:t>
            </w:r>
            <w:r w:rsidRPr="001E18B7">
              <w:rPr>
                <w:b/>
                <w:i/>
              </w:rPr>
              <w:t>overeenkomstig artikel 13 bis gedelegeerde handelingen</w:t>
            </w:r>
            <w:r w:rsidRPr="001E18B7">
              <w:t xml:space="preserve"> vast </w:t>
            </w:r>
            <w:r w:rsidRPr="001E18B7">
              <w:rPr>
                <w:b/>
                <w:i/>
              </w:rPr>
              <w:t>teneinde deze verordening aan te vullen door de voorwaarden te bepalen voor het beperken of verbieden van</w:t>
            </w:r>
            <w:r w:rsidRPr="001E18B7">
              <w:t xml:space="preserve"> de toevoeging van een specifieke vitamine of een specifiek mineraal aan een levensmiddel of een categorie levensmiddelen. </w:t>
            </w:r>
          </w:p>
        </w:tc>
      </w:tr>
    </w:tbl>
    <w:p w14:paraId="16D06BEF"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4C95E3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C2FDB70"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63023CC4" w14:textId="77777777" w:rsidR="007B58D5" w:rsidRPr="001E18B7" w:rsidRDefault="007B58D5" w:rsidP="007B58D5">
      <w:pPr>
        <w:pStyle w:val="NormalBold12b"/>
        <w:keepNext/>
      </w:pPr>
      <w:r w:rsidRPr="001E18B7">
        <w:rPr>
          <w:rStyle w:val="HideTWBExt"/>
          <w:b w:val="0"/>
          <w:noProof w:val="0"/>
        </w:rPr>
        <w:t>&lt;/Amend&gt;</w:t>
      </w:r>
    </w:p>
    <w:p w14:paraId="67E2065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357</w:t>
      </w:r>
      <w:r w:rsidRPr="001E18B7">
        <w:rPr>
          <w:rStyle w:val="HideTWBExt"/>
          <w:b w:val="0"/>
          <w:noProof w:val="0"/>
          <w:szCs w:val="20"/>
        </w:rPr>
        <w:t>&lt;/NumAm&gt;</w:t>
      </w:r>
    </w:p>
    <w:p w14:paraId="65192678"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0E5A9A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4 – letter b</w:t>
      </w:r>
      <w:r w:rsidRPr="001E18B7">
        <w:rPr>
          <w:rStyle w:val="HideTWBExt"/>
          <w:b w:val="0"/>
          <w:noProof w:val="0"/>
        </w:rPr>
        <w:t>&lt;/Article&gt;</w:t>
      </w:r>
    </w:p>
    <w:p w14:paraId="55AA4043"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7F7026F3" w14:textId="77777777" w:rsidR="007B58D5" w:rsidRPr="001E18B7" w:rsidRDefault="007B58D5" w:rsidP="007B58D5">
      <w:r w:rsidRPr="001E18B7">
        <w:rPr>
          <w:rStyle w:val="HideTWBExt"/>
          <w:noProof w:val="0"/>
        </w:rPr>
        <w:t>&lt;Article2&gt;</w:t>
      </w:r>
      <w:r w:rsidRPr="001E18B7">
        <w:t>Artikel 6 – lid 6</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04163906" w14:textId="77777777" w:rsidTr="007B58D5">
        <w:trPr>
          <w:jc w:val="center"/>
        </w:trPr>
        <w:tc>
          <w:tcPr>
            <w:tcW w:w="9752" w:type="dxa"/>
            <w:gridSpan w:val="2"/>
          </w:tcPr>
          <w:p w14:paraId="0C93259A" w14:textId="77777777" w:rsidR="007B58D5" w:rsidRPr="001E18B7" w:rsidRDefault="007B58D5" w:rsidP="007B58D5">
            <w:pPr>
              <w:keepNext/>
            </w:pPr>
          </w:p>
        </w:tc>
      </w:tr>
      <w:tr w:rsidR="007B58D5" w:rsidRPr="001E18B7" w14:paraId="72173754" w14:textId="77777777" w:rsidTr="007B58D5">
        <w:trPr>
          <w:jc w:val="center"/>
        </w:trPr>
        <w:tc>
          <w:tcPr>
            <w:tcW w:w="4877" w:type="dxa"/>
            <w:hideMark/>
          </w:tcPr>
          <w:p w14:paraId="639657DF"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19B5E4CC" w14:textId="77777777" w:rsidR="007B58D5" w:rsidRPr="001E18B7" w:rsidRDefault="007B58D5" w:rsidP="007B58D5">
            <w:pPr>
              <w:pStyle w:val="ColumnHeading"/>
              <w:rPr>
                <w:szCs w:val="24"/>
              </w:rPr>
            </w:pPr>
            <w:r w:rsidRPr="001E18B7">
              <w:rPr>
                <w:szCs w:val="24"/>
              </w:rPr>
              <w:t>Amendement</w:t>
            </w:r>
          </w:p>
        </w:tc>
      </w:tr>
      <w:tr w:rsidR="007B58D5" w:rsidRPr="001E18B7" w14:paraId="589B2BF9" w14:textId="77777777" w:rsidTr="007B58D5">
        <w:trPr>
          <w:jc w:val="center"/>
        </w:trPr>
        <w:tc>
          <w:tcPr>
            <w:tcW w:w="4877" w:type="dxa"/>
            <w:hideMark/>
          </w:tcPr>
          <w:p w14:paraId="7FB28DD1" w14:textId="77777777" w:rsidR="007B58D5" w:rsidRPr="001E18B7" w:rsidRDefault="007B58D5" w:rsidP="007B58D5">
            <w:pPr>
              <w:pStyle w:val="Normal6"/>
            </w:pPr>
            <w:r w:rsidRPr="001E18B7">
              <w:t>"6.</w:t>
            </w:r>
            <w:r w:rsidRPr="001E18B7">
              <w:tab/>
              <w:t xml:space="preserve">Na toevoeging van een vitamine of mineraal aan een levensmiddel is die vitamine of dat mineraal in het levensmiddel aanwezig in ten minste een significante hoeveelheid, indien die is bepaald overeenkomstig bijlage XIII, deel A, punt 2, van Verordening (EU) nr. 1169/2011. De Commissie is bevoegd overeenkomstig artikel 13 bis gedelegeerde handelingen vast te stellen </w:t>
            </w:r>
            <w:r w:rsidRPr="001E18B7">
              <w:rPr>
                <w:b/>
                <w:i/>
              </w:rPr>
              <w:t>met betrekking tot maatregelen om voor specifieke levensmiddelen of categorieën</w:t>
            </w:r>
            <w:r w:rsidRPr="001E18B7">
              <w:t xml:space="preserve"> van</w:t>
            </w:r>
            <w:r w:rsidRPr="001E18B7">
              <w:rPr>
                <w:b/>
                <w:i/>
              </w:rPr>
              <w:t xml:space="preserve"> levensmiddelen</w:t>
            </w:r>
            <w:r w:rsidRPr="001E18B7">
              <w:t xml:space="preserve"> de minimumhoeveelheden vitaminen of mineralen </w:t>
            </w:r>
            <w:r w:rsidRPr="001E18B7">
              <w:rPr>
                <w:b/>
                <w:i/>
              </w:rPr>
              <w:t>in de</w:t>
            </w:r>
            <w:r w:rsidRPr="001E18B7">
              <w:t xml:space="preserve"> levensmiddelen </w:t>
            </w:r>
            <w:r w:rsidRPr="001E18B7">
              <w:rPr>
                <w:b/>
                <w:i/>
              </w:rPr>
              <w:t>te bepalen, met inbegrip van</w:t>
            </w:r>
            <w:r w:rsidRPr="001E18B7">
              <w:t xml:space="preserve"> lagere hoeveelheden die afwijken van de significante hoeveelheden."</w:t>
            </w:r>
          </w:p>
        </w:tc>
        <w:tc>
          <w:tcPr>
            <w:tcW w:w="4875" w:type="dxa"/>
            <w:hideMark/>
          </w:tcPr>
          <w:p w14:paraId="7FF79850" w14:textId="77777777" w:rsidR="007B58D5" w:rsidRPr="001E18B7" w:rsidRDefault="007B58D5" w:rsidP="007B58D5">
            <w:pPr>
              <w:pStyle w:val="Normal6"/>
            </w:pPr>
            <w:r w:rsidRPr="001E18B7">
              <w:t>"6.</w:t>
            </w:r>
            <w:r w:rsidRPr="001E18B7">
              <w:tab/>
              <w:t xml:space="preserve">Na toevoeging van een vitamine of mineraal aan een levensmiddel is die vitamine of dat mineraal in het levensmiddel aanwezig in ten minste een significante hoeveelheid, indien die is bepaald overeenkomstig bijlage XIII, deel A, punt 2, van Verordening (EU) nr. 1169/2011. De Commissie is bevoegd overeenkomstig artikel 13 bis gedelegeerde handelingen vast te stellen </w:t>
            </w:r>
            <w:r w:rsidRPr="001E18B7">
              <w:rPr>
                <w:b/>
                <w:i/>
              </w:rPr>
              <w:t>teneinde deze verordening aan te vullen met maatregelen tot vaststelling</w:t>
            </w:r>
            <w:r w:rsidRPr="001E18B7">
              <w:t xml:space="preserve"> van de minimumhoeveelheden vitaminen of mineralen </w:t>
            </w:r>
            <w:r w:rsidRPr="001E18B7">
              <w:rPr>
                <w:b/>
                <w:i/>
              </w:rPr>
              <w:t>voor specifieke</w:t>
            </w:r>
            <w:r w:rsidRPr="001E18B7">
              <w:t xml:space="preserve"> levensmiddelen </w:t>
            </w:r>
            <w:r w:rsidRPr="001E18B7">
              <w:rPr>
                <w:b/>
                <w:i/>
              </w:rPr>
              <w:t>of categorieën van levensmiddelen, waaronder</w:t>
            </w:r>
            <w:r w:rsidRPr="001E18B7">
              <w:t xml:space="preserve"> lagere hoeveelheden die afwijken van de significante hoeveelheden."</w:t>
            </w:r>
          </w:p>
        </w:tc>
      </w:tr>
    </w:tbl>
    <w:p w14:paraId="53F2D37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5A828B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F2DF6AD" w14:textId="77777777" w:rsidR="007B58D5" w:rsidRPr="001E18B7" w:rsidRDefault="007B58D5" w:rsidP="007B58D5">
      <w:pPr>
        <w:pStyle w:val="Normal12Italic"/>
        <w:rPr>
          <w:szCs w:val="24"/>
        </w:rPr>
      </w:pPr>
      <w:r w:rsidRPr="001E18B7">
        <w:t>Verduidelijking van de bevoegdheidsdelegatie (nl. aanvulling).</w:t>
      </w:r>
    </w:p>
    <w:p w14:paraId="615D25A9" w14:textId="77777777" w:rsidR="007B58D5" w:rsidRPr="001E18B7" w:rsidRDefault="007B58D5" w:rsidP="007B58D5">
      <w:pPr>
        <w:pStyle w:val="NormalBold12b"/>
        <w:keepNext/>
      </w:pPr>
      <w:r w:rsidRPr="001E18B7">
        <w:rPr>
          <w:rStyle w:val="HideTWBExt"/>
          <w:b w:val="0"/>
          <w:noProof w:val="0"/>
        </w:rPr>
        <w:t>&lt;/Amend&gt;</w:t>
      </w:r>
    </w:p>
    <w:p w14:paraId="4D7AA3E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358</w:t>
      </w:r>
      <w:r w:rsidRPr="001E18B7">
        <w:rPr>
          <w:rStyle w:val="HideTWBExt"/>
          <w:b w:val="0"/>
          <w:noProof w:val="0"/>
          <w:szCs w:val="20"/>
        </w:rPr>
        <w:t>&lt;/NumAm&gt;</w:t>
      </w:r>
    </w:p>
    <w:p w14:paraId="74EFABA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99885A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5</w:t>
      </w:r>
      <w:r w:rsidRPr="001E18B7">
        <w:rPr>
          <w:rStyle w:val="HideTWBExt"/>
          <w:b w:val="0"/>
          <w:noProof w:val="0"/>
        </w:rPr>
        <w:t>&lt;/Article&gt;</w:t>
      </w:r>
    </w:p>
    <w:p w14:paraId="5B4D0241"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345C7199" w14:textId="77777777" w:rsidR="007B58D5" w:rsidRPr="001E18B7" w:rsidRDefault="007B58D5" w:rsidP="007B58D5">
      <w:r w:rsidRPr="001E18B7">
        <w:rPr>
          <w:rStyle w:val="HideTWBExt"/>
          <w:noProof w:val="0"/>
        </w:rPr>
        <w:t>&lt;Article2&gt;</w:t>
      </w:r>
      <w:r w:rsidRPr="001E18B7">
        <w:t>Artikel 7 – lid 1</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6FFE980B" w14:textId="77777777" w:rsidTr="007B58D5">
        <w:trPr>
          <w:jc w:val="center"/>
        </w:trPr>
        <w:tc>
          <w:tcPr>
            <w:tcW w:w="9752" w:type="dxa"/>
            <w:gridSpan w:val="2"/>
          </w:tcPr>
          <w:p w14:paraId="597EC955" w14:textId="77777777" w:rsidR="007B58D5" w:rsidRPr="001E18B7" w:rsidRDefault="007B58D5" w:rsidP="007B58D5">
            <w:pPr>
              <w:keepNext/>
            </w:pPr>
          </w:p>
        </w:tc>
      </w:tr>
      <w:tr w:rsidR="007B58D5" w:rsidRPr="001E18B7" w14:paraId="46DD8C21" w14:textId="77777777" w:rsidTr="007B58D5">
        <w:trPr>
          <w:jc w:val="center"/>
        </w:trPr>
        <w:tc>
          <w:tcPr>
            <w:tcW w:w="4877" w:type="dxa"/>
            <w:hideMark/>
          </w:tcPr>
          <w:p w14:paraId="151BD9DB"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688163C6" w14:textId="77777777" w:rsidR="007B58D5" w:rsidRPr="001E18B7" w:rsidRDefault="007B58D5" w:rsidP="007B58D5">
            <w:pPr>
              <w:pStyle w:val="ColumnHeading"/>
              <w:rPr>
                <w:szCs w:val="24"/>
              </w:rPr>
            </w:pPr>
            <w:r w:rsidRPr="001E18B7">
              <w:rPr>
                <w:szCs w:val="24"/>
              </w:rPr>
              <w:t>Amendement</w:t>
            </w:r>
          </w:p>
        </w:tc>
      </w:tr>
      <w:tr w:rsidR="007B58D5" w:rsidRPr="001E18B7" w14:paraId="7875CD03" w14:textId="77777777" w:rsidTr="007B58D5">
        <w:trPr>
          <w:jc w:val="center"/>
        </w:trPr>
        <w:tc>
          <w:tcPr>
            <w:tcW w:w="4877" w:type="dxa"/>
            <w:hideMark/>
          </w:tcPr>
          <w:p w14:paraId="3C55A8BA" w14:textId="77777777" w:rsidR="007B58D5" w:rsidRPr="001E18B7" w:rsidRDefault="007B58D5" w:rsidP="007B58D5">
            <w:pPr>
              <w:pStyle w:val="Normal6"/>
            </w:pPr>
            <w:r w:rsidRPr="001E18B7">
              <w:t>"1.</w:t>
            </w:r>
            <w:r w:rsidRPr="001E18B7">
              <w:tab/>
              <w:t xml:space="preserve">De etikettering en presentatie van en de reclame voor levensmiddelen waaraan vitaminen en mineralen zijn toegevoegd, mogen geen vermelding bevatten waarin gesteld of geïmpliceerd wordt dat een evenwichtige, gevarieerde voeding geen toereikende hoeveelheden nutriënten kan leveren. De Commissie is bevoegd overeenkomstig artikel 13 bis gedelegeerde handelingen vast te stellen </w:t>
            </w:r>
            <w:r w:rsidRPr="001E18B7">
              <w:rPr>
                <w:b/>
                <w:i/>
              </w:rPr>
              <w:t>om ten aanzien van een specifieke nutriënt af</w:t>
            </w:r>
            <w:r w:rsidRPr="001E18B7">
              <w:t xml:space="preserve"> te </w:t>
            </w:r>
            <w:r w:rsidRPr="001E18B7">
              <w:rPr>
                <w:b/>
                <w:i/>
              </w:rPr>
              <w:t>wijken</w:t>
            </w:r>
            <w:r w:rsidRPr="001E18B7">
              <w:t xml:space="preserve"> van </w:t>
            </w:r>
            <w:r w:rsidRPr="001E18B7">
              <w:rPr>
                <w:b/>
                <w:i/>
              </w:rPr>
              <w:t>deze regel</w:t>
            </w:r>
            <w:r w:rsidRPr="001E18B7">
              <w:t>."</w:t>
            </w:r>
          </w:p>
        </w:tc>
        <w:tc>
          <w:tcPr>
            <w:tcW w:w="4875" w:type="dxa"/>
            <w:hideMark/>
          </w:tcPr>
          <w:p w14:paraId="3D36C023" w14:textId="77777777" w:rsidR="007B58D5" w:rsidRPr="001E18B7" w:rsidRDefault="007B58D5" w:rsidP="007B58D5">
            <w:pPr>
              <w:pStyle w:val="Normal6"/>
            </w:pPr>
            <w:r w:rsidRPr="001E18B7">
              <w:t>"1.</w:t>
            </w:r>
            <w:r w:rsidRPr="001E18B7">
              <w:tab/>
              <w:t xml:space="preserve">De etikettering en presentatie van en de reclame voor levensmiddelen waaraan vitaminen en mineralen zijn toegevoegd, mogen geen vermelding bevatten waarin gesteld of geïmpliceerd wordt dat een evenwichtige, gevarieerde voeding geen toereikende hoeveelheden nutriënten kan leveren. De Commissie is bevoegd overeenkomstig artikel 13 bis gedelegeerde handelingen vast te stellen </w:t>
            </w:r>
            <w:r w:rsidRPr="001E18B7">
              <w:rPr>
                <w:b/>
                <w:i/>
              </w:rPr>
              <w:t>teneinde deze verordening aan te vullen door afwijkingen van deze regel toe</w:t>
            </w:r>
            <w:r w:rsidRPr="001E18B7">
              <w:t xml:space="preserve"> te </w:t>
            </w:r>
            <w:r w:rsidRPr="001E18B7">
              <w:rPr>
                <w:b/>
                <w:i/>
              </w:rPr>
              <w:t>staan ten aanzien</w:t>
            </w:r>
            <w:r w:rsidRPr="001E18B7">
              <w:t xml:space="preserve"> van </w:t>
            </w:r>
            <w:r w:rsidRPr="001E18B7">
              <w:rPr>
                <w:b/>
                <w:i/>
              </w:rPr>
              <w:t>een specifieke nutriënt</w:t>
            </w:r>
            <w:r w:rsidRPr="001E18B7">
              <w:t>."</w:t>
            </w:r>
          </w:p>
        </w:tc>
      </w:tr>
    </w:tbl>
    <w:p w14:paraId="5A46E52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CD2B73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ACB2725" w14:textId="77777777" w:rsidR="007B58D5" w:rsidRPr="001E18B7" w:rsidRDefault="007B58D5" w:rsidP="007B58D5">
      <w:pPr>
        <w:pStyle w:val="Normal12Italic"/>
        <w:rPr>
          <w:szCs w:val="24"/>
        </w:rPr>
      </w:pPr>
      <w:r w:rsidRPr="001E18B7">
        <w:t>Verduidelijking van de bevoegdheidsdelegatie (nl. aanvulling).</w:t>
      </w:r>
    </w:p>
    <w:p w14:paraId="0EA9ADF5" w14:textId="77777777" w:rsidR="007B58D5" w:rsidRPr="001E18B7" w:rsidRDefault="007B58D5" w:rsidP="007B58D5">
      <w:pPr>
        <w:pStyle w:val="NormalBold12b"/>
        <w:keepNext/>
      </w:pPr>
      <w:r w:rsidRPr="001E18B7">
        <w:rPr>
          <w:rStyle w:val="HideTWBExt"/>
          <w:b w:val="0"/>
          <w:noProof w:val="0"/>
        </w:rPr>
        <w:t>&lt;/Amend&gt;</w:t>
      </w:r>
    </w:p>
    <w:p w14:paraId="1E8338B1"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359</w:t>
      </w:r>
      <w:r w:rsidRPr="001E18B7">
        <w:rPr>
          <w:rStyle w:val="HideTWBExt"/>
          <w:b w:val="0"/>
          <w:noProof w:val="0"/>
          <w:szCs w:val="20"/>
        </w:rPr>
        <w:t>&lt;/NumAm&gt;</w:t>
      </w:r>
    </w:p>
    <w:p w14:paraId="2B22A9F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BDFC731"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159 – alinea 3 – punt 7</w:t>
      </w:r>
      <w:r w:rsidRPr="001E18B7">
        <w:rPr>
          <w:rStyle w:val="HideTWBExt"/>
          <w:b w:val="0"/>
          <w:noProof w:val="0"/>
        </w:rPr>
        <w:t>&lt;/Article&gt;</w:t>
      </w:r>
    </w:p>
    <w:p w14:paraId="02E987CF" w14:textId="77777777" w:rsidR="007B58D5" w:rsidRPr="001E18B7" w:rsidRDefault="007B58D5" w:rsidP="007B58D5">
      <w:pPr>
        <w:keepNext/>
      </w:pPr>
      <w:r w:rsidRPr="001E18B7">
        <w:rPr>
          <w:rStyle w:val="HideTWBExt"/>
          <w:noProof w:val="0"/>
        </w:rPr>
        <w:t>&lt;DocAmend2&gt;</w:t>
      </w:r>
      <w:r w:rsidRPr="001E18B7">
        <w:t>Verordening (EG) nr. 1925/2006</w:t>
      </w:r>
      <w:r w:rsidRPr="001E18B7">
        <w:rPr>
          <w:rStyle w:val="HideTWBExt"/>
          <w:noProof w:val="0"/>
        </w:rPr>
        <w:t>&lt;/DocAmend2&gt;</w:t>
      </w:r>
    </w:p>
    <w:p w14:paraId="540BBDFB" w14:textId="77777777" w:rsidR="007B58D5" w:rsidRPr="001E18B7" w:rsidRDefault="007B58D5" w:rsidP="007B58D5">
      <w:r w:rsidRPr="001E18B7">
        <w:rPr>
          <w:rStyle w:val="HideTWBExt"/>
          <w:noProof w:val="0"/>
        </w:rPr>
        <w:t>&lt;Article2&gt;</w:t>
      </w:r>
      <w:r w:rsidRPr="001E18B7">
        <w:t>Artikel 13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24B39005" w14:textId="77777777" w:rsidTr="007B58D5">
        <w:trPr>
          <w:jc w:val="center"/>
        </w:trPr>
        <w:tc>
          <w:tcPr>
            <w:tcW w:w="9752" w:type="dxa"/>
            <w:gridSpan w:val="2"/>
          </w:tcPr>
          <w:p w14:paraId="61841F59" w14:textId="77777777" w:rsidR="007B58D5" w:rsidRPr="001E18B7" w:rsidRDefault="007B58D5" w:rsidP="007B58D5">
            <w:pPr>
              <w:keepNext/>
            </w:pPr>
          </w:p>
        </w:tc>
      </w:tr>
      <w:tr w:rsidR="007B58D5" w:rsidRPr="001E18B7" w14:paraId="32B17987" w14:textId="77777777" w:rsidTr="007B58D5">
        <w:trPr>
          <w:jc w:val="center"/>
        </w:trPr>
        <w:tc>
          <w:tcPr>
            <w:tcW w:w="4877" w:type="dxa"/>
            <w:hideMark/>
          </w:tcPr>
          <w:p w14:paraId="17A8DEDE"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447AB653" w14:textId="77777777" w:rsidR="007B58D5" w:rsidRPr="001E18B7" w:rsidRDefault="007B58D5" w:rsidP="007B58D5">
            <w:pPr>
              <w:pStyle w:val="ColumnHeading"/>
              <w:rPr>
                <w:szCs w:val="24"/>
              </w:rPr>
            </w:pPr>
            <w:r w:rsidRPr="001E18B7">
              <w:rPr>
                <w:szCs w:val="24"/>
              </w:rPr>
              <w:t>Amendement</w:t>
            </w:r>
          </w:p>
        </w:tc>
      </w:tr>
      <w:tr w:rsidR="007B58D5" w:rsidRPr="001E18B7" w14:paraId="0EFE0303" w14:textId="77777777" w:rsidTr="007B58D5">
        <w:trPr>
          <w:jc w:val="center"/>
        </w:trPr>
        <w:tc>
          <w:tcPr>
            <w:tcW w:w="4877" w:type="dxa"/>
            <w:hideMark/>
          </w:tcPr>
          <w:p w14:paraId="5D8FEEAE" w14:textId="77777777" w:rsidR="007B58D5" w:rsidRPr="001E18B7" w:rsidRDefault="007B58D5" w:rsidP="007B58D5">
            <w:pPr>
              <w:pStyle w:val="Normal6"/>
            </w:pPr>
            <w:r w:rsidRPr="001E18B7">
              <w:t>"Artikel 13 bis</w:t>
            </w:r>
          </w:p>
        </w:tc>
        <w:tc>
          <w:tcPr>
            <w:tcW w:w="4875" w:type="dxa"/>
            <w:hideMark/>
          </w:tcPr>
          <w:p w14:paraId="75C483B7" w14:textId="77777777" w:rsidR="007B58D5" w:rsidRPr="001E18B7" w:rsidRDefault="007B58D5" w:rsidP="007B58D5">
            <w:pPr>
              <w:pStyle w:val="Normal6"/>
            </w:pPr>
            <w:r w:rsidRPr="001E18B7">
              <w:t>"Artikel 13 bis</w:t>
            </w:r>
          </w:p>
        </w:tc>
      </w:tr>
      <w:tr w:rsidR="007B58D5" w:rsidRPr="001E18B7" w14:paraId="101F07FA" w14:textId="77777777" w:rsidTr="007B58D5">
        <w:trPr>
          <w:jc w:val="center"/>
        </w:trPr>
        <w:tc>
          <w:tcPr>
            <w:tcW w:w="4877" w:type="dxa"/>
            <w:hideMark/>
          </w:tcPr>
          <w:p w14:paraId="41C6438F" w14:textId="77777777" w:rsidR="007B58D5" w:rsidRPr="001E18B7" w:rsidRDefault="007B58D5" w:rsidP="007B58D5">
            <w:pPr>
              <w:pStyle w:val="Normal6"/>
            </w:pPr>
            <w:r w:rsidRPr="001E18B7">
              <w:t xml:space="preserve">Uitoefening van de bevoegdheidsdelegatie </w:t>
            </w:r>
          </w:p>
        </w:tc>
        <w:tc>
          <w:tcPr>
            <w:tcW w:w="4875" w:type="dxa"/>
            <w:hideMark/>
          </w:tcPr>
          <w:p w14:paraId="6E1AAB00" w14:textId="77777777" w:rsidR="007B58D5" w:rsidRPr="001E18B7" w:rsidRDefault="007B58D5" w:rsidP="007B58D5">
            <w:pPr>
              <w:pStyle w:val="Normal6"/>
            </w:pPr>
            <w:r w:rsidRPr="001E18B7">
              <w:t xml:space="preserve">Uitoefening van de bevoegdheidsdelegatie </w:t>
            </w:r>
          </w:p>
        </w:tc>
      </w:tr>
      <w:tr w:rsidR="007B58D5" w:rsidRPr="001E18B7" w14:paraId="0EE2C2A7" w14:textId="77777777" w:rsidTr="007B58D5">
        <w:trPr>
          <w:jc w:val="center"/>
        </w:trPr>
        <w:tc>
          <w:tcPr>
            <w:tcW w:w="4877" w:type="dxa"/>
            <w:hideMark/>
          </w:tcPr>
          <w:p w14:paraId="1181C7BB"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5" w:type="dxa"/>
            <w:hideMark/>
          </w:tcPr>
          <w:p w14:paraId="3AD81678"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6B80E759" w14:textId="77777777" w:rsidTr="007B58D5">
        <w:trPr>
          <w:jc w:val="center"/>
        </w:trPr>
        <w:tc>
          <w:tcPr>
            <w:tcW w:w="4877" w:type="dxa"/>
            <w:hideMark/>
          </w:tcPr>
          <w:p w14:paraId="2C5237F7" w14:textId="77777777" w:rsidR="007B58D5" w:rsidRPr="001E18B7" w:rsidRDefault="007B58D5" w:rsidP="007B58D5">
            <w:pPr>
              <w:pStyle w:val="Normal6"/>
            </w:pPr>
            <w:r w:rsidRPr="001E18B7">
              <w:t>2.</w:t>
            </w:r>
            <w:r w:rsidRPr="001E18B7">
              <w:tab/>
              <w:t xml:space="preserve">De in artikel 3, lid 3, artikel 4, artikel 5, lid 1, artikel 6, </w:t>
            </w:r>
            <w:r w:rsidRPr="001E18B7">
              <w:rPr>
                <w:b/>
                <w:i/>
              </w:rPr>
              <w:t>lid</w:t>
            </w:r>
            <w:r w:rsidRPr="001E18B7">
              <w:t xml:space="preserve"> 6, artikel 7, lid 1, en artikel 8, leden 2 en 5,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5" w:type="dxa"/>
            <w:hideMark/>
          </w:tcPr>
          <w:p w14:paraId="6939DA84" w14:textId="77777777" w:rsidR="007B58D5" w:rsidRPr="001E18B7" w:rsidRDefault="007B58D5" w:rsidP="007B58D5">
            <w:pPr>
              <w:pStyle w:val="Normal6"/>
            </w:pPr>
            <w:r w:rsidRPr="001E18B7">
              <w:t>2.</w:t>
            </w:r>
            <w:r w:rsidRPr="001E18B7">
              <w:tab/>
              <w:t xml:space="preserve">De in artikel 3, lid 3, artikel 4, artikel 5, lid 1, artikel 6, </w:t>
            </w:r>
            <w:r w:rsidRPr="001E18B7">
              <w:rPr>
                <w:b/>
                <w:i/>
              </w:rPr>
              <w:t>leden 1, 2 en</w:t>
            </w:r>
            <w:r w:rsidRPr="001E18B7">
              <w:t xml:space="preserve"> 6, artikel 7, lid 1, en artikel 8, leden 2 en 5, bedoelde bevoegdheid om gedelegeerde handelingen vast te stellen, wordt aan de Commissie toegekend voor </w:t>
            </w:r>
            <w:r w:rsidRPr="001E18B7">
              <w:rPr>
                <w:b/>
                <w:i/>
              </w:rPr>
              <w:t>een termijn van vijf jaar</w:t>
            </w:r>
            <w:r w:rsidRPr="001E18B7">
              <w:t xml:space="preserve"> met ingang van</w:t>
            </w:r>
            <w:r w:rsidRPr="001E18B7">
              <w:rPr>
                <w:b/>
                <w:i/>
              </w:rPr>
              <w:t xml:space="preserve"> …</w:t>
            </w:r>
            <w:r w:rsidRPr="001E18B7">
              <w:t xml:space="preserve"> [datum van inwerkingtreding van deze </w:t>
            </w:r>
            <w:r w:rsidRPr="001E18B7">
              <w:rPr>
                <w:b/>
                <w:i/>
              </w:rPr>
              <w:t>wijzigingsverordening].</w:t>
            </w:r>
            <w:r w:rsidRPr="001E18B7">
              <w:t xml:space="preserve"> </w:t>
            </w:r>
            <w:r w:rsidRPr="001E18B7">
              <w:rPr>
                <w:b/>
                <w:bCs/>
                <w:i/>
                <w:iCs/>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06499B5D" w14:textId="77777777" w:rsidTr="007B58D5">
        <w:trPr>
          <w:jc w:val="center"/>
        </w:trPr>
        <w:tc>
          <w:tcPr>
            <w:tcW w:w="4877" w:type="dxa"/>
            <w:hideMark/>
          </w:tcPr>
          <w:p w14:paraId="4B3822AA" w14:textId="77777777" w:rsidR="007B58D5" w:rsidRPr="001E18B7" w:rsidRDefault="007B58D5" w:rsidP="007B58D5">
            <w:pPr>
              <w:pStyle w:val="Normal6"/>
            </w:pPr>
            <w:r w:rsidRPr="001E18B7">
              <w:t>3.</w:t>
            </w:r>
            <w:r w:rsidRPr="001E18B7">
              <w:tab/>
              <w:t>Het Europees Parlement of de Raad kan de in artikel</w:t>
            </w:r>
            <w:r w:rsidRPr="001E18B7">
              <w:rPr>
                <w:b/>
                <w:i/>
              </w:rPr>
              <w:t> </w:t>
            </w:r>
            <w:r w:rsidRPr="001E18B7">
              <w:t xml:space="preserve">3, lid 3, artikel 4, artikel 5, lid 1, artikel 6, </w:t>
            </w:r>
            <w:r w:rsidRPr="001E18B7">
              <w:rPr>
                <w:b/>
                <w:i/>
              </w:rPr>
              <w:t>lid</w:t>
            </w:r>
            <w:r w:rsidRPr="001E18B7">
              <w:t xml:space="preserve"> 6, artikel 7, lid 1, en artikel 8, leden 2 en 5,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c>
          <w:tcPr>
            <w:tcW w:w="4875" w:type="dxa"/>
            <w:hideMark/>
          </w:tcPr>
          <w:p w14:paraId="4396ABCC" w14:textId="77777777" w:rsidR="007B58D5" w:rsidRPr="001E18B7" w:rsidRDefault="007B58D5" w:rsidP="007B58D5">
            <w:pPr>
              <w:pStyle w:val="Normal6"/>
            </w:pPr>
            <w:r w:rsidRPr="001E18B7">
              <w:t>3.</w:t>
            </w:r>
            <w:r w:rsidRPr="001E18B7">
              <w:tab/>
              <w:t>Het Europees Parlement of de Raad kan de in artikel</w:t>
            </w:r>
            <w:r w:rsidRPr="001E18B7">
              <w:rPr>
                <w:b/>
                <w:i/>
              </w:rPr>
              <w:t xml:space="preserve"> </w:t>
            </w:r>
            <w:r w:rsidRPr="001E18B7">
              <w:t xml:space="preserve">3, lid 3, artikel 4, artikel 5, lid 1, artikel 6, </w:t>
            </w:r>
            <w:r w:rsidRPr="001E18B7">
              <w:rPr>
                <w:b/>
                <w:i/>
              </w:rPr>
              <w:t>leden 1, 2 en</w:t>
            </w:r>
            <w:r w:rsidRPr="001E18B7">
              <w:t xml:space="preserve"> 6, artikel 7, lid 1, en artikel 8, leden 2 en 5,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26BC66C1" w14:textId="77777777" w:rsidTr="007B58D5">
        <w:trPr>
          <w:jc w:val="center"/>
        </w:trPr>
        <w:tc>
          <w:tcPr>
            <w:tcW w:w="4877" w:type="dxa"/>
            <w:hideMark/>
          </w:tcPr>
          <w:p w14:paraId="50D9E1A0"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w:t>
            </w:r>
            <w:r w:rsidRPr="001E18B7">
              <w:rPr>
                <w:b/>
                <w:i/>
              </w:rPr>
              <w:t xml:space="preserve"> </w:t>
            </w:r>
            <w:r w:rsidRPr="001E18B7">
              <w:t xml:space="preserve">april 2016*. </w:t>
            </w:r>
          </w:p>
        </w:tc>
        <w:tc>
          <w:tcPr>
            <w:tcW w:w="4875" w:type="dxa"/>
            <w:hideMark/>
          </w:tcPr>
          <w:p w14:paraId="51B1A2B9"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w:t>
            </w:r>
            <w:r w:rsidRPr="001E18B7">
              <w:rPr>
                <w:b/>
                <w:i/>
              </w:rPr>
              <w:t> </w:t>
            </w:r>
            <w:r w:rsidRPr="001E18B7">
              <w:t>april 2016</w:t>
            </w:r>
            <w:r w:rsidRPr="001E18B7">
              <w:rPr>
                <w:b/>
                <w:i/>
              </w:rPr>
              <w:t xml:space="preserve"> over beter wetgeven</w:t>
            </w:r>
            <w:r w:rsidRPr="001E18B7">
              <w:t xml:space="preserve">*. </w:t>
            </w:r>
          </w:p>
        </w:tc>
      </w:tr>
      <w:tr w:rsidR="007B58D5" w:rsidRPr="001E18B7" w14:paraId="28E66BCE" w14:textId="77777777" w:rsidTr="007B58D5">
        <w:trPr>
          <w:jc w:val="center"/>
        </w:trPr>
        <w:tc>
          <w:tcPr>
            <w:tcW w:w="4877" w:type="dxa"/>
            <w:hideMark/>
          </w:tcPr>
          <w:p w14:paraId="24BEC1E6"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5" w:type="dxa"/>
            <w:hideMark/>
          </w:tcPr>
          <w:p w14:paraId="4521487B"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61406171" w14:textId="77777777" w:rsidTr="007B58D5">
        <w:trPr>
          <w:jc w:val="center"/>
        </w:trPr>
        <w:tc>
          <w:tcPr>
            <w:tcW w:w="4877" w:type="dxa"/>
            <w:hideMark/>
          </w:tcPr>
          <w:p w14:paraId="2AC27E80" w14:textId="77777777" w:rsidR="007B58D5" w:rsidRPr="001E18B7" w:rsidRDefault="007B58D5" w:rsidP="007B58D5">
            <w:pPr>
              <w:pStyle w:val="Normal6"/>
            </w:pPr>
            <w:r w:rsidRPr="001E18B7">
              <w:t>6.</w:t>
            </w:r>
            <w:r w:rsidRPr="001E18B7">
              <w:tab/>
              <w:t>Een overeenkomstig artikel</w:t>
            </w:r>
            <w:r w:rsidRPr="001E18B7">
              <w:rPr>
                <w:b/>
                <w:i/>
              </w:rPr>
              <w:t> </w:t>
            </w:r>
            <w:r w:rsidRPr="001E18B7">
              <w:t xml:space="preserve">3, lid 3, artikel 4, artikel 5, lid 1, artikel 6, </w:t>
            </w:r>
            <w:r w:rsidRPr="001E18B7">
              <w:rPr>
                <w:b/>
                <w:i/>
              </w:rPr>
              <w:t>lid</w:t>
            </w:r>
            <w:r w:rsidRPr="001E18B7">
              <w:t xml:space="preserve"> 6, artikel 7, lid 1, en artikel 8, leden 2 en 5,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5" w:type="dxa"/>
            <w:hideMark/>
          </w:tcPr>
          <w:p w14:paraId="027BC4FA" w14:textId="77777777" w:rsidR="007B58D5" w:rsidRPr="001E18B7" w:rsidRDefault="007B58D5" w:rsidP="007B58D5">
            <w:pPr>
              <w:pStyle w:val="Normal6"/>
            </w:pPr>
            <w:r w:rsidRPr="001E18B7">
              <w:t>6.</w:t>
            </w:r>
            <w:r w:rsidRPr="001E18B7">
              <w:tab/>
              <w:t>Een overeenkomstig artikel</w:t>
            </w:r>
            <w:r w:rsidRPr="001E18B7">
              <w:rPr>
                <w:b/>
                <w:i/>
              </w:rPr>
              <w:t xml:space="preserve"> </w:t>
            </w:r>
            <w:r w:rsidRPr="001E18B7">
              <w:t xml:space="preserve">3, lid 3, artikel 4, artikel 5, lid 1, artikel 6, </w:t>
            </w:r>
            <w:r w:rsidRPr="001E18B7">
              <w:rPr>
                <w:b/>
                <w:i/>
              </w:rPr>
              <w:t>leden 1, 2 en</w:t>
            </w:r>
            <w:r w:rsidRPr="001E18B7">
              <w:t xml:space="preserve"> 6, artikel 7, lid 1, en artikel 8, leden 2 en 5,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5CB6140C" w14:textId="77777777" w:rsidTr="007B58D5">
        <w:trPr>
          <w:jc w:val="center"/>
        </w:trPr>
        <w:tc>
          <w:tcPr>
            <w:tcW w:w="4877" w:type="dxa"/>
            <w:hideMark/>
          </w:tcPr>
          <w:p w14:paraId="7DE715D9" w14:textId="77777777" w:rsidR="007B58D5" w:rsidRPr="001E18B7" w:rsidRDefault="007B58D5" w:rsidP="007B58D5">
            <w:pPr>
              <w:pStyle w:val="Normal6"/>
            </w:pPr>
            <w:r w:rsidRPr="001E18B7">
              <w:t>__________________</w:t>
            </w:r>
          </w:p>
        </w:tc>
        <w:tc>
          <w:tcPr>
            <w:tcW w:w="4875" w:type="dxa"/>
            <w:hideMark/>
          </w:tcPr>
          <w:p w14:paraId="253E28F5" w14:textId="77777777" w:rsidR="007B58D5" w:rsidRPr="001E18B7" w:rsidRDefault="007B58D5" w:rsidP="007B58D5">
            <w:pPr>
              <w:pStyle w:val="Normal6"/>
            </w:pPr>
            <w:r w:rsidRPr="001E18B7">
              <w:t>__________________</w:t>
            </w:r>
          </w:p>
        </w:tc>
      </w:tr>
      <w:tr w:rsidR="007B58D5" w:rsidRPr="001E18B7" w14:paraId="30186AD8" w14:textId="77777777" w:rsidTr="007B58D5">
        <w:trPr>
          <w:jc w:val="center"/>
        </w:trPr>
        <w:tc>
          <w:tcPr>
            <w:tcW w:w="4877" w:type="dxa"/>
            <w:hideMark/>
          </w:tcPr>
          <w:p w14:paraId="502BF06B" w14:textId="77777777" w:rsidR="007B58D5" w:rsidRPr="001E18B7" w:rsidRDefault="007B58D5" w:rsidP="007B58D5">
            <w:pPr>
              <w:pStyle w:val="Normal6"/>
            </w:pPr>
            <w:r w:rsidRPr="001E18B7">
              <w:t xml:space="preserve">* PB L 123 van 12.5.2016, blz.1." </w:t>
            </w:r>
          </w:p>
        </w:tc>
        <w:tc>
          <w:tcPr>
            <w:tcW w:w="4875" w:type="dxa"/>
            <w:hideMark/>
          </w:tcPr>
          <w:p w14:paraId="40B30D77" w14:textId="77777777" w:rsidR="007B58D5" w:rsidRPr="001E18B7" w:rsidRDefault="007B58D5" w:rsidP="007B58D5">
            <w:pPr>
              <w:pStyle w:val="Normal6"/>
            </w:pPr>
            <w:r w:rsidRPr="001E18B7">
              <w:t xml:space="preserve">* PB L 123 van 12.5.2016, blz.1." </w:t>
            </w:r>
          </w:p>
        </w:tc>
      </w:tr>
    </w:tbl>
    <w:p w14:paraId="33C7A76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D6EDAF7"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0D2EB74"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669FA40B" w14:textId="77777777" w:rsidR="007B58D5" w:rsidRPr="001E18B7" w:rsidRDefault="007B58D5" w:rsidP="007B58D5">
      <w:pPr>
        <w:pStyle w:val="AMNumberTabs"/>
        <w:rPr>
          <w:color w:val="auto"/>
        </w:rPr>
      </w:pPr>
      <w:r w:rsidRPr="001E18B7">
        <w:rPr>
          <w:rStyle w:val="HideTWBExt"/>
          <w:b w:val="0"/>
          <w:noProof w:val="0"/>
          <w:szCs w:val="20"/>
        </w:rPr>
        <w:t>&lt;/Amend&gt;</w:t>
      </w:r>
    </w:p>
    <w:p w14:paraId="15653136"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360</w:t>
      </w:r>
      <w:r w:rsidRPr="001E18B7">
        <w:rPr>
          <w:rStyle w:val="HideTWBExt"/>
          <w:b w:val="0"/>
          <w:noProof w:val="0"/>
          <w:szCs w:val="20"/>
        </w:rPr>
        <w:t>&lt;/NumAm&gt;</w:t>
      </w:r>
    </w:p>
    <w:p w14:paraId="661D97B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852430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160 – alinea 2 – punt 2</w:t>
      </w:r>
      <w:r w:rsidRPr="001E18B7">
        <w:rPr>
          <w:rStyle w:val="HideTWBExt"/>
          <w:b w:val="0"/>
          <w:noProof w:val="0"/>
        </w:rPr>
        <w:t>&lt;/Article&gt;</w:t>
      </w:r>
    </w:p>
    <w:p w14:paraId="26E29E44" w14:textId="77777777" w:rsidR="007B58D5" w:rsidRPr="001E18B7" w:rsidRDefault="007B58D5" w:rsidP="007B58D5">
      <w:pPr>
        <w:keepNext/>
      </w:pPr>
      <w:r w:rsidRPr="001E18B7">
        <w:rPr>
          <w:rStyle w:val="HideTWBExt"/>
          <w:noProof w:val="0"/>
        </w:rPr>
        <w:t>&lt;DocAmend2&gt;</w:t>
      </w:r>
      <w:r w:rsidRPr="001E18B7">
        <w:t>Verordening (EG) nr. 1394/2007</w:t>
      </w:r>
      <w:r w:rsidRPr="001E18B7">
        <w:rPr>
          <w:rStyle w:val="HideTWBExt"/>
          <w:noProof w:val="0"/>
        </w:rPr>
        <w:t>&lt;/DocAmend2&gt;</w:t>
      </w:r>
    </w:p>
    <w:p w14:paraId="5EDE630E" w14:textId="77777777" w:rsidR="007B58D5" w:rsidRPr="001E18B7" w:rsidRDefault="007B58D5" w:rsidP="007B58D5">
      <w:r w:rsidRPr="001E18B7">
        <w:rPr>
          <w:rStyle w:val="HideTWBExt"/>
          <w:noProof w:val="0"/>
        </w:rPr>
        <w:t>&lt;Article2&gt;</w:t>
      </w:r>
      <w:r w:rsidRPr="001E18B7">
        <w:t>Artikel 25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30C414B1" w14:textId="77777777" w:rsidTr="007B58D5">
        <w:trPr>
          <w:jc w:val="center"/>
        </w:trPr>
        <w:tc>
          <w:tcPr>
            <w:tcW w:w="9752" w:type="dxa"/>
            <w:gridSpan w:val="2"/>
          </w:tcPr>
          <w:p w14:paraId="148AED73" w14:textId="77777777" w:rsidR="007B58D5" w:rsidRPr="001E18B7" w:rsidRDefault="007B58D5" w:rsidP="007B58D5">
            <w:pPr>
              <w:keepNext/>
            </w:pPr>
          </w:p>
        </w:tc>
      </w:tr>
      <w:tr w:rsidR="007B58D5" w:rsidRPr="001E18B7" w14:paraId="6D832E9A" w14:textId="77777777" w:rsidTr="007B58D5">
        <w:trPr>
          <w:jc w:val="center"/>
        </w:trPr>
        <w:tc>
          <w:tcPr>
            <w:tcW w:w="4877" w:type="dxa"/>
            <w:hideMark/>
          </w:tcPr>
          <w:p w14:paraId="6D5AA1D1"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48FEAEC2" w14:textId="77777777" w:rsidR="007B58D5" w:rsidRPr="001E18B7" w:rsidRDefault="007B58D5" w:rsidP="007B58D5">
            <w:pPr>
              <w:pStyle w:val="ColumnHeading"/>
              <w:rPr>
                <w:szCs w:val="24"/>
              </w:rPr>
            </w:pPr>
            <w:r w:rsidRPr="001E18B7">
              <w:rPr>
                <w:szCs w:val="24"/>
              </w:rPr>
              <w:t>Amendement</w:t>
            </w:r>
          </w:p>
        </w:tc>
      </w:tr>
      <w:tr w:rsidR="007B58D5" w:rsidRPr="001E18B7" w14:paraId="1E38502E" w14:textId="77777777" w:rsidTr="007B58D5">
        <w:trPr>
          <w:jc w:val="center"/>
        </w:trPr>
        <w:tc>
          <w:tcPr>
            <w:tcW w:w="4877" w:type="dxa"/>
            <w:hideMark/>
          </w:tcPr>
          <w:p w14:paraId="5C9FB9E3" w14:textId="77777777" w:rsidR="007B58D5" w:rsidRPr="001E18B7" w:rsidRDefault="007B58D5" w:rsidP="007B58D5">
            <w:pPr>
              <w:pStyle w:val="Normal6"/>
            </w:pPr>
            <w:r w:rsidRPr="001E18B7">
              <w:rPr>
                <w:szCs w:val="24"/>
              </w:rPr>
              <w:t>2.</w:t>
            </w:r>
            <w:r w:rsidRPr="001E18B7">
              <w:rPr>
                <w:szCs w:val="24"/>
              </w:rPr>
              <w:tab/>
              <w:t xml:space="preserve">De in artikel 24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76AB21B0" w14:textId="77777777" w:rsidR="007B58D5" w:rsidRPr="001E18B7" w:rsidRDefault="007B58D5" w:rsidP="007B58D5">
            <w:pPr>
              <w:pStyle w:val="Normal6"/>
            </w:pPr>
            <w:r w:rsidRPr="001E18B7">
              <w:rPr>
                <w:szCs w:val="24"/>
              </w:rPr>
              <w:t>2.</w:t>
            </w:r>
            <w:r w:rsidRPr="001E18B7">
              <w:rPr>
                <w:szCs w:val="24"/>
              </w:rPr>
              <w:tab/>
              <w:t xml:space="preserve">De in artikel 24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168B64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92572CB"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CB1CE29"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C3EAA67" w14:textId="77777777" w:rsidR="007B58D5" w:rsidRPr="001E18B7" w:rsidRDefault="007B58D5" w:rsidP="007B58D5">
      <w:pPr>
        <w:pStyle w:val="NormalBold12b"/>
        <w:keepNext/>
      </w:pPr>
      <w:r w:rsidRPr="001E18B7">
        <w:rPr>
          <w:rStyle w:val="HideTWBExt"/>
          <w:b w:val="0"/>
          <w:noProof w:val="0"/>
        </w:rPr>
        <w:t>&lt;/Amend&gt;</w:t>
      </w:r>
    </w:p>
    <w:p w14:paraId="2B1BEB0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361</w:t>
      </w:r>
      <w:r w:rsidRPr="001E18B7">
        <w:rPr>
          <w:rStyle w:val="HideTWBExt"/>
          <w:b w:val="0"/>
          <w:noProof w:val="0"/>
          <w:szCs w:val="20"/>
        </w:rPr>
        <w:t>&lt;/NumAm&gt;</w:t>
      </w:r>
    </w:p>
    <w:p w14:paraId="6914AC4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92140B5"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161 – alinea 2 – punt 3</w:t>
      </w:r>
      <w:r w:rsidRPr="001E18B7">
        <w:rPr>
          <w:rStyle w:val="HideTWBExt"/>
          <w:b w:val="0"/>
          <w:noProof w:val="0"/>
        </w:rPr>
        <w:t>&lt;/Article&gt;</w:t>
      </w:r>
    </w:p>
    <w:p w14:paraId="6BBC4CB3" w14:textId="77777777" w:rsidR="007B58D5" w:rsidRPr="001E18B7" w:rsidRDefault="007B58D5" w:rsidP="007B58D5">
      <w:pPr>
        <w:keepNext/>
      </w:pPr>
      <w:r w:rsidRPr="001E18B7">
        <w:rPr>
          <w:rStyle w:val="HideTWBExt"/>
          <w:noProof w:val="0"/>
        </w:rPr>
        <w:t>&lt;DocAmend2&gt;</w:t>
      </w:r>
      <w:r w:rsidRPr="001E18B7">
        <w:t>Richtlijn 2009/32/EG</w:t>
      </w:r>
      <w:r w:rsidRPr="001E18B7">
        <w:rPr>
          <w:rStyle w:val="HideTWBExt"/>
          <w:noProof w:val="0"/>
        </w:rPr>
        <w:t>&lt;/DocAmend2&gt;</w:t>
      </w:r>
    </w:p>
    <w:p w14:paraId="31D74CEA" w14:textId="77777777" w:rsidR="007B58D5" w:rsidRPr="001E18B7" w:rsidRDefault="007B58D5" w:rsidP="007B58D5">
      <w:r w:rsidRPr="001E18B7">
        <w:rPr>
          <w:rStyle w:val="HideTWBExt"/>
          <w:noProof w:val="0"/>
        </w:rPr>
        <w:t>&lt;Article2&gt;</w:t>
      </w:r>
      <w:r w:rsidRPr="001E18B7">
        <w:t>Artikel 5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5F27DF25" w14:textId="77777777" w:rsidTr="007B58D5">
        <w:trPr>
          <w:jc w:val="center"/>
        </w:trPr>
        <w:tc>
          <w:tcPr>
            <w:tcW w:w="9752" w:type="dxa"/>
            <w:gridSpan w:val="2"/>
          </w:tcPr>
          <w:p w14:paraId="2BAE776A" w14:textId="77777777" w:rsidR="007B58D5" w:rsidRPr="001E18B7" w:rsidRDefault="007B58D5" w:rsidP="007B58D5">
            <w:pPr>
              <w:keepNext/>
            </w:pPr>
          </w:p>
        </w:tc>
      </w:tr>
      <w:tr w:rsidR="007B58D5" w:rsidRPr="001E18B7" w14:paraId="4C4466D8" w14:textId="77777777" w:rsidTr="007B58D5">
        <w:trPr>
          <w:jc w:val="center"/>
        </w:trPr>
        <w:tc>
          <w:tcPr>
            <w:tcW w:w="4877" w:type="dxa"/>
            <w:hideMark/>
          </w:tcPr>
          <w:p w14:paraId="17A86CC7"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3361DC12" w14:textId="77777777" w:rsidR="007B58D5" w:rsidRPr="001E18B7" w:rsidRDefault="007B58D5" w:rsidP="007B58D5">
            <w:pPr>
              <w:pStyle w:val="ColumnHeading"/>
              <w:rPr>
                <w:szCs w:val="24"/>
              </w:rPr>
            </w:pPr>
            <w:r w:rsidRPr="001E18B7">
              <w:rPr>
                <w:szCs w:val="24"/>
              </w:rPr>
              <w:t>Amendement</w:t>
            </w:r>
          </w:p>
        </w:tc>
      </w:tr>
      <w:tr w:rsidR="007B58D5" w:rsidRPr="001E18B7" w14:paraId="11C10E20" w14:textId="77777777" w:rsidTr="007B58D5">
        <w:trPr>
          <w:jc w:val="center"/>
        </w:trPr>
        <w:tc>
          <w:tcPr>
            <w:tcW w:w="4877" w:type="dxa"/>
            <w:hideMark/>
          </w:tcPr>
          <w:p w14:paraId="772A512B" w14:textId="77777777" w:rsidR="007B58D5" w:rsidRPr="001E18B7" w:rsidRDefault="007B58D5" w:rsidP="007B58D5">
            <w:pPr>
              <w:pStyle w:val="Normal6"/>
            </w:pPr>
            <w:r w:rsidRPr="001E18B7">
              <w:rPr>
                <w:szCs w:val="24"/>
              </w:rPr>
              <w:t>2.</w:t>
            </w:r>
            <w:r w:rsidRPr="001E18B7">
              <w:rPr>
                <w:szCs w:val="24"/>
              </w:rPr>
              <w:tab/>
              <w:t xml:space="preserve">De in artikel 4 en artikel 5, lid 3,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2D78E39F" w14:textId="77777777" w:rsidR="007B58D5" w:rsidRPr="001E18B7" w:rsidRDefault="007B58D5" w:rsidP="007B58D5">
            <w:pPr>
              <w:pStyle w:val="Normal6"/>
            </w:pPr>
            <w:r w:rsidRPr="001E18B7">
              <w:rPr>
                <w:szCs w:val="24"/>
              </w:rPr>
              <w:t>2.</w:t>
            </w:r>
            <w:r w:rsidRPr="001E18B7">
              <w:rPr>
                <w:szCs w:val="24"/>
              </w:rPr>
              <w:tab/>
              <w:t xml:space="preserve">De in artikel 4 en artikel 5, lid 3,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3647A06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4E1E49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90B45C8"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6080C3B9" w14:textId="77777777" w:rsidR="007B58D5" w:rsidRPr="001E18B7" w:rsidRDefault="007B58D5" w:rsidP="007B58D5">
      <w:pPr>
        <w:pStyle w:val="NormalBold12b"/>
        <w:keepNext/>
      </w:pPr>
      <w:r w:rsidRPr="001E18B7">
        <w:rPr>
          <w:rStyle w:val="HideTWBExt"/>
          <w:b w:val="0"/>
          <w:noProof w:val="0"/>
        </w:rPr>
        <w:t>&lt;/Amend&gt;</w:t>
      </w:r>
    </w:p>
    <w:p w14:paraId="46E187A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362</w:t>
      </w:r>
      <w:r w:rsidRPr="001E18B7">
        <w:rPr>
          <w:rStyle w:val="HideTWBExt"/>
          <w:b w:val="0"/>
          <w:noProof w:val="0"/>
          <w:szCs w:val="20"/>
        </w:rPr>
        <w:t>&lt;/NumAm&gt;</w:t>
      </w:r>
    </w:p>
    <w:p w14:paraId="551D8CF2"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9B50F1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162 – alinea 2 – punt 2</w:t>
      </w:r>
      <w:r w:rsidRPr="001E18B7">
        <w:rPr>
          <w:rStyle w:val="HideTWBExt"/>
          <w:b w:val="0"/>
          <w:noProof w:val="0"/>
        </w:rPr>
        <w:t>&lt;/Article&gt;</w:t>
      </w:r>
    </w:p>
    <w:p w14:paraId="62116DED" w14:textId="77777777" w:rsidR="007B58D5" w:rsidRPr="001E18B7" w:rsidRDefault="007B58D5" w:rsidP="007B58D5">
      <w:pPr>
        <w:keepNext/>
      </w:pPr>
      <w:r w:rsidRPr="001E18B7">
        <w:rPr>
          <w:rStyle w:val="HideTWBExt"/>
          <w:noProof w:val="0"/>
        </w:rPr>
        <w:t>&lt;DocAmend2&gt;</w:t>
      </w:r>
      <w:r w:rsidRPr="001E18B7">
        <w:t>Richtlijn 2009/41/EG</w:t>
      </w:r>
      <w:r w:rsidRPr="001E18B7">
        <w:rPr>
          <w:rStyle w:val="HideTWBExt"/>
          <w:noProof w:val="0"/>
        </w:rPr>
        <w:t>&lt;/DocAmend2&gt;</w:t>
      </w:r>
    </w:p>
    <w:p w14:paraId="51B3053F" w14:textId="77777777" w:rsidR="007B58D5" w:rsidRPr="001E18B7" w:rsidRDefault="007B58D5" w:rsidP="007B58D5">
      <w:r w:rsidRPr="001E18B7">
        <w:rPr>
          <w:rStyle w:val="HideTWBExt"/>
          <w:noProof w:val="0"/>
        </w:rPr>
        <w:t>&lt;Article2&gt;</w:t>
      </w:r>
      <w:r w:rsidRPr="001E18B7">
        <w:t>Artikel 19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4F40A06D" w14:textId="77777777" w:rsidTr="007B58D5">
        <w:trPr>
          <w:jc w:val="center"/>
        </w:trPr>
        <w:tc>
          <w:tcPr>
            <w:tcW w:w="9752" w:type="dxa"/>
            <w:gridSpan w:val="2"/>
          </w:tcPr>
          <w:p w14:paraId="5BDD2E28" w14:textId="77777777" w:rsidR="007B58D5" w:rsidRPr="001E18B7" w:rsidRDefault="007B58D5" w:rsidP="007B58D5">
            <w:pPr>
              <w:keepNext/>
            </w:pPr>
          </w:p>
        </w:tc>
      </w:tr>
      <w:tr w:rsidR="007B58D5" w:rsidRPr="001E18B7" w14:paraId="38CEBC79" w14:textId="77777777" w:rsidTr="007B58D5">
        <w:trPr>
          <w:jc w:val="center"/>
        </w:trPr>
        <w:tc>
          <w:tcPr>
            <w:tcW w:w="4877" w:type="dxa"/>
            <w:hideMark/>
          </w:tcPr>
          <w:p w14:paraId="7D576503"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1CCB281E" w14:textId="77777777" w:rsidR="007B58D5" w:rsidRPr="001E18B7" w:rsidRDefault="007B58D5" w:rsidP="007B58D5">
            <w:pPr>
              <w:pStyle w:val="ColumnHeading"/>
              <w:rPr>
                <w:szCs w:val="24"/>
              </w:rPr>
            </w:pPr>
            <w:r w:rsidRPr="001E18B7">
              <w:rPr>
                <w:szCs w:val="24"/>
              </w:rPr>
              <w:t>Amendement</w:t>
            </w:r>
          </w:p>
        </w:tc>
      </w:tr>
      <w:tr w:rsidR="007B58D5" w:rsidRPr="001E18B7" w14:paraId="6D4AA53A" w14:textId="77777777" w:rsidTr="007B58D5">
        <w:trPr>
          <w:jc w:val="center"/>
        </w:trPr>
        <w:tc>
          <w:tcPr>
            <w:tcW w:w="4877" w:type="dxa"/>
            <w:hideMark/>
          </w:tcPr>
          <w:p w14:paraId="6E2142EC" w14:textId="77777777" w:rsidR="007B58D5" w:rsidRPr="001E18B7" w:rsidRDefault="007B58D5" w:rsidP="007B58D5">
            <w:pPr>
              <w:pStyle w:val="Normal6"/>
            </w:pPr>
            <w:r w:rsidRPr="001E18B7">
              <w:rPr>
                <w:szCs w:val="24"/>
              </w:rPr>
              <w:t>2.</w:t>
            </w:r>
            <w:r w:rsidRPr="001E18B7">
              <w:rPr>
                <w:szCs w:val="24"/>
              </w:rPr>
              <w:tab/>
              <w:t>De in artikel</w:t>
            </w:r>
            <w:r w:rsidRPr="001E18B7">
              <w:rPr>
                <w:b/>
                <w:i/>
                <w:szCs w:val="24"/>
              </w:rPr>
              <w:t xml:space="preserve"> </w:t>
            </w:r>
            <w:r w:rsidRPr="001E18B7">
              <w:rPr>
                <w:szCs w:val="24"/>
              </w:rPr>
              <w:t xml:space="preserve">19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0D115731" w14:textId="77777777" w:rsidR="007B58D5" w:rsidRPr="001E18B7" w:rsidRDefault="007B58D5" w:rsidP="007B58D5">
            <w:pPr>
              <w:pStyle w:val="Normal6"/>
            </w:pPr>
            <w:r w:rsidRPr="001E18B7">
              <w:rPr>
                <w:szCs w:val="24"/>
              </w:rPr>
              <w:t>2.</w:t>
            </w:r>
            <w:r w:rsidRPr="001E18B7">
              <w:rPr>
                <w:szCs w:val="24"/>
              </w:rPr>
              <w:tab/>
              <w:t>De in artikel</w:t>
            </w:r>
            <w:r w:rsidRPr="001E18B7">
              <w:rPr>
                <w:b/>
                <w:i/>
                <w:szCs w:val="24"/>
              </w:rPr>
              <w:t> </w:t>
            </w:r>
            <w:r w:rsidRPr="001E18B7">
              <w:rPr>
                <w:szCs w:val="24"/>
              </w:rPr>
              <w:t xml:space="preserve">19 bedoelde bevoegdheid om gedelegeerde handelingen vast te stellen, wordt aan de Commissie toegekend voor </w:t>
            </w:r>
            <w:r w:rsidRPr="001E18B7">
              <w:rPr>
                <w:b/>
                <w:i/>
                <w:szCs w:val="24"/>
              </w:rPr>
              <w:t>een termijn van vijf jaar</w:t>
            </w:r>
            <w:r w:rsidRPr="001E18B7">
              <w:rPr>
                <w:szCs w:val="24"/>
              </w:rPr>
              <w:t xml:space="preserve"> met ingang van</w:t>
            </w:r>
            <w:r w:rsidRPr="001E18B7">
              <w:rPr>
                <w:b/>
                <w:i/>
                <w:szCs w:val="24"/>
              </w:rPr>
              <w:t xml:space="preserve"> ...</w:t>
            </w:r>
            <w:r w:rsidRPr="001E18B7">
              <w:rPr>
                <w:szCs w:val="24"/>
              </w:rPr>
              <w:t xml:space="preserve"> [datum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63B18546"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C52BB27"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CE29025"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1AC0D880" w14:textId="77777777" w:rsidR="007B58D5" w:rsidRPr="001E18B7" w:rsidRDefault="007B58D5" w:rsidP="007B58D5">
      <w:pPr>
        <w:pStyle w:val="NormalBold12b"/>
        <w:keepNext/>
      </w:pPr>
      <w:r w:rsidRPr="001E18B7">
        <w:rPr>
          <w:rStyle w:val="HideTWBExt"/>
          <w:b w:val="0"/>
          <w:noProof w:val="0"/>
        </w:rPr>
        <w:t>&lt;/Amend&gt;</w:t>
      </w:r>
    </w:p>
    <w:p w14:paraId="733E601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363</w:t>
      </w:r>
      <w:r w:rsidRPr="001E18B7">
        <w:rPr>
          <w:rStyle w:val="HideTWBExt"/>
          <w:b w:val="0"/>
          <w:noProof w:val="0"/>
          <w:szCs w:val="20"/>
        </w:rPr>
        <w:t>&lt;/NumAm&gt;</w:t>
      </w:r>
    </w:p>
    <w:p w14:paraId="3AFA52E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04AAF3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163 – alinea 3 – punt 5</w:t>
      </w:r>
      <w:r w:rsidRPr="001E18B7">
        <w:rPr>
          <w:rStyle w:val="HideTWBExt"/>
          <w:b w:val="0"/>
          <w:noProof w:val="0"/>
        </w:rPr>
        <w:t>&lt;/Article&gt;</w:t>
      </w:r>
    </w:p>
    <w:p w14:paraId="3C2FFE1C" w14:textId="77777777" w:rsidR="007B58D5" w:rsidRPr="001E18B7" w:rsidRDefault="007B58D5" w:rsidP="007B58D5">
      <w:pPr>
        <w:keepNext/>
      </w:pPr>
      <w:r w:rsidRPr="001E18B7">
        <w:rPr>
          <w:rStyle w:val="HideTWBExt"/>
          <w:noProof w:val="0"/>
        </w:rPr>
        <w:t>&lt;DocAmend2&gt;</w:t>
      </w:r>
      <w:r w:rsidRPr="001E18B7">
        <w:t>Richtlijn 2009/54/EG</w:t>
      </w:r>
      <w:r w:rsidRPr="001E18B7">
        <w:rPr>
          <w:rStyle w:val="HideTWBExt"/>
          <w:noProof w:val="0"/>
        </w:rPr>
        <w:t>&lt;/DocAmend2&gt;</w:t>
      </w:r>
    </w:p>
    <w:p w14:paraId="1834560F" w14:textId="77777777" w:rsidR="007B58D5" w:rsidRPr="001E18B7" w:rsidRDefault="007B58D5" w:rsidP="007B58D5">
      <w:r w:rsidRPr="001E18B7">
        <w:rPr>
          <w:rStyle w:val="HideTWBExt"/>
          <w:noProof w:val="0"/>
        </w:rPr>
        <w:t>&lt;Article2&gt;</w:t>
      </w:r>
      <w:r w:rsidRPr="001E18B7">
        <w:t>Artikel 13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B58D5" w:rsidRPr="001E18B7" w14:paraId="798C7E52" w14:textId="77777777" w:rsidTr="007B58D5">
        <w:trPr>
          <w:jc w:val="center"/>
        </w:trPr>
        <w:tc>
          <w:tcPr>
            <w:tcW w:w="9752" w:type="dxa"/>
            <w:gridSpan w:val="2"/>
          </w:tcPr>
          <w:p w14:paraId="2AD647C8" w14:textId="77777777" w:rsidR="007B58D5" w:rsidRPr="001E18B7" w:rsidRDefault="007B58D5" w:rsidP="007B58D5">
            <w:pPr>
              <w:keepNext/>
            </w:pPr>
          </w:p>
        </w:tc>
      </w:tr>
      <w:tr w:rsidR="007B58D5" w:rsidRPr="001E18B7" w14:paraId="78A7F278" w14:textId="77777777" w:rsidTr="007B58D5">
        <w:trPr>
          <w:jc w:val="center"/>
        </w:trPr>
        <w:tc>
          <w:tcPr>
            <w:tcW w:w="4877" w:type="dxa"/>
            <w:hideMark/>
          </w:tcPr>
          <w:p w14:paraId="1DD7189C" w14:textId="77777777" w:rsidR="007B58D5" w:rsidRPr="001E18B7" w:rsidRDefault="007B58D5" w:rsidP="007B58D5">
            <w:pPr>
              <w:pStyle w:val="ColumnHeading"/>
              <w:rPr>
                <w:szCs w:val="24"/>
              </w:rPr>
            </w:pPr>
            <w:r w:rsidRPr="001E18B7">
              <w:rPr>
                <w:szCs w:val="24"/>
              </w:rPr>
              <w:t>Door de Commissie voorgestelde tekst</w:t>
            </w:r>
          </w:p>
        </w:tc>
        <w:tc>
          <w:tcPr>
            <w:tcW w:w="4875" w:type="dxa"/>
            <w:hideMark/>
          </w:tcPr>
          <w:p w14:paraId="5FD7E639" w14:textId="77777777" w:rsidR="007B58D5" w:rsidRPr="001E18B7" w:rsidRDefault="007B58D5" w:rsidP="007B58D5">
            <w:pPr>
              <w:pStyle w:val="ColumnHeading"/>
              <w:rPr>
                <w:szCs w:val="24"/>
              </w:rPr>
            </w:pPr>
            <w:r w:rsidRPr="001E18B7">
              <w:rPr>
                <w:szCs w:val="24"/>
              </w:rPr>
              <w:t>Amendement</w:t>
            </w:r>
          </w:p>
        </w:tc>
      </w:tr>
      <w:tr w:rsidR="007B58D5" w:rsidRPr="001E18B7" w14:paraId="5D0CE800" w14:textId="77777777" w:rsidTr="007B58D5">
        <w:trPr>
          <w:jc w:val="center"/>
        </w:trPr>
        <w:tc>
          <w:tcPr>
            <w:tcW w:w="4877" w:type="dxa"/>
            <w:hideMark/>
          </w:tcPr>
          <w:p w14:paraId="5E0DD6A9" w14:textId="77777777" w:rsidR="007B58D5" w:rsidRPr="001E18B7" w:rsidRDefault="007B58D5" w:rsidP="007B58D5">
            <w:pPr>
              <w:pStyle w:val="Normal6"/>
            </w:pPr>
            <w:r w:rsidRPr="001E18B7">
              <w:rPr>
                <w:szCs w:val="24"/>
              </w:rPr>
              <w:t>2.</w:t>
            </w:r>
            <w:r w:rsidRPr="001E18B7">
              <w:rPr>
                <w:szCs w:val="24"/>
              </w:rPr>
              <w:tab/>
              <w:t xml:space="preserve">De in artikel 4, lid 1, artikel 9, lid 4, artikel 11, lid 4, en artikel 12 bedoelde bevoegdheid om gedelegeerde handelingen vast te stellen, wordt aan de Commissie toegekend voor </w:t>
            </w:r>
            <w:r w:rsidRPr="001E18B7">
              <w:rPr>
                <w:b/>
                <w:i/>
                <w:szCs w:val="24"/>
              </w:rPr>
              <w:t>onbepaalde tijd</w:t>
            </w:r>
            <w:r w:rsidRPr="001E18B7">
              <w:rPr>
                <w:szCs w:val="24"/>
              </w:rPr>
              <w:t xml:space="preserve"> met ingang van [datum van inwerkingtreding van deze </w:t>
            </w:r>
            <w:r w:rsidRPr="001E18B7">
              <w:rPr>
                <w:b/>
                <w:i/>
                <w:szCs w:val="24"/>
              </w:rPr>
              <w:t>omnibus]</w:t>
            </w:r>
            <w:r w:rsidRPr="001E18B7">
              <w:rPr>
                <w:szCs w:val="24"/>
              </w:rPr>
              <w:t>.</w:t>
            </w:r>
          </w:p>
        </w:tc>
        <w:tc>
          <w:tcPr>
            <w:tcW w:w="4875" w:type="dxa"/>
            <w:hideMark/>
          </w:tcPr>
          <w:p w14:paraId="53F0EEFB" w14:textId="77777777" w:rsidR="007B58D5" w:rsidRPr="001E18B7" w:rsidRDefault="007B58D5" w:rsidP="007B58D5">
            <w:pPr>
              <w:pStyle w:val="Normal6"/>
            </w:pPr>
            <w:r w:rsidRPr="001E18B7">
              <w:rPr>
                <w:szCs w:val="24"/>
              </w:rPr>
              <w:t>2.</w:t>
            </w:r>
            <w:r w:rsidRPr="001E18B7">
              <w:rPr>
                <w:szCs w:val="24"/>
              </w:rPr>
              <w:tab/>
              <w:t xml:space="preserve">De in artikel 4, lid 1, artikel 9, lid 4, artikel 11, lid 4, en artikel 12 bedoelde bevoegdheid om gedelegeerde handelingen vast te stellen, wordt aan de Commissie toegekend voor </w:t>
            </w:r>
            <w:r w:rsidRPr="001E18B7">
              <w:rPr>
                <w:b/>
                <w:i/>
                <w:szCs w:val="24"/>
              </w:rPr>
              <w:t>een termijn van vijf jaar</w:t>
            </w:r>
            <w:r w:rsidRPr="001E18B7">
              <w:rPr>
                <w:szCs w:val="24"/>
              </w:rPr>
              <w:t xml:space="preserve"> met ingang van </w:t>
            </w:r>
            <w:r w:rsidRPr="001E18B7">
              <w:rPr>
                <w:b/>
                <w:i/>
                <w:szCs w:val="24"/>
              </w:rPr>
              <w:t>...</w:t>
            </w:r>
            <w:r w:rsidRPr="001E18B7">
              <w:rPr>
                <w:szCs w:val="24"/>
              </w:rPr>
              <w:t xml:space="preserve">[datum van inwerkingtreding van deze </w:t>
            </w:r>
            <w:r w:rsidRPr="001E18B7">
              <w:rPr>
                <w:b/>
                <w:i/>
                <w:szCs w:val="24"/>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32D398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9045DE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7938F23"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2E6DCE0" w14:textId="77777777" w:rsidR="007B58D5" w:rsidRPr="001E18B7" w:rsidRDefault="007B58D5" w:rsidP="007B58D5">
      <w:pPr>
        <w:pStyle w:val="NormalBold12b"/>
        <w:keepNext/>
      </w:pPr>
      <w:r w:rsidRPr="001E18B7">
        <w:rPr>
          <w:rStyle w:val="HideTWBExt"/>
          <w:b w:val="0"/>
          <w:noProof w:val="0"/>
        </w:rPr>
        <w:t>&lt;/Amend&gt;</w:t>
      </w:r>
    </w:p>
    <w:p w14:paraId="2DB448D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364</w:t>
      </w:r>
      <w:r w:rsidRPr="001E18B7">
        <w:rPr>
          <w:rStyle w:val="HideTWBExt"/>
          <w:b w:val="0"/>
          <w:noProof w:val="0"/>
          <w:szCs w:val="20"/>
        </w:rPr>
        <w:t>&lt;/NumAm&gt;</w:t>
      </w:r>
    </w:p>
    <w:p w14:paraId="785AC37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D0A370D"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164 – alinea 2 – punt 5</w:t>
      </w:r>
      <w:r w:rsidRPr="001E18B7">
        <w:rPr>
          <w:rStyle w:val="HideTWBExt"/>
          <w:b w:val="0"/>
          <w:noProof w:val="0"/>
        </w:rPr>
        <w:t>&lt;/Article&gt;</w:t>
      </w:r>
    </w:p>
    <w:p w14:paraId="1BEEC0D2" w14:textId="77777777" w:rsidR="007B58D5" w:rsidRPr="001E18B7" w:rsidRDefault="007B58D5" w:rsidP="007B58D5">
      <w:pPr>
        <w:keepNext/>
      </w:pPr>
      <w:r w:rsidRPr="001E18B7">
        <w:rPr>
          <w:rStyle w:val="HideTWBExt"/>
          <w:noProof w:val="0"/>
        </w:rPr>
        <w:t>&lt;DocAmend2&gt;</w:t>
      </w:r>
      <w:r w:rsidRPr="001E18B7">
        <w:t>Richtlijn 2009/128/EG</w:t>
      </w:r>
      <w:r w:rsidRPr="001E18B7">
        <w:rPr>
          <w:rStyle w:val="HideTWBExt"/>
          <w:noProof w:val="0"/>
        </w:rPr>
        <w:t>&lt;/DocAmend2&gt;</w:t>
      </w:r>
    </w:p>
    <w:p w14:paraId="3167FCA0" w14:textId="77777777" w:rsidR="007B58D5" w:rsidRPr="001E18B7" w:rsidRDefault="007B58D5" w:rsidP="007B58D5">
      <w:r w:rsidRPr="001E18B7">
        <w:rPr>
          <w:rStyle w:val="HideTWBExt"/>
          <w:noProof w:val="0"/>
        </w:rPr>
        <w:t>&lt;Article2&gt;</w:t>
      </w:r>
      <w:r w:rsidRPr="001E18B7">
        <w:t>Artikel 20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09B6F2B" w14:textId="77777777" w:rsidTr="007B58D5">
        <w:trPr>
          <w:jc w:val="center"/>
        </w:trPr>
        <w:tc>
          <w:tcPr>
            <w:tcW w:w="9752" w:type="dxa"/>
            <w:gridSpan w:val="2"/>
          </w:tcPr>
          <w:p w14:paraId="7D5352C6" w14:textId="77777777" w:rsidR="007B58D5" w:rsidRPr="001E18B7" w:rsidRDefault="007B58D5" w:rsidP="007B58D5">
            <w:pPr>
              <w:keepNext/>
            </w:pPr>
          </w:p>
        </w:tc>
      </w:tr>
      <w:tr w:rsidR="007B58D5" w:rsidRPr="001E18B7" w14:paraId="6D5AD6A6" w14:textId="77777777" w:rsidTr="007B58D5">
        <w:trPr>
          <w:jc w:val="center"/>
        </w:trPr>
        <w:tc>
          <w:tcPr>
            <w:tcW w:w="4876" w:type="dxa"/>
            <w:hideMark/>
          </w:tcPr>
          <w:p w14:paraId="66047433"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3EAAF7B" w14:textId="77777777" w:rsidR="007B58D5" w:rsidRPr="001E18B7" w:rsidRDefault="007B58D5" w:rsidP="007B58D5">
            <w:pPr>
              <w:pStyle w:val="ColumnHeading"/>
              <w:rPr>
                <w:szCs w:val="24"/>
              </w:rPr>
            </w:pPr>
            <w:r w:rsidRPr="001E18B7">
              <w:rPr>
                <w:szCs w:val="24"/>
              </w:rPr>
              <w:t>Amendement</w:t>
            </w:r>
          </w:p>
        </w:tc>
      </w:tr>
      <w:tr w:rsidR="007B58D5" w:rsidRPr="001E18B7" w14:paraId="5588B7E8" w14:textId="77777777" w:rsidTr="007B58D5">
        <w:trPr>
          <w:jc w:val="center"/>
        </w:trPr>
        <w:tc>
          <w:tcPr>
            <w:tcW w:w="4876" w:type="dxa"/>
            <w:hideMark/>
          </w:tcPr>
          <w:p w14:paraId="50E99DC2" w14:textId="77777777" w:rsidR="007B58D5" w:rsidRPr="001E18B7" w:rsidRDefault="007B58D5" w:rsidP="007B58D5">
            <w:pPr>
              <w:pStyle w:val="Normal6"/>
            </w:pPr>
            <w:r w:rsidRPr="001E18B7">
              <w:t>2.</w:t>
            </w:r>
            <w:r w:rsidRPr="001E18B7">
              <w:tab/>
              <w:t xml:space="preserve">De in artikel 5, lid 3, artikel 8, lid 7, artikel 14, lid 4, en artikel 15,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2D55F445" w14:textId="77777777" w:rsidR="007B58D5" w:rsidRPr="001E18B7" w:rsidRDefault="007B58D5" w:rsidP="007B58D5">
            <w:pPr>
              <w:pStyle w:val="Normal6"/>
            </w:pPr>
            <w:r w:rsidRPr="001E18B7">
              <w:t>2.</w:t>
            </w:r>
            <w:r w:rsidRPr="001E18B7">
              <w:tab/>
              <w:t xml:space="preserve">De in artikel 5, lid 3, artikel 8, lid 7, artikel 14, lid 4, en artikel 15,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79042C0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018EB5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70965CF" w14:textId="77777777" w:rsidR="007B58D5" w:rsidRPr="001E18B7" w:rsidRDefault="007B58D5" w:rsidP="007B58D5">
      <w:pPr>
        <w:pStyle w:val="Normal12Italic"/>
        <w:rPr>
          <w:szCs w:val="24"/>
        </w:rPr>
      </w:pPr>
      <w:r w:rsidRPr="001E18B7">
        <w:t>Hiermee wordt de duur van de bevoegdheidsdelegatie in overeenstemming gebracht met de algemene aanpak die het Parlement voorstaat (zie de resolutie van 25 februari 2014, paragraaf 9).</w:t>
      </w:r>
    </w:p>
    <w:p w14:paraId="4E93A40B" w14:textId="77777777" w:rsidR="007B58D5" w:rsidRPr="001E18B7" w:rsidRDefault="007B58D5" w:rsidP="007B58D5">
      <w:pPr>
        <w:pStyle w:val="NormalBold12b"/>
        <w:keepNext/>
      </w:pPr>
      <w:r w:rsidRPr="001E18B7">
        <w:rPr>
          <w:rStyle w:val="HideTWBExt"/>
          <w:b w:val="0"/>
          <w:noProof w:val="0"/>
        </w:rPr>
        <w:t>&lt;/Amend&gt;</w:t>
      </w:r>
    </w:p>
    <w:p w14:paraId="11091EC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365</w:t>
      </w:r>
      <w:r w:rsidRPr="001E18B7">
        <w:rPr>
          <w:rStyle w:val="HideTWBExt"/>
          <w:b w:val="0"/>
          <w:noProof w:val="0"/>
          <w:szCs w:val="20"/>
        </w:rPr>
        <w:t>&lt;/NumAm&gt;</w:t>
      </w:r>
    </w:p>
    <w:p w14:paraId="25EE778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86C81EF"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164 – alinea 2 – punt 5 bis (nieuw)</w:t>
      </w:r>
      <w:r w:rsidRPr="001E18B7">
        <w:rPr>
          <w:rStyle w:val="HideTWBExt"/>
          <w:b w:val="0"/>
          <w:noProof w:val="0"/>
        </w:rPr>
        <w:t>&lt;/Article&gt;</w:t>
      </w:r>
    </w:p>
    <w:p w14:paraId="05C18C63" w14:textId="77777777" w:rsidR="007B58D5" w:rsidRPr="001E18B7" w:rsidRDefault="007B58D5" w:rsidP="007B58D5">
      <w:pPr>
        <w:keepNext/>
      </w:pPr>
      <w:r w:rsidRPr="001E18B7">
        <w:rPr>
          <w:rStyle w:val="HideTWBExt"/>
          <w:noProof w:val="0"/>
        </w:rPr>
        <w:t>&lt;DocAmend2&gt;</w:t>
      </w:r>
      <w:r w:rsidRPr="001E18B7">
        <w:t>Richtlijn 2009/128/EG</w:t>
      </w:r>
      <w:r w:rsidRPr="001E18B7">
        <w:rPr>
          <w:rStyle w:val="HideTWBExt"/>
          <w:noProof w:val="0"/>
        </w:rPr>
        <w:t>&lt;/DocAmend2&gt;</w:t>
      </w:r>
    </w:p>
    <w:p w14:paraId="6D336E48" w14:textId="77777777" w:rsidR="007B58D5" w:rsidRPr="001E18B7" w:rsidRDefault="007B58D5" w:rsidP="007B58D5">
      <w:r w:rsidRPr="001E18B7">
        <w:rPr>
          <w:rStyle w:val="HideTWBExt"/>
          <w:noProof w:val="0"/>
        </w:rPr>
        <w:t>&lt;Article2&gt;</w:t>
      </w:r>
      <w:r w:rsidRPr="001E18B7">
        <w:t>Artikel 21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DD76EB2" w14:textId="77777777" w:rsidTr="007B58D5">
        <w:trPr>
          <w:jc w:val="center"/>
        </w:trPr>
        <w:tc>
          <w:tcPr>
            <w:tcW w:w="9752" w:type="dxa"/>
            <w:gridSpan w:val="2"/>
          </w:tcPr>
          <w:p w14:paraId="691AA276" w14:textId="77777777" w:rsidR="007B58D5" w:rsidRPr="001E18B7" w:rsidRDefault="007B58D5" w:rsidP="007B58D5">
            <w:pPr>
              <w:keepNext/>
            </w:pPr>
          </w:p>
        </w:tc>
      </w:tr>
      <w:tr w:rsidR="007B58D5" w:rsidRPr="001E18B7" w14:paraId="3760B194" w14:textId="77777777" w:rsidTr="007B58D5">
        <w:trPr>
          <w:jc w:val="center"/>
        </w:trPr>
        <w:tc>
          <w:tcPr>
            <w:tcW w:w="4876" w:type="dxa"/>
            <w:hideMark/>
          </w:tcPr>
          <w:p w14:paraId="0CBE76BD"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1DDDC7F" w14:textId="77777777" w:rsidR="007B58D5" w:rsidRPr="001E18B7" w:rsidRDefault="007B58D5" w:rsidP="007B58D5">
            <w:pPr>
              <w:pStyle w:val="ColumnHeading"/>
              <w:rPr>
                <w:szCs w:val="24"/>
              </w:rPr>
            </w:pPr>
            <w:r w:rsidRPr="001E18B7">
              <w:rPr>
                <w:szCs w:val="24"/>
              </w:rPr>
              <w:t>Amendement</w:t>
            </w:r>
          </w:p>
        </w:tc>
      </w:tr>
      <w:tr w:rsidR="007B58D5" w:rsidRPr="001E18B7" w14:paraId="2A824CEF" w14:textId="77777777" w:rsidTr="007B58D5">
        <w:trPr>
          <w:jc w:val="center"/>
        </w:trPr>
        <w:tc>
          <w:tcPr>
            <w:tcW w:w="4876" w:type="dxa"/>
          </w:tcPr>
          <w:p w14:paraId="13895283" w14:textId="77777777" w:rsidR="007B58D5" w:rsidRPr="001E18B7" w:rsidRDefault="007B58D5" w:rsidP="007B58D5">
            <w:pPr>
              <w:pStyle w:val="Normal6"/>
              <w:rPr>
                <w:b/>
                <w:bCs/>
                <w:i/>
                <w:iCs/>
              </w:rPr>
            </w:pPr>
          </w:p>
        </w:tc>
        <w:tc>
          <w:tcPr>
            <w:tcW w:w="4876" w:type="dxa"/>
            <w:hideMark/>
          </w:tcPr>
          <w:p w14:paraId="162F2A9B" w14:textId="77777777" w:rsidR="007B58D5" w:rsidRPr="001E18B7" w:rsidRDefault="007B58D5" w:rsidP="007B58D5">
            <w:pPr>
              <w:pStyle w:val="Normal6"/>
              <w:rPr>
                <w:b/>
                <w:bCs/>
                <w:i/>
                <w:iCs/>
              </w:rPr>
            </w:pPr>
            <w:r w:rsidRPr="001E18B7">
              <w:rPr>
                <w:b/>
                <w:bCs/>
                <w:i/>
                <w:iCs/>
              </w:rPr>
              <w:t>(5 bis)</w:t>
            </w:r>
            <w:r w:rsidRPr="001E18B7">
              <w:rPr>
                <w:b/>
                <w:bCs/>
                <w:i/>
                <w:iCs/>
              </w:rPr>
              <w:tab/>
              <w:t>In artikel 21 wordt lid 2 geschrapt.</w:t>
            </w:r>
          </w:p>
        </w:tc>
      </w:tr>
    </w:tbl>
    <w:p w14:paraId="63CE316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8495E2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31AE1167" w14:textId="77777777" w:rsidR="007B58D5" w:rsidRPr="001E18B7" w:rsidRDefault="007B58D5" w:rsidP="007B58D5">
      <w:pPr>
        <w:pStyle w:val="Normal12Italic"/>
        <w:rPr>
          <w:szCs w:val="24"/>
        </w:rPr>
      </w:pPr>
      <w:r w:rsidRPr="001E18B7">
        <w:t>Met dit amendement wordt artikel 21, lid 2, van Richtlijn 2009/128/EG geschrapt omdat daarin wordt verwezen naar de regelgevingsprocedure met toetsing (abusievelijk niet geschrapt door de Commissie).</w:t>
      </w:r>
    </w:p>
    <w:p w14:paraId="7DDE7368" w14:textId="77777777" w:rsidR="007B58D5" w:rsidRPr="001E18B7" w:rsidRDefault="007B58D5" w:rsidP="007B58D5">
      <w:pPr>
        <w:pStyle w:val="NormalBold12b"/>
        <w:keepNext/>
      </w:pPr>
      <w:r w:rsidRPr="001E18B7">
        <w:rPr>
          <w:rStyle w:val="HideTWBExt"/>
          <w:b w:val="0"/>
          <w:noProof w:val="0"/>
        </w:rPr>
        <w:t>&lt;/Amend&gt;</w:t>
      </w:r>
    </w:p>
    <w:p w14:paraId="59FE589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366</w:t>
      </w:r>
      <w:r w:rsidRPr="001E18B7">
        <w:rPr>
          <w:rStyle w:val="HideTWBExt"/>
          <w:b w:val="0"/>
          <w:noProof w:val="0"/>
          <w:szCs w:val="20"/>
        </w:rPr>
        <w:t>&lt;/NumAm&gt;</w:t>
      </w:r>
    </w:p>
    <w:p w14:paraId="0D9868DA"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AFB3330"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6D5F9AA" w14:textId="77777777" w:rsidTr="007B58D5">
        <w:trPr>
          <w:jc w:val="center"/>
        </w:trPr>
        <w:tc>
          <w:tcPr>
            <w:tcW w:w="9752" w:type="dxa"/>
            <w:gridSpan w:val="2"/>
          </w:tcPr>
          <w:p w14:paraId="01E77090" w14:textId="77777777" w:rsidR="007B58D5" w:rsidRPr="001E18B7" w:rsidRDefault="007B58D5" w:rsidP="007B58D5">
            <w:pPr>
              <w:keepNext/>
            </w:pPr>
          </w:p>
        </w:tc>
      </w:tr>
      <w:tr w:rsidR="007B58D5" w:rsidRPr="001E18B7" w14:paraId="4B552FFC" w14:textId="77777777" w:rsidTr="007B58D5">
        <w:trPr>
          <w:jc w:val="center"/>
        </w:trPr>
        <w:tc>
          <w:tcPr>
            <w:tcW w:w="4876" w:type="dxa"/>
            <w:hideMark/>
          </w:tcPr>
          <w:p w14:paraId="79D7AED2"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25AAABE" w14:textId="77777777" w:rsidR="007B58D5" w:rsidRPr="001E18B7" w:rsidRDefault="007B58D5" w:rsidP="007B58D5">
            <w:pPr>
              <w:pStyle w:val="ColumnHeading"/>
              <w:rPr>
                <w:szCs w:val="24"/>
              </w:rPr>
            </w:pPr>
            <w:r w:rsidRPr="001E18B7">
              <w:rPr>
                <w:szCs w:val="24"/>
              </w:rPr>
              <w:t>Amendement</w:t>
            </w:r>
          </w:p>
        </w:tc>
      </w:tr>
      <w:tr w:rsidR="007B58D5" w:rsidRPr="001E18B7" w14:paraId="7F33B551" w14:textId="77777777" w:rsidTr="007B58D5">
        <w:trPr>
          <w:jc w:val="center"/>
        </w:trPr>
        <w:tc>
          <w:tcPr>
            <w:tcW w:w="4876" w:type="dxa"/>
            <w:hideMark/>
          </w:tcPr>
          <w:p w14:paraId="1E1EC525" w14:textId="77777777" w:rsidR="007B58D5" w:rsidRPr="001E18B7" w:rsidRDefault="007B58D5" w:rsidP="007B58D5">
            <w:pPr>
              <w:pStyle w:val="Normal6"/>
            </w:pPr>
            <w:r w:rsidRPr="001E18B7">
              <w:t>Teneinde de doelstellingen van Verordening (EG) nr.</w:t>
            </w:r>
            <w:r w:rsidRPr="001E18B7">
              <w:rPr>
                <w:b/>
                <w:i/>
              </w:rPr>
              <w:t> </w:t>
            </w:r>
            <w:r w:rsidRPr="001E18B7">
              <w:t>470/2009 te verwezenlijken, moet aan de Commissie de bevoegdheid worden overgedragen om overeenkomstig artikel</w:t>
            </w:r>
            <w:r w:rsidRPr="001E18B7">
              <w:rPr>
                <w:b/>
                <w:i/>
              </w:rPr>
              <w:t> </w:t>
            </w:r>
            <w:r w:rsidRPr="001E18B7">
              <w:t xml:space="preserve">290 van het Verdrag handelingen vast te stellen </w:t>
            </w:r>
            <w:r w:rsidRPr="001E18B7">
              <w:rPr>
                <w:b/>
                <w:i/>
              </w:rPr>
              <w:t>tot aanvulling van</w:t>
            </w:r>
            <w:r w:rsidRPr="001E18B7">
              <w:t xml:space="preserve"> de verordening met wetenschappelijke methoden voor de vaststelling van actiedrempels, voorschriften voor maatregelen bij geconstateerde aanwezigheid van een verboden of niet-toegelaten stof, alsook de methodologische beginselen voor de risicobeoordeling en aanbevelingen inzake risicomanagement en voorschriften om maximumwaarden voor residuen die zijn vastgesteld voor een farmacologisch werkzame stof in een bepaald levensmiddel, toe te passen op een ander levensmiddel dat afkomstig is van dezelfde diersoort, of om maximumwaarden voor residuen die zijn vastgesteld voor een farmacologisch werkzame stof in voor een of meer diersoorten, toe te passen op andere diersoorten.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w:t>
            </w:r>
            <w:r w:rsidRPr="001E18B7">
              <w:rPr>
                <w:b/>
                <w:i/>
              </w:rPr>
              <w:t xml:space="preserve"> </w:t>
            </w:r>
            <w:r w:rsidRPr="001E18B7">
              <w:t xml:space="preserve">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tc>
        <w:tc>
          <w:tcPr>
            <w:tcW w:w="4876" w:type="dxa"/>
            <w:hideMark/>
          </w:tcPr>
          <w:p w14:paraId="1D7DD3D1" w14:textId="77777777" w:rsidR="007B58D5" w:rsidRPr="001E18B7" w:rsidRDefault="007B58D5" w:rsidP="007B58D5">
            <w:pPr>
              <w:pStyle w:val="Normal6"/>
            </w:pPr>
            <w:r w:rsidRPr="001E18B7">
              <w:t>Teneinde de doelstellingen van Verordening (EG) nr.</w:t>
            </w:r>
            <w:r w:rsidRPr="001E18B7">
              <w:rPr>
                <w:b/>
                <w:i/>
              </w:rPr>
              <w:t xml:space="preserve"> </w:t>
            </w:r>
            <w:r w:rsidRPr="001E18B7">
              <w:t>470/2009 te verwezenlijken, moet aan de Commissie de bevoegdheid worden overgedragen om overeenkomstig artikel</w:t>
            </w:r>
            <w:r w:rsidRPr="001E18B7">
              <w:rPr>
                <w:b/>
                <w:i/>
              </w:rPr>
              <w:t xml:space="preserve"> </w:t>
            </w:r>
            <w:r w:rsidRPr="001E18B7">
              <w:t xml:space="preserve">290 van het Verdrag handelingen vast te stellen </w:t>
            </w:r>
            <w:r w:rsidRPr="001E18B7">
              <w:rPr>
                <w:b/>
                <w:i/>
              </w:rPr>
              <w:t>teneinde</w:t>
            </w:r>
            <w:r w:rsidRPr="001E18B7">
              <w:t xml:space="preserve"> de verordening</w:t>
            </w:r>
            <w:r w:rsidRPr="001E18B7">
              <w:rPr>
                <w:b/>
                <w:i/>
              </w:rPr>
              <w:t xml:space="preserve"> aan te vullen</w:t>
            </w:r>
            <w:r w:rsidRPr="001E18B7">
              <w:t xml:space="preserve"> met wetenschappelijke methoden voor de vaststelling van actiedrempels</w:t>
            </w:r>
            <w:r w:rsidRPr="001E18B7">
              <w:rPr>
                <w:b/>
                <w:i/>
              </w:rPr>
              <w:t>, actiedrempels voor residuen van farmacologisch werkzame stoffen</w:t>
            </w:r>
            <w:r w:rsidRPr="001E18B7">
              <w:t>, voorschriften voor maatregelen bij geconstateerde aanwezigheid van een verboden of niet-toegelaten stof, alsook de methodologische beginselen voor de risicobeoordeling en aanbevelingen inzake risicomanagement en voorschriften om maximumwaarden voor residuen die zijn vastgesteld voor een farmacologisch werkzame stof in een bepaald levensmiddel, toe te passen op een ander levensmiddel dat afkomstig is van dezelfde diersoort, of om maximumwaarden voor residuen die zijn vastgesteld voor een farmacologisch werkzame stof in voor een of meer diersoorten, toe te passen op andere diersoorten.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rPr>
              <w:t> </w:t>
            </w:r>
            <w:r w:rsidRPr="001E18B7">
              <w:t>april 2016</w:t>
            </w:r>
            <w:r w:rsidRPr="001E18B7">
              <w:rPr>
                <w:b/>
                <w:i/>
              </w:rPr>
              <w:t xml:space="preserve"> over beter wetgeven</w:t>
            </w:r>
            <w:r w:rsidRPr="001E18B7">
              <w:t xml:space="preserve">.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tc>
      </w:tr>
    </w:tbl>
    <w:p w14:paraId="7DBFCDB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2432DCF"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264139B0"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2F4EE676" w14:textId="77777777" w:rsidR="007B58D5" w:rsidRPr="001E18B7" w:rsidRDefault="007B58D5" w:rsidP="007B58D5">
      <w:pPr>
        <w:pStyle w:val="AMNumberTabs"/>
        <w:rPr>
          <w:color w:val="auto"/>
        </w:rPr>
      </w:pPr>
      <w:r w:rsidRPr="001E18B7">
        <w:rPr>
          <w:rStyle w:val="HideTWBExt"/>
          <w:b w:val="0"/>
          <w:noProof w:val="0"/>
          <w:szCs w:val="20"/>
        </w:rPr>
        <w:t>&lt;/Amend&gt;</w:t>
      </w:r>
    </w:p>
    <w:p w14:paraId="00EC085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367</w:t>
      </w:r>
      <w:r w:rsidRPr="001E18B7">
        <w:rPr>
          <w:rStyle w:val="HideTWBExt"/>
          <w:b w:val="0"/>
          <w:noProof w:val="0"/>
          <w:szCs w:val="20"/>
        </w:rPr>
        <w:t>&lt;/NumAm&gt;</w:t>
      </w:r>
    </w:p>
    <w:p w14:paraId="7A08084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13196FC" w14:textId="77777777" w:rsidR="007B58D5" w:rsidRPr="001E18B7" w:rsidRDefault="007B58D5" w:rsidP="007B58D5">
      <w:pPr>
        <w:pStyle w:val="NormalBold"/>
      </w:pPr>
      <w:r w:rsidRPr="001E18B7">
        <w:rPr>
          <w:rStyle w:val="HideTWBExt"/>
          <w:b w:val="0"/>
          <w:noProof w:val="0"/>
        </w:rPr>
        <w:t>&lt;Article&gt;</w:t>
      </w:r>
      <w:r w:rsidRPr="001E18B7">
        <w:rPr>
          <w:szCs w:val="24"/>
        </w:rPr>
        <w:t xml:space="preserve"> Bijlage I – deel XII – punt 165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071B094" w14:textId="77777777" w:rsidTr="007B58D5">
        <w:trPr>
          <w:jc w:val="center"/>
        </w:trPr>
        <w:tc>
          <w:tcPr>
            <w:tcW w:w="9752" w:type="dxa"/>
            <w:gridSpan w:val="2"/>
          </w:tcPr>
          <w:p w14:paraId="0679F9D2" w14:textId="77777777" w:rsidR="007B58D5" w:rsidRPr="001E18B7" w:rsidRDefault="007B58D5" w:rsidP="007B58D5">
            <w:pPr>
              <w:keepNext/>
            </w:pPr>
          </w:p>
        </w:tc>
      </w:tr>
      <w:tr w:rsidR="007B58D5" w:rsidRPr="001E18B7" w14:paraId="57709A36" w14:textId="77777777" w:rsidTr="007B58D5">
        <w:trPr>
          <w:jc w:val="center"/>
        </w:trPr>
        <w:tc>
          <w:tcPr>
            <w:tcW w:w="4876" w:type="dxa"/>
            <w:hideMark/>
          </w:tcPr>
          <w:p w14:paraId="748FD596"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D01C1B2" w14:textId="77777777" w:rsidR="007B58D5" w:rsidRPr="001E18B7" w:rsidRDefault="007B58D5" w:rsidP="007B58D5">
            <w:pPr>
              <w:pStyle w:val="ColumnHeading"/>
              <w:rPr>
                <w:szCs w:val="24"/>
              </w:rPr>
            </w:pPr>
            <w:r w:rsidRPr="001E18B7">
              <w:rPr>
                <w:szCs w:val="24"/>
              </w:rPr>
              <w:t>Amendement</w:t>
            </w:r>
          </w:p>
        </w:tc>
      </w:tr>
      <w:tr w:rsidR="007B58D5" w:rsidRPr="001E18B7" w14:paraId="41795BFA" w14:textId="77777777" w:rsidTr="007B58D5">
        <w:trPr>
          <w:jc w:val="center"/>
        </w:trPr>
        <w:tc>
          <w:tcPr>
            <w:tcW w:w="4876" w:type="dxa"/>
            <w:hideMark/>
          </w:tcPr>
          <w:p w14:paraId="15D8ED93" w14:textId="77777777" w:rsidR="007B58D5" w:rsidRPr="001E18B7" w:rsidRDefault="007B58D5" w:rsidP="007B58D5">
            <w:pPr>
              <w:pStyle w:val="Normal6"/>
              <w:rPr>
                <w:b/>
                <w:bCs/>
                <w:i/>
                <w:iCs/>
              </w:rPr>
            </w:pPr>
            <w:r w:rsidRPr="001E18B7">
              <w:rPr>
                <w:b/>
                <w:bCs/>
                <w:i/>
                <w:iCs/>
              </w:rPr>
              <w:t>Teneinde eenvormige voorwaarden voor de uitvoering van de betrokken bepalingen van Verordening (EG) nr. 470/2009 te waarborgen, moeten aan de Commissie uitvoeringsbevoegdheden worden toegekend met betrekking tot actiedrempels voor residuen van farmacologisch werkzame stoffen. Die bevoegdheden moeten worden uitgeoefend overeenkomstig Verordening (EU) nr. 182/2011.</w:t>
            </w:r>
          </w:p>
        </w:tc>
        <w:tc>
          <w:tcPr>
            <w:tcW w:w="4876" w:type="dxa"/>
            <w:hideMark/>
          </w:tcPr>
          <w:p w14:paraId="3E1EDFB8" w14:textId="77777777" w:rsidR="007B58D5" w:rsidRPr="001E18B7" w:rsidRDefault="007B58D5" w:rsidP="007B58D5">
            <w:pPr>
              <w:pStyle w:val="Normal6"/>
              <w:rPr>
                <w:b/>
                <w:bCs/>
                <w:i/>
                <w:iCs/>
              </w:rPr>
            </w:pPr>
            <w:r w:rsidRPr="001E18B7">
              <w:rPr>
                <w:b/>
                <w:bCs/>
                <w:i/>
                <w:iCs/>
              </w:rPr>
              <w:t>Schrappen</w:t>
            </w:r>
          </w:p>
        </w:tc>
      </w:tr>
    </w:tbl>
    <w:p w14:paraId="67CA6042"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9DBA70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AA3BCB0" w14:textId="77777777" w:rsidR="007B58D5" w:rsidRPr="001E18B7" w:rsidRDefault="007B58D5" w:rsidP="007B58D5">
      <w:pPr>
        <w:pStyle w:val="Normal12Italic"/>
        <w:rPr>
          <w:szCs w:val="24"/>
        </w:rPr>
      </w:pPr>
      <w:r w:rsidRPr="001E18B7">
        <w:t>In overeenstemming met amendementen op artikelen ter aanpassing van in het kader van de regelgevingsprocedure met toetsing vastgestelde maatregelen aan gedelegeerde handelingen.</w:t>
      </w:r>
    </w:p>
    <w:p w14:paraId="568AA386" w14:textId="77777777" w:rsidR="007B58D5" w:rsidRPr="001E18B7" w:rsidRDefault="007B58D5" w:rsidP="007B58D5">
      <w:pPr>
        <w:pStyle w:val="NormalBold12b"/>
        <w:keepNext/>
      </w:pPr>
      <w:r w:rsidRPr="001E18B7">
        <w:rPr>
          <w:rStyle w:val="HideTWBExt"/>
          <w:b w:val="0"/>
          <w:noProof w:val="0"/>
        </w:rPr>
        <w:t>&lt;/Amend&gt;</w:t>
      </w:r>
    </w:p>
    <w:p w14:paraId="1FB021A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368</w:t>
      </w:r>
      <w:r w:rsidRPr="001E18B7">
        <w:rPr>
          <w:rStyle w:val="HideTWBExt"/>
          <w:b w:val="0"/>
          <w:noProof w:val="0"/>
          <w:szCs w:val="20"/>
        </w:rPr>
        <w:t>&lt;/NumAm&gt;</w:t>
      </w:r>
    </w:p>
    <w:p w14:paraId="4306B7B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3C2B0F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1</w:t>
      </w:r>
      <w:r w:rsidRPr="001E18B7">
        <w:rPr>
          <w:rStyle w:val="HideTWBExt"/>
          <w:b w:val="0"/>
          <w:noProof w:val="0"/>
        </w:rPr>
        <w:t>&lt;/Article&gt;</w:t>
      </w:r>
    </w:p>
    <w:p w14:paraId="0F0C94A8"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70AFB417" w14:textId="77777777" w:rsidR="007B58D5" w:rsidRPr="001E18B7" w:rsidRDefault="007B58D5" w:rsidP="007B58D5">
      <w:r w:rsidRPr="001E18B7">
        <w:rPr>
          <w:rStyle w:val="HideTWBExt"/>
          <w:noProof w:val="0"/>
        </w:rPr>
        <w:t>&lt;Article2&gt;</w:t>
      </w:r>
      <w:r w:rsidRPr="001E18B7">
        <w:t>Artikel 13 – lid 2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C64BA5A" w14:textId="77777777" w:rsidTr="007B58D5">
        <w:trPr>
          <w:jc w:val="center"/>
        </w:trPr>
        <w:tc>
          <w:tcPr>
            <w:tcW w:w="9752" w:type="dxa"/>
            <w:gridSpan w:val="2"/>
          </w:tcPr>
          <w:p w14:paraId="1F9CC600" w14:textId="77777777" w:rsidR="007B58D5" w:rsidRPr="001E18B7" w:rsidRDefault="007B58D5" w:rsidP="007B58D5">
            <w:pPr>
              <w:keepNext/>
            </w:pPr>
          </w:p>
        </w:tc>
      </w:tr>
      <w:tr w:rsidR="007B58D5" w:rsidRPr="001E18B7" w14:paraId="58D1B64D" w14:textId="77777777" w:rsidTr="007B58D5">
        <w:trPr>
          <w:jc w:val="center"/>
        </w:trPr>
        <w:tc>
          <w:tcPr>
            <w:tcW w:w="4876" w:type="dxa"/>
            <w:hideMark/>
          </w:tcPr>
          <w:p w14:paraId="1F4DEC0F"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0B65BB5E" w14:textId="77777777" w:rsidR="007B58D5" w:rsidRPr="001E18B7" w:rsidRDefault="007B58D5" w:rsidP="007B58D5">
            <w:pPr>
              <w:pStyle w:val="ColumnHeading"/>
              <w:rPr>
                <w:szCs w:val="24"/>
              </w:rPr>
            </w:pPr>
            <w:r w:rsidRPr="001E18B7">
              <w:rPr>
                <w:szCs w:val="24"/>
              </w:rPr>
              <w:t>Amendement</w:t>
            </w:r>
          </w:p>
        </w:tc>
      </w:tr>
      <w:tr w:rsidR="007B58D5" w:rsidRPr="001E18B7" w14:paraId="30252071" w14:textId="77777777" w:rsidTr="007B58D5">
        <w:trPr>
          <w:jc w:val="center"/>
        </w:trPr>
        <w:tc>
          <w:tcPr>
            <w:tcW w:w="4876" w:type="dxa"/>
            <w:hideMark/>
          </w:tcPr>
          <w:p w14:paraId="004B87CF" w14:textId="77777777" w:rsidR="007B58D5" w:rsidRPr="001E18B7" w:rsidRDefault="007B58D5" w:rsidP="007B58D5">
            <w:pPr>
              <w:pStyle w:val="Normal6"/>
            </w:pPr>
            <w:r w:rsidRPr="001E18B7">
              <w:t>2.</w:t>
            </w:r>
            <w:r w:rsidRPr="001E18B7">
              <w:tab/>
              <w:t>De Commissie is bevoegd overeenkomstig artikel 24 bis gedelegeerde handelingen vast te stellen met betrekking tot de aanneming van:</w:t>
            </w:r>
          </w:p>
        </w:tc>
        <w:tc>
          <w:tcPr>
            <w:tcW w:w="4876" w:type="dxa"/>
            <w:hideMark/>
          </w:tcPr>
          <w:p w14:paraId="6CA5CFE3" w14:textId="77777777" w:rsidR="007B58D5" w:rsidRPr="001E18B7" w:rsidRDefault="007B58D5" w:rsidP="007B58D5">
            <w:pPr>
              <w:pStyle w:val="Normal6"/>
            </w:pPr>
            <w:r w:rsidRPr="001E18B7">
              <w:t>2.</w:t>
            </w:r>
            <w:r w:rsidRPr="001E18B7">
              <w:tab/>
              <w:t xml:space="preserve">De Commissie is bevoegd overeenkomstig artikel 24 bis gedelegeerde handelingen vast te stellen </w:t>
            </w:r>
            <w:r w:rsidRPr="001E18B7">
              <w:rPr>
                <w:b/>
                <w:i/>
              </w:rPr>
              <w:t xml:space="preserve">ter aanvulling van deze verordening, </w:t>
            </w:r>
            <w:r w:rsidRPr="001E18B7">
              <w:t>met betrekking tot de aanneming van:</w:t>
            </w:r>
          </w:p>
        </w:tc>
      </w:tr>
    </w:tbl>
    <w:p w14:paraId="1B5A635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5A20E11"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65029FFA" w14:textId="77777777" w:rsidR="007B58D5" w:rsidRPr="001E18B7" w:rsidRDefault="007B58D5" w:rsidP="007B58D5">
      <w:pPr>
        <w:pStyle w:val="Normal12Italic"/>
        <w:rPr>
          <w:szCs w:val="24"/>
        </w:rPr>
      </w:pPr>
      <w:r w:rsidRPr="001E18B7">
        <w:t>Verduidelijking van de bevoegdheidsdelegatie (nl. aanvulling).</w:t>
      </w:r>
    </w:p>
    <w:p w14:paraId="30C03920" w14:textId="77777777" w:rsidR="007B58D5" w:rsidRPr="001E18B7" w:rsidRDefault="007B58D5" w:rsidP="007B58D5">
      <w:pPr>
        <w:pStyle w:val="NormalBold12b"/>
        <w:keepNext/>
      </w:pPr>
      <w:r w:rsidRPr="001E18B7">
        <w:rPr>
          <w:rStyle w:val="HideTWBExt"/>
          <w:b w:val="0"/>
          <w:noProof w:val="0"/>
        </w:rPr>
        <w:t>&lt;/Amend&gt;</w:t>
      </w:r>
    </w:p>
    <w:p w14:paraId="595C4B67"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369</w:t>
      </w:r>
      <w:r w:rsidRPr="001E18B7">
        <w:rPr>
          <w:rStyle w:val="HideTWBExt"/>
          <w:b w:val="0"/>
          <w:noProof w:val="0"/>
          <w:szCs w:val="20"/>
        </w:rPr>
        <w:t>&lt;/NumAm&gt;</w:t>
      </w:r>
    </w:p>
    <w:p w14:paraId="44C592E6"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AA14B48"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2</w:t>
      </w:r>
      <w:r w:rsidRPr="001E18B7">
        <w:rPr>
          <w:rStyle w:val="HideTWBExt"/>
          <w:b w:val="0"/>
          <w:noProof w:val="0"/>
        </w:rPr>
        <w:t>&lt;/Article&gt;</w:t>
      </w:r>
    </w:p>
    <w:p w14:paraId="48D1FF2B"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3B36F1AF" w14:textId="77777777" w:rsidR="007B58D5" w:rsidRPr="001E18B7" w:rsidRDefault="007B58D5" w:rsidP="007B58D5">
      <w:r w:rsidRPr="001E18B7">
        <w:rPr>
          <w:rStyle w:val="HideTWBExt"/>
          <w:noProof w:val="0"/>
        </w:rPr>
        <w:t>&lt;Article2&gt;</w:t>
      </w:r>
      <w:r w:rsidRPr="001E18B7">
        <w:t xml:space="preserve">Artikel 18 </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FE0AED3" w14:textId="77777777" w:rsidTr="007B58D5">
        <w:trPr>
          <w:jc w:val="center"/>
        </w:trPr>
        <w:tc>
          <w:tcPr>
            <w:tcW w:w="9752" w:type="dxa"/>
            <w:gridSpan w:val="2"/>
          </w:tcPr>
          <w:p w14:paraId="45E290FA" w14:textId="77777777" w:rsidR="007B58D5" w:rsidRPr="001E18B7" w:rsidRDefault="007B58D5" w:rsidP="007B58D5">
            <w:pPr>
              <w:keepNext/>
            </w:pPr>
          </w:p>
        </w:tc>
      </w:tr>
      <w:tr w:rsidR="007B58D5" w:rsidRPr="001E18B7" w14:paraId="39B69D39" w14:textId="77777777" w:rsidTr="007B58D5">
        <w:trPr>
          <w:jc w:val="center"/>
        </w:trPr>
        <w:tc>
          <w:tcPr>
            <w:tcW w:w="4876" w:type="dxa"/>
            <w:hideMark/>
          </w:tcPr>
          <w:p w14:paraId="099F8CA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8E2A3E6" w14:textId="77777777" w:rsidR="007B58D5" w:rsidRPr="001E18B7" w:rsidRDefault="007B58D5" w:rsidP="007B58D5">
            <w:pPr>
              <w:pStyle w:val="ColumnHeading"/>
              <w:rPr>
                <w:szCs w:val="24"/>
              </w:rPr>
            </w:pPr>
            <w:r w:rsidRPr="001E18B7">
              <w:rPr>
                <w:szCs w:val="24"/>
              </w:rPr>
              <w:t>Amendement</w:t>
            </w:r>
          </w:p>
        </w:tc>
      </w:tr>
      <w:tr w:rsidR="007B58D5" w:rsidRPr="001E18B7" w14:paraId="4D6AE5F1" w14:textId="77777777" w:rsidTr="007B58D5">
        <w:trPr>
          <w:jc w:val="center"/>
        </w:trPr>
        <w:tc>
          <w:tcPr>
            <w:tcW w:w="4876" w:type="dxa"/>
            <w:hideMark/>
          </w:tcPr>
          <w:p w14:paraId="2DBA7869" w14:textId="77777777" w:rsidR="007B58D5" w:rsidRPr="001E18B7" w:rsidRDefault="007B58D5" w:rsidP="007B58D5">
            <w:pPr>
              <w:pStyle w:val="Normal6"/>
            </w:pPr>
            <w:r w:rsidRPr="001E18B7">
              <w:t xml:space="preserve">Wanneer dit met het oog op de uitvoering van controles op ingevoerde of in de handel gebrachte levensmiddelen van dierlijke oorsprong overeenkomstig Verordening (EG) nr. 882/2004 noodzakelijk wordt geacht, </w:t>
            </w:r>
            <w:r w:rsidRPr="001E18B7">
              <w:rPr>
                <w:b/>
                <w:i/>
              </w:rPr>
              <w:t>kan</w:t>
            </w:r>
            <w:r w:rsidRPr="001E18B7">
              <w:t xml:space="preserve"> de Commissie </w:t>
            </w:r>
            <w:r w:rsidRPr="001E18B7">
              <w:rPr>
                <w:b/>
                <w:i/>
              </w:rPr>
              <w:t>door middel van uitvoeringshandelingen</w:t>
            </w:r>
            <w:r w:rsidRPr="001E18B7">
              <w:t xml:space="preserve"> actiedrempels </w:t>
            </w:r>
            <w:r w:rsidRPr="001E18B7">
              <w:rPr>
                <w:b/>
                <w:i/>
              </w:rPr>
              <w:t>vaststellen</w:t>
            </w:r>
            <w:r w:rsidRPr="001E18B7">
              <w:t xml:space="preserve"> voor residuen van farmacologisch werkzame stoffen die niet overeenkomstig artikel 14, lid 2, onder a), b) of c), zijn ingedeeld. </w:t>
            </w:r>
            <w:r w:rsidRPr="001E18B7">
              <w:rPr>
                <w:b/>
                <w:i/>
              </w:rPr>
              <w:t>Deze uitvoeringshandelingen worden volgens de in artikel 26, lid 2, bedoelde procedure vastgesteld.</w:t>
            </w:r>
          </w:p>
        </w:tc>
        <w:tc>
          <w:tcPr>
            <w:tcW w:w="4876" w:type="dxa"/>
            <w:hideMark/>
          </w:tcPr>
          <w:p w14:paraId="65AA32C7" w14:textId="77777777" w:rsidR="007B58D5" w:rsidRPr="001E18B7" w:rsidRDefault="007B58D5" w:rsidP="007B58D5">
            <w:pPr>
              <w:pStyle w:val="Normal6"/>
            </w:pPr>
            <w:r w:rsidRPr="001E18B7">
              <w:t xml:space="preserve">Wanneer dit met het oog op de uitvoering van controles op ingevoerde of in de handel gebrachte levensmiddelen van dierlijke oorsprong overeenkomstig Verordening (EG) nr. 882/2004 noodzakelijk wordt geacht, </w:t>
            </w:r>
            <w:r w:rsidRPr="001E18B7">
              <w:rPr>
                <w:b/>
                <w:i/>
              </w:rPr>
              <w:t>is</w:t>
            </w:r>
            <w:r w:rsidRPr="001E18B7">
              <w:t xml:space="preserve"> de Commissie </w:t>
            </w:r>
            <w:r w:rsidRPr="001E18B7">
              <w:rPr>
                <w:b/>
                <w:i/>
              </w:rPr>
              <w:t>bevoegd overeenkomstig artikel 24 bis gedelegeerde handelingen vast te stellen teneinde deze verordening aan te vullen door</w:t>
            </w:r>
            <w:r w:rsidRPr="001E18B7">
              <w:t xml:space="preserve"> actiedrempels </w:t>
            </w:r>
            <w:r w:rsidRPr="001E18B7">
              <w:rPr>
                <w:b/>
                <w:i/>
              </w:rPr>
              <w:t>vast te stellen</w:t>
            </w:r>
            <w:r w:rsidRPr="001E18B7">
              <w:t xml:space="preserve"> voor residuen van farmacologisch werkzame stoffen die niet overeenkomstig artikel 14, lid 2, onder a), b) of c), zijn ingedeeld.</w:t>
            </w:r>
          </w:p>
        </w:tc>
      </w:tr>
      <w:tr w:rsidR="007B58D5" w:rsidRPr="001E18B7" w14:paraId="1E7A150D" w14:textId="77777777" w:rsidTr="007B58D5">
        <w:trPr>
          <w:jc w:val="center"/>
        </w:trPr>
        <w:tc>
          <w:tcPr>
            <w:tcW w:w="4876" w:type="dxa"/>
          </w:tcPr>
          <w:p w14:paraId="19042CBD" w14:textId="77777777" w:rsidR="007B58D5" w:rsidRPr="001E18B7" w:rsidRDefault="007B58D5" w:rsidP="007B58D5">
            <w:pPr>
              <w:pStyle w:val="Normal6"/>
            </w:pPr>
            <w:r w:rsidRPr="001E18B7">
              <w:t>De actiedrempels worden regelmatig opnieuw bezien in het licht van nieuwe wetenschappelijke gegevens in verband met voedselveiligheid, het resultaat van de in artikel 24 bedoelde controles en analyses, en de technologische vooruitgang.</w:t>
            </w:r>
          </w:p>
        </w:tc>
        <w:tc>
          <w:tcPr>
            <w:tcW w:w="4876" w:type="dxa"/>
          </w:tcPr>
          <w:p w14:paraId="50350E80" w14:textId="77777777" w:rsidR="007B58D5" w:rsidRPr="001E18B7" w:rsidRDefault="007B58D5" w:rsidP="007B58D5">
            <w:pPr>
              <w:pStyle w:val="Normal6"/>
            </w:pPr>
            <w:r w:rsidRPr="001E18B7">
              <w:t>De actiedrempels worden regelmatig opnieuw bezien in het licht van nieuwe wetenschappelijke gegevens in verband met voedselveiligheid, het resultaat van de in artikel 24 bedoelde controles en analyses, en de technologische vooruitgang.</w:t>
            </w:r>
          </w:p>
        </w:tc>
      </w:tr>
      <w:tr w:rsidR="007B58D5" w:rsidRPr="001E18B7" w14:paraId="5301F228" w14:textId="77777777" w:rsidTr="007B58D5">
        <w:trPr>
          <w:jc w:val="center"/>
        </w:trPr>
        <w:tc>
          <w:tcPr>
            <w:tcW w:w="4876" w:type="dxa"/>
            <w:hideMark/>
          </w:tcPr>
          <w:p w14:paraId="4C865150" w14:textId="77777777" w:rsidR="007B58D5" w:rsidRPr="001E18B7" w:rsidRDefault="007B58D5" w:rsidP="007B58D5">
            <w:pPr>
              <w:pStyle w:val="Normal6"/>
              <w:rPr>
                <w:szCs w:val="24"/>
              </w:rPr>
            </w:pPr>
            <w:r w:rsidRPr="001E18B7">
              <w:rPr>
                <w:b/>
                <w:i/>
                <w:szCs w:val="24"/>
              </w:rPr>
              <w:t>Om naar behoren gemotiveerde dwingende urgente redenen die verband houden met</w:t>
            </w:r>
            <w:r w:rsidRPr="001E18B7">
              <w:rPr>
                <w:szCs w:val="24"/>
              </w:rPr>
              <w:t xml:space="preserve"> de </w:t>
            </w:r>
            <w:r w:rsidRPr="001E18B7">
              <w:rPr>
                <w:b/>
                <w:i/>
                <w:szCs w:val="24"/>
              </w:rPr>
              <w:t>bescherming van de gezondheid van de mens</w:t>
            </w:r>
            <w:r w:rsidRPr="001E18B7">
              <w:rPr>
                <w:szCs w:val="24"/>
              </w:rPr>
              <w:t xml:space="preserve">, </w:t>
            </w:r>
            <w:r w:rsidRPr="001E18B7">
              <w:rPr>
                <w:b/>
                <w:i/>
                <w:szCs w:val="24"/>
              </w:rPr>
              <w:t>kan</w:t>
            </w:r>
            <w:r w:rsidRPr="001E18B7">
              <w:rPr>
                <w:szCs w:val="24"/>
              </w:rPr>
              <w:t xml:space="preserve"> de </w:t>
            </w:r>
            <w:r w:rsidRPr="001E18B7">
              <w:rPr>
                <w:b/>
                <w:i/>
                <w:szCs w:val="24"/>
              </w:rPr>
              <w:t>Commissie onmiddellijk toepasbare uitvoeringshandelingen vaststellen overeenkomstig de procedure als bedoeld in</w:t>
            </w:r>
            <w:r w:rsidRPr="001E18B7">
              <w:rPr>
                <w:szCs w:val="24"/>
              </w:rPr>
              <w:t xml:space="preserve"> artikel</w:t>
            </w:r>
            <w:r w:rsidRPr="001E18B7">
              <w:rPr>
                <w:b/>
                <w:i/>
                <w:szCs w:val="24"/>
              </w:rPr>
              <w:t> 26, lid 2 bis</w:t>
            </w:r>
            <w:r w:rsidRPr="001E18B7">
              <w:rPr>
                <w:szCs w:val="24"/>
              </w:rPr>
              <w:t>."</w:t>
            </w:r>
            <w:r w:rsidRPr="001E18B7">
              <w:rPr>
                <w:b/>
                <w:i/>
                <w:szCs w:val="24"/>
              </w:rPr>
              <w:t>.</w:t>
            </w:r>
          </w:p>
        </w:tc>
        <w:tc>
          <w:tcPr>
            <w:tcW w:w="4876" w:type="dxa"/>
            <w:hideMark/>
          </w:tcPr>
          <w:p w14:paraId="57EA4FBD" w14:textId="77777777" w:rsidR="007B58D5" w:rsidRPr="001E18B7" w:rsidRDefault="007B58D5" w:rsidP="007B58D5">
            <w:pPr>
              <w:pStyle w:val="Normal6"/>
              <w:rPr>
                <w:szCs w:val="24"/>
              </w:rPr>
            </w:pPr>
            <w:r w:rsidRPr="001E18B7">
              <w:rPr>
                <w:b/>
                <w:i/>
                <w:szCs w:val="24"/>
              </w:rPr>
              <w:t>Indien dit in geval van risico's voor de gezondheid van</w:t>
            </w:r>
            <w:r w:rsidRPr="001E18B7">
              <w:rPr>
                <w:szCs w:val="24"/>
              </w:rPr>
              <w:t xml:space="preserve"> de </w:t>
            </w:r>
            <w:r w:rsidRPr="001E18B7">
              <w:rPr>
                <w:b/>
                <w:i/>
                <w:szCs w:val="24"/>
              </w:rPr>
              <w:t>mens om dwingende urgente redenen vereist is</w:t>
            </w:r>
            <w:r w:rsidRPr="001E18B7">
              <w:rPr>
                <w:szCs w:val="24"/>
              </w:rPr>
              <w:t xml:space="preserve">, </w:t>
            </w:r>
            <w:r w:rsidRPr="001E18B7">
              <w:rPr>
                <w:b/>
                <w:i/>
                <w:szCs w:val="24"/>
              </w:rPr>
              <w:t>is</w:t>
            </w:r>
            <w:r w:rsidRPr="001E18B7">
              <w:rPr>
                <w:szCs w:val="24"/>
              </w:rPr>
              <w:t xml:space="preserve"> de </w:t>
            </w:r>
            <w:r w:rsidRPr="001E18B7">
              <w:rPr>
                <w:b/>
                <w:i/>
                <w:szCs w:val="24"/>
              </w:rPr>
              <w:t>in artikel 24 ter neergelegde procedure van toepassing op overeenkomstig dit</w:t>
            </w:r>
            <w:r w:rsidRPr="001E18B7">
              <w:rPr>
                <w:szCs w:val="24"/>
              </w:rPr>
              <w:t xml:space="preserve"> artikel</w:t>
            </w:r>
            <w:r w:rsidRPr="001E18B7">
              <w:rPr>
                <w:b/>
                <w:i/>
                <w:szCs w:val="24"/>
              </w:rPr>
              <w:t xml:space="preserve"> vastgestelde gedelegeerde handelingen</w:t>
            </w:r>
            <w:r w:rsidRPr="001E18B7">
              <w:rPr>
                <w:szCs w:val="24"/>
              </w:rPr>
              <w:t>."</w:t>
            </w:r>
          </w:p>
        </w:tc>
      </w:tr>
    </w:tbl>
    <w:p w14:paraId="0CB3C2F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674B8726"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78C9B96" w14:textId="77777777" w:rsidR="007B58D5" w:rsidRPr="001E18B7" w:rsidRDefault="007B58D5" w:rsidP="007B58D5">
      <w:pPr>
        <w:pStyle w:val="Normal12Italic"/>
        <w:rPr>
          <w:szCs w:val="24"/>
        </w:rPr>
      </w:pPr>
      <w:r w:rsidRPr="001E18B7">
        <w:t>Amendement bedoeld om een maatregel die eerder in het kader van de regelgevingsprocedure met toetsing is vastgesteld, aan te passen aan gedelegeerde handelingen (inclusief spoedprocedure).</w:t>
      </w:r>
    </w:p>
    <w:p w14:paraId="4839C114" w14:textId="77777777" w:rsidR="007B58D5" w:rsidRPr="001E18B7" w:rsidRDefault="007B58D5" w:rsidP="007B58D5">
      <w:pPr>
        <w:pStyle w:val="NormalBold12b"/>
        <w:keepNext/>
      </w:pPr>
      <w:r w:rsidRPr="001E18B7">
        <w:rPr>
          <w:rStyle w:val="HideTWBExt"/>
          <w:b w:val="0"/>
          <w:noProof w:val="0"/>
        </w:rPr>
        <w:t>&lt;/Amend&gt;</w:t>
      </w:r>
    </w:p>
    <w:p w14:paraId="6AB0F23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370</w:t>
      </w:r>
      <w:r w:rsidRPr="001E18B7">
        <w:rPr>
          <w:rStyle w:val="HideTWBExt"/>
          <w:b w:val="0"/>
          <w:noProof w:val="0"/>
          <w:szCs w:val="20"/>
        </w:rPr>
        <w:t>&lt;/NumAm&gt;</w:t>
      </w:r>
    </w:p>
    <w:p w14:paraId="2148C235"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F4F34C1"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3</w:t>
      </w:r>
      <w:r w:rsidRPr="001E18B7">
        <w:rPr>
          <w:rStyle w:val="HideTWBExt"/>
          <w:b w:val="0"/>
          <w:noProof w:val="0"/>
        </w:rPr>
        <w:t>&lt;/Article&gt;</w:t>
      </w:r>
    </w:p>
    <w:p w14:paraId="1CA7D796"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6E06588D" w14:textId="77777777" w:rsidR="007B58D5" w:rsidRPr="001E18B7" w:rsidRDefault="007B58D5" w:rsidP="007B58D5">
      <w:r w:rsidRPr="001E18B7">
        <w:rPr>
          <w:rStyle w:val="HideTWBExt"/>
          <w:noProof w:val="0"/>
        </w:rPr>
        <w:t>&lt;Article2&gt;</w:t>
      </w:r>
      <w:r w:rsidRPr="001E18B7">
        <w:t>Artikel 19 – lid 3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EE0F900" w14:textId="77777777" w:rsidTr="007B58D5">
        <w:trPr>
          <w:jc w:val="center"/>
        </w:trPr>
        <w:tc>
          <w:tcPr>
            <w:tcW w:w="9752" w:type="dxa"/>
            <w:gridSpan w:val="2"/>
          </w:tcPr>
          <w:p w14:paraId="048008DF" w14:textId="77777777" w:rsidR="007B58D5" w:rsidRPr="001E18B7" w:rsidRDefault="007B58D5" w:rsidP="007B58D5">
            <w:pPr>
              <w:keepNext/>
            </w:pPr>
          </w:p>
        </w:tc>
      </w:tr>
      <w:tr w:rsidR="007B58D5" w:rsidRPr="001E18B7" w14:paraId="41029F8B" w14:textId="77777777" w:rsidTr="007B58D5">
        <w:trPr>
          <w:jc w:val="center"/>
        </w:trPr>
        <w:tc>
          <w:tcPr>
            <w:tcW w:w="4876" w:type="dxa"/>
            <w:hideMark/>
          </w:tcPr>
          <w:p w14:paraId="57BD525C"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50D79B4" w14:textId="77777777" w:rsidR="007B58D5" w:rsidRPr="001E18B7" w:rsidRDefault="007B58D5" w:rsidP="007B58D5">
            <w:pPr>
              <w:pStyle w:val="ColumnHeading"/>
              <w:rPr>
                <w:szCs w:val="24"/>
              </w:rPr>
            </w:pPr>
            <w:r w:rsidRPr="001E18B7">
              <w:rPr>
                <w:szCs w:val="24"/>
              </w:rPr>
              <w:t>Amendement</w:t>
            </w:r>
          </w:p>
        </w:tc>
      </w:tr>
      <w:tr w:rsidR="007B58D5" w:rsidRPr="001E18B7" w14:paraId="156C1EA7" w14:textId="77777777" w:rsidTr="007B58D5">
        <w:trPr>
          <w:jc w:val="center"/>
        </w:trPr>
        <w:tc>
          <w:tcPr>
            <w:tcW w:w="4876" w:type="dxa"/>
            <w:hideMark/>
          </w:tcPr>
          <w:p w14:paraId="1CAF7755" w14:textId="77777777" w:rsidR="007B58D5" w:rsidRPr="001E18B7" w:rsidRDefault="007B58D5" w:rsidP="007B58D5">
            <w:pPr>
              <w:pStyle w:val="Normal6"/>
              <w:rPr>
                <w:szCs w:val="24"/>
              </w:rPr>
            </w:pPr>
            <w:r w:rsidRPr="001E18B7">
              <w:t xml:space="preserve">"De Commissie is bevoegd overeenkomstig artikel 24 bis gedelegeerde handelingen vast te stellen </w:t>
            </w:r>
            <w:r w:rsidRPr="001E18B7">
              <w:rPr>
                <w:b/>
                <w:i/>
              </w:rPr>
              <w:t>met betrekking tot</w:t>
            </w:r>
            <w:r w:rsidRPr="001E18B7">
              <w:t xml:space="preserve"> de methodologische beginselen en wetenschappelijke methoden voor de vaststelling van actiedrempels."</w:t>
            </w:r>
          </w:p>
        </w:tc>
        <w:tc>
          <w:tcPr>
            <w:tcW w:w="4876" w:type="dxa"/>
            <w:hideMark/>
          </w:tcPr>
          <w:p w14:paraId="1281B792" w14:textId="77777777" w:rsidR="007B58D5" w:rsidRPr="001E18B7" w:rsidRDefault="007B58D5" w:rsidP="007B58D5">
            <w:pPr>
              <w:pStyle w:val="Normal6"/>
              <w:rPr>
                <w:szCs w:val="24"/>
              </w:rPr>
            </w:pPr>
            <w:r w:rsidRPr="001E18B7">
              <w:t xml:space="preserve">"De Commissie is bevoegd overeenkomstig artikel 24 bis gedelegeerde handelingen vast te stellen </w:t>
            </w:r>
            <w:r w:rsidRPr="001E18B7">
              <w:rPr>
                <w:b/>
                <w:i/>
              </w:rPr>
              <w:t>teneinde deze verordening aan te vullen met</w:t>
            </w:r>
            <w:r w:rsidRPr="001E18B7">
              <w:t xml:space="preserve"> de methodologische beginselen en wetenschappelijke methoden voor de vaststelling van actiedrempels."</w:t>
            </w:r>
          </w:p>
        </w:tc>
      </w:tr>
    </w:tbl>
    <w:p w14:paraId="6FE0B28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2CBD6E"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416BF236" w14:textId="77777777" w:rsidR="007B58D5" w:rsidRPr="001E18B7" w:rsidRDefault="007B58D5" w:rsidP="007B58D5">
      <w:pPr>
        <w:pStyle w:val="Normal12Italic"/>
        <w:rPr>
          <w:szCs w:val="24"/>
        </w:rPr>
      </w:pPr>
      <w:r w:rsidRPr="001E18B7">
        <w:t>Verduidelijking van de bevoegdheidsdelegatie (nl. aanvulling).</w:t>
      </w:r>
    </w:p>
    <w:p w14:paraId="6537E5DF" w14:textId="77777777" w:rsidR="007B58D5" w:rsidRPr="001E18B7" w:rsidRDefault="007B58D5" w:rsidP="007B58D5">
      <w:pPr>
        <w:pStyle w:val="NormalBold12b"/>
        <w:keepNext/>
      </w:pPr>
      <w:r w:rsidRPr="001E18B7">
        <w:rPr>
          <w:rStyle w:val="HideTWBExt"/>
          <w:b w:val="0"/>
          <w:noProof w:val="0"/>
        </w:rPr>
        <w:t>&lt;/Amend&gt;</w:t>
      </w:r>
    </w:p>
    <w:p w14:paraId="2C7A7733"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371</w:t>
      </w:r>
      <w:r w:rsidRPr="001E18B7">
        <w:rPr>
          <w:rStyle w:val="HideTWBExt"/>
          <w:b w:val="0"/>
          <w:noProof w:val="0"/>
          <w:szCs w:val="20"/>
        </w:rPr>
        <w:t>&lt;/NumAm&gt;</w:t>
      </w:r>
    </w:p>
    <w:p w14:paraId="713BBB89"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B96791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4</w:t>
      </w:r>
      <w:r w:rsidRPr="001E18B7">
        <w:rPr>
          <w:rStyle w:val="HideTWBExt"/>
          <w:b w:val="0"/>
          <w:noProof w:val="0"/>
        </w:rPr>
        <w:t>&lt;/Article&gt;</w:t>
      </w:r>
    </w:p>
    <w:p w14:paraId="76AF7C94"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454B4030" w14:textId="77777777" w:rsidR="007B58D5" w:rsidRPr="001E18B7" w:rsidRDefault="007B58D5" w:rsidP="007B58D5">
      <w:r w:rsidRPr="001E18B7">
        <w:rPr>
          <w:rStyle w:val="HideTWBExt"/>
          <w:noProof w:val="0"/>
        </w:rPr>
        <w:t>&lt;Article2&gt;</w:t>
      </w:r>
      <w:r w:rsidRPr="001E18B7">
        <w:t>Artikel 24 – lid 4</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0933D43" w14:textId="77777777" w:rsidTr="007B58D5">
        <w:trPr>
          <w:jc w:val="center"/>
        </w:trPr>
        <w:tc>
          <w:tcPr>
            <w:tcW w:w="9752" w:type="dxa"/>
            <w:gridSpan w:val="2"/>
          </w:tcPr>
          <w:p w14:paraId="72EA462E" w14:textId="77777777" w:rsidR="007B58D5" w:rsidRPr="001E18B7" w:rsidRDefault="007B58D5" w:rsidP="007B58D5">
            <w:pPr>
              <w:keepNext/>
            </w:pPr>
          </w:p>
        </w:tc>
      </w:tr>
      <w:tr w:rsidR="007B58D5" w:rsidRPr="001E18B7" w14:paraId="0418F35B" w14:textId="77777777" w:rsidTr="007B58D5">
        <w:trPr>
          <w:jc w:val="center"/>
        </w:trPr>
        <w:tc>
          <w:tcPr>
            <w:tcW w:w="4876" w:type="dxa"/>
            <w:hideMark/>
          </w:tcPr>
          <w:p w14:paraId="4BA1F234"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ED59DF1" w14:textId="77777777" w:rsidR="007B58D5" w:rsidRPr="001E18B7" w:rsidRDefault="007B58D5" w:rsidP="007B58D5">
            <w:pPr>
              <w:pStyle w:val="ColumnHeading"/>
              <w:rPr>
                <w:szCs w:val="24"/>
              </w:rPr>
            </w:pPr>
            <w:r w:rsidRPr="001E18B7">
              <w:rPr>
                <w:szCs w:val="24"/>
              </w:rPr>
              <w:t>Amendement</w:t>
            </w:r>
          </w:p>
        </w:tc>
      </w:tr>
      <w:tr w:rsidR="007B58D5" w:rsidRPr="001E18B7" w14:paraId="3785DA46" w14:textId="77777777" w:rsidTr="007B58D5">
        <w:trPr>
          <w:jc w:val="center"/>
        </w:trPr>
        <w:tc>
          <w:tcPr>
            <w:tcW w:w="4876" w:type="dxa"/>
            <w:hideMark/>
          </w:tcPr>
          <w:p w14:paraId="4C3CA481" w14:textId="77777777" w:rsidR="007B58D5" w:rsidRPr="001E18B7" w:rsidRDefault="007B58D5" w:rsidP="007B58D5">
            <w:pPr>
              <w:pStyle w:val="Normal6"/>
            </w:pPr>
            <w:r w:rsidRPr="001E18B7">
              <w:t>"4.</w:t>
            </w:r>
            <w:r w:rsidRPr="001E18B7">
              <w:tab/>
              <w:t xml:space="preserve">De Commissie is bevoegd overeenkomstig artikel 24 bis gedelegeerde handelingen vast te stellen </w:t>
            </w:r>
            <w:r w:rsidRPr="001E18B7">
              <w:rPr>
                <w:b/>
                <w:i/>
              </w:rPr>
              <w:t>met betrekking tot</w:t>
            </w:r>
            <w:r w:rsidRPr="001E18B7">
              <w:t xml:space="preserve"> de toepassing van dit artikel."</w:t>
            </w:r>
          </w:p>
        </w:tc>
        <w:tc>
          <w:tcPr>
            <w:tcW w:w="4876" w:type="dxa"/>
            <w:hideMark/>
          </w:tcPr>
          <w:p w14:paraId="4D7FB66A" w14:textId="77777777" w:rsidR="007B58D5" w:rsidRPr="001E18B7" w:rsidRDefault="007B58D5" w:rsidP="007B58D5">
            <w:pPr>
              <w:pStyle w:val="Normal6"/>
              <w:rPr>
                <w:szCs w:val="24"/>
              </w:rPr>
            </w:pPr>
            <w:r w:rsidRPr="001E18B7">
              <w:t>"4.</w:t>
            </w:r>
            <w:r w:rsidRPr="001E18B7">
              <w:tab/>
              <w:t xml:space="preserve">De Commissie is bevoegd overeenkomstig artikel 24 bis gedelegeerde handelingen vast te stellen </w:t>
            </w:r>
            <w:r w:rsidRPr="001E18B7">
              <w:rPr>
                <w:b/>
                <w:i/>
              </w:rPr>
              <w:t>teneinde deze verordening aan te vullen wat betreft</w:t>
            </w:r>
            <w:r w:rsidRPr="001E18B7">
              <w:t xml:space="preserve"> de toepassing van dit artikel."</w:t>
            </w:r>
          </w:p>
        </w:tc>
      </w:tr>
    </w:tbl>
    <w:p w14:paraId="25137A2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74147D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E6EB723" w14:textId="77777777" w:rsidR="007B58D5" w:rsidRPr="001E18B7" w:rsidRDefault="007B58D5" w:rsidP="007B58D5">
      <w:pPr>
        <w:pStyle w:val="Normal12Italic"/>
        <w:rPr>
          <w:szCs w:val="24"/>
        </w:rPr>
      </w:pPr>
      <w:r w:rsidRPr="001E18B7">
        <w:t>Verduidelijking van de bevoegdheidsdelegatie (nl. aanvulling).</w:t>
      </w:r>
    </w:p>
    <w:p w14:paraId="18748911" w14:textId="77777777" w:rsidR="007B58D5" w:rsidRPr="001E18B7" w:rsidRDefault="007B58D5" w:rsidP="007B58D5">
      <w:pPr>
        <w:pStyle w:val="NormalBold12b"/>
        <w:keepNext/>
      </w:pPr>
      <w:r w:rsidRPr="001E18B7">
        <w:rPr>
          <w:rStyle w:val="HideTWBExt"/>
          <w:b w:val="0"/>
          <w:noProof w:val="0"/>
        </w:rPr>
        <w:t>&lt;/Amend&gt;</w:t>
      </w:r>
    </w:p>
    <w:p w14:paraId="49BB125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372</w:t>
      </w:r>
      <w:r w:rsidRPr="001E18B7">
        <w:rPr>
          <w:rStyle w:val="HideTWBExt"/>
          <w:b w:val="0"/>
          <w:noProof w:val="0"/>
          <w:szCs w:val="20"/>
        </w:rPr>
        <w:t>&lt;/NumAm&gt;</w:t>
      </w:r>
    </w:p>
    <w:p w14:paraId="28BC54A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C0930FC"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5 – inleidende formule</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E3C4090" w14:textId="77777777" w:rsidTr="007B58D5">
        <w:trPr>
          <w:jc w:val="center"/>
        </w:trPr>
        <w:tc>
          <w:tcPr>
            <w:tcW w:w="9752" w:type="dxa"/>
            <w:gridSpan w:val="2"/>
          </w:tcPr>
          <w:p w14:paraId="67A91FF7" w14:textId="77777777" w:rsidR="007B58D5" w:rsidRPr="001E18B7" w:rsidRDefault="007B58D5" w:rsidP="007B58D5">
            <w:pPr>
              <w:keepNext/>
            </w:pPr>
          </w:p>
        </w:tc>
      </w:tr>
      <w:tr w:rsidR="007B58D5" w:rsidRPr="001E18B7" w14:paraId="576BB508" w14:textId="77777777" w:rsidTr="007B58D5">
        <w:trPr>
          <w:jc w:val="center"/>
        </w:trPr>
        <w:tc>
          <w:tcPr>
            <w:tcW w:w="4876" w:type="dxa"/>
            <w:hideMark/>
          </w:tcPr>
          <w:p w14:paraId="4885BB7D"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D7688D2" w14:textId="77777777" w:rsidR="007B58D5" w:rsidRPr="001E18B7" w:rsidRDefault="007B58D5" w:rsidP="007B58D5">
            <w:pPr>
              <w:pStyle w:val="ColumnHeading"/>
              <w:rPr>
                <w:szCs w:val="24"/>
              </w:rPr>
            </w:pPr>
            <w:r w:rsidRPr="001E18B7">
              <w:rPr>
                <w:szCs w:val="24"/>
              </w:rPr>
              <w:t>Amendement</w:t>
            </w:r>
          </w:p>
        </w:tc>
      </w:tr>
      <w:tr w:rsidR="007B58D5" w:rsidRPr="001E18B7" w14:paraId="499F5875" w14:textId="77777777" w:rsidTr="007B58D5">
        <w:trPr>
          <w:jc w:val="center"/>
        </w:trPr>
        <w:tc>
          <w:tcPr>
            <w:tcW w:w="4876" w:type="dxa"/>
            <w:hideMark/>
          </w:tcPr>
          <w:p w14:paraId="5A0CDE74" w14:textId="77777777" w:rsidR="007B58D5" w:rsidRPr="001E18B7" w:rsidRDefault="007B58D5" w:rsidP="007B58D5">
            <w:pPr>
              <w:pStyle w:val="Normal6"/>
            </w:pPr>
            <w:r w:rsidRPr="001E18B7">
              <w:t>(5)</w:t>
            </w:r>
            <w:r w:rsidRPr="001E18B7">
              <w:tab/>
              <w:t xml:space="preserve">In titel V </w:t>
            </w:r>
            <w:r w:rsidRPr="001E18B7">
              <w:rPr>
                <w:b/>
                <w:i/>
              </w:rPr>
              <w:t>wordt het</w:t>
            </w:r>
            <w:r w:rsidRPr="001E18B7">
              <w:t xml:space="preserve"> volgende </w:t>
            </w:r>
            <w:r w:rsidRPr="001E18B7">
              <w:rPr>
                <w:b/>
                <w:i/>
              </w:rPr>
              <w:t>artikel </w:t>
            </w:r>
            <w:r w:rsidRPr="001E18B7">
              <w:t>24</w:t>
            </w:r>
            <w:r w:rsidRPr="001E18B7">
              <w:rPr>
                <w:b/>
                <w:i/>
              </w:rPr>
              <w:t> </w:t>
            </w:r>
            <w:r w:rsidRPr="001E18B7">
              <w:t xml:space="preserve">bis ingevoegd: </w:t>
            </w:r>
          </w:p>
        </w:tc>
        <w:tc>
          <w:tcPr>
            <w:tcW w:w="4876" w:type="dxa"/>
            <w:hideMark/>
          </w:tcPr>
          <w:p w14:paraId="3ABEED38" w14:textId="77777777" w:rsidR="007B58D5" w:rsidRPr="001E18B7" w:rsidRDefault="007B58D5" w:rsidP="007B58D5">
            <w:pPr>
              <w:pStyle w:val="Normal6"/>
            </w:pPr>
            <w:r w:rsidRPr="001E18B7">
              <w:t>(5)</w:t>
            </w:r>
            <w:r w:rsidRPr="001E18B7">
              <w:tab/>
              <w:t xml:space="preserve">In titel V </w:t>
            </w:r>
            <w:r w:rsidRPr="001E18B7">
              <w:rPr>
                <w:b/>
                <w:i/>
              </w:rPr>
              <w:t>worden de</w:t>
            </w:r>
            <w:r w:rsidRPr="001E18B7">
              <w:t xml:space="preserve"> volgende </w:t>
            </w:r>
            <w:r w:rsidRPr="001E18B7">
              <w:rPr>
                <w:b/>
                <w:i/>
              </w:rPr>
              <w:t xml:space="preserve">artikelen </w:t>
            </w:r>
            <w:r w:rsidRPr="001E18B7">
              <w:t>24</w:t>
            </w:r>
            <w:r w:rsidRPr="001E18B7">
              <w:rPr>
                <w:b/>
                <w:i/>
              </w:rPr>
              <w:t xml:space="preserve"> </w:t>
            </w:r>
            <w:r w:rsidRPr="001E18B7">
              <w:t>bis</w:t>
            </w:r>
            <w:r w:rsidRPr="001E18B7">
              <w:rPr>
                <w:b/>
                <w:i/>
              </w:rPr>
              <w:t xml:space="preserve"> en 24 ter</w:t>
            </w:r>
            <w:r w:rsidRPr="001E18B7">
              <w:t xml:space="preserve"> ingevoegd: </w:t>
            </w:r>
          </w:p>
        </w:tc>
      </w:tr>
    </w:tbl>
    <w:p w14:paraId="0111558D"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10BBBE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A34FAF8" w14:textId="77777777" w:rsidR="007B58D5" w:rsidRPr="001E18B7" w:rsidRDefault="007B58D5" w:rsidP="007B58D5">
      <w:pPr>
        <w:pStyle w:val="Normal12Italic"/>
      </w:pPr>
      <w:r w:rsidRPr="001E18B7">
        <w:t>In samenhang met andere relevante wijzigingen van Verordening (EG) nr. 470/2009 moet er een verwijzing naar artikel 24 ter (nieuw) worden toegevoegd.</w:t>
      </w:r>
    </w:p>
    <w:p w14:paraId="2D8CBDD8" w14:textId="77777777" w:rsidR="007B58D5" w:rsidRPr="001E18B7" w:rsidRDefault="007B58D5" w:rsidP="007B58D5">
      <w:pPr>
        <w:pStyle w:val="NormalBold12b"/>
        <w:keepNext/>
      </w:pPr>
      <w:r w:rsidRPr="001E18B7">
        <w:rPr>
          <w:rStyle w:val="HideTWBExt"/>
          <w:b w:val="0"/>
          <w:noProof w:val="0"/>
        </w:rPr>
        <w:t>&lt;/Amend&gt;</w:t>
      </w:r>
    </w:p>
    <w:p w14:paraId="0B5BDD1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373</w:t>
      </w:r>
      <w:r w:rsidRPr="001E18B7">
        <w:rPr>
          <w:rStyle w:val="HideTWBExt"/>
          <w:b w:val="0"/>
          <w:noProof w:val="0"/>
          <w:szCs w:val="20"/>
        </w:rPr>
        <w:t>&lt;/NumAm&gt;</w:t>
      </w:r>
    </w:p>
    <w:p w14:paraId="5E3CFCA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64B66814"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5</w:t>
      </w:r>
      <w:r w:rsidRPr="001E18B7">
        <w:rPr>
          <w:rStyle w:val="HideTWBExt"/>
          <w:b w:val="0"/>
          <w:noProof w:val="0"/>
        </w:rPr>
        <w:t>&lt;/Article&gt;</w:t>
      </w:r>
    </w:p>
    <w:p w14:paraId="44C3A6B9"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20DFF0C9" w14:textId="77777777" w:rsidR="007B58D5" w:rsidRPr="001E18B7" w:rsidRDefault="007B58D5" w:rsidP="007B58D5">
      <w:r w:rsidRPr="001E18B7">
        <w:rPr>
          <w:rStyle w:val="HideTWBExt"/>
          <w:noProof w:val="0"/>
        </w:rPr>
        <w:t>&lt;Article2&gt;</w:t>
      </w:r>
      <w:r w:rsidRPr="001E18B7">
        <w:t>Artikel 24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0878F857" w14:textId="77777777" w:rsidTr="007B58D5">
        <w:trPr>
          <w:jc w:val="center"/>
        </w:trPr>
        <w:tc>
          <w:tcPr>
            <w:tcW w:w="9752" w:type="dxa"/>
            <w:gridSpan w:val="2"/>
          </w:tcPr>
          <w:p w14:paraId="4A24FFDF" w14:textId="77777777" w:rsidR="007B58D5" w:rsidRPr="001E18B7" w:rsidRDefault="007B58D5" w:rsidP="007B58D5">
            <w:pPr>
              <w:keepNext/>
            </w:pPr>
          </w:p>
        </w:tc>
      </w:tr>
      <w:tr w:rsidR="007B58D5" w:rsidRPr="001E18B7" w14:paraId="1BEEFF78" w14:textId="77777777" w:rsidTr="007B58D5">
        <w:trPr>
          <w:jc w:val="center"/>
        </w:trPr>
        <w:tc>
          <w:tcPr>
            <w:tcW w:w="4876" w:type="dxa"/>
            <w:hideMark/>
          </w:tcPr>
          <w:p w14:paraId="23DBCB6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421788FC" w14:textId="77777777" w:rsidR="007B58D5" w:rsidRPr="001E18B7" w:rsidRDefault="007B58D5" w:rsidP="007B58D5">
            <w:pPr>
              <w:pStyle w:val="ColumnHeading"/>
              <w:rPr>
                <w:szCs w:val="24"/>
              </w:rPr>
            </w:pPr>
            <w:r w:rsidRPr="001E18B7">
              <w:rPr>
                <w:szCs w:val="24"/>
              </w:rPr>
              <w:t>Amendement</w:t>
            </w:r>
          </w:p>
        </w:tc>
      </w:tr>
      <w:tr w:rsidR="007B58D5" w:rsidRPr="001E18B7" w14:paraId="2E19EE84" w14:textId="77777777" w:rsidTr="007B58D5">
        <w:trPr>
          <w:jc w:val="center"/>
        </w:trPr>
        <w:tc>
          <w:tcPr>
            <w:tcW w:w="4876" w:type="dxa"/>
            <w:hideMark/>
          </w:tcPr>
          <w:p w14:paraId="3ACB62DB" w14:textId="77777777" w:rsidR="007B58D5" w:rsidRPr="001E18B7" w:rsidRDefault="007B58D5" w:rsidP="007B58D5">
            <w:pPr>
              <w:pStyle w:val="Normal6"/>
            </w:pPr>
            <w:r w:rsidRPr="001E18B7">
              <w:t xml:space="preserve">"Artikel 24 bis </w:t>
            </w:r>
          </w:p>
        </w:tc>
        <w:tc>
          <w:tcPr>
            <w:tcW w:w="4876" w:type="dxa"/>
            <w:hideMark/>
          </w:tcPr>
          <w:p w14:paraId="279C313E" w14:textId="77777777" w:rsidR="007B58D5" w:rsidRPr="001E18B7" w:rsidRDefault="007B58D5" w:rsidP="007B58D5">
            <w:pPr>
              <w:pStyle w:val="Normal6"/>
            </w:pPr>
            <w:r w:rsidRPr="001E18B7">
              <w:t xml:space="preserve">"Artikel 24 bis </w:t>
            </w:r>
          </w:p>
        </w:tc>
      </w:tr>
      <w:tr w:rsidR="007B58D5" w:rsidRPr="001E18B7" w14:paraId="4F92B2B6" w14:textId="77777777" w:rsidTr="007B58D5">
        <w:trPr>
          <w:jc w:val="center"/>
        </w:trPr>
        <w:tc>
          <w:tcPr>
            <w:tcW w:w="4876" w:type="dxa"/>
            <w:hideMark/>
          </w:tcPr>
          <w:p w14:paraId="33E0135F" w14:textId="77777777" w:rsidR="007B58D5" w:rsidRPr="001E18B7" w:rsidRDefault="007B58D5" w:rsidP="007B58D5">
            <w:pPr>
              <w:pStyle w:val="Normal6"/>
            </w:pPr>
            <w:r w:rsidRPr="001E18B7">
              <w:t>Uitoefening van de bevoegdheidsdelegatie</w:t>
            </w:r>
          </w:p>
        </w:tc>
        <w:tc>
          <w:tcPr>
            <w:tcW w:w="4876" w:type="dxa"/>
            <w:hideMark/>
          </w:tcPr>
          <w:p w14:paraId="3654000D" w14:textId="77777777" w:rsidR="007B58D5" w:rsidRPr="001E18B7" w:rsidRDefault="007B58D5" w:rsidP="007B58D5">
            <w:pPr>
              <w:pStyle w:val="Normal6"/>
            </w:pPr>
            <w:r w:rsidRPr="001E18B7">
              <w:t>Uitoefening van de bevoegdheidsdelegatie</w:t>
            </w:r>
          </w:p>
        </w:tc>
      </w:tr>
      <w:tr w:rsidR="007B58D5" w:rsidRPr="001E18B7" w14:paraId="7CB3A474" w14:textId="77777777" w:rsidTr="007B58D5">
        <w:trPr>
          <w:jc w:val="center"/>
        </w:trPr>
        <w:tc>
          <w:tcPr>
            <w:tcW w:w="4876" w:type="dxa"/>
            <w:hideMark/>
          </w:tcPr>
          <w:p w14:paraId="49DECE9A"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03A8C5A9"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5F3CCCC3" w14:textId="77777777" w:rsidTr="007B58D5">
        <w:trPr>
          <w:jc w:val="center"/>
        </w:trPr>
        <w:tc>
          <w:tcPr>
            <w:tcW w:w="4876" w:type="dxa"/>
            <w:hideMark/>
          </w:tcPr>
          <w:p w14:paraId="12B901F6" w14:textId="77777777" w:rsidR="007B58D5" w:rsidRPr="001E18B7" w:rsidRDefault="007B58D5" w:rsidP="007B58D5">
            <w:pPr>
              <w:pStyle w:val="Normal6"/>
            </w:pPr>
            <w:r w:rsidRPr="001E18B7">
              <w:t>2.</w:t>
            </w:r>
            <w:r w:rsidRPr="001E18B7">
              <w:tab/>
              <w:t xml:space="preserve">De in artikel 13, lid 2, artikel 19, lid 3, en artikel 24, lid 4,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5E8CEBBE" w14:textId="77777777" w:rsidR="007B58D5" w:rsidRPr="001E18B7" w:rsidRDefault="007B58D5" w:rsidP="007B58D5">
            <w:pPr>
              <w:pStyle w:val="Normal6"/>
            </w:pPr>
            <w:r w:rsidRPr="001E18B7">
              <w:t>2.</w:t>
            </w:r>
            <w:r w:rsidRPr="001E18B7">
              <w:tab/>
              <w:t xml:space="preserve">De in artikel 13, lid 2, </w:t>
            </w:r>
            <w:r w:rsidRPr="001E18B7">
              <w:rPr>
                <w:b/>
                <w:i/>
              </w:rPr>
              <w:t>artikel</w:t>
            </w:r>
            <w:r w:rsidRPr="001E18B7">
              <w:t xml:space="preserve"> </w:t>
            </w:r>
            <w:r w:rsidRPr="001E18B7">
              <w:rPr>
                <w:b/>
                <w:i/>
              </w:rPr>
              <w:t xml:space="preserve">18, </w:t>
            </w:r>
            <w:r w:rsidRPr="001E18B7">
              <w:t xml:space="preserve">artikel 19, lid 3, en artikel 24, lid 4,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rPr>
                <w:b/>
                <w:bCs/>
                <w:i/>
                <w:iCs/>
              </w:rPr>
              <w:t xml:space="preserve">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327CD5B6" w14:textId="77777777" w:rsidTr="007B58D5">
        <w:trPr>
          <w:jc w:val="center"/>
        </w:trPr>
        <w:tc>
          <w:tcPr>
            <w:tcW w:w="4876" w:type="dxa"/>
            <w:hideMark/>
          </w:tcPr>
          <w:p w14:paraId="3A882E88" w14:textId="77777777" w:rsidR="007B58D5" w:rsidRPr="001E18B7" w:rsidRDefault="007B58D5" w:rsidP="007B58D5">
            <w:pPr>
              <w:pStyle w:val="Normal6"/>
            </w:pPr>
            <w:r w:rsidRPr="001E18B7">
              <w:t>3.</w:t>
            </w:r>
            <w:r w:rsidRPr="001E18B7">
              <w:tab/>
              <w:t xml:space="preserve">Het Europees Parlement of de Raad kan de in artikel 13, lid 2, artikel 19, lid 3, en artikel 24, lid 4,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c>
          <w:tcPr>
            <w:tcW w:w="4876" w:type="dxa"/>
            <w:hideMark/>
          </w:tcPr>
          <w:p w14:paraId="156DDB25" w14:textId="77777777" w:rsidR="007B58D5" w:rsidRPr="001E18B7" w:rsidRDefault="007B58D5" w:rsidP="007B58D5">
            <w:pPr>
              <w:pStyle w:val="Normal6"/>
            </w:pPr>
            <w:r w:rsidRPr="001E18B7">
              <w:t>3.</w:t>
            </w:r>
            <w:r w:rsidRPr="001E18B7">
              <w:tab/>
              <w:t xml:space="preserve">Het Europees Parlement of de Raad kan de in artikel 13, lid 2, </w:t>
            </w:r>
            <w:r w:rsidRPr="001E18B7">
              <w:rPr>
                <w:b/>
                <w:i/>
              </w:rPr>
              <w:t>artikel</w:t>
            </w:r>
            <w:r w:rsidRPr="001E18B7">
              <w:t xml:space="preserve"> </w:t>
            </w:r>
            <w:r w:rsidRPr="001E18B7">
              <w:rPr>
                <w:b/>
                <w:i/>
              </w:rPr>
              <w:t xml:space="preserve">18, </w:t>
            </w:r>
            <w:r w:rsidRPr="001E18B7">
              <w:t xml:space="preserve">artikel 19, lid 3, en artikel 24, lid 4,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 </w:t>
            </w:r>
          </w:p>
        </w:tc>
      </w:tr>
      <w:tr w:rsidR="007B58D5" w:rsidRPr="001E18B7" w14:paraId="672E6E5A" w14:textId="77777777" w:rsidTr="007B58D5">
        <w:trPr>
          <w:jc w:val="center"/>
        </w:trPr>
        <w:tc>
          <w:tcPr>
            <w:tcW w:w="4876" w:type="dxa"/>
            <w:hideMark/>
          </w:tcPr>
          <w:p w14:paraId="7A1F7497"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 april 2016</w:t>
            </w:r>
            <w:r w:rsidRPr="001E18B7">
              <w:rPr>
                <w:b/>
                <w:i/>
              </w:rPr>
              <w:t>*</w:t>
            </w:r>
            <w:r w:rsidRPr="001E18B7">
              <w:t xml:space="preserve">. </w:t>
            </w:r>
          </w:p>
        </w:tc>
        <w:tc>
          <w:tcPr>
            <w:tcW w:w="4876" w:type="dxa"/>
            <w:hideMark/>
          </w:tcPr>
          <w:p w14:paraId="23C8BE04"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 april 2016</w:t>
            </w:r>
            <w:r w:rsidRPr="001E18B7">
              <w:rPr>
                <w:b/>
                <w:i/>
              </w:rPr>
              <w:t xml:space="preserve"> over beter wetgeven</w:t>
            </w:r>
            <w:r w:rsidRPr="001E18B7">
              <w:t xml:space="preserve">. </w:t>
            </w:r>
          </w:p>
        </w:tc>
      </w:tr>
      <w:tr w:rsidR="007B58D5" w:rsidRPr="001E18B7" w14:paraId="44237489" w14:textId="77777777" w:rsidTr="007B58D5">
        <w:trPr>
          <w:jc w:val="center"/>
        </w:trPr>
        <w:tc>
          <w:tcPr>
            <w:tcW w:w="4876" w:type="dxa"/>
            <w:hideMark/>
          </w:tcPr>
          <w:p w14:paraId="7B4C56CC"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6" w:type="dxa"/>
            <w:hideMark/>
          </w:tcPr>
          <w:p w14:paraId="3AAAC3B9" w14:textId="77777777" w:rsidR="007B58D5" w:rsidRPr="001E18B7" w:rsidRDefault="007B58D5" w:rsidP="007B58D5">
            <w:pPr>
              <w:pStyle w:val="Normal6"/>
            </w:pPr>
            <w:r w:rsidRPr="001E18B7">
              <w:t xml:space="preserve">5. </w:t>
            </w:r>
            <w:r w:rsidRPr="001E18B7">
              <w:tab/>
              <w:t xml:space="preserve">Zodra de Commissie een gedelegeerde handeling heeft vastgesteld, doet zij daarvan gelijktijdig kennisgeving aan het Europees Parlement en de Raad. </w:t>
            </w:r>
          </w:p>
        </w:tc>
      </w:tr>
      <w:tr w:rsidR="007B58D5" w:rsidRPr="001E18B7" w14:paraId="1B578A39" w14:textId="77777777" w:rsidTr="007B58D5">
        <w:trPr>
          <w:jc w:val="center"/>
        </w:trPr>
        <w:tc>
          <w:tcPr>
            <w:tcW w:w="4876" w:type="dxa"/>
            <w:hideMark/>
          </w:tcPr>
          <w:p w14:paraId="1F3A8DEE" w14:textId="77777777" w:rsidR="007B58D5" w:rsidRPr="001E18B7" w:rsidRDefault="007B58D5" w:rsidP="007B58D5">
            <w:pPr>
              <w:pStyle w:val="Normal6"/>
              <w:rPr>
                <w:szCs w:val="24"/>
              </w:rPr>
            </w:pPr>
            <w:r w:rsidRPr="001E18B7">
              <w:t>6.</w:t>
            </w:r>
            <w:r w:rsidRPr="001E18B7">
              <w:tab/>
              <w:t>Een overeenkomstig artikel 13, lid 2, artikel 19, lid 3, en artikel 24, lid 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w:t>
            </w:r>
            <w:r w:rsidRPr="001E18B7">
              <w:rPr>
                <w:szCs w:val="24"/>
              </w:rPr>
              <w:t xml:space="preserve"> Die termijn wordt op initiatief van het Europees Parlement of de Raad met twee maanden verlengd.</w:t>
            </w:r>
          </w:p>
        </w:tc>
        <w:tc>
          <w:tcPr>
            <w:tcW w:w="4876" w:type="dxa"/>
            <w:hideMark/>
          </w:tcPr>
          <w:p w14:paraId="246394FE" w14:textId="77777777" w:rsidR="007B58D5" w:rsidRPr="001E18B7" w:rsidRDefault="007B58D5" w:rsidP="007B58D5">
            <w:pPr>
              <w:pStyle w:val="Normal6"/>
              <w:rPr>
                <w:szCs w:val="24"/>
              </w:rPr>
            </w:pPr>
            <w:r w:rsidRPr="001E18B7">
              <w:t>6.</w:t>
            </w:r>
            <w:r w:rsidRPr="001E18B7">
              <w:tab/>
              <w:t xml:space="preserve">Een overeenkomstig artikel 13, lid 2, </w:t>
            </w:r>
            <w:r w:rsidRPr="001E18B7">
              <w:rPr>
                <w:b/>
                <w:i/>
              </w:rPr>
              <w:t>artikel</w:t>
            </w:r>
            <w:r w:rsidRPr="001E18B7">
              <w:t xml:space="preserve"> </w:t>
            </w:r>
            <w:r w:rsidRPr="001E18B7">
              <w:rPr>
                <w:b/>
                <w:i/>
              </w:rPr>
              <w:t xml:space="preserve">18, </w:t>
            </w:r>
            <w:r w:rsidRPr="001E18B7">
              <w:t>artikel 19, lid 3, en artikel 24, lid 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w:t>
            </w:r>
            <w:r w:rsidRPr="001E18B7">
              <w:rPr>
                <w:szCs w:val="24"/>
              </w:rPr>
              <w:t xml:space="preserve"> Die termijn wordt op initiatief van het Europees Parlement of de Raad met twee maanden verlengd.</w:t>
            </w:r>
          </w:p>
        </w:tc>
      </w:tr>
      <w:tr w:rsidR="007B58D5" w:rsidRPr="001E18B7" w14:paraId="1107390B" w14:textId="77777777" w:rsidTr="007B58D5">
        <w:trPr>
          <w:jc w:val="center"/>
        </w:trPr>
        <w:tc>
          <w:tcPr>
            <w:tcW w:w="4876" w:type="dxa"/>
            <w:hideMark/>
          </w:tcPr>
          <w:p w14:paraId="085E7E28" w14:textId="77777777" w:rsidR="007B58D5" w:rsidRPr="001E18B7" w:rsidRDefault="007B58D5" w:rsidP="007B58D5">
            <w:pPr>
              <w:pStyle w:val="Normal6"/>
            </w:pPr>
            <w:r w:rsidRPr="001E18B7">
              <w:t>__________________</w:t>
            </w:r>
          </w:p>
        </w:tc>
        <w:tc>
          <w:tcPr>
            <w:tcW w:w="4876" w:type="dxa"/>
            <w:hideMark/>
          </w:tcPr>
          <w:p w14:paraId="2C1A8904" w14:textId="77777777" w:rsidR="007B58D5" w:rsidRPr="001E18B7" w:rsidRDefault="007B58D5" w:rsidP="007B58D5">
            <w:pPr>
              <w:pStyle w:val="Normal6"/>
            </w:pPr>
            <w:r w:rsidRPr="001E18B7">
              <w:t>__________________</w:t>
            </w:r>
          </w:p>
        </w:tc>
      </w:tr>
      <w:tr w:rsidR="007B58D5" w:rsidRPr="001E18B7" w14:paraId="5A180F17" w14:textId="77777777" w:rsidTr="007B58D5">
        <w:trPr>
          <w:jc w:val="center"/>
        </w:trPr>
        <w:tc>
          <w:tcPr>
            <w:tcW w:w="4876" w:type="dxa"/>
            <w:hideMark/>
          </w:tcPr>
          <w:p w14:paraId="5D2425A0" w14:textId="77777777" w:rsidR="007B58D5" w:rsidRPr="001E18B7" w:rsidRDefault="007B58D5" w:rsidP="007B58D5">
            <w:pPr>
              <w:pStyle w:val="Normal6"/>
            </w:pPr>
            <w:r w:rsidRPr="001E18B7">
              <w:t>* PB L 123 van 12.5.2016, blz.1."</w:t>
            </w:r>
          </w:p>
        </w:tc>
        <w:tc>
          <w:tcPr>
            <w:tcW w:w="4876" w:type="dxa"/>
            <w:hideMark/>
          </w:tcPr>
          <w:p w14:paraId="4EC441AB" w14:textId="77777777" w:rsidR="007B58D5" w:rsidRPr="001E18B7" w:rsidRDefault="007B58D5" w:rsidP="007B58D5">
            <w:pPr>
              <w:pStyle w:val="Normal6"/>
            </w:pPr>
            <w:r w:rsidRPr="001E18B7">
              <w:t>* PB L 123 van 12.5.2016, blz.1."</w:t>
            </w:r>
          </w:p>
        </w:tc>
      </w:tr>
    </w:tbl>
    <w:p w14:paraId="6807DA9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05AC382"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50AF91E" w14:textId="77777777" w:rsidR="007B58D5" w:rsidRPr="001E18B7" w:rsidRDefault="007B58D5" w:rsidP="007B58D5">
      <w:pPr>
        <w:pStyle w:val="Normal12Italic"/>
        <w:rPr>
          <w:szCs w:val="24"/>
        </w:rPr>
      </w:pPr>
      <w:r w:rsidRPr="001E18B7">
        <w:t xml:space="preserve">Aanpassing van de duur van de bevoegdheidsdelegatie en actualisering van de verwijzingen in overeenstemming met eerdere amendementen. </w:t>
      </w:r>
    </w:p>
    <w:p w14:paraId="1103B1CB" w14:textId="77777777" w:rsidR="007B58D5" w:rsidRPr="001E18B7" w:rsidRDefault="007B58D5" w:rsidP="007B58D5">
      <w:pPr>
        <w:pStyle w:val="NormalBold12b"/>
        <w:keepNext/>
      </w:pPr>
      <w:r w:rsidRPr="001E18B7">
        <w:rPr>
          <w:rStyle w:val="HideTWBExt"/>
          <w:b w:val="0"/>
          <w:noProof w:val="0"/>
        </w:rPr>
        <w:t>&lt;/Amend&gt;</w:t>
      </w:r>
    </w:p>
    <w:p w14:paraId="55C86D92"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374</w:t>
      </w:r>
      <w:r w:rsidRPr="001E18B7">
        <w:rPr>
          <w:rStyle w:val="HideTWBExt"/>
          <w:b w:val="0"/>
          <w:noProof w:val="0"/>
          <w:szCs w:val="20"/>
        </w:rPr>
        <w:t>&lt;/NumAm&gt;</w:t>
      </w:r>
    </w:p>
    <w:p w14:paraId="0520560E"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4920CA9"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165 – alinea 3 – punt 5</w:t>
      </w:r>
      <w:r w:rsidRPr="001E18B7">
        <w:rPr>
          <w:rStyle w:val="HideTWBExt"/>
          <w:b w:val="0"/>
          <w:noProof w:val="0"/>
        </w:rPr>
        <w:t>&lt;/Article&gt;</w:t>
      </w:r>
    </w:p>
    <w:p w14:paraId="31FC845D" w14:textId="77777777" w:rsidR="007B58D5" w:rsidRPr="001E18B7" w:rsidRDefault="007B58D5" w:rsidP="007B58D5">
      <w:pPr>
        <w:keepNext/>
      </w:pPr>
      <w:r w:rsidRPr="001E18B7">
        <w:rPr>
          <w:rStyle w:val="HideTWBExt"/>
          <w:noProof w:val="0"/>
        </w:rPr>
        <w:t>&lt;DocAmend2&gt;</w:t>
      </w:r>
      <w:r w:rsidRPr="001E18B7">
        <w:t>Verordening (EG) nr. 470/2009</w:t>
      </w:r>
      <w:r w:rsidRPr="001E18B7">
        <w:rPr>
          <w:rStyle w:val="HideTWBExt"/>
          <w:noProof w:val="0"/>
        </w:rPr>
        <w:t>&lt;/DocAmend2&gt;</w:t>
      </w:r>
    </w:p>
    <w:p w14:paraId="3F6EBCE0" w14:textId="77777777" w:rsidR="007B58D5" w:rsidRPr="001E18B7" w:rsidRDefault="007B58D5" w:rsidP="007B58D5">
      <w:r w:rsidRPr="001E18B7">
        <w:rPr>
          <w:rStyle w:val="HideTWBExt"/>
          <w:noProof w:val="0"/>
        </w:rPr>
        <w:t>&lt;Article2&gt;</w:t>
      </w:r>
      <w:r w:rsidRPr="001E18B7">
        <w:t>Artikel 24 ter (nieuw)</w:t>
      </w:r>
      <w:r w:rsidRPr="001E18B7">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1666C98" w14:textId="77777777" w:rsidTr="007B58D5">
        <w:trPr>
          <w:jc w:val="center"/>
        </w:trPr>
        <w:tc>
          <w:tcPr>
            <w:tcW w:w="9752" w:type="dxa"/>
            <w:gridSpan w:val="2"/>
          </w:tcPr>
          <w:p w14:paraId="1650B618" w14:textId="77777777" w:rsidR="007B58D5" w:rsidRPr="001E18B7" w:rsidRDefault="007B58D5" w:rsidP="007B58D5">
            <w:pPr>
              <w:keepNext/>
            </w:pPr>
          </w:p>
        </w:tc>
      </w:tr>
      <w:tr w:rsidR="007B58D5" w:rsidRPr="001E18B7" w14:paraId="18E46511" w14:textId="77777777" w:rsidTr="007B58D5">
        <w:trPr>
          <w:jc w:val="center"/>
        </w:trPr>
        <w:tc>
          <w:tcPr>
            <w:tcW w:w="4876" w:type="dxa"/>
            <w:hideMark/>
          </w:tcPr>
          <w:p w14:paraId="4160CDB3"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39C014A2" w14:textId="77777777" w:rsidR="007B58D5" w:rsidRPr="001E18B7" w:rsidRDefault="007B58D5" w:rsidP="007B58D5">
            <w:pPr>
              <w:pStyle w:val="ColumnHeading"/>
              <w:rPr>
                <w:szCs w:val="24"/>
              </w:rPr>
            </w:pPr>
            <w:r w:rsidRPr="001E18B7">
              <w:rPr>
                <w:szCs w:val="24"/>
              </w:rPr>
              <w:t>Amendement</w:t>
            </w:r>
          </w:p>
        </w:tc>
      </w:tr>
      <w:tr w:rsidR="007B58D5" w:rsidRPr="001E18B7" w14:paraId="1BAE0C13" w14:textId="77777777" w:rsidTr="007B58D5">
        <w:trPr>
          <w:jc w:val="center"/>
        </w:trPr>
        <w:tc>
          <w:tcPr>
            <w:tcW w:w="4876" w:type="dxa"/>
          </w:tcPr>
          <w:p w14:paraId="0D060B54" w14:textId="77777777" w:rsidR="007B58D5" w:rsidRPr="001E18B7" w:rsidRDefault="007B58D5" w:rsidP="007B58D5">
            <w:pPr>
              <w:pStyle w:val="Normal6"/>
              <w:rPr>
                <w:b/>
                <w:bCs/>
                <w:i/>
                <w:iCs/>
              </w:rPr>
            </w:pPr>
          </w:p>
        </w:tc>
        <w:tc>
          <w:tcPr>
            <w:tcW w:w="4876" w:type="dxa"/>
            <w:hideMark/>
          </w:tcPr>
          <w:p w14:paraId="3BED5A4D" w14:textId="77777777" w:rsidR="007B58D5" w:rsidRPr="001E18B7" w:rsidRDefault="007B58D5" w:rsidP="007B58D5">
            <w:pPr>
              <w:pStyle w:val="Normal6"/>
              <w:rPr>
                <w:b/>
                <w:bCs/>
                <w:i/>
                <w:iCs/>
              </w:rPr>
            </w:pPr>
            <w:r w:rsidRPr="001E18B7">
              <w:rPr>
                <w:b/>
                <w:bCs/>
                <w:i/>
                <w:iCs/>
              </w:rPr>
              <w:t xml:space="preserve">Artikel 24 ter </w:t>
            </w:r>
          </w:p>
        </w:tc>
      </w:tr>
      <w:tr w:rsidR="007B58D5" w:rsidRPr="001E18B7" w14:paraId="6F4D6E60" w14:textId="77777777" w:rsidTr="007B58D5">
        <w:trPr>
          <w:jc w:val="center"/>
        </w:trPr>
        <w:tc>
          <w:tcPr>
            <w:tcW w:w="4876" w:type="dxa"/>
          </w:tcPr>
          <w:p w14:paraId="7F11EF0B" w14:textId="77777777" w:rsidR="007B58D5" w:rsidRPr="001E18B7" w:rsidRDefault="007B58D5" w:rsidP="007B58D5">
            <w:pPr>
              <w:pStyle w:val="Normal6"/>
              <w:rPr>
                <w:szCs w:val="24"/>
              </w:rPr>
            </w:pPr>
          </w:p>
        </w:tc>
        <w:tc>
          <w:tcPr>
            <w:tcW w:w="4876" w:type="dxa"/>
            <w:hideMark/>
          </w:tcPr>
          <w:p w14:paraId="6E0C7766" w14:textId="77777777" w:rsidR="007B58D5" w:rsidRPr="001E18B7" w:rsidRDefault="007B58D5" w:rsidP="007B58D5">
            <w:pPr>
              <w:pStyle w:val="Normal6"/>
              <w:rPr>
                <w:b/>
                <w:bCs/>
                <w:i/>
                <w:iCs/>
              </w:rPr>
            </w:pPr>
            <w:r w:rsidRPr="001E18B7">
              <w:rPr>
                <w:b/>
                <w:bCs/>
                <w:i/>
                <w:iCs/>
              </w:rPr>
              <w:t>Spoedprocedure</w:t>
            </w:r>
          </w:p>
        </w:tc>
      </w:tr>
      <w:tr w:rsidR="007B58D5" w:rsidRPr="001E18B7" w14:paraId="57A82F71" w14:textId="77777777" w:rsidTr="007B58D5">
        <w:trPr>
          <w:jc w:val="center"/>
        </w:trPr>
        <w:tc>
          <w:tcPr>
            <w:tcW w:w="4876" w:type="dxa"/>
          </w:tcPr>
          <w:p w14:paraId="08904F7D" w14:textId="77777777" w:rsidR="007B58D5" w:rsidRPr="001E18B7" w:rsidRDefault="007B58D5" w:rsidP="007B58D5">
            <w:pPr>
              <w:pStyle w:val="Normal6"/>
              <w:rPr>
                <w:szCs w:val="24"/>
              </w:rPr>
            </w:pPr>
          </w:p>
        </w:tc>
        <w:tc>
          <w:tcPr>
            <w:tcW w:w="4876" w:type="dxa"/>
            <w:hideMark/>
          </w:tcPr>
          <w:p w14:paraId="23463691" w14:textId="77777777" w:rsidR="007B58D5" w:rsidRPr="001E18B7" w:rsidRDefault="007B58D5" w:rsidP="007B58D5">
            <w:pPr>
              <w:pStyle w:val="Normal6"/>
              <w:rPr>
                <w:szCs w:val="24"/>
              </w:rPr>
            </w:pPr>
            <w:r w:rsidRPr="001E18B7">
              <w:rPr>
                <w:b/>
                <w:bCs/>
                <w:i/>
                <w:iCs/>
              </w:rPr>
              <w:t>1.</w:t>
            </w:r>
            <w:r w:rsidRPr="001E18B7">
              <w:rPr>
                <w:b/>
                <w:bCs/>
                <w:i/>
                <w:iCs/>
              </w:rPr>
              <w:tab/>
              <w:t xml:space="preserve">Een overeenkomstig dit artikel vastgestelde gedelegeerde handeling treedt onverwijld in werking en is van toepassing zolang geen bezwaar wordt gemaakt overeenkomstig lid 2. </w:t>
            </w:r>
            <w:r w:rsidRPr="001E18B7">
              <w:rPr>
                <w:b/>
                <w:i/>
              </w:rPr>
              <w:t>In de kennisgeving van de gedelegeerde handeling aan het Europees Parlement en de Raad wordt vermeld om welke redenen wordt gebruikgemaakt van de spoedprocedure.</w:t>
            </w:r>
          </w:p>
        </w:tc>
      </w:tr>
      <w:tr w:rsidR="007B58D5" w:rsidRPr="001E18B7" w14:paraId="3F807FDD" w14:textId="77777777" w:rsidTr="007B58D5">
        <w:trPr>
          <w:jc w:val="center"/>
        </w:trPr>
        <w:tc>
          <w:tcPr>
            <w:tcW w:w="4876" w:type="dxa"/>
          </w:tcPr>
          <w:p w14:paraId="6A30E8ED" w14:textId="77777777" w:rsidR="007B58D5" w:rsidRPr="001E18B7" w:rsidRDefault="007B58D5" w:rsidP="007B58D5">
            <w:pPr>
              <w:pStyle w:val="Normal6"/>
              <w:rPr>
                <w:szCs w:val="24"/>
              </w:rPr>
            </w:pPr>
          </w:p>
        </w:tc>
        <w:tc>
          <w:tcPr>
            <w:tcW w:w="4876" w:type="dxa"/>
            <w:hideMark/>
          </w:tcPr>
          <w:p w14:paraId="7164B4FF" w14:textId="77777777" w:rsidR="007B58D5" w:rsidRPr="001E18B7" w:rsidRDefault="007B58D5" w:rsidP="007B58D5">
            <w:pPr>
              <w:pStyle w:val="Normal6"/>
              <w:rPr>
                <w:szCs w:val="24"/>
              </w:rPr>
            </w:pPr>
            <w:r w:rsidRPr="001E18B7">
              <w:rPr>
                <w:b/>
                <w:i/>
                <w:szCs w:val="24"/>
              </w:rPr>
              <w:t>2.</w:t>
            </w:r>
            <w:r w:rsidRPr="001E18B7">
              <w:rPr>
                <w:b/>
                <w:i/>
                <w:szCs w:val="24"/>
              </w:rPr>
              <w:tab/>
            </w:r>
            <w:r w:rsidRPr="001E18B7">
              <w:rPr>
                <w:b/>
                <w:i/>
              </w:rPr>
              <w:t>Het Europees Parlement of de Raad kan overeenkomstig de in artikel 24 bis, lid 6, bedoelde procedure bezwaar maken tegen een gedelegeerde handeling.</w:t>
            </w:r>
            <w:r w:rsidRPr="001E18B7">
              <w:rPr>
                <w:b/>
                <w:i/>
                <w:szCs w:val="24"/>
              </w:rPr>
              <w:t xml:space="preserve"> In dat geval trekt de Commissie de handeling onmiddellijk in na de kennisgeving van het besluit waarbij het Europees Parlement of de Raad bezwaar maakt.</w:t>
            </w:r>
          </w:p>
        </w:tc>
      </w:tr>
    </w:tbl>
    <w:p w14:paraId="3FB62A69"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A85D1E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AD2DAB3" w14:textId="77777777" w:rsidR="007B58D5" w:rsidRPr="001E18B7" w:rsidRDefault="007B58D5" w:rsidP="007B58D5">
      <w:pPr>
        <w:pStyle w:val="Normal12Italic"/>
        <w:rPr>
          <w:szCs w:val="24"/>
        </w:rPr>
      </w:pPr>
      <w:r w:rsidRPr="001E18B7">
        <w:t>In verband met het amendement op artikel 18, derde alinea, van richtlijn 2009/128/EG waarin de spoedprocedure van toepassing wordt verklaard op gedelegeerde handelingen, is toevoeging van een nieuw artikel (artikel 24 ter) noodzakelijk.</w:t>
      </w:r>
    </w:p>
    <w:p w14:paraId="561CAC97" w14:textId="77777777" w:rsidR="007B58D5" w:rsidRPr="001E18B7" w:rsidRDefault="007B58D5" w:rsidP="007B58D5">
      <w:pPr>
        <w:pStyle w:val="NormalBold12b"/>
        <w:keepNext/>
      </w:pPr>
      <w:r w:rsidRPr="001E18B7">
        <w:rPr>
          <w:rStyle w:val="HideTWBExt"/>
          <w:b w:val="0"/>
          <w:noProof w:val="0"/>
        </w:rPr>
        <w:t>&lt;/Amend&gt;</w:t>
      </w:r>
    </w:p>
    <w:p w14:paraId="2515F31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375</w:t>
      </w:r>
      <w:r w:rsidRPr="001E18B7">
        <w:rPr>
          <w:rStyle w:val="HideTWBExt"/>
          <w:b w:val="0"/>
          <w:noProof w:val="0"/>
          <w:szCs w:val="20"/>
        </w:rPr>
        <w:t>&lt;/NumAm&gt;</w:t>
      </w:r>
    </w:p>
    <w:p w14:paraId="561BE28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06CECDE2" w14:textId="77777777" w:rsidR="007B58D5" w:rsidRPr="001E18B7" w:rsidRDefault="007B58D5" w:rsidP="007B58D5">
      <w:pPr>
        <w:pStyle w:val="NormalBold"/>
      </w:pPr>
      <w:r w:rsidRPr="001E18B7">
        <w:rPr>
          <w:rStyle w:val="HideTWBExt"/>
          <w:b w:val="0"/>
          <w:noProof w:val="0"/>
        </w:rPr>
        <w:t>&lt;Article&gt;</w:t>
      </w:r>
      <w:r w:rsidRPr="001E18B7">
        <w:t>Bijlage I – deel XII – punt 166 – alinea 1</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E9BF24E" w14:textId="77777777" w:rsidTr="007B58D5">
        <w:trPr>
          <w:trHeight w:val="240"/>
          <w:jc w:val="center"/>
        </w:trPr>
        <w:tc>
          <w:tcPr>
            <w:tcW w:w="9752" w:type="dxa"/>
            <w:gridSpan w:val="2"/>
          </w:tcPr>
          <w:p w14:paraId="46BD1358" w14:textId="77777777" w:rsidR="007B58D5" w:rsidRPr="001E18B7" w:rsidRDefault="007B58D5" w:rsidP="007B58D5"/>
        </w:tc>
      </w:tr>
      <w:tr w:rsidR="007B58D5" w:rsidRPr="001E18B7" w14:paraId="73EDEBB2" w14:textId="77777777" w:rsidTr="007B58D5">
        <w:trPr>
          <w:trHeight w:val="240"/>
          <w:jc w:val="center"/>
        </w:trPr>
        <w:tc>
          <w:tcPr>
            <w:tcW w:w="4876" w:type="dxa"/>
            <w:hideMark/>
          </w:tcPr>
          <w:p w14:paraId="1FAB8449" w14:textId="77777777" w:rsidR="007B58D5" w:rsidRPr="001E18B7" w:rsidRDefault="007B58D5" w:rsidP="007B58D5">
            <w:pPr>
              <w:pStyle w:val="ColumnHeading"/>
            </w:pPr>
            <w:r w:rsidRPr="001E18B7">
              <w:t>Door de Commissie voorgestelde tekst</w:t>
            </w:r>
          </w:p>
        </w:tc>
        <w:tc>
          <w:tcPr>
            <w:tcW w:w="4876" w:type="dxa"/>
            <w:hideMark/>
          </w:tcPr>
          <w:p w14:paraId="11FEB838" w14:textId="77777777" w:rsidR="007B58D5" w:rsidRPr="001E18B7" w:rsidRDefault="007B58D5" w:rsidP="007B58D5">
            <w:pPr>
              <w:pStyle w:val="ColumnHeading"/>
            </w:pPr>
            <w:r w:rsidRPr="001E18B7">
              <w:t>Amendement</w:t>
            </w:r>
          </w:p>
        </w:tc>
      </w:tr>
      <w:tr w:rsidR="007B58D5" w:rsidRPr="001E18B7" w14:paraId="49E29F6C" w14:textId="77777777" w:rsidTr="007B58D5">
        <w:trPr>
          <w:jc w:val="center"/>
        </w:trPr>
        <w:tc>
          <w:tcPr>
            <w:tcW w:w="4876" w:type="dxa"/>
            <w:hideMark/>
          </w:tcPr>
          <w:p w14:paraId="09780414" w14:textId="77777777" w:rsidR="007B58D5" w:rsidRPr="001E18B7" w:rsidRDefault="007B58D5" w:rsidP="007B58D5">
            <w:pPr>
              <w:pStyle w:val="Normal6"/>
            </w:pPr>
            <w:r w:rsidRPr="001E18B7">
              <w:t>Teneinde de doelstellingen van Verordening (EG) nr.</w:t>
            </w:r>
            <w:r w:rsidRPr="001E18B7">
              <w:rPr>
                <w:b/>
                <w:i/>
              </w:rPr>
              <w:t xml:space="preserve"> </w:t>
            </w:r>
            <w:r w:rsidRPr="001E18B7">
              <w:t xml:space="preserve">767/2009 te verwezenlijken, moet aan de Commissie de bevoegdheid worden overgedragen om overeenkomstig artikel 290 van het Verdrag handelingen vast te stellen tot wijziging van de bijlagen bij de verordening in het licht van de technische vooruitgang, en tot aanvulling van de verordening met een lijst van categorieën voedermiddelen.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w:t>
            </w:r>
            <w:r w:rsidRPr="001E18B7">
              <w:rPr>
                <w:b/>
                <w:i/>
              </w:rPr>
              <w:t xml:space="preserve">over beter wetgeven </w:t>
            </w:r>
            <w:r w:rsidRPr="001E18B7">
              <w:t>van 13</w:t>
            </w:r>
            <w:r w:rsidRPr="001E18B7">
              <w:rPr>
                <w:b/>
                <w:i/>
              </w:rPr>
              <w:t xml:space="preserve"> </w:t>
            </w:r>
            <w:r w:rsidRPr="001E18B7">
              <w:t>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5C4122D8" w14:textId="77777777" w:rsidR="007B58D5" w:rsidRPr="001E18B7" w:rsidRDefault="007B58D5" w:rsidP="007B58D5">
            <w:pPr>
              <w:pStyle w:val="Normal6"/>
            </w:pPr>
            <w:r w:rsidRPr="001E18B7">
              <w:t>Teneinde de doelstellingen van Verordening (EG) nr.</w:t>
            </w:r>
            <w:r w:rsidRPr="001E18B7">
              <w:rPr>
                <w:b/>
                <w:i/>
              </w:rPr>
              <w:t> </w:t>
            </w:r>
            <w:r w:rsidRPr="001E18B7">
              <w:t xml:space="preserve">767/2009 te verwezenlijken, moet aan de Commissie de bevoegdheid worden overgedragen om overeenkomstig artikel 290 van het Verdrag handelingen vast te stellen tot wijziging van de bijlagen bij de verordening in het licht van de technische vooruitgang, </w:t>
            </w:r>
            <w:r w:rsidRPr="001E18B7">
              <w:rPr>
                <w:b/>
                <w:i/>
              </w:rPr>
              <w:t xml:space="preserve">tot bijwerking van de lijst met bestemmingen, tot vaststelling van het maximumgehalte van chemische onzuiverheden als omschreven in punt 1 van bijlage I, </w:t>
            </w:r>
            <w:r w:rsidRPr="001E18B7">
              <w:t>en</w:t>
            </w:r>
            <w:r w:rsidRPr="001E18B7">
              <w:rPr>
                <w:b/>
                <w:i/>
              </w:rPr>
              <w:t xml:space="preserve"> eveneens</w:t>
            </w:r>
            <w:r w:rsidRPr="001E18B7">
              <w:t xml:space="preserve"> tot aanvulling van de verordening met een lijst van categorieën voedermiddelen</w:t>
            </w:r>
            <w:r w:rsidRPr="001E18B7">
              <w:rPr>
                <w:b/>
                <w:i/>
              </w:rPr>
              <w:t xml:space="preserve"> en opheldering over de vraag welke producten als diervoeder moeten worden aangemerkt</w:t>
            </w:r>
            <w:r w:rsidRPr="001E18B7">
              <w:t>.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w:t>
            </w:r>
            <w:r w:rsidRPr="001E18B7">
              <w:rPr>
                <w:b/>
                <w:i/>
              </w:rPr>
              <w:t> </w:t>
            </w:r>
            <w:r w:rsidRPr="001E18B7">
              <w:t>april 2016</w:t>
            </w:r>
            <w:r w:rsidRPr="001E18B7">
              <w:rPr>
                <w:b/>
                <w:i/>
              </w:rPr>
              <w:t xml:space="preserve"> over beter wetgeven</w:t>
            </w:r>
            <w:r w:rsidRPr="001E18B7">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160ABBB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4D122C5" w14:textId="77777777" w:rsidR="007B58D5" w:rsidRPr="001E18B7" w:rsidRDefault="007B58D5" w:rsidP="007B58D5">
      <w:r w:rsidRPr="001E18B7">
        <w:rPr>
          <w:rStyle w:val="HideTWBExt"/>
          <w:noProof w:val="0"/>
        </w:rPr>
        <w:t>&lt;/Amend&gt;</w:t>
      </w:r>
    </w:p>
    <w:p w14:paraId="562FA2A0"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376</w:t>
      </w:r>
      <w:r w:rsidRPr="001E18B7">
        <w:rPr>
          <w:rStyle w:val="HideTWBExt"/>
          <w:b w:val="0"/>
          <w:noProof w:val="0"/>
          <w:szCs w:val="20"/>
        </w:rPr>
        <w:t>&lt;/NumAm&gt;</w:t>
      </w:r>
    </w:p>
    <w:p w14:paraId="7C7EC3C4"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62928C5" w14:textId="77777777" w:rsidR="007B58D5" w:rsidRPr="001E18B7" w:rsidRDefault="007B58D5" w:rsidP="007B58D5">
      <w:pPr>
        <w:pStyle w:val="NormalBold"/>
      </w:pPr>
      <w:r w:rsidRPr="001E18B7">
        <w:rPr>
          <w:rStyle w:val="HideTWBExt"/>
          <w:b w:val="0"/>
          <w:noProof w:val="0"/>
        </w:rPr>
        <w:t>&lt;Article&gt;</w:t>
      </w:r>
      <w:r w:rsidRPr="001E18B7">
        <w:t>Bijlage I – deel XII – punt 166 – alinea 2</w:t>
      </w:r>
      <w:r w:rsidRPr="001E18B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2E6A44C" w14:textId="77777777" w:rsidTr="007B58D5">
        <w:trPr>
          <w:trHeight w:val="240"/>
          <w:jc w:val="center"/>
        </w:trPr>
        <w:tc>
          <w:tcPr>
            <w:tcW w:w="9752" w:type="dxa"/>
            <w:gridSpan w:val="2"/>
          </w:tcPr>
          <w:p w14:paraId="140DDD11" w14:textId="77777777" w:rsidR="007B58D5" w:rsidRPr="001E18B7" w:rsidRDefault="007B58D5" w:rsidP="007B58D5"/>
        </w:tc>
      </w:tr>
      <w:tr w:rsidR="007B58D5" w:rsidRPr="001E18B7" w14:paraId="6617D98D" w14:textId="77777777" w:rsidTr="007B58D5">
        <w:trPr>
          <w:trHeight w:val="240"/>
          <w:jc w:val="center"/>
        </w:trPr>
        <w:tc>
          <w:tcPr>
            <w:tcW w:w="4876" w:type="dxa"/>
            <w:hideMark/>
          </w:tcPr>
          <w:p w14:paraId="1539F09F" w14:textId="77777777" w:rsidR="007B58D5" w:rsidRPr="001E18B7" w:rsidRDefault="007B58D5" w:rsidP="007B58D5">
            <w:pPr>
              <w:pStyle w:val="ColumnHeading"/>
            </w:pPr>
            <w:r w:rsidRPr="001E18B7">
              <w:t>Door de Commissie voorgestelde tekst</w:t>
            </w:r>
          </w:p>
        </w:tc>
        <w:tc>
          <w:tcPr>
            <w:tcW w:w="4876" w:type="dxa"/>
            <w:hideMark/>
          </w:tcPr>
          <w:p w14:paraId="6AD0C4B9" w14:textId="77777777" w:rsidR="007B58D5" w:rsidRPr="001E18B7" w:rsidRDefault="007B58D5" w:rsidP="007B58D5">
            <w:pPr>
              <w:pStyle w:val="ColumnHeading"/>
            </w:pPr>
            <w:r w:rsidRPr="001E18B7">
              <w:t>Amendement</w:t>
            </w:r>
          </w:p>
        </w:tc>
      </w:tr>
      <w:tr w:rsidR="007B58D5" w:rsidRPr="001E18B7" w14:paraId="1237B4B4" w14:textId="77777777" w:rsidTr="007B58D5">
        <w:trPr>
          <w:jc w:val="center"/>
        </w:trPr>
        <w:tc>
          <w:tcPr>
            <w:tcW w:w="4876" w:type="dxa"/>
            <w:hideMark/>
          </w:tcPr>
          <w:p w14:paraId="3C01E93D" w14:textId="77777777" w:rsidR="007B58D5" w:rsidRPr="001E18B7" w:rsidRDefault="007B58D5" w:rsidP="007B58D5">
            <w:pPr>
              <w:pStyle w:val="Normal6"/>
              <w:rPr>
                <w:b/>
                <w:bCs/>
                <w:i/>
                <w:iCs/>
              </w:rPr>
            </w:pPr>
            <w:r w:rsidRPr="001E18B7">
              <w:rPr>
                <w:b/>
                <w:bCs/>
                <w:i/>
                <w:iCs/>
              </w:rPr>
              <w:t>Teneinde eenvormige voorwaarden voor de uitvoering van Verordening (EG) nr. 767/2009 te waarborgen, moeten aan de Commissie uitvoeringsbevoegdheden worden toegekend om te verduidelijken of een product een diervoeder is, om de lijst van bestemmingen bij te werken en om het maximumgehalte aan chemische onzuiverheden te bepalen. Die bevoegdheden moeten worden uitgeoefend overeenkomstig Verordening (EU) nr. 182/2011.</w:t>
            </w:r>
          </w:p>
        </w:tc>
        <w:tc>
          <w:tcPr>
            <w:tcW w:w="4876" w:type="dxa"/>
            <w:hideMark/>
          </w:tcPr>
          <w:p w14:paraId="305D9C08" w14:textId="77777777" w:rsidR="007B58D5" w:rsidRPr="001E18B7" w:rsidRDefault="007B58D5" w:rsidP="007B58D5">
            <w:pPr>
              <w:pStyle w:val="Normal6"/>
              <w:rPr>
                <w:b/>
                <w:bCs/>
                <w:i/>
                <w:iCs/>
              </w:rPr>
            </w:pPr>
            <w:r w:rsidRPr="001E18B7">
              <w:rPr>
                <w:b/>
                <w:bCs/>
                <w:i/>
                <w:iCs/>
              </w:rPr>
              <w:t>Schrappen</w:t>
            </w:r>
          </w:p>
        </w:tc>
      </w:tr>
    </w:tbl>
    <w:p w14:paraId="7E1C100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5A047BF" w14:textId="77777777" w:rsidR="007B58D5" w:rsidRPr="001E18B7" w:rsidRDefault="007B58D5" w:rsidP="007B58D5">
      <w:r w:rsidRPr="001E18B7">
        <w:rPr>
          <w:rStyle w:val="HideTWBExt"/>
          <w:noProof w:val="0"/>
        </w:rPr>
        <w:t>&lt;/Amend&gt;</w:t>
      </w:r>
    </w:p>
    <w:p w14:paraId="40ED247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377</w:t>
      </w:r>
      <w:r w:rsidRPr="001E18B7">
        <w:rPr>
          <w:rStyle w:val="HideTWBExt"/>
          <w:b w:val="0"/>
          <w:noProof w:val="0"/>
          <w:szCs w:val="20"/>
        </w:rPr>
        <w:t>&lt;/NumAm&gt;</w:t>
      </w:r>
    </w:p>
    <w:p w14:paraId="649C6D93"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60248EC5" w14:textId="77777777" w:rsidR="007B58D5" w:rsidRPr="001E18B7" w:rsidRDefault="007B58D5" w:rsidP="007B58D5">
      <w:pPr>
        <w:pStyle w:val="NormalBold"/>
        <w:keepNext/>
      </w:pPr>
      <w:r w:rsidRPr="001E18B7">
        <w:rPr>
          <w:rStyle w:val="HideTWBExt"/>
          <w:b w:val="0"/>
          <w:noProof w:val="0"/>
        </w:rPr>
        <w:t>&lt;Article&gt;</w:t>
      </w:r>
      <w:r w:rsidRPr="001E18B7">
        <w:t>Bijlage I – deel XII – punt 166 – alinea 3 – punt 2</w:t>
      </w:r>
      <w:r w:rsidRPr="001E18B7">
        <w:rPr>
          <w:rStyle w:val="HideTWBExt"/>
          <w:b w:val="0"/>
          <w:noProof w:val="0"/>
        </w:rPr>
        <w:t>&lt;/Article&gt;</w:t>
      </w:r>
    </w:p>
    <w:p w14:paraId="75860AC2" w14:textId="77777777" w:rsidR="007B58D5" w:rsidRPr="001E18B7" w:rsidRDefault="007B58D5" w:rsidP="007B58D5">
      <w:pPr>
        <w:keepNext/>
      </w:pPr>
      <w:r w:rsidRPr="001E18B7">
        <w:rPr>
          <w:rStyle w:val="HideTWBExt"/>
          <w:noProof w:val="0"/>
        </w:rPr>
        <w:t>&lt;DocAmend2&gt;</w:t>
      </w:r>
      <w:r w:rsidRPr="001E18B7">
        <w:t>Verordening (EG) nr. 767/2009</w:t>
      </w:r>
      <w:r w:rsidRPr="001E18B7">
        <w:rPr>
          <w:rStyle w:val="HideTWBExt"/>
          <w:noProof w:val="0"/>
        </w:rPr>
        <w:t>&lt;/DocAmend2&gt;</w:t>
      </w:r>
    </w:p>
    <w:p w14:paraId="3257A399" w14:textId="77777777" w:rsidR="007B58D5" w:rsidRPr="001E18B7" w:rsidRDefault="007B58D5" w:rsidP="007B58D5">
      <w:r w:rsidRPr="001E18B7">
        <w:rPr>
          <w:rStyle w:val="HideTWBExt"/>
          <w:noProof w:val="0"/>
        </w:rPr>
        <w:t>&lt;Article2&gt;</w:t>
      </w:r>
      <w:r w:rsidRPr="001E18B7">
        <w:t>Artikel 7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A34704B" w14:textId="77777777" w:rsidTr="007B58D5">
        <w:trPr>
          <w:jc w:val="center"/>
        </w:trPr>
        <w:tc>
          <w:tcPr>
            <w:tcW w:w="9752" w:type="dxa"/>
            <w:gridSpan w:val="2"/>
          </w:tcPr>
          <w:p w14:paraId="672BE671" w14:textId="77777777" w:rsidR="007B58D5" w:rsidRPr="001E18B7" w:rsidRDefault="007B58D5" w:rsidP="007B58D5">
            <w:pPr>
              <w:keepNext/>
            </w:pPr>
          </w:p>
        </w:tc>
      </w:tr>
      <w:tr w:rsidR="007B58D5" w:rsidRPr="001E18B7" w14:paraId="690F42CA" w14:textId="77777777" w:rsidTr="007B58D5">
        <w:trPr>
          <w:jc w:val="center"/>
        </w:trPr>
        <w:tc>
          <w:tcPr>
            <w:tcW w:w="4876" w:type="dxa"/>
            <w:hideMark/>
          </w:tcPr>
          <w:p w14:paraId="68C4AEA8" w14:textId="77777777" w:rsidR="007B58D5" w:rsidRPr="001E18B7" w:rsidRDefault="007B58D5" w:rsidP="007B58D5">
            <w:pPr>
              <w:pStyle w:val="ColumnHeading"/>
              <w:keepNext/>
            </w:pPr>
            <w:r w:rsidRPr="001E18B7">
              <w:t>Door de Commissie voorgestelde tekst</w:t>
            </w:r>
          </w:p>
        </w:tc>
        <w:tc>
          <w:tcPr>
            <w:tcW w:w="4876" w:type="dxa"/>
            <w:hideMark/>
          </w:tcPr>
          <w:p w14:paraId="5C6D52D3" w14:textId="77777777" w:rsidR="007B58D5" w:rsidRPr="001E18B7" w:rsidRDefault="007B58D5" w:rsidP="007B58D5">
            <w:pPr>
              <w:pStyle w:val="ColumnHeading"/>
              <w:keepNext/>
            </w:pPr>
            <w:r w:rsidRPr="001E18B7">
              <w:t>Amendement</w:t>
            </w:r>
          </w:p>
        </w:tc>
      </w:tr>
      <w:tr w:rsidR="007B58D5" w:rsidRPr="001E18B7" w14:paraId="127738E0" w14:textId="77777777" w:rsidTr="007B58D5">
        <w:trPr>
          <w:jc w:val="center"/>
        </w:trPr>
        <w:tc>
          <w:tcPr>
            <w:tcW w:w="4876" w:type="dxa"/>
            <w:hideMark/>
          </w:tcPr>
          <w:p w14:paraId="09822CEE" w14:textId="77777777" w:rsidR="007B58D5" w:rsidRPr="001E18B7" w:rsidRDefault="007B58D5" w:rsidP="007B58D5">
            <w:pPr>
              <w:pStyle w:val="Normal6"/>
            </w:pPr>
            <w:r w:rsidRPr="001E18B7">
              <w:t>"2.</w:t>
            </w:r>
            <w:r w:rsidRPr="001E18B7">
              <w:tab/>
              <w:t xml:space="preserve">De Commissie </w:t>
            </w:r>
            <w:r w:rsidRPr="001E18B7">
              <w:rPr>
                <w:b/>
                <w:i/>
              </w:rPr>
              <w:t>kan uitvoeringshandelingen vaststellen</w:t>
            </w:r>
            <w:r w:rsidRPr="001E18B7">
              <w:t xml:space="preserve"> om te verduidelijken of een product een diervoeder in de zin van deze verordening is</w:t>
            </w:r>
            <w:r w:rsidRPr="001E18B7">
              <w:rPr>
                <w:b/>
                <w:i/>
              </w:rPr>
              <w:t xml:space="preserve">. </w:t>
            </w:r>
            <w:r w:rsidRPr="001E18B7">
              <w:t>Deze uitvoeringshandelingen worden volgens de in artikel 28, lid 3, bedoelde procedure vastgesteld."</w:t>
            </w:r>
          </w:p>
        </w:tc>
        <w:tc>
          <w:tcPr>
            <w:tcW w:w="4876" w:type="dxa"/>
            <w:hideMark/>
          </w:tcPr>
          <w:p w14:paraId="62026F5D" w14:textId="77777777" w:rsidR="007B58D5" w:rsidRPr="001E18B7" w:rsidRDefault="007B58D5" w:rsidP="007B58D5">
            <w:pPr>
              <w:pStyle w:val="Normal6"/>
              <w:rPr>
                <w:szCs w:val="24"/>
              </w:rPr>
            </w:pPr>
            <w:r w:rsidRPr="001E18B7">
              <w:t>"2.</w:t>
            </w:r>
            <w:r w:rsidRPr="001E18B7">
              <w:tab/>
              <w:t xml:space="preserve">De Commissie </w:t>
            </w:r>
            <w:r w:rsidRPr="001E18B7">
              <w:rPr>
                <w:b/>
                <w:i/>
              </w:rPr>
              <w:t>is bevoegd overeenkomstig artikel 27 bis gedelegeerde handelingen vast te stellen teneinde deze verordening aan te vullen</w:t>
            </w:r>
            <w:r w:rsidRPr="001E18B7">
              <w:t xml:space="preserve"> om te verduidelijken of een product een diervoeder in de zin van deze verordening is."</w:t>
            </w:r>
          </w:p>
        </w:tc>
      </w:tr>
    </w:tbl>
    <w:p w14:paraId="02CDA70C"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68E1748" w14:textId="77777777" w:rsidR="007B58D5" w:rsidRPr="001E18B7" w:rsidRDefault="007B58D5" w:rsidP="007B58D5">
      <w:r w:rsidRPr="001E18B7">
        <w:rPr>
          <w:rStyle w:val="HideTWBExt"/>
          <w:noProof w:val="0"/>
        </w:rPr>
        <w:t>&lt;/Amend&gt;</w:t>
      </w:r>
    </w:p>
    <w:p w14:paraId="341FE72C"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378</w:t>
      </w:r>
      <w:r w:rsidRPr="001E18B7">
        <w:rPr>
          <w:rStyle w:val="HideTWBExt"/>
          <w:b w:val="0"/>
          <w:noProof w:val="0"/>
          <w:szCs w:val="20"/>
        </w:rPr>
        <w:t>&lt;/NumAm&gt;</w:t>
      </w:r>
    </w:p>
    <w:p w14:paraId="46F44E70"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2571F528" w14:textId="77777777" w:rsidR="007B58D5" w:rsidRPr="001E18B7" w:rsidRDefault="007B58D5" w:rsidP="007B58D5">
      <w:pPr>
        <w:pStyle w:val="NormalBold"/>
        <w:keepNext/>
      </w:pPr>
      <w:r w:rsidRPr="001E18B7">
        <w:rPr>
          <w:rStyle w:val="HideTWBExt"/>
          <w:b w:val="0"/>
          <w:noProof w:val="0"/>
        </w:rPr>
        <w:t>&lt;Article&gt;</w:t>
      </w:r>
      <w:r w:rsidRPr="001E18B7">
        <w:t>Bijlage I – deel XII – punt 166 – alinea 3 – punt 3</w:t>
      </w:r>
      <w:r w:rsidRPr="001E18B7">
        <w:rPr>
          <w:rStyle w:val="HideTWBExt"/>
          <w:b w:val="0"/>
          <w:noProof w:val="0"/>
        </w:rPr>
        <w:t>&lt;/Article&gt;</w:t>
      </w:r>
    </w:p>
    <w:p w14:paraId="1FD6CA89" w14:textId="77777777" w:rsidR="007B58D5" w:rsidRPr="001E18B7" w:rsidRDefault="007B58D5" w:rsidP="007B58D5">
      <w:pPr>
        <w:keepNext/>
      </w:pPr>
      <w:r w:rsidRPr="001E18B7">
        <w:rPr>
          <w:rStyle w:val="HideTWBExt"/>
          <w:noProof w:val="0"/>
        </w:rPr>
        <w:t>&lt;DocAmend2&gt;</w:t>
      </w:r>
      <w:r w:rsidRPr="001E18B7">
        <w:t>Verordening (EG) nr. 767/2009</w:t>
      </w:r>
      <w:r w:rsidRPr="001E18B7">
        <w:rPr>
          <w:rStyle w:val="HideTWBExt"/>
          <w:noProof w:val="0"/>
        </w:rPr>
        <w:t>&lt;/DocAmend2&gt;</w:t>
      </w:r>
    </w:p>
    <w:p w14:paraId="0E24BCCB" w14:textId="77777777" w:rsidR="007B58D5" w:rsidRPr="001E18B7" w:rsidRDefault="007B58D5" w:rsidP="007B58D5">
      <w:r w:rsidRPr="001E18B7">
        <w:rPr>
          <w:rStyle w:val="HideTWBExt"/>
          <w:noProof w:val="0"/>
        </w:rPr>
        <w:t>&lt;Article2&gt;</w:t>
      </w:r>
      <w:r w:rsidRPr="001E18B7">
        <w:t>Artikel 10 – lid 5</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F78AA4E" w14:textId="77777777" w:rsidTr="007B58D5">
        <w:trPr>
          <w:jc w:val="center"/>
        </w:trPr>
        <w:tc>
          <w:tcPr>
            <w:tcW w:w="9752" w:type="dxa"/>
            <w:gridSpan w:val="2"/>
          </w:tcPr>
          <w:p w14:paraId="326B751D" w14:textId="77777777" w:rsidR="007B58D5" w:rsidRPr="001E18B7" w:rsidRDefault="007B58D5" w:rsidP="007B58D5">
            <w:pPr>
              <w:keepNext/>
            </w:pPr>
          </w:p>
        </w:tc>
      </w:tr>
      <w:tr w:rsidR="007B58D5" w:rsidRPr="001E18B7" w14:paraId="48B9D3F1" w14:textId="77777777" w:rsidTr="007B58D5">
        <w:trPr>
          <w:jc w:val="center"/>
        </w:trPr>
        <w:tc>
          <w:tcPr>
            <w:tcW w:w="4876" w:type="dxa"/>
            <w:hideMark/>
          </w:tcPr>
          <w:p w14:paraId="332A6B32" w14:textId="77777777" w:rsidR="007B58D5" w:rsidRPr="001E18B7" w:rsidRDefault="007B58D5" w:rsidP="007B58D5">
            <w:pPr>
              <w:pStyle w:val="ColumnHeading"/>
              <w:keepNext/>
            </w:pPr>
            <w:r w:rsidRPr="001E18B7">
              <w:t>Door de Commissie voorgestelde tekst</w:t>
            </w:r>
          </w:p>
        </w:tc>
        <w:tc>
          <w:tcPr>
            <w:tcW w:w="4876" w:type="dxa"/>
            <w:hideMark/>
          </w:tcPr>
          <w:p w14:paraId="7D5F367A" w14:textId="77777777" w:rsidR="007B58D5" w:rsidRPr="001E18B7" w:rsidRDefault="007B58D5" w:rsidP="007B58D5">
            <w:pPr>
              <w:pStyle w:val="ColumnHeading"/>
              <w:keepNext/>
            </w:pPr>
            <w:r w:rsidRPr="001E18B7">
              <w:t>Amendement</w:t>
            </w:r>
          </w:p>
        </w:tc>
      </w:tr>
      <w:tr w:rsidR="007B58D5" w:rsidRPr="001E18B7" w14:paraId="02B223D3" w14:textId="77777777" w:rsidTr="007B58D5">
        <w:trPr>
          <w:jc w:val="center"/>
        </w:trPr>
        <w:tc>
          <w:tcPr>
            <w:tcW w:w="4876" w:type="dxa"/>
            <w:hideMark/>
          </w:tcPr>
          <w:p w14:paraId="1C049480" w14:textId="77777777" w:rsidR="007B58D5" w:rsidRPr="001E18B7" w:rsidRDefault="007B58D5" w:rsidP="007B58D5">
            <w:pPr>
              <w:pStyle w:val="Normal6"/>
            </w:pPr>
            <w:r w:rsidRPr="001E18B7">
              <w:t>"5.</w:t>
            </w:r>
            <w:r w:rsidRPr="001E18B7">
              <w:tab/>
              <w:t xml:space="preserve">Binnen zes maanden nadat zij een geldig verzoek heeft ontvangen of, in voorkomend geval, nadat zij advies van de Autoriteit heeft ontvangen, stelt de Commissie </w:t>
            </w:r>
            <w:r w:rsidRPr="001E18B7">
              <w:rPr>
                <w:b/>
                <w:i/>
              </w:rPr>
              <w:t>uitvoeringshandelingen</w:t>
            </w:r>
            <w:r w:rsidRPr="001E18B7">
              <w:t xml:space="preserve"> vast </w:t>
            </w:r>
            <w:r w:rsidRPr="001E18B7">
              <w:rPr>
                <w:b/>
                <w:i/>
              </w:rPr>
              <w:t>tot bijwerking van</w:t>
            </w:r>
            <w:r w:rsidRPr="001E18B7">
              <w:t xml:space="preserve"> de lijst van bestemmingen, mits voldaan is aan de in lid 2 genoemde voorwaarden. Deze </w:t>
            </w:r>
            <w:r w:rsidRPr="001E18B7">
              <w:rPr>
                <w:b/>
                <w:i/>
              </w:rPr>
              <w:t>uitvoeringshandelingen</w:t>
            </w:r>
            <w:r w:rsidRPr="001E18B7">
              <w:t xml:space="preserve"> worden volgens de in artikel </w:t>
            </w:r>
            <w:r w:rsidRPr="001E18B7">
              <w:rPr>
                <w:b/>
                <w:i/>
              </w:rPr>
              <w:t>28, lid 3,</w:t>
            </w:r>
            <w:r w:rsidRPr="001E18B7">
              <w:t xml:space="preserve"> bedoelde procedure vastgesteld."</w:t>
            </w:r>
          </w:p>
        </w:tc>
        <w:tc>
          <w:tcPr>
            <w:tcW w:w="4876" w:type="dxa"/>
            <w:hideMark/>
          </w:tcPr>
          <w:p w14:paraId="76C1C511" w14:textId="77777777" w:rsidR="007B58D5" w:rsidRPr="001E18B7" w:rsidRDefault="007B58D5" w:rsidP="007B58D5">
            <w:pPr>
              <w:pStyle w:val="Normal6"/>
              <w:rPr>
                <w:szCs w:val="24"/>
              </w:rPr>
            </w:pPr>
            <w:r w:rsidRPr="001E18B7">
              <w:t>"5.</w:t>
            </w:r>
            <w:r w:rsidRPr="001E18B7">
              <w:tab/>
              <w:t xml:space="preserve">Binnen zes maanden nadat zij een geldig verzoek heeft ontvangen of, in voorkomend geval, nadat zij advies van de Autoriteit heeft ontvangen, stelt de Commissie </w:t>
            </w:r>
            <w:r w:rsidRPr="001E18B7">
              <w:rPr>
                <w:b/>
                <w:i/>
              </w:rPr>
              <w:t>overeenkomstig artikel 27 bis gedelegeerde handelingen</w:t>
            </w:r>
            <w:r w:rsidRPr="001E18B7">
              <w:t xml:space="preserve"> vast </w:t>
            </w:r>
            <w:r w:rsidRPr="001E18B7">
              <w:rPr>
                <w:b/>
                <w:i/>
              </w:rPr>
              <w:t>teneinde deze verordening aan te vullen door</w:t>
            </w:r>
            <w:r w:rsidRPr="001E18B7">
              <w:t xml:space="preserve"> de lijst van bestemmingen</w:t>
            </w:r>
            <w:r w:rsidRPr="001E18B7">
              <w:rPr>
                <w:b/>
                <w:i/>
              </w:rPr>
              <w:t xml:space="preserve"> bij te werken</w:t>
            </w:r>
            <w:r w:rsidRPr="001E18B7">
              <w:t xml:space="preserve">, mits voldaan is aan de in lid 2 genoemde voorwaarden. Deze </w:t>
            </w:r>
            <w:r w:rsidRPr="001E18B7">
              <w:rPr>
                <w:b/>
                <w:i/>
              </w:rPr>
              <w:t>gedelegeerde handelingen</w:t>
            </w:r>
            <w:r w:rsidRPr="001E18B7">
              <w:t xml:space="preserve"> worden volgens de in artikel </w:t>
            </w:r>
            <w:r w:rsidRPr="001E18B7">
              <w:rPr>
                <w:b/>
                <w:i/>
              </w:rPr>
              <w:t>27 bis</w:t>
            </w:r>
            <w:r w:rsidRPr="001E18B7">
              <w:t xml:space="preserve"> bedoelde procedure vastgesteld."</w:t>
            </w:r>
          </w:p>
        </w:tc>
      </w:tr>
    </w:tbl>
    <w:p w14:paraId="071518DE"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4F67AD81" w14:textId="77777777" w:rsidR="007B58D5" w:rsidRPr="001E18B7" w:rsidRDefault="007B58D5" w:rsidP="007B58D5">
      <w:r w:rsidRPr="001E18B7">
        <w:rPr>
          <w:rStyle w:val="HideTWBExt"/>
          <w:noProof w:val="0"/>
        </w:rPr>
        <w:t>&lt;/Amend&gt;</w:t>
      </w:r>
    </w:p>
    <w:p w14:paraId="577808D1"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379</w:t>
      </w:r>
      <w:r w:rsidRPr="001E18B7">
        <w:rPr>
          <w:rStyle w:val="HideTWBExt"/>
          <w:b w:val="0"/>
          <w:noProof w:val="0"/>
          <w:szCs w:val="20"/>
        </w:rPr>
        <w:t>&lt;/NumAm&gt;</w:t>
      </w:r>
    </w:p>
    <w:p w14:paraId="32F7181D"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4C64D060" w14:textId="77777777" w:rsidR="007B58D5" w:rsidRPr="001E18B7" w:rsidRDefault="007B58D5" w:rsidP="007B58D5">
      <w:pPr>
        <w:pStyle w:val="NormalBold"/>
        <w:keepNext/>
      </w:pPr>
      <w:r w:rsidRPr="001E18B7">
        <w:rPr>
          <w:rStyle w:val="HideTWBExt"/>
          <w:b w:val="0"/>
          <w:noProof w:val="0"/>
        </w:rPr>
        <w:t>&lt;Article&gt;</w:t>
      </w:r>
      <w:r w:rsidRPr="001E18B7">
        <w:t>Bijlage I – deel XII – punt 166 – alinea 3 – punt 6</w:t>
      </w:r>
      <w:r w:rsidRPr="001E18B7">
        <w:rPr>
          <w:rStyle w:val="HideTWBExt"/>
          <w:b w:val="0"/>
          <w:noProof w:val="0"/>
        </w:rPr>
        <w:t>&lt;/Article&gt;</w:t>
      </w:r>
    </w:p>
    <w:p w14:paraId="529AC36C" w14:textId="77777777" w:rsidR="007B58D5" w:rsidRPr="001E18B7" w:rsidRDefault="007B58D5" w:rsidP="007B58D5">
      <w:pPr>
        <w:keepNext/>
      </w:pPr>
      <w:r w:rsidRPr="001E18B7">
        <w:rPr>
          <w:rStyle w:val="HideTWBExt"/>
          <w:noProof w:val="0"/>
        </w:rPr>
        <w:t>&lt;DocAmend2&gt;</w:t>
      </w:r>
      <w:r w:rsidRPr="001E18B7">
        <w:t>Verordening (EG) nr. 767/2009</w:t>
      </w:r>
      <w:r w:rsidRPr="001E18B7">
        <w:rPr>
          <w:rStyle w:val="HideTWBExt"/>
          <w:noProof w:val="0"/>
        </w:rPr>
        <w:t>&lt;/DocAmend2&gt;</w:t>
      </w:r>
    </w:p>
    <w:p w14:paraId="1647EA31" w14:textId="77777777" w:rsidR="007B58D5" w:rsidRPr="001E18B7" w:rsidRDefault="007B58D5" w:rsidP="007B58D5">
      <w:r w:rsidRPr="001E18B7">
        <w:rPr>
          <w:rStyle w:val="HideTWBExt"/>
          <w:noProof w:val="0"/>
        </w:rPr>
        <w:t>&lt;Article2&gt;</w:t>
      </w:r>
      <w:r w:rsidRPr="001E18B7">
        <w:t>Artikel 26 – lid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9005A09" w14:textId="77777777" w:rsidTr="007B58D5">
        <w:trPr>
          <w:jc w:val="center"/>
        </w:trPr>
        <w:tc>
          <w:tcPr>
            <w:tcW w:w="9752" w:type="dxa"/>
            <w:gridSpan w:val="2"/>
          </w:tcPr>
          <w:p w14:paraId="5FF0191D" w14:textId="77777777" w:rsidR="007B58D5" w:rsidRPr="001E18B7" w:rsidRDefault="007B58D5" w:rsidP="007B58D5">
            <w:pPr>
              <w:keepNext/>
            </w:pPr>
          </w:p>
        </w:tc>
      </w:tr>
      <w:tr w:rsidR="007B58D5" w:rsidRPr="001E18B7" w14:paraId="144BA2F8" w14:textId="77777777" w:rsidTr="007B58D5">
        <w:trPr>
          <w:jc w:val="center"/>
        </w:trPr>
        <w:tc>
          <w:tcPr>
            <w:tcW w:w="4876" w:type="dxa"/>
            <w:hideMark/>
          </w:tcPr>
          <w:p w14:paraId="3D8ABF58" w14:textId="77777777" w:rsidR="007B58D5" w:rsidRPr="001E18B7" w:rsidRDefault="007B58D5" w:rsidP="007B58D5">
            <w:pPr>
              <w:pStyle w:val="ColumnHeading"/>
              <w:keepNext/>
            </w:pPr>
            <w:r w:rsidRPr="001E18B7">
              <w:t>Door de Commissie voorgestelde tekst</w:t>
            </w:r>
          </w:p>
        </w:tc>
        <w:tc>
          <w:tcPr>
            <w:tcW w:w="4876" w:type="dxa"/>
            <w:hideMark/>
          </w:tcPr>
          <w:p w14:paraId="0EDB7607" w14:textId="77777777" w:rsidR="007B58D5" w:rsidRPr="001E18B7" w:rsidRDefault="007B58D5" w:rsidP="007B58D5">
            <w:pPr>
              <w:pStyle w:val="ColumnHeading"/>
              <w:keepNext/>
            </w:pPr>
            <w:r w:rsidRPr="001E18B7">
              <w:t>Amendement</w:t>
            </w:r>
          </w:p>
        </w:tc>
      </w:tr>
      <w:tr w:rsidR="007B58D5" w:rsidRPr="001E18B7" w14:paraId="22E6E715" w14:textId="77777777" w:rsidTr="007B58D5">
        <w:trPr>
          <w:jc w:val="center"/>
        </w:trPr>
        <w:tc>
          <w:tcPr>
            <w:tcW w:w="4876" w:type="dxa"/>
            <w:hideMark/>
          </w:tcPr>
          <w:p w14:paraId="34B7AEF4" w14:textId="77777777" w:rsidR="007B58D5" w:rsidRPr="001E18B7" w:rsidRDefault="007B58D5" w:rsidP="007B58D5">
            <w:pPr>
              <w:pStyle w:val="Normal6"/>
            </w:pPr>
            <w:r w:rsidRPr="001E18B7">
              <w:t>"3.</w:t>
            </w:r>
            <w:r w:rsidRPr="001E18B7">
              <w:tab/>
            </w:r>
            <w:r w:rsidRPr="001E18B7">
              <w:rPr>
                <w:b/>
                <w:i/>
              </w:rPr>
              <w:t>Door middel van uitvoeringshandelingen worden wijzigingen vastgesteld in</w:t>
            </w:r>
            <w:r w:rsidRPr="001E18B7">
              <w:t xml:space="preserve"> de communautaire catalogus voor wat betreft het bepalen van het maximumgehalte van chemische onzuiverheden als bedoeld in bijlage I, punt 1, of de gehalten aan botanische zuiverheden als bedoeld in bijlage I, punt 2, of het vochtgehalte als bedoeld in bijlage I, punt 6, of gegevens ter vervanging van de verplichte vermelding als bedoeld in artikel 16, lid 1, onder b)</w:t>
            </w:r>
            <w:r w:rsidRPr="001E18B7">
              <w:rPr>
                <w:b/>
                <w:i/>
              </w:rPr>
              <w:t>. Deze uitvoeringshandelingen worden volgens de in artikel 28, lid 3, bedoelde procedure vastgesteld</w:t>
            </w:r>
            <w:r w:rsidRPr="001E18B7">
              <w:t>."</w:t>
            </w:r>
          </w:p>
        </w:tc>
        <w:tc>
          <w:tcPr>
            <w:tcW w:w="4876" w:type="dxa"/>
            <w:hideMark/>
          </w:tcPr>
          <w:p w14:paraId="05BF9C96" w14:textId="77777777" w:rsidR="007B58D5" w:rsidRPr="001E18B7" w:rsidRDefault="007B58D5" w:rsidP="007B58D5">
            <w:pPr>
              <w:pStyle w:val="Normal6"/>
              <w:rPr>
                <w:szCs w:val="24"/>
              </w:rPr>
            </w:pPr>
            <w:r w:rsidRPr="001E18B7">
              <w:t>"3.</w:t>
            </w:r>
            <w:r w:rsidRPr="001E18B7">
              <w:tab/>
            </w:r>
            <w:r w:rsidRPr="001E18B7">
              <w:rPr>
                <w:b/>
                <w:i/>
              </w:rPr>
              <w:t>De Commissie is bevoegd overeenkomstig artikel 27 bis gedelegeerde handelingen vast te stellen tot wijziging van</w:t>
            </w:r>
            <w:r w:rsidRPr="001E18B7">
              <w:t xml:space="preserve"> de communautaire catalogus voor wat betreft het bepalen van het maximumgehalte van chemische onzuiverheden als bedoeld in bijlage I, punt 1, of de gehalten aan botanische zuiverheden als bedoeld in bijlage I, punt 2, of het vochtgehalte als bedoeld in bijlage I, punt 6, of gegevens ter vervanging van de verplichte vermelding als bedoeld in artikel 16, lid 1, onder b)."</w:t>
            </w:r>
          </w:p>
        </w:tc>
      </w:tr>
    </w:tbl>
    <w:p w14:paraId="0F3BDA2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062C2B76" w14:textId="77777777" w:rsidR="007B58D5" w:rsidRPr="001E18B7" w:rsidRDefault="007B58D5" w:rsidP="007B58D5">
      <w:r w:rsidRPr="001E18B7">
        <w:rPr>
          <w:rStyle w:val="HideTWBExt"/>
          <w:noProof w:val="0"/>
        </w:rPr>
        <w:t>&lt;/Amend&gt;</w:t>
      </w:r>
    </w:p>
    <w:p w14:paraId="678C10E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380</w:t>
      </w:r>
      <w:r w:rsidRPr="001E18B7">
        <w:rPr>
          <w:rStyle w:val="HideTWBExt"/>
          <w:b w:val="0"/>
          <w:noProof w:val="0"/>
          <w:szCs w:val="20"/>
        </w:rPr>
        <w:t>&lt;/NumAm&gt;</w:t>
      </w:r>
    </w:p>
    <w:p w14:paraId="037243BF" w14:textId="77777777" w:rsidR="007B58D5" w:rsidRPr="001E18B7" w:rsidRDefault="007B58D5" w:rsidP="007B58D5">
      <w:pPr>
        <w:pStyle w:val="NormalBold12b"/>
        <w:keepNext/>
      </w:pPr>
      <w:r w:rsidRPr="001E18B7">
        <w:rPr>
          <w:rStyle w:val="HideTWBExt"/>
          <w:b w:val="0"/>
          <w:noProof w:val="0"/>
        </w:rPr>
        <w:t>&lt;DocAmend&gt;</w:t>
      </w:r>
      <w:r w:rsidRPr="001E18B7">
        <w:t>Voorstel voor een verordening</w:t>
      </w:r>
      <w:r w:rsidRPr="001E18B7">
        <w:rPr>
          <w:rStyle w:val="HideTWBExt"/>
          <w:b w:val="0"/>
          <w:noProof w:val="0"/>
        </w:rPr>
        <w:t>&lt;/DocAmend&gt;</w:t>
      </w:r>
    </w:p>
    <w:p w14:paraId="519D9C3A" w14:textId="77777777" w:rsidR="007B58D5" w:rsidRPr="001E18B7" w:rsidRDefault="007B58D5" w:rsidP="007B58D5">
      <w:pPr>
        <w:pStyle w:val="NormalBold"/>
        <w:keepNext/>
      </w:pPr>
      <w:r w:rsidRPr="001E18B7">
        <w:rPr>
          <w:rStyle w:val="HideTWBExt"/>
          <w:b w:val="0"/>
          <w:noProof w:val="0"/>
        </w:rPr>
        <w:t>&lt;Article&gt;</w:t>
      </w:r>
      <w:r w:rsidRPr="001E18B7">
        <w:t>Bijlage I – deel XII – punt 166 – alinea 3 – punt 8</w:t>
      </w:r>
      <w:r w:rsidRPr="001E18B7">
        <w:rPr>
          <w:rStyle w:val="HideTWBExt"/>
          <w:b w:val="0"/>
          <w:noProof w:val="0"/>
        </w:rPr>
        <w:t>&lt;/Article&gt;</w:t>
      </w:r>
    </w:p>
    <w:p w14:paraId="267F2C7F" w14:textId="77777777" w:rsidR="007B58D5" w:rsidRPr="001E18B7" w:rsidRDefault="007B58D5" w:rsidP="007B58D5">
      <w:pPr>
        <w:keepNext/>
      </w:pPr>
      <w:r w:rsidRPr="001E18B7">
        <w:rPr>
          <w:rStyle w:val="HideTWBExt"/>
          <w:noProof w:val="0"/>
        </w:rPr>
        <w:t>&lt;DocAmend2&gt;</w:t>
      </w:r>
      <w:r w:rsidRPr="001E18B7">
        <w:t>Verordening (EG) nr. 767/2009</w:t>
      </w:r>
      <w:r w:rsidRPr="001E18B7">
        <w:rPr>
          <w:rStyle w:val="HideTWBExt"/>
          <w:noProof w:val="0"/>
        </w:rPr>
        <w:t>&lt;/DocAmend2&gt;</w:t>
      </w:r>
    </w:p>
    <w:p w14:paraId="77DACC4A" w14:textId="77777777" w:rsidR="007B58D5" w:rsidRPr="001E18B7" w:rsidRDefault="007B58D5" w:rsidP="007B58D5">
      <w:r w:rsidRPr="001E18B7">
        <w:rPr>
          <w:rStyle w:val="HideTWBExt"/>
          <w:noProof w:val="0"/>
        </w:rPr>
        <w:t>&lt;Article2&gt;</w:t>
      </w:r>
      <w:r w:rsidRPr="001E18B7">
        <w:t>Artikel 27 bis – lid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5D2ACA1D" w14:textId="77777777" w:rsidTr="007B58D5">
        <w:trPr>
          <w:jc w:val="center"/>
        </w:trPr>
        <w:tc>
          <w:tcPr>
            <w:tcW w:w="9752" w:type="dxa"/>
            <w:gridSpan w:val="2"/>
          </w:tcPr>
          <w:p w14:paraId="1FDC3004" w14:textId="77777777" w:rsidR="007B58D5" w:rsidRPr="001E18B7" w:rsidRDefault="007B58D5" w:rsidP="007B58D5">
            <w:pPr>
              <w:keepNext/>
            </w:pPr>
          </w:p>
        </w:tc>
      </w:tr>
      <w:tr w:rsidR="007B58D5" w:rsidRPr="001E18B7" w14:paraId="303DFFF0" w14:textId="77777777" w:rsidTr="007B58D5">
        <w:trPr>
          <w:jc w:val="center"/>
        </w:trPr>
        <w:tc>
          <w:tcPr>
            <w:tcW w:w="4876" w:type="dxa"/>
            <w:hideMark/>
          </w:tcPr>
          <w:p w14:paraId="4D98B15F" w14:textId="77777777" w:rsidR="007B58D5" w:rsidRPr="001E18B7" w:rsidRDefault="007B58D5" w:rsidP="007B58D5">
            <w:pPr>
              <w:pStyle w:val="ColumnHeading"/>
              <w:keepNext/>
            </w:pPr>
            <w:r w:rsidRPr="001E18B7">
              <w:t>Door de Commissie voorgestelde tekst</w:t>
            </w:r>
          </w:p>
        </w:tc>
        <w:tc>
          <w:tcPr>
            <w:tcW w:w="4876" w:type="dxa"/>
            <w:hideMark/>
          </w:tcPr>
          <w:p w14:paraId="75D9667F" w14:textId="77777777" w:rsidR="007B58D5" w:rsidRPr="001E18B7" w:rsidRDefault="007B58D5" w:rsidP="007B58D5">
            <w:pPr>
              <w:pStyle w:val="ColumnHeading"/>
              <w:keepNext/>
            </w:pPr>
            <w:r w:rsidRPr="001E18B7">
              <w:t>Amendement</w:t>
            </w:r>
          </w:p>
        </w:tc>
      </w:tr>
      <w:tr w:rsidR="007B58D5" w:rsidRPr="001E18B7" w14:paraId="6C6AF6AB" w14:textId="77777777" w:rsidTr="007B58D5">
        <w:trPr>
          <w:jc w:val="center"/>
        </w:trPr>
        <w:tc>
          <w:tcPr>
            <w:tcW w:w="4876" w:type="dxa"/>
            <w:hideMark/>
          </w:tcPr>
          <w:p w14:paraId="55905FF2" w14:textId="77777777" w:rsidR="007B58D5" w:rsidRPr="001E18B7" w:rsidRDefault="007B58D5" w:rsidP="007B58D5">
            <w:pPr>
              <w:pStyle w:val="Normal6"/>
            </w:pPr>
            <w:r w:rsidRPr="001E18B7">
              <w:t>2.</w:t>
            </w:r>
            <w:r w:rsidRPr="001E18B7">
              <w:tab/>
              <w:t xml:space="preserve">De in artikel 6, lid 2, artikel 17, lid 4, artikel 20, lid 2, en artikel 27, lid 1,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w:t>
            </w:r>
          </w:p>
        </w:tc>
        <w:tc>
          <w:tcPr>
            <w:tcW w:w="4876" w:type="dxa"/>
            <w:hideMark/>
          </w:tcPr>
          <w:p w14:paraId="1EBDA4E0" w14:textId="77777777" w:rsidR="007B58D5" w:rsidRPr="001E18B7" w:rsidRDefault="007B58D5" w:rsidP="007B58D5">
            <w:pPr>
              <w:pStyle w:val="Normal6"/>
              <w:rPr>
                <w:szCs w:val="24"/>
              </w:rPr>
            </w:pPr>
            <w:r w:rsidRPr="001E18B7">
              <w:t>2.</w:t>
            </w:r>
            <w:r w:rsidRPr="001E18B7">
              <w:tab/>
              <w:t xml:space="preserve">De in artikel 6, lid 2, artikel 17, lid 4, artikel 20, lid 2, en artikel 27, lid 1, bedoelde bevoegdheid om gedelegeerde handelingen vast te stellen, wordt aan de Commissie toegekend voor </w:t>
            </w:r>
            <w:r w:rsidRPr="001E18B7">
              <w:rPr>
                <w:b/>
                <w:i/>
              </w:rPr>
              <w:t>een termijn van vijf jaar</w:t>
            </w:r>
            <w:r w:rsidRPr="001E18B7">
              <w:t xml:space="preserve"> met ingang van </w:t>
            </w:r>
            <w:r w:rsidRPr="001E18B7">
              <w:rPr>
                <w:b/>
                <w:i/>
              </w:rPr>
              <w:t>...</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bl>
    <w:p w14:paraId="5E860165"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55F06285"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2007890" w14:textId="77777777" w:rsidR="007B58D5" w:rsidRPr="001E18B7" w:rsidRDefault="007B58D5" w:rsidP="007B58D5">
      <w:pPr>
        <w:pStyle w:val="Normal12Italic"/>
      </w:pPr>
      <w:r w:rsidRPr="001E18B7">
        <w:t>Hiermee wordt de duur van de bevoegdheidsdelegatie in overeenstemming gebracht met de algemene aanpak die het Parlement voorstaat (zie de resolutie van 25 februari 2014, paragraaf 9).</w:t>
      </w:r>
    </w:p>
    <w:p w14:paraId="671DE388" w14:textId="77777777" w:rsidR="007B58D5" w:rsidRPr="001E18B7" w:rsidRDefault="007B58D5" w:rsidP="007B58D5">
      <w:r w:rsidRPr="001E18B7">
        <w:rPr>
          <w:rStyle w:val="HideTWBExt"/>
          <w:noProof w:val="0"/>
        </w:rPr>
        <w:t>&lt;/Amend&gt;</w:t>
      </w:r>
    </w:p>
    <w:p w14:paraId="00AED39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381</w:t>
      </w:r>
      <w:r w:rsidRPr="001E18B7">
        <w:rPr>
          <w:rStyle w:val="HideTWBExt"/>
          <w:b w:val="0"/>
          <w:noProof w:val="0"/>
          <w:szCs w:val="20"/>
        </w:rPr>
        <w:t>&lt;/NumAm&gt;</w:t>
      </w:r>
    </w:p>
    <w:p w14:paraId="4DF82A03"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44708CFB"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14</w:t>
      </w:r>
      <w:r w:rsidRPr="001E18B7">
        <w:rPr>
          <w:rStyle w:val="HideTWBExt"/>
          <w:b w:val="0"/>
          <w:noProof w:val="0"/>
        </w:rPr>
        <w:t>&lt;/Article&gt;</w:t>
      </w:r>
    </w:p>
    <w:p w14:paraId="2CDD60F6"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43DD86CC" w14:textId="77777777" w:rsidR="007B58D5" w:rsidRPr="001E18B7" w:rsidRDefault="007B58D5" w:rsidP="007B58D5">
      <w:r w:rsidRPr="001E18B7">
        <w:rPr>
          <w:rStyle w:val="HideTWBExt"/>
          <w:noProof w:val="0"/>
        </w:rPr>
        <w:t>&lt;Article2&gt;</w:t>
      </w:r>
      <w:r w:rsidRPr="001E18B7">
        <w:t>Artikel 40 – lid 1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3AC0D06F" w14:textId="77777777" w:rsidTr="007B58D5">
        <w:trPr>
          <w:jc w:val="center"/>
        </w:trPr>
        <w:tc>
          <w:tcPr>
            <w:tcW w:w="9752" w:type="dxa"/>
            <w:gridSpan w:val="2"/>
          </w:tcPr>
          <w:p w14:paraId="24891A40" w14:textId="77777777" w:rsidR="007B58D5" w:rsidRPr="001E18B7" w:rsidRDefault="007B58D5" w:rsidP="007B58D5">
            <w:pPr>
              <w:keepNext/>
            </w:pPr>
          </w:p>
        </w:tc>
      </w:tr>
      <w:tr w:rsidR="007B58D5" w:rsidRPr="001E18B7" w14:paraId="3816A090" w14:textId="77777777" w:rsidTr="007B58D5">
        <w:trPr>
          <w:jc w:val="center"/>
        </w:trPr>
        <w:tc>
          <w:tcPr>
            <w:tcW w:w="4876" w:type="dxa"/>
            <w:hideMark/>
          </w:tcPr>
          <w:p w14:paraId="1208FB3C"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D9AD627" w14:textId="77777777" w:rsidR="007B58D5" w:rsidRPr="001E18B7" w:rsidRDefault="007B58D5" w:rsidP="007B58D5">
            <w:pPr>
              <w:pStyle w:val="ColumnHeading"/>
              <w:rPr>
                <w:szCs w:val="24"/>
              </w:rPr>
            </w:pPr>
            <w:r w:rsidRPr="001E18B7">
              <w:rPr>
                <w:szCs w:val="24"/>
              </w:rPr>
              <w:t>Amendement</w:t>
            </w:r>
          </w:p>
        </w:tc>
      </w:tr>
      <w:tr w:rsidR="007B58D5" w:rsidRPr="001E18B7" w14:paraId="273668ED" w14:textId="77777777" w:rsidTr="007B58D5">
        <w:trPr>
          <w:jc w:val="center"/>
        </w:trPr>
        <w:tc>
          <w:tcPr>
            <w:tcW w:w="4876" w:type="dxa"/>
            <w:hideMark/>
          </w:tcPr>
          <w:p w14:paraId="571A7AAB" w14:textId="77777777" w:rsidR="007B58D5" w:rsidRPr="001E18B7" w:rsidRDefault="007B58D5" w:rsidP="007B58D5">
            <w:pPr>
              <w:pStyle w:val="Normal6"/>
            </w:pPr>
            <w:r w:rsidRPr="001E18B7">
              <w:t>1.</w:t>
            </w:r>
            <w:r w:rsidRPr="001E18B7">
              <w:tab/>
              <w:t>De Commissie is bevoegd overeenkomstig artikel 51 bis gedelegeerde handelingen vast te stellen met betrekking tot de voorwaarden voor:</w:t>
            </w:r>
          </w:p>
        </w:tc>
        <w:tc>
          <w:tcPr>
            <w:tcW w:w="4876" w:type="dxa"/>
            <w:hideMark/>
          </w:tcPr>
          <w:p w14:paraId="2DE0E177" w14:textId="77777777" w:rsidR="007B58D5" w:rsidRPr="001E18B7" w:rsidRDefault="007B58D5" w:rsidP="007B58D5">
            <w:pPr>
              <w:pStyle w:val="Normal6"/>
            </w:pPr>
            <w:r w:rsidRPr="001E18B7">
              <w:t>1.</w:t>
            </w:r>
            <w:r w:rsidRPr="001E18B7">
              <w:tab/>
              <w:t xml:space="preserve">De Commissie is bevoegd overeenkomstig artikel 51 bis gedelegeerde handelingen vast te stellen </w:t>
            </w:r>
            <w:r w:rsidRPr="001E18B7">
              <w:rPr>
                <w:b/>
                <w:i/>
              </w:rPr>
              <w:t xml:space="preserve">ter aanvulling van deze verordening, </w:t>
            </w:r>
            <w:r w:rsidRPr="001E18B7">
              <w:t>met betrekking tot de voorwaarden voor:</w:t>
            </w:r>
          </w:p>
        </w:tc>
      </w:tr>
    </w:tbl>
    <w:p w14:paraId="6D6405A4"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3139519A"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7EFC3F82" w14:textId="77777777" w:rsidR="007B58D5" w:rsidRPr="001E18B7" w:rsidRDefault="007B58D5" w:rsidP="007B58D5">
      <w:pPr>
        <w:pStyle w:val="Normal12Italic"/>
        <w:rPr>
          <w:szCs w:val="24"/>
        </w:rPr>
      </w:pPr>
      <w:r w:rsidRPr="001E18B7">
        <w:t>Verduidelijking van de bevoegdheidsdelegatie (nl. aanvulling).</w:t>
      </w:r>
    </w:p>
    <w:p w14:paraId="2E1D51C4" w14:textId="77777777" w:rsidR="007B58D5" w:rsidRPr="001E18B7" w:rsidRDefault="007B58D5" w:rsidP="007B58D5">
      <w:pPr>
        <w:pStyle w:val="NormalBold12b"/>
        <w:keepNext/>
      </w:pPr>
      <w:r w:rsidRPr="001E18B7">
        <w:rPr>
          <w:rStyle w:val="HideTWBExt"/>
          <w:b w:val="0"/>
          <w:noProof w:val="0"/>
        </w:rPr>
        <w:t>&lt;/Amend&gt;</w:t>
      </w:r>
    </w:p>
    <w:p w14:paraId="35D6A9A4"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382</w:t>
      </w:r>
      <w:r w:rsidRPr="001E18B7">
        <w:rPr>
          <w:rStyle w:val="HideTWBExt"/>
          <w:b w:val="0"/>
          <w:noProof w:val="0"/>
          <w:szCs w:val="20"/>
        </w:rPr>
        <w:t>&lt;/NumAm&gt;</w:t>
      </w:r>
    </w:p>
    <w:p w14:paraId="0736BF7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5A5BE543"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14</w:t>
      </w:r>
      <w:r w:rsidRPr="001E18B7">
        <w:rPr>
          <w:rStyle w:val="HideTWBExt"/>
          <w:b w:val="0"/>
          <w:noProof w:val="0"/>
        </w:rPr>
        <w:t>&lt;/Article&gt;</w:t>
      </w:r>
    </w:p>
    <w:p w14:paraId="12771B8D"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7E68AC63" w14:textId="77777777" w:rsidR="007B58D5" w:rsidRPr="001E18B7" w:rsidRDefault="007B58D5" w:rsidP="007B58D5">
      <w:r w:rsidRPr="001E18B7">
        <w:rPr>
          <w:rStyle w:val="HideTWBExt"/>
          <w:noProof w:val="0"/>
        </w:rPr>
        <w:t>&lt;Article2&gt;</w:t>
      </w:r>
      <w:r w:rsidRPr="001E18B7">
        <w:t>Artikel 40 – lid 2 – alinea 1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04D36E2" w14:textId="77777777" w:rsidTr="007B58D5">
        <w:trPr>
          <w:jc w:val="center"/>
        </w:trPr>
        <w:tc>
          <w:tcPr>
            <w:tcW w:w="9752" w:type="dxa"/>
            <w:gridSpan w:val="2"/>
          </w:tcPr>
          <w:p w14:paraId="10AA4CB3" w14:textId="77777777" w:rsidR="007B58D5" w:rsidRPr="001E18B7" w:rsidRDefault="007B58D5" w:rsidP="007B58D5">
            <w:pPr>
              <w:keepNext/>
            </w:pPr>
          </w:p>
        </w:tc>
      </w:tr>
      <w:tr w:rsidR="007B58D5" w:rsidRPr="001E18B7" w14:paraId="4811A703" w14:textId="77777777" w:rsidTr="007B58D5">
        <w:trPr>
          <w:jc w:val="center"/>
        </w:trPr>
        <w:tc>
          <w:tcPr>
            <w:tcW w:w="4876" w:type="dxa"/>
            <w:hideMark/>
          </w:tcPr>
          <w:p w14:paraId="5D3F5D5B"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62ED6391" w14:textId="77777777" w:rsidR="007B58D5" w:rsidRPr="001E18B7" w:rsidRDefault="007B58D5" w:rsidP="007B58D5">
            <w:pPr>
              <w:pStyle w:val="ColumnHeading"/>
              <w:rPr>
                <w:szCs w:val="24"/>
              </w:rPr>
            </w:pPr>
            <w:r w:rsidRPr="001E18B7">
              <w:rPr>
                <w:szCs w:val="24"/>
              </w:rPr>
              <w:t>Amendement</w:t>
            </w:r>
          </w:p>
        </w:tc>
      </w:tr>
      <w:tr w:rsidR="007B58D5" w:rsidRPr="001E18B7" w14:paraId="5BB70F98" w14:textId="77777777" w:rsidTr="007B58D5">
        <w:trPr>
          <w:jc w:val="center"/>
        </w:trPr>
        <w:tc>
          <w:tcPr>
            <w:tcW w:w="4876" w:type="dxa"/>
            <w:hideMark/>
          </w:tcPr>
          <w:p w14:paraId="68410929" w14:textId="77777777" w:rsidR="007B58D5" w:rsidRPr="001E18B7" w:rsidRDefault="007B58D5" w:rsidP="007B58D5">
            <w:pPr>
              <w:pStyle w:val="Normal6"/>
              <w:rPr>
                <w:b/>
                <w:i/>
              </w:rPr>
            </w:pPr>
            <w:r w:rsidRPr="001E18B7">
              <w:t>2.</w:t>
            </w:r>
            <w:r w:rsidRPr="001E18B7">
              <w:tab/>
              <w:t xml:space="preserve">De Commissie </w:t>
            </w:r>
            <w:r w:rsidRPr="001E18B7">
              <w:rPr>
                <w:b/>
                <w:i/>
              </w:rPr>
              <w:t>stelt uitvoeringshandelingen</w:t>
            </w:r>
            <w:r w:rsidRPr="001E18B7">
              <w:t xml:space="preserve"> vast met betrekking tot:</w:t>
            </w:r>
          </w:p>
        </w:tc>
        <w:tc>
          <w:tcPr>
            <w:tcW w:w="4876" w:type="dxa"/>
            <w:hideMark/>
          </w:tcPr>
          <w:p w14:paraId="22095964" w14:textId="77777777" w:rsidR="007B58D5" w:rsidRPr="001E18B7" w:rsidRDefault="007B58D5" w:rsidP="007B58D5">
            <w:pPr>
              <w:pStyle w:val="Normal6"/>
              <w:rPr>
                <w:b/>
                <w:i/>
              </w:rPr>
            </w:pPr>
            <w:r w:rsidRPr="001E18B7">
              <w:t>2.</w:t>
            </w:r>
            <w:r w:rsidRPr="001E18B7">
              <w:tab/>
              <w:t xml:space="preserve">De Commissie </w:t>
            </w:r>
            <w:r w:rsidRPr="001E18B7">
              <w:rPr>
                <w:b/>
                <w:i/>
              </w:rPr>
              <w:t>is bevoegd overeenkomstig artikel 51 bis gedelegeerde handelingen</w:t>
            </w:r>
            <w:r w:rsidRPr="001E18B7">
              <w:t xml:space="preserve"> vast</w:t>
            </w:r>
            <w:r w:rsidRPr="001E18B7">
              <w:rPr>
                <w:b/>
                <w:i/>
              </w:rPr>
              <w:t xml:space="preserve"> te stellen teneinde deze verordening te wijzigen</w:t>
            </w:r>
            <w:r w:rsidRPr="001E18B7">
              <w:t xml:space="preserve"> met betrekking tot:</w:t>
            </w:r>
          </w:p>
        </w:tc>
      </w:tr>
    </w:tbl>
    <w:p w14:paraId="18DE11E3"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A60F8E0"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53860D3" w14:textId="77777777" w:rsidR="007B58D5" w:rsidRPr="001E18B7" w:rsidRDefault="007B58D5" w:rsidP="007B58D5">
      <w:pPr>
        <w:pStyle w:val="Normal12Italic"/>
        <w:rPr>
          <w:szCs w:val="24"/>
        </w:rPr>
      </w:pPr>
      <w:r w:rsidRPr="001E18B7">
        <w:t>Verduidelijking van de bevoegdheidsdelegatie (nl. tot wijziging).</w:t>
      </w:r>
    </w:p>
    <w:p w14:paraId="2EE74204" w14:textId="77777777" w:rsidR="007B58D5" w:rsidRPr="001E18B7" w:rsidRDefault="007B58D5" w:rsidP="007B58D5">
      <w:pPr>
        <w:pStyle w:val="NormalBold12b"/>
        <w:keepNext/>
      </w:pPr>
      <w:r w:rsidRPr="001E18B7">
        <w:rPr>
          <w:rStyle w:val="HideTWBExt"/>
          <w:b w:val="0"/>
          <w:noProof w:val="0"/>
        </w:rPr>
        <w:t>&lt;/Amend&gt;</w:t>
      </w:r>
    </w:p>
    <w:p w14:paraId="78DC523D"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383</w:t>
      </w:r>
      <w:r w:rsidRPr="001E18B7">
        <w:rPr>
          <w:rStyle w:val="HideTWBExt"/>
          <w:b w:val="0"/>
          <w:noProof w:val="0"/>
          <w:szCs w:val="20"/>
        </w:rPr>
        <w:t>&lt;/NumAm&gt;</w:t>
      </w:r>
    </w:p>
    <w:p w14:paraId="374BF69B"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7840694E"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14</w:t>
      </w:r>
      <w:r w:rsidRPr="001E18B7">
        <w:rPr>
          <w:rStyle w:val="HideTWBExt"/>
          <w:b w:val="0"/>
          <w:noProof w:val="0"/>
        </w:rPr>
        <w:t>&lt;/Article&gt;</w:t>
      </w:r>
    </w:p>
    <w:p w14:paraId="5A14BCBC"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68996B9C" w14:textId="77777777" w:rsidR="007B58D5" w:rsidRPr="001E18B7" w:rsidRDefault="007B58D5" w:rsidP="007B58D5">
      <w:r w:rsidRPr="001E18B7">
        <w:rPr>
          <w:rStyle w:val="HideTWBExt"/>
          <w:noProof w:val="0"/>
        </w:rPr>
        <w:t>&lt;Article2&gt;</w:t>
      </w:r>
      <w:r w:rsidRPr="001E18B7">
        <w:t>Artikel 40 – lid 2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47B842F" w14:textId="77777777" w:rsidTr="007B58D5">
        <w:trPr>
          <w:jc w:val="center"/>
        </w:trPr>
        <w:tc>
          <w:tcPr>
            <w:tcW w:w="9752" w:type="dxa"/>
            <w:gridSpan w:val="2"/>
          </w:tcPr>
          <w:p w14:paraId="60C22E6A" w14:textId="77777777" w:rsidR="007B58D5" w:rsidRPr="001E18B7" w:rsidRDefault="007B58D5" w:rsidP="007B58D5">
            <w:pPr>
              <w:keepNext/>
            </w:pPr>
          </w:p>
        </w:tc>
      </w:tr>
      <w:tr w:rsidR="007B58D5" w:rsidRPr="001E18B7" w14:paraId="2A398F99" w14:textId="77777777" w:rsidTr="007B58D5">
        <w:trPr>
          <w:jc w:val="center"/>
        </w:trPr>
        <w:tc>
          <w:tcPr>
            <w:tcW w:w="4876" w:type="dxa"/>
            <w:hideMark/>
          </w:tcPr>
          <w:p w14:paraId="618AB33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210A7BBC" w14:textId="77777777" w:rsidR="007B58D5" w:rsidRPr="001E18B7" w:rsidRDefault="007B58D5" w:rsidP="007B58D5">
            <w:pPr>
              <w:pStyle w:val="ColumnHeading"/>
              <w:rPr>
                <w:szCs w:val="24"/>
              </w:rPr>
            </w:pPr>
            <w:r w:rsidRPr="001E18B7">
              <w:rPr>
                <w:szCs w:val="24"/>
              </w:rPr>
              <w:t>Amendement</w:t>
            </w:r>
          </w:p>
        </w:tc>
      </w:tr>
      <w:tr w:rsidR="007B58D5" w:rsidRPr="001E18B7" w14:paraId="3A5127B3" w14:textId="77777777" w:rsidTr="007B58D5">
        <w:trPr>
          <w:jc w:val="center"/>
        </w:trPr>
        <w:tc>
          <w:tcPr>
            <w:tcW w:w="4876" w:type="dxa"/>
            <w:hideMark/>
          </w:tcPr>
          <w:p w14:paraId="7D46B22D" w14:textId="77777777" w:rsidR="007B58D5" w:rsidRPr="001E18B7" w:rsidRDefault="007B58D5" w:rsidP="007B58D5">
            <w:pPr>
              <w:pStyle w:val="Normal6"/>
              <w:rPr>
                <w:b/>
                <w:i/>
              </w:rPr>
            </w:pPr>
            <w:r w:rsidRPr="001E18B7">
              <w:rPr>
                <w:b/>
                <w:i/>
              </w:rPr>
              <w:t>Deze uitvoeringshandelingen worden vastgesteld volgens de in artikel 52, lid 3, bedoelde procedure.</w:t>
            </w:r>
          </w:p>
        </w:tc>
        <w:tc>
          <w:tcPr>
            <w:tcW w:w="4876" w:type="dxa"/>
            <w:hideMark/>
          </w:tcPr>
          <w:p w14:paraId="1C2E6122" w14:textId="77777777" w:rsidR="007B58D5" w:rsidRPr="001E18B7" w:rsidRDefault="007B58D5" w:rsidP="007B58D5">
            <w:pPr>
              <w:pStyle w:val="Normal6"/>
              <w:rPr>
                <w:b/>
                <w:i/>
              </w:rPr>
            </w:pPr>
            <w:r w:rsidRPr="001E18B7">
              <w:rPr>
                <w:b/>
                <w:bCs/>
                <w:i/>
                <w:iCs/>
              </w:rPr>
              <w:t>Schrappen</w:t>
            </w:r>
          </w:p>
        </w:tc>
      </w:tr>
    </w:tbl>
    <w:p w14:paraId="566CC96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6776A48" w14:textId="77777777" w:rsidR="007B58D5" w:rsidRPr="001E18B7" w:rsidRDefault="007B58D5" w:rsidP="007B58D5">
      <w:pPr>
        <w:pStyle w:val="NormalBold12b"/>
        <w:keepNext/>
      </w:pPr>
      <w:r w:rsidRPr="001E18B7">
        <w:rPr>
          <w:rStyle w:val="HideTWBExt"/>
          <w:b w:val="0"/>
          <w:noProof w:val="0"/>
        </w:rPr>
        <w:t>&lt;/Amend&gt;</w:t>
      </w:r>
    </w:p>
    <w:p w14:paraId="4E351B48"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384</w:t>
      </w:r>
      <w:r w:rsidRPr="001E18B7">
        <w:rPr>
          <w:rStyle w:val="HideTWBExt"/>
          <w:b w:val="0"/>
          <w:noProof w:val="0"/>
          <w:szCs w:val="20"/>
        </w:rPr>
        <w:t>&lt;/NumAm&gt;</w:t>
      </w:r>
    </w:p>
    <w:p w14:paraId="66646BCD"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35887EB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15 – letter a</w:t>
      </w:r>
      <w:r w:rsidRPr="001E18B7">
        <w:rPr>
          <w:rStyle w:val="HideTWBExt"/>
          <w:b w:val="0"/>
          <w:noProof w:val="0"/>
        </w:rPr>
        <w:t>&lt;/Article&gt;</w:t>
      </w:r>
    </w:p>
    <w:p w14:paraId="50726496"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4F899F1D" w14:textId="77777777" w:rsidR="007B58D5" w:rsidRPr="001E18B7" w:rsidRDefault="007B58D5" w:rsidP="007B58D5">
      <w:r w:rsidRPr="001E18B7">
        <w:rPr>
          <w:rStyle w:val="HideTWBExt"/>
          <w:noProof w:val="0"/>
        </w:rPr>
        <w:t>&lt;Article2&gt;</w:t>
      </w:r>
      <w:r w:rsidRPr="001E18B7">
        <w:t>Artikel 41 – lid 1 – alinea 2</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2EC69810" w14:textId="77777777" w:rsidTr="007B58D5">
        <w:trPr>
          <w:jc w:val="center"/>
        </w:trPr>
        <w:tc>
          <w:tcPr>
            <w:tcW w:w="9752" w:type="dxa"/>
            <w:gridSpan w:val="2"/>
          </w:tcPr>
          <w:p w14:paraId="6DAA0675" w14:textId="77777777" w:rsidR="007B58D5" w:rsidRPr="001E18B7" w:rsidRDefault="007B58D5" w:rsidP="007B58D5">
            <w:pPr>
              <w:keepNext/>
            </w:pPr>
          </w:p>
        </w:tc>
      </w:tr>
      <w:tr w:rsidR="007B58D5" w:rsidRPr="001E18B7" w14:paraId="299BE5FD" w14:textId="77777777" w:rsidTr="007B58D5">
        <w:trPr>
          <w:jc w:val="center"/>
        </w:trPr>
        <w:tc>
          <w:tcPr>
            <w:tcW w:w="4876" w:type="dxa"/>
            <w:hideMark/>
          </w:tcPr>
          <w:p w14:paraId="13C46479"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704F3472" w14:textId="77777777" w:rsidR="007B58D5" w:rsidRPr="001E18B7" w:rsidRDefault="007B58D5" w:rsidP="007B58D5">
            <w:pPr>
              <w:pStyle w:val="ColumnHeading"/>
              <w:rPr>
                <w:szCs w:val="24"/>
              </w:rPr>
            </w:pPr>
            <w:r w:rsidRPr="001E18B7">
              <w:rPr>
                <w:szCs w:val="24"/>
              </w:rPr>
              <w:t>Amendement</w:t>
            </w:r>
          </w:p>
        </w:tc>
      </w:tr>
      <w:tr w:rsidR="007B58D5" w:rsidRPr="001E18B7" w14:paraId="34A2E074" w14:textId="77777777" w:rsidTr="007B58D5">
        <w:trPr>
          <w:jc w:val="center"/>
        </w:trPr>
        <w:tc>
          <w:tcPr>
            <w:tcW w:w="4876" w:type="dxa"/>
            <w:hideMark/>
          </w:tcPr>
          <w:p w14:paraId="5CD2D607" w14:textId="77777777" w:rsidR="007B58D5" w:rsidRPr="001E18B7" w:rsidRDefault="007B58D5" w:rsidP="007B58D5">
            <w:pPr>
              <w:pStyle w:val="Normal6"/>
              <w:rPr>
                <w:b/>
                <w:bCs/>
                <w:i/>
                <w:iCs/>
              </w:rPr>
            </w:pPr>
            <w:r w:rsidRPr="001E18B7">
              <w:t xml:space="preserve">"De Commissie </w:t>
            </w:r>
            <w:r w:rsidRPr="001E18B7">
              <w:rPr>
                <w:b/>
                <w:i/>
              </w:rPr>
              <w:t>stelt uitvoeringshandelingen vast tot aanneming van de voorwaarden als bedoeld in de eerste alinea, onder b).</w:t>
            </w:r>
            <w:r w:rsidRPr="001E18B7">
              <w:rPr>
                <w:b/>
                <w:bCs/>
                <w:i/>
                <w:iCs/>
              </w:rPr>
              <w:t xml:space="preserve"> Deze uitvoeringshandelingen worden vastgesteld volgens de in artikel 52, lid 3, bedoelde procedure.". </w:t>
            </w:r>
          </w:p>
        </w:tc>
        <w:tc>
          <w:tcPr>
            <w:tcW w:w="4876" w:type="dxa"/>
            <w:hideMark/>
          </w:tcPr>
          <w:p w14:paraId="1F69B073" w14:textId="77777777" w:rsidR="007B58D5" w:rsidRPr="001E18B7" w:rsidRDefault="007B58D5" w:rsidP="007B58D5">
            <w:pPr>
              <w:pStyle w:val="Normal6"/>
              <w:rPr>
                <w:b/>
                <w:bCs/>
                <w:i/>
                <w:iCs/>
              </w:rPr>
            </w:pPr>
            <w:r w:rsidRPr="001E18B7">
              <w:t xml:space="preserve">"De Commissie </w:t>
            </w:r>
            <w:r w:rsidRPr="001E18B7">
              <w:rPr>
                <w:b/>
                <w:i/>
              </w:rPr>
              <w:t>is bevoegd overeenkomstig artikel 51 bis gedelegeerde handelingen vast te stellen teneinde</w:t>
            </w:r>
            <w:r w:rsidRPr="001E18B7">
              <w:t xml:space="preserve"> deze </w:t>
            </w:r>
            <w:r w:rsidRPr="001E18B7">
              <w:rPr>
                <w:b/>
                <w:i/>
              </w:rPr>
              <w:t>verordening aan te vullen door</w:t>
            </w:r>
            <w:r w:rsidRPr="001E18B7">
              <w:t xml:space="preserve"> de in </w:t>
            </w:r>
            <w:r w:rsidRPr="001E18B7">
              <w:rPr>
                <w:b/>
                <w:i/>
              </w:rPr>
              <w:t>de eerste alinea onder b)</w:t>
            </w:r>
            <w:r w:rsidRPr="001E18B7">
              <w:t xml:space="preserve"> bedoelde </w:t>
            </w:r>
            <w:r w:rsidRPr="001E18B7">
              <w:rPr>
                <w:b/>
                <w:i/>
              </w:rPr>
              <w:t>voorwaarden vast te stellen</w:t>
            </w:r>
            <w:r w:rsidRPr="001E18B7">
              <w:t>."</w:t>
            </w:r>
          </w:p>
        </w:tc>
      </w:tr>
    </w:tbl>
    <w:p w14:paraId="67899037"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36E7229"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F1E631D"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2BCD2FAB" w14:textId="77777777" w:rsidR="007B58D5" w:rsidRPr="001E18B7" w:rsidRDefault="007B58D5" w:rsidP="007B58D5">
      <w:pPr>
        <w:pStyle w:val="NormalBold12b"/>
        <w:keepNext/>
      </w:pPr>
      <w:r w:rsidRPr="001E18B7">
        <w:rPr>
          <w:rStyle w:val="HideTWBExt"/>
          <w:b w:val="0"/>
          <w:noProof w:val="0"/>
        </w:rPr>
        <w:t>&lt;/Amend&gt;</w:t>
      </w:r>
    </w:p>
    <w:p w14:paraId="79AA8EAE"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385</w:t>
      </w:r>
      <w:r w:rsidRPr="001E18B7">
        <w:rPr>
          <w:rStyle w:val="HideTWBExt"/>
          <w:b w:val="0"/>
          <w:noProof w:val="0"/>
          <w:szCs w:val="20"/>
        </w:rPr>
        <w:t>&lt;/NumAm&gt;</w:t>
      </w:r>
    </w:p>
    <w:p w14:paraId="1F30A811"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28AC5B96"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15 – letter b</w:t>
      </w:r>
      <w:r w:rsidRPr="001E18B7">
        <w:rPr>
          <w:rStyle w:val="HideTWBExt"/>
          <w:b w:val="0"/>
          <w:noProof w:val="0"/>
        </w:rPr>
        <w:t>&lt;/Article&gt;</w:t>
      </w:r>
    </w:p>
    <w:p w14:paraId="774240F0"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43C220E9" w14:textId="77777777" w:rsidR="007B58D5" w:rsidRPr="001E18B7" w:rsidRDefault="007B58D5" w:rsidP="007B58D5">
      <w:r w:rsidRPr="001E18B7">
        <w:rPr>
          <w:rStyle w:val="HideTWBExt"/>
          <w:noProof w:val="0"/>
        </w:rPr>
        <w:t>&lt;Article2&gt;</w:t>
      </w:r>
      <w:r w:rsidRPr="001E18B7">
        <w:t>Artikel 41 – lid 3 – alinea 3</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7951A70F" w14:textId="77777777" w:rsidTr="007B58D5">
        <w:trPr>
          <w:jc w:val="center"/>
        </w:trPr>
        <w:tc>
          <w:tcPr>
            <w:tcW w:w="9752" w:type="dxa"/>
            <w:gridSpan w:val="2"/>
          </w:tcPr>
          <w:p w14:paraId="09756FE0" w14:textId="77777777" w:rsidR="007B58D5" w:rsidRPr="001E18B7" w:rsidRDefault="007B58D5" w:rsidP="007B58D5">
            <w:pPr>
              <w:keepNext/>
            </w:pPr>
          </w:p>
        </w:tc>
      </w:tr>
      <w:tr w:rsidR="007B58D5" w:rsidRPr="001E18B7" w14:paraId="719BFBE3" w14:textId="77777777" w:rsidTr="007B58D5">
        <w:trPr>
          <w:jc w:val="center"/>
        </w:trPr>
        <w:tc>
          <w:tcPr>
            <w:tcW w:w="4876" w:type="dxa"/>
            <w:hideMark/>
          </w:tcPr>
          <w:p w14:paraId="4C82DD9D"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537CB0EB" w14:textId="77777777" w:rsidR="007B58D5" w:rsidRPr="001E18B7" w:rsidRDefault="007B58D5" w:rsidP="007B58D5">
            <w:pPr>
              <w:pStyle w:val="ColumnHeading"/>
              <w:rPr>
                <w:szCs w:val="24"/>
              </w:rPr>
            </w:pPr>
            <w:r w:rsidRPr="001E18B7">
              <w:rPr>
                <w:szCs w:val="24"/>
              </w:rPr>
              <w:t>Amendement</w:t>
            </w:r>
          </w:p>
        </w:tc>
      </w:tr>
      <w:tr w:rsidR="007B58D5" w:rsidRPr="001E18B7" w14:paraId="0C861322" w14:textId="77777777" w:rsidTr="007B58D5">
        <w:trPr>
          <w:jc w:val="center"/>
        </w:trPr>
        <w:tc>
          <w:tcPr>
            <w:tcW w:w="4876" w:type="dxa"/>
            <w:hideMark/>
          </w:tcPr>
          <w:p w14:paraId="081B2F7A" w14:textId="77777777" w:rsidR="007B58D5" w:rsidRPr="001E18B7" w:rsidRDefault="007B58D5" w:rsidP="007B58D5">
            <w:pPr>
              <w:pStyle w:val="Normal6"/>
              <w:rPr>
                <w:szCs w:val="24"/>
              </w:rPr>
            </w:pPr>
            <w:r w:rsidRPr="001E18B7">
              <w:t xml:space="preserve">"De Commissie </w:t>
            </w:r>
            <w:r w:rsidRPr="001E18B7">
              <w:rPr>
                <w:b/>
                <w:i/>
              </w:rPr>
              <w:t>stelt uitvoeringshandelingen vast tot aanneming van de voorwaarden als bedoeld in de eerste alinea.</w:t>
            </w:r>
            <w:r w:rsidRPr="001E18B7">
              <w:rPr>
                <w:b/>
                <w:bCs/>
                <w:i/>
                <w:iCs/>
              </w:rPr>
              <w:t xml:space="preserve"> Deze uitvoeringshandelingen worden vastgesteld volgens</w:t>
            </w:r>
            <w:r w:rsidRPr="001E18B7">
              <w:rPr>
                <w:bCs/>
                <w:iCs/>
              </w:rPr>
              <w:t xml:space="preserve"> de </w:t>
            </w:r>
            <w:r w:rsidRPr="001E18B7">
              <w:rPr>
                <w:b/>
                <w:bCs/>
                <w:i/>
                <w:iCs/>
              </w:rPr>
              <w:t>in artikel 52, lid 3, bedoelde procedure</w:t>
            </w:r>
            <w:r w:rsidRPr="001E18B7">
              <w:rPr>
                <w:bCs/>
                <w:iCs/>
              </w:rPr>
              <w:t>."</w:t>
            </w:r>
            <w:r w:rsidRPr="001E18B7">
              <w:rPr>
                <w:b/>
                <w:bCs/>
                <w:i/>
                <w:iCs/>
              </w:rPr>
              <w:t xml:space="preserve">. </w:t>
            </w:r>
          </w:p>
        </w:tc>
        <w:tc>
          <w:tcPr>
            <w:tcW w:w="4876" w:type="dxa"/>
            <w:hideMark/>
          </w:tcPr>
          <w:p w14:paraId="15F9001D" w14:textId="77777777" w:rsidR="007B58D5" w:rsidRPr="001E18B7" w:rsidRDefault="007B58D5" w:rsidP="007B58D5">
            <w:pPr>
              <w:pStyle w:val="Normal6"/>
              <w:rPr>
                <w:b/>
                <w:bCs/>
                <w:i/>
                <w:iCs/>
              </w:rPr>
            </w:pPr>
            <w:r w:rsidRPr="001E18B7">
              <w:t xml:space="preserve">"De Commissie </w:t>
            </w:r>
            <w:r w:rsidRPr="001E18B7">
              <w:rPr>
                <w:b/>
                <w:i/>
              </w:rPr>
              <w:t>is bevoegd overeenkomstig artikel 51 bis gedelegeerde handelingen vast te stellen teneinde deze verordening aan te vullen door de in</w:t>
            </w:r>
            <w:r w:rsidRPr="001E18B7">
              <w:t xml:space="preserve"> de </w:t>
            </w:r>
            <w:r w:rsidRPr="001E18B7">
              <w:rPr>
                <w:b/>
                <w:i/>
              </w:rPr>
              <w:t>eerste alinea bedoelde vereisten vast te stellen</w:t>
            </w:r>
            <w:r w:rsidRPr="001E18B7">
              <w:t>."</w:t>
            </w:r>
          </w:p>
        </w:tc>
      </w:tr>
    </w:tbl>
    <w:p w14:paraId="0E98B47B"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13507DD8"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11F892ED" w14:textId="77777777" w:rsidR="007B58D5" w:rsidRPr="001E18B7" w:rsidRDefault="007B58D5" w:rsidP="007B58D5">
      <w:pPr>
        <w:pStyle w:val="Normal12Italic"/>
        <w:rPr>
          <w:szCs w:val="24"/>
        </w:rPr>
      </w:pPr>
      <w:r w:rsidRPr="001E18B7">
        <w:t>Wijziging om een eerder in het kader van de regelgevingsprocedure met toetsing vastgestelde maatregel aan te passen aan gedelegeerde handelingen.</w:t>
      </w:r>
    </w:p>
    <w:p w14:paraId="08293E35" w14:textId="77777777" w:rsidR="007B58D5" w:rsidRPr="001E18B7" w:rsidRDefault="007B58D5" w:rsidP="007B58D5">
      <w:pPr>
        <w:pStyle w:val="NormalBold12b"/>
        <w:keepNext/>
      </w:pPr>
      <w:r w:rsidRPr="001E18B7">
        <w:rPr>
          <w:rStyle w:val="HideTWBExt"/>
          <w:b w:val="0"/>
          <w:noProof w:val="0"/>
        </w:rPr>
        <w:t>&lt;/Amend&gt;</w:t>
      </w:r>
    </w:p>
    <w:p w14:paraId="31441BE5"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386</w:t>
      </w:r>
      <w:r w:rsidRPr="001E18B7">
        <w:rPr>
          <w:rStyle w:val="HideTWBExt"/>
          <w:b w:val="0"/>
          <w:noProof w:val="0"/>
          <w:szCs w:val="20"/>
        </w:rPr>
        <w:t>&lt;/NumAm&gt;</w:t>
      </w:r>
    </w:p>
    <w:p w14:paraId="1CEEF337" w14:textId="77777777" w:rsidR="007B58D5" w:rsidRPr="001E18B7" w:rsidRDefault="007B58D5" w:rsidP="007B58D5">
      <w:pPr>
        <w:pStyle w:val="NormalBold12b"/>
      </w:pPr>
      <w:r w:rsidRPr="001E18B7">
        <w:rPr>
          <w:rStyle w:val="HideTWBExt"/>
          <w:b w:val="0"/>
          <w:noProof w:val="0"/>
        </w:rPr>
        <w:t>&lt;DocAmend&gt;</w:t>
      </w:r>
      <w:r w:rsidRPr="001E18B7">
        <w:t>Voorstel voor een verordening</w:t>
      </w:r>
      <w:r w:rsidRPr="001E18B7">
        <w:rPr>
          <w:rStyle w:val="HideTWBExt"/>
          <w:b w:val="0"/>
          <w:noProof w:val="0"/>
        </w:rPr>
        <w:t>&lt;/DocAmend&gt;</w:t>
      </w:r>
    </w:p>
    <w:p w14:paraId="15F5425A"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16 – letter b</w:t>
      </w:r>
      <w:r w:rsidRPr="001E18B7">
        <w:rPr>
          <w:rStyle w:val="HideTWBExt"/>
          <w:b w:val="0"/>
          <w:noProof w:val="0"/>
        </w:rPr>
        <w:t>&lt;/Article&gt;</w:t>
      </w:r>
    </w:p>
    <w:p w14:paraId="7CFF211A"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62A5DB4E" w14:textId="77777777" w:rsidR="007B58D5" w:rsidRPr="001E18B7" w:rsidRDefault="007B58D5" w:rsidP="007B58D5">
      <w:r w:rsidRPr="001E18B7">
        <w:rPr>
          <w:rStyle w:val="HideTWBExt"/>
          <w:noProof w:val="0"/>
        </w:rPr>
        <w:t>&lt;Article2&gt;</w:t>
      </w:r>
      <w:r w:rsidRPr="001E18B7">
        <w:t>Artikel 42 – lid 2 – inleidende formule</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635065CB" w14:textId="77777777" w:rsidTr="007B58D5">
        <w:trPr>
          <w:jc w:val="center"/>
        </w:trPr>
        <w:tc>
          <w:tcPr>
            <w:tcW w:w="9752" w:type="dxa"/>
            <w:gridSpan w:val="2"/>
          </w:tcPr>
          <w:p w14:paraId="0FDB18BB" w14:textId="77777777" w:rsidR="007B58D5" w:rsidRPr="001E18B7" w:rsidRDefault="007B58D5" w:rsidP="007B58D5">
            <w:pPr>
              <w:keepNext/>
            </w:pPr>
          </w:p>
        </w:tc>
      </w:tr>
      <w:tr w:rsidR="007B58D5" w:rsidRPr="001E18B7" w14:paraId="05AFEB3A" w14:textId="77777777" w:rsidTr="007B58D5">
        <w:trPr>
          <w:jc w:val="center"/>
        </w:trPr>
        <w:tc>
          <w:tcPr>
            <w:tcW w:w="4876" w:type="dxa"/>
            <w:hideMark/>
          </w:tcPr>
          <w:p w14:paraId="1E5E0EDD"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96D0044" w14:textId="77777777" w:rsidR="007B58D5" w:rsidRPr="001E18B7" w:rsidRDefault="007B58D5" w:rsidP="007B58D5">
            <w:pPr>
              <w:pStyle w:val="ColumnHeading"/>
              <w:rPr>
                <w:szCs w:val="24"/>
              </w:rPr>
            </w:pPr>
            <w:r w:rsidRPr="001E18B7">
              <w:rPr>
                <w:szCs w:val="24"/>
              </w:rPr>
              <w:t>Amendement</w:t>
            </w:r>
          </w:p>
        </w:tc>
      </w:tr>
      <w:tr w:rsidR="007B58D5" w:rsidRPr="001E18B7" w14:paraId="4CD0138F" w14:textId="77777777" w:rsidTr="007B58D5">
        <w:trPr>
          <w:jc w:val="center"/>
        </w:trPr>
        <w:tc>
          <w:tcPr>
            <w:tcW w:w="4876" w:type="dxa"/>
            <w:hideMark/>
          </w:tcPr>
          <w:p w14:paraId="48DFBE3A" w14:textId="77777777" w:rsidR="007B58D5" w:rsidRPr="001E18B7" w:rsidRDefault="007B58D5" w:rsidP="007B58D5">
            <w:pPr>
              <w:pStyle w:val="Normal6"/>
            </w:pPr>
            <w:r w:rsidRPr="001E18B7">
              <w:t>2.</w:t>
            </w:r>
            <w:r w:rsidRPr="001E18B7">
              <w:tab/>
              <w:t xml:space="preserve">De Commissie is bevoegd overeenkomstig artikel 51 bis gedelegeerde handelingen vast te stellen </w:t>
            </w:r>
            <w:r w:rsidRPr="001E18B7">
              <w:rPr>
                <w:b/>
                <w:i/>
              </w:rPr>
              <w:t>tot aanneming van</w:t>
            </w:r>
            <w:r w:rsidRPr="001E18B7">
              <w:t>:</w:t>
            </w:r>
          </w:p>
        </w:tc>
        <w:tc>
          <w:tcPr>
            <w:tcW w:w="4876" w:type="dxa"/>
            <w:hideMark/>
          </w:tcPr>
          <w:p w14:paraId="4A918CB7" w14:textId="77777777" w:rsidR="007B58D5" w:rsidRPr="001E18B7" w:rsidRDefault="007B58D5" w:rsidP="007B58D5">
            <w:pPr>
              <w:pStyle w:val="Normal6"/>
            </w:pPr>
            <w:r w:rsidRPr="001E18B7">
              <w:t>2.</w:t>
            </w:r>
            <w:r w:rsidRPr="001E18B7">
              <w:tab/>
              <w:t xml:space="preserve">De Commissie is bevoegd overeenkomstig artikel 51 bis gedelegeerde handelingen vast te stellen </w:t>
            </w:r>
            <w:r w:rsidRPr="001E18B7">
              <w:rPr>
                <w:b/>
                <w:i/>
              </w:rPr>
              <w:t>teneinde deze verordening aan te vullen met</w:t>
            </w:r>
            <w:r w:rsidRPr="001E18B7">
              <w:t>:</w:t>
            </w:r>
          </w:p>
        </w:tc>
      </w:tr>
    </w:tbl>
    <w:p w14:paraId="658B2EF0"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27948CCC"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08EA3F43" w14:textId="77777777" w:rsidR="007B58D5" w:rsidRPr="001E18B7" w:rsidRDefault="007B58D5" w:rsidP="007B58D5">
      <w:pPr>
        <w:pStyle w:val="Normal12Italic"/>
        <w:rPr>
          <w:szCs w:val="24"/>
        </w:rPr>
      </w:pPr>
      <w:r w:rsidRPr="001E18B7">
        <w:t>Verduidelijking van de bevoegdheidsdelegatie (nl. aanvulling).</w:t>
      </w:r>
    </w:p>
    <w:p w14:paraId="1D8995F4" w14:textId="77777777" w:rsidR="007B58D5" w:rsidRPr="001E18B7" w:rsidRDefault="007B58D5" w:rsidP="007B58D5">
      <w:pPr>
        <w:pStyle w:val="NormalBold12b"/>
        <w:keepNext/>
      </w:pPr>
      <w:r w:rsidRPr="001E18B7">
        <w:rPr>
          <w:rStyle w:val="HideTWBExt"/>
          <w:b w:val="0"/>
          <w:noProof w:val="0"/>
        </w:rPr>
        <w:t>&lt;/Amend&gt;</w:t>
      </w:r>
    </w:p>
    <w:p w14:paraId="424A765A" w14:textId="77777777" w:rsidR="007B58D5" w:rsidRPr="001E18B7" w:rsidRDefault="007B58D5" w:rsidP="007B58D5">
      <w:pPr>
        <w:pStyle w:val="AMNumberTabs"/>
        <w:rPr>
          <w:color w:val="auto"/>
        </w:rPr>
      </w:pPr>
      <w:r w:rsidRPr="001E18B7">
        <w:rPr>
          <w:rStyle w:val="HideTWBExt"/>
          <w:b w:val="0"/>
          <w:noProof w:val="0"/>
          <w:szCs w:val="20"/>
        </w:rPr>
        <w:t>&lt;Amend&gt;</w:t>
      </w:r>
      <w:r w:rsidRPr="001E18B7">
        <w:rPr>
          <w:color w:val="auto"/>
        </w:rPr>
        <w:t>Amendement</w:t>
      </w:r>
      <w:r w:rsidRPr="001E18B7">
        <w:rPr>
          <w:color w:val="auto"/>
        </w:rPr>
        <w:tab/>
      </w:r>
      <w:r w:rsidRPr="001E18B7">
        <w:rPr>
          <w:color w:val="auto"/>
        </w:rPr>
        <w:tab/>
      </w:r>
      <w:r w:rsidRPr="001E18B7">
        <w:rPr>
          <w:rStyle w:val="HideTWBExt"/>
          <w:b w:val="0"/>
          <w:noProof w:val="0"/>
          <w:szCs w:val="20"/>
        </w:rPr>
        <w:t>&lt;NumAm&gt;</w:t>
      </w:r>
      <w:r w:rsidRPr="001E18B7">
        <w:rPr>
          <w:color w:val="auto"/>
        </w:rPr>
        <w:t>387</w:t>
      </w:r>
      <w:r w:rsidRPr="001E18B7">
        <w:rPr>
          <w:rStyle w:val="HideTWBExt"/>
          <w:b w:val="0"/>
          <w:noProof w:val="0"/>
          <w:szCs w:val="20"/>
        </w:rPr>
        <w:t>&lt;/NumAm&gt;</w:t>
      </w:r>
    </w:p>
    <w:p w14:paraId="3DAB23D3" w14:textId="77777777" w:rsidR="007B58D5" w:rsidRPr="001E18B7" w:rsidRDefault="007B58D5" w:rsidP="007B58D5">
      <w:pPr>
        <w:pStyle w:val="NormalBold12b"/>
        <w:rPr>
          <w:rStyle w:val="NormalBoldChar"/>
          <w:szCs w:val="24"/>
        </w:rPr>
      </w:pPr>
      <w:r w:rsidRPr="001E18B7">
        <w:rPr>
          <w:rStyle w:val="HideTWBExt"/>
          <w:b w:val="0"/>
          <w:noProof w:val="0"/>
        </w:rPr>
        <w:t>&lt;DocAmend&gt;</w:t>
      </w:r>
      <w:r w:rsidRPr="001E18B7">
        <w:rPr>
          <w:szCs w:val="24"/>
        </w:rPr>
        <w:t>Voorstel voor een verordening</w:t>
      </w:r>
      <w:r w:rsidRPr="001E18B7">
        <w:rPr>
          <w:rStyle w:val="HideTWBExt"/>
          <w:b w:val="0"/>
          <w:noProof w:val="0"/>
        </w:rPr>
        <w:t>&lt;/DocAmend&gt;</w:t>
      </w:r>
    </w:p>
    <w:p w14:paraId="698A3A47" w14:textId="77777777" w:rsidR="007B58D5" w:rsidRPr="001E18B7" w:rsidRDefault="007B58D5" w:rsidP="007B58D5">
      <w:pPr>
        <w:pStyle w:val="NormalBold"/>
      </w:pPr>
      <w:r w:rsidRPr="001E18B7">
        <w:rPr>
          <w:rStyle w:val="HideTWBExt"/>
          <w:b w:val="0"/>
          <w:noProof w:val="0"/>
        </w:rPr>
        <w:t>&lt;Article&gt;</w:t>
      </w:r>
      <w:r w:rsidRPr="001E18B7">
        <w:rPr>
          <w:szCs w:val="24"/>
        </w:rPr>
        <w:t>Bijlage I – deel XII – punt 167 – alinea 4 – punt 20</w:t>
      </w:r>
      <w:r w:rsidRPr="001E18B7">
        <w:rPr>
          <w:rStyle w:val="HideTWBExt"/>
          <w:b w:val="0"/>
          <w:noProof w:val="0"/>
        </w:rPr>
        <w:t>&lt;/Article&gt;</w:t>
      </w:r>
    </w:p>
    <w:p w14:paraId="76EAB3D2" w14:textId="77777777" w:rsidR="007B58D5" w:rsidRPr="001E18B7" w:rsidRDefault="007B58D5" w:rsidP="007B58D5">
      <w:pPr>
        <w:keepNext/>
      </w:pPr>
      <w:r w:rsidRPr="001E18B7">
        <w:rPr>
          <w:rStyle w:val="HideTWBExt"/>
          <w:noProof w:val="0"/>
        </w:rPr>
        <w:t>&lt;DocAmend2&gt;</w:t>
      </w:r>
      <w:r w:rsidRPr="001E18B7">
        <w:t>Verordening (EG) nr. 1069/2009</w:t>
      </w:r>
      <w:r w:rsidRPr="001E18B7">
        <w:rPr>
          <w:rStyle w:val="HideTWBExt"/>
          <w:noProof w:val="0"/>
        </w:rPr>
        <w:t>&lt;/DocAmend2&gt;</w:t>
      </w:r>
    </w:p>
    <w:p w14:paraId="25016D10" w14:textId="77777777" w:rsidR="007B58D5" w:rsidRPr="001E18B7" w:rsidRDefault="007B58D5" w:rsidP="007B58D5">
      <w:r w:rsidRPr="001E18B7">
        <w:rPr>
          <w:rStyle w:val="HideTWBExt"/>
          <w:noProof w:val="0"/>
        </w:rPr>
        <w:t>&lt;Article2&gt;</w:t>
      </w:r>
      <w:r w:rsidRPr="001E18B7">
        <w:t>Artikel 51 bis</w:t>
      </w:r>
      <w:r w:rsidRPr="001E18B7">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B58D5" w:rsidRPr="001E18B7" w14:paraId="1C7CCB93" w14:textId="77777777" w:rsidTr="007B58D5">
        <w:trPr>
          <w:jc w:val="center"/>
        </w:trPr>
        <w:tc>
          <w:tcPr>
            <w:tcW w:w="9752" w:type="dxa"/>
            <w:gridSpan w:val="2"/>
          </w:tcPr>
          <w:p w14:paraId="42C1B656" w14:textId="77777777" w:rsidR="007B58D5" w:rsidRPr="001E18B7" w:rsidRDefault="007B58D5" w:rsidP="007B58D5">
            <w:pPr>
              <w:keepNext/>
            </w:pPr>
          </w:p>
        </w:tc>
      </w:tr>
      <w:tr w:rsidR="007B58D5" w:rsidRPr="001E18B7" w14:paraId="53601130" w14:textId="77777777" w:rsidTr="007B58D5">
        <w:trPr>
          <w:jc w:val="center"/>
        </w:trPr>
        <w:tc>
          <w:tcPr>
            <w:tcW w:w="4876" w:type="dxa"/>
            <w:hideMark/>
          </w:tcPr>
          <w:p w14:paraId="7A9A8111" w14:textId="77777777" w:rsidR="007B58D5" w:rsidRPr="001E18B7" w:rsidRDefault="007B58D5" w:rsidP="007B58D5">
            <w:pPr>
              <w:pStyle w:val="ColumnHeading"/>
              <w:rPr>
                <w:szCs w:val="24"/>
              </w:rPr>
            </w:pPr>
            <w:r w:rsidRPr="001E18B7">
              <w:rPr>
                <w:szCs w:val="24"/>
              </w:rPr>
              <w:t>Door de Commissie voorgestelde tekst</w:t>
            </w:r>
          </w:p>
        </w:tc>
        <w:tc>
          <w:tcPr>
            <w:tcW w:w="4876" w:type="dxa"/>
            <w:hideMark/>
          </w:tcPr>
          <w:p w14:paraId="145671FF" w14:textId="77777777" w:rsidR="007B58D5" w:rsidRPr="001E18B7" w:rsidRDefault="007B58D5" w:rsidP="007B58D5">
            <w:pPr>
              <w:pStyle w:val="ColumnHeading"/>
              <w:rPr>
                <w:szCs w:val="24"/>
              </w:rPr>
            </w:pPr>
            <w:r w:rsidRPr="001E18B7">
              <w:rPr>
                <w:szCs w:val="24"/>
              </w:rPr>
              <w:t>Amendement</w:t>
            </w:r>
          </w:p>
        </w:tc>
      </w:tr>
      <w:tr w:rsidR="007B58D5" w:rsidRPr="001E18B7" w14:paraId="74BFBDBA" w14:textId="77777777" w:rsidTr="007B58D5">
        <w:trPr>
          <w:jc w:val="center"/>
        </w:trPr>
        <w:tc>
          <w:tcPr>
            <w:tcW w:w="4876" w:type="dxa"/>
            <w:hideMark/>
          </w:tcPr>
          <w:p w14:paraId="27803834" w14:textId="77777777" w:rsidR="007B58D5" w:rsidRPr="001E18B7" w:rsidRDefault="007B58D5" w:rsidP="007B58D5">
            <w:pPr>
              <w:pStyle w:val="Normal6"/>
            </w:pPr>
            <w:r w:rsidRPr="001E18B7">
              <w:t>"Artikel 51 bis</w:t>
            </w:r>
          </w:p>
        </w:tc>
        <w:tc>
          <w:tcPr>
            <w:tcW w:w="4876" w:type="dxa"/>
            <w:hideMark/>
          </w:tcPr>
          <w:p w14:paraId="7CF8ED97" w14:textId="77777777" w:rsidR="007B58D5" w:rsidRPr="001E18B7" w:rsidRDefault="007B58D5" w:rsidP="007B58D5">
            <w:pPr>
              <w:pStyle w:val="Normal6"/>
            </w:pPr>
            <w:r w:rsidRPr="001E18B7">
              <w:t>"Artikel 51 bis</w:t>
            </w:r>
          </w:p>
        </w:tc>
      </w:tr>
      <w:tr w:rsidR="007B58D5" w:rsidRPr="001E18B7" w14:paraId="1742CFC7" w14:textId="77777777" w:rsidTr="007B58D5">
        <w:trPr>
          <w:jc w:val="center"/>
        </w:trPr>
        <w:tc>
          <w:tcPr>
            <w:tcW w:w="4876" w:type="dxa"/>
            <w:hideMark/>
          </w:tcPr>
          <w:p w14:paraId="7ADE7CC8" w14:textId="77777777" w:rsidR="007B58D5" w:rsidRPr="001E18B7" w:rsidRDefault="007B58D5" w:rsidP="007B58D5">
            <w:pPr>
              <w:pStyle w:val="Normal6"/>
            </w:pPr>
            <w:r w:rsidRPr="001E18B7">
              <w:t xml:space="preserve">Uitoefening van de bevoegdheidsdelegatie </w:t>
            </w:r>
          </w:p>
        </w:tc>
        <w:tc>
          <w:tcPr>
            <w:tcW w:w="4876" w:type="dxa"/>
            <w:hideMark/>
          </w:tcPr>
          <w:p w14:paraId="4465FA5E" w14:textId="77777777" w:rsidR="007B58D5" w:rsidRPr="001E18B7" w:rsidRDefault="007B58D5" w:rsidP="007B58D5">
            <w:pPr>
              <w:pStyle w:val="Normal6"/>
            </w:pPr>
            <w:r w:rsidRPr="001E18B7">
              <w:t xml:space="preserve">Uitoefening van de bevoegdheidsdelegatie </w:t>
            </w:r>
          </w:p>
        </w:tc>
      </w:tr>
      <w:tr w:rsidR="007B58D5" w:rsidRPr="001E18B7" w14:paraId="106952EE" w14:textId="77777777" w:rsidTr="007B58D5">
        <w:trPr>
          <w:jc w:val="center"/>
        </w:trPr>
        <w:tc>
          <w:tcPr>
            <w:tcW w:w="4876" w:type="dxa"/>
            <w:hideMark/>
          </w:tcPr>
          <w:p w14:paraId="7929C0C8"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c>
          <w:tcPr>
            <w:tcW w:w="4876" w:type="dxa"/>
            <w:hideMark/>
          </w:tcPr>
          <w:p w14:paraId="51D5C166" w14:textId="77777777" w:rsidR="007B58D5" w:rsidRPr="001E18B7" w:rsidRDefault="007B58D5" w:rsidP="007B58D5">
            <w:pPr>
              <w:pStyle w:val="Normal6"/>
            </w:pPr>
            <w:r w:rsidRPr="001E18B7">
              <w:t>1.</w:t>
            </w:r>
            <w:r w:rsidRPr="001E18B7">
              <w:tab/>
              <w:t xml:space="preserve">De bevoegdheid om gedelegeerde handelingen vast te stellen, wordt aan de Commissie toegekend onder de in dit artikel neergelegde voorwaarden. </w:t>
            </w:r>
          </w:p>
        </w:tc>
      </w:tr>
      <w:tr w:rsidR="007B58D5" w:rsidRPr="001E18B7" w14:paraId="0D9CF694" w14:textId="77777777" w:rsidTr="007B58D5">
        <w:trPr>
          <w:jc w:val="center"/>
        </w:trPr>
        <w:tc>
          <w:tcPr>
            <w:tcW w:w="4876" w:type="dxa"/>
            <w:hideMark/>
          </w:tcPr>
          <w:p w14:paraId="339F2504" w14:textId="77777777" w:rsidR="007B58D5" w:rsidRPr="001E18B7" w:rsidRDefault="007B58D5" w:rsidP="007B58D5">
            <w:pPr>
              <w:pStyle w:val="Normal6"/>
            </w:pPr>
            <w:r w:rsidRPr="001E18B7">
              <w:t>2.</w:t>
            </w:r>
            <w:r w:rsidRPr="001E18B7">
              <w:tab/>
              <w:t xml:space="preserve">De in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lid 1</w:t>
            </w:r>
            <w:r w:rsidRPr="001E18B7">
              <w:t xml:space="preserve">, artikel 42, lid 2, eerste alinea, artikel 43, lid 3, </w:t>
            </w:r>
            <w:r w:rsidRPr="001E18B7">
              <w:rPr>
                <w:b/>
                <w:i/>
              </w:rPr>
              <w:t>en</w:t>
            </w:r>
            <w:r w:rsidRPr="001E18B7">
              <w:t xml:space="preserve"> artikel 48, lid 7, eerste alinea, en lid 8, bedoelde bevoegdheid om gedelegeerde handelingen vast te stellen, wordt aan de Commissie toegekend voor </w:t>
            </w:r>
            <w:r w:rsidRPr="001E18B7">
              <w:rPr>
                <w:b/>
                <w:i/>
              </w:rPr>
              <w:t>onbepaalde tijd</w:t>
            </w:r>
            <w:r w:rsidRPr="001E18B7">
              <w:t xml:space="preserve"> met ingang van [datum van inwerkingtreding van deze </w:t>
            </w:r>
            <w:r w:rsidRPr="001E18B7">
              <w:rPr>
                <w:b/>
                <w:i/>
              </w:rPr>
              <w:t>omnibus]</w:t>
            </w:r>
            <w:r w:rsidRPr="001E18B7">
              <w:t xml:space="preserve">. </w:t>
            </w:r>
          </w:p>
        </w:tc>
        <w:tc>
          <w:tcPr>
            <w:tcW w:w="4876" w:type="dxa"/>
            <w:hideMark/>
          </w:tcPr>
          <w:p w14:paraId="7B5BD8E6" w14:textId="77777777" w:rsidR="007B58D5" w:rsidRPr="001E18B7" w:rsidRDefault="007B58D5" w:rsidP="007B58D5">
            <w:pPr>
              <w:pStyle w:val="Normal6"/>
            </w:pPr>
            <w:r w:rsidRPr="001E18B7">
              <w:t>2.</w:t>
            </w:r>
            <w:r w:rsidRPr="001E18B7">
              <w:tab/>
              <w:t xml:space="preserve">De in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leden 1 en 2, artikel 41, lid 1,</w:t>
            </w:r>
            <w:r w:rsidRPr="001E18B7">
              <w:t xml:space="preserve"> </w:t>
            </w:r>
            <w:r w:rsidRPr="001E18B7">
              <w:rPr>
                <w:b/>
                <w:i/>
              </w:rPr>
              <w:t xml:space="preserve">tweede alinea, en lid 3, derde alinea, </w:t>
            </w:r>
            <w:r w:rsidRPr="001E18B7">
              <w:t xml:space="preserve">artikel 42, lid 2, eerste alinea, artikel 43, lid 3, </w:t>
            </w:r>
            <w:r w:rsidRPr="001E18B7">
              <w:rPr>
                <w:b/>
                <w:i/>
              </w:rPr>
              <w:t>artikel 45, lid 4,</w:t>
            </w:r>
            <w:r w:rsidRPr="001E18B7">
              <w:t xml:space="preserve"> artikel 48, lid 7, eerste alinea, en lid 8, bedoelde bevoegdheid om gedelegeerde handelingen vast te stellen, wordt aan de Commissie toegekend voor </w:t>
            </w:r>
            <w:r w:rsidRPr="001E18B7">
              <w:rPr>
                <w:b/>
                <w:i/>
              </w:rPr>
              <w:t>een termijn van vijf jaar</w:t>
            </w:r>
            <w:r w:rsidRPr="001E18B7">
              <w:t xml:space="preserve"> met ingang van </w:t>
            </w:r>
            <w:r w:rsidRPr="001E18B7">
              <w:rPr>
                <w:b/>
                <w:i/>
              </w:rPr>
              <w:t xml:space="preserve">… </w:t>
            </w:r>
            <w:r w:rsidRPr="001E18B7">
              <w:t xml:space="preserve">[datum van inwerkingtreding van deze </w:t>
            </w:r>
            <w:r w:rsidRPr="001E18B7">
              <w:rPr>
                <w:b/>
                <w:i/>
              </w:rPr>
              <w:t>wijzigingsverordening].</w:t>
            </w:r>
            <w:r w:rsidRPr="001E18B7">
              <w:t xml:space="preserve"> </w:t>
            </w:r>
            <w:r w:rsidRPr="001E18B7">
              <w:rPr>
                <w:b/>
                <w:i/>
              </w:rPr>
              <w:t>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7B58D5" w:rsidRPr="001E18B7" w14:paraId="7320D09F" w14:textId="77777777" w:rsidTr="007B58D5">
        <w:trPr>
          <w:jc w:val="center"/>
        </w:trPr>
        <w:tc>
          <w:tcPr>
            <w:tcW w:w="4876" w:type="dxa"/>
            <w:hideMark/>
          </w:tcPr>
          <w:p w14:paraId="59AC4B87" w14:textId="77777777" w:rsidR="007B58D5" w:rsidRPr="001E18B7" w:rsidRDefault="007B58D5" w:rsidP="007B58D5">
            <w:pPr>
              <w:pStyle w:val="Normal6"/>
            </w:pPr>
            <w:r w:rsidRPr="001E18B7">
              <w:t>3.</w:t>
            </w:r>
            <w:r w:rsidRPr="001E18B7">
              <w:tab/>
              <w:t xml:space="preserve">Het Europees Parlement of de Raad kan de in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lid 1,</w:t>
            </w:r>
            <w:r w:rsidRPr="001E18B7">
              <w:t xml:space="preserve"> artikel 42, lid 2, eerste alinea, artikel 43, lid 3, </w:t>
            </w:r>
            <w:r w:rsidRPr="001E18B7">
              <w:rPr>
                <w:b/>
                <w:i/>
              </w:rPr>
              <w:t>en</w:t>
            </w:r>
            <w:r w:rsidRPr="001E18B7">
              <w:t xml:space="preserve"> artikel 48, lid 7, eerste alinea, en lid 8,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c>
          <w:tcPr>
            <w:tcW w:w="4876" w:type="dxa"/>
            <w:hideMark/>
          </w:tcPr>
          <w:p w14:paraId="41DA69FC" w14:textId="77777777" w:rsidR="007B58D5" w:rsidRPr="001E18B7" w:rsidRDefault="007B58D5" w:rsidP="007B58D5">
            <w:pPr>
              <w:pStyle w:val="Normal6"/>
            </w:pPr>
            <w:r w:rsidRPr="001E18B7">
              <w:t>3.</w:t>
            </w:r>
            <w:r w:rsidRPr="001E18B7">
              <w:tab/>
              <w:t xml:space="preserve">Het Europees Parlement of de Raad kan de in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leden 1 en 2, artikel 41, lid 1,</w:t>
            </w:r>
            <w:r w:rsidRPr="001E18B7">
              <w:t xml:space="preserve"> </w:t>
            </w:r>
            <w:r w:rsidRPr="001E18B7">
              <w:rPr>
                <w:b/>
                <w:i/>
              </w:rPr>
              <w:t xml:space="preserve">tweede alinea, en lid 3, derde alinea, </w:t>
            </w:r>
            <w:r w:rsidRPr="001E18B7">
              <w:t xml:space="preserve">artikel 42, lid 2, eerste alinea, artikel 43, lid 3, </w:t>
            </w:r>
            <w:r w:rsidRPr="001E18B7">
              <w:rPr>
                <w:b/>
                <w:i/>
              </w:rPr>
              <w:t>artikel 45, lid 4,</w:t>
            </w:r>
            <w:r w:rsidRPr="001E18B7">
              <w:t xml:space="preserve"> artikel 48, lid 7, eerste alinea, en lid 8, bedoelde bevoegdheidsdelegatie te allen tijde intrekken. Het besluit tot intrekking beëindigt de delegatie van de in dat besluit genoemde bevoegdheid. Het wordt van kracht op de dag na die van de bekendmaking ervan in het </w:t>
            </w:r>
            <w:r w:rsidRPr="001E18B7">
              <w:rPr>
                <w:i/>
              </w:rPr>
              <w:t>Publicatieblad van de Europese Unie</w:t>
            </w:r>
            <w:r w:rsidRPr="001E18B7">
              <w:t xml:space="preserve"> of op een daarin genoemde latere datum. Het laat de geldigheid van de reeds van kracht zijnde gedelegeerde handelingen onverlet.</w:t>
            </w:r>
          </w:p>
        </w:tc>
      </w:tr>
      <w:tr w:rsidR="007B58D5" w:rsidRPr="001E18B7" w14:paraId="7BEAE60E" w14:textId="77777777" w:rsidTr="007B58D5">
        <w:trPr>
          <w:jc w:val="center"/>
        </w:trPr>
        <w:tc>
          <w:tcPr>
            <w:tcW w:w="4876" w:type="dxa"/>
            <w:hideMark/>
          </w:tcPr>
          <w:p w14:paraId="4CF04910" w14:textId="77777777" w:rsidR="007B58D5" w:rsidRPr="001E18B7" w:rsidRDefault="007B58D5" w:rsidP="007B58D5">
            <w:pPr>
              <w:pStyle w:val="Normal6"/>
            </w:pPr>
            <w:r w:rsidRPr="001E18B7">
              <w:t>4.</w:t>
            </w:r>
            <w:r w:rsidRPr="001E18B7">
              <w:tab/>
              <w:t xml:space="preserve">Vóór de vaststelling van een gedelegeerde handeling raadpleegt de Commissie de door elke lidstaat aangewezen deskundigen overeenkomstig de beginselen die zijn neergelegd in het Interinstitutioneel Akkoord </w:t>
            </w:r>
            <w:r w:rsidRPr="001E18B7">
              <w:rPr>
                <w:b/>
                <w:i/>
              </w:rPr>
              <w:t xml:space="preserve">over beter wetgeven </w:t>
            </w:r>
            <w:r w:rsidRPr="001E18B7">
              <w:t>van 13 april 2016</w:t>
            </w:r>
            <w:r w:rsidRPr="001E18B7">
              <w:rPr>
                <w:b/>
                <w:i/>
              </w:rPr>
              <w:t>*</w:t>
            </w:r>
            <w:r w:rsidRPr="001E18B7">
              <w:t xml:space="preserve">. </w:t>
            </w:r>
          </w:p>
        </w:tc>
        <w:tc>
          <w:tcPr>
            <w:tcW w:w="4876" w:type="dxa"/>
            <w:hideMark/>
          </w:tcPr>
          <w:p w14:paraId="392FDAD5" w14:textId="77777777" w:rsidR="007B58D5" w:rsidRPr="001E18B7" w:rsidRDefault="007B58D5" w:rsidP="007B58D5">
            <w:pPr>
              <w:pStyle w:val="Normal6"/>
            </w:pPr>
            <w:r w:rsidRPr="001E18B7">
              <w:t>4.</w:t>
            </w:r>
            <w:r w:rsidRPr="001E18B7">
              <w:tab/>
              <w:t>Vóór de vaststelling van een gedelegeerde handeling raadpleegt de Commissie de door elke lidstaat aangewezen deskundigen overeenkomstig de beginselen die zijn neergelegd in het Interinstitutioneel Akkoord van 13 april 2016</w:t>
            </w:r>
            <w:r w:rsidRPr="001E18B7">
              <w:rPr>
                <w:b/>
                <w:i/>
              </w:rPr>
              <w:t xml:space="preserve"> over beter wetgeven</w:t>
            </w:r>
            <w:r w:rsidRPr="001E18B7">
              <w:t xml:space="preserve">. </w:t>
            </w:r>
          </w:p>
        </w:tc>
      </w:tr>
      <w:tr w:rsidR="007B58D5" w:rsidRPr="001E18B7" w14:paraId="42CEF135" w14:textId="77777777" w:rsidTr="007B58D5">
        <w:trPr>
          <w:jc w:val="center"/>
        </w:trPr>
        <w:tc>
          <w:tcPr>
            <w:tcW w:w="4876" w:type="dxa"/>
            <w:hideMark/>
          </w:tcPr>
          <w:p w14:paraId="7D88AEA1"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c>
          <w:tcPr>
            <w:tcW w:w="4876" w:type="dxa"/>
            <w:hideMark/>
          </w:tcPr>
          <w:p w14:paraId="7FA046F4" w14:textId="77777777" w:rsidR="007B58D5" w:rsidRPr="001E18B7" w:rsidRDefault="007B58D5" w:rsidP="007B58D5">
            <w:pPr>
              <w:pStyle w:val="Normal6"/>
            </w:pPr>
            <w:r w:rsidRPr="001E18B7">
              <w:t>5.</w:t>
            </w:r>
            <w:r w:rsidRPr="001E18B7">
              <w:tab/>
              <w:t xml:space="preserve">Zodra de Commissie een gedelegeerde handeling heeft vastgesteld, doet zij daarvan gelijktijdig kennisgeving aan het Europees Parlement en de Raad. </w:t>
            </w:r>
          </w:p>
        </w:tc>
      </w:tr>
      <w:tr w:rsidR="007B58D5" w:rsidRPr="001E18B7" w14:paraId="1D5E5ACF" w14:textId="77777777" w:rsidTr="007B58D5">
        <w:trPr>
          <w:jc w:val="center"/>
        </w:trPr>
        <w:tc>
          <w:tcPr>
            <w:tcW w:w="4876" w:type="dxa"/>
            <w:hideMark/>
          </w:tcPr>
          <w:p w14:paraId="18084DC1" w14:textId="77777777" w:rsidR="007B58D5" w:rsidRPr="001E18B7" w:rsidRDefault="007B58D5" w:rsidP="007B58D5">
            <w:pPr>
              <w:pStyle w:val="Normal6"/>
            </w:pPr>
            <w:r w:rsidRPr="001E18B7">
              <w:t>6.</w:t>
            </w:r>
            <w:r w:rsidRPr="001E18B7">
              <w:tab/>
              <w:t xml:space="preserve">Een overeenkomstig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lid 1,</w:t>
            </w:r>
            <w:r w:rsidRPr="001E18B7">
              <w:t xml:space="preserve"> artikel 42, lid 2, eerste alinea, artikel 43, lid 3, </w:t>
            </w:r>
            <w:r w:rsidRPr="001E18B7">
              <w:rPr>
                <w:b/>
                <w:i/>
              </w:rPr>
              <w:t>en</w:t>
            </w:r>
            <w:r w:rsidRPr="001E18B7">
              <w:t xml:space="preserve"> artikel 48, lid 7, eerste alinea, en lid 8,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c>
          <w:tcPr>
            <w:tcW w:w="4876" w:type="dxa"/>
            <w:hideMark/>
          </w:tcPr>
          <w:p w14:paraId="119BB43E" w14:textId="77777777" w:rsidR="007B58D5" w:rsidRPr="001E18B7" w:rsidRDefault="007B58D5" w:rsidP="007B58D5">
            <w:pPr>
              <w:pStyle w:val="Normal6"/>
            </w:pPr>
            <w:r w:rsidRPr="001E18B7">
              <w:t>6.</w:t>
            </w:r>
            <w:r w:rsidRPr="001E18B7">
              <w:tab/>
              <w:t xml:space="preserve">Een overeenkomstig artikel 5, leden 1 en 2, artikel 6, leden 1 en 2, artikel 7, lid 4, artikel 11, lid 2, artikel 15, lid 1, artikel 17, lid 2, artikel 18, lid 3, artikel 19, lid 4, artikel 20, lid 11, artikel 21, lid 6, artikel 27, artikel 31, lid 2, artikel 32, lid 3, artikel 40, </w:t>
            </w:r>
            <w:r w:rsidRPr="001E18B7">
              <w:rPr>
                <w:b/>
                <w:i/>
              </w:rPr>
              <w:t>leden 1 en 2, artikel 41, lid 1,</w:t>
            </w:r>
            <w:r w:rsidRPr="001E18B7">
              <w:t xml:space="preserve"> </w:t>
            </w:r>
            <w:r w:rsidRPr="001E18B7">
              <w:rPr>
                <w:b/>
                <w:i/>
              </w:rPr>
              <w:t xml:space="preserve">tweede alinea, en lid 3, derde alinea, </w:t>
            </w:r>
            <w:r w:rsidRPr="001E18B7">
              <w:t xml:space="preserve">artikel 42, lid 2, eerste alinea, artikel 43, lid 3, </w:t>
            </w:r>
            <w:r w:rsidRPr="001E18B7">
              <w:rPr>
                <w:b/>
                <w:i/>
              </w:rPr>
              <w:t>artikel 45, lid 4,</w:t>
            </w:r>
            <w:r w:rsidRPr="001E18B7">
              <w:t xml:space="preserve"> artikel 48, lid 7, eerste alinea, en lid 8, vastgestelde</w:t>
            </w:r>
            <w:r w:rsidRPr="001E18B7">
              <w:rPr>
                <w:b/>
                <w:i/>
              </w:rPr>
              <w:t xml:space="preserve"> </w:t>
            </w:r>
            <w:r w:rsidRPr="001E18B7">
              <w:t xml:space="preserv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r w:rsidR="007B58D5" w:rsidRPr="001E18B7" w14:paraId="2EF71223" w14:textId="77777777" w:rsidTr="007B58D5">
        <w:trPr>
          <w:jc w:val="center"/>
        </w:trPr>
        <w:tc>
          <w:tcPr>
            <w:tcW w:w="4876" w:type="dxa"/>
            <w:hideMark/>
          </w:tcPr>
          <w:p w14:paraId="47CE7816" w14:textId="77777777" w:rsidR="007B58D5" w:rsidRPr="001E18B7" w:rsidRDefault="007B58D5" w:rsidP="007B58D5">
            <w:pPr>
              <w:pStyle w:val="Normal6"/>
            </w:pPr>
            <w:r w:rsidRPr="001E18B7">
              <w:t>__________________</w:t>
            </w:r>
          </w:p>
        </w:tc>
        <w:tc>
          <w:tcPr>
            <w:tcW w:w="4876" w:type="dxa"/>
            <w:hideMark/>
          </w:tcPr>
          <w:p w14:paraId="56E1C95E" w14:textId="77777777" w:rsidR="007B58D5" w:rsidRPr="001E18B7" w:rsidRDefault="007B58D5" w:rsidP="007B58D5">
            <w:pPr>
              <w:pStyle w:val="Normal6"/>
            </w:pPr>
            <w:r w:rsidRPr="001E18B7">
              <w:t>__________________</w:t>
            </w:r>
          </w:p>
        </w:tc>
      </w:tr>
      <w:tr w:rsidR="007B58D5" w:rsidRPr="001E18B7" w14:paraId="7BE28B6A" w14:textId="77777777" w:rsidTr="007B58D5">
        <w:trPr>
          <w:jc w:val="center"/>
        </w:trPr>
        <w:tc>
          <w:tcPr>
            <w:tcW w:w="4876" w:type="dxa"/>
            <w:hideMark/>
          </w:tcPr>
          <w:p w14:paraId="577F8D46" w14:textId="77777777" w:rsidR="007B58D5" w:rsidRPr="001E18B7" w:rsidRDefault="007B58D5" w:rsidP="007B58D5">
            <w:pPr>
              <w:pStyle w:val="Normal6"/>
            </w:pPr>
            <w:r w:rsidRPr="001E18B7">
              <w:t xml:space="preserve">* PB L 123 van 12.5.2016, blz.1." </w:t>
            </w:r>
          </w:p>
        </w:tc>
        <w:tc>
          <w:tcPr>
            <w:tcW w:w="4876" w:type="dxa"/>
            <w:hideMark/>
          </w:tcPr>
          <w:p w14:paraId="535B97FC" w14:textId="77777777" w:rsidR="007B58D5" w:rsidRPr="001E18B7" w:rsidRDefault="007B58D5" w:rsidP="007B58D5">
            <w:pPr>
              <w:pStyle w:val="Normal6"/>
            </w:pPr>
            <w:r w:rsidRPr="001E18B7">
              <w:t xml:space="preserve">* PB L 123 van 12.5.2016, blz.1." </w:t>
            </w:r>
          </w:p>
        </w:tc>
      </w:tr>
    </w:tbl>
    <w:p w14:paraId="3D0B5ECA" w14:textId="77777777" w:rsidR="007B58D5" w:rsidRPr="001E18B7" w:rsidRDefault="007B58D5" w:rsidP="007B58D5">
      <w:pPr>
        <w:pStyle w:val="Olang"/>
        <w:rPr>
          <w:noProof w:val="0"/>
        </w:rPr>
      </w:pPr>
      <w:r w:rsidRPr="001E18B7">
        <w:rPr>
          <w:noProof w:val="0"/>
        </w:rPr>
        <w:t xml:space="preserve">Or. </w:t>
      </w:r>
      <w:r w:rsidRPr="001E18B7">
        <w:rPr>
          <w:rStyle w:val="HideTWBExt"/>
          <w:noProof w:val="0"/>
        </w:rPr>
        <w:t>&lt;Original&gt;</w:t>
      </w:r>
      <w:r w:rsidRPr="001E18B7">
        <w:rPr>
          <w:rStyle w:val="HideTWBInt"/>
          <w:noProof w:val="0"/>
        </w:rPr>
        <w:t>{EN}</w:t>
      </w:r>
      <w:r w:rsidRPr="001E18B7">
        <w:rPr>
          <w:noProof w:val="0"/>
        </w:rPr>
        <w:t>en</w:t>
      </w:r>
      <w:r w:rsidRPr="001E18B7">
        <w:rPr>
          <w:rStyle w:val="HideTWBExt"/>
          <w:noProof w:val="0"/>
        </w:rPr>
        <w:t>&lt;/Original&gt;</w:t>
      </w:r>
    </w:p>
    <w:p w14:paraId="784039D4" w14:textId="77777777" w:rsidR="007B58D5" w:rsidRPr="001E18B7" w:rsidRDefault="007B58D5" w:rsidP="007B58D5">
      <w:pPr>
        <w:pStyle w:val="JustificationTitle"/>
        <w:rPr>
          <w:szCs w:val="24"/>
        </w:rPr>
      </w:pPr>
      <w:r w:rsidRPr="001E18B7">
        <w:rPr>
          <w:rStyle w:val="HideTWBExt"/>
          <w:i w:val="0"/>
          <w:noProof w:val="0"/>
        </w:rPr>
        <w:t>&lt;TitreJust&gt;</w:t>
      </w:r>
      <w:r w:rsidRPr="001E18B7">
        <w:rPr>
          <w:szCs w:val="24"/>
        </w:rPr>
        <w:t>Motivering</w:t>
      </w:r>
      <w:r w:rsidRPr="001E18B7">
        <w:rPr>
          <w:rStyle w:val="HideTWBExt"/>
          <w:i w:val="0"/>
          <w:noProof w:val="0"/>
        </w:rPr>
        <w:t>&lt;/TitreJust&gt;</w:t>
      </w:r>
    </w:p>
    <w:p w14:paraId="52F78109" w14:textId="77777777" w:rsidR="007B58D5" w:rsidRPr="001E18B7" w:rsidRDefault="007B58D5" w:rsidP="007B58D5">
      <w:pPr>
        <w:pStyle w:val="Normal12Italic"/>
        <w:rPr>
          <w:szCs w:val="24"/>
        </w:rPr>
      </w:pPr>
      <w:r w:rsidRPr="001E18B7">
        <w:t>Aanpassing van de duur van de bevoegdheidsdelegatie en actualisering van de verwijzingen in overeenstemming met eerdere amendementen.</w:t>
      </w:r>
    </w:p>
    <w:p w14:paraId="7C1E1C65" w14:textId="77777777" w:rsidR="007B58D5" w:rsidRPr="001E18B7" w:rsidRDefault="007B58D5" w:rsidP="007B58D5">
      <w:pPr>
        <w:pStyle w:val="AMNumberTabs"/>
        <w:rPr>
          <w:color w:val="auto"/>
        </w:rPr>
      </w:pPr>
      <w:r w:rsidRPr="001E18B7">
        <w:rPr>
          <w:rStyle w:val="HideTWBExt"/>
          <w:b w:val="0"/>
          <w:noProof w:val="0"/>
          <w:szCs w:val="20"/>
        </w:rPr>
        <w:t>&lt;/Amend&gt;</w:t>
      </w:r>
    </w:p>
    <w:p w14:paraId="2A343EA3" w14:textId="77777777" w:rsidR="007B58D5" w:rsidRPr="001E18B7" w:rsidRDefault="007B58D5" w:rsidP="007B58D5">
      <w:r w:rsidRPr="001E18B7">
        <w:rPr>
          <w:rStyle w:val="HideTWBExt"/>
          <w:noProof w:val="0"/>
        </w:rPr>
        <w:t>&lt;/RepeatBlock-Amend&gt;</w:t>
      </w:r>
    </w:p>
    <w:p w14:paraId="3153B514" w14:textId="77777777" w:rsidR="007B58D5" w:rsidRPr="001E18B7" w:rsidRDefault="007B58D5" w:rsidP="007B58D5">
      <w:pPr>
        <w:pStyle w:val="PageHeading"/>
      </w:pPr>
      <w:r w:rsidRPr="001E18B7">
        <w:br w:type="page"/>
      </w:r>
      <w:bookmarkStart w:id="3" w:name="_Toc499035184"/>
      <w:bookmarkStart w:id="4" w:name="_Toc500241056"/>
      <w:r w:rsidRPr="001E18B7">
        <w:t>TOELICHTING</w:t>
      </w:r>
      <w:bookmarkEnd w:id="3"/>
      <w:bookmarkEnd w:id="4"/>
    </w:p>
    <w:p w14:paraId="73568D24" w14:textId="77777777" w:rsidR="007B58D5" w:rsidRPr="001E18B7" w:rsidRDefault="007B58D5" w:rsidP="007B58D5">
      <w:pPr>
        <w:pStyle w:val="Default"/>
        <w:rPr>
          <w:b/>
          <w:i/>
          <w:color w:val="auto"/>
        </w:rPr>
      </w:pPr>
      <w:r w:rsidRPr="001E18B7">
        <w:rPr>
          <w:b/>
          <w:i/>
          <w:color w:val="auto"/>
        </w:rPr>
        <w:t>Achtergrond</w:t>
      </w:r>
    </w:p>
    <w:p w14:paraId="5A7185DA" w14:textId="77777777" w:rsidR="007B58D5" w:rsidRPr="001E18B7" w:rsidRDefault="007B58D5" w:rsidP="007B58D5">
      <w:pPr>
        <w:pStyle w:val="Default"/>
        <w:rPr>
          <w:color w:val="auto"/>
        </w:rPr>
      </w:pPr>
    </w:p>
    <w:p w14:paraId="5028EC10" w14:textId="77777777" w:rsidR="007B58D5" w:rsidRPr="001E18B7" w:rsidRDefault="007B58D5" w:rsidP="007B58D5">
      <w:pPr>
        <w:pStyle w:val="Default"/>
        <w:rPr>
          <w:color w:val="auto"/>
        </w:rPr>
      </w:pPr>
      <w:r w:rsidRPr="001E18B7">
        <w:rPr>
          <w:color w:val="auto"/>
        </w:rPr>
        <w:t>Bij artikel 5 bis van Besluit 1999/468/EG</w:t>
      </w:r>
      <w:r w:rsidRPr="001E18B7">
        <w:rPr>
          <w:rStyle w:val="FootnoteReference"/>
          <w:color w:val="auto"/>
        </w:rPr>
        <w:footnoteReference w:id="3"/>
      </w:r>
      <w:r w:rsidRPr="001E18B7">
        <w:rPr>
          <w:color w:val="auto"/>
        </w:rPr>
        <w:t>, als gewijzigd bij Besluit 2006/512/EG van de Raad</w:t>
      </w:r>
      <w:r w:rsidRPr="001E18B7">
        <w:rPr>
          <w:rStyle w:val="FootnoteReference"/>
          <w:color w:val="auto"/>
        </w:rPr>
        <w:footnoteReference w:id="4"/>
      </w:r>
      <w:r w:rsidRPr="001E18B7">
        <w:rPr>
          <w:color w:val="auto"/>
        </w:rPr>
        <w:t xml:space="preserve"> ("het comitologiebesluit"), werd de zogeheten regelgevingsprocedure met toetsing (RPT) ingevoerd. </w:t>
      </w:r>
    </w:p>
    <w:p w14:paraId="4CF502EB" w14:textId="77777777" w:rsidR="007B58D5" w:rsidRPr="001E18B7" w:rsidRDefault="007B58D5" w:rsidP="007B58D5">
      <w:pPr>
        <w:pStyle w:val="Default"/>
        <w:rPr>
          <w:color w:val="auto"/>
        </w:rPr>
      </w:pPr>
    </w:p>
    <w:p w14:paraId="6E7DDACB" w14:textId="77777777" w:rsidR="007B58D5" w:rsidRPr="001E18B7" w:rsidRDefault="007B58D5" w:rsidP="007B58D5">
      <w:pPr>
        <w:pStyle w:val="Default"/>
        <w:rPr>
          <w:color w:val="auto"/>
        </w:rPr>
      </w:pPr>
      <w:r w:rsidRPr="001E18B7">
        <w:rPr>
          <w:color w:val="auto"/>
        </w:rPr>
        <w:t>Ten gevolge van de inwerkingtreding van het Verdrag van Lissabon op 1 december 2009 en gezien het daaruit voortvloeiende nieuwe rechtskader voor sub-secundaire wetgeving waarin de artikelen 290 en 291 VWEU voorzien, moest het comitologiebesluit worden herzien. Verordening (EU) nr. 182/2011</w:t>
      </w:r>
      <w:r w:rsidRPr="001E18B7">
        <w:rPr>
          <w:rStyle w:val="FootnoteReference"/>
          <w:color w:val="auto"/>
        </w:rPr>
        <w:footnoteReference w:id="5"/>
      </w:r>
      <w:r w:rsidRPr="001E18B7">
        <w:rPr>
          <w:color w:val="auto"/>
        </w:rPr>
        <w:t xml:space="preserve"> ("de comitologieverordening"), die op basis van artikel 291, lid 3, VWEU voor dit doel werd vastgesteld, laat echter artikel 5 bis van het comitologiebesluit uitdrukkelijk buiten beschouwing. Artikel 5 bis, waarbij de RPT wordt ingevoerd, moest daarom met het oog op de bestaande basisbesluiten waarin naar dat artikel wordt verwezen voorlopig van kracht blijven. Om rechtszekerheid te waarborgen moet het desbetreffende acquis echter zo spoedig mogelijk in overeenstemming worden gebracht met het Verdrag van Lissabon.  </w:t>
      </w:r>
    </w:p>
    <w:p w14:paraId="6D3F8D63" w14:textId="77777777" w:rsidR="007B58D5" w:rsidRPr="001E18B7" w:rsidRDefault="007B58D5" w:rsidP="007B58D5">
      <w:pPr>
        <w:rPr>
          <w:szCs w:val="24"/>
        </w:rPr>
      </w:pPr>
    </w:p>
    <w:p w14:paraId="3A2001AE" w14:textId="77777777" w:rsidR="007B58D5" w:rsidRPr="001E18B7" w:rsidRDefault="007B58D5" w:rsidP="007B58D5">
      <w:pPr>
        <w:rPr>
          <w:szCs w:val="24"/>
        </w:rPr>
      </w:pPr>
      <w:r w:rsidRPr="001E18B7">
        <w:t>In 2013 kwam de Commissie met drie omvattende voorstellen (de zogeheten "omnibusvoorstellen") om de aanpassing van het acquis aan het Verdrag te voltooien. Deze voorstellen werden door het Parlement in februari 2014 in eerste lezing aangenomen</w:t>
      </w:r>
      <w:r w:rsidRPr="001E18B7">
        <w:rPr>
          <w:rStyle w:val="FootnoteReference"/>
          <w:szCs w:val="24"/>
        </w:rPr>
        <w:footnoteReference w:id="6"/>
      </w:r>
      <w:r w:rsidRPr="001E18B7">
        <w:t>. Na de Europese verkiezingen werden de voorstellen evenwel door de nieuwe Commissie ingetrokken. In het nieuwe Interinstitutioneel Akkoord over beter wetgeven (IIA) van 13 april 2016</w:t>
      </w:r>
      <w:r w:rsidRPr="001E18B7">
        <w:rPr>
          <w:rStyle w:val="FootnoteReference"/>
          <w:szCs w:val="24"/>
        </w:rPr>
        <w:footnoteReference w:id="7"/>
      </w:r>
      <w:r w:rsidRPr="001E18B7">
        <w:t xml:space="preserve"> wordt deze kwestie in paragraaf 27 aan de orde gesteld. Deze paragraaf luidt als volgt: </w:t>
      </w:r>
    </w:p>
    <w:p w14:paraId="78ED4DA5" w14:textId="77777777" w:rsidR="007B58D5" w:rsidRPr="001E18B7" w:rsidRDefault="007B58D5" w:rsidP="007B58D5">
      <w:pPr>
        <w:pStyle w:val="Normal12"/>
        <w:spacing w:after="0"/>
        <w:rPr>
          <w:b/>
          <w:i/>
          <w:szCs w:val="24"/>
        </w:rPr>
      </w:pPr>
    </w:p>
    <w:p w14:paraId="42C8A030" w14:textId="77777777" w:rsidR="007B58D5" w:rsidRPr="001E18B7" w:rsidRDefault="007B58D5" w:rsidP="007B58D5">
      <w:pPr>
        <w:pStyle w:val="Normal12"/>
        <w:spacing w:after="0"/>
        <w:rPr>
          <w:i/>
          <w:szCs w:val="24"/>
        </w:rPr>
      </w:pPr>
      <w:r w:rsidRPr="001E18B7">
        <w:t>"</w:t>
      </w:r>
      <w:r w:rsidRPr="001E18B7">
        <w:rPr>
          <w:i/>
          <w:szCs w:val="24"/>
        </w:rPr>
        <w:t>De drie instellingen</w:t>
      </w:r>
      <w:r w:rsidRPr="001E18B7">
        <w:t xml:space="preserve"> [te weten het Europees Parlement, de Raad en de Commissie] </w:t>
      </w:r>
      <w:r w:rsidRPr="001E18B7">
        <w:rPr>
          <w:i/>
          <w:szCs w:val="24"/>
        </w:rPr>
        <w:t>erkennen de noodzaak om alle bestaande wetgeving aan te passen aan het bij het Verdrag van Lissabon ingevoerde rechtskader, en met name de noodzaak om hoge prioriteit te verlenen aan de snelle aanpassing van alle basishandelingen die nog verwijzen naar de regelgevingsprocedure met toetsing. De Commissie dient uiterlijk eind 2016 voorstellen in met betrekking tot die laatstgenoemde aanpassing."</w:t>
      </w:r>
    </w:p>
    <w:p w14:paraId="25B624FC" w14:textId="77777777" w:rsidR="007B58D5" w:rsidRPr="001E18B7" w:rsidRDefault="007B58D5" w:rsidP="007B58D5">
      <w:pPr>
        <w:pStyle w:val="Normal12"/>
        <w:spacing w:after="0"/>
        <w:rPr>
          <w:i/>
          <w:szCs w:val="24"/>
        </w:rPr>
      </w:pPr>
    </w:p>
    <w:p w14:paraId="57B59F54" w14:textId="77777777" w:rsidR="007B58D5" w:rsidRPr="001E18B7" w:rsidRDefault="007B58D5" w:rsidP="007B58D5">
      <w:pPr>
        <w:rPr>
          <w:szCs w:val="24"/>
        </w:rPr>
      </w:pPr>
      <w:r w:rsidRPr="001E18B7">
        <w:t>Na de inwerkingtreding van het IIA en om te voldoen aan de daaruit voortvloeiende verplichtingen presenteerde de Commissie in december 2016 twee nieuwe voorstellen voor aanpassing van wetgeving. Het ene voorstel had betrekking op rechtshandelingen op het gebied van justitie en het andere op de overige beleidsgebieden</w:t>
      </w:r>
      <w:r w:rsidRPr="001E18B7">
        <w:rPr>
          <w:rStyle w:val="FootnoteReference"/>
          <w:szCs w:val="24"/>
        </w:rPr>
        <w:footnoteReference w:id="8"/>
      </w:r>
      <w:r w:rsidRPr="001E18B7">
        <w:t>. De voorstellen hadden betrekking op 3, respectievelijk 168 basishandelingen.</w:t>
      </w:r>
    </w:p>
    <w:p w14:paraId="6DAE33CD" w14:textId="77777777" w:rsidR="007B58D5" w:rsidRPr="001E18B7" w:rsidRDefault="007B58D5" w:rsidP="007B58D5">
      <w:pPr>
        <w:rPr>
          <w:szCs w:val="24"/>
        </w:rPr>
      </w:pPr>
    </w:p>
    <w:p w14:paraId="4F063AF4" w14:textId="77777777" w:rsidR="007B58D5" w:rsidRPr="001E18B7" w:rsidRDefault="007B58D5" w:rsidP="007B58D5">
      <w:pPr>
        <w:rPr>
          <w:szCs w:val="24"/>
        </w:rPr>
      </w:pPr>
      <w:r w:rsidRPr="001E18B7">
        <w:t>Anders dan de aanpassingsvoorstellen van 2013, waarin in algemene zin werd bepaald dat verwijzingen naar de RPT in de basishandelingen moesten worden gelezen als verwijzingen naar artikel 290 respectievelijk artikel 291, strekken de nu voorliggende voorstellen ertoe de betrokken basishandelingen afzonderlijk te wijzigen.</w:t>
      </w:r>
    </w:p>
    <w:p w14:paraId="3D1089AB" w14:textId="77777777" w:rsidR="007B58D5" w:rsidRPr="001E18B7" w:rsidRDefault="007B58D5" w:rsidP="007B58D5">
      <w:pPr>
        <w:pStyle w:val="Normal12"/>
        <w:spacing w:after="0"/>
        <w:rPr>
          <w:szCs w:val="24"/>
        </w:rPr>
      </w:pPr>
    </w:p>
    <w:p w14:paraId="3E7E3598" w14:textId="77777777" w:rsidR="007B58D5" w:rsidRPr="001E18B7" w:rsidRDefault="007B58D5" w:rsidP="007B58D5">
      <w:pPr>
        <w:pStyle w:val="Normal12"/>
        <w:spacing w:after="0"/>
        <w:rPr>
          <w:b/>
          <w:i/>
          <w:szCs w:val="24"/>
        </w:rPr>
      </w:pPr>
      <w:r w:rsidRPr="001E18B7">
        <w:rPr>
          <w:b/>
          <w:i/>
          <w:szCs w:val="24"/>
        </w:rPr>
        <w:t>Het standpunt van de rapporteur ten aanzien van het nu voorliggende voorstel</w:t>
      </w:r>
    </w:p>
    <w:p w14:paraId="0ADAE535" w14:textId="77777777" w:rsidR="007B58D5" w:rsidRPr="001E18B7" w:rsidRDefault="007B58D5" w:rsidP="007B58D5">
      <w:pPr>
        <w:jc w:val="both"/>
        <w:rPr>
          <w:szCs w:val="24"/>
        </w:rPr>
      </w:pPr>
    </w:p>
    <w:p w14:paraId="0A97E5B1" w14:textId="77777777" w:rsidR="007B58D5" w:rsidRPr="001E18B7" w:rsidRDefault="007B58D5" w:rsidP="007B58D5">
      <w:pPr>
        <w:rPr>
          <w:szCs w:val="24"/>
        </w:rPr>
      </w:pPr>
      <w:r w:rsidRPr="001E18B7">
        <w:t xml:space="preserve">De Commissie juridische zaken (JURI) is bevoegd voor de interpretatie, toepassing en controle van het recht van de Unie, de conformiteit van handelingen van de Unie met het primaire recht, beter wetgeven en de vereenvoudiging van het recht van de Unie, overeenkomstig bijlage V bij het Reglement van het Europees Parlement. De behandeling van gedelegeerde handelingen en uitvoeringshandelingen maakt van deze kernbevoegdheden een belangrijk onderdeel uit. Sinds de inwerkingtreding van het Verdrag van Lissabon in 2009, maar ook reeds geruime tijd daarvoor, namelijk sinds de invoering van de regelgevingsprocedure met toetsing in 2006, heeft JURI op dit gebied veel activiteiten ontplooid. </w:t>
      </w:r>
    </w:p>
    <w:p w14:paraId="00537D10" w14:textId="77777777" w:rsidR="007B58D5" w:rsidRPr="001E18B7" w:rsidRDefault="007B58D5" w:rsidP="007B58D5">
      <w:pPr>
        <w:jc w:val="both"/>
        <w:rPr>
          <w:szCs w:val="24"/>
        </w:rPr>
      </w:pPr>
    </w:p>
    <w:p w14:paraId="1DF18669" w14:textId="77777777" w:rsidR="007B58D5" w:rsidRPr="001E18B7" w:rsidRDefault="007B58D5" w:rsidP="007B58D5">
      <w:pPr>
        <w:rPr>
          <w:szCs w:val="24"/>
        </w:rPr>
      </w:pPr>
      <w:r w:rsidRPr="001E18B7">
        <w:t>Tijdens de twee eerdere aanpassingsoperaties, in 2008-2009 en 2013-2014, is op het niveau van de Conferentie van commissievoorzitters (CCC) overeenstemming bereikt over een specifieke werkmethode. Overeengekomen is bij de huidige operatie dezelfde methode te volgen. In het kader hiervan hebben de adviserende commissies zelf bepaald welke interne werkwijze zij wilden volgen om een advies uit te werken en welke vorm hun advies zou krijgen en heeft JURI alle adviezen volledig in haar verslag verwerkt. Zoals reeds in het werkdocument</w:t>
      </w:r>
      <w:r w:rsidRPr="001E18B7">
        <w:rPr>
          <w:rStyle w:val="FootnoteReference"/>
          <w:szCs w:val="24"/>
        </w:rPr>
        <w:footnoteReference w:id="9"/>
      </w:r>
      <w:r w:rsidRPr="001E18B7">
        <w:t xml:space="preserve"> is meegedeeld, is uw rapporteur het eens met de gevolgde aanpak. Daarbij wijst hij op de coördinerend rol die JURI in dit kader kan spelen. </w:t>
      </w:r>
    </w:p>
    <w:p w14:paraId="55BE3B71" w14:textId="77777777" w:rsidR="007B58D5" w:rsidRPr="001E18B7" w:rsidRDefault="007B58D5" w:rsidP="007B58D5">
      <w:pPr>
        <w:rPr>
          <w:szCs w:val="24"/>
        </w:rPr>
      </w:pPr>
    </w:p>
    <w:p w14:paraId="7DFB4958" w14:textId="77777777" w:rsidR="007B58D5" w:rsidRPr="001E18B7" w:rsidRDefault="007B58D5" w:rsidP="007B58D5">
      <w:pPr>
        <w:rPr>
          <w:szCs w:val="24"/>
        </w:rPr>
      </w:pPr>
      <w:r w:rsidRPr="001E18B7">
        <w:t>De rapporteur verwelkomt het voorstel in zijn algemeenheid en is verheugd dat de Commissie heeft besloten de handelingen waarin nog wordt verwezen naar de RPT te actualiseren. De Commissie geeft echter in een aantal gevallen nog altijd de voorkeur aan uitvoeringshandelingen. De rapporteur en de geraadpleegde sectorale commissies maken bezwaar tegen de keuze voor uitvoeringshandelingen op die plaatsen waar in het Commissievoorstel deze keuze onvoldoende gedetailleerd en nauwkeurig is onderbouwd. In die gevallen is een verwijzing naar gedelegeerde handelingen op zijn plaats. In het kader van de post-Lissabon-aanpassing van wetgevingshandelingen geldt dat verwijzingen naar de RPT in beginsel omgezet moeten worden in verwijzingen naar gedelegeerde handelingen en dus niet in verwijzingen naar uitvoeringshandelingen</w:t>
      </w:r>
      <w:r w:rsidRPr="001E18B7">
        <w:rPr>
          <w:rStyle w:val="FootnoteReference"/>
          <w:szCs w:val="24"/>
        </w:rPr>
        <w:footnoteReference w:id="10"/>
      </w:r>
      <w:r w:rsidRPr="001E18B7">
        <w:t>.</w:t>
      </w:r>
    </w:p>
    <w:p w14:paraId="2C39B95E" w14:textId="77777777" w:rsidR="007B58D5" w:rsidRPr="001E18B7" w:rsidRDefault="007B58D5" w:rsidP="007B58D5">
      <w:pPr>
        <w:rPr>
          <w:szCs w:val="24"/>
        </w:rPr>
      </w:pPr>
    </w:p>
    <w:p w14:paraId="3D89237D" w14:textId="77777777" w:rsidR="007B58D5" w:rsidRPr="001E18B7" w:rsidRDefault="007B58D5" w:rsidP="007B58D5">
      <w:pPr>
        <w:rPr>
          <w:szCs w:val="24"/>
        </w:rPr>
      </w:pPr>
      <w:r w:rsidRPr="001E18B7">
        <w:t>De rapporteur wil enkele belangrijke horizontale kwesties onder de aandacht brengen, zoals de wijze waarop de toekenning van bevoegdheden wordt geformuleerd (dit moet zo nauwkeurig mogelijk gebeuren en bovendien in overeenstemming zijn met recente rechtspraak</w:t>
      </w:r>
      <w:r w:rsidRPr="001E18B7">
        <w:rPr>
          <w:rStyle w:val="FootnoteReference"/>
          <w:szCs w:val="24"/>
        </w:rPr>
        <w:footnoteReference w:id="11"/>
      </w:r>
      <w:r w:rsidRPr="001E18B7">
        <w:t xml:space="preserve">) en de duur van de bevoegdheidsdelegatie (een maximale termijn van vijf jaar en aan de Commissie wordt de verplichting opgelegd verslag uit te brengen). Het voorstel van de Commissie moet  dienovereenkomstig worden gewijzigd. </w:t>
      </w:r>
    </w:p>
    <w:p w14:paraId="5123522B" w14:textId="77777777" w:rsidR="007B58D5" w:rsidRPr="001E18B7" w:rsidRDefault="007B58D5" w:rsidP="007B58D5">
      <w:pPr>
        <w:rPr>
          <w:szCs w:val="24"/>
        </w:rPr>
      </w:pPr>
    </w:p>
    <w:p w14:paraId="53141AB4" w14:textId="77777777" w:rsidR="007B58D5" w:rsidRPr="001E18B7" w:rsidRDefault="007B58D5" w:rsidP="007B58D5">
      <w:pPr>
        <w:rPr>
          <w:szCs w:val="24"/>
        </w:rPr>
      </w:pPr>
      <w:r w:rsidRPr="001E18B7">
        <w:t xml:space="preserve">Ten slotte wil de rapporteur paragraaf 31 van het IIA onder de aandacht brengen, op grond waarvan de Commissie bevoegdheidsdelegaties kan bundelen. Hij benadrukt echter dat bundeling van bevoegdheidsdelegaties op zo transparant en controleerbaar mogelijke wijze moet geschieden en dat misbruik van deze mogelijkheid moet worden voorkomen. </w:t>
      </w:r>
    </w:p>
    <w:p w14:paraId="4551587C" w14:textId="77777777" w:rsidR="007B58D5" w:rsidRPr="001E18B7" w:rsidRDefault="007B58D5" w:rsidP="007B58D5">
      <w:pPr>
        <w:rPr>
          <w:szCs w:val="24"/>
        </w:rPr>
      </w:pPr>
    </w:p>
    <w:p w14:paraId="5CBC78DE" w14:textId="77777777" w:rsidR="007B58D5" w:rsidRPr="001E18B7" w:rsidRDefault="007B58D5" w:rsidP="007B58D5">
      <w:pPr>
        <w:rPr>
          <w:szCs w:val="24"/>
        </w:rPr>
      </w:pPr>
    </w:p>
    <w:p w14:paraId="0F71ACEF" w14:textId="77777777" w:rsidR="00030410" w:rsidRPr="001E18B7" w:rsidRDefault="00030410" w:rsidP="0059261D"/>
    <w:sectPr w:rsidR="00030410" w:rsidRPr="001E18B7" w:rsidSect="00404E2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522D" w14:textId="77777777" w:rsidR="007B58D5" w:rsidRPr="001E18B7" w:rsidRDefault="007B58D5">
      <w:r w:rsidRPr="001E18B7">
        <w:separator/>
      </w:r>
    </w:p>
  </w:endnote>
  <w:endnote w:type="continuationSeparator" w:id="0">
    <w:p w14:paraId="2B18A029" w14:textId="77777777" w:rsidR="007B58D5" w:rsidRPr="001E18B7" w:rsidRDefault="007B58D5">
      <w:r w:rsidRPr="001E18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1321" w14:textId="77777777" w:rsidR="00404E22" w:rsidRPr="00D22858" w:rsidRDefault="00404E22" w:rsidP="00404E22">
    <w:pPr>
      <w:pStyle w:val="Footer"/>
      <w:rPr>
        <w:lang w:val="fr-FR"/>
      </w:rPr>
    </w:pPr>
    <w:r w:rsidRPr="00D22858">
      <w:rPr>
        <w:lang w:val="fr-FR"/>
      </w:rPr>
      <w:t>PE</w:t>
    </w:r>
    <w:r w:rsidRPr="00D22858">
      <w:rPr>
        <w:rStyle w:val="HideTWBExt"/>
        <w:noProof w:val="0"/>
        <w:lang w:val="fr-FR"/>
      </w:rPr>
      <w:t>&lt;NoPE&gt;</w:t>
    </w:r>
    <w:r w:rsidRPr="00D22858">
      <w:rPr>
        <w:lang w:val="fr-FR"/>
      </w:rPr>
      <w:t>612.228</w:t>
    </w:r>
    <w:r w:rsidRPr="00D22858">
      <w:rPr>
        <w:rStyle w:val="HideTWBExt"/>
        <w:noProof w:val="0"/>
        <w:lang w:val="fr-FR"/>
      </w:rPr>
      <w:t>&lt;/NoPE&gt;&lt;Version&gt;</w:t>
    </w:r>
    <w:r w:rsidRPr="00D22858">
      <w:rPr>
        <w:lang w:val="fr-FR"/>
      </w:rPr>
      <w:t>v02-00</w:t>
    </w:r>
    <w:r w:rsidRPr="00D22858">
      <w:rPr>
        <w:rStyle w:val="HideTWBExt"/>
        <w:noProof w:val="0"/>
        <w:lang w:val="fr-FR"/>
      </w:rPr>
      <w:t>&lt;/Version&gt;</w:t>
    </w:r>
    <w:r w:rsidRPr="00D22858">
      <w:rPr>
        <w:lang w:val="fr-FR"/>
      </w:rPr>
      <w:tab/>
    </w:r>
    <w:r w:rsidRPr="001E18B7">
      <w:fldChar w:fldCharType="begin"/>
    </w:r>
    <w:r w:rsidRPr="00D22858">
      <w:rPr>
        <w:lang w:val="fr-FR"/>
      </w:rPr>
      <w:instrText xml:space="preserve"> PAGE  \* MERGEFORMAT </w:instrText>
    </w:r>
    <w:r w:rsidRPr="001E18B7">
      <w:fldChar w:fldCharType="separate"/>
    </w:r>
    <w:r w:rsidR="0093682B">
      <w:rPr>
        <w:noProof/>
        <w:lang w:val="fr-FR"/>
      </w:rPr>
      <w:t>2</w:t>
    </w:r>
    <w:r w:rsidRPr="001E18B7">
      <w:fldChar w:fldCharType="end"/>
    </w:r>
    <w:r w:rsidRPr="00D22858">
      <w:rPr>
        <w:lang w:val="fr-FR"/>
      </w:rPr>
      <w:t>/</w:t>
    </w:r>
    <w:r w:rsidR="0093682B">
      <w:fldChar w:fldCharType="begin"/>
    </w:r>
    <w:r w:rsidR="0093682B" w:rsidRPr="00D22858">
      <w:rPr>
        <w:lang w:val="fr-FR"/>
      </w:rPr>
      <w:instrText xml:space="preserve"> NUMPAGES  \* MERGEFORMAT </w:instrText>
    </w:r>
    <w:r w:rsidR="0093682B">
      <w:fldChar w:fldCharType="separate"/>
    </w:r>
    <w:r w:rsidR="0093682B">
      <w:rPr>
        <w:noProof/>
        <w:lang w:val="fr-FR"/>
      </w:rPr>
      <w:t>291</w:t>
    </w:r>
    <w:r w:rsidR="0093682B">
      <w:rPr>
        <w:noProof/>
      </w:rPr>
      <w:fldChar w:fldCharType="end"/>
    </w:r>
    <w:r w:rsidRPr="00D22858">
      <w:rPr>
        <w:lang w:val="fr-FR"/>
      </w:rPr>
      <w:tab/>
    </w:r>
    <w:r w:rsidRPr="00D22858">
      <w:rPr>
        <w:rStyle w:val="HideTWBExt"/>
        <w:noProof w:val="0"/>
        <w:lang w:val="fr-FR"/>
      </w:rPr>
      <w:t>&lt;PathFdR&gt;</w:t>
    </w:r>
    <w:r w:rsidRPr="00D22858">
      <w:rPr>
        <w:lang w:val="fr-FR"/>
      </w:rPr>
      <w:t>PR\1141210NL.docx</w:t>
    </w:r>
    <w:r w:rsidRPr="00D22858">
      <w:rPr>
        <w:rStyle w:val="HideTWBExt"/>
        <w:noProof w:val="0"/>
        <w:lang w:val="fr-FR"/>
      </w:rPr>
      <w:t>&lt;/PathFdR&gt;</w:t>
    </w:r>
  </w:p>
  <w:p w14:paraId="6BFA98EB" w14:textId="659B311E" w:rsidR="007B58D5" w:rsidRPr="001E18B7" w:rsidRDefault="00404E22" w:rsidP="00404E22">
    <w:pPr>
      <w:pStyle w:val="Footer2"/>
    </w:pPr>
    <w:r w:rsidRPr="001E18B7">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7403" w14:textId="77777777" w:rsidR="00404E22" w:rsidRPr="001E18B7" w:rsidRDefault="00404E22" w:rsidP="00404E22">
    <w:pPr>
      <w:pStyle w:val="Footer"/>
    </w:pPr>
    <w:r w:rsidRPr="001E18B7">
      <w:rPr>
        <w:rStyle w:val="HideTWBExt"/>
        <w:noProof w:val="0"/>
      </w:rPr>
      <w:t>&lt;PathFdR&gt;</w:t>
    </w:r>
    <w:r w:rsidRPr="001E18B7">
      <w:t>PR\1141210NL.docx</w:t>
    </w:r>
    <w:r w:rsidRPr="001E18B7">
      <w:rPr>
        <w:rStyle w:val="HideTWBExt"/>
        <w:noProof w:val="0"/>
      </w:rPr>
      <w:t>&lt;/PathFdR&gt;</w:t>
    </w:r>
    <w:r w:rsidRPr="001E18B7">
      <w:tab/>
    </w:r>
    <w:r w:rsidRPr="001E18B7">
      <w:fldChar w:fldCharType="begin"/>
    </w:r>
    <w:r w:rsidRPr="001E18B7">
      <w:instrText xml:space="preserve"> PAGE  \* MERGEFORMAT </w:instrText>
    </w:r>
    <w:r w:rsidRPr="001E18B7">
      <w:fldChar w:fldCharType="separate"/>
    </w:r>
    <w:r w:rsidR="0093682B">
      <w:rPr>
        <w:noProof/>
      </w:rPr>
      <w:t>3</w:t>
    </w:r>
    <w:r w:rsidRPr="001E18B7">
      <w:fldChar w:fldCharType="end"/>
    </w:r>
    <w:r w:rsidRPr="001E18B7">
      <w:t>/</w:t>
    </w:r>
    <w:r w:rsidR="0093682B">
      <w:fldChar w:fldCharType="begin"/>
    </w:r>
    <w:r w:rsidR="0093682B">
      <w:instrText xml:space="preserve"> NUMPAGES  \* MERGEFORMAT </w:instrText>
    </w:r>
    <w:r w:rsidR="0093682B">
      <w:fldChar w:fldCharType="separate"/>
    </w:r>
    <w:r w:rsidR="0093682B">
      <w:rPr>
        <w:noProof/>
      </w:rPr>
      <w:t>291</w:t>
    </w:r>
    <w:r w:rsidR="0093682B">
      <w:rPr>
        <w:noProof/>
      </w:rPr>
      <w:fldChar w:fldCharType="end"/>
    </w:r>
    <w:r w:rsidRPr="001E18B7">
      <w:tab/>
      <w:t>PE</w:t>
    </w:r>
    <w:r w:rsidRPr="001E18B7">
      <w:rPr>
        <w:rStyle w:val="HideTWBExt"/>
        <w:noProof w:val="0"/>
      </w:rPr>
      <w:t>&lt;NoPE&gt;</w:t>
    </w:r>
    <w:r w:rsidRPr="001E18B7">
      <w:t>612.228</w:t>
    </w:r>
    <w:r w:rsidRPr="001E18B7">
      <w:rPr>
        <w:rStyle w:val="HideTWBExt"/>
        <w:noProof w:val="0"/>
      </w:rPr>
      <w:t>&lt;/NoPE&gt;&lt;Version&gt;</w:t>
    </w:r>
    <w:r w:rsidRPr="001E18B7">
      <w:t>v02-00</w:t>
    </w:r>
    <w:r w:rsidRPr="001E18B7">
      <w:rPr>
        <w:rStyle w:val="HideTWBExt"/>
        <w:noProof w:val="0"/>
      </w:rPr>
      <w:t>&lt;/Version&gt;</w:t>
    </w:r>
  </w:p>
  <w:p w14:paraId="5490CC61" w14:textId="5C566926" w:rsidR="007B58D5" w:rsidRPr="001E18B7" w:rsidRDefault="00404E22" w:rsidP="00404E22">
    <w:pPr>
      <w:pStyle w:val="Footer2"/>
    </w:pPr>
    <w:r w:rsidRPr="001E18B7">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60C6" w14:textId="77777777" w:rsidR="00404E22" w:rsidRPr="001E18B7" w:rsidRDefault="00404E22" w:rsidP="00404E22">
    <w:pPr>
      <w:pStyle w:val="Footer"/>
    </w:pPr>
    <w:r w:rsidRPr="001E18B7">
      <w:rPr>
        <w:rStyle w:val="HideTWBExt"/>
        <w:noProof w:val="0"/>
      </w:rPr>
      <w:t>&lt;PathFdR&gt;</w:t>
    </w:r>
    <w:r w:rsidRPr="001E18B7">
      <w:t>PR\1141210NL.docx</w:t>
    </w:r>
    <w:r w:rsidRPr="001E18B7">
      <w:rPr>
        <w:rStyle w:val="HideTWBExt"/>
        <w:noProof w:val="0"/>
      </w:rPr>
      <w:t>&lt;/PathFdR&gt;</w:t>
    </w:r>
    <w:r w:rsidRPr="001E18B7">
      <w:tab/>
    </w:r>
    <w:r w:rsidRPr="001E18B7">
      <w:tab/>
      <w:t>PE</w:t>
    </w:r>
    <w:r w:rsidRPr="001E18B7">
      <w:rPr>
        <w:rStyle w:val="HideTWBExt"/>
        <w:noProof w:val="0"/>
      </w:rPr>
      <w:t>&lt;NoPE&gt;</w:t>
    </w:r>
    <w:r w:rsidRPr="001E18B7">
      <w:t>612.228</w:t>
    </w:r>
    <w:r w:rsidRPr="001E18B7">
      <w:rPr>
        <w:rStyle w:val="HideTWBExt"/>
        <w:noProof w:val="0"/>
      </w:rPr>
      <w:t>&lt;/NoPE&gt;&lt;Version&gt;</w:t>
    </w:r>
    <w:r w:rsidRPr="001E18B7">
      <w:t>v02-00</w:t>
    </w:r>
    <w:r w:rsidRPr="001E18B7">
      <w:rPr>
        <w:rStyle w:val="HideTWBExt"/>
        <w:noProof w:val="0"/>
      </w:rPr>
      <w:t>&lt;/Version&gt;</w:t>
    </w:r>
  </w:p>
  <w:p w14:paraId="3FF5F126" w14:textId="2646B2F9" w:rsidR="007B58D5" w:rsidRPr="001E18B7" w:rsidRDefault="00404E22" w:rsidP="00404E22">
    <w:pPr>
      <w:pStyle w:val="Footer2"/>
      <w:tabs>
        <w:tab w:val="center" w:pos="4535"/>
      </w:tabs>
    </w:pPr>
    <w:r w:rsidRPr="001E18B7">
      <w:t>NL</w:t>
    </w:r>
    <w:r w:rsidRPr="001E18B7">
      <w:tab/>
    </w:r>
    <w:r w:rsidRPr="001E18B7">
      <w:rPr>
        <w:b w:val="0"/>
        <w:i/>
        <w:color w:val="C0C0C0"/>
        <w:sz w:val="22"/>
      </w:rPr>
      <w:t>In verscheidenheid verenigd</w:t>
    </w:r>
    <w:r w:rsidRPr="001E18B7">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94D4" w14:textId="77777777" w:rsidR="007B58D5" w:rsidRPr="001E18B7" w:rsidRDefault="007B58D5">
      <w:r w:rsidRPr="001E18B7">
        <w:separator/>
      </w:r>
    </w:p>
  </w:footnote>
  <w:footnote w:type="continuationSeparator" w:id="0">
    <w:p w14:paraId="7A0632E2" w14:textId="77777777" w:rsidR="007B58D5" w:rsidRPr="001E18B7" w:rsidRDefault="007B58D5">
      <w:r w:rsidRPr="001E18B7">
        <w:continuationSeparator/>
      </w:r>
    </w:p>
  </w:footnote>
  <w:footnote w:id="1">
    <w:p w14:paraId="5E26E4D0" w14:textId="77777777" w:rsidR="007B58D5" w:rsidRPr="001E18B7" w:rsidRDefault="007B58D5" w:rsidP="0059261D">
      <w:pPr>
        <w:pStyle w:val="FootnoteText"/>
      </w:pPr>
      <w:r w:rsidRPr="001E18B7">
        <w:rPr>
          <w:rStyle w:val="FootnoteReference"/>
        </w:rPr>
        <w:footnoteRef/>
      </w:r>
      <w:r w:rsidRPr="001E18B7">
        <w:t xml:space="preserve"> </w:t>
      </w:r>
      <w:r w:rsidRPr="001E18B7">
        <w:rPr>
          <w:snapToGrid w:val="0"/>
          <w:szCs w:val="24"/>
        </w:rPr>
        <w:t>PB C 288 van 31.8.2017, blz. 29.</w:t>
      </w:r>
    </w:p>
  </w:footnote>
  <w:footnote w:id="2">
    <w:p w14:paraId="1524E88A" w14:textId="77777777" w:rsidR="007B58D5" w:rsidRPr="001E18B7" w:rsidRDefault="007B58D5">
      <w:pPr>
        <w:pStyle w:val="FootnoteText"/>
      </w:pPr>
      <w:r w:rsidRPr="001E18B7">
        <w:rPr>
          <w:rStyle w:val="FootnoteReference"/>
        </w:rPr>
        <w:footnoteRef/>
      </w:r>
      <w:r w:rsidRPr="001E18B7">
        <w:t xml:space="preserve"> PB C ...</w:t>
      </w:r>
    </w:p>
  </w:footnote>
  <w:footnote w:id="3">
    <w:p w14:paraId="4575C519" w14:textId="0DD01F95" w:rsidR="007B58D5" w:rsidRPr="001E18B7" w:rsidRDefault="007B58D5" w:rsidP="007B58D5">
      <w:pPr>
        <w:pStyle w:val="FootnoteText"/>
      </w:pPr>
      <w:r w:rsidRPr="001E18B7">
        <w:rPr>
          <w:rStyle w:val="FootnoteReference"/>
        </w:rPr>
        <w:footnoteRef/>
      </w:r>
      <w:r w:rsidRPr="001E18B7">
        <w:t xml:space="preserve"> P</w:t>
      </w:r>
      <w:r w:rsidR="004147E4" w:rsidRPr="001E18B7">
        <w:t>B L 184 van 17.7.1999, blz. 23.</w:t>
      </w:r>
    </w:p>
  </w:footnote>
  <w:footnote w:id="4">
    <w:p w14:paraId="521731DD" w14:textId="77777777" w:rsidR="007B58D5" w:rsidRPr="001E18B7" w:rsidRDefault="007B58D5" w:rsidP="007B58D5">
      <w:pPr>
        <w:pStyle w:val="FootnoteText"/>
      </w:pPr>
      <w:r w:rsidRPr="001E18B7">
        <w:rPr>
          <w:rStyle w:val="FootnoteReference"/>
        </w:rPr>
        <w:footnoteRef/>
      </w:r>
      <w:r w:rsidRPr="001E18B7">
        <w:t xml:space="preserve"> PB L 200 van 22.7.2006, blz. 11.</w:t>
      </w:r>
    </w:p>
  </w:footnote>
  <w:footnote w:id="5">
    <w:p w14:paraId="5EE0C6B2" w14:textId="486CC26A" w:rsidR="007B58D5" w:rsidRPr="001E18B7" w:rsidRDefault="007B58D5" w:rsidP="007B58D5">
      <w:pPr>
        <w:pStyle w:val="FootnoteText"/>
      </w:pPr>
      <w:r w:rsidRPr="001E18B7">
        <w:rPr>
          <w:rStyle w:val="FootnoteReference"/>
        </w:rPr>
        <w:footnoteRef/>
      </w:r>
      <w:r w:rsidRPr="001E18B7">
        <w:t xml:space="preserve"> P</w:t>
      </w:r>
      <w:r w:rsidR="004147E4" w:rsidRPr="001E18B7">
        <w:t>B L 55 van 28.2.2011, blz. 13.</w:t>
      </w:r>
    </w:p>
  </w:footnote>
  <w:footnote w:id="6">
    <w:p w14:paraId="70338B94" w14:textId="77777777" w:rsidR="007B58D5" w:rsidRPr="001E18B7" w:rsidRDefault="007B58D5" w:rsidP="007B58D5">
      <w:pPr>
        <w:pStyle w:val="FootnoteText"/>
      </w:pPr>
      <w:r w:rsidRPr="001E18B7">
        <w:rPr>
          <w:rStyle w:val="FootnoteReference"/>
        </w:rPr>
        <w:footnoteRef/>
      </w:r>
      <w:r w:rsidRPr="001E18B7">
        <w:t xml:space="preserve"> Zie de procedures 2013/218(COD), 2013/220(COD) en 2013/0365(COD). </w:t>
      </w:r>
    </w:p>
  </w:footnote>
  <w:footnote w:id="7">
    <w:p w14:paraId="047EA2B5" w14:textId="77777777" w:rsidR="007B58D5" w:rsidRPr="001E18B7" w:rsidRDefault="007B58D5" w:rsidP="007B58D5">
      <w:pPr>
        <w:pStyle w:val="FootnoteText"/>
      </w:pPr>
      <w:r w:rsidRPr="001E18B7">
        <w:rPr>
          <w:rStyle w:val="FootnoteReference"/>
        </w:rPr>
        <w:footnoteRef/>
      </w:r>
      <w:r w:rsidRPr="001E18B7">
        <w:t xml:space="preserve"> PB L 123 van 12.5.2016, blz. 1.</w:t>
      </w:r>
    </w:p>
  </w:footnote>
  <w:footnote w:id="8">
    <w:p w14:paraId="0934A9A3" w14:textId="77777777" w:rsidR="007B58D5" w:rsidRPr="001E18B7" w:rsidRDefault="007B58D5" w:rsidP="007B58D5">
      <w:pPr>
        <w:pStyle w:val="FootnoteText"/>
      </w:pPr>
      <w:r w:rsidRPr="001E18B7">
        <w:rPr>
          <w:rStyle w:val="FootnoteReference"/>
        </w:rPr>
        <w:footnoteRef/>
      </w:r>
      <w:r w:rsidRPr="001E18B7">
        <w:t xml:space="preserve"> Zie de procedures 2016/0399(COD) en 2016/0400(COD). </w:t>
      </w:r>
    </w:p>
  </w:footnote>
  <w:footnote w:id="9">
    <w:p w14:paraId="445C8850" w14:textId="77777777" w:rsidR="007B58D5" w:rsidRPr="001E18B7" w:rsidRDefault="007B58D5" w:rsidP="007B58D5">
      <w:pPr>
        <w:pStyle w:val="FootnoteText"/>
      </w:pPr>
      <w:r w:rsidRPr="001E18B7">
        <w:rPr>
          <w:rStyle w:val="FootnoteReference"/>
        </w:rPr>
        <w:footnoteRef/>
      </w:r>
      <w:r w:rsidRPr="001E18B7">
        <w:t xml:space="preserve"> PE606.188v01-00.</w:t>
      </w:r>
    </w:p>
  </w:footnote>
  <w:footnote w:id="10">
    <w:p w14:paraId="2CE64473" w14:textId="77777777" w:rsidR="007B58D5" w:rsidRPr="001E18B7" w:rsidRDefault="007B58D5" w:rsidP="007B58D5">
      <w:pPr>
        <w:pStyle w:val="FootnoteText"/>
      </w:pPr>
      <w:r w:rsidRPr="001E18B7">
        <w:rPr>
          <w:rStyle w:val="FootnoteReference"/>
        </w:rPr>
        <w:footnoteRef/>
      </w:r>
      <w:r w:rsidRPr="001E18B7">
        <w:t xml:space="preserve"> In zijn resolutie van 25 februari 2014 over de follow-up met betrekking tot de delegatie van wetgevingsbevoegdheden en de wijze waarop de lidstaten de uitoefening van uitvoeringsbevoegdheden door de Commissie controleren (2012/2323(INI)), stelt het Parlement onder meer dat "in ieder geval alle dossiers waarop voorheen de regelgevingsprocedure met toetsing van toepassing was, in overeenstemming moeten worden gebracht met artikel 290 VWEU" (par. 6).  </w:t>
      </w:r>
    </w:p>
  </w:footnote>
  <w:footnote w:id="11">
    <w:p w14:paraId="18DCAC06" w14:textId="77777777" w:rsidR="007B58D5" w:rsidRPr="001E18B7" w:rsidRDefault="007B58D5" w:rsidP="007B58D5">
      <w:pPr>
        <w:pStyle w:val="FootnoteText"/>
      </w:pPr>
      <w:r w:rsidRPr="001E18B7">
        <w:rPr>
          <w:rStyle w:val="FootnoteReference"/>
        </w:rPr>
        <w:footnoteRef/>
      </w:r>
      <w:r w:rsidRPr="001E18B7">
        <w:t xml:space="preserve"> Arrest van het Hof van Justitie van 17 maart 2016, </w:t>
      </w:r>
      <w:r w:rsidRPr="001E18B7">
        <w:rPr>
          <w:i/>
        </w:rPr>
        <w:t>Europees Parlement/Europese Commissie</w:t>
      </w:r>
      <w:r w:rsidRPr="001E18B7">
        <w:t>, C-286/14, ECLI:EU:C:2016:183.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DFA" w14:textId="77777777" w:rsidR="00D22858" w:rsidRDefault="00D22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C783" w14:textId="77777777" w:rsidR="00D22858" w:rsidRDefault="00D22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AEE3" w14:textId="77777777" w:rsidR="00D22858" w:rsidRDefault="00D2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JURI"/>
    <w:docVar w:name="CopyToNetwork" w:val="-1"/>
    <w:docVar w:name="CVar" w:val="3"/>
    <w:docVar w:name="DOCMNU" w:val=" 1"/>
    <w:docVar w:name="EPSTATMNU" w:val=" 5"/>
    <w:docVar w:name="iNoAmend" w:val="3"/>
    <w:docVar w:name="INSTITUTIONSMNU" w:val=" 2"/>
    <w:docVar w:name="JURI1MNU" w:val=" 2"/>
    <w:docVar w:name="JURI2MNU" w:val=" 2"/>
    <w:docVar w:name="LastEditedSection"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81187 HideTWBExt;}{\*\cs16 \additive \v\cf15 \spriority0 \styrsid3481187 HideTWBInt;}{\s17\ql \li0\ri0\sa120\nowidctlpar\wrapdefault\aspalpha\aspnum\faauto\adjustright\rin0\lin0\itap0 _x000d__x000a_\rtlch\fcs1 \af0\afs20\alang1025 \ltrch\fcs0 \fs24\lang2057\langfe2057\cgrid\langnp2057\langfenp2057 \sbasedon0 \snext17 \slink18 \spriority0 \styrsid3481187 Normal6;}{\*\cs18 \additive \fs24 \slink17 \slocked \spriority0 \styrsid3481187 Normal6 Char;}{_x000d__x000a_\s19\ql \li0\ri0\nowidctlpar\wrapdefault\aspalpha\aspnum\faauto\adjustright\rin0\lin0\itap0 \rtlch\fcs1 \af0\afs20\alang1025 \ltrch\fcs0 \b\fs24\lang2057\langfe2057\cgrid\langnp2057\langfenp2057 \sbasedon0 \snext19 \slink20 \spriority0 \styrsid3481187 _x000d__x000a_NormalBold;}{\*\cs20 \additive \b\fs24 \slink19 \slocked \spriority0 \styrsid3481187 NormalBold Char;}{\s21\ql \li0\ri0\sb240\nowidctlpar\wrapdefault\aspalpha\aspnum\faauto\adjustright\rin0\lin0\itap0 \rtlch\fcs1 \af0\afs20\alang1025 \ltrch\fcs0 _x000d__x000a_\i\fs24\lang2057\langfe2057\cgrid\langnp2057\langfenp2057 \sbasedon0 \snext21 \spriority0 \styrsid3481187 Normal12Italic;}{\s22\qc \li0\ri0\sb240\nowidctlpar\wrapdefault\aspalpha\aspnum\faauto\adjustright\rin0\lin0\itap0 \rtlch\fcs1 \af0\afs20\alang1025 _x000d__x000a_\ltrch\fcs0 \i\fs24\lang2057\langfe2057\cgrid\langnp2057\langfenp2057 \sbasedon0 \snext22 \spriority0 \styrsid3481187 CrossRef;}{\s23\qc \li0\ri0\sb240\keepn\nowidctlpar\wrapdefault\aspalpha\aspnum\faauto\adjustright\rin0\lin0\itap0 \rtlch\fcs1 _x000d__x000a_\af0\afs20\alang1025 \ltrch\fcs0 \i\fs24\lang2057\langfe2057\cgrid\langnp2057\langfenp2057 \sbasedon0 \snext0 \spriority0 \styrsid3481187 JustificationTitle;}{_x000d__x000a_\s24\qr \li0\ri0\sb240\sa240\nowidctlpar\wrapdefault\aspalpha\aspnum\faauto\adjustright\rin0\lin0\itap0 \rtlch\fcs1 \af0\afs20\alang1025 \ltrch\fcs0 \fs24\lang1024\langfe1024\cgrid\noproof\langnp2057\langfenp2057 _x000d__x000a_\sbasedon0 \snext24 \spriority0 \styrsid3481187 Olang;}{\s25\qc \li0\ri0\sa240\nowidctlpar\wrapdefault\aspalpha\aspnum\faauto\adjustright\rin0\lin0\itap0 \rtlch\fcs1 \af0\afs20\alang1025 \ltrch\fcs0 _x000d__x000a_\i\fs24\lang2057\langfe2057\cgrid\langnp2057\langfenp2057 \sbasedon0 \snext25 \spriority0 \styrsid348118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481187 AMNumberTabs;}{\s27\ql \li0\ri0\sb240\nowidctlpar\wrapdefault\aspalpha\aspnum\faauto\adjustright\rin0\lin0\itap0 \rtlch\fcs1 _x000d__x000a_\af0\afs20\alang1025 \ltrch\fcs0 \b\fs24\lang2057\langfe2057\cgrid\langnp2057\langfenp2057 \sbasedon0 \snext27 \spriority0 \styrsid3481187 NormalBold12b;}}{\*\rsidtbl \rsid24658\rsid735077\rsid2892074\rsid3481187\rsid4666813\rsid5457052\rsid6641733_x000d__x000a_\rsid9636012\rsid11215221\rsid12154954\rsid14424199\rsid15204470\rsid15285974\rsid15950462\rsid16324206\rsid16662270}{\mmathPr\mmathFont34\mbrkBin0\mbrkBinSub0\msmallFrac0\mdispDef1\mlMargin0\mrMargin0\mdefJc1\mwrapIndent1440\mintLim0\mnaryLim1}{\info_x000d__x000a_{\author EGGINK Ieva}{\operator EGGINK Ieva}{\creatim\yr2017\mo10\dy20\hr11\min36}{\revtim\yr2017\mo10\dy20\hr11\min36}{\version1}{\edmins0}{\nofpages1}{\nofwords56}{\nofchars644}{\*\company European Parliament}{\nofcharsws64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81187\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5457052 \chftnsep _x000d__x000a_\par }}{\*\ftnsepc \ltrpar \pard\plain \ltrpar\ql \li0\ri0\widctlpar\wrapdefault\aspalpha\aspnum\faauto\adjustright\rin0\lin0\itap0 \rtlch\fcs1 \af0\afs20\alang1025 \ltrch\fcs0 \fs24\lang2057\langfe2057\cgrid\langnp2057\langfenp2057 {\rtlch\fcs1 \af0 _x000d__x000a_\ltrch\fcs0 \insrsid5457052 \chftnsepc _x000d__x000a_\par }}{\*\aftnsep \ltrpar \pard\plain \ltrpar\ql \li0\ri0\widctlpar\wrapdefault\aspalpha\aspnum\faauto\adjustright\rin0\lin0\itap0 \rtlch\fcs1 \af0\afs20\alang1025 \ltrch\fcs0 \fs24\lang2057\langfe2057\cgrid\langnp2057\langfenp2057 {\rtlch\fcs1 \af0 _x000d__x000a_\ltrch\fcs0 \insrsid5457052 \chftnsep _x000d__x000a_\par }}{\*\aftnsepc \ltrpar \pard\plain \ltrpar\ql \li0\ri0\widctlpar\wrapdefault\aspalpha\aspnum\faauto\adjustright\rin0\lin0\itap0 \rtlch\fcs1 \af0\afs20\alang1025 \ltrch\fcs0 \fs24\lang2057\langfe2057\cgrid\langnp2057\langfenp2057 {\rtlch\fcs1 \af0 _x000d__x000a_\ltrch\fcs0 \insrsid54570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3481187\charrsid12593203 {\*\bkmkstart restart}&lt;Amend&gt;}{_x000d__x000a_\rtlch\fcs1 \af0 \ltrch\fcs0 \insrsid3481187\charrsid12593203 Amendment\tab \tab }{\rtlch\fcs1 \af0 \ltrch\fcs0 \cs15\b0\v\f1\fs20\cf9\insrsid3481187\charrsid12593203 &lt;NumAm&gt;}{\rtlch\fcs1 \af0 \ltrch\fcs0 \insrsid3481187\charrsid12593203 #}{\rtlch\fcs1 _x000d__x000a_\af0 \ltrch\fcs0 \cs16\v\cf15\insrsid3481187\charrsid12593203 ENMIENDA@NRAM@}{\rtlch\fcs1 \af0 \ltrch\fcs0 \insrsid3481187\charrsid12593203 #}{\rtlch\fcs1 \af0 \ltrch\fcs0 \cs15\b0\v\f1\fs20\cf9\insrsid3481187\charrsid12593203 &lt;/NumAm&gt;}{\rtlch\fcs1 \af0 _x000d__x000a_\ltrch\fcs0 \insrsid3481187\charrsid12593203 _x000d__x000a_\par }\pard\plain \ltrpar\s27\ql \li0\ri0\sb240\keepn\nowidctlpar\wrapdefault\aspalpha\aspnum\faauto\adjustright\rin0\lin0\itap0\pararsid2173828 \rtlch\fcs1 \af0\afs20\alang1025 \ltrch\fcs0 \b\fs24\lang2057\langfe2057\cgrid\langnp2057\langfenp2057 {_x000d__x000a_\rtlch\fcs1 \af0 \ltrch\fcs0 \cs15\b0\v\f1\fs20\cf9\insrsid3481187\charrsid12593203 &lt;DocAmend&gt;}{\rtlch\fcs1 \af0 \ltrch\fcs0 \insrsid3481187\charrsid12593203 Proposal for a #}{\rtlch\fcs1 \af0 \ltrch\fcs0 \cs16\v\cf15\insrsid3481187\charrsid12593203 _x000d__x000a_MNU[DOC1][DOC2][DOC3]@DOCMSG@DOCMNU}{\rtlch\fcs1 \af0 \ltrch\fcs0 \insrsid3481187\charrsid12593203 ##}{\rtlch\fcs1 \af0 \ltrch\fcs0 \cs16\v\cf15\insrsid3481187\charrsid12593203 MNU[AMACTYES][NOTAPP]@CHOICE@AMACTMNU}{\rtlch\fcs1 \af0 \ltrch\fcs0 _x000d__x000a_\insrsid3481187\charrsid12593203 #}{\rtlch\fcs1 \af0 \ltrch\fcs0 \cs15\b0\v\f1\fs20\cf9\insrsid3481187\charrsid12593203 &lt;/DocAmend&gt;}{\rtlch\fcs1 \af0 \ltrch\fcs0 \insrsid3481187\charrsid12593203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3481187\charrsid12593203 &lt;Article&gt;}{\rtlch\fcs1 \af0 \ltrch\fcs0 \insrsid3481187\charrsid12593203 #}{\rtlch\fcs1 \af0 \ltrch\fcs0 \cs16\v\cf15\insrsid3481187\charrsid12593203 _x000d__x000a_MNU[AMACTPARTYES][AMACTPARTNO]@CHOICE@AMACTMNU}{\rtlch\fcs1 \af0 \ltrch\fcs0 \insrsid3481187\charrsid12593203 #}{\rtlch\fcs1 \af0 \ltrch\fcs0 \cs15\b0\v\f1\fs20\cf9\insrsid3481187\charrsid12593203 &lt;/Article&gt;}{\rtlch\fcs1 \af0 \ltrch\fcs0 _x000d__x000a_\insrsid3481187\charrsid12593203 _x000d__x000a_\par }\pard\plain \ltrpar\ql \li0\ri0\keepn\widctlpar\wrapdefault\aspalpha\aspnum\faauto\adjustright\rin0\lin0\itap0\pararsid1856914 \rtlch\fcs1 \af0\afs20\alang1025 \ltrch\fcs0 \fs24\lang2057\langfe2057\cgrid\langnp2057\langfenp2057 {\rtlch\fcs1 \af0 _x000d__x000a_\ltrch\fcs0 \cs15\v\f1\fs20\cf9\insrsid3481187\charrsid12593203 &lt;DocAmend2&gt;&lt;OptDel&gt;}{\rtlch\fcs1 \af0 \ltrch\fcs0 \insrsid3481187\charrsid12593203 #}{\rtlch\fcs1 \af0 \ltrch\fcs0 \cs16\v\cf15\insrsid3481187\charrsid12593203 _x000d__x000a_MNU[OPTNRACTYES][NOTAPP]@CHOICE@AMACTMNU}{\rtlch\fcs1 \af0 \ltrch\fcs0 \insrsid3481187\charrsid12593203 #}{\rtlch\fcs1 \af0 \ltrch\fcs0 \cs15\v\f1\fs20\cf9\insrsid3481187\charrsid12593203 &lt;/OptDel&gt;&lt;/DocAmend2&gt;}{\rtlch\fcs1 \af0 \ltrch\fcs0 _x000d__x000a_\insrsid3481187\charrsid12593203 _x000d__x000a_\par }\pard \ltrpar\ql \li0\ri0\widctlpar\wrapdefault\aspalpha\aspnum\faauto\adjustright\rin0\lin0\itap0\pararsid2517430 {\rtlch\fcs1 \af0 \ltrch\fcs0 \cs15\v\f1\fs20\cf9\insrsid3481187\charrsid12593203 &lt;Article2&gt;&lt;OptDel&gt;}{\rtlch\fcs1 \af0 \ltrch\fcs0 _x000d__x000a_\insrsid3481187\charrsid12593203 #}{\rtlch\fcs1 \af0 \ltrch\fcs0 \cs16\v\cf15\insrsid3481187\charrsid12593203 MNU[OPTACTPARTYES][NOTAPP]@CHOICE@AMACTMNU}{\rtlch\fcs1 \af0 \ltrch\fcs0 \insrsid3481187\charrsid12593203 #}{\rtlch\fcs1 \af0 \ltrch\fcs0 _x000d__x000a_\cs15\v\f1\fs20\cf9\insrsid3481187\charrsid12593203 &lt;/OptDel&gt;&lt;/Article2&gt;}{\rtlch\fcs1 \af0 \ltrch\fcs0 \insrsid3481187\charrsid1259320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3481187\charrsid12593203 _x000d__x000a_\cell }\pard \ltrpar\ql \li0\ri0\widctlpar\intbl\wrapdefault\aspalpha\aspnum\faauto\adjustright\rin0\lin0 {\rtlch\fcs1 \af0 \ltrch\fcs0 \insrsid3481187\charrsid1259320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3481187\charrsid12593203 #}{\rtlch\fcs1 \af0 \ltrch\fcs0 \cs16\v\cf15\insrsid3481187\charrsid12593203 MNU[OPTLEFTAMACT][LEFTPROP]@CHOICE@AMACTMNU}{\rtlch\fcs1 \af0 \ltrch\fcs0 \insrsid3481187\charrsid12593203 #\cell _x000d__x000a_Amendment\cell }\pard\plain \ltrpar\ql \li0\ri0\widctlpar\intbl\wrapdefault\aspalpha\aspnum\faauto\adjustright\rin0\lin0 \rtlch\fcs1 \af0\afs20\alang1025 \ltrch\fcs0 \fs24\lang2057\langfe2057\cgrid\langnp2057\langfenp2057 {\rtlch\fcs1 \af0 \ltrch\fcs0 _x000d__x000a_\insrsid3481187\charrsid12593203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3481187\charrsid12593203 ##\cell ##}{\rtlch\fcs1 \af0\afs24 \ltrch\fcs0 \insrsid3481187\charrsid12593203 \cell }\pard\plain \ltrpar\ql \li0\ri0\widctlpar\intbl\wrapdefault\aspalpha\aspnum\faauto\adjustright\rin0\lin0 \rtlch\fcs1 _x000d__x000a_\af0\afs20\alang1025 \ltrch\fcs0 \fs24\lang2057\langfe2057\cgrid\langnp2057\langfenp2057 {\rtlch\fcs1 \af0 \ltrch\fcs0 \insrsid3481187\charrsid1259320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2057\langfenp2057 {\rtlch\fcs1 \af0 _x000d__x000a_\ltrch\fcs0 \noproof0\insrsid3481187\charrsid12593203 Or. }{\rtlch\fcs1 \af0 \ltrch\fcs0 \cs15\v\f1\fs20\cf9\noproof0\insrsid3481187\charrsid12593203 &lt;Original&gt;}{\rtlch\fcs1 \af0 \ltrch\fcs0 \noproof0\insrsid3481187\charrsid12593203 #}{\rtlch\fcs1 \af0 _x000d__x000a_\ltrch\fcs0 \cs16\v\cf15\noproof0\insrsid3481187\charrsid12593203 MNU[ORLANGONE][ORLANGMORE]@CHOICE@ORLANGMNU}{\rtlch\fcs1 \af0 \ltrch\fcs0 \noproof0\insrsid3481187\charrsid12593203 #}{\rtlch\fcs1 \af0 \ltrch\fcs0 _x000d__x000a_\cs15\v\f1\fs20\cf9\noproof0\insrsid3481187\charrsid12593203 &lt;/Original&gt;}{\rtlch\fcs1 \af0 \ltrch\fcs0 \noproof0\insrsid3481187\charrsid12593203 _x000d__x000a_\par }\pard\plain \ltrpar\s22\qc \li0\ri0\sb240\nowidctlpar\wrapdefault\aspalpha\aspnum\faauto\adjustright\rin0\lin0\itap0\pararsid2517430 \rtlch\fcs1 \af0\afs20\alang1025 \ltrch\fcs0 \i\fs24\lang2057\langfe2057\cgrid\langnp2057\langfenp2057 {\rtlch\fcs1 \af0 _x000d__x000a_\ltrch\fcs0 \cs15\i0\v\f1\fs20\cf9\insrsid3481187\charrsid12593203 &lt;OptDel&gt;}{\rtlch\fcs1 \af0 \ltrch\fcs0 \insrsid3481187\charrsid12593203 #}{\rtlch\fcs1 \af0 \ltrch\fcs0 \cs16\v\cf15\insrsid3481187\charrsid12593203 MNU[CROSSREFNO][CROSSREFYES]@CHOICE@}{_x000d__x000a_\rtlch\fcs1 \af0 \ltrch\fcs0 \insrsid3481187\charrsid12593203 #}{\rtlch\fcs1 \af0 \ltrch\fcs0 \cs15\i0\v\f1\fs20\cf9\insrsid3481187\charrsid12593203 &lt;/OptDel&gt;}{\rtlch\fcs1 \af0 \ltrch\fcs0 \insrsid3481187\charrsid12593203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3481187\charrsid12593203 &lt;TitreJust&gt;}{\rtlch\fcs1 \af0 \ltrch\fcs0 \insrsid3481187\charrsid12593203 Justification}{\rtlch\fcs1 \af0 \ltrch\fcs0 _x000d__x000a_\cs15\i0\v\f1\fs20\cf9\insrsid3481187\charrsid12593203 &lt;/TitreJust&gt;}{\rtlch\fcs1 \af0 \ltrch\fcs0 \insrsid3481187\charrsid12593203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3481187\charrsid12593203 &lt;OptDelPrev&gt;}{\rtlch\fcs1 \af0 \ltrch\fcs0 \insrsid3481187\charrsid12593203 #}{\rtlch\fcs1 \af0 \ltrch\fcs0 \cs16\v\cf15\insrsid3481187\charrsid12593203 _x000d__x000a_MNU[TEXTJUSTYES][TEXTJUSTNO]@CHOICE@}{\rtlch\fcs1 \af0 \ltrch\fcs0 \insrsid3481187\charrsid12593203 #}{\rtlch\fcs1 \af0 \ltrch\fcs0 \cs15\i0\v\f1\fs20\cf9\insrsid3481187\charrsid12593203 &lt;/OptDelPrev&gt;}{\rtlch\fcs1 \af0 \ltrch\fcs0 _x000d__x000a_\insrsid3481187\charrsid12593203 _x000d__x000a_\par }\pard\plain \ltrpar\ql \li0\ri0\widctlpar\wrapdefault\aspalpha\aspnum\faauto\adjustright\rin0\lin0\itap0\pararsid16324206 \rtlch\fcs1 \af0\afs20\alang1025 \ltrch\fcs0 \fs24\lang2057\langfe2057\cgrid\langnp2057\langfenp2057 {\rtlch\fcs1 \af0 \ltrch\fcs0 _x000d__x000a_\cs15\v\f1\fs20\cf9\insrsid3481187\charrsid1259320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c_x000d__x000a_fdf8864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1"/>
    <w:docVar w:name="TXTAUTHOR" w:val="József Szájer"/>
    <w:docVar w:name="TXTLANGUE" w:val="NL"/>
    <w:docVar w:name="TXTLANGUEMIN" w:val="nl"/>
    <w:docVar w:name="TXTNRC" w:val="0524/2016"/>
    <w:docVar w:name="TXTNRCOD" w:val="2016/0400"/>
    <w:docVar w:name="TXTNRCOM" w:val="(2016)0799"/>
    <w:docVar w:name="TXTNRFIRSTAM" w:val="1"/>
    <w:docVar w:name="TXTNRLASTAM" w:val="387"/>
    <w:docVar w:name="TXTNRPE" w:val="612.228"/>
    <w:docVar w:name="TXTPEorAP" w:val="PE"/>
    <w:docVar w:name="TXTROUTE" w:val="PR\1141210NL.docx"/>
    <w:docVar w:name="TXTTITLE" w:val="adapting a number of legal acts providing for the use of the regulatory procedure with scrutiny to Articles 290 and 291 of the Treaty on the Functioning of the European Union"/>
    <w:docVar w:name="TXTVERSION" w:val="02-00"/>
  </w:docVars>
  <w:rsids>
    <w:rsidRoot w:val="00C02833"/>
    <w:rsid w:val="00001B9F"/>
    <w:rsid w:val="00011AAB"/>
    <w:rsid w:val="00012351"/>
    <w:rsid w:val="00012B03"/>
    <w:rsid w:val="00020C5A"/>
    <w:rsid w:val="00025307"/>
    <w:rsid w:val="00030410"/>
    <w:rsid w:val="00043560"/>
    <w:rsid w:val="00064D94"/>
    <w:rsid w:val="0007358C"/>
    <w:rsid w:val="000804AF"/>
    <w:rsid w:val="00084E89"/>
    <w:rsid w:val="00093044"/>
    <w:rsid w:val="000A2A47"/>
    <w:rsid w:val="000B26AD"/>
    <w:rsid w:val="000D7ADB"/>
    <w:rsid w:val="000E78D3"/>
    <w:rsid w:val="000F1096"/>
    <w:rsid w:val="00101CE6"/>
    <w:rsid w:val="00112A71"/>
    <w:rsid w:val="001133A8"/>
    <w:rsid w:val="00123DD5"/>
    <w:rsid w:val="0012492D"/>
    <w:rsid w:val="00125037"/>
    <w:rsid w:val="001256D0"/>
    <w:rsid w:val="00131B0C"/>
    <w:rsid w:val="00142215"/>
    <w:rsid w:val="00145AE7"/>
    <w:rsid w:val="00160DC3"/>
    <w:rsid w:val="00173028"/>
    <w:rsid w:val="001767E2"/>
    <w:rsid w:val="001777D1"/>
    <w:rsid w:val="00181311"/>
    <w:rsid w:val="00187008"/>
    <w:rsid w:val="001A1B8D"/>
    <w:rsid w:val="001A3F1D"/>
    <w:rsid w:val="001B1C37"/>
    <w:rsid w:val="001B3A33"/>
    <w:rsid w:val="001C5592"/>
    <w:rsid w:val="001C5B44"/>
    <w:rsid w:val="001C6FFC"/>
    <w:rsid w:val="001D0D40"/>
    <w:rsid w:val="001E18B7"/>
    <w:rsid w:val="001E2F9D"/>
    <w:rsid w:val="001E76EA"/>
    <w:rsid w:val="0020286E"/>
    <w:rsid w:val="00211B74"/>
    <w:rsid w:val="00212B84"/>
    <w:rsid w:val="002346B0"/>
    <w:rsid w:val="0025707F"/>
    <w:rsid w:val="002624ED"/>
    <w:rsid w:val="002667C3"/>
    <w:rsid w:val="002669B6"/>
    <w:rsid w:val="00290BED"/>
    <w:rsid w:val="002A742B"/>
    <w:rsid w:val="002C73B0"/>
    <w:rsid w:val="002E1469"/>
    <w:rsid w:val="002E589C"/>
    <w:rsid w:val="002F40BB"/>
    <w:rsid w:val="002F4B02"/>
    <w:rsid w:val="002F7376"/>
    <w:rsid w:val="003055B7"/>
    <w:rsid w:val="00323E4C"/>
    <w:rsid w:val="00323EF8"/>
    <w:rsid w:val="00331BFD"/>
    <w:rsid w:val="00364947"/>
    <w:rsid w:val="00370AC3"/>
    <w:rsid w:val="003813C2"/>
    <w:rsid w:val="003921B2"/>
    <w:rsid w:val="003B28CE"/>
    <w:rsid w:val="003C2068"/>
    <w:rsid w:val="003C2DBA"/>
    <w:rsid w:val="003C37CF"/>
    <w:rsid w:val="003D4C3C"/>
    <w:rsid w:val="003F4742"/>
    <w:rsid w:val="00404E22"/>
    <w:rsid w:val="0040559C"/>
    <w:rsid w:val="004100B1"/>
    <w:rsid w:val="00411733"/>
    <w:rsid w:val="004147E4"/>
    <w:rsid w:val="00431BF8"/>
    <w:rsid w:val="00437DFC"/>
    <w:rsid w:val="00453AD3"/>
    <w:rsid w:val="00461601"/>
    <w:rsid w:val="00461FB0"/>
    <w:rsid w:val="0046440A"/>
    <w:rsid w:val="0047356E"/>
    <w:rsid w:val="004813C4"/>
    <w:rsid w:val="004926A0"/>
    <w:rsid w:val="004C0915"/>
    <w:rsid w:val="004D3218"/>
    <w:rsid w:val="004D424E"/>
    <w:rsid w:val="004E42C8"/>
    <w:rsid w:val="004F55E2"/>
    <w:rsid w:val="004F6101"/>
    <w:rsid w:val="0051271F"/>
    <w:rsid w:val="00520721"/>
    <w:rsid w:val="00521F46"/>
    <w:rsid w:val="005320A2"/>
    <w:rsid w:val="0053640F"/>
    <w:rsid w:val="00546201"/>
    <w:rsid w:val="00551123"/>
    <w:rsid w:val="00562C97"/>
    <w:rsid w:val="00570A6A"/>
    <w:rsid w:val="00571CD3"/>
    <w:rsid w:val="0057285D"/>
    <w:rsid w:val="0057397C"/>
    <w:rsid w:val="00573DA3"/>
    <w:rsid w:val="00585856"/>
    <w:rsid w:val="00586E50"/>
    <w:rsid w:val="0059261D"/>
    <w:rsid w:val="005A42EB"/>
    <w:rsid w:val="005A44CB"/>
    <w:rsid w:val="005B1983"/>
    <w:rsid w:val="005B4EEF"/>
    <w:rsid w:val="005C3C0C"/>
    <w:rsid w:val="005D1A99"/>
    <w:rsid w:val="005D1C20"/>
    <w:rsid w:val="005D7609"/>
    <w:rsid w:val="005D7D56"/>
    <w:rsid w:val="005D7EE8"/>
    <w:rsid w:val="005E3401"/>
    <w:rsid w:val="00616740"/>
    <w:rsid w:val="006230C1"/>
    <w:rsid w:val="0063099C"/>
    <w:rsid w:val="0063336E"/>
    <w:rsid w:val="00642742"/>
    <w:rsid w:val="00651A66"/>
    <w:rsid w:val="0065732F"/>
    <w:rsid w:val="006604BD"/>
    <w:rsid w:val="006A0AE2"/>
    <w:rsid w:val="006A1338"/>
    <w:rsid w:val="006A1768"/>
    <w:rsid w:val="006D559F"/>
    <w:rsid w:val="006E40E2"/>
    <w:rsid w:val="006F23B8"/>
    <w:rsid w:val="006F433C"/>
    <w:rsid w:val="006F7907"/>
    <w:rsid w:val="007078B2"/>
    <w:rsid w:val="00710C0A"/>
    <w:rsid w:val="007260E1"/>
    <w:rsid w:val="00726C2A"/>
    <w:rsid w:val="00740276"/>
    <w:rsid w:val="00743189"/>
    <w:rsid w:val="007503E6"/>
    <w:rsid w:val="00764AC2"/>
    <w:rsid w:val="00775D43"/>
    <w:rsid w:val="007932B3"/>
    <w:rsid w:val="00793EA9"/>
    <w:rsid w:val="007A3EAA"/>
    <w:rsid w:val="007B58D5"/>
    <w:rsid w:val="007D6F68"/>
    <w:rsid w:val="00806A16"/>
    <w:rsid w:val="00810C02"/>
    <w:rsid w:val="00821C4E"/>
    <w:rsid w:val="00837432"/>
    <w:rsid w:val="00837C5B"/>
    <w:rsid w:val="008404B0"/>
    <w:rsid w:val="00842D92"/>
    <w:rsid w:val="008633CC"/>
    <w:rsid w:val="00865190"/>
    <w:rsid w:val="008719B9"/>
    <w:rsid w:val="00894ECE"/>
    <w:rsid w:val="00896BB4"/>
    <w:rsid w:val="00897CED"/>
    <w:rsid w:val="008A0428"/>
    <w:rsid w:val="008A60F8"/>
    <w:rsid w:val="008A7BD3"/>
    <w:rsid w:val="008A7FB8"/>
    <w:rsid w:val="008B0E76"/>
    <w:rsid w:val="008B2BCB"/>
    <w:rsid w:val="008D0A1C"/>
    <w:rsid w:val="008D10E4"/>
    <w:rsid w:val="008E05C5"/>
    <w:rsid w:val="008F6255"/>
    <w:rsid w:val="009022B8"/>
    <w:rsid w:val="00906AED"/>
    <w:rsid w:val="00917CC4"/>
    <w:rsid w:val="0093682B"/>
    <w:rsid w:val="00941895"/>
    <w:rsid w:val="00954432"/>
    <w:rsid w:val="00955944"/>
    <w:rsid w:val="00964D3B"/>
    <w:rsid w:val="009663EA"/>
    <w:rsid w:val="0097457C"/>
    <w:rsid w:val="009763DA"/>
    <w:rsid w:val="009B49B7"/>
    <w:rsid w:val="009B4B93"/>
    <w:rsid w:val="009C2CFF"/>
    <w:rsid w:val="009E0240"/>
    <w:rsid w:val="009E2CDE"/>
    <w:rsid w:val="009F016D"/>
    <w:rsid w:val="009F24BE"/>
    <w:rsid w:val="009F6C2F"/>
    <w:rsid w:val="00A22533"/>
    <w:rsid w:val="00A26F46"/>
    <w:rsid w:val="00A34B58"/>
    <w:rsid w:val="00A34C80"/>
    <w:rsid w:val="00A34FD3"/>
    <w:rsid w:val="00A36929"/>
    <w:rsid w:val="00A561CF"/>
    <w:rsid w:val="00A566DA"/>
    <w:rsid w:val="00A618BF"/>
    <w:rsid w:val="00A6487F"/>
    <w:rsid w:val="00A66C4B"/>
    <w:rsid w:val="00A67249"/>
    <w:rsid w:val="00A77F3F"/>
    <w:rsid w:val="00A91DEF"/>
    <w:rsid w:val="00A930CF"/>
    <w:rsid w:val="00AA35B0"/>
    <w:rsid w:val="00AB6827"/>
    <w:rsid w:val="00AD18C8"/>
    <w:rsid w:val="00AD7FA6"/>
    <w:rsid w:val="00AE4643"/>
    <w:rsid w:val="00AF0416"/>
    <w:rsid w:val="00AF2B01"/>
    <w:rsid w:val="00B00448"/>
    <w:rsid w:val="00B008D1"/>
    <w:rsid w:val="00B03FD1"/>
    <w:rsid w:val="00B07C0A"/>
    <w:rsid w:val="00B10CB4"/>
    <w:rsid w:val="00B133E3"/>
    <w:rsid w:val="00B17A58"/>
    <w:rsid w:val="00B23B72"/>
    <w:rsid w:val="00B269ED"/>
    <w:rsid w:val="00B42274"/>
    <w:rsid w:val="00B42702"/>
    <w:rsid w:val="00B51B93"/>
    <w:rsid w:val="00B547FB"/>
    <w:rsid w:val="00B57943"/>
    <w:rsid w:val="00B6155A"/>
    <w:rsid w:val="00B65C76"/>
    <w:rsid w:val="00B716B4"/>
    <w:rsid w:val="00B81F24"/>
    <w:rsid w:val="00B85407"/>
    <w:rsid w:val="00B95702"/>
    <w:rsid w:val="00BB1A7A"/>
    <w:rsid w:val="00BC6489"/>
    <w:rsid w:val="00BC7024"/>
    <w:rsid w:val="00BD480C"/>
    <w:rsid w:val="00BF0A61"/>
    <w:rsid w:val="00C0027D"/>
    <w:rsid w:val="00C0161C"/>
    <w:rsid w:val="00C02833"/>
    <w:rsid w:val="00C15A49"/>
    <w:rsid w:val="00C205EF"/>
    <w:rsid w:val="00C375DF"/>
    <w:rsid w:val="00C66645"/>
    <w:rsid w:val="00C67756"/>
    <w:rsid w:val="00C71043"/>
    <w:rsid w:val="00C73602"/>
    <w:rsid w:val="00CB419E"/>
    <w:rsid w:val="00CC2680"/>
    <w:rsid w:val="00CD375D"/>
    <w:rsid w:val="00CE4272"/>
    <w:rsid w:val="00CE7D85"/>
    <w:rsid w:val="00CF60C8"/>
    <w:rsid w:val="00D02E9F"/>
    <w:rsid w:val="00D04553"/>
    <w:rsid w:val="00D05D59"/>
    <w:rsid w:val="00D161D2"/>
    <w:rsid w:val="00D22858"/>
    <w:rsid w:val="00D32924"/>
    <w:rsid w:val="00D47A15"/>
    <w:rsid w:val="00D503A3"/>
    <w:rsid w:val="00D67C56"/>
    <w:rsid w:val="00D800EA"/>
    <w:rsid w:val="00D838F0"/>
    <w:rsid w:val="00D86BBA"/>
    <w:rsid w:val="00D917A2"/>
    <w:rsid w:val="00DA6ED0"/>
    <w:rsid w:val="00DB149B"/>
    <w:rsid w:val="00DB596F"/>
    <w:rsid w:val="00DC12B6"/>
    <w:rsid w:val="00DC4FEE"/>
    <w:rsid w:val="00DC5011"/>
    <w:rsid w:val="00DD14C0"/>
    <w:rsid w:val="00DD6049"/>
    <w:rsid w:val="00DE1894"/>
    <w:rsid w:val="00E171B6"/>
    <w:rsid w:val="00E17DB1"/>
    <w:rsid w:val="00E356F8"/>
    <w:rsid w:val="00E40089"/>
    <w:rsid w:val="00E577C4"/>
    <w:rsid w:val="00E778A8"/>
    <w:rsid w:val="00E81390"/>
    <w:rsid w:val="00E869FF"/>
    <w:rsid w:val="00E94D51"/>
    <w:rsid w:val="00EA1F70"/>
    <w:rsid w:val="00EA3752"/>
    <w:rsid w:val="00EB1753"/>
    <w:rsid w:val="00EB3461"/>
    <w:rsid w:val="00EB6CFF"/>
    <w:rsid w:val="00ED0FAB"/>
    <w:rsid w:val="00EE011F"/>
    <w:rsid w:val="00EE3996"/>
    <w:rsid w:val="00EE61D0"/>
    <w:rsid w:val="00F1293F"/>
    <w:rsid w:val="00F436FF"/>
    <w:rsid w:val="00F448DF"/>
    <w:rsid w:val="00F45CCD"/>
    <w:rsid w:val="00F46F15"/>
    <w:rsid w:val="00F62B64"/>
    <w:rsid w:val="00F904AE"/>
    <w:rsid w:val="00F934F8"/>
    <w:rsid w:val="00FB52FE"/>
    <w:rsid w:val="00FC0A34"/>
    <w:rsid w:val="00FD1A36"/>
    <w:rsid w:val="00FD1DEF"/>
    <w:rsid w:val="00FE3B3F"/>
    <w:rsid w:val="00FF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1D73D"/>
  <w15:chartTrackingRefBased/>
  <w15:docId w15:val="{43A7DE1C-C9E1-47FC-A609-69B8DBC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CB"/>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9ED"/>
    <w:rPr>
      <w:rFonts w:ascii="Arial" w:hAnsi="Arial"/>
      <w:b/>
      <w:kern w:val="28"/>
      <w:sz w:val="28"/>
    </w:rPr>
  </w:style>
  <w:style w:type="character" w:customStyle="1" w:styleId="Heading2Char">
    <w:name w:val="Heading 2 Char"/>
    <w:link w:val="Heading2"/>
    <w:rsid w:val="00B269ED"/>
    <w:rPr>
      <w:rFonts w:ascii="Arial" w:hAnsi="Arial"/>
      <w:b/>
      <w:i/>
      <w:sz w:val="24"/>
    </w:rPr>
  </w:style>
  <w:style w:type="character" w:customStyle="1" w:styleId="Heading3Char">
    <w:name w:val="Heading 3 Char"/>
    <w:link w:val="Heading3"/>
    <w:rsid w:val="00B269ED"/>
    <w:rPr>
      <w:rFonts w:ascii="Arial" w:hAnsi="Arial"/>
      <w:sz w:val="24"/>
    </w:rPr>
  </w:style>
  <w:style w:type="character" w:customStyle="1" w:styleId="Heading4Char">
    <w:name w:val="Heading 4 Char"/>
    <w:link w:val="Heading4"/>
    <w:rsid w:val="00B269ED"/>
    <w:rPr>
      <w:rFonts w:ascii="Arial" w:hAnsi="Arial"/>
      <w:b/>
      <w:sz w:val="24"/>
    </w:rPr>
  </w:style>
  <w:style w:type="character" w:customStyle="1" w:styleId="Heading5Char">
    <w:name w:val="Heading 5 Char"/>
    <w:link w:val="Heading5"/>
    <w:rsid w:val="00B269ED"/>
    <w:rPr>
      <w:sz w:val="22"/>
    </w:rPr>
  </w:style>
  <w:style w:type="character" w:customStyle="1" w:styleId="Heading6Char">
    <w:name w:val="Heading 6 Char"/>
    <w:link w:val="Heading6"/>
    <w:rsid w:val="00B269ED"/>
    <w:rPr>
      <w:i/>
      <w:sz w:val="22"/>
    </w:rPr>
  </w:style>
  <w:style w:type="character" w:customStyle="1" w:styleId="Heading7Char">
    <w:name w:val="Heading 7 Char"/>
    <w:link w:val="Heading7"/>
    <w:rsid w:val="00B269ED"/>
    <w:rPr>
      <w:rFonts w:ascii="Arial" w:hAnsi="Arial"/>
      <w:sz w:val="24"/>
    </w:rPr>
  </w:style>
  <w:style w:type="character" w:customStyle="1" w:styleId="Heading8Char">
    <w:name w:val="Heading 8 Char"/>
    <w:link w:val="Heading8"/>
    <w:rsid w:val="00B269ED"/>
    <w:rPr>
      <w:rFonts w:ascii="Arial" w:hAnsi="Arial"/>
      <w:i/>
      <w:sz w:val="24"/>
    </w:rPr>
  </w:style>
  <w:style w:type="character" w:customStyle="1" w:styleId="Heading9Char">
    <w:name w:val="Heading 9 Char"/>
    <w:link w:val="Heading9"/>
    <w:rsid w:val="00B269ED"/>
    <w:rPr>
      <w:rFonts w:ascii="Arial" w:hAnsi="Arial"/>
      <w:b/>
      <w:i/>
      <w:sz w:val="18"/>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B269ED"/>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rsid w:val="00B269ED"/>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503E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07358C"/>
    <w:rPr>
      <w:sz w:val="24"/>
    </w:r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2F737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Cs w:val="24"/>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503E6"/>
    <w:pPr>
      <w:spacing w:before="240" w:after="240"/>
    </w:pPr>
    <w:rPr>
      <w:b/>
      <w:i/>
      <w:snapToGrid w:val="0"/>
      <w:lang w:eastAsia="en-US"/>
    </w:rPr>
  </w:style>
  <w:style w:type="paragraph" w:customStyle="1" w:styleId="Lgendestandard">
    <w:name w:val="Légende standard"/>
    <w:basedOn w:val="Lgendesigne"/>
    <w:rsid w:val="007503E6"/>
    <w:pPr>
      <w:ind w:left="0" w:firstLine="0"/>
    </w:pPr>
  </w:style>
  <w:style w:type="paragraph" w:customStyle="1" w:styleId="PageHeadingNotTOC">
    <w:name w:val="PageHeadingNotTOC"/>
    <w:basedOn w:val="Normal"/>
    <w:rsid w:val="00B269ED"/>
    <w:pPr>
      <w:keepNext/>
      <w:spacing w:before="240" w:after="240"/>
      <w:jc w:val="center"/>
    </w:pPr>
    <w:rPr>
      <w:rFonts w:ascii="Arial" w:hAnsi="Arial"/>
      <w:b/>
    </w:rPr>
  </w:style>
  <w:style w:type="paragraph" w:customStyle="1" w:styleId="ConclusionsPA">
    <w:name w:val="ConclusionsPA"/>
    <w:basedOn w:val="Normal12"/>
    <w:rsid w:val="00B269ED"/>
    <w:pPr>
      <w:spacing w:before="480"/>
      <w:jc w:val="center"/>
    </w:pPr>
    <w:rPr>
      <w:rFonts w:ascii="Arial" w:hAnsi="Arial"/>
      <w:b/>
      <w:caps/>
      <w:snapToGrid w:val="0"/>
      <w:lang w:eastAsia="en-US"/>
    </w:rPr>
  </w:style>
  <w:style w:type="character" w:styleId="PageNumber">
    <w:name w:val="page number"/>
    <w:rsid w:val="00B269ED"/>
  </w:style>
  <w:style w:type="paragraph" w:customStyle="1" w:styleId="Cover12">
    <w:name w:val="Cover12"/>
    <w:basedOn w:val="Normal12"/>
    <w:rsid w:val="00B269ED"/>
    <w:pPr>
      <w:ind w:left="1418"/>
    </w:pPr>
  </w:style>
  <w:style w:type="paragraph" w:customStyle="1" w:styleId="TypeDocAM">
    <w:name w:val="TypeDocAM"/>
    <w:basedOn w:val="Normal"/>
    <w:rsid w:val="00B269ED"/>
    <w:pPr>
      <w:ind w:left="1418"/>
    </w:pPr>
    <w:rPr>
      <w:rFonts w:ascii="Arial" w:hAnsi="Arial"/>
      <w:b/>
      <w:sz w:val="48"/>
    </w:rPr>
  </w:style>
  <w:style w:type="paragraph" w:customStyle="1" w:styleId="NRAMS">
    <w:name w:val="NRAMS"/>
    <w:basedOn w:val="TypeDocAM"/>
    <w:rsid w:val="00B269ED"/>
    <w:pPr>
      <w:spacing w:after="480"/>
    </w:pPr>
    <w:rPr>
      <w:sz w:val="46"/>
    </w:rPr>
  </w:style>
  <w:style w:type="paragraph" w:customStyle="1" w:styleId="NormalCentreKeep">
    <w:name w:val="NormalCentreKeep"/>
    <w:basedOn w:val="Normal"/>
    <w:rsid w:val="00B269ED"/>
    <w:pPr>
      <w:keepNext/>
      <w:jc w:val="center"/>
    </w:pPr>
    <w:rPr>
      <w:noProof/>
    </w:rPr>
  </w:style>
  <w:style w:type="paragraph" w:customStyle="1" w:styleId="CoverBold">
    <w:name w:val="CoverBold"/>
    <w:basedOn w:val="CoverNormal"/>
    <w:rsid w:val="00B269ED"/>
    <w:rPr>
      <w:b/>
    </w:rPr>
  </w:style>
  <w:style w:type="paragraph" w:styleId="BalloonText">
    <w:name w:val="Balloon Text"/>
    <w:basedOn w:val="Normal"/>
    <w:link w:val="BalloonTextChar"/>
    <w:rsid w:val="00B269ED"/>
    <w:rPr>
      <w:rFonts w:ascii="Segoe UI" w:hAnsi="Segoe UI" w:cs="Segoe UI"/>
      <w:sz w:val="18"/>
      <w:szCs w:val="18"/>
    </w:rPr>
  </w:style>
  <w:style w:type="character" w:customStyle="1" w:styleId="BalloonTextChar">
    <w:name w:val="Balloon Text Char"/>
    <w:basedOn w:val="DefaultParagraphFont"/>
    <w:link w:val="BalloonText"/>
    <w:rsid w:val="00B269ED"/>
    <w:rPr>
      <w:rFonts w:ascii="Segoe UI" w:hAnsi="Segoe UI" w:cs="Segoe UI"/>
      <w:sz w:val="18"/>
      <w:szCs w:val="18"/>
    </w:rPr>
  </w:style>
  <w:style w:type="character" w:styleId="CommentReference">
    <w:name w:val="annotation reference"/>
    <w:rsid w:val="00B269ED"/>
    <w:rPr>
      <w:sz w:val="16"/>
      <w:szCs w:val="16"/>
    </w:rPr>
  </w:style>
  <w:style w:type="paragraph" w:styleId="CommentText">
    <w:name w:val="annotation text"/>
    <w:basedOn w:val="Normal"/>
    <w:link w:val="CommentTextChar"/>
    <w:rsid w:val="00B269ED"/>
    <w:rPr>
      <w:sz w:val="20"/>
    </w:rPr>
  </w:style>
  <w:style w:type="character" w:customStyle="1" w:styleId="CommentTextChar">
    <w:name w:val="Comment Text Char"/>
    <w:basedOn w:val="DefaultParagraphFont"/>
    <w:link w:val="CommentText"/>
    <w:rsid w:val="00B269ED"/>
  </w:style>
  <w:style w:type="paragraph" w:styleId="CommentSubject">
    <w:name w:val="annotation subject"/>
    <w:basedOn w:val="CommentText"/>
    <w:next w:val="CommentText"/>
    <w:link w:val="CommentSubjectChar"/>
    <w:rsid w:val="00B269ED"/>
    <w:rPr>
      <w:b/>
      <w:bCs/>
    </w:rPr>
  </w:style>
  <w:style w:type="character" w:customStyle="1" w:styleId="CommentSubjectChar">
    <w:name w:val="Comment Subject Char"/>
    <w:basedOn w:val="CommentTextChar"/>
    <w:link w:val="CommentSubject"/>
    <w:rsid w:val="00B269ED"/>
    <w:rPr>
      <w:b/>
      <w:bCs/>
    </w:rPr>
  </w:style>
  <w:style w:type="character" w:styleId="Emphasis">
    <w:name w:val="Emphasis"/>
    <w:qFormat/>
    <w:rsid w:val="00B269ED"/>
    <w:rPr>
      <w:i/>
      <w:iCs/>
    </w:rPr>
  </w:style>
  <w:style w:type="character" w:customStyle="1" w:styleId="content">
    <w:name w:val="content"/>
    <w:rsid w:val="006F23B8"/>
  </w:style>
  <w:style w:type="paragraph" w:customStyle="1" w:styleId="Center">
    <w:name w:val="Center"/>
    <w:rsid w:val="0007358C"/>
    <w:pPr>
      <w:spacing w:after="120"/>
      <w:jc w:val="center"/>
    </w:pPr>
    <w:rPr>
      <w:color w:val="000000"/>
    </w:rPr>
  </w:style>
  <w:style w:type="paragraph" w:styleId="FootnoteText">
    <w:name w:val="footnote text"/>
    <w:basedOn w:val="Normal"/>
    <w:link w:val="FootnoteTextChar"/>
    <w:rsid w:val="00064D94"/>
    <w:rPr>
      <w:sz w:val="20"/>
    </w:rPr>
  </w:style>
  <w:style w:type="character" w:customStyle="1" w:styleId="FootnoteTextChar">
    <w:name w:val="Footnote Text Char"/>
    <w:basedOn w:val="DefaultParagraphFont"/>
    <w:link w:val="FootnoteText"/>
    <w:rsid w:val="00064D94"/>
  </w:style>
  <w:style w:type="character" w:styleId="FootnoteReference">
    <w:name w:val="footnote reference"/>
    <w:rsid w:val="00064D94"/>
    <w:rPr>
      <w:vertAlign w:val="superscript"/>
    </w:rPr>
  </w:style>
  <w:style w:type="paragraph" w:customStyle="1" w:styleId="Default">
    <w:name w:val="Default"/>
    <w:rsid w:val="006604BD"/>
    <w:pPr>
      <w:autoSpaceDE w:val="0"/>
      <w:autoSpaceDN w:val="0"/>
      <w:adjustRightInd w:val="0"/>
    </w:pPr>
    <w:rPr>
      <w:color w:val="000000"/>
      <w:sz w:val="24"/>
      <w:szCs w:val="24"/>
    </w:rPr>
  </w:style>
  <w:style w:type="paragraph" w:styleId="Revision">
    <w:name w:val="Revision"/>
    <w:hidden/>
    <w:uiPriority w:val="99"/>
    <w:semiHidden/>
    <w:rsid w:val="00775D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195">
      <w:bodyDiv w:val="1"/>
      <w:marLeft w:val="0"/>
      <w:marRight w:val="0"/>
      <w:marTop w:val="0"/>
      <w:marBottom w:val="0"/>
      <w:divBdr>
        <w:top w:val="none" w:sz="0" w:space="0" w:color="auto"/>
        <w:left w:val="none" w:sz="0" w:space="0" w:color="auto"/>
        <w:bottom w:val="none" w:sz="0" w:space="0" w:color="auto"/>
        <w:right w:val="none" w:sz="0" w:space="0" w:color="auto"/>
      </w:divBdr>
    </w:div>
    <w:div w:id="1141116933">
      <w:bodyDiv w:val="1"/>
      <w:marLeft w:val="0"/>
      <w:marRight w:val="0"/>
      <w:marTop w:val="0"/>
      <w:marBottom w:val="0"/>
      <w:divBdr>
        <w:top w:val="none" w:sz="0" w:space="0" w:color="auto"/>
        <w:left w:val="none" w:sz="0" w:space="0" w:color="auto"/>
        <w:bottom w:val="none" w:sz="0" w:space="0" w:color="auto"/>
        <w:right w:val="none" w:sz="0" w:space="0" w:color="auto"/>
      </w:divBdr>
    </w:div>
    <w:div w:id="1478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E82A-4F65-40F6-B413-EA0B43D7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C21AF10F.dotm</Template>
  <TotalTime>0</TotalTime>
  <Pages>291</Pages>
  <Words>89064</Words>
  <Characters>498759</Characters>
  <Application>Microsoft Office Word</Application>
  <DocSecurity>0</DocSecurity>
  <Lines>17812</Lines>
  <Paragraphs>6459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581364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HEBETTE Martine</dc:creator>
  <cp:keywords/>
  <dc:description/>
  <cp:lastModifiedBy>RENNEBOOG-DE BRUCKER Marie-Francoise</cp:lastModifiedBy>
  <cp:revision>2</cp:revision>
  <cp:lastPrinted>2017-11-14T14:20:00Z</cp:lastPrinted>
  <dcterms:created xsi:type="dcterms:W3CDTF">2017-12-05T11:42:00Z</dcterms:created>
  <dcterms:modified xsi:type="dcterms:W3CDTF">2017-12-05T11:42:00Z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1141210</vt:lpwstr>
  </property>
  <property fmtid="{D5CDD505-2E9C-101B-9397-08002B2CF9AE}" pid="5" name="&lt;Type&gt;">
    <vt:lpwstr>PR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\\eiciBRUpr1\pdocep$\DocEP\TRANSFIL\EN\PR_COD_1amCom.EN(30/06/2017 07:41:14)</vt:lpwstr>
  </property>
  <property fmtid="{D5CDD505-2E9C-101B-9397-08002B2CF9AE}" pid="8" name="&lt;Model&gt;">
    <vt:lpwstr>PR_COD_1amCom</vt:lpwstr>
  </property>
  <property fmtid="{D5CDD505-2E9C-101B-9397-08002B2CF9AE}" pid="9" name="FooterPath">
    <vt:lpwstr>PR\1141210NL.docx</vt:lpwstr>
  </property>
  <property fmtid="{D5CDD505-2E9C-101B-9397-08002B2CF9AE}" pid="10" name="PE number">
    <vt:lpwstr>612.228</vt:lpwstr>
  </property>
  <property fmtid="{D5CDD505-2E9C-101B-9397-08002B2CF9AE}" pid="11" name="SubscribeElise">
    <vt:lpwstr/>
  </property>
  <property fmtid="{D5CDD505-2E9C-101B-9397-08002B2CF9AE}" pid="12" name="SendToEpades">
    <vt:lpwstr>OK - 2017/11/16 16:26</vt:lpwstr>
  </property>
  <property fmtid="{D5CDD505-2E9C-101B-9397-08002B2CF9AE}" pid="13" name="CheckDocument">
    <vt:lpwstr>OK - 2017/11/20 17:59</vt:lpwstr>
  </property>
  <property fmtid="{D5CDD505-2E9C-101B-9397-08002B2CF9AE}" pid="14" name="SDLStudio">
    <vt:lpwstr/>
  </property>
  <property fmtid="{D5CDD505-2E9C-101B-9397-08002B2CF9AE}" pid="15" name="&lt;Extension&gt;">
    <vt:lpwstr>NL</vt:lpwstr>
  </property>
  <property fmtid="{D5CDD505-2E9C-101B-9397-08002B2CF9AE}" pid="16" name="Bookout">
    <vt:lpwstr>OK - 2017/12/05 12:41</vt:lpwstr>
  </property>
</Properties>
</file>