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2529A2" w:rsidTr="00481807">
        <w:trPr>
          <w:trHeight w:hRule="exact" w:val="1418"/>
        </w:trPr>
        <w:tc>
          <w:tcPr>
            <w:tcW w:w="6804" w:type="dxa"/>
            <w:shd w:val="clear" w:color="auto" w:fill="auto"/>
            <w:vAlign w:val="center"/>
          </w:tcPr>
          <w:p w:rsidR="00DF0DC8" w:rsidRPr="002529A2" w:rsidRDefault="00B577E1" w:rsidP="00481807">
            <w:pPr>
              <w:pStyle w:val="EPName"/>
            </w:pPr>
            <w:r w:rsidRPr="002529A2">
              <w:t>Parlament Europejski</w:t>
            </w:r>
          </w:p>
          <w:p w:rsidR="00DF0DC8" w:rsidRPr="002529A2" w:rsidRDefault="00E77E71" w:rsidP="00E77E71">
            <w:pPr>
              <w:pStyle w:val="EPTerm"/>
              <w:rPr>
                <w:rStyle w:val="HideTWBExt"/>
                <w:noProof w:val="0"/>
                <w:vanish w:val="0"/>
                <w:color w:val="auto"/>
              </w:rPr>
            </w:pPr>
            <w:r w:rsidRPr="002529A2">
              <w:t>2014-2019</w:t>
            </w:r>
          </w:p>
        </w:tc>
        <w:tc>
          <w:tcPr>
            <w:tcW w:w="2268" w:type="dxa"/>
            <w:shd w:val="clear" w:color="auto" w:fill="auto"/>
          </w:tcPr>
          <w:p w:rsidR="00DF0DC8" w:rsidRPr="002529A2" w:rsidRDefault="004D6CEA" w:rsidP="00481807">
            <w:pPr>
              <w:pStyle w:val="EPLogo"/>
            </w:pPr>
            <w:r w:rsidRPr="002529A2">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F64B87" w:rsidRPr="002529A2" w:rsidRDefault="00F64B87" w:rsidP="00F64B87">
      <w:pPr>
        <w:pStyle w:val="LineTop"/>
      </w:pPr>
    </w:p>
    <w:p w:rsidR="00F64B87" w:rsidRPr="002529A2" w:rsidRDefault="00F64B87" w:rsidP="00F64B87">
      <w:pPr>
        <w:pStyle w:val="ZCommittee"/>
      </w:pPr>
      <w:r w:rsidRPr="002529A2">
        <w:rPr>
          <w:rStyle w:val="HideTWBExt"/>
          <w:noProof w:val="0"/>
        </w:rPr>
        <w:t>&lt;</w:t>
      </w:r>
      <w:r w:rsidRPr="002529A2">
        <w:rPr>
          <w:rStyle w:val="HideTWBExt"/>
          <w:i w:val="0"/>
          <w:noProof w:val="0"/>
        </w:rPr>
        <w:t>Commission&gt;</w:t>
      </w:r>
      <w:r w:rsidRPr="002529A2">
        <w:rPr>
          <w:rStyle w:val="HideTWBInt"/>
        </w:rPr>
        <w:t>{BUDG}</w:t>
      </w:r>
      <w:r w:rsidRPr="002529A2">
        <w:t>Komisja Budżetowa</w:t>
      </w:r>
      <w:r w:rsidRPr="002529A2">
        <w:rPr>
          <w:rStyle w:val="HideTWBExt"/>
          <w:noProof w:val="0"/>
        </w:rPr>
        <w:t>&lt;/</w:t>
      </w:r>
      <w:r w:rsidRPr="002529A2">
        <w:rPr>
          <w:rStyle w:val="HideTWBExt"/>
          <w:i w:val="0"/>
          <w:noProof w:val="0"/>
        </w:rPr>
        <w:t>Commission</w:t>
      </w:r>
      <w:r w:rsidRPr="002529A2">
        <w:rPr>
          <w:rStyle w:val="HideTWBExt"/>
          <w:noProof w:val="0"/>
        </w:rPr>
        <w:t>&gt;</w:t>
      </w:r>
    </w:p>
    <w:p w:rsidR="00F64B87" w:rsidRPr="002529A2" w:rsidRDefault="00F64B87" w:rsidP="00F64B87">
      <w:pPr>
        <w:pStyle w:val="LineBottom"/>
      </w:pPr>
    </w:p>
    <w:p w:rsidR="00EA74BF" w:rsidRPr="002529A2" w:rsidRDefault="00E77E71">
      <w:pPr>
        <w:pStyle w:val="PVXDocumentNumber"/>
      </w:pPr>
      <w:r w:rsidRPr="002529A2">
        <w:t>BUDG_PV(2018)0618_1</w:t>
      </w:r>
    </w:p>
    <w:p w:rsidR="00EA74BF" w:rsidRPr="002529A2" w:rsidRDefault="00B577E1">
      <w:pPr>
        <w:pStyle w:val="PVXMinutes"/>
      </w:pPr>
      <w:r w:rsidRPr="002529A2">
        <w:t>PROTOKÓŁ</w:t>
      </w:r>
    </w:p>
    <w:p w:rsidR="00E77E71" w:rsidRPr="002529A2" w:rsidRDefault="00B577E1">
      <w:pPr>
        <w:pStyle w:val="PVXMeetingDate"/>
      </w:pPr>
      <w:r w:rsidRPr="002529A2">
        <w:t>Posiedzenie w dniach 18 czerwca 2018 r. w godz. 16.30–18.30</w:t>
      </w:r>
    </w:p>
    <w:p w:rsidR="00EA74BF" w:rsidRPr="002529A2" w:rsidRDefault="00E77E71">
      <w:pPr>
        <w:pStyle w:val="PVXMeetingDate"/>
      </w:pPr>
      <w:r w:rsidRPr="002529A2">
        <w:t>i 19 czerwca 2018 r. w godz. 9.00–12.</w:t>
      </w:r>
      <w:bookmarkStart w:id="0" w:name="_GoBack"/>
      <w:bookmarkEnd w:id="0"/>
      <w:r w:rsidRPr="002529A2">
        <w:t>30 i 14.30–18.30</w:t>
      </w:r>
    </w:p>
    <w:p w:rsidR="00EA74BF" w:rsidRPr="002529A2" w:rsidRDefault="00E77E71">
      <w:pPr>
        <w:pStyle w:val="PVXMeetingPlace"/>
      </w:pPr>
      <w:r w:rsidRPr="002529A2">
        <w:t>BRUKSELA</w:t>
      </w:r>
    </w:p>
    <w:p w:rsidR="007270B0" w:rsidRPr="002529A2" w:rsidRDefault="007270B0" w:rsidP="007270B0">
      <w:pPr>
        <w:spacing w:before="600"/>
        <w:rPr>
          <w:snapToGrid/>
        </w:rPr>
      </w:pPr>
      <w:r w:rsidRPr="002529A2">
        <w:rPr>
          <w:b/>
          <w:bCs/>
        </w:rPr>
        <w:t>18 czerwca 2018 r. w godz. 16.30–18.30</w:t>
      </w:r>
    </w:p>
    <w:p w:rsidR="007270B0" w:rsidRPr="002529A2" w:rsidRDefault="007270B0" w:rsidP="007270B0">
      <w:pPr>
        <w:spacing w:before="240"/>
      </w:pPr>
      <w:r w:rsidRPr="002529A2">
        <w:rPr>
          <w:b/>
          <w:bCs/>
          <w:i/>
          <w:iCs/>
        </w:rPr>
        <w:t xml:space="preserve">Posiedzenie koordynatorów (przy drzwiach zamkniętych): </w:t>
      </w:r>
      <w:r w:rsidRPr="002529A2">
        <w:t>posiedzenie odwołano.</w:t>
      </w:r>
    </w:p>
    <w:p w:rsidR="007270B0" w:rsidRPr="002529A2" w:rsidRDefault="007270B0" w:rsidP="007270B0">
      <w:pPr>
        <w:spacing w:before="240"/>
        <w:jc w:val="center"/>
      </w:pPr>
      <w:r w:rsidRPr="002529A2">
        <w:t>* * *</w:t>
      </w:r>
    </w:p>
    <w:p w:rsidR="007270B0" w:rsidRPr="002529A2" w:rsidRDefault="007270B0" w:rsidP="007270B0">
      <w:pPr>
        <w:spacing w:line="320" w:lineRule="atLeast"/>
      </w:pPr>
      <w:r w:rsidRPr="002529A2">
        <w:t>Jean Arthuis (przewodniczący komisji BUDG) otworzył posiedzenie o godz. 9.13.</w:t>
      </w:r>
    </w:p>
    <w:p w:rsidR="007270B0" w:rsidRPr="002529A2" w:rsidRDefault="007270B0" w:rsidP="007270B0">
      <w:pPr>
        <w:spacing w:before="600"/>
      </w:pPr>
      <w:r w:rsidRPr="002529A2">
        <w:rPr>
          <w:b/>
          <w:bCs/>
        </w:rPr>
        <w:t>19 czerwca 2018 r. w godz. 9.00–10.00</w:t>
      </w:r>
    </w:p>
    <w:p w:rsidR="007270B0" w:rsidRPr="002529A2" w:rsidRDefault="007270B0" w:rsidP="007270B0">
      <w:pPr>
        <w:spacing w:before="240"/>
        <w:ind w:left="708" w:hanging="708"/>
      </w:pPr>
      <w:r w:rsidRPr="002529A2">
        <w:rPr>
          <w:b/>
          <w:bCs/>
        </w:rPr>
        <w:t>1.</w:t>
      </w:r>
      <w:r w:rsidRPr="002529A2">
        <w:tab/>
      </w:r>
      <w:r w:rsidRPr="002529A2">
        <w:rPr>
          <w:b/>
          <w:bCs/>
        </w:rPr>
        <w:t>Przyjęcie porządku dziennego</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270B0" w:rsidRPr="002529A2" w:rsidTr="007270B0">
        <w:trPr>
          <w:cantSplit/>
          <w:jc w:val="right"/>
        </w:trPr>
        <w:tc>
          <w:tcPr>
            <w:tcW w:w="1440"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rPr>
                <w:b/>
                <w:bCs/>
              </w:rPr>
              <w:t>Decyzja:</w:t>
            </w:r>
          </w:p>
        </w:tc>
        <w:tc>
          <w:tcPr>
            <w:tcW w:w="7101"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t>przyjęto projekt porządku dziennego.</w:t>
            </w:r>
          </w:p>
        </w:tc>
      </w:tr>
    </w:tbl>
    <w:p w:rsidR="007270B0" w:rsidRPr="002529A2" w:rsidRDefault="007270B0" w:rsidP="007270B0">
      <w:pPr>
        <w:spacing w:before="120" w:line="320" w:lineRule="atLeast"/>
        <w:ind w:left="708" w:hanging="708"/>
        <w:rPr>
          <w:color w:val="000000"/>
        </w:rPr>
      </w:pPr>
      <w:r w:rsidRPr="002529A2">
        <w:tab/>
        <w:t>Zmiana kolejności punktów porządku dziennego:</w:t>
      </w:r>
      <w:r w:rsidRPr="002529A2">
        <w:br/>
        <w:t>Punkt 14 przeniesiono przed punkt 7.</w:t>
      </w:r>
      <w:r w:rsidRPr="002529A2">
        <w:br/>
        <w:t>Punkty 5 i 6 przeniesiono za punkt 13.</w:t>
      </w:r>
    </w:p>
    <w:p w:rsidR="007270B0" w:rsidRPr="002529A2" w:rsidRDefault="007270B0" w:rsidP="007270B0">
      <w:pPr>
        <w:spacing w:before="240"/>
        <w:ind w:left="708" w:hanging="708"/>
        <w:rPr>
          <w:b/>
          <w:bCs/>
        </w:rPr>
      </w:pPr>
      <w:r w:rsidRPr="002529A2">
        <w:rPr>
          <w:b/>
          <w:bCs/>
        </w:rPr>
        <w:t>2.</w:t>
      </w:r>
      <w:r w:rsidRPr="002529A2">
        <w:tab/>
      </w:r>
      <w:r w:rsidRPr="002529A2">
        <w:rPr>
          <w:b/>
          <w:bCs/>
        </w:rPr>
        <w:t>Komunikaty przewodniczącego</w:t>
      </w:r>
    </w:p>
    <w:p w:rsidR="007270B0" w:rsidRPr="002529A2" w:rsidRDefault="007270B0" w:rsidP="007270B0">
      <w:pPr>
        <w:spacing w:before="240"/>
        <w:ind w:left="708"/>
      </w:pPr>
      <w:r w:rsidRPr="002529A2">
        <w:t>Projekty decyzji z posiedzenia koordynatorów w dniu 16 maja 2018 r. przyjęto w formie załączonej do niniejszego protokołu.</w:t>
      </w:r>
    </w:p>
    <w:p w:rsidR="007270B0" w:rsidRPr="002529A2" w:rsidRDefault="007270B0" w:rsidP="007270B0">
      <w:pPr>
        <w:spacing w:before="240"/>
        <w:ind w:left="708" w:hanging="708"/>
      </w:pPr>
      <w:r w:rsidRPr="002529A2">
        <w:rPr>
          <w:b/>
          <w:bCs/>
        </w:rPr>
        <w:t>3.</w:t>
      </w:r>
      <w:r w:rsidRPr="002529A2">
        <w:tab/>
      </w:r>
      <w:r w:rsidRPr="002529A2">
        <w:rPr>
          <w:b/>
          <w:bCs/>
        </w:rPr>
        <w:t>Zatwierdzenie protokołów posiedzeń</w:t>
      </w:r>
    </w:p>
    <w:p w:rsidR="007270B0" w:rsidRPr="002529A2" w:rsidRDefault="00246E60" w:rsidP="00246E60">
      <w:pPr>
        <w:tabs>
          <w:tab w:val="left" w:pos="1100"/>
          <w:tab w:val="right" w:pos="9200"/>
        </w:tabs>
        <w:autoSpaceDE w:val="0"/>
        <w:autoSpaceDN w:val="0"/>
        <w:adjustRightInd w:val="0"/>
        <w:ind w:left="1100" w:hanging="400"/>
      </w:pPr>
      <w:r w:rsidRPr="002529A2">
        <w:rPr>
          <w:rFonts w:ascii="Symbol" w:hAnsi="Symbol"/>
        </w:rPr>
        <w:t></w:t>
      </w:r>
      <w:r w:rsidRPr="002529A2">
        <w:rPr>
          <w:rFonts w:ascii="Symbol" w:hAnsi="Symbol"/>
        </w:rPr>
        <w:tab/>
      </w:r>
      <w:r w:rsidRPr="002529A2">
        <w:t>21–22 marca 2018 r.</w:t>
      </w:r>
      <w:r w:rsidRPr="002529A2">
        <w:tab/>
        <w:t>PV – PE620.877v01-00</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270B0" w:rsidRPr="002529A2" w:rsidTr="007270B0">
        <w:trPr>
          <w:cantSplit/>
          <w:jc w:val="right"/>
        </w:trPr>
        <w:tc>
          <w:tcPr>
            <w:tcW w:w="1440"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rPr>
                <w:b/>
                <w:bCs/>
              </w:rPr>
              <w:t>Decyzja:</w:t>
            </w:r>
          </w:p>
        </w:tc>
        <w:tc>
          <w:tcPr>
            <w:tcW w:w="7101"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t>protokół zatwierdzono.</w:t>
            </w:r>
          </w:p>
        </w:tc>
      </w:tr>
    </w:tbl>
    <w:p w:rsidR="007270B0" w:rsidRPr="002529A2" w:rsidRDefault="00246E60" w:rsidP="00246E60">
      <w:pPr>
        <w:tabs>
          <w:tab w:val="left" w:pos="1100"/>
          <w:tab w:val="right" w:pos="9200"/>
        </w:tabs>
        <w:autoSpaceDE w:val="0"/>
        <w:autoSpaceDN w:val="0"/>
        <w:adjustRightInd w:val="0"/>
        <w:ind w:left="1100" w:hanging="400"/>
        <w:rPr>
          <w:color w:val="000000"/>
        </w:rPr>
      </w:pPr>
      <w:r w:rsidRPr="002529A2">
        <w:rPr>
          <w:rFonts w:ascii="Symbol" w:hAnsi="Symbol"/>
          <w:color w:val="000000"/>
        </w:rPr>
        <w:t></w:t>
      </w:r>
      <w:r w:rsidRPr="002529A2">
        <w:rPr>
          <w:rFonts w:ascii="Symbol" w:hAnsi="Symbol"/>
          <w:color w:val="000000"/>
        </w:rPr>
        <w:tab/>
      </w:r>
      <w:r w:rsidRPr="002529A2">
        <w:t>16 kwietnia 2018 r.</w:t>
      </w:r>
      <w:r w:rsidRPr="002529A2">
        <w:tab/>
        <w:t>PV – PE620.945v01-00</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270B0" w:rsidRPr="002529A2" w:rsidTr="007270B0">
        <w:trPr>
          <w:cantSplit/>
          <w:jc w:val="right"/>
        </w:trPr>
        <w:tc>
          <w:tcPr>
            <w:tcW w:w="1440"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rPr>
                <w:b/>
                <w:bCs/>
              </w:rPr>
              <w:lastRenderedPageBreak/>
              <w:t>Decyzja:</w:t>
            </w:r>
          </w:p>
        </w:tc>
        <w:tc>
          <w:tcPr>
            <w:tcW w:w="7101"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t>protokół zatwierdzono.</w:t>
            </w:r>
          </w:p>
        </w:tc>
      </w:tr>
    </w:tbl>
    <w:p w:rsidR="007270B0" w:rsidRPr="002529A2" w:rsidRDefault="007270B0" w:rsidP="007270B0">
      <w:pPr>
        <w:spacing w:before="240"/>
        <w:rPr>
          <w:color w:val="000000"/>
        </w:rPr>
      </w:pPr>
      <w:r w:rsidRPr="002529A2">
        <w:rPr>
          <w:b/>
          <w:bCs/>
          <w:i/>
          <w:iCs/>
        </w:rPr>
        <w:t>Przy drzwiach zamkniętych</w:t>
      </w:r>
    </w:p>
    <w:p w:rsidR="007270B0" w:rsidRPr="002529A2" w:rsidRDefault="007270B0" w:rsidP="007270B0">
      <w:pPr>
        <w:spacing w:before="240"/>
        <w:ind w:left="708" w:hanging="708"/>
      </w:pPr>
      <w:r w:rsidRPr="002529A2">
        <w:rPr>
          <w:b/>
          <w:bCs/>
        </w:rPr>
        <w:t>4.</w:t>
      </w:r>
      <w:r w:rsidRPr="002529A2">
        <w:tab/>
      </w:r>
      <w:r w:rsidRPr="002529A2">
        <w:rPr>
          <w:b/>
          <w:bCs/>
        </w:rPr>
        <w:t>Polityka w zakresie nieruchomości</w:t>
      </w:r>
      <w:r w:rsidRPr="002529A2">
        <w:br/>
      </w:r>
      <w:r w:rsidRPr="002529A2">
        <w:rPr>
          <w:b/>
          <w:bCs/>
        </w:rPr>
        <w:t xml:space="preserve"> – Wymiana poglądów na temat prac związanych z poprawą bezpieczeństwa w budynkach Parlamentu Europejskiego – budynek Louise Weiss</w:t>
      </w:r>
    </w:p>
    <w:p w:rsidR="007270B0" w:rsidRPr="002529A2" w:rsidRDefault="007270B0" w:rsidP="007270B0">
      <w:pPr>
        <w:spacing w:before="240"/>
        <w:jc w:val="center"/>
      </w:pPr>
      <w:r w:rsidRPr="002529A2">
        <w:t>* * *</w:t>
      </w:r>
    </w:p>
    <w:p w:rsidR="007270B0" w:rsidRPr="002529A2" w:rsidRDefault="007270B0" w:rsidP="007270B0">
      <w:pPr>
        <w:spacing w:before="600"/>
      </w:pPr>
      <w:r w:rsidRPr="002529A2">
        <w:rPr>
          <w:b/>
          <w:bCs/>
        </w:rPr>
        <w:t>19 czerwca 2018 r. w godz. 10.00–12.30</w:t>
      </w:r>
    </w:p>
    <w:p w:rsidR="007270B0" w:rsidRPr="002529A2" w:rsidRDefault="007270B0" w:rsidP="007270B0">
      <w:pPr>
        <w:spacing w:before="240"/>
        <w:ind w:left="708" w:hanging="708"/>
        <w:rPr>
          <w:b/>
          <w:bCs/>
        </w:rPr>
      </w:pPr>
      <w:r w:rsidRPr="002529A2">
        <w:rPr>
          <w:b/>
          <w:bCs/>
        </w:rPr>
        <w:t>5.</w:t>
      </w:r>
      <w:r w:rsidRPr="002529A2">
        <w:tab/>
      </w:r>
      <w:r w:rsidRPr="002529A2">
        <w:rPr>
          <w:b/>
          <w:bCs/>
        </w:rPr>
        <w:t>Polityka w zakresie nieruchomości</w:t>
      </w:r>
      <w:r w:rsidRPr="002529A2">
        <w:br/>
      </w:r>
      <w:r w:rsidRPr="002529A2">
        <w:rPr>
          <w:b/>
          <w:bCs/>
        </w:rPr>
        <w:t>– Wymiana poglądów na temat siedziby EUNB w Paryżu</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D0248B" w:rsidRPr="002529A2" w:rsidTr="00106412">
        <w:trPr>
          <w:cantSplit/>
          <w:jc w:val="right"/>
        </w:trPr>
        <w:tc>
          <w:tcPr>
            <w:tcW w:w="1440" w:type="dxa"/>
            <w:tcBorders>
              <w:top w:val="nil"/>
              <w:left w:val="nil"/>
              <w:bottom w:val="nil"/>
              <w:right w:val="nil"/>
            </w:tcBorders>
            <w:shd w:val="clear" w:color="auto" w:fill="FFFFFF"/>
            <w:hideMark/>
          </w:tcPr>
          <w:p w:rsidR="00D0248B" w:rsidRPr="002529A2" w:rsidRDefault="00D0248B" w:rsidP="00106412">
            <w:pPr>
              <w:spacing w:before="120" w:after="240" w:line="256" w:lineRule="auto"/>
            </w:pPr>
            <w:r w:rsidRPr="002529A2">
              <w:rPr>
                <w:b/>
                <w:bCs/>
              </w:rPr>
              <w:t>Decyzja:</w:t>
            </w:r>
          </w:p>
        </w:tc>
        <w:tc>
          <w:tcPr>
            <w:tcW w:w="7101" w:type="dxa"/>
            <w:tcBorders>
              <w:top w:val="nil"/>
              <w:left w:val="nil"/>
              <w:bottom w:val="nil"/>
              <w:right w:val="nil"/>
            </w:tcBorders>
            <w:shd w:val="clear" w:color="auto" w:fill="FFFFFF"/>
            <w:hideMark/>
          </w:tcPr>
          <w:p w:rsidR="00D0248B" w:rsidRPr="002529A2" w:rsidRDefault="006F49CC" w:rsidP="00106412">
            <w:pPr>
              <w:spacing w:before="120" w:after="240" w:line="256" w:lineRule="auto"/>
            </w:pPr>
            <w:r w:rsidRPr="002529A2">
              <w:t>przełożono na inny termin.</w:t>
            </w:r>
          </w:p>
        </w:tc>
      </w:tr>
    </w:tbl>
    <w:p w:rsidR="007270B0" w:rsidRPr="002529A2" w:rsidRDefault="007270B0" w:rsidP="007270B0">
      <w:pPr>
        <w:spacing w:before="240"/>
        <w:ind w:left="708" w:hanging="708"/>
      </w:pPr>
      <w:r w:rsidRPr="002529A2">
        <w:rPr>
          <w:b/>
          <w:bCs/>
        </w:rPr>
        <w:t>6.</w:t>
      </w:r>
      <w:r w:rsidRPr="002529A2">
        <w:tab/>
      </w:r>
      <w:r w:rsidRPr="002529A2">
        <w:rPr>
          <w:b/>
          <w:bCs/>
        </w:rPr>
        <w:t>Decyzja delegowana Komisji zmieniająca załącznik III do decyzji Parlamentu Europejskiego i Rady nr 466/2014/UE w sprawie udzielenia gwarancji UE dla Europejskiego Banku Inwestycyjnego na pokrycie strat poniesionych w związku z działaniami z zakresu finansowania wspierającymi projekty inwestycyjne poza granicami Unii w odniesieniu do Iranu</w:t>
      </w:r>
    </w:p>
    <w:p w:rsidR="007270B0" w:rsidRPr="002529A2" w:rsidRDefault="007270B0" w:rsidP="007270B0">
      <w:r w:rsidRPr="002529A2">
        <w:tab/>
        <w:t>BUDG/8/13552</w:t>
      </w:r>
    </w:p>
    <w:p w:rsidR="007270B0" w:rsidRPr="002529A2" w:rsidRDefault="007270B0" w:rsidP="007270B0">
      <w:pPr>
        <w:spacing w:after="120"/>
      </w:pPr>
      <w:r w:rsidRPr="002529A2">
        <w:tab/>
      </w:r>
      <w:r w:rsidRPr="002529A2">
        <w:tab/>
        <w:t>2018/2758(DEA)</w:t>
      </w:r>
      <w:r w:rsidRPr="002529A2">
        <w:tab/>
        <w:t>C(2018)03730</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8"/>
        <w:gridCol w:w="7190"/>
      </w:tblGrid>
      <w:tr w:rsidR="007270B0" w:rsidRPr="002529A2" w:rsidTr="007270B0">
        <w:trPr>
          <w:cantSplit/>
          <w:jc w:val="right"/>
        </w:trPr>
        <w:tc>
          <w:tcPr>
            <w:tcW w:w="1348" w:type="dxa"/>
            <w:tcBorders>
              <w:top w:val="nil"/>
              <w:left w:val="nil"/>
              <w:bottom w:val="nil"/>
              <w:right w:val="nil"/>
            </w:tcBorders>
            <w:shd w:val="clear" w:color="auto" w:fill="FFFFFF"/>
            <w:hideMark/>
          </w:tcPr>
          <w:p w:rsidR="007270B0" w:rsidRPr="002529A2" w:rsidRDefault="007270B0">
            <w:pPr>
              <w:spacing w:line="256" w:lineRule="auto"/>
            </w:pPr>
            <w:r w:rsidRPr="002529A2">
              <w:t>Przedm. właśc.:</w:t>
            </w:r>
          </w:p>
        </w:tc>
        <w:tc>
          <w:tcPr>
            <w:tcW w:w="7190" w:type="dxa"/>
            <w:tcBorders>
              <w:top w:val="nil"/>
              <w:left w:val="nil"/>
              <w:bottom w:val="nil"/>
              <w:right w:val="nil"/>
            </w:tcBorders>
            <w:shd w:val="clear" w:color="auto" w:fill="FFFFFF"/>
            <w:hideMark/>
          </w:tcPr>
          <w:p w:rsidR="007270B0" w:rsidRPr="002529A2" w:rsidRDefault="007270B0">
            <w:pPr>
              <w:spacing w:line="256" w:lineRule="auto"/>
            </w:pPr>
            <w:r w:rsidRPr="002529A2">
              <w:t>BUDG</w:t>
            </w:r>
          </w:p>
        </w:tc>
      </w:tr>
    </w:tbl>
    <w:p w:rsidR="007270B0" w:rsidRPr="002529A2" w:rsidRDefault="00246E60" w:rsidP="00246E60">
      <w:pPr>
        <w:tabs>
          <w:tab w:val="left" w:pos="1100"/>
        </w:tabs>
        <w:autoSpaceDE w:val="0"/>
        <w:autoSpaceDN w:val="0"/>
        <w:adjustRightInd w:val="0"/>
        <w:ind w:left="1100" w:hanging="400"/>
        <w:rPr>
          <w:color w:val="000000"/>
        </w:rPr>
      </w:pPr>
      <w:r w:rsidRPr="002529A2">
        <w:rPr>
          <w:rFonts w:ascii="Symbol" w:hAnsi="Symbol"/>
          <w:color w:val="000000"/>
        </w:rPr>
        <w:t></w:t>
      </w:r>
      <w:r w:rsidRPr="002529A2">
        <w:rPr>
          <w:rFonts w:ascii="Symbol" w:hAnsi="Symbol"/>
          <w:color w:val="000000"/>
        </w:rPr>
        <w:tab/>
      </w:r>
      <w:r w:rsidRPr="002529A2">
        <w:t>Wymiana poglądów</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270B0" w:rsidRPr="002529A2" w:rsidTr="005B4FE9">
        <w:trPr>
          <w:cantSplit/>
          <w:jc w:val="right"/>
        </w:trPr>
        <w:tc>
          <w:tcPr>
            <w:tcW w:w="1440"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rPr>
                <w:b/>
                <w:bCs/>
              </w:rPr>
              <w:t>Decyzja:</w:t>
            </w:r>
          </w:p>
        </w:tc>
        <w:tc>
          <w:tcPr>
            <w:tcW w:w="7101"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t>wymiana poglądów</w:t>
            </w:r>
          </w:p>
        </w:tc>
      </w:tr>
      <w:tr w:rsidR="005B4FE9" w:rsidRPr="002529A2" w:rsidTr="005B4FE9">
        <w:trPr>
          <w:cantSplit/>
          <w:jc w:val="right"/>
        </w:trPr>
        <w:tc>
          <w:tcPr>
            <w:tcW w:w="1440" w:type="dxa"/>
            <w:tcBorders>
              <w:top w:val="nil"/>
              <w:left w:val="nil"/>
              <w:bottom w:val="nil"/>
              <w:right w:val="nil"/>
            </w:tcBorders>
            <w:shd w:val="clear" w:color="auto" w:fill="FFFFFF"/>
            <w:hideMark/>
          </w:tcPr>
          <w:p w:rsidR="005B4FE9" w:rsidRPr="002529A2" w:rsidRDefault="005B4FE9" w:rsidP="00D60B2A">
            <w:pPr>
              <w:spacing w:before="120" w:after="240" w:line="256" w:lineRule="auto"/>
            </w:pPr>
            <w:r w:rsidRPr="002529A2">
              <w:rPr>
                <w:b/>
                <w:bCs/>
              </w:rPr>
              <w:t>Głos zabrali:</w:t>
            </w:r>
          </w:p>
        </w:tc>
        <w:tc>
          <w:tcPr>
            <w:tcW w:w="7101" w:type="dxa"/>
            <w:tcBorders>
              <w:top w:val="nil"/>
              <w:left w:val="nil"/>
              <w:bottom w:val="nil"/>
              <w:right w:val="nil"/>
            </w:tcBorders>
            <w:shd w:val="clear" w:color="auto" w:fill="FFFFFF"/>
            <w:hideMark/>
          </w:tcPr>
          <w:p w:rsidR="005B4FE9" w:rsidRPr="002529A2" w:rsidRDefault="005B4FE9" w:rsidP="008654A1">
            <w:pPr>
              <w:spacing w:before="120" w:after="240" w:line="256" w:lineRule="auto"/>
            </w:pPr>
            <w:r w:rsidRPr="002529A2">
              <w:t>Jean Arthuis, Anna Krzyzanowska (Komisja Europejska, DG ECFIN), Bertrand de Mazières (EBI), Knut Fleckenstein, Janusz Lewandowski, Eider Gardiazabal Rubial, Petri Sarvamaa, John Stuart Agnew, Gérard Deprez, Siegfried Mureşan, Bernd Kölmel, John Howarth, Klaus Buchner, Patricia Lalonde, Thorsten Bargfrede (ESDZ)</w:t>
            </w:r>
          </w:p>
        </w:tc>
      </w:tr>
    </w:tbl>
    <w:p w:rsidR="007270B0" w:rsidRPr="002529A2" w:rsidRDefault="007270B0" w:rsidP="007270B0">
      <w:pPr>
        <w:spacing w:before="240"/>
        <w:rPr>
          <w:color w:val="000000"/>
        </w:rPr>
      </w:pPr>
      <w:r w:rsidRPr="002529A2">
        <w:rPr>
          <w:b/>
          <w:bCs/>
          <w:i/>
          <w:iCs/>
        </w:rPr>
        <w:t>*** Głosowanie ***</w:t>
      </w:r>
    </w:p>
    <w:p w:rsidR="007270B0" w:rsidRPr="002529A2" w:rsidRDefault="007270B0" w:rsidP="007270B0">
      <w:pPr>
        <w:spacing w:before="240"/>
        <w:ind w:left="708" w:hanging="708"/>
      </w:pPr>
      <w:r w:rsidRPr="002529A2">
        <w:rPr>
          <w:b/>
          <w:bCs/>
        </w:rPr>
        <w:t>7.</w:t>
      </w:r>
      <w:r w:rsidRPr="002529A2">
        <w:tab/>
      </w:r>
      <w:r w:rsidRPr="002529A2">
        <w:rPr>
          <w:b/>
          <w:bCs/>
        </w:rPr>
        <w:t>Projekt budżetu korygującego nr 2 do budżetu ogólnego na 2018 r.: zapisanie nadwyżki na rok budżetowy 2017</w:t>
      </w:r>
    </w:p>
    <w:p w:rsidR="007270B0" w:rsidRPr="002529A2" w:rsidRDefault="007270B0" w:rsidP="007270B0">
      <w:r w:rsidRPr="002529A2">
        <w:tab/>
        <w:t>BUDG/8/12777</w:t>
      </w:r>
    </w:p>
    <w:p w:rsidR="007270B0" w:rsidRPr="002529A2" w:rsidRDefault="007270B0" w:rsidP="007270B0">
      <w:pPr>
        <w:spacing w:after="120"/>
      </w:pPr>
      <w:r w:rsidRPr="002529A2">
        <w:tab/>
      </w:r>
      <w:r w:rsidRPr="002529A2">
        <w:tab/>
        <w:t>2018/2057(BUD)</w:t>
      </w:r>
      <w:r w:rsidRPr="002529A2">
        <w:tab/>
        <w:t>09325/2018 – C8-0277/2018</w:t>
      </w:r>
    </w:p>
    <w:tbl>
      <w:tblPr>
        <w:tblW w:w="8837"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647"/>
        <w:gridCol w:w="4584"/>
        <w:gridCol w:w="2606"/>
      </w:tblGrid>
      <w:tr w:rsidR="007270B0" w:rsidRPr="002529A2" w:rsidTr="00E07849">
        <w:trPr>
          <w:cantSplit/>
          <w:jc w:val="right"/>
        </w:trPr>
        <w:tc>
          <w:tcPr>
            <w:tcW w:w="1647" w:type="dxa"/>
            <w:tcBorders>
              <w:top w:val="nil"/>
              <w:left w:val="nil"/>
              <w:bottom w:val="nil"/>
              <w:right w:val="nil"/>
            </w:tcBorders>
            <w:shd w:val="clear" w:color="auto" w:fill="FFFFFF"/>
            <w:hideMark/>
          </w:tcPr>
          <w:p w:rsidR="007270B0" w:rsidRPr="002529A2" w:rsidRDefault="007270B0">
            <w:pPr>
              <w:spacing w:line="256" w:lineRule="auto"/>
            </w:pPr>
            <w:r w:rsidRPr="002529A2">
              <w:t>Sprawozdawca:</w:t>
            </w:r>
          </w:p>
        </w:tc>
        <w:tc>
          <w:tcPr>
            <w:tcW w:w="4584" w:type="dxa"/>
            <w:tcBorders>
              <w:top w:val="nil"/>
              <w:left w:val="nil"/>
              <w:bottom w:val="nil"/>
              <w:right w:val="nil"/>
            </w:tcBorders>
            <w:shd w:val="clear" w:color="auto" w:fill="FFFFFF"/>
            <w:hideMark/>
          </w:tcPr>
          <w:p w:rsidR="007270B0" w:rsidRPr="002529A2" w:rsidRDefault="007270B0">
            <w:pPr>
              <w:spacing w:line="256" w:lineRule="auto"/>
            </w:pPr>
            <w:r w:rsidRPr="002529A2">
              <w:t>Siegfried Mureşan (PPE)</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AM – PE622.319v01-00</w:t>
            </w:r>
          </w:p>
        </w:tc>
      </w:tr>
      <w:tr w:rsidR="007270B0" w:rsidRPr="002529A2" w:rsidTr="00E07849">
        <w:trPr>
          <w:cantSplit/>
          <w:jc w:val="right"/>
        </w:trPr>
        <w:tc>
          <w:tcPr>
            <w:tcW w:w="1647" w:type="dxa"/>
            <w:tcBorders>
              <w:top w:val="nil"/>
              <w:left w:val="nil"/>
              <w:bottom w:val="nil"/>
              <w:right w:val="nil"/>
            </w:tcBorders>
            <w:shd w:val="clear" w:color="auto" w:fill="FFFFFF"/>
            <w:hideMark/>
          </w:tcPr>
          <w:p w:rsidR="007270B0" w:rsidRPr="002529A2" w:rsidRDefault="007270B0">
            <w:pPr>
              <w:spacing w:line="256" w:lineRule="auto"/>
            </w:pPr>
            <w:r w:rsidRPr="002529A2">
              <w:t>Przedm. właśc.:</w:t>
            </w:r>
          </w:p>
        </w:tc>
        <w:tc>
          <w:tcPr>
            <w:tcW w:w="7190" w:type="dxa"/>
            <w:gridSpan w:val="2"/>
            <w:tcBorders>
              <w:top w:val="nil"/>
              <w:left w:val="nil"/>
              <w:bottom w:val="nil"/>
              <w:right w:val="nil"/>
            </w:tcBorders>
            <w:shd w:val="clear" w:color="auto" w:fill="FFFFFF"/>
            <w:hideMark/>
          </w:tcPr>
          <w:p w:rsidR="007270B0" w:rsidRPr="002529A2" w:rsidRDefault="007270B0">
            <w:pPr>
              <w:spacing w:line="256" w:lineRule="auto"/>
            </w:pPr>
            <w:r w:rsidRPr="002529A2">
              <w:t>BUDG</w:t>
            </w:r>
          </w:p>
        </w:tc>
      </w:tr>
    </w:tbl>
    <w:p w:rsidR="007270B0" w:rsidRPr="002529A2" w:rsidRDefault="00246E60" w:rsidP="00246E60">
      <w:pPr>
        <w:tabs>
          <w:tab w:val="left" w:pos="1100"/>
        </w:tabs>
        <w:autoSpaceDE w:val="0"/>
        <w:autoSpaceDN w:val="0"/>
        <w:adjustRightInd w:val="0"/>
        <w:ind w:left="1100" w:hanging="400"/>
        <w:rPr>
          <w:color w:val="000000"/>
        </w:rPr>
      </w:pPr>
      <w:r w:rsidRPr="002529A2">
        <w:rPr>
          <w:rFonts w:ascii="Symbol" w:hAnsi="Symbol"/>
          <w:color w:val="000000"/>
        </w:rPr>
        <w:lastRenderedPageBreak/>
        <w:t></w:t>
      </w:r>
      <w:r w:rsidRPr="002529A2">
        <w:rPr>
          <w:rFonts w:ascii="Symbol" w:hAnsi="Symbol"/>
          <w:color w:val="000000"/>
        </w:rPr>
        <w:tab/>
      </w:r>
      <w:r w:rsidRPr="002529A2">
        <w:t>Rozpatrzenie i przyjęcie</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270B0" w:rsidRPr="002529A2" w:rsidTr="007270B0">
        <w:trPr>
          <w:cantSplit/>
          <w:jc w:val="right"/>
        </w:trPr>
        <w:tc>
          <w:tcPr>
            <w:tcW w:w="1440"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rPr>
                <w:b/>
                <w:bCs/>
              </w:rPr>
              <w:t>Decyzja:</w:t>
            </w:r>
          </w:p>
        </w:tc>
        <w:tc>
          <w:tcPr>
            <w:tcW w:w="7101" w:type="dxa"/>
            <w:tcBorders>
              <w:top w:val="nil"/>
              <w:left w:val="nil"/>
              <w:bottom w:val="nil"/>
              <w:right w:val="nil"/>
            </w:tcBorders>
            <w:shd w:val="clear" w:color="auto" w:fill="FFFFFF"/>
            <w:hideMark/>
          </w:tcPr>
          <w:p w:rsidR="007270B0" w:rsidRPr="002529A2" w:rsidRDefault="007270B0" w:rsidP="0066451B">
            <w:pPr>
              <w:spacing w:before="120" w:after="240" w:line="256" w:lineRule="auto"/>
            </w:pPr>
            <w:r w:rsidRPr="002529A2">
              <w:t>przyjęto 30 głosami za, przy 5 głosach przeciw i 1 głosie wstrzymującym się</w:t>
            </w:r>
            <w:r w:rsidRPr="002529A2">
              <w:br/>
              <w:t>poprawki przyjęte: 1</w:t>
            </w:r>
            <w:r w:rsidRPr="002529A2">
              <w:br/>
              <w:t>poprawki odrzucone: 1</w:t>
            </w:r>
            <w:r w:rsidRPr="002529A2">
              <w:br/>
              <w:t>poprawki złożone: 2</w:t>
            </w:r>
          </w:p>
        </w:tc>
      </w:tr>
    </w:tbl>
    <w:p w:rsidR="007270B0" w:rsidRPr="002529A2" w:rsidRDefault="00246E60" w:rsidP="00246E60">
      <w:pPr>
        <w:tabs>
          <w:tab w:val="left" w:pos="1100"/>
        </w:tabs>
        <w:autoSpaceDE w:val="0"/>
        <w:autoSpaceDN w:val="0"/>
        <w:adjustRightInd w:val="0"/>
        <w:ind w:left="1100" w:hanging="400"/>
        <w:rPr>
          <w:color w:val="000000"/>
        </w:rPr>
      </w:pPr>
      <w:r w:rsidRPr="002529A2">
        <w:rPr>
          <w:rFonts w:ascii="Symbol" w:hAnsi="Symbol"/>
          <w:color w:val="000000"/>
        </w:rPr>
        <w:t></w:t>
      </w:r>
      <w:r w:rsidRPr="002529A2">
        <w:rPr>
          <w:rFonts w:ascii="Symbol" w:hAnsi="Symbol"/>
          <w:color w:val="000000"/>
        </w:rPr>
        <w:tab/>
      </w:r>
      <w:r w:rsidRPr="002529A2">
        <w:t xml:space="preserve">Termin składania poprawek: </w:t>
      </w:r>
      <w:r w:rsidRPr="002529A2">
        <w:rPr>
          <w:b/>
          <w:bCs/>
        </w:rPr>
        <w:t>31 maja 2018 r., godz. 12.00</w:t>
      </w:r>
    </w:p>
    <w:p w:rsidR="007270B0" w:rsidRPr="002529A2" w:rsidRDefault="007270B0" w:rsidP="007270B0">
      <w:pPr>
        <w:spacing w:before="240"/>
        <w:ind w:left="708" w:hanging="708"/>
      </w:pPr>
      <w:r w:rsidRPr="002529A2">
        <w:rPr>
          <w:b/>
          <w:bCs/>
        </w:rPr>
        <w:t>8.</w:t>
      </w:r>
      <w:r w:rsidRPr="002529A2">
        <w:tab/>
      </w:r>
      <w:r w:rsidRPr="002529A2">
        <w:rPr>
          <w:b/>
          <w:bCs/>
        </w:rPr>
        <w:t>Interoperacyjność między systemami informacyjnymi UE (współpraca policyjna i sądowa, azyl i migracja)</w:t>
      </w:r>
    </w:p>
    <w:p w:rsidR="007270B0" w:rsidRPr="002529A2" w:rsidRDefault="007270B0" w:rsidP="007270B0">
      <w:r w:rsidRPr="002529A2">
        <w:tab/>
        <w:t>BUDG/8/12011</w:t>
      </w:r>
    </w:p>
    <w:p w:rsidR="007270B0" w:rsidRPr="002529A2" w:rsidRDefault="007270B0" w:rsidP="007270B0">
      <w:pPr>
        <w:spacing w:after="120"/>
      </w:pPr>
      <w:r w:rsidRPr="002529A2">
        <w:tab/>
        <w:t>***I</w:t>
      </w:r>
      <w:r w:rsidRPr="002529A2">
        <w:tab/>
        <w:t>2017/0352(COD)</w:t>
      </w:r>
      <w:r w:rsidRPr="002529A2">
        <w:tab/>
        <w:t>COM(2017)0794 – C8-0003/2018</w:t>
      </w:r>
    </w:p>
    <w:tbl>
      <w:tblPr>
        <w:tblW w:w="853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60"/>
        <w:gridCol w:w="1037"/>
        <w:gridCol w:w="3335"/>
        <w:gridCol w:w="2606"/>
      </w:tblGrid>
      <w:tr w:rsidR="007270B0" w:rsidRPr="002529A2" w:rsidTr="00E07849">
        <w:trPr>
          <w:cantSplit/>
          <w:jc w:val="right"/>
        </w:trPr>
        <w:tc>
          <w:tcPr>
            <w:tcW w:w="1560" w:type="dxa"/>
            <w:tcBorders>
              <w:top w:val="nil"/>
              <w:left w:val="nil"/>
              <w:bottom w:val="nil"/>
              <w:right w:val="nil"/>
            </w:tcBorders>
            <w:shd w:val="clear" w:color="auto" w:fill="FFFFFF"/>
            <w:hideMark/>
          </w:tcPr>
          <w:p w:rsidR="007270B0" w:rsidRPr="002529A2" w:rsidRDefault="007270B0">
            <w:pPr>
              <w:spacing w:line="256" w:lineRule="auto"/>
            </w:pPr>
            <w:r w:rsidRPr="002529A2">
              <w:t>Sprawozdawca komisji opiniodawczej:</w:t>
            </w:r>
          </w:p>
        </w:tc>
        <w:tc>
          <w:tcPr>
            <w:tcW w:w="4372" w:type="dxa"/>
            <w:gridSpan w:val="2"/>
            <w:tcBorders>
              <w:top w:val="nil"/>
              <w:left w:val="nil"/>
              <w:bottom w:val="nil"/>
              <w:right w:val="nil"/>
            </w:tcBorders>
            <w:shd w:val="clear" w:color="auto" w:fill="FFFFFF"/>
            <w:hideMark/>
          </w:tcPr>
          <w:p w:rsidR="007270B0" w:rsidRPr="002529A2" w:rsidRDefault="007270B0">
            <w:pPr>
              <w:spacing w:line="256" w:lineRule="auto"/>
            </w:pPr>
            <w:r w:rsidRPr="002529A2">
              <w:t>Bernd Kölmel (ECR)</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AM – PE622.010v02-00</w:t>
            </w:r>
          </w:p>
        </w:tc>
      </w:tr>
      <w:tr w:rsidR="007270B0" w:rsidRPr="002529A2" w:rsidTr="00E07849">
        <w:trPr>
          <w:cantSplit/>
          <w:jc w:val="right"/>
        </w:trPr>
        <w:tc>
          <w:tcPr>
            <w:tcW w:w="1560" w:type="dxa"/>
            <w:tcBorders>
              <w:top w:val="nil"/>
              <w:left w:val="nil"/>
              <w:bottom w:val="nil"/>
              <w:right w:val="nil"/>
            </w:tcBorders>
            <w:shd w:val="clear" w:color="auto" w:fill="FFFFFF"/>
            <w:hideMark/>
          </w:tcPr>
          <w:p w:rsidR="007270B0" w:rsidRPr="002529A2" w:rsidRDefault="007270B0">
            <w:pPr>
              <w:spacing w:line="256" w:lineRule="auto"/>
            </w:pPr>
            <w:r w:rsidRPr="002529A2">
              <w:t>Przedm. właśc.:</w:t>
            </w: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LIBE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Nuno Melo (PPE)</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PR – PE622.253v01-00</w:t>
            </w:r>
          </w:p>
        </w:tc>
      </w:tr>
      <w:tr w:rsidR="007270B0" w:rsidRPr="002529A2" w:rsidTr="00E07849">
        <w:trPr>
          <w:cantSplit/>
          <w:jc w:val="right"/>
        </w:trPr>
        <w:tc>
          <w:tcPr>
            <w:tcW w:w="1560" w:type="dxa"/>
            <w:tcBorders>
              <w:top w:val="nil"/>
              <w:left w:val="nil"/>
              <w:bottom w:val="nil"/>
              <w:right w:val="nil"/>
            </w:tcBorders>
            <w:shd w:val="clear" w:color="auto" w:fill="FFFFFF"/>
            <w:hideMark/>
          </w:tcPr>
          <w:p w:rsidR="007270B0" w:rsidRPr="002529A2" w:rsidRDefault="007270B0">
            <w:pPr>
              <w:spacing w:line="256" w:lineRule="auto"/>
            </w:pPr>
            <w:r w:rsidRPr="002529A2">
              <w:t>Opiniodaw.:</w:t>
            </w: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AFET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6978" w:type="dxa"/>
            <w:gridSpan w:val="3"/>
            <w:tcBorders>
              <w:top w:val="nil"/>
              <w:left w:val="nil"/>
              <w:bottom w:val="nil"/>
              <w:right w:val="nil"/>
            </w:tcBorders>
            <w:shd w:val="clear" w:color="auto" w:fill="FFFFFF"/>
            <w:hideMark/>
          </w:tcPr>
          <w:p w:rsidR="007270B0" w:rsidRPr="002529A2" w:rsidRDefault="007270B0">
            <w:pPr>
              <w:spacing w:line="256" w:lineRule="auto"/>
            </w:pPr>
            <w:r w:rsidRPr="002529A2">
              <w:t>BUDG</w:t>
            </w:r>
          </w:p>
        </w:tc>
      </w:tr>
    </w:tbl>
    <w:p w:rsidR="007270B0" w:rsidRPr="002529A2" w:rsidRDefault="00246E60" w:rsidP="00246E60">
      <w:pPr>
        <w:tabs>
          <w:tab w:val="left" w:pos="1100"/>
        </w:tabs>
        <w:autoSpaceDE w:val="0"/>
        <w:autoSpaceDN w:val="0"/>
        <w:adjustRightInd w:val="0"/>
        <w:ind w:left="1100" w:hanging="400"/>
        <w:rPr>
          <w:color w:val="000000"/>
        </w:rPr>
      </w:pPr>
      <w:r w:rsidRPr="002529A2">
        <w:rPr>
          <w:rFonts w:ascii="Symbol" w:hAnsi="Symbol"/>
          <w:color w:val="000000"/>
        </w:rPr>
        <w:t></w:t>
      </w:r>
      <w:r w:rsidRPr="002529A2">
        <w:rPr>
          <w:rFonts w:ascii="Symbol" w:hAnsi="Symbol"/>
          <w:color w:val="000000"/>
        </w:rPr>
        <w:tab/>
      </w:r>
      <w:r w:rsidRPr="002529A2">
        <w:t>Rozpatrzenie i przyjęcie</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270B0" w:rsidRPr="002529A2" w:rsidTr="007270B0">
        <w:trPr>
          <w:cantSplit/>
          <w:jc w:val="right"/>
        </w:trPr>
        <w:tc>
          <w:tcPr>
            <w:tcW w:w="1440"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rPr>
                <w:b/>
                <w:bCs/>
              </w:rPr>
              <w:t>Decyzja:</w:t>
            </w:r>
          </w:p>
        </w:tc>
        <w:tc>
          <w:tcPr>
            <w:tcW w:w="7101"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t>przyjęto 30 głosami za, przy 3 głosach przeciw i 3 głosach wstrzymujących się</w:t>
            </w:r>
            <w:r w:rsidRPr="002529A2">
              <w:br/>
              <w:t>poprawki przyjęte: 10</w:t>
            </w:r>
            <w:r w:rsidRPr="002529A2">
              <w:br/>
              <w:t>poprawki wycofane: 2</w:t>
            </w:r>
            <w:r w:rsidRPr="002529A2">
              <w:br/>
              <w:t>poprawki złożone: 12</w:t>
            </w:r>
          </w:p>
        </w:tc>
      </w:tr>
    </w:tbl>
    <w:p w:rsidR="007270B0" w:rsidRPr="002529A2" w:rsidRDefault="00246E60" w:rsidP="00246E60">
      <w:pPr>
        <w:tabs>
          <w:tab w:val="left" w:pos="1100"/>
        </w:tabs>
        <w:autoSpaceDE w:val="0"/>
        <w:autoSpaceDN w:val="0"/>
        <w:adjustRightInd w:val="0"/>
        <w:ind w:left="1100" w:hanging="400"/>
        <w:rPr>
          <w:color w:val="000000"/>
        </w:rPr>
      </w:pPr>
      <w:r w:rsidRPr="002529A2">
        <w:rPr>
          <w:rFonts w:ascii="Symbol" w:hAnsi="Symbol"/>
          <w:color w:val="000000"/>
        </w:rPr>
        <w:t></w:t>
      </w:r>
      <w:r w:rsidRPr="002529A2">
        <w:rPr>
          <w:rFonts w:ascii="Symbol" w:hAnsi="Symbol"/>
          <w:color w:val="000000"/>
        </w:rPr>
        <w:tab/>
      </w:r>
      <w:r w:rsidRPr="002529A2">
        <w:t xml:space="preserve">Termin składania poprawek: </w:t>
      </w:r>
      <w:r w:rsidRPr="002529A2">
        <w:rPr>
          <w:b/>
          <w:bCs/>
        </w:rPr>
        <w:t>23 maja 2018 r., godz. 12.00</w:t>
      </w:r>
    </w:p>
    <w:p w:rsidR="007270B0" w:rsidRPr="002529A2" w:rsidRDefault="007270B0" w:rsidP="007270B0">
      <w:pPr>
        <w:spacing w:before="240"/>
        <w:ind w:left="708" w:hanging="708"/>
      </w:pPr>
      <w:r w:rsidRPr="002529A2">
        <w:rPr>
          <w:b/>
          <w:bCs/>
        </w:rPr>
        <w:t>9.</w:t>
      </w:r>
      <w:r w:rsidRPr="002529A2">
        <w:tab/>
      </w:r>
      <w:r w:rsidRPr="002529A2">
        <w:rPr>
          <w:b/>
          <w:bCs/>
        </w:rPr>
        <w:t>Interoperacyjność między systemami informacyjnymi UE (w obszarze granic i polityki wizowej)</w:t>
      </w:r>
    </w:p>
    <w:p w:rsidR="007270B0" w:rsidRPr="002529A2" w:rsidRDefault="007270B0" w:rsidP="007270B0">
      <w:r w:rsidRPr="002529A2">
        <w:tab/>
        <w:t>BUDG/8/12008</w:t>
      </w:r>
    </w:p>
    <w:p w:rsidR="007270B0" w:rsidRPr="002529A2" w:rsidRDefault="007270B0" w:rsidP="007270B0">
      <w:pPr>
        <w:spacing w:after="120"/>
      </w:pPr>
      <w:r w:rsidRPr="002529A2">
        <w:tab/>
        <w:t>***I</w:t>
      </w:r>
      <w:r w:rsidRPr="002529A2">
        <w:tab/>
        <w:t>2017/0351(COD)</w:t>
      </w:r>
      <w:r w:rsidRPr="002529A2">
        <w:tab/>
        <w:t>COM(2017)0793 – C8-0002/2018</w:t>
      </w:r>
    </w:p>
    <w:tbl>
      <w:tblPr>
        <w:tblW w:w="853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60"/>
        <w:gridCol w:w="1037"/>
        <w:gridCol w:w="3335"/>
        <w:gridCol w:w="2606"/>
      </w:tblGrid>
      <w:tr w:rsidR="007270B0" w:rsidRPr="002529A2" w:rsidTr="00E07849">
        <w:trPr>
          <w:cantSplit/>
          <w:jc w:val="right"/>
        </w:trPr>
        <w:tc>
          <w:tcPr>
            <w:tcW w:w="1560" w:type="dxa"/>
            <w:tcBorders>
              <w:top w:val="nil"/>
              <w:left w:val="nil"/>
              <w:bottom w:val="nil"/>
              <w:right w:val="nil"/>
            </w:tcBorders>
            <w:shd w:val="clear" w:color="auto" w:fill="FFFFFF"/>
            <w:hideMark/>
          </w:tcPr>
          <w:p w:rsidR="007270B0" w:rsidRPr="002529A2" w:rsidRDefault="007270B0">
            <w:pPr>
              <w:spacing w:line="256" w:lineRule="auto"/>
            </w:pPr>
            <w:r w:rsidRPr="002529A2">
              <w:t>Sprawozdawca komisji opiniodawczej:</w:t>
            </w:r>
          </w:p>
        </w:tc>
        <w:tc>
          <w:tcPr>
            <w:tcW w:w="4372" w:type="dxa"/>
            <w:gridSpan w:val="2"/>
            <w:tcBorders>
              <w:top w:val="nil"/>
              <w:left w:val="nil"/>
              <w:bottom w:val="nil"/>
              <w:right w:val="nil"/>
            </w:tcBorders>
            <w:shd w:val="clear" w:color="auto" w:fill="FFFFFF"/>
            <w:hideMark/>
          </w:tcPr>
          <w:p w:rsidR="007270B0" w:rsidRPr="002529A2" w:rsidRDefault="007270B0">
            <w:pPr>
              <w:spacing w:line="256" w:lineRule="auto"/>
            </w:pPr>
            <w:r w:rsidRPr="002529A2">
              <w:t>Bernd Kölmel (ECR)</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AM – PE622.009v01-00</w:t>
            </w:r>
          </w:p>
        </w:tc>
      </w:tr>
      <w:tr w:rsidR="007270B0" w:rsidRPr="002529A2" w:rsidTr="00E07849">
        <w:trPr>
          <w:cantSplit/>
          <w:jc w:val="right"/>
        </w:trPr>
        <w:tc>
          <w:tcPr>
            <w:tcW w:w="1560" w:type="dxa"/>
            <w:tcBorders>
              <w:top w:val="nil"/>
              <w:left w:val="nil"/>
              <w:bottom w:val="nil"/>
              <w:right w:val="nil"/>
            </w:tcBorders>
            <w:shd w:val="clear" w:color="auto" w:fill="FFFFFF"/>
            <w:hideMark/>
          </w:tcPr>
          <w:p w:rsidR="007270B0" w:rsidRPr="002529A2" w:rsidRDefault="007270B0">
            <w:pPr>
              <w:spacing w:line="256" w:lineRule="auto"/>
            </w:pPr>
            <w:r w:rsidRPr="002529A2">
              <w:t>Przedm. właśc.:</w:t>
            </w: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LIBE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Jeroen Lenaers (PPE)</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PR – PE622.263v01-00</w:t>
            </w:r>
          </w:p>
        </w:tc>
      </w:tr>
      <w:tr w:rsidR="007270B0" w:rsidRPr="002529A2" w:rsidTr="00E07849">
        <w:trPr>
          <w:cantSplit/>
          <w:jc w:val="right"/>
        </w:trPr>
        <w:tc>
          <w:tcPr>
            <w:tcW w:w="1560" w:type="dxa"/>
            <w:tcBorders>
              <w:top w:val="nil"/>
              <w:left w:val="nil"/>
              <w:bottom w:val="nil"/>
              <w:right w:val="nil"/>
            </w:tcBorders>
            <w:shd w:val="clear" w:color="auto" w:fill="FFFFFF"/>
            <w:hideMark/>
          </w:tcPr>
          <w:p w:rsidR="007270B0" w:rsidRPr="002529A2" w:rsidRDefault="007270B0">
            <w:pPr>
              <w:spacing w:line="256" w:lineRule="auto"/>
            </w:pPr>
            <w:r w:rsidRPr="002529A2">
              <w:t>Opiniodaw.:</w:t>
            </w: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AFET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6978" w:type="dxa"/>
            <w:gridSpan w:val="3"/>
            <w:tcBorders>
              <w:top w:val="nil"/>
              <w:left w:val="nil"/>
              <w:bottom w:val="nil"/>
              <w:right w:val="nil"/>
            </w:tcBorders>
            <w:shd w:val="clear" w:color="auto" w:fill="FFFFFF"/>
            <w:hideMark/>
          </w:tcPr>
          <w:p w:rsidR="007270B0" w:rsidRPr="002529A2" w:rsidRDefault="007270B0">
            <w:pPr>
              <w:spacing w:line="256" w:lineRule="auto"/>
            </w:pPr>
            <w:r w:rsidRPr="002529A2">
              <w:t>BUDG</w:t>
            </w:r>
          </w:p>
        </w:tc>
      </w:tr>
    </w:tbl>
    <w:p w:rsidR="007270B0" w:rsidRPr="002529A2" w:rsidRDefault="00246E60" w:rsidP="00246E60">
      <w:pPr>
        <w:tabs>
          <w:tab w:val="left" w:pos="1100"/>
        </w:tabs>
        <w:autoSpaceDE w:val="0"/>
        <w:autoSpaceDN w:val="0"/>
        <w:adjustRightInd w:val="0"/>
        <w:ind w:left="1100" w:hanging="400"/>
        <w:rPr>
          <w:color w:val="000000"/>
        </w:rPr>
      </w:pPr>
      <w:r w:rsidRPr="002529A2">
        <w:rPr>
          <w:rFonts w:ascii="Symbol" w:hAnsi="Symbol"/>
          <w:color w:val="000000"/>
        </w:rPr>
        <w:t></w:t>
      </w:r>
      <w:r w:rsidRPr="002529A2">
        <w:rPr>
          <w:rFonts w:ascii="Symbol" w:hAnsi="Symbol"/>
          <w:color w:val="000000"/>
        </w:rPr>
        <w:tab/>
      </w:r>
      <w:r w:rsidRPr="002529A2">
        <w:t>Rozpatrzenie i przyjęcie</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270B0" w:rsidRPr="002529A2" w:rsidTr="007270B0">
        <w:trPr>
          <w:cantSplit/>
          <w:jc w:val="right"/>
        </w:trPr>
        <w:tc>
          <w:tcPr>
            <w:tcW w:w="1440"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rPr>
                <w:b/>
                <w:bCs/>
              </w:rPr>
              <w:lastRenderedPageBreak/>
              <w:t>Decyzja:</w:t>
            </w:r>
          </w:p>
        </w:tc>
        <w:tc>
          <w:tcPr>
            <w:tcW w:w="7101"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t>przyjęto 30 głosami za, przy 3 głosach przeciw i 3 głosach wstrzymujących się</w:t>
            </w:r>
            <w:r w:rsidRPr="002529A2">
              <w:br/>
              <w:t>poprawki przyjęte: 10</w:t>
            </w:r>
            <w:r w:rsidRPr="002529A2">
              <w:br/>
              <w:t>poprawki wycofane: 2</w:t>
            </w:r>
            <w:r w:rsidRPr="002529A2">
              <w:br/>
              <w:t>poprawki złożone: 12</w:t>
            </w:r>
          </w:p>
        </w:tc>
      </w:tr>
    </w:tbl>
    <w:p w:rsidR="007270B0" w:rsidRPr="002529A2" w:rsidRDefault="00246E60" w:rsidP="00246E60">
      <w:pPr>
        <w:tabs>
          <w:tab w:val="left" w:pos="1100"/>
        </w:tabs>
        <w:autoSpaceDE w:val="0"/>
        <w:autoSpaceDN w:val="0"/>
        <w:adjustRightInd w:val="0"/>
        <w:ind w:left="1100" w:hanging="400"/>
        <w:rPr>
          <w:color w:val="000000"/>
        </w:rPr>
      </w:pPr>
      <w:r w:rsidRPr="002529A2">
        <w:rPr>
          <w:rFonts w:ascii="Symbol" w:hAnsi="Symbol"/>
          <w:color w:val="000000"/>
        </w:rPr>
        <w:t></w:t>
      </w:r>
      <w:r w:rsidRPr="002529A2">
        <w:rPr>
          <w:rFonts w:ascii="Symbol" w:hAnsi="Symbol"/>
          <w:color w:val="000000"/>
        </w:rPr>
        <w:tab/>
      </w:r>
      <w:r w:rsidRPr="002529A2">
        <w:t xml:space="preserve">Termin składania poprawek: </w:t>
      </w:r>
      <w:r w:rsidRPr="002529A2">
        <w:rPr>
          <w:b/>
          <w:bCs/>
        </w:rPr>
        <w:t>23 maja 2018 r., godz. 12.00</w:t>
      </w:r>
    </w:p>
    <w:p w:rsidR="007270B0" w:rsidRPr="002529A2" w:rsidRDefault="007270B0" w:rsidP="007270B0">
      <w:pPr>
        <w:spacing w:before="240"/>
        <w:ind w:left="708" w:hanging="708"/>
      </w:pPr>
      <w:r w:rsidRPr="002529A2">
        <w:rPr>
          <w:b/>
          <w:bCs/>
        </w:rPr>
        <w:t>10.</w:t>
      </w:r>
      <w:r w:rsidRPr="002529A2">
        <w:tab/>
      </w:r>
      <w:r w:rsidRPr="002529A2">
        <w:rPr>
          <w:b/>
          <w:bCs/>
        </w:rPr>
        <w:t>Zwiększenie puli środków finansowych programu wspierania reform strukturalnych i dostosowania jego celu ogólnego</w:t>
      </w:r>
    </w:p>
    <w:p w:rsidR="007270B0" w:rsidRPr="002529A2" w:rsidRDefault="007270B0" w:rsidP="007270B0">
      <w:r w:rsidRPr="002529A2">
        <w:tab/>
        <w:t>BUDG/8/11819</w:t>
      </w:r>
    </w:p>
    <w:p w:rsidR="007270B0" w:rsidRPr="002529A2" w:rsidRDefault="007270B0" w:rsidP="007270B0">
      <w:pPr>
        <w:spacing w:after="120"/>
      </w:pPr>
      <w:r w:rsidRPr="002529A2">
        <w:tab/>
        <w:t>***I</w:t>
      </w:r>
      <w:r w:rsidRPr="002529A2">
        <w:tab/>
        <w:t>2017/0334(COD)</w:t>
      </w:r>
      <w:r w:rsidRPr="002529A2">
        <w:tab/>
        <w:t>COM(2017)0825 – C8-0433/2017</w:t>
      </w:r>
    </w:p>
    <w:tbl>
      <w:tblPr>
        <w:tblW w:w="853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843"/>
        <w:gridCol w:w="992"/>
        <w:gridCol w:w="3097"/>
        <w:gridCol w:w="2606"/>
      </w:tblGrid>
      <w:tr w:rsidR="007270B0" w:rsidRPr="002529A2" w:rsidTr="00E07849">
        <w:trPr>
          <w:cantSplit/>
          <w:jc w:val="right"/>
        </w:trPr>
        <w:tc>
          <w:tcPr>
            <w:tcW w:w="1843" w:type="dxa"/>
            <w:tcBorders>
              <w:top w:val="nil"/>
              <w:left w:val="nil"/>
              <w:bottom w:val="nil"/>
              <w:right w:val="nil"/>
            </w:tcBorders>
            <w:shd w:val="clear" w:color="auto" w:fill="FFFFFF"/>
            <w:hideMark/>
          </w:tcPr>
          <w:p w:rsidR="007270B0" w:rsidRPr="002529A2" w:rsidRDefault="007270B0">
            <w:pPr>
              <w:spacing w:line="256" w:lineRule="auto"/>
            </w:pPr>
            <w:r w:rsidRPr="002529A2">
              <w:t>Sprawozdawczyni komisji opiniodawczej:</w:t>
            </w:r>
          </w:p>
        </w:tc>
        <w:tc>
          <w:tcPr>
            <w:tcW w:w="4089" w:type="dxa"/>
            <w:gridSpan w:val="2"/>
            <w:tcBorders>
              <w:top w:val="nil"/>
              <w:left w:val="nil"/>
              <w:bottom w:val="nil"/>
              <w:right w:val="nil"/>
            </w:tcBorders>
            <w:shd w:val="clear" w:color="auto" w:fill="FFFFFF"/>
            <w:hideMark/>
          </w:tcPr>
          <w:p w:rsidR="007270B0" w:rsidRPr="002529A2" w:rsidRDefault="007270B0">
            <w:pPr>
              <w:spacing w:line="256" w:lineRule="auto"/>
            </w:pPr>
            <w:r w:rsidRPr="002529A2">
              <w:t>Liadh Ní Riada (GUE/NGL)</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AD – PE620.816v02-00</w:t>
            </w:r>
            <w:r w:rsidRPr="002529A2">
              <w:br/>
              <w:t>AM – PE621.991v01-00</w:t>
            </w:r>
          </w:p>
        </w:tc>
      </w:tr>
      <w:tr w:rsidR="007270B0" w:rsidRPr="002529A2" w:rsidTr="00E07849">
        <w:trPr>
          <w:cantSplit/>
          <w:jc w:val="right"/>
        </w:trPr>
        <w:tc>
          <w:tcPr>
            <w:tcW w:w="1843" w:type="dxa"/>
            <w:tcBorders>
              <w:top w:val="nil"/>
              <w:left w:val="nil"/>
              <w:bottom w:val="nil"/>
              <w:right w:val="nil"/>
            </w:tcBorders>
            <w:shd w:val="clear" w:color="auto" w:fill="FFFFFF"/>
            <w:hideMark/>
          </w:tcPr>
          <w:p w:rsidR="007270B0" w:rsidRPr="002529A2" w:rsidRDefault="007270B0">
            <w:pPr>
              <w:spacing w:line="256" w:lineRule="auto"/>
            </w:pPr>
            <w:r w:rsidRPr="002529A2">
              <w:t>Przedm. właśc.:</w:t>
            </w:r>
          </w:p>
        </w:tc>
        <w:tc>
          <w:tcPr>
            <w:tcW w:w="992"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REGI* – </w:t>
            </w:r>
          </w:p>
        </w:tc>
        <w:tc>
          <w:tcPr>
            <w:tcW w:w="3097" w:type="dxa"/>
            <w:tcBorders>
              <w:top w:val="nil"/>
              <w:left w:val="nil"/>
              <w:bottom w:val="nil"/>
              <w:right w:val="nil"/>
            </w:tcBorders>
            <w:shd w:val="clear" w:color="auto" w:fill="FFFFFF"/>
            <w:hideMark/>
          </w:tcPr>
          <w:p w:rsidR="007270B0" w:rsidRPr="002529A2" w:rsidRDefault="007270B0">
            <w:pPr>
              <w:spacing w:line="256" w:lineRule="auto"/>
            </w:pPr>
            <w:r w:rsidRPr="002529A2">
              <w:t>Ruža Tomašić (ECR)</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PR – PE620.791v01-00</w:t>
            </w:r>
            <w:r w:rsidRPr="002529A2">
              <w:br/>
              <w:t>AM – PE622.089v01-00</w:t>
            </w:r>
          </w:p>
        </w:tc>
      </w:tr>
      <w:tr w:rsidR="007270B0" w:rsidRPr="002529A2" w:rsidTr="00E07849">
        <w:trPr>
          <w:cantSplit/>
          <w:jc w:val="right"/>
        </w:trPr>
        <w:tc>
          <w:tcPr>
            <w:tcW w:w="1843" w:type="dxa"/>
            <w:tcBorders>
              <w:top w:val="nil"/>
              <w:left w:val="nil"/>
              <w:bottom w:val="nil"/>
              <w:right w:val="nil"/>
            </w:tcBorders>
            <w:shd w:val="clear" w:color="auto" w:fill="FFFFFF"/>
            <w:hideMark/>
          </w:tcPr>
          <w:p w:rsidR="007270B0" w:rsidRPr="002529A2" w:rsidRDefault="007270B0">
            <w:pPr>
              <w:spacing w:line="256" w:lineRule="auto"/>
            </w:pPr>
            <w:r w:rsidRPr="002529A2">
              <w:t>Opiniodaw.:</w:t>
            </w:r>
          </w:p>
        </w:tc>
        <w:tc>
          <w:tcPr>
            <w:tcW w:w="6695" w:type="dxa"/>
            <w:gridSpan w:val="3"/>
            <w:tcBorders>
              <w:top w:val="nil"/>
              <w:left w:val="nil"/>
              <w:bottom w:val="nil"/>
              <w:right w:val="nil"/>
            </w:tcBorders>
            <w:shd w:val="clear" w:color="auto" w:fill="FFFFFF"/>
            <w:hideMark/>
          </w:tcPr>
          <w:p w:rsidR="007270B0" w:rsidRPr="002529A2" w:rsidRDefault="007270B0">
            <w:pPr>
              <w:spacing w:line="256" w:lineRule="auto"/>
            </w:pPr>
            <w:r w:rsidRPr="002529A2">
              <w:t>BUDG*</w:t>
            </w:r>
          </w:p>
        </w:tc>
      </w:tr>
      <w:tr w:rsidR="007270B0" w:rsidRPr="002529A2" w:rsidTr="00E07849">
        <w:trPr>
          <w:cantSplit/>
          <w:jc w:val="right"/>
        </w:trPr>
        <w:tc>
          <w:tcPr>
            <w:tcW w:w="1843" w:type="dxa"/>
            <w:tcBorders>
              <w:top w:val="nil"/>
              <w:left w:val="nil"/>
              <w:bottom w:val="nil"/>
              <w:right w:val="nil"/>
            </w:tcBorders>
            <w:shd w:val="clear" w:color="auto" w:fill="FFFFFF"/>
          </w:tcPr>
          <w:p w:rsidR="007270B0" w:rsidRPr="002529A2" w:rsidRDefault="007270B0">
            <w:pPr>
              <w:spacing w:line="256" w:lineRule="auto"/>
            </w:pPr>
          </w:p>
        </w:tc>
        <w:tc>
          <w:tcPr>
            <w:tcW w:w="992"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ECON* – </w:t>
            </w:r>
          </w:p>
        </w:tc>
        <w:tc>
          <w:tcPr>
            <w:tcW w:w="3097" w:type="dxa"/>
            <w:tcBorders>
              <w:top w:val="nil"/>
              <w:left w:val="nil"/>
              <w:bottom w:val="nil"/>
              <w:right w:val="nil"/>
            </w:tcBorders>
            <w:shd w:val="clear" w:color="auto" w:fill="FFFFFF"/>
            <w:hideMark/>
          </w:tcPr>
          <w:p w:rsidR="007270B0" w:rsidRPr="002529A2" w:rsidRDefault="007270B0">
            <w:pPr>
              <w:spacing w:line="256" w:lineRule="auto"/>
            </w:pPr>
            <w:r w:rsidRPr="002529A2">
              <w:t>Roberto Gualtieri (S&amp;D)</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PA – PE622.207v01-00</w:t>
            </w:r>
            <w:r w:rsidRPr="002529A2">
              <w:br/>
              <w:t>AM – PE623.662v01-00</w:t>
            </w:r>
          </w:p>
        </w:tc>
      </w:tr>
      <w:tr w:rsidR="007270B0" w:rsidRPr="002529A2" w:rsidTr="00E07849">
        <w:trPr>
          <w:cantSplit/>
          <w:jc w:val="right"/>
        </w:trPr>
        <w:tc>
          <w:tcPr>
            <w:tcW w:w="1843" w:type="dxa"/>
            <w:tcBorders>
              <w:top w:val="nil"/>
              <w:left w:val="nil"/>
              <w:bottom w:val="nil"/>
              <w:right w:val="nil"/>
            </w:tcBorders>
            <w:shd w:val="clear" w:color="auto" w:fill="FFFFFF"/>
          </w:tcPr>
          <w:p w:rsidR="007270B0" w:rsidRPr="002529A2" w:rsidRDefault="007270B0">
            <w:pPr>
              <w:spacing w:line="256" w:lineRule="auto"/>
            </w:pPr>
          </w:p>
        </w:tc>
        <w:tc>
          <w:tcPr>
            <w:tcW w:w="992"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EMPL – </w:t>
            </w:r>
          </w:p>
        </w:tc>
        <w:tc>
          <w:tcPr>
            <w:tcW w:w="3097" w:type="dxa"/>
            <w:tcBorders>
              <w:top w:val="nil"/>
              <w:left w:val="nil"/>
              <w:bottom w:val="nil"/>
              <w:right w:val="nil"/>
            </w:tcBorders>
            <w:shd w:val="clear" w:color="auto" w:fill="FFFFFF"/>
            <w:hideMark/>
          </w:tcPr>
          <w:p w:rsidR="007270B0" w:rsidRPr="002529A2" w:rsidRDefault="007270B0">
            <w:pPr>
              <w:spacing w:line="256" w:lineRule="auto"/>
            </w:pPr>
            <w:r w:rsidRPr="002529A2">
              <w:t>Csaba Sógor (PPE)</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AD – PE620.979v02-00</w:t>
            </w:r>
            <w:r w:rsidRPr="002529A2">
              <w:br/>
              <w:t>AM – PE622.072v01-00</w:t>
            </w:r>
          </w:p>
        </w:tc>
      </w:tr>
      <w:tr w:rsidR="007270B0" w:rsidRPr="002529A2" w:rsidTr="00E07849">
        <w:trPr>
          <w:cantSplit/>
          <w:jc w:val="right"/>
        </w:trPr>
        <w:tc>
          <w:tcPr>
            <w:tcW w:w="1843" w:type="dxa"/>
            <w:tcBorders>
              <w:top w:val="nil"/>
              <w:left w:val="nil"/>
              <w:bottom w:val="nil"/>
              <w:right w:val="nil"/>
            </w:tcBorders>
            <w:shd w:val="clear" w:color="auto" w:fill="FFFFFF"/>
          </w:tcPr>
          <w:p w:rsidR="007270B0" w:rsidRPr="002529A2" w:rsidRDefault="007270B0">
            <w:pPr>
              <w:spacing w:line="256" w:lineRule="auto"/>
            </w:pPr>
          </w:p>
        </w:tc>
        <w:tc>
          <w:tcPr>
            <w:tcW w:w="992"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PECH – </w:t>
            </w:r>
          </w:p>
        </w:tc>
        <w:tc>
          <w:tcPr>
            <w:tcW w:w="3097"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r w:rsidR="007270B0" w:rsidRPr="002529A2" w:rsidTr="00E07849">
        <w:trPr>
          <w:cantSplit/>
          <w:jc w:val="right"/>
        </w:trPr>
        <w:tc>
          <w:tcPr>
            <w:tcW w:w="1843" w:type="dxa"/>
            <w:tcBorders>
              <w:top w:val="nil"/>
              <w:left w:val="nil"/>
              <w:bottom w:val="nil"/>
              <w:right w:val="nil"/>
            </w:tcBorders>
            <w:shd w:val="clear" w:color="auto" w:fill="FFFFFF"/>
          </w:tcPr>
          <w:p w:rsidR="007270B0" w:rsidRPr="002529A2" w:rsidRDefault="007270B0">
            <w:pPr>
              <w:spacing w:line="256" w:lineRule="auto"/>
            </w:pPr>
          </w:p>
        </w:tc>
        <w:tc>
          <w:tcPr>
            <w:tcW w:w="992"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CULT – </w:t>
            </w:r>
          </w:p>
        </w:tc>
        <w:tc>
          <w:tcPr>
            <w:tcW w:w="3097"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bl>
    <w:p w:rsidR="007270B0" w:rsidRPr="002529A2" w:rsidRDefault="00246E60" w:rsidP="00246E60">
      <w:pPr>
        <w:tabs>
          <w:tab w:val="left" w:pos="1100"/>
        </w:tabs>
        <w:autoSpaceDE w:val="0"/>
        <w:autoSpaceDN w:val="0"/>
        <w:adjustRightInd w:val="0"/>
        <w:ind w:left="1100" w:hanging="400"/>
        <w:rPr>
          <w:color w:val="000000"/>
        </w:rPr>
      </w:pPr>
      <w:r w:rsidRPr="002529A2">
        <w:rPr>
          <w:rFonts w:ascii="Symbol" w:hAnsi="Symbol"/>
          <w:color w:val="000000"/>
        </w:rPr>
        <w:t></w:t>
      </w:r>
      <w:r w:rsidRPr="002529A2">
        <w:rPr>
          <w:rFonts w:ascii="Symbol" w:hAnsi="Symbol"/>
          <w:color w:val="000000"/>
        </w:rPr>
        <w:tab/>
      </w:r>
      <w:r w:rsidRPr="002529A2">
        <w:t>Rozpatrzenie i przyjęcie</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270B0" w:rsidRPr="002529A2" w:rsidTr="007270B0">
        <w:trPr>
          <w:cantSplit/>
          <w:jc w:val="right"/>
        </w:trPr>
        <w:tc>
          <w:tcPr>
            <w:tcW w:w="1440"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rPr>
                <w:b/>
                <w:bCs/>
              </w:rPr>
              <w:t>Decyzja:</w:t>
            </w:r>
          </w:p>
        </w:tc>
        <w:tc>
          <w:tcPr>
            <w:tcW w:w="7101"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t>przyjęto 28 głosami za, przy 5 głosach przeciw i 3 głosach wstrzymujących się</w:t>
            </w:r>
            <w:r w:rsidRPr="002529A2">
              <w:br/>
              <w:t>poprawki przyjęte: 10</w:t>
            </w:r>
            <w:r w:rsidRPr="002529A2">
              <w:br/>
              <w:t>poprawki złożone: 37</w:t>
            </w:r>
          </w:p>
        </w:tc>
      </w:tr>
    </w:tbl>
    <w:p w:rsidR="007270B0" w:rsidRPr="002529A2" w:rsidRDefault="00246E60" w:rsidP="00246E60">
      <w:pPr>
        <w:tabs>
          <w:tab w:val="left" w:pos="1100"/>
        </w:tabs>
        <w:autoSpaceDE w:val="0"/>
        <w:autoSpaceDN w:val="0"/>
        <w:adjustRightInd w:val="0"/>
        <w:ind w:left="1100" w:hanging="400"/>
        <w:rPr>
          <w:color w:val="000000"/>
        </w:rPr>
      </w:pPr>
      <w:r w:rsidRPr="002529A2">
        <w:rPr>
          <w:rFonts w:ascii="Symbol" w:hAnsi="Symbol"/>
          <w:color w:val="000000"/>
        </w:rPr>
        <w:t></w:t>
      </w:r>
      <w:r w:rsidRPr="002529A2">
        <w:rPr>
          <w:rFonts w:ascii="Symbol" w:hAnsi="Symbol"/>
          <w:color w:val="000000"/>
        </w:rPr>
        <w:tab/>
      </w:r>
      <w:r w:rsidRPr="002529A2">
        <w:t xml:space="preserve">Termin składania poprawek: </w:t>
      </w:r>
      <w:r w:rsidRPr="002529A2">
        <w:rPr>
          <w:b/>
          <w:bCs/>
        </w:rPr>
        <w:t>3 maja 2018 r., godz. 12.00</w:t>
      </w:r>
    </w:p>
    <w:p w:rsidR="007270B0" w:rsidRPr="002529A2" w:rsidRDefault="007270B0" w:rsidP="007270B0">
      <w:pPr>
        <w:tabs>
          <w:tab w:val="left" w:pos="1100"/>
        </w:tabs>
        <w:ind w:left="700"/>
      </w:pPr>
    </w:p>
    <w:p w:rsidR="007270B0" w:rsidRPr="002529A2" w:rsidRDefault="007270B0" w:rsidP="007270B0">
      <w:pPr>
        <w:tabs>
          <w:tab w:val="left" w:pos="1100"/>
        </w:tabs>
        <w:ind w:left="700"/>
      </w:pPr>
      <w:r w:rsidRPr="002529A2">
        <w:t>Po głosowaniu sprawozdawczyni złożyła e-mailem wniosek o wycofanie swojego imienia i nazwiska.</w:t>
      </w:r>
    </w:p>
    <w:p w:rsidR="007270B0" w:rsidRPr="002529A2" w:rsidRDefault="007270B0" w:rsidP="007270B0">
      <w:pPr>
        <w:spacing w:before="240"/>
        <w:ind w:left="708" w:hanging="708"/>
      </w:pPr>
      <w:r w:rsidRPr="002529A2">
        <w:rPr>
          <w:b/>
          <w:bCs/>
        </w:rPr>
        <w:t>11.</w:t>
      </w:r>
      <w:r w:rsidRPr="002529A2">
        <w:tab/>
      </w:r>
      <w:r w:rsidRPr="002529A2">
        <w:rPr>
          <w:b/>
          <w:bCs/>
        </w:rPr>
        <w:t>Uruchomienie Europejskiego Funduszu Dostosowania do Globalizacji – EGF/2017/009 FR/Air France – Francja</w:t>
      </w:r>
    </w:p>
    <w:p w:rsidR="007270B0" w:rsidRPr="002529A2" w:rsidRDefault="007270B0" w:rsidP="007270B0">
      <w:r w:rsidRPr="002529A2">
        <w:tab/>
        <w:t>BUDG/8/12935</w:t>
      </w:r>
    </w:p>
    <w:p w:rsidR="007270B0" w:rsidRPr="002529A2" w:rsidRDefault="007270B0" w:rsidP="007270B0">
      <w:pPr>
        <w:spacing w:after="120"/>
      </w:pPr>
      <w:r w:rsidRPr="002529A2">
        <w:tab/>
      </w:r>
      <w:r w:rsidRPr="002529A2">
        <w:tab/>
        <w:t>2018/2059(BUD)</w:t>
      </w:r>
      <w:r w:rsidRPr="002529A2">
        <w:tab/>
        <w:t>COM(2018)0230 – C8-0161/2018</w:t>
      </w:r>
    </w:p>
    <w:tbl>
      <w:tblPr>
        <w:tblW w:w="853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60"/>
        <w:gridCol w:w="1037"/>
        <w:gridCol w:w="3335"/>
        <w:gridCol w:w="2606"/>
      </w:tblGrid>
      <w:tr w:rsidR="007270B0" w:rsidRPr="002529A2" w:rsidTr="00E07849">
        <w:trPr>
          <w:cantSplit/>
          <w:jc w:val="right"/>
        </w:trPr>
        <w:tc>
          <w:tcPr>
            <w:tcW w:w="1560" w:type="dxa"/>
            <w:tcBorders>
              <w:top w:val="nil"/>
              <w:left w:val="nil"/>
              <w:bottom w:val="nil"/>
              <w:right w:val="nil"/>
            </w:tcBorders>
            <w:shd w:val="clear" w:color="auto" w:fill="FFFFFF"/>
            <w:hideMark/>
          </w:tcPr>
          <w:p w:rsidR="007270B0" w:rsidRPr="002529A2" w:rsidRDefault="007270B0">
            <w:pPr>
              <w:spacing w:line="256" w:lineRule="auto"/>
            </w:pPr>
            <w:r w:rsidRPr="002529A2">
              <w:t>Sprawozdawca:</w:t>
            </w:r>
          </w:p>
        </w:tc>
        <w:tc>
          <w:tcPr>
            <w:tcW w:w="4372" w:type="dxa"/>
            <w:gridSpan w:val="2"/>
            <w:tcBorders>
              <w:top w:val="nil"/>
              <w:left w:val="nil"/>
              <w:bottom w:val="nil"/>
              <w:right w:val="nil"/>
            </w:tcBorders>
            <w:shd w:val="clear" w:color="auto" w:fill="FFFFFF"/>
            <w:hideMark/>
          </w:tcPr>
          <w:p w:rsidR="007270B0" w:rsidRPr="002529A2" w:rsidRDefault="007270B0">
            <w:pPr>
              <w:spacing w:line="256" w:lineRule="auto"/>
            </w:pPr>
            <w:r w:rsidRPr="002529A2">
              <w:t>Alain Lamassoure (PPE)</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AM – PE622.120v01-00</w:t>
            </w:r>
          </w:p>
        </w:tc>
      </w:tr>
      <w:tr w:rsidR="007270B0" w:rsidRPr="002529A2" w:rsidTr="00E07849">
        <w:trPr>
          <w:cantSplit/>
          <w:jc w:val="right"/>
        </w:trPr>
        <w:tc>
          <w:tcPr>
            <w:tcW w:w="1560" w:type="dxa"/>
            <w:tcBorders>
              <w:top w:val="nil"/>
              <w:left w:val="nil"/>
              <w:bottom w:val="nil"/>
              <w:right w:val="nil"/>
            </w:tcBorders>
            <w:shd w:val="clear" w:color="auto" w:fill="FFFFFF"/>
            <w:hideMark/>
          </w:tcPr>
          <w:p w:rsidR="007270B0" w:rsidRPr="002529A2" w:rsidRDefault="007270B0">
            <w:pPr>
              <w:spacing w:line="256" w:lineRule="auto"/>
            </w:pPr>
            <w:r w:rsidRPr="002529A2">
              <w:t>Przedm. właśc.:</w:t>
            </w:r>
          </w:p>
        </w:tc>
        <w:tc>
          <w:tcPr>
            <w:tcW w:w="6978" w:type="dxa"/>
            <w:gridSpan w:val="3"/>
            <w:tcBorders>
              <w:top w:val="nil"/>
              <w:left w:val="nil"/>
              <w:bottom w:val="nil"/>
              <w:right w:val="nil"/>
            </w:tcBorders>
            <w:shd w:val="clear" w:color="auto" w:fill="FFFFFF"/>
            <w:hideMark/>
          </w:tcPr>
          <w:p w:rsidR="007270B0" w:rsidRPr="002529A2" w:rsidRDefault="007270B0">
            <w:pPr>
              <w:spacing w:line="256" w:lineRule="auto"/>
            </w:pPr>
            <w:r w:rsidRPr="002529A2">
              <w:t>BUDG</w:t>
            </w:r>
          </w:p>
        </w:tc>
      </w:tr>
      <w:tr w:rsidR="007270B0" w:rsidRPr="002529A2" w:rsidTr="00E07849">
        <w:trPr>
          <w:cantSplit/>
          <w:jc w:val="right"/>
        </w:trPr>
        <w:tc>
          <w:tcPr>
            <w:tcW w:w="1560" w:type="dxa"/>
            <w:tcBorders>
              <w:top w:val="nil"/>
              <w:left w:val="nil"/>
              <w:bottom w:val="nil"/>
              <w:right w:val="nil"/>
            </w:tcBorders>
            <w:shd w:val="clear" w:color="auto" w:fill="FFFFFF"/>
            <w:hideMark/>
          </w:tcPr>
          <w:p w:rsidR="007270B0" w:rsidRPr="002529A2" w:rsidRDefault="007270B0">
            <w:pPr>
              <w:spacing w:line="256" w:lineRule="auto"/>
            </w:pPr>
            <w:r w:rsidRPr="002529A2">
              <w:t>Opiniodaw.:</w:t>
            </w: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EMPL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LT – PE621.996v01-00</w:t>
            </w: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REGI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LT – PE621.982v01-00</w:t>
            </w:r>
          </w:p>
        </w:tc>
      </w:tr>
    </w:tbl>
    <w:p w:rsidR="007270B0" w:rsidRPr="002529A2" w:rsidRDefault="00246E60" w:rsidP="00246E60">
      <w:pPr>
        <w:tabs>
          <w:tab w:val="left" w:pos="1100"/>
        </w:tabs>
        <w:autoSpaceDE w:val="0"/>
        <w:autoSpaceDN w:val="0"/>
        <w:adjustRightInd w:val="0"/>
        <w:ind w:left="1100" w:hanging="400"/>
        <w:rPr>
          <w:color w:val="000000"/>
        </w:rPr>
      </w:pPr>
      <w:r w:rsidRPr="002529A2">
        <w:rPr>
          <w:rFonts w:ascii="Symbol" w:hAnsi="Symbol"/>
          <w:color w:val="000000"/>
        </w:rPr>
        <w:t></w:t>
      </w:r>
      <w:r w:rsidRPr="002529A2">
        <w:rPr>
          <w:rFonts w:ascii="Symbol" w:hAnsi="Symbol"/>
          <w:color w:val="000000"/>
        </w:rPr>
        <w:tab/>
      </w:r>
      <w:r w:rsidRPr="002529A2">
        <w:t>Rozpatrzenie i przyjęcie</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270B0" w:rsidRPr="002529A2" w:rsidTr="007270B0">
        <w:trPr>
          <w:cantSplit/>
          <w:jc w:val="right"/>
        </w:trPr>
        <w:tc>
          <w:tcPr>
            <w:tcW w:w="1440"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rPr>
                <w:b/>
                <w:bCs/>
              </w:rPr>
              <w:lastRenderedPageBreak/>
              <w:t>Decyzja:</w:t>
            </w:r>
          </w:p>
        </w:tc>
        <w:tc>
          <w:tcPr>
            <w:tcW w:w="7101"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t>przyjęto 31 głosami za, przy 3 głosach przeciw i 2 głosach wstrzymujących się</w:t>
            </w:r>
            <w:r w:rsidRPr="002529A2">
              <w:br/>
              <w:t>poprawki przyjęte: 18</w:t>
            </w:r>
            <w:r w:rsidRPr="002529A2">
              <w:br/>
              <w:t>poprawki złożone: 25</w:t>
            </w:r>
          </w:p>
        </w:tc>
      </w:tr>
    </w:tbl>
    <w:p w:rsidR="007270B0" w:rsidRPr="002529A2" w:rsidRDefault="00246E60" w:rsidP="00246E60">
      <w:pPr>
        <w:tabs>
          <w:tab w:val="left" w:pos="1100"/>
        </w:tabs>
        <w:autoSpaceDE w:val="0"/>
        <w:autoSpaceDN w:val="0"/>
        <w:adjustRightInd w:val="0"/>
        <w:ind w:left="1100" w:hanging="400"/>
        <w:rPr>
          <w:color w:val="000000"/>
        </w:rPr>
      </w:pPr>
      <w:r w:rsidRPr="002529A2">
        <w:rPr>
          <w:rFonts w:ascii="Symbol" w:hAnsi="Symbol"/>
          <w:color w:val="000000"/>
        </w:rPr>
        <w:t></w:t>
      </w:r>
      <w:r w:rsidRPr="002529A2">
        <w:rPr>
          <w:rFonts w:ascii="Symbol" w:hAnsi="Symbol"/>
          <w:color w:val="000000"/>
        </w:rPr>
        <w:tab/>
      </w:r>
      <w:r w:rsidRPr="002529A2">
        <w:t xml:space="preserve">Termin składania poprawek: </w:t>
      </w:r>
      <w:r w:rsidRPr="002529A2">
        <w:rPr>
          <w:b/>
          <w:bCs/>
        </w:rPr>
        <w:t>18 maja 2018 r., godz. 12.00</w:t>
      </w:r>
    </w:p>
    <w:p w:rsidR="007270B0" w:rsidRPr="002529A2" w:rsidRDefault="007270B0" w:rsidP="007270B0">
      <w:pPr>
        <w:spacing w:before="240"/>
        <w:ind w:left="708" w:hanging="708"/>
      </w:pPr>
      <w:r w:rsidRPr="002529A2">
        <w:rPr>
          <w:b/>
          <w:bCs/>
        </w:rPr>
        <w:t>12.</w:t>
      </w:r>
      <w:r w:rsidRPr="002529A2">
        <w:tab/>
      </w:r>
      <w:r w:rsidRPr="002529A2">
        <w:rPr>
          <w:b/>
          <w:bCs/>
        </w:rPr>
        <w:t xml:space="preserve">Budżet na rok 2018: sekcja III - Komisja </w:t>
      </w:r>
      <w:r w:rsidRPr="002529A2">
        <w:br/>
      </w:r>
      <w:r w:rsidRPr="002529A2">
        <w:rPr>
          <w:b/>
          <w:bCs/>
        </w:rPr>
        <w:t>Sprawozdawca: Siegfried Mureşan (PPE)</w:t>
      </w:r>
      <w:r w:rsidRPr="002529A2">
        <w:br/>
        <w:t>– DEC 10/2018 – przyjęto 23 głosami za, przy 3 głosach przeciw i 1 głosie wstrzymującym się</w:t>
      </w:r>
      <w:r w:rsidRPr="002529A2">
        <w:br/>
        <w:t>– DEC 11/2018 – przyjęto 23 głosami za, przy 3 głosach przeciw i braku głosów wstrzymujących się</w:t>
      </w:r>
      <w:r w:rsidRPr="002529A2">
        <w:br/>
        <w:t>– brak innych wniosków o przesunięcie środków</w:t>
      </w:r>
    </w:p>
    <w:p w:rsidR="007270B0" w:rsidRPr="002529A2" w:rsidRDefault="007270B0" w:rsidP="007270B0">
      <w:pPr>
        <w:spacing w:before="240"/>
        <w:ind w:left="708" w:hanging="708"/>
        <w:rPr>
          <w:bCs/>
        </w:rPr>
      </w:pPr>
      <w:r w:rsidRPr="002529A2">
        <w:rPr>
          <w:b/>
          <w:bCs/>
        </w:rPr>
        <w:t>13.</w:t>
      </w:r>
      <w:r w:rsidRPr="002529A2">
        <w:tab/>
      </w:r>
      <w:r w:rsidRPr="002529A2">
        <w:rPr>
          <w:b/>
          <w:bCs/>
        </w:rPr>
        <w:t>Budżet na rok 2018: inne sekcje</w:t>
      </w:r>
      <w:r w:rsidRPr="002529A2">
        <w:br/>
      </w:r>
      <w:r w:rsidRPr="002529A2">
        <w:rPr>
          <w:b/>
          <w:bCs/>
        </w:rPr>
        <w:t>Sprawozdawca: Richard Ashworth (PPE)</w:t>
      </w:r>
      <w:r w:rsidRPr="002529A2">
        <w:t xml:space="preserve"> </w:t>
      </w:r>
      <w:r w:rsidRPr="002529A2">
        <w:br/>
        <w:t>– KR: INF1/2018 – przełożono</w:t>
      </w:r>
      <w:r w:rsidRPr="002529A2">
        <w:br/>
        <w:t>– EDPS: 1/2018 – nie zgłoszono sprzeciwu</w:t>
      </w:r>
      <w:r w:rsidRPr="002529A2">
        <w:br/>
        <w:t>– EDPS: Plan zatrudnienia – nie zgłoszono sprzeciwu</w:t>
      </w:r>
      <w:r w:rsidRPr="002529A2">
        <w:br/>
        <w:t>– brak innych wniosków o przesunięcie środków</w:t>
      </w:r>
    </w:p>
    <w:p w:rsidR="007270B0" w:rsidRPr="002529A2" w:rsidRDefault="007270B0" w:rsidP="007270B0">
      <w:pPr>
        <w:spacing w:before="240"/>
        <w:ind w:left="708" w:hanging="708"/>
      </w:pPr>
      <w:r w:rsidRPr="002529A2">
        <w:rPr>
          <w:b/>
          <w:bCs/>
        </w:rPr>
        <w:t>14.</w:t>
      </w:r>
      <w:r w:rsidRPr="002529A2">
        <w:tab/>
      </w:r>
      <w:r w:rsidRPr="002529A2">
        <w:rPr>
          <w:b/>
          <w:bCs/>
        </w:rPr>
        <w:t>Polityka w zakresie nieruchomości</w:t>
      </w:r>
      <w:r w:rsidRPr="002529A2">
        <w:br/>
      </w:r>
      <w:r w:rsidRPr="002529A2">
        <w:rPr>
          <w:b/>
          <w:bCs/>
        </w:rPr>
        <w:t>Sprawozdawczyni: Monika Hohlmeier (PPE)</w:t>
      </w:r>
      <w:r w:rsidRPr="002529A2">
        <w:br/>
        <w:t>– PE: poprawa bezpieczeństwa budynku Louise Weiss – przełożono</w:t>
      </w:r>
      <w:r w:rsidRPr="002529A2">
        <w:br/>
        <w:t>– brak innych wniosków</w:t>
      </w:r>
    </w:p>
    <w:p w:rsidR="007270B0" w:rsidRPr="002529A2" w:rsidRDefault="007270B0" w:rsidP="007270B0">
      <w:pPr>
        <w:spacing w:before="240"/>
      </w:pPr>
      <w:r w:rsidRPr="002529A2">
        <w:rPr>
          <w:b/>
          <w:bCs/>
          <w:i/>
          <w:iCs/>
        </w:rPr>
        <w:t>*** Koniec głosowania ***</w:t>
      </w:r>
    </w:p>
    <w:p w:rsidR="007270B0" w:rsidRPr="002529A2" w:rsidRDefault="007270B0" w:rsidP="007270B0">
      <w:pPr>
        <w:spacing w:before="240"/>
        <w:jc w:val="center"/>
      </w:pPr>
      <w:r w:rsidRPr="002529A2">
        <w:t>* * *</w:t>
      </w:r>
    </w:p>
    <w:p w:rsidR="007270B0" w:rsidRPr="002529A2" w:rsidRDefault="007270B0" w:rsidP="007270B0">
      <w:pPr>
        <w:spacing w:before="240"/>
        <w:ind w:left="708" w:hanging="708"/>
      </w:pPr>
      <w:r w:rsidRPr="002529A2">
        <w:rPr>
          <w:b/>
          <w:bCs/>
        </w:rPr>
        <w:t>15.</w:t>
      </w:r>
      <w:r w:rsidRPr="002529A2">
        <w:tab/>
      </w:r>
      <w:r w:rsidRPr="002529A2">
        <w:rPr>
          <w:b/>
          <w:bCs/>
        </w:rPr>
        <w:t>Budżet na rok 2019 – mandat do rozmów trójstronnych</w:t>
      </w:r>
    </w:p>
    <w:p w:rsidR="007270B0" w:rsidRPr="002529A2" w:rsidRDefault="007270B0" w:rsidP="007270B0">
      <w:r w:rsidRPr="002529A2">
        <w:tab/>
        <w:t>BUDG/8/12251</w:t>
      </w:r>
    </w:p>
    <w:p w:rsidR="007270B0" w:rsidRPr="002529A2" w:rsidRDefault="007270B0" w:rsidP="007270B0">
      <w:pPr>
        <w:spacing w:after="120"/>
      </w:pPr>
      <w:r w:rsidRPr="002529A2">
        <w:tab/>
      </w:r>
      <w:r w:rsidRPr="002529A2">
        <w:tab/>
        <w:t>2018/2024(BUD)</w:t>
      </w:r>
      <w:r w:rsidRPr="002529A2">
        <w:tab/>
      </w:r>
    </w:p>
    <w:tbl>
      <w:tblPr>
        <w:tblW w:w="853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60"/>
        <w:gridCol w:w="1037"/>
        <w:gridCol w:w="3335"/>
        <w:gridCol w:w="2606"/>
      </w:tblGrid>
      <w:tr w:rsidR="007270B0" w:rsidRPr="002529A2" w:rsidTr="00E07849">
        <w:trPr>
          <w:cantSplit/>
          <w:jc w:val="right"/>
        </w:trPr>
        <w:tc>
          <w:tcPr>
            <w:tcW w:w="1560" w:type="dxa"/>
            <w:tcBorders>
              <w:top w:val="nil"/>
              <w:left w:val="nil"/>
              <w:bottom w:val="nil"/>
              <w:right w:val="nil"/>
            </w:tcBorders>
            <w:shd w:val="clear" w:color="auto" w:fill="FFFFFF"/>
            <w:hideMark/>
          </w:tcPr>
          <w:p w:rsidR="007270B0" w:rsidRPr="002529A2" w:rsidRDefault="007270B0">
            <w:pPr>
              <w:spacing w:line="256" w:lineRule="auto"/>
            </w:pPr>
            <w:r w:rsidRPr="002529A2">
              <w:t>Sprawozdawca:</w:t>
            </w:r>
          </w:p>
        </w:tc>
        <w:tc>
          <w:tcPr>
            <w:tcW w:w="4372" w:type="dxa"/>
            <w:gridSpan w:val="2"/>
            <w:tcBorders>
              <w:top w:val="nil"/>
              <w:left w:val="nil"/>
              <w:bottom w:val="nil"/>
              <w:right w:val="nil"/>
            </w:tcBorders>
            <w:shd w:val="clear" w:color="auto" w:fill="FFFFFF"/>
            <w:hideMark/>
          </w:tcPr>
          <w:p w:rsidR="007270B0" w:rsidRPr="002529A2" w:rsidRDefault="007270B0">
            <w:pPr>
              <w:spacing w:line="256" w:lineRule="auto"/>
            </w:pPr>
            <w:r w:rsidRPr="002529A2">
              <w:t>Daniele Viotti (S&amp;D)</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PR – PE623.666v01-00</w:t>
            </w:r>
            <w:r w:rsidRPr="002529A2">
              <w:br/>
              <w:t>AM – PE623.809v01-00</w:t>
            </w:r>
          </w:p>
        </w:tc>
      </w:tr>
      <w:tr w:rsidR="007270B0" w:rsidRPr="002529A2" w:rsidTr="00E07849">
        <w:trPr>
          <w:cantSplit/>
          <w:jc w:val="right"/>
        </w:trPr>
        <w:tc>
          <w:tcPr>
            <w:tcW w:w="1560" w:type="dxa"/>
            <w:tcBorders>
              <w:top w:val="nil"/>
              <w:left w:val="nil"/>
              <w:bottom w:val="nil"/>
              <w:right w:val="nil"/>
            </w:tcBorders>
            <w:shd w:val="clear" w:color="auto" w:fill="FFFFFF"/>
            <w:hideMark/>
          </w:tcPr>
          <w:p w:rsidR="007270B0" w:rsidRPr="002529A2" w:rsidRDefault="007270B0">
            <w:pPr>
              <w:spacing w:line="256" w:lineRule="auto"/>
            </w:pPr>
            <w:r w:rsidRPr="002529A2">
              <w:t>Przedm. właśc.:</w:t>
            </w:r>
          </w:p>
        </w:tc>
        <w:tc>
          <w:tcPr>
            <w:tcW w:w="6978" w:type="dxa"/>
            <w:gridSpan w:val="3"/>
            <w:tcBorders>
              <w:top w:val="nil"/>
              <w:left w:val="nil"/>
              <w:bottom w:val="nil"/>
              <w:right w:val="nil"/>
            </w:tcBorders>
            <w:shd w:val="clear" w:color="auto" w:fill="FFFFFF"/>
            <w:hideMark/>
          </w:tcPr>
          <w:p w:rsidR="007270B0" w:rsidRPr="002529A2" w:rsidRDefault="007270B0">
            <w:pPr>
              <w:spacing w:line="256" w:lineRule="auto"/>
            </w:pPr>
            <w:r w:rsidRPr="002529A2">
              <w:t>BUDG</w:t>
            </w:r>
          </w:p>
        </w:tc>
      </w:tr>
      <w:tr w:rsidR="007270B0" w:rsidRPr="002529A2" w:rsidTr="00E07849">
        <w:trPr>
          <w:cantSplit/>
          <w:jc w:val="right"/>
        </w:trPr>
        <w:tc>
          <w:tcPr>
            <w:tcW w:w="1560" w:type="dxa"/>
            <w:tcBorders>
              <w:top w:val="nil"/>
              <w:left w:val="nil"/>
              <w:bottom w:val="nil"/>
              <w:right w:val="nil"/>
            </w:tcBorders>
            <w:shd w:val="clear" w:color="auto" w:fill="FFFFFF"/>
            <w:hideMark/>
          </w:tcPr>
          <w:p w:rsidR="007270B0" w:rsidRPr="002529A2" w:rsidRDefault="007270B0">
            <w:pPr>
              <w:spacing w:line="256" w:lineRule="auto"/>
            </w:pPr>
            <w:r w:rsidRPr="002529A2">
              <w:t>Opiniodaw.:</w:t>
            </w: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AFET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LT – PE623.771v01-00</w:t>
            </w: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DEVE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INTA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CONT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Joachim Zeller (PPE)</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LT – PE622.312v01-00</w:t>
            </w: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ECON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EMPL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Marita Ulvskog (S&amp;D)</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AD – PE620.889v02-00</w:t>
            </w:r>
            <w:r w:rsidRPr="002529A2">
              <w:br/>
              <w:t>AM – PE622.210v01-00</w:t>
            </w:r>
            <w:r w:rsidRPr="002529A2">
              <w:br/>
              <w:t>AM – PE623.649v01-00</w:t>
            </w: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ENVI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Adina-Ioana Vălean (PPE)</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LT – PE623.671v01-00</w:t>
            </w: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ITRE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IMCO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TRAN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REGI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AGRI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Ramón Luis Valcárcel Siso</w:t>
            </w:r>
            <w:r w:rsidRPr="002529A2">
              <w:br/>
              <w:t>(PPE)</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PA – PE619.342v01-00</w:t>
            </w:r>
            <w:r w:rsidRPr="002529A2">
              <w:br/>
              <w:t>AM – PE621.108v01-00</w:t>
            </w: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PECH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LT – PE620.860v01-00</w:t>
            </w: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CULT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Morten Løkkegaard (ALDE)</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AD – PE619.218v02-00</w:t>
            </w:r>
            <w:r w:rsidRPr="002529A2">
              <w:br/>
              <w:t>AM – PE621.120v01-00</w:t>
            </w: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JURI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LIBE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Kostas Chrysogonos (GUE/NGL)</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LT – PE622.323v01-00</w:t>
            </w: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AFCO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LT – PE623.606v01-00</w:t>
            </w: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FEMM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Malin Björk (GUE/NGL)</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PA – PE620.934v01-00</w:t>
            </w:r>
            <w:r w:rsidRPr="002529A2">
              <w:br/>
              <w:t>AM – PE622.170v01-00</w:t>
            </w: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PETI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bl>
    <w:p w:rsidR="007270B0" w:rsidRPr="002529A2" w:rsidRDefault="00246E60" w:rsidP="00246E60">
      <w:pPr>
        <w:tabs>
          <w:tab w:val="left" w:pos="1100"/>
        </w:tabs>
        <w:autoSpaceDE w:val="0"/>
        <w:autoSpaceDN w:val="0"/>
        <w:adjustRightInd w:val="0"/>
        <w:ind w:left="1100" w:hanging="400"/>
        <w:rPr>
          <w:color w:val="000000"/>
        </w:rPr>
      </w:pPr>
      <w:r w:rsidRPr="002529A2">
        <w:rPr>
          <w:rFonts w:ascii="Symbol" w:hAnsi="Symbol"/>
          <w:color w:val="000000"/>
        </w:rPr>
        <w:t></w:t>
      </w:r>
      <w:r w:rsidRPr="002529A2">
        <w:rPr>
          <w:rFonts w:ascii="Symbol" w:hAnsi="Symbol"/>
          <w:color w:val="000000"/>
        </w:rPr>
        <w:tab/>
      </w:r>
      <w:r w:rsidRPr="002529A2">
        <w:t>Rozpatrzenie projektu sprawozdania</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270B0" w:rsidRPr="002529A2" w:rsidTr="0066451B">
        <w:trPr>
          <w:cantSplit/>
          <w:jc w:val="right"/>
        </w:trPr>
        <w:tc>
          <w:tcPr>
            <w:tcW w:w="1440"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rPr>
                <w:b/>
                <w:bCs/>
              </w:rPr>
              <w:t>Decyzja:</w:t>
            </w:r>
          </w:p>
        </w:tc>
        <w:tc>
          <w:tcPr>
            <w:tcW w:w="7101"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t>rozpatrzenie projektu sprawozdania</w:t>
            </w:r>
          </w:p>
        </w:tc>
      </w:tr>
      <w:tr w:rsidR="0066451B" w:rsidRPr="002529A2" w:rsidTr="0066451B">
        <w:trPr>
          <w:cantSplit/>
          <w:jc w:val="right"/>
        </w:trPr>
        <w:tc>
          <w:tcPr>
            <w:tcW w:w="1440" w:type="dxa"/>
            <w:tcBorders>
              <w:top w:val="nil"/>
              <w:left w:val="nil"/>
              <w:bottom w:val="nil"/>
              <w:right w:val="nil"/>
            </w:tcBorders>
            <w:shd w:val="clear" w:color="auto" w:fill="FFFFFF"/>
            <w:hideMark/>
          </w:tcPr>
          <w:p w:rsidR="0066451B" w:rsidRPr="002529A2" w:rsidRDefault="0066451B" w:rsidP="00D60B2A">
            <w:pPr>
              <w:spacing w:before="120" w:after="240" w:line="256" w:lineRule="auto"/>
            </w:pPr>
            <w:r w:rsidRPr="002529A2">
              <w:rPr>
                <w:b/>
                <w:bCs/>
              </w:rPr>
              <w:t>Głos zabrali:</w:t>
            </w:r>
          </w:p>
        </w:tc>
        <w:tc>
          <w:tcPr>
            <w:tcW w:w="7101" w:type="dxa"/>
            <w:tcBorders>
              <w:top w:val="nil"/>
              <w:left w:val="nil"/>
              <w:bottom w:val="nil"/>
              <w:right w:val="nil"/>
            </w:tcBorders>
            <w:shd w:val="clear" w:color="auto" w:fill="FFFFFF"/>
            <w:hideMark/>
          </w:tcPr>
          <w:p w:rsidR="0066451B" w:rsidRPr="002529A2" w:rsidRDefault="0066451B" w:rsidP="00846DC2">
            <w:pPr>
              <w:spacing w:before="120" w:after="240" w:line="256" w:lineRule="auto"/>
            </w:pPr>
            <w:r w:rsidRPr="002529A2">
              <w:t>Daniele Viotti, Monika Hohlmeier, Bernd Kölmel, Gérard Deprez, Paul Rübig, Jean Arthuis, Johan Ureel (Komisja Europejska, DG BUDG)</w:t>
            </w:r>
          </w:p>
        </w:tc>
      </w:tr>
    </w:tbl>
    <w:p w:rsidR="007270B0" w:rsidRPr="002529A2" w:rsidRDefault="00246E60" w:rsidP="00246E60">
      <w:pPr>
        <w:tabs>
          <w:tab w:val="left" w:pos="1100"/>
        </w:tabs>
        <w:autoSpaceDE w:val="0"/>
        <w:autoSpaceDN w:val="0"/>
        <w:adjustRightInd w:val="0"/>
        <w:ind w:left="1100" w:hanging="400"/>
        <w:rPr>
          <w:color w:val="000000"/>
        </w:rPr>
      </w:pPr>
      <w:r w:rsidRPr="002529A2">
        <w:rPr>
          <w:rFonts w:ascii="Symbol" w:hAnsi="Symbol"/>
          <w:color w:val="000000"/>
        </w:rPr>
        <w:t></w:t>
      </w:r>
      <w:r w:rsidRPr="002529A2">
        <w:rPr>
          <w:rFonts w:ascii="Symbol" w:hAnsi="Symbol"/>
          <w:color w:val="000000"/>
        </w:rPr>
        <w:tab/>
      </w:r>
      <w:r w:rsidRPr="002529A2">
        <w:t xml:space="preserve">Termin składania poprawek: </w:t>
      </w:r>
      <w:r w:rsidRPr="002529A2">
        <w:rPr>
          <w:b/>
          <w:bCs/>
        </w:rPr>
        <w:t>19 czerwca 2018 r., godz. 18.00</w:t>
      </w:r>
    </w:p>
    <w:p w:rsidR="007270B0" w:rsidRPr="002529A2" w:rsidRDefault="007270B0" w:rsidP="007270B0">
      <w:pPr>
        <w:spacing w:before="240"/>
        <w:jc w:val="center"/>
      </w:pPr>
      <w:r w:rsidRPr="002529A2">
        <w:t>* * *</w:t>
      </w:r>
    </w:p>
    <w:p w:rsidR="007270B0" w:rsidRPr="002529A2" w:rsidRDefault="007270B0" w:rsidP="007270B0">
      <w:pPr>
        <w:spacing w:before="600"/>
        <w:rPr>
          <w:iCs/>
          <w:szCs w:val="24"/>
        </w:rPr>
      </w:pPr>
      <w:r w:rsidRPr="002529A2">
        <w:t>Posiedzenie zawieszono o godz. 12.11 i wznowiono o 14.39 pod przewodnictwem Jeana Arthuisa (przewodniczącego komisji BUDG).</w:t>
      </w:r>
    </w:p>
    <w:p w:rsidR="007270B0" w:rsidRPr="002529A2" w:rsidRDefault="007270B0" w:rsidP="007270B0">
      <w:pPr>
        <w:spacing w:before="600"/>
        <w:rPr>
          <w:szCs w:val="24"/>
        </w:rPr>
      </w:pPr>
      <w:r w:rsidRPr="002529A2">
        <w:rPr>
          <w:b/>
          <w:bCs/>
        </w:rPr>
        <w:t>19 czerwca 2018 r. w godz. 14.30–16.00</w:t>
      </w:r>
    </w:p>
    <w:p w:rsidR="007270B0" w:rsidRPr="002529A2" w:rsidRDefault="007270B0" w:rsidP="007270B0">
      <w:pPr>
        <w:spacing w:before="240"/>
        <w:ind w:left="708" w:hanging="708"/>
      </w:pPr>
      <w:r w:rsidRPr="002529A2">
        <w:rPr>
          <w:b/>
          <w:bCs/>
        </w:rPr>
        <w:t>16.</w:t>
      </w:r>
      <w:r w:rsidRPr="002529A2">
        <w:tab/>
      </w:r>
      <w:r w:rsidRPr="002529A2">
        <w:rPr>
          <w:b/>
          <w:bCs/>
        </w:rPr>
        <w:t>Rozporządzenie zmieniające rozporządzenia w sprawie europejskich urzędów nadzoru oraz rozporządzenia w sprawie rynków finansowych: (UE) nr 1093/2010, (UE) nr 1094/2010, (UE) nr 1095/2010, (UE) nr 345/2013, (UE) nr 346/2013, (UE) nr 600/2014, (UE) 2015/760, (UE) 2016/1011 i (EU) 2017/1129</w:t>
      </w:r>
    </w:p>
    <w:p w:rsidR="007270B0" w:rsidRPr="002529A2" w:rsidRDefault="007270B0" w:rsidP="007270B0">
      <w:r w:rsidRPr="002529A2">
        <w:tab/>
        <w:t>BUDG/8/11088</w:t>
      </w:r>
    </w:p>
    <w:p w:rsidR="007270B0" w:rsidRPr="002529A2" w:rsidRDefault="007270B0" w:rsidP="007270B0">
      <w:pPr>
        <w:spacing w:after="120"/>
      </w:pPr>
      <w:r w:rsidRPr="002529A2">
        <w:tab/>
        <w:t>***I</w:t>
      </w:r>
      <w:r w:rsidRPr="002529A2">
        <w:tab/>
        <w:t>2017/0230(COD)</w:t>
      </w:r>
      <w:r w:rsidRPr="002529A2">
        <w:tab/>
        <w:t>COM(2017)0536 – C8-0319/2017</w:t>
      </w:r>
    </w:p>
    <w:tbl>
      <w:tblPr>
        <w:tblW w:w="853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701"/>
        <w:gridCol w:w="896"/>
        <w:gridCol w:w="3335"/>
        <w:gridCol w:w="2606"/>
      </w:tblGrid>
      <w:tr w:rsidR="007270B0" w:rsidRPr="002529A2" w:rsidTr="00E07849">
        <w:trPr>
          <w:cantSplit/>
          <w:jc w:val="right"/>
        </w:trPr>
        <w:tc>
          <w:tcPr>
            <w:tcW w:w="1701" w:type="dxa"/>
            <w:tcBorders>
              <w:top w:val="nil"/>
              <w:left w:val="nil"/>
              <w:bottom w:val="nil"/>
              <w:right w:val="nil"/>
            </w:tcBorders>
            <w:shd w:val="clear" w:color="auto" w:fill="FFFFFF"/>
            <w:hideMark/>
          </w:tcPr>
          <w:p w:rsidR="007270B0" w:rsidRPr="002529A2" w:rsidRDefault="007270B0">
            <w:pPr>
              <w:spacing w:line="256" w:lineRule="auto"/>
            </w:pPr>
            <w:r w:rsidRPr="002529A2">
              <w:t>Sprawozdawca komisji opiniodawczej:</w:t>
            </w:r>
          </w:p>
        </w:tc>
        <w:tc>
          <w:tcPr>
            <w:tcW w:w="4231" w:type="dxa"/>
            <w:gridSpan w:val="2"/>
            <w:tcBorders>
              <w:top w:val="nil"/>
              <w:left w:val="nil"/>
              <w:bottom w:val="nil"/>
              <w:right w:val="nil"/>
            </w:tcBorders>
            <w:shd w:val="clear" w:color="auto" w:fill="FFFFFF"/>
            <w:hideMark/>
          </w:tcPr>
          <w:p w:rsidR="007270B0" w:rsidRPr="002529A2" w:rsidRDefault="007270B0">
            <w:pPr>
              <w:spacing w:line="256" w:lineRule="auto"/>
            </w:pPr>
            <w:r w:rsidRPr="002529A2">
              <w:t>Jens Geier (S&amp;D)</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PA – PE622.198v01-00</w:t>
            </w:r>
          </w:p>
        </w:tc>
      </w:tr>
      <w:tr w:rsidR="007270B0" w:rsidRPr="002529A2" w:rsidTr="00E07849">
        <w:trPr>
          <w:cantSplit/>
          <w:jc w:val="right"/>
        </w:trPr>
        <w:tc>
          <w:tcPr>
            <w:tcW w:w="1701" w:type="dxa"/>
            <w:tcBorders>
              <w:top w:val="nil"/>
              <w:left w:val="nil"/>
              <w:bottom w:val="nil"/>
              <w:right w:val="nil"/>
            </w:tcBorders>
            <w:shd w:val="clear" w:color="auto" w:fill="FFFFFF"/>
            <w:hideMark/>
          </w:tcPr>
          <w:p w:rsidR="007270B0" w:rsidRPr="002529A2" w:rsidRDefault="007270B0">
            <w:pPr>
              <w:spacing w:line="256" w:lineRule="auto"/>
            </w:pPr>
            <w:r w:rsidRPr="002529A2">
              <w:t>Przedm. właśc.:</w:t>
            </w:r>
          </w:p>
        </w:tc>
        <w:tc>
          <w:tcPr>
            <w:tcW w:w="896"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ECON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Burkhard Balz (PPE)</w:t>
            </w:r>
            <w:r w:rsidRPr="002529A2">
              <w:br/>
              <w:t>Pervenche Berès (S&amp;D)</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DT – PE616.735v01-00</w:t>
            </w:r>
          </w:p>
        </w:tc>
      </w:tr>
      <w:tr w:rsidR="007270B0" w:rsidRPr="002529A2" w:rsidTr="00E07849">
        <w:trPr>
          <w:cantSplit/>
          <w:jc w:val="right"/>
        </w:trPr>
        <w:tc>
          <w:tcPr>
            <w:tcW w:w="1701" w:type="dxa"/>
            <w:tcBorders>
              <w:top w:val="nil"/>
              <w:left w:val="nil"/>
              <w:bottom w:val="nil"/>
              <w:right w:val="nil"/>
            </w:tcBorders>
            <w:shd w:val="clear" w:color="auto" w:fill="FFFFFF"/>
            <w:hideMark/>
          </w:tcPr>
          <w:p w:rsidR="007270B0" w:rsidRPr="002529A2" w:rsidRDefault="007270B0">
            <w:pPr>
              <w:spacing w:line="256" w:lineRule="auto"/>
            </w:pPr>
            <w:r w:rsidRPr="002529A2">
              <w:t>Opiniodaw.:</w:t>
            </w:r>
          </w:p>
        </w:tc>
        <w:tc>
          <w:tcPr>
            <w:tcW w:w="6837" w:type="dxa"/>
            <w:gridSpan w:val="3"/>
            <w:tcBorders>
              <w:top w:val="nil"/>
              <w:left w:val="nil"/>
              <w:bottom w:val="nil"/>
              <w:right w:val="nil"/>
            </w:tcBorders>
            <w:shd w:val="clear" w:color="auto" w:fill="FFFFFF"/>
            <w:hideMark/>
          </w:tcPr>
          <w:p w:rsidR="007270B0" w:rsidRPr="002529A2" w:rsidRDefault="007270B0">
            <w:pPr>
              <w:spacing w:line="256" w:lineRule="auto"/>
            </w:pPr>
            <w:r w:rsidRPr="002529A2">
              <w:t>BUDG</w:t>
            </w:r>
          </w:p>
        </w:tc>
      </w:tr>
      <w:tr w:rsidR="007270B0" w:rsidRPr="002529A2" w:rsidTr="00E07849">
        <w:trPr>
          <w:cantSplit/>
          <w:jc w:val="right"/>
        </w:trPr>
        <w:tc>
          <w:tcPr>
            <w:tcW w:w="1701" w:type="dxa"/>
            <w:tcBorders>
              <w:top w:val="nil"/>
              <w:left w:val="nil"/>
              <w:bottom w:val="nil"/>
              <w:right w:val="nil"/>
            </w:tcBorders>
            <w:shd w:val="clear" w:color="auto" w:fill="FFFFFF"/>
          </w:tcPr>
          <w:p w:rsidR="007270B0" w:rsidRPr="002529A2" w:rsidRDefault="007270B0">
            <w:pPr>
              <w:spacing w:line="256" w:lineRule="auto"/>
            </w:pPr>
          </w:p>
        </w:tc>
        <w:tc>
          <w:tcPr>
            <w:tcW w:w="896"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ITRE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r w:rsidR="007270B0" w:rsidRPr="002529A2" w:rsidTr="00E07849">
        <w:trPr>
          <w:cantSplit/>
          <w:jc w:val="right"/>
        </w:trPr>
        <w:tc>
          <w:tcPr>
            <w:tcW w:w="1701" w:type="dxa"/>
            <w:tcBorders>
              <w:top w:val="nil"/>
              <w:left w:val="nil"/>
              <w:bottom w:val="nil"/>
              <w:right w:val="nil"/>
            </w:tcBorders>
            <w:shd w:val="clear" w:color="auto" w:fill="FFFFFF"/>
          </w:tcPr>
          <w:p w:rsidR="007270B0" w:rsidRPr="002529A2" w:rsidRDefault="007270B0">
            <w:pPr>
              <w:spacing w:line="256" w:lineRule="auto"/>
            </w:pPr>
          </w:p>
        </w:tc>
        <w:tc>
          <w:tcPr>
            <w:tcW w:w="896"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IMCO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r w:rsidR="007270B0" w:rsidRPr="002529A2" w:rsidTr="00E07849">
        <w:trPr>
          <w:cantSplit/>
          <w:jc w:val="right"/>
        </w:trPr>
        <w:tc>
          <w:tcPr>
            <w:tcW w:w="1701" w:type="dxa"/>
            <w:tcBorders>
              <w:top w:val="nil"/>
              <w:left w:val="nil"/>
              <w:bottom w:val="nil"/>
              <w:right w:val="nil"/>
            </w:tcBorders>
            <w:shd w:val="clear" w:color="auto" w:fill="FFFFFF"/>
          </w:tcPr>
          <w:p w:rsidR="007270B0" w:rsidRPr="002529A2" w:rsidRDefault="007270B0">
            <w:pPr>
              <w:spacing w:line="256" w:lineRule="auto"/>
            </w:pPr>
          </w:p>
        </w:tc>
        <w:tc>
          <w:tcPr>
            <w:tcW w:w="896"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JURI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bl>
    <w:p w:rsidR="007270B0" w:rsidRPr="002529A2" w:rsidRDefault="00246E60" w:rsidP="00246E60">
      <w:pPr>
        <w:tabs>
          <w:tab w:val="left" w:pos="1100"/>
        </w:tabs>
        <w:autoSpaceDE w:val="0"/>
        <w:autoSpaceDN w:val="0"/>
        <w:adjustRightInd w:val="0"/>
        <w:ind w:left="1100" w:hanging="400"/>
        <w:rPr>
          <w:color w:val="000000"/>
        </w:rPr>
      </w:pPr>
      <w:r w:rsidRPr="002529A2">
        <w:rPr>
          <w:rFonts w:ascii="Symbol" w:hAnsi="Symbol"/>
          <w:color w:val="000000"/>
        </w:rPr>
        <w:t></w:t>
      </w:r>
      <w:r w:rsidRPr="002529A2">
        <w:rPr>
          <w:rFonts w:ascii="Symbol" w:hAnsi="Symbol"/>
          <w:color w:val="000000"/>
        </w:rPr>
        <w:tab/>
      </w:r>
      <w:r w:rsidRPr="002529A2">
        <w:t>Rozpatrzenie projektu opinii</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270B0" w:rsidRPr="002529A2" w:rsidTr="00846DC2">
        <w:trPr>
          <w:cantSplit/>
          <w:jc w:val="right"/>
        </w:trPr>
        <w:tc>
          <w:tcPr>
            <w:tcW w:w="1440"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rPr>
                <w:b/>
                <w:bCs/>
              </w:rPr>
              <w:t>Decyzja:</w:t>
            </w:r>
          </w:p>
        </w:tc>
        <w:tc>
          <w:tcPr>
            <w:tcW w:w="7101"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t>rozpatrzenie projektu opinii</w:t>
            </w:r>
          </w:p>
        </w:tc>
      </w:tr>
      <w:tr w:rsidR="00846DC2" w:rsidRPr="002529A2" w:rsidTr="00846DC2">
        <w:trPr>
          <w:cantSplit/>
          <w:jc w:val="right"/>
        </w:trPr>
        <w:tc>
          <w:tcPr>
            <w:tcW w:w="1440" w:type="dxa"/>
            <w:tcBorders>
              <w:top w:val="nil"/>
              <w:left w:val="nil"/>
              <w:bottom w:val="nil"/>
              <w:right w:val="nil"/>
            </w:tcBorders>
            <w:shd w:val="clear" w:color="auto" w:fill="FFFFFF"/>
            <w:hideMark/>
          </w:tcPr>
          <w:p w:rsidR="00846DC2" w:rsidRPr="002529A2" w:rsidRDefault="00846DC2" w:rsidP="00D60B2A">
            <w:pPr>
              <w:spacing w:before="120" w:after="240" w:line="256" w:lineRule="auto"/>
            </w:pPr>
            <w:r w:rsidRPr="002529A2">
              <w:rPr>
                <w:b/>
                <w:bCs/>
              </w:rPr>
              <w:t>Głos zabrali:</w:t>
            </w:r>
          </w:p>
        </w:tc>
        <w:tc>
          <w:tcPr>
            <w:tcW w:w="7101" w:type="dxa"/>
            <w:tcBorders>
              <w:top w:val="nil"/>
              <w:left w:val="nil"/>
              <w:bottom w:val="nil"/>
              <w:right w:val="nil"/>
            </w:tcBorders>
            <w:shd w:val="clear" w:color="auto" w:fill="FFFFFF"/>
            <w:hideMark/>
          </w:tcPr>
          <w:p w:rsidR="00846DC2" w:rsidRPr="002529A2" w:rsidRDefault="00846DC2" w:rsidP="00846DC2">
            <w:pPr>
              <w:spacing w:before="120" w:after="240" w:line="256" w:lineRule="auto"/>
            </w:pPr>
            <w:r w:rsidRPr="002529A2">
              <w:t>Jens Geier, Petri Sarvamaa, Nedzhmi Ali</w:t>
            </w:r>
          </w:p>
        </w:tc>
      </w:tr>
    </w:tbl>
    <w:p w:rsidR="007270B0" w:rsidRPr="002529A2" w:rsidRDefault="007270B0" w:rsidP="007270B0">
      <w:pPr>
        <w:spacing w:before="240"/>
        <w:ind w:left="708" w:hanging="708"/>
        <w:rPr>
          <w:color w:val="000000"/>
        </w:rPr>
      </w:pPr>
      <w:r w:rsidRPr="002529A2">
        <w:rPr>
          <w:b/>
          <w:bCs/>
        </w:rPr>
        <w:t>17.</w:t>
      </w:r>
      <w:r w:rsidRPr="002529A2">
        <w:tab/>
      </w:r>
      <w:r w:rsidRPr="002529A2">
        <w:rPr>
          <w:b/>
          <w:bCs/>
        </w:rPr>
        <w:t>Wniosek dotyczący rozporządzenia Parlamentu Europejskiego i Rady zmieniającego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 odniesieniu do wsparcia reform strukturalnych w państwach członkowskich</w:t>
      </w:r>
    </w:p>
    <w:p w:rsidR="007270B0" w:rsidRPr="002529A2" w:rsidRDefault="007270B0" w:rsidP="007270B0">
      <w:r w:rsidRPr="002529A2">
        <w:tab/>
        <w:t>BUDG/8/11800</w:t>
      </w:r>
    </w:p>
    <w:p w:rsidR="007270B0" w:rsidRPr="002529A2" w:rsidRDefault="007270B0" w:rsidP="007270B0">
      <w:pPr>
        <w:spacing w:after="120"/>
      </w:pPr>
      <w:r w:rsidRPr="002529A2">
        <w:tab/>
        <w:t>***I</w:t>
      </w:r>
      <w:r w:rsidRPr="002529A2">
        <w:tab/>
        <w:t>2017/0336(COD)</w:t>
      </w:r>
      <w:r w:rsidRPr="002529A2">
        <w:tab/>
        <w:t>COM(2017)0826 – C8-0432/2017</w:t>
      </w:r>
    </w:p>
    <w:tbl>
      <w:tblPr>
        <w:tblW w:w="853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60"/>
        <w:gridCol w:w="1037"/>
        <w:gridCol w:w="3335"/>
        <w:gridCol w:w="2606"/>
      </w:tblGrid>
      <w:tr w:rsidR="007270B0" w:rsidRPr="002529A2" w:rsidTr="00E07849">
        <w:trPr>
          <w:cantSplit/>
          <w:jc w:val="right"/>
        </w:trPr>
        <w:tc>
          <w:tcPr>
            <w:tcW w:w="1560" w:type="dxa"/>
            <w:tcBorders>
              <w:top w:val="nil"/>
              <w:left w:val="nil"/>
              <w:bottom w:val="nil"/>
              <w:right w:val="nil"/>
            </w:tcBorders>
            <w:shd w:val="clear" w:color="auto" w:fill="FFFFFF"/>
            <w:hideMark/>
          </w:tcPr>
          <w:p w:rsidR="007270B0" w:rsidRPr="002529A2" w:rsidRDefault="007270B0">
            <w:pPr>
              <w:spacing w:line="256" w:lineRule="auto"/>
            </w:pPr>
            <w:r w:rsidRPr="002529A2">
              <w:t>Sprawozdawca komisji opiniodawczej:</w:t>
            </w:r>
          </w:p>
        </w:tc>
        <w:tc>
          <w:tcPr>
            <w:tcW w:w="4372" w:type="dxa"/>
            <w:gridSpan w:val="2"/>
            <w:tcBorders>
              <w:top w:val="nil"/>
              <w:left w:val="nil"/>
              <w:bottom w:val="nil"/>
              <w:right w:val="nil"/>
            </w:tcBorders>
            <w:shd w:val="clear" w:color="auto" w:fill="FFFFFF"/>
            <w:hideMark/>
          </w:tcPr>
          <w:p w:rsidR="007270B0" w:rsidRPr="002529A2" w:rsidRDefault="007270B0">
            <w:pPr>
              <w:spacing w:line="256" w:lineRule="auto"/>
            </w:pPr>
            <w:r w:rsidRPr="002529A2">
              <w:t>Jens Geier (S&amp;D)</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PA – PE623.742v01-00</w:t>
            </w:r>
          </w:p>
        </w:tc>
      </w:tr>
      <w:tr w:rsidR="007270B0" w:rsidRPr="002529A2" w:rsidTr="00E07849">
        <w:trPr>
          <w:cantSplit/>
          <w:jc w:val="right"/>
        </w:trPr>
        <w:tc>
          <w:tcPr>
            <w:tcW w:w="1560" w:type="dxa"/>
            <w:tcBorders>
              <w:top w:val="nil"/>
              <w:left w:val="nil"/>
              <w:bottom w:val="nil"/>
              <w:right w:val="nil"/>
            </w:tcBorders>
            <w:shd w:val="clear" w:color="auto" w:fill="FFFFFF"/>
            <w:hideMark/>
          </w:tcPr>
          <w:p w:rsidR="007270B0" w:rsidRPr="002529A2" w:rsidRDefault="007270B0">
            <w:pPr>
              <w:spacing w:line="256" w:lineRule="auto"/>
            </w:pPr>
            <w:r w:rsidRPr="002529A2">
              <w:t>Przedm. właśc.:</w:t>
            </w: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REGI*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Lambert van Nistelrooij</w:t>
            </w:r>
            <w:r w:rsidRPr="002529A2">
              <w:br/>
              <w:t>(PPE)</w:t>
            </w:r>
            <w:r w:rsidRPr="002529A2">
              <w:br/>
              <w:t>Constanze Krehl (S&amp;D)</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r w:rsidR="007270B0" w:rsidRPr="002529A2" w:rsidTr="00E07849">
        <w:trPr>
          <w:cantSplit/>
          <w:jc w:val="right"/>
        </w:trPr>
        <w:tc>
          <w:tcPr>
            <w:tcW w:w="1560" w:type="dxa"/>
            <w:tcBorders>
              <w:top w:val="nil"/>
              <w:left w:val="nil"/>
              <w:bottom w:val="nil"/>
              <w:right w:val="nil"/>
            </w:tcBorders>
            <w:shd w:val="clear" w:color="auto" w:fill="FFFFFF"/>
            <w:hideMark/>
          </w:tcPr>
          <w:p w:rsidR="007270B0" w:rsidRPr="002529A2" w:rsidRDefault="007270B0">
            <w:pPr>
              <w:spacing w:line="256" w:lineRule="auto"/>
            </w:pPr>
            <w:r w:rsidRPr="002529A2">
              <w:t>Opiniodaw.:</w:t>
            </w:r>
          </w:p>
        </w:tc>
        <w:tc>
          <w:tcPr>
            <w:tcW w:w="6978" w:type="dxa"/>
            <w:gridSpan w:val="3"/>
            <w:tcBorders>
              <w:top w:val="nil"/>
              <w:left w:val="nil"/>
              <w:bottom w:val="nil"/>
              <w:right w:val="nil"/>
            </w:tcBorders>
            <w:shd w:val="clear" w:color="auto" w:fill="FFFFFF"/>
            <w:hideMark/>
          </w:tcPr>
          <w:p w:rsidR="007270B0" w:rsidRPr="002529A2" w:rsidRDefault="007270B0">
            <w:pPr>
              <w:spacing w:line="256" w:lineRule="auto"/>
            </w:pPr>
            <w:r w:rsidRPr="002529A2">
              <w:t>BUDG*</w:t>
            </w: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4372" w:type="dxa"/>
            <w:gridSpan w:val="2"/>
            <w:tcBorders>
              <w:top w:val="nil"/>
              <w:left w:val="nil"/>
              <w:bottom w:val="nil"/>
              <w:right w:val="nil"/>
            </w:tcBorders>
            <w:shd w:val="clear" w:color="auto" w:fill="FFFFFF"/>
            <w:hideMark/>
          </w:tcPr>
          <w:p w:rsidR="007270B0" w:rsidRPr="002529A2" w:rsidRDefault="007270B0">
            <w:pPr>
              <w:spacing w:line="256" w:lineRule="auto"/>
            </w:pPr>
            <w:r w:rsidRPr="002529A2">
              <w:t>CONT</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ECON*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Roberto Gualtieri (S&amp;D)</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EMPL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Deirdre Clune (PPE)</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ENVI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Adina-Ioana Vălean (PPE)</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AD – PE621.057v01-00</w:t>
            </w:r>
            <w:r w:rsidRPr="002529A2">
              <w:br/>
              <w:t>AM – PE619.139v01-00</w:t>
            </w: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ITRE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Sofia Sakorafa (GUE/NGL)</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PA – PE622.212v02-00</w:t>
            </w: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TRAN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AGRI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Daniel Buda (PPE)</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PECH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CULT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Decyzja: bez opinii</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1037" w:type="dxa"/>
            <w:tcBorders>
              <w:top w:val="nil"/>
              <w:left w:val="nil"/>
              <w:bottom w:val="nil"/>
              <w:right w:val="nil"/>
            </w:tcBorders>
            <w:shd w:val="clear" w:color="auto" w:fill="FFFFFF"/>
            <w:hideMark/>
          </w:tcPr>
          <w:p w:rsidR="007270B0" w:rsidRPr="002529A2" w:rsidRDefault="007270B0">
            <w:pPr>
              <w:spacing w:line="256" w:lineRule="auto"/>
            </w:pPr>
            <w:r w:rsidRPr="002529A2">
              <w:t xml:space="preserve">FEMM – </w:t>
            </w:r>
          </w:p>
        </w:tc>
        <w:tc>
          <w:tcPr>
            <w:tcW w:w="3335" w:type="dxa"/>
            <w:tcBorders>
              <w:top w:val="nil"/>
              <w:left w:val="nil"/>
              <w:bottom w:val="nil"/>
              <w:right w:val="nil"/>
            </w:tcBorders>
            <w:shd w:val="clear" w:color="auto" w:fill="FFFFFF"/>
            <w:hideMark/>
          </w:tcPr>
          <w:p w:rsidR="007270B0" w:rsidRPr="002529A2" w:rsidRDefault="007270B0">
            <w:pPr>
              <w:spacing w:line="256" w:lineRule="auto"/>
            </w:pPr>
            <w:r w:rsidRPr="002529A2">
              <w:t>Sirpa Pietikäinen (PPE)</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PA – PE623.659v01-00</w:t>
            </w:r>
          </w:p>
        </w:tc>
      </w:tr>
    </w:tbl>
    <w:p w:rsidR="007270B0" w:rsidRPr="002529A2" w:rsidRDefault="00246E60" w:rsidP="00246E60">
      <w:pPr>
        <w:tabs>
          <w:tab w:val="left" w:pos="1100"/>
        </w:tabs>
        <w:autoSpaceDE w:val="0"/>
        <w:autoSpaceDN w:val="0"/>
        <w:adjustRightInd w:val="0"/>
        <w:ind w:left="1100" w:hanging="400"/>
        <w:rPr>
          <w:color w:val="000000"/>
        </w:rPr>
      </w:pPr>
      <w:r w:rsidRPr="002529A2">
        <w:rPr>
          <w:rFonts w:ascii="Symbol" w:hAnsi="Symbol"/>
          <w:color w:val="000000"/>
        </w:rPr>
        <w:t></w:t>
      </w:r>
      <w:r w:rsidRPr="002529A2">
        <w:rPr>
          <w:rFonts w:ascii="Symbol" w:hAnsi="Symbol"/>
          <w:color w:val="000000"/>
        </w:rPr>
        <w:tab/>
      </w:r>
      <w:r w:rsidRPr="002529A2">
        <w:t>Wymiana poglądów</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270B0" w:rsidRPr="002529A2" w:rsidTr="00846DC2">
        <w:trPr>
          <w:cantSplit/>
          <w:jc w:val="right"/>
        </w:trPr>
        <w:tc>
          <w:tcPr>
            <w:tcW w:w="1440"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rPr>
                <w:b/>
                <w:bCs/>
              </w:rPr>
              <w:t>Decyzja:</w:t>
            </w:r>
          </w:p>
        </w:tc>
        <w:tc>
          <w:tcPr>
            <w:tcW w:w="7101"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t>wymiana poglądów</w:t>
            </w:r>
          </w:p>
        </w:tc>
      </w:tr>
      <w:tr w:rsidR="00846DC2" w:rsidRPr="002529A2" w:rsidTr="00846DC2">
        <w:trPr>
          <w:cantSplit/>
          <w:jc w:val="right"/>
        </w:trPr>
        <w:tc>
          <w:tcPr>
            <w:tcW w:w="1440" w:type="dxa"/>
            <w:tcBorders>
              <w:top w:val="nil"/>
              <w:left w:val="nil"/>
              <w:bottom w:val="nil"/>
              <w:right w:val="nil"/>
            </w:tcBorders>
            <w:shd w:val="clear" w:color="auto" w:fill="FFFFFF"/>
          </w:tcPr>
          <w:p w:rsidR="00846DC2" w:rsidRPr="002529A2" w:rsidRDefault="00846DC2" w:rsidP="00846DC2">
            <w:pPr>
              <w:spacing w:before="120" w:after="240" w:line="256" w:lineRule="auto"/>
            </w:pPr>
            <w:r w:rsidRPr="002529A2">
              <w:rPr>
                <w:b/>
                <w:bCs/>
              </w:rPr>
              <w:t>Głos zabrali:</w:t>
            </w:r>
          </w:p>
        </w:tc>
        <w:tc>
          <w:tcPr>
            <w:tcW w:w="7101" w:type="dxa"/>
            <w:tcBorders>
              <w:top w:val="nil"/>
              <w:left w:val="nil"/>
              <w:bottom w:val="nil"/>
              <w:right w:val="nil"/>
            </w:tcBorders>
            <w:shd w:val="clear" w:color="auto" w:fill="FFFFFF"/>
          </w:tcPr>
          <w:p w:rsidR="00846DC2" w:rsidRPr="002529A2" w:rsidRDefault="00846DC2" w:rsidP="00846DC2">
            <w:pPr>
              <w:spacing w:before="120" w:after="240" w:line="256" w:lineRule="auto"/>
            </w:pPr>
            <w:r w:rsidRPr="002529A2">
              <w:t>Jens Geier, José Manuel Fernandes, Bernd Kölmel</w:t>
            </w:r>
          </w:p>
        </w:tc>
      </w:tr>
    </w:tbl>
    <w:p w:rsidR="007270B0" w:rsidRPr="002529A2" w:rsidRDefault="00246E60" w:rsidP="00246E60">
      <w:pPr>
        <w:tabs>
          <w:tab w:val="left" w:pos="1100"/>
        </w:tabs>
        <w:autoSpaceDE w:val="0"/>
        <w:autoSpaceDN w:val="0"/>
        <w:adjustRightInd w:val="0"/>
        <w:ind w:left="1100" w:hanging="400"/>
        <w:rPr>
          <w:color w:val="000000"/>
        </w:rPr>
      </w:pPr>
      <w:r w:rsidRPr="002529A2">
        <w:rPr>
          <w:rFonts w:ascii="Symbol" w:hAnsi="Symbol"/>
          <w:color w:val="000000"/>
        </w:rPr>
        <w:t></w:t>
      </w:r>
      <w:r w:rsidRPr="002529A2">
        <w:rPr>
          <w:rFonts w:ascii="Symbol" w:hAnsi="Symbol"/>
          <w:color w:val="000000"/>
        </w:rPr>
        <w:tab/>
      </w:r>
      <w:r w:rsidRPr="002529A2">
        <w:t xml:space="preserve">Termin składania poprawek: </w:t>
      </w:r>
      <w:r w:rsidRPr="002529A2">
        <w:rPr>
          <w:b/>
          <w:bCs/>
        </w:rPr>
        <w:t>12 lipca 2018 r., godz. 12.00</w:t>
      </w:r>
    </w:p>
    <w:p w:rsidR="007270B0" w:rsidRPr="002529A2" w:rsidRDefault="007270B0" w:rsidP="007270B0">
      <w:pPr>
        <w:spacing w:before="240"/>
        <w:ind w:left="708" w:hanging="708"/>
      </w:pPr>
      <w:r w:rsidRPr="002529A2">
        <w:rPr>
          <w:b/>
          <w:bCs/>
        </w:rPr>
        <w:lastRenderedPageBreak/>
        <w:t>18.</w:t>
      </w:r>
      <w:r w:rsidRPr="002529A2">
        <w:tab/>
      </w:r>
      <w:r w:rsidRPr="002529A2">
        <w:rPr>
          <w:b/>
          <w:bCs/>
        </w:rPr>
        <w:t>Wyjazd do Mołdawii (3–6 kwietnia 2018 r.)</w:t>
      </w:r>
    </w:p>
    <w:p w:rsidR="007270B0" w:rsidRPr="002529A2" w:rsidRDefault="007270B0" w:rsidP="007270B0">
      <w:r w:rsidRPr="002529A2">
        <w:tab/>
        <w:t>BUDG/8/13421</w:t>
      </w:r>
    </w:p>
    <w:p w:rsidR="007270B0" w:rsidRPr="002529A2" w:rsidRDefault="00246E60" w:rsidP="00246E60">
      <w:pPr>
        <w:tabs>
          <w:tab w:val="left" w:pos="1100"/>
        </w:tabs>
        <w:autoSpaceDE w:val="0"/>
        <w:autoSpaceDN w:val="0"/>
        <w:adjustRightInd w:val="0"/>
        <w:ind w:left="1100" w:hanging="400"/>
      </w:pPr>
      <w:r w:rsidRPr="002529A2">
        <w:rPr>
          <w:rFonts w:ascii="Symbol" w:hAnsi="Symbol"/>
        </w:rPr>
        <w:t></w:t>
      </w:r>
      <w:r w:rsidRPr="002529A2">
        <w:rPr>
          <w:rFonts w:ascii="Symbol" w:hAnsi="Symbol"/>
        </w:rPr>
        <w:tab/>
      </w:r>
      <w:r w:rsidRPr="002529A2">
        <w:t>Przedstawienie sprawozdania z delegacji</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270B0" w:rsidRPr="002529A2" w:rsidTr="00846DC2">
        <w:trPr>
          <w:cantSplit/>
          <w:jc w:val="right"/>
        </w:trPr>
        <w:tc>
          <w:tcPr>
            <w:tcW w:w="1440"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rPr>
                <w:b/>
                <w:bCs/>
              </w:rPr>
              <w:t>Decyzja:</w:t>
            </w:r>
          </w:p>
        </w:tc>
        <w:tc>
          <w:tcPr>
            <w:tcW w:w="7101"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t>przedstawienie</w:t>
            </w:r>
          </w:p>
        </w:tc>
      </w:tr>
      <w:tr w:rsidR="00846DC2" w:rsidRPr="002529A2" w:rsidTr="00846DC2">
        <w:trPr>
          <w:cantSplit/>
          <w:jc w:val="right"/>
        </w:trPr>
        <w:tc>
          <w:tcPr>
            <w:tcW w:w="1440" w:type="dxa"/>
            <w:tcBorders>
              <w:top w:val="nil"/>
              <w:left w:val="nil"/>
              <w:bottom w:val="nil"/>
              <w:right w:val="nil"/>
            </w:tcBorders>
            <w:shd w:val="clear" w:color="auto" w:fill="FFFFFF"/>
          </w:tcPr>
          <w:p w:rsidR="00846DC2" w:rsidRPr="002529A2" w:rsidRDefault="00846DC2" w:rsidP="00846DC2">
            <w:pPr>
              <w:spacing w:before="120" w:after="240" w:line="256" w:lineRule="auto"/>
            </w:pPr>
            <w:r w:rsidRPr="002529A2">
              <w:rPr>
                <w:b/>
                <w:bCs/>
              </w:rPr>
              <w:t>Głos zabrali:</w:t>
            </w:r>
          </w:p>
        </w:tc>
        <w:tc>
          <w:tcPr>
            <w:tcW w:w="7101" w:type="dxa"/>
            <w:tcBorders>
              <w:top w:val="nil"/>
              <w:left w:val="nil"/>
              <w:bottom w:val="nil"/>
              <w:right w:val="nil"/>
            </w:tcBorders>
            <w:shd w:val="clear" w:color="auto" w:fill="FFFFFF"/>
          </w:tcPr>
          <w:p w:rsidR="00846DC2" w:rsidRPr="002529A2" w:rsidRDefault="00846DC2" w:rsidP="00846DC2">
            <w:pPr>
              <w:spacing w:before="120" w:after="240" w:line="256" w:lineRule="auto"/>
            </w:pPr>
            <w:r w:rsidRPr="002529A2">
              <w:t>Siegfried Mureşan, Eider Gardiazabal Rubial, Bernd Kölmel, Jean Arthuis</w:t>
            </w:r>
          </w:p>
        </w:tc>
      </w:tr>
    </w:tbl>
    <w:p w:rsidR="007270B0" w:rsidRPr="002529A2" w:rsidRDefault="007270B0" w:rsidP="007270B0">
      <w:pPr>
        <w:spacing w:before="240"/>
        <w:ind w:left="708" w:hanging="708"/>
        <w:rPr>
          <w:color w:val="000000"/>
        </w:rPr>
      </w:pPr>
      <w:r w:rsidRPr="002529A2">
        <w:rPr>
          <w:b/>
          <w:bCs/>
        </w:rPr>
        <w:t>19.</w:t>
      </w:r>
      <w:r w:rsidRPr="002529A2">
        <w:tab/>
      </w:r>
      <w:r w:rsidRPr="002529A2">
        <w:rPr>
          <w:b/>
          <w:bCs/>
        </w:rPr>
        <w:t>Wyjazd do Hiszpanii – Kraj Basków (6–8 maja 2018 r.)</w:t>
      </w:r>
    </w:p>
    <w:p w:rsidR="007270B0" w:rsidRPr="002529A2" w:rsidRDefault="007270B0" w:rsidP="007270B0">
      <w:r w:rsidRPr="002529A2">
        <w:tab/>
        <w:t>BUDG/8/13105</w:t>
      </w:r>
    </w:p>
    <w:p w:rsidR="007270B0" w:rsidRPr="002529A2" w:rsidRDefault="00246E60" w:rsidP="00246E60">
      <w:pPr>
        <w:tabs>
          <w:tab w:val="left" w:pos="1100"/>
        </w:tabs>
        <w:autoSpaceDE w:val="0"/>
        <w:autoSpaceDN w:val="0"/>
        <w:adjustRightInd w:val="0"/>
        <w:ind w:left="1100" w:hanging="400"/>
      </w:pPr>
      <w:r w:rsidRPr="002529A2">
        <w:rPr>
          <w:rFonts w:ascii="Symbol" w:hAnsi="Symbol"/>
        </w:rPr>
        <w:t></w:t>
      </w:r>
      <w:r w:rsidRPr="002529A2">
        <w:rPr>
          <w:rFonts w:ascii="Symbol" w:hAnsi="Symbol"/>
        </w:rPr>
        <w:tab/>
      </w:r>
      <w:r w:rsidRPr="002529A2">
        <w:t>Przedstawienie sprawozdania z delegacji</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270B0" w:rsidRPr="002529A2" w:rsidTr="00846DC2">
        <w:trPr>
          <w:cantSplit/>
          <w:jc w:val="right"/>
        </w:trPr>
        <w:tc>
          <w:tcPr>
            <w:tcW w:w="1440"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rPr>
                <w:b/>
                <w:bCs/>
              </w:rPr>
              <w:t>Decyzja:</w:t>
            </w:r>
          </w:p>
        </w:tc>
        <w:tc>
          <w:tcPr>
            <w:tcW w:w="7101"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t>przedstawienie</w:t>
            </w:r>
          </w:p>
        </w:tc>
      </w:tr>
      <w:tr w:rsidR="00846DC2" w:rsidRPr="002529A2" w:rsidTr="00846DC2">
        <w:trPr>
          <w:cantSplit/>
          <w:jc w:val="right"/>
        </w:trPr>
        <w:tc>
          <w:tcPr>
            <w:tcW w:w="1440" w:type="dxa"/>
            <w:tcBorders>
              <w:top w:val="nil"/>
              <w:left w:val="nil"/>
              <w:bottom w:val="nil"/>
              <w:right w:val="nil"/>
            </w:tcBorders>
            <w:shd w:val="clear" w:color="auto" w:fill="FFFFFF"/>
          </w:tcPr>
          <w:p w:rsidR="00846DC2" w:rsidRPr="002529A2" w:rsidRDefault="00846DC2" w:rsidP="00EB13B6">
            <w:pPr>
              <w:spacing w:before="120" w:after="240" w:line="256" w:lineRule="auto"/>
            </w:pPr>
            <w:r w:rsidRPr="002529A2">
              <w:rPr>
                <w:b/>
                <w:bCs/>
              </w:rPr>
              <w:t>Głos zabrała:</w:t>
            </w:r>
          </w:p>
        </w:tc>
        <w:tc>
          <w:tcPr>
            <w:tcW w:w="7101" w:type="dxa"/>
            <w:tcBorders>
              <w:top w:val="nil"/>
              <w:left w:val="nil"/>
              <w:bottom w:val="nil"/>
              <w:right w:val="nil"/>
            </w:tcBorders>
            <w:shd w:val="clear" w:color="auto" w:fill="FFFFFF"/>
          </w:tcPr>
          <w:p w:rsidR="00846DC2" w:rsidRPr="002529A2" w:rsidRDefault="00846DC2" w:rsidP="00846DC2">
            <w:pPr>
              <w:spacing w:before="120" w:after="240" w:line="256" w:lineRule="auto"/>
            </w:pPr>
            <w:r w:rsidRPr="002529A2">
              <w:t>Eider Gardiazabal Rubial</w:t>
            </w:r>
          </w:p>
        </w:tc>
      </w:tr>
    </w:tbl>
    <w:p w:rsidR="007270B0" w:rsidRPr="002529A2" w:rsidRDefault="007270B0" w:rsidP="007270B0">
      <w:pPr>
        <w:spacing w:before="240"/>
        <w:ind w:left="708" w:hanging="708"/>
        <w:rPr>
          <w:color w:val="000000"/>
        </w:rPr>
      </w:pPr>
      <w:r w:rsidRPr="002529A2">
        <w:rPr>
          <w:b/>
          <w:bCs/>
        </w:rPr>
        <w:t>20.</w:t>
      </w:r>
      <w:r w:rsidRPr="002529A2">
        <w:tab/>
      </w:r>
      <w:r w:rsidRPr="002529A2">
        <w:rPr>
          <w:b/>
          <w:bCs/>
        </w:rPr>
        <w:t>Projekt budżetu korygującego nr 3 do budżetu ogólnego na rok 2018: Rozszerzenie Instrumentu Pomocy dla Uchodźców w Turcji</w:t>
      </w:r>
    </w:p>
    <w:p w:rsidR="007270B0" w:rsidRPr="002529A2" w:rsidRDefault="007270B0" w:rsidP="007270B0">
      <w:r w:rsidRPr="002529A2">
        <w:tab/>
        <w:t>BUDG/8/13184</w:t>
      </w:r>
    </w:p>
    <w:p w:rsidR="007270B0" w:rsidRPr="002529A2" w:rsidRDefault="007270B0" w:rsidP="007270B0">
      <w:pPr>
        <w:spacing w:after="120"/>
      </w:pPr>
      <w:r w:rsidRPr="002529A2">
        <w:tab/>
      </w:r>
      <w:r w:rsidRPr="002529A2">
        <w:tab/>
        <w:t>2018/2072(BUD)</w:t>
      </w:r>
      <w:r w:rsidRPr="002529A2">
        <w:tab/>
      </w:r>
    </w:p>
    <w:tbl>
      <w:tblPr>
        <w:tblW w:w="853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60"/>
        <w:gridCol w:w="4372"/>
        <w:gridCol w:w="2606"/>
      </w:tblGrid>
      <w:tr w:rsidR="007270B0" w:rsidRPr="002529A2" w:rsidTr="00E07849">
        <w:trPr>
          <w:cantSplit/>
          <w:jc w:val="right"/>
        </w:trPr>
        <w:tc>
          <w:tcPr>
            <w:tcW w:w="1560" w:type="dxa"/>
            <w:tcBorders>
              <w:top w:val="nil"/>
              <w:left w:val="nil"/>
              <w:bottom w:val="nil"/>
              <w:right w:val="nil"/>
            </w:tcBorders>
            <w:shd w:val="clear" w:color="auto" w:fill="FFFFFF"/>
            <w:hideMark/>
          </w:tcPr>
          <w:p w:rsidR="007270B0" w:rsidRPr="002529A2" w:rsidRDefault="007270B0">
            <w:pPr>
              <w:spacing w:line="256" w:lineRule="auto"/>
            </w:pPr>
            <w:r w:rsidRPr="002529A2">
              <w:t>Sprawozdawca:</w:t>
            </w:r>
          </w:p>
        </w:tc>
        <w:tc>
          <w:tcPr>
            <w:tcW w:w="4372" w:type="dxa"/>
            <w:tcBorders>
              <w:top w:val="nil"/>
              <w:left w:val="nil"/>
              <w:bottom w:val="nil"/>
              <w:right w:val="nil"/>
            </w:tcBorders>
            <w:shd w:val="clear" w:color="auto" w:fill="FFFFFF"/>
            <w:hideMark/>
          </w:tcPr>
          <w:p w:rsidR="007270B0" w:rsidRPr="002529A2" w:rsidRDefault="007270B0">
            <w:pPr>
              <w:spacing w:line="256" w:lineRule="auto"/>
            </w:pPr>
            <w:r w:rsidRPr="002529A2">
              <w:t>Siegfried Mureşan (PPE)</w:t>
            </w:r>
          </w:p>
        </w:tc>
        <w:tc>
          <w:tcPr>
            <w:tcW w:w="2606" w:type="dxa"/>
            <w:tcBorders>
              <w:top w:val="nil"/>
              <w:left w:val="nil"/>
              <w:bottom w:val="nil"/>
              <w:right w:val="nil"/>
            </w:tcBorders>
            <w:shd w:val="clear" w:color="auto" w:fill="FFFFFF"/>
            <w:hideMark/>
          </w:tcPr>
          <w:p w:rsidR="007270B0" w:rsidRPr="002529A2" w:rsidRDefault="007270B0">
            <w:pPr>
              <w:spacing w:line="256" w:lineRule="auto"/>
              <w:jc w:val="right"/>
            </w:pPr>
            <w:r w:rsidRPr="002529A2">
              <w:t>PR – PE623.670v01-00</w:t>
            </w:r>
            <w:r w:rsidRPr="002529A2">
              <w:br/>
              <w:t>AM – PE623.818v01-00</w:t>
            </w:r>
          </w:p>
        </w:tc>
      </w:tr>
      <w:tr w:rsidR="007270B0" w:rsidRPr="002529A2" w:rsidTr="00E07849">
        <w:trPr>
          <w:cantSplit/>
          <w:jc w:val="right"/>
        </w:trPr>
        <w:tc>
          <w:tcPr>
            <w:tcW w:w="1560" w:type="dxa"/>
            <w:tcBorders>
              <w:top w:val="nil"/>
              <w:left w:val="nil"/>
              <w:bottom w:val="nil"/>
              <w:right w:val="nil"/>
            </w:tcBorders>
            <w:shd w:val="clear" w:color="auto" w:fill="FFFFFF"/>
            <w:hideMark/>
          </w:tcPr>
          <w:p w:rsidR="007270B0" w:rsidRPr="002529A2" w:rsidRDefault="007270B0">
            <w:pPr>
              <w:spacing w:line="256" w:lineRule="auto"/>
            </w:pPr>
            <w:r w:rsidRPr="002529A2">
              <w:t>Przedm. właśc.:</w:t>
            </w:r>
          </w:p>
        </w:tc>
        <w:tc>
          <w:tcPr>
            <w:tcW w:w="6978" w:type="dxa"/>
            <w:gridSpan w:val="2"/>
            <w:tcBorders>
              <w:top w:val="nil"/>
              <w:left w:val="nil"/>
              <w:bottom w:val="nil"/>
              <w:right w:val="nil"/>
            </w:tcBorders>
            <w:shd w:val="clear" w:color="auto" w:fill="FFFFFF"/>
            <w:hideMark/>
          </w:tcPr>
          <w:p w:rsidR="007270B0" w:rsidRPr="002529A2" w:rsidRDefault="007270B0">
            <w:pPr>
              <w:spacing w:line="256" w:lineRule="auto"/>
            </w:pPr>
            <w:r w:rsidRPr="002529A2">
              <w:t>BUDG</w:t>
            </w:r>
          </w:p>
        </w:tc>
      </w:tr>
      <w:tr w:rsidR="007270B0" w:rsidRPr="002529A2" w:rsidTr="00E07849">
        <w:trPr>
          <w:cantSplit/>
          <w:jc w:val="right"/>
        </w:trPr>
        <w:tc>
          <w:tcPr>
            <w:tcW w:w="1560" w:type="dxa"/>
            <w:tcBorders>
              <w:top w:val="nil"/>
              <w:left w:val="nil"/>
              <w:bottom w:val="nil"/>
              <w:right w:val="nil"/>
            </w:tcBorders>
            <w:shd w:val="clear" w:color="auto" w:fill="FFFFFF"/>
            <w:hideMark/>
          </w:tcPr>
          <w:p w:rsidR="007270B0" w:rsidRPr="002529A2" w:rsidRDefault="007270B0">
            <w:pPr>
              <w:spacing w:line="256" w:lineRule="auto"/>
            </w:pPr>
            <w:r w:rsidRPr="002529A2">
              <w:t>Opiniodaw.:</w:t>
            </w:r>
          </w:p>
        </w:tc>
        <w:tc>
          <w:tcPr>
            <w:tcW w:w="4372" w:type="dxa"/>
            <w:tcBorders>
              <w:top w:val="nil"/>
              <w:left w:val="nil"/>
              <w:bottom w:val="nil"/>
              <w:right w:val="nil"/>
            </w:tcBorders>
            <w:shd w:val="clear" w:color="auto" w:fill="FFFFFF"/>
            <w:hideMark/>
          </w:tcPr>
          <w:p w:rsidR="007270B0" w:rsidRPr="002529A2" w:rsidRDefault="007270B0">
            <w:pPr>
              <w:spacing w:line="256" w:lineRule="auto"/>
            </w:pPr>
            <w:r w:rsidRPr="002529A2">
              <w:t>AFET</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4372" w:type="dxa"/>
            <w:tcBorders>
              <w:top w:val="nil"/>
              <w:left w:val="nil"/>
              <w:bottom w:val="nil"/>
              <w:right w:val="nil"/>
            </w:tcBorders>
            <w:shd w:val="clear" w:color="auto" w:fill="FFFFFF"/>
            <w:hideMark/>
          </w:tcPr>
          <w:p w:rsidR="007270B0" w:rsidRPr="002529A2" w:rsidRDefault="007270B0">
            <w:pPr>
              <w:spacing w:line="256" w:lineRule="auto"/>
            </w:pPr>
            <w:r w:rsidRPr="002529A2">
              <w:t>DEVE</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r w:rsidR="007270B0" w:rsidRPr="002529A2" w:rsidTr="00E07849">
        <w:trPr>
          <w:cantSplit/>
          <w:jc w:val="right"/>
        </w:trPr>
        <w:tc>
          <w:tcPr>
            <w:tcW w:w="1560" w:type="dxa"/>
            <w:tcBorders>
              <w:top w:val="nil"/>
              <w:left w:val="nil"/>
              <w:bottom w:val="nil"/>
              <w:right w:val="nil"/>
            </w:tcBorders>
            <w:shd w:val="clear" w:color="auto" w:fill="FFFFFF"/>
          </w:tcPr>
          <w:p w:rsidR="007270B0" w:rsidRPr="002529A2" w:rsidRDefault="007270B0">
            <w:pPr>
              <w:spacing w:line="256" w:lineRule="auto"/>
            </w:pPr>
          </w:p>
        </w:tc>
        <w:tc>
          <w:tcPr>
            <w:tcW w:w="4372" w:type="dxa"/>
            <w:tcBorders>
              <w:top w:val="nil"/>
              <w:left w:val="nil"/>
              <w:bottom w:val="nil"/>
              <w:right w:val="nil"/>
            </w:tcBorders>
            <w:shd w:val="clear" w:color="auto" w:fill="FFFFFF"/>
            <w:hideMark/>
          </w:tcPr>
          <w:p w:rsidR="007270B0" w:rsidRPr="002529A2" w:rsidRDefault="007270B0">
            <w:pPr>
              <w:spacing w:line="256" w:lineRule="auto"/>
            </w:pPr>
            <w:r w:rsidRPr="002529A2">
              <w:t>LIBE</w:t>
            </w:r>
          </w:p>
        </w:tc>
        <w:tc>
          <w:tcPr>
            <w:tcW w:w="2606" w:type="dxa"/>
            <w:tcBorders>
              <w:top w:val="nil"/>
              <w:left w:val="nil"/>
              <w:bottom w:val="nil"/>
              <w:right w:val="nil"/>
            </w:tcBorders>
            <w:shd w:val="clear" w:color="auto" w:fill="FFFFFF"/>
          </w:tcPr>
          <w:p w:rsidR="007270B0" w:rsidRPr="002529A2" w:rsidRDefault="007270B0">
            <w:pPr>
              <w:spacing w:line="256" w:lineRule="auto"/>
            </w:pPr>
          </w:p>
        </w:tc>
      </w:tr>
    </w:tbl>
    <w:p w:rsidR="007270B0" w:rsidRPr="002529A2" w:rsidRDefault="00246E60" w:rsidP="00246E60">
      <w:pPr>
        <w:tabs>
          <w:tab w:val="left" w:pos="1100"/>
        </w:tabs>
        <w:autoSpaceDE w:val="0"/>
        <w:autoSpaceDN w:val="0"/>
        <w:adjustRightInd w:val="0"/>
        <w:ind w:left="1100" w:hanging="400"/>
        <w:rPr>
          <w:color w:val="000000"/>
        </w:rPr>
      </w:pPr>
      <w:r w:rsidRPr="002529A2">
        <w:rPr>
          <w:rFonts w:ascii="Symbol" w:hAnsi="Symbol"/>
          <w:color w:val="000000"/>
        </w:rPr>
        <w:t></w:t>
      </w:r>
      <w:r w:rsidRPr="002529A2">
        <w:rPr>
          <w:rFonts w:ascii="Symbol" w:hAnsi="Symbol"/>
          <w:color w:val="000000"/>
        </w:rPr>
        <w:tab/>
      </w:r>
      <w:r w:rsidRPr="002529A2">
        <w:t>Rozpatrzenie projektu sprawozdania</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270B0" w:rsidRPr="002529A2" w:rsidTr="003D53A5">
        <w:trPr>
          <w:cantSplit/>
          <w:jc w:val="right"/>
        </w:trPr>
        <w:tc>
          <w:tcPr>
            <w:tcW w:w="1440"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rPr>
                <w:b/>
                <w:bCs/>
              </w:rPr>
              <w:t>Decyzja:</w:t>
            </w:r>
          </w:p>
        </w:tc>
        <w:tc>
          <w:tcPr>
            <w:tcW w:w="7101" w:type="dxa"/>
            <w:tcBorders>
              <w:top w:val="nil"/>
              <w:left w:val="nil"/>
              <w:bottom w:val="nil"/>
              <w:right w:val="nil"/>
            </w:tcBorders>
            <w:shd w:val="clear" w:color="auto" w:fill="FFFFFF"/>
            <w:hideMark/>
          </w:tcPr>
          <w:p w:rsidR="007270B0" w:rsidRPr="002529A2" w:rsidRDefault="007270B0">
            <w:pPr>
              <w:spacing w:before="120" w:after="240" w:line="256" w:lineRule="auto"/>
            </w:pPr>
            <w:r w:rsidRPr="002529A2">
              <w:t>rozpatrzenie projektu sprawozdania</w:t>
            </w:r>
          </w:p>
        </w:tc>
      </w:tr>
      <w:tr w:rsidR="003D53A5" w:rsidRPr="002529A2" w:rsidTr="003D53A5">
        <w:trPr>
          <w:cantSplit/>
          <w:jc w:val="right"/>
        </w:trPr>
        <w:tc>
          <w:tcPr>
            <w:tcW w:w="1440" w:type="dxa"/>
            <w:tcBorders>
              <w:top w:val="nil"/>
              <w:left w:val="nil"/>
              <w:bottom w:val="nil"/>
              <w:right w:val="nil"/>
            </w:tcBorders>
            <w:shd w:val="clear" w:color="auto" w:fill="FFFFFF"/>
          </w:tcPr>
          <w:p w:rsidR="003D53A5" w:rsidRPr="002529A2" w:rsidRDefault="003D53A5" w:rsidP="003D53A5">
            <w:pPr>
              <w:spacing w:before="120" w:after="240" w:line="256" w:lineRule="auto"/>
            </w:pPr>
            <w:r w:rsidRPr="002529A2">
              <w:rPr>
                <w:b/>
                <w:bCs/>
              </w:rPr>
              <w:t>Głos zabrali:</w:t>
            </w:r>
          </w:p>
        </w:tc>
        <w:tc>
          <w:tcPr>
            <w:tcW w:w="7101" w:type="dxa"/>
            <w:tcBorders>
              <w:top w:val="nil"/>
              <w:left w:val="nil"/>
              <w:bottom w:val="nil"/>
              <w:right w:val="nil"/>
            </w:tcBorders>
            <w:shd w:val="clear" w:color="auto" w:fill="FFFFFF"/>
          </w:tcPr>
          <w:p w:rsidR="003D53A5" w:rsidRPr="002529A2" w:rsidRDefault="003D53A5" w:rsidP="003D53A5">
            <w:pPr>
              <w:spacing w:before="120" w:after="240" w:line="256" w:lineRule="auto"/>
            </w:pPr>
            <w:r w:rsidRPr="002529A2">
              <w:t>Siegfried Mureşan, Bernd Kölmel, Anneli Jäätteenmäki, Jordi Solé, Eider Gardiazabal Rubial, Johan Ureel (Komisja Europejska, DG BUDG), Ruud Van Enk (Komisja Europejska, DG NEAR)</w:t>
            </w:r>
          </w:p>
        </w:tc>
      </w:tr>
    </w:tbl>
    <w:p w:rsidR="007270B0" w:rsidRPr="002529A2" w:rsidRDefault="00246E60" w:rsidP="00246E60">
      <w:pPr>
        <w:tabs>
          <w:tab w:val="left" w:pos="1100"/>
        </w:tabs>
        <w:autoSpaceDE w:val="0"/>
        <w:autoSpaceDN w:val="0"/>
        <w:adjustRightInd w:val="0"/>
        <w:ind w:left="1100" w:hanging="400"/>
        <w:rPr>
          <w:color w:val="000000"/>
        </w:rPr>
      </w:pPr>
      <w:r w:rsidRPr="002529A2">
        <w:rPr>
          <w:rFonts w:ascii="Symbol" w:hAnsi="Symbol"/>
          <w:color w:val="000000"/>
        </w:rPr>
        <w:t></w:t>
      </w:r>
      <w:r w:rsidRPr="002529A2">
        <w:rPr>
          <w:rFonts w:ascii="Symbol" w:hAnsi="Symbol"/>
          <w:color w:val="000000"/>
        </w:rPr>
        <w:tab/>
      </w:r>
      <w:r w:rsidRPr="002529A2">
        <w:t xml:space="preserve">Termin składania poprawek: </w:t>
      </w:r>
      <w:r w:rsidRPr="002529A2">
        <w:rPr>
          <w:b/>
          <w:bCs/>
        </w:rPr>
        <w:t>20 czerwca 2018 r., godz. 11.00</w:t>
      </w:r>
    </w:p>
    <w:p w:rsidR="007270B0" w:rsidRPr="002529A2" w:rsidRDefault="007270B0" w:rsidP="007270B0">
      <w:pPr>
        <w:spacing w:before="240"/>
        <w:jc w:val="center"/>
      </w:pPr>
      <w:r w:rsidRPr="002529A2">
        <w:t>* * *</w:t>
      </w:r>
    </w:p>
    <w:p w:rsidR="007270B0" w:rsidRPr="002529A2" w:rsidRDefault="007270B0" w:rsidP="007270B0">
      <w:pPr>
        <w:spacing w:before="600"/>
        <w:rPr>
          <w:bCs/>
        </w:rPr>
      </w:pPr>
      <w:r w:rsidRPr="002529A2">
        <w:t>Jean Arthius (przewodniczący komisji BUDG) i Javier Couso Permuy (wiceprzewodniczący komisji AFET) otworzyli wspólne posiedzenie o godz. 16.05 i poprowadzili panel pierwszy, a przewodnictwo nad panelem drugim objęli Linda McAvan (przewodnicząca komisji DEVE) oraz Derek Vaughan (wiceprzewodniczący komisji CONT).</w:t>
      </w:r>
    </w:p>
    <w:p w:rsidR="007270B0" w:rsidRPr="002529A2" w:rsidRDefault="007270B0" w:rsidP="007270B0">
      <w:pPr>
        <w:spacing w:before="600"/>
      </w:pPr>
      <w:r w:rsidRPr="002529A2">
        <w:rPr>
          <w:b/>
          <w:bCs/>
        </w:rPr>
        <w:lastRenderedPageBreak/>
        <w:t>19 czerwca 2018 r. w godz. 16.00-18.30</w:t>
      </w:r>
    </w:p>
    <w:p w:rsidR="007270B0" w:rsidRPr="002529A2" w:rsidRDefault="007270B0" w:rsidP="007270B0">
      <w:pPr>
        <w:spacing w:before="240"/>
      </w:pPr>
      <w:r w:rsidRPr="002529A2">
        <w:rPr>
          <w:b/>
          <w:bCs/>
          <w:i/>
          <w:iCs/>
        </w:rPr>
        <w:t>Wspólnie z Komisją Spraw Zagranicznych, Komisją Rozwoju i Komisją Kontroli Budżetowej</w:t>
      </w:r>
    </w:p>
    <w:p w:rsidR="007270B0" w:rsidRPr="002529A2" w:rsidRDefault="007270B0" w:rsidP="007270B0">
      <w:pPr>
        <w:spacing w:before="240"/>
        <w:ind w:left="708" w:hanging="708"/>
        <w:rPr>
          <w:b/>
          <w:bCs/>
        </w:rPr>
      </w:pPr>
      <w:r w:rsidRPr="002529A2">
        <w:rPr>
          <w:b/>
          <w:bCs/>
        </w:rPr>
        <w:t>21.</w:t>
      </w:r>
      <w:r w:rsidRPr="002529A2">
        <w:tab/>
      </w:r>
      <w:r w:rsidRPr="002529A2">
        <w:rPr>
          <w:b/>
          <w:bCs/>
        </w:rPr>
        <w:t>Wysłuchanie pt. „Ocena przepływu zewnętrznych środków przeznaczonych na finansowanie polityki migracyjnej UE, w tym zewnętrznych funduszy powierniczych”</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D53A5" w:rsidRPr="002529A2" w:rsidTr="00D60B2A">
        <w:trPr>
          <w:cantSplit/>
          <w:jc w:val="right"/>
        </w:trPr>
        <w:tc>
          <w:tcPr>
            <w:tcW w:w="1440" w:type="dxa"/>
            <w:tcBorders>
              <w:top w:val="nil"/>
              <w:left w:val="nil"/>
              <w:bottom w:val="nil"/>
              <w:right w:val="nil"/>
            </w:tcBorders>
            <w:shd w:val="clear" w:color="auto" w:fill="FFFFFF"/>
          </w:tcPr>
          <w:p w:rsidR="003D53A5" w:rsidRPr="002529A2" w:rsidRDefault="003D53A5" w:rsidP="00D60B2A">
            <w:pPr>
              <w:spacing w:before="120" w:after="240" w:line="256" w:lineRule="auto"/>
            </w:pPr>
            <w:r w:rsidRPr="002529A2">
              <w:rPr>
                <w:b/>
                <w:bCs/>
              </w:rPr>
              <w:t>Głos zabrali:</w:t>
            </w:r>
          </w:p>
        </w:tc>
        <w:tc>
          <w:tcPr>
            <w:tcW w:w="7101" w:type="dxa"/>
            <w:tcBorders>
              <w:top w:val="nil"/>
              <w:left w:val="nil"/>
              <w:bottom w:val="nil"/>
              <w:right w:val="nil"/>
            </w:tcBorders>
            <w:shd w:val="clear" w:color="auto" w:fill="FFFFFF"/>
          </w:tcPr>
          <w:p w:rsidR="003D53A5" w:rsidRPr="002529A2" w:rsidRDefault="00527707" w:rsidP="00D730F4">
            <w:pPr>
              <w:spacing w:before="120" w:after="240" w:line="256" w:lineRule="auto"/>
            </w:pPr>
            <w:r w:rsidRPr="002529A2">
              <w:t>Jean Arthuis, Javier Couso Permuy, Elisabeth Collett (Europejski Instytut ds. Polityki Migracyjnej), Christian Leffler (ESDZ), Koen Doens (Komisja Europejska, DG DEVCO), Maciej Popowski (Komisja Europejska, DG NEAR), Linda McAvan, Marie</w:t>
            </w:r>
            <w:r w:rsidRPr="002529A2">
              <w:noBreakHyphen/>
              <w:t>Christine Vergiat, Reimer Böge, Derek Vaughan, Hassoumi Massoudou (minister finansów Nigru), Fanni Bihari (organizacja pozarządowa CONCORDE), Krzys Jurek (British Council), Bob Arnot (British Council), Inés Ayala Sender</w:t>
            </w:r>
          </w:p>
        </w:tc>
      </w:tr>
    </w:tbl>
    <w:p w:rsidR="007270B0" w:rsidRPr="002529A2" w:rsidRDefault="007270B0" w:rsidP="007270B0">
      <w:pPr>
        <w:spacing w:before="240"/>
        <w:jc w:val="center"/>
      </w:pPr>
      <w:r w:rsidRPr="002529A2">
        <w:t>------</w:t>
      </w:r>
    </w:p>
    <w:p w:rsidR="007270B0" w:rsidRPr="002529A2" w:rsidRDefault="007270B0" w:rsidP="007270B0">
      <w:pPr>
        <w:spacing w:before="240"/>
        <w:ind w:left="708" w:hanging="708"/>
        <w:rPr>
          <w:b/>
          <w:bCs/>
        </w:rPr>
      </w:pPr>
      <w:r w:rsidRPr="002529A2">
        <w:rPr>
          <w:b/>
          <w:bCs/>
        </w:rPr>
        <w:t>22.</w:t>
      </w:r>
      <w:r w:rsidRPr="002529A2">
        <w:tab/>
      </w:r>
      <w:r w:rsidRPr="002529A2">
        <w:rPr>
          <w:b/>
          <w:bCs/>
        </w:rPr>
        <w:t>Sprawy różne</w:t>
      </w:r>
    </w:p>
    <w:p w:rsidR="007270B0" w:rsidRPr="002529A2" w:rsidRDefault="007270B0" w:rsidP="007270B0">
      <w:pPr>
        <w:spacing w:before="240"/>
        <w:ind w:left="708" w:hanging="708"/>
      </w:pPr>
      <w:r w:rsidRPr="002529A2">
        <w:t>Brak</w:t>
      </w:r>
    </w:p>
    <w:p w:rsidR="007270B0" w:rsidRPr="002529A2" w:rsidRDefault="007270B0" w:rsidP="007270B0">
      <w:pPr>
        <w:spacing w:before="240"/>
        <w:ind w:left="708" w:hanging="708"/>
      </w:pPr>
      <w:r w:rsidRPr="002529A2">
        <w:rPr>
          <w:b/>
          <w:bCs/>
        </w:rPr>
        <w:t>23.</w:t>
      </w:r>
      <w:r w:rsidRPr="002529A2">
        <w:tab/>
      </w:r>
      <w:r w:rsidRPr="002529A2">
        <w:rPr>
          <w:b/>
          <w:bCs/>
        </w:rPr>
        <w:t>Następne posiedzenia</w:t>
      </w:r>
    </w:p>
    <w:p w:rsidR="007270B0" w:rsidRPr="002529A2" w:rsidRDefault="007270B0" w:rsidP="007270B0">
      <w:pPr>
        <w:spacing w:before="120" w:line="320" w:lineRule="atLeast"/>
        <w:ind w:left="708" w:hanging="708"/>
      </w:pPr>
      <w:r w:rsidRPr="002529A2">
        <w:tab/>
        <w:t>28 czerwca 2018 r.</w:t>
      </w:r>
      <w:r w:rsidRPr="002529A2">
        <w:br/>
        <w:t>9–10 lipca 2018 r.</w:t>
      </w:r>
    </w:p>
    <w:p w:rsidR="007270B0" w:rsidRPr="002529A2" w:rsidRDefault="007270B0" w:rsidP="007270B0"/>
    <w:p w:rsidR="004F76B3" w:rsidRPr="002529A2" w:rsidRDefault="007270B0" w:rsidP="007270B0">
      <w:r w:rsidRPr="002529A2">
        <w:t>Posiedzenie zamknięto o godz. 18.24.</w:t>
      </w:r>
    </w:p>
    <w:p w:rsidR="00EA74BF" w:rsidRPr="002529A2" w:rsidRDefault="00EA74BF">
      <w:pPr>
        <w:pStyle w:val="Header"/>
        <w:tabs>
          <w:tab w:val="clear" w:pos="4153"/>
          <w:tab w:val="clear" w:pos="8306"/>
        </w:tabs>
      </w:pPr>
    </w:p>
    <w:p w:rsidR="00EA74BF" w:rsidRPr="002529A2" w:rsidRDefault="00EA74BF">
      <w:pPr>
        <w:tabs>
          <w:tab w:val="left" w:pos="-1057"/>
          <w:tab w:val="left" w:pos="-720"/>
          <w:tab w:val="left" w:pos="0"/>
          <w:tab w:val="left" w:pos="720"/>
          <w:tab w:val="left" w:pos="2154"/>
          <w:tab w:val="left" w:pos="2880"/>
        </w:tabs>
      </w:pPr>
    </w:p>
    <w:p w:rsidR="00D45997" w:rsidRPr="002529A2" w:rsidRDefault="00D45997"/>
    <w:p w:rsidR="00EA74BF" w:rsidRPr="002529A2" w:rsidRDefault="00EA74BF">
      <w:pPr>
        <w:tabs>
          <w:tab w:val="left" w:pos="-1057"/>
          <w:tab w:val="left" w:pos="-720"/>
          <w:tab w:val="left" w:pos="0"/>
          <w:tab w:val="left" w:pos="720"/>
          <w:tab w:val="left" w:pos="2154"/>
          <w:tab w:val="left" w:pos="2880"/>
        </w:tabs>
      </w:pPr>
    </w:p>
    <w:p w:rsidR="00EA74BF" w:rsidRPr="002529A2" w:rsidRDefault="00EA74BF">
      <w:pPr>
        <w:tabs>
          <w:tab w:val="left" w:pos="-1057"/>
          <w:tab w:val="left" w:pos="-720"/>
          <w:tab w:val="left" w:pos="0"/>
          <w:tab w:val="left" w:pos="720"/>
          <w:tab w:val="left" w:pos="2154"/>
          <w:tab w:val="left" w:pos="2880"/>
        </w:tabs>
      </w:pPr>
    </w:p>
    <w:p w:rsidR="00DC63A9" w:rsidRPr="002529A2" w:rsidRDefault="00EA74BF" w:rsidP="00DC63A9">
      <w:pPr>
        <w:pStyle w:val="RollCallHeading"/>
      </w:pPr>
      <w:r w:rsidRPr="002529A2">
        <w:br w:type="page"/>
      </w:r>
      <w:r w:rsidRPr="002529A2">
        <w:lastRenderedPageBreak/>
        <w:t>Wyniki głosowań imiennych</w:t>
      </w:r>
    </w:p>
    <w:p w:rsidR="008D7AD4" w:rsidRPr="002529A2" w:rsidRDefault="00B577E1" w:rsidP="00DC63A9">
      <w:pPr>
        <w:pStyle w:val="RollCallContents"/>
      </w:pPr>
      <w:r w:rsidRPr="002529A2">
        <w:t>Spis treści</w:t>
      </w:r>
    </w:p>
    <w:p w:rsidR="00E07849" w:rsidRDefault="008A7874">
      <w:pPr>
        <w:pStyle w:val="TOC1"/>
        <w:rPr>
          <w:rFonts w:asciiTheme="minorHAnsi" w:eastAsiaTheme="minorEastAsia" w:hAnsiTheme="minorHAnsi" w:cstheme="minorBidi"/>
          <w:noProof/>
          <w:snapToGrid/>
          <w:sz w:val="22"/>
          <w:szCs w:val="22"/>
          <w:lang w:val="en-GB" w:eastAsia="en-GB"/>
        </w:rPr>
      </w:pPr>
      <w:r w:rsidRPr="002529A2">
        <w:fldChar w:fldCharType="begin"/>
      </w:r>
      <w:r w:rsidRPr="002529A2">
        <w:instrText xml:space="preserve"> TOC \h \z \t "RollCallTitle</w:instrText>
      </w:r>
      <w:r w:rsidR="006F49CC" w:rsidRPr="002529A2">
        <w:instrText>;</w:instrText>
      </w:r>
      <w:r w:rsidRPr="002529A2">
        <w:instrText>1</w:instrText>
      </w:r>
      <w:r w:rsidR="006F49CC" w:rsidRPr="002529A2">
        <w:instrText>;</w:instrText>
      </w:r>
      <w:r w:rsidRPr="002529A2">
        <w:instrText>RollCallSubtitle</w:instrText>
      </w:r>
      <w:r w:rsidR="006F49CC" w:rsidRPr="002529A2">
        <w:instrText>;</w:instrText>
      </w:r>
      <w:r w:rsidRPr="002529A2">
        <w:instrText xml:space="preserve">2" </w:instrText>
      </w:r>
      <w:r w:rsidRPr="002529A2">
        <w:fldChar w:fldCharType="separate"/>
      </w:r>
      <w:hyperlink w:anchor="_Toc519773990" w:history="1">
        <w:r w:rsidR="00E07849" w:rsidRPr="001643F8">
          <w:rPr>
            <w:rStyle w:val="Hyperlink"/>
            <w:noProof/>
          </w:rPr>
          <w:t>1.</w:t>
        </w:r>
        <w:r w:rsidR="00E07849">
          <w:rPr>
            <w:rFonts w:asciiTheme="minorHAnsi" w:eastAsiaTheme="minorEastAsia" w:hAnsiTheme="minorHAnsi" w:cstheme="minorBidi"/>
            <w:noProof/>
            <w:snapToGrid/>
            <w:sz w:val="22"/>
            <w:szCs w:val="22"/>
            <w:lang w:val="en-GB" w:eastAsia="en-GB"/>
          </w:rPr>
          <w:tab/>
        </w:r>
        <w:r w:rsidR="00E07849" w:rsidRPr="001643F8">
          <w:rPr>
            <w:rStyle w:val="Hyperlink"/>
            <w:b/>
            <w:noProof/>
          </w:rPr>
          <w:t>Projekt budżetu korygującego nr 2/2018 Unii Europejskiej na rok budżetowy 2018: ujęcie nadwyżki z roku budżetowego 2017 – 2018/2057 (BUD) – Siegfried Mureşan – głosowanie końcowe</w:t>
        </w:r>
        <w:r w:rsidR="00E07849">
          <w:rPr>
            <w:noProof/>
            <w:webHidden/>
          </w:rPr>
          <w:tab/>
        </w:r>
        <w:r w:rsidR="00E07849">
          <w:rPr>
            <w:noProof/>
            <w:webHidden/>
          </w:rPr>
          <w:fldChar w:fldCharType="begin"/>
        </w:r>
        <w:r w:rsidR="00E07849">
          <w:rPr>
            <w:noProof/>
            <w:webHidden/>
          </w:rPr>
          <w:instrText xml:space="preserve"> PAGEREF _Toc519773990 \h </w:instrText>
        </w:r>
        <w:r w:rsidR="00E07849">
          <w:rPr>
            <w:noProof/>
            <w:webHidden/>
          </w:rPr>
        </w:r>
        <w:r w:rsidR="00E07849">
          <w:rPr>
            <w:noProof/>
            <w:webHidden/>
          </w:rPr>
          <w:fldChar w:fldCharType="separate"/>
        </w:r>
        <w:r w:rsidR="00E07849">
          <w:rPr>
            <w:noProof/>
            <w:webHidden/>
          </w:rPr>
          <w:t>11</w:t>
        </w:r>
        <w:r w:rsidR="00E07849">
          <w:rPr>
            <w:noProof/>
            <w:webHidden/>
          </w:rPr>
          <w:fldChar w:fldCharType="end"/>
        </w:r>
      </w:hyperlink>
    </w:p>
    <w:p w:rsidR="00E07849" w:rsidRDefault="00E07849">
      <w:pPr>
        <w:pStyle w:val="TOC1"/>
        <w:rPr>
          <w:rFonts w:asciiTheme="minorHAnsi" w:eastAsiaTheme="minorEastAsia" w:hAnsiTheme="minorHAnsi" w:cstheme="minorBidi"/>
          <w:noProof/>
          <w:snapToGrid/>
          <w:sz w:val="22"/>
          <w:szCs w:val="22"/>
          <w:lang w:val="en-GB" w:eastAsia="en-GB"/>
        </w:rPr>
      </w:pPr>
      <w:hyperlink w:anchor="_Toc519773991" w:history="1">
        <w:r w:rsidRPr="001643F8">
          <w:rPr>
            <w:rStyle w:val="Hyperlink"/>
            <w:b/>
            <w:noProof/>
          </w:rPr>
          <w:t>2.</w:t>
        </w:r>
        <w:r>
          <w:rPr>
            <w:rFonts w:asciiTheme="minorHAnsi" w:eastAsiaTheme="minorEastAsia" w:hAnsiTheme="minorHAnsi" w:cstheme="minorBidi"/>
            <w:noProof/>
            <w:snapToGrid/>
            <w:sz w:val="22"/>
            <w:szCs w:val="22"/>
            <w:lang w:val="en-GB" w:eastAsia="en-GB"/>
          </w:rPr>
          <w:tab/>
        </w:r>
        <w:r w:rsidRPr="001643F8">
          <w:rPr>
            <w:rStyle w:val="Hyperlink"/>
            <w:b/>
            <w:noProof/>
          </w:rPr>
          <w:t>Ustanowienie ram interopracyjności między systemami informacyjnymi UE (współpraca policyjna i sądowa, azyl i migracja) 2017/0352(COD) – Bernd Kölmel – głosowanie końcowe</w:t>
        </w:r>
        <w:r>
          <w:rPr>
            <w:noProof/>
            <w:webHidden/>
          </w:rPr>
          <w:tab/>
        </w:r>
        <w:r>
          <w:rPr>
            <w:noProof/>
            <w:webHidden/>
          </w:rPr>
          <w:fldChar w:fldCharType="begin"/>
        </w:r>
        <w:r>
          <w:rPr>
            <w:noProof/>
            <w:webHidden/>
          </w:rPr>
          <w:instrText xml:space="preserve"> PAGEREF _Toc519773991 \h </w:instrText>
        </w:r>
        <w:r>
          <w:rPr>
            <w:noProof/>
            <w:webHidden/>
          </w:rPr>
        </w:r>
        <w:r>
          <w:rPr>
            <w:noProof/>
            <w:webHidden/>
          </w:rPr>
          <w:fldChar w:fldCharType="separate"/>
        </w:r>
        <w:r>
          <w:rPr>
            <w:noProof/>
            <w:webHidden/>
          </w:rPr>
          <w:t>12</w:t>
        </w:r>
        <w:r>
          <w:rPr>
            <w:noProof/>
            <w:webHidden/>
          </w:rPr>
          <w:fldChar w:fldCharType="end"/>
        </w:r>
      </w:hyperlink>
    </w:p>
    <w:p w:rsidR="00E07849" w:rsidRDefault="00E07849">
      <w:pPr>
        <w:pStyle w:val="TOC1"/>
        <w:rPr>
          <w:rFonts w:asciiTheme="minorHAnsi" w:eastAsiaTheme="minorEastAsia" w:hAnsiTheme="minorHAnsi" w:cstheme="minorBidi"/>
          <w:noProof/>
          <w:snapToGrid/>
          <w:sz w:val="22"/>
          <w:szCs w:val="22"/>
          <w:lang w:val="en-GB" w:eastAsia="en-GB"/>
        </w:rPr>
      </w:pPr>
      <w:hyperlink w:anchor="_Toc519773992" w:history="1">
        <w:r w:rsidRPr="001643F8">
          <w:rPr>
            <w:rStyle w:val="Hyperlink"/>
            <w:b/>
            <w:noProof/>
          </w:rPr>
          <w:t>3.</w:t>
        </w:r>
        <w:r>
          <w:rPr>
            <w:rFonts w:asciiTheme="minorHAnsi" w:eastAsiaTheme="minorEastAsia" w:hAnsiTheme="minorHAnsi" w:cstheme="minorBidi"/>
            <w:noProof/>
            <w:snapToGrid/>
            <w:sz w:val="22"/>
            <w:szCs w:val="22"/>
            <w:lang w:val="en-GB" w:eastAsia="en-GB"/>
          </w:rPr>
          <w:tab/>
        </w:r>
        <w:r w:rsidRPr="001643F8">
          <w:rPr>
            <w:rStyle w:val="Hyperlink"/>
            <w:b/>
            <w:noProof/>
          </w:rPr>
          <w:t>Ustanowienie ram interoperacyjności między systemami informacyjnymi UE (w obszarze granic i polityki wizowej) - 2017/0351(COD) – Bernd Kölmel – głosowanie końcowe</w:t>
        </w:r>
        <w:r>
          <w:rPr>
            <w:noProof/>
            <w:webHidden/>
          </w:rPr>
          <w:tab/>
        </w:r>
        <w:r>
          <w:rPr>
            <w:noProof/>
            <w:webHidden/>
          </w:rPr>
          <w:fldChar w:fldCharType="begin"/>
        </w:r>
        <w:r>
          <w:rPr>
            <w:noProof/>
            <w:webHidden/>
          </w:rPr>
          <w:instrText xml:space="preserve"> PAGEREF _Toc519773992 \h </w:instrText>
        </w:r>
        <w:r>
          <w:rPr>
            <w:noProof/>
            <w:webHidden/>
          </w:rPr>
        </w:r>
        <w:r>
          <w:rPr>
            <w:noProof/>
            <w:webHidden/>
          </w:rPr>
          <w:fldChar w:fldCharType="separate"/>
        </w:r>
        <w:r>
          <w:rPr>
            <w:noProof/>
            <w:webHidden/>
          </w:rPr>
          <w:t>13</w:t>
        </w:r>
        <w:r>
          <w:rPr>
            <w:noProof/>
            <w:webHidden/>
          </w:rPr>
          <w:fldChar w:fldCharType="end"/>
        </w:r>
      </w:hyperlink>
    </w:p>
    <w:p w:rsidR="00E07849" w:rsidRDefault="00E07849">
      <w:pPr>
        <w:pStyle w:val="TOC1"/>
        <w:rPr>
          <w:rFonts w:asciiTheme="minorHAnsi" w:eastAsiaTheme="minorEastAsia" w:hAnsiTheme="minorHAnsi" w:cstheme="minorBidi"/>
          <w:noProof/>
          <w:snapToGrid/>
          <w:sz w:val="22"/>
          <w:szCs w:val="22"/>
          <w:lang w:val="en-GB" w:eastAsia="en-GB"/>
        </w:rPr>
      </w:pPr>
      <w:hyperlink w:anchor="_Toc519773993" w:history="1">
        <w:r w:rsidRPr="001643F8">
          <w:rPr>
            <w:rStyle w:val="Hyperlink"/>
            <w:b/>
            <w:noProof/>
          </w:rPr>
          <w:t>4.</w:t>
        </w:r>
        <w:r>
          <w:rPr>
            <w:rFonts w:asciiTheme="minorHAnsi" w:eastAsiaTheme="minorEastAsia" w:hAnsiTheme="minorHAnsi" w:cstheme="minorBidi"/>
            <w:noProof/>
            <w:snapToGrid/>
            <w:sz w:val="22"/>
            <w:szCs w:val="22"/>
            <w:lang w:val="en-GB" w:eastAsia="en-GB"/>
          </w:rPr>
          <w:tab/>
        </w:r>
        <w:r w:rsidRPr="001643F8">
          <w:rPr>
            <w:rStyle w:val="Hyperlink"/>
            <w:b/>
            <w:noProof/>
          </w:rPr>
          <w:t>Zwiększenie puli środków finansowych programu wspierania reform strukturalnych i dostosowania jego celu ogólnego - 2017/0334(COD) – Liadh Ní Riada – głosowanie końcowe</w:t>
        </w:r>
        <w:r>
          <w:rPr>
            <w:noProof/>
            <w:webHidden/>
          </w:rPr>
          <w:tab/>
        </w:r>
        <w:r>
          <w:rPr>
            <w:noProof/>
            <w:webHidden/>
          </w:rPr>
          <w:fldChar w:fldCharType="begin"/>
        </w:r>
        <w:r>
          <w:rPr>
            <w:noProof/>
            <w:webHidden/>
          </w:rPr>
          <w:instrText xml:space="preserve"> PAGEREF _Toc519773993 \h </w:instrText>
        </w:r>
        <w:r>
          <w:rPr>
            <w:noProof/>
            <w:webHidden/>
          </w:rPr>
        </w:r>
        <w:r>
          <w:rPr>
            <w:noProof/>
            <w:webHidden/>
          </w:rPr>
          <w:fldChar w:fldCharType="separate"/>
        </w:r>
        <w:r>
          <w:rPr>
            <w:noProof/>
            <w:webHidden/>
          </w:rPr>
          <w:t>14</w:t>
        </w:r>
        <w:r>
          <w:rPr>
            <w:noProof/>
            <w:webHidden/>
          </w:rPr>
          <w:fldChar w:fldCharType="end"/>
        </w:r>
      </w:hyperlink>
    </w:p>
    <w:p w:rsidR="00E07849" w:rsidRDefault="00E07849">
      <w:pPr>
        <w:pStyle w:val="TOC1"/>
        <w:rPr>
          <w:rFonts w:asciiTheme="minorHAnsi" w:eastAsiaTheme="minorEastAsia" w:hAnsiTheme="minorHAnsi" w:cstheme="minorBidi"/>
          <w:noProof/>
          <w:snapToGrid/>
          <w:sz w:val="22"/>
          <w:szCs w:val="22"/>
          <w:lang w:val="en-GB" w:eastAsia="en-GB"/>
        </w:rPr>
      </w:pPr>
      <w:hyperlink w:anchor="_Toc519773994" w:history="1">
        <w:r w:rsidRPr="001643F8">
          <w:rPr>
            <w:rStyle w:val="Hyperlink"/>
            <w:b/>
            <w:noProof/>
          </w:rPr>
          <w:t>5.</w:t>
        </w:r>
        <w:r>
          <w:rPr>
            <w:rFonts w:asciiTheme="minorHAnsi" w:eastAsiaTheme="minorEastAsia" w:hAnsiTheme="minorHAnsi" w:cstheme="minorBidi"/>
            <w:noProof/>
            <w:snapToGrid/>
            <w:sz w:val="22"/>
            <w:szCs w:val="22"/>
            <w:lang w:val="en-GB" w:eastAsia="en-GB"/>
          </w:rPr>
          <w:tab/>
        </w:r>
        <w:r w:rsidRPr="001643F8">
          <w:rPr>
            <w:rStyle w:val="Hyperlink"/>
            <w:b/>
            <w:noProof/>
          </w:rPr>
          <w:t>Uruchomienie Europejskiego Funduszu Dostosowania do Globalizacji – EGF/2017/009 FR/Air France – Francja - 2018/2059(BUD) – Alain Lamassoure – głosowanie końcowe</w:t>
        </w:r>
        <w:r>
          <w:rPr>
            <w:noProof/>
            <w:webHidden/>
          </w:rPr>
          <w:tab/>
        </w:r>
        <w:r>
          <w:rPr>
            <w:noProof/>
            <w:webHidden/>
          </w:rPr>
          <w:fldChar w:fldCharType="begin"/>
        </w:r>
        <w:r>
          <w:rPr>
            <w:noProof/>
            <w:webHidden/>
          </w:rPr>
          <w:instrText xml:space="preserve"> PAGEREF _Toc519773994 \h </w:instrText>
        </w:r>
        <w:r>
          <w:rPr>
            <w:noProof/>
            <w:webHidden/>
          </w:rPr>
        </w:r>
        <w:r>
          <w:rPr>
            <w:noProof/>
            <w:webHidden/>
          </w:rPr>
          <w:fldChar w:fldCharType="separate"/>
        </w:r>
        <w:r>
          <w:rPr>
            <w:noProof/>
            <w:webHidden/>
          </w:rPr>
          <w:t>15</w:t>
        </w:r>
        <w:r>
          <w:rPr>
            <w:noProof/>
            <w:webHidden/>
          </w:rPr>
          <w:fldChar w:fldCharType="end"/>
        </w:r>
      </w:hyperlink>
    </w:p>
    <w:p w:rsidR="008D7AD4" w:rsidRPr="002529A2" w:rsidRDefault="008A7874" w:rsidP="00B2663E">
      <w:pPr>
        <w:pStyle w:val="Normal12"/>
      </w:pPr>
      <w:r w:rsidRPr="002529A2">
        <w:fldChar w:fldCharType="end"/>
      </w:r>
    </w:p>
    <w:p w:rsidR="008D7AD4" w:rsidRPr="002529A2" w:rsidRDefault="008D7AD4" w:rsidP="008D7AD4">
      <w:pPr>
        <w:pStyle w:val="Normal12"/>
      </w:pPr>
    </w:p>
    <w:p w:rsidR="008D7AD4" w:rsidRPr="002529A2" w:rsidRDefault="00B577E1" w:rsidP="00C36FC4">
      <w:r w:rsidRPr="002529A2">
        <w:t>Objaśnienie używanych znaków:</w:t>
      </w:r>
    </w:p>
    <w:p w:rsidR="00C36FC4" w:rsidRPr="002529A2" w:rsidRDefault="00B577E1" w:rsidP="000A769E">
      <w:pPr>
        <w:pStyle w:val="NormalTabs"/>
      </w:pPr>
      <w:r w:rsidRPr="002529A2">
        <w:t>+</w:t>
      </w:r>
      <w:r w:rsidRPr="002529A2">
        <w:tab/>
        <w:t>:</w:t>
      </w:r>
      <w:r w:rsidRPr="002529A2">
        <w:tab/>
        <w:t>za</w:t>
      </w:r>
    </w:p>
    <w:p w:rsidR="00C36FC4" w:rsidRPr="002529A2" w:rsidRDefault="00B577E1" w:rsidP="000A769E">
      <w:pPr>
        <w:pStyle w:val="NormalTabs"/>
      </w:pPr>
      <w:r w:rsidRPr="002529A2">
        <w:t>-</w:t>
      </w:r>
      <w:r w:rsidRPr="002529A2">
        <w:tab/>
        <w:t>:</w:t>
      </w:r>
      <w:r w:rsidRPr="002529A2">
        <w:tab/>
        <w:t>przeciw</w:t>
      </w:r>
    </w:p>
    <w:p w:rsidR="00C36FC4" w:rsidRPr="002529A2" w:rsidRDefault="00B577E1" w:rsidP="000A769E">
      <w:pPr>
        <w:pStyle w:val="NormalTabs"/>
      </w:pPr>
      <w:r w:rsidRPr="002529A2">
        <w:t>0</w:t>
      </w:r>
      <w:r w:rsidRPr="002529A2">
        <w:tab/>
        <w:t>:</w:t>
      </w:r>
      <w:r w:rsidRPr="002529A2">
        <w:tab/>
        <w:t>wstrzymało się</w:t>
      </w:r>
    </w:p>
    <w:p w:rsidR="000E57F3" w:rsidRPr="002529A2" w:rsidRDefault="008D7AD4" w:rsidP="00BC2065">
      <w:pPr>
        <w:pStyle w:val="RollCallTitle"/>
        <w:ind w:left="720" w:hanging="720"/>
        <w:rPr>
          <w:b/>
        </w:rPr>
      </w:pPr>
      <w:r w:rsidRPr="002529A2">
        <w:br w:type="page"/>
      </w:r>
      <w:bookmarkStart w:id="1" w:name="_Toc519773990"/>
      <w:r w:rsidRPr="002529A2">
        <w:lastRenderedPageBreak/>
        <w:t>1.</w:t>
      </w:r>
      <w:r w:rsidRPr="002529A2">
        <w:tab/>
      </w:r>
      <w:r w:rsidRPr="002529A2">
        <w:rPr>
          <w:b/>
        </w:rPr>
        <w:t>Projekt budżetu korygującego nr 2/2018 Unii Europejskiej na rok budżetowy 2018: ujęcie nadwyżki z roku budżetowego 2017 – 2018/2057 (BUD) – Siegfried Mureşan – głosowanie końcowe</w:t>
      </w:r>
      <w:bookmarkEnd w:id="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E57F3" w:rsidRPr="002529A2" w:rsidTr="000E57F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E57F3" w:rsidRPr="002529A2" w:rsidRDefault="000E57F3">
            <w:pPr>
              <w:spacing w:before="120" w:after="120"/>
              <w:jc w:val="center"/>
              <w:rPr>
                <w:b/>
                <w:sz w:val="20"/>
              </w:rPr>
            </w:pPr>
            <w:r w:rsidRPr="002529A2">
              <w:rPr>
                <w:b/>
                <w:sz w:val="20"/>
              </w:rPr>
              <w:t>30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E57F3" w:rsidRPr="002529A2" w:rsidRDefault="000E57F3">
            <w:pPr>
              <w:spacing w:before="120" w:after="120"/>
              <w:jc w:val="center"/>
              <w:rPr>
                <w:rFonts w:ascii="Arial" w:hAnsi="Arial" w:cs="Arial"/>
                <w:b/>
                <w:sz w:val="28"/>
                <w:szCs w:val="28"/>
              </w:rPr>
            </w:pPr>
            <w:r w:rsidRPr="002529A2">
              <w:rPr>
                <w:rFonts w:ascii="Arial" w:hAnsi="Arial"/>
                <w:b/>
                <w:sz w:val="28"/>
                <w:szCs w:val="28"/>
              </w:rPr>
              <w:t>+</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szCs w:val="24"/>
              </w:rPr>
            </w:pPr>
            <w:r w:rsidRPr="002529A2">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Nedzhmi Ali, Jean Arthuis, Gérard Deprez</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pPr>
            <w:r w:rsidRPr="002529A2">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Zbigniew Kuźmiuk</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pPr>
            <w:r w:rsidRPr="002529A2">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Richard Ashworth, José Manuel Fernandes, Monika Hohlmeier, Alain Lamassoure, Janusz Lewandowski, Verónica Lope Fontagné, Siegfried Mureşan, Andrey Novakov, Jan Olbrycht, Petri Sarvamaa, Ivan Štefanec, Patricija Šulin, Inese Vaidere</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pPr>
            <w:r w:rsidRPr="002529A2">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Eider Gardiazabal Rubial, Jens Geier, Iris Hoffmann, John Howarth, Vladimír Maňka, Pavel Poc, Răzvan Popa, Claudia Țapardel, Isabelle Thomas, Tiemo Wölken, Manuel dos Santos</w:t>
            </w:r>
          </w:p>
        </w:tc>
      </w:tr>
      <w:tr w:rsidR="000E57F3" w:rsidRPr="002529A2" w:rsidTr="000E57F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E57F3" w:rsidRPr="002529A2" w:rsidRDefault="000E57F3">
            <w:pPr>
              <w:spacing w:before="120" w:after="120"/>
            </w:pPr>
            <w:r w:rsidRPr="002529A2">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Jordi Solé, Monika Vana</w:t>
            </w:r>
          </w:p>
        </w:tc>
      </w:tr>
    </w:tbl>
    <w:p w:rsidR="000E57F3" w:rsidRPr="002529A2" w:rsidRDefault="000E57F3" w:rsidP="000E57F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E57F3" w:rsidRPr="002529A2" w:rsidTr="000E57F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E57F3" w:rsidRPr="002529A2" w:rsidRDefault="000E57F3">
            <w:pPr>
              <w:spacing w:before="120" w:after="120"/>
              <w:jc w:val="center"/>
              <w:rPr>
                <w:b/>
                <w:sz w:val="20"/>
              </w:rPr>
            </w:pPr>
            <w:r w:rsidRPr="002529A2">
              <w:rPr>
                <w:b/>
                <w:sz w:val="20"/>
              </w:rPr>
              <w:t>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E57F3" w:rsidRPr="002529A2" w:rsidRDefault="000E57F3">
            <w:pPr>
              <w:spacing w:before="120" w:after="120"/>
              <w:jc w:val="center"/>
              <w:rPr>
                <w:sz w:val="28"/>
                <w:szCs w:val="28"/>
              </w:rPr>
            </w:pPr>
            <w:r w:rsidRPr="002529A2">
              <w:rPr>
                <w:rFonts w:ascii="Arial" w:hAnsi="Arial"/>
                <w:b/>
                <w:sz w:val="28"/>
                <w:szCs w:val="28"/>
              </w:rPr>
              <w:t>-</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szCs w:val="24"/>
              </w:rPr>
            </w:pPr>
            <w:r w:rsidRPr="002529A2">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Anneli Jäätteenmäki</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pPr>
            <w:r w:rsidRPr="002529A2">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Bernd Kölmel</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pPr>
            <w:r w:rsidRPr="002529A2">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John Stuart Agnew</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pPr>
            <w:r w:rsidRPr="002529A2">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Auke Zijlstra</w:t>
            </w:r>
          </w:p>
        </w:tc>
      </w:tr>
      <w:tr w:rsidR="000E57F3" w:rsidRPr="002529A2" w:rsidTr="000E57F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E57F3" w:rsidRPr="002529A2" w:rsidRDefault="000E57F3">
            <w:pPr>
              <w:spacing w:before="120" w:after="120"/>
            </w:pPr>
            <w:r w:rsidRPr="002529A2">
              <w:t>GUE/NGL</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Martina Anderson</w:t>
            </w:r>
          </w:p>
        </w:tc>
      </w:tr>
    </w:tbl>
    <w:p w:rsidR="000E57F3" w:rsidRPr="002529A2" w:rsidRDefault="000E57F3" w:rsidP="000E57F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E57F3" w:rsidRPr="002529A2" w:rsidTr="000E57F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E57F3" w:rsidRPr="002529A2" w:rsidRDefault="000E57F3">
            <w:pPr>
              <w:spacing w:before="120" w:after="120"/>
              <w:jc w:val="center"/>
              <w:rPr>
                <w:b/>
                <w:sz w:val="20"/>
              </w:rPr>
            </w:pPr>
            <w:r w:rsidRPr="002529A2">
              <w:rPr>
                <w:b/>
                <w:sz w:val="20"/>
              </w:rPr>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E57F3" w:rsidRPr="002529A2" w:rsidRDefault="000E57F3">
            <w:pPr>
              <w:spacing w:before="120" w:after="120"/>
              <w:jc w:val="center"/>
              <w:rPr>
                <w:sz w:val="28"/>
                <w:szCs w:val="28"/>
              </w:rPr>
            </w:pPr>
            <w:r w:rsidRPr="002529A2">
              <w:rPr>
                <w:rFonts w:ascii="Arial" w:hAnsi="Arial"/>
                <w:b/>
                <w:sz w:val="28"/>
                <w:szCs w:val="28"/>
              </w:rPr>
              <w:t>0</w:t>
            </w:r>
          </w:p>
        </w:tc>
      </w:tr>
      <w:tr w:rsidR="000E57F3" w:rsidRPr="002529A2" w:rsidTr="000E57F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E57F3" w:rsidRPr="002529A2" w:rsidRDefault="000E57F3">
            <w:pPr>
              <w:spacing w:before="120" w:after="120"/>
              <w:rPr>
                <w:sz w:val="20"/>
                <w:szCs w:val="24"/>
              </w:rPr>
            </w:pPr>
            <w:r w:rsidRPr="002529A2">
              <w:t>ENF</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Marco Zanni</w:t>
            </w:r>
          </w:p>
        </w:tc>
      </w:tr>
    </w:tbl>
    <w:p w:rsidR="000E57F3" w:rsidRPr="002529A2" w:rsidRDefault="000E57F3" w:rsidP="000E57F3">
      <w:pPr>
        <w:pStyle w:val="Normal12"/>
        <w:rPr>
          <w:lang w:eastAsia="en-GB"/>
        </w:rPr>
      </w:pPr>
    </w:p>
    <w:p w:rsidR="000E57F3" w:rsidRPr="002529A2" w:rsidRDefault="000E57F3" w:rsidP="00BC2065">
      <w:pPr>
        <w:pStyle w:val="RollCallTitle"/>
        <w:ind w:left="720" w:hanging="720"/>
        <w:rPr>
          <w:b/>
        </w:rPr>
      </w:pPr>
      <w:r w:rsidRPr="002529A2">
        <w:br w:type="page"/>
      </w:r>
      <w:bookmarkStart w:id="2" w:name="_Toc519773991"/>
      <w:r w:rsidRPr="002529A2">
        <w:rPr>
          <w:b/>
        </w:rPr>
        <w:lastRenderedPageBreak/>
        <w:t>2.</w:t>
      </w:r>
      <w:r w:rsidRPr="002529A2">
        <w:rPr>
          <w:b/>
        </w:rPr>
        <w:tab/>
        <w:t>Ustanowienie ram interopracyjności między systemami informacyjnymi UE (współpraca policyjna i sądowa, azyl i migracja) 2017/0352(COD) – Bernd Kölmel – głosowanie końcowe</w:t>
      </w:r>
      <w:bookmarkEnd w:id="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E57F3" w:rsidRPr="002529A2" w:rsidTr="000E57F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E57F3" w:rsidRPr="002529A2" w:rsidRDefault="000E57F3">
            <w:pPr>
              <w:spacing w:before="120" w:after="120"/>
              <w:jc w:val="center"/>
              <w:rPr>
                <w:b/>
                <w:sz w:val="20"/>
              </w:rPr>
            </w:pPr>
            <w:r w:rsidRPr="002529A2">
              <w:rPr>
                <w:b/>
                <w:sz w:val="20"/>
              </w:rPr>
              <w:t>30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E57F3" w:rsidRPr="002529A2" w:rsidRDefault="000E57F3">
            <w:pPr>
              <w:spacing w:before="120" w:after="120"/>
              <w:jc w:val="center"/>
              <w:rPr>
                <w:rFonts w:ascii="Arial" w:hAnsi="Arial" w:cs="Arial"/>
                <w:b/>
                <w:sz w:val="28"/>
                <w:szCs w:val="28"/>
              </w:rPr>
            </w:pPr>
            <w:r w:rsidRPr="002529A2">
              <w:rPr>
                <w:rFonts w:ascii="Arial" w:hAnsi="Arial"/>
                <w:b/>
                <w:sz w:val="28"/>
                <w:szCs w:val="28"/>
              </w:rPr>
              <w:t>+</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szCs w:val="24"/>
              </w:rPr>
            </w:pPr>
            <w:r w:rsidRPr="002529A2">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Nedzhmi Ali, Jean Arthuis, Gérard Deprez, Anneli Jäätteenmäki</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Bernd Kölmel, Zbigniew Kuźmiuk</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Richard Ashworth, José Manuel Fernandes, Monika Hohlmeier, Alain Lamassoure, Janusz Lewandowski, Verónica Lope Fontagné, Siegfried Mureşan, Andrey Novakov, Jan Olbrycht, Petri Sarvamaa, Ivan Štefanec, Patricija Šulin, Inese Vaidere</w:t>
            </w:r>
          </w:p>
        </w:tc>
      </w:tr>
      <w:tr w:rsidR="000E57F3" w:rsidRPr="002529A2" w:rsidTr="000E57F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Eider Gardiazabal Rubial, Jens Geier, Iris Hoffmann, John Howarth, Vladimír Maňka, Pavel Poc, Răzvan Popa, Manuel dos Santos, Claudia Țapardel, Isabelle Thomas, Tiemo Wölken</w:t>
            </w:r>
          </w:p>
        </w:tc>
      </w:tr>
    </w:tbl>
    <w:p w:rsidR="000E57F3" w:rsidRPr="002529A2" w:rsidRDefault="000E57F3" w:rsidP="000E57F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E57F3" w:rsidRPr="002529A2" w:rsidTr="000E57F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E57F3" w:rsidRPr="002529A2" w:rsidRDefault="000E57F3">
            <w:pPr>
              <w:spacing w:before="120" w:after="120"/>
              <w:jc w:val="center"/>
              <w:rPr>
                <w:b/>
                <w:sz w:val="16"/>
              </w:rPr>
            </w:pPr>
            <w:r w:rsidRPr="002529A2">
              <w:rPr>
                <w:b/>
                <w:sz w:val="20"/>
              </w:rP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E57F3" w:rsidRPr="002529A2" w:rsidRDefault="000E57F3">
            <w:pPr>
              <w:spacing w:before="120" w:after="120"/>
              <w:jc w:val="center"/>
              <w:rPr>
                <w:sz w:val="28"/>
                <w:szCs w:val="28"/>
              </w:rPr>
            </w:pPr>
            <w:r w:rsidRPr="002529A2">
              <w:rPr>
                <w:rFonts w:ascii="Arial" w:hAnsi="Arial"/>
                <w:b/>
                <w:sz w:val="28"/>
                <w:szCs w:val="28"/>
              </w:rPr>
              <w:t>-</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szCs w:val="24"/>
              </w:rPr>
            </w:pPr>
            <w:r w:rsidRPr="002529A2">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John Stuart Agnew</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Auke Zijlstra</w:t>
            </w:r>
          </w:p>
        </w:tc>
      </w:tr>
      <w:tr w:rsidR="000E57F3" w:rsidRPr="002529A2" w:rsidTr="000E57F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GUE/NGL</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Martina Anderson</w:t>
            </w:r>
          </w:p>
        </w:tc>
      </w:tr>
    </w:tbl>
    <w:p w:rsidR="000E57F3" w:rsidRPr="002529A2" w:rsidRDefault="000E57F3" w:rsidP="000E57F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E57F3" w:rsidRPr="002529A2" w:rsidTr="000E57F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E57F3" w:rsidRPr="002529A2" w:rsidRDefault="000E57F3">
            <w:pPr>
              <w:spacing w:before="120" w:after="120"/>
              <w:jc w:val="center"/>
              <w:rPr>
                <w:b/>
                <w:sz w:val="16"/>
              </w:rPr>
            </w:pPr>
            <w:r w:rsidRPr="002529A2">
              <w:rPr>
                <w:b/>
                <w:sz w:val="20"/>
              </w:rP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E57F3" w:rsidRPr="002529A2" w:rsidRDefault="000E57F3">
            <w:pPr>
              <w:spacing w:before="120" w:after="120"/>
              <w:jc w:val="center"/>
              <w:rPr>
                <w:sz w:val="28"/>
                <w:szCs w:val="28"/>
              </w:rPr>
            </w:pPr>
            <w:r w:rsidRPr="002529A2">
              <w:rPr>
                <w:rFonts w:ascii="Arial" w:hAnsi="Arial"/>
                <w:b/>
                <w:sz w:val="28"/>
                <w:szCs w:val="28"/>
              </w:rPr>
              <w:t>0</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szCs w:val="24"/>
              </w:rPr>
            </w:pPr>
            <w:r w:rsidRPr="002529A2">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Marco Zanni</w:t>
            </w:r>
          </w:p>
        </w:tc>
      </w:tr>
      <w:tr w:rsidR="000E57F3" w:rsidRPr="002529A2" w:rsidTr="000E57F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Jordi Solé, Monika Vana</w:t>
            </w:r>
          </w:p>
        </w:tc>
      </w:tr>
    </w:tbl>
    <w:p w:rsidR="000E57F3" w:rsidRPr="002529A2" w:rsidRDefault="000E57F3" w:rsidP="000E57F3">
      <w:pPr>
        <w:pStyle w:val="Normal12"/>
        <w:rPr>
          <w:lang w:eastAsia="en-GB"/>
        </w:rPr>
      </w:pPr>
    </w:p>
    <w:p w:rsidR="000E57F3" w:rsidRPr="002529A2" w:rsidRDefault="000E57F3" w:rsidP="00BC2065">
      <w:pPr>
        <w:pStyle w:val="RollCallTitle"/>
        <w:ind w:left="720" w:hanging="720"/>
      </w:pPr>
      <w:r w:rsidRPr="002529A2">
        <w:br w:type="page"/>
      </w:r>
      <w:bookmarkStart w:id="3" w:name="_Toc519773992"/>
      <w:r w:rsidRPr="002529A2">
        <w:rPr>
          <w:b/>
        </w:rPr>
        <w:lastRenderedPageBreak/>
        <w:t>3.</w:t>
      </w:r>
      <w:r w:rsidRPr="002529A2">
        <w:rPr>
          <w:b/>
        </w:rPr>
        <w:tab/>
        <w:t>Ustanowienie ram interoperacyjności między systemami informacyjnymi UE (w obszarze granic i polityki wizowej) - 2017/0351(COD) – Bernd Kölmel – głosowanie końcowe</w:t>
      </w:r>
      <w:bookmarkEnd w:id="3"/>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E57F3" w:rsidRPr="002529A2" w:rsidTr="000E57F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E57F3" w:rsidRPr="002529A2" w:rsidRDefault="000E57F3">
            <w:pPr>
              <w:spacing w:before="120" w:after="120"/>
              <w:jc w:val="center"/>
              <w:rPr>
                <w:b/>
                <w:sz w:val="20"/>
              </w:rPr>
            </w:pPr>
            <w:r w:rsidRPr="002529A2">
              <w:rPr>
                <w:b/>
                <w:sz w:val="20"/>
              </w:rPr>
              <w:t>30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E57F3" w:rsidRPr="002529A2" w:rsidRDefault="000E57F3">
            <w:pPr>
              <w:spacing w:before="120" w:after="120"/>
              <w:jc w:val="center"/>
              <w:rPr>
                <w:rFonts w:ascii="Arial" w:hAnsi="Arial" w:cs="Arial"/>
                <w:b/>
                <w:sz w:val="28"/>
                <w:szCs w:val="28"/>
              </w:rPr>
            </w:pPr>
            <w:r w:rsidRPr="002529A2">
              <w:rPr>
                <w:rFonts w:ascii="Arial" w:hAnsi="Arial"/>
                <w:b/>
                <w:sz w:val="28"/>
                <w:szCs w:val="28"/>
              </w:rPr>
              <w:t>+</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szCs w:val="24"/>
              </w:rPr>
            </w:pPr>
            <w:r w:rsidRPr="002529A2">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Nedzhmi Ali, Jean Arthuis, Gérard Deprez, Anneli Jäätteenmäki</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Bernd Kölmel, Zbigniew Kuźmiuk</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Richard Ashworth, José Manuel Fernandes, Monika Hohlmeier, Alain Lamassoure, Janusz Lewandowski, Verónica Lope Fontagné, Siegfried Mureşan, Andrey Novakov, Jan Olbrycht, Petri Sarvamaa, Ivan Štefanec, Patricija Šulin, Inese Vaidere</w:t>
            </w:r>
          </w:p>
        </w:tc>
      </w:tr>
      <w:tr w:rsidR="000E57F3" w:rsidRPr="002529A2" w:rsidTr="000E57F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Eider Gardiazabal Rubial, Jens Geier, Iris Hoffmann, John Howarth, Vladimír Maňka, Pavel Poc, Răzvan Popa, Manuel dos Santos, Claudia Țapardel, Isabelle Thomas, Tiemo Wölken</w:t>
            </w:r>
          </w:p>
        </w:tc>
      </w:tr>
    </w:tbl>
    <w:p w:rsidR="000E57F3" w:rsidRPr="002529A2" w:rsidRDefault="000E57F3" w:rsidP="000E57F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E57F3" w:rsidRPr="002529A2" w:rsidTr="000E57F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E57F3" w:rsidRPr="002529A2" w:rsidRDefault="000E57F3">
            <w:pPr>
              <w:spacing w:before="120" w:after="120"/>
              <w:jc w:val="center"/>
              <w:rPr>
                <w:b/>
                <w:sz w:val="16"/>
              </w:rPr>
            </w:pPr>
            <w:r w:rsidRPr="002529A2">
              <w:rPr>
                <w:b/>
                <w:sz w:val="20"/>
              </w:rP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E57F3" w:rsidRPr="002529A2" w:rsidRDefault="000E57F3">
            <w:pPr>
              <w:spacing w:before="120" w:after="120"/>
              <w:jc w:val="center"/>
              <w:rPr>
                <w:sz w:val="28"/>
                <w:szCs w:val="28"/>
              </w:rPr>
            </w:pPr>
            <w:r w:rsidRPr="002529A2">
              <w:rPr>
                <w:rFonts w:ascii="Arial" w:hAnsi="Arial"/>
                <w:b/>
                <w:sz w:val="28"/>
                <w:szCs w:val="28"/>
              </w:rPr>
              <w:t>-</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szCs w:val="24"/>
              </w:rPr>
            </w:pPr>
            <w:r w:rsidRPr="002529A2">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John Stuart Agnew</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Auke Zijlstra</w:t>
            </w:r>
          </w:p>
        </w:tc>
      </w:tr>
      <w:tr w:rsidR="000E57F3" w:rsidRPr="002529A2" w:rsidTr="000E57F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GUE/NGL</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Martina Anderson</w:t>
            </w:r>
          </w:p>
        </w:tc>
      </w:tr>
    </w:tbl>
    <w:p w:rsidR="000E57F3" w:rsidRPr="002529A2" w:rsidRDefault="000E57F3" w:rsidP="000E57F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E57F3" w:rsidRPr="002529A2" w:rsidTr="000E57F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E57F3" w:rsidRPr="002529A2" w:rsidRDefault="000E57F3">
            <w:pPr>
              <w:spacing w:before="120" w:after="120"/>
              <w:jc w:val="center"/>
              <w:rPr>
                <w:b/>
                <w:sz w:val="16"/>
              </w:rPr>
            </w:pPr>
            <w:r w:rsidRPr="002529A2">
              <w:rPr>
                <w:b/>
                <w:sz w:val="20"/>
              </w:rP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E57F3" w:rsidRPr="002529A2" w:rsidRDefault="000E57F3">
            <w:pPr>
              <w:spacing w:before="120" w:after="120"/>
              <w:jc w:val="center"/>
              <w:rPr>
                <w:sz w:val="28"/>
                <w:szCs w:val="28"/>
              </w:rPr>
            </w:pPr>
            <w:r w:rsidRPr="002529A2">
              <w:rPr>
                <w:rFonts w:ascii="Arial" w:hAnsi="Arial"/>
                <w:b/>
                <w:sz w:val="28"/>
                <w:szCs w:val="28"/>
              </w:rPr>
              <w:t>0</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szCs w:val="24"/>
              </w:rPr>
            </w:pPr>
            <w:r w:rsidRPr="002529A2">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Marco Zanni</w:t>
            </w:r>
          </w:p>
        </w:tc>
      </w:tr>
      <w:tr w:rsidR="000E57F3" w:rsidRPr="002529A2" w:rsidTr="000E57F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Jordi Solé, Monika Vana</w:t>
            </w:r>
          </w:p>
        </w:tc>
      </w:tr>
    </w:tbl>
    <w:p w:rsidR="000E57F3" w:rsidRPr="002529A2" w:rsidRDefault="000E57F3" w:rsidP="000E57F3">
      <w:pPr>
        <w:pStyle w:val="Normal12"/>
        <w:rPr>
          <w:lang w:eastAsia="en-GB"/>
        </w:rPr>
      </w:pPr>
    </w:p>
    <w:p w:rsidR="000E57F3" w:rsidRPr="002529A2" w:rsidRDefault="000E57F3" w:rsidP="00BC2065">
      <w:pPr>
        <w:pStyle w:val="RollCallTitle"/>
        <w:ind w:left="720" w:hanging="720"/>
      </w:pPr>
      <w:r w:rsidRPr="002529A2">
        <w:br w:type="page"/>
      </w:r>
      <w:bookmarkStart w:id="4" w:name="_Toc519773993"/>
      <w:r w:rsidRPr="002529A2">
        <w:rPr>
          <w:b/>
        </w:rPr>
        <w:lastRenderedPageBreak/>
        <w:t>4.</w:t>
      </w:r>
      <w:r w:rsidRPr="002529A2">
        <w:rPr>
          <w:b/>
        </w:rPr>
        <w:tab/>
        <w:t>Zwiększenie puli środków finansowych programu wspierania reform strukturalnych i dostosowania jego celu ogólnego - 2017/0334(COD) – Liadh Ní Riada – głosowanie końcowe</w:t>
      </w:r>
      <w:bookmarkEnd w:id="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E57F3" w:rsidRPr="002529A2" w:rsidTr="000E57F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E57F3" w:rsidRPr="002529A2" w:rsidRDefault="000E57F3">
            <w:pPr>
              <w:spacing w:before="120" w:after="120"/>
              <w:jc w:val="center"/>
              <w:rPr>
                <w:b/>
                <w:sz w:val="20"/>
              </w:rPr>
            </w:pPr>
            <w:r w:rsidRPr="002529A2">
              <w:rPr>
                <w:b/>
                <w:sz w:val="20"/>
              </w:rPr>
              <w:t>28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E57F3" w:rsidRPr="002529A2" w:rsidRDefault="000E57F3">
            <w:pPr>
              <w:spacing w:before="120" w:after="120"/>
              <w:jc w:val="center"/>
              <w:rPr>
                <w:rFonts w:ascii="Arial" w:hAnsi="Arial" w:cs="Arial"/>
                <w:b/>
                <w:sz w:val="28"/>
                <w:szCs w:val="28"/>
              </w:rPr>
            </w:pPr>
            <w:r w:rsidRPr="002529A2">
              <w:rPr>
                <w:rFonts w:ascii="Arial" w:hAnsi="Arial"/>
                <w:b/>
                <w:sz w:val="28"/>
                <w:szCs w:val="28"/>
              </w:rPr>
              <w:t>+</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szCs w:val="24"/>
              </w:rPr>
            </w:pPr>
            <w:r w:rsidRPr="002529A2">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Nedzhmi Ali, Jean Arthuis, Gérard Deprez</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Zbigniew Kuźmiuk</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Richard Ashworth, José Manuel Fernandes, Monika Hohlmeier, Alain Lamassoure, Janusz Lewandowski, Verónica Lope Fontagné, Siegfried Mureşan, Andrey Novakov, Jan Olbrycht, Petri Sarvamaa, Inese Vaidere, Ivan Štefanec, Patricija Šulin</w:t>
            </w:r>
          </w:p>
        </w:tc>
      </w:tr>
      <w:tr w:rsidR="000E57F3" w:rsidRPr="002529A2" w:rsidTr="000E57F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E57F3" w:rsidRPr="002529A2" w:rsidRDefault="000E57F3">
            <w:pPr>
              <w:spacing w:before="120" w:after="120"/>
            </w:pPr>
            <w:r w:rsidRPr="002529A2">
              <w:rPr>
                <w:sz w:val="20"/>
              </w:rPr>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Eider Gardiazabal Rubial, Jens Geier, Iris Hoffmann, John Howarth, Vladimír Maňka, Pavel Poc, Răzvan Popa, Isabelle Thomas, Tiemo Wölken, Manuel dos Santos, Claudia Țapardel</w:t>
            </w:r>
          </w:p>
        </w:tc>
      </w:tr>
    </w:tbl>
    <w:p w:rsidR="000E57F3" w:rsidRPr="002529A2" w:rsidRDefault="000E57F3" w:rsidP="000E57F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E57F3" w:rsidRPr="002529A2" w:rsidTr="000E57F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E57F3" w:rsidRPr="002529A2" w:rsidRDefault="000E57F3">
            <w:pPr>
              <w:spacing w:before="120" w:after="120"/>
              <w:jc w:val="center"/>
              <w:rPr>
                <w:b/>
                <w:sz w:val="16"/>
              </w:rPr>
            </w:pPr>
            <w:r w:rsidRPr="002529A2">
              <w:rPr>
                <w:b/>
                <w:sz w:val="20"/>
              </w:rPr>
              <w:t>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E57F3" w:rsidRPr="002529A2" w:rsidRDefault="000E57F3">
            <w:pPr>
              <w:spacing w:before="120" w:after="120"/>
              <w:jc w:val="center"/>
              <w:rPr>
                <w:sz w:val="28"/>
                <w:szCs w:val="28"/>
              </w:rPr>
            </w:pPr>
            <w:r w:rsidRPr="002529A2">
              <w:rPr>
                <w:rFonts w:ascii="Arial" w:hAnsi="Arial"/>
                <w:b/>
                <w:sz w:val="28"/>
                <w:szCs w:val="28"/>
              </w:rPr>
              <w:t>-</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szCs w:val="24"/>
              </w:rPr>
            </w:pPr>
            <w:r w:rsidRPr="002529A2">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Bernd Kölmel</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John Stuart Agnew</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Marco Zanni, Auke Zijlstra</w:t>
            </w:r>
          </w:p>
        </w:tc>
      </w:tr>
      <w:tr w:rsidR="000E57F3" w:rsidRPr="002529A2" w:rsidTr="000E57F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GUE/NGL</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Martina Anderson</w:t>
            </w:r>
          </w:p>
        </w:tc>
      </w:tr>
    </w:tbl>
    <w:p w:rsidR="000E57F3" w:rsidRPr="002529A2" w:rsidRDefault="000E57F3" w:rsidP="000E57F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E57F3" w:rsidRPr="002529A2" w:rsidTr="000E57F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E57F3" w:rsidRPr="002529A2" w:rsidRDefault="000E57F3">
            <w:pPr>
              <w:spacing w:before="120" w:after="120"/>
              <w:jc w:val="center"/>
              <w:rPr>
                <w:b/>
                <w:sz w:val="16"/>
              </w:rPr>
            </w:pPr>
            <w:r w:rsidRPr="002529A2">
              <w:rPr>
                <w:b/>
                <w:sz w:val="20"/>
              </w:rP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E57F3" w:rsidRPr="002529A2" w:rsidRDefault="000E57F3">
            <w:pPr>
              <w:spacing w:before="120" w:after="120"/>
              <w:jc w:val="center"/>
              <w:rPr>
                <w:sz w:val="28"/>
                <w:szCs w:val="28"/>
              </w:rPr>
            </w:pPr>
            <w:r w:rsidRPr="002529A2">
              <w:rPr>
                <w:rFonts w:ascii="Arial" w:hAnsi="Arial"/>
                <w:b/>
                <w:sz w:val="28"/>
                <w:szCs w:val="28"/>
              </w:rPr>
              <w:t>0</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szCs w:val="24"/>
              </w:rPr>
            </w:pPr>
            <w:r w:rsidRPr="002529A2">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Anneli Jäätteenmäki</w:t>
            </w:r>
          </w:p>
        </w:tc>
      </w:tr>
      <w:tr w:rsidR="000E57F3" w:rsidRPr="002529A2" w:rsidTr="000E57F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E57F3" w:rsidRPr="002529A2" w:rsidRDefault="000E57F3">
            <w:pPr>
              <w:spacing w:before="120" w:after="120"/>
            </w:pPr>
            <w:r w:rsidRPr="002529A2">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Jordi Solé, Monika Vana</w:t>
            </w:r>
          </w:p>
        </w:tc>
      </w:tr>
    </w:tbl>
    <w:p w:rsidR="000E57F3" w:rsidRPr="002529A2" w:rsidRDefault="000E57F3" w:rsidP="000E57F3">
      <w:pPr>
        <w:pStyle w:val="Normal12"/>
        <w:rPr>
          <w:lang w:eastAsia="en-GB"/>
        </w:rPr>
      </w:pPr>
    </w:p>
    <w:p w:rsidR="000E57F3" w:rsidRPr="002529A2" w:rsidRDefault="000E57F3" w:rsidP="00BC2065">
      <w:pPr>
        <w:pStyle w:val="RollCallTitle"/>
        <w:ind w:left="720" w:hanging="720"/>
      </w:pPr>
      <w:r w:rsidRPr="002529A2">
        <w:br w:type="page"/>
      </w:r>
      <w:bookmarkStart w:id="5" w:name="_Toc519773994"/>
      <w:r w:rsidRPr="002529A2">
        <w:rPr>
          <w:b/>
        </w:rPr>
        <w:lastRenderedPageBreak/>
        <w:t>5.</w:t>
      </w:r>
      <w:r w:rsidRPr="002529A2">
        <w:rPr>
          <w:b/>
        </w:rPr>
        <w:tab/>
        <w:t>Uruchomienie Europejskiego Funduszu Dostosowania do Globalizacji – EGF/2017/009 FR/Air France – Francja - 2018/2059(BUD) – Alain Lamassoure – głosowanie końcowe</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E57F3" w:rsidRPr="002529A2" w:rsidTr="000E57F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E57F3" w:rsidRPr="002529A2" w:rsidRDefault="000E57F3">
            <w:pPr>
              <w:spacing w:before="120" w:after="120"/>
              <w:jc w:val="center"/>
              <w:rPr>
                <w:b/>
                <w:sz w:val="20"/>
              </w:rPr>
            </w:pPr>
            <w:r w:rsidRPr="002529A2">
              <w:rPr>
                <w:b/>
                <w:sz w:val="20"/>
              </w:rPr>
              <w:t>31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E57F3" w:rsidRPr="002529A2" w:rsidRDefault="000E57F3">
            <w:pPr>
              <w:spacing w:before="120" w:after="120"/>
              <w:jc w:val="center"/>
              <w:rPr>
                <w:rFonts w:ascii="Arial" w:hAnsi="Arial" w:cs="Arial"/>
                <w:b/>
                <w:sz w:val="28"/>
                <w:szCs w:val="28"/>
              </w:rPr>
            </w:pPr>
            <w:r w:rsidRPr="002529A2">
              <w:rPr>
                <w:rFonts w:ascii="Arial" w:hAnsi="Arial"/>
                <w:b/>
                <w:sz w:val="28"/>
                <w:szCs w:val="28"/>
              </w:rPr>
              <w:t>+</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szCs w:val="24"/>
              </w:rPr>
            </w:pPr>
            <w:r w:rsidRPr="002529A2">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Nedzhmi Ali, Jean Arthuis, Gérard Deprez, Anneli Jäätteenmäki</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Zbigniew Kuźmiuk</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Richard Ashworth, José Manuel Fernandes, Monika Hohlmeier, Alain Lamassoure, Janusz Lewandowski, Verónica Lope Fontagné, Siegfried Mureşan, Andrey Novakov, Jan Olbrycht, Petri Sarvamaa, Ivan Štefanec, Patricija Šulin, Inese Vaidere</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Eider Gardiazabal Rubial, Jens Geier, Iris Hoffmann, John Howarth, Vladimír Maňka, Pavel Poc, Răzvan Popa, Manuel dos Santos, Claudia Țapardel, Isabelle Thomas, Tiemo Wölken</w:t>
            </w:r>
          </w:p>
        </w:tc>
      </w:tr>
      <w:tr w:rsidR="000E57F3" w:rsidRPr="002529A2" w:rsidTr="000E57F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Jordi Solé, Monika Vana</w:t>
            </w:r>
          </w:p>
        </w:tc>
      </w:tr>
    </w:tbl>
    <w:p w:rsidR="000E57F3" w:rsidRPr="002529A2" w:rsidRDefault="000E57F3" w:rsidP="000E57F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E57F3" w:rsidRPr="002529A2" w:rsidTr="000E57F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E57F3" w:rsidRPr="002529A2" w:rsidRDefault="000E57F3">
            <w:pPr>
              <w:spacing w:before="120" w:after="120"/>
              <w:jc w:val="center"/>
              <w:rPr>
                <w:b/>
                <w:sz w:val="20"/>
              </w:rPr>
            </w:pPr>
            <w:r w:rsidRPr="002529A2">
              <w:rPr>
                <w:b/>
                <w:sz w:val="20"/>
              </w:rP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E57F3" w:rsidRPr="002529A2" w:rsidRDefault="000E57F3">
            <w:pPr>
              <w:spacing w:before="120" w:after="120"/>
              <w:jc w:val="center"/>
              <w:rPr>
                <w:sz w:val="28"/>
                <w:szCs w:val="28"/>
              </w:rPr>
            </w:pPr>
            <w:r w:rsidRPr="002529A2">
              <w:rPr>
                <w:rFonts w:ascii="Arial" w:hAnsi="Arial"/>
                <w:b/>
                <w:sz w:val="28"/>
                <w:szCs w:val="28"/>
              </w:rPr>
              <w:t>-</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szCs w:val="24"/>
              </w:rPr>
            </w:pPr>
            <w:r w:rsidRPr="002529A2">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Bernd Kölmel</w:t>
            </w:r>
          </w:p>
        </w:tc>
      </w:tr>
      <w:tr w:rsidR="000E57F3" w:rsidRPr="002529A2" w:rsidTr="000E57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John Stuart Agnew</w:t>
            </w:r>
          </w:p>
        </w:tc>
      </w:tr>
      <w:tr w:rsidR="000E57F3" w:rsidRPr="002529A2" w:rsidTr="000E57F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ENF</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Auke Zijlstra</w:t>
            </w:r>
          </w:p>
        </w:tc>
      </w:tr>
    </w:tbl>
    <w:p w:rsidR="000E57F3" w:rsidRPr="002529A2" w:rsidRDefault="000E57F3" w:rsidP="000E57F3"/>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E57F3" w:rsidRPr="002529A2" w:rsidTr="002529A2">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E57F3" w:rsidRPr="002529A2" w:rsidRDefault="000E57F3">
            <w:pPr>
              <w:spacing w:before="120" w:after="120"/>
              <w:jc w:val="center"/>
              <w:rPr>
                <w:b/>
                <w:sz w:val="20"/>
              </w:rPr>
            </w:pPr>
            <w:r w:rsidRPr="002529A2">
              <w:rPr>
                <w:b/>
                <w:sz w:val="20"/>
              </w:rP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E57F3" w:rsidRPr="002529A2" w:rsidRDefault="000E57F3">
            <w:pPr>
              <w:spacing w:before="120" w:after="120"/>
              <w:jc w:val="center"/>
              <w:rPr>
                <w:sz w:val="28"/>
                <w:szCs w:val="28"/>
              </w:rPr>
            </w:pPr>
            <w:r w:rsidRPr="002529A2">
              <w:rPr>
                <w:rFonts w:ascii="Arial" w:hAnsi="Arial"/>
                <w:b/>
                <w:sz w:val="28"/>
                <w:szCs w:val="28"/>
              </w:rPr>
              <w:t>0</w:t>
            </w:r>
          </w:p>
        </w:tc>
      </w:tr>
      <w:tr w:rsidR="000E57F3" w:rsidRPr="002529A2" w:rsidTr="002529A2">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57F3" w:rsidRPr="002529A2" w:rsidRDefault="000E57F3">
            <w:pPr>
              <w:spacing w:before="120" w:after="120"/>
              <w:rPr>
                <w:sz w:val="20"/>
                <w:szCs w:val="24"/>
              </w:rPr>
            </w:pPr>
            <w:r w:rsidRPr="002529A2">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Marco Zanni</w:t>
            </w:r>
          </w:p>
        </w:tc>
      </w:tr>
      <w:tr w:rsidR="000E57F3" w:rsidRPr="002529A2" w:rsidTr="002529A2">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E57F3" w:rsidRPr="002529A2" w:rsidRDefault="000E57F3">
            <w:pPr>
              <w:spacing w:before="120" w:after="120"/>
              <w:rPr>
                <w:sz w:val="20"/>
              </w:rPr>
            </w:pPr>
            <w:r w:rsidRPr="002529A2">
              <w:rPr>
                <w:sz w:val="20"/>
              </w:rPr>
              <w:t>GUE/NGL</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E57F3" w:rsidRPr="002529A2" w:rsidRDefault="000E57F3">
            <w:pPr>
              <w:spacing w:before="120" w:after="120"/>
              <w:rPr>
                <w:sz w:val="20"/>
              </w:rPr>
            </w:pPr>
            <w:r w:rsidRPr="002529A2">
              <w:rPr>
                <w:sz w:val="20"/>
              </w:rPr>
              <w:t>Martina Anderson</w:t>
            </w:r>
          </w:p>
        </w:tc>
      </w:tr>
    </w:tbl>
    <w:p w:rsidR="002529A2" w:rsidRPr="002529A2" w:rsidRDefault="002529A2" w:rsidP="002529A2">
      <w:pPr>
        <w:spacing w:after="240"/>
        <w:rPr>
          <w:lang w:eastAsia="en-GB"/>
        </w:rPr>
      </w:pPr>
    </w:p>
    <w:p w:rsidR="002529A2" w:rsidRPr="002529A2" w:rsidRDefault="002529A2" w:rsidP="002529A2">
      <w:pPr>
        <w:spacing w:after="240"/>
        <w:rPr>
          <w:vanish/>
        </w:rPr>
      </w:pPr>
    </w:p>
    <w:p w:rsidR="002529A2" w:rsidRPr="002529A2" w:rsidRDefault="002529A2" w:rsidP="002529A2">
      <w:pPr>
        <w:tabs>
          <w:tab w:val="left" w:pos="-1057"/>
          <w:tab w:val="left" w:pos="-720"/>
          <w:tab w:val="left" w:pos="0"/>
          <w:tab w:val="left" w:pos="720"/>
          <w:tab w:val="left" w:pos="2154"/>
          <w:tab w:val="left" w:pos="2880"/>
        </w:tabs>
        <w:spacing w:after="240"/>
        <w:jc w:val="center"/>
        <w:rPr>
          <w:b/>
          <w:sz w:val="16"/>
        </w:rPr>
      </w:pPr>
      <w:r w:rsidRPr="002529A2">
        <w:br w:type="page"/>
      </w:r>
      <w:r w:rsidRPr="002529A2">
        <w:rPr>
          <w:b/>
          <w:sz w:val="16"/>
        </w:rPr>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2529A2" w:rsidRPr="002529A2" w:rsidRDefault="002529A2" w:rsidP="002529A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2529A2" w:rsidRPr="002529A2" w:rsidTr="007B6A2A">
        <w:trPr>
          <w:cantSplit/>
        </w:trPr>
        <w:tc>
          <w:tcPr>
            <w:tcW w:w="9072" w:type="dxa"/>
            <w:shd w:val="pct10" w:color="000000" w:fill="FFFFFF"/>
          </w:tcPr>
          <w:p w:rsidR="002529A2" w:rsidRPr="002529A2" w:rsidRDefault="002529A2" w:rsidP="002529A2">
            <w:pPr>
              <w:tabs>
                <w:tab w:val="left" w:pos="-1057"/>
                <w:tab w:val="left" w:pos="-720"/>
              </w:tabs>
              <w:spacing w:before="120" w:after="120"/>
              <w:rPr>
                <w:sz w:val="16"/>
              </w:rPr>
            </w:pPr>
            <w:r w:rsidRPr="002529A2">
              <w:rPr>
                <w:sz w:val="16"/>
              </w:rPr>
              <w:t>Бюро/Mesa/Předsednictvo/Formandskabet/Vorstand/Juhatus/Προεδρείο/Bureau/Predsjedništvo/Ufficio di presidenza/Prezidijs/ Biuras/Elnökség/Prezydium/Birou/Predsedníctvo/Predsedstvo/Puheenjohtajisto/Presidiet (*)</w:t>
            </w:r>
          </w:p>
        </w:tc>
      </w:tr>
      <w:tr w:rsidR="002529A2" w:rsidRPr="002529A2" w:rsidTr="007B6A2A">
        <w:trPr>
          <w:cantSplit/>
          <w:trHeight w:val="720"/>
        </w:trPr>
        <w:tc>
          <w:tcPr>
            <w:tcW w:w="9072" w:type="dxa"/>
            <w:shd w:val="clear" w:color="000000" w:fill="FFFFFF"/>
          </w:tcPr>
          <w:p w:rsidR="002529A2" w:rsidRPr="002529A2" w:rsidRDefault="002529A2" w:rsidP="002529A2">
            <w:pPr>
              <w:spacing w:before="120" w:after="120"/>
              <w:rPr>
                <w:sz w:val="16"/>
              </w:rPr>
            </w:pPr>
            <w:r w:rsidRPr="002529A2">
              <w:rPr>
                <w:sz w:val="16"/>
              </w:rPr>
              <w:t>BUDG: Jean Arthuis (Chair), Petri Sarvamaa (1</w:t>
            </w:r>
            <w:r w:rsidRPr="002529A2">
              <w:rPr>
                <w:sz w:val="16"/>
                <w:vertAlign w:val="superscript"/>
              </w:rPr>
              <w:t>st</w:t>
            </w:r>
            <w:r w:rsidRPr="002529A2">
              <w:rPr>
                <w:sz w:val="16"/>
              </w:rPr>
              <w:t xml:space="preserve"> Vice-Chair), Jens Geier (2</w:t>
            </w:r>
            <w:r w:rsidRPr="002529A2">
              <w:rPr>
                <w:sz w:val="16"/>
                <w:vertAlign w:val="superscript"/>
              </w:rPr>
              <w:t>nd</w:t>
            </w:r>
            <w:r w:rsidRPr="002529A2">
              <w:rPr>
                <w:sz w:val="16"/>
              </w:rPr>
              <w:t xml:space="preserve"> Vice-Chair), Siegfried Mureşan (3</w:t>
            </w:r>
            <w:r w:rsidRPr="002529A2">
              <w:rPr>
                <w:sz w:val="16"/>
                <w:vertAlign w:val="superscript"/>
              </w:rPr>
              <w:t>rd</w:t>
            </w:r>
            <w:r w:rsidRPr="002529A2">
              <w:rPr>
                <w:sz w:val="16"/>
              </w:rPr>
              <w:t xml:space="preserve"> Vice-Chair), Monika Hohlmeier (4</w:t>
            </w:r>
            <w:r w:rsidRPr="002529A2">
              <w:rPr>
                <w:sz w:val="16"/>
                <w:vertAlign w:val="superscript"/>
              </w:rPr>
              <w:t>th</w:t>
            </w:r>
            <w:r w:rsidRPr="002529A2">
              <w:rPr>
                <w:sz w:val="16"/>
              </w:rPr>
              <w:t xml:space="preserve"> Vice-Chair)</w:t>
            </w:r>
          </w:p>
          <w:p w:rsidR="002529A2" w:rsidRPr="002529A2" w:rsidRDefault="002529A2" w:rsidP="002529A2">
            <w:pPr>
              <w:spacing w:before="120" w:after="120"/>
              <w:rPr>
                <w:sz w:val="16"/>
              </w:rPr>
            </w:pPr>
            <w:r w:rsidRPr="002529A2">
              <w:rPr>
                <w:sz w:val="16"/>
              </w:rPr>
              <w:t>AFET: Javier Couso Permuy (2</w:t>
            </w:r>
            <w:r w:rsidRPr="002529A2">
              <w:rPr>
                <w:sz w:val="16"/>
                <w:vertAlign w:val="superscript"/>
              </w:rPr>
              <w:t>nd</w:t>
            </w:r>
            <w:r w:rsidRPr="002529A2">
              <w:rPr>
                <w:sz w:val="16"/>
              </w:rPr>
              <w:t xml:space="preserve"> Vice-Chair)</w:t>
            </w:r>
          </w:p>
          <w:p w:rsidR="002529A2" w:rsidRPr="002529A2" w:rsidRDefault="002529A2" w:rsidP="002529A2">
            <w:pPr>
              <w:spacing w:before="120" w:after="120"/>
              <w:rPr>
                <w:sz w:val="16"/>
              </w:rPr>
            </w:pPr>
            <w:r w:rsidRPr="002529A2">
              <w:rPr>
                <w:sz w:val="16"/>
              </w:rPr>
              <w:t>DEVE: Linda McAvan (Chair)</w:t>
            </w:r>
          </w:p>
          <w:p w:rsidR="002529A2" w:rsidRPr="002529A2" w:rsidRDefault="002529A2" w:rsidP="002529A2">
            <w:pPr>
              <w:spacing w:before="120" w:after="120"/>
              <w:rPr>
                <w:sz w:val="16"/>
              </w:rPr>
            </w:pPr>
            <w:r w:rsidRPr="002529A2">
              <w:rPr>
                <w:sz w:val="16"/>
              </w:rPr>
              <w:t>CONT: Derek Vaughan (1</w:t>
            </w:r>
            <w:r w:rsidRPr="002529A2">
              <w:rPr>
                <w:sz w:val="16"/>
                <w:vertAlign w:val="superscript"/>
              </w:rPr>
              <w:t>st</w:t>
            </w:r>
            <w:r w:rsidRPr="002529A2">
              <w:rPr>
                <w:sz w:val="16"/>
              </w:rPr>
              <w:t xml:space="preserve"> Vice-Chair)</w:t>
            </w:r>
          </w:p>
        </w:tc>
      </w:tr>
      <w:tr w:rsidR="002529A2" w:rsidRPr="002529A2" w:rsidTr="007B6A2A">
        <w:trPr>
          <w:cantSplit/>
        </w:trPr>
        <w:tc>
          <w:tcPr>
            <w:tcW w:w="9072" w:type="dxa"/>
            <w:shd w:val="pct10" w:color="000000" w:fill="FFFFFF"/>
          </w:tcPr>
          <w:p w:rsidR="002529A2" w:rsidRPr="002529A2" w:rsidRDefault="002529A2" w:rsidP="002529A2">
            <w:pPr>
              <w:tabs>
                <w:tab w:val="left" w:pos="-1057"/>
                <w:tab w:val="left" w:pos="-720"/>
              </w:tabs>
              <w:spacing w:before="120" w:after="120"/>
              <w:rPr>
                <w:sz w:val="16"/>
              </w:rPr>
            </w:pPr>
            <w:r w:rsidRPr="002529A2">
              <w:rPr>
                <w:sz w:val="16"/>
              </w:rPr>
              <w:t>Членове/Diputados/Poslanci/Medlemmer/Mitglieder/Parlamendiliikmed/Μέλη/Members/Députés/Zastupnici/Deputati/Deputāti/Nariai/Képviselõk/Membri/Leden/Posłowie/Deputados/Deputaţi/Jäsenet/Ledamöter</w:t>
            </w:r>
          </w:p>
        </w:tc>
      </w:tr>
      <w:tr w:rsidR="002529A2" w:rsidRPr="002529A2" w:rsidTr="007B6A2A">
        <w:trPr>
          <w:cantSplit/>
          <w:trHeight w:val="1200"/>
        </w:trPr>
        <w:tc>
          <w:tcPr>
            <w:tcW w:w="9072" w:type="dxa"/>
            <w:shd w:val="clear" w:color="000000" w:fill="FFFFFF"/>
          </w:tcPr>
          <w:p w:rsidR="002529A2" w:rsidRPr="002529A2" w:rsidRDefault="002529A2" w:rsidP="002529A2">
            <w:pPr>
              <w:tabs>
                <w:tab w:val="left" w:pos="-1057"/>
                <w:tab w:val="left" w:pos="-720"/>
              </w:tabs>
              <w:spacing w:before="120" w:after="120"/>
              <w:rPr>
                <w:sz w:val="16"/>
              </w:rPr>
            </w:pPr>
            <w:r w:rsidRPr="002529A2">
              <w:rPr>
                <w:sz w:val="16"/>
              </w:rPr>
              <w:t>BUDG: Nedzhmi Ali, Richard Ashworth, Reimer Böge, Lefteris Christoforou, Gérard Deprez, José Manuel Fernandes, Eider Gardiazabal Rubial, Iris Hoffmann, John Howarth, Bernd Kölmel, Zbigniew Kuźmiuk, Vladimír Maňka, Jan Olbrycht, Răzvan Popa, Paul Rübig, Manuel dos Santos, Jordi Solé, Patricija Šulin, Isabelle Thomas, Inese Vaidere, Monika Vana, Daniele Viotti, Tiemo Wölken, Marco Zanni</w:t>
            </w:r>
          </w:p>
          <w:p w:rsidR="002529A2" w:rsidRPr="002529A2" w:rsidRDefault="002529A2" w:rsidP="002529A2">
            <w:pPr>
              <w:tabs>
                <w:tab w:val="left" w:pos="-1057"/>
                <w:tab w:val="left" w:pos="-720"/>
              </w:tabs>
              <w:spacing w:before="120" w:after="120"/>
              <w:rPr>
                <w:sz w:val="16"/>
              </w:rPr>
            </w:pPr>
            <w:r w:rsidRPr="002529A2">
              <w:rPr>
                <w:sz w:val="16"/>
              </w:rPr>
              <w:t>AFET: Klaus Buchner, Fabio Massimo Castaldo</w:t>
            </w:r>
          </w:p>
          <w:p w:rsidR="002529A2" w:rsidRPr="002529A2" w:rsidRDefault="002529A2" w:rsidP="002529A2">
            <w:pPr>
              <w:tabs>
                <w:tab w:val="left" w:pos="-1057"/>
                <w:tab w:val="left" w:pos="-720"/>
              </w:tabs>
              <w:spacing w:before="120" w:after="120"/>
              <w:rPr>
                <w:sz w:val="16"/>
              </w:rPr>
            </w:pPr>
            <w:r w:rsidRPr="002529A2">
              <w:rPr>
                <w:sz w:val="16"/>
              </w:rPr>
              <w:t>DEVE: Mirja Vehkaperä</w:t>
            </w:r>
          </w:p>
          <w:p w:rsidR="002529A2" w:rsidRPr="002529A2" w:rsidRDefault="002529A2" w:rsidP="002529A2">
            <w:pPr>
              <w:tabs>
                <w:tab w:val="left" w:pos="-1057"/>
                <w:tab w:val="left" w:pos="-720"/>
              </w:tabs>
              <w:spacing w:before="120" w:after="120"/>
              <w:rPr>
                <w:sz w:val="16"/>
              </w:rPr>
            </w:pPr>
            <w:r w:rsidRPr="002529A2">
              <w:rPr>
                <w:sz w:val="16"/>
              </w:rPr>
              <w:t>CONT: Inés Ayala Sender</w:t>
            </w:r>
          </w:p>
        </w:tc>
      </w:tr>
      <w:tr w:rsidR="002529A2" w:rsidRPr="002529A2" w:rsidTr="007B6A2A">
        <w:trPr>
          <w:cantSplit/>
        </w:trPr>
        <w:tc>
          <w:tcPr>
            <w:tcW w:w="9072" w:type="dxa"/>
            <w:shd w:val="pct10" w:color="000000" w:fill="FFFFFF"/>
          </w:tcPr>
          <w:p w:rsidR="002529A2" w:rsidRPr="002529A2" w:rsidRDefault="002529A2" w:rsidP="002529A2">
            <w:pPr>
              <w:tabs>
                <w:tab w:val="left" w:pos="-1057"/>
                <w:tab w:val="left" w:pos="-720"/>
              </w:tabs>
              <w:spacing w:before="120" w:after="120"/>
              <w:rPr>
                <w:sz w:val="16"/>
              </w:rPr>
            </w:pPr>
            <w:r w:rsidRPr="002529A2">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2529A2" w:rsidRPr="002529A2" w:rsidTr="007B6A2A">
        <w:trPr>
          <w:cantSplit/>
          <w:trHeight w:val="1200"/>
        </w:trPr>
        <w:tc>
          <w:tcPr>
            <w:tcW w:w="9072" w:type="dxa"/>
            <w:shd w:val="clear" w:color="000000" w:fill="FFFFFF"/>
          </w:tcPr>
          <w:p w:rsidR="002529A2" w:rsidRPr="002529A2" w:rsidRDefault="002529A2" w:rsidP="002529A2">
            <w:pPr>
              <w:tabs>
                <w:tab w:val="left" w:pos="-1057"/>
                <w:tab w:val="left" w:pos="-720"/>
              </w:tabs>
              <w:spacing w:before="120" w:after="120"/>
              <w:rPr>
                <w:sz w:val="16"/>
              </w:rPr>
            </w:pPr>
            <w:r w:rsidRPr="002529A2">
              <w:rPr>
                <w:sz w:val="16"/>
              </w:rPr>
              <w:t>BUDG: Nicola Caputo, Anneli Jäätteenmäki, Alain Lamassoure, Janusz Lewandowski, Verónica Lope Fontagné, Andrey Novakov, Pavel Poc, Ivan Štefanec, Claudia Țapardel, Tomáš Zdechovský</w:t>
            </w:r>
          </w:p>
          <w:p w:rsidR="002529A2" w:rsidRPr="002529A2" w:rsidRDefault="002529A2" w:rsidP="002529A2">
            <w:pPr>
              <w:tabs>
                <w:tab w:val="left" w:pos="-1057"/>
                <w:tab w:val="left" w:pos="-720"/>
              </w:tabs>
              <w:spacing w:before="120" w:after="120"/>
              <w:rPr>
                <w:sz w:val="16"/>
              </w:rPr>
            </w:pPr>
            <w:r w:rsidRPr="002529A2">
              <w:rPr>
                <w:sz w:val="16"/>
              </w:rPr>
              <w:t>AFET: Knut Fleckenstein, Patricia Lalonde, Marietje Schaake, Marie</w:t>
            </w:r>
            <w:r w:rsidRPr="002529A2">
              <w:rPr>
                <w:sz w:val="16"/>
              </w:rPr>
              <w:noBreakHyphen/>
              <w:t>Christine Vergiat</w:t>
            </w:r>
          </w:p>
        </w:tc>
      </w:tr>
    </w:tbl>
    <w:p w:rsidR="002529A2" w:rsidRPr="002529A2" w:rsidRDefault="002529A2" w:rsidP="002529A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2529A2" w:rsidRPr="002529A2" w:rsidRDefault="002529A2" w:rsidP="002529A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2529A2" w:rsidRPr="002529A2" w:rsidRDefault="002529A2" w:rsidP="002529A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2529A2" w:rsidRPr="002529A2" w:rsidTr="007B6A2A">
        <w:trPr>
          <w:cantSplit/>
        </w:trPr>
        <w:tc>
          <w:tcPr>
            <w:tcW w:w="9072" w:type="dxa"/>
            <w:gridSpan w:val="2"/>
            <w:shd w:val="pct10" w:color="000000" w:fill="FFFFFF"/>
          </w:tcPr>
          <w:p w:rsidR="002529A2" w:rsidRPr="002529A2" w:rsidRDefault="002529A2" w:rsidP="002529A2">
            <w:pPr>
              <w:tabs>
                <w:tab w:val="left" w:pos="-1057"/>
                <w:tab w:val="left" w:pos="0"/>
              </w:tabs>
              <w:spacing w:before="120" w:after="120"/>
              <w:rPr>
                <w:sz w:val="16"/>
              </w:rPr>
            </w:pPr>
            <w:r w:rsidRPr="002529A2">
              <w:rPr>
                <w:sz w:val="16"/>
              </w:rPr>
              <w:t>200 (2)</w:t>
            </w:r>
          </w:p>
        </w:tc>
      </w:tr>
      <w:tr w:rsidR="002529A2" w:rsidRPr="002529A2" w:rsidTr="007B6A2A">
        <w:trPr>
          <w:cantSplit/>
          <w:trHeight w:val="720"/>
        </w:trPr>
        <w:tc>
          <w:tcPr>
            <w:tcW w:w="9072" w:type="dxa"/>
            <w:gridSpan w:val="2"/>
          </w:tcPr>
          <w:p w:rsidR="002529A2" w:rsidRPr="002529A2" w:rsidRDefault="002529A2" w:rsidP="002529A2">
            <w:pPr>
              <w:tabs>
                <w:tab w:val="left" w:pos="-1057"/>
              </w:tabs>
              <w:spacing w:before="120" w:after="120"/>
              <w:rPr>
                <w:sz w:val="16"/>
              </w:rPr>
            </w:pPr>
            <w:r w:rsidRPr="002529A2">
              <w:rPr>
                <w:sz w:val="16"/>
              </w:rPr>
              <w:t>Martina Anderson, John Stuart Agnew, Auke Zijlstra</w:t>
            </w:r>
          </w:p>
        </w:tc>
      </w:tr>
      <w:tr w:rsidR="002529A2" w:rsidRPr="002529A2" w:rsidTr="007B6A2A">
        <w:trPr>
          <w:cantSplit/>
        </w:trPr>
        <w:tc>
          <w:tcPr>
            <w:tcW w:w="9072" w:type="dxa"/>
            <w:gridSpan w:val="2"/>
            <w:shd w:val="pct10" w:color="000000" w:fill="FFFFFF"/>
          </w:tcPr>
          <w:p w:rsidR="002529A2" w:rsidRPr="002529A2" w:rsidRDefault="002529A2" w:rsidP="002529A2">
            <w:pPr>
              <w:spacing w:before="120" w:after="120"/>
              <w:rPr>
                <w:sz w:val="16"/>
              </w:rPr>
            </w:pPr>
            <w:r w:rsidRPr="002529A2">
              <w:rPr>
                <w:sz w:val="16"/>
              </w:rPr>
              <w:t>206 (3)</w:t>
            </w:r>
          </w:p>
        </w:tc>
      </w:tr>
      <w:tr w:rsidR="002529A2" w:rsidRPr="002529A2" w:rsidTr="007B6A2A">
        <w:trPr>
          <w:cantSplit/>
          <w:trHeight w:val="720"/>
        </w:trPr>
        <w:tc>
          <w:tcPr>
            <w:tcW w:w="9072" w:type="dxa"/>
            <w:gridSpan w:val="2"/>
          </w:tcPr>
          <w:p w:rsidR="002529A2" w:rsidRPr="002529A2" w:rsidRDefault="002529A2" w:rsidP="002529A2">
            <w:pPr>
              <w:tabs>
                <w:tab w:val="left" w:pos="-1057"/>
              </w:tabs>
              <w:spacing w:before="120" w:after="120"/>
              <w:rPr>
                <w:sz w:val="16"/>
              </w:rPr>
            </w:pPr>
          </w:p>
        </w:tc>
      </w:tr>
      <w:tr w:rsidR="002529A2" w:rsidRPr="002529A2" w:rsidTr="007B6A2A">
        <w:trPr>
          <w:cantSplit/>
        </w:trPr>
        <w:tc>
          <w:tcPr>
            <w:tcW w:w="9072" w:type="dxa"/>
            <w:gridSpan w:val="2"/>
            <w:shd w:val="pct10" w:color="000000" w:fill="FFFFFF"/>
          </w:tcPr>
          <w:p w:rsidR="002529A2" w:rsidRPr="002529A2" w:rsidRDefault="002529A2" w:rsidP="002529A2">
            <w:pPr>
              <w:widowControl/>
              <w:tabs>
                <w:tab w:val="left" w:pos="-850"/>
                <w:tab w:val="left" w:pos="170"/>
                <w:tab w:val="left" w:pos="567"/>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rPr>
                <w:sz w:val="16"/>
              </w:rPr>
            </w:pPr>
            <w:r w:rsidRPr="002529A2">
              <w:rPr>
                <w:sz w:val="16"/>
              </w:rPr>
              <w:t>53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2529A2" w:rsidRPr="002529A2" w:rsidTr="007B6A2A">
        <w:trPr>
          <w:trHeight w:val="720"/>
        </w:trPr>
        <w:tc>
          <w:tcPr>
            <w:tcW w:w="7513" w:type="dxa"/>
          </w:tcPr>
          <w:p w:rsidR="002529A2" w:rsidRPr="002529A2" w:rsidRDefault="002529A2" w:rsidP="002529A2">
            <w:pPr>
              <w:tabs>
                <w:tab w:val="left" w:pos="-1057"/>
              </w:tabs>
              <w:spacing w:before="120" w:after="120"/>
              <w:rPr>
                <w:sz w:val="16"/>
              </w:rPr>
            </w:pPr>
          </w:p>
        </w:tc>
        <w:tc>
          <w:tcPr>
            <w:tcW w:w="1559" w:type="dxa"/>
          </w:tcPr>
          <w:p w:rsidR="002529A2" w:rsidRPr="002529A2" w:rsidRDefault="002529A2" w:rsidP="002529A2">
            <w:pPr>
              <w:spacing w:before="120" w:after="120"/>
              <w:rPr>
                <w:sz w:val="16"/>
              </w:rPr>
            </w:pPr>
          </w:p>
        </w:tc>
      </w:tr>
    </w:tbl>
    <w:p w:rsidR="002529A2" w:rsidRPr="002529A2" w:rsidRDefault="002529A2" w:rsidP="002529A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2529A2" w:rsidRPr="002529A2" w:rsidRDefault="002529A2" w:rsidP="002529A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2529A2" w:rsidRPr="002529A2" w:rsidRDefault="002529A2" w:rsidP="002529A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2529A2" w:rsidRPr="002529A2" w:rsidRDefault="002529A2" w:rsidP="002529A2">
      <w:pPr>
        <w:widowControl/>
        <w:ind w:right="-143"/>
        <w:rPr>
          <w:sz w:val="16"/>
        </w:rPr>
      </w:pPr>
      <w:r w:rsidRPr="002529A2">
        <w:rPr>
          <w:sz w:val="16"/>
        </w:rPr>
        <w:lastRenderedPageBreak/>
        <w:t>Присъствал на/Presente el/Přítomný dne/Til stede den/Anwesend am/Viibis(id) kohal/Παρών στις/Present on/Présent le/Nazočni dana/Presente il/Piedalījās/ Dalyvauja/Jelen volt/Preżenti fi/Aanwezig op/Obecny dnia/Presente em/Prezent/Prítomný dňa/Navzoči dne/Läsnä/Närvarande den:</w:t>
      </w:r>
    </w:p>
    <w:p w:rsidR="002529A2" w:rsidRPr="002529A2" w:rsidRDefault="002529A2" w:rsidP="002529A2">
      <w:pPr>
        <w:widowControl/>
        <w:tabs>
          <w:tab w:val="left" w:pos="-850"/>
          <w:tab w:val="left" w:pos="170"/>
          <w:tab w:val="left" w:pos="567"/>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rPr>
          <w:sz w:val="16"/>
        </w:rPr>
      </w:pPr>
      <w:r w:rsidRPr="002529A2">
        <w:rPr>
          <w:sz w:val="16"/>
        </w:rPr>
        <w:t>(1)</w:t>
      </w:r>
      <w:r w:rsidRPr="002529A2">
        <w:rPr>
          <w:sz w:val="16"/>
        </w:rPr>
        <w:tab/>
        <w:t>18.6.2018</w:t>
      </w:r>
    </w:p>
    <w:p w:rsidR="002529A2" w:rsidRPr="002529A2" w:rsidRDefault="002529A2" w:rsidP="002529A2">
      <w:pPr>
        <w:widowControl/>
        <w:tabs>
          <w:tab w:val="left" w:pos="-850"/>
          <w:tab w:val="left" w:pos="170"/>
          <w:tab w:val="left" w:pos="567"/>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rPr>
          <w:sz w:val="16"/>
        </w:rPr>
      </w:pPr>
      <w:r w:rsidRPr="002529A2">
        <w:rPr>
          <w:sz w:val="16"/>
        </w:rPr>
        <w:t>(2)</w:t>
      </w:r>
      <w:r w:rsidRPr="002529A2">
        <w:rPr>
          <w:sz w:val="16"/>
        </w:rPr>
        <w:tab/>
        <w:t>19.6.2018</w:t>
      </w:r>
    </w:p>
    <w:p w:rsidR="002529A2" w:rsidRPr="002529A2" w:rsidRDefault="002529A2" w:rsidP="002529A2">
      <w:pPr>
        <w:widowControl/>
        <w:tabs>
          <w:tab w:val="left" w:pos="-850"/>
          <w:tab w:val="left" w:pos="170"/>
          <w:tab w:val="left" w:pos="567"/>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rPr>
          <w:sz w:val="16"/>
        </w:rPr>
      </w:pPr>
      <w:r w:rsidRPr="002529A2">
        <w:rPr>
          <w:sz w:val="16"/>
        </w:rPr>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2529A2" w:rsidRPr="002529A2" w:rsidTr="007B6A2A">
        <w:trPr>
          <w:cantSplit/>
        </w:trPr>
        <w:tc>
          <w:tcPr>
            <w:tcW w:w="9072" w:type="dxa"/>
            <w:shd w:val="pct10" w:color="000000" w:fill="FFFFFF"/>
          </w:tcPr>
          <w:p w:rsidR="002529A2" w:rsidRPr="002529A2" w:rsidRDefault="002529A2" w:rsidP="002529A2">
            <w:pPr>
              <w:spacing w:before="120" w:after="120"/>
              <w:rPr>
                <w:sz w:val="16"/>
              </w:rPr>
            </w:pPr>
            <w:r w:rsidRPr="002529A2">
              <w:rPr>
                <w:sz w:val="16"/>
              </w:rPr>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2529A2" w:rsidRPr="002529A2" w:rsidTr="007B6A2A">
        <w:trPr>
          <w:cantSplit/>
          <w:trHeight w:val="720"/>
        </w:trPr>
        <w:tc>
          <w:tcPr>
            <w:tcW w:w="9072" w:type="dxa"/>
          </w:tcPr>
          <w:p w:rsidR="002529A2" w:rsidRPr="002529A2" w:rsidRDefault="002529A2" w:rsidP="002529A2">
            <w:pPr>
              <w:tabs>
                <w:tab w:val="left" w:pos="-1057"/>
              </w:tabs>
              <w:spacing w:before="120" w:after="120"/>
              <w:rPr>
                <w:sz w:val="16"/>
              </w:rPr>
            </w:pPr>
          </w:p>
        </w:tc>
      </w:tr>
    </w:tbl>
    <w:p w:rsidR="002529A2" w:rsidRPr="002529A2" w:rsidRDefault="002529A2" w:rsidP="002529A2">
      <w:pPr>
        <w:widowControl/>
        <w:tabs>
          <w:tab w:val="left" w:pos="-850"/>
          <w:tab w:val="left" w:pos="170"/>
          <w:tab w:val="left" w:pos="567"/>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rPr>
          <w:sz w:val="16"/>
        </w:rPr>
      </w:pPr>
    </w:p>
    <w:p w:rsidR="002529A2" w:rsidRPr="002529A2" w:rsidRDefault="002529A2" w:rsidP="002529A2">
      <w:pPr>
        <w:widowControl/>
        <w:tabs>
          <w:tab w:val="left" w:pos="-850"/>
          <w:tab w:val="left" w:pos="170"/>
          <w:tab w:val="left" w:pos="567"/>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rPr>
          <w:sz w:val="16"/>
        </w:rPr>
      </w:pPr>
    </w:p>
    <w:p w:rsidR="002529A2" w:rsidRPr="002529A2" w:rsidRDefault="002529A2" w:rsidP="002529A2">
      <w:pPr>
        <w:widowControl/>
        <w:tabs>
          <w:tab w:val="left" w:pos="-850"/>
          <w:tab w:val="left" w:pos="170"/>
          <w:tab w:val="left" w:pos="567"/>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2529A2" w:rsidRPr="002529A2" w:rsidTr="007B6A2A">
        <w:tc>
          <w:tcPr>
            <w:tcW w:w="9072" w:type="dxa"/>
            <w:shd w:val="pct10" w:color="000000" w:fill="FFFFFF"/>
          </w:tcPr>
          <w:p w:rsidR="002529A2" w:rsidRPr="002529A2" w:rsidRDefault="002529A2" w:rsidP="002529A2">
            <w:pPr>
              <w:spacing w:before="120" w:after="120"/>
              <w:rPr>
                <w:sz w:val="16"/>
              </w:rPr>
            </w:pPr>
            <w:r w:rsidRPr="002529A2">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2529A2" w:rsidRPr="002529A2" w:rsidTr="007B6A2A">
        <w:trPr>
          <w:trHeight w:val="720"/>
        </w:trPr>
        <w:tc>
          <w:tcPr>
            <w:tcW w:w="9072" w:type="dxa"/>
          </w:tcPr>
          <w:p w:rsidR="002529A2" w:rsidRPr="002529A2" w:rsidRDefault="002529A2" w:rsidP="002529A2">
            <w:pPr>
              <w:spacing w:before="120" w:after="120"/>
            </w:pPr>
          </w:p>
        </w:tc>
      </w:tr>
    </w:tbl>
    <w:p w:rsidR="002529A2" w:rsidRPr="002529A2" w:rsidRDefault="002529A2" w:rsidP="002529A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2529A2" w:rsidRPr="002529A2" w:rsidRDefault="002529A2" w:rsidP="002529A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2529A2" w:rsidRPr="002529A2" w:rsidRDefault="002529A2" w:rsidP="002529A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2529A2" w:rsidRPr="002529A2" w:rsidTr="007B6A2A">
        <w:tc>
          <w:tcPr>
            <w:tcW w:w="9072" w:type="dxa"/>
            <w:gridSpan w:val="2"/>
            <w:shd w:val="pct10" w:color="000000" w:fill="FFFFFF"/>
          </w:tcPr>
          <w:p w:rsidR="002529A2" w:rsidRPr="002529A2" w:rsidRDefault="002529A2" w:rsidP="002529A2">
            <w:pPr>
              <w:spacing w:before="120" w:after="120"/>
            </w:pPr>
            <w:r w:rsidRPr="002529A2">
              <w:rPr>
                <w:sz w:val="16"/>
              </w:rPr>
              <w:t>Съвет/Consejo/Rada/Rådet/Rat/Nõukogu/Συμβούλιο/Council/Conseil/Vijeće/Consiglio/Padome/Taryba/Tanács/Kunsill/Raad/ Conselho/Consiliu/Svet/Neuvosto/Rådet (*)</w:t>
            </w:r>
          </w:p>
        </w:tc>
      </w:tr>
      <w:tr w:rsidR="002529A2" w:rsidRPr="002529A2" w:rsidTr="007B6A2A">
        <w:trPr>
          <w:trHeight w:val="720"/>
        </w:trPr>
        <w:tc>
          <w:tcPr>
            <w:tcW w:w="9072" w:type="dxa"/>
            <w:gridSpan w:val="2"/>
          </w:tcPr>
          <w:p w:rsidR="002529A2" w:rsidRPr="002529A2" w:rsidRDefault="002529A2" w:rsidP="002529A2">
            <w:pPr>
              <w:spacing w:before="120" w:after="120"/>
            </w:pPr>
          </w:p>
        </w:tc>
      </w:tr>
      <w:tr w:rsidR="002529A2" w:rsidRPr="002529A2" w:rsidTr="007B6A2A">
        <w:tc>
          <w:tcPr>
            <w:tcW w:w="9072" w:type="dxa"/>
            <w:gridSpan w:val="2"/>
            <w:shd w:val="pct10" w:color="000000" w:fill="FFFFFF"/>
          </w:tcPr>
          <w:p w:rsidR="002529A2" w:rsidRPr="002529A2" w:rsidRDefault="002529A2" w:rsidP="002529A2">
            <w:pPr>
              <w:spacing w:before="120" w:after="120"/>
            </w:pPr>
            <w:r w:rsidRPr="002529A2">
              <w:rPr>
                <w:sz w:val="16"/>
              </w:rPr>
              <w:t>Комисия/Comisión/Komise/Kommissionen/Kommission/Euroopa Komisjon/Επιτροπή/Commission/Komisija/Commissione/Bizottság/ Kummissjoni/Commissie/Komisja/Comissão/Comisie/Komisia/Komissio/Kommissionen (*)</w:t>
            </w:r>
          </w:p>
        </w:tc>
      </w:tr>
      <w:tr w:rsidR="002529A2" w:rsidRPr="002529A2" w:rsidTr="007B6A2A">
        <w:trPr>
          <w:trHeight w:val="720"/>
        </w:trPr>
        <w:tc>
          <w:tcPr>
            <w:tcW w:w="9072" w:type="dxa"/>
            <w:gridSpan w:val="2"/>
          </w:tcPr>
          <w:p w:rsidR="002529A2" w:rsidRPr="002529A2" w:rsidRDefault="002529A2" w:rsidP="002529A2">
            <w:pPr>
              <w:spacing w:before="120" w:after="120"/>
            </w:pPr>
            <w:r w:rsidRPr="002529A2">
              <w:rPr>
                <w:sz w:val="16"/>
              </w:rPr>
              <w:t xml:space="preserve">Koen Doens, Anna Krzyzanowska, Maciej Popowski, Johann Ureel, Ruud Van Enk </w:t>
            </w:r>
          </w:p>
        </w:tc>
      </w:tr>
      <w:tr w:rsidR="002529A2" w:rsidRPr="002529A2" w:rsidTr="007B6A2A">
        <w:tc>
          <w:tcPr>
            <w:tcW w:w="9072" w:type="dxa"/>
            <w:gridSpan w:val="2"/>
            <w:shd w:val="pct10" w:color="000000" w:fill="FFFFFF"/>
          </w:tcPr>
          <w:p w:rsidR="002529A2" w:rsidRPr="002529A2" w:rsidRDefault="002529A2" w:rsidP="002529A2">
            <w:pPr>
              <w:spacing w:before="120" w:after="120"/>
              <w:rPr>
                <w:sz w:val="16"/>
              </w:rPr>
            </w:pPr>
            <w:r w:rsidRPr="002529A2">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2529A2" w:rsidRPr="002529A2" w:rsidTr="007B6A2A">
        <w:trPr>
          <w:cantSplit/>
          <w:trHeight w:val="720"/>
        </w:trPr>
        <w:tc>
          <w:tcPr>
            <w:tcW w:w="1701" w:type="dxa"/>
          </w:tcPr>
          <w:p w:rsidR="002529A2" w:rsidRPr="002529A2" w:rsidRDefault="002529A2" w:rsidP="002529A2">
            <w:pPr>
              <w:spacing w:before="120" w:after="120"/>
              <w:rPr>
                <w:sz w:val="16"/>
              </w:rPr>
            </w:pPr>
            <w:r w:rsidRPr="002529A2">
              <w:rPr>
                <w:sz w:val="16"/>
              </w:rPr>
              <w:t>EEAS</w:t>
            </w:r>
          </w:p>
          <w:p w:rsidR="002529A2" w:rsidRPr="002529A2" w:rsidRDefault="002529A2" w:rsidP="002529A2">
            <w:pPr>
              <w:spacing w:before="120" w:after="120"/>
              <w:rPr>
                <w:sz w:val="16"/>
              </w:rPr>
            </w:pPr>
            <w:r w:rsidRPr="002529A2">
              <w:rPr>
                <w:sz w:val="16"/>
              </w:rPr>
              <w:t>EIB</w:t>
            </w:r>
          </w:p>
        </w:tc>
        <w:tc>
          <w:tcPr>
            <w:tcW w:w="7371" w:type="dxa"/>
          </w:tcPr>
          <w:p w:rsidR="002529A2" w:rsidRPr="002529A2" w:rsidRDefault="002529A2" w:rsidP="002529A2">
            <w:pPr>
              <w:spacing w:before="120" w:after="120"/>
              <w:rPr>
                <w:sz w:val="16"/>
              </w:rPr>
            </w:pPr>
            <w:r w:rsidRPr="002529A2">
              <w:rPr>
                <w:sz w:val="16"/>
              </w:rPr>
              <w:t>Thorsten Bargfrede, Christian Leffler</w:t>
            </w:r>
          </w:p>
          <w:p w:rsidR="002529A2" w:rsidRPr="002529A2" w:rsidRDefault="002529A2" w:rsidP="002529A2">
            <w:pPr>
              <w:spacing w:before="120" w:after="120"/>
              <w:rPr>
                <w:sz w:val="16"/>
              </w:rPr>
            </w:pPr>
            <w:r w:rsidRPr="002529A2">
              <w:rPr>
                <w:sz w:val="16"/>
              </w:rPr>
              <w:t>Bertrand de Mazières</w:t>
            </w:r>
          </w:p>
        </w:tc>
      </w:tr>
    </w:tbl>
    <w:p w:rsidR="002529A2" w:rsidRPr="002529A2" w:rsidRDefault="002529A2" w:rsidP="002529A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2529A2" w:rsidRPr="002529A2" w:rsidRDefault="002529A2" w:rsidP="002529A2">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2529A2" w:rsidRPr="002529A2" w:rsidTr="007B6A2A">
        <w:trPr>
          <w:cantSplit/>
        </w:trPr>
        <w:tc>
          <w:tcPr>
            <w:tcW w:w="9072" w:type="dxa"/>
            <w:shd w:val="pct10" w:color="000000" w:fill="FFFFFF"/>
          </w:tcPr>
          <w:p w:rsidR="002529A2" w:rsidRPr="002529A2" w:rsidRDefault="002529A2" w:rsidP="002529A2">
            <w:pPr>
              <w:spacing w:before="120" w:after="120"/>
              <w:rPr>
                <w:sz w:val="16"/>
              </w:rPr>
            </w:pPr>
            <w:r w:rsidRPr="002529A2">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2529A2" w:rsidRPr="002529A2" w:rsidTr="007B6A2A">
        <w:trPr>
          <w:cantSplit/>
          <w:trHeight w:val="851"/>
        </w:trPr>
        <w:tc>
          <w:tcPr>
            <w:tcW w:w="9072" w:type="dxa"/>
          </w:tcPr>
          <w:p w:rsidR="002529A2" w:rsidRPr="002529A2" w:rsidRDefault="002529A2" w:rsidP="002529A2">
            <w:pPr>
              <w:spacing w:before="120" w:after="120"/>
              <w:rPr>
                <w:sz w:val="16"/>
              </w:rPr>
            </w:pPr>
            <w:r w:rsidRPr="002529A2">
              <w:rPr>
                <w:sz w:val="16"/>
              </w:rPr>
              <w:t>Bob Arnot (British Council), Fanni Bihari (CONCORDE-NGO), Elisabeth Collett (Migration Policy Institute Europe), Krzys Jurek (British Council), Hassoumi Massoudou (Minister of Finance of Niger)</w:t>
            </w:r>
          </w:p>
        </w:tc>
      </w:tr>
    </w:tbl>
    <w:p w:rsidR="002529A2" w:rsidRPr="002529A2" w:rsidRDefault="002529A2" w:rsidP="002529A2">
      <w:pPr>
        <w:rPr>
          <w:sz w:val="16"/>
          <w:szCs w:val="16"/>
        </w:rPr>
      </w:pPr>
      <w:r w:rsidRPr="002529A2">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29A2" w:rsidRPr="002529A2" w:rsidTr="007B6A2A">
        <w:trPr>
          <w:cantSplit/>
        </w:trPr>
        <w:tc>
          <w:tcPr>
            <w:tcW w:w="9072" w:type="dxa"/>
            <w:gridSpan w:val="2"/>
            <w:shd w:val="pct10" w:color="000000" w:fill="FFFFFF"/>
          </w:tcPr>
          <w:p w:rsidR="002529A2" w:rsidRPr="002529A2" w:rsidRDefault="002529A2" w:rsidP="002529A2">
            <w:pPr>
              <w:spacing w:before="120" w:after="120"/>
              <w:rPr>
                <w:sz w:val="16"/>
              </w:rPr>
            </w:pPr>
            <w:r w:rsidRPr="002529A2">
              <w:rPr>
                <w:sz w:val="16"/>
              </w:rPr>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2529A2" w:rsidRPr="002529A2" w:rsidTr="007B6A2A">
        <w:trPr>
          <w:cantSplit/>
        </w:trPr>
        <w:tc>
          <w:tcPr>
            <w:tcW w:w="1701" w:type="dxa"/>
            <w:shd w:val="clear" w:color="auto" w:fill="FFFFFF"/>
          </w:tcPr>
          <w:p w:rsidR="002529A2" w:rsidRPr="002529A2" w:rsidRDefault="002529A2" w:rsidP="002529A2">
            <w:pPr>
              <w:spacing w:before="120"/>
              <w:rPr>
                <w:sz w:val="16"/>
              </w:rPr>
            </w:pPr>
            <w:r w:rsidRPr="002529A2">
              <w:rPr>
                <w:sz w:val="16"/>
              </w:rPr>
              <w:t>PPE</w:t>
            </w:r>
          </w:p>
          <w:p w:rsidR="002529A2" w:rsidRPr="002529A2" w:rsidRDefault="002529A2" w:rsidP="002529A2">
            <w:pPr>
              <w:spacing w:before="120"/>
              <w:rPr>
                <w:sz w:val="16"/>
              </w:rPr>
            </w:pPr>
            <w:r w:rsidRPr="002529A2">
              <w:rPr>
                <w:sz w:val="16"/>
              </w:rPr>
              <w:t>S&amp;D</w:t>
            </w:r>
          </w:p>
          <w:p w:rsidR="002529A2" w:rsidRPr="002529A2" w:rsidRDefault="002529A2" w:rsidP="002529A2">
            <w:pPr>
              <w:spacing w:before="120"/>
              <w:rPr>
                <w:sz w:val="16"/>
              </w:rPr>
            </w:pPr>
            <w:r w:rsidRPr="002529A2">
              <w:rPr>
                <w:sz w:val="16"/>
              </w:rPr>
              <w:t>ECR</w:t>
            </w:r>
          </w:p>
          <w:p w:rsidR="002529A2" w:rsidRPr="002529A2" w:rsidRDefault="002529A2" w:rsidP="002529A2">
            <w:pPr>
              <w:spacing w:before="120"/>
              <w:rPr>
                <w:sz w:val="16"/>
              </w:rPr>
            </w:pPr>
            <w:r w:rsidRPr="002529A2">
              <w:rPr>
                <w:sz w:val="16"/>
              </w:rPr>
              <w:t>ALDE</w:t>
            </w:r>
          </w:p>
          <w:p w:rsidR="002529A2" w:rsidRPr="002529A2" w:rsidRDefault="002529A2" w:rsidP="002529A2">
            <w:pPr>
              <w:spacing w:before="120"/>
              <w:rPr>
                <w:sz w:val="16"/>
              </w:rPr>
            </w:pPr>
            <w:r w:rsidRPr="002529A2">
              <w:rPr>
                <w:sz w:val="16"/>
              </w:rPr>
              <w:t>GUE/NGL</w:t>
            </w:r>
          </w:p>
          <w:p w:rsidR="002529A2" w:rsidRPr="002529A2" w:rsidRDefault="002529A2" w:rsidP="002529A2">
            <w:pPr>
              <w:spacing w:before="120"/>
              <w:rPr>
                <w:sz w:val="16"/>
              </w:rPr>
            </w:pPr>
            <w:r w:rsidRPr="002529A2">
              <w:rPr>
                <w:sz w:val="16"/>
              </w:rPr>
              <w:t>Verts/ALE</w:t>
            </w:r>
          </w:p>
          <w:p w:rsidR="002529A2" w:rsidRPr="002529A2" w:rsidRDefault="002529A2" w:rsidP="002529A2">
            <w:pPr>
              <w:spacing w:before="120"/>
              <w:rPr>
                <w:sz w:val="16"/>
              </w:rPr>
            </w:pPr>
            <w:r w:rsidRPr="002529A2">
              <w:rPr>
                <w:sz w:val="16"/>
              </w:rPr>
              <w:t>EFDD</w:t>
            </w:r>
          </w:p>
          <w:p w:rsidR="002529A2" w:rsidRPr="002529A2" w:rsidRDefault="002529A2" w:rsidP="002529A2">
            <w:pPr>
              <w:spacing w:before="120"/>
              <w:rPr>
                <w:sz w:val="16"/>
              </w:rPr>
            </w:pPr>
            <w:r w:rsidRPr="002529A2">
              <w:rPr>
                <w:sz w:val="16"/>
              </w:rPr>
              <w:t>ENF</w:t>
            </w:r>
          </w:p>
          <w:p w:rsidR="002529A2" w:rsidRPr="002529A2" w:rsidRDefault="002529A2" w:rsidP="002529A2">
            <w:pPr>
              <w:spacing w:before="120"/>
              <w:rPr>
                <w:sz w:val="16"/>
              </w:rPr>
            </w:pPr>
            <w:r w:rsidRPr="002529A2">
              <w:rPr>
                <w:sz w:val="16"/>
              </w:rPr>
              <w:t>NI</w:t>
            </w:r>
          </w:p>
        </w:tc>
        <w:tc>
          <w:tcPr>
            <w:tcW w:w="7371" w:type="dxa"/>
            <w:shd w:val="clear" w:color="auto" w:fill="FFFFFF"/>
          </w:tcPr>
          <w:p w:rsidR="002529A2" w:rsidRPr="002529A2" w:rsidRDefault="002529A2" w:rsidP="002529A2">
            <w:pPr>
              <w:spacing w:before="120"/>
              <w:rPr>
                <w:sz w:val="16"/>
              </w:rPr>
            </w:pPr>
            <w:r w:rsidRPr="002529A2">
              <w:rPr>
                <w:sz w:val="16"/>
              </w:rPr>
              <w:t>A. Kaczmarek, F. Zarifopoulou</w:t>
            </w:r>
          </w:p>
          <w:p w:rsidR="002529A2" w:rsidRPr="002529A2" w:rsidRDefault="002529A2" w:rsidP="002529A2">
            <w:pPr>
              <w:spacing w:before="120"/>
              <w:rPr>
                <w:sz w:val="16"/>
              </w:rPr>
            </w:pPr>
            <w:r w:rsidRPr="002529A2">
              <w:rPr>
                <w:sz w:val="16"/>
              </w:rPr>
              <w:t>F. Di Massa, J. Feldmann, D. Janquin</w:t>
            </w:r>
          </w:p>
          <w:p w:rsidR="002529A2" w:rsidRPr="002529A2" w:rsidRDefault="002529A2" w:rsidP="002529A2">
            <w:pPr>
              <w:spacing w:before="120"/>
              <w:rPr>
                <w:sz w:val="16"/>
              </w:rPr>
            </w:pPr>
            <w:r w:rsidRPr="002529A2">
              <w:rPr>
                <w:sz w:val="16"/>
                <w:szCs w:val="16"/>
              </w:rPr>
              <w:t>J. Stange, J. Van Brussel</w:t>
            </w:r>
          </w:p>
          <w:p w:rsidR="002529A2" w:rsidRPr="002529A2" w:rsidRDefault="002529A2" w:rsidP="002529A2">
            <w:pPr>
              <w:spacing w:before="120"/>
              <w:rPr>
                <w:sz w:val="16"/>
              </w:rPr>
            </w:pPr>
            <w:r w:rsidRPr="002529A2">
              <w:rPr>
                <w:sz w:val="16"/>
              </w:rPr>
              <w:t>E. Kropaite, Z. Pickova</w:t>
            </w:r>
          </w:p>
          <w:p w:rsidR="002529A2" w:rsidRPr="002529A2" w:rsidRDefault="002529A2" w:rsidP="002529A2">
            <w:pPr>
              <w:spacing w:before="120"/>
              <w:rPr>
                <w:sz w:val="16"/>
              </w:rPr>
            </w:pPr>
          </w:p>
          <w:p w:rsidR="002529A2" w:rsidRPr="002529A2" w:rsidRDefault="002529A2" w:rsidP="002529A2">
            <w:pPr>
              <w:spacing w:before="120"/>
              <w:rPr>
                <w:sz w:val="16"/>
              </w:rPr>
            </w:pPr>
            <w:r w:rsidRPr="002529A2">
              <w:rPr>
                <w:sz w:val="16"/>
              </w:rPr>
              <w:t>M. Schmitt</w:t>
            </w:r>
          </w:p>
          <w:p w:rsidR="002529A2" w:rsidRPr="002529A2" w:rsidRDefault="002529A2" w:rsidP="002529A2">
            <w:pPr>
              <w:spacing w:before="120"/>
              <w:rPr>
                <w:sz w:val="16"/>
              </w:rPr>
            </w:pPr>
            <w:r w:rsidRPr="002529A2">
              <w:rPr>
                <w:sz w:val="16"/>
              </w:rPr>
              <w:t>B. Gatto</w:t>
            </w:r>
          </w:p>
          <w:p w:rsidR="002529A2" w:rsidRPr="002529A2" w:rsidRDefault="002529A2" w:rsidP="002529A2">
            <w:pPr>
              <w:spacing w:before="120"/>
              <w:rPr>
                <w:sz w:val="16"/>
              </w:rPr>
            </w:pPr>
            <w:r w:rsidRPr="002529A2">
              <w:rPr>
                <w:sz w:val="16"/>
              </w:rPr>
              <w:t>A. Curri, K. Strus</w:t>
            </w:r>
          </w:p>
          <w:p w:rsidR="002529A2" w:rsidRPr="002529A2" w:rsidRDefault="002529A2" w:rsidP="002529A2">
            <w:pPr>
              <w:tabs>
                <w:tab w:val="left" w:pos="2970"/>
              </w:tabs>
              <w:spacing w:before="120" w:after="120"/>
              <w:rPr>
                <w:sz w:val="16"/>
              </w:rPr>
            </w:pPr>
          </w:p>
        </w:tc>
      </w:tr>
    </w:tbl>
    <w:p w:rsidR="002529A2" w:rsidRPr="002529A2" w:rsidRDefault="002529A2" w:rsidP="002529A2">
      <w:pPr>
        <w:rPr>
          <w:sz w:val="16"/>
          <w:szCs w:val="16"/>
        </w:rPr>
      </w:pPr>
    </w:p>
    <w:p w:rsidR="002529A2" w:rsidRPr="002529A2" w:rsidRDefault="002529A2" w:rsidP="002529A2">
      <w:pPr>
        <w:rPr>
          <w:sz w:val="16"/>
          <w:szCs w:val="16"/>
        </w:rPr>
      </w:pPr>
    </w:p>
    <w:p w:rsidR="002529A2" w:rsidRPr="002529A2" w:rsidRDefault="002529A2" w:rsidP="002529A2">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29A2" w:rsidRPr="002529A2" w:rsidTr="007B6A2A">
        <w:trPr>
          <w:cantSplit/>
        </w:trPr>
        <w:tc>
          <w:tcPr>
            <w:tcW w:w="9072" w:type="dxa"/>
            <w:gridSpan w:val="2"/>
            <w:shd w:val="pct10" w:color="000000" w:fill="FFFFFF"/>
          </w:tcPr>
          <w:p w:rsidR="002529A2" w:rsidRPr="002529A2" w:rsidRDefault="002529A2" w:rsidP="002529A2">
            <w:pPr>
              <w:spacing w:before="120" w:after="120"/>
              <w:rPr>
                <w:sz w:val="16"/>
              </w:rPr>
            </w:pPr>
            <w:r w:rsidRPr="002529A2">
              <w:br w:type="page"/>
            </w:r>
            <w:r w:rsidRPr="002529A2">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2529A2" w:rsidRPr="002529A2" w:rsidTr="007B6A2A">
        <w:trPr>
          <w:cantSplit/>
          <w:trHeight w:val="510"/>
        </w:trPr>
        <w:tc>
          <w:tcPr>
            <w:tcW w:w="9072" w:type="dxa"/>
            <w:gridSpan w:val="2"/>
            <w:shd w:val="clear" w:color="auto" w:fill="FFFFFF"/>
          </w:tcPr>
          <w:p w:rsidR="002529A2" w:rsidRPr="002529A2" w:rsidRDefault="002529A2" w:rsidP="002529A2">
            <w:pPr>
              <w:spacing w:before="120" w:after="120"/>
              <w:rPr>
                <w:sz w:val="16"/>
              </w:rPr>
            </w:pPr>
          </w:p>
        </w:tc>
      </w:tr>
      <w:tr w:rsidR="002529A2" w:rsidRPr="002529A2" w:rsidTr="007B6A2A">
        <w:trPr>
          <w:cantSplit/>
        </w:trPr>
        <w:tc>
          <w:tcPr>
            <w:tcW w:w="9072" w:type="dxa"/>
            <w:gridSpan w:val="2"/>
            <w:shd w:val="pct10" w:color="000000" w:fill="FFFFFF"/>
          </w:tcPr>
          <w:p w:rsidR="002529A2" w:rsidRPr="002529A2" w:rsidRDefault="002529A2" w:rsidP="002529A2">
            <w:pPr>
              <w:spacing w:before="120" w:after="120"/>
              <w:rPr>
                <w:sz w:val="16"/>
              </w:rPr>
            </w:pPr>
            <w:r w:rsidRPr="002529A2">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2529A2" w:rsidRPr="002529A2" w:rsidTr="007B6A2A">
        <w:trPr>
          <w:cantSplit/>
          <w:trHeight w:val="510"/>
        </w:trPr>
        <w:tc>
          <w:tcPr>
            <w:tcW w:w="9072" w:type="dxa"/>
            <w:gridSpan w:val="2"/>
            <w:shd w:val="clear" w:color="auto" w:fill="FFFFFF"/>
          </w:tcPr>
          <w:p w:rsidR="002529A2" w:rsidRPr="002529A2" w:rsidRDefault="002529A2" w:rsidP="002529A2">
            <w:pPr>
              <w:spacing w:before="120" w:after="120"/>
              <w:rPr>
                <w:sz w:val="16"/>
              </w:rPr>
            </w:pPr>
            <w:r w:rsidRPr="002529A2">
              <w:rPr>
                <w:sz w:val="16"/>
              </w:rPr>
              <w:t>P. Martinelli</w:t>
            </w:r>
          </w:p>
        </w:tc>
      </w:tr>
      <w:tr w:rsidR="002529A2" w:rsidRPr="002529A2" w:rsidTr="007B6A2A">
        <w:trPr>
          <w:cantSplit/>
        </w:trPr>
        <w:tc>
          <w:tcPr>
            <w:tcW w:w="9072" w:type="dxa"/>
            <w:gridSpan w:val="2"/>
            <w:shd w:val="pct10" w:color="000000" w:fill="FFFFFF"/>
          </w:tcPr>
          <w:p w:rsidR="002529A2" w:rsidRPr="002529A2" w:rsidRDefault="002529A2" w:rsidP="002529A2">
            <w:pPr>
              <w:spacing w:before="120" w:after="120"/>
              <w:rPr>
                <w:sz w:val="16"/>
              </w:rPr>
            </w:pPr>
            <w:r w:rsidRPr="002529A2">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2529A2">
              <w:rPr>
                <w:sz w:val="16"/>
              </w:rPr>
              <w:noBreakHyphen/>
              <w:t>generaal/Dyrekcja Generalna/Direcção-Geral/Direcţii Generale/Generálne riaditeľstvo/Generalni direktorat/Pääosasto/Generaldirektorat</w:t>
            </w:r>
          </w:p>
        </w:tc>
      </w:tr>
      <w:tr w:rsidR="002529A2" w:rsidRPr="002529A2" w:rsidTr="007B6A2A">
        <w:trPr>
          <w:cantSplit/>
          <w:trHeight w:val="720"/>
        </w:trPr>
        <w:tc>
          <w:tcPr>
            <w:tcW w:w="1701" w:type="dxa"/>
            <w:shd w:val="clear" w:color="auto" w:fill="FFFFFF"/>
          </w:tcPr>
          <w:p w:rsidR="002529A2" w:rsidRPr="002529A2" w:rsidRDefault="002529A2" w:rsidP="002529A2">
            <w:pPr>
              <w:spacing w:before="120"/>
              <w:rPr>
                <w:sz w:val="16"/>
              </w:rPr>
            </w:pPr>
            <w:r w:rsidRPr="002529A2">
              <w:rPr>
                <w:sz w:val="16"/>
              </w:rPr>
              <w:t>DG PRES</w:t>
            </w:r>
          </w:p>
          <w:p w:rsidR="002529A2" w:rsidRPr="002529A2" w:rsidRDefault="002529A2" w:rsidP="002529A2">
            <w:pPr>
              <w:spacing w:before="120"/>
              <w:rPr>
                <w:sz w:val="16"/>
              </w:rPr>
            </w:pPr>
            <w:r w:rsidRPr="002529A2">
              <w:rPr>
                <w:sz w:val="16"/>
              </w:rPr>
              <w:t>DG IPOL</w:t>
            </w:r>
          </w:p>
          <w:p w:rsidR="002529A2" w:rsidRPr="002529A2" w:rsidRDefault="002529A2" w:rsidP="002529A2">
            <w:pPr>
              <w:spacing w:before="120"/>
              <w:rPr>
                <w:sz w:val="16"/>
              </w:rPr>
            </w:pPr>
            <w:r w:rsidRPr="002529A2">
              <w:rPr>
                <w:sz w:val="16"/>
              </w:rPr>
              <w:t>DG EXPO</w:t>
            </w:r>
          </w:p>
          <w:p w:rsidR="002529A2" w:rsidRPr="002529A2" w:rsidRDefault="002529A2" w:rsidP="002529A2">
            <w:pPr>
              <w:spacing w:before="120"/>
              <w:rPr>
                <w:sz w:val="16"/>
              </w:rPr>
            </w:pPr>
            <w:r w:rsidRPr="002529A2">
              <w:rPr>
                <w:sz w:val="16"/>
              </w:rPr>
              <w:t>DG EPRS</w:t>
            </w:r>
          </w:p>
          <w:p w:rsidR="002529A2" w:rsidRPr="002529A2" w:rsidRDefault="002529A2" w:rsidP="002529A2">
            <w:pPr>
              <w:spacing w:before="120"/>
              <w:rPr>
                <w:sz w:val="16"/>
              </w:rPr>
            </w:pPr>
            <w:r w:rsidRPr="002529A2">
              <w:rPr>
                <w:sz w:val="16"/>
              </w:rPr>
              <w:t>DG COMM</w:t>
            </w:r>
          </w:p>
          <w:p w:rsidR="002529A2" w:rsidRPr="002529A2" w:rsidRDefault="002529A2" w:rsidP="002529A2">
            <w:pPr>
              <w:spacing w:before="120"/>
              <w:rPr>
                <w:sz w:val="16"/>
              </w:rPr>
            </w:pPr>
            <w:r w:rsidRPr="002529A2">
              <w:rPr>
                <w:sz w:val="16"/>
              </w:rPr>
              <w:t>DG PERS</w:t>
            </w:r>
          </w:p>
          <w:p w:rsidR="002529A2" w:rsidRPr="002529A2" w:rsidRDefault="002529A2" w:rsidP="002529A2">
            <w:pPr>
              <w:spacing w:before="120"/>
              <w:rPr>
                <w:sz w:val="16"/>
              </w:rPr>
            </w:pPr>
            <w:r w:rsidRPr="002529A2">
              <w:rPr>
                <w:sz w:val="16"/>
              </w:rPr>
              <w:t>DG INLO</w:t>
            </w:r>
          </w:p>
          <w:p w:rsidR="002529A2" w:rsidRPr="002529A2" w:rsidRDefault="002529A2" w:rsidP="002529A2">
            <w:pPr>
              <w:spacing w:before="120"/>
              <w:rPr>
                <w:sz w:val="16"/>
              </w:rPr>
            </w:pPr>
            <w:r w:rsidRPr="002529A2">
              <w:rPr>
                <w:sz w:val="16"/>
              </w:rPr>
              <w:t>DG TRAD</w:t>
            </w:r>
          </w:p>
          <w:p w:rsidR="002529A2" w:rsidRPr="002529A2" w:rsidRDefault="002529A2" w:rsidP="002529A2">
            <w:pPr>
              <w:spacing w:before="120"/>
              <w:rPr>
                <w:sz w:val="16"/>
              </w:rPr>
            </w:pPr>
            <w:r w:rsidRPr="002529A2">
              <w:rPr>
                <w:sz w:val="16"/>
              </w:rPr>
              <w:t>DG INTE</w:t>
            </w:r>
          </w:p>
          <w:p w:rsidR="002529A2" w:rsidRPr="002529A2" w:rsidRDefault="002529A2" w:rsidP="002529A2">
            <w:pPr>
              <w:spacing w:before="120"/>
              <w:rPr>
                <w:sz w:val="16"/>
              </w:rPr>
            </w:pPr>
            <w:r w:rsidRPr="002529A2">
              <w:rPr>
                <w:sz w:val="16"/>
              </w:rPr>
              <w:t>DG FINS</w:t>
            </w:r>
          </w:p>
          <w:p w:rsidR="002529A2" w:rsidRPr="002529A2" w:rsidRDefault="002529A2" w:rsidP="002529A2">
            <w:pPr>
              <w:spacing w:before="120"/>
              <w:rPr>
                <w:sz w:val="16"/>
              </w:rPr>
            </w:pPr>
            <w:r w:rsidRPr="002529A2">
              <w:rPr>
                <w:sz w:val="16"/>
              </w:rPr>
              <w:t>DG ITEC</w:t>
            </w:r>
          </w:p>
          <w:p w:rsidR="002529A2" w:rsidRPr="002529A2" w:rsidRDefault="002529A2" w:rsidP="002529A2">
            <w:pPr>
              <w:spacing w:before="120"/>
              <w:rPr>
                <w:sz w:val="16"/>
              </w:rPr>
            </w:pPr>
            <w:r w:rsidRPr="002529A2">
              <w:rPr>
                <w:sz w:val="16"/>
              </w:rPr>
              <w:t>DG SAFE</w:t>
            </w:r>
          </w:p>
        </w:tc>
        <w:tc>
          <w:tcPr>
            <w:tcW w:w="7371" w:type="dxa"/>
            <w:shd w:val="clear" w:color="auto" w:fill="FFFFFF"/>
          </w:tcPr>
          <w:p w:rsidR="002529A2" w:rsidRPr="002529A2" w:rsidRDefault="002529A2" w:rsidP="002529A2">
            <w:pPr>
              <w:spacing w:before="120"/>
              <w:rPr>
                <w:sz w:val="16"/>
              </w:rPr>
            </w:pPr>
          </w:p>
          <w:p w:rsidR="002529A2" w:rsidRPr="002529A2" w:rsidRDefault="002529A2" w:rsidP="002529A2">
            <w:pPr>
              <w:spacing w:before="120"/>
              <w:rPr>
                <w:sz w:val="16"/>
              </w:rPr>
            </w:pPr>
            <w:r w:rsidRPr="002529A2">
              <w:rPr>
                <w:sz w:val="16"/>
              </w:rPr>
              <w:t>M. Strasser, K. Barslev, V. Milicevic, V. Ollikainen</w:t>
            </w:r>
          </w:p>
          <w:p w:rsidR="002529A2" w:rsidRPr="002529A2" w:rsidRDefault="002529A2" w:rsidP="002529A2">
            <w:pPr>
              <w:spacing w:before="120"/>
              <w:rPr>
                <w:sz w:val="16"/>
              </w:rPr>
            </w:pPr>
          </w:p>
          <w:p w:rsidR="002529A2" w:rsidRPr="002529A2" w:rsidRDefault="002529A2" w:rsidP="002529A2">
            <w:pPr>
              <w:spacing w:before="120"/>
              <w:rPr>
                <w:sz w:val="16"/>
              </w:rPr>
            </w:pPr>
          </w:p>
          <w:p w:rsidR="002529A2" w:rsidRPr="002529A2" w:rsidRDefault="002529A2" w:rsidP="002529A2">
            <w:pPr>
              <w:spacing w:before="120"/>
              <w:rPr>
                <w:sz w:val="16"/>
              </w:rPr>
            </w:pPr>
          </w:p>
          <w:p w:rsidR="002529A2" w:rsidRPr="002529A2" w:rsidRDefault="002529A2" w:rsidP="002529A2">
            <w:pPr>
              <w:spacing w:before="120"/>
              <w:rPr>
                <w:sz w:val="16"/>
              </w:rPr>
            </w:pPr>
          </w:p>
          <w:p w:rsidR="002529A2" w:rsidRPr="002529A2" w:rsidRDefault="002529A2" w:rsidP="002529A2">
            <w:pPr>
              <w:spacing w:before="120"/>
              <w:rPr>
                <w:sz w:val="16"/>
              </w:rPr>
            </w:pPr>
          </w:p>
          <w:p w:rsidR="002529A2" w:rsidRPr="002529A2" w:rsidRDefault="002529A2" w:rsidP="002529A2">
            <w:pPr>
              <w:spacing w:before="120"/>
              <w:rPr>
                <w:sz w:val="16"/>
              </w:rPr>
            </w:pPr>
          </w:p>
          <w:p w:rsidR="002529A2" w:rsidRPr="002529A2" w:rsidRDefault="002529A2" w:rsidP="002529A2">
            <w:pPr>
              <w:spacing w:before="120"/>
              <w:rPr>
                <w:sz w:val="16"/>
              </w:rPr>
            </w:pPr>
          </w:p>
          <w:p w:rsidR="002529A2" w:rsidRPr="002529A2" w:rsidRDefault="002529A2" w:rsidP="002529A2">
            <w:pPr>
              <w:spacing w:before="120"/>
              <w:rPr>
                <w:sz w:val="16"/>
              </w:rPr>
            </w:pPr>
          </w:p>
          <w:p w:rsidR="002529A2" w:rsidRPr="002529A2" w:rsidRDefault="002529A2" w:rsidP="002529A2">
            <w:pPr>
              <w:spacing w:before="120"/>
              <w:rPr>
                <w:sz w:val="16"/>
              </w:rPr>
            </w:pPr>
          </w:p>
          <w:p w:rsidR="002529A2" w:rsidRPr="002529A2" w:rsidRDefault="002529A2" w:rsidP="002529A2">
            <w:pPr>
              <w:spacing w:before="120" w:after="120"/>
              <w:rPr>
                <w:sz w:val="16"/>
              </w:rPr>
            </w:pPr>
          </w:p>
        </w:tc>
      </w:tr>
    </w:tbl>
    <w:p w:rsidR="002529A2" w:rsidRPr="002529A2" w:rsidRDefault="002529A2" w:rsidP="002529A2">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rsidRPr="002529A2">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2529A2" w:rsidRPr="002529A2" w:rsidTr="007B6A2A">
        <w:trPr>
          <w:cantSplit/>
        </w:trPr>
        <w:tc>
          <w:tcPr>
            <w:tcW w:w="9072" w:type="dxa"/>
            <w:shd w:val="pct10" w:color="000000" w:fill="FFFFFF"/>
          </w:tcPr>
          <w:p w:rsidR="002529A2" w:rsidRPr="002529A2" w:rsidRDefault="002529A2" w:rsidP="002529A2">
            <w:pPr>
              <w:spacing w:before="120" w:after="120"/>
              <w:rPr>
                <w:sz w:val="16"/>
              </w:rPr>
            </w:pPr>
            <w:r w:rsidRPr="002529A2">
              <w:rPr>
                <w:sz w:val="16"/>
              </w:rPr>
              <w:lastRenderedPageBreak/>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2529A2" w:rsidRPr="002529A2" w:rsidTr="007B6A2A">
        <w:trPr>
          <w:cantSplit/>
          <w:trHeight w:val="510"/>
        </w:trPr>
        <w:tc>
          <w:tcPr>
            <w:tcW w:w="9072" w:type="dxa"/>
            <w:shd w:val="clear" w:color="auto" w:fill="FFFFFF"/>
          </w:tcPr>
          <w:p w:rsidR="002529A2" w:rsidRPr="002529A2" w:rsidRDefault="002529A2" w:rsidP="002529A2">
            <w:pPr>
              <w:spacing w:before="120" w:after="120"/>
              <w:rPr>
                <w:sz w:val="16"/>
              </w:rPr>
            </w:pPr>
            <w:r w:rsidRPr="002529A2">
              <w:rPr>
                <w:sz w:val="16"/>
              </w:rPr>
              <w:t>U. Rosslein</w:t>
            </w:r>
          </w:p>
        </w:tc>
      </w:tr>
      <w:tr w:rsidR="002529A2" w:rsidRPr="002529A2" w:rsidTr="007B6A2A">
        <w:trPr>
          <w:cantSplit/>
        </w:trPr>
        <w:tc>
          <w:tcPr>
            <w:tcW w:w="9072" w:type="dxa"/>
            <w:shd w:val="pct10" w:color="000000" w:fill="FFFFFF"/>
          </w:tcPr>
          <w:p w:rsidR="002529A2" w:rsidRPr="002529A2" w:rsidRDefault="002529A2" w:rsidP="002529A2">
            <w:pPr>
              <w:spacing w:before="120" w:after="120"/>
              <w:rPr>
                <w:sz w:val="16"/>
              </w:rPr>
            </w:pPr>
            <w:r w:rsidRPr="002529A2">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2529A2" w:rsidRPr="002529A2" w:rsidTr="007B6A2A">
        <w:trPr>
          <w:cantSplit/>
          <w:trHeight w:val="510"/>
        </w:trPr>
        <w:tc>
          <w:tcPr>
            <w:tcW w:w="9072" w:type="dxa"/>
            <w:shd w:val="clear" w:color="auto" w:fill="FFFFFF"/>
          </w:tcPr>
          <w:p w:rsidR="002529A2" w:rsidRPr="002529A2" w:rsidRDefault="002529A2" w:rsidP="002529A2">
            <w:pPr>
              <w:spacing w:before="120" w:after="120"/>
              <w:rPr>
                <w:sz w:val="16"/>
              </w:rPr>
            </w:pPr>
            <w:r w:rsidRPr="002529A2">
              <w:rPr>
                <w:sz w:val="16"/>
              </w:rPr>
              <w:t>E. Daffarra, S. Bruynooghe, M.P. De Angelis, A. Delasnerie, E. Imeroni, V.Lebeda, C. Peretie, J. Requis, G. Rey. S. Sy</w:t>
            </w:r>
          </w:p>
        </w:tc>
      </w:tr>
      <w:tr w:rsidR="002529A2" w:rsidRPr="002529A2" w:rsidTr="007B6A2A">
        <w:trPr>
          <w:cantSplit/>
        </w:trPr>
        <w:tc>
          <w:tcPr>
            <w:tcW w:w="9072" w:type="dxa"/>
            <w:shd w:val="pct10" w:color="000000" w:fill="FFFFFF"/>
          </w:tcPr>
          <w:p w:rsidR="002529A2" w:rsidRPr="002529A2" w:rsidRDefault="002529A2" w:rsidP="002529A2">
            <w:pPr>
              <w:spacing w:before="120" w:after="120"/>
              <w:rPr>
                <w:sz w:val="16"/>
              </w:rPr>
            </w:pPr>
            <w:r w:rsidRPr="002529A2">
              <w:rPr>
                <w:sz w:val="16"/>
              </w:rPr>
              <w:t>Сътрудник/Asistente/Asistent/Assistent/Assistenz/Βοηθός/Assistant/Assistente/Palīgs/Padėjėjas/Asszisztens/Asystent/Pomočnik/ Avustaja/Assistenter</w:t>
            </w:r>
          </w:p>
        </w:tc>
      </w:tr>
      <w:tr w:rsidR="002529A2" w:rsidRPr="002529A2" w:rsidTr="007B6A2A">
        <w:trPr>
          <w:cantSplit/>
          <w:trHeight w:val="510"/>
        </w:trPr>
        <w:tc>
          <w:tcPr>
            <w:tcW w:w="9072" w:type="dxa"/>
            <w:shd w:val="clear" w:color="auto" w:fill="FFFFFF"/>
          </w:tcPr>
          <w:p w:rsidR="002529A2" w:rsidRPr="002529A2" w:rsidRDefault="002529A2" w:rsidP="002529A2">
            <w:pPr>
              <w:spacing w:before="120" w:after="120"/>
              <w:rPr>
                <w:sz w:val="16"/>
              </w:rPr>
            </w:pPr>
            <w:r w:rsidRPr="002529A2">
              <w:rPr>
                <w:sz w:val="16"/>
              </w:rPr>
              <w:t>K. Madej, C. Vandeneycken</w:t>
            </w:r>
          </w:p>
        </w:tc>
      </w:tr>
    </w:tbl>
    <w:p w:rsidR="002529A2" w:rsidRPr="002529A2" w:rsidRDefault="002529A2" w:rsidP="002529A2">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2529A2" w:rsidRPr="002529A2" w:rsidRDefault="002529A2" w:rsidP="002529A2">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2529A2" w:rsidRPr="002529A2" w:rsidRDefault="002529A2" w:rsidP="002529A2">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2529A2" w:rsidRPr="002529A2" w:rsidRDefault="002529A2" w:rsidP="002529A2">
      <w:pPr>
        <w:tabs>
          <w:tab w:val="left" w:pos="-850"/>
          <w:tab w:val="left" w:pos="170"/>
          <w:tab w:val="left" w:pos="510"/>
          <w:tab w:val="left" w:pos="680"/>
        </w:tabs>
        <w:ind w:left="680" w:hanging="680"/>
        <w:rPr>
          <w:sz w:val="16"/>
        </w:rPr>
      </w:pPr>
      <w:r w:rsidRPr="002529A2">
        <w:rPr>
          <w:sz w:val="16"/>
        </w:rPr>
        <w:t xml:space="preserve">* </w:t>
      </w:r>
      <w:r w:rsidRPr="002529A2">
        <w:rPr>
          <w:sz w:val="16"/>
        </w:rPr>
        <w:tab/>
        <w:t>(P)</w:t>
      </w:r>
      <w:r w:rsidRPr="002529A2">
        <w:rPr>
          <w:sz w:val="16"/>
        </w:rPr>
        <w:tab/>
        <w:t>=</w:t>
      </w:r>
      <w:r w:rsidRPr="002529A2">
        <w:rPr>
          <w:sz w:val="16"/>
        </w:rPr>
        <w:tab/>
        <w:t>Председател/Presidente/Předseda/Formand/Vorsitzender/Esimees/Πρόεδρος/Chair(wo)man/Président/Predsjednik/Priekšsēdētājs/ Pirmininkas/Elnök/'Chairman'/Voorzitter/Przewodniczący/Preşedinte/Predseda/Predsednik/Puheenjohtaja/Ordförande</w:t>
      </w:r>
    </w:p>
    <w:p w:rsidR="002529A2" w:rsidRPr="002529A2" w:rsidRDefault="002529A2" w:rsidP="002529A2">
      <w:pPr>
        <w:tabs>
          <w:tab w:val="left" w:pos="-850"/>
          <w:tab w:val="left" w:pos="170"/>
          <w:tab w:val="left" w:pos="510"/>
          <w:tab w:val="left" w:pos="680"/>
        </w:tabs>
        <w:ind w:left="680" w:hanging="680"/>
        <w:rPr>
          <w:sz w:val="16"/>
        </w:rPr>
      </w:pPr>
      <w:r w:rsidRPr="002529A2">
        <w:rPr>
          <w:sz w:val="16"/>
        </w:rPr>
        <w:tab/>
        <w:t>(VP) =</w:t>
      </w:r>
      <w:r w:rsidRPr="002529A2">
        <w:rPr>
          <w:sz w:val="16"/>
        </w:rPr>
        <w:tab/>
        <w:t>Заместник-председател/Vicepresidente/Místopředseda/Næstformand/Stellvertretender Vorsitzender/Aseesimees/Αντιπρόεδρος/ Vice</w:t>
      </w:r>
      <w:r w:rsidRPr="002529A2">
        <w:rPr>
          <w:sz w:val="16"/>
        </w:rPr>
        <w:noBreakHyphen/>
        <w:t>Chair(wo)man/Potpredsjednik/Vice</w:t>
      </w:r>
      <w:r w:rsidRPr="002529A2">
        <w:rPr>
          <w:sz w:val="16"/>
        </w:rPr>
        <w:noBreakHyphen/>
        <w:t>Président/Potpredsjednik/Priekšsēdētāja vietnieks/Pirmininko pavaduotojas/Alelnök/ Viċi 'Chairman'/Ondervoorzitter/Wiceprzewodniczący/Vice-Presidente/Vicepreşedinte/Podpredseda/Podpredsednik/ Varapuheenjohtaja/Vice ordförande</w:t>
      </w:r>
    </w:p>
    <w:p w:rsidR="002529A2" w:rsidRPr="002529A2" w:rsidRDefault="002529A2" w:rsidP="002529A2">
      <w:pPr>
        <w:tabs>
          <w:tab w:val="left" w:pos="-850"/>
          <w:tab w:val="left" w:pos="170"/>
          <w:tab w:val="left" w:pos="510"/>
          <w:tab w:val="left" w:pos="680"/>
        </w:tabs>
        <w:ind w:left="680" w:hanging="680"/>
        <w:rPr>
          <w:sz w:val="16"/>
        </w:rPr>
      </w:pPr>
      <w:r w:rsidRPr="002529A2">
        <w:rPr>
          <w:sz w:val="16"/>
        </w:rPr>
        <w:tab/>
        <w:t>(M)</w:t>
      </w:r>
      <w:r w:rsidRPr="002529A2">
        <w:rPr>
          <w:sz w:val="16"/>
        </w:rPr>
        <w:tab/>
        <w:t>=</w:t>
      </w:r>
      <w:r w:rsidRPr="002529A2">
        <w:rPr>
          <w:sz w:val="16"/>
        </w:rPr>
        <w:tab/>
        <w:t>Член/Miembro/Člen/Medlem./Mitglied/Parlamendiliige/Μέλος/Member/Membre/Član/Membro/Deputāts/Narys/Képviselő/ Membru/Lid/Członek/Membro/Membru/Člen/Poslanec/Jäsen/Ledamot</w:t>
      </w:r>
    </w:p>
    <w:p w:rsidR="002529A2" w:rsidRPr="002529A2" w:rsidRDefault="002529A2" w:rsidP="002529A2">
      <w:pPr>
        <w:tabs>
          <w:tab w:val="left" w:pos="-850"/>
          <w:tab w:val="left" w:pos="170"/>
          <w:tab w:val="left" w:pos="510"/>
          <w:tab w:val="left" w:pos="680"/>
        </w:tabs>
        <w:ind w:left="680" w:hanging="680"/>
        <w:rPr>
          <w:sz w:val="16"/>
        </w:rPr>
        <w:sectPr w:rsidR="002529A2" w:rsidRPr="002529A2" w:rsidSect="002529A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418" w:bottom="1418" w:left="1418" w:header="567" w:footer="284" w:gutter="0"/>
          <w:cols w:space="720"/>
          <w:titlePg/>
        </w:sectPr>
      </w:pPr>
      <w:r w:rsidRPr="002529A2">
        <w:rPr>
          <w:sz w:val="16"/>
        </w:rPr>
        <w:tab/>
        <w:t>(F)</w:t>
      </w:r>
      <w:r w:rsidRPr="002529A2">
        <w:rPr>
          <w:sz w:val="16"/>
        </w:rPr>
        <w:tab/>
        <w:t>=</w:t>
      </w:r>
      <w:r w:rsidRPr="002529A2">
        <w:rPr>
          <w:sz w:val="16"/>
        </w:rPr>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529A2" w:rsidRPr="002529A2" w:rsidRDefault="002529A2" w:rsidP="002529A2">
      <w:pPr>
        <w:tabs>
          <w:tab w:val="left" w:pos="-850"/>
          <w:tab w:val="left" w:pos="170"/>
          <w:tab w:val="left" w:pos="510"/>
          <w:tab w:val="left" w:pos="680"/>
        </w:tabs>
        <w:snapToGrid w:val="0"/>
        <w:ind w:left="680" w:hanging="680"/>
        <w:jc w:val="center"/>
        <w:rPr>
          <w:b/>
          <w:snapToGrid/>
          <w:szCs w:val="24"/>
        </w:rPr>
      </w:pPr>
      <w:r w:rsidRPr="002529A2">
        <w:rPr>
          <w:b/>
          <w:snapToGrid/>
          <w:szCs w:val="24"/>
        </w:rPr>
        <w:lastRenderedPageBreak/>
        <w:t>ANNEX</w:t>
      </w:r>
    </w:p>
    <w:p w:rsidR="002529A2" w:rsidRPr="002529A2" w:rsidRDefault="002529A2" w:rsidP="002529A2">
      <w:pPr>
        <w:tabs>
          <w:tab w:val="left" w:pos="-850"/>
          <w:tab w:val="left" w:pos="170"/>
          <w:tab w:val="left" w:pos="510"/>
          <w:tab w:val="left" w:pos="680"/>
        </w:tabs>
        <w:snapToGrid w:val="0"/>
        <w:ind w:left="680" w:hanging="680"/>
        <w:jc w:val="center"/>
        <w:rPr>
          <w:b/>
          <w:snapToGrid/>
          <w:szCs w:val="24"/>
        </w:rPr>
      </w:pPr>
    </w:p>
    <w:p w:rsidR="002529A2" w:rsidRPr="002529A2" w:rsidRDefault="002529A2" w:rsidP="002529A2">
      <w:pPr>
        <w:tabs>
          <w:tab w:val="left" w:pos="-850"/>
          <w:tab w:val="left" w:pos="170"/>
          <w:tab w:val="left" w:pos="510"/>
          <w:tab w:val="left" w:pos="680"/>
        </w:tabs>
        <w:snapToGrid w:val="0"/>
        <w:ind w:left="680" w:hanging="680"/>
        <w:jc w:val="center"/>
        <w:rPr>
          <w:b/>
          <w:snapToGrid/>
          <w:szCs w:val="24"/>
        </w:rPr>
      </w:pPr>
      <w:r w:rsidRPr="002529A2">
        <w:rPr>
          <w:b/>
          <w:snapToGrid/>
          <w:szCs w:val="24"/>
        </w:rPr>
        <w:t xml:space="preserve"> COORDINATORS’ DECISIONS</w:t>
      </w:r>
    </w:p>
    <w:p w:rsidR="002529A2" w:rsidRPr="002529A2" w:rsidRDefault="002529A2" w:rsidP="002529A2">
      <w:pPr>
        <w:tabs>
          <w:tab w:val="left" w:pos="-850"/>
          <w:tab w:val="left" w:pos="170"/>
          <w:tab w:val="left" w:pos="510"/>
          <w:tab w:val="left" w:pos="680"/>
        </w:tabs>
        <w:snapToGrid w:val="0"/>
        <w:ind w:left="680" w:hanging="680"/>
        <w:jc w:val="center"/>
        <w:rPr>
          <w:b/>
          <w:snapToGrid/>
          <w:szCs w:val="24"/>
        </w:rPr>
      </w:pPr>
    </w:p>
    <w:p w:rsidR="002529A2" w:rsidRPr="002529A2" w:rsidRDefault="002529A2" w:rsidP="002529A2">
      <w:pPr>
        <w:tabs>
          <w:tab w:val="left" w:pos="-850"/>
          <w:tab w:val="left" w:pos="170"/>
          <w:tab w:val="left" w:pos="510"/>
          <w:tab w:val="left" w:pos="680"/>
        </w:tabs>
        <w:snapToGrid w:val="0"/>
        <w:ind w:left="680" w:hanging="680"/>
        <w:jc w:val="center"/>
        <w:rPr>
          <w:snapToGrid/>
          <w:szCs w:val="24"/>
        </w:rPr>
      </w:pPr>
      <w:r w:rsidRPr="002529A2">
        <w:rPr>
          <w:snapToGrid/>
          <w:szCs w:val="24"/>
        </w:rPr>
        <w:t>Wednesday, 16 May 2018</w:t>
      </w:r>
    </w:p>
    <w:p w:rsidR="002529A2" w:rsidRPr="002529A2" w:rsidRDefault="002529A2" w:rsidP="002529A2">
      <w:pPr>
        <w:widowControl/>
        <w:snapToGrid w:val="0"/>
        <w:spacing w:before="120" w:after="120" w:line="276" w:lineRule="auto"/>
        <w:jc w:val="center"/>
        <w:rPr>
          <w:rFonts w:eastAsia="Calibri"/>
          <w:snapToGrid/>
          <w:szCs w:val="24"/>
        </w:rPr>
      </w:pPr>
      <w:r w:rsidRPr="002529A2">
        <w:rPr>
          <w:rFonts w:eastAsia="Calibri"/>
          <w:snapToGrid/>
          <w:szCs w:val="24"/>
        </w:rPr>
        <w:t>JAN 6 Q 2 - Brussels</w:t>
      </w:r>
    </w:p>
    <w:p w:rsidR="002529A2" w:rsidRPr="002529A2" w:rsidRDefault="002529A2" w:rsidP="002529A2">
      <w:pPr>
        <w:tabs>
          <w:tab w:val="left" w:pos="-850"/>
          <w:tab w:val="left" w:pos="170"/>
          <w:tab w:val="left" w:pos="510"/>
          <w:tab w:val="left" w:pos="680"/>
        </w:tabs>
        <w:ind w:left="680" w:hanging="680"/>
        <w:rPr>
          <w:sz w:val="16"/>
        </w:rPr>
      </w:pPr>
    </w:p>
    <w:p w:rsidR="002529A2" w:rsidRPr="002529A2" w:rsidRDefault="002529A2" w:rsidP="002529A2">
      <w:pPr>
        <w:keepNext/>
        <w:keepLines/>
        <w:widowControl/>
        <w:spacing w:before="120" w:after="120" w:line="276" w:lineRule="auto"/>
        <w:jc w:val="both"/>
        <w:outlineLvl w:val="1"/>
        <w:rPr>
          <w:rFonts w:ascii="Verdana" w:eastAsia="Calibri" w:hAnsi="Verdana"/>
          <w:snapToGrid/>
          <w:sz w:val="22"/>
          <w:szCs w:val="26"/>
          <w:u w:val="single"/>
        </w:rPr>
      </w:pPr>
      <w:r w:rsidRPr="002529A2">
        <w:rPr>
          <w:rFonts w:ascii="Verdana" w:hAnsi="Verdana"/>
          <w:snapToGrid/>
          <w:sz w:val="22"/>
          <w:szCs w:val="26"/>
          <w:u w:val="single"/>
        </w:rPr>
        <w:t>Present</w:t>
      </w:r>
    </w:p>
    <w:p w:rsidR="002529A2" w:rsidRPr="002529A2" w:rsidRDefault="002529A2" w:rsidP="002529A2">
      <w:pPr>
        <w:widowControl/>
        <w:spacing w:after="120" w:line="276" w:lineRule="auto"/>
        <w:contextualSpacing/>
        <w:jc w:val="both"/>
        <w:rPr>
          <w:rFonts w:ascii="Verdana" w:eastAsia="Calibri" w:hAnsi="Verdana"/>
          <w:snapToGrid/>
          <w:sz w:val="22"/>
          <w:szCs w:val="22"/>
        </w:rPr>
      </w:pPr>
      <w:r w:rsidRPr="002529A2">
        <w:rPr>
          <w:rFonts w:ascii="Verdana" w:eastAsia="Calibri" w:hAnsi="Verdana"/>
          <w:i/>
          <w:snapToGrid/>
          <w:sz w:val="22"/>
          <w:szCs w:val="22"/>
        </w:rPr>
        <w:t>B</w:t>
      </w:r>
      <w:r w:rsidRPr="002529A2">
        <w:rPr>
          <w:rFonts w:ascii="Verdana" w:eastAsia="Calibri" w:hAnsi="Verdana"/>
          <w:i/>
          <w:snapToGrid/>
          <w:spacing w:val="-1"/>
          <w:sz w:val="22"/>
          <w:szCs w:val="22"/>
        </w:rPr>
        <w:t>u</w:t>
      </w:r>
      <w:r w:rsidRPr="002529A2">
        <w:rPr>
          <w:rFonts w:ascii="Verdana" w:eastAsia="Calibri" w:hAnsi="Verdana"/>
          <w:i/>
          <w:snapToGrid/>
          <w:spacing w:val="1"/>
          <w:sz w:val="22"/>
          <w:szCs w:val="22"/>
        </w:rPr>
        <w:t>r</w:t>
      </w:r>
      <w:r w:rsidRPr="002529A2">
        <w:rPr>
          <w:rFonts w:ascii="Verdana" w:eastAsia="Calibri" w:hAnsi="Verdana"/>
          <w:i/>
          <w:snapToGrid/>
          <w:sz w:val="22"/>
          <w:szCs w:val="22"/>
        </w:rPr>
        <w:t>ea</w:t>
      </w:r>
      <w:r w:rsidRPr="002529A2">
        <w:rPr>
          <w:rFonts w:ascii="Verdana" w:eastAsia="Calibri" w:hAnsi="Verdana"/>
          <w:i/>
          <w:snapToGrid/>
          <w:spacing w:val="-1"/>
          <w:sz w:val="22"/>
          <w:szCs w:val="22"/>
        </w:rPr>
        <w:t>u</w:t>
      </w:r>
      <w:r w:rsidRPr="002529A2">
        <w:rPr>
          <w:rFonts w:ascii="Verdana" w:eastAsia="Calibri" w:hAnsi="Verdana"/>
          <w:i/>
          <w:snapToGrid/>
          <w:sz w:val="22"/>
          <w:szCs w:val="22"/>
        </w:rPr>
        <w:t>:</w:t>
      </w:r>
      <w:r w:rsidRPr="002529A2">
        <w:rPr>
          <w:rFonts w:ascii="Verdana" w:eastAsia="Calibri" w:hAnsi="Verdana"/>
          <w:snapToGrid/>
          <w:sz w:val="22"/>
          <w:szCs w:val="22"/>
        </w:rPr>
        <w:tab/>
      </w:r>
      <w:r w:rsidRPr="002529A2">
        <w:rPr>
          <w:rFonts w:ascii="Verdana" w:eastAsia="Calibri" w:hAnsi="Verdana"/>
          <w:snapToGrid/>
          <w:sz w:val="22"/>
          <w:szCs w:val="22"/>
        </w:rPr>
        <w:tab/>
        <w:t>Mr Jean ARTHUIS (Chair)</w:t>
      </w:r>
    </w:p>
    <w:p w:rsidR="002529A2" w:rsidRPr="002529A2" w:rsidRDefault="002529A2" w:rsidP="002529A2">
      <w:pPr>
        <w:widowControl/>
        <w:spacing w:after="120" w:line="276" w:lineRule="auto"/>
        <w:ind w:left="1440" w:firstLine="720"/>
        <w:contextualSpacing/>
        <w:jc w:val="both"/>
        <w:rPr>
          <w:rFonts w:ascii="Verdana" w:hAnsi="Verdana"/>
          <w:snapToGrid/>
          <w:sz w:val="22"/>
          <w:szCs w:val="22"/>
          <w:lang w:eastAsia="it-IT"/>
        </w:rPr>
      </w:pPr>
      <w:r w:rsidRPr="002529A2">
        <w:rPr>
          <w:rFonts w:ascii="Verdana" w:eastAsia="Calibri" w:hAnsi="Verdana"/>
          <w:snapToGrid/>
          <w:sz w:val="22"/>
          <w:szCs w:val="22"/>
        </w:rPr>
        <w:t>Mr Petri</w:t>
      </w:r>
      <w:r w:rsidRPr="002529A2">
        <w:rPr>
          <w:rFonts w:ascii="Verdana" w:hAnsi="Verdana"/>
          <w:snapToGrid/>
          <w:sz w:val="22"/>
          <w:szCs w:val="22"/>
          <w:lang w:eastAsia="it-IT"/>
        </w:rPr>
        <w:t xml:space="preserve"> </w:t>
      </w:r>
      <w:r w:rsidRPr="002529A2">
        <w:rPr>
          <w:rFonts w:ascii="Verdana" w:eastAsia="Calibri" w:hAnsi="Verdana"/>
          <w:snapToGrid/>
          <w:sz w:val="22"/>
          <w:szCs w:val="22"/>
        </w:rPr>
        <w:t xml:space="preserve">SARVAMAA </w:t>
      </w:r>
      <w:r w:rsidRPr="002529A2">
        <w:rPr>
          <w:rFonts w:ascii="Verdana" w:hAnsi="Verdana"/>
          <w:snapToGrid/>
          <w:sz w:val="22"/>
          <w:szCs w:val="22"/>
          <w:lang w:eastAsia="it-IT"/>
        </w:rPr>
        <w:t>(Vice-Chair)</w:t>
      </w:r>
    </w:p>
    <w:p w:rsidR="002529A2" w:rsidRPr="002529A2" w:rsidRDefault="002529A2" w:rsidP="002529A2">
      <w:pPr>
        <w:widowControl/>
        <w:spacing w:after="120" w:line="276" w:lineRule="auto"/>
        <w:ind w:left="1440" w:firstLine="720"/>
        <w:jc w:val="both"/>
        <w:rPr>
          <w:rFonts w:ascii="Verdana" w:hAnsi="Verdana"/>
          <w:snapToGrid/>
          <w:sz w:val="22"/>
          <w:szCs w:val="22"/>
          <w:lang w:eastAsia="it-IT"/>
        </w:rPr>
      </w:pPr>
      <w:r w:rsidRPr="002529A2">
        <w:rPr>
          <w:rFonts w:ascii="Verdana" w:hAnsi="Verdana"/>
          <w:snapToGrid/>
          <w:sz w:val="22"/>
          <w:szCs w:val="22"/>
          <w:lang w:eastAsia="it-IT"/>
        </w:rPr>
        <w:t>Mr Jens GEIER (Vice-Chair)</w:t>
      </w:r>
    </w:p>
    <w:p w:rsidR="002529A2" w:rsidRPr="002529A2" w:rsidRDefault="002529A2" w:rsidP="002529A2">
      <w:pPr>
        <w:widowControl/>
        <w:spacing w:before="120" w:line="276" w:lineRule="auto"/>
        <w:contextualSpacing/>
        <w:jc w:val="both"/>
        <w:rPr>
          <w:rFonts w:ascii="Verdana" w:eastAsia="Calibri" w:hAnsi="Verdana"/>
          <w:snapToGrid/>
          <w:sz w:val="22"/>
          <w:szCs w:val="22"/>
        </w:rPr>
      </w:pPr>
      <w:r w:rsidRPr="002529A2">
        <w:rPr>
          <w:rFonts w:ascii="Verdana" w:eastAsia="Calibri" w:hAnsi="Verdana"/>
          <w:i/>
          <w:snapToGrid/>
          <w:sz w:val="22"/>
          <w:szCs w:val="22"/>
        </w:rPr>
        <w:t>Coordinators:</w:t>
      </w:r>
      <w:r w:rsidRPr="002529A2">
        <w:rPr>
          <w:rFonts w:ascii="Verdana" w:eastAsia="Calibri" w:hAnsi="Verdana"/>
          <w:snapToGrid/>
          <w:sz w:val="22"/>
          <w:szCs w:val="22"/>
        </w:rPr>
        <w:tab/>
        <w:t>Mr Jan OLBRYCHT (EPP Vice-Coordinator)</w:t>
      </w:r>
    </w:p>
    <w:p w:rsidR="002529A2" w:rsidRPr="002529A2" w:rsidRDefault="002529A2" w:rsidP="002529A2">
      <w:pPr>
        <w:widowControl/>
        <w:spacing w:line="276" w:lineRule="auto"/>
        <w:ind w:left="1440" w:firstLine="720"/>
        <w:contextualSpacing/>
        <w:jc w:val="both"/>
        <w:rPr>
          <w:rFonts w:ascii="Verdana" w:eastAsia="Calibri" w:hAnsi="Verdana"/>
          <w:snapToGrid/>
          <w:sz w:val="22"/>
          <w:szCs w:val="22"/>
        </w:rPr>
      </w:pPr>
      <w:r w:rsidRPr="002529A2">
        <w:rPr>
          <w:rFonts w:ascii="Verdana" w:eastAsia="Calibri" w:hAnsi="Verdana"/>
          <w:snapToGrid/>
          <w:sz w:val="22"/>
          <w:szCs w:val="22"/>
        </w:rPr>
        <w:t>Ms Eider GARDIAZABAL RUBIAL (S&amp;D)</w:t>
      </w:r>
    </w:p>
    <w:p w:rsidR="002529A2" w:rsidRPr="002529A2" w:rsidRDefault="002529A2" w:rsidP="002529A2">
      <w:pPr>
        <w:widowControl/>
        <w:spacing w:line="276" w:lineRule="auto"/>
        <w:ind w:left="1440" w:firstLine="720"/>
        <w:contextualSpacing/>
        <w:jc w:val="both"/>
        <w:rPr>
          <w:rFonts w:ascii="Verdana" w:eastAsia="Calibri" w:hAnsi="Verdana"/>
          <w:snapToGrid/>
          <w:sz w:val="22"/>
          <w:szCs w:val="22"/>
        </w:rPr>
      </w:pPr>
      <w:r w:rsidRPr="002529A2">
        <w:rPr>
          <w:rFonts w:ascii="Verdana" w:eastAsia="Calibri" w:hAnsi="Verdana"/>
          <w:snapToGrid/>
          <w:sz w:val="22"/>
          <w:szCs w:val="22"/>
        </w:rPr>
        <w:t>Mr Bernd KÖLMEL (ECR)</w:t>
      </w:r>
    </w:p>
    <w:p w:rsidR="002529A2" w:rsidRPr="002529A2" w:rsidRDefault="002529A2" w:rsidP="002529A2">
      <w:pPr>
        <w:widowControl/>
        <w:spacing w:line="276" w:lineRule="auto"/>
        <w:contextualSpacing/>
        <w:jc w:val="both"/>
        <w:rPr>
          <w:rFonts w:ascii="Verdana" w:eastAsia="Calibri" w:hAnsi="Verdana"/>
          <w:snapToGrid/>
          <w:sz w:val="22"/>
          <w:szCs w:val="22"/>
        </w:rPr>
      </w:pPr>
      <w:r w:rsidRPr="002529A2">
        <w:rPr>
          <w:rFonts w:ascii="Verdana" w:eastAsia="Calibri" w:hAnsi="Verdana"/>
          <w:snapToGrid/>
          <w:sz w:val="22"/>
          <w:szCs w:val="22"/>
        </w:rPr>
        <w:tab/>
      </w:r>
      <w:r w:rsidRPr="002529A2">
        <w:rPr>
          <w:rFonts w:ascii="Verdana" w:eastAsia="Calibri" w:hAnsi="Verdana"/>
          <w:snapToGrid/>
          <w:sz w:val="22"/>
          <w:szCs w:val="22"/>
        </w:rPr>
        <w:tab/>
      </w:r>
      <w:r w:rsidRPr="002529A2">
        <w:rPr>
          <w:rFonts w:ascii="Verdana" w:eastAsia="Calibri" w:hAnsi="Verdana"/>
          <w:snapToGrid/>
          <w:sz w:val="22"/>
          <w:szCs w:val="22"/>
        </w:rPr>
        <w:tab/>
        <w:t>Mr Gérard DEPREZ (ALDE)</w:t>
      </w:r>
    </w:p>
    <w:p w:rsidR="002529A2" w:rsidRPr="002529A2" w:rsidRDefault="002529A2" w:rsidP="002529A2">
      <w:pPr>
        <w:widowControl/>
        <w:spacing w:line="276" w:lineRule="auto"/>
        <w:ind w:left="1440" w:firstLine="720"/>
        <w:jc w:val="both"/>
        <w:rPr>
          <w:rFonts w:ascii="Verdana" w:eastAsia="Calibri" w:hAnsi="Verdana"/>
          <w:snapToGrid/>
          <w:sz w:val="22"/>
          <w:szCs w:val="22"/>
        </w:rPr>
      </w:pPr>
      <w:r w:rsidRPr="002529A2">
        <w:rPr>
          <w:rFonts w:ascii="Verdana" w:eastAsia="Calibri" w:hAnsi="Verdana"/>
          <w:snapToGrid/>
          <w:sz w:val="22"/>
          <w:szCs w:val="22"/>
        </w:rPr>
        <w:t>Mr Indrek TARAND (Greens/EFA)</w:t>
      </w:r>
    </w:p>
    <w:p w:rsidR="002529A2" w:rsidRPr="002529A2" w:rsidRDefault="002529A2" w:rsidP="002529A2">
      <w:pPr>
        <w:widowControl/>
        <w:spacing w:after="120" w:line="276" w:lineRule="auto"/>
        <w:ind w:left="1440" w:firstLine="720"/>
        <w:jc w:val="both"/>
        <w:rPr>
          <w:rFonts w:ascii="Verdana" w:eastAsia="Calibri" w:hAnsi="Verdana"/>
          <w:snapToGrid/>
          <w:sz w:val="22"/>
          <w:szCs w:val="22"/>
        </w:rPr>
      </w:pPr>
      <w:r w:rsidRPr="002529A2">
        <w:rPr>
          <w:rFonts w:ascii="Verdana" w:eastAsia="Calibri" w:hAnsi="Verdana"/>
          <w:snapToGrid/>
          <w:sz w:val="22"/>
          <w:szCs w:val="22"/>
        </w:rPr>
        <w:t>Ms Liadh NÍ RIADA (GUE/NGL)</w:t>
      </w:r>
    </w:p>
    <w:p w:rsidR="002529A2" w:rsidRPr="002529A2" w:rsidRDefault="002529A2" w:rsidP="002529A2">
      <w:pPr>
        <w:widowControl/>
        <w:spacing w:before="120" w:after="120" w:line="276" w:lineRule="auto"/>
        <w:contextualSpacing/>
        <w:jc w:val="both"/>
        <w:rPr>
          <w:rFonts w:ascii="Verdana" w:eastAsia="Calibri" w:hAnsi="Verdana"/>
          <w:snapToGrid/>
          <w:sz w:val="22"/>
          <w:szCs w:val="22"/>
        </w:rPr>
      </w:pPr>
      <w:r w:rsidRPr="002529A2">
        <w:rPr>
          <w:rFonts w:ascii="Verdana" w:eastAsia="Calibri" w:hAnsi="Verdana"/>
          <w:i/>
          <w:snapToGrid/>
          <w:sz w:val="22"/>
          <w:szCs w:val="22"/>
        </w:rPr>
        <w:t>Rapporteurs:</w:t>
      </w:r>
      <w:r w:rsidRPr="002529A2">
        <w:rPr>
          <w:rFonts w:ascii="Verdana" w:eastAsia="Calibri" w:hAnsi="Verdana"/>
          <w:snapToGrid/>
          <w:sz w:val="22"/>
          <w:szCs w:val="22"/>
        </w:rPr>
        <w:tab/>
        <w:t>Mr Janusz LEWANDOWSKI (EPP)</w:t>
      </w:r>
    </w:p>
    <w:p w:rsidR="002529A2" w:rsidRPr="002529A2" w:rsidRDefault="002529A2" w:rsidP="002529A2">
      <w:pPr>
        <w:widowControl/>
        <w:spacing w:before="120" w:after="120" w:line="276" w:lineRule="auto"/>
        <w:ind w:left="1440" w:firstLine="720"/>
        <w:contextualSpacing/>
        <w:jc w:val="both"/>
        <w:rPr>
          <w:rFonts w:ascii="Verdana" w:eastAsia="Calibri" w:hAnsi="Verdana"/>
          <w:snapToGrid/>
          <w:sz w:val="22"/>
          <w:szCs w:val="22"/>
        </w:rPr>
      </w:pPr>
      <w:r w:rsidRPr="002529A2">
        <w:rPr>
          <w:rFonts w:ascii="Verdana" w:eastAsia="Calibri" w:hAnsi="Verdana"/>
          <w:snapToGrid/>
          <w:sz w:val="22"/>
          <w:szCs w:val="22"/>
        </w:rPr>
        <w:t>Ms Isabelle THOMAS (S&amp;D)</w:t>
      </w:r>
    </w:p>
    <w:p w:rsidR="002529A2" w:rsidRPr="002529A2" w:rsidRDefault="002529A2" w:rsidP="002529A2">
      <w:pPr>
        <w:keepNext/>
        <w:keepLines/>
        <w:widowControl/>
        <w:tabs>
          <w:tab w:val="left" w:pos="1485"/>
        </w:tabs>
        <w:spacing w:before="120" w:after="240" w:line="276" w:lineRule="auto"/>
        <w:jc w:val="both"/>
        <w:outlineLvl w:val="0"/>
        <w:rPr>
          <w:rFonts w:ascii="Verdana" w:hAnsi="Verdana"/>
          <w:b/>
          <w:snapToGrid/>
          <w:sz w:val="22"/>
          <w:szCs w:val="32"/>
        </w:rPr>
      </w:pPr>
    </w:p>
    <w:p w:rsidR="002529A2" w:rsidRPr="002529A2" w:rsidRDefault="002529A2" w:rsidP="002529A2">
      <w:pPr>
        <w:keepNext/>
        <w:keepLines/>
        <w:widowControl/>
        <w:spacing w:before="120" w:after="240" w:line="276" w:lineRule="auto"/>
        <w:jc w:val="both"/>
        <w:outlineLvl w:val="0"/>
        <w:rPr>
          <w:rFonts w:ascii="Verdana" w:hAnsi="Verdana"/>
          <w:b/>
          <w:snapToGrid/>
          <w:sz w:val="22"/>
          <w:szCs w:val="32"/>
        </w:rPr>
      </w:pPr>
      <w:bookmarkStart w:id="6" w:name="_Toc514833879"/>
      <w:r w:rsidRPr="002529A2">
        <w:rPr>
          <w:rFonts w:ascii="Verdana" w:hAnsi="Verdana"/>
          <w:b/>
          <w:snapToGrid/>
          <w:sz w:val="22"/>
          <w:szCs w:val="32"/>
        </w:rPr>
        <w:t>1.</w:t>
      </w:r>
      <w:r w:rsidRPr="002529A2">
        <w:rPr>
          <w:rFonts w:ascii="Verdana" w:hAnsi="Verdana"/>
          <w:b/>
          <w:snapToGrid/>
          <w:sz w:val="22"/>
          <w:szCs w:val="32"/>
        </w:rPr>
        <w:tab/>
        <w:t>CHAIRMAN’S ANNOUNCEMENTS</w:t>
      </w:r>
      <w:bookmarkEnd w:id="6"/>
    </w:p>
    <w:p w:rsidR="002529A2" w:rsidRPr="002529A2" w:rsidRDefault="002529A2" w:rsidP="002529A2">
      <w:pPr>
        <w:widowControl/>
        <w:spacing w:after="120" w:line="276" w:lineRule="auto"/>
        <w:jc w:val="both"/>
        <w:rPr>
          <w:rFonts w:ascii="Verdana" w:eastAsia="Calibri" w:hAnsi="Verdana"/>
          <w:snapToGrid/>
          <w:color w:val="000000"/>
          <w:sz w:val="22"/>
          <w:szCs w:val="22"/>
        </w:rPr>
      </w:pPr>
      <w:r w:rsidRPr="002529A2">
        <w:rPr>
          <w:rFonts w:ascii="Verdana" w:eastAsia="Calibri" w:hAnsi="Verdana"/>
          <w:snapToGrid/>
          <w:sz w:val="22"/>
          <w:szCs w:val="22"/>
        </w:rPr>
        <w:t xml:space="preserve">The Chair informed the coordinators about </w:t>
      </w:r>
      <w:r w:rsidRPr="002529A2">
        <w:rPr>
          <w:rFonts w:ascii="Verdana" w:eastAsia="Calibri" w:hAnsi="Verdana"/>
          <w:snapToGrid/>
          <w:color w:val="000000"/>
          <w:sz w:val="22"/>
          <w:szCs w:val="22"/>
        </w:rPr>
        <w:t>the state of play of EDIDP negotiations.</w:t>
      </w:r>
    </w:p>
    <w:p w:rsidR="002529A2" w:rsidRPr="002529A2" w:rsidRDefault="002529A2" w:rsidP="002529A2">
      <w:pPr>
        <w:widowControl/>
        <w:spacing w:before="120" w:after="120" w:line="259" w:lineRule="auto"/>
        <w:jc w:val="both"/>
        <w:rPr>
          <w:rFonts w:ascii="Verdana" w:eastAsia="Calibri" w:hAnsi="Verdana"/>
          <w:snapToGrid/>
          <w:sz w:val="22"/>
          <w:szCs w:val="22"/>
        </w:rPr>
      </w:pPr>
    </w:p>
    <w:p w:rsidR="002529A2" w:rsidRPr="002529A2" w:rsidRDefault="002529A2" w:rsidP="002529A2">
      <w:pPr>
        <w:keepNext/>
        <w:keepLines/>
        <w:widowControl/>
        <w:spacing w:before="120" w:after="240" w:line="276" w:lineRule="auto"/>
        <w:jc w:val="both"/>
        <w:outlineLvl w:val="0"/>
        <w:rPr>
          <w:rFonts w:ascii="Verdana" w:hAnsi="Verdana"/>
          <w:b/>
          <w:snapToGrid/>
          <w:sz w:val="22"/>
          <w:szCs w:val="32"/>
        </w:rPr>
      </w:pPr>
      <w:bookmarkStart w:id="7" w:name="_Toc505676012"/>
      <w:bookmarkStart w:id="8" w:name="_Toc514833880"/>
      <w:r w:rsidRPr="002529A2">
        <w:rPr>
          <w:rFonts w:ascii="Verdana" w:hAnsi="Verdana"/>
          <w:b/>
          <w:snapToGrid/>
          <w:sz w:val="22"/>
          <w:szCs w:val="32"/>
        </w:rPr>
        <w:t>2.</w:t>
      </w:r>
      <w:r w:rsidRPr="002529A2">
        <w:rPr>
          <w:rFonts w:ascii="Verdana" w:hAnsi="Verdana"/>
          <w:b/>
          <w:snapToGrid/>
          <w:sz w:val="22"/>
          <w:szCs w:val="32"/>
        </w:rPr>
        <w:tab/>
        <w:t>POINTS FOR DECISION</w:t>
      </w:r>
      <w:bookmarkEnd w:id="7"/>
      <w:bookmarkEnd w:id="8"/>
    </w:p>
    <w:p w:rsidR="002529A2" w:rsidRPr="002529A2" w:rsidRDefault="002529A2" w:rsidP="002529A2">
      <w:pPr>
        <w:keepNext/>
        <w:keepLines/>
        <w:widowControl/>
        <w:spacing w:before="120" w:after="240" w:line="276" w:lineRule="auto"/>
        <w:jc w:val="both"/>
        <w:outlineLvl w:val="0"/>
        <w:rPr>
          <w:rFonts w:ascii="Verdana" w:hAnsi="Verdana"/>
          <w:b/>
          <w:snapToGrid/>
          <w:sz w:val="22"/>
          <w:szCs w:val="32"/>
        </w:rPr>
      </w:pPr>
      <w:bookmarkStart w:id="9" w:name="_Toc514833881"/>
      <w:bookmarkStart w:id="10" w:name="_Toc505676013"/>
      <w:r w:rsidRPr="002529A2">
        <w:rPr>
          <w:rFonts w:ascii="Verdana" w:hAnsi="Verdana"/>
          <w:b/>
          <w:snapToGrid/>
          <w:sz w:val="22"/>
          <w:szCs w:val="32"/>
        </w:rPr>
        <w:t>2.1.</w:t>
      </w:r>
      <w:r w:rsidRPr="002529A2">
        <w:rPr>
          <w:rFonts w:ascii="Verdana" w:hAnsi="Verdana"/>
          <w:b/>
          <w:snapToGrid/>
          <w:sz w:val="22"/>
          <w:szCs w:val="32"/>
        </w:rPr>
        <w:tab/>
        <w:t>Appointments</w:t>
      </w:r>
      <w:bookmarkEnd w:id="9"/>
    </w:p>
    <w:tbl>
      <w:tblPr>
        <w:tblW w:w="9623" w:type="dxa"/>
        <w:tblInd w:w="-5" w:type="dxa"/>
        <w:tblCellMar>
          <w:left w:w="0" w:type="dxa"/>
          <w:right w:w="0" w:type="dxa"/>
        </w:tblCellMar>
        <w:tblLook w:val="04A0" w:firstRow="1" w:lastRow="0" w:firstColumn="1" w:lastColumn="0" w:noHBand="0" w:noVBand="1"/>
      </w:tblPr>
      <w:tblGrid>
        <w:gridCol w:w="2627"/>
        <w:gridCol w:w="2613"/>
        <w:gridCol w:w="2759"/>
        <w:gridCol w:w="1624"/>
      </w:tblGrid>
      <w:tr w:rsidR="002529A2" w:rsidRPr="002529A2" w:rsidTr="007B6A2A">
        <w:tc>
          <w:tcPr>
            <w:tcW w:w="962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29A2" w:rsidRPr="002529A2" w:rsidRDefault="002529A2" w:rsidP="002529A2">
            <w:pPr>
              <w:widowControl/>
              <w:spacing w:after="120" w:line="276" w:lineRule="auto"/>
              <w:jc w:val="center"/>
              <w:rPr>
                <w:rFonts w:ascii="Verdana" w:eastAsia="Calibri" w:hAnsi="Verdana"/>
                <w:b/>
                <w:bCs/>
                <w:snapToGrid/>
                <w:sz w:val="22"/>
                <w:szCs w:val="22"/>
              </w:rPr>
            </w:pPr>
            <w:r w:rsidRPr="002529A2">
              <w:rPr>
                <w:rFonts w:ascii="Verdana" w:eastAsia="Calibri" w:hAnsi="Verdana"/>
                <w:b/>
                <w:bCs/>
                <w:snapToGrid/>
                <w:sz w:val="22"/>
                <w:szCs w:val="22"/>
              </w:rPr>
              <w:t>Reports</w:t>
            </w:r>
          </w:p>
        </w:tc>
      </w:tr>
      <w:tr w:rsidR="002529A2" w:rsidRPr="002529A2" w:rsidTr="007B6A2A">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2018/0132(APP)</w:t>
            </w:r>
          </w:p>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COM(2018)0322</w:t>
            </w:r>
          </w:p>
        </w:tc>
        <w:tc>
          <w:tcPr>
            <w:tcW w:w="2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rPr>
                <w:rFonts w:ascii="Verdana" w:eastAsia="Calibri" w:hAnsi="Verdana"/>
                <w:snapToGrid/>
                <w:sz w:val="22"/>
                <w:szCs w:val="22"/>
              </w:rPr>
            </w:pPr>
            <w:r w:rsidRPr="002529A2">
              <w:rPr>
                <w:rFonts w:ascii="Verdana" w:eastAsia="Calibri" w:hAnsi="Verdana"/>
                <w:snapToGrid/>
                <w:sz w:val="22"/>
                <w:szCs w:val="22"/>
              </w:rPr>
              <w:t>Proposal for a Council Regulation laying down the multiannual financial framework for the years 2021 to 2027</w:t>
            </w:r>
          </w:p>
        </w:tc>
        <w:tc>
          <w:tcPr>
            <w:tcW w:w="2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autoSpaceDE w:val="0"/>
              <w:autoSpaceDN w:val="0"/>
              <w:spacing w:after="160" w:line="259" w:lineRule="auto"/>
              <w:rPr>
                <w:rFonts w:ascii="Verdana" w:eastAsia="Calibri" w:hAnsi="Verdana"/>
                <w:snapToGrid/>
                <w:sz w:val="22"/>
                <w:szCs w:val="22"/>
                <w:u w:val="single"/>
              </w:rPr>
            </w:pPr>
            <w:r w:rsidRPr="002529A2">
              <w:rPr>
                <w:rFonts w:ascii="Verdana" w:eastAsia="Calibri" w:hAnsi="Verdana"/>
                <w:snapToGrid/>
                <w:sz w:val="22"/>
                <w:szCs w:val="22"/>
                <w:u w:val="single"/>
              </w:rPr>
              <w:t>Decision:</w:t>
            </w:r>
          </w:p>
          <w:p w:rsidR="002529A2" w:rsidRPr="002529A2" w:rsidRDefault="002529A2" w:rsidP="002529A2">
            <w:pPr>
              <w:widowControl/>
              <w:autoSpaceDE w:val="0"/>
              <w:autoSpaceDN w:val="0"/>
              <w:spacing w:after="200" w:line="276" w:lineRule="auto"/>
              <w:jc w:val="both"/>
              <w:rPr>
                <w:rFonts w:ascii="Verdana" w:eastAsia="Calibri" w:hAnsi="Verdana"/>
                <w:snapToGrid/>
                <w:sz w:val="22"/>
                <w:szCs w:val="22"/>
              </w:rPr>
            </w:pPr>
            <w:r w:rsidRPr="002529A2">
              <w:rPr>
                <w:rFonts w:ascii="Verdana" w:eastAsia="Calibri" w:hAnsi="Verdana"/>
                <w:b/>
                <w:snapToGrid/>
                <w:sz w:val="22"/>
                <w:szCs w:val="22"/>
              </w:rPr>
              <w:t>Report</w:t>
            </w:r>
            <w:r w:rsidRPr="002529A2">
              <w:rPr>
                <w:rFonts w:ascii="Verdana" w:eastAsia="Calibri" w:hAnsi="Verdana"/>
                <w:snapToGrid/>
                <w:sz w:val="22"/>
                <w:szCs w:val="22"/>
              </w:rPr>
              <w:t xml:space="preserve"> </w:t>
            </w:r>
          </w:p>
          <w:p w:rsidR="002529A2" w:rsidRPr="002529A2" w:rsidRDefault="002529A2" w:rsidP="002529A2">
            <w:pPr>
              <w:widowControl/>
              <w:autoSpaceDE w:val="0"/>
              <w:autoSpaceDN w:val="0"/>
              <w:spacing w:after="200" w:line="276" w:lineRule="auto"/>
              <w:jc w:val="both"/>
              <w:rPr>
                <w:rFonts w:ascii="Verdana" w:eastAsia="Calibri" w:hAnsi="Verdana"/>
                <w:snapToGrid/>
                <w:sz w:val="22"/>
                <w:szCs w:val="22"/>
                <w:u w:val="single"/>
              </w:rPr>
            </w:pPr>
            <w:r w:rsidRPr="002529A2">
              <w:rPr>
                <w:rFonts w:ascii="Verdana" w:eastAsia="Calibri" w:hAnsi="Verdana"/>
                <w:snapToGrid/>
                <w:sz w:val="22"/>
                <w:szCs w:val="22"/>
              </w:rPr>
              <w:t>Standing rapporteurs: Jan Olbrycht (EPP) / Isabelle Thomas (S&amp;D)</w:t>
            </w:r>
          </w:p>
        </w:tc>
        <w:tc>
          <w:tcPr>
            <w:tcW w:w="1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center"/>
              <w:rPr>
                <w:rFonts w:ascii="Verdana" w:eastAsia="Calibri" w:hAnsi="Verdana"/>
                <w:snapToGrid/>
                <w:sz w:val="22"/>
                <w:szCs w:val="22"/>
              </w:rPr>
            </w:pPr>
            <w:r w:rsidRPr="002529A2">
              <w:rPr>
                <w:rFonts w:ascii="Verdana" w:eastAsia="Calibri" w:hAnsi="Verdana"/>
                <w:snapToGrid/>
                <w:sz w:val="22"/>
                <w:szCs w:val="22"/>
              </w:rPr>
              <w:t>Lead: BUDG</w:t>
            </w:r>
          </w:p>
        </w:tc>
      </w:tr>
      <w:tr w:rsidR="002529A2" w:rsidRPr="002529A2" w:rsidTr="007B6A2A">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2018/0135(CNS)</w:t>
            </w:r>
          </w:p>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COM(2018)0325</w:t>
            </w:r>
          </w:p>
        </w:tc>
        <w:tc>
          <w:tcPr>
            <w:tcW w:w="2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both"/>
              <w:rPr>
                <w:rFonts w:ascii="Calibri" w:eastAsia="Calibri" w:hAnsi="Calibri"/>
                <w:snapToGrid/>
                <w:sz w:val="22"/>
                <w:szCs w:val="22"/>
              </w:rPr>
            </w:pPr>
            <w:r w:rsidRPr="002529A2">
              <w:rPr>
                <w:rFonts w:ascii="Verdana" w:eastAsia="Calibri" w:hAnsi="Verdana"/>
                <w:snapToGrid/>
                <w:sz w:val="22"/>
                <w:szCs w:val="22"/>
              </w:rPr>
              <w:t xml:space="preserve">Proposal for a Council decision on the system of own </w:t>
            </w:r>
            <w:r w:rsidRPr="002529A2">
              <w:rPr>
                <w:rFonts w:ascii="Verdana" w:eastAsia="Calibri" w:hAnsi="Verdana"/>
                <w:snapToGrid/>
                <w:sz w:val="22"/>
                <w:szCs w:val="22"/>
              </w:rPr>
              <w:lastRenderedPageBreak/>
              <w:t xml:space="preserve">resources of the European Union </w:t>
            </w:r>
          </w:p>
        </w:tc>
        <w:tc>
          <w:tcPr>
            <w:tcW w:w="275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autoSpaceDE w:val="0"/>
              <w:autoSpaceDN w:val="0"/>
              <w:spacing w:after="160" w:line="259" w:lineRule="auto"/>
              <w:rPr>
                <w:rFonts w:ascii="Verdana" w:eastAsia="Calibri" w:hAnsi="Verdana"/>
                <w:snapToGrid/>
                <w:sz w:val="22"/>
                <w:szCs w:val="22"/>
                <w:u w:val="single"/>
              </w:rPr>
            </w:pPr>
            <w:r w:rsidRPr="002529A2">
              <w:rPr>
                <w:rFonts w:ascii="Verdana" w:eastAsia="Calibri" w:hAnsi="Verdana"/>
                <w:snapToGrid/>
                <w:sz w:val="22"/>
                <w:szCs w:val="22"/>
                <w:u w:val="single"/>
              </w:rPr>
              <w:lastRenderedPageBreak/>
              <w:t>Decision:</w:t>
            </w:r>
          </w:p>
          <w:p w:rsidR="002529A2" w:rsidRPr="002529A2" w:rsidRDefault="002529A2" w:rsidP="002529A2">
            <w:pPr>
              <w:widowControl/>
              <w:autoSpaceDE w:val="0"/>
              <w:autoSpaceDN w:val="0"/>
              <w:spacing w:after="200" w:line="276" w:lineRule="auto"/>
              <w:jc w:val="both"/>
              <w:rPr>
                <w:rFonts w:ascii="Verdana" w:eastAsia="Calibri" w:hAnsi="Verdana"/>
                <w:snapToGrid/>
                <w:sz w:val="22"/>
                <w:szCs w:val="22"/>
              </w:rPr>
            </w:pPr>
            <w:r w:rsidRPr="002529A2">
              <w:rPr>
                <w:rFonts w:ascii="Verdana" w:eastAsia="Calibri" w:hAnsi="Verdana"/>
                <w:b/>
                <w:snapToGrid/>
                <w:sz w:val="22"/>
                <w:szCs w:val="22"/>
              </w:rPr>
              <w:lastRenderedPageBreak/>
              <w:t>Report</w:t>
            </w:r>
          </w:p>
          <w:p w:rsidR="002529A2" w:rsidRPr="002529A2" w:rsidRDefault="002529A2" w:rsidP="002529A2">
            <w:pPr>
              <w:widowControl/>
              <w:autoSpaceDE w:val="0"/>
              <w:autoSpaceDN w:val="0"/>
              <w:spacing w:after="200" w:line="276" w:lineRule="auto"/>
              <w:jc w:val="both"/>
              <w:rPr>
                <w:rFonts w:ascii="Verdana" w:eastAsia="Calibri" w:hAnsi="Verdana"/>
                <w:snapToGrid/>
                <w:sz w:val="22"/>
                <w:szCs w:val="22"/>
                <w:u w:val="single"/>
              </w:rPr>
            </w:pPr>
            <w:r w:rsidRPr="002529A2">
              <w:rPr>
                <w:rFonts w:ascii="Verdana" w:eastAsia="Calibri" w:hAnsi="Verdana"/>
                <w:snapToGrid/>
                <w:sz w:val="22"/>
                <w:szCs w:val="22"/>
              </w:rPr>
              <w:t>Standing rapporteurs: Janusz Lewandowski (EPP) / Gérard Deprez (ALDE)</w:t>
            </w:r>
          </w:p>
        </w:tc>
        <w:tc>
          <w:tcPr>
            <w:tcW w:w="162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center"/>
              <w:rPr>
                <w:rFonts w:ascii="Verdana" w:eastAsia="Calibri" w:hAnsi="Verdana"/>
                <w:snapToGrid/>
                <w:sz w:val="22"/>
                <w:szCs w:val="22"/>
              </w:rPr>
            </w:pPr>
            <w:r w:rsidRPr="002529A2">
              <w:rPr>
                <w:rFonts w:ascii="Verdana" w:eastAsia="Calibri" w:hAnsi="Verdana"/>
                <w:snapToGrid/>
                <w:sz w:val="22"/>
                <w:szCs w:val="22"/>
              </w:rPr>
              <w:lastRenderedPageBreak/>
              <w:t>Lead: BUDG</w:t>
            </w:r>
          </w:p>
        </w:tc>
      </w:tr>
      <w:tr w:rsidR="002529A2" w:rsidRPr="002529A2" w:rsidTr="007B6A2A">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2018/0132(APP)</w:t>
            </w:r>
          </w:p>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COM(2018)0327</w:t>
            </w:r>
          </w:p>
        </w:tc>
        <w:tc>
          <w:tcPr>
            <w:tcW w:w="2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both"/>
              <w:rPr>
                <w:rFonts w:ascii="Calibri" w:eastAsia="Calibri" w:hAnsi="Calibri"/>
                <w:snapToGrid/>
                <w:sz w:val="22"/>
                <w:szCs w:val="22"/>
              </w:rPr>
            </w:pPr>
            <w:r w:rsidRPr="002529A2">
              <w:rPr>
                <w:rFonts w:ascii="Verdana" w:eastAsia="Calibri" w:hAnsi="Verdana"/>
                <w:snapToGrid/>
                <w:sz w:val="22"/>
                <w:szCs w:val="22"/>
              </w:rPr>
              <w:t>Proposal for a Council Regulation laying down implementing measures for the system of Own Resources of the European Union</w:t>
            </w:r>
          </w:p>
        </w:tc>
        <w:tc>
          <w:tcPr>
            <w:tcW w:w="2759" w:type="dxa"/>
            <w:vMerge/>
            <w:tcBorders>
              <w:left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autoSpaceDE w:val="0"/>
              <w:autoSpaceDN w:val="0"/>
              <w:spacing w:after="200" w:line="276" w:lineRule="auto"/>
              <w:jc w:val="both"/>
              <w:rPr>
                <w:rFonts w:ascii="Verdana" w:eastAsia="Calibri" w:hAnsi="Verdana"/>
                <w:snapToGrid/>
                <w:sz w:val="22"/>
                <w:szCs w:val="22"/>
                <w:u w:val="single"/>
              </w:rPr>
            </w:pPr>
          </w:p>
        </w:tc>
        <w:tc>
          <w:tcPr>
            <w:tcW w:w="1624" w:type="dxa"/>
            <w:vMerge/>
            <w:tcBorders>
              <w:left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center"/>
              <w:rPr>
                <w:rFonts w:ascii="Verdana" w:eastAsia="Calibri" w:hAnsi="Verdana"/>
                <w:snapToGrid/>
                <w:sz w:val="22"/>
                <w:szCs w:val="22"/>
              </w:rPr>
            </w:pPr>
          </w:p>
        </w:tc>
      </w:tr>
      <w:tr w:rsidR="002529A2" w:rsidRPr="002529A2" w:rsidTr="007B6A2A">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2018/0131(NLE)</w:t>
            </w:r>
          </w:p>
          <w:p w:rsidR="002529A2" w:rsidRPr="002529A2" w:rsidRDefault="002529A2" w:rsidP="002529A2">
            <w:pPr>
              <w:widowControl/>
              <w:spacing w:after="120" w:line="276" w:lineRule="auto"/>
              <w:jc w:val="both"/>
              <w:rPr>
                <w:rFonts w:ascii="Calibri" w:eastAsia="Calibri" w:hAnsi="Calibri"/>
                <w:snapToGrid/>
                <w:sz w:val="22"/>
                <w:szCs w:val="22"/>
              </w:rPr>
            </w:pPr>
            <w:r w:rsidRPr="002529A2">
              <w:rPr>
                <w:rFonts w:ascii="Verdana" w:eastAsia="Calibri" w:hAnsi="Verdana"/>
                <w:snapToGrid/>
                <w:sz w:val="22"/>
                <w:szCs w:val="22"/>
              </w:rPr>
              <w:t xml:space="preserve">COM(2018)0326 </w:t>
            </w:r>
          </w:p>
        </w:tc>
        <w:tc>
          <w:tcPr>
            <w:tcW w:w="2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rPr>
                <w:rFonts w:ascii="Verdana" w:eastAsia="Calibri" w:hAnsi="Verdana"/>
                <w:snapToGrid/>
                <w:sz w:val="22"/>
                <w:szCs w:val="22"/>
              </w:rPr>
            </w:pPr>
            <w:r w:rsidRPr="002529A2">
              <w:rPr>
                <w:rFonts w:ascii="Verdana" w:eastAsia="Calibri" w:hAnsi="Verdana"/>
                <w:snapToGrid/>
                <w:sz w:val="22"/>
                <w:szCs w:val="22"/>
              </w:rPr>
              <w:t>Proposal for a Council Regulation on the methods and procedure for making available the Own Resources based on the Common Consolidated Corporate Tax Base, on the European Union Emissions Trading System and on Plastic packaging waste that is not recycled, and on the measures to meet cash requirements</w:t>
            </w:r>
          </w:p>
        </w:tc>
        <w:tc>
          <w:tcPr>
            <w:tcW w:w="2759" w:type="dxa"/>
            <w:vMerge/>
            <w:tcBorders>
              <w:left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autoSpaceDE w:val="0"/>
              <w:autoSpaceDN w:val="0"/>
              <w:spacing w:after="200" w:line="276" w:lineRule="auto"/>
              <w:jc w:val="both"/>
              <w:rPr>
                <w:rFonts w:ascii="Verdana" w:eastAsia="Calibri" w:hAnsi="Verdana"/>
                <w:snapToGrid/>
                <w:sz w:val="22"/>
                <w:szCs w:val="22"/>
                <w:u w:val="single"/>
              </w:rPr>
            </w:pPr>
          </w:p>
        </w:tc>
        <w:tc>
          <w:tcPr>
            <w:tcW w:w="1624" w:type="dxa"/>
            <w:vMerge/>
            <w:tcBorders>
              <w:left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center"/>
              <w:rPr>
                <w:rFonts w:ascii="Verdana" w:eastAsia="Calibri" w:hAnsi="Verdana"/>
                <w:snapToGrid/>
                <w:sz w:val="22"/>
                <w:szCs w:val="22"/>
              </w:rPr>
            </w:pPr>
          </w:p>
        </w:tc>
      </w:tr>
      <w:tr w:rsidR="002529A2" w:rsidRPr="002529A2" w:rsidTr="007B6A2A">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2018/0133(NLE)</w:t>
            </w:r>
          </w:p>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COM(2018)0328</w:t>
            </w:r>
          </w:p>
        </w:tc>
        <w:tc>
          <w:tcPr>
            <w:tcW w:w="2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rPr>
                <w:rFonts w:ascii="Verdana" w:eastAsia="Calibri" w:hAnsi="Verdana"/>
                <w:snapToGrid/>
                <w:sz w:val="22"/>
                <w:szCs w:val="22"/>
              </w:rPr>
            </w:pPr>
            <w:r w:rsidRPr="002529A2">
              <w:rPr>
                <w:rFonts w:ascii="Verdana" w:eastAsia="Calibri" w:hAnsi="Verdana"/>
                <w:snapToGrid/>
                <w:sz w:val="22"/>
                <w:szCs w:val="22"/>
              </w:rPr>
              <w:t>Proposal for a Council Regulation amending Regulation (EEC, Euratom) No 1553/89 on the definitive uniform arrangements for the collection of own resources accruing from value added tax</w:t>
            </w:r>
          </w:p>
        </w:tc>
        <w:tc>
          <w:tcPr>
            <w:tcW w:w="275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autoSpaceDE w:val="0"/>
              <w:autoSpaceDN w:val="0"/>
              <w:spacing w:after="200" w:line="276" w:lineRule="auto"/>
              <w:jc w:val="both"/>
              <w:rPr>
                <w:rFonts w:ascii="Verdana" w:eastAsia="Calibri" w:hAnsi="Verdana"/>
                <w:snapToGrid/>
                <w:sz w:val="22"/>
                <w:szCs w:val="22"/>
                <w:u w:val="single"/>
              </w:rPr>
            </w:pPr>
          </w:p>
        </w:tc>
        <w:tc>
          <w:tcPr>
            <w:tcW w:w="162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center"/>
              <w:rPr>
                <w:rFonts w:ascii="Verdana" w:eastAsia="Calibri" w:hAnsi="Verdana"/>
                <w:snapToGrid/>
                <w:sz w:val="22"/>
                <w:szCs w:val="22"/>
              </w:rPr>
            </w:pPr>
          </w:p>
        </w:tc>
      </w:tr>
      <w:tr w:rsidR="002529A2" w:rsidRPr="002529A2" w:rsidTr="007B6A2A">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2018/0136(COD)</w:t>
            </w:r>
          </w:p>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COM(2018)0324</w:t>
            </w:r>
          </w:p>
        </w:tc>
        <w:tc>
          <w:tcPr>
            <w:tcW w:w="2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rPr>
                <w:rFonts w:ascii="Verdana" w:eastAsia="Calibri" w:hAnsi="Verdana"/>
                <w:snapToGrid/>
                <w:sz w:val="22"/>
                <w:szCs w:val="22"/>
              </w:rPr>
            </w:pPr>
            <w:r w:rsidRPr="002529A2">
              <w:rPr>
                <w:rFonts w:ascii="Verdana" w:eastAsia="Calibri" w:hAnsi="Verdana"/>
                <w:snapToGrid/>
                <w:sz w:val="22"/>
                <w:szCs w:val="22"/>
              </w:rPr>
              <w:t xml:space="preserve">Protection of the Union's budget in case of generalised deficiencies as regards the rule of </w:t>
            </w:r>
            <w:r w:rsidRPr="002529A2">
              <w:rPr>
                <w:rFonts w:ascii="Verdana" w:eastAsia="Calibri" w:hAnsi="Verdana"/>
                <w:snapToGrid/>
                <w:sz w:val="22"/>
                <w:szCs w:val="22"/>
              </w:rPr>
              <w:lastRenderedPageBreak/>
              <w:t>law in the Member States</w:t>
            </w:r>
          </w:p>
        </w:tc>
        <w:tc>
          <w:tcPr>
            <w:tcW w:w="2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autoSpaceDE w:val="0"/>
              <w:autoSpaceDN w:val="0"/>
              <w:spacing w:after="160" w:line="259" w:lineRule="auto"/>
              <w:rPr>
                <w:rFonts w:ascii="Verdana" w:eastAsia="Calibri" w:hAnsi="Verdana"/>
                <w:snapToGrid/>
                <w:sz w:val="22"/>
                <w:szCs w:val="22"/>
                <w:u w:val="single"/>
              </w:rPr>
            </w:pPr>
            <w:r w:rsidRPr="002529A2">
              <w:rPr>
                <w:rFonts w:ascii="Verdana" w:eastAsia="Calibri" w:hAnsi="Verdana"/>
                <w:snapToGrid/>
                <w:sz w:val="22"/>
                <w:szCs w:val="22"/>
                <w:u w:val="single"/>
              </w:rPr>
              <w:lastRenderedPageBreak/>
              <w:t>Decision:</w:t>
            </w:r>
          </w:p>
          <w:p w:rsidR="002529A2" w:rsidRPr="002529A2" w:rsidRDefault="002529A2" w:rsidP="002529A2">
            <w:pPr>
              <w:widowControl/>
              <w:autoSpaceDE w:val="0"/>
              <w:autoSpaceDN w:val="0"/>
              <w:spacing w:after="200" w:line="276" w:lineRule="auto"/>
              <w:rPr>
                <w:rFonts w:ascii="Verdana" w:eastAsia="Calibri" w:hAnsi="Verdana"/>
                <w:iCs/>
                <w:snapToGrid/>
                <w:sz w:val="22"/>
              </w:rPr>
            </w:pPr>
            <w:r w:rsidRPr="002529A2">
              <w:rPr>
                <w:rFonts w:ascii="Verdana" w:eastAsia="Calibri" w:hAnsi="Verdana"/>
                <w:b/>
                <w:snapToGrid/>
                <w:sz w:val="22"/>
                <w:szCs w:val="22"/>
              </w:rPr>
              <w:t>Report</w:t>
            </w:r>
            <w:r w:rsidRPr="002529A2">
              <w:rPr>
                <w:rFonts w:ascii="Verdana" w:eastAsia="Calibri" w:hAnsi="Verdana"/>
                <w:iCs/>
                <w:snapToGrid/>
                <w:sz w:val="22"/>
              </w:rPr>
              <w:t xml:space="preserve"> </w:t>
            </w:r>
          </w:p>
          <w:p w:rsidR="002529A2" w:rsidRPr="002529A2" w:rsidRDefault="002529A2" w:rsidP="002529A2">
            <w:pPr>
              <w:widowControl/>
              <w:autoSpaceDE w:val="0"/>
              <w:autoSpaceDN w:val="0"/>
              <w:spacing w:after="200" w:line="276" w:lineRule="auto"/>
              <w:rPr>
                <w:rFonts w:ascii="Verdana" w:eastAsia="Calibri" w:hAnsi="Verdana"/>
                <w:snapToGrid/>
                <w:sz w:val="22"/>
                <w:szCs w:val="22"/>
                <w:u w:val="single"/>
              </w:rPr>
            </w:pPr>
            <w:r w:rsidRPr="002529A2">
              <w:rPr>
                <w:rFonts w:ascii="Verdana" w:eastAsia="Calibri" w:hAnsi="Verdana"/>
                <w:iCs/>
                <w:snapToGrid/>
                <w:sz w:val="22"/>
              </w:rPr>
              <w:t>Appointment of rapporteur postponed</w:t>
            </w:r>
          </w:p>
        </w:tc>
        <w:tc>
          <w:tcPr>
            <w:tcW w:w="1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center"/>
              <w:rPr>
                <w:rFonts w:ascii="Verdana" w:eastAsia="Calibri" w:hAnsi="Verdana"/>
                <w:snapToGrid/>
                <w:sz w:val="22"/>
                <w:szCs w:val="22"/>
              </w:rPr>
            </w:pPr>
            <w:r w:rsidRPr="002529A2">
              <w:rPr>
                <w:rFonts w:ascii="Verdana" w:eastAsia="Calibri" w:hAnsi="Verdana"/>
                <w:snapToGrid/>
                <w:sz w:val="22"/>
                <w:szCs w:val="22"/>
              </w:rPr>
              <w:t>Lead: BUDG</w:t>
            </w:r>
          </w:p>
        </w:tc>
      </w:tr>
      <w:tr w:rsidR="002529A2" w:rsidRPr="002529A2" w:rsidTr="007B6A2A">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COM(2018)0321</w:t>
            </w:r>
          </w:p>
        </w:tc>
        <w:tc>
          <w:tcPr>
            <w:tcW w:w="2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rPr>
                <w:rFonts w:ascii="Verdana" w:eastAsia="Calibri" w:hAnsi="Verdana"/>
                <w:snapToGrid/>
                <w:sz w:val="22"/>
                <w:szCs w:val="22"/>
              </w:rPr>
            </w:pPr>
            <w:r w:rsidRPr="002529A2">
              <w:rPr>
                <w:rFonts w:ascii="Verdana" w:eastAsia="Calibri" w:hAnsi="Verdana"/>
                <w:snapToGrid/>
                <w:sz w:val="22"/>
                <w:szCs w:val="22"/>
              </w:rPr>
              <w:t>Communication from the Commission to the European Parliament, the European Council, the Council, the European Economic and Social Committee and the Committee of the Regions: A Modern Budget for a Union that Protects, Empowers and Defends The Multiannual Financial Framework for 2021-2027</w:t>
            </w:r>
          </w:p>
        </w:tc>
        <w:tc>
          <w:tcPr>
            <w:tcW w:w="2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autoSpaceDE w:val="0"/>
              <w:autoSpaceDN w:val="0"/>
              <w:spacing w:after="160" w:line="259" w:lineRule="auto"/>
              <w:rPr>
                <w:rFonts w:ascii="Verdana" w:eastAsia="Calibri" w:hAnsi="Verdana"/>
                <w:snapToGrid/>
                <w:sz w:val="22"/>
                <w:szCs w:val="22"/>
                <w:u w:val="single"/>
              </w:rPr>
            </w:pPr>
            <w:r w:rsidRPr="002529A2">
              <w:rPr>
                <w:rFonts w:ascii="Verdana" w:eastAsia="Calibri" w:hAnsi="Verdana"/>
                <w:snapToGrid/>
                <w:sz w:val="22"/>
                <w:szCs w:val="22"/>
                <w:u w:val="single"/>
              </w:rPr>
              <w:t>Decision:</w:t>
            </w:r>
          </w:p>
          <w:p w:rsidR="002529A2" w:rsidRPr="002529A2" w:rsidRDefault="002529A2" w:rsidP="002529A2">
            <w:pPr>
              <w:widowControl/>
              <w:autoSpaceDE w:val="0"/>
              <w:autoSpaceDN w:val="0"/>
              <w:spacing w:after="200" w:line="276" w:lineRule="auto"/>
              <w:rPr>
                <w:rFonts w:ascii="Verdana" w:eastAsia="Calibri" w:hAnsi="Verdana"/>
                <w:b/>
                <w:snapToGrid/>
                <w:sz w:val="22"/>
                <w:szCs w:val="22"/>
              </w:rPr>
            </w:pPr>
            <w:r w:rsidRPr="002529A2">
              <w:rPr>
                <w:rFonts w:ascii="Verdana" w:eastAsia="Calibri" w:hAnsi="Verdana"/>
                <w:b/>
                <w:snapToGrid/>
                <w:sz w:val="22"/>
                <w:szCs w:val="22"/>
              </w:rPr>
              <w:t>No Report</w:t>
            </w:r>
          </w:p>
          <w:p w:rsidR="002529A2" w:rsidRPr="002529A2" w:rsidRDefault="002529A2" w:rsidP="002529A2">
            <w:pPr>
              <w:widowControl/>
              <w:autoSpaceDE w:val="0"/>
              <w:autoSpaceDN w:val="0"/>
              <w:spacing w:after="200" w:line="276" w:lineRule="auto"/>
              <w:jc w:val="both"/>
              <w:rPr>
                <w:rFonts w:ascii="Verdana" w:eastAsia="Calibri" w:hAnsi="Verdana"/>
                <w:snapToGrid/>
                <w:sz w:val="22"/>
                <w:szCs w:val="22"/>
                <w:u w:val="single"/>
              </w:rPr>
            </w:pPr>
          </w:p>
        </w:tc>
        <w:tc>
          <w:tcPr>
            <w:tcW w:w="1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center"/>
              <w:rPr>
                <w:rFonts w:ascii="Verdana" w:eastAsia="Calibri" w:hAnsi="Verdana"/>
                <w:snapToGrid/>
                <w:sz w:val="22"/>
                <w:szCs w:val="22"/>
              </w:rPr>
            </w:pPr>
            <w:r w:rsidRPr="002529A2">
              <w:rPr>
                <w:rFonts w:ascii="Verdana" w:eastAsia="Calibri" w:hAnsi="Verdana"/>
                <w:snapToGrid/>
                <w:sz w:val="22"/>
                <w:szCs w:val="22"/>
              </w:rPr>
              <w:t>Lead: BUDG</w:t>
            </w:r>
          </w:p>
        </w:tc>
      </w:tr>
      <w:tr w:rsidR="002529A2" w:rsidRPr="002529A2" w:rsidTr="007B6A2A">
        <w:tc>
          <w:tcPr>
            <w:tcW w:w="962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29A2" w:rsidRPr="002529A2" w:rsidRDefault="002529A2" w:rsidP="002529A2">
            <w:pPr>
              <w:widowControl/>
              <w:spacing w:after="120" w:line="276" w:lineRule="auto"/>
              <w:jc w:val="center"/>
              <w:rPr>
                <w:rFonts w:ascii="Verdana" w:eastAsia="Calibri" w:hAnsi="Verdana"/>
                <w:b/>
                <w:bCs/>
                <w:snapToGrid/>
                <w:sz w:val="22"/>
                <w:szCs w:val="22"/>
              </w:rPr>
            </w:pPr>
            <w:r w:rsidRPr="002529A2">
              <w:rPr>
                <w:rFonts w:ascii="Verdana" w:eastAsia="Calibri" w:hAnsi="Verdana"/>
                <w:b/>
                <w:bCs/>
                <w:snapToGrid/>
                <w:sz w:val="22"/>
                <w:szCs w:val="22"/>
              </w:rPr>
              <w:t>Opinions</w:t>
            </w:r>
          </w:p>
        </w:tc>
      </w:tr>
      <w:tr w:rsidR="002529A2" w:rsidRPr="002529A2" w:rsidTr="007B6A2A">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COM(2018)0323</w:t>
            </w:r>
          </w:p>
        </w:tc>
        <w:tc>
          <w:tcPr>
            <w:tcW w:w="2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rPr>
                <w:rFonts w:ascii="Verdana" w:eastAsia="Calibri" w:hAnsi="Verdana"/>
                <w:snapToGrid/>
                <w:sz w:val="22"/>
                <w:szCs w:val="22"/>
              </w:rPr>
            </w:pPr>
            <w:r w:rsidRPr="002529A2">
              <w:rPr>
                <w:rFonts w:ascii="Verdana" w:eastAsia="Calibri" w:hAnsi="Verdana"/>
                <w:snapToGrid/>
                <w:sz w:val="22"/>
                <w:szCs w:val="22"/>
              </w:rPr>
              <w:t>Proposal for a Interinstitutional Agreement between the European  Parliament, the Council and the Commission on budgetary discipline, on cooperation in budgetary matters and on sound financial management</w:t>
            </w:r>
          </w:p>
        </w:tc>
        <w:tc>
          <w:tcPr>
            <w:tcW w:w="2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autoSpaceDE w:val="0"/>
              <w:autoSpaceDN w:val="0"/>
              <w:spacing w:after="160" w:line="259" w:lineRule="auto"/>
              <w:rPr>
                <w:rFonts w:ascii="Verdana" w:eastAsia="Calibri" w:hAnsi="Verdana"/>
                <w:snapToGrid/>
                <w:sz w:val="22"/>
                <w:szCs w:val="22"/>
                <w:u w:val="single"/>
              </w:rPr>
            </w:pPr>
            <w:r w:rsidRPr="002529A2">
              <w:rPr>
                <w:rFonts w:ascii="Verdana" w:eastAsia="Calibri" w:hAnsi="Verdana"/>
                <w:snapToGrid/>
                <w:sz w:val="22"/>
                <w:szCs w:val="22"/>
                <w:u w:val="single"/>
              </w:rPr>
              <w:t>Decision:</w:t>
            </w:r>
          </w:p>
          <w:p w:rsidR="002529A2" w:rsidRPr="002529A2" w:rsidRDefault="002529A2" w:rsidP="002529A2">
            <w:pPr>
              <w:widowControl/>
              <w:autoSpaceDE w:val="0"/>
              <w:autoSpaceDN w:val="0"/>
              <w:spacing w:after="200" w:line="276" w:lineRule="auto"/>
              <w:rPr>
                <w:rFonts w:ascii="Verdana" w:eastAsia="Calibri" w:hAnsi="Verdana"/>
                <w:b/>
                <w:snapToGrid/>
                <w:sz w:val="22"/>
                <w:szCs w:val="22"/>
              </w:rPr>
            </w:pPr>
            <w:r w:rsidRPr="002529A2">
              <w:rPr>
                <w:rFonts w:ascii="Verdana" w:eastAsia="Calibri" w:hAnsi="Verdana"/>
                <w:b/>
                <w:snapToGrid/>
                <w:sz w:val="22"/>
                <w:szCs w:val="22"/>
              </w:rPr>
              <w:t>Opinion</w:t>
            </w:r>
          </w:p>
          <w:p w:rsidR="002529A2" w:rsidRPr="002529A2" w:rsidRDefault="002529A2" w:rsidP="002529A2">
            <w:pPr>
              <w:widowControl/>
              <w:autoSpaceDE w:val="0"/>
              <w:autoSpaceDN w:val="0"/>
              <w:spacing w:after="200" w:line="276" w:lineRule="auto"/>
              <w:rPr>
                <w:rFonts w:ascii="Verdana" w:eastAsia="Calibri" w:hAnsi="Verdana"/>
                <w:b/>
                <w:snapToGrid/>
                <w:sz w:val="22"/>
                <w:szCs w:val="22"/>
              </w:rPr>
            </w:pPr>
            <w:r w:rsidRPr="002529A2">
              <w:rPr>
                <w:rFonts w:ascii="Verdana" w:eastAsia="Calibri" w:hAnsi="Verdana"/>
                <w:snapToGrid/>
                <w:sz w:val="22"/>
                <w:szCs w:val="22"/>
              </w:rPr>
              <w:t>Standing rapporteurs: Jan Olbrycht (EPP) / Isabelle Thomas (S&amp;D)</w:t>
            </w:r>
          </w:p>
          <w:p w:rsidR="002529A2" w:rsidRPr="002529A2" w:rsidRDefault="002529A2" w:rsidP="002529A2">
            <w:pPr>
              <w:widowControl/>
              <w:autoSpaceDE w:val="0"/>
              <w:autoSpaceDN w:val="0"/>
              <w:spacing w:after="200" w:line="276" w:lineRule="auto"/>
              <w:jc w:val="both"/>
              <w:rPr>
                <w:rFonts w:ascii="Verdana" w:eastAsia="Calibri" w:hAnsi="Verdana"/>
                <w:snapToGrid/>
                <w:sz w:val="22"/>
                <w:szCs w:val="22"/>
                <w:u w:val="single"/>
              </w:rPr>
            </w:pPr>
          </w:p>
        </w:tc>
        <w:tc>
          <w:tcPr>
            <w:tcW w:w="1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center"/>
              <w:rPr>
                <w:rFonts w:ascii="Verdana" w:eastAsia="Calibri" w:hAnsi="Verdana"/>
                <w:snapToGrid/>
                <w:sz w:val="22"/>
                <w:szCs w:val="22"/>
              </w:rPr>
            </w:pPr>
            <w:r w:rsidRPr="002529A2">
              <w:rPr>
                <w:rFonts w:ascii="Verdana" w:eastAsia="Calibri" w:hAnsi="Verdana"/>
                <w:snapToGrid/>
                <w:sz w:val="22"/>
                <w:szCs w:val="22"/>
              </w:rPr>
              <w:t>Lead: AFCO</w:t>
            </w:r>
          </w:p>
        </w:tc>
      </w:tr>
      <w:tr w:rsidR="002529A2" w:rsidRPr="002529A2" w:rsidTr="007B6A2A">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INI</w:t>
            </w:r>
          </w:p>
        </w:tc>
        <w:tc>
          <w:tcPr>
            <w:tcW w:w="2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rPr>
                <w:rFonts w:ascii="Verdana" w:eastAsia="Calibri" w:hAnsi="Verdana"/>
                <w:bCs/>
                <w:snapToGrid/>
                <w:sz w:val="22"/>
                <w:szCs w:val="22"/>
              </w:rPr>
            </w:pPr>
            <w:r w:rsidRPr="002529A2">
              <w:rPr>
                <w:rFonts w:ascii="Verdana" w:eastAsia="Calibri" w:hAnsi="Verdana"/>
                <w:snapToGrid/>
                <w:sz w:val="22"/>
                <w:szCs w:val="22"/>
              </w:rPr>
              <w:t>European Semester for economic policy coordination: Annual Growth Survey 2019</w:t>
            </w:r>
          </w:p>
        </w:tc>
        <w:tc>
          <w:tcPr>
            <w:tcW w:w="2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autoSpaceDE w:val="0"/>
              <w:autoSpaceDN w:val="0"/>
              <w:spacing w:after="160" w:line="259" w:lineRule="auto"/>
              <w:rPr>
                <w:rFonts w:ascii="Verdana" w:eastAsia="Calibri" w:hAnsi="Verdana"/>
                <w:snapToGrid/>
                <w:sz w:val="22"/>
                <w:szCs w:val="22"/>
                <w:u w:val="single"/>
              </w:rPr>
            </w:pPr>
            <w:r w:rsidRPr="002529A2">
              <w:rPr>
                <w:rFonts w:ascii="Verdana" w:eastAsia="Calibri" w:hAnsi="Verdana"/>
                <w:snapToGrid/>
                <w:sz w:val="22"/>
                <w:szCs w:val="22"/>
                <w:u w:val="single"/>
              </w:rPr>
              <w:t>Decision:</w:t>
            </w:r>
          </w:p>
          <w:p w:rsidR="002529A2" w:rsidRPr="002529A2" w:rsidRDefault="002529A2" w:rsidP="002529A2">
            <w:pPr>
              <w:widowControl/>
              <w:autoSpaceDE w:val="0"/>
              <w:autoSpaceDN w:val="0"/>
              <w:spacing w:after="200" w:line="276" w:lineRule="auto"/>
              <w:rPr>
                <w:rFonts w:ascii="Verdana" w:eastAsia="Calibri" w:hAnsi="Verdana"/>
                <w:i/>
                <w:snapToGrid/>
                <w:sz w:val="22"/>
                <w:szCs w:val="22"/>
              </w:rPr>
            </w:pPr>
            <w:r w:rsidRPr="002529A2">
              <w:rPr>
                <w:rFonts w:ascii="Verdana" w:eastAsia="Calibri" w:hAnsi="Verdana"/>
                <w:b/>
                <w:snapToGrid/>
                <w:sz w:val="22"/>
                <w:szCs w:val="22"/>
              </w:rPr>
              <w:t>No opinion</w:t>
            </w:r>
          </w:p>
        </w:tc>
        <w:tc>
          <w:tcPr>
            <w:tcW w:w="1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center"/>
              <w:rPr>
                <w:rFonts w:ascii="Verdana" w:eastAsia="Calibri" w:hAnsi="Verdana"/>
                <w:snapToGrid/>
                <w:sz w:val="22"/>
                <w:szCs w:val="22"/>
              </w:rPr>
            </w:pPr>
            <w:r w:rsidRPr="002529A2">
              <w:rPr>
                <w:rFonts w:ascii="Verdana" w:eastAsia="Calibri" w:hAnsi="Verdana"/>
                <w:snapToGrid/>
                <w:sz w:val="22"/>
                <w:szCs w:val="22"/>
              </w:rPr>
              <w:t>Lead: ECON</w:t>
            </w:r>
          </w:p>
        </w:tc>
      </w:tr>
      <w:tr w:rsidR="002529A2" w:rsidRPr="002529A2" w:rsidTr="007B6A2A">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INI</w:t>
            </w:r>
          </w:p>
        </w:tc>
        <w:tc>
          <w:tcPr>
            <w:tcW w:w="2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rPr>
                <w:rFonts w:ascii="Verdana" w:eastAsia="Calibri" w:hAnsi="Verdana"/>
                <w:snapToGrid/>
                <w:sz w:val="22"/>
                <w:szCs w:val="22"/>
              </w:rPr>
            </w:pPr>
            <w:r w:rsidRPr="002529A2">
              <w:rPr>
                <w:rFonts w:ascii="Verdana" w:eastAsia="Calibri" w:hAnsi="Verdana"/>
                <w:snapToGrid/>
                <w:sz w:val="22"/>
                <w:szCs w:val="22"/>
              </w:rPr>
              <w:t xml:space="preserve">Annual Report on the financial activities of </w:t>
            </w:r>
            <w:r w:rsidRPr="002529A2">
              <w:rPr>
                <w:rFonts w:ascii="Verdana" w:eastAsia="Calibri" w:hAnsi="Verdana"/>
                <w:snapToGrid/>
                <w:sz w:val="22"/>
                <w:szCs w:val="22"/>
              </w:rPr>
              <w:lastRenderedPageBreak/>
              <w:t>the European Investment Bank</w:t>
            </w:r>
          </w:p>
        </w:tc>
        <w:tc>
          <w:tcPr>
            <w:tcW w:w="2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autoSpaceDE w:val="0"/>
              <w:autoSpaceDN w:val="0"/>
              <w:spacing w:after="160" w:line="259" w:lineRule="auto"/>
              <w:rPr>
                <w:rFonts w:ascii="Verdana" w:eastAsia="Calibri" w:hAnsi="Verdana"/>
                <w:snapToGrid/>
                <w:sz w:val="22"/>
                <w:szCs w:val="22"/>
                <w:u w:val="single"/>
              </w:rPr>
            </w:pPr>
            <w:r w:rsidRPr="002529A2">
              <w:rPr>
                <w:rFonts w:ascii="Verdana" w:eastAsia="Calibri" w:hAnsi="Verdana"/>
                <w:snapToGrid/>
                <w:sz w:val="22"/>
                <w:szCs w:val="22"/>
                <w:u w:val="single"/>
              </w:rPr>
              <w:lastRenderedPageBreak/>
              <w:t>Decision:</w:t>
            </w:r>
          </w:p>
          <w:p w:rsidR="002529A2" w:rsidRPr="002529A2" w:rsidRDefault="002529A2" w:rsidP="002529A2">
            <w:pPr>
              <w:widowControl/>
              <w:autoSpaceDE w:val="0"/>
              <w:autoSpaceDN w:val="0"/>
              <w:spacing w:after="200" w:line="276" w:lineRule="auto"/>
              <w:rPr>
                <w:rFonts w:ascii="Verdana" w:eastAsia="Calibri" w:hAnsi="Verdana"/>
                <w:snapToGrid/>
                <w:sz w:val="22"/>
                <w:szCs w:val="22"/>
              </w:rPr>
            </w:pPr>
            <w:r w:rsidRPr="002529A2">
              <w:rPr>
                <w:rFonts w:ascii="Verdana" w:eastAsia="Calibri" w:hAnsi="Verdana"/>
                <w:b/>
                <w:snapToGrid/>
                <w:sz w:val="22"/>
                <w:szCs w:val="22"/>
              </w:rPr>
              <w:t>Opinion</w:t>
            </w:r>
            <w:r w:rsidRPr="002529A2">
              <w:rPr>
                <w:rFonts w:ascii="Verdana" w:eastAsia="Calibri" w:hAnsi="Verdana"/>
                <w:snapToGrid/>
                <w:sz w:val="22"/>
                <w:szCs w:val="22"/>
              </w:rPr>
              <w:t xml:space="preserve"> (Rule 54)</w:t>
            </w:r>
          </w:p>
          <w:p w:rsidR="002529A2" w:rsidRPr="002529A2" w:rsidRDefault="002529A2" w:rsidP="002529A2">
            <w:pPr>
              <w:widowControl/>
              <w:autoSpaceDE w:val="0"/>
              <w:autoSpaceDN w:val="0"/>
              <w:spacing w:after="200" w:line="276" w:lineRule="auto"/>
              <w:rPr>
                <w:rFonts w:ascii="Verdana" w:eastAsia="Calibri" w:hAnsi="Verdana"/>
                <w:snapToGrid/>
                <w:sz w:val="22"/>
                <w:szCs w:val="22"/>
              </w:rPr>
            </w:pPr>
            <w:r w:rsidRPr="002529A2">
              <w:rPr>
                <w:rFonts w:ascii="Verdana" w:eastAsia="Calibri" w:hAnsi="Verdana"/>
                <w:snapToGrid/>
                <w:sz w:val="22"/>
                <w:szCs w:val="22"/>
              </w:rPr>
              <w:lastRenderedPageBreak/>
              <w:t>Standing rapporteur: Eider Gardiazabal Rubial (S&amp;D)</w:t>
            </w:r>
          </w:p>
        </w:tc>
        <w:tc>
          <w:tcPr>
            <w:tcW w:w="1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center"/>
              <w:rPr>
                <w:rFonts w:ascii="Verdana" w:eastAsia="Calibri" w:hAnsi="Verdana"/>
                <w:snapToGrid/>
                <w:sz w:val="22"/>
                <w:szCs w:val="22"/>
              </w:rPr>
            </w:pPr>
            <w:r w:rsidRPr="002529A2">
              <w:rPr>
                <w:rFonts w:ascii="Verdana" w:eastAsia="Calibri" w:hAnsi="Verdana"/>
                <w:snapToGrid/>
                <w:sz w:val="22"/>
                <w:szCs w:val="22"/>
              </w:rPr>
              <w:lastRenderedPageBreak/>
              <w:t>Lead: ECON</w:t>
            </w:r>
          </w:p>
        </w:tc>
      </w:tr>
      <w:tr w:rsidR="002529A2" w:rsidRPr="002529A2" w:rsidTr="007B6A2A">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INI</w:t>
            </w:r>
          </w:p>
        </w:tc>
        <w:tc>
          <w:tcPr>
            <w:tcW w:w="2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rPr>
                <w:rFonts w:ascii="Verdana" w:eastAsia="Calibri" w:hAnsi="Verdana"/>
                <w:snapToGrid/>
                <w:sz w:val="22"/>
                <w:szCs w:val="22"/>
              </w:rPr>
            </w:pPr>
            <w:r w:rsidRPr="002529A2">
              <w:rPr>
                <w:rFonts w:ascii="Verdana" w:eastAsia="Calibri" w:hAnsi="Verdana"/>
                <w:snapToGrid/>
                <w:sz w:val="22"/>
                <w:szCs w:val="22"/>
              </w:rPr>
              <w:t>Implementation of the legal provisions and the Joint Statement ensuring the parliamentary scrutiny over decentralised agencies</w:t>
            </w:r>
          </w:p>
        </w:tc>
        <w:tc>
          <w:tcPr>
            <w:tcW w:w="2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autoSpaceDE w:val="0"/>
              <w:autoSpaceDN w:val="0"/>
              <w:spacing w:after="160" w:line="259" w:lineRule="auto"/>
              <w:rPr>
                <w:rFonts w:ascii="Verdana" w:eastAsia="Calibri" w:hAnsi="Verdana"/>
                <w:snapToGrid/>
                <w:sz w:val="22"/>
                <w:szCs w:val="22"/>
                <w:u w:val="single"/>
              </w:rPr>
            </w:pPr>
            <w:r w:rsidRPr="002529A2">
              <w:rPr>
                <w:rFonts w:ascii="Verdana" w:eastAsia="Calibri" w:hAnsi="Verdana"/>
                <w:snapToGrid/>
                <w:sz w:val="22"/>
                <w:szCs w:val="22"/>
                <w:u w:val="single"/>
              </w:rPr>
              <w:t>Decision:</w:t>
            </w:r>
          </w:p>
          <w:p w:rsidR="002529A2" w:rsidRPr="002529A2" w:rsidRDefault="002529A2" w:rsidP="002529A2">
            <w:pPr>
              <w:widowControl/>
              <w:autoSpaceDE w:val="0"/>
              <w:autoSpaceDN w:val="0"/>
              <w:spacing w:after="200" w:line="276" w:lineRule="auto"/>
              <w:rPr>
                <w:rFonts w:ascii="Verdana" w:eastAsia="Calibri" w:hAnsi="Verdana"/>
                <w:snapToGrid/>
                <w:sz w:val="22"/>
                <w:szCs w:val="22"/>
              </w:rPr>
            </w:pPr>
            <w:r w:rsidRPr="002529A2">
              <w:rPr>
                <w:rFonts w:ascii="Verdana" w:eastAsia="Calibri" w:hAnsi="Verdana"/>
                <w:b/>
                <w:snapToGrid/>
                <w:sz w:val="22"/>
                <w:szCs w:val="22"/>
              </w:rPr>
              <w:t>Opinion</w:t>
            </w:r>
          </w:p>
          <w:p w:rsidR="002529A2" w:rsidRPr="002529A2" w:rsidRDefault="002529A2" w:rsidP="002529A2">
            <w:pPr>
              <w:widowControl/>
              <w:autoSpaceDE w:val="0"/>
              <w:autoSpaceDN w:val="0"/>
              <w:spacing w:after="200" w:line="276" w:lineRule="auto"/>
              <w:rPr>
                <w:rFonts w:ascii="Verdana" w:eastAsia="Calibri" w:hAnsi="Verdana"/>
                <w:snapToGrid/>
                <w:sz w:val="22"/>
                <w:szCs w:val="22"/>
              </w:rPr>
            </w:pPr>
            <w:r w:rsidRPr="002529A2">
              <w:rPr>
                <w:rFonts w:ascii="Verdana" w:eastAsia="Calibri" w:hAnsi="Verdana"/>
                <w:snapToGrid/>
                <w:sz w:val="22"/>
                <w:szCs w:val="22"/>
              </w:rPr>
              <w:t xml:space="preserve">Standing rapporteur: Jens Geier (S&amp;D) </w:t>
            </w:r>
          </w:p>
          <w:p w:rsidR="002529A2" w:rsidRPr="002529A2" w:rsidRDefault="002529A2" w:rsidP="002529A2">
            <w:pPr>
              <w:widowControl/>
              <w:autoSpaceDE w:val="0"/>
              <w:autoSpaceDN w:val="0"/>
              <w:spacing w:after="200" w:line="276" w:lineRule="auto"/>
              <w:jc w:val="both"/>
              <w:rPr>
                <w:rFonts w:ascii="Verdana" w:eastAsia="Calibri" w:hAnsi="Verdana"/>
                <w:snapToGrid/>
                <w:sz w:val="22"/>
                <w:szCs w:val="22"/>
                <w:highlight w:val="yellow"/>
                <w:u w:val="single"/>
              </w:rPr>
            </w:pPr>
          </w:p>
        </w:tc>
        <w:tc>
          <w:tcPr>
            <w:tcW w:w="1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center"/>
              <w:rPr>
                <w:rFonts w:ascii="Verdana" w:eastAsia="Calibri" w:hAnsi="Verdana"/>
                <w:snapToGrid/>
                <w:sz w:val="22"/>
                <w:szCs w:val="22"/>
              </w:rPr>
            </w:pPr>
            <w:r w:rsidRPr="002529A2">
              <w:rPr>
                <w:rFonts w:ascii="Verdana" w:eastAsia="Calibri" w:hAnsi="Verdana"/>
                <w:snapToGrid/>
                <w:sz w:val="22"/>
                <w:szCs w:val="22"/>
              </w:rPr>
              <w:t>Lead: AFCO</w:t>
            </w:r>
          </w:p>
        </w:tc>
      </w:tr>
      <w:tr w:rsidR="002529A2" w:rsidRPr="002529A2" w:rsidTr="007B6A2A">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2017/0333(APP)</w:t>
            </w:r>
          </w:p>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COM(2017)0827</w:t>
            </w:r>
          </w:p>
        </w:tc>
        <w:tc>
          <w:tcPr>
            <w:tcW w:w="2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rPr>
                <w:rFonts w:ascii="Verdana" w:eastAsia="Calibri" w:hAnsi="Verdana"/>
                <w:snapToGrid/>
                <w:sz w:val="22"/>
                <w:szCs w:val="22"/>
              </w:rPr>
            </w:pPr>
            <w:r w:rsidRPr="002529A2">
              <w:rPr>
                <w:rFonts w:ascii="Verdana" w:eastAsia="Calibri" w:hAnsi="Verdana"/>
                <w:snapToGrid/>
                <w:sz w:val="22"/>
                <w:szCs w:val="22"/>
              </w:rPr>
              <w:t xml:space="preserve">Establishment of the European Monetary Fund </w:t>
            </w:r>
            <w:r w:rsidRPr="002529A2">
              <w:rPr>
                <w:rFonts w:ascii="Verdana" w:eastAsia="Calibri" w:hAnsi="Verdana"/>
                <w:b/>
                <w:i/>
                <w:snapToGrid/>
                <w:sz w:val="22"/>
                <w:szCs w:val="22"/>
              </w:rPr>
              <w:t>(interim report)</w:t>
            </w:r>
          </w:p>
        </w:tc>
        <w:tc>
          <w:tcPr>
            <w:tcW w:w="2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autoSpaceDE w:val="0"/>
              <w:autoSpaceDN w:val="0"/>
              <w:spacing w:after="160" w:line="259" w:lineRule="auto"/>
              <w:rPr>
                <w:rFonts w:ascii="Verdana" w:eastAsia="Calibri" w:hAnsi="Verdana"/>
                <w:snapToGrid/>
                <w:sz w:val="22"/>
                <w:szCs w:val="22"/>
                <w:u w:val="single"/>
              </w:rPr>
            </w:pPr>
            <w:r w:rsidRPr="002529A2">
              <w:rPr>
                <w:rFonts w:ascii="Verdana" w:eastAsia="Calibri" w:hAnsi="Verdana"/>
                <w:snapToGrid/>
                <w:sz w:val="22"/>
                <w:szCs w:val="22"/>
                <w:u w:val="single"/>
              </w:rPr>
              <w:t>Decision:</w:t>
            </w:r>
          </w:p>
          <w:p w:rsidR="002529A2" w:rsidRPr="002529A2" w:rsidRDefault="002529A2" w:rsidP="002529A2">
            <w:pPr>
              <w:widowControl/>
              <w:autoSpaceDE w:val="0"/>
              <w:autoSpaceDN w:val="0"/>
              <w:spacing w:after="200" w:line="276" w:lineRule="auto"/>
              <w:rPr>
                <w:rFonts w:ascii="Verdana" w:eastAsia="Calibri" w:hAnsi="Verdana"/>
                <w:snapToGrid/>
                <w:sz w:val="22"/>
                <w:szCs w:val="22"/>
              </w:rPr>
            </w:pPr>
            <w:r w:rsidRPr="002529A2">
              <w:rPr>
                <w:rFonts w:ascii="Verdana" w:eastAsia="Calibri" w:hAnsi="Verdana"/>
                <w:b/>
                <w:snapToGrid/>
                <w:sz w:val="22"/>
                <w:szCs w:val="22"/>
              </w:rPr>
              <w:t>Request Rule 55</w:t>
            </w:r>
          </w:p>
          <w:p w:rsidR="002529A2" w:rsidRPr="002529A2" w:rsidRDefault="002529A2" w:rsidP="002529A2">
            <w:pPr>
              <w:widowControl/>
              <w:autoSpaceDE w:val="0"/>
              <w:autoSpaceDN w:val="0"/>
              <w:spacing w:after="200" w:line="276" w:lineRule="auto"/>
              <w:rPr>
                <w:rFonts w:ascii="Verdana" w:eastAsia="Calibri" w:hAnsi="Verdana"/>
                <w:i/>
                <w:snapToGrid/>
                <w:sz w:val="22"/>
                <w:szCs w:val="22"/>
                <w:u w:val="single"/>
              </w:rPr>
            </w:pPr>
            <w:r w:rsidRPr="002529A2">
              <w:rPr>
                <w:rFonts w:ascii="Verdana" w:eastAsia="Calibri" w:hAnsi="Verdana"/>
                <w:snapToGrid/>
                <w:sz w:val="22"/>
                <w:szCs w:val="22"/>
              </w:rPr>
              <w:t>Standing rapporteur: Eider Gardiazabal Rubial (S&amp;D)</w:t>
            </w:r>
          </w:p>
        </w:tc>
        <w:tc>
          <w:tcPr>
            <w:tcW w:w="1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center"/>
              <w:rPr>
                <w:rFonts w:ascii="Verdana" w:eastAsia="Calibri" w:hAnsi="Verdana"/>
                <w:snapToGrid/>
                <w:sz w:val="22"/>
                <w:szCs w:val="22"/>
              </w:rPr>
            </w:pPr>
            <w:r w:rsidRPr="002529A2">
              <w:rPr>
                <w:rFonts w:ascii="Verdana" w:eastAsia="Calibri" w:hAnsi="Verdana"/>
                <w:snapToGrid/>
                <w:sz w:val="22"/>
                <w:szCs w:val="22"/>
              </w:rPr>
              <w:t>LEAD: ECON</w:t>
            </w:r>
          </w:p>
        </w:tc>
      </w:tr>
      <w:tr w:rsidR="002529A2" w:rsidRPr="002529A2" w:rsidTr="007B6A2A">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2018/0110(COD)</w:t>
            </w:r>
          </w:p>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COM(2018)0231</w:t>
            </w:r>
          </w:p>
        </w:tc>
        <w:tc>
          <w:tcPr>
            <w:tcW w:w="2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rPr>
                <w:rFonts w:ascii="Verdana" w:eastAsia="Calibri" w:hAnsi="Verdana"/>
                <w:snapToGrid/>
                <w:sz w:val="22"/>
                <w:szCs w:val="22"/>
              </w:rPr>
            </w:pPr>
            <w:r w:rsidRPr="002529A2">
              <w:rPr>
                <w:rFonts w:ascii="Verdana" w:eastAsia="Calibri" w:hAnsi="Verdana"/>
                <w:snapToGrid/>
                <w:sz w:val="22"/>
                <w:szCs w:val="22"/>
              </w:rPr>
              <w:t>Implementation and functioning of the .eu top level domain name</w:t>
            </w:r>
          </w:p>
        </w:tc>
        <w:tc>
          <w:tcPr>
            <w:tcW w:w="2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autoSpaceDE w:val="0"/>
              <w:autoSpaceDN w:val="0"/>
              <w:spacing w:after="160" w:line="259" w:lineRule="auto"/>
              <w:rPr>
                <w:rFonts w:ascii="Verdana" w:eastAsia="Calibri" w:hAnsi="Verdana"/>
                <w:snapToGrid/>
                <w:sz w:val="22"/>
                <w:szCs w:val="22"/>
                <w:u w:val="single"/>
              </w:rPr>
            </w:pPr>
            <w:r w:rsidRPr="002529A2">
              <w:rPr>
                <w:rFonts w:ascii="Verdana" w:eastAsia="Calibri" w:hAnsi="Verdana"/>
                <w:snapToGrid/>
                <w:sz w:val="22"/>
                <w:szCs w:val="22"/>
                <w:u w:val="single"/>
              </w:rPr>
              <w:t>Decision:</w:t>
            </w:r>
          </w:p>
          <w:p w:rsidR="002529A2" w:rsidRPr="002529A2" w:rsidRDefault="002529A2" w:rsidP="002529A2">
            <w:pPr>
              <w:widowControl/>
              <w:autoSpaceDE w:val="0"/>
              <w:autoSpaceDN w:val="0"/>
              <w:spacing w:after="200" w:line="276" w:lineRule="auto"/>
              <w:rPr>
                <w:rFonts w:ascii="Verdana" w:eastAsia="Calibri" w:hAnsi="Verdana"/>
                <w:b/>
                <w:snapToGrid/>
                <w:sz w:val="22"/>
                <w:szCs w:val="22"/>
              </w:rPr>
            </w:pPr>
            <w:r w:rsidRPr="002529A2">
              <w:rPr>
                <w:rFonts w:ascii="Verdana" w:eastAsia="Calibri" w:hAnsi="Verdana"/>
                <w:b/>
                <w:snapToGrid/>
                <w:sz w:val="22"/>
                <w:szCs w:val="22"/>
              </w:rPr>
              <w:t>No opinion</w:t>
            </w:r>
          </w:p>
        </w:tc>
        <w:tc>
          <w:tcPr>
            <w:tcW w:w="1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center"/>
              <w:rPr>
                <w:rFonts w:ascii="Verdana" w:eastAsia="Calibri" w:hAnsi="Verdana"/>
                <w:snapToGrid/>
                <w:sz w:val="22"/>
                <w:szCs w:val="22"/>
              </w:rPr>
            </w:pPr>
            <w:r w:rsidRPr="002529A2">
              <w:rPr>
                <w:rFonts w:ascii="Verdana" w:eastAsia="Calibri" w:hAnsi="Verdana"/>
                <w:snapToGrid/>
                <w:sz w:val="22"/>
                <w:szCs w:val="22"/>
              </w:rPr>
              <w:t>Lead: ITRE</w:t>
            </w:r>
          </w:p>
        </w:tc>
      </w:tr>
      <w:tr w:rsidR="002529A2" w:rsidRPr="002529A2" w:rsidTr="007B6A2A">
        <w:tc>
          <w:tcPr>
            <w:tcW w:w="26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29A2" w:rsidRPr="002529A2" w:rsidRDefault="002529A2" w:rsidP="002529A2">
            <w:pPr>
              <w:widowControl/>
              <w:spacing w:after="200" w:line="276" w:lineRule="auto"/>
              <w:jc w:val="both"/>
              <w:rPr>
                <w:rFonts w:ascii="Verdana" w:eastAsia="Calibri" w:hAnsi="Verdana"/>
                <w:snapToGrid/>
                <w:sz w:val="22"/>
                <w:szCs w:val="22"/>
              </w:rPr>
            </w:pPr>
            <w:r w:rsidRPr="002529A2">
              <w:rPr>
                <w:rFonts w:ascii="Verdana" w:eastAsia="Calibri" w:hAnsi="Verdana"/>
                <w:snapToGrid/>
                <w:sz w:val="22"/>
                <w:szCs w:val="22"/>
              </w:rPr>
              <w:t>2018/2060(INI)</w:t>
            </w:r>
          </w:p>
          <w:p w:rsidR="002529A2" w:rsidRPr="002529A2" w:rsidRDefault="002529A2" w:rsidP="002529A2">
            <w:pPr>
              <w:widowControl/>
              <w:spacing w:after="200" w:line="276" w:lineRule="auto"/>
              <w:jc w:val="both"/>
              <w:rPr>
                <w:rFonts w:ascii="Verdana" w:eastAsia="Calibri" w:hAnsi="Verdana"/>
                <w:snapToGrid/>
                <w:sz w:val="22"/>
                <w:szCs w:val="22"/>
              </w:rPr>
            </w:pPr>
            <w:r w:rsidRPr="002529A2">
              <w:rPr>
                <w:rFonts w:ascii="Verdana" w:eastAsia="Calibri" w:hAnsi="Verdana"/>
                <w:snapToGrid/>
                <w:sz w:val="22"/>
                <w:szCs w:val="22"/>
              </w:rPr>
              <w:t>COM(2017)0798</w:t>
            </w:r>
          </w:p>
        </w:tc>
        <w:tc>
          <w:tcPr>
            <w:tcW w:w="261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529A2" w:rsidRPr="002529A2" w:rsidRDefault="002529A2" w:rsidP="002529A2">
            <w:pPr>
              <w:widowControl/>
              <w:spacing w:after="120" w:line="276" w:lineRule="auto"/>
              <w:rPr>
                <w:rFonts w:ascii="Verdana" w:eastAsia="Calibri" w:hAnsi="Verdana"/>
                <w:snapToGrid/>
                <w:sz w:val="22"/>
                <w:szCs w:val="22"/>
              </w:rPr>
            </w:pPr>
            <w:r w:rsidRPr="002529A2">
              <w:rPr>
                <w:rFonts w:ascii="Verdana" w:eastAsia="Calibri" w:hAnsi="Verdana"/>
                <w:snapToGrid/>
                <w:sz w:val="22"/>
                <w:szCs w:val="22"/>
              </w:rPr>
              <w:t>Jordan</w:t>
            </w:r>
          </w:p>
        </w:tc>
        <w:tc>
          <w:tcPr>
            <w:tcW w:w="275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autoSpaceDE w:val="0"/>
              <w:autoSpaceDN w:val="0"/>
              <w:spacing w:after="160" w:line="259" w:lineRule="auto"/>
              <w:rPr>
                <w:rFonts w:ascii="Verdana" w:eastAsia="Calibri" w:hAnsi="Verdana"/>
                <w:snapToGrid/>
                <w:sz w:val="22"/>
                <w:szCs w:val="22"/>
                <w:u w:val="single"/>
              </w:rPr>
            </w:pPr>
            <w:r w:rsidRPr="002529A2">
              <w:rPr>
                <w:rFonts w:ascii="Verdana" w:eastAsia="Calibri" w:hAnsi="Verdana"/>
                <w:snapToGrid/>
                <w:sz w:val="22"/>
                <w:szCs w:val="22"/>
                <w:u w:val="single"/>
              </w:rPr>
              <w:t>Decision:</w:t>
            </w:r>
          </w:p>
          <w:p w:rsidR="002529A2" w:rsidRPr="002529A2" w:rsidRDefault="002529A2" w:rsidP="002529A2">
            <w:pPr>
              <w:widowControl/>
              <w:autoSpaceDE w:val="0"/>
              <w:autoSpaceDN w:val="0"/>
              <w:spacing w:after="200" w:line="276" w:lineRule="auto"/>
              <w:rPr>
                <w:rFonts w:ascii="Verdana" w:eastAsia="Calibri" w:hAnsi="Verdana"/>
                <w:b/>
                <w:snapToGrid/>
                <w:sz w:val="22"/>
              </w:rPr>
            </w:pPr>
            <w:r w:rsidRPr="002529A2">
              <w:rPr>
                <w:rFonts w:ascii="Verdana" w:eastAsia="Calibri" w:hAnsi="Verdana"/>
                <w:b/>
                <w:snapToGrid/>
                <w:sz w:val="22"/>
              </w:rPr>
              <w:t>No opinion</w:t>
            </w:r>
          </w:p>
          <w:p w:rsidR="002529A2" w:rsidRPr="002529A2" w:rsidRDefault="002529A2" w:rsidP="002529A2">
            <w:pPr>
              <w:widowControl/>
              <w:autoSpaceDE w:val="0"/>
              <w:autoSpaceDN w:val="0"/>
              <w:spacing w:after="200" w:line="276" w:lineRule="auto"/>
              <w:jc w:val="both"/>
              <w:rPr>
                <w:rFonts w:ascii="Verdana" w:eastAsia="Calibri" w:hAnsi="Verdana"/>
                <w:snapToGrid/>
                <w:sz w:val="22"/>
                <w:szCs w:val="22"/>
                <w:u w:val="single"/>
              </w:rPr>
            </w:pPr>
          </w:p>
        </w:tc>
        <w:tc>
          <w:tcPr>
            <w:tcW w:w="162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center"/>
              <w:rPr>
                <w:rFonts w:ascii="Verdana" w:eastAsia="Calibri" w:hAnsi="Verdana"/>
                <w:snapToGrid/>
                <w:sz w:val="22"/>
                <w:szCs w:val="22"/>
              </w:rPr>
            </w:pPr>
            <w:r w:rsidRPr="002529A2">
              <w:rPr>
                <w:rFonts w:ascii="Verdana" w:eastAsia="Calibri" w:hAnsi="Verdana"/>
                <w:snapToGrid/>
                <w:sz w:val="22"/>
                <w:szCs w:val="22"/>
              </w:rPr>
              <w:t>Lead: LIBE</w:t>
            </w:r>
          </w:p>
        </w:tc>
      </w:tr>
      <w:tr w:rsidR="002529A2" w:rsidRPr="002529A2" w:rsidTr="007B6A2A">
        <w:tc>
          <w:tcPr>
            <w:tcW w:w="26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29A2" w:rsidRPr="002529A2" w:rsidRDefault="002529A2" w:rsidP="002529A2">
            <w:pPr>
              <w:widowControl/>
              <w:spacing w:after="200" w:line="276" w:lineRule="auto"/>
              <w:jc w:val="both"/>
              <w:rPr>
                <w:rFonts w:ascii="Verdana" w:eastAsia="Calibri" w:hAnsi="Verdana"/>
                <w:snapToGrid/>
                <w:sz w:val="22"/>
                <w:szCs w:val="22"/>
              </w:rPr>
            </w:pPr>
            <w:r w:rsidRPr="002529A2">
              <w:rPr>
                <w:rFonts w:ascii="Verdana" w:eastAsia="Calibri" w:hAnsi="Verdana"/>
                <w:snapToGrid/>
                <w:sz w:val="22"/>
                <w:szCs w:val="22"/>
              </w:rPr>
              <w:t>2018/2061(INI)</w:t>
            </w:r>
          </w:p>
          <w:p w:rsidR="002529A2" w:rsidRPr="002529A2" w:rsidRDefault="002529A2" w:rsidP="002529A2">
            <w:pPr>
              <w:widowControl/>
              <w:spacing w:after="200" w:line="276" w:lineRule="auto"/>
              <w:jc w:val="both"/>
              <w:rPr>
                <w:rFonts w:ascii="Verdana" w:eastAsia="Calibri" w:hAnsi="Verdana"/>
                <w:snapToGrid/>
                <w:sz w:val="22"/>
                <w:szCs w:val="22"/>
              </w:rPr>
            </w:pPr>
            <w:r w:rsidRPr="002529A2">
              <w:rPr>
                <w:rFonts w:ascii="Verdana" w:eastAsia="Calibri" w:hAnsi="Verdana"/>
                <w:snapToGrid/>
                <w:sz w:val="22"/>
                <w:szCs w:val="22"/>
              </w:rPr>
              <w:t>COM(2017)0799</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2529A2" w:rsidRPr="002529A2" w:rsidRDefault="002529A2" w:rsidP="002529A2">
            <w:pPr>
              <w:widowControl/>
              <w:spacing w:after="120" w:line="276" w:lineRule="auto"/>
              <w:rPr>
                <w:rFonts w:ascii="Verdana" w:eastAsia="Calibri" w:hAnsi="Verdana"/>
                <w:snapToGrid/>
                <w:sz w:val="22"/>
                <w:szCs w:val="22"/>
              </w:rPr>
            </w:pPr>
            <w:r w:rsidRPr="002529A2">
              <w:rPr>
                <w:rFonts w:ascii="Verdana" w:eastAsia="Calibri" w:hAnsi="Verdana"/>
                <w:snapToGrid/>
                <w:sz w:val="22"/>
                <w:szCs w:val="22"/>
              </w:rPr>
              <w:t>Turkey</w:t>
            </w:r>
          </w:p>
        </w:tc>
        <w:tc>
          <w:tcPr>
            <w:tcW w:w="2759" w:type="dxa"/>
            <w:vMerge/>
            <w:tcBorders>
              <w:left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autoSpaceDE w:val="0"/>
              <w:autoSpaceDN w:val="0"/>
              <w:spacing w:after="200" w:line="276" w:lineRule="auto"/>
              <w:jc w:val="both"/>
              <w:rPr>
                <w:rFonts w:ascii="Verdana" w:eastAsia="Calibri" w:hAnsi="Verdana"/>
                <w:snapToGrid/>
                <w:sz w:val="22"/>
                <w:szCs w:val="22"/>
                <w:u w:val="single"/>
              </w:rPr>
            </w:pPr>
          </w:p>
        </w:tc>
        <w:tc>
          <w:tcPr>
            <w:tcW w:w="1624" w:type="dxa"/>
            <w:vMerge/>
            <w:tcBorders>
              <w:left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center"/>
              <w:rPr>
                <w:rFonts w:ascii="Verdana" w:eastAsia="Calibri" w:hAnsi="Verdana"/>
                <w:snapToGrid/>
                <w:sz w:val="22"/>
                <w:szCs w:val="22"/>
              </w:rPr>
            </w:pPr>
          </w:p>
        </w:tc>
      </w:tr>
      <w:tr w:rsidR="002529A2" w:rsidRPr="002529A2" w:rsidTr="007B6A2A">
        <w:tc>
          <w:tcPr>
            <w:tcW w:w="2627" w:type="dxa"/>
            <w:tcBorders>
              <w:top w:val="nil"/>
              <w:left w:val="single" w:sz="8" w:space="0" w:color="auto"/>
              <w:bottom w:val="nil"/>
              <w:right w:val="single" w:sz="8" w:space="0" w:color="auto"/>
            </w:tcBorders>
            <w:tcMar>
              <w:top w:w="0" w:type="dxa"/>
              <w:left w:w="108" w:type="dxa"/>
              <w:bottom w:w="0" w:type="dxa"/>
              <w:right w:w="108" w:type="dxa"/>
            </w:tcMar>
          </w:tcPr>
          <w:p w:rsidR="002529A2" w:rsidRPr="002529A2" w:rsidRDefault="002529A2" w:rsidP="002529A2">
            <w:pPr>
              <w:widowControl/>
              <w:spacing w:after="200" w:line="276" w:lineRule="auto"/>
              <w:jc w:val="both"/>
              <w:rPr>
                <w:rFonts w:ascii="Verdana" w:eastAsia="Calibri" w:hAnsi="Verdana"/>
                <w:snapToGrid/>
                <w:sz w:val="22"/>
                <w:szCs w:val="22"/>
              </w:rPr>
            </w:pPr>
            <w:r w:rsidRPr="002529A2">
              <w:rPr>
                <w:rFonts w:ascii="Verdana" w:eastAsia="Calibri" w:hAnsi="Verdana"/>
                <w:snapToGrid/>
                <w:sz w:val="22"/>
                <w:szCs w:val="22"/>
              </w:rPr>
              <w:t>2018/2065(INI)</w:t>
            </w:r>
          </w:p>
          <w:p w:rsidR="002529A2" w:rsidRPr="002529A2" w:rsidRDefault="002529A2" w:rsidP="002529A2">
            <w:pPr>
              <w:widowControl/>
              <w:spacing w:after="200" w:line="276" w:lineRule="auto"/>
              <w:jc w:val="both"/>
              <w:rPr>
                <w:rFonts w:ascii="Verdana" w:eastAsia="Calibri" w:hAnsi="Verdana"/>
                <w:snapToGrid/>
                <w:sz w:val="22"/>
                <w:szCs w:val="22"/>
              </w:rPr>
            </w:pPr>
            <w:r w:rsidRPr="002529A2">
              <w:rPr>
                <w:rFonts w:ascii="Verdana" w:eastAsia="Calibri" w:hAnsi="Verdana"/>
                <w:snapToGrid/>
                <w:sz w:val="22"/>
                <w:szCs w:val="22"/>
              </w:rPr>
              <w:t>COM(2017)0805</w:t>
            </w:r>
          </w:p>
        </w:tc>
        <w:tc>
          <w:tcPr>
            <w:tcW w:w="2613" w:type="dxa"/>
            <w:tcBorders>
              <w:top w:val="nil"/>
              <w:left w:val="nil"/>
              <w:bottom w:val="nil"/>
              <w:right w:val="single" w:sz="8" w:space="0" w:color="auto"/>
            </w:tcBorders>
            <w:tcMar>
              <w:top w:w="0" w:type="dxa"/>
              <w:left w:w="108" w:type="dxa"/>
              <w:bottom w:w="0" w:type="dxa"/>
              <w:right w:w="108" w:type="dxa"/>
            </w:tcMar>
          </w:tcPr>
          <w:p w:rsidR="002529A2" w:rsidRPr="002529A2" w:rsidRDefault="002529A2" w:rsidP="002529A2">
            <w:pPr>
              <w:widowControl/>
              <w:spacing w:after="120" w:line="276" w:lineRule="auto"/>
              <w:rPr>
                <w:rFonts w:ascii="Verdana" w:eastAsia="Calibri" w:hAnsi="Verdana"/>
                <w:snapToGrid/>
                <w:sz w:val="22"/>
                <w:szCs w:val="22"/>
              </w:rPr>
            </w:pPr>
            <w:r w:rsidRPr="002529A2">
              <w:rPr>
                <w:rFonts w:ascii="Verdana" w:eastAsia="Calibri" w:hAnsi="Verdana"/>
                <w:snapToGrid/>
                <w:sz w:val="22"/>
                <w:szCs w:val="22"/>
              </w:rPr>
              <w:t>Lebanon</w:t>
            </w:r>
          </w:p>
        </w:tc>
        <w:tc>
          <w:tcPr>
            <w:tcW w:w="2759" w:type="dxa"/>
            <w:vMerge/>
            <w:tcBorders>
              <w:left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autoSpaceDE w:val="0"/>
              <w:autoSpaceDN w:val="0"/>
              <w:spacing w:after="200" w:line="276" w:lineRule="auto"/>
              <w:jc w:val="both"/>
              <w:rPr>
                <w:rFonts w:ascii="Verdana" w:eastAsia="Calibri" w:hAnsi="Verdana"/>
                <w:snapToGrid/>
                <w:sz w:val="22"/>
                <w:szCs w:val="22"/>
                <w:u w:val="single"/>
              </w:rPr>
            </w:pPr>
          </w:p>
        </w:tc>
        <w:tc>
          <w:tcPr>
            <w:tcW w:w="1624" w:type="dxa"/>
            <w:vMerge/>
            <w:tcBorders>
              <w:left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center"/>
              <w:rPr>
                <w:rFonts w:ascii="Verdana" w:eastAsia="Calibri" w:hAnsi="Verdana"/>
                <w:snapToGrid/>
                <w:sz w:val="22"/>
                <w:szCs w:val="22"/>
              </w:rPr>
            </w:pPr>
          </w:p>
        </w:tc>
      </w:tr>
      <w:tr w:rsidR="002529A2" w:rsidRPr="002529A2" w:rsidTr="007B6A2A">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2018/2062(INI)</w:t>
            </w:r>
          </w:p>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COM(20147)0806</w:t>
            </w:r>
          </w:p>
        </w:tc>
        <w:tc>
          <w:tcPr>
            <w:tcW w:w="2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rPr>
                <w:rFonts w:ascii="Verdana" w:eastAsia="Calibri" w:hAnsi="Verdana"/>
                <w:snapToGrid/>
                <w:sz w:val="22"/>
                <w:szCs w:val="22"/>
              </w:rPr>
            </w:pPr>
            <w:r w:rsidRPr="002529A2">
              <w:rPr>
                <w:rFonts w:ascii="Verdana" w:eastAsia="Calibri" w:hAnsi="Verdana"/>
                <w:snapToGrid/>
                <w:sz w:val="22"/>
                <w:szCs w:val="22"/>
              </w:rPr>
              <w:t>Israel</w:t>
            </w:r>
          </w:p>
        </w:tc>
        <w:tc>
          <w:tcPr>
            <w:tcW w:w="2759" w:type="dxa"/>
            <w:vMerge/>
            <w:tcBorders>
              <w:left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autoSpaceDE w:val="0"/>
              <w:autoSpaceDN w:val="0"/>
              <w:spacing w:after="200" w:line="276" w:lineRule="auto"/>
              <w:jc w:val="both"/>
              <w:rPr>
                <w:rFonts w:ascii="Verdana" w:eastAsia="Calibri" w:hAnsi="Verdana"/>
                <w:snapToGrid/>
                <w:sz w:val="22"/>
                <w:szCs w:val="22"/>
                <w:u w:val="single"/>
              </w:rPr>
            </w:pPr>
          </w:p>
        </w:tc>
        <w:tc>
          <w:tcPr>
            <w:tcW w:w="1624" w:type="dxa"/>
            <w:vMerge/>
            <w:tcBorders>
              <w:left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center"/>
              <w:rPr>
                <w:rFonts w:ascii="Verdana" w:eastAsia="Calibri" w:hAnsi="Verdana"/>
                <w:snapToGrid/>
                <w:sz w:val="22"/>
                <w:szCs w:val="22"/>
              </w:rPr>
            </w:pPr>
          </w:p>
        </w:tc>
      </w:tr>
      <w:tr w:rsidR="002529A2" w:rsidRPr="002529A2" w:rsidTr="007B6A2A">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2018/2063(INI)</w:t>
            </w:r>
          </w:p>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COM(2017)0807</w:t>
            </w:r>
          </w:p>
        </w:tc>
        <w:tc>
          <w:tcPr>
            <w:tcW w:w="2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rPr>
                <w:rFonts w:ascii="Verdana" w:eastAsia="Calibri" w:hAnsi="Verdana"/>
                <w:snapToGrid/>
                <w:sz w:val="22"/>
                <w:szCs w:val="22"/>
              </w:rPr>
            </w:pPr>
            <w:r w:rsidRPr="002529A2">
              <w:rPr>
                <w:rFonts w:ascii="Verdana" w:eastAsia="Calibri" w:hAnsi="Verdana"/>
                <w:snapToGrid/>
                <w:sz w:val="22"/>
                <w:szCs w:val="22"/>
              </w:rPr>
              <w:t>Tunisia</w:t>
            </w:r>
          </w:p>
        </w:tc>
        <w:tc>
          <w:tcPr>
            <w:tcW w:w="2759" w:type="dxa"/>
            <w:vMerge/>
            <w:tcBorders>
              <w:left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autoSpaceDE w:val="0"/>
              <w:autoSpaceDN w:val="0"/>
              <w:spacing w:after="200" w:line="276" w:lineRule="auto"/>
              <w:jc w:val="both"/>
              <w:rPr>
                <w:rFonts w:ascii="Verdana" w:eastAsia="Calibri" w:hAnsi="Verdana"/>
                <w:snapToGrid/>
                <w:sz w:val="22"/>
                <w:szCs w:val="22"/>
                <w:u w:val="single"/>
              </w:rPr>
            </w:pPr>
          </w:p>
        </w:tc>
        <w:tc>
          <w:tcPr>
            <w:tcW w:w="1624" w:type="dxa"/>
            <w:vMerge/>
            <w:tcBorders>
              <w:left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center"/>
              <w:rPr>
                <w:rFonts w:ascii="Verdana" w:eastAsia="Calibri" w:hAnsi="Verdana"/>
                <w:snapToGrid/>
                <w:sz w:val="22"/>
                <w:szCs w:val="22"/>
              </w:rPr>
            </w:pPr>
          </w:p>
        </w:tc>
      </w:tr>
      <w:tr w:rsidR="002529A2" w:rsidRPr="002529A2" w:rsidTr="007B6A2A">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2018/2064(INI)</w:t>
            </w:r>
          </w:p>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COM(2017)0808</w:t>
            </w:r>
          </w:p>
        </w:tc>
        <w:tc>
          <w:tcPr>
            <w:tcW w:w="2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rPr>
                <w:rFonts w:ascii="Verdana" w:eastAsia="Calibri" w:hAnsi="Verdana"/>
                <w:bCs/>
                <w:snapToGrid/>
                <w:sz w:val="22"/>
                <w:szCs w:val="22"/>
              </w:rPr>
            </w:pPr>
            <w:r w:rsidRPr="002529A2">
              <w:rPr>
                <w:rFonts w:ascii="Verdana" w:eastAsia="Calibri" w:hAnsi="Verdana"/>
                <w:snapToGrid/>
                <w:sz w:val="22"/>
                <w:szCs w:val="22"/>
              </w:rPr>
              <w:t>Morocco</w:t>
            </w:r>
          </w:p>
        </w:tc>
        <w:tc>
          <w:tcPr>
            <w:tcW w:w="2759" w:type="dxa"/>
            <w:vMerge/>
            <w:tcBorders>
              <w:left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autoSpaceDE w:val="0"/>
              <w:autoSpaceDN w:val="0"/>
              <w:spacing w:after="200" w:line="276" w:lineRule="auto"/>
              <w:jc w:val="both"/>
              <w:rPr>
                <w:rFonts w:ascii="Verdana" w:eastAsia="Calibri" w:hAnsi="Verdana"/>
                <w:snapToGrid/>
                <w:sz w:val="22"/>
                <w:szCs w:val="22"/>
                <w:u w:val="single"/>
              </w:rPr>
            </w:pPr>
          </w:p>
        </w:tc>
        <w:tc>
          <w:tcPr>
            <w:tcW w:w="1624" w:type="dxa"/>
            <w:vMerge/>
            <w:tcBorders>
              <w:left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center"/>
              <w:rPr>
                <w:rFonts w:ascii="Verdana" w:eastAsia="Calibri" w:hAnsi="Verdana"/>
                <w:snapToGrid/>
                <w:sz w:val="22"/>
                <w:szCs w:val="22"/>
              </w:rPr>
            </w:pPr>
          </w:p>
        </w:tc>
      </w:tr>
      <w:tr w:rsidR="002529A2" w:rsidRPr="002529A2" w:rsidTr="007B6A2A">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2018/2066(INI)</w:t>
            </w:r>
          </w:p>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lastRenderedPageBreak/>
              <w:t>COM(2017)0809</w:t>
            </w:r>
          </w:p>
        </w:tc>
        <w:tc>
          <w:tcPr>
            <w:tcW w:w="2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rPr>
                <w:rFonts w:ascii="Verdana" w:eastAsia="Calibri" w:hAnsi="Verdana"/>
                <w:bCs/>
                <w:snapToGrid/>
                <w:sz w:val="22"/>
                <w:szCs w:val="22"/>
              </w:rPr>
            </w:pPr>
            <w:r w:rsidRPr="002529A2">
              <w:rPr>
                <w:rFonts w:ascii="Verdana" w:eastAsia="Calibri" w:hAnsi="Verdana"/>
                <w:snapToGrid/>
                <w:sz w:val="22"/>
                <w:szCs w:val="22"/>
              </w:rPr>
              <w:lastRenderedPageBreak/>
              <w:t>Egypt</w:t>
            </w:r>
          </w:p>
        </w:tc>
        <w:tc>
          <w:tcPr>
            <w:tcW w:w="2759" w:type="dxa"/>
            <w:vMerge/>
            <w:tcBorders>
              <w:left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autoSpaceDE w:val="0"/>
              <w:autoSpaceDN w:val="0"/>
              <w:spacing w:after="200" w:line="276" w:lineRule="auto"/>
              <w:jc w:val="both"/>
              <w:rPr>
                <w:rFonts w:ascii="Verdana" w:eastAsia="Calibri" w:hAnsi="Verdana"/>
                <w:snapToGrid/>
                <w:sz w:val="22"/>
                <w:szCs w:val="22"/>
                <w:u w:val="single"/>
              </w:rPr>
            </w:pPr>
          </w:p>
        </w:tc>
        <w:tc>
          <w:tcPr>
            <w:tcW w:w="1624" w:type="dxa"/>
            <w:vMerge/>
            <w:tcBorders>
              <w:left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center"/>
              <w:rPr>
                <w:rFonts w:ascii="Verdana" w:eastAsia="Calibri" w:hAnsi="Verdana"/>
                <w:snapToGrid/>
                <w:sz w:val="22"/>
                <w:szCs w:val="22"/>
              </w:rPr>
            </w:pPr>
          </w:p>
        </w:tc>
      </w:tr>
      <w:tr w:rsidR="002529A2" w:rsidRPr="002529A2" w:rsidTr="007B6A2A">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2018/2067(INI)</w:t>
            </w:r>
          </w:p>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COM(2017)0811</w:t>
            </w:r>
          </w:p>
        </w:tc>
        <w:tc>
          <w:tcPr>
            <w:tcW w:w="2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rPr>
                <w:rFonts w:ascii="Verdana" w:eastAsia="Calibri" w:hAnsi="Verdana"/>
                <w:bCs/>
                <w:snapToGrid/>
                <w:sz w:val="22"/>
                <w:szCs w:val="22"/>
              </w:rPr>
            </w:pPr>
            <w:r w:rsidRPr="002529A2">
              <w:rPr>
                <w:rFonts w:ascii="Verdana" w:eastAsia="Calibri" w:hAnsi="Verdana"/>
                <w:snapToGrid/>
                <w:sz w:val="22"/>
                <w:szCs w:val="22"/>
              </w:rPr>
              <w:t>Algeria</w:t>
            </w:r>
          </w:p>
        </w:tc>
        <w:tc>
          <w:tcPr>
            <w:tcW w:w="275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autoSpaceDE w:val="0"/>
              <w:autoSpaceDN w:val="0"/>
              <w:spacing w:after="200" w:line="276" w:lineRule="auto"/>
              <w:jc w:val="both"/>
              <w:rPr>
                <w:rFonts w:ascii="Verdana" w:eastAsia="Calibri" w:hAnsi="Verdana"/>
                <w:snapToGrid/>
                <w:sz w:val="22"/>
                <w:szCs w:val="22"/>
                <w:u w:val="single"/>
              </w:rPr>
            </w:pPr>
          </w:p>
        </w:tc>
        <w:tc>
          <w:tcPr>
            <w:tcW w:w="162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529A2" w:rsidRPr="002529A2" w:rsidRDefault="002529A2" w:rsidP="002529A2">
            <w:pPr>
              <w:widowControl/>
              <w:spacing w:after="120" w:line="276" w:lineRule="auto"/>
              <w:jc w:val="center"/>
              <w:rPr>
                <w:rFonts w:ascii="Verdana" w:eastAsia="Calibri" w:hAnsi="Verdana"/>
                <w:snapToGrid/>
                <w:sz w:val="22"/>
                <w:szCs w:val="22"/>
              </w:rPr>
            </w:pPr>
          </w:p>
        </w:tc>
      </w:tr>
    </w:tbl>
    <w:p w:rsidR="002529A2" w:rsidRPr="002529A2" w:rsidRDefault="002529A2" w:rsidP="002529A2">
      <w:pPr>
        <w:keepNext/>
        <w:keepLines/>
        <w:widowControl/>
        <w:spacing w:before="120" w:after="240" w:line="276" w:lineRule="auto"/>
        <w:jc w:val="both"/>
        <w:outlineLvl w:val="0"/>
        <w:rPr>
          <w:rFonts w:ascii="Verdana" w:hAnsi="Verdana"/>
          <w:b/>
          <w:snapToGrid/>
          <w:sz w:val="22"/>
          <w:szCs w:val="32"/>
        </w:rPr>
      </w:pPr>
      <w:bookmarkStart w:id="11" w:name="_Toc514833882"/>
      <w:r w:rsidRPr="002529A2">
        <w:rPr>
          <w:rFonts w:ascii="Verdana" w:hAnsi="Verdana"/>
          <w:b/>
          <w:snapToGrid/>
          <w:sz w:val="22"/>
          <w:szCs w:val="32"/>
        </w:rPr>
        <w:t>2.2.</w:t>
      </w:r>
      <w:r w:rsidRPr="002529A2">
        <w:rPr>
          <w:rFonts w:ascii="Verdana" w:hAnsi="Verdana"/>
          <w:b/>
          <w:snapToGrid/>
          <w:sz w:val="22"/>
          <w:szCs w:val="32"/>
        </w:rPr>
        <w:tab/>
        <w:t>Planning of MFF programmes post 2020</w:t>
      </w:r>
      <w:bookmarkEnd w:id="11"/>
    </w:p>
    <w:p w:rsidR="002529A2" w:rsidRPr="002529A2" w:rsidRDefault="002529A2" w:rsidP="002529A2">
      <w:pPr>
        <w:widowControl/>
        <w:spacing w:before="120" w:after="120" w:line="276" w:lineRule="auto"/>
        <w:jc w:val="both"/>
        <w:rPr>
          <w:rFonts w:ascii="Verdana" w:eastAsia="Calibri" w:hAnsi="Verdana"/>
          <w:snapToGrid/>
          <w:sz w:val="22"/>
          <w:szCs w:val="22"/>
        </w:rPr>
      </w:pPr>
      <w:r w:rsidRPr="002529A2">
        <w:rPr>
          <w:rFonts w:ascii="Verdana" w:eastAsia="Calibri" w:hAnsi="Verdana"/>
          <w:snapToGrid/>
          <w:sz w:val="22"/>
          <w:szCs w:val="22"/>
        </w:rPr>
        <w:t>The coordinators reconfirmed their decision to attribute MFF proposals to standing rapporteurs where appropriate. A final decision on the attribution will be taken once the proposals are published.</w:t>
      </w:r>
    </w:p>
    <w:p w:rsidR="002529A2" w:rsidRPr="002529A2" w:rsidRDefault="002529A2" w:rsidP="002529A2">
      <w:pPr>
        <w:widowControl/>
        <w:spacing w:before="120" w:after="120" w:line="276" w:lineRule="auto"/>
        <w:jc w:val="both"/>
        <w:rPr>
          <w:rFonts w:ascii="Verdana" w:eastAsia="Calibri" w:hAnsi="Verdana"/>
          <w:snapToGrid/>
          <w:sz w:val="22"/>
          <w:szCs w:val="22"/>
        </w:rPr>
      </w:pPr>
    </w:p>
    <w:p w:rsidR="002529A2" w:rsidRPr="002529A2" w:rsidRDefault="002529A2" w:rsidP="002529A2">
      <w:pPr>
        <w:keepNext/>
        <w:keepLines/>
        <w:widowControl/>
        <w:spacing w:before="120" w:after="240" w:line="276" w:lineRule="auto"/>
        <w:jc w:val="both"/>
        <w:outlineLvl w:val="0"/>
        <w:rPr>
          <w:rFonts w:ascii="Verdana" w:hAnsi="Verdana"/>
          <w:b/>
          <w:snapToGrid/>
          <w:sz w:val="22"/>
          <w:szCs w:val="32"/>
        </w:rPr>
      </w:pPr>
      <w:bookmarkStart w:id="12" w:name="_Toc514833883"/>
      <w:r w:rsidRPr="002529A2">
        <w:rPr>
          <w:rFonts w:ascii="Verdana" w:hAnsi="Verdana"/>
          <w:b/>
          <w:snapToGrid/>
          <w:sz w:val="22"/>
          <w:szCs w:val="32"/>
        </w:rPr>
        <w:t>2.3.</w:t>
      </w:r>
      <w:r w:rsidRPr="002529A2">
        <w:rPr>
          <w:rFonts w:ascii="Verdana" w:hAnsi="Verdana"/>
          <w:b/>
          <w:snapToGrid/>
          <w:sz w:val="22"/>
          <w:szCs w:val="32"/>
        </w:rPr>
        <w:tab/>
        <w:t>MFF/OR state of play</w:t>
      </w:r>
      <w:bookmarkEnd w:id="12"/>
    </w:p>
    <w:p w:rsidR="002529A2" w:rsidRPr="002529A2" w:rsidRDefault="002529A2" w:rsidP="002529A2">
      <w:pPr>
        <w:keepNext/>
        <w:keepLines/>
        <w:widowControl/>
        <w:spacing w:before="120" w:after="240" w:line="276" w:lineRule="auto"/>
        <w:jc w:val="both"/>
        <w:outlineLvl w:val="0"/>
        <w:rPr>
          <w:rFonts w:ascii="Verdana" w:hAnsi="Verdana"/>
          <w:b/>
          <w:snapToGrid/>
          <w:sz w:val="22"/>
          <w:szCs w:val="32"/>
        </w:rPr>
      </w:pPr>
      <w:bookmarkStart w:id="13" w:name="_Toc514833884"/>
      <w:r w:rsidRPr="002529A2">
        <w:rPr>
          <w:rFonts w:ascii="Verdana" w:hAnsi="Verdana"/>
          <w:b/>
          <w:snapToGrid/>
          <w:sz w:val="22"/>
          <w:szCs w:val="32"/>
        </w:rPr>
        <w:t>2.3.1.</w:t>
      </w:r>
      <w:r w:rsidRPr="002529A2">
        <w:rPr>
          <w:rFonts w:ascii="Verdana" w:hAnsi="Verdana"/>
          <w:b/>
          <w:snapToGrid/>
          <w:sz w:val="22"/>
          <w:szCs w:val="32"/>
        </w:rPr>
        <w:tab/>
        <w:t>Procedure for future reports on MFF/OR</w:t>
      </w:r>
      <w:bookmarkEnd w:id="13"/>
    </w:p>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The coordinators heard the MFF/OR rapporteurs and decided to draft a single interim report covering both dossiers (the formal consultation procedures on the OR files will be dealt with at a later stage). The coordinators appointed Jan Olbrycht (EPP), Isabelle Thomas (S&amp;D), Janusz Lewandowski (EPP) and Gérard Deprez (ALDE) – the MFF and OR standing rapporteurs – as co-rapporteurs of the interim report.</w:t>
      </w:r>
    </w:p>
    <w:p w:rsidR="002529A2" w:rsidRPr="002529A2" w:rsidRDefault="002529A2" w:rsidP="002529A2">
      <w:pPr>
        <w:keepNext/>
        <w:keepLines/>
        <w:widowControl/>
        <w:spacing w:before="120" w:after="240" w:line="276" w:lineRule="auto"/>
        <w:jc w:val="both"/>
        <w:outlineLvl w:val="0"/>
        <w:rPr>
          <w:rFonts w:ascii="Verdana" w:hAnsi="Verdana"/>
          <w:b/>
          <w:snapToGrid/>
          <w:sz w:val="22"/>
          <w:szCs w:val="32"/>
        </w:rPr>
      </w:pPr>
      <w:bookmarkStart w:id="14" w:name="_Toc514833885"/>
      <w:r w:rsidRPr="002529A2">
        <w:rPr>
          <w:rFonts w:ascii="Verdana" w:hAnsi="Verdana"/>
          <w:b/>
          <w:snapToGrid/>
          <w:sz w:val="22"/>
          <w:szCs w:val="32"/>
        </w:rPr>
        <w:t>2.3.2.</w:t>
      </w:r>
      <w:r w:rsidRPr="002529A2">
        <w:rPr>
          <w:rFonts w:ascii="Verdana" w:hAnsi="Verdana"/>
          <w:b/>
          <w:snapToGrid/>
          <w:sz w:val="22"/>
          <w:szCs w:val="32"/>
        </w:rPr>
        <w:tab/>
        <w:t>Inter-institutional dialogue with Council Presidencies</w:t>
      </w:r>
      <w:bookmarkEnd w:id="14"/>
    </w:p>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The coordinators took note of the calendar of General Affairs Council meetings (GACs) in 2018 and decided to request a debriefing before and after the GACs taking place in Brussels during Strasbourg part-sessions.</w:t>
      </w:r>
    </w:p>
    <w:p w:rsidR="002529A2" w:rsidRPr="002529A2" w:rsidRDefault="002529A2" w:rsidP="002529A2">
      <w:pPr>
        <w:widowControl/>
        <w:spacing w:after="120" w:line="276" w:lineRule="auto"/>
        <w:jc w:val="both"/>
        <w:rPr>
          <w:rFonts w:ascii="Verdana" w:eastAsia="Calibri" w:hAnsi="Verdana"/>
          <w:snapToGrid/>
          <w:sz w:val="22"/>
          <w:szCs w:val="22"/>
        </w:rPr>
      </w:pPr>
    </w:p>
    <w:p w:rsidR="002529A2" w:rsidRPr="002529A2" w:rsidRDefault="002529A2" w:rsidP="002529A2">
      <w:pPr>
        <w:keepNext/>
        <w:keepLines/>
        <w:widowControl/>
        <w:spacing w:before="120" w:after="240" w:line="276" w:lineRule="auto"/>
        <w:jc w:val="both"/>
        <w:outlineLvl w:val="0"/>
        <w:rPr>
          <w:rFonts w:ascii="Verdana" w:hAnsi="Verdana"/>
          <w:b/>
          <w:snapToGrid/>
          <w:sz w:val="22"/>
          <w:szCs w:val="32"/>
        </w:rPr>
      </w:pPr>
      <w:bookmarkStart w:id="15" w:name="_Toc514833886"/>
      <w:r w:rsidRPr="002529A2">
        <w:rPr>
          <w:rFonts w:ascii="Verdana" w:hAnsi="Verdana"/>
          <w:b/>
          <w:snapToGrid/>
          <w:sz w:val="22"/>
          <w:szCs w:val="32"/>
        </w:rPr>
        <w:t>2.3.3.</w:t>
      </w:r>
      <w:r w:rsidRPr="002529A2">
        <w:rPr>
          <w:rFonts w:ascii="Verdana" w:hAnsi="Verdana"/>
          <w:b/>
          <w:snapToGrid/>
          <w:sz w:val="22"/>
          <w:szCs w:val="32"/>
        </w:rPr>
        <w:tab/>
        <w:t>Commission MFF figures</w:t>
      </w:r>
      <w:bookmarkEnd w:id="15"/>
      <w:r w:rsidRPr="002529A2">
        <w:rPr>
          <w:rFonts w:ascii="Verdana" w:hAnsi="Verdana"/>
          <w:b/>
          <w:snapToGrid/>
          <w:sz w:val="22"/>
          <w:szCs w:val="32"/>
        </w:rPr>
        <w:tab/>
      </w:r>
    </w:p>
    <w:p w:rsidR="002529A2" w:rsidRPr="002529A2" w:rsidRDefault="002529A2" w:rsidP="002529A2">
      <w:pPr>
        <w:widowControl/>
        <w:spacing w:after="160" w:line="259" w:lineRule="auto"/>
        <w:jc w:val="both"/>
        <w:rPr>
          <w:rFonts w:ascii="Verdana" w:eastAsia="Calibri" w:hAnsi="Verdana"/>
          <w:snapToGrid/>
          <w:sz w:val="22"/>
          <w:szCs w:val="22"/>
        </w:rPr>
      </w:pPr>
      <w:r w:rsidRPr="002529A2">
        <w:rPr>
          <w:rFonts w:ascii="Verdana" w:eastAsia="Calibri" w:hAnsi="Verdana"/>
          <w:snapToGrid/>
          <w:sz w:val="22"/>
          <w:szCs w:val="22"/>
        </w:rPr>
        <w:t xml:space="preserve">The Chair is to send a letter to Commissioner Oettinger requesting the information necessary to clarify the figures in the MFF proposal. </w:t>
      </w:r>
    </w:p>
    <w:p w:rsidR="002529A2" w:rsidRPr="002529A2" w:rsidRDefault="002529A2" w:rsidP="002529A2">
      <w:pPr>
        <w:keepNext/>
        <w:keepLines/>
        <w:widowControl/>
        <w:spacing w:before="120" w:after="120" w:line="276" w:lineRule="auto"/>
        <w:jc w:val="both"/>
        <w:outlineLvl w:val="0"/>
        <w:rPr>
          <w:rFonts w:ascii="Verdana" w:hAnsi="Verdana"/>
          <w:snapToGrid/>
          <w:sz w:val="22"/>
          <w:szCs w:val="32"/>
        </w:rPr>
      </w:pPr>
    </w:p>
    <w:p w:rsidR="002529A2" w:rsidRPr="002529A2" w:rsidRDefault="002529A2" w:rsidP="002529A2">
      <w:pPr>
        <w:keepNext/>
        <w:keepLines/>
        <w:widowControl/>
        <w:spacing w:before="120" w:after="240" w:line="276" w:lineRule="auto"/>
        <w:jc w:val="both"/>
        <w:outlineLvl w:val="0"/>
        <w:rPr>
          <w:rFonts w:ascii="Verdana" w:hAnsi="Verdana"/>
          <w:b/>
          <w:snapToGrid/>
          <w:sz w:val="22"/>
          <w:szCs w:val="32"/>
        </w:rPr>
      </w:pPr>
      <w:bookmarkStart w:id="16" w:name="_Toc514833887"/>
      <w:r w:rsidRPr="002529A2">
        <w:rPr>
          <w:rFonts w:ascii="Verdana" w:hAnsi="Verdana"/>
          <w:b/>
          <w:snapToGrid/>
          <w:sz w:val="22"/>
          <w:szCs w:val="32"/>
        </w:rPr>
        <w:t>2.4.</w:t>
      </w:r>
      <w:r w:rsidRPr="002529A2">
        <w:rPr>
          <w:rFonts w:ascii="Verdana" w:hAnsi="Verdana"/>
          <w:b/>
          <w:snapToGrid/>
          <w:sz w:val="22"/>
          <w:szCs w:val="32"/>
        </w:rPr>
        <w:tab/>
      </w:r>
      <w:bookmarkEnd w:id="10"/>
      <w:r w:rsidRPr="002529A2">
        <w:rPr>
          <w:rFonts w:ascii="Verdana" w:hAnsi="Verdana"/>
          <w:b/>
          <w:snapToGrid/>
          <w:sz w:val="22"/>
          <w:szCs w:val="32"/>
        </w:rPr>
        <w:t>Summary Report 2018 - Structured Dialogue</w:t>
      </w:r>
      <w:bookmarkEnd w:id="16"/>
    </w:p>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The coordinators endorsed the BUDG contribution to the Summary Report 2018.</w:t>
      </w:r>
    </w:p>
    <w:p w:rsidR="002529A2" w:rsidRPr="002529A2" w:rsidRDefault="002529A2" w:rsidP="002529A2">
      <w:pPr>
        <w:widowControl/>
        <w:spacing w:before="120" w:after="120" w:line="276" w:lineRule="auto"/>
        <w:jc w:val="both"/>
        <w:rPr>
          <w:rFonts w:ascii="Verdana" w:eastAsia="Calibri" w:hAnsi="Verdana"/>
          <w:snapToGrid/>
          <w:sz w:val="22"/>
          <w:szCs w:val="22"/>
        </w:rPr>
      </w:pPr>
    </w:p>
    <w:p w:rsidR="002529A2" w:rsidRPr="002529A2" w:rsidRDefault="002529A2" w:rsidP="002529A2">
      <w:pPr>
        <w:keepNext/>
        <w:keepLines/>
        <w:widowControl/>
        <w:spacing w:before="120" w:after="240" w:line="276" w:lineRule="auto"/>
        <w:jc w:val="both"/>
        <w:outlineLvl w:val="0"/>
        <w:rPr>
          <w:rFonts w:ascii="Verdana" w:hAnsi="Verdana"/>
          <w:b/>
          <w:snapToGrid/>
          <w:sz w:val="22"/>
          <w:szCs w:val="32"/>
        </w:rPr>
      </w:pPr>
      <w:bookmarkStart w:id="17" w:name="_Toc514833888"/>
      <w:r w:rsidRPr="002529A2">
        <w:rPr>
          <w:rFonts w:ascii="Verdana" w:hAnsi="Verdana"/>
          <w:b/>
          <w:snapToGrid/>
          <w:sz w:val="22"/>
          <w:szCs w:val="32"/>
        </w:rPr>
        <w:lastRenderedPageBreak/>
        <w:t>2.5.</w:t>
      </w:r>
      <w:r w:rsidRPr="002529A2">
        <w:rPr>
          <w:rFonts w:ascii="Verdana" w:hAnsi="Verdana"/>
          <w:b/>
          <w:snapToGrid/>
          <w:sz w:val="22"/>
          <w:szCs w:val="32"/>
        </w:rPr>
        <w:tab/>
        <w:t>Hearings and monitoring groups in 2018 and 2019</w:t>
      </w:r>
      <w:bookmarkEnd w:id="17"/>
    </w:p>
    <w:p w:rsidR="002529A2" w:rsidRPr="002529A2" w:rsidRDefault="002529A2" w:rsidP="002529A2">
      <w:pPr>
        <w:widowControl/>
        <w:spacing w:after="160" w:line="259" w:lineRule="auto"/>
        <w:jc w:val="both"/>
        <w:rPr>
          <w:rFonts w:ascii="Verdana" w:eastAsia="Calibri" w:hAnsi="Verdana"/>
          <w:snapToGrid/>
          <w:sz w:val="22"/>
          <w:szCs w:val="22"/>
        </w:rPr>
      </w:pPr>
      <w:r w:rsidRPr="002529A2">
        <w:rPr>
          <w:rFonts w:ascii="Verdana" w:eastAsia="Calibri" w:hAnsi="Verdana"/>
          <w:snapToGrid/>
          <w:sz w:val="22"/>
          <w:szCs w:val="22"/>
        </w:rPr>
        <w:t>The coordinators replaced the July hearing on defence with an exchange of views and decided that no new public hearings or monitoring groups will be organised during this legislative term.</w:t>
      </w:r>
    </w:p>
    <w:p w:rsidR="002529A2" w:rsidRPr="002529A2" w:rsidRDefault="002529A2" w:rsidP="002529A2">
      <w:pPr>
        <w:widowControl/>
        <w:spacing w:after="160" w:line="259" w:lineRule="auto"/>
        <w:rPr>
          <w:rFonts w:ascii="Verdana" w:eastAsia="Calibri" w:hAnsi="Verdana"/>
          <w:snapToGrid/>
          <w:sz w:val="22"/>
          <w:szCs w:val="22"/>
        </w:rPr>
      </w:pPr>
    </w:p>
    <w:p w:rsidR="002529A2" w:rsidRPr="002529A2" w:rsidRDefault="002529A2" w:rsidP="002529A2">
      <w:pPr>
        <w:keepNext/>
        <w:keepLines/>
        <w:widowControl/>
        <w:spacing w:before="120" w:after="240" w:line="276" w:lineRule="auto"/>
        <w:jc w:val="both"/>
        <w:outlineLvl w:val="0"/>
        <w:rPr>
          <w:rFonts w:ascii="Verdana" w:hAnsi="Verdana"/>
          <w:b/>
          <w:snapToGrid/>
          <w:sz w:val="22"/>
          <w:szCs w:val="32"/>
        </w:rPr>
      </w:pPr>
      <w:bookmarkStart w:id="18" w:name="_Toc514833889"/>
      <w:r w:rsidRPr="002529A2">
        <w:rPr>
          <w:rFonts w:ascii="Verdana" w:hAnsi="Verdana"/>
          <w:b/>
          <w:snapToGrid/>
          <w:sz w:val="22"/>
          <w:szCs w:val="32"/>
        </w:rPr>
        <w:t>2.6.</w:t>
      </w:r>
      <w:r w:rsidRPr="002529A2">
        <w:rPr>
          <w:rFonts w:ascii="Verdana" w:hAnsi="Verdana"/>
          <w:b/>
          <w:snapToGrid/>
          <w:sz w:val="22"/>
          <w:szCs w:val="32"/>
        </w:rPr>
        <w:tab/>
        <w:t>Joint BUDG-ECON exchange of views with the EFSI Managing Director</w:t>
      </w:r>
      <w:bookmarkEnd w:id="18"/>
    </w:p>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 xml:space="preserve">The coordinators decided to organise an exchange of views with the EFSI Managing Director in July, jointly with ECON. </w:t>
      </w:r>
    </w:p>
    <w:p w:rsidR="002529A2" w:rsidRPr="002529A2" w:rsidRDefault="002529A2" w:rsidP="002529A2">
      <w:pPr>
        <w:keepNext/>
        <w:keepLines/>
        <w:widowControl/>
        <w:spacing w:before="120" w:after="120" w:line="276" w:lineRule="auto"/>
        <w:jc w:val="both"/>
        <w:outlineLvl w:val="0"/>
        <w:rPr>
          <w:rFonts w:ascii="Verdana" w:hAnsi="Verdana"/>
          <w:b/>
          <w:snapToGrid/>
          <w:sz w:val="22"/>
          <w:szCs w:val="32"/>
        </w:rPr>
      </w:pPr>
      <w:bookmarkStart w:id="19" w:name="_Toc505676015"/>
    </w:p>
    <w:p w:rsidR="002529A2" w:rsidRPr="002529A2" w:rsidRDefault="002529A2" w:rsidP="002529A2">
      <w:pPr>
        <w:keepNext/>
        <w:keepLines/>
        <w:widowControl/>
        <w:spacing w:before="120" w:after="240" w:line="276" w:lineRule="auto"/>
        <w:jc w:val="both"/>
        <w:outlineLvl w:val="0"/>
        <w:rPr>
          <w:rFonts w:ascii="Verdana" w:hAnsi="Verdana"/>
          <w:b/>
          <w:snapToGrid/>
          <w:sz w:val="22"/>
          <w:szCs w:val="32"/>
        </w:rPr>
      </w:pPr>
      <w:bookmarkStart w:id="20" w:name="_Toc514833890"/>
      <w:r w:rsidRPr="002529A2">
        <w:rPr>
          <w:rFonts w:ascii="Verdana" w:hAnsi="Verdana"/>
          <w:b/>
          <w:snapToGrid/>
          <w:sz w:val="22"/>
          <w:szCs w:val="32"/>
        </w:rPr>
        <w:t>3.</w:t>
      </w:r>
      <w:r w:rsidRPr="002529A2">
        <w:rPr>
          <w:rFonts w:ascii="Verdana" w:hAnsi="Verdana"/>
          <w:b/>
          <w:snapToGrid/>
          <w:sz w:val="22"/>
          <w:szCs w:val="32"/>
        </w:rPr>
        <w:tab/>
        <w:t>POINTS FOR INFORMATION</w:t>
      </w:r>
      <w:bookmarkEnd w:id="19"/>
      <w:bookmarkEnd w:id="20"/>
    </w:p>
    <w:p w:rsidR="002529A2" w:rsidRPr="002529A2" w:rsidRDefault="002529A2" w:rsidP="002529A2">
      <w:pPr>
        <w:keepNext/>
        <w:keepLines/>
        <w:widowControl/>
        <w:spacing w:before="120" w:after="240" w:line="276" w:lineRule="auto"/>
        <w:jc w:val="both"/>
        <w:outlineLvl w:val="0"/>
        <w:rPr>
          <w:rFonts w:ascii="Verdana" w:hAnsi="Verdana"/>
          <w:b/>
          <w:snapToGrid/>
          <w:sz w:val="22"/>
          <w:szCs w:val="32"/>
        </w:rPr>
      </w:pPr>
      <w:bookmarkStart w:id="21" w:name="_Toc514833891"/>
      <w:bookmarkStart w:id="22" w:name="_Toc505676016"/>
      <w:r w:rsidRPr="002529A2">
        <w:rPr>
          <w:rFonts w:ascii="Verdana" w:hAnsi="Verdana"/>
          <w:b/>
          <w:snapToGrid/>
          <w:sz w:val="22"/>
          <w:szCs w:val="32"/>
        </w:rPr>
        <w:t>3.1.</w:t>
      </w:r>
      <w:r w:rsidRPr="002529A2">
        <w:rPr>
          <w:rFonts w:ascii="Verdana" w:hAnsi="Verdana"/>
          <w:b/>
          <w:snapToGrid/>
          <w:sz w:val="22"/>
          <w:szCs w:val="32"/>
        </w:rPr>
        <w:tab/>
        <w:t>Designation of Special Advisers for ISIF</w:t>
      </w:r>
      <w:bookmarkEnd w:id="21"/>
    </w:p>
    <w:p w:rsidR="002529A2" w:rsidRPr="002529A2" w:rsidRDefault="002529A2" w:rsidP="002529A2">
      <w:pPr>
        <w:keepNext/>
        <w:keepLines/>
        <w:widowControl/>
        <w:spacing w:before="120" w:after="240" w:line="276" w:lineRule="auto"/>
        <w:jc w:val="both"/>
        <w:outlineLvl w:val="0"/>
        <w:rPr>
          <w:rFonts w:ascii="Verdana" w:hAnsi="Verdana"/>
          <w:b/>
          <w:snapToGrid/>
          <w:sz w:val="22"/>
          <w:szCs w:val="32"/>
        </w:rPr>
      </w:pPr>
      <w:bookmarkStart w:id="23" w:name="_Toc511817542"/>
      <w:bookmarkStart w:id="24" w:name="_Toc511825147"/>
      <w:bookmarkStart w:id="25" w:name="_Toc514833892"/>
      <w:r w:rsidRPr="002529A2">
        <w:rPr>
          <w:rFonts w:ascii="Verdana" w:hAnsi="Verdana"/>
          <w:b/>
          <w:snapToGrid/>
          <w:sz w:val="22"/>
          <w:szCs w:val="32"/>
        </w:rPr>
        <w:t>3.2.</w:t>
      </w:r>
      <w:r w:rsidRPr="002529A2">
        <w:rPr>
          <w:rFonts w:ascii="Verdana" w:hAnsi="Verdana"/>
          <w:b/>
          <w:snapToGrid/>
          <w:sz w:val="22"/>
          <w:szCs w:val="32"/>
        </w:rPr>
        <w:tab/>
        <w:t>Comitology notifications</w:t>
      </w:r>
      <w:bookmarkEnd w:id="23"/>
      <w:bookmarkEnd w:id="24"/>
      <w:bookmarkEnd w:id="25"/>
      <w:r w:rsidRPr="002529A2">
        <w:rPr>
          <w:rFonts w:ascii="Verdana" w:hAnsi="Verdana"/>
          <w:b/>
          <w:snapToGrid/>
          <w:sz w:val="22"/>
          <w:szCs w:val="32"/>
        </w:rPr>
        <w:tab/>
      </w:r>
      <w:r w:rsidRPr="002529A2">
        <w:rPr>
          <w:rFonts w:ascii="Verdana" w:hAnsi="Verdana"/>
          <w:b/>
          <w:snapToGrid/>
          <w:sz w:val="22"/>
          <w:szCs w:val="32"/>
        </w:rPr>
        <w:tab/>
      </w:r>
    </w:p>
    <w:p w:rsidR="002529A2" w:rsidRPr="002529A2" w:rsidRDefault="002529A2" w:rsidP="002529A2">
      <w:pPr>
        <w:keepNext/>
        <w:keepLines/>
        <w:widowControl/>
        <w:spacing w:before="120" w:after="240" w:line="276" w:lineRule="auto"/>
        <w:jc w:val="both"/>
        <w:outlineLvl w:val="0"/>
        <w:rPr>
          <w:rFonts w:ascii="Verdana" w:hAnsi="Verdana"/>
          <w:b/>
          <w:snapToGrid/>
          <w:sz w:val="22"/>
          <w:szCs w:val="32"/>
        </w:rPr>
      </w:pPr>
      <w:bookmarkStart w:id="26" w:name="_Toc514833893"/>
      <w:r w:rsidRPr="002529A2">
        <w:rPr>
          <w:rFonts w:ascii="Verdana" w:hAnsi="Verdana"/>
          <w:b/>
          <w:snapToGrid/>
          <w:sz w:val="22"/>
          <w:szCs w:val="32"/>
        </w:rPr>
        <w:t>3.3.</w:t>
      </w:r>
      <w:r w:rsidRPr="002529A2">
        <w:rPr>
          <w:rFonts w:ascii="Verdana" w:hAnsi="Verdana"/>
          <w:b/>
          <w:snapToGrid/>
          <w:sz w:val="22"/>
          <w:szCs w:val="32"/>
        </w:rPr>
        <w:tab/>
      </w:r>
      <w:bookmarkEnd w:id="22"/>
      <w:r w:rsidRPr="002529A2">
        <w:rPr>
          <w:rFonts w:ascii="Verdana" w:hAnsi="Verdana"/>
          <w:b/>
          <w:snapToGrid/>
          <w:sz w:val="22"/>
          <w:szCs w:val="32"/>
        </w:rPr>
        <w:t>Letters</w:t>
      </w:r>
      <w:bookmarkEnd w:id="26"/>
    </w:p>
    <w:p w:rsidR="002529A2" w:rsidRPr="002529A2" w:rsidRDefault="002529A2" w:rsidP="002529A2">
      <w:pPr>
        <w:widowControl/>
        <w:spacing w:before="120" w:after="120" w:line="276" w:lineRule="auto"/>
        <w:jc w:val="both"/>
        <w:rPr>
          <w:rFonts w:ascii="Verdana" w:eastAsia="Calibri" w:hAnsi="Verdana"/>
          <w:snapToGrid/>
          <w:sz w:val="22"/>
          <w:szCs w:val="22"/>
        </w:rPr>
      </w:pPr>
    </w:p>
    <w:p w:rsidR="002529A2" w:rsidRPr="002529A2" w:rsidRDefault="002529A2" w:rsidP="002529A2">
      <w:pPr>
        <w:keepNext/>
        <w:keepLines/>
        <w:widowControl/>
        <w:spacing w:before="120" w:after="240" w:line="276" w:lineRule="auto"/>
        <w:jc w:val="both"/>
        <w:outlineLvl w:val="0"/>
        <w:rPr>
          <w:rFonts w:ascii="Verdana" w:hAnsi="Verdana"/>
          <w:b/>
          <w:snapToGrid/>
          <w:sz w:val="22"/>
          <w:szCs w:val="32"/>
        </w:rPr>
      </w:pPr>
      <w:bookmarkStart w:id="27" w:name="_Toc505676017"/>
      <w:bookmarkStart w:id="28" w:name="_Toc514833894"/>
      <w:r w:rsidRPr="002529A2">
        <w:rPr>
          <w:rFonts w:ascii="Verdana" w:hAnsi="Verdana"/>
          <w:b/>
          <w:snapToGrid/>
          <w:sz w:val="22"/>
          <w:szCs w:val="32"/>
        </w:rPr>
        <w:t>4.</w:t>
      </w:r>
      <w:r w:rsidRPr="002529A2">
        <w:rPr>
          <w:rFonts w:ascii="Verdana" w:hAnsi="Verdana"/>
          <w:b/>
          <w:snapToGrid/>
          <w:sz w:val="22"/>
          <w:szCs w:val="32"/>
        </w:rPr>
        <w:tab/>
        <w:t>ANY OTHER BUSINESS</w:t>
      </w:r>
      <w:bookmarkEnd w:id="27"/>
      <w:bookmarkEnd w:id="28"/>
    </w:p>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The coordinators decided to structure future exchanges of views with Commissioner Oettinger by applying the ‘ping-pong’ system, whereby each question asked by a Member is immediately followed by the Commissioner’s answer.</w:t>
      </w:r>
    </w:p>
    <w:p w:rsidR="002529A2" w:rsidRPr="002529A2" w:rsidRDefault="002529A2" w:rsidP="002529A2">
      <w:pPr>
        <w:widowControl/>
        <w:spacing w:before="120" w:after="120" w:line="276" w:lineRule="auto"/>
        <w:jc w:val="both"/>
        <w:rPr>
          <w:rFonts w:ascii="Verdana" w:eastAsia="Calibri" w:hAnsi="Verdana"/>
          <w:snapToGrid/>
          <w:sz w:val="22"/>
          <w:szCs w:val="22"/>
        </w:rPr>
      </w:pPr>
    </w:p>
    <w:p w:rsidR="002529A2" w:rsidRPr="002529A2" w:rsidRDefault="002529A2" w:rsidP="002529A2">
      <w:pPr>
        <w:keepNext/>
        <w:keepLines/>
        <w:widowControl/>
        <w:spacing w:before="120" w:after="240" w:line="276" w:lineRule="auto"/>
        <w:jc w:val="both"/>
        <w:outlineLvl w:val="0"/>
        <w:rPr>
          <w:rFonts w:ascii="Verdana" w:hAnsi="Verdana"/>
          <w:b/>
          <w:snapToGrid/>
          <w:sz w:val="22"/>
          <w:szCs w:val="32"/>
        </w:rPr>
      </w:pPr>
      <w:bookmarkStart w:id="29" w:name="_Toc505676018"/>
      <w:bookmarkStart w:id="30" w:name="_Toc514833895"/>
      <w:r w:rsidRPr="002529A2">
        <w:rPr>
          <w:rFonts w:ascii="Verdana" w:hAnsi="Verdana"/>
          <w:b/>
          <w:snapToGrid/>
          <w:sz w:val="22"/>
          <w:szCs w:val="32"/>
        </w:rPr>
        <w:t>5.</w:t>
      </w:r>
      <w:r w:rsidRPr="002529A2">
        <w:rPr>
          <w:rFonts w:ascii="Verdana" w:hAnsi="Verdana"/>
          <w:b/>
          <w:snapToGrid/>
          <w:sz w:val="22"/>
          <w:szCs w:val="32"/>
        </w:rPr>
        <w:tab/>
        <w:t>NEXT MEETING</w:t>
      </w:r>
      <w:bookmarkEnd w:id="29"/>
      <w:bookmarkEnd w:id="30"/>
    </w:p>
    <w:p w:rsidR="002529A2" w:rsidRPr="002529A2" w:rsidRDefault="002529A2" w:rsidP="002529A2">
      <w:pPr>
        <w:widowControl/>
        <w:spacing w:after="120" w:line="276" w:lineRule="auto"/>
        <w:jc w:val="both"/>
        <w:rPr>
          <w:rFonts w:ascii="Verdana" w:eastAsia="Calibri" w:hAnsi="Verdana"/>
          <w:snapToGrid/>
          <w:sz w:val="22"/>
          <w:szCs w:val="22"/>
        </w:rPr>
      </w:pPr>
      <w:r w:rsidRPr="002529A2">
        <w:rPr>
          <w:rFonts w:ascii="Verdana" w:eastAsia="Calibri" w:hAnsi="Verdana"/>
          <w:snapToGrid/>
          <w:sz w:val="22"/>
          <w:szCs w:val="22"/>
        </w:rPr>
        <w:t>The next coordinators’ meeting is scheduled on 18 June 2018 (tbc).</w:t>
      </w:r>
    </w:p>
    <w:p w:rsidR="002529A2" w:rsidRPr="002529A2" w:rsidRDefault="002529A2" w:rsidP="002529A2">
      <w:pPr>
        <w:tabs>
          <w:tab w:val="left" w:pos="-850"/>
          <w:tab w:val="left" w:pos="170"/>
          <w:tab w:val="left" w:pos="510"/>
          <w:tab w:val="left" w:pos="680"/>
        </w:tabs>
        <w:rPr>
          <w:sz w:val="16"/>
        </w:rPr>
      </w:pPr>
    </w:p>
    <w:p w:rsidR="005805C1" w:rsidRPr="002529A2" w:rsidRDefault="005805C1" w:rsidP="002529A2">
      <w:pPr>
        <w:pStyle w:val="Normal12"/>
        <w:rPr>
          <w:sz w:val="16"/>
        </w:rPr>
      </w:pPr>
    </w:p>
    <w:sectPr w:rsidR="005805C1" w:rsidRPr="002529A2" w:rsidSect="002529A2">
      <w:footerReference w:type="default" r:id="rId15"/>
      <w:footerReference w:type="first" r:id="rId16"/>
      <w:footnotePr>
        <w:numRestart w:val="eachPage"/>
      </w:footnotePr>
      <w:pgSz w:w="11907" w:h="16840" w:code="9"/>
      <w:pgMar w:top="1134" w:right="1418" w:bottom="1418" w:left="1418"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D3D" w:rsidRPr="002529A2" w:rsidRDefault="00255D3D">
      <w:r w:rsidRPr="002529A2">
        <w:separator/>
      </w:r>
    </w:p>
  </w:endnote>
  <w:endnote w:type="continuationSeparator" w:id="0">
    <w:p w:rsidR="00255D3D" w:rsidRPr="002529A2" w:rsidRDefault="00255D3D">
      <w:r w:rsidRPr="002529A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A2" w:rsidRPr="002529A2" w:rsidRDefault="002529A2" w:rsidP="002529A2">
    <w:pPr>
      <w:pStyle w:val="Footer"/>
    </w:pPr>
    <w:r w:rsidRPr="002529A2">
      <w:t>PE</w:t>
    </w:r>
    <w:r w:rsidRPr="002529A2">
      <w:rPr>
        <w:rStyle w:val="HideTWBExt"/>
        <w:noProof w:val="0"/>
      </w:rPr>
      <w:t>&lt;NoPE&gt;</w:t>
    </w:r>
    <w:r w:rsidRPr="002529A2">
      <w:t>623.879</w:t>
    </w:r>
    <w:r w:rsidRPr="002529A2">
      <w:rPr>
        <w:rStyle w:val="HideTWBExt"/>
        <w:noProof w:val="0"/>
      </w:rPr>
      <w:t>&lt;/NoPE&gt;&lt;Version&gt;</w:t>
    </w:r>
    <w:r w:rsidRPr="002529A2">
      <w:t>v01-00</w:t>
    </w:r>
    <w:r w:rsidRPr="002529A2">
      <w:rPr>
        <w:rStyle w:val="HideTWBExt"/>
        <w:noProof w:val="0"/>
      </w:rPr>
      <w:t>&lt;/Version&gt;</w:t>
    </w:r>
    <w:r w:rsidRPr="002529A2">
      <w:tab/>
    </w:r>
    <w:r w:rsidRPr="002529A2">
      <w:fldChar w:fldCharType="begin"/>
    </w:r>
    <w:r w:rsidRPr="002529A2">
      <w:instrText xml:space="preserve"> PAGE  \* MERGEFORMAT </w:instrText>
    </w:r>
    <w:r w:rsidRPr="002529A2">
      <w:fldChar w:fldCharType="separate"/>
    </w:r>
    <w:r w:rsidR="00E07849">
      <w:rPr>
        <w:noProof/>
      </w:rPr>
      <w:t>2</w:t>
    </w:r>
    <w:r w:rsidRPr="002529A2">
      <w:fldChar w:fldCharType="end"/>
    </w:r>
    <w:r w:rsidRPr="002529A2">
      <w:t>/</w:t>
    </w:r>
    <w:fldSimple w:instr=" NUMPAGES  \* MERGEFORMAT ">
      <w:r w:rsidR="00E07849">
        <w:rPr>
          <w:noProof/>
        </w:rPr>
        <w:t>26</w:t>
      </w:r>
    </w:fldSimple>
    <w:r w:rsidRPr="002529A2">
      <w:tab/>
    </w:r>
    <w:r w:rsidRPr="002529A2">
      <w:rPr>
        <w:rStyle w:val="HideTWBExt"/>
        <w:noProof w:val="0"/>
      </w:rPr>
      <w:t>&lt;PathFdR&gt;</w:t>
    </w:r>
    <w:r w:rsidRPr="002529A2">
      <w:t>PV\1157036PL.docx</w:t>
    </w:r>
    <w:r w:rsidRPr="002529A2">
      <w:rPr>
        <w:rStyle w:val="HideTWBExt"/>
        <w:noProof w:val="0"/>
      </w:rPr>
      <w:t>&lt;/PathFdR&gt;</w:t>
    </w:r>
  </w:p>
  <w:p w:rsidR="002529A2" w:rsidRPr="002529A2" w:rsidRDefault="002529A2" w:rsidP="002529A2">
    <w:pPr>
      <w:pStyle w:val="Footer2"/>
    </w:pPr>
    <w:r w:rsidRPr="002529A2">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A2" w:rsidRPr="002529A2" w:rsidRDefault="002529A2" w:rsidP="002529A2">
    <w:pPr>
      <w:pStyle w:val="Footer"/>
    </w:pPr>
    <w:r w:rsidRPr="002529A2">
      <w:rPr>
        <w:rStyle w:val="HideTWBExt"/>
        <w:noProof w:val="0"/>
      </w:rPr>
      <w:t>&lt;PathFdR&gt;</w:t>
    </w:r>
    <w:r w:rsidRPr="002529A2">
      <w:t>PV\1157036PL.docx</w:t>
    </w:r>
    <w:r w:rsidRPr="002529A2">
      <w:rPr>
        <w:rStyle w:val="HideTWBExt"/>
        <w:noProof w:val="0"/>
      </w:rPr>
      <w:t>&lt;/PathFdR&gt;</w:t>
    </w:r>
    <w:r w:rsidRPr="002529A2">
      <w:tab/>
    </w:r>
    <w:r w:rsidRPr="002529A2">
      <w:fldChar w:fldCharType="begin"/>
    </w:r>
    <w:r w:rsidRPr="002529A2">
      <w:instrText xml:space="preserve"> PAGE  \* MERGEFORMAT </w:instrText>
    </w:r>
    <w:r w:rsidRPr="002529A2">
      <w:fldChar w:fldCharType="separate"/>
    </w:r>
    <w:r w:rsidR="00E07849">
      <w:rPr>
        <w:noProof/>
      </w:rPr>
      <w:t>20</w:t>
    </w:r>
    <w:r w:rsidRPr="002529A2">
      <w:fldChar w:fldCharType="end"/>
    </w:r>
    <w:r w:rsidRPr="002529A2">
      <w:t>/</w:t>
    </w:r>
    <w:fldSimple w:instr=" NUMPAGES  \* MERGEFORMAT ">
      <w:r w:rsidR="00E07849">
        <w:rPr>
          <w:noProof/>
        </w:rPr>
        <w:t>26</w:t>
      </w:r>
    </w:fldSimple>
    <w:r w:rsidRPr="002529A2">
      <w:tab/>
      <w:t>PE</w:t>
    </w:r>
    <w:r w:rsidRPr="002529A2">
      <w:rPr>
        <w:rStyle w:val="HideTWBExt"/>
        <w:noProof w:val="0"/>
      </w:rPr>
      <w:t>&lt;NoPE&gt;</w:t>
    </w:r>
    <w:r w:rsidRPr="002529A2">
      <w:t>623.879</w:t>
    </w:r>
    <w:r w:rsidRPr="002529A2">
      <w:rPr>
        <w:rStyle w:val="HideTWBExt"/>
        <w:noProof w:val="0"/>
      </w:rPr>
      <w:t>&lt;/NoPE&gt;&lt;Version&gt;</w:t>
    </w:r>
    <w:r w:rsidRPr="002529A2">
      <w:t>v01-00</w:t>
    </w:r>
    <w:r w:rsidRPr="002529A2">
      <w:rPr>
        <w:rStyle w:val="HideTWBExt"/>
        <w:noProof w:val="0"/>
      </w:rPr>
      <w:t>&lt;/Version&gt;</w:t>
    </w:r>
  </w:p>
  <w:p w:rsidR="002529A2" w:rsidRPr="002529A2" w:rsidRDefault="002529A2" w:rsidP="002529A2">
    <w:pPr>
      <w:pStyle w:val="Footer2"/>
    </w:pPr>
    <w:r w:rsidRPr="002529A2">
      <w:tab/>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A2" w:rsidRPr="002529A2" w:rsidRDefault="002529A2" w:rsidP="002529A2">
    <w:pPr>
      <w:pStyle w:val="Footer"/>
    </w:pPr>
    <w:r w:rsidRPr="002529A2">
      <w:rPr>
        <w:rStyle w:val="HideTWBExt"/>
        <w:noProof w:val="0"/>
      </w:rPr>
      <w:t>&lt;PathFdR&gt;</w:t>
    </w:r>
    <w:r w:rsidRPr="002529A2">
      <w:t>PV\1157036PL.docx</w:t>
    </w:r>
    <w:r w:rsidRPr="002529A2">
      <w:rPr>
        <w:rStyle w:val="HideTWBExt"/>
        <w:noProof w:val="0"/>
      </w:rPr>
      <w:t>&lt;/PathFdR&gt;</w:t>
    </w:r>
    <w:r w:rsidRPr="002529A2">
      <w:tab/>
    </w:r>
    <w:r w:rsidRPr="002529A2">
      <w:tab/>
      <w:t>PE</w:t>
    </w:r>
    <w:r w:rsidRPr="002529A2">
      <w:rPr>
        <w:rStyle w:val="HideTWBExt"/>
        <w:noProof w:val="0"/>
      </w:rPr>
      <w:t>&lt;NoPE&gt;</w:t>
    </w:r>
    <w:r w:rsidRPr="002529A2">
      <w:t>623.879</w:t>
    </w:r>
    <w:r w:rsidRPr="002529A2">
      <w:rPr>
        <w:rStyle w:val="HideTWBExt"/>
        <w:noProof w:val="0"/>
      </w:rPr>
      <w:t>&lt;/NoPE&gt;&lt;Version&gt;</w:t>
    </w:r>
    <w:r w:rsidRPr="002529A2">
      <w:t>v01-00</w:t>
    </w:r>
    <w:r w:rsidRPr="002529A2">
      <w:rPr>
        <w:rStyle w:val="HideTWBExt"/>
        <w:noProof w:val="0"/>
      </w:rPr>
      <w:t>&lt;/Version&gt;</w:t>
    </w:r>
  </w:p>
  <w:p w:rsidR="002529A2" w:rsidRPr="002529A2" w:rsidRDefault="002529A2" w:rsidP="002529A2">
    <w:pPr>
      <w:pStyle w:val="Footer2"/>
      <w:tabs>
        <w:tab w:val="center" w:pos="4535"/>
        <w:tab w:val="right" w:pos="9921"/>
      </w:tabs>
    </w:pPr>
    <w:r w:rsidRPr="002529A2">
      <w:t>PL</w:t>
    </w:r>
    <w:r w:rsidRPr="002529A2">
      <w:tab/>
    </w:r>
    <w:r w:rsidRPr="002529A2">
      <w:rPr>
        <w:b w:val="0"/>
        <w:i/>
        <w:color w:val="C0C0C0"/>
        <w:sz w:val="22"/>
      </w:rPr>
      <w:t>Zjednoczona w różnorodności</w:t>
    </w:r>
    <w:r w:rsidRPr="002529A2">
      <w:tab/>
      <w:t>PL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A2" w:rsidRDefault="002529A2" w:rsidP="002529A2">
    <w:pPr>
      <w:pStyle w:val="Footer"/>
    </w:pPr>
    <w:r w:rsidRPr="002529A2">
      <w:rPr>
        <w:rStyle w:val="HideTWBExt"/>
      </w:rPr>
      <w:t>&lt;PathFdR&gt;</w:t>
    </w:r>
    <w:r>
      <w:t>PV\1157036PL.docx</w:t>
    </w:r>
    <w:r w:rsidRPr="002529A2">
      <w:rPr>
        <w:rStyle w:val="HideTWBExt"/>
      </w:rPr>
      <w:t>&lt;/PathFdR&gt;</w:t>
    </w:r>
    <w:r>
      <w:tab/>
    </w:r>
    <w:r>
      <w:fldChar w:fldCharType="begin"/>
    </w:r>
    <w:r>
      <w:instrText xml:space="preserve"> PAGE  \* MERGEFORMAT </w:instrText>
    </w:r>
    <w:r>
      <w:fldChar w:fldCharType="separate"/>
    </w:r>
    <w:r w:rsidR="00E07849">
      <w:rPr>
        <w:noProof/>
      </w:rPr>
      <w:t>26</w:t>
    </w:r>
    <w:r>
      <w:fldChar w:fldCharType="end"/>
    </w:r>
    <w:r>
      <w:t>/</w:t>
    </w:r>
    <w:fldSimple w:instr=" NUMPAGES  \* MERGEFORMAT ">
      <w:r w:rsidR="00E07849">
        <w:rPr>
          <w:noProof/>
        </w:rPr>
        <w:t>26</w:t>
      </w:r>
    </w:fldSimple>
    <w:r>
      <w:tab/>
      <w:t>PE</w:t>
    </w:r>
    <w:r w:rsidRPr="002529A2">
      <w:rPr>
        <w:rStyle w:val="HideTWBExt"/>
      </w:rPr>
      <w:t>&lt;NoPE&gt;</w:t>
    </w:r>
    <w:r>
      <w:t>623.879</w:t>
    </w:r>
    <w:r w:rsidRPr="002529A2">
      <w:rPr>
        <w:rStyle w:val="HideTWBExt"/>
      </w:rPr>
      <w:t>&lt;/NoPE&gt;&lt;Version&gt;</w:t>
    </w:r>
    <w:r>
      <w:t>v01-00</w:t>
    </w:r>
    <w:r w:rsidRPr="002529A2">
      <w:rPr>
        <w:rStyle w:val="HideTWBExt"/>
      </w:rPr>
      <w:t>&lt;/Version&gt;</w:t>
    </w:r>
  </w:p>
  <w:p w:rsidR="00000000" w:rsidRDefault="002529A2" w:rsidP="002529A2">
    <w:pPr>
      <w:pStyle w:val="Footer2"/>
    </w:pPr>
    <w:r>
      <w:tab/>
      <w:t>PL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66" w:rsidRPr="005B0B66" w:rsidRDefault="005B0B66" w:rsidP="005B0B66">
    <w:pPr>
      <w:pStyle w:val="Footer"/>
    </w:pPr>
    <w:r w:rsidRPr="005B0B66">
      <w:rPr>
        <w:rStyle w:val="HideTWBExt"/>
        <w:noProof w:val="0"/>
      </w:rPr>
      <w:t>&lt;PathFdR&gt;</w:t>
    </w:r>
    <w:r w:rsidRPr="005B0B66">
      <w:t>PV\1157036PL.docx</w:t>
    </w:r>
    <w:r w:rsidRPr="005B0B66">
      <w:rPr>
        <w:rStyle w:val="HideTWBExt"/>
        <w:noProof w:val="0"/>
      </w:rPr>
      <w:t>&lt;/PathFdR&gt;</w:t>
    </w:r>
    <w:r w:rsidRPr="005B0B66">
      <w:tab/>
    </w:r>
    <w:r w:rsidRPr="005B0B66">
      <w:tab/>
      <w:t>PE</w:t>
    </w:r>
    <w:r w:rsidRPr="005B0B66">
      <w:rPr>
        <w:rStyle w:val="HideTWBExt"/>
        <w:noProof w:val="0"/>
      </w:rPr>
      <w:t>&lt;NoPE&gt;</w:t>
    </w:r>
    <w:r w:rsidRPr="005B0B66">
      <w:t>623.879</w:t>
    </w:r>
    <w:r w:rsidRPr="005B0B66">
      <w:rPr>
        <w:rStyle w:val="HideTWBExt"/>
        <w:noProof w:val="0"/>
      </w:rPr>
      <w:t>&lt;/NoPE&gt;&lt;Version&gt;</w:t>
    </w:r>
    <w:r w:rsidRPr="005B0B66">
      <w:t>v01-00</w:t>
    </w:r>
    <w:r w:rsidRPr="005B0B66">
      <w:rPr>
        <w:rStyle w:val="HideTWBExt"/>
        <w:noProof w:val="0"/>
      </w:rPr>
      <w:t>&lt;/Version&gt;</w:t>
    </w:r>
  </w:p>
  <w:p w:rsidR="00255D3D" w:rsidRPr="005B0B66" w:rsidRDefault="005B0B66" w:rsidP="005B0B66">
    <w:pPr>
      <w:pStyle w:val="Footer2"/>
      <w:tabs>
        <w:tab w:val="center" w:pos="4535"/>
        <w:tab w:val="right" w:pos="9921"/>
      </w:tabs>
    </w:pPr>
    <w:r w:rsidRPr="005B0B66">
      <w:t>PL</w:t>
    </w:r>
    <w:r w:rsidRPr="005B0B66">
      <w:tab/>
    </w:r>
    <w:r w:rsidRPr="005B0B66">
      <w:rPr>
        <w:b w:val="0"/>
        <w:i/>
        <w:color w:val="C0C0C0"/>
        <w:sz w:val="22"/>
      </w:rPr>
      <w:t>Zjednoczona w różnorodności</w:t>
    </w:r>
    <w:r w:rsidRPr="005B0B66">
      <w:tab/>
      <w: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D3D" w:rsidRPr="002529A2" w:rsidRDefault="00255D3D">
      <w:r w:rsidRPr="002529A2">
        <w:separator/>
      </w:r>
    </w:p>
  </w:footnote>
  <w:footnote w:type="continuationSeparator" w:id="0">
    <w:p w:rsidR="00255D3D" w:rsidRPr="002529A2" w:rsidRDefault="00255D3D">
      <w:r w:rsidRPr="002529A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49" w:rsidRDefault="00E07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49" w:rsidRDefault="00E07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49" w:rsidRDefault="00E07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A342"/>
    <w:multiLevelType w:val="multilevel"/>
    <w:tmpl w:val="1BFF434B"/>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7BB6C72"/>
    <w:multiLevelType w:val="multilevel"/>
    <w:tmpl w:val="15EC1EBD"/>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0DFB57AD"/>
    <w:multiLevelType w:val="multilevel"/>
    <w:tmpl w:val="5A479F2B"/>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17B66443"/>
    <w:multiLevelType w:val="multilevel"/>
    <w:tmpl w:val="1C37B989"/>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1BCB8125"/>
    <w:multiLevelType w:val="multilevel"/>
    <w:tmpl w:val="7B02B45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02AA7FA"/>
    <w:multiLevelType w:val="multilevel"/>
    <w:tmpl w:val="78EB2F7C"/>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2BCD61DD"/>
    <w:multiLevelType w:val="multilevel"/>
    <w:tmpl w:val="486EB0F1"/>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37B300D3"/>
    <w:multiLevelType w:val="multilevel"/>
    <w:tmpl w:val="23961009"/>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3E0D4DB6"/>
    <w:multiLevelType w:val="multilevel"/>
    <w:tmpl w:val="2C69A7EC"/>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44971939"/>
    <w:multiLevelType w:val="multilevel"/>
    <w:tmpl w:val="74115D8E"/>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47EADE8C"/>
    <w:multiLevelType w:val="multilevel"/>
    <w:tmpl w:val="32788102"/>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4AB14926"/>
    <w:multiLevelType w:val="multilevel"/>
    <w:tmpl w:val="20A0A181"/>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4E50BB6B"/>
    <w:multiLevelType w:val="multilevel"/>
    <w:tmpl w:val="2161DE84"/>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15:restartNumberingAfterBreak="0">
    <w:nsid w:val="593C7DB7"/>
    <w:multiLevelType w:val="multilevel"/>
    <w:tmpl w:val="6AF63DF4"/>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15:restartNumberingAfterBreak="0">
    <w:nsid w:val="5BA8B38B"/>
    <w:multiLevelType w:val="multilevel"/>
    <w:tmpl w:val="03750F89"/>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604E0580"/>
    <w:multiLevelType w:val="multilevel"/>
    <w:tmpl w:val="4FAD65D6"/>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660B8002"/>
    <w:multiLevelType w:val="multilevel"/>
    <w:tmpl w:val="29B023ED"/>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15:restartNumberingAfterBreak="0">
    <w:nsid w:val="6ABAD187"/>
    <w:multiLevelType w:val="multilevel"/>
    <w:tmpl w:val="30C1A359"/>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15:restartNumberingAfterBreak="0">
    <w:nsid w:val="6B2629FA"/>
    <w:multiLevelType w:val="multilevel"/>
    <w:tmpl w:val="6F410614"/>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15:restartNumberingAfterBreak="0">
    <w:nsid w:val="732F914E"/>
    <w:multiLevelType w:val="multilevel"/>
    <w:tmpl w:val="100CAADB"/>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15:restartNumberingAfterBreak="0">
    <w:nsid w:val="79B8D3EB"/>
    <w:multiLevelType w:val="multilevel"/>
    <w:tmpl w:val="404953A6"/>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15:restartNumberingAfterBreak="0">
    <w:nsid w:val="7FAB36C9"/>
    <w:multiLevelType w:val="multilevel"/>
    <w:tmpl w:val="32672D52"/>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5"/>
  </w:num>
  <w:num w:numId="9">
    <w:abstractNumId w:val="14"/>
  </w:num>
  <w:num w:numId="10">
    <w:abstractNumId w:val="0"/>
  </w:num>
  <w:num w:numId="11">
    <w:abstractNumId w:val="6"/>
  </w:num>
  <w:num w:numId="12">
    <w:abstractNumId w:val="20"/>
  </w:num>
  <w:num w:numId="13">
    <w:abstractNumId w:val="18"/>
  </w:num>
  <w:num w:numId="14">
    <w:abstractNumId w:val="15"/>
  </w:num>
  <w:num w:numId="15">
    <w:abstractNumId w:val="23"/>
  </w:num>
  <w:num w:numId="16">
    <w:abstractNumId w:val="16"/>
  </w:num>
  <w:num w:numId="17">
    <w:abstractNumId w:val="3"/>
  </w:num>
  <w:num w:numId="18">
    <w:abstractNumId w:val="12"/>
  </w:num>
  <w:num w:numId="19">
    <w:abstractNumId w:val="11"/>
  </w:num>
  <w:num w:numId="20">
    <w:abstractNumId w:val="8"/>
  </w:num>
  <w:num w:numId="21">
    <w:abstractNumId w:val="10"/>
  </w:num>
  <w:num w:numId="22">
    <w:abstractNumId w:val="17"/>
  </w:num>
  <w:num w:numId="23">
    <w:abstractNumId w:val="9"/>
  </w:num>
  <w:num w:numId="24">
    <w:abstractNumId w:val="2"/>
  </w:num>
  <w:num w:numId="25">
    <w:abstractNumId w:val="1"/>
  </w:num>
  <w:num w:numId="26">
    <w:abstractNumId w:val="4"/>
  </w:num>
  <w:num w:numId="27">
    <w:abstractNumId w:val="22"/>
  </w:num>
  <w:num w:numId="28">
    <w:abstractNumId w:val="21"/>
  </w:num>
  <w:num w:numId="29">
    <w:abstractNumId w:val="19"/>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BUDG"/>
    <w:docVar w:name="LastEditedSection" w:val=" 1"/>
    <w:docVar w:name="MEETMNU" w:val=" 2"/>
    <w:docVar w:name="NVAR" w:val="7"/>
    <w:docVar w:name="STOREDT1" w:val="18/06/2018"/>
    <w:docVar w:name="STOREDT2" w:val="19/06/2018"/>
    <w:docVar w:name="strDocTypeID" w:val="PVx"/>
    <w:docVar w:name="strSubDir" w:val="1157"/>
    <w:docVar w:name="TITLEROLLCALLMNU" w:val=" 1"/>
    <w:docVar w:name="TXTLANGUE" w:val="EN"/>
    <w:docVar w:name="TXTLANGUEMIN" w:val="en"/>
    <w:docVar w:name="TXTNRPE" w:val="623.879"/>
    <w:docVar w:name="TXTPEorAP" w:val="PE"/>
    <w:docVar w:name="TXTROUTE" w:val="PV\1157036EN.docx"/>
    <w:docVar w:name="TXTVERSION" w:val="01-00"/>
  </w:docVars>
  <w:rsids>
    <w:rsidRoot w:val="00B577E1"/>
    <w:rsid w:val="000050F6"/>
    <w:rsid w:val="00007788"/>
    <w:rsid w:val="00021AD6"/>
    <w:rsid w:val="0002541E"/>
    <w:rsid w:val="000265BD"/>
    <w:rsid w:val="00043F2E"/>
    <w:rsid w:val="000533F1"/>
    <w:rsid w:val="0006514D"/>
    <w:rsid w:val="0009235A"/>
    <w:rsid w:val="000952B6"/>
    <w:rsid w:val="000A769E"/>
    <w:rsid w:val="000B1C1A"/>
    <w:rsid w:val="000C46ED"/>
    <w:rsid w:val="000D5FD7"/>
    <w:rsid w:val="000E082D"/>
    <w:rsid w:val="000E57F3"/>
    <w:rsid w:val="000F0B40"/>
    <w:rsid w:val="0011399B"/>
    <w:rsid w:val="001604DD"/>
    <w:rsid w:val="00176DCC"/>
    <w:rsid w:val="001813D5"/>
    <w:rsid w:val="001857BA"/>
    <w:rsid w:val="00190EB2"/>
    <w:rsid w:val="00194506"/>
    <w:rsid w:val="00194AE5"/>
    <w:rsid w:val="001C4040"/>
    <w:rsid w:val="001D14AA"/>
    <w:rsid w:val="001E20EC"/>
    <w:rsid w:val="0020777E"/>
    <w:rsid w:val="0021020F"/>
    <w:rsid w:val="002179CD"/>
    <w:rsid w:val="00225BAF"/>
    <w:rsid w:val="0022750E"/>
    <w:rsid w:val="00236A0D"/>
    <w:rsid w:val="0024007C"/>
    <w:rsid w:val="002442DC"/>
    <w:rsid w:val="00246E60"/>
    <w:rsid w:val="00251D85"/>
    <w:rsid w:val="002529A2"/>
    <w:rsid w:val="00255D3D"/>
    <w:rsid w:val="0026136B"/>
    <w:rsid w:val="002671C8"/>
    <w:rsid w:val="00273DB4"/>
    <w:rsid w:val="002753C7"/>
    <w:rsid w:val="002D5349"/>
    <w:rsid w:val="002D74B5"/>
    <w:rsid w:val="002D7816"/>
    <w:rsid w:val="002E083E"/>
    <w:rsid w:val="002E37A9"/>
    <w:rsid w:val="002F2029"/>
    <w:rsid w:val="00323589"/>
    <w:rsid w:val="0033767A"/>
    <w:rsid w:val="00343EBA"/>
    <w:rsid w:val="0036013B"/>
    <w:rsid w:val="003932FC"/>
    <w:rsid w:val="003A0A68"/>
    <w:rsid w:val="003B4372"/>
    <w:rsid w:val="003C7A12"/>
    <w:rsid w:val="003D1CBB"/>
    <w:rsid w:val="003D53A5"/>
    <w:rsid w:val="003E0A41"/>
    <w:rsid w:val="003E0BDE"/>
    <w:rsid w:val="003E0D2D"/>
    <w:rsid w:val="003E582C"/>
    <w:rsid w:val="00405A95"/>
    <w:rsid w:val="00433362"/>
    <w:rsid w:val="0045430B"/>
    <w:rsid w:val="00472CBA"/>
    <w:rsid w:val="00473C13"/>
    <w:rsid w:val="00481807"/>
    <w:rsid w:val="00497850"/>
    <w:rsid w:val="004A28E4"/>
    <w:rsid w:val="004A6E5F"/>
    <w:rsid w:val="004B163A"/>
    <w:rsid w:val="004D6B1E"/>
    <w:rsid w:val="004D6CEA"/>
    <w:rsid w:val="004F1219"/>
    <w:rsid w:val="004F12D3"/>
    <w:rsid w:val="004F6ED0"/>
    <w:rsid w:val="004F76B3"/>
    <w:rsid w:val="00527707"/>
    <w:rsid w:val="00553CD4"/>
    <w:rsid w:val="00555C17"/>
    <w:rsid w:val="00571482"/>
    <w:rsid w:val="005805C1"/>
    <w:rsid w:val="005828F0"/>
    <w:rsid w:val="005838E8"/>
    <w:rsid w:val="00585B10"/>
    <w:rsid w:val="00596A5E"/>
    <w:rsid w:val="005970B3"/>
    <w:rsid w:val="005A28B9"/>
    <w:rsid w:val="005B0B66"/>
    <w:rsid w:val="005B4FE9"/>
    <w:rsid w:val="005B7835"/>
    <w:rsid w:val="005E11B3"/>
    <w:rsid w:val="005E2DEF"/>
    <w:rsid w:val="00615488"/>
    <w:rsid w:val="006275CD"/>
    <w:rsid w:val="00640211"/>
    <w:rsid w:val="006418F2"/>
    <w:rsid w:val="0064227F"/>
    <w:rsid w:val="00642796"/>
    <w:rsid w:val="00643758"/>
    <w:rsid w:val="00654687"/>
    <w:rsid w:val="0066451B"/>
    <w:rsid w:val="00672690"/>
    <w:rsid w:val="00672C42"/>
    <w:rsid w:val="00675887"/>
    <w:rsid w:val="006C1AC2"/>
    <w:rsid w:val="006C52AC"/>
    <w:rsid w:val="006D2283"/>
    <w:rsid w:val="006D3CC8"/>
    <w:rsid w:val="006E2C80"/>
    <w:rsid w:val="006F49CC"/>
    <w:rsid w:val="00704D52"/>
    <w:rsid w:val="0070508E"/>
    <w:rsid w:val="00714F25"/>
    <w:rsid w:val="007153A2"/>
    <w:rsid w:val="007270B0"/>
    <w:rsid w:val="00754C89"/>
    <w:rsid w:val="00755125"/>
    <w:rsid w:val="00765523"/>
    <w:rsid w:val="0076749D"/>
    <w:rsid w:val="00785E9B"/>
    <w:rsid w:val="00792939"/>
    <w:rsid w:val="00793FC2"/>
    <w:rsid w:val="007A3289"/>
    <w:rsid w:val="007C674A"/>
    <w:rsid w:val="007D1D46"/>
    <w:rsid w:val="007E0B3D"/>
    <w:rsid w:val="00801684"/>
    <w:rsid w:val="00803FD1"/>
    <w:rsid w:val="0082592C"/>
    <w:rsid w:val="0083601E"/>
    <w:rsid w:val="00844D91"/>
    <w:rsid w:val="008452E8"/>
    <w:rsid w:val="00846DC2"/>
    <w:rsid w:val="008654A1"/>
    <w:rsid w:val="00872F47"/>
    <w:rsid w:val="0088003A"/>
    <w:rsid w:val="0088601A"/>
    <w:rsid w:val="00891C54"/>
    <w:rsid w:val="008978D3"/>
    <w:rsid w:val="008A0730"/>
    <w:rsid w:val="008A7874"/>
    <w:rsid w:val="008B0D40"/>
    <w:rsid w:val="008C12BD"/>
    <w:rsid w:val="008C3BBA"/>
    <w:rsid w:val="008D7AD4"/>
    <w:rsid w:val="008E131C"/>
    <w:rsid w:val="008E6B98"/>
    <w:rsid w:val="008F5CBA"/>
    <w:rsid w:val="008F7A17"/>
    <w:rsid w:val="00905F78"/>
    <w:rsid w:val="00943773"/>
    <w:rsid w:val="009515D1"/>
    <w:rsid w:val="00956466"/>
    <w:rsid w:val="00960270"/>
    <w:rsid w:val="00964E8C"/>
    <w:rsid w:val="0096724A"/>
    <w:rsid w:val="00972263"/>
    <w:rsid w:val="0099346B"/>
    <w:rsid w:val="00994629"/>
    <w:rsid w:val="009D762D"/>
    <w:rsid w:val="009E0B27"/>
    <w:rsid w:val="009E7A82"/>
    <w:rsid w:val="00A00F95"/>
    <w:rsid w:val="00A01A77"/>
    <w:rsid w:val="00A13D65"/>
    <w:rsid w:val="00A13DDE"/>
    <w:rsid w:val="00A36A4E"/>
    <w:rsid w:val="00A44C95"/>
    <w:rsid w:val="00A6035E"/>
    <w:rsid w:val="00A81EEA"/>
    <w:rsid w:val="00A87091"/>
    <w:rsid w:val="00A91422"/>
    <w:rsid w:val="00A92F32"/>
    <w:rsid w:val="00AB0669"/>
    <w:rsid w:val="00AB4E09"/>
    <w:rsid w:val="00AB7DBA"/>
    <w:rsid w:val="00AC4D9A"/>
    <w:rsid w:val="00AE1834"/>
    <w:rsid w:val="00B01DC3"/>
    <w:rsid w:val="00B15084"/>
    <w:rsid w:val="00B2663E"/>
    <w:rsid w:val="00B501B7"/>
    <w:rsid w:val="00B51AD5"/>
    <w:rsid w:val="00B577E1"/>
    <w:rsid w:val="00B813B9"/>
    <w:rsid w:val="00BA4044"/>
    <w:rsid w:val="00BA464F"/>
    <w:rsid w:val="00BC2065"/>
    <w:rsid w:val="00BC7215"/>
    <w:rsid w:val="00BD3F38"/>
    <w:rsid w:val="00BE36D5"/>
    <w:rsid w:val="00BF54D6"/>
    <w:rsid w:val="00C13E92"/>
    <w:rsid w:val="00C336C0"/>
    <w:rsid w:val="00C346F1"/>
    <w:rsid w:val="00C36FC4"/>
    <w:rsid w:val="00C45BB5"/>
    <w:rsid w:val="00C634EF"/>
    <w:rsid w:val="00C63594"/>
    <w:rsid w:val="00C64625"/>
    <w:rsid w:val="00C701DE"/>
    <w:rsid w:val="00C76C40"/>
    <w:rsid w:val="00C84C2E"/>
    <w:rsid w:val="00C90552"/>
    <w:rsid w:val="00CA53ED"/>
    <w:rsid w:val="00CB52C6"/>
    <w:rsid w:val="00CC6E1E"/>
    <w:rsid w:val="00CD01A6"/>
    <w:rsid w:val="00CE29F4"/>
    <w:rsid w:val="00CE5AEB"/>
    <w:rsid w:val="00CF45C4"/>
    <w:rsid w:val="00CF78F5"/>
    <w:rsid w:val="00D0248B"/>
    <w:rsid w:val="00D10763"/>
    <w:rsid w:val="00D11A34"/>
    <w:rsid w:val="00D329C8"/>
    <w:rsid w:val="00D342CE"/>
    <w:rsid w:val="00D374CC"/>
    <w:rsid w:val="00D45997"/>
    <w:rsid w:val="00D60B2A"/>
    <w:rsid w:val="00D6668F"/>
    <w:rsid w:val="00D730F4"/>
    <w:rsid w:val="00DB2330"/>
    <w:rsid w:val="00DB5CC6"/>
    <w:rsid w:val="00DC061F"/>
    <w:rsid w:val="00DC629C"/>
    <w:rsid w:val="00DC63A9"/>
    <w:rsid w:val="00DD64B7"/>
    <w:rsid w:val="00DF0DC8"/>
    <w:rsid w:val="00E07849"/>
    <w:rsid w:val="00E14108"/>
    <w:rsid w:val="00E17EDA"/>
    <w:rsid w:val="00E21182"/>
    <w:rsid w:val="00E352CD"/>
    <w:rsid w:val="00E413A9"/>
    <w:rsid w:val="00E549FC"/>
    <w:rsid w:val="00E6537C"/>
    <w:rsid w:val="00E77E71"/>
    <w:rsid w:val="00E85748"/>
    <w:rsid w:val="00E92D38"/>
    <w:rsid w:val="00EA0B23"/>
    <w:rsid w:val="00EA74BF"/>
    <w:rsid w:val="00EA7E10"/>
    <w:rsid w:val="00EB13B6"/>
    <w:rsid w:val="00EB4FBD"/>
    <w:rsid w:val="00EE0704"/>
    <w:rsid w:val="00EE1928"/>
    <w:rsid w:val="00EE3F96"/>
    <w:rsid w:val="00EF2B19"/>
    <w:rsid w:val="00F24FAF"/>
    <w:rsid w:val="00F262FB"/>
    <w:rsid w:val="00F31226"/>
    <w:rsid w:val="00F36557"/>
    <w:rsid w:val="00F5491E"/>
    <w:rsid w:val="00F60A98"/>
    <w:rsid w:val="00F64B87"/>
    <w:rsid w:val="00F84353"/>
    <w:rsid w:val="00F87059"/>
    <w:rsid w:val="00F909BF"/>
    <w:rsid w:val="00F97A4F"/>
    <w:rsid w:val="00FA4FFE"/>
    <w:rsid w:val="00FA6AF5"/>
    <w:rsid w:val="00FB09D1"/>
    <w:rsid w:val="00FB3DF0"/>
    <w:rsid w:val="00FC1B11"/>
    <w:rsid w:val="00FD183B"/>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071742-7272-49AC-B5A7-2C1C8645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qFormat/>
    <w:pPr>
      <w:numPr>
        <w:ilvl w:val="4"/>
        <w:numId w:val="3"/>
      </w:numPr>
      <w:spacing w:before="240" w:after="60"/>
      <w:outlineLvl w:val="4"/>
    </w:pPr>
    <w:rPr>
      <w:sz w:val="22"/>
    </w:rPr>
  </w:style>
  <w:style w:type="paragraph" w:styleId="Heading6">
    <w:name w:val="heading 6"/>
    <w:basedOn w:val="Normal"/>
    <w:next w:val="Normal"/>
    <w:qFormat/>
    <w:pPr>
      <w:numPr>
        <w:ilvl w:val="5"/>
        <w:numId w:val="4"/>
      </w:numPr>
      <w:spacing w:before="240" w:after="60"/>
      <w:outlineLvl w:val="5"/>
    </w:pPr>
    <w:rPr>
      <w:i/>
      <w:sz w:val="22"/>
    </w:rPr>
  </w:style>
  <w:style w:type="paragraph" w:styleId="Heading7">
    <w:name w:val="heading 7"/>
    <w:basedOn w:val="Normal"/>
    <w:next w:val="Normal"/>
    <w:qFormat/>
    <w:pPr>
      <w:numPr>
        <w:ilvl w:val="6"/>
        <w:numId w:val="5"/>
      </w:numPr>
      <w:spacing w:before="240" w:after="60"/>
      <w:outlineLvl w:val="6"/>
    </w:pPr>
    <w:rPr>
      <w:rFonts w:ascii="Arial" w:hAnsi="Arial"/>
      <w:sz w:val="20"/>
    </w:rPr>
  </w:style>
  <w:style w:type="paragraph" w:styleId="Heading8">
    <w:name w:val="heading 8"/>
    <w:basedOn w:val="Normal"/>
    <w:next w:val="Normal"/>
    <w:qFormat/>
    <w:pPr>
      <w:numPr>
        <w:ilvl w:val="7"/>
        <w:numId w:val="6"/>
      </w:numPr>
      <w:spacing w:before="240" w:after="60"/>
      <w:outlineLvl w:val="7"/>
    </w:pPr>
    <w:rPr>
      <w:rFonts w:ascii="Arial" w:hAnsi="Arial"/>
      <w:i/>
      <w:sz w:val="20"/>
    </w:rPr>
  </w:style>
  <w:style w:type="paragraph" w:styleId="Heading9">
    <w:name w:val="heading 9"/>
    <w:basedOn w:val="Normal"/>
    <w:next w:val="Normal"/>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8"/>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8"/>
      </w:numPr>
      <w:tabs>
        <w:tab w:val="left" w:pos="0"/>
        <w:tab w:val="right" w:pos="9072"/>
      </w:tabs>
      <w:spacing w:before="240" w:after="240"/>
      <w:jc w:val="both"/>
    </w:pPr>
    <w:rPr>
      <w:b/>
    </w:rPr>
  </w:style>
  <w:style w:type="character" w:customStyle="1" w:styleId="HideTWBExt">
    <w:name w:val="HideTWBExt"/>
    <w:rPr>
      <w:rFonts w:ascii="Arial" w:hAnsi="Arial"/>
      <w:noProof/>
      <w:vanish/>
      <w:color w:val="000080"/>
      <w:sz w:val="20"/>
    </w:rPr>
  </w:style>
  <w:style w:type="paragraph" w:styleId="Footer">
    <w:name w:val="footer"/>
    <w:basedOn w:val="Normal"/>
    <w:rsid w:val="00D329C8"/>
    <w:pPr>
      <w:tabs>
        <w:tab w:val="center" w:pos="4535"/>
        <w:tab w:val="right" w:pos="9071"/>
      </w:tabs>
      <w:spacing w:before="240"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BC2065"/>
    <w:pPr>
      <w:tabs>
        <w:tab w:val="left" w:pos="426"/>
        <w:tab w:val="right" w:leader="dot" w:pos="9061"/>
      </w:tabs>
      <w:spacing w:after="120"/>
      <w:ind w:left="425" w:hanging="425"/>
    </w:pPr>
  </w:style>
  <w:style w:type="paragraph" w:customStyle="1" w:styleId="RollCallTitle">
    <w:name w:val="RollCallTitle"/>
    <w:basedOn w:val="Normal12"/>
    <w:qFormat/>
    <w:rsid w:val="000E57F3"/>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781760">
      <w:bodyDiv w:val="1"/>
      <w:marLeft w:val="0"/>
      <w:marRight w:val="0"/>
      <w:marTop w:val="0"/>
      <w:marBottom w:val="0"/>
      <w:divBdr>
        <w:top w:val="none" w:sz="0" w:space="0" w:color="auto"/>
        <w:left w:val="none" w:sz="0" w:space="0" w:color="auto"/>
        <w:bottom w:val="none" w:sz="0" w:space="0" w:color="auto"/>
        <w:right w:val="none" w:sz="0" w:space="0" w:color="auto"/>
      </w:divBdr>
    </w:div>
    <w:div w:id="1325162665">
      <w:bodyDiv w:val="1"/>
      <w:marLeft w:val="0"/>
      <w:marRight w:val="0"/>
      <w:marTop w:val="0"/>
      <w:marBottom w:val="0"/>
      <w:divBdr>
        <w:top w:val="none" w:sz="0" w:space="0" w:color="auto"/>
        <w:left w:val="none" w:sz="0" w:space="0" w:color="auto"/>
        <w:bottom w:val="none" w:sz="0" w:space="0" w:color="auto"/>
        <w:right w:val="none" w:sz="0" w:space="0" w:color="auto"/>
      </w:divBdr>
    </w:div>
    <w:div w:id="1370842265">
      <w:bodyDiv w:val="1"/>
      <w:marLeft w:val="0"/>
      <w:marRight w:val="0"/>
      <w:marTop w:val="0"/>
      <w:marBottom w:val="0"/>
      <w:divBdr>
        <w:top w:val="none" w:sz="0" w:space="0" w:color="auto"/>
        <w:left w:val="none" w:sz="0" w:space="0" w:color="auto"/>
        <w:bottom w:val="none" w:sz="0" w:space="0" w:color="auto"/>
        <w:right w:val="none" w:sz="0" w:space="0" w:color="auto"/>
      </w:divBdr>
    </w:div>
    <w:div w:id="1371144647">
      <w:bodyDiv w:val="1"/>
      <w:marLeft w:val="0"/>
      <w:marRight w:val="0"/>
      <w:marTop w:val="0"/>
      <w:marBottom w:val="0"/>
      <w:divBdr>
        <w:top w:val="none" w:sz="0" w:space="0" w:color="auto"/>
        <w:left w:val="none" w:sz="0" w:space="0" w:color="auto"/>
        <w:bottom w:val="none" w:sz="0" w:space="0" w:color="auto"/>
        <w:right w:val="none" w:sz="0" w:space="0" w:color="auto"/>
      </w:divBdr>
    </w:div>
    <w:div w:id="19507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AUV~1\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1D33-364B-4968-A638-96EB1E37F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26</Pages>
  <Words>3929</Words>
  <Characters>29983</Characters>
  <Application>Microsoft Office Word</Application>
  <DocSecurity>0</DocSecurity>
  <Lines>1303</Lines>
  <Paragraphs>788</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33124</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CHAUVAUX Anne</dc:creator>
  <cp:keywords/>
  <cp:lastModifiedBy>DREYFUS-PIETRANIK Joanna</cp:lastModifiedBy>
  <cp:revision>2</cp:revision>
  <cp:lastPrinted>2018-07-02T11:08:00Z</cp:lastPrinted>
  <dcterms:created xsi:type="dcterms:W3CDTF">2018-07-19T12:31:00Z</dcterms:created>
  <dcterms:modified xsi:type="dcterms:W3CDTF">2018-07-19T12:31:00Z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9.3.2 Build [20180601]</vt:lpwstr>
  </property>
  <property fmtid="{D5CDD505-2E9C-101B-9397-08002B2CF9AE}" pid="3" name="LastEdited with">
    <vt:lpwstr>9.4.0 Build [20180620]</vt:lpwstr>
  </property>
  <property fmtid="{D5CDD505-2E9C-101B-9397-08002B2CF9AE}" pid="4" name="&lt;FdR&gt;">
    <vt:lpwstr>1157036</vt:lpwstr>
  </property>
  <property fmtid="{D5CDD505-2E9C-101B-9397-08002B2CF9AE}" pid="5" name="&lt;Type&gt;">
    <vt:lpwstr>PV</vt:lpwstr>
  </property>
  <property fmtid="{D5CDD505-2E9C-101B-9397-08002B2CF9AE}" pid="6" name="&lt;ModelCod&gt;">
    <vt:lpwstr>\\eiciBRUpr1\pdocep$\DocEP\DOCS\General\PV\PVx.dot(15/06/2017 14:59:15)</vt:lpwstr>
  </property>
  <property fmtid="{D5CDD505-2E9C-101B-9397-08002B2CF9AE}" pid="7" name="&lt;ModelTra&gt;">
    <vt:lpwstr>\\eiciBRUpr1\pdocep$\DocEP\TRANSFIL\EN\PVx.EN(20/03/2018 13:17:07)</vt:lpwstr>
  </property>
  <property fmtid="{D5CDD505-2E9C-101B-9397-08002B2CF9AE}" pid="8" name="&lt;Model&gt;">
    <vt:lpwstr>PVx</vt:lpwstr>
  </property>
  <property fmtid="{D5CDD505-2E9C-101B-9397-08002B2CF9AE}" pid="9" name="FooterPath">
    <vt:lpwstr>PV\1157036PL.docx</vt:lpwstr>
  </property>
  <property fmtid="{D5CDD505-2E9C-101B-9397-08002B2CF9AE}" pid="10" name="PE number">
    <vt:lpwstr>623.879</vt:lpwstr>
  </property>
  <property fmtid="{D5CDD505-2E9C-101B-9397-08002B2CF9AE}" pid="11" name="SubscribeElise">
    <vt:lpwstr/>
  </property>
  <property fmtid="{D5CDD505-2E9C-101B-9397-08002B2CF9AE}" pid="12" name="SendToEpades">
    <vt:lpwstr>OK - 2018/07/05 10:01</vt:lpwstr>
  </property>
  <property fmtid="{D5CDD505-2E9C-101B-9397-08002B2CF9AE}" pid="13" name="SDLStudio">
    <vt:lpwstr/>
  </property>
  <property fmtid="{D5CDD505-2E9C-101B-9397-08002B2CF9AE}" pid="14" name="&lt;Extension&gt;">
    <vt:lpwstr>PL</vt:lpwstr>
  </property>
  <property fmtid="{D5CDD505-2E9C-101B-9397-08002B2CF9AE}" pid="15" name="Bookout">
    <vt:lpwstr>OK - 2018/07/19 14:31</vt:lpwstr>
  </property>
</Properties>
</file>