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2F52BD" w14:paraId="7C07BDF9" w14:textId="77777777" w:rsidTr="006F7907">
        <w:trPr>
          <w:trHeight w:hRule="exact" w:val="1418"/>
        </w:trPr>
        <w:tc>
          <w:tcPr>
            <w:tcW w:w="6804" w:type="dxa"/>
            <w:shd w:val="clear" w:color="auto" w:fill="auto"/>
            <w:vAlign w:val="center"/>
          </w:tcPr>
          <w:p w14:paraId="12A80CBE" w14:textId="77777777" w:rsidR="006F7907" w:rsidRPr="002F52BD" w:rsidRDefault="00CC4E5B" w:rsidP="00FD1DEF">
            <w:pPr>
              <w:pStyle w:val="EPName"/>
              <w:rPr>
                <w:lang w:val="en-GB"/>
              </w:rPr>
            </w:pPr>
            <w:r w:rsidRPr="002F52BD">
              <w:rPr>
                <w:lang w:val="en-GB"/>
              </w:rPr>
              <w:t>European Parliament</w:t>
            </w:r>
          </w:p>
          <w:p w14:paraId="53FD9888" w14:textId="77777777" w:rsidR="006F7907" w:rsidRPr="002F52BD" w:rsidRDefault="000D251F" w:rsidP="000D251F">
            <w:pPr>
              <w:pStyle w:val="EPTerm"/>
              <w:rPr>
                <w:rStyle w:val="HideTWBExt"/>
                <w:noProof w:val="0"/>
                <w:vanish w:val="0"/>
                <w:color w:val="auto"/>
                <w:lang w:val="en-GB"/>
              </w:rPr>
            </w:pPr>
            <w:r w:rsidRPr="002F52BD">
              <w:rPr>
                <w:lang w:val="en-GB"/>
              </w:rPr>
              <w:t>2014-2019</w:t>
            </w:r>
          </w:p>
        </w:tc>
        <w:tc>
          <w:tcPr>
            <w:tcW w:w="2268" w:type="dxa"/>
            <w:shd w:val="clear" w:color="auto" w:fill="auto"/>
          </w:tcPr>
          <w:p w14:paraId="42D18C7F" w14:textId="77777777" w:rsidR="006F7907" w:rsidRPr="002F52BD" w:rsidRDefault="0084262C" w:rsidP="00896BB4">
            <w:pPr>
              <w:pStyle w:val="EPLogo"/>
            </w:pPr>
            <w:r>
              <w:pict w14:anchorId="6A0C0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50.4pt">
                  <v:imagedata r:id="rId8" o:title="EP logo RGB_Mute"/>
                </v:shape>
              </w:pict>
            </w:r>
          </w:p>
        </w:tc>
      </w:tr>
    </w:tbl>
    <w:p w14:paraId="500FF17E" w14:textId="77777777" w:rsidR="00461601" w:rsidRPr="002F52BD" w:rsidRDefault="00461601" w:rsidP="00461601">
      <w:pPr>
        <w:pStyle w:val="LineTop"/>
        <w:rPr>
          <w:lang w:val="en-GB"/>
        </w:rPr>
      </w:pPr>
    </w:p>
    <w:p w14:paraId="0EB04851" w14:textId="3289EF66" w:rsidR="00461601" w:rsidRPr="002F52BD" w:rsidRDefault="000B2273" w:rsidP="00461601">
      <w:pPr>
        <w:pStyle w:val="ZCommittee"/>
        <w:rPr>
          <w:lang w:val="en-GB"/>
        </w:rPr>
      </w:pPr>
      <w:r w:rsidRPr="002F52BD">
        <w:rPr>
          <w:lang w:val="en-GB"/>
        </w:rPr>
        <w:t>Plenary sitting</w:t>
      </w:r>
    </w:p>
    <w:p w14:paraId="1BD3013A" w14:textId="77777777" w:rsidR="00461601" w:rsidRPr="002F52BD" w:rsidRDefault="00461601" w:rsidP="00461601">
      <w:pPr>
        <w:pStyle w:val="LineBottom"/>
      </w:pPr>
    </w:p>
    <w:p w14:paraId="08E2D196" w14:textId="3CC13F99" w:rsidR="00793EA9" w:rsidRPr="002F52BD" w:rsidRDefault="000B2273">
      <w:pPr>
        <w:pStyle w:val="RefProc"/>
      </w:pPr>
      <w:r w:rsidRPr="002F52BD">
        <w:rPr>
          <w:rStyle w:val="HideTWBExt"/>
          <w:noProof w:val="0"/>
        </w:rPr>
        <w:t>&lt;NoDocSe&gt;</w:t>
      </w:r>
      <w:r w:rsidR="00691286">
        <w:t>A8-0097/2017</w:t>
      </w:r>
      <w:r w:rsidRPr="002F52BD">
        <w:rPr>
          <w:rStyle w:val="HideTWBExt"/>
          <w:noProof w:val="0"/>
        </w:rPr>
        <w:t>&lt;/NoDocSe&gt;</w:t>
      </w:r>
    </w:p>
    <w:p w14:paraId="008F0DDC" w14:textId="2BA771B4" w:rsidR="00793EA9" w:rsidRPr="002F52BD" w:rsidRDefault="00793EA9">
      <w:pPr>
        <w:pStyle w:val="ZDate"/>
      </w:pPr>
      <w:r w:rsidRPr="002F52BD">
        <w:rPr>
          <w:rStyle w:val="HideTWBExt"/>
          <w:noProof w:val="0"/>
        </w:rPr>
        <w:t>&lt;Date&gt;</w:t>
      </w:r>
      <w:r w:rsidR="004B3329" w:rsidRPr="002F52BD">
        <w:rPr>
          <w:rStyle w:val="HideTWBInt"/>
        </w:rPr>
        <w:t>{28/03/2017}</w:t>
      </w:r>
      <w:r w:rsidR="004B3329" w:rsidRPr="002F52BD">
        <w:t>28.3.2017</w:t>
      </w:r>
      <w:r w:rsidRPr="002F52BD">
        <w:rPr>
          <w:rStyle w:val="HideTWBExt"/>
          <w:noProof w:val="0"/>
        </w:rPr>
        <w:t>&lt;/Date&gt;</w:t>
      </w:r>
    </w:p>
    <w:p w14:paraId="0B136467" w14:textId="77777777" w:rsidR="00793EA9" w:rsidRPr="002F52BD" w:rsidRDefault="00793EA9">
      <w:pPr>
        <w:pStyle w:val="StarsAndIs"/>
      </w:pPr>
      <w:r w:rsidRPr="002F52BD">
        <w:rPr>
          <w:rStyle w:val="HideTWBExt"/>
          <w:b w:val="0"/>
          <w:noProof w:val="0"/>
        </w:rPr>
        <w:t>&lt;RefProcLect&gt;</w:t>
      </w:r>
      <w:r w:rsidRPr="002F52BD">
        <w:t>***I</w:t>
      </w:r>
      <w:r w:rsidRPr="002F52BD">
        <w:rPr>
          <w:rStyle w:val="HideTWBExt"/>
          <w:b w:val="0"/>
          <w:noProof w:val="0"/>
        </w:rPr>
        <w:t>&lt;/RefProcLect&gt;</w:t>
      </w:r>
    </w:p>
    <w:p w14:paraId="01FF6EBB" w14:textId="4A19DE3C" w:rsidR="00793EA9" w:rsidRPr="002F52BD" w:rsidRDefault="00793EA9">
      <w:pPr>
        <w:pStyle w:val="TypeDoc"/>
      </w:pPr>
      <w:r w:rsidRPr="002F52BD">
        <w:rPr>
          <w:rStyle w:val="HideTWBExt"/>
          <w:b w:val="0"/>
          <w:noProof w:val="0"/>
        </w:rPr>
        <w:t>&lt;TitreType&gt;</w:t>
      </w:r>
      <w:r w:rsidR="000B2273" w:rsidRPr="002F52BD">
        <w:t>REPORT</w:t>
      </w:r>
      <w:r w:rsidRPr="002F52BD">
        <w:rPr>
          <w:rStyle w:val="HideTWBExt"/>
          <w:b w:val="0"/>
          <w:noProof w:val="0"/>
        </w:rPr>
        <w:t>&lt;/TitreType&gt;</w:t>
      </w:r>
    </w:p>
    <w:p w14:paraId="3F47BA76" w14:textId="201A5668" w:rsidR="00793EA9" w:rsidRPr="002F52BD" w:rsidRDefault="00793EA9">
      <w:pPr>
        <w:pStyle w:val="CoverNormal"/>
      </w:pPr>
      <w:r w:rsidRPr="002F52BD">
        <w:rPr>
          <w:rStyle w:val="HideTWBExt"/>
          <w:noProof w:val="0"/>
        </w:rPr>
        <w:t>&lt;Titre&gt;</w:t>
      </w:r>
      <w:r w:rsidR="00CC4E5B" w:rsidRPr="002F52BD">
        <w:t xml:space="preserve">on the proposal for a </w:t>
      </w:r>
      <w:r w:rsidR="000D251F" w:rsidRPr="002F52BD">
        <w:t>directive</w:t>
      </w:r>
      <w:r w:rsidR="00CC4E5B" w:rsidRPr="002F52BD">
        <w:t xml:space="preserve"> of the European Parliament and of the Council </w:t>
      </w:r>
      <w:r w:rsidR="000D251F" w:rsidRPr="002F52BD">
        <w:t xml:space="preserve">on </w:t>
      </w:r>
      <w:r w:rsidR="00473D55" w:rsidRPr="002F52BD">
        <w:t>certain p</w:t>
      </w:r>
      <w:r w:rsidR="000D251F" w:rsidRPr="002F52BD">
        <w:t>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w:t>
      </w:r>
      <w:r w:rsidRPr="002F52BD">
        <w:rPr>
          <w:rStyle w:val="HideTWBExt"/>
          <w:noProof w:val="0"/>
        </w:rPr>
        <w:t>&lt;/Titre&gt;</w:t>
      </w:r>
    </w:p>
    <w:p w14:paraId="3DC91DBE" w14:textId="77777777" w:rsidR="00793EA9" w:rsidRPr="002F52BD" w:rsidRDefault="00793EA9">
      <w:pPr>
        <w:pStyle w:val="Cover24"/>
      </w:pPr>
      <w:r w:rsidRPr="002F52BD">
        <w:rPr>
          <w:rStyle w:val="HideTWBExt"/>
          <w:noProof w:val="0"/>
        </w:rPr>
        <w:t>&lt;DocRef&gt;</w:t>
      </w:r>
      <w:r w:rsidR="00CC4E5B" w:rsidRPr="002F52BD">
        <w:t>(COM</w:t>
      </w:r>
      <w:r w:rsidR="000D251F" w:rsidRPr="002F52BD">
        <w:t>(2016)0596</w:t>
      </w:r>
      <w:r w:rsidR="00CC4E5B" w:rsidRPr="002F52BD">
        <w:t xml:space="preserve"> </w:t>
      </w:r>
      <w:r w:rsidR="000D251F" w:rsidRPr="002F52BD">
        <w:t>–</w:t>
      </w:r>
      <w:r w:rsidR="00CC4E5B" w:rsidRPr="002F52BD">
        <w:t xml:space="preserve"> </w:t>
      </w:r>
      <w:r w:rsidR="000D251F" w:rsidRPr="002F52BD">
        <w:t>C8</w:t>
      </w:r>
      <w:r w:rsidR="000D251F" w:rsidRPr="002F52BD">
        <w:noBreakHyphen/>
        <w:t>0381/2016</w:t>
      </w:r>
      <w:r w:rsidR="00CC4E5B" w:rsidRPr="002F52BD">
        <w:t xml:space="preserve"> </w:t>
      </w:r>
      <w:r w:rsidR="000D251F" w:rsidRPr="002F52BD">
        <w:t>–</w:t>
      </w:r>
      <w:r w:rsidR="00CC4E5B" w:rsidRPr="002F52BD">
        <w:t xml:space="preserve"> </w:t>
      </w:r>
      <w:r w:rsidR="000D251F" w:rsidRPr="002F52BD">
        <w:t>2016/0278</w:t>
      </w:r>
      <w:r w:rsidR="00CC4E5B" w:rsidRPr="002F52BD">
        <w:t>(COD))</w:t>
      </w:r>
      <w:r w:rsidRPr="002F52BD">
        <w:rPr>
          <w:rStyle w:val="HideTWBExt"/>
          <w:noProof w:val="0"/>
        </w:rPr>
        <w:t>&lt;/DocRef&gt;</w:t>
      </w:r>
    </w:p>
    <w:p w14:paraId="6786E527" w14:textId="77777777" w:rsidR="00793EA9" w:rsidRPr="002F52BD" w:rsidRDefault="00793EA9">
      <w:pPr>
        <w:pStyle w:val="Cover24"/>
      </w:pPr>
      <w:r w:rsidRPr="002F52BD">
        <w:rPr>
          <w:rStyle w:val="HideTWBExt"/>
          <w:noProof w:val="0"/>
        </w:rPr>
        <w:t>&lt;Commission&gt;</w:t>
      </w:r>
      <w:r w:rsidR="000D251F" w:rsidRPr="002F52BD">
        <w:rPr>
          <w:rStyle w:val="HideTWBInt"/>
        </w:rPr>
        <w:t>{JURI}</w:t>
      </w:r>
      <w:r w:rsidR="000D251F" w:rsidRPr="002F52BD">
        <w:t>Committee on Legal Affairs</w:t>
      </w:r>
      <w:r w:rsidRPr="002F52BD">
        <w:rPr>
          <w:rStyle w:val="HideTWBExt"/>
          <w:noProof w:val="0"/>
        </w:rPr>
        <w:t>&lt;/Commission&gt;</w:t>
      </w:r>
    </w:p>
    <w:p w14:paraId="3D11EEEC" w14:textId="77777777" w:rsidR="00793EA9" w:rsidRPr="00C613A7" w:rsidRDefault="00CC4E5B">
      <w:pPr>
        <w:pStyle w:val="Cover24"/>
        <w:rPr>
          <w:lang w:val="fr-FR"/>
        </w:rPr>
      </w:pPr>
      <w:r w:rsidRPr="00C613A7">
        <w:rPr>
          <w:lang w:val="fr-FR"/>
        </w:rPr>
        <w:t>Rapporteur:</w:t>
      </w:r>
      <w:r w:rsidR="00793EA9" w:rsidRPr="00C613A7">
        <w:rPr>
          <w:lang w:val="fr-FR"/>
        </w:rPr>
        <w:t xml:space="preserve"> </w:t>
      </w:r>
      <w:r w:rsidR="00793EA9" w:rsidRPr="00C613A7">
        <w:rPr>
          <w:rStyle w:val="HideTWBExt"/>
          <w:noProof w:val="0"/>
          <w:lang w:val="fr-FR"/>
        </w:rPr>
        <w:t>&lt;Depute&gt;</w:t>
      </w:r>
      <w:r w:rsidR="000D251F" w:rsidRPr="00C613A7">
        <w:rPr>
          <w:lang w:val="fr-FR"/>
        </w:rPr>
        <w:t>Max Andersson</w:t>
      </w:r>
      <w:r w:rsidR="00793EA9" w:rsidRPr="00C613A7">
        <w:rPr>
          <w:rStyle w:val="HideTWBExt"/>
          <w:noProof w:val="0"/>
          <w:lang w:val="fr-FR"/>
        </w:rPr>
        <w:t>&lt;/Depute&gt;</w:t>
      </w:r>
    </w:p>
    <w:p w14:paraId="63B2080F" w14:textId="77777777" w:rsidR="00793EA9" w:rsidRPr="00C613A7" w:rsidRDefault="00793EA9" w:rsidP="00187008">
      <w:pPr>
        <w:widowControl/>
        <w:tabs>
          <w:tab w:val="center" w:pos="4677"/>
        </w:tabs>
        <w:rPr>
          <w:lang w:val="fr-FR"/>
        </w:rPr>
      </w:pPr>
      <w:r w:rsidRPr="00C613A7">
        <w:rPr>
          <w:lang w:val="fr-FR"/>
        </w:rPr>
        <w:br w:type="page"/>
      </w:r>
      <w:bookmarkStart w:id="0" w:name="DocEPTmpStart"/>
      <w:bookmarkEnd w:id="0"/>
    </w:p>
    <w:p w14:paraId="3FEC0AE1" w14:textId="77777777" w:rsidR="000D251F" w:rsidRPr="00C613A7" w:rsidRDefault="00DE0A55">
      <w:pPr>
        <w:rPr>
          <w:lang w:val="fr-FR"/>
        </w:rPr>
      </w:pPr>
      <w:r w:rsidRPr="002F52BD">
        <w:fldChar w:fldCharType="begin"/>
      </w:r>
      <w:r w:rsidRPr="00C613A7">
        <w:rPr>
          <w:lang w:val="fr-FR"/>
        </w:rPr>
        <w:instrText xml:space="preserve"> TITLE  \* MERGEFORMAT </w:instrText>
      </w:r>
      <w:r w:rsidRPr="002F52BD">
        <w:fldChar w:fldCharType="separate"/>
      </w:r>
      <w:r w:rsidR="00691286">
        <w:rPr>
          <w:lang w:val="fr-FR"/>
        </w:rPr>
        <w:t>PR_COD_1amCom</w:t>
      </w:r>
      <w:r w:rsidRPr="002F52BD">
        <w:fldChar w:fldCharType="end"/>
      </w:r>
    </w:p>
    <w:p w14:paraId="5D6A3500" w14:textId="77777777" w:rsidR="000D251F" w:rsidRPr="00C613A7" w:rsidRDefault="000D251F">
      <w:pPr>
        <w:rPr>
          <w:lang w:val="fr-FR"/>
        </w:rPr>
      </w:pPr>
    </w:p>
    <w:p w14:paraId="4E8023FB" w14:textId="77777777" w:rsidR="000D251F" w:rsidRPr="00C613A7" w:rsidRDefault="000D251F">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0D251F" w:rsidRPr="002F52BD" w14:paraId="5331D158" w14:textId="77777777">
        <w:tc>
          <w:tcPr>
            <w:tcW w:w="5811" w:type="dxa"/>
          </w:tcPr>
          <w:p w14:paraId="24F12C00" w14:textId="77777777" w:rsidR="000D251F" w:rsidRPr="002F52BD" w:rsidRDefault="000D251F">
            <w:pPr>
              <w:pStyle w:val="Lgendetitre"/>
              <w:rPr>
                <w:lang w:val="en-GB"/>
              </w:rPr>
            </w:pPr>
            <w:r w:rsidRPr="002F52BD">
              <w:rPr>
                <w:lang w:val="en-GB"/>
              </w:rPr>
              <w:t>Symbols for procedures</w:t>
            </w:r>
          </w:p>
        </w:tc>
      </w:tr>
      <w:tr w:rsidR="000D251F" w:rsidRPr="002F52BD" w14:paraId="50922548" w14:textId="77777777" w:rsidTr="00E1289E">
        <w:trPr>
          <w:cantSplit/>
          <w:trHeight w:val="1944"/>
        </w:trPr>
        <w:tc>
          <w:tcPr>
            <w:tcW w:w="5811" w:type="dxa"/>
            <w:tcBorders>
              <w:bottom w:val="single" w:sz="4" w:space="0" w:color="auto"/>
            </w:tcBorders>
          </w:tcPr>
          <w:p w14:paraId="3938F28A" w14:textId="77777777" w:rsidR="000D251F" w:rsidRPr="002F52BD" w:rsidRDefault="000D251F">
            <w:pPr>
              <w:pStyle w:val="Lgendesigne"/>
              <w:rPr>
                <w:lang w:val="en-GB"/>
              </w:rPr>
            </w:pPr>
            <w:r w:rsidRPr="002F52BD">
              <w:rPr>
                <w:lang w:val="en-GB"/>
              </w:rPr>
              <w:tab/>
              <w:t>*</w:t>
            </w:r>
            <w:r w:rsidRPr="002F52BD">
              <w:rPr>
                <w:lang w:val="en-GB"/>
              </w:rPr>
              <w:tab/>
              <w:t>Consultation procedure</w:t>
            </w:r>
          </w:p>
          <w:p w14:paraId="58BD5C3E" w14:textId="77777777" w:rsidR="000D251F" w:rsidRPr="002F52BD" w:rsidRDefault="000D251F">
            <w:pPr>
              <w:pStyle w:val="Lgendesigne"/>
              <w:rPr>
                <w:lang w:val="en-GB"/>
              </w:rPr>
            </w:pPr>
            <w:r w:rsidRPr="002F52BD">
              <w:rPr>
                <w:lang w:val="en-GB"/>
              </w:rPr>
              <w:tab/>
              <w:t>***</w:t>
            </w:r>
            <w:r w:rsidRPr="002F52BD">
              <w:rPr>
                <w:lang w:val="en-GB"/>
              </w:rPr>
              <w:tab/>
              <w:t>Consent procedure</w:t>
            </w:r>
          </w:p>
          <w:p w14:paraId="738894A1" w14:textId="77777777" w:rsidR="000D251F" w:rsidRPr="002F52BD" w:rsidRDefault="000D251F">
            <w:pPr>
              <w:pStyle w:val="Lgendesigne"/>
              <w:rPr>
                <w:lang w:val="en-GB"/>
              </w:rPr>
            </w:pPr>
            <w:r w:rsidRPr="002F52BD">
              <w:rPr>
                <w:lang w:val="en-GB"/>
              </w:rPr>
              <w:tab/>
              <w:t>***I</w:t>
            </w:r>
            <w:r w:rsidRPr="002F52BD">
              <w:rPr>
                <w:lang w:val="en-GB"/>
              </w:rPr>
              <w:tab/>
              <w:t>Ordinary legislative procedure (first reading)</w:t>
            </w:r>
          </w:p>
          <w:p w14:paraId="59BAEA16" w14:textId="77777777" w:rsidR="000D251F" w:rsidRPr="002F52BD" w:rsidRDefault="000D251F">
            <w:pPr>
              <w:pStyle w:val="Lgendesigne"/>
              <w:rPr>
                <w:lang w:val="en-GB"/>
              </w:rPr>
            </w:pPr>
            <w:r w:rsidRPr="002F52BD">
              <w:rPr>
                <w:lang w:val="en-GB"/>
              </w:rPr>
              <w:tab/>
              <w:t>***II</w:t>
            </w:r>
            <w:r w:rsidRPr="002F52BD">
              <w:rPr>
                <w:lang w:val="en-GB"/>
              </w:rPr>
              <w:tab/>
              <w:t>Ordinary legislative procedure (second reading)</w:t>
            </w:r>
          </w:p>
          <w:p w14:paraId="72B322BC" w14:textId="77777777" w:rsidR="000D251F" w:rsidRPr="002F52BD" w:rsidRDefault="000D251F">
            <w:pPr>
              <w:pStyle w:val="Lgendesigne"/>
              <w:rPr>
                <w:lang w:val="en-GB"/>
              </w:rPr>
            </w:pPr>
            <w:r w:rsidRPr="002F52BD">
              <w:rPr>
                <w:lang w:val="en-GB"/>
              </w:rPr>
              <w:tab/>
              <w:t>***III</w:t>
            </w:r>
            <w:r w:rsidRPr="002F52BD">
              <w:rPr>
                <w:lang w:val="en-GB"/>
              </w:rPr>
              <w:tab/>
              <w:t>Ordinary legislative procedure (third reading)</w:t>
            </w:r>
          </w:p>
          <w:p w14:paraId="5D4870D8" w14:textId="77777777" w:rsidR="000D251F" w:rsidRPr="002F52BD" w:rsidRDefault="000D251F">
            <w:pPr>
              <w:pStyle w:val="Lgendesigne"/>
              <w:ind w:left="0" w:firstLine="0"/>
              <w:rPr>
                <w:lang w:val="en-GB"/>
              </w:rPr>
            </w:pPr>
          </w:p>
          <w:p w14:paraId="3F1DF3B2" w14:textId="77777777" w:rsidR="000D251F" w:rsidRPr="002F52BD" w:rsidRDefault="000D251F">
            <w:pPr>
              <w:pStyle w:val="Lgendestandard"/>
              <w:rPr>
                <w:lang w:val="en-GB"/>
              </w:rPr>
            </w:pPr>
            <w:r w:rsidRPr="002F52BD">
              <w:rPr>
                <w:lang w:val="en-GB"/>
              </w:rPr>
              <w:t>(The type of procedure depends on the legal basis proposed by the draft act.)</w:t>
            </w:r>
          </w:p>
          <w:p w14:paraId="7B1ADCB6" w14:textId="77777777" w:rsidR="000D251F" w:rsidRPr="002F52BD" w:rsidRDefault="000D251F">
            <w:pPr>
              <w:pStyle w:val="Lgendesigne"/>
              <w:ind w:left="0" w:firstLine="0"/>
              <w:rPr>
                <w:lang w:val="en-GB"/>
              </w:rPr>
            </w:pPr>
          </w:p>
        </w:tc>
      </w:tr>
    </w:tbl>
    <w:p w14:paraId="11AD1C0B" w14:textId="77777777" w:rsidR="000D251F" w:rsidRPr="002F52BD" w:rsidRDefault="000D251F"/>
    <w:p w14:paraId="39198027" w14:textId="77777777" w:rsidR="000D251F" w:rsidRPr="002F52BD" w:rsidRDefault="000D251F"/>
    <w:p w14:paraId="22562DD0" w14:textId="77777777" w:rsidR="000D251F" w:rsidRPr="002F52BD" w:rsidRDefault="000D251F"/>
    <w:p w14:paraId="5F284FA4" w14:textId="77777777" w:rsidR="000D251F" w:rsidRPr="002F52BD" w:rsidRDefault="000D251F"/>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0D251F" w:rsidRPr="002F52BD" w14:paraId="6FE23A48" w14:textId="77777777">
        <w:tc>
          <w:tcPr>
            <w:tcW w:w="5811" w:type="dxa"/>
          </w:tcPr>
          <w:p w14:paraId="28842092" w14:textId="77777777" w:rsidR="000D251F" w:rsidRPr="002F52BD" w:rsidRDefault="000D251F">
            <w:pPr>
              <w:pStyle w:val="Lgendetitre"/>
              <w:rPr>
                <w:lang w:val="en-GB"/>
              </w:rPr>
            </w:pPr>
            <w:r w:rsidRPr="002F52BD">
              <w:rPr>
                <w:lang w:val="en-GB"/>
              </w:rPr>
              <w:t>Amendments to a draft act</w:t>
            </w:r>
          </w:p>
        </w:tc>
      </w:tr>
      <w:tr w:rsidR="000D251F" w:rsidRPr="002F52BD" w14:paraId="5F9F40D9" w14:textId="77777777">
        <w:tc>
          <w:tcPr>
            <w:tcW w:w="5811" w:type="dxa"/>
          </w:tcPr>
          <w:p w14:paraId="54E2D3AA" w14:textId="77777777" w:rsidR="000D251F" w:rsidRPr="002F52BD" w:rsidRDefault="000D251F" w:rsidP="00E1289E">
            <w:pPr>
              <w:pStyle w:val="Lgendestandard"/>
              <w:rPr>
                <w:szCs w:val="24"/>
                <w:lang w:val="en-GB"/>
              </w:rPr>
            </w:pPr>
            <w:r w:rsidRPr="002F52BD">
              <w:rPr>
                <w:b/>
                <w:szCs w:val="24"/>
                <w:lang w:val="en-GB"/>
              </w:rPr>
              <w:t>Amendments by Parliament set out in two columns</w:t>
            </w:r>
          </w:p>
          <w:p w14:paraId="1CDF162C" w14:textId="77777777" w:rsidR="000D251F" w:rsidRPr="002F52BD" w:rsidRDefault="000D251F" w:rsidP="00E1289E">
            <w:pPr>
              <w:pStyle w:val="Lgendestandard"/>
              <w:rPr>
                <w:szCs w:val="24"/>
                <w:lang w:val="en-GB"/>
              </w:rPr>
            </w:pPr>
          </w:p>
          <w:p w14:paraId="356261AA" w14:textId="77777777" w:rsidR="000D251F" w:rsidRPr="002F52BD" w:rsidRDefault="000D251F" w:rsidP="00E1289E">
            <w:pPr>
              <w:pStyle w:val="Lgendestandard"/>
              <w:rPr>
                <w:szCs w:val="24"/>
                <w:lang w:val="en-GB"/>
              </w:rPr>
            </w:pPr>
            <w:r w:rsidRPr="002F52BD">
              <w:rPr>
                <w:szCs w:val="24"/>
                <w:lang w:val="en-GB"/>
              </w:rPr>
              <w:t xml:space="preserve">Deletions are indicated in </w:t>
            </w:r>
            <w:r w:rsidRPr="002F52BD">
              <w:rPr>
                <w:b/>
                <w:i/>
                <w:szCs w:val="24"/>
                <w:lang w:val="en-GB"/>
              </w:rPr>
              <w:t>bold italics</w:t>
            </w:r>
            <w:r w:rsidRPr="002F52BD">
              <w:rPr>
                <w:szCs w:val="24"/>
                <w:lang w:val="en-GB"/>
              </w:rPr>
              <w:t xml:space="preserve"> in the left-hand column. Replacements are indicated in </w:t>
            </w:r>
            <w:r w:rsidRPr="002F52BD">
              <w:rPr>
                <w:b/>
                <w:i/>
                <w:szCs w:val="24"/>
                <w:lang w:val="en-GB"/>
              </w:rPr>
              <w:t>bold italics</w:t>
            </w:r>
            <w:r w:rsidRPr="002F52BD">
              <w:rPr>
                <w:szCs w:val="24"/>
                <w:lang w:val="en-GB"/>
              </w:rPr>
              <w:t xml:space="preserve"> in both columns. New text is indicated in </w:t>
            </w:r>
            <w:r w:rsidRPr="002F52BD">
              <w:rPr>
                <w:b/>
                <w:i/>
                <w:szCs w:val="24"/>
                <w:lang w:val="en-GB"/>
              </w:rPr>
              <w:t>bold italics</w:t>
            </w:r>
            <w:r w:rsidRPr="002F52BD">
              <w:rPr>
                <w:szCs w:val="24"/>
                <w:lang w:val="en-GB"/>
              </w:rPr>
              <w:t xml:space="preserve"> in the right-hand column.</w:t>
            </w:r>
          </w:p>
          <w:p w14:paraId="1A497BC5" w14:textId="77777777" w:rsidR="000D251F" w:rsidRPr="002F52BD" w:rsidRDefault="000D251F" w:rsidP="00E1289E">
            <w:pPr>
              <w:pStyle w:val="Lgendestandard"/>
              <w:rPr>
                <w:szCs w:val="24"/>
                <w:lang w:val="en-GB"/>
              </w:rPr>
            </w:pPr>
          </w:p>
          <w:p w14:paraId="101DF336" w14:textId="77777777" w:rsidR="000D251F" w:rsidRPr="002F52BD" w:rsidRDefault="000D251F" w:rsidP="00E1289E">
            <w:pPr>
              <w:pStyle w:val="Lgendestandard"/>
              <w:rPr>
                <w:szCs w:val="24"/>
                <w:lang w:val="en-GB"/>
              </w:rPr>
            </w:pPr>
            <w:r w:rsidRPr="002F52BD">
              <w:rPr>
                <w:szCs w:val="24"/>
                <w:lang w:val="en-GB"/>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68080C65" w14:textId="77777777" w:rsidR="000D251F" w:rsidRPr="002F52BD" w:rsidRDefault="000D251F" w:rsidP="00E1289E">
            <w:pPr>
              <w:pStyle w:val="Lgendestandard"/>
              <w:rPr>
                <w:szCs w:val="24"/>
                <w:lang w:val="en-GB"/>
              </w:rPr>
            </w:pPr>
          </w:p>
          <w:p w14:paraId="17D07E39" w14:textId="77777777" w:rsidR="000D251F" w:rsidRPr="002F52BD" w:rsidRDefault="000D251F" w:rsidP="00E1289E">
            <w:pPr>
              <w:pStyle w:val="Lgendestandard"/>
              <w:rPr>
                <w:b/>
                <w:szCs w:val="24"/>
                <w:lang w:val="en-GB"/>
              </w:rPr>
            </w:pPr>
            <w:r w:rsidRPr="002F52BD">
              <w:rPr>
                <w:b/>
                <w:szCs w:val="24"/>
                <w:lang w:val="en-GB"/>
              </w:rPr>
              <w:t>Amendments by Parliament in the form of a consolidated text</w:t>
            </w:r>
          </w:p>
          <w:p w14:paraId="34870A07" w14:textId="77777777" w:rsidR="000D251F" w:rsidRPr="002F52BD" w:rsidRDefault="000D251F" w:rsidP="00E1289E">
            <w:pPr>
              <w:pStyle w:val="Lgendestandard"/>
              <w:rPr>
                <w:szCs w:val="24"/>
                <w:lang w:val="en-GB"/>
              </w:rPr>
            </w:pPr>
          </w:p>
          <w:p w14:paraId="3B9886A9" w14:textId="77777777" w:rsidR="000D251F" w:rsidRPr="002F52BD" w:rsidRDefault="000D251F" w:rsidP="00E1289E">
            <w:pPr>
              <w:pStyle w:val="Lgendestandard"/>
              <w:rPr>
                <w:szCs w:val="24"/>
                <w:lang w:val="en-GB"/>
              </w:rPr>
            </w:pPr>
            <w:r w:rsidRPr="002F52BD">
              <w:rPr>
                <w:szCs w:val="24"/>
                <w:lang w:val="en-GB"/>
              </w:rPr>
              <w:t xml:space="preserve">New text is highlighted in </w:t>
            </w:r>
            <w:r w:rsidRPr="002F52BD">
              <w:rPr>
                <w:b/>
                <w:i/>
                <w:szCs w:val="24"/>
                <w:lang w:val="en-GB"/>
              </w:rPr>
              <w:t>bold italics</w:t>
            </w:r>
            <w:r w:rsidRPr="002F52BD">
              <w:rPr>
                <w:szCs w:val="24"/>
                <w:lang w:val="en-GB"/>
              </w:rPr>
              <w:t xml:space="preserve">. Deletions are indicated using either the ▌symbol or strikeout. Replacements are indicated by highlighting the new text in </w:t>
            </w:r>
            <w:r w:rsidRPr="002F52BD">
              <w:rPr>
                <w:b/>
                <w:i/>
                <w:szCs w:val="24"/>
                <w:lang w:val="en-GB"/>
              </w:rPr>
              <w:t>bold italics</w:t>
            </w:r>
            <w:r w:rsidRPr="002F52BD">
              <w:rPr>
                <w:szCs w:val="24"/>
                <w:lang w:val="en-GB"/>
              </w:rPr>
              <w:t xml:space="preserve"> and by deleting or striking out the text that has been replaced. </w:t>
            </w:r>
          </w:p>
          <w:p w14:paraId="6572CC3F" w14:textId="77777777" w:rsidR="000D251F" w:rsidRPr="002F52BD" w:rsidRDefault="000D251F" w:rsidP="00E1289E">
            <w:pPr>
              <w:pStyle w:val="Lgendestandard"/>
              <w:rPr>
                <w:szCs w:val="24"/>
                <w:lang w:val="en-GB"/>
              </w:rPr>
            </w:pPr>
            <w:r w:rsidRPr="002F52BD">
              <w:rPr>
                <w:szCs w:val="24"/>
                <w:lang w:val="en-GB"/>
              </w:rPr>
              <w:t>By way of exception, purely technical changes made by the drafting departments in preparing the final text are not highlighted.</w:t>
            </w:r>
          </w:p>
          <w:p w14:paraId="00127857" w14:textId="77777777" w:rsidR="000D251F" w:rsidRPr="002F52BD" w:rsidRDefault="000D251F">
            <w:pPr>
              <w:pStyle w:val="Lgendestandard"/>
              <w:rPr>
                <w:lang w:val="en-GB"/>
              </w:rPr>
            </w:pPr>
          </w:p>
        </w:tc>
      </w:tr>
    </w:tbl>
    <w:p w14:paraId="7B87BB38" w14:textId="77777777" w:rsidR="000D251F" w:rsidRPr="002F52BD" w:rsidRDefault="000D251F"/>
    <w:p w14:paraId="21263A86" w14:textId="77777777" w:rsidR="00793EA9" w:rsidRPr="002F52BD" w:rsidRDefault="00793EA9" w:rsidP="00012351">
      <w:pPr>
        <w:widowControl/>
        <w:tabs>
          <w:tab w:val="center" w:pos="4677"/>
        </w:tabs>
      </w:pPr>
    </w:p>
    <w:p w14:paraId="529FDECD" w14:textId="77777777" w:rsidR="00793EA9" w:rsidRPr="0084262C" w:rsidRDefault="00793EA9">
      <w:pPr>
        <w:pStyle w:val="TOCHeading"/>
        <w:rPr>
          <w:lang w:val="fr-FR"/>
        </w:rPr>
      </w:pPr>
      <w:r w:rsidRPr="0084262C">
        <w:rPr>
          <w:lang w:val="fr-FR"/>
        </w:rPr>
        <w:br w:type="page"/>
      </w:r>
      <w:r w:rsidR="00CC4E5B" w:rsidRPr="0084262C">
        <w:rPr>
          <w:lang w:val="fr-FR"/>
        </w:rPr>
        <w:lastRenderedPageBreak/>
        <w:t>CONTENTS</w:t>
      </w:r>
    </w:p>
    <w:p w14:paraId="5A333A2F" w14:textId="77777777" w:rsidR="00793EA9" w:rsidRPr="0084262C" w:rsidRDefault="00CC4E5B">
      <w:pPr>
        <w:pStyle w:val="TOCPage"/>
        <w:rPr>
          <w:lang w:val="fr-FR"/>
        </w:rPr>
      </w:pPr>
      <w:r w:rsidRPr="0084262C">
        <w:rPr>
          <w:lang w:val="fr-FR"/>
        </w:rPr>
        <w:t>Page</w:t>
      </w:r>
    </w:p>
    <w:p w14:paraId="1B5604CE" w14:textId="77777777" w:rsidR="0084262C" w:rsidRPr="0084262C" w:rsidRDefault="001767E2">
      <w:pPr>
        <w:pStyle w:val="TOC1"/>
        <w:tabs>
          <w:tab w:val="right" w:leader="dot" w:pos="9060"/>
        </w:tabs>
        <w:rPr>
          <w:rFonts w:asciiTheme="minorHAnsi" w:eastAsiaTheme="minorEastAsia" w:hAnsiTheme="minorHAnsi" w:cstheme="minorBidi"/>
          <w:noProof/>
          <w:sz w:val="22"/>
          <w:szCs w:val="22"/>
          <w:lang w:val="fr-FR"/>
        </w:rPr>
      </w:pPr>
      <w:r w:rsidRPr="002F52BD">
        <w:rPr>
          <w:b/>
        </w:rPr>
        <w:fldChar w:fldCharType="begin"/>
      </w:r>
      <w:r w:rsidRPr="0084262C">
        <w:rPr>
          <w:b/>
          <w:lang w:val="fr-FR"/>
        </w:rPr>
        <w:instrText xml:space="preserve"> TOC \t "PageHeading</w:instrText>
      </w:r>
      <w:r w:rsidR="006656F4" w:rsidRPr="0084262C">
        <w:rPr>
          <w:b/>
          <w:lang w:val="fr-FR"/>
        </w:rPr>
        <w:instrText>;</w:instrText>
      </w:r>
      <w:r w:rsidRPr="0084262C">
        <w:rPr>
          <w:b/>
          <w:lang w:val="fr-FR"/>
        </w:rPr>
        <w:instrText xml:space="preserve">1" </w:instrText>
      </w:r>
      <w:r w:rsidRPr="002F52BD">
        <w:rPr>
          <w:b/>
        </w:rPr>
        <w:fldChar w:fldCharType="separate"/>
      </w:r>
      <w:r w:rsidR="0084262C" w:rsidRPr="0084262C">
        <w:rPr>
          <w:noProof/>
          <w:lang w:val="fr-FR"/>
        </w:rPr>
        <w:t>DRAFT EUROPEAN PARLIAMENT LEGISLATIVE RESOLUTION</w:t>
      </w:r>
      <w:r w:rsidR="0084262C" w:rsidRPr="0084262C">
        <w:rPr>
          <w:noProof/>
          <w:lang w:val="fr-FR"/>
        </w:rPr>
        <w:tab/>
      </w:r>
      <w:r w:rsidR="0084262C">
        <w:rPr>
          <w:noProof/>
        </w:rPr>
        <w:fldChar w:fldCharType="begin"/>
      </w:r>
      <w:r w:rsidR="0084262C" w:rsidRPr="0084262C">
        <w:rPr>
          <w:noProof/>
          <w:lang w:val="fr-FR"/>
        </w:rPr>
        <w:instrText xml:space="preserve"> PAGEREF _Toc478489265 \h </w:instrText>
      </w:r>
      <w:r w:rsidR="0084262C">
        <w:rPr>
          <w:noProof/>
        </w:rPr>
      </w:r>
      <w:r w:rsidR="0084262C">
        <w:rPr>
          <w:noProof/>
        </w:rPr>
        <w:fldChar w:fldCharType="separate"/>
      </w:r>
      <w:r w:rsidR="0084262C" w:rsidRPr="0084262C">
        <w:rPr>
          <w:noProof/>
          <w:lang w:val="fr-FR"/>
        </w:rPr>
        <w:t>5</w:t>
      </w:r>
      <w:r w:rsidR="0084262C">
        <w:rPr>
          <w:noProof/>
        </w:rPr>
        <w:fldChar w:fldCharType="end"/>
      </w:r>
    </w:p>
    <w:p w14:paraId="4E0317EB" w14:textId="77777777" w:rsidR="0084262C" w:rsidRDefault="0084262C">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3F1C06">
        <w:rPr>
          <w:caps/>
          <w:noProof/>
        </w:rPr>
        <w:t>of the Committee on Employment and Social Affairs</w:t>
      </w:r>
      <w:r>
        <w:rPr>
          <w:noProof/>
        </w:rPr>
        <w:tab/>
      </w:r>
      <w:r>
        <w:rPr>
          <w:noProof/>
        </w:rPr>
        <w:fldChar w:fldCharType="begin"/>
      </w:r>
      <w:r>
        <w:rPr>
          <w:noProof/>
        </w:rPr>
        <w:instrText xml:space="preserve"> PAGEREF _Toc478489266 \h </w:instrText>
      </w:r>
      <w:r>
        <w:rPr>
          <w:noProof/>
        </w:rPr>
      </w:r>
      <w:r>
        <w:rPr>
          <w:noProof/>
        </w:rPr>
        <w:fldChar w:fldCharType="separate"/>
      </w:r>
      <w:r>
        <w:rPr>
          <w:noProof/>
        </w:rPr>
        <w:t>22</w:t>
      </w:r>
      <w:r>
        <w:rPr>
          <w:noProof/>
        </w:rPr>
        <w:fldChar w:fldCharType="end"/>
      </w:r>
    </w:p>
    <w:p w14:paraId="67B97E57" w14:textId="77777777" w:rsidR="0084262C" w:rsidRDefault="0084262C">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3F1C06">
        <w:rPr>
          <w:caps/>
          <w:noProof/>
        </w:rPr>
        <w:t>of the Committee on Culture and Education</w:t>
      </w:r>
      <w:r>
        <w:rPr>
          <w:noProof/>
        </w:rPr>
        <w:tab/>
      </w:r>
      <w:r>
        <w:rPr>
          <w:noProof/>
        </w:rPr>
        <w:fldChar w:fldCharType="begin"/>
      </w:r>
      <w:r>
        <w:rPr>
          <w:noProof/>
        </w:rPr>
        <w:instrText xml:space="preserve"> PAGEREF _Toc478489267 \h </w:instrText>
      </w:r>
      <w:r>
        <w:rPr>
          <w:noProof/>
        </w:rPr>
      </w:r>
      <w:r>
        <w:rPr>
          <w:noProof/>
        </w:rPr>
        <w:fldChar w:fldCharType="separate"/>
      </w:r>
      <w:r>
        <w:rPr>
          <w:noProof/>
        </w:rPr>
        <w:t>33</w:t>
      </w:r>
      <w:r>
        <w:rPr>
          <w:noProof/>
        </w:rPr>
        <w:fldChar w:fldCharType="end"/>
      </w:r>
    </w:p>
    <w:p w14:paraId="5230C5FE" w14:textId="77777777" w:rsidR="0084262C" w:rsidRDefault="0084262C">
      <w:pPr>
        <w:pStyle w:val="TOC1"/>
        <w:tabs>
          <w:tab w:val="right" w:leader="dot" w:pos="9060"/>
        </w:tabs>
        <w:rPr>
          <w:rFonts w:asciiTheme="minorHAnsi" w:eastAsiaTheme="minorEastAsia" w:hAnsiTheme="minorHAnsi" w:cstheme="minorBidi"/>
          <w:noProof/>
          <w:sz w:val="22"/>
          <w:szCs w:val="22"/>
        </w:rPr>
      </w:pPr>
      <w:r>
        <w:rPr>
          <w:noProof/>
        </w:rPr>
        <w:t xml:space="preserve">OPINION </w:t>
      </w:r>
      <w:r w:rsidRPr="003F1C06">
        <w:rPr>
          <w:caps/>
          <w:noProof/>
        </w:rPr>
        <w:t>of the Committee on Petitions</w:t>
      </w:r>
      <w:r>
        <w:rPr>
          <w:noProof/>
        </w:rPr>
        <w:tab/>
      </w:r>
      <w:r>
        <w:rPr>
          <w:noProof/>
        </w:rPr>
        <w:fldChar w:fldCharType="begin"/>
      </w:r>
      <w:r>
        <w:rPr>
          <w:noProof/>
        </w:rPr>
        <w:instrText xml:space="preserve"> PAGEREF _Toc478489268 \h </w:instrText>
      </w:r>
      <w:r>
        <w:rPr>
          <w:noProof/>
        </w:rPr>
      </w:r>
      <w:r>
        <w:rPr>
          <w:noProof/>
        </w:rPr>
        <w:fldChar w:fldCharType="separate"/>
      </w:r>
      <w:r>
        <w:rPr>
          <w:noProof/>
        </w:rPr>
        <w:t>49</w:t>
      </w:r>
      <w:r>
        <w:rPr>
          <w:noProof/>
        </w:rPr>
        <w:fldChar w:fldCharType="end"/>
      </w:r>
    </w:p>
    <w:p w14:paraId="34287AD0" w14:textId="77777777" w:rsidR="0084262C" w:rsidRDefault="0084262C">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_Toc478489269 \h </w:instrText>
      </w:r>
      <w:r>
        <w:rPr>
          <w:noProof/>
        </w:rPr>
      </w:r>
      <w:r>
        <w:rPr>
          <w:noProof/>
        </w:rPr>
        <w:fldChar w:fldCharType="separate"/>
      </w:r>
      <w:r>
        <w:rPr>
          <w:noProof/>
        </w:rPr>
        <w:t>62</w:t>
      </w:r>
      <w:r>
        <w:rPr>
          <w:noProof/>
        </w:rPr>
        <w:fldChar w:fldCharType="end"/>
      </w:r>
    </w:p>
    <w:p w14:paraId="0FFC59BA" w14:textId="77777777" w:rsidR="0084262C" w:rsidRDefault="0084262C">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_Toc478489270 \h </w:instrText>
      </w:r>
      <w:r>
        <w:rPr>
          <w:noProof/>
        </w:rPr>
      </w:r>
      <w:r>
        <w:rPr>
          <w:noProof/>
        </w:rPr>
        <w:fldChar w:fldCharType="separate"/>
      </w:r>
      <w:r>
        <w:rPr>
          <w:noProof/>
        </w:rPr>
        <w:t>63</w:t>
      </w:r>
      <w:r>
        <w:rPr>
          <w:noProof/>
        </w:rPr>
        <w:fldChar w:fldCharType="end"/>
      </w:r>
    </w:p>
    <w:p w14:paraId="512F2AF4" w14:textId="77777777" w:rsidR="00793EA9" w:rsidRPr="002F52BD" w:rsidRDefault="001767E2" w:rsidP="002346B0">
      <w:r w:rsidRPr="002F52BD">
        <w:rPr>
          <w:b/>
        </w:rPr>
        <w:fldChar w:fldCharType="end"/>
      </w:r>
      <w:bookmarkStart w:id="1" w:name="_GoBack"/>
      <w:bookmarkEnd w:id="1"/>
    </w:p>
    <w:p w14:paraId="198FAA62" w14:textId="77777777" w:rsidR="002346B0" w:rsidRPr="002F52BD" w:rsidRDefault="002346B0" w:rsidP="002346B0"/>
    <w:p w14:paraId="37883FFA" w14:textId="77777777" w:rsidR="002346B0" w:rsidRPr="002F52BD" w:rsidRDefault="002346B0">
      <w:pPr>
        <w:pStyle w:val="PageHeading"/>
      </w:pPr>
    </w:p>
    <w:p w14:paraId="010B3383" w14:textId="77777777" w:rsidR="00793EA9" w:rsidRPr="002F52BD" w:rsidRDefault="00793EA9">
      <w:pPr>
        <w:pStyle w:val="PageHeading"/>
      </w:pPr>
      <w:r w:rsidRPr="002F52BD">
        <w:br w:type="page"/>
      </w:r>
      <w:r w:rsidRPr="002F52BD">
        <w:lastRenderedPageBreak/>
        <w:br w:type="page"/>
      </w:r>
      <w:bookmarkStart w:id="2" w:name="_Toc478489265"/>
      <w:r w:rsidR="00CC4E5B" w:rsidRPr="002F52BD">
        <w:lastRenderedPageBreak/>
        <w:t>DRAFT EUROPEAN PARLIAMENT LEGISLATIVE RESOLUTION</w:t>
      </w:r>
      <w:bookmarkEnd w:id="2"/>
    </w:p>
    <w:p w14:paraId="25C3EC54" w14:textId="00938082" w:rsidR="00793EA9" w:rsidRPr="002F52BD" w:rsidRDefault="00CC4E5B">
      <w:pPr>
        <w:pStyle w:val="NormalBold"/>
      </w:pPr>
      <w:r w:rsidRPr="002F52BD">
        <w:t xml:space="preserve">on the proposal for a </w:t>
      </w:r>
      <w:r w:rsidR="000D251F" w:rsidRPr="002F52BD">
        <w:t>directive</w:t>
      </w:r>
      <w:r w:rsidRPr="002F52BD">
        <w:t xml:space="preserve"> of the European Parliament and of the Council </w:t>
      </w:r>
      <w:r w:rsidR="000D251F" w:rsidRPr="002F52BD">
        <w:t xml:space="preserve">on </w:t>
      </w:r>
      <w:r w:rsidR="00473D55" w:rsidRPr="002F52BD">
        <w:t>certain p</w:t>
      </w:r>
      <w:r w:rsidR="000D251F" w:rsidRPr="002F52BD">
        <w:t>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w:t>
      </w:r>
    </w:p>
    <w:p w14:paraId="684E0DC8" w14:textId="77777777" w:rsidR="00793EA9" w:rsidRPr="002F52BD" w:rsidRDefault="00CC4E5B">
      <w:pPr>
        <w:pStyle w:val="Normal12Bold"/>
      </w:pPr>
      <w:r w:rsidRPr="002F52BD">
        <w:t>(COM</w:t>
      </w:r>
      <w:r w:rsidR="000D251F" w:rsidRPr="002F52BD">
        <w:t>(2016)0596</w:t>
      </w:r>
      <w:r w:rsidRPr="002F52BD">
        <w:t xml:space="preserve"> </w:t>
      </w:r>
      <w:r w:rsidR="000D251F" w:rsidRPr="002F52BD">
        <w:t>–</w:t>
      </w:r>
      <w:r w:rsidRPr="002F52BD">
        <w:t xml:space="preserve"> </w:t>
      </w:r>
      <w:r w:rsidR="000D251F" w:rsidRPr="002F52BD">
        <w:t>C8</w:t>
      </w:r>
      <w:r w:rsidR="000D251F" w:rsidRPr="002F52BD">
        <w:noBreakHyphen/>
        <w:t>0381/2016</w:t>
      </w:r>
      <w:r w:rsidRPr="002F52BD">
        <w:t xml:space="preserve"> </w:t>
      </w:r>
      <w:r w:rsidR="000D251F" w:rsidRPr="002F52BD">
        <w:t>–</w:t>
      </w:r>
      <w:r w:rsidRPr="002F52BD">
        <w:t xml:space="preserve"> </w:t>
      </w:r>
      <w:r w:rsidR="000D251F" w:rsidRPr="002F52BD">
        <w:t>2016/0278</w:t>
      </w:r>
      <w:r w:rsidRPr="002F52BD">
        <w:t>(COD))</w:t>
      </w:r>
    </w:p>
    <w:p w14:paraId="1573B100" w14:textId="77777777" w:rsidR="00793EA9" w:rsidRPr="002F52BD" w:rsidRDefault="00CC4E5B">
      <w:pPr>
        <w:pStyle w:val="Normal12Bold"/>
      </w:pPr>
      <w:r w:rsidRPr="002F52BD">
        <w:t>(Ordinary legislative procedure: first reading)</w:t>
      </w:r>
    </w:p>
    <w:p w14:paraId="125A080C" w14:textId="77777777" w:rsidR="00793EA9" w:rsidRPr="002F52BD" w:rsidRDefault="00CC4E5B">
      <w:pPr>
        <w:pStyle w:val="Normal12"/>
      </w:pPr>
      <w:r w:rsidRPr="002F52BD">
        <w:rPr>
          <w:i/>
        </w:rPr>
        <w:t>The European Parliament</w:t>
      </w:r>
      <w:r w:rsidRPr="002F52BD">
        <w:t>,</w:t>
      </w:r>
    </w:p>
    <w:p w14:paraId="22F36CEF" w14:textId="77777777" w:rsidR="00793EA9" w:rsidRPr="002F52BD" w:rsidRDefault="00793EA9">
      <w:pPr>
        <w:pStyle w:val="Normal12Hanging"/>
      </w:pPr>
      <w:r w:rsidRPr="002F52BD">
        <w:t>–</w:t>
      </w:r>
      <w:r w:rsidRPr="002F52BD">
        <w:tab/>
      </w:r>
      <w:r w:rsidR="00CC4E5B" w:rsidRPr="002F52BD">
        <w:t>having regard to the Commission proposal to Parliament and the Council (COM</w:t>
      </w:r>
      <w:r w:rsidR="000D251F" w:rsidRPr="002F52BD">
        <w:t>(2016)0596</w:t>
      </w:r>
      <w:r w:rsidR="00CC4E5B" w:rsidRPr="002F52BD">
        <w:t>),</w:t>
      </w:r>
    </w:p>
    <w:p w14:paraId="6FA6C59E" w14:textId="77777777" w:rsidR="00793EA9" w:rsidRPr="002F52BD" w:rsidRDefault="00793EA9">
      <w:pPr>
        <w:pStyle w:val="Normal12Hanging"/>
      </w:pPr>
      <w:r w:rsidRPr="002F52BD">
        <w:t>–</w:t>
      </w:r>
      <w:r w:rsidRPr="002F52BD">
        <w:tab/>
      </w:r>
      <w:r w:rsidR="00CC4E5B" w:rsidRPr="002F52BD">
        <w:t>having regard to Article</w:t>
      </w:r>
      <w:r w:rsidR="000D251F" w:rsidRPr="002F52BD">
        <w:t> </w:t>
      </w:r>
      <w:r w:rsidR="00CC4E5B" w:rsidRPr="002F52BD">
        <w:t xml:space="preserve">294(2) and </w:t>
      </w:r>
      <w:r w:rsidR="000D251F" w:rsidRPr="002F52BD">
        <w:t>Article </w:t>
      </w:r>
      <w:r w:rsidR="00E13C8A" w:rsidRPr="002F52BD">
        <w:t xml:space="preserve">114 </w:t>
      </w:r>
      <w:r w:rsidR="00CC4E5B" w:rsidRPr="002F52BD">
        <w:t>of the Treaty on the Functioning of the European Union, pursuant to which the Commission submitted the proposal to Parliament (</w:t>
      </w:r>
      <w:r w:rsidR="000D251F" w:rsidRPr="002F52BD">
        <w:t>C8</w:t>
      </w:r>
      <w:r w:rsidR="000D251F" w:rsidRPr="002F52BD">
        <w:noBreakHyphen/>
        <w:t>0381/2016</w:t>
      </w:r>
      <w:r w:rsidR="00CC4E5B" w:rsidRPr="002F52BD">
        <w:t>),</w:t>
      </w:r>
    </w:p>
    <w:p w14:paraId="6BF83276" w14:textId="77777777" w:rsidR="00A26F46" w:rsidRPr="002F52BD" w:rsidRDefault="00A26F46" w:rsidP="00A26F46">
      <w:pPr>
        <w:pStyle w:val="Normal12Hanging"/>
      </w:pPr>
      <w:r w:rsidRPr="002F52BD">
        <w:t>–</w:t>
      </w:r>
      <w:r w:rsidRPr="002F52BD">
        <w:tab/>
      </w:r>
      <w:r w:rsidR="00CC4E5B" w:rsidRPr="002F52BD">
        <w:t>having regard to Article 294(3) of the Treaty on the Functioning of the European Union,</w:t>
      </w:r>
    </w:p>
    <w:p w14:paraId="43CC5197" w14:textId="64A81079" w:rsidR="00600B03" w:rsidRPr="002F52BD" w:rsidRDefault="00600B03" w:rsidP="00A26F46">
      <w:pPr>
        <w:pStyle w:val="Normal12Hanging"/>
      </w:pPr>
      <w:r w:rsidRPr="002F52BD">
        <w:t>–</w:t>
      </w:r>
      <w:r w:rsidRPr="002F52BD">
        <w:tab/>
        <w:t xml:space="preserve">having regard to the opinion of the European Economic and Social Committee of </w:t>
      </w:r>
      <w:r w:rsidR="00B37BB7" w:rsidRPr="002F52BD">
        <w:t>25 January 2017</w:t>
      </w:r>
      <w:r w:rsidR="00B37BB7" w:rsidRPr="002F52BD">
        <w:rPr>
          <w:rStyle w:val="FootnoteReference"/>
        </w:rPr>
        <w:footnoteReference w:id="1"/>
      </w:r>
      <w:r w:rsidR="00B37BB7" w:rsidRPr="002F52BD">
        <w:t>,</w:t>
      </w:r>
    </w:p>
    <w:p w14:paraId="2BB4C0A5" w14:textId="77777777" w:rsidR="00793EA9" w:rsidRPr="002F52BD" w:rsidRDefault="00793EA9">
      <w:pPr>
        <w:pStyle w:val="Normal12Hanging"/>
      </w:pPr>
      <w:r w:rsidRPr="002F52BD">
        <w:t>–</w:t>
      </w:r>
      <w:r w:rsidRPr="002F52BD">
        <w:tab/>
      </w:r>
      <w:r w:rsidR="000D251F" w:rsidRPr="002F52BD">
        <w:t>having regard to Rule 59 of its Rules of Procedure,</w:t>
      </w:r>
    </w:p>
    <w:p w14:paraId="504F4372" w14:textId="2853B25B" w:rsidR="00793EA9" w:rsidRPr="002F52BD" w:rsidRDefault="00793EA9">
      <w:pPr>
        <w:pStyle w:val="Normal12Hanging"/>
      </w:pPr>
      <w:r w:rsidRPr="002F52BD">
        <w:t>–</w:t>
      </w:r>
      <w:r w:rsidRPr="002F52BD">
        <w:tab/>
      </w:r>
      <w:r w:rsidR="00CC4E5B" w:rsidRPr="002F52BD">
        <w:t xml:space="preserve">having regard to the report of the </w:t>
      </w:r>
      <w:r w:rsidR="000D251F" w:rsidRPr="002F52BD">
        <w:t xml:space="preserve">Committee on Legal Affairs and the opinions of the </w:t>
      </w:r>
      <w:r w:rsidR="00200D21" w:rsidRPr="002F52BD">
        <w:t xml:space="preserve">Committee on Employment and Social Affairs, the </w:t>
      </w:r>
      <w:r w:rsidR="000D251F" w:rsidRPr="002F52BD">
        <w:t>Committee on Culture and Education</w:t>
      </w:r>
      <w:r w:rsidR="00CC4E5B" w:rsidRPr="002F52BD">
        <w:t xml:space="preserve"> </w:t>
      </w:r>
      <w:r w:rsidR="00E13C8A" w:rsidRPr="002F52BD">
        <w:t xml:space="preserve">and </w:t>
      </w:r>
      <w:r w:rsidR="00200D21" w:rsidRPr="002F52BD">
        <w:t xml:space="preserve">the </w:t>
      </w:r>
      <w:r w:rsidR="00E13C8A" w:rsidRPr="002F52BD">
        <w:t xml:space="preserve">Committee on Petitions </w:t>
      </w:r>
      <w:r w:rsidR="00CC4E5B" w:rsidRPr="002F52BD">
        <w:t>(</w:t>
      </w:r>
      <w:r w:rsidR="00691286">
        <w:t>A8-0097/2017</w:t>
      </w:r>
      <w:r w:rsidR="00CC4E5B" w:rsidRPr="002F52BD">
        <w:t>),</w:t>
      </w:r>
    </w:p>
    <w:p w14:paraId="0BDB4D86" w14:textId="77777777" w:rsidR="009F6C2F" w:rsidRPr="002F52BD" w:rsidRDefault="009F6C2F" w:rsidP="009F6C2F">
      <w:pPr>
        <w:pStyle w:val="Normal12Hanging"/>
      </w:pPr>
      <w:r w:rsidRPr="002F52BD">
        <w:t>1.</w:t>
      </w:r>
      <w:r w:rsidRPr="002F52BD">
        <w:tab/>
      </w:r>
      <w:r w:rsidR="00CC4E5B" w:rsidRPr="002F52BD">
        <w:t>Adopts its position at first reading hereinafter set out;</w:t>
      </w:r>
    </w:p>
    <w:p w14:paraId="0009D24F" w14:textId="1E8CEE91" w:rsidR="009F6C2F" w:rsidRPr="002F52BD" w:rsidRDefault="00600B03" w:rsidP="009F6C2F">
      <w:pPr>
        <w:pStyle w:val="Normal12Hanging"/>
      </w:pPr>
      <w:r w:rsidRPr="002F52BD">
        <w:t>2</w:t>
      </w:r>
      <w:r w:rsidR="000D251F" w:rsidRPr="002F52BD">
        <w:t>.</w:t>
      </w:r>
      <w:r w:rsidR="000D251F" w:rsidRPr="002F52BD">
        <w:tab/>
        <w:t xml:space="preserve">Calls on the Commission to refer the matter to Parliament again if it </w:t>
      </w:r>
      <w:r w:rsidR="00B37BB7" w:rsidRPr="002F52BD">
        <w:t xml:space="preserve">replaces, substantially amends or </w:t>
      </w:r>
      <w:r w:rsidR="000D251F" w:rsidRPr="002F52BD">
        <w:t xml:space="preserve">intends to </w:t>
      </w:r>
      <w:r w:rsidR="00B37BB7" w:rsidRPr="002F52BD">
        <w:t xml:space="preserve">substantially </w:t>
      </w:r>
      <w:r w:rsidR="000D251F" w:rsidRPr="002F52BD">
        <w:t>amend its proposal;</w:t>
      </w:r>
    </w:p>
    <w:p w14:paraId="13D5C6B1" w14:textId="7FA28A8E" w:rsidR="009F6C2F" w:rsidRPr="002F52BD" w:rsidRDefault="00600B03" w:rsidP="009F6C2F">
      <w:pPr>
        <w:pStyle w:val="Normal12Hanging"/>
      </w:pPr>
      <w:r w:rsidRPr="002F52BD">
        <w:t>3</w:t>
      </w:r>
      <w:r w:rsidR="000D251F" w:rsidRPr="002F52BD">
        <w:t>.</w:t>
      </w:r>
      <w:r w:rsidR="000D251F" w:rsidRPr="002F52BD">
        <w:tab/>
        <w:t>Instructs its President to forward its position to the Council, the Commission and the national parliaments.</w:t>
      </w:r>
    </w:p>
    <w:p w14:paraId="56209064" w14:textId="77777777" w:rsidR="00121D86" w:rsidRPr="002F52BD" w:rsidRDefault="000D251F" w:rsidP="000D251F">
      <w:pPr>
        <w:pStyle w:val="AMNumberTabs"/>
        <w:keepNext/>
      </w:pPr>
      <w:r w:rsidRPr="002F52BD">
        <w:rPr>
          <w:rStyle w:val="HideTWBExt"/>
          <w:b w:val="0"/>
          <w:noProof w:val="0"/>
        </w:rPr>
        <w:t>&lt;RepeatBlock-Amend&gt;</w:t>
      </w:r>
    </w:p>
    <w:p w14:paraId="6B6FF843" w14:textId="1FA8E6C7" w:rsidR="001F5E0D" w:rsidRPr="002F52BD" w:rsidRDefault="001F5E0D" w:rsidP="001F5E0D">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1</w:t>
      </w:r>
      <w:r w:rsidRPr="002F52BD">
        <w:rPr>
          <w:rStyle w:val="HideTWBExt"/>
          <w:noProof w:val="0"/>
        </w:rPr>
        <w:t>&lt;/NumAm&gt;</w:t>
      </w:r>
    </w:p>
    <w:p w14:paraId="41940ADD" w14:textId="77777777" w:rsidR="001F5E0D" w:rsidRPr="002F52BD" w:rsidRDefault="001F5E0D" w:rsidP="001F5E0D">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6771A91C" w14:textId="2DAA1951" w:rsidR="001F5E0D" w:rsidRPr="002F52BD" w:rsidRDefault="001F5E0D" w:rsidP="001F5E0D">
      <w:pPr>
        <w:pStyle w:val="NormalBold"/>
      </w:pPr>
      <w:r w:rsidRPr="002F52BD">
        <w:rPr>
          <w:rStyle w:val="HideTWBExt"/>
          <w:noProof w:val="0"/>
        </w:rPr>
        <w:t>&lt;Article&gt;</w:t>
      </w:r>
      <w:r w:rsidRPr="002F52BD">
        <w:t xml:space="preserve">Citation 1 </w:t>
      </w:r>
      <w:r w:rsidR="00FF4FDD" w:rsidRPr="002F52BD">
        <w:t xml:space="preserve">a </w:t>
      </w:r>
      <w:r w:rsidRPr="002F52BD">
        <w:t>(new)</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F5E0D" w:rsidRPr="002F52BD" w14:paraId="31B2EA22" w14:textId="77777777" w:rsidTr="00E1289E">
        <w:trPr>
          <w:trHeight w:hRule="exact" w:val="240"/>
          <w:jc w:val="center"/>
        </w:trPr>
        <w:tc>
          <w:tcPr>
            <w:tcW w:w="9752" w:type="dxa"/>
            <w:gridSpan w:val="2"/>
          </w:tcPr>
          <w:p w14:paraId="0E71756F" w14:textId="77777777" w:rsidR="001F5E0D" w:rsidRPr="002F52BD" w:rsidRDefault="001F5E0D" w:rsidP="00E1289E"/>
        </w:tc>
      </w:tr>
      <w:tr w:rsidR="001F5E0D" w:rsidRPr="002F52BD" w14:paraId="005B69EC" w14:textId="77777777" w:rsidTr="00E1289E">
        <w:trPr>
          <w:trHeight w:val="240"/>
          <w:jc w:val="center"/>
        </w:trPr>
        <w:tc>
          <w:tcPr>
            <w:tcW w:w="4876" w:type="dxa"/>
          </w:tcPr>
          <w:p w14:paraId="37CCE6C7" w14:textId="77777777" w:rsidR="001F5E0D" w:rsidRPr="002F52BD" w:rsidRDefault="001F5E0D" w:rsidP="00E1289E">
            <w:pPr>
              <w:pStyle w:val="ColumnHeading"/>
            </w:pPr>
            <w:r w:rsidRPr="002F52BD">
              <w:lastRenderedPageBreak/>
              <w:t>Text proposed by the Commission</w:t>
            </w:r>
          </w:p>
        </w:tc>
        <w:tc>
          <w:tcPr>
            <w:tcW w:w="4876" w:type="dxa"/>
          </w:tcPr>
          <w:p w14:paraId="4ABE449F" w14:textId="77777777" w:rsidR="001F5E0D" w:rsidRPr="002F52BD" w:rsidRDefault="001F5E0D" w:rsidP="00E1289E">
            <w:pPr>
              <w:pStyle w:val="ColumnHeading"/>
            </w:pPr>
            <w:r w:rsidRPr="002F52BD">
              <w:t>Amendment</w:t>
            </w:r>
          </w:p>
        </w:tc>
      </w:tr>
      <w:tr w:rsidR="001F5E0D" w:rsidRPr="002F52BD" w14:paraId="543B4880" w14:textId="77777777" w:rsidTr="00E1289E">
        <w:trPr>
          <w:jc w:val="center"/>
        </w:trPr>
        <w:tc>
          <w:tcPr>
            <w:tcW w:w="4876" w:type="dxa"/>
          </w:tcPr>
          <w:p w14:paraId="4DFB3443" w14:textId="77777777" w:rsidR="001F5E0D" w:rsidRPr="002F52BD" w:rsidRDefault="001F5E0D" w:rsidP="00E1289E">
            <w:pPr>
              <w:pStyle w:val="Normal6"/>
            </w:pPr>
          </w:p>
        </w:tc>
        <w:tc>
          <w:tcPr>
            <w:tcW w:w="4876" w:type="dxa"/>
          </w:tcPr>
          <w:p w14:paraId="3910CAA7" w14:textId="7199F4AA" w:rsidR="001F5E0D" w:rsidRPr="002F52BD" w:rsidRDefault="001D1394" w:rsidP="001D1394">
            <w:pPr>
              <w:pStyle w:val="Normal6"/>
              <w:rPr>
                <w:b/>
                <w:bCs/>
                <w:i/>
                <w:iCs/>
              </w:rPr>
            </w:pPr>
            <w:r w:rsidRPr="002F52BD">
              <w:rPr>
                <w:b/>
                <w:bCs/>
                <w:i/>
                <w:iCs/>
              </w:rPr>
              <w:t>–</w:t>
            </w:r>
            <w:r w:rsidRPr="002F52BD">
              <w:rPr>
                <w:b/>
                <w:bCs/>
                <w:i/>
                <w:iCs/>
              </w:rPr>
              <w:tab/>
            </w:r>
            <w:r w:rsidR="001F5E0D" w:rsidRPr="002F52BD">
              <w:rPr>
                <w:b/>
                <w:bCs/>
                <w:i/>
                <w:iCs/>
              </w:rPr>
              <w:t xml:space="preserve">having regard to Protocol (No 2) of the Treaty on </w:t>
            </w:r>
            <w:r w:rsidR="00C703C8" w:rsidRPr="002F52BD">
              <w:rPr>
                <w:b/>
                <w:bCs/>
                <w:i/>
                <w:iCs/>
              </w:rPr>
              <w:t xml:space="preserve">European </w:t>
            </w:r>
            <w:r w:rsidR="00094E39" w:rsidRPr="002F52BD">
              <w:rPr>
                <w:b/>
                <w:bCs/>
                <w:i/>
                <w:iCs/>
              </w:rPr>
              <w:t>U</w:t>
            </w:r>
            <w:r w:rsidR="00C703C8" w:rsidRPr="002F52BD">
              <w:rPr>
                <w:b/>
                <w:bCs/>
                <w:i/>
                <w:iCs/>
              </w:rPr>
              <w:t xml:space="preserve">nion (TEU) and the Treaty on </w:t>
            </w:r>
            <w:r w:rsidR="001F5E0D" w:rsidRPr="002F52BD">
              <w:rPr>
                <w:b/>
                <w:bCs/>
                <w:i/>
                <w:iCs/>
              </w:rPr>
              <w:t>the Functioning of the European Union (TFEU) on the application of the principles of subsidiarity and proportionality,</w:t>
            </w:r>
          </w:p>
        </w:tc>
      </w:tr>
    </w:tbl>
    <w:p w14:paraId="01593C8E" w14:textId="77777777" w:rsidR="001F5E0D" w:rsidRPr="002F52BD" w:rsidRDefault="001F5E0D" w:rsidP="001F5E0D">
      <w:r w:rsidRPr="002F52BD">
        <w:rPr>
          <w:rStyle w:val="HideTWBExt"/>
          <w:noProof w:val="0"/>
        </w:rPr>
        <w:t>&lt;/Amend&gt;</w:t>
      </w:r>
    </w:p>
    <w:p w14:paraId="0327EB4A" w14:textId="3A4C1F76" w:rsidR="00DE0931" w:rsidRPr="002F52BD" w:rsidRDefault="00DE0931" w:rsidP="00DE0931">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2</w:t>
      </w:r>
      <w:r w:rsidRPr="002F52BD">
        <w:rPr>
          <w:rStyle w:val="HideTWBExt"/>
          <w:noProof w:val="0"/>
        </w:rPr>
        <w:t>&lt;/NumAm&gt;</w:t>
      </w:r>
    </w:p>
    <w:p w14:paraId="2D7A369F" w14:textId="77777777" w:rsidR="00DE0931" w:rsidRPr="002F52BD" w:rsidRDefault="00DE0931" w:rsidP="00DE0931">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448E4935" w14:textId="155FB588" w:rsidR="00DE0931" w:rsidRPr="002F52BD" w:rsidRDefault="00DE0931" w:rsidP="00DE0931">
      <w:pPr>
        <w:pStyle w:val="NormalBold"/>
      </w:pPr>
      <w:r w:rsidRPr="002F52BD">
        <w:rPr>
          <w:rStyle w:val="HideTWBExt"/>
          <w:noProof w:val="0"/>
        </w:rPr>
        <w:t>&lt;Article&gt;</w:t>
      </w:r>
      <w:r w:rsidRPr="002F52BD">
        <w:t xml:space="preserve">Citation 1 </w:t>
      </w:r>
      <w:r w:rsidR="00FF4FDD" w:rsidRPr="002F52BD">
        <w:t xml:space="preserve">b </w:t>
      </w:r>
      <w:r w:rsidRPr="002F52BD">
        <w:t>(new)</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931" w:rsidRPr="002F52BD" w14:paraId="5BE9D695" w14:textId="77777777" w:rsidTr="00DE0931">
        <w:trPr>
          <w:trHeight w:val="240"/>
          <w:jc w:val="center"/>
        </w:trPr>
        <w:tc>
          <w:tcPr>
            <w:tcW w:w="9752" w:type="dxa"/>
            <w:gridSpan w:val="2"/>
          </w:tcPr>
          <w:p w14:paraId="219B3FC3" w14:textId="77777777" w:rsidR="00DE0931" w:rsidRPr="002F52BD" w:rsidRDefault="00DE0931"/>
        </w:tc>
      </w:tr>
      <w:tr w:rsidR="00DE0931" w:rsidRPr="002F52BD" w14:paraId="3762F3DA" w14:textId="77777777" w:rsidTr="00DE0931">
        <w:trPr>
          <w:trHeight w:val="240"/>
          <w:jc w:val="center"/>
        </w:trPr>
        <w:tc>
          <w:tcPr>
            <w:tcW w:w="4876" w:type="dxa"/>
            <w:hideMark/>
          </w:tcPr>
          <w:p w14:paraId="34D9FB8E" w14:textId="77777777" w:rsidR="00DE0931" w:rsidRPr="002F52BD" w:rsidRDefault="00DE0931">
            <w:pPr>
              <w:pStyle w:val="ColumnHeading"/>
            </w:pPr>
            <w:r w:rsidRPr="002F52BD">
              <w:t>Text proposed by the Commission</w:t>
            </w:r>
          </w:p>
        </w:tc>
        <w:tc>
          <w:tcPr>
            <w:tcW w:w="4876" w:type="dxa"/>
            <w:hideMark/>
          </w:tcPr>
          <w:p w14:paraId="29943FDE" w14:textId="77777777" w:rsidR="00DE0931" w:rsidRPr="002F52BD" w:rsidRDefault="00DE0931">
            <w:pPr>
              <w:pStyle w:val="ColumnHeading"/>
            </w:pPr>
            <w:r w:rsidRPr="002F52BD">
              <w:t>Amendment</w:t>
            </w:r>
          </w:p>
        </w:tc>
      </w:tr>
      <w:tr w:rsidR="00DE0931" w:rsidRPr="002F52BD" w14:paraId="020BE624" w14:textId="77777777" w:rsidTr="00DE0931">
        <w:trPr>
          <w:jc w:val="center"/>
        </w:trPr>
        <w:tc>
          <w:tcPr>
            <w:tcW w:w="4876" w:type="dxa"/>
          </w:tcPr>
          <w:p w14:paraId="6A31C19E" w14:textId="77777777" w:rsidR="00DE0931" w:rsidRPr="002F52BD" w:rsidRDefault="00DE0931">
            <w:pPr>
              <w:pStyle w:val="Normal6"/>
            </w:pPr>
          </w:p>
        </w:tc>
        <w:tc>
          <w:tcPr>
            <w:tcW w:w="4876" w:type="dxa"/>
            <w:hideMark/>
          </w:tcPr>
          <w:p w14:paraId="11DDB8EC" w14:textId="13C3D6B6" w:rsidR="00DE0931" w:rsidRPr="002F52BD" w:rsidRDefault="001D1394">
            <w:pPr>
              <w:pStyle w:val="Normal6"/>
            </w:pPr>
            <w:r w:rsidRPr="002F52BD">
              <w:rPr>
                <w:b/>
                <w:i/>
              </w:rPr>
              <w:t>–</w:t>
            </w:r>
            <w:r w:rsidRPr="002F52BD">
              <w:rPr>
                <w:b/>
                <w:i/>
              </w:rPr>
              <w:tab/>
            </w:r>
            <w:r w:rsidR="00DE0931" w:rsidRPr="002F52BD">
              <w:rPr>
                <w:b/>
                <w:i/>
              </w:rPr>
              <w:t>having regard to Article 26 of the Charter of Fundamental rights of the European Union and the United Nations Convention on the Rights of Persons with Disabilities (UNCRPD);</w:t>
            </w:r>
          </w:p>
        </w:tc>
      </w:tr>
    </w:tbl>
    <w:p w14:paraId="1D88B398" w14:textId="77777777" w:rsidR="00DE0931" w:rsidRPr="002F52BD" w:rsidRDefault="00DE0931" w:rsidP="00DE0931">
      <w:r w:rsidRPr="002F52BD">
        <w:rPr>
          <w:rStyle w:val="HideTWBExt"/>
          <w:noProof w:val="0"/>
        </w:rPr>
        <w:t>&lt;/Amend&gt;</w:t>
      </w:r>
    </w:p>
    <w:p w14:paraId="4788496F" w14:textId="5B10AF59" w:rsidR="002643DF" w:rsidRPr="002F52BD" w:rsidRDefault="002643DF" w:rsidP="002643DF">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3</w:t>
      </w:r>
      <w:r w:rsidRPr="002F52BD">
        <w:rPr>
          <w:rStyle w:val="HideTWBExt"/>
          <w:noProof w:val="0"/>
        </w:rPr>
        <w:t>&lt;/NumAm&gt;</w:t>
      </w:r>
    </w:p>
    <w:p w14:paraId="5276123F" w14:textId="77777777" w:rsidR="002643DF" w:rsidRPr="002F52BD" w:rsidRDefault="002643DF" w:rsidP="002643DF">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16A6DC72" w14:textId="77777777" w:rsidR="002643DF" w:rsidRPr="002F52BD" w:rsidRDefault="002643DF" w:rsidP="002643DF">
      <w:pPr>
        <w:pStyle w:val="NormalBold"/>
      </w:pPr>
      <w:r w:rsidRPr="002F52BD">
        <w:rPr>
          <w:rStyle w:val="HideTWBExt"/>
          <w:noProof w:val="0"/>
        </w:rPr>
        <w:t>&lt;Article&gt;</w:t>
      </w:r>
      <w:r w:rsidRPr="002F52BD">
        <w:t>Recital 2 a (new)</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643DF" w:rsidRPr="002F52BD" w14:paraId="00F97FA8" w14:textId="77777777" w:rsidTr="00E1289E">
        <w:trPr>
          <w:trHeight w:val="240"/>
          <w:jc w:val="center"/>
        </w:trPr>
        <w:tc>
          <w:tcPr>
            <w:tcW w:w="9752" w:type="dxa"/>
            <w:gridSpan w:val="2"/>
          </w:tcPr>
          <w:p w14:paraId="1A63C7ED" w14:textId="77777777" w:rsidR="002643DF" w:rsidRPr="002F52BD" w:rsidRDefault="002643DF" w:rsidP="00E1289E"/>
        </w:tc>
      </w:tr>
      <w:tr w:rsidR="002643DF" w:rsidRPr="002F52BD" w14:paraId="4B98741A" w14:textId="77777777" w:rsidTr="00E1289E">
        <w:trPr>
          <w:trHeight w:val="240"/>
          <w:jc w:val="center"/>
        </w:trPr>
        <w:tc>
          <w:tcPr>
            <w:tcW w:w="4876" w:type="dxa"/>
            <w:hideMark/>
          </w:tcPr>
          <w:p w14:paraId="7EA2F81D" w14:textId="77777777" w:rsidR="002643DF" w:rsidRPr="002F52BD" w:rsidRDefault="002643DF" w:rsidP="00E1289E">
            <w:pPr>
              <w:pStyle w:val="ColumnHeading"/>
            </w:pPr>
            <w:r w:rsidRPr="002F52BD">
              <w:t>Text proposed by the Commission</w:t>
            </w:r>
          </w:p>
        </w:tc>
        <w:tc>
          <w:tcPr>
            <w:tcW w:w="4876" w:type="dxa"/>
            <w:hideMark/>
          </w:tcPr>
          <w:p w14:paraId="4D15778E" w14:textId="77777777" w:rsidR="002643DF" w:rsidRPr="002F52BD" w:rsidRDefault="002643DF" w:rsidP="00E1289E">
            <w:pPr>
              <w:pStyle w:val="ColumnHeading"/>
            </w:pPr>
            <w:r w:rsidRPr="002F52BD">
              <w:t>Amendment</w:t>
            </w:r>
          </w:p>
        </w:tc>
      </w:tr>
      <w:tr w:rsidR="002643DF" w:rsidRPr="002F52BD" w14:paraId="346631CE" w14:textId="77777777" w:rsidTr="00E1289E">
        <w:trPr>
          <w:jc w:val="center"/>
        </w:trPr>
        <w:tc>
          <w:tcPr>
            <w:tcW w:w="4876" w:type="dxa"/>
          </w:tcPr>
          <w:p w14:paraId="32AAEA67" w14:textId="77777777" w:rsidR="002643DF" w:rsidRPr="002F52BD" w:rsidRDefault="002643DF" w:rsidP="00E1289E">
            <w:pPr>
              <w:pStyle w:val="Normal6"/>
            </w:pPr>
          </w:p>
        </w:tc>
        <w:tc>
          <w:tcPr>
            <w:tcW w:w="4876" w:type="dxa"/>
            <w:hideMark/>
          </w:tcPr>
          <w:p w14:paraId="61EF4CE7" w14:textId="77777777" w:rsidR="002643DF" w:rsidRPr="002F52BD" w:rsidRDefault="002643DF" w:rsidP="00E1289E">
            <w:pPr>
              <w:pStyle w:val="Normal6"/>
            </w:pPr>
            <w:r w:rsidRPr="002F52BD">
              <w:rPr>
                <w:b/>
                <w:i/>
              </w:rPr>
              <w:t>(2a)</w:t>
            </w:r>
            <w:r w:rsidRPr="002F52BD">
              <w:tab/>
            </w:r>
            <w:r w:rsidRPr="002F52BD">
              <w:rPr>
                <w:b/>
                <w:i/>
              </w:rPr>
              <w:t>The Charter of Fundamental Rights of the European Union enshrines the right to information (Article 11) and the right to education (Article 14).</w:t>
            </w:r>
          </w:p>
        </w:tc>
      </w:tr>
    </w:tbl>
    <w:p w14:paraId="4F91774A" w14:textId="77777777" w:rsidR="002643DF" w:rsidRPr="002F52BD" w:rsidRDefault="002643DF" w:rsidP="002643DF">
      <w:r w:rsidRPr="002F52BD">
        <w:rPr>
          <w:rStyle w:val="HideTWBExt"/>
          <w:noProof w:val="0"/>
        </w:rPr>
        <w:t>&lt;/Amend&gt;</w:t>
      </w:r>
    </w:p>
    <w:p w14:paraId="0A5CB186" w14:textId="2A23E21E" w:rsidR="0056741B" w:rsidRPr="002F52BD" w:rsidRDefault="0056741B" w:rsidP="0056741B">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4</w:t>
      </w:r>
      <w:r w:rsidRPr="002F52BD">
        <w:rPr>
          <w:rStyle w:val="HideTWBExt"/>
          <w:noProof w:val="0"/>
        </w:rPr>
        <w:t>&lt;/NumAm&gt;</w:t>
      </w:r>
    </w:p>
    <w:p w14:paraId="21130918" w14:textId="77777777" w:rsidR="0056741B" w:rsidRPr="002F52BD" w:rsidRDefault="0056741B" w:rsidP="0056741B">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7250A606" w14:textId="77777777" w:rsidR="0056741B" w:rsidRPr="002F52BD" w:rsidRDefault="0056741B" w:rsidP="0056741B">
      <w:pPr>
        <w:pStyle w:val="NormalBold"/>
      </w:pPr>
      <w:r w:rsidRPr="002F52BD">
        <w:rPr>
          <w:rStyle w:val="HideTWBExt"/>
          <w:noProof w:val="0"/>
        </w:rPr>
        <w:t>&lt;Article&gt;</w:t>
      </w:r>
      <w:r w:rsidRPr="002F52BD">
        <w:t>Recital 3</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6741B" w:rsidRPr="002F52BD" w14:paraId="210D74BD" w14:textId="77777777" w:rsidTr="00E1289E">
        <w:trPr>
          <w:trHeight w:hRule="exact" w:val="240"/>
          <w:jc w:val="center"/>
        </w:trPr>
        <w:tc>
          <w:tcPr>
            <w:tcW w:w="9752" w:type="dxa"/>
            <w:gridSpan w:val="2"/>
          </w:tcPr>
          <w:p w14:paraId="1AFE18E3" w14:textId="77777777" w:rsidR="0056741B" w:rsidRPr="002F52BD" w:rsidRDefault="0056741B" w:rsidP="00E1289E"/>
        </w:tc>
      </w:tr>
      <w:tr w:rsidR="0056741B" w:rsidRPr="002F52BD" w14:paraId="5D9BC048" w14:textId="77777777" w:rsidTr="00E1289E">
        <w:trPr>
          <w:trHeight w:val="240"/>
          <w:jc w:val="center"/>
        </w:trPr>
        <w:tc>
          <w:tcPr>
            <w:tcW w:w="4876" w:type="dxa"/>
          </w:tcPr>
          <w:p w14:paraId="1C4439F3" w14:textId="77777777" w:rsidR="0056741B" w:rsidRPr="002F52BD" w:rsidRDefault="0056741B" w:rsidP="00E1289E">
            <w:pPr>
              <w:pStyle w:val="ColumnHeading"/>
            </w:pPr>
            <w:r w:rsidRPr="002F52BD">
              <w:t>Text proposed by the Commission</w:t>
            </w:r>
          </w:p>
        </w:tc>
        <w:tc>
          <w:tcPr>
            <w:tcW w:w="4876" w:type="dxa"/>
          </w:tcPr>
          <w:p w14:paraId="006FD71A" w14:textId="77777777" w:rsidR="0056741B" w:rsidRPr="002F52BD" w:rsidRDefault="0056741B" w:rsidP="00E1289E">
            <w:pPr>
              <w:pStyle w:val="ColumnHeading"/>
            </w:pPr>
            <w:r w:rsidRPr="002F52BD">
              <w:t>Amendment</w:t>
            </w:r>
          </w:p>
        </w:tc>
      </w:tr>
      <w:tr w:rsidR="0056741B" w:rsidRPr="002F52BD" w14:paraId="4C339CE1" w14:textId="77777777" w:rsidTr="00E1289E">
        <w:trPr>
          <w:jc w:val="center"/>
        </w:trPr>
        <w:tc>
          <w:tcPr>
            <w:tcW w:w="4876" w:type="dxa"/>
          </w:tcPr>
          <w:p w14:paraId="3B2C8112" w14:textId="77777777" w:rsidR="0056741B" w:rsidRPr="002F52BD" w:rsidRDefault="0056741B" w:rsidP="00E1289E">
            <w:pPr>
              <w:pStyle w:val="Normal6"/>
            </w:pPr>
            <w:r w:rsidRPr="002F52BD">
              <w:t>(3)</w:t>
            </w:r>
            <w:r w:rsidRPr="002F52BD">
              <w:tab/>
              <w:t xml:space="preserve">Persons who are blind, visually impaired or otherwise print disabled continue to face many barriers in accessing books and other print material which are protected by copyright and related rights. </w:t>
            </w:r>
            <w:r w:rsidRPr="002F52BD">
              <w:rPr>
                <w:b/>
                <w:i/>
              </w:rPr>
              <w:lastRenderedPageBreak/>
              <w:t>Measures</w:t>
            </w:r>
            <w:r w:rsidRPr="002F52BD">
              <w:t xml:space="preserve"> need to be taken to increase the availability of those works in accessible formats and to improve their circulation in the internal market.</w:t>
            </w:r>
          </w:p>
        </w:tc>
        <w:tc>
          <w:tcPr>
            <w:tcW w:w="4876" w:type="dxa"/>
          </w:tcPr>
          <w:p w14:paraId="35605898" w14:textId="346D1B44" w:rsidR="0056741B" w:rsidRPr="002F52BD" w:rsidRDefault="0056741B" w:rsidP="00F046E4">
            <w:pPr>
              <w:pStyle w:val="Normal6"/>
            </w:pPr>
            <w:r w:rsidRPr="002F52BD">
              <w:lastRenderedPageBreak/>
              <w:t>(3)</w:t>
            </w:r>
            <w:r w:rsidRPr="002F52BD">
              <w:tab/>
              <w:t xml:space="preserve">Persons who are blind, visually impaired or otherwise print disabled continue to face many barriers in accessing books and other print material which are protected by copyright and related rights. </w:t>
            </w:r>
            <w:r w:rsidRPr="002F52BD">
              <w:rPr>
                <w:b/>
                <w:i/>
              </w:rPr>
              <w:lastRenderedPageBreak/>
              <w:t xml:space="preserve">Taking into consideration the social interests of granting </w:t>
            </w:r>
            <w:r w:rsidR="00F046E4" w:rsidRPr="002F52BD">
              <w:rPr>
                <w:b/>
                <w:i/>
              </w:rPr>
              <w:t>such</w:t>
            </w:r>
            <w:r w:rsidRPr="002F52BD">
              <w:rPr>
                <w:b/>
                <w:i/>
              </w:rPr>
              <w:t xml:space="preserve"> persons the right of access to information and the right to participate in cultural, economic and social life on an equal basis with others, measures</w:t>
            </w:r>
            <w:r w:rsidRPr="002F52BD">
              <w:t xml:space="preserve"> need to be taken to increase the availability of those works in accessible formats and to improve their circulation in the internal market</w:t>
            </w:r>
            <w:r w:rsidRPr="002F52BD">
              <w:rPr>
                <w:b/>
                <w:i/>
              </w:rPr>
              <w:t>, within the conditions set forth in this Directive,</w:t>
            </w:r>
            <w:r w:rsidRPr="002F52BD">
              <w:t xml:space="preserve"> </w:t>
            </w:r>
            <w:r w:rsidRPr="002F52BD">
              <w:rPr>
                <w:b/>
                <w:bCs/>
                <w:i/>
                <w:iCs/>
              </w:rPr>
              <w:t>in order to ensure access to knowledge and information</w:t>
            </w:r>
            <w:r w:rsidRPr="002F52BD">
              <w:t>.</w:t>
            </w:r>
          </w:p>
        </w:tc>
      </w:tr>
    </w:tbl>
    <w:p w14:paraId="73163F86" w14:textId="77777777" w:rsidR="0056741B" w:rsidRPr="002F52BD" w:rsidRDefault="0056741B" w:rsidP="0056741B">
      <w:r w:rsidRPr="002F52BD">
        <w:rPr>
          <w:rStyle w:val="HideTWBExt"/>
          <w:noProof w:val="0"/>
        </w:rPr>
        <w:lastRenderedPageBreak/>
        <w:t>&lt;/Amend&gt;</w:t>
      </w:r>
    </w:p>
    <w:p w14:paraId="7CE34312" w14:textId="58BBCF33" w:rsidR="00AB2381" w:rsidRPr="002F52BD" w:rsidRDefault="00AB2381" w:rsidP="00AB2381">
      <w:pPr>
        <w:pStyle w:val="AMNumberTabs"/>
        <w:rPr>
          <w:color w:val="000000"/>
        </w:rPr>
      </w:pPr>
      <w:r w:rsidRPr="002F52BD">
        <w:rPr>
          <w:rStyle w:val="HideTWBExt"/>
          <w:noProof w:val="0"/>
        </w:rPr>
        <w:t>&lt;Amend&gt;</w:t>
      </w:r>
      <w:r w:rsidRPr="002F52BD">
        <w:rPr>
          <w:color w:val="000000"/>
        </w:rPr>
        <w:t xml:space="preserve">Amendment </w:t>
      </w:r>
      <w:r w:rsidRPr="002F52BD">
        <w:rPr>
          <w:color w:val="000000"/>
        </w:rPr>
        <w:tab/>
      </w:r>
      <w:r w:rsidRPr="002F52BD">
        <w:rPr>
          <w:color w:val="000000"/>
        </w:rPr>
        <w:tab/>
      </w:r>
      <w:r w:rsidRPr="002F52BD">
        <w:rPr>
          <w:rStyle w:val="HideTWBExt"/>
          <w:noProof w:val="0"/>
        </w:rPr>
        <w:t>&lt;NumAm&gt;</w:t>
      </w:r>
      <w:r w:rsidR="0063750B" w:rsidRPr="002F52BD">
        <w:rPr>
          <w:color w:val="000000"/>
        </w:rPr>
        <w:t>5</w:t>
      </w:r>
      <w:r w:rsidRPr="002F52BD">
        <w:rPr>
          <w:rStyle w:val="HideTWBExt"/>
          <w:noProof w:val="0"/>
        </w:rPr>
        <w:t>&lt;/NumAm&gt;</w:t>
      </w:r>
    </w:p>
    <w:p w14:paraId="3590F8A9" w14:textId="77777777" w:rsidR="00AB2381" w:rsidRPr="002F52BD" w:rsidRDefault="00AB2381" w:rsidP="001D1394">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15A02D42" w14:textId="77777777" w:rsidR="00AB2381" w:rsidRPr="002F52BD" w:rsidRDefault="00AB2381" w:rsidP="001D1394">
      <w:pPr>
        <w:pStyle w:val="NormalBold"/>
        <w:rPr>
          <w:b w:val="0"/>
          <w:color w:val="000000"/>
        </w:rPr>
      </w:pPr>
      <w:r w:rsidRPr="002F52BD">
        <w:rPr>
          <w:rStyle w:val="HideTWBExt"/>
          <w:noProof w:val="0"/>
        </w:rPr>
        <w:t>&lt;Article&gt;</w:t>
      </w:r>
      <w:r w:rsidRPr="002F52BD">
        <w:t>Recital 4</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B2381" w:rsidRPr="002F52BD" w14:paraId="1F87D7F9" w14:textId="77777777" w:rsidTr="00E1289E">
        <w:trPr>
          <w:trHeight w:hRule="exact" w:val="240"/>
          <w:jc w:val="center"/>
        </w:trPr>
        <w:tc>
          <w:tcPr>
            <w:tcW w:w="9752" w:type="dxa"/>
            <w:gridSpan w:val="2"/>
          </w:tcPr>
          <w:p w14:paraId="3CF509DA" w14:textId="77777777" w:rsidR="00AB2381" w:rsidRPr="002F52BD" w:rsidRDefault="00AB2381" w:rsidP="00E1289E"/>
        </w:tc>
      </w:tr>
      <w:tr w:rsidR="00AB2381" w:rsidRPr="002F52BD" w14:paraId="60887B7D" w14:textId="77777777" w:rsidTr="00E1289E">
        <w:trPr>
          <w:trHeight w:val="240"/>
          <w:jc w:val="center"/>
        </w:trPr>
        <w:tc>
          <w:tcPr>
            <w:tcW w:w="4876" w:type="dxa"/>
          </w:tcPr>
          <w:p w14:paraId="397534E3" w14:textId="77777777" w:rsidR="00AB2381" w:rsidRPr="002F52BD" w:rsidRDefault="00AB2381" w:rsidP="00E1289E">
            <w:pPr>
              <w:spacing w:after="240"/>
              <w:jc w:val="center"/>
              <w:rPr>
                <w:i/>
                <w:color w:val="000000"/>
              </w:rPr>
            </w:pPr>
            <w:r w:rsidRPr="002F52BD">
              <w:rPr>
                <w:i/>
                <w:color w:val="000000"/>
              </w:rPr>
              <w:t>Text proposed by the Commission</w:t>
            </w:r>
          </w:p>
        </w:tc>
        <w:tc>
          <w:tcPr>
            <w:tcW w:w="4876" w:type="dxa"/>
          </w:tcPr>
          <w:p w14:paraId="607AC29A" w14:textId="77777777" w:rsidR="00AB2381" w:rsidRPr="002F52BD" w:rsidRDefault="00AB2381" w:rsidP="00E1289E">
            <w:pPr>
              <w:spacing w:after="240"/>
              <w:jc w:val="center"/>
              <w:rPr>
                <w:i/>
                <w:color w:val="000000"/>
              </w:rPr>
            </w:pPr>
            <w:r w:rsidRPr="002F52BD">
              <w:rPr>
                <w:i/>
                <w:color w:val="000000"/>
              </w:rPr>
              <w:t>Amendment</w:t>
            </w:r>
          </w:p>
        </w:tc>
      </w:tr>
      <w:tr w:rsidR="00AB2381" w:rsidRPr="002F52BD" w14:paraId="23FDAFDB" w14:textId="77777777" w:rsidTr="00E1289E">
        <w:trPr>
          <w:jc w:val="center"/>
        </w:trPr>
        <w:tc>
          <w:tcPr>
            <w:tcW w:w="4876" w:type="dxa"/>
          </w:tcPr>
          <w:p w14:paraId="6EF659AD" w14:textId="77777777" w:rsidR="00AB2381" w:rsidRPr="002F52BD" w:rsidRDefault="00AB2381" w:rsidP="001D1394">
            <w:pPr>
              <w:pStyle w:val="Normal6"/>
            </w:pPr>
            <w:r w:rsidRPr="002F52BD">
              <w:t>(4)</w:t>
            </w:r>
            <w:r w:rsidRPr="002F52BD">
              <w:tab/>
              <w:t>The Marrakesh Treaty to Facilitate Access to Published Works for Persons Who Are Blind, Visually Impaired, or Otherwise Print Disabled (ʻthe Marrakesh Treatyʼ) was signed on behalf of the Union on 30 April 2014</w:t>
            </w:r>
            <w:r w:rsidRPr="002F52BD">
              <w:rPr>
                <w:vertAlign w:val="superscript"/>
              </w:rPr>
              <w:t>23</w:t>
            </w:r>
            <w:r w:rsidRPr="002F52BD">
              <w:rPr>
                <w:b/>
                <w:i/>
              </w:rPr>
              <w:t xml:space="preserve"> </w:t>
            </w:r>
            <w:r w:rsidRPr="002F52BD">
              <w:t xml:space="preserve">. Its aim is to improve the availability of works and other protected subject-matter in accessible formats for persons who are blind, visually impaired or otherwise print disabled. The Marrakesh Treaty requires contracting parties to provide exceptions or limitations to the rights of holders of copyright and related rights for the making and dissemination of copies in accessible formats of certain works and other subject-matter, and for the cross-border exchange of those copies. The conclusion of the Marrakesh Treaty by the Union requires the adaptation of Union law by establishing a mandatory exception for uses, works and beneficiary persons covered by the Treaty. This Directive implements the obligations that the Union has to meet under the Marrakesh Treaty in a harmonised manner, with a view to ensuring that those measures are applied consistently throughout the </w:t>
            </w:r>
            <w:r w:rsidRPr="002F52BD">
              <w:lastRenderedPageBreak/>
              <w:t>internal market.</w:t>
            </w:r>
          </w:p>
        </w:tc>
        <w:tc>
          <w:tcPr>
            <w:tcW w:w="4876" w:type="dxa"/>
          </w:tcPr>
          <w:p w14:paraId="7BDB37EE" w14:textId="2AB4513A" w:rsidR="00AB2381" w:rsidRPr="002F52BD" w:rsidRDefault="00AB2381" w:rsidP="001D1394">
            <w:pPr>
              <w:pStyle w:val="Normal6"/>
            </w:pPr>
            <w:r w:rsidRPr="002F52BD">
              <w:lastRenderedPageBreak/>
              <w:t>(4)</w:t>
            </w:r>
            <w:r w:rsidRPr="002F52BD">
              <w:tab/>
              <w:t>The Marrakesh Treaty to Facilitate Access to Published Works for Persons Who Are Blind, Visually Impaired, or Otherwise Print Disabled (ʻthe Marrakesh Treatyʼ) was signed on behalf of the Union on 30 April 2014</w:t>
            </w:r>
            <w:r w:rsidRPr="002F52BD">
              <w:rPr>
                <w:vertAlign w:val="superscript"/>
              </w:rPr>
              <w:t>23</w:t>
            </w:r>
            <w:r w:rsidRPr="002F52BD">
              <w:rPr>
                <w:b/>
                <w:i/>
              </w:rPr>
              <w:t>, having already been adopted in 2013 by the World Intellectual Property Organization</w:t>
            </w:r>
            <w:r w:rsidRPr="002F52BD">
              <w:t xml:space="preserve">. Its aim is to improve the availability </w:t>
            </w:r>
            <w:r w:rsidR="001F5E0D" w:rsidRPr="002F52BD">
              <w:rPr>
                <w:b/>
                <w:i/>
              </w:rPr>
              <w:t>and cross-border exchange</w:t>
            </w:r>
            <w:r w:rsidR="001F5E0D" w:rsidRPr="002F52BD">
              <w:t xml:space="preserve"> </w:t>
            </w:r>
            <w:r w:rsidRPr="002F52BD">
              <w:t xml:space="preserve">of works and other protected subject-matter in accessible formats for persons who are blind, visually impaired or otherwise print disabled. The Marrakesh Treaty requires contracting parties to provide exceptions or limitations to the rights of holders of copyright and related rights for the making and dissemination of copies in accessible formats of certain works and other subject-matter, and for the cross-border exchange of those copies. The conclusion of the Marrakesh Treaty by the Union requires the adaptation of Union law by establishing a mandatory </w:t>
            </w:r>
            <w:r w:rsidR="001F5E0D" w:rsidRPr="002F52BD">
              <w:rPr>
                <w:b/>
                <w:i/>
              </w:rPr>
              <w:t xml:space="preserve">and harmonised </w:t>
            </w:r>
            <w:r w:rsidRPr="002F52BD">
              <w:t xml:space="preserve">exception for uses, works and beneficiary persons covered by the Treaty. This Directive implements the obligations that the Union has to meet under the Marrakesh Treaty in a harmonised manner, </w:t>
            </w:r>
            <w:r w:rsidRPr="002F52BD">
              <w:lastRenderedPageBreak/>
              <w:t>with a view to ensuring that those measures are applied consistently throughout the internal market.</w:t>
            </w:r>
          </w:p>
        </w:tc>
      </w:tr>
      <w:tr w:rsidR="00AB2381" w:rsidRPr="002F52BD" w14:paraId="657D4D63" w14:textId="77777777" w:rsidTr="00E1289E">
        <w:trPr>
          <w:jc w:val="center"/>
        </w:trPr>
        <w:tc>
          <w:tcPr>
            <w:tcW w:w="4876" w:type="dxa"/>
          </w:tcPr>
          <w:p w14:paraId="56502AEA" w14:textId="77777777" w:rsidR="00AB2381" w:rsidRPr="002F52BD" w:rsidRDefault="00AB2381" w:rsidP="001D1394">
            <w:pPr>
              <w:pStyle w:val="Normal6"/>
            </w:pPr>
            <w:r w:rsidRPr="002F52BD">
              <w:lastRenderedPageBreak/>
              <w:t>_________________</w:t>
            </w:r>
          </w:p>
        </w:tc>
        <w:tc>
          <w:tcPr>
            <w:tcW w:w="4876" w:type="dxa"/>
          </w:tcPr>
          <w:p w14:paraId="5C8B425A" w14:textId="77777777" w:rsidR="00AB2381" w:rsidRPr="002F52BD" w:rsidRDefault="00AB2381" w:rsidP="001D1394">
            <w:pPr>
              <w:pStyle w:val="Normal6"/>
            </w:pPr>
            <w:r w:rsidRPr="002F52BD">
              <w:t>_________________</w:t>
            </w:r>
          </w:p>
        </w:tc>
      </w:tr>
      <w:tr w:rsidR="00AB2381" w:rsidRPr="002F52BD" w14:paraId="7AF0ADC2" w14:textId="77777777" w:rsidTr="00E1289E">
        <w:trPr>
          <w:jc w:val="center"/>
        </w:trPr>
        <w:tc>
          <w:tcPr>
            <w:tcW w:w="4876" w:type="dxa"/>
          </w:tcPr>
          <w:p w14:paraId="130EAEE0" w14:textId="77777777" w:rsidR="00AB2381" w:rsidRPr="002F52BD" w:rsidRDefault="00AB2381" w:rsidP="001D1394">
            <w:pPr>
              <w:pStyle w:val="Normal6"/>
            </w:pPr>
            <w:r w:rsidRPr="002F52BD">
              <w:rPr>
                <w:vertAlign w:val="superscript"/>
              </w:rPr>
              <w:t>23</w:t>
            </w:r>
            <w:r w:rsidRPr="002F52BD">
              <w:t xml:space="preserve"> Council Decision 2014/221/EU of 14 April 2014 on the signing, on behalf of the European Union, of the Marrakesh Treaty to Facilitate Access to Published Works for Persons who are Blind, Visually Impaired, or otherwise Print Disabled</w:t>
            </w:r>
            <w:r w:rsidRPr="002F52BD">
              <w:rPr>
                <w:b/>
                <w:i/>
              </w:rPr>
              <w:t>.</w:t>
            </w:r>
            <w:r w:rsidRPr="002F52BD">
              <w:t xml:space="preserve"> (OJ L115, 17.4.2014, p. 1).</w:t>
            </w:r>
          </w:p>
        </w:tc>
        <w:tc>
          <w:tcPr>
            <w:tcW w:w="4876" w:type="dxa"/>
          </w:tcPr>
          <w:p w14:paraId="35578E09" w14:textId="3808CD04" w:rsidR="00AB2381" w:rsidRPr="002F52BD" w:rsidRDefault="00AB2381" w:rsidP="001D1394">
            <w:pPr>
              <w:pStyle w:val="Normal6"/>
            </w:pPr>
            <w:r w:rsidRPr="002F52BD">
              <w:rPr>
                <w:vertAlign w:val="superscript"/>
              </w:rPr>
              <w:t>23</w:t>
            </w:r>
            <w:r w:rsidRPr="002F52BD">
              <w:t xml:space="preserve"> Council Decision 2014/221/EU of 14 April 2014 on the signing, on behalf of the European Union, of the Marrakesh Treaty to Facilitate Access to Published Works for Persons who are Blind, Visually Impaired, or otherwise Print Disabled (OJ L115, 17.4.2014, p. 1).</w:t>
            </w:r>
          </w:p>
        </w:tc>
      </w:tr>
    </w:tbl>
    <w:p w14:paraId="7E46D80B" w14:textId="77777777" w:rsidR="00AB2381" w:rsidRPr="002F52BD" w:rsidRDefault="00AB2381" w:rsidP="00AB2381">
      <w:r w:rsidRPr="002F52BD">
        <w:rPr>
          <w:rStyle w:val="HideTWBExt"/>
          <w:noProof w:val="0"/>
        </w:rPr>
        <w:t>&lt;/Amend&gt;</w:t>
      </w:r>
    </w:p>
    <w:p w14:paraId="7A7093B6" w14:textId="44ADE519" w:rsidR="00DE0931" w:rsidRPr="002F52BD" w:rsidRDefault="00DE0931" w:rsidP="00DE0931">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6</w:t>
      </w:r>
      <w:r w:rsidRPr="002F52BD">
        <w:rPr>
          <w:rStyle w:val="HideTWBExt"/>
          <w:noProof w:val="0"/>
        </w:rPr>
        <w:t>&lt;/NumAm&gt;</w:t>
      </w:r>
    </w:p>
    <w:p w14:paraId="4BDFA228" w14:textId="77777777" w:rsidR="00DE0931" w:rsidRPr="002F52BD" w:rsidRDefault="00DE0931" w:rsidP="00DE0931">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5D5CA7E1" w14:textId="77777777" w:rsidR="00DE0931" w:rsidRPr="002F52BD" w:rsidRDefault="00DE0931" w:rsidP="00DE0931">
      <w:pPr>
        <w:pStyle w:val="NormalBold"/>
      </w:pPr>
      <w:r w:rsidRPr="002F52BD">
        <w:rPr>
          <w:rStyle w:val="HideTWBExt"/>
          <w:noProof w:val="0"/>
        </w:rPr>
        <w:t>&lt;Article&gt;</w:t>
      </w:r>
      <w:r w:rsidRPr="002F52BD">
        <w:t>Recital 5</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E0931" w:rsidRPr="002F52BD" w14:paraId="34ABD3C6" w14:textId="77777777" w:rsidTr="00DE0931">
        <w:trPr>
          <w:trHeight w:val="240"/>
          <w:jc w:val="center"/>
        </w:trPr>
        <w:tc>
          <w:tcPr>
            <w:tcW w:w="9752" w:type="dxa"/>
            <w:gridSpan w:val="2"/>
          </w:tcPr>
          <w:p w14:paraId="46A14A4A" w14:textId="77777777" w:rsidR="00DE0931" w:rsidRPr="002F52BD" w:rsidRDefault="00DE0931"/>
        </w:tc>
      </w:tr>
      <w:tr w:rsidR="00DE0931" w:rsidRPr="002F52BD" w14:paraId="22D0440E" w14:textId="77777777" w:rsidTr="00DE0931">
        <w:trPr>
          <w:trHeight w:val="240"/>
          <w:jc w:val="center"/>
        </w:trPr>
        <w:tc>
          <w:tcPr>
            <w:tcW w:w="4876" w:type="dxa"/>
            <w:hideMark/>
          </w:tcPr>
          <w:p w14:paraId="3EE81312" w14:textId="77777777" w:rsidR="00DE0931" w:rsidRPr="002F52BD" w:rsidRDefault="00DE0931">
            <w:pPr>
              <w:pStyle w:val="ColumnHeading"/>
            </w:pPr>
            <w:r w:rsidRPr="002F52BD">
              <w:t>Text proposed by the Commission</w:t>
            </w:r>
          </w:p>
        </w:tc>
        <w:tc>
          <w:tcPr>
            <w:tcW w:w="4876" w:type="dxa"/>
            <w:hideMark/>
          </w:tcPr>
          <w:p w14:paraId="68305F98" w14:textId="77777777" w:rsidR="00DE0931" w:rsidRPr="002F52BD" w:rsidRDefault="00DE0931">
            <w:pPr>
              <w:pStyle w:val="ColumnHeading"/>
            </w:pPr>
            <w:r w:rsidRPr="002F52BD">
              <w:t>Amendment</w:t>
            </w:r>
          </w:p>
        </w:tc>
      </w:tr>
      <w:tr w:rsidR="00DE0931" w:rsidRPr="002F52BD" w14:paraId="0D106E7A" w14:textId="77777777" w:rsidTr="00DE0931">
        <w:trPr>
          <w:jc w:val="center"/>
        </w:trPr>
        <w:tc>
          <w:tcPr>
            <w:tcW w:w="4876" w:type="dxa"/>
            <w:hideMark/>
          </w:tcPr>
          <w:p w14:paraId="2ACF8DE7" w14:textId="77777777" w:rsidR="00DE0931" w:rsidRPr="002F52BD" w:rsidRDefault="00DE0931">
            <w:pPr>
              <w:pStyle w:val="Normal6"/>
            </w:pPr>
            <w:r w:rsidRPr="002F52BD">
              <w:t>(5)</w:t>
            </w:r>
            <w:r w:rsidRPr="002F52BD">
              <w:tab/>
              <w:t xml:space="preserve">This Directive is designed for the benefit persons who are blind, have a visual impairment which cannot be improved so as to give those persons visual function substantially equivalent to that of a person who has no such impairment, or have a perceptual or reading disability, including dyslexia, preventing them from reading printed works to </w:t>
            </w:r>
            <w:r w:rsidRPr="002F52BD">
              <w:rPr>
                <w:b/>
                <w:i/>
              </w:rPr>
              <w:t>substantially</w:t>
            </w:r>
            <w:r w:rsidRPr="002F52BD">
              <w:t xml:space="preserve"> the same degree as persons without such disability, or are unable to hold or manipulate a book or to focus or move the eyes to the extent that would be normally acceptable for reading due to a physical disability. The objective of the measures introduced by this Directive is to improve the availability of books, journals, newspapers, magazines and other writings, sheet music and other print material, including in audio form, whether digital or analogue, in formats that make those works and other subject-matter accessible to those persons to substantially the same degree as to persons without an impairment or disability. Accessible formats include Braille, large print, adapted e-books, audio books and radio broadcasts.</w:t>
            </w:r>
          </w:p>
        </w:tc>
        <w:tc>
          <w:tcPr>
            <w:tcW w:w="4876" w:type="dxa"/>
            <w:hideMark/>
          </w:tcPr>
          <w:p w14:paraId="77838EF6" w14:textId="5E3AD755" w:rsidR="00DE0931" w:rsidRPr="002F52BD" w:rsidRDefault="00DE0931" w:rsidP="001F5E0D">
            <w:pPr>
              <w:pStyle w:val="Normal6"/>
            </w:pPr>
            <w:r w:rsidRPr="002F52BD">
              <w:t>(5)</w:t>
            </w:r>
            <w:r w:rsidRPr="002F52BD">
              <w:tab/>
              <w:t xml:space="preserve">This Directive is designed for the benefit </w:t>
            </w:r>
            <w:r w:rsidR="001F5E0D" w:rsidRPr="002F52BD">
              <w:rPr>
                <w:b/>
                <w:i/>
              </w:rPr>
              <w:t>of</w:t>
            </w:r>
            <w:r w:rsidR="001F5E0D" w:rsidRPr="002F52BD">
              <w:t xml:space="preserve"> </w:t>
            </w:r>
            <w:r w:rsidRPr="002F52BD">
              <w:t xml:space="preserve">persons who are blind, have a visual impairment which cannot be improved so as to give those persons visual function substantially equivalent to that of a person who has no such impairment, or have a perceptual or reading disability, including dyslexia, </w:t>
            </w:r>
            <w:r w:rsidR="001F5E0D" w:rsidRPr="002F52BD">
              <w:rPr>
                <w:b/>
                <w:i/>
              </w:rPr>
              <w:t>or any other learning disability,</w:t>
            </w:r>
            <w:r w:rsidR="001F5E0D" w:rsidRPr="002F52BD">
              <w:t xml:space="preserve"> </w:t>
            </w:r>
            <w:r w:rsidRPr="002F52BD">
              <w:t xml:space="preserve">preventing them from reading printed works to the same degree as persons without such disability, or are unable to hold or manipulate a book or to focus or move the eyes to the extent that would be normally acceptable for reading due to a physical disability. The objective of the measures introduced by this Directive is </w:t>
            </w:r>
            <w:r w:rsidR="001F5E0D" w:rsidRPr="002F52BD">
              <w:rPr>
                <w:b/>
                <w:i/>
              </w:rPr>
              <w:t>therefore</w:t>
            </w:r>
            <w:r w:rsidR="001F5E0D" w:rsidRPr="002F52BD">
              <w:t xml:space="preserve"> </w:t>
            </w:r>
            <w:r w:rsidRPr="002F52BD">
              <w:t xml:space="preserve">to improve the availability of books, </w:t>
            </w:r>
            <w:r w:rsidRPr="002F52BD">
              <w:rPr>
                <w:b/>
                <w:i/>
              </w:rPr>
              <w:t>including e-books,</w:t>
            </w:r>
            <w:r w:rsidRPr="002F52BD">
              <w:t xml:space="preserve"> journals, newspapers, magazines and other writings, sheet music and other print material, including in audio form, whether digital or analogue</w:t>
            </w:r>
            <w:r w:rsidRPr="002F52BD">
              <w:rPr>
                <w:b/>
                <w:i/>
              </w:rPr>
              <w:t>, online or offline</w:t>
            </w:r>
            <w:r w:rsidRPr="002F52BD">
              <w:t xml:space="preserve">, in formats that make those works and other subject-matter accessible to those persons to substantially the same degree as to persons without an impairment or disability. Accessible formats </w:t>
            </w:r>
            <w:r w:rsidR="001F5E0D" w:rsidRPr="002F52BD">
              <w:rPr>
                <w:b/>
                <w:i/>
              </w:rPr>
              <w:t>also</w:t>
            </w:r>
            <w:r w:rsidR="001F5E0D" w:rsidRPr="002F52BD">
              <w:t xml:space="preserve"> </w:t>
            </w:r>
            <w:r w:rsidRPr="002F52BD">
              <w:t xml:space="preserve">include Braille, large print, adapted e-books, audio </w:t>
            </w:r>
            <w:r w:rsidRPr="002F52BD">
              <w:lastRenderedPageBreak/>
              <w:t>books and radio broadcasts.</w:t>
            </w:r>
          </w:p>
        </w:tc>
      </w:tr>
    </w:tbl>
    <w:p w14:paraId="4A6B0294" w14:textId="77777777" w:rsidR="00DE0931" w:rsidRPr="002F52BD" w:rsidRDefault="00DE0931" w:rsidP="00DE0931">
      <w:r w:rsidRPr="002F52BD">
        <w:rPr>
          <w:rStyle w:val="HideTWBExt"/>
          <w:noProof w:val="0"/>
        </w:rPr>
        <w:lastRenderedPageBreak/>
        <w:t>&lt;/Amend&gt;</w:t>
      </w:r>
    </w:p>
    <w:p w14:paraId="0B342B4E" w14:textId="1263BD43" w:rsidR="000D251F" w:rsidRPr="002F52BD" w:rsidRDefault="000D251F" w:rsidP="000D251F">
      <w:pPr>
        <w:pStyle w:val="AMNumberTabs"/>
        <w:keepNext/>
      </w:pPr>
      <w:r w:rsidRPr="002F52BD">
        <w:rPr>
          <w:rStyle w:val="HideTWBExt"/>
          <w:b w:val="0"/>
          <w:noProof w:val="0"/>
        </w:rPr>
        <w:t>&lt;Amend&gt;</w:t>
      </w:r>
      <w:r w:rsidRPr="002F52BD">
        <w:t>Amendment</w:t>
      </w:r>
      <w:r w:rsidRPr="002F52BD">
        <w:tab/>
      </w:r>
      <w:r w:rsidRPr="002F52BD">
        <w:tab/>
      </w:r>
      <w:r w:rsidRPr="002F52BD">
        <w:rPr>
          <w:rStyle w:val="HideTWBExt"/>
          <w:b w:val="0"/>
          <w:noProof w:val="0"/>
        </w:rPr>
        <w:t>&lt;NumAm&gt;</w:t>
      </w:r>
      <w:r w:rsidR="0063750B" w:rsidRPr="002F52BD">
        <w:rPr>
          <w:color w:val="000000"/>
        </w:rPr>
        <w:t>7</w:t>
      </w:r>
      <w:r w:rsidRPr="002F52BD">
        <w:rPr>
          <w:rStyle w:val="HideTWBExt"/>
          <w:b w:val="0"/>
          <w:noProof w:val="0"/>
        </w:rPr>
        <w:t>&lt;/NumAm&gt;</w:t>
      </w:r>
    </w:p>
    <w:p w14:paraId="6B6DF68A" w14:textId="77777777" w:rsidR="000D251F" w:rsidRPr="002F52BD" w:rsidRDefault="000D251F" w:rsidP="000D251F">
      <w:pPr>
        <w:pStyle w:val="NormalBold12b"/>
        <w:keepNext/>
      </w:pPr>
      <w:r w:rsidRPr="002F52BD">
        <w:rPr>
          <w:rStyle w:val="HideTWBExt"/>
          <w:b w:val="0"/>
          <w:noProof w:val="0"/>
        </w:rPr>
        <w:t>&lt;DocAmend&gt;</w:t>
      </w:r>
      <w:r w:rsidRPr="002F52BD">
        <w:t>Proposal for a directive</w:t>
      </w:r>
      <w:r w:rsidRPr="002F52BD">
        <w:rPr>
          <w:rStyle w:val="HideTWBExt"/>
          <w:b w:val="0"/>
          <w:noProof w:val="0"/>
        </w:rPr>
        <w:t>&lt;/DocAmend&gt;</w:t>
      </w:r>
    </w:p>
    <w:p w14:paraId="74980469" w14:textId="77777777" w:rsidR="000D251F" w:rsidRPr="002F52BD" w:rsidRDefault="000D251F" w:rsidP="000D251F">
      <w:pPr>
        <w:pStyle w:val="NormalBold"/>
      </w:pPr>
      <w:r w:rsidRPr="002F52BD">
        <w:rPr>
          <w:rStyle w:val="HideTWBExt"/>
          <w:b w:val="0"/>
          <w:noProof w:val="0"/>
        </w:rPr>
        <w:t>&lt;Article&gt;</w:t>
      </w:r>
      <w:r w:rsidRPr="002F52BD">
        <w:t>Recital 6</w:t>
      </w:r>
      <w:r w:rsidRPr="002F52B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D251F" w:rsidRPr="002F52BD" w14:paraId="76EA844E" w14:textId="77777777" w:rsidTr="000D251F">
        <w:trPr>
          <w:jc w:val="center"/>
        </w:trPr>
        <w:tc>
          <w:tcPr>
            <w:tcW w:w="9752" w:type="dxa"/>
            <w:gridSpan w:val="2"/>
          </w:tcPr>
          <w:p w14:paraId="06EE16BA" w14:textId="77777777" w:rsidR="000D251F" w:rsidRPr="002F52BD" w:rsidRDefault="000D251F">
            <w:pPr>
              <w:keepNext/>
            </w:pPr>
          </w:p>
        </w:tc>
      </w:tr>
      <w:tr w:rsidR="000D251F" w:rsidRPr="002F52BD" w14:paraId="564A2E5D" w14:textId="77777777" w:rsidTr="000D251F">
        <w:trPr>
          <w:jc w:val="center"/>
        </w:trPr>
        <w:tc>
          <w:tcPr>
            <w:tcW w:w="4876" w:type="dxa"/>
            <w:hideMark/>
          </w:tcPr>
          <w:p w14:paraId="1DE2A105" w14:textId="77777777" w:rsidR="000D251F" w:rsidRPr="002F52BD" w:rsidRDefault="000D251F">
            <w:pPr>
              <w:pStyle w:val="ColumnHeading"/>
              <w:keepNext/>
            </w:pPr>
            <w:r w:rsidRPr="002F52BD">
              <w:t>Text proposed by the Commission</w:t>
            </w:r>
          </w:p>
        </w:tc>
        <w:tc>
          <w:tcPr>
            <w:tcW w:w="4876" w:type="dxa"/>
            <w:hideMark/>
          </w:tcPr>
          <w:p w14:paraId="1A47F9E3" w14:textId="77777777" w:rsidR="000D251F" w:rsidRPr="002F52BD" w:rsidRDefault="000D251F">
            <w:pPr>
              <w:pStyle w:val="ColumnHeading"/>
              <w:keepNext/>
            </w:pPr>
            <w:r w:rsidRPr="002F52BD">
              <w:t>Amendment</w:t>
            </w:r>
          </w:p>
        </w:tc>
      </w:tr>
      <w:tr w:rsidR="000D251F" w:rsidRPr="002F52BD" w14:paraId="0E09582A" w14:textId="77777777" w:rsidTr="000D251F">
        <w:trPr>
          <w:jc w:val="center"/>
        </w:trPr>
        <w:tc>
          <w:tcPr>
            <w:tcW w:w="4876" w:type="dxa"/>
            <w:hideMark/>
          </w:tcPr>
          <w:p w14:paraId="76E188C3" w14:textId="77777777" w:rsidR="000D251F" w:rsidRPr="002F52BD" w:rsidRDefault="000D251F">
            <w:pPr>
              <w:pStyle w:val="Normal6"/>
            </w:pPr>
            <w:r w:rsidRPr="002F52BD">
              <w:t>(6)</w:t>
            </w:r>
            <w:r w:rsidRPr="002F52BD">
              <w:tab/>
              <w:t>This Directive should therefore provide for mandatory exceptions to the rights that are harmonised by Union law and are relevant for the uses and works covered by the Marrakesh Treaty. These include in particular the rights of reproduction, communication to the public, making available, distribution and lending, as provided for in Directive 2001/29/EC, Directive 2006/115/EC, and Directive 2009/24/EC, as well as the corresponding rights in Directive 96/9/EC. As the scope of exceptions and limitations required by the Marrakesh Treaty also includes works in audio form, like audiobooks, it is necessary that these exceptions also apply to related rights.</w:t>
            </w:r>
          </w:p>
        </w:tc>
        <w:tc>
          <w:tcPr>
            <w:tcW w:w="4876" w:type="dxa"/>
            <w:hideMark/>
          </w:tcPr>
          <w:p w14:paraId="45489F05" w14:textId="0FFAFCBF" w:rsidR="000D251F" w:rsidRPr="002F52BD" w:rsidRDefault="000D251F">
            <w:pPr>
              <w:pStyle w:val="Normal6"/>
              <w:rPr>
                <w:szCs w:val="24"/>
              </w:rPr>
            </w:pPr>
            <w:r w:rsidRPr="002F52BD">
              <w:t>(6)</w:t>
            </w:r>
            <w:r w:rsidRPr="002F52BD">
              <w:tab/>
              <w:t xml:space="preserve">This Directive should therefore provide for mandatory exceptions to the rights that are harmonised by Union law and are relevant for the uses and works covered by the Marrakesh Treaty. These include in particular the rights of reproduction, communication to the public, making available, distribution and lending, as provided for in Directive 2001/29/EC, Directive 2006/115/EC, and Directive 2009/24/EC, as well as the corresponding rights in Directive 96/9/EC. As the scope of exceptions and limitations required by the Marrakesh Treaty also includes works in audio form, like audiobooks, it is necessary that these exceptions also apply to related rights. </w:t>
            </w:r>
            <w:r w:rsidRPr="002F52BD">
              <w:rPr>
                <w:b/>
                <w:i/>
              </w:rPr>
              <w:t xml:space="preserve">The exercise of the exceptions provided </w:t>
            </w:r>
            <w:r w:rsidR="00473D55" w:rsidRPr="002F52BD">
              <w:rPr>
                <w:b/>
                <w:i/>
              </w:rPr>
              <w:t xml:space="preserve">for </w:t>
            </w:r>
            <w:r w:rsidRPr="002F52BD">
              <w:rPr>
                <w:b/>
                <w:i/>
              </w:rPr>
              <w:t>by th</w:t>
            </w:r>
            <w:r w:rsidR="00473D55" w:rsidRPr="002F52BD">
              <w:rPr>
                <w:b/>
                <w:i/>
              </w:rPr>
              <w:t>is</w:t>
            </w:r>
            <w:r w:rsidRPr="002F52BD">
              <w:rPr>
                <w:b/>
                <w:i/>
              </w:rPr>
              <w:t xml:space="preserve"> Directive </w:t>
            </w:r>
            <w:r w:rsidR="001765CF" w:rsidRPr="002F52BD">
              <w:rPr>
                <w:b/>
                <w:i/>
              </w:rPr>
              <w:t>should be</w:t>
            </w:r>
            <w:r w:rsidRPr="002F52BD">
              <w:rPr>
                <w:b/>
                <w:i/>
              </w:rPr>
              <w:t xml:space="preserve"> without prejudice to other exceptions for persons with disabilities provided </w:t>
            </w:r>
            <w:r w:rsidR="00473D55" w:rsidRPr="002F52BD">
              <w:rPr>
                <w:b/>
                <w:i/>
              </w:rPr>
              <w:t xml:space="preserve">for </w:t>
            </w:r>
            <w:r w:rsidRPr="002F52BD">
              <w:rPr>
                <w:b/>
                <w:i/>
              </w:rPr>
              <w:t>by the Member States.</w:t>
            </w:r>
          </w:p>
        </w:tc>
      </w:tr>
    </w:tbl>
    <w:p w14:paraId="556D8357" w14:textId="77777777" w:rsidR="000D251F" w:rsidRPr="002F52BD" w:rsidRDefault="000D251F" w:rsidP="000D251F">
      <w:pPr>
        <w:rPr>
          <w:szCs w:val="24"/>
        </w:rPr>
      </w:pPr>
      <w:r w:rsidRPr="002F52BD">
        <w:rPr>
          <w:rStyle w:val="HideTWBExt"/>
          <w:noProof w:val="0"/>
        </w:rPr>
        <w:t>&lt;/Amend&gt;</w:t>
      </w:r>
    </w:p>
    <w:p w14:paraId="1DCC4F9C" w14:textId="2ABEDBF1" w:rsidR="007951AC" w:rsidRPr="002F52BD" w:rsidRDefault="007951AC" w:rsidP="007951AC">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8</w:t>
      </w:r>
      <w:r w:rsidRPr="002F52BD">
        <w:rPr>
          <w:rStyle w:val="HideTWBExt"/>
          <w:noProof w:val="0"/>
        </w:rPr>
        <w:t>&lt;/NumAm&gt;</w:t>
      </w:r>
    </w:p>
    <w:p w14:paraId="4216E545" w14:textId="77777777" w:rsidR="007951AC" w:rsidRPr="002F52BD" w:rsidRDefault="007951AC" w:rsidP="007951AC">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03665A7E" w14:textId="77777777" w:rsidR="007951AC" w:rsidRPr="002F52BD" w:rsidRDefault="007951AC" w:rsidP="007951AC">
      <w:pPr>
        <w:pStyle w:val="NormalBold"/>
      </w:pPr>
      <w:r w:rsidRPr="002F52BD">
        <w:rPr>
          <w:rStyle w:val="HideTWBExt"/>
          <w:noProof w:val="0"/>
        </w:rPr>
        <w:t>&lt;Article&gt;</w:t>
      </w:r>
      <w:r w:rsidRPr="002F52BD">
        <w:t>Recital 8</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51AC" w:rsidRPr="002F52BD" w14:paraId="065CC0DC" w14:textId="77777777" w:rsidTr="00E1289E">
        <w:trPr>
          <w:trHeight w:val="240"/>
          <w:jc w:val="center"/>
        </w:trPr>
        <w:tc>
          <w:tcPr>
            <w:tcW w:w="9752" w:type="dxa"/>
            <w:gridSpan w:val="2"/>
          </w:tcPr>
          <w:p w14:paraId="08AA3FC3" w14:textId="77777777" w:rsidR="007951AC" w:rsidRPr="002F52BD" w:rsidRDefault="007951AC" w:rsidP="00E1289E"/>
        </w:tc>
      </w:tr>
      <w:tr w:rsidR="007951AC" w:rsidRPr="002F52BD" w14:paraId="272F190D" w14:textId="77777777" w:rsidTr="00E1289E">
        <w:trPr>
          <w:trHeight w:val="240"/>
          <w:jc w:val="center"/>
        </w:trPr>
        <w:tc>
          <w:tcPr>
            <w:tcW w:w="4876" w:type="dxa"/>
            <w:hideMark/>
          </w:tcPr>
          <w:p w14:paraId="2F5F610F" w14:textId="77777777" w:rsidR="007951AC" w:rsidRPr="002F52BD" w:rsidRDefault="007951AC" w:rsidP="00E1289E">
            <w:pPr>
              <w:pStyle w:val="ColumnHeading"/>
            </w:pPr>
            <w:r w:rsidRPr="002F52BD">
              <w:t>Text proposed by the Commission</w:t>
            </w:r>
          </w:p>
        </w:tc>
        <w:tc>
          <w:tcPr>
            <w:tcW w:w="4876" w:type="dxa"/>
            <w:hideMark/>
          </w:tcPr>
          <w:p w14:paraId="791B4B92" w14:textId="77777777" w:rsidR="007951AC" w:rsidRPr="002F52BD" w:rsidRDefault="007951AC" w:rsidP="00E1289E">
            <w:pPr>
              <w:pStyle w:val="ColumnHeading"/>
            </w:pPr>
            <w:r w:rsidRPr="002F52BD">
              <w:t>Amendment</w:t>
            </w:r>
          </w:p>
        </w:tc>
      </w:tr>
      <w:tr w:rsidR="007951AC" w:rsidRPr="002F52BD" w14:paraId="180BA33D" w14:textId="77777777" w:rsidTr="00E1289E">
        <w:trPr>
          <w:jc w:val="center"/>
        </w:trPr>
        <w:tc>
          <w:tcPr>
            <w:tcW w:w="4876" w:type="dxa"/>
            <w:hideMark/>
          </w:tcPr>
          <w:p w14:paraId="54E0C8AF" w14:textId="77777777" w:rsidR="007951AC" w:rsidRPr="002F52BD" w:rsidRDefault="007951AC" w:rsidP="00E1289E">
            <w:pPr>
              <w:pStyle w:val="Normal6"/>
            </w:pPr>
            <w:r w:rsidRPr="002F52BD">
              <w:t>(8)</w:t>
            </w:r>
            <w:r w:rsidRPr="002F52BD">
              <w:tab/>
              <w:t xml:space="preserve">The mandatory exception should also limit the right of reproduction so as to allow for any act that is necessary in order to make changes to or convert or adapt a work or other subject-matter in such a way as to produce an accessible format copy. This includes providing the necessary means to navigate information in an </w:t>
            </w:r>
            <w:r w:rsidRPr="002F52BD">
              <w:lastRenderedPageBreak/>
              <w:t>accessible format copy.</w:t>
            </w:r>
          </w:p>
        </w:tc>
        <w:tc>
          <w:tcPr>
            <w:tcW w:w="4876" w:type="dxa"/>
            <w:hideMark/>
          </w:tcPr>
          <w:p w14:paraId="4E7FCDEC" w14:textId="77087AFF" w:rsidR="007951AC" w:rsidRPr="002F52BD" w:rsidRDefault="007951AC" w:rsidP="00F046E4">
            <w:pPr>
              <w:pStyle w:val="Normal6"/>
            </w:pPr>
            <w:r w:rsidRPr="002F52BD">
              <w:lastRenderedPageBreak/>
              <w:t>(8)</w:t>
            </w:r>
            <w:r w:rsidRPr="002F52BD">
              <w:tab/>
            </w:r>
            <w:r w:rsidRPr="002F52BD">
              <w:rPr>
                <w:b/>
                <w:i/>
              </w:rPr>
              <w:t>It is also necessary for</w:t>
            </w:r>
            <w:r w:rsidRPr="002F52BD">
              <w:t xml:space="preserve"> the mandatory exception </w:t>
            </w:r>
            <w:r w:rsidRPr="002F52BD">
              <w:rPr>
                <w:b/>
                <w:i/>
              </w:rPr>
              <w:t xml:space="preserve">to </w:t>
            </w:r>
            <w:r w:rsidRPr="002F52BD">
              <w:t>limit the right of reproduction so as to allow for any act that is necessary in order to make changes to or convert or adapt a work or other subject-matter in such a way as to produce an accessible format copy. This includes providing the necessary means to navigate information in an accessible format copy</w:t>
            </w:r>
            <w:r w:rsidRPr="002F52BD">
              <w:rPr>
                <w:b/>
                <w:i/>
              </w:rPr>
              <w:t xml:space="preserve">, </w:t>
            </w:r>
            <w:r w:rsidRPr="002F52BD">
              <w:rPr>
                <w:b/>
                <w:i/>
              </w:rPr>
              <w:lastRenderedPageBreak/>
              <w:t xml:space="preserve">and </w:t>
            </w:r>
            <w:r w:rsidR="00E1289E" w:rsidRPr="002F52BD">
              <w:rPr>
                <w:b/>
                <w:i/>
              </w:rPr>
              <w:t xml:space="preserve">includes </w:t>
            </w:r>
            <w:r w:rsidRPr="002F52BD">
              <w:rPr>
                <w:b/>
                <w:i/>
              </w:rPr>
              <w:t xml:space="preserve">also the acts that are necessary to adapt existing publications that are already accessible for certain categories of beneficiary persons to the needs of other beneficiary persons who require alternative formats to properly access the work. Lending of the work to beneficiary persons should be </w:t>
            </w:r>
            <w:r w:rsidR="00F046E4" w:rsidRPr="002F52BD">
              <w:rPr>
                <w:b/>
                <w:i/>
              </w:rPr>
              <w:t>permitted</w:t>
            </w:r>
            <w:r w:rsidRPr="002F52BD">
              <w:t>.</w:t>
            </w:r>
          </w:p>
        </w:tc>
      </w:tr>
    </w:tbl>
    <w:p w14:paraId="11822019" w14:textId="77777777" w:rsidR="007951AC" w:rsidRPr="002F52BD" w:rsidRDefault="007951AC" w:rsidP="007951AC">
      <w:pPr>
        <w:pStyle w:val="JustificationTitle"/>
      </w:pPr>
      <w:r w:rsidRPr="002F52BD">
        <w:rPr>
          <w:rStyle w:val="HideTWBExt"/>
          <w:noProof w:val="0"/>
        </w:rPr>
        <w:lastRenderedPageBreak/>
        <w:t>&lt;TitreJust&gt;</w:t>
      </w:r>
      <w:r w:rsidRPr="002F52BD">
        <w:t>Justification</w:t>
      </w:r>
      <w:r w:rsidRPr="002F52BD">
        <w:rPr>
          <w:rStyle w:val="HideTWBExt"/>
          <w:noProof w:val="0"/>
        </w:rPr>
        <w:t>&lt;/TitreJust&gt;</w:t>
      </w:r>
    </w:p>
    <w:p w14:paraId="481616C1" w14:textId="77777777" w:rsidR="007951AC" w:rsidRPr="002F52BD" w:rsidRDefault="007951AC" w:rsidP="007951AC">
      <w:pPr>
        <w:pStyle w:val="Normal12Italic"/>
      </w:pPr>
      <w:r w:rsidRPr="002F52BD">
        <w:t>This amendment aims to improve clarity on what are “necessary acts” authorised by the exception set in Art. 3. A file format may be accessible by some categories of disabled persons (e.g. visually impaired people) but not by others (e.g. dyslexics). In this case, though there is no need to transform a file for a beneficiary person who is blind or visually impaired, a transformation is needed to make the work accessible for a dyslexic. The possibility of lending should also be granted.</w:t>
      </w:r>
    </w:p>
    <w:p w14:paraId="1273C262" w14:textId="77777777" w:rsidR="007951AC" w:rsidRPr="002F52BD" w:rsidRDefault="007951AC" w:rsidP="007951AC">
      <w:r w:rsidRPr="002F52BD">
        <w:rPr>
          <w:rStyle w:val="HideTWBExt"/>
          <w:noProof w:val="0"/>
        </w:rPr>
        <w:t>&lt;/Amend&gt;</w:t>
      </w:r>
    </w:p>
    <w:p w14:paraId="51F34A13" w14:textId="1B638FA9" w:rsidR="00B34498" w:rsidRPr="002F52BD" w:rsidRDefault="00B34498" w:rsidP="00B34498">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9</w:t>
      </w:r>
      <w:r w:rsidRPr="002F52BD">
        <w:rPr>
          <w:rStyle w:val="HideTWBExt"/>
          <w:noProof w:val="0"/>
        </w:rPr>
        <w:t>&lt;/NumAm&gt;</w:t>
      </w:r>
    </w:p>
    <w:p w14:paraId="7D6D9B2F" w14:textId="77777777" w:rsidR="00B34498" w:rsidRPr="002F52BD" w:rsidRDefault="00B34498" w:rsidP="00B34498">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70E74392" w14:textId="77777777" w:rsidR="00B34498" w:rsidRPr="002F52BD" w:rsidRDefault="00B34498" w:rsidP="00B34498">
      <w:pPr>
        <w:pStyle w:val="NormalBold"/>
      </w:pPr>
      <w:r w:rsidRPr="002F52BD">
        <w:rPr>
          <w:rStyle w:val="HideTWBExt"/>
          <w:noProof w:val="0"/>
        </w:rPr>
        <w:t>&lt;Article&gt;</w:t>
      </w:r>
      <w:r w:rsidRPr="002F52BD">
        <w:t>Recital 9</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4498" w:rsidRPr="002F52BD" w14:paraId="01C284D4" w14:textId="77777777" w:rsidTr="00E1289E">
        <w:trPr>
          <w:trHeight w:hRule="exact" w:val="240"/>
          <w:jc w:val="center"/>
        </w:trPr>
        <w:tc>
          <w:tcPr>
            <w:tcW w:w="9752" w:type="dxa"/>
            <w:gridSpan w:val="2"/>
          </w:tcPr>
          <w:p w14:paraId="73182EA6" w14:textId="77777777" w:rsidR="00B34498" w:rsidRPr="002F52BD" w:rsidRDefault="00B34498" w:rsidP="00E1289E"/>
        </w:tc>
      </w:tr>
      <w:tr w:rsidR="00B34498" w:rsidRPr="002F52BD" w14:paraId="6DA24D2D" w14:textId="77777777" w:rsidTr="00E1289E">
        <w:trPr>
          <w:trHeight w:val="240"/>
          <w:jc w:val="center"/>
        </w:trPr>
        <w:tc>
          <w:tcPr>
            <w:tcW w:w="4876" w:type="dxa"/>
          </w:tcPr>
          <w:p w14:paraId="1E6E697F" w14:textId="77777777" w:rsidR="00B34498" w:rsidRPr="002F52BD" w:rsidRDefault="00B34498" w:rsidP="00E1289E">
            <w:pPr>
              <w:pStyle w:val="ColumnHeading"/>
            </w:pPr>
            <w:r w:rsidRPr="002F52BD">
              <w:t>Text proposed by the Commission</w:t>
            </w:r>
          </w:p>
        </w:tc>
        <w:tc>
          <w:tcPr>
            <w:tcW w:w="4876" w:type="dxa"/>
          </w:tcPr>
          <w:p w14:paraId="0CD1F4A0" w14:textId="77777777" w:rsidR="00B34498" w:rsidRPr="002F52BD" w:rsidRDefault="00B34498" w:rsidP="00E1289E">
            <w:pPr>
              <w:pStyle w:val="ColumnHeading"/>
            </w:pPr>
            <w:r w:rsidRPr="002F52BD">
              <w:t>Amendment</w:t>
            </w:r>
          </w:p>
        </w:tc>
      </w:tr>
      <w:tr w:rsidR="00B34498" w:rsidRPr="002F52BD" w14:paraId="01738785" w14:textId="77777777" w:rsidTr="00E1289E">
        <w:trPr>
          <w:jc w:val="center"/>
        </w:trPr>
        <w:tc>
          <w:tcPr>
            <w:tcW w:w="4876" w:type="dxa"/>
          </w:tcPr>
          <w:p w14:paraId="0677BA40" w14:textId="77777777" w:rsidR="00B34498" w:rsidRPr="002F52BD" w:rsidRDefault="00B34498" w:rsidP="00E1289E">
            <w:pPr>
              <w:pStyle w:val="Normal6"/>
            </w:pPr>
            <w:r w:rsidRPr="002F52BD">
              <w:t>(9)</w:t>
            </w:r>
            <w:r w:rsidRPr="002F52BD">
              <w:tab/>
              <w:t>The exception should allow authorised entities to make and disseminate online and offline within the Union accessible format copies of works or other subject-matter covered by this Directive.</w:t>
            </w:r>
          </w:p>
        </w:tc>
        <w:tc>
          <w:tcPr>
            <w:tcW w:w="4876" w:type="dxa"/>
          </w:tcPr>
          <w:p w14:paraId="3A30E950" w14:textId="51781C79" w:rsidR="00B34498" w:rsidRPr="002F52BD" w:rsidRDefault="00B34498" w:rsidP="00E1289E">
            <w:pPr>
              <w:pStyle w:val="Normal6"/>
            </w:pPr>
            <w:r w:rsidRPr="002F52BD">
              <w:t>(9)</w:t>
            </w:r>
            <w:r w:rsidRPr="002F52BD">
              <w:tab/>
              <w:t>The exception should allow authorised entities to make and disseminate online and offline within the Union accessible format copies of works or other subject-matter covered by this Directive</w:t>
            </w:r>
            <w:r w:rsidR="00E1289E" w:rsidRPr="002F52BD">
              <w:rPr>
                <w:b/>
                <w:bCs/>
                <w:i/>
                <w:iCs/>
              </w:rPr>
              <w:t>,</w:t>
            </w:r>
            <w:r w:rsidRPr="002F52BD">
              <w:rPr>
                <w:b/>
                <w:bCs/>
                <w:i/>
                <w:iCs/>
              </w:rPr>
              <w:t xml:space="preserve"> in line with relevant existing Union laws</w:t>
            </w:r>
            <w:r w:rsidRPr="002F52BD">
              <w:t>.</w:t>
            </w:r>
            <w:r w:rsidR="005B5D1C" w:rsidRPr="002F52BD">
              <w:t xml:space="preserve"> </w:t>
            </w:r>
            <w:r w:rsidR="005B5D1C" w:rsidRPr="002F52BD">
              <w:rPr>
                <w:b/>
                <w:i/>
              </w:rPr>
              <w:t>The Directive does not establish any obligation on authorised entities to make and disseminate copies.</w:t>
            </w:r>
            <w:r w:rsidR="005B5D1C" w:rsidRPr="002F52BD">
              <w:t xml:space="preserve"> </w:t>
            </w:r>
          </w:p>
        </w:tc>
      </w:tr>
    </w:tbl>
    <w:p w14:paraId="4822AA8B" w14:textId="77777777" w:rsidR="00B34498" w:rsidRPr="002F52BD" w:rsidRDefault="00B34498" w:rsidP="00B34498">
      <w:r w:rsidRPr="002F52BD">
        <w:rPr>
          <w:rStyle w:val="HideTWBExt"/>
          <w:noProof w:val="0"/>
        </w:rPr>
        <w:t>&lt;/Amend&gt;</w:t>
      </w:r>
    </w:p>
    <w:p w14:paraId="31BDFEC3" w14:textId="07E93609" w:rsidR="007951AC" w:rsidRPr="002F52BD" w:rsidRDefault="007951AC" w:rsidP="007951AC">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10</w:t>
      </w:r>
      <w:r w:rsidRPr="002F52BD">
        <w:rPr>
          <w:rStyle w:val="HideTWBExt"/>
          <w:noProof w:val="0"/>
        </w:rPr>
        <w:t>&lt;/NumAm&gt;</w:t>
      </w:r>
    </w:p>
    <w:p w14:paraId="60E352AF" w14:textId="77777777" w:rsidR="007951AC" w:rsidRPr="002F52BD" w:rsidRDefault="007951AC" w:rsidP="007951AC">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0BE7E73B" w14:textId="77777777" w:rsidR="007951AC" w:rsidRPr="002F52BD" w:rsidRDefault="007951AC" w:rsidP="007951AC">
      <w:pPr>
        <w:pStyle w:val="NormalBold"/>
      </w:pPr>
      <w:r w:rsidRPr="002F52BD">
        <w:rPr>
          <w:rStyle w:val="HideTWBExt"/>
          <w:noProof w:val="0"/>
        </w:rPr>
        <w:t>&lt;Article&gt;</w:t>
      </w:r>
      <w:r w:rsidRPr="002F52BD">
        <w:t>Recital 9 a (new)</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51AC" w:rsidRPr="002F52BD" w14:paraId="0F76D6C8" w14:textId="77777777" w:rsidTr="00E1289E">
        <w:trPr>
          <w:trHeight w:hRule="exact" w:val="240"/>
          <w:jc w:val="center"/>
        </w:trPr>
        <w:tc>
          <w:tcPr>
            <w:tcW w:w="9752" w:type="dxa"/>
            <w:gridSpan w:val="2"/>
          </w:tcPr>
          <w:p w14:paraId="5A9E8C3D" w14:textId="77777777" w:rsidR="007951AC" w:rsidRPr="002F52BD" w:rsidRDefault="007951AC" w:rsidP="00E1289E"/>
        </w:tc>
      </w:tr>
      <w:tr w:rsidR="007951AC" w:rsidRPr="002F52BD" w14:paraId="1DFE04E2" w14:textId="77777777" w:rsidTr="00E1289E">
        <w:trPr>
          <w:trHeight w:val="240"/>
          <w:jc w:val="center"/>
        </w:trPr>
        <w:tc>
          <w:tcPr>
            <w:tcW w:w="4876" w:type="dxa"/>
          </w:tcPr>
          <w:p w14:paraId="5D1A693B" w14:textId="77777777" w:rsidR="007951AC" w:rsidRPr="002F52BD" w:rsidRDefault="007951AC" w:rsidP="00E1289E">
            <w:pPr>
              <w:pStyle w:val="ColumnHeading"/>
            </w:pPr>
            <w:r w:rsidRPr="002F52BD">
              <w:t>Text proposed by the Commission</w:t>
            </w:r>
          </w:p>
        </w:tc>
        <w:tc>
          <w:tcPr>
            <w:tcW w:w="4876" w:type="dxa"/>
          </w:tcPr>
          <w:p w14:paraId="5943ED93" w14:textId="77777777" w:rsidR="007951AC" w:rsidRPr="002F52BD" w:rsidRDefault="007951AC" w:rsidP="00E1289E">
            <w:pPr>
              <w:pStyle w:val="ColumnHeading"/>
            </w:pPr>
            <w:r w:rsidRPr="002F52BD">
              <w:t>Amendment</w:t>
            </w:r>
          </w:p>
        </w:tc>
      </w:tr>
      <w:tr w:rsidR="007951AC" w:rsidRPr="002F52BD" w14:paraId="55120B9A" w14:textId="77777777" w:rsidTr="00E1289E">
        <w:trPr>
          <w:jc w:val="center"/>
        </w:trPr>
        <w:tc>
          <w:tcPr>
            <w:tcW w:w="4876" w:type="dxa"/>
          </w:tcPr>
          <w:p w14:paraId="350E1BD5" w14:textId="77777777" w:rsidR="007951AC" w:rsidRPr="002F52BD" w:rsidRDefault="007951AC" w:rsidP="00E1289E">
            <w:pPr>
              <w:pStyle w:val="Normal6"/>
            </w:pPr>
          </w:p>
        </w:tc>
        <w:tc>
          <w:tcPr>
            <w:tcW w:w="4876" w:type="dxa"/>
          </w:tcPr>
          <w:p w14:paraId="794E8A06" w14:textId="33BCFF46" w:rsidR="007951AC" w:rsidRPr="002F52BD" w:rsidRDefault="007951AC" w:rsidP="003E6D25">
            <w:pPr>
              <w:pStyle w:val="Normal6"/>
            </w:pPr>
            <w:r w:rsidRPr="002F52BD">
              <w:rPr>
                <w:b/>
                <w:i/>
              </w:rPr>
              <w:t>(9a)</w:t>
            </w:r>
            <w:r w:rsidRPr="002F52BD">
              <w:tab/>
            </w:r>
            <w:r w:rsidR="003E6D25" w:rsidRPr="002F52BD">
              <w:rPr>
                <w:b/>
                <w:i/>
              </w:rPr>
              <w:t>When the market is unable to provide access</w:t>
            </w:r>
            <w:r w:rsidRPr="002F52BD">
              <w:rPr>
                <w:b/>
                <w:i/>
              </w:rPr>
              <w:t xml:space="preserve">, the rightholders' role in making their works accessible to persons with visual impairments or with other print disabilities is just as important as the </w:t>
            </w:r>
            <w:r w:rsidRPr="002F52BD">
              <w:rPr>
                <w:b/>
                <w:i/>
              </w:rPr>
              <w:lastRenderedPageBreak/>
              <w:t>exceptions provided for by this Directive</w:t>
            </w:r>
            <w:r w:rsidR="003E6D25" w:rsidRPr="002F52BD">
              <w:rPr>
                <w:b/>
                <w:i/>
              </w:rPr>
              <w:t xml:space="preserve"> when it comes to improving the availability of text-based works</w:t>
            </w:r>
            <w:r w:rsidRPr="002F52BD">
              <w:rPr>
                <w:b/>
                <w:i/>
              </w:rPr>
              <w:t>.</w:t>
            </w:r>
          </w:p>
        </w:tc>
      </w:tr>
    </w:tbl>
    <w:p w14:paraId="305403DD" w14:textId="77777777" w:rsidR="007951AC" w:rsidRPr="002F52BD" w:rsidRDefault="007951AC" w:rsidP="007951AC">
      <w:pPr>
        <w:pStyle w:val="JustificationTitle"/>
      </w:pPr>
      <w:r w:rsidRPr="002F52BD">
        <w:rPr>
          <w:rStyle w:val="HideTWBExt"/>
          <w:noProof w:val="0"/>
        </w:rPr>
        <w:lastRenderedPageBreak/>
        <w:t>&lt;TitreJust&gt;</w:t>
      </w:r>
      <w:r w:rsidRPr="002F52BD">
        <w:t>Justification</w:t>
      </w:r>
      <w:r w:rsidRPr="002F52BD">
        <w:rPr>
          <w:rStyle w:val="HideTWBExt"/>
          <w:noProof w:val="0"/>
        </w:rPr>
        <w:t>&lt;/TitreJust&gt;</w:t>
      </w:r>
    </w:p>
    <w:p w14:paraId="222504DC" w14:textId="77777777" w:rsidR="007951AC" w:rsidRPr="002F52BD" w:rsidRDefault="007951AC" w:rsidP="007951AC">
      <w:pPr>
        <w:pStyle w:val="Normal12Italic"/>
      </w:pPr>
      <w:r w:rsidRPr="002F52BD">
        <w:t>The new recital refers to a recital of the Marrakech Treaty. It recalls the equal importance of both appropriate limitations and exceptions, and the rightholders’ role in making works accessible to persons with visual impairments, in order to end "the book famine” of millions of blind and partially sighted persons.</w:t>
      </w:r>
    </w:p>
    <w:p w14:paraId="01384205" w14:textId="77777777" w:rsidR="007951AC" w:rsidRPr="002F52BD" w:rsidRDefault="007951AC" w:rsidP="007951AC">
      <w:r w:rsidRPr="002F52BD">
        <w:rPr>
          <w:rStyle w:val="HideTWBExt"/>
          <w:noProof w:val="0"/>
        </w:rPr>
        <w:t>&lt;/Amend&gt;</w:t>
      </w:r>
    </w:p>
    <w:p w14:paraId="42B6D6DE" w14:textId="7499E91B" w:rsidR="007951AC" w:rsidRPr="002F52BD" w:rsidRDefault="007951AC" w:rsidP="007951AC">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11</w:t>
      </w:r>
      <w:r w:rsidRPr="002F52BD">
        <w:rPr>
          <w:rStyle w:val="HideTWBExt"/>
          <w:noProof w:val="0"/>
        </w:rPr>
        <w:t>&lt;/NumAm&gt;</w:t>
      </w:r>
    </w:p>
    <w:p w14:paraId="7B5DE999" w14:textId="77777777" w:rsidR="007951AC" w:rsidRPr="002F52BD" w:rsidRDefault="007951AC" w:rsidP="007951AC">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5CD78273" w14:textId="77777777" w:rsidR="007951AC" w:rsidRPr="002F52BD" w:rsidRDefault="007951AC" w:rsidP="007951AC">
      <w:pPr>
        <w:pStyle w:val="NormalBold"/>
      </w:pPr>
      <w:r w:rsidRPr="002F52BD">
        <w:rPr>
          <w:rStyle w:val="HideTWBExt"/>
          <w:noProof w:val="0"/>
        </w:rPr>
        <w:t>&lt;Article&gt;</w:t>
      </w:r>
      <w:r w:rsidRPr="002F52BD">
        <w:t>Recital 9 b (new)</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51AC" w:rsidRPr="002F52BD" w14:paraId="6B78E565" w14:textId="77777777" w:rsidTr="00E1289E">
        <w:trPr>
          <w:trHeight w:val="240"/>
          <w:jc w:val="center"/>
        </w:trPr>
        <w:tc>
          <w:tcPr>
            <w:tcW w:w="9752" w:type="dxa"/>
            <w:gridSpan w:val="2"/>
          </w:tcPr>
          <w:p w14:paraId="52B456F5" w14:textId="77777777" w:rsidR="007951AC" w:rsidRPr="002F52BD" w:rsidRDefault="007951AC" w:rsidP="00E1289E"/>
        </w:tc>
      </w:tr>
      <w:tr w:rsidR="007951AC" w:rsidRPr="002F52BD" w14:paraId="4DE732B9" w14:textId="77777777" w:rsidTr="00E1289E">
        <w:trPr>
          <w:trHeight w:val="240"/>
          <w:jc w:val="center"/>
        </w:trPr>
        <w:tc>
          <w:tcPr>
            <w:tcW w:w="4876" w:type="dxa"/>
            <w:hideMark/>
          </w:tcPr>
          <w:p w14:paraId="18053F37" w14:textId="77777777" w:rsidR="007951AC" w:rsidRPr="002F52BD" w:rsidRDefault="007951AC" w:rsidP="00E1289E">
            <w:pPr>
              <w:pStyle w:val="ColumnHeading"/>
            </w:pPr>
            <w:r w:rsidRPr="002F52BD">
              <w:t>Text proposed by the Commission</w:t>
            </w:r>
          </w:p>
        </w:tc>
        <w:tc>
          <w:tcPr>
            <w:tcW w:w="4876" w:type="dxa"/>
            <w:hideMark/>
          </w:tcPr>
          <w:p w14:paraId="1C56EDA2" w14:textId="77777777" w:rsidR="007951AC" w:rsidRPr="002F52BD" w:rsidRDefault="007951AC" w:rsidP="00E1289E">
            <w:pPr>
              <w:pStyle w:val="ColumnHeading"/>
            </w:pPr>
            <w:r w:rsidRPr="002F52BD">
              <w:t>Amendment</w:t>
            </w:r>
          </w:p>
        </w:tc>
      </w:tr>
      <w:tr w:rsidR="007951AC" w:rsidRPr="002F52BD" w14:paraId="26ED8134" w14:textId="77777777" w:rsidTr="00E1289E">
        <w:trPr>
          <w:jc w:val="center"/>
        </w:trPr>
        <w:tc>
          <w:tcPr>
            <w:tcW w:w="4876" w:type="dxa"/>
          </w:tcPr>
          <w:p w14:paraId="3991B900" w14:textId="77777777" w:rsidR="007951AC" w:rsidRPr="002F52BD" w:rsidRDefault="007951AC" w:rsidP="00E1289E">
            <w:pPr>
              <w:pStyle w:val="Normal6"/>
            </w:pPr>
          </w:p>
        </w:tc>
        <w:tc>
          <w:tcPr>
            <w:tcW w:w="4876" w:type="dxa"/>
            <w:hideMark/>
          </w:tcPr>
          <w:p w14:paraId="26730E04" w14:textId="4F90B85A" w:rsidR="007951AC" w:rsidRPr="002F52BD" w:rsidRDefault="007951AC" w:rsidP="003B06DA">
            <w:pPr>
              <w:pStyle w:val="Normal6"/>
            </w:pPr>
            <w:r w:rsidRPr="002F52BD">
              <w:rPr>
                <w:b/>
                <w:i/>
              </w:rPr>
              <w:t>(9b)</w:t>
            </w:r>
            <w:r w:rsidRPr="002F52BD">
              <w:tab/>
            </w:r>
            <w:r w:rsidRPr="002F52BD">
              <w:rPr>
                <w:b/>
                <w:i/>
              </w:rPr>
              <w:t xml:space="preserve">In order to foster exchange between Member States, a single publicly accessible online database should be established and managed by the European Intellectual Property Office (EUIPO) containing information on authorised entities and bibliographic data about works in accessible format copies </w:t>
            </w:r>
            <w:r w:rsidR="00EF48D3" w:rsidRPr="002F52BD">
              <w:rPr>
                <w:b/>
                <w:i/>
              </w:rPr>
              <w:t xml:space="preserve">that are </w:t>
            </w:r>
            <w:r w:rsidRPr="002F52BD">
              <w:rPr>
                <w:b/>
                <w:i/>
              </w:rPr>
              <w:t xml:space="preserve">produced and made available by authorised entities. This database should also include information about born accessible publications, i.e. publications produced by publishers in accessible format, and should be interoperable with the ABC TIGAR (Trusted Intermediary Global Accessible Resources) database, hosted by </w:t>
            </w:r>
            <w:r w:rsidR="00E1289E" w:rsidRPr="002F52BD">
              <w:rPr>
                <w:b/>
                <w:i/>
              </w:rPr>
              <w:t xml:space="preserve">the </w:t>
            </w:r>
            <w:r w:rsidRPr="002F52BD">
              <w:rPr>
                <w:b/>
                <w:i/>
              </w:rPr>
              <w:t>WIPO.</w:t>
            </w:r>
          </w:p>
        </w:tc>
      </w:tr>
    </w:tbl>
    <w:p w14:paraId="008261E4" w14:textId="77777777" w:rsidR="007951AC" w:rsidRPr="002F52BD" w:rsidRDefault="007951AC" w:rsidP="007951AC">
      <w:pPr>
        <w:pStyle w:val="JustificationTitle"/>
      </w:pPr>
      <w:r w:rsidRPr="002F52BD">
        <w:rPr>
          <w:rStyle w:val="HideTWBExt"/>
          <w:noProof w:val="0"/>
        </w:rPr>
        <w:t>&lt;TitreJust&gt;</w:t>
      </w:r>
      <w:r w:rsidRPr="002F52BD">
        <w:t>Justification</w:t>
      </w:r>
      <w:r w:rsidRPr="002F52BD">
        <w:rPr>
          <w:rStyle w:val="HideTWBExt"/>
          <w:noProof w:val="0"/>
        </w:rPr>
        <w:t>&lt;/TitreJust&gt;</w:t>
      </w:r>
    </w:p>
    <w:p w14:paraId="24F20B92" w14:textId="77777777" w:rsidR="007951AC" w:rsidRPr="002F52BD" w:rsidRDefault="007951AC" w:rsidP="007951AC">
      <w:pPr>
        <w:pStyle w:val="Normal12Italic"/>
      </w:pPr>
      <w:r w:rsidRPr="002F52BD">
        <w:t>The new recital calls on the European Commission to facilitate the exchange of information through creating a single database of the accessible format copies, including the accessible books directly produced by publishers in accessible formats. This new initiative should build on and remain interoperable with the existing worldwide database developed by the Accessible Book Consortium, hosted by WIPO.</w:t>
      </w:r>
    </w:p>
    <w:p w14:paraId="74B2AC2A" w14:textId="77777777" w:rsidR="007951AC" w:rsidRPr="002F52BD" w:rsidRDefault="007951AC" w:rsidP="007951AC">
      <w:r w:rsidRPr="002F52BD">
        <w:rPr>
          <w:rStyle w:val="HideTWBExt"/>
          <w:noProof w:val="0"/>
        </w:rPr>
        <w:t>&lt;/Amend&gt;</w:t>
      </w:r>
    </w:p>
    <w:p w14:paraId="65547EB7" w14:textId="7DFD4529" w:rsidR="000D251F" w:rsidRPr="002F52BD" w:rsidRDefault="000D251F" w:rsidP="000D251F">
      <w:pPr>
        <w:pStyle w:val="AMNumberTabs"/>
        <w:keepNext/>
      </w:pPr>
      <w:r w:rsidRPr="002F52BD">
        <w:rPr>
          <w:rStyle w:val="HideTWBExt"/>
          <w:b w:val="0"/>
          <w:noProof w:val="0"/>
        </w:rPr>
        <w:lastRenderedPageBreak/>
        <w:t>&lt;Amend&gt;</w:t>
      </w:r>
      <w:r w:rsidRPr="002F52BD">
        <w:t>Amendment</w:t>
      </w:r>
      <w:r w:rsidRPr="002F52BD">
        <w:tab/>
      </w:r>
      <w:r w:rsidRPr="002F52BD">
        <w:tab/>
      </w:r>
      <w:r w:rsidRPr="002F52BD">
        <w:rPr>
          <w:rStyle w:val="HideTWBExt"/>
          <w:b w:val="0"/>
          <w:noProof w:val="0"/>
        </w:rPr>
        <w:t>&lt;NumAm&gt;</w:t>
      </w:r>
      <w:r w:rsidR="0063750B" w:rsidRPr="002F52BD">
        <w:rPr>
          <w:color w:val="000000"/>
        </w:rPr>
        <w:t>12</w:t>
      </w:r>
      <w:r w:rsidRPr="002F52BD">
        <w:rPr>
          <w:rStyle w:val="HideTWBExt"/>
          <w:b w:val="0"/>
          <w:noProof w:val="0"/>
        </w:rPr>
        <w:t>&lt;/NumAm&gt;</w:t>
      </w:r>
    </w:p>
    <w:p w14:paraId="758E11B6" w14:textId="77777777" w:rsidR="000D251F" w:rsidRPr="002F52BD" w:rsidRDefault="000D251F" w:rsidP="000D251F">
      <w:pPr>
        <w:pStyle w:val="NormalBold12b"/>
        <w:keepNext/>
      </w:pPr>
      <w:r w:rsidRPr="002F52BD">
        <w:rPr>
          <w:rStyle w:val="HideTWBExt"/>
          <w:b w:val="0"/>
          <w:noProof w:val="0"/>
        </w:rPr>
        <w:t>&lt;DocAmend&gt;</w:t>
      </w:r>
      <w:r w:rsidRPr="002F52BD">
        <w:t>Proposal for a directive</w:t>
      </w:r>
      <w:r w:rsidRPr="002F52BD">
        <w:rPr>
          <w:rStyle w:val="HideTWBExt"/>
          <w:b w:val="0"/>
          <w:noProof w:val="0"/>
        </w:rPr>
        <w:t>&lt;/DocAmend&gt;</w:t>
      </w:r>
    </w:p>
    <w:p w14:paraId="664A6E26" w14:textId="77777777" w:rsidR="000D251F" w:rsidRPr="002F52BD" w:rsidRDefault="000D251F" w:rsidP="000D251F">
      <w:pPr>
        <w:pStyle w:val="NormalBold"/>
      </w:pPr>
      <w:r w:rsidRPr="002F52BD">
        <w:rPr>
          <w:rStyle w:val="HideTWBExt"/>
          <w:b w:val="0"/>
          <w:noProof w:val="0"/>
        </w:rPr>
        <w:t>&lt;Article&gt;</w:t>
      </w:r>
      <w:r w:rsidRPr="002F52BD">
        <w:t>Recital 11</w:t>
      </w:r>
      <w:r w:rsidRPr="002F52B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D251F" w:rsidRPr="002F52BD" w14:paraId="08A5D78C" w14:textId="77777777" w:rsidTr="000D251F">
        <w:trPr>
          <w:jc w:val="center"/>
        </w:trPr>
        <w:tc>
          <w:tcPr>
            <w:tcW w:w="9752" w:type="dxa"/>
            <w:gridSpan w:val="2"/>
          </w:tcPr>
          <w:p w14:paraId="50708B89" w14:textId="77777777" w:rsidR="000D251F" w:rsidRPr="002F52BD" w:rsidRDefault="000D251F">
            <w:pPr>
              <w:keepNext/>
            </w:pPr>
          </w:p>
        </w:tc>
      </w:tr>
      <w:tr w:rsidR="000D251F" w:rsidRPr="002F52BD" w14:paraId="7A66961C" w14:textId="77777777" w:rsidTr="000D251F">
        <w:trPr>
          <w:jc w:val="center"/>
        </w:trPr>
        <w:tc>
          <w:tcPr>
            <w:tcW w:w="4876" w:type="dxa"/>
            <w:hideMark/>
          </w:tcPr>
          <w:p w14:paraId="5D4AC1FE" w14:textId="77777777" w:rsidR="000D251F" w:rsidRPr="002F52BD" w:rsidRDefault="000D251F">
            <w:pPr>
              <w:pStyle w:val="ColumnHeading"/>
              <w:keepNext/>
            </w:pPr>
            <w:r w:rsidRPr="002F52BD">
              <w:t>Text proposed by the Commission</w:t>
            </w:r>
          </w:p>
        </w:tc>
        <w:tc>
          <w:tcPr>
            <w:tcW w:w="4876" w:type="dxa"/>
            <w:hideMark/>
          </w:tcPr>
          <w:p w14:paraId="18010697" w14:textId="77777777" w:rsidR="000D251F" w:rsidRPr="002F52BD" w:rsidRDefault="000D251F">
            <w:pPr>
              <w:pStyle w:val="ColumnHeading"/>
              <w:keepNext/>
            </w:pPr>
            <w:r w:rsidRPr="002F52BD">
              <w:t>Amendment</w:t>
            </w:r>
          </w:p>
        </w:tc>
      </w:tr>
      <w:tr w:rsidR="000D251F" w:rsidRPr="002F52BD" w14:paraId="1EC7A489" w14:textId="77777777" w:rsidTr="000D251F">
        <w:trPr>
          <w:jc w:val="center"/>
        </w:trPr>
        <w:tc>
          <w:tcPr>
            <w:tcW w:w="4876" w:type="dxa"/>
            <w:hideMark/>
          </w:tcPr>
          <w:p w14:paraId="4C99A669" w14:textId="77777777" w:rsidR="000D251F" w:rsidRPr="002F52BD" w:rsidRDefault="000D251F">
            <w:pPr>
              <w:pStyle w:val="Normal6"/>
            </w:pPr>
            <w:r w:rsidRPr="002F52BD">
              <w:t>(11)</w:t>
            </w:r>
            <w:r w:rsidRPr="002F52BD">
              <w:tab/>
              <w:t>In view of the specific nature of the exception, its targeted scope and the need for legal certainty for its beneficiaries, Member States should not be allowed to impose additional requirements for the application of the exception, such as compensation schemes or the prior verification of the commercial availability of accessible format copies.</w:t>
            </w:r>
          </w:p>
        </w:tc>
        <w:tc>
          <w:tcPr>
            <w:tcW w:w="4876" w:type="dxa"/>
            <w:hideMark/>
          </w:tcPr>
          <w:p w14:paraId="3D91D5E6" w14:textId="1426FA70" w:rsidR="000D251F" w:rsidRPr="002F52BD" w:rsidRDefault="000D251F" w:rsidP="00E1289E">
            <w:pPr>
              <w:pStyle w:val="Normal6"/>
              <w:rPr>
                <w:szCs w:val="24"/>
              </w:rPr>
            </w:pPr>
            <w:r w:rsidRPr="002F52BD">
              <w:t>(11)</w:t>
            </w:r>
            <w:r w:rsidRPr="002F52BD">
              <w:tab/>
              <w:t>In view of the specific nature of the exception, its targeted scope and the need for legal certainty for its beneficiaries, Member States should not be allowed to impose additional requirements for the application of the exception, such as compensation schemes or the prior verification of the commercial availability of accessible format copies</w:t>
            </w:r>
            <w:r w:rsidR="004670E8" w:rsidRPr="002F52BD">
              <w:rPr>
                <w:b/>
                <w:i/>
              </w:rPr>
              <w:t xml:space="preserve">. </w:t>
            </w:r>
            <w:r w:rsidRPr="002F52BD">
              <w:rPr>
                <w:b/>
                <w:i/>
              </w:rPr>
              <w:t xml:space="preserve">Such additional requirements </w:t>
            </w:r>
            <w:r w:rsidR="00117E16" w:rsidRPr="002F52BD">
              <w:rPr>
                <w:b/>
                <w:i/>
              </w:rPr>
              <w:t>w</w:t>
            </w:r>
            <w:r w:rsidR="00D26144" w:rsidRPr="002F52BD">
              <w:rPr>
                <w:b/>
                <w:i/>
              </w:rPr>
              <w:t xml:space="preserve">ould </w:t>
            </w:r>
            <w:r w:rsidR="00E1289E" w:rsidRPr="002F52BD">
              <w:rPr>
                <w:b/>
                <w:i/>
              </w:rPr>
              <w:t>run</w:t>
            </w:r>
            <w:r w:rsidR="00D474AF" w:rsidRPr="002F52BD">
              <w:rPr>
                <w:b/>
                <w:i/>
              </w:rPr>
              <w:t xml:space="preserve"> </w:t>
            </w:r>
            <w:r w:rsidRPr="002F52BD">
              <w:rPr>
                <w:b/>
                <w:i/>
              </w:rPr>
              <w:t xml:space="preserve">the risk of going against the purpose of the exceptions provided </w:t>
            </w:r>
            <w:r w:rsidR="00D26144" w:rsidRPr="002F52BD">
              <w:rPr>
                <w:b/>
                <w:i/>
              </w:rPr>
              <w:t xml:space="preserve">for </w:t>
            </w:r>
            <w:r w:rsidRPr="002F52BD">
              <w:rPr>
                <w:b/>
                <w:i/>
              </w:rPr>
              <w:t>by th</w:t>
            </w:r>
            <w:r w:rsidR="00D26144" w:rsidRPr="002F52BD">
              <w:rPr>
                <w:b/>
                <w:i/>
              </w:rPr>
              <w:t xml:space="preserve">is </w:t>
            </w:r>
            <w:r w:rsidRPr="002F52BD">
              <w:rPr>
                <w:b/>
                <w:i/>
              </w:rPr>
              <w:t xml:space="preserve">Directive, and against the purpose of facilitating the cross-border exchange of </w:t>
            </w:r>
            <w:r w:rsidR="00D474AF" w:rsidRPr="002F52BD">
              <w:rPr>
                <w:b/>
                <w:i/>
              </w:rPr>
              <w:t xml:space="preserve">special </w:t>
            </w:r>
            <w:r w:rsidRPr="002F52BD">
              <w:rPr>
                <w:b/>
                <w:i/>
              </w:rPr>
              <w:t>format copies within the</w:t>
            </w:r>
            <w:r w:rsidR="00600B03" w:rsidRPr="002F52BD">
              <w:rPr>
                <w:b/>
                <w:i/>
              </w:rPr>
              <w:t xml:space="preserve"> </w:t>
            </w:r>
            <w:r w:rsidR="00E1289E" w:rsidRPr="002F52BD">
              <w:rPr>
                <w:b/>
                <w:i/>
              </w:rPr>
              <w:t>internal</w:t>
            </w:r>
            <w:r w:rsidR="00D474AF" w:rsidRPr="002F52BD">
              <w:rPr>
                <w:b/>
                <w:i/>
              </w:rPr>
              <w:t xml:space="preserve"> </w:t>
            </w:r>
            <w:r w:rsidRPr="002F52BD">
              <w:rPr>
                <w:b/>
                <w:i/>
              </w:rPr>
              <w:t>market.</w:t>
            </w:r>
          </w:p>
        </w:tc>
      </w:tr>
    </w:tbl>
    <w:p w14:paraId="50CCA967" w14:textId="77777777" w:rsidR="000D251F" w:rsidRPr="002F52BD" w:rsidRDefault="000D251F" w:rsidP="000D251F">
      <w:r w:rsidRPr="002F52BD">
        <w:rPr>
          <w:rStyle w:val="HideTWBExt"/>
          <w:noProof w:val="0"/>
        </w:rPr>
        <w:t>&lt;/Amend&gt;</w:t>
      </w:r>
    </w:p>
    <w:p w14:paraId="5EA52068" w14:textId="36625D4D" w:rsidR="009F55F8" w:rsidRPr="002F52BD" w:rsidRDefault="009F55F8" w:rsidP="009F55F8">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13</w:t>
      </w:r>
      <w:r w:rsidRPr="002F52BD">
        <w:rPr>
          <w:rStyle w:val="HideTWBExt"/>
          <w:noProof w:val="0"/>
        </w:rPr>
        <w:t>&lt;/NumAm&gt;</w:t>
      </w:r>
    </w:p>
    <w:p w14:paraId="7FD92A97" w14:textId="77777777" w:rsidR="009F55F8" w:rsidRPr="002F52BD" w:rsidRDefault="009F55F8" w:rsidP="009F55F8">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4943E9E0" w14:textId="77777777" w:rsidR="009F55F8" w:rsidRPr="002F52BD" w:rsidRDefault="009F55F8" w:rsidP="009F55F8">
      <w:pPr>
        <w:pStyle w:val="NormalBold"/>
      </w:pPr>
      <w:r w:rsidRPr="002F52BD">
        <w:rPr>
          <w:rStyle w:val="HideTWBExt"/>
          <w:noProof w:val="0"/>
        </w:rPr>
        <w:t>&lt;Article&gt;</w:t>
      </w:r>
      <w:r w:rsidRPr="002F52BD">
        <w:t>Recital 12</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F55F8" w:rsidRPr="002F52BD" w14:paraId="61024A71" w14:textId="77777777" w:rsidTr="00E1289E">
        <w:trPr>
          <w:trHeight w:hRule="exact" w:val="240"/>
          <w:jc w:val="center"/>
        </w:trPr>
        <w:tc>
          <w:tcPr>
            <w:tcW w:w="9752" w:type="dxa"/>
            <w:gridSpan w:val="2"/>
          </w:tcPr>
          <w:p w14:paraId="4D701C80" w14:textId="77777777" w:rsidR="009F55F8" w:rsidRPr="002F52BD" w:rsidRDefault="009F55F8" w:rsidP="00E1289E"/>
        </w:tc>
      </w:tr>
      <w:tr w:rsidR="009F55F8" w:rsidRPr="002F52BD" w14:paraId="78C1A51D" w14:textId="77777777" w:rsidTr="00E1289E">
        <w:trPr>
          <w:trHeight w:val="240"/>
          <w:jc w:val="center"/>
        </w:trPr>
        <w:tc>
          <w:tcPr>
            <w:tcW w:w="4876" w:type="dxa"/>
          </w:tcPr>
          <w:p w14:paraId="2FEEB921" w14:textId="77777777" w:rsidR="009F55F8" w:rsidRPr="002F52BD" w:rsidRDefault="009F55F8" w:rsidP="00E1289E">
            <w:pPr>
              <w:pStyle w:val="ColumnHeading"/>
            </w:pPr>
            <w:r w:rsidRPr="002F52BD">
              <w:t>Text proposed by the Commission</w:t>
            </w:r>
          </w:p>
        </w:tc>
        <w:tc>
          <w:tcPr>
            <w:tcW w:w="4876" w:type="dxa"/>
          </w:tcPr>
          <w:p w14:paraId="7440E5ED" w14:textId="77777777" w:rsidR="009F55F8" w:rsidRPr="002F52BD" w:rsidRDefault="009F55F8" w:rsidP="00E1289E">
            <w:pPr>
              <w:pStyle w:val="ColumnHeading"/>
            </w:pPr>
            <w:r w:rsidRPr="002F52BD">
              <w:t>Amendment</w:t>
            </w:r>
          </w:p>
        </w:tc>
      </w:tr>
      <w:tr w:rsidR="009F55F8" w:rsidRPr="002F52BD" w14:paraId="37F68C12" w14:textId="77777777" w:rsidTr="00E1289E">
        <w:trPr>
          <w:jc w:val="center"/>
        </w:trPr>
        <w:tc>
          <w:tcPr>
            <w:tcW w:w="4876" w:type="dxa"/>
          </w:tcPr>
          <w:p w14:paraId="37E838A8" w14:textId="77777777" w:rsidR="009F55F8" w:rsidRPr="002F52BD" w:rsidRDefault="009F55F8" w:rsidP="00E1289E">
            <w:pPr>
              <w:pStyle w:val="Normal6"/>
            </w:pPr>
            <w:r w:rsidRPr="002F52BD">
              <w:t>(12)</w:t>
            </w:r>
            <w:r w:rsidRPr="002F52BD">
              <w:tab/>
              <w:t xml:space="preserve">Any processing of personal data under this Directive should respect fundamental rights, including the right to respect for private and family life and the right to protection of personal data under Articles 7 and 8 of the Charter of Fundamental Rights of the European Union and must be in compliance with Directive 95/46/EC of the European Parliament and of the Council, which </w:t>
            </w:r>
            <w:r w:rsidRPr="002F52BD">
              <w:rPr>
                <w:b/>
                <w:bCs/>
                <w:i/>
                <w:iCs/>
              </w:rPr>
              <w:t>governs</w:t>
            </w:r>
            <w:r w:rsidRPr="002F52BD">
              <w:t xml:space="preserve"> the processing of personal data, as may be carried out by authorised entities within the framework of this Directive and under the supervision of the Member Statesʼ competent authorities, in particular the public independent authorities designated by the Member States.</w:t>
            </w:r>
          </w:p>
        </w:tc>
        <w:tc>
          <w:tcPr>
            <w:tcW w:w="4876" w:type="dxa"/>
          </w:tcPr>
          <w:p w14:paraId="62D246E4" w14:textId="106CB9C1" w:rsidR="009F55F8" w:rsidRPr="002F52BD" w:rsidRDefault="009F55F8" w:rsidP="007379A3">
            <w:pPr>
              <w:pStyle w:val="Normal6"/>
            </w:pPr>
            <w:r w:rsidRPr="002F52BD">
              <w:t>(12)</w:t>
            </w:r>
            <w:r w:rsidRPr="002F52BD">
              <w:tab/>
              <w:t>Any processing of personal data under this Directive should respect fundamental rights, including the right to respect for private and family life and the right to protection of personal data under Articles 7 and 8 of the Charter of Fundamental Rights of the European Union and must be in compliance with Directive</w:t>
            </w:r>
            <w:r w:rsidR="00365BF7" w:rsidRPr="002F52BD">
              <w:t>s</w:t>
            </w:r>
            <w:r w:rsidRPr="002F52BD">
              <w:t xml:space="preserve"> 95/46/EC</w:t>
            </w:r>
            <w:r w:rsidR="007379A3" w:rsidRPr="002F52BD">
              <w:rPr>
                <w:b/>
                <w:i/>
                <w:vertAlign w:val="superscript"/>
              </w:rPr>
              <w:t>1a</w:t>
            </w:r>
            <w:r w:rsidRPr="002F52BD">
              <w:t xml:space="preserve"> </w:t>
            </w:r>
            <w:r w:rsidR="00365BF7" w:rsidRPr="002F52BD">
              <w:t>and</w:t>
            </w:r>
            <w:r w:rsidRPr="002F52BD">
              <w:rPr>
                <w:b/>
                <w:i/>
              </w:rPr>
              <w:t xml:space="preserve"> 2002/58/EC</w:t>
            </w:r>
            <w:r w:rsidR="007379A3" w:rsidRPr="002F52BD">
              <w:rPr>
                <w:b/>
                <w:i/>
                <w:vertAlign w:val="superscript"/>
              </w:rPr>
              <w:t>1b</w:t>
            </w:r>
            <w:r w:rsidRPr="002F52BD">
              <w:rPr>
                <w:b/>
                <w:bCs/>
                <w:i/>
                <w:iCs/>
              </w:rPr>
              <w:t xml:space="preserve"> </w:t>
            </w:r>
            <w:r w:rsidR="00365BF7" w:rsidRPr="002F52BD">
              <w:rPr>
                <w:b/>
                <w:bCs/>
                <w:i/>
                <w:iCs/>
              </w:rPr>
              <w:t xml:space="preserve">of the European Parliament and of the Council </w:t>
            </w:r>
            <w:r w:rsidRPr="002F52BD">
              <w:rPr>
                <w:b/>
                <w:bCs/>
                <w:i/>
                <w:iCs/>
              </w:rPr>
              <w:t>and with Regulation (EU) 2016/679 of the European Parliament and of the Council</w:t>
            </w:r>
            <w:r w:rsidRPr="002F52BD">
              <w:rPr>
                <w:rStyle w:val="SupBoldItalic"/>
              </w:rPr>
              <w:t>1</w:t>
            </w:r>
            <w:r w:rsidR="007379A3" w:rsidRPr="002F52BD">
              <w:rPr>
                <w:rStyle w:val="SupBoldItalic"/>
              </w:rPr>
              <w:t>c</w:t>
            </w:r>
            <w:r w:rsidRPr="002F52BD">
              <w:t xml:space="preserve">, which </w:t>
            </w:r>
            <w:r w:rsidRPr="002F52BD">
              <w:rPr>
                <w:b/>
                <w:bCs/>
                <w:i/>
                <w:iCs/>
              </w:rPr>
              <w:t>govern</w:t>
            </w:r>
            <w:r w:rsidRPr="002F52BD">
              <w:t xml:space="preserve"> the processing of personal data, as may be carried out by authorised entities within the framework of this Directive and under the supervision of the Member Statesʼ competent authorities, in particular the public independent </w:t>
            </w:r>
            <w:r w:rsidRPr="002F52BD">
              <w:lastRenderedPageBreak/>
              <w:t>authorities designated by the Member States.</w:t>
            </w:r>
          </w:p>
        </w:tc>
      </w:tr>
      <w:tr w:rsidR="009F55F8" w:rsidRPr="002F52BD" w14:paraId="5C9245AD" w14:textId="77777777" w:rsidTr="00E1289E">
        <w:trPr>
          <w:jc w:val="center"/>
        </w:trPr>
        <w:tc>
          <w:tcPr>
            <w:tcW w:w="4876" w:type="dxa"/>
          </w:tcPr>
          <w:p w14:paraId="08684FF5" w14:textId="77777777" w:rsidR="009F55F8" w:rsidRPr="002F52BD" w:rsidRDefault="009F55F8" w:rsidP="00E1289E">
            <w:pPr>
              <w:pStyle w:val="Normal6"/>
            </w:pPr>
          </w:p>
        </w:tc>
        <w:tc>
          <w:tcPr>
            <w:tcW w:w="4876" w:type="dxa"/>
          </w:tcPr>
          <w:p w14:paraId="24D00D13" w14:textId="77777777" w:rsidR="009F55F8" w:rsidRPr="002F52BD" w:rsidRDefault="009F55F8" w:rsidP="00E1289E">
            <w:pPr>
              <w:pStyle w:val="Normal6"/>
            </w:pPr>
            <w:r w:rsidRPr="002F52BD">
              <w:t>_________________</w:t>
            </w:r>
          </w:p>
        </w:tc>
      </w:tr>
      <w:tr w:rsidR="00365BF7" w:rsidRPr="002F52BD" w14:paraId="2EA3631C" w14:textId="77777777" w:rsidTr="00E1289E">
        <w:trPr>
          <w:jc w:val="center"/>
        </w:trPr>
        <w:tc>
          <w:tcPr>
            <w:tcW w:w="4876" w:type="dxa"/>
          </w:tcPr>
          <w:p w14:paraId="57050AD7" w14:textId="77777777" w:rsidR="00365BF7" w:rsidRPr="002F52BD" w:rsidRDefault="00365BF7" w:rsidP="00E1289E">
            <w:pPr>
              <w:pStyle w:val="Normal6"/>
            </w:pPr>
          </w:p>
        </w:tc>
        <w:tc>
          <w:tcPr>
            <w:tcW w:w="4876" w:type="dxa"/>
          </w:tcPr>
          <w:p w14:paraId="777DC2B4" w14:textId="361ED6B0" w:rsidR="00365BF7" w:rsidRPr="002F52BD" w:rsidRDefault="007379A3" w:rsidP="00365BF7">
            <w:pPr>
              <w:pStyle w:val="Normal6"/>
              <w:rPr>
                <w:b/>
                <w:i/>
              </w:rPr>
            </w:pPr>
            <w:r w:rsidRPr="002F52BD">
              <w:rPr>
                <w:b/>
                <w:i/>
                <w:vertAlign w:val="superscript"/>
              </w:rPr>
              <w:t>1a</w:t>
            </w:r>
            <w:r w:rsidR="00365BF7" w:rsidRPr="002F52BD">
              <w:rPr>
                <w:b/>
                <w:i/>
              </w:rPr>
              <w:t xml:space="preserve"> Directive 95/46/EC of the European Parliament and of the Council of 24 October 1995 on the protection of individuals with regard to the processing of personal data and on the free movement of such data (OJ L 281 , 23.11.1995, p. 31).</w:t>
            </w:r>
          </w:p>
        </w:tc>
      </w:tr>
      <w:tr w:rsidR="00365BF7" w:rsidRPr="002F52BD" w14:paraId="0BA0F0AE" w14:textId="77777777" w:rsidTr="00E1289E">
        <w:trPr>
          <w:jc w:val="center"/>
        </w:trPr>
        <w:tc>
          <w:tcPr>
            <w:tcW w:w="4876" w:type="dxa"/>
          </w:tcPr>
          <w:p w14:paraId="70A6BAD9" w14:textId="77777777" w:rsidR="00365BF7" w:rsidRPr="002F52BD" w:rsidRDefault="00365BF7" w:rsidP="00E1289E">
            <w:pPr>
              <w:pStyle w:val="Normal6"/>
            </w:pPr>
          </w:p>
        </w:tc>
        <w:tc>
          <w:tcPr>
            <w:tcW w:w="4876" w:type="dxa"/>
          </w:tcPr>
          <w:p w14:paraId="475B10D1" w14:textId="581EF2E8" w:rsidR="00365BF7" w:rsidRPr="002F52BD" w:rsidRDefault="007379A3" w:rsidP="00E1289E">
            <w:pPr>
              <w:pStyle w:val="Normal6"/>
              <w:rPr>
                <w:b/>
                <w:i/>
              </w:rPr>
            </w:pPr>
            <w:r w:rsidRPr="002F52BD">
              <w:rPr>
                <w:b/>
                <w:i/>
                <w:vertAlign w:val="superscript"/>
              </w:rPr>
              <w:t>1b</w:t>
            </w:r>
            <w:r w:rsidR="00365BF7" w:rsidRPr="002F52BD">
              <w:rPr>
                <w:b/>
                <w:i/>
                <w:vertAlign w:val="superscript"/>
              </w:rPr>
              <w:t xml:space="preserve"> </w:t>
            </w:r>
            <w:r w:rsidR="00365BF7" w:rsidRPr="002F52BD">
              <w:rPr>
                <w:b/>
                <w:i/>
              </w:rPr>
              <w:t>Directive 2002/58/EC of the European Parliament and of the Council of 12 July 2002 concerning the processing of personal data and the protection of privacy in the electronic communications sector (Directive on privacy and electronic communications) (OJ L 201 , 31.7.2002, p. 37).</w:t>
            </w:r>
          </w:p>
        </w:tc>
      </w:tr>
      <w:tr w:rsidR="009F55F8" w:rsidRPr="002F52BD" w14:paraId="33609F62" w14:textId="77777777" w:rsidTr="00E1289E">
        <w:trPr>
          <w:jc w:val="center"/>
        </w:trPr>
        <w:tc>
          <w:tcPr>
            <w:tcW w:w="4876" w:type="dxa"/>
          </w:tcPr>
          <w:p w14:paraId="7287EB64" w14:textId="77777777" w:rsidR="009F55F8" w:rsidRPr="002F52BD" w:rsidRDefault="009F55F8" w:rsidP="00E1289E">
            <w:pPr>
              <w:pStyle w:val="Normal6"/>
            </w:pPr>
          </w:p>
        </w:tc>
        <w:tc>
          <w:tcPr>
            <w:tcW w:w="4876" w:type="dxa"/>
          </w:tcPr>
          <w:p w14:paraId="635E4A98" w14:textId="3659875F" w:rsidR="009F55F8" w:rsidRPr="002F52BD" w:rsidRDefault="009F55F8" w:rsidP="007379A3">
            <w:pPr>
              <w:pStyle w:val="Normal6"/>
            </w:pPr>
            <w:r w:rsidRPr="002F52BD">
              <w:rPr>
                <w:rStyle w:val="SupBoldItalic"/>
              </w:rPr>
              <w:t>1</w:t>
            </w:r>
            <w:r w:rsidR="007379A3" w:rsidRPr="002F52BD">
              <w:rPr>
                <w:rStyle w:val="SupBoldItalic"/>
              </w:rPr>
              <w:t>c</w:t>
            </w:r>
            <w:r w:rsidRPr="002F52BD">
              <w:t xml:space="preserve"> </w:t>
            </w:r>
            <w:r w:rsidRPr="002F52BD">
              <w:rPr>
                <w:b/>
                <w:bCs/>
                <w:i/>
                <w:iC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tc>
      </w:tr>
    </w:tbl>
    <w:p w14:paraId="1CCF373D" w14:textId="77777777" w:rsidR="009F55F8" w:rsidRPr="002F52BD" w:rsidRDefault="009F55F8" w:rsidP="009F55F8">
      <w:r w:rsidRPr="002F52BD">
        <w:rPr>
          <w:rStyle w:val="HideTWBExt"/>
          <w:noProof w:val="0"/>
        </w:rPr>
        <w:t>&lt;/Amend&gt;</w:t>
      </w:r>
    </w:p>
    <w:p w14:paraId="3CEB7400" w14:textId="23AB203B" w:rsidR="008D4A0D" w:rsidRPr="002F52BD" w:rsidRDefault="008D4A0D" w:rsidP="008D4A0D">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14</w:t>
      </w:r>
      <w:r w:rsidRPr="002F52BD">
        <w:rPr>
          <w:rStyle w:val="HideTWBExt"/>
          <w:noProof w:val="0"/>
        </w:rPr>
        <w:t>&lt;/NumAm&gt;</w:t>
      </w:r>
    </w:p>
    <w:p w14:paraId="2FCE0A0E" w14:textId="77777777" w:rsidR="008D4A0D" w:rsidRPr="002F52BD" w:rsidRDefault="008D4A0D" w:rsidP="008D4A0D">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0E647DB3" w14:textId="77777777" w:rsidR="008D4A0D" w:rsidRPr="002F52BD" w:rsidRDefault="008D4A0D" w:rsidP="008D4A0D">
      <w:pPr>
        <w:pStyle w:val="NormalBold"/>
      </w:pPr>
      <w:r w:rsidRPr="002F52BD">
        <w:rPr>
          <w:rStyle w:val="HideTWBExt"/>
          <w:noProof w:val="0"/>
        </w:rPr>
        <w:t>&lt;Article&gt;</w:t>
      </w:r>
      <w:r w:rsidRPr="002F52BD">
        <w:t>Recital 13</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4A0D" w:rsidRPr="002F52BD" w14:paraId="194F39DA" w14:textId="77777777" w:rsidTr="008D4A0D">
        <w:trPr>
          <w:trHeight w:val="240"/>
          <w:jc w:val="center"/>
        </w:trPr>
        <w:tc>
          <w:tcPr>
            <w:tcW w:w="9752" w:type="dxa"/>
            <w:gridSpan w:val="2"/>
          </w:tcPr>
          <w:p w14:paraId="403701DC" w14:textId="77777777" w:rsidR="008D4A0D" w:rsidRPr="002F52BD" w:rsidRDefault="008D4A0D"/>
        </w:tc>
      </w:tr>
      <w:tr w:rsidR="008D4A0D" w:rsidRPr="002F52BD" w14:paraId="4818DB6B" w14:textId="77777777" w:rsidTr="008D4A0D">
        <w:trPr>
          <w:trHeight w:val="240"/>
          <w:jc w:val="center"/>
        </w:trPr>
        <w:tc>
          <w:tcPr>
            <w:tcW w:w="4876" w:type="dxa"/>
            <w:hideMark/>
          </w:tcPr>
          <w:p w14:paraId="0F6B2D60" w14:textId="77777777" w:rsidR="008D4A0D" w:rsidRPr="002F52BD" w:rsidRDefault="008D4A0D">
            <w:pPr>
              <w:pStyle w:val="ColumnHeading"/>
            </w:pPr>
            <w:r w:rsidRPr="002F52BD">
              <w:t>Text proposed by the Commission</w:t>
            </w:r>
          </w:p>
        </w:tc>
        <w:tc>
          <w:tcPr>
            <w:tcW w:w="4876" w:type="dxa"/>
            <w:hideMark/>
          </w:tcPr>
          <w:p w14:paraId="1DB872CD" w14:textId="77777777" w:rsidR="008D4A0D" w:rsidRPr="002F52BD" w:rsidRDefault="008D4A0D">
            <w:pPr>
              <w:pStyle w:val="ColumnHeading"/>
            </w:pPr>
            <w:r w:rsidRPr="002F52BD">
              <w:t>Amendment</w:t>
            </w:r>
          </w:p>
        </w:tc>
      </w:tr>
      <w:tr w:rsidR="008D4A0D" w:rsidRPr="002F52BD" w14:paraId="51DB204C" w14:textId="77777777" w:rsidTr="008D4A0D">
        <w:trPr>
          <w:jc w:val="center"/>
        </w:trPr>
        <w:tc>
          <w:tcPr>
            <w:tcW w:w="4876" w:type="dxa"/>
            <w:hideMark/>
          </w:tcPr>
          <w:p w14:paraId="7CA67381" w14:textId="77777777" w:rsidR="008D4A0D" w:rsidRPr="002F52BD" w:rsidRDefault="008D4A0D">
            <w:pPr>
              <w:pStyle w:val="Normal6"/>
            </w:pPr>
            <w:r w:rsidRPr="002F52BD">
              <w:t>(13)</w:t>
            </w:r>
            <w:r w:rsidRPr="002F52BD">
              <w:tab/>
              <w:t xml:space="preserve">The United Nations Convention on the Rights of Persons with Disabilities (ʻthe UNCRPDʼ), to which the </w:t>
            </w:r>
            <w:r w:rsidRPr="002F52BD">
              <w:rPr>
                <w:b/>
                <w:i/>
              </w:rPr>
              <w:t>EU</w:t>
            </w:r>
            <w:r w:rsidRPr="002F52BD">
              <w:t xml:space="preserve"> is a party, guarantees people with disabilities the right of access to information and the right to participate in cultural, economic and social life on an equal basis with others. The UNCRPD requires parties to the Convention to take all appropriate steps, in accordance with international law, to ensure that laws protecting intellectual </w:t>
            </w:r>
            <w:r w:rsidRPr="002F52BD">
              <w:lastRenderedPageBreak/>
              <w:t>property rights do not constitute an unreasonable or discriminatory barrier to access by persons with disabilities to cultural materials.</w:t>
            </w:r>
          </w:p>
        </w:tc>
        <w:tc>
          <w:tcPr>
            <w:tcW w:w="4876" w:type="dxa"/>
            <w:hideMark/>
          </w:tcPr>
          <w:p w14:paraId="18AA21B0" w14:textId="77777777" w:rsidR="008D4A0D" w:rsidRPr="002F52BD" w:rsidRDefault="008D4A0D">
            <w:pPr>
              <w:pStyle w:val="Normal6"/>
            </w:pPr>
            <w:r w:rsidRPr="002F52BD">
              <w:lastRenderedPageBreak/>
              <w:t>(13)</w:t>
            </w:r>
            <w:r w:rsidRPr="002F52BD">
              <w:tab/>
              <w:t>The United Nations Convention on the Rights of Persons with Disabilities (ʻthe UNCRPDʼ), to which the </w:t>
            </w:r>
            <w:r w:rsidRPr="002F52BD">
              <w:rPr>
                <w:b/>
                <w:i/>
              </w:rPr>
              <w:t>Union</w:t>
            </w:r>
            <w:r w:rsidRPr="002F52BD">
              <w:t xml:space="preserve"> is a party</w:t>
            </w:r>
            <w:r w:rsidRPr="002F52BD">
              <w:rPr>
                <w:b/>
                <w:i/>
              </w:rPr>
              <w:t xml:space="preserve"> and which is binding for Member States of the Union</w:t>
            </w:r>
            <w:r w:rsidRPr="002F52BD">
              <w:t xml:space="preserve">, guarantees people with disabilities the right of access to information and the right to participate in cultural, economic and social life on an equal basis with others. The UNCRPD requires parties to the Convention to take all appropriate steps, in accordance with </w:t>
            </w:r>
            <w:r w:rsidRPr="002F52BD">
              <w:lastRenderedPageBreak/>
              <w:t>international law, to ensure that laws protecting intellectual property rights do not constitute an unreasonable or discriminatory barrier to access by persons with disabilities to cultural materials.</w:t>
            </w:r>
          </w:p>
        </w:tc>
      </w:tr>
    </w:tbl>
    <w:p w14:paraId="5E72E8C3" w14:textId="77777777" w:rsidR="008D4A0D" w:rsidRPr="002F52BD" w:rsidRDefault="008D4A0D" w:rsidP="008D4A0D">
      <w:r w:rsidRPr="002F52BD">
        <w:rPr>
          <w:rStyle w:val="HideTWBExt"/>
          <w:noProof w:val="0"/>
        </w:rPr>
        <w:lastRenderedPageBreak/>
        <w:t>&lt;/Amend&gt;</w:t>
      </w:r>
    </w:p>
    <w:p w14:paraId="610D3A6C" w14:textId="77002D4E" w:rsidR="002D38DF" w:rsidRPr="002F52BD" w:rsidRDefault="002D38DF" w:rsidP="002D38DF">
      <w:pPr>
        <w:pStyle w:val="AMNumberTabs"/>
        <w:rPr>
          <w:color w:val="000000"/>
        </w:rPr>
      </w:pPr>
      <w:r w:rsidRPr="002F52BD">
        <w:rPr>
          <w:rStyle w:val="HideTWBExt"/>
          <w:noProof w:val="0"/>
        </w:rPr>
        <w:t>&lt;Amend&gt;</w:t>
      </w:r>
      <w:r w:rsidRPr="002F52BD">
        <w:rPr>
          <w:color w:val="000000"/>
        </w:rPr>
        <w:t xml:space="preserve">Amendment </w:t>
      </w:r>
      <w:r w:rsidRPr="002F52BD">
        <w:rPr>
          <w:color w:val="000000"/>
        </w:rPr>
        <w:tab/>
      </w:r>
      <w:r w:rsidRPr="002F52BD">
        <w:rPr>
          <w:color w:val="000000"/>
        </w:rPr>
        <w:tab/>
      </w:r>
      <w:r w:rsidRPr="002F52BD">
        <w:rPr>
          <w:rStyle w:val="HideTWBExt"/>
          <w:noProof w:val="0"/>
        </w:rPr>
        <w:t>&lt;NumAm&gt;</w:t>
      </w:r>
      <w:r w:rsidR="0063750B" w:rsidRPr="002F52BD">
        <w:rPr>
          <w:color w:val="000000"/>
        </w:rPr>
        <w:t>15</w:t>
      </w:r>
      <w:r w:rsidRPr="002F52BD">
        <w:rPr>
          <w:rStyle w:val="HideTWBExt"/>
          <w:noProof w:val="0"/>
        </w:rPr>
        <w:t>&lt;/NumAm&gt;</w:t>
      </w:r>
    </w:p>
    <w:p w14:paraId="538736F2" w14:textId="77777777" w:rsidR="002D38DF" w:rsidRPr="002F52BD" w:rsidRDefault="002D38DF" w:rsidP="001D1394">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0553C978" w14:textId="77777777" w:rsidR="002D38DF" w:rsidRPr="002F52BD" w:rsidRDefault="002D38DF" w:rsidP="001D1394">
      <w:pPr>
        <w:pStyle w:val="NormalBold"/>
        <w:rPr>
          <w:b w:val="0"/>
          <w:color w:val="000000"/>
        </w:rPr>
      </w:pPr>
      <w:r w:rsidRPr="002F52BD">
        <w:rPr>
          <w:rStyle w:val="HideTWBExt"/>
          <w:noProof w:val="0"/>
        </w:rPr>
        <w:t>&lt;Article&gt;</w:t>
      </w:r>
      <w:r w:rsidRPr="002F52BD">
        <w:t>Recital 14</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38DF" w:rsidRPr="002F52BD" w14:paraId="04852667" w14:textId="77777777" w:rsidTr="00E1289E">
        <w:trPr>
          <w:trHeight w:hRule="exact" w:val="240"/>
          <w:jc w:val="center"/>
        </w:trPr>
        <w:tc>
          <w:tcPr>
            <w:tcW w:w="9752" w:type="dxa"/>
            <w:gridSpan w:val="2"/>
          </w:tcPr>
          <w:p w14:paraId="7A64B51E" w14:textId="77777777" w:rsidR="002D38DF" w:rsidRPr="002F52BD" w:rsidRDefault="002D38DF" w:rsidP="00E1289E"/>
        </w:tc>
      </w:tr>
      <w:tr w:rsidR="002D38DF" w:rsidRPr="002F52BD" w14:paraId="290A5690" w14:textId="77777777" w:rsidTr="00E1289E">
        <w:trPr>
          <w:trHeight w:val="240"/>
          <w:jc w:val="center"/>
        </w:trPr>
        <w:tc>
          <w:tcPr>
            <w:tcW w:w="4876" w:type="dxa"/>
          </w:tcPr>
          <w:p w14:paraId="031F037B" w14:textId="77777777" w:rsidR="002D38DF" w:rsidRPr="002F52BD" w:rsidRDefault="002D38DF" w:rsidP="00E1289E">
            <w:pPr>
              <w:spacing w:after="240"/>
              <w:jc w:val="center"/>
              <w:rPr>
                <w:i/>
                <w:color w:val="000000"/>
              </w:rPr>
            </w:pPr>
            <w:r w:rsidRPr="002F52BD">
              <w:rPr>
                <w:i/>
                <w:color w:val="000000"/>
              </w:rPr>
              <w:t>Text proposed by the Commission</w:t>
            </w:r>
          </w:p>
        </w:tc>
        <w:tc>
          <w:tcPr>
            <w:tcW w:w="4876" w:type="dxa"/>
          </w:tcPr>
          <w:p w14:paraId="57D532CA" w14:textId="77777777" w:rsidR="002D38DF" w:rsidRPr="002F52BD" w:rsidRDefault="002D38DF" w:rsidP="00E1289E">
            <w:pPr>
              <w:spacing w:after="240"/>
              <w:jc w:val="center"/>
              <w:rPr>
                <w:i/>
                <w:color w:val="000000"/>
              </w:rPr>
            </w:pPr>
            <w:r w:rsidRPr="002F52BD">
              <w:rPr>
                <w:i/>
                <w:color w:val="000000"/>
              </w:rPr>
              <w:t>Amendment</w:t>
            </w:r>
          </w:p>
        </w:tc>
      </w:tr>
      <w:tr w:rsidR="002D38DF" w:rsidRPr="002F52BD" w14:paraId="3C10F23D" w14:textId="77777777" w:rsidTr="00E1289E">
        <w:trPr>
          <w:jc w:val="center"/>
        </w:trPr>
        <w:tc>
          <w:tcPr>
            <w:tcW w:w="4876" w:type="dxa"/>
          </w:tcPr>
          <w:p w14:paraId="0CA7A15E" w14:textId="77777777" w:rsidR="002D38DF" w:rsidRPr="002F52BD" w:rsidRDefault="002D38DF" w:rsidP="001D1394">
            <w:pPr>
              <w:pStyle w:val="Normal6"/>
            </w:pPr>
            <w:r w:rsidRPr="002F52BD">
              <w:t>(14)</w:t>
            </w:r>
            <w:r w:rsidRPr="002F52BD">
              <w:tab/>
            </w:r>
            <w:r w:rsidRPr="002F52BD">
              <w:rPr>
                <w:b/>
                <w:i/>
              </w:rPr>
              <w:t>Under the</w:t>
            </w:r>
            <w:r w:rsidRPr="002F52BD">
              <w:t xml:space="preserve"> Charter of Fundamental Rights of the European Union, the Union recognises and respects the right of people with disabilities to benefit from measures designed to ensure their independence, social and occupational integration and participation in the life of the community.</w:t>
            </w:r>
          </w:p>
        </w:tc>
        <w:tc>
          <w:tcPr>
            <w:tcW w:w="4876" w:type="dxa"/>
          </w:tcPr>
          <w:p w14:paraId="15E63877" w14:textId="77777777" w:rsidR="002D38DF" w:rsidRPr="002F52BD" w:rsidRDefault="002D38DF" w:rsidP="001D1394">
            <w:pPr>
              <w:pStyle w:val="Normal6"/>
            </w:pPr>
            <w:r w:rsidRPr="002F52BD">
              <w:t>(14)</w:t>
            </w:r>
            <w:r w:rsidRPr="002F52BD">
              <w:tab/>
            </w:r>
            <w:r w:rsidRPr="002F52BD">
              <w:rPr>
                <w:b/>
                <w:i/>
              </w:rPr>
              <w:t>The</w:t>
            </w:r>
            <w:r w:rsidRPr="002F52BD">
              <w:t xml:space="preserve"> Charter of Fundamental Rights of the European Union</w:t>
            </w:r>
            <w:r w:rsidRPr="002F52BD">
              <w:rPr>
                <w:b/>
                <w:i/>
              </w:rPr>
              <w:t xml:space="preserve"> prohibits all forms of discrimination</w:t>
            </w:r>
            <w:r w:rsidRPr="002F52BD">
              <w:t>,</w:t>
            </w:r>
            <w:r w:rsidRPr="002F52BD">
              <w:rPr>
                <w:b/>
                <w:i/>
              </w:rPr>
              <w:t xml:space="preserve"> including on grounds of disability, and states that</w:t>
            </w:r>
            <w:r w:rsidRPr="002F52BD">
              <w:t xml:space="preserve"> the Union recognises and respects the right of people with disabilities to benefit from measures designed to ensure their independence, social and occupational integration and participation in the life of the community.</w:t>
            </w:r>
          </w:p>
        </w:tc>
      </w:tr>
    </w:tbl>
    <w:p w14:paraId="7129F329" w14:textId="77777777" w:rsidR="002D38DF" w:rsidRPr="002F52BD" w:rsidRDefault="002D38DF" w:rsidP="002D38DF">
      <w:r w:rsidRPr="002F52BD">
        <w:rPr>
          <w:rStyle w:val="HideTWBExt"/>
          <w:noProof w:val="0"/>
        </w:rPr>
        <w:t>&lt;/Amend&gt;</w:t>
      </w:r>
    </w:p>
    <w:p w14:paraId="432AA5ED" w14:textId="5CD6FA2D" w:rsidR="008D4A0D" w:rsidRPr="002F52BD" w:rsidRDefault="008D4A0D" w:rsidP="008D4A0D">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16</w:t>
      </w:r>
      <w:r w:rsidRPr="002F52BD">
        <w:rPr>
          <w:rStyle w:val="HideTWBExt"/>
          <w:noProof w:val="0"/>
        </w:rPr>
        <w:t>&lt;/NumAm&gt;</w:t>
      </w:r>
    </w:p>
    <w:p w14:paraId="562C5A2A" w14:textId="77777777" w:rsidR="008D4A0D" w:rsidRPr="002F52BD" w:rsidRDefault="008D4A0D" w:rsidP="008D4A0D">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7E8BEF72" w14:textId="77777777" w:rsidR="008D4A0D" w:rsidRPr="002F52BD" w:rsidRDefault="008D4A0D" w:rsidP="008D4A0D">
      <w:pPr>
        <w:pStyle w:val="NormalBold"/>
      </w:pPr>
      <w:r w:rsidRPr="002F52BD">
        <w:rPr>
          <w:rStyle w:val="HideTWBExt"/>
          <w:noProof w:val="0"/>
        </w:rPr>
        <w:t>&lt;Article&gt;</w:t>
      </w:r>
      <w:r w:rsidRPr="002F52BD">
        <w:t>Recital 15</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D4A0D" w:rsidRPr="002F52BD" w14:paraId="6779530B" w14:textId="77777777" w:rsidTr="008D4A0D">
        <w:trPr>
          <w:trHeight w:val="240"/>
          <w:jc w:val="center"/>
        </w:trPr>
        <w:tc>
          <w:tcPr>
            <w:tcW w:w="9752" w:type="dxa"/>
            <w:gridSpan w:val="2"/>
          </w:tcPr>
          <w:p w14:paraId="596DE1B9" w14:textId="77777777" w:rsidR="008D4A0D" w:rsidRPr="002F52BD" w:rsidRDefault="008D4A0D"/>
        </w:tc>
      </w:tr>
      <w:tr w:rsidR="008D4A0D" w:rsidRPr="002F52BD" w14:paraId="2FE5B3F2" w14:textId="77777777" w:rsidTr="008D4A0D">
        <w:trPr>
          <w:trHeight w:val="240"/>
          <w:jc w:val="center"/>
        </w:trPr>
        <w:tc>
          <w:tcPr>
            <w:tcW w:w="4876" w:type="dxa"/>
            <w:hideMark/>
          </w:tcPr>
          <w:p w14:paraId="3473A8DC" w14:textId="77777777" w:rsidR="008D4A0D" w:rsidRPr="002F52BD" w:rsidRDefault="008D4A0D">
            <w:pPr>
              <w:pStyle w:val="ColumnHeading"/>
            </w:pPr>
            <w:r w:rsidRPr="002F52BD">
              <w:t>Text proposed by the Commission</w:t>
            </w:r>
          </w:p>
        </w:tc>
        <w:tc>
          <w:tcPr>
            <w:tcW w:w="4876" w:type="dxa"/>
            <w:hideMark/>
          </w:tcPr>
          <w:p w14:paraId="5421CDEC" w14:textId="77777777" w:rsidR="008D4A0D" w:rsidRPr="002F52BD" w:rsidRDefault="008D4A0D">
            <w:pPr>
              <w:pStyle w:val="ColumnHeading"/>
            </w:pPr>
            <w:r w:rsidRPr="002F52BD">
              <w:t>Amendment</w:t>
            </w:r>
          </w:p>
        </w:tc>
      </w:tr>
      <w:tr w:rsidR="008D4A0D" w:rsidRPr="002F52BD" w14:paraId="392F9F99" w14:textId="77777777" w:rsidTr="008D4A0D">
        <w:trPr>
          <w:jc w:val="center"/>
        </w:trPr>
        <w:tc>
          <w:tcPr>
            <w:tcW w:w="4876" w:type="dxa"/>
            <w:hideMark/>
          </w:tcPr>
          <w:p w14:paraId="1A352342" w14:textId="77777777" w:rsidR="008D4A0D" w:rsidRPr="002F52BD" w:rsidRDefault="008D4A0D">
            <w:pPr>
              <w:pStyle w:val="Normal6"/>
            </w:pPr>
            <w:r w:rsidRPr="002F52BD">
              <w:t>(15)</w:t>
            </w:r>
            <w:r w:rsidRPr="002F52BD">
              <w:tab/>
              <w:t>With the adoption of this Directive, the Union aims to ensure that beneficiary persons have access to books and other print material in accessible formats. Accordingly, this Directive is an essential first step in improving access to works for people with disabilities.</w:t>
            </w:r>
          </w:p>
        </w:tc>
        <w:tc>
          <w:tcPr>
            <w:tcW w:w="4876" w:type="dxa"/>
            <w:hideMark/>
          </w:tcPr>
          <w:p w14:paraId="03965460" w14:textId="77777777" w:rsidR="008D4A0D" w:rsidRPr="002F52BD" w:rsidRDefault="008D4A0D">
            <w:pPr>
              <w:pStyle w:val="Normal6"/>
            </w:pPr>
            <w:r w:rsidRPr="002F52BD">
              <w:t>(15)</w:t>
            </w:r>
            <w:r w:rsidRPr="002F52BD">
              <w:tab/>
              <w:t>With the adoption of this Directive, the Union aims to ensure that beneficiary persons have access to books and other print material in accessible formats</w:t>
            </w:r>
            <w:r w:rsidRPr="002F52BD">
              <w:rPr>
                <w:b/>
                <w:i/>
              </w:rPr>
              <w:t xml:space="preserve"> across the internal market</w:t>
            </w:r>
            <w:r w:rsidRPr="002F52BD">
              <w:t>. Accordingly, this Directive is an essential first step in improving access to works for people with disabilities.</w:t>
            </w:r>
          </w:p>
        </w:tc>
      </w:tr>
    </w:tbl>
    <w:p w14:paraId="730A7750" w14:textId="77777777" w:rsidR="008D4A0D" w:rsidRPr="002F52BD" w:rsidRDefault="008D4A0D" w:rsidP="008D4A0D">
      <w:r w:rsidRPr="002F52BD">
        <w:rPr>
          <w:rStyle w:val="HideTWBExt"/>
          <w:noProof w:val="0"/>
        </w:rPr>
        <w:t>&lt;/Amend&gt;</w:t>
      </w:r>
    </w:p>
    <w:p w14:paraId="6DBFD1E1" w14:textId="3E487F77" w:rsidR="005B5D1C" w:rsidRPr="002F52BD" w:rsidRDefault="005B5D1C" w:rsidP="005B5D1C">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17</w:t>
      </w:r>
      <w:r w:rsidRPr="002F52BD">
        <w:rPr>
          <w:rStyle w:val="HideTWBExt"/>
          <w:noProof w:val="0"/>
        </w:rPr>
        <w:t>&lt;/NumAm&gt;</w:t>
      </w:r>
    </w:p>
    <w:p w14:paraId="72E3A23E" w14:textId="77777777" w:rsidR="005B5D1C" w:rsidRPr="002F52BD" w:rsidRDefault="005B5D1C" w:rsidP="005B5D1C">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21D407F5" w14:textId="77777777" w:rsidR="005B5D1C" w:rsidRPr="002F52BD" w:rsidRDefault="005B5D1C" w:rsidP="005B5D1C">
      <w:pPr>
        <w:pStyle w:val="NormalBold"/>
      </w:pPr>
      <w:r w:rsidRPr="002F52BD">
        <w:rPr>
          <w:rStyle w:val="HideTWBExt"/>
          <w:noProof w:val="0"/>
        </w:rPr>
        <w:t>&lt;Article&gt;</w:t>
      </w:r>
      <w:r w:rsidRPr="002F52BD">
        <w:t>Recital 16</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B5D1C" w:rsidRPr="002F52BD" w14:paraId="23ACBEC5" w14:textId="77777777" w:rsidTr="00E1289E">
        <w:trPr>
          <w:trHeight w:hRule="exact" w:val="240"/>
          <w:jc w:val="center"/>
        </w:trPr>
        <w:tc>
          <w:tcPr>
            <w:tcW w:w="9752" w:type="dxa"/>
            <w:gridSpan w:val="2"/>
          </w:tcPr>
          <w:p w14:paraId="5E41F6FA" w14:textId="77777777" w:rsidR="005B5D1C" w:rsidRPr="002F52BD" w:rsidRDefault="005B5D1C" w:rsidP="00E1289E"/>
        </w:tc>
      </w:tr>
      <w:tr w:rsidR="005B5D1C" w:rsidRPr="002F52BD" w14:paraId="17630880" w14:textId="77777777" w:rsidTr="00E1289E">
        <w:trPr>
          <w:trHeight w:val="240"/>
          <w:jc w:val="center"/>
        </w:trPr>
        <w:tc>
          <w:tcPr>
            <w:tcW w:w="4876" w:type="dxa"/>
          </w:tcPr>
          <w:p w14:paraId="351F5F43" w14:textId="77777777" w:rsidR="005B5D1C" w:rsidRPr="002F52BD" w:rsidRDefault="005B5D1C" w:rsidP="00E1289E">
            <w:pPr>
              <w:pStyle w:val="ColumnHeading"/>
            </w:pPr>
            <w:r w:rsidRPr="002F52BD">
              <w:t>Text proposed by the Commission</w:t>
            </w:r>
          </w:p>
        </w:tc>
        <w:tc>
          <w:tcPr>
            <w:tcW w:w="4876" w:type="dxa"/>
          </w:tcPr>
          <w:p w14:paraId="0F966310" w14:textId="77777777" w:rsidR="005B5D1C" w:rsidRPr="002F52BD" w:rsidRDefault="005B5D1C" w:rsidP="00E1289E">
            <w:pPr>
              <w:pStyle w:val="ColumnHeading"/>
            </w:pPr>
            <w:r w:rsidRPr="002F52BD">
              <w:t>Amendment</w:t>
            </w:r>
          </w:p>
        </w:tc>
      </w:tr>
      <w:tr w:rsidR="005B5D1C" w:rsidRPr="002F52BD" w14:paraId="3DD3C7F5" w14:textId="77777777" w:rsidTr="00E1289E">
        <w:trPr>
          <w:jc w:val="center"/>
        </w:trPr>
        <w:tc>
          <w:tcPr>
            <w:tcW w:w="4876" w:type="dxa"/>
          </w:tcPr>
          <w:p w14:paraId="4D49C601" w14:textId="77777777" w:rsidR="005B5D1C" w:rsidRPr="002F52BD" w:rsidRDefault="005B5D1C" w:rsidP="00E1289E">
            <w:pPr>
              <w:pStyle w:val="Normal6"/>
            </w:pPr>
            <w:r w:rsidRPr="002F52BD">
              <w:lastRenderedPageBreak/>
              <w:t>(16)</w:t>
            </w:r>
            <w:r w:rsidRPr="002F52BD">
              <w:tab/>
              <w:t>The Commission will monitor the effect of this Directive. As part of this, it will assess the situation regarding the availability in accessible formats of works and other subject-matter other than those covered by this Directive, as well as the availability of works and other subject-matter in accessible formats for persons with other disabilities. The Commission will review the situation closely. Changes to the scope of this Directive may be considered, if necessary.</w:t>
            </w:r>
          </w:p>
        </w:tc>
        <w:tc>
          <w:tcPr>
            <w:tcW w:w="4876" w:type="dxa"/>
          </w:tcPr>
          <w:p w14:paraId="223DF459" w14:textId="3E4431F8" w:rsidR="005B5D1C" w:rsidRPr="002F52BD" w:rsidRDefault="005B5D1C">
            <w:pPr>
              <w:pStyle w:val="Normal6"/>
            </w:pPr>
            <w:r w:rsidRPr="002F52BD">
              <w:t>(16)</w:t>
            </w:r>
            <w:r w:rsidRPr="002F52BD">
              <w:tab/>
              <w:t xml:space="preserve">The Commission will monitor the effect of this Directive. As part of this, it will assess the situation regarding the availability in accessible formats of works and other subject-matter other than those covered by this Directive, as well as the availability of works and other subject-matter in accessible formats for persons with other disabilities. The Commission will review the situation closely </w:t>
            </w:r>
            <w:r w:rsidRPr="002F52BD">
              <w:rPr>
                <w:b/>
                <w:bCs/>
                <w:i/>
                <w:iCs/>
              </w:rPr>
              <w:t>in order to fully guarantee the cultural and social aims of this Directive</w:t>
            </w:r>
            <w:r w:rsidRPr="002F52BD">
              <w:t>. Changes to the scope of this Directive may be considered, if necessary</w:t>
            </w:r>
            <w:r w:rsidR="00183C7B" w:rsidRPr="002F52BD">
              <w:rPr>
                <w:b/>
                <w:i/>
              </w:rPr>
              <w:t xml:space="preserve">, in accordance with the report presented by the Commission under Article 7 of this Directive, preceded by a feasibility study on the introduction of </w:t>
            </w:r>
            <w:r w:rsidR="001F5E0D" w:rsidRPr="002F52BD">
              <w:rPr>
                <w:b/>
                <w:i/>
              </w:rPr>
              <w:t xml:space="preserve">other similar exceptions </w:t>
            </w:r>
            <w:r w:rsidR="00183C7B" w:rsidRPr="002F52BD">
              <w:rPr>
                <w:b/>
                <w:i/>
              </w:rPr>
              <w:t>for persons with other types of disabilities</w:t>
            </w:r>
            <w:r w:rsidRPr="002F52BD">
              <w:t>.</w:t>
            </w:r>
          </w:p>
        </w:tc>
      </w:tr>
    </w:tbl>
    <w:p w14:paraId="00AAE2BE" w14:textId="77777777" w:rsidR="005B5D1C" w:rsidRPr="002F52BD" w:rsidRDefault="005B5D1C" w:rsidP="005B5D1C">
      <w:r w:rsidRPr="002F52BD">
        <w:rPr>
          <w:rStyle w:val="HideTWBExt"/>
          <w:noProof w:val="0"/>
        </w:rPr>
        <w:t>&lt;/Amend&gt;</w:t>
      </w:r>
    </w:p>
    <w:p w14:paraId="338EB22F" w14:textId="7E4EE061" w:rsidR="002D38DF" w:rsidRPr="002F52BD" w:rsidRDefault="002D38DF" w:rsidP="002D38DF">
      <w:pPr>
        <w:pStyle w:val="AMNumberTabs"/>
        <w:rPr>
          <w:color w:val="000000"/>
        </w:rPr>
      </w:pPr>
      <w:r w:rsidRPr="002F52BD">
        <w:rPr>
          <w:rStyle w:val="HideTWBExt"/>
          <w:noProof w:val="0"/>
        </w:rPr>
        <w:t>&lt;Amend&gt;</w:t>
      </w:r>
      <w:r w:rsidRPr="002F52BD">
        <w:rPr>
          <w:color w:val="000000"/>
        </w:rPr>
        <w:t xml:space="preserve">Amendment </w:t>
      </w:r>
      <w:r w:rsidRPr="002F52BD">
        <w:rPr>
          <w:color w:val="000000"/>
        </w:rPr>
        <w:tab/>
      </w:r>
      <w:r w:rsidRPr="002F52BD">
        <w:rPr>
          <w:color w:val="000000"/>
        </w:rPr>
        <w:tab/>
      </w:r>
      <w:r w:rsidRPr="002F52BD">
        <w:rPr>
          <w:rStyle w:val="HideTWBExt"/>
          <w:noProof w:val="0"/>
        </w:rPr>
        <w:t>&lt;NumAm&gt;</w:t>
      </w:r>
      <w:r w:rsidR="0063750B" w:rsidRPr="002F52BD">
        <w:rPr>
          <w:color w:val="000000"/>
        </w:rPr>
        <w:t>18</w:t>
      </w:r>
      <w:r w:rsidRPr="002F52BD">
        <w:rPr>
          <w:rStyle w:val="HideTWBExt"/>
          <w:noProof w:val="0"/>
        </w:rPr>
        <w:t>&lt;/NumAm&gt;</w:t>
      </w:r>
    </w:p>
    <w:p w14:paraId="045675AB" w14:textId="77777777" w:rsidR="002D38DF" w:rsidRPr="002F52BD" w:rsidRDefault="002D38DF" w:rsidP="001D1394">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03ECC444" w14:textId="77777777" w:rsidR="002D38DF" w:rsidRPr="002F52BD" w:rsidRDefault="002D38DF" w:rsidP="001D1394">
      <w:pPr>
        <w:pStyle w:val="NormalBold"/>
        <w:rPr>
          <w:b w:val="0"/>
          <w:color w:val="000000"/>
        </w:rPr>
      </w:pPr>
      <w:r w:rsidRPr="002F52BD">
        <w:rPr>
          <w:rStyle w:val="HideTWBExt"/>
          <w:noProof w:val="0"/>
        </w:rPr>
        <w:t>&lt;Article&gt;</w:t>
      </w:r>
      <w:r w:rsidRPr="002F52BD">
        <w:t>Recital 18</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D38DF" w:rsidRPr="002F52BD" w14:paraId="76ED41D6" w14:textId="77777777" w:rsidTr="00E1289E">
        <w:trPr>
          <w:trHeight w:hRule="exact" w:val="240"/>
          <w:jc w:val="center"/>
        </w:trPr>
        <w:tc>
          <w:tcPr>
            <w:tcW w:w="9752" w:type="dxa"/>
            <w:gridSpan w:val="2"/>
          </w:tcPr>
          <w:p w14:paraId="2D321F73" w14:textId="77777777" w:rsidR="002D38DF" w:rsidRPr="002F52BD" w:rsidRDefault="002D38DF" w:rsidP="00E1289E"/>
        </w:tc>
      </w:tr>
      <w:tr w:rsidR="002D38DF" w:rsidRPr="002F52BD" w14:paraId="1DABE8CA" w14:textId="77777777" w:rsidTr="00E1289E">
        <w:trPr>
          <w:trHeight w:val="240"/>
          <w:jc w:val="center"/>
        </w:trPr>
        <w:tc>
          <w:tcPr>
            <w:tcW w:w="4876" w:type="dxa"/>
          </w:tcPr>
          <w:p w14:paraId="07039E64" w14:textId="77777777" w:rsidR="002D38DF" w:rsidRPr="002F52BD" w:rsidRDefault="002D38DF" w:rsidP="00E1289E">
            <w:pPr>
              <w:spacing w:after="240"/>
              <w:jc w:val="center"/>
              <w:rPr>
                <w:i/>
                <w:color w:val="000000"/>
              </w:rPr>
            </w:pPr>
            <w:r w:rsidRPr="002F52BD">
              <w:rPr>
                <w:i/>
                <w:color w:val="000000"/>
              </w:rPr>
              <w:t>Text proposed by the Commission</w:t>
            </w:r>
          </w:p>
        </w:tc>
        <w:tc>
          <w:tcPr>
            <w:tcW w:w="4876" w:type="dxa"/>
          </w:tcPr>
          <w:p w14:paraId="30E00851" w14:textId="77777777" w:rsidR="002D38DF" w:rsidRPr="002F52BD" w:rsidRDefault="002D38DF" w:rsidP="00E1289E">
            <w:pPr>
              <w:spacing w:after="240"/>
              <w:jc w:val="center"/>
              <w:rPr>
                <w:i/>
                <w:color w:val="000000"/>
              </w:rPr>
            </w:pPr>
            <w:r w:rsidRPr="002F52BD">
              <w:rPr>
                <w:i/>
                <w:color w:val="000000"/>
              </w:rPr>
              <w:t>Amendment</w:t>
            </w:r>
          </w:p>
        </w:tc>
      </w:tr>
      <w:tr w:rsidR="002D38DF" w:rsidRPr="002F52BD" w14:paraId="77B48F75" w14:textId="77777777" w:rsidTr="00E1289E">
        <w:trPr>
          <w:jc w:val="center"/>
        </w:trPr>
        <w:tc>
          <w:tcPr>
            <w:tcW w:w="4876" w:type="dxa"/>
          </w:tcPr>
          <w:p w14:paraId="670E4D4B" w14:textId="77777777" w:rsidR="002D38DF" w:rsidRPr="002F52BD" w:rsidRDefault="002D38DF" w:rsidP="001D1394">
            <w:pPr>
              <w:pStyle w:val="Normal6"/>
            </w:pPr>
            <w:r w:rsidRPr="002F52BD">
              <w:t>(18)</w:t>
            </w:r>
            <w:r w:rsidRPr="002F52BD">
              <w:tab/>
              <w:t>This Directive therefore respects the fundamental rights and observes the principles recognised in particular by the Charter of Fundamental Rights of the European Union. This Directive should be interpreted and applied in accordance with those rights and principles.</w:t>
            </w:r>
          </w:p>
        </w:tc>
        <w:tc>
          <w:tcPr>
            <w:tcW w:w="4876" w:type="dxa"/>
          </w:tcPr>
          <w:p w14:paraId="2AB83421" w14:textId="77777777" w:rsidR="002D38DF" w:rsidRPr="002F52BD" w:rsidRDefault="002D38DF" w:rsidP="001D1394">
            <w:pPr>
              <w:pStyle w:val="Normal6"/>
            </w:pPr>
            <w:r w:rsidRPr="002F52BD">
              <w:t>(18)</w:t>
            </w:r>
            <w:r w:rsidRPr="002F52BD">
              <w:tab/>
              <w:t>This Directive therefore respects the fundamental rights and observes the principles recognised in particular by the Charter of Fundamental Rights of the European Union</w:t>
            </w:r>
            <w:r w:rsidRPr="002F52BD">
              <w:rPr>
                <w:b/>
                <w:i/>
              </w:rPr>
              <w:t xml:space="preserve"> and the United Nations Convention on the Rights of Persons with Disabilities</w:t>
            </w:r>
            <w:r w:rsidRPr="002F52BD">
              <w:t>. This Directive should be interpreted and applied in accordance with those rights and principles.</w:t>
            </w:r>
          </w:p>
        </w:tc>
      </w:tr>
    </w:tbl>
    <w:p w14:paraId="64F0618E" w14:textId="77777777" w:rsidR="002D38DF" w:rsidRPr="002F52BD" w:rsidRDefault="002D38DF" w:rsidP="002D38DF">
      <w:r w:rsidRPr="002F52BD">
        <w:rPr>
          <w:rStyle w:val="HideTWBExt"/>
          <w:noProof w:val="0"/>
        </w:rPr>
        <w:t>&lt;/Amend&gt;</w:t>
      </w:r>
    </w:p>
    <w:p w14:paraId="4C66C490" w14:textId="3302D583" w:rsidR="007C7A99" w:rsidRPr="002F52BD" w:rsidRDefault="007C7A99" w:rsidP="007C7A99">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19</w:t>
      </w:r>
      <w:r w:rsidRPr="002F52BD">
        <w:rPr>
          <w:rStyle w:val="HideTWBExt"/>
          <w:noProof w:val="0"/>
        </w:rPr>
        <w:t>&lt;/NumAm&gt;</w:t>
      </w:r>
    </w:p>
    <w:p w14:paraId="1D8FB14A" w14:textId="77777777" w:rsidR="007C7A99" w:rsidRPr="002F52BD" w:rsidRDefault="007C7A99" w:rsidP="007C7A99">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2C9129B8" w14:textId="77777777" w:rsidR="007C7A99" w:rsidRPr="002F52BD" w:rsidRDefault="007C7A99" w:rsidP="007C7A99">
      <w:pPr>
        <w:pStyle w:val="NormalBold"/>
      </w:pPr>
      <w:r w:rsidRPr="002F52BD">
        <w:rPr>
          <w:rStyle w:val="HideTWBExt"/>
          <w:noProof w:val="0"/>
        </w:rPr>
        <w:t>&lt;Article&gt;</w:t>
      </w:r>
      <w:r w:rsidRPr="002F52BD">
        <w:t>Recital 20 a (new)</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C7A99" w:rsidRPr="002F52BD" w14:paraId="35062752" w14:textId="77777777" w:rsidTr="00E1289E">
        <w:trPr>
          <w:trHeight w:hRule="exact" w:val="240"/>
          <w:jc w:val="center"/>
        </w:trPr>
        <w:tc>
          <w:tcPr>
            <w:tcW w:w="9752" w:type="dxa"/>
            <w:gridSpan w:val="2"/>
          </w:tcPr>
          <w:p w14:paraId="57FA3668" w14:textId="77777777" w:rsidR="007C7A99" w:rsidRPr="002F52BD" w:rsidRDefault="007C7A99" w:rsidP="00E1289E"/>
        </w:tc>
      </w:tr>
      <w:tr w:rsidR="007C7A99" w:rsidRPr="002F52BD" w14:paraId="333C2D41" w14:textId="77777777" w:rsidTr="00E1289E">
        <w:trPr>
          <w:trHeight w:val="240"/>
          <w:jc w:val="center"/>
        </w:trPr>
        <w:tc>
          <w:tcPr>
            <w:tcW w:w="4876" w:type="dxa"/>
          </w:tcPr>
          <w:p w14:paraId="481F5213" w14:textId="77777777" w:rsidR="007C7A99" w:rsidRPr="002F52BD" w:rsidRDefault="007C7A99" w:rsidP="00E1289E">
            <w:pPr>
              <w:pStyle w:val="ColumnHeading"/>
            </w:pPr>
            <w:r w:rsidRPr="002F52BD">
              <w:t>Text proposed by the Commission</w:t>
            </w:r>
          </w:p>
        </w:tc>
        <w:tc>
          <w:tcPr>
            <w:tcW w:w="4876" w:type="dxa"/>
          </w:tcPr>
          <w:p w14:paraId="749C8235" w14:textId="77777777" w:rsidR="007C7A99" w:rsidRPr="002F52BD" w:rsidRDefault="007C7A99" w:rsidP="00E1289E">
            <w:pPr>
              <w:pStyle w:val="ColumnHeading"/>
            </w:pPr>
            <w:r w:rsidRPr="002F52BD">
              <w:t>Amendment</w:t>
            </w:r>
          </w:p>
        </w:tc>
      </w:tr>
      <w:tr w:rsidR="007C7A99" w:rsidRPr="002F52BD" w14:paraId="632A6BA4" w14:textId="77777777" w:rsidTr="00E1289E">
        <w:trPr>
          <w:jc w:val="center"/>
        </w:trPr>
        <w:tc>
          <w:tcPr>
            <w:tcW w:w="4876" w:type="dxa"/>
          </w:tcPr>
          <w:p w14:paraId="26A0F626" w14:textId="77777777" w:rsidR="007C7A99" w:rsidRPr="002F52BD" w:rsidRDefault="007C7A99" w:rsidP="00E1289E">
            <w:pPr>
              <w:pStyle w:val="Normal6"/>
            </w:pPr>
          </w:p>
        </w:tc>
        <w:tc>
          <w:tcPr>
            <w:tcW w:w="4876" w:type="dxa"/>
          </w:tcPr>
          <w:p w14:paraId="080FD9FD" w14:textId="549E1C8D" w:rsidR="007C7A99" w:rsidRPr="002F52BD" w:rsidRDefault="007C7A99" w:rsidP="00A0793F">
            <w:pPr>
              <w:pStyle w:val="Normal6"/>
            </w:pPr>
            <w:r w:rsidRPr="002F52BD">
              <w:rPr>
                <w:b/>
                <w:bCs/>
                <w:i/>
                <w:iCs/>
              </w:rPr>
              <w:t>(20a)</w:t>
            </w:r>
            <w:r w:rsidRPr="002F52BD">
              <w:tab/>
            </w:r>
            <w:r w:rsidRPr="002F52BD">
              <w:rPr>
                <w:b/>
                <w:bCs/>
                <w:i/>
                <w:iCs/>
              </w:rPr>
              <w:t xml:space="preserve">Member States should transpose this Directive within </w:t>
            </w:r>
            <w:r w:rsidR="00A0793F" w:rsidRPr="002F52BD">
              <w:rPr>
                <w:b/>
                <w:bCs/>
                <w:i/>
                <w:iCs/>
              </w:rPr>
              <w:t>six</w:t>
            </w:r>
            <w:r w:rsidRPr="002F52BD">
              <w:rPr>
                <w:b/>
                <w:bCs/>
                <w:i/>
                <w:iCs/>
              </w:rPr>
              <w:t xml:space="preserve"> months </w:t>
            </w:r>
            <w:r w:rsidR="00A0793F" w:rsidRPr="002F52BD">
              <w:rPr>
                <w:b/>
                <w:bCs/>
                <w:i/>
                <w:iCs/>
              </w:rPr>
              <w:t>of</w:t>
            </w:r>
            <w:r w:rsidRPr="002F52BD">
              <w:rPr>
                <w:b/>
                <w:bCs/>
                <w:i/>
                <w:iCs/>
              </w:rPr>
              <w:t xml:space="preserve"> entry into force, in order to swiftly implement </w:t>
            </w:r>
            <w:r w:rsidRPr="002F52BD">
              <w:rPr>
                <w:b/>
                <w:bCs/>
                <w:i/>
                <w:iCs/>
              </w:rPr>
              <w:lastRenderedPageBreak/>
              <w:t>the rights recognised by the Charter of Fundamental Rights of the EU and the UNCRPD of persons with disabilities.</w:t>
            </w:r>
          </w:p>
        </w:tc>
      </w:tr>
    </w:tbl>
    <w:p w14:paraId="6D705D46" w14:textId="77777777" w:rsidR="007C7A99" w:rsidRPr="002F52BD" w:rsidRDefault="007C7A99" w:rsidP="007C7A99">
      <w:pPr>
        <w:pStyle w:val="JustificationTitle"/>
      </w:pPr>
      <w:r w:rsidRPr="002F52BD">
        <w:rPr>
          <w:rStyle w:val="HideTWBExt"/>
          <w:noProof w:val="0"/>
        </w:rPr>
        <w:lastRenderedPageBreak/>
        <w:t>&lt;TitreJust&gt;</w:t>
      </w:r>
      <w:r w:rsidRPr="002F52BD">
        <w:t>Justification</w:t>
      </w:r>
      <w:r w:rsidRPr="002F52BD">
        <w:rPr>
          <w:rStyle w:val="HideTWBExt"/>
          <w:noProof w:val="0"/>
        </w:rPr>
        <w:t>&lt;/TitreJust&gt;</w:t>
      </w:r>
    </w:p>
    <w:p w14:paraId="0AB73973" w14:textId="77777777" w:rsidR="007C7A99" w:rsidRPr="002F52BD" w:rsidRDefault="007C7A99" w:rsidP="007C7A99">
      <w:pPr>
        <w:pStyle w:val="Normal12Italic"/>
      </w:pPr>
      <w:r w:rsidRPr="002F52BD">
        <w:t>The amendment aims to take into account the provisions of Article 4 Par. 3 and Art. 10 of the Marrakesh Treaty on the implementation of the Treaty itself.</w:t>
      </w:r>
    </w:p>
    <w:p w14:paraId="32239D5C" w14:textId="77777777" w:rsidR="007C7A99" w:rsidRPr="002F52BD" w:rsidRDefault="007C7A99" w:rsidP="007C7A99">
      <w:r w:rsidRPr="002F52BD">
        <w:rPr>
          <w:rStyle w:val="HideTWBExt"/>
          <w:noProof w:val="0"/>
        </w:rPr>
        <w:t>&lt;/Amend&gt;</w:t>
      </w:r>
    </w:p>
    <w:p w14:paraId="4BEE47AA" w14:textId="50BA26C3" w:rsidR="00121D86" w:rsidRPr="002F52BD" w:rsidRDefault="00121D86" w:rsidP="00121D86">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20</w:t>
      </w:r>
      <w:r w:rsidRPr="002F52BD">
        <w:rPr>
          <w:rStyle w:val="HideTWBExt"/>
          <w:noProof w:val="0"/>
        </w:rPr>
        <w:t>&lt;/NumAm&gt;</w:t>
      </w:r>
    </w:p>
    <w:p w14:paraId="0F4033BB" w14:textId="77777777" w:rsidR="00121D86" w:rsidRPr="002F52BD" w:rsidRDefault="00121D86" w:rsidP="00121D86">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2D0D40C9" w14:textId="77777777" w:rsidR="00121D86" w:rsidRPr="002F52BD" w:rsidRDefault="00121D86" w:rsidP="00121D86">
      <w:pPr>
        <w:pStyle w:val="NormalBold"/>
      </w:pPr>
      <w:r w:rsidRPr="002F52BD">
        <w:rPr>
          <w:rStyle w:val="HideTWBExt"/>
          <w:noProof w:val="0"/>
        </w:rPr>
        <w:t>&lt;Article&gt;</w:t>
      </w:r>
      <w:r w:rsidRPr="002F52BD">
        <w:t>Article 1 – paragraph 1</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21D86" w:rsidRPr="002F52BD" w14:paraId="4080B5C5" w14:textId="77777777" w:rsidTr="00E1289E">
        <w:trPr>
          <w:trHeight w:hRule="exact" w:val="240"/>
          <w:jc w:val="center"/>
        </w:trPr>
        <w:tc>
          <w:tcPr>
            <w:tcW w:w="9752" w:type="dxa"/>
            <w:gridSpan w:val="2"/>
          </w:tcPr>
          <w:p w14:paraId="707B2D2B" w14:textId="77777777" w:rsidR="00121D86" w:rsidRPr="002F52BD" w:rsidRDefault="00121D86" w:rsidP="00E1289E"/>
        </w:tc>
      </w:tr>
      <w:tr w:rsidR="00121D86" w:rsidRPr="002F52BD" w14:paraId="04D7D487" w14:textId="77777777" w:rsidTr="00E1289E">
        <w:trPr>
          <w:trHeight w:val="240"/>
          <w:jc w:val="center"/>
        </w:trPr>
        <w:tc>
          <w:tcPr>
            <w:tcW w:w="4876" w:type="dxa"/>
          </w:tcPr>
          <w:p w14:paraId="24CA16D1" w14:textId="77777777" w:rsidR="00121D86" w:rsidRPr="002F52BD" w:rsidRDefault="00121D86" w:rsidP="00E1289E">
            <w:pPr>
              <w:pStyle w:val="ColumnHeading"/>
            </w:pPr>
            <w:r w:rsidRPr="002F52BD">
              <w:t>Text proposed by the Commission</w:t>
            </w:r>
          </w:p>
        </w:tc>
        <w:tc>
          <w:tcPr>
            <w:tcW w:w="4876" w:type="dxa"/>
          </w:tcPr>
          <w:p w14:paraId="77DA1801" w14:textId="77777777" w:rsidR="00121D86" w:rsidRPr="002F52BD" w:rsidRDefault="00121D86" w:rsidP="00E1289E">
            <w:pPr>
              <w:pStyle w:val="ColumnHeading"/>
            </w:pPr>
            <w:r w:rsidRPr="002F52BD">
              <w:t>Amendment</w:t>
            </w:r>
          </w:p>
        </w:tc>
      </w:tr>
      <w:tr w:rsidR="00121D86" w:rsidRPr="002F52BD" w14:paraId="061D4B28" w14:textId="77777777" w:rsidTr="00E1289E">
        <w:trPr>
          <w:jc w:val="center"/>
        </w:trPr>
        <w:tc>
          <w:tcPr>
            <w:tcW w:w="4876" w:type="dxa"/>
          </w:tcPr>
          <w:p w14:paraId="670103C0" w14:textId="77777777" w:rsidR="00121D86" w:rsidRPr="002F52BD" w:rsidRDefault="00121D86" w:rsidP="00E1289E">
            <w:pPr>
              <w:pStyle w:val="Normal6"/>
            </w:pPr>
            <w:r w:rsidRPr="002F52BD">
              <w:t>This Directive lays down rules on the use of certain works and other subject-matter without the authorisation of the rightholder, for the benefit of persons who are blind, visually impaired or otherwise print disabled.</w:t>
            </w:r>
          </w:p>
        </w:tc>
        <w:tc>
          <w:tcPr>
            <w:tcW w:w="4876" w:type="dxa"/>
          </w:tcPr>
          <w:p w14:paraId="2CF9CC3F" w14:textId="77777777" w:rsidR="00121D86" w:rsidRPr="002F52BD" w:rsidRDefault="00121D86" w:rsidP="00E1289E">
            <w:pPr>
              <w:pStyle w:val="Normal6"/>
            </w:pPr>
            <w:r w:rsidRPr="002F52BD">
              <w:t xml:space="preserve">This Directive lays down rules on the use of certain works and other subject-matter without the authorisation of the rightholder, for the benefit of persons who are blind, visually impaired or otherwise print disabled. </w:t>
            </w:r>
            <w:r w:rsidRPr="002F52BD">
              <w:rPr>
                <w:b/>
                <w:bCs/>
                <w:i/>
                <w:iCs/>
              </w:rPr>
              <w:t>It aims to effectively ensure their right to participate in cultural, economic and social life on an equal basis with others.</w:t>
            </w:r>
          </w:p>
        </w:tc>
      </w:tr>
    </w:tbl>
    <w:p w14:paraId="2CD8EED6" w14:textId="77777777" w:rsidR="00121D86" w:rsidRPr="002F52BD" w:rsidRDefault="00121D86" w:rsidP="00121D86">
      <w:r w:rsidRPr="002F52BD">
        <w:rPr>
          <w:rStyle w:val="HideTWBExt"/>
          <w:noProof w:val="0"/>
        </w:rPr>
        <w:t>&lt;/Amend&gt;</w:t>
      </w:r>
    </w:p>
    <w:p w14:paraId="297100AF" w14:textId="106DE301" w:rsidR="00A3383A" w:rsidRPr="002F52BD" w:rsidRDefault="00A3383A" w:rsidP="00A3383A">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21</w:t>
      </w:r>
      <w:r w:rsidRPr="002F52BD">
        <w:rPr>
          <w:rStyle w:val="HideTWBExt"/>
          <w:noProof w:val="0"/>
        </w:rPr>
        <w:t>&lt;/NumAm&gt;</w:t>
      </w:r>
    </w:p>
    <w:p w14:paraId="6F33FA4F" w14:textId="77777777" w:rsidR="00A3383A" w:rsidRPr="002F52BD" w:rsidRDefault="00A3383A" w:rsidP="00A3383A">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3816A681" w14:textId="77777777" w:rsidR="00A3383A" w:rsidRPr="002F52BD" w:rsidRDefault="00A3383A" w:rsidP="00A3383A">
      <w:pPr>
        <w:pStyle w:val="NormalBold"/>
      </w:pPr>
      <w:r w:rsidRPr="002F52BD">
        <w:rPr>
          <w:rStyle w:val="HideTWBExt"/>
          <w:noProof w:val="0"/>
        </w:rPr>
        <w:t>&lt;Article&gt;</w:t>
      </w:r>
      <w:r w:rsidRPr="002F52BD">
        <w:t>Article 2 – paragraph 1 – point 1</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3383A" w:rsidRPr="002F52BD" w14:paraId="58E0589D" w14:textId="77777777" w:rsidTr="00E1289E">
        <w:trPr>
          <w:trHeight w:hRule="exact" w:val="240"/>
          <w:jc w:val="center"/>
        </w:trPr>
        <w:tc>
          <w:tcPr>
            <w:tcW w:w="9752" w:type="dxa"/>
            <w:gridSpan w:val="2"/>
          </w:tcPr>
          <w:p w14:paraId="57FE7BCD" w14:textId="77777777" w:rsidR="00A3383A" w:rsidRPr="002F52BD" w:rsidRDefault="00A3383A" w:rsidP="00E1289E"/>
        </w:tc>
      </w:tr>
      <w:tr w:rsidR="00A3383A" w:rsidRPr="002F52BD" w14:paraId="5C3A7139" w14:textId="77777777" w:rsidTr="00E1289E">
        <w:trPr>
          <w:trHeight w:val="240"/>
          <w:jc w:val="center"/>
        </w:trPr>
        <w:tc>
          <w:tcPr>
            <w:tcW w:w="4876" w:type="dxa"/>
          </w:tcPr>
          <w:p w14:paraId="31B46384" w14:textId="77777777" w:rsidR="00A3383A" w:rsidRPr="002F52BD" w:rsidRDefault="00A3383A" w:rsidP="00E1289E">
            <w:pPr>
              <w:pStyle w:val="ColumnHeading"/>
            </w:pPr>
            <w:r w:rsidRPr="002F52BD">
              <w:t>Text proposed by the Commission</w:t>
            </w:r>
          </w:p>
        </w:tc>
        <w:tc>
          <w:tcPr>
            <w:tcW w:w="4876" w:type="dxa"/>
          </w:tcPr>
          <w:p w14:paraId="705A88AE" w14:textId="77777777" w:rsidR="00A3383A" w:rsidRPr="002F52BD" w:rsidRDefault="00A3383A" w:rsidP="00E1289E">
            <w:pPr>
              <w:pStyle w:val="ColumnHeading"/>
            </w:pPr>
            <w:r w:rsidRPr="002F52BD">
              <w:t>Amendment</w:t>
            </w:r>
          </w:p>
        </w:tc>
      </w:tr>
      <w:tr w:rsidR="00A3383A" w:rsidRPr="002F52BD" w14:paraId="31D642FC" w14:textId="77777777" w:rsidTr="00E1289E">
        <w:trPr>
          <w:jc w:val="center"/>
        </w:trPr>
        <w:tc>
          <w:tcPr>
            <w:tcW w:w="4876" w:type="dxa"/>
          </w:tcPr>
          <w:p w14:paraId="491674D8" w14:textId="77777777" w:rsidR="00A3383A" w:rsidRPr="002F52BD" w:rsidRDefault="00A3383A" w:rsidP="00E1289E">
            <w:pPr>
              <w:pStyle w:val="Normal6"/>
            </w:pPr>
            <w:r w:rsidRPr="002F52BD">
              <w:t>(1)</w:t>
            </w:r>
            <w:r w:rsidRPr="002F52BD">
              <w:tab/>
              <w:t>‘work and other subject-matter’ means a work in the form of a book, journal, newspaper, magazine or other writing, including sheet music, and related illustrations, in any media, including in audio forms such as audiobooks, which is protected by copyright or related rights and which is published or otherwise lawfully made publicly available;</w:t>
            </w:r>
          </w:p>
        </w:tc>
        <w:tc>
          <w:tcPr>
            <w:tcW w:w="4876" w:type="dxa"/>
          </w:tcPr>
          <w:p w14:paraId="7D8D53D6" w14:textId="62AA60DF" w:rsidR="00A3383A" w:rsidRPr="002F52BD" w:rsidRDefault="00A3383A">
            <w:pPr>
              <w:pStyle w:val="Normal6"/>
            </w:pPr>
            <w:r w:rsidRPr="002F52BD">
              <w:t>(1)</w:t>
            </w:r>
            <w:r w:rsidRPr="002F52BD">
              <w:tab/>
              <w:t xml:space="preserve">‘work and other subject-matter’ means a work in the form of a book, journal, newspaper, magazine or other writing, including sheet music, and related illustrations, in any media, including in audio forms such as audiobooks </w:t>
            </w:r>
            <w:r w:rsidRPr="002F52BD">
              <w:rPr>
                <w:b/>
                <w:i/>
              </w:rPr>
              <w:t>and in digital formats, such as e-books</w:t>
            </w:r>
            <w:r w:rsidRPr="002F52BD">
              <w:t>, which is protected by copyright or related rights and which is published or otherwise lawfully made publicly available;</w:t>
            </w:r>
          </w:p>
        </w:tc>
      </w:tr>
    </w:tbl>
    <w:p w14:paraId="03D49C56" w14:textId="77777777" w:rsidR="00A3383A" w:rsidRPr="002F52BD" w:rsidRDefault="00A3383A" w:rsidP="00A3383A">
      <w:r w:rsidRPr="002F52BD">
        <w:rPr>
          <w:rStyle w:val="HideTWBExt"/>
          <w:noProof w:val="0"/>
        </w:rPr>
        <w:t>&lt;/Amend&gt;</w:t>
      </w:r>
    </w:p>
    <w:p w14:paraId="577EF781" w14:textId="3D533E1A" w:rsidR="00C352F3" w:rsidRPr="002F52BD" w:rsidRDefault="00C352F3" w:rsidP="00C352F3">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22</w:t>
      </w:r>
      <w:r w:rsidRPr="002F52BD">
        <w:rPr>
          <w:rStyle w:val="HideTWBExt"/>
          <w:noProof w:val="0"/>
        </w:rPr>
        <w:t>&lt;/NumAm&gt;</w:t>
      </w:r>
    </w:p>
    <w:p w14:paraId="3CE9E2CF" w14:textId="77777777" w:rsidR="00C352F3" w:rsidRPr="002F52BD" w:rsidRDefault="00C352F3" w:rsidP="00C352F3">
      <w:pPr>
        <w:pStyle w:val="NormalBold12b"/>
      </w:pPr>
      <w:r w:rsidRPr="002F52BD">
        <w:rPr>
          <w:rStyle w:val="HideTWBExt"/>
          <w:noProof w:val="0"/>
        </w:rPr>
        <w:lastRenderedPageBreak/>
        <w:t>&lt;DocAmend&gt;</w:t>
      </w:r>
      <w:r w:rsidRPr="002F52BD">
        <w:t>Proposal for a directive</w:t>
      </w:r>
      <w:r w:rsidRPr="002F52BD">
        <w:rPr>
          <w:rStyle w:val="HideTWBExt"/>
          <w:noProof w:val="0"/>
        </w:rPr>
        <w:t>&lt;/DocAmend&gt;</w:t>
      </w:r>
    </w:p>
    <w:p w14:paraId="73AEFBF5" w14:textId="77777777" w:rsidR="00C352F3" w:rsidRPr="002F52BD" w:rsidRDefault="00C352F3" w:rsidP="00C352F3">
      <w:pPr>
        <w:pStyle w:val="NormalBold"/>
      </w:pPr>
      <w:r w:rsidRPr="002F52BD">
        <w:rPr>
          <w:rStyle w:val="HideTWBExt"/>
          <w:noProof w:val="0"/>
        </w:rPr>
        <w:t>&lt;Article&gt;</w:t>
      </w:r>
      <w:r w:rsidRPr="002F52BD">
        <w:t>Article 2 – paragraph 1 – point 2 – introductory part</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352F3" w:rsidRPr="002F52BD" w14:paraId="2542998A" w14:textId="77777777" w:rsidTr="00E1289E">
        <w:trPr>
          <w:trHeight w:hRule="exact" w:val="240"/>
          <w:jc w:val="center"/>
        </w:trPr>
        <w:tc>
          <w:tcPr>
            <w:tcW w:w="9752" w:type="dxa"/>
            <w:gridSpan w:val="2"/>
          </w:tcPr>
          <w:p w14:paraId="1B04E143" w14:textId="77777777" w:rsidR="00C352F3" w:rsidRPr="002F52BD" w:rsidRDefault="00C352F3" w:rsidP="00E1289E"/>
        </w:tc>
      </w:tr>
      <w:tr w:rsidR="00C352F3" w:rsidRPr="002F52BD" w14:paraId="4EE85CD1" w14:textId="77777777" w:rsidTr="00E1289E">
        <w:trPr>
          <w:trHeight w:val="240"/>
          <w:jc w:val="center"/>
        </w:trPr>
        <w:tc>
          <w:tcPr>
            <w:tcW w:w="4876" w:type="dxa"/>
          </w:tcPr>
          <w:p w14:paraId="07090094" w14:textId="77777777" w:rsidR="00C352F3" w:rsidRPr="002F52BD" w:rsidRDefault="00C352F3" w:rsidP="00E1289E">
            <w:pPr>
              <w:pStyle w:val="ColumnHeading"/>
            </w:pPr>
            <w:r w:rsidRPr="002F52BD">
              <w:t>Text proposed by the Commission</w:t>
            </w:r>
          </w:p>
        </w:tc>
        <w:tc>
          <w:tcPr>
            <w:tcW w:w="4876" w:type="dxa"/>
          </w:tcPr>
          <w:p w14:paraId="7F67DF24" w14:textId="77777777" w:rsidR="00C352F3" w:rsidRPr="002F52BD" w:rsidRDefault="00C352F3" w:rsidP="00E1289E">
            <w:pPr>
              <w:pStyle w:val="ColumnHeading"/>
            </w:pPr>
            <w:r w:rsidRPr="002F52BD">
              <w:t>Amendment</w:t>
            </w:r>
          </w:p>
        </w:tc>
      </w:tr>
      <w:tr w:rsidR="00C352F3" w:rsidRPr="002F52BD" w14:paraId="297869C4" w14:textId="77777777" w:rsidTr="00E1289E">
        <w:trPr>
          <w:jc w:val="center"/>
        </w:trPr>
        <w:tc>
          <w:tcPr>
            <w:tcW w:w="4876" w:type="dxa"/>
          </w:tcPr>
          <w:p w14:paraId="433D97C4" w14:textId="77777777" w:rsidR="00C352F3" w:rsidRPr="002F52BD" w:rsidRDefault="00C352F3" w:rsidP="00E1289E">
            <w:pPr>
              <w:pStyle w:val="Normal6"/>
            </w:pPr>
            <w:r w:rsidRPr="002F52BD">
              <w:t>(2)</w:t>
            </w:r>
            <w:r w:rsidRPr="002F52BD">
              <w:tab/>
              <w:t>‘beneficiary person’ means:</w:t>
            </w:r>
          </w:p>
        </w:tc>
        <w:tc>
          <w:tcPr>
            <w:tcW w:w="4876" w:type="dxa"/>
          </w:tcPr>
          <w:p w14:paraId="2CF40BE0" w14:textId="77777777" w:rsidR="00C352F3" w:rsidRPr="002F52BD" w:rsidRDefault="00C352F3" w:rsidP="00E1289E">
            <w:pPr>
              <w:pStyle w:val="Normal6"/>
            </w:pPr>
            <w:r w:rsidRPr="002F52BD">
              <w:t>(2)</w:t>
            </w:r>
            <w:r w:rsidRPr="002F52BD">
              <w:tab/>
              <w:t>‘beneficiary person’ means</w:t>
            </w:r>
            <w:r w:rsidRPr="002F52BD">
              <w:rPr>
                <w:b/>
                <w:bCs/>
                <w:i/>
                <w:iCs/>
              </w:rPr>
              <w:t>, regardless of any other disabilities</w:t>
            </w:r>
            <w:r w:rsidRPr="002F52BD">
              <w:t>:</w:t>
            </w:r>
          </w:p>
        </w:tc>
      </w:tr>
    </w:tbl>
    <w:p w14:paraId="0B7E526F" w14:textId="77777777" w:rsidR="00C352F3" w:rsidRPr="002F52BD" w:rsidRDefault="00C352F3" w:rsidP="00C352F3">
      <w:r w:rsidRPr="002F52BD">
        <w:rPr>
          <w:rStyle w:val="HideTWBExt"/>
          <w:noProof w:val="0"/>
        </w:rPr>
        <w:t>&lt;/Amend&gt;</w:t>
      </w:r>
    </w:p>
    <w:p w14:paraId="2A10DA70" w14:textId="3D824549" w:rsidR="00C352F3" w:rsidRPr="002F52BD" w:rsidRDefault="00C352F3" w:rsidP="00C352F3">
      <w:pPr>
        <w:pStyle w:val="AMNumberTabs"/>
        <w:keepNext/>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23</w:t>
      </w:r>
      <w:r w:rsidRPr="002F52BD">
        <w:rPr>
          <w:rStyle w:val="HideTWBExt"/>
          <w:b w:val="0"/>
          <w:noProof w:val="0"/>
        </w:rPr>
        <w:t>&lt;/NumAm&gt;</w:t>
      </w:r>
    </w:p>
    <w:p w14:paraId="6398C7C9" w14:textId="77777777" w:rsidR="00C352F3" w:rsidRPr="002F52BD" w:rsidRDefault="00C352F3" w:rsidP="00C352F3">
      <w:pPr>
        <w:pStyle w:val="NormalBold12b"/>
        <w:keepNext/>
      </w:pPr>
      <w:r w:rsidRPr="002F52BD">
        <w:rPr>
          <w:rStyle w:val="HideTWBExt"/>
          <w:b w:val="0"/>
          <w:noProof w:val="0"/>
        </w:rPr>
        <w:t>&lt;DocAmend&gt;</w:t>
      </w:r>
      <w:r w:rsidRPr="002F52BD">
        <w:t>Proposal for a directive</w:t>
      </w:r>
      <w:r w:rsidRPr="002F52BD">
        <w:rPr>
          <w:rStyle w:val="HideTWBExt"/>
          <w:b w:val="0"/>
          <w:noProof w:val="0"/>
        </w:rPr>
        <w:t>&lt;/DocAmend&gt;</w:t>
      </w:r>
    </w:p>
    <w:p w14:paraId="773566B2" w14:textId="77777777" w:rsidR="00C352F3" w:rsidRPr="002F52BD" w:rsidRDefault="00C352F3" w:rsidP="00C352F3">
      <w:pPr>
        <w:pStyle w:val="NormalBold"/>
      </w:pPr>
      <w:r w:rsidRPr="002F52BD">
        <w:rPr>
          <w:rStyle w:val="HideTWBExt"/>
          <w:b w:val="0"/>
          <w:noProof w:val="0"/>
        </w:rPr>
        <w:t>&lt;Article&gt;</w:t>
      </w:r>
      <w:r w:rsidRPr="002F52BD">
        <w:t>Article 2 – point 2 – point c</w:t>
      </w:r>
      <w:r w:rsidRPr="002F52B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352F3" w:rsidRPr="002F52BD" w14:paraId="7CCA97D7" w14:textId="77777777" w:rsidTr="00E1289E">
        <w:trPr>
          <w:jc w:val="center"/>
        </w:trPr>
        <w:tc>
          <w:tcPr>
            <w:tcW w:w="9752" w:type="dxa"/>
            <w:gridSpan w:val="2"/>
          </w:tcPr>
          <w:p w14:paraId="56B1C475" w14:textId="77777777" w:rsidR="00C352F3" w:rsidRPr="002F52BD" w:rsidRDefault="00C352F3" w:rsidP="00E1289E">
            <w:pPr>
              <w:keepNext/>
            </w:pPr>
          </w:p>
        </w:tc>
      </w:tr>
      <w:tr w:rsidR="00C352F3" w:rsidRPr="002F52BD" w14:paraId="581AEF1E" w14:textId="77777777" w:rsidTr="00E1289E">
        <w:trPr>
          <w:jc w:val="center"/>
        </w:trPr>
        <w:tc>
          <w:tcPr>
            <w:tcW w:w="4876" w:type="dxa"/>
            <w:hideMark/>
          </w:tcPr>
          <w:p w14:paraId="032FFD0F" w14:textId="77777777" w:rsidR="00C352F3" w:rsidRPr="002F52BD" w:rsidRDefault="00C352F3" w:rsidP="00E1289E">
            <w:pPr>
              <w:pStyle w:val="ColumnHeading"/>
              <w:keepNext/>
            </w:pPr>
            <w:r w:rsidRPr="002F52BD">
              <w:t>Text proposed by the Commission</w:t>
            </w:r>
          </w:p>
        </w:tc>
        <w:tc>
          <w:tcPr>
            <w:tcW w:w="4876" w:type="dxa"/>
            <w:hideMark/>
          </w:tcPr>
          <w:p w14:paraId="630BD5EE" w14:textId="77777777" w:rsidR="00C352F3" w:rsidRPr="002F52BD" w:rsidRDefault="00C352F3" w:rsidP="00E1289E">
            <w:pPr>
              <w:pStyle w:val="ColumnHeading"/>
              <w:keepNext/>
            </w:pPr>
            <w:r w:rsidRPr="002F52BD">
              <w:t>Amendment</w:t>
            </w:r>
          </w:p>
        </w:tc>
      </w:tr>
      <w:tr w:rsidR="00C352F3" w:rsidRPr="002F52BD" w14:paraId="1ACCE51A" w14:textId="77777777" w:rsidTr="00E1289E">
        <w:trPr>
          <w:jc w:val="center"/>
        </w:trPr>
        <w:tc>
          <w:tcPr>
            <w:tcW w:w="4876" w:type="dxa"/>
            <w:hideMark/>
          </w:tcPr>
          <w:p w14:paraId="1C5432B5" w14:textId="77777777" w:rsidR="00C352F3" w:rsidRPr="002F52BD" w:rsidRDefault="00C352F3" w:rsidP="00E1289E">
            <w:pPr>
              <w:pStyle w:val="Normal6"/>
            </w:pPr>
            <w:r w:rsidRPr="002F52BD">
              <w:t>(c)</w:t>
            </w:r>
            <w:r w:rsidRPr="002F52BD">
              <w:tab/>
              <w:t>a person who has a perceptual or reading disability, including dyslexia, and is, as a result, unable to read printed works to substantially the same degree as a person without an impairment or disability; or</w:t>
            </w:r>
          </w:p>
        </w:tc>
        <w:tc>
          <w:tcPr>
            <w:tcW w:w="4876" w:type="dxa"/>
            <w:hideMark/>
          </w:tcPr>
          <w:p w14:paraId="652A174E" w14:textId="77777777" w:rsidR="00C352F3" w:rsidRPr="002F52BD" w:rsidRDefault="00C352F3" w:rsidP="00E1289E">
            <w:pPr>
              <w:pStyle w:val="Normal6"/>
              <w:rPr>
                <w:szCs w:val="24"/>
              </w:rPr>
            </w:pPr>
            <w:r w:rsidRPr="002F52BD">
              <w:t>(c)</w:t>
            </w:r>
            <w:r w:rsidRPr="002F52BD">
              <w:tab/>
              <w:t xml:space="preserve">a person who has a perceptual or reading disability, including dyslexia, </w:t>
            </w:r>
            <w:r w:rsidRPr="002F52BD">
              <w:rPr>
                <w:b/>
                <w:i/>
              </w:rPr>
              <w:t>or any other learning disability,</w:t>
            </w:r>
            <w:r w:rsidRPr="002F52BD">
              <w:t xml:space="preserve"> and is, as a result, unable to read printed works to substantially the same degree as a person without an impairment or disability; or</w:t>
            </w:r>
          </w:p>
        </w:tc>
      </w:tr>
    </w:tbl>
    <w:p w14:paraId="417DE126" w14:textId="77777777" w:rsidR="00C352F3" w:rsidRPr="002F52BD" w:rsidRDefault="00C352F3" w:rsidP="00C352F3">
      <w:r w:rsidRPr="002F52BD">
        <w:rPr>
          <w:rStyle w:val="HideTWBExt"/>
          <w:noProof w:val="0"/>
        </w:rPr>
        <w:t>&lt;/Amend&gt;</w:t>
      </w:r>
    </w:p>
    <w:p w14:paraId="3C003DB0" w14:textId="49A8D331" w:rsidR="002C2F57" w:rsidRPr="002F52BD" w:rsidRDefault="002C2F57" w:rsidP="002C2F57">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24</w:t>
      </w:r>
      <w:r w:rsidRPr="002F52BD">
        <w:rPr>
          <w:rStyle w:val="HideTWBExt"/>
          <w:noProof w:val="0"/>
        </w:rPr>
        <w:t>&lt;/NumAm&gt;</w:t>
      </w:r>
    </w:p>
    <w:p w14:paraId="704B52E4" w14:textId="77777777" w:rsidR="002C2F57" w:rsidRPr="002F52BD" w:rsidRDefault="002C2F57" w:rsidP="002C2F57">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14B7D963" w14:textId="77777777" w:rsidR="002C2F57" w:rsidRPr="002F52BD" w:rsidRDefault="002C2F57" w:rsidP="002C2F57">
      <w:pPr>
        <w:pStyle w:val="NormalBold"/>
      </w:pPr>
      <w:r w:rsidRPr="002F52BD">
        <w:rPr>
          <w:rStyle w:val="HideTWBExt"/>
          <w:noProof w:val="0"/>
        </w:rPr>
        <w:t>&lt;Article&gt;</w:t>
      </w:r>
      <w:r w:rsidRPr="002F52BD">
        <w:t>Article 2 – paragraph 1 – point 3</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C2F57" w:rsidRPr="002F52BD" w14:paraId="6FA9F63D" w14:textId="77777777" w:rsidTr="00E1289E">
        <w:trPr>
          <w:trHeight w:hRule="exact" w:val="240"/>
          <w:jc w:val="center"/>
        </w:trPr>
        <w:tc>
          <w:tcPr>
            <w:tcW w:w="9752" w:type="dxa"/>
            <w:gridSpan w:val="2"/>
          </w:tcPr>
          <w:p w14:paraId="6C1B5572" w14:textId="77777777" w:rsidR="002C2F57" w:rsidRPr="002F52BD" w:rsidRDefault="002C2F57" w:rsidP="00E1289E"/>
        </w:tc>
      </w:tr>
      <w:tr w:rsidR="002C2F57" w:rsidRPr="002F52BD" w14:paraId="45769F53" w14:textId="77777777" w:rsidTr="00E1289E">
        <w:trPr>
          <w:trHeight w:val="240"/>
          <w:jc w:val="center"/>
        </w:trPr>
        <w:tc>
          <w:tcPr>
            <w:tcW w:w="4876" w:type="dxa"/>
          </w:tcPr>
          <w:p w14:paraId="66587DDD" w14:textId="77777777" w:rsidR="002C2F57" w:rsidRPr="002F52BD" w:rsidRDefault="002C2F57" w:rsidP="00E1289E">
            <w:pPr>
              <w:pStyle w:val="ColumnHeading"/>
            </w:pPr>
            <w:r w:rsidRPr="002F52BD">
              <w:t>Text proposed by the Commission</w:t>
            </w:r>
          </w:p>
        </w:tc>
        <w:tc>
          <w:tcPr>
            <w:tcW w:w="4876" w:type="dxa"/>
          </w:tcPr>
          <w:p w14:paraId="6BE1834A" w14:textId="77777777" w:rsidR="002C2F57" w:rsidRPr="002F52BD" w:rsidRDefault="002C2F57" w:rsidP="00E1289E">
            <w:pPr>
              <w:pStyle w:val="ColumnHeading"/>
            </w:pPr>
            <w:r w:rsidRPr="002F52BD">
              <w:t>Amendment</w:t>
            </w:r>
          </w:p>
        </w:tc>
      </w:tr>
      <w:tr w:rsidR="002C2F57" w:rsidRPr="002F52BD" w14:paraId="4074EE04" w14:textId="77777777" w:rsidTr="00E1289E">
        <w:trPr>
          <w:jc w:val="center"/>
        </w:trPr>
        <w:tc>
          <w:tcPr>
            <w:tcW w:w="4876" w:type="dxa"/>
          </w:tcPr>
          <w:p w14:paraId="72CB0D4A" w14:textId="77777777" w:rsidR="002C2F57" w:rsidRPr="002F52BD" w:rsidRDefault="002C2F57" w:rsidP="00E1289E">
            <w:pPr>
              <w:pStyle w:val="Normal6"/>
            </w:pPr>
            <w:r w:rsidRPr="002F52BD">
              <w:t>(3)</w:t>
            </w:r>
            <w:r w:rsidRPr="002F52BD">
              <w:tab/>
              <w:t xml:space="preserve">‘accessible format copy’ means a copy of a work or other subject-matter in an alternative manner or form that gives a beneficiary person access to the work or other subject-matter, including allowing for the person to have access as feasibly and comfortably as a person without </w:t>
            </w:r>
            <w:r w:rsidRPr="002F52BD">
              <w:rPr>
                <w:b/>
                <w:bCs/>
                <w:i/>
                <w:iCs/>
              </w:rPr>
              <w:t xml:space="preserve">a visual impairment or </w:t>
            </w:r>
            <w:r w:rsidRPr="002F52BD">
              <w:t>any of the disabilities referred to in paragraph 2;</w:t>
            </w:r>
          </w:p>
        </w:tc>
        <w:tc>
          <w:tcPr>
            <w:tcW w:w="4876" w:type="dxa"/>
          </w:tcPr>
          <w:p w14:paraId="72C9BD6D" w14:textId="77777777" w:rsidR="002C2F57" w:rsidRPr="002F52BD" w:rsidRDefault="002C2F57" w:rsidP="00E1289E">
            <w:pPr>
              <w:pStyle w:val="Normal6"/>
            </w:pPr>
            <w:r w:rsidRPr="002F52BD">
              <w:t>(3)</w:t>
            </w:r>
            <w:r w:rsidRPr="002F52BD">
              <w:tab/>
              <w:t xml:space="preserve">'accessible format copy' means a copy of a work or other subject-matter in an alternative manner or form that gives a beneficiary person access to the work or other subject-matter, including allowing for the person to have access as feasibly and comfortably as a person without any of the </w:t>
            </w:r>
            <w:r w:rsidRPr="002F52BD">
              <w:rPr>
                <w:b/>
                <w:bCs/>
                <w:i/>
                <w:iCs/>
              </w:rPr>
              <w:t>impairments or</w:t>
            </w:r>
            <w:r w:rsidRPr="002F52BD">
              <w:t xml:space="preserve"> disabilities referred to in paragraph 2;</w:t>
            </w:r>
          </w:p>
        </w:tc>
      </w:tr>
    </w:tbl>
    <w:p w14:paraId="60DBED30" w14:textId="77777777" w:rsidR="002C2F57" w:rsidRPr="002F52BD" w:rsidRDefault="002C2F57" w:rsidP="002C2F57">
      <w:r w:rsidRPr="002F52BD">
        <w:rPr>
          <w:rStyle w:val="HideTWBExt"/>
          <w:noProof w:val="0"/>
        </w:rPr>
        <w:t>&lt;/Amend&gt;</w:t>
      </w:r>
    </w:p>
    <w:p w14:paraId="657E4914" w14:textId="6CBAD830" w:rsidR="006E65A1" w:rsidRPr="002F52BD" w:rsidRDefault="006E65A1" w:rsidP="006E65A1">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25</w:t>
      </w:r>
      <w:r w:rsidRPr="002F52BD">
        <w:rPr>
          <w:rStyle w:val="HideTWBExt"/>
          <w:noProof w:val="0"/>
        </w:rPr>
        <w:t>&lt;/NumAm&gt;</w:t>
      </w:r>
    </w:p>
    <w:p w14:paraId="38C66406" w14:textId="77777777" w:rsidR="006E65A1" w:rsidRPr="002F52BD" w:rsidRDefault="006E65A1" w:rsidP="006E65A1">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2DF81944" w14:textId="77777777" w:rsidR="006E65A1" w:rsidRPr="002F52BD" w:rsidRDefault="006E65A1" w:rsidP="006E65A1">
      <w:pPr>
        <w:pStyle w:val="NormalBold"/>
      </w:pPr>
      <w:r w:rsidRPr="002F52BD">
        <w:rPr>
          <w:rStyle w:val="HideTWBExt"/>
          <w:noProof w:val="0"/>
        </w:rPr>
        <w:t>&lt;Article&gt;</w:t>
      </w:r>
      <w:r w:rsidRPr="002F52BD">
        <w:t>Article 2 – paragraph 1 – point 4</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E65A1" w:rsidRPr="002F52BD" w14:paraId="445FEA25" w14:textId="77777777" w:rsidTr="00E1289E">
        <w:trPr>
          <w:trHeight w:hRule="exact" w:val="240"/>
          <w:jc w:val="center"/>
        </w:trPr>
        <w:tc>
          <w:tcPr>
            <w:tcW w:w="9752" w:type="dxa"/>
            <w:gridSpan w:val="2"/>
          </w:tcPr>
          <w:p w14:paraId="21EE0C70" w14:textId="77777777" w:rsidR="006E65A1" w:rsidRPr="002F52BD" w:rsidRDefault="006E65A1" w:rsidP="00E1289E"/>
        </w:tc>
      </w:tr>
      <w:tr w:rsidR="006E65A1" w:rsidRPr="002F52BD" w14:paraId="47167516" w14:textId="77777777" w:rsidTr="00E1289E">
        <w:trPr>
          <w:trHeight w:val="240"/>
          <w:jc w:val="center"/>
        </w:trPr>
        <w:tc>
          <w:tcPr>
            <w:tcW w:w="4876" w:type="dxa"/>
          </w:tcPr>
          <w:p w14:paraId="2EA675E5" w14:textId="77777777" w:rsidR="006E65A1" w:rsidRPr="002F52BD" w:rsidRDefault="006E65A1" w:rsidP="00E1289E">
            <w:pPr>
              <w:pStyle w:val="ColumnHeading"/>
            </w:pPr>
            <w:r w:rsidRPr="002F52BD">
              <w:t>Text proposed by the Commission</w:t>
            </w:r>
          </w:p>
        </w:tc>
        <w:tc>
          <w:tcPr>
            <w:tcW w:w="4876" w:type="dxa"/>
          </w:tcPr>
          <w:p w14:paraId="43058D9C" w14:textId="77777777" w:rsidR="006E65A1" w:rsidRPr="002F52BD" w:rsidRDefault="006E65A1" w:rsidP="00E1289E">
            <w:pPr>
              <w:pStyle w:val="ColumnHeading"/>
            </w:pPr>
            <w:r w:rsidRPr="002F52BD">
              <w:t>Amendment</w:t>
            </w:r>
          </w:p>
        </w:tc>
      </w:tr>
      <w:tr w:rsidR="006E65A1" w:rsidRPr="002F52BD" w14:paraId="6217696A" w14:textId="77777777" w:rsidTr="00E1289E">
        <w:trPr>
          <w:jc w:val="center"/>
        </w:trPr>
        <w:tc>
          <w:tcPr>
            <w:tcW w:w="4876" w:type="dxa"/>
          </w:tcPr>
          <w:p w14:paraId="4396978C" w14:textId="77777777" w:rsidR="006E65A1" w:rsidRPr="002F52BD" w:rsidRDefault="006E65A1" w:rsidP="00E1289E">
            <w:pPr>
              <w:pStyle w:val="Normal6"/>
            </w:pPr>
            <w:r w:rsidRPr="002F52BD">
              <w:lastRenderedPageBreak/>
              <w:t>(4)</w:t>
            </w:r>
            <w:r w:rsidRPr="002F52BD">
              <w:tab/>
              <w:t xml:space="preserve">‘authorised entity’ means an organisation </w:t>
            </w:r>
            <w:r w:rsidRPr="002F52BD">
              <w:rPr>
                <w:b/>
                <w:bCs/>
                <w:i/>
                <w:iCs/>
              </w:rPr>
              <w:t>providing</w:t>
            </w:r>
            <w:r w:rsidRPr="002F52BD">
              <w:t xml:space="preserve"> education, instructional training, adaptive reading or information access to beneficiary persons on a non-profit basis, as its main activity or as one of its main activities or public-interest missions.</w:t>
            </w:r>
          </w:p>
        </w:tc>
        <w:tc>
          <w:tcPr>
            <w:tcW w:w="4876" w:type="dxa"/>
          </w:tcPr>
          <w:p w14:paraId="0340A570" w14:textId="57049E06" w:rsidR="006E65A1" w:rsidRPr="002F52BD" w:rsidRDefault="006E65A1">
            <w:pPr>
              <w:pStyle w:val="Normal6"/>
            </w:pPr>
            <w:r w:rsidRPr="002F52BD">
              <w:t>(4)</w:t>
            </w:r>
            <w:r w:rsidRPr="002F52BD">
              <w:tab/>
              <w:t xml:space="preserve">'authorised entity' means an organisation </w:t>
            </w:r>
            <w:r w:rsidRPr="002F52BD">
              <w:rPr>
                <w:b/>
                <w:bCs/>
                <w:i/>
                <w:iCs/>
              </w:rPr>
              <w:t>authorised or recognised by the Member States in which it is established to provide</w:t>
            </w:r>
            <w:r w:rsidRPr="002F52BD">
              <w:t xml:space="preserve"> education, instructional training, adaptive reading or information access to beneficiary persons on a non-profit basis, as its main activity or as one of its main activities or public-interest missions.</w:t>
            </w:r>
          </w:p>
        </w:tc>
      </w:tr>
    </w:tbl>
    <w:p w14:paraId="3733FC66" w14:textId="77777777" w:rsidR="006E65A1" w:rsidRPr="002F52BD" w:rsidRDefault="006E65A1" w:rsidP="006E65A1">
      <w:r w:rsidRPr="002F52BD">
        <w:rPr>
          <w:rStyle w:val="HideTWBExt"/>
          <w:noProof w:val="0"/>
        </w:rPr>
        <w:t>&lt;/Amend&gt;</w:t>
      </w:r>
    </w:p>
    <w:p w14:paraId="594D9353" w14:textId="672F3E4B" w:rsidR="00BA12E8" w:rsidRPr="002F52BD" w:rsidRDefault="00BA12E8" w:rsidP="00BA12E8">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0063750B" w:rsidRPr="002F52BD">
        <w:rPr>
          <w:color w:val="000000"/>
        </w:rPr>
        <w:t>26</w:t>
      </w:r>
      <w:r w:rsidRPr="002F52BD">
        <w:rPr>
          <w:rStyle w:val="HideTWBExt"/>
          <w:noProof w:val="0"/>
        </w:rPr>
        <w:t>&lt;/NumAm&gt;</w:t>
      </w:r>
    </w:p>
    <w:p w14:paraId="1019CC45" w14:textId="77777777" w:rsidR="00BA12E8" w:rsidRPr="002F52BD" w:rsidRDefault="00BA12E8" w:rsidP="00BA12E8">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48BE22DF" w14:textId="77777777" w:rsidR="00BA12E8" w:rsidRPr="00C613A7" w:rsidRDefault="00BA12E8" w:rsidP="00BA12E8">
      <w:pPr>
        <w:pStyle w:val="NormalBold"/>
        <w:rPr>
          <w:lang w:val="fr-FR"/>
        </w:rPr>
      </w:pPr>
      <w:r w:rsidRPr="00C613A7">
        <w:rPr>
          <w:rStyle w:val="HideTWBExt"/>
          <w:noProof w:val="0"/>
          <w:lang w:val="fr-FR"/>
        </w:rPr>
        <w:t>&lt;Article&gt;</w:t>
      </w:r>
      <w:r w:rsidRPr="00C613A7">
        <w:rPr>
          <w:lang w:val="fr-FR"/>
        </w:rPr>
        <w:t>Article 3 – paragraph 1 – subparagraph 1 – point a</w:t>
      </w:r>
      <w:r w:rsidRPr="00C613A7">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A12E8" w:rsidRPr="0084262C" w14:paraId="32D02A5F" w14:textId="77777777" w:rsidTr="00E1289E">
        <w:trPr>
          <w:trHeight w:hRule="exact" w:val="240"/>
          <w:jc w:val="center"/>
        </w:trPr>
        <w:tc>
          <w:tcPr>
            <w:tcW w:w="9752" w:type="dxa"/>
            <w:gridSpan w:val="2"/>
          </w:tcPr>
          <w:p w14:paraId="414C9A81" w14:textId="77777777" w:rsidR="00BA12E8" w:rsidRPr="00C613A7" w:rsidRDefault="00BA12E8" w:rsidP="00E1289E">
            <w:pPr>
              <w:rPr>
                <w:lang w:val="fr-FR"/>
              </w:rPr>
            </w:pPr>
          </w:p>
        </w:tc>
      </w:tr>
      <w:tr w:rsidR="00BA12E8" w:rsidRPr="002F52BD" w14:paraId="7B9AE96B" w14:textId="77777777" w:rsidTr="00E1289E">
        <w:trPr>
          <w:trHeight w:val="240"/>
          <w:jc w:val="center"/>
        </w:trPr>
        <w:tc>
          <w:tcPr>
            <w:tcW w:w="4876" w:type="dxa"/>
          </w:tcPr>
          <w:p w14:paraId="76F63A60" w14:textId="77777777" w:rsidR="00BA12E8" w:rsidRPr="002F52BD" w:rsidRDefault="00BA12E8" w:rsidP="00E1289E">
            <w:pPr>
              <w:pStyle w:val="ColumnHeading"/>
            </w:pPr>
            <w:r w:rsidRPr="002F52BD">
              <w:t>Text proposed by the Commission</w:t>
            </w:r>
          </w:p>
        </w:tc>
        <w:tc>
          <w:tcPr>
            <w:tcW w:w="4876" w:type="dxa"/>
          </w:tcPr>
          <w:p w14:paraId="5F2A7A19" w14:textId="77777777" w:rsidR="00BA12E8" w:rsidRPr="002F52BD" w:rsidRDefault="00BA12E8" w:rsidP="00E1289E">
            <w:pPr>
              <w:pStyle w:val="ColumnHeading"/>
            </w:pPr>
            <w:r w:rsidRPr="002F52BD">
              <w:t>Amendment</w:t>
            </w:r>
          </w:p>
        </w:tc>
      </w:tr>
      <w:tr w:rsidR="00BA12E8" w:rsidRPr="002F52BD" w14:paraId="364FADE6" w14:textId="77777777" w:rsidTr="00E1289E">
        <w:trPr>
          <w:jc w:val="center"/>
        </w:trPr>
        <w:tc>
          <w:tcPr>
            <w:tcW w:w="4876" w:type="dxa"/>
          </w:tcPr>
          <w:p w14:paraId="00F9B3FF" w14:textId="77777777" w:rsidR="00BA12E8" w:rsidRPr="002F52BD" w:rsidRDefault="00BA12E8" w:rsidP="00E1289E">
            <w:pPr>
              <w:pStyle w:val="Normal6"/>
            </w:pPr>
            <w:r w:rsidRPr="002F52BD">
              <w:t>(a)</w:t>
            </w:r>
            <w:r w:rsidRPr="002F52BD">
              <w:tab/>
              <w:t>a beneficiary person, or a person acting on their behalf, to make an accessible format copy of a work or other subject-matter for the exclusive use of the beneficiary person; and</w:t>
            </w:r>
          </w:p>
        </w:tc>
        <w:tc>
          <w:tcPr>
            <w:tcW w:w="4876" w:type="dxa"/>
          </w:tcPr>
          <w:p w14:paraId="067AF683" w14:textId="6E816364" w:rsidR="00BA12E8" w:rsidRPr="002F52BD" w:rsidRDefault="00BA12E8">
            <w:pPr>
              <w:pStyle w:val="Normal6"/>
            </w:pPr>
            <w:r w:rsidRPr="002F52BD">
              <w:t>(a)</w:t>
            </w:r>
            <w:r w:rsidRPr="002F52BD">
              <w:tab/>
              <w:t xml:space="preserve">a beneficiary person, or a person </w:t>
            </w:r>
            <w:r w:rsidRPr="002F52BD">
              <w:rPr>
                <w:b/>
                <w:bCs/>
                <w:i/>
                <w:iCs/>
              </w:rPr>
              <w:t>lawfully</w:t>
            </w:r>
            <w:r w:rsidRPr="002F52BD">
              <w:t xml:space="preserve"> acting on their behalf, to make an accessible format copy of a work or other subject-matter for the exclusive use of the beneficiary person; and</w:t>
            </w:r>
          </w:p>
        </w:tc>
      </w:tr>
    </w:tbl>
    <w:p w14:paraId="29CF1945" w14:textId="77777777" w:rsidR="00BA12E8" w:rsidRPr="002F52BD" w:rsidRDefault="00BA12E8" w:rsidP="00BA12E8">
      <w:r w:rsidRPr="002F52BD">
        <w:rPr>
          <w:rStyle w:val="HideTWBExt"/>
          <w:noProof w:val="0"/>
        </w:rPr>
        <w:t>&lt;/Amend&gt;</w:t>
      </w:r>
    </w:p>
    <w:p w14:paraId="45605C97" w14:textId="24E02198" w:rsidR="00AD1107" w:rsidRPr="002F52BD" w:rsidRDefault="00AD1107" w:rsidP="00AD1107">
      <w:pPr>
        <w:pStyle w:val="AMNumberTabs"/>
        <w:keepNext/>
      </w:pPr>
      <w:r w:rsidRPr="002F52BD">
        <w:rPr>
          <w:rStyle w:val="HideTWBExt"/>
          <w:b w:val="0"/>
          <w:noProof w:val="0"/>
        </w:rPr>
        <w:t>&lt;Amend&gt;</w:t>
      </w:r>
      <w:r w:rsidRPr="002F52BD">
        <w:t>Amendment</w:t>
      </w:r>
      <w:r w:rsidRPr="002F52BD">
        <w:tab/>
      </w:r>
      <w:r w:rsidRPr="002F52BD">
        <w:tab/>
      </w:r>
      <w:r w:rsidRPr="002F52BD">
        <w:rPr>
          <w:rStyle w:val="HideTWBExt"/>
          <w:b w:val="0"/>
          <w:noProof w:val="0"/>
        </w:rPr>
        <w:t>&lt;NumAm&gt;</w:t>
      </w:r>
      <w:r w:rsidR="0063750B" w:rsidRPr="002F52BD">
        <w:rPr>
          <w:color w:val="000000"/>
        </w:rPr>
        <w:t>27</w:t>
      </w:r>
      <w:r w:rsidRPr="002F52BD">
        <w:rPr>
          <w:rStyle w:val="HideTWBExt"/>
          <w:b w:val="0"/>
          <w:noProof w:val="0"/>
        </w:rPr>
        <w:t>&lt;/NumAm&gt;</w:t>
      </w:r>
    </w:p>
    <w:p w14:paraId="1CCCE2E0" w14:textId="77777777" w:rsidR="00AD1107" w:rsidRPr="002F52BD" w:rsidRDefault="00AD1107" w:rsidP="00AD1107">
      <w:pPr>
        <w:pStyle w:val="NormalBold12b"/>
        <w:keepNext/>
      </w:pPr>
      <w:r w:rsidRPr="002F52BD">
        <w:rPr>
          <w:rStyle w:val="HideTWBExt"/>
          <w:b w:val="0"/>
          <w:noProof w:val="0"/>
        </w:rPr>
        <w:t>&lt;DocAmend&gt;</w:t>
      </w:r>
      <w:r w:rsidRPr="002F52BD">
        <w:t>Proposal for a directive</w:t>
      </w:r>
      <w:r w:rsidRPr="002F52BD">
        <w:rPr>
          <w:rStyle w:val="HideTWBExt"/>
          <w:b w:val="0"/>
          <w:noProof w:val="0"/>
        </w:rPr>
        <w:t>&lt;/DocAmend&gt;</w:t>
      </w:r>
    </w:p>
    <w:p w14:paraId="7B2872EE" w14:textId="34A984FF" w:rsidR="00AD1107" w:rsidRPr="002F52BD" w:rsidRDefault="00AD1107" w:rsidP="00AD1107">
      <w:pPr>
        <w:pStyle w:val="NormalBold"/>
      </w:pPr>
      <w:r w:rsidRPr="002F52BD">
        <w:rPr>
          <w:rStyle w:val="HideTWBExt"/>
          <w:b w:val="0"/>
          <w:noProof w:val="0"/>
        </w:rPr>
        <w:t>&lt;Article&gt;</w:t>
      </w:r>
      <w:r w:rsidRPr="002F52BD">
        <w:t>Article 3 – paragraph 3</w:t>
      </w:r>
      <w:r w:rsidRPr="002F52B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D1107" w:rsidRPr="002F52BD" w14:paraId="4EEAD2E3" w14:textId="77777777" w:rsidTr="00E1289E">
        <w:trPr>
          <w:jc w:val="center"/>
        </w:trPr>
        <w:tc>
          <w:tcPr>
            <w:tcW w:w="9752" w:type="dxa"/>
            <w:gridSpan w:val="2"/>
          </w:tcPr>
          <w:p w14:paraId="59CE0035" w14:textId="77777777" w:rsidR="00AD1107" w:rsidRPr="002F52BD" w:rsidRDefault="00AD1107" w:rsidP="00E1289E">
            <w:pPr>
              <w:keepNext/>
            </w:pPr>
          </w:p>
        </w:tc>
      </w:tr>
      <w:tr w:rsidR="00AD1107" w:rsidRPr="002F52BD" w14:paraId="2B368828" w14:textId="77777777" w:rsidTr="00E1289E">
        <w:trPr>
          <w:jc w:val="center"/>
        </w:trPr>
        <w:tc>
          <w:tcPr>
            <w:tcW w:w="4876" w:type="dxa"/>
            <w:hideMark/>
          </w:tcPr>
          <w:p w14:paraId="21A91BF1" w14:textId="77777777" w:rsidR="00AD1107" w:rsidRPr="002F52BD" w:rsidRDefault="00AD1107" w:rsidP="00E1289E">
            <w:pPr>
              <w:pStyle w:val="ColumnHeading"/>
              <w:keepNext/>
            </w:pPr>
            <w:r w:rsidRPr="002F52BD">
              <w:t>Text proposed by the Commission</w:t>
            </w:r>
          </w:p>
        </w:tc>
        <w:tc>
          <w:tcPr>
            <w:tcW w:w="4876" w:type="dxa"/>
            <w:hideMark/>
          </w:tcPr>
          <w:p w14:paraId="6FA1BF58" w14:textId="77777777" w:rsidR="00AD1107" w:rsidRPr="002F52BD" w:rsidRDefault="00AD1107" w:rsidP="00E1289E">
            <w:pPr>
              <w:pStyle w:val="ColumnHeading"/>
              <w:keepNext/>
            </w:pPr>
            <w:r w:rsidRPr="002F52BD">
              <w:t>Amendment</w:t>
            </w:r>
          </w:p>
        </w:tc>
      </w:tr>
      <w:tr w:rsidR="00AD1107" w:rsidRPr="002F52BD" w14:paraId="49AA6DA7" w14:textId="77777777" w:rsidTr="0047448A">
        <w:trPr>
          <w:jc w:val="center"/>
        </w:trPr>
        <w:tc>
          <w:tcPr>
            <w:tcW w:w="4876" w:type="dxa"/>
          </w:tcPr>
          <w:p w14:paraId="661243AA" w14:textId="79D5B91C" w:rsidR="00AD1107" w:rsidRPr="002F52BD" w:rsidRDefault="00AD1107" w:rsidP="00E1289E">
            <w:pPr>
              <w:pStyle w:val="Normal6"/>
            </w:pPr>
            <w:r w:rsidRPr="002F52BD">
              <w:t>3.</w:t>
            </w:r>
            <w:r w:rsidRPr="002F52BD">
              <w:tab/>
              <w:t xml:space="preserve">Article 5(5) </w:t>
            </w:r>
            <w:r w:rsidRPr="002F52BD">
              <w:rPr>
                <w:b/>
                <w:i/>
              </w:rPr>
              <w:t>and the first, third and fifth subparagraphs of Article 6(4)</w:t>
            </w:r>
            <w:r w:rsidRPr="002F52BD">
              <w:t xml:space="preserve"> of Directive 2001/29/EC shall apply to the exception provided for in paragraph 1 of this Article.</w:t>
            </w:r>
          </w:p>
        </w:tc>
        <w:tc>
          <w:tcPr>
            <w:tcW w:w="4876" w:type="dxa"/>
          </w:tcPr>
          <w:p w14:paraId="65BAC87E" w14:textId="5952CD9D" w:rsidR="00AD1107" w:rsidRPr="002F52BD" w:rsidRDefault="00AD1107">
            <w:pPr>
              <w:pStyle w:val="Normal6"/>
              <w:rPr>
                <w:szCs w:val="24"/>
              </w:rPr>
            </w:pPr>
            <w:r w:rsidRPr="002F52BD">
              <w:rPr>
                <w:szCs w:val="24"/>
              </w:rPr>
              <w:t>3.</w:t>
            </w:r>
            <w:r w:rsidRPr="002F52BD">
              <w:rPr>
                <w:szCs w:val="24"/>
              </w:rPr>
              <w:tab/>
              <w:t>Article 5(5) of Directive 2001/29/EC shall apply to the exception provided for in paragraph 1 of this Article.</w:t>
            </w:r>
          </w:p>
        </w:tc>
      </w:tr>
    </w:tbl>
    <w:p w14:paraId="2A3D7E61" w14:textId="77777777" w:rsidR="00AD1107" w:rsidRPr="002F52BD" w:rsidRDefault="00AD1107" w:rsidP="00AD1107">
      <w:pPr>
        <w:rPr>
          <w:szCs w:val="24"/>
        </w:rPr>
      </w:pPr>
      <w:r w:rsidRPr="002F52BD">
        <w:rPr>
          <w:rStyle w:val="HideTWBExt"/>
          <w:noProof w:val="0"/>
        </w:rPr>
        <w:t>&lt;/Amend&gt;</w:t>
      </w:r>
    </w:p>
    <w:p w14:paraId="2FAD21E0" w14:textId="74CEEF55" w:rsidR="00AD1107" w:rsidRPr="002F52BD" w:rsidRDefault="00AD1107" w:rsidP="00AD1107">
      <w:pPr>
        <w:pStyle w:val="AMNumberTabs"/>
        <w:keepNext/>
      </w:pPr>
      <w:r w:rsidRPr="002F52BD">
        <w:rPr>
          <w:rStyle w:val="HideTWBExt"/>
          <w:b w:val="0"/>
          <w:noProof w:val="0"/>
          <w:szCs w:val="24"/>
        </w:rPr>
        <w:t>&lt;Amend&gt;</w:t>
      </w:r>
      <w:r w:rsidRPr="002F52BD">
        <w:t>Amendment</w:t>
      </w:r>
      <w:r w:rsidRPr="002F52BD">
        <w:tab/>
      </w:r>
      <w:r w:rsidRPr="002F52BD">
        <w:tab/>
      </w:r>
      <w:r w:rsidRPr="002F52BD">
        <w:rPr>
          <w:rStyle w:val="HideTWBExt"/>
          <w:b w:val="0"/>
          <w:noProof w:val="0"/>
          <w:szCs w:val="24"/>
        </w:rPr>
        <w:t>&lt;NumAm&gt;</w:t>
      </w:r>
      <w:r w:rsidR="0063750B" w:rsidRPr="002F52BD">
        <w:rPr>
          <w:color w:val="000000"/>
        </w:rPr>
        <w:t>28</w:t>
      </w:r>
      <w:r w:rsidRPr="002F52BD">
        <w:rPr>
          <w:rStyle w:val="HideTWBExt"/>
          <w:b w:val="0"/>
          <w:noProof w:val="0"/>
          <w:szCs w:val="24"/>
        </w:rPr>
        <w:t>&lt;/NumAm&gt;</w:t>
      </w:r>
    </w:p>
    <w:p w14:paraId="1FF95410" w14:textId="77777777" w:rsidR="00AD1107" w:rsidRPr="002F52BD" w:rsidRDefault="00AD1107" w:rsidP="00AD1107">
      <w:pPr>
        <w:pStyle w:val="NormalBold12b"/>
      </w:pPr>
      <w:r w:rsidRPr="002F52BD">
        <w:rPr>
          <w:rStyle w:val="HideTWBExt"/>
          <w:b w:val="0"/>
          <w:noProof w:val="0"/>
          <w:szCs w:val="24"/>
        </w:rPr>
        <w:t>&lt;DocAmend&gt;</w:t>
      </w:r>
      <w:r w:rsidRPr="002F52BD">
        <w:t>Proposal for a directive</w:t>
      </w:r>
      <w:r w:rsidRPr="002F52BD">
        <w:rPr>
          <w:rStyle w:val="HideTWBExt"/>
          <w:b w:val="0"/>
          <w:noProof w:val="0"/>
          <w:szCs w:val="24"/>
        </w:rPr>
        <w:t>&lt;/DocAmend&gt;</w:t>
      </w:r>
    </w:p>
    <w:p w14:paraId="3B1A9A71" w14:textId="77777777" w:rsidR="00AD1107" w:rsidRPr="002F52BD" w:rsidRDefault="00AD1107" w:rsidP="00AD1107">
      <w:pPr>
        <w:pStyle w:val="NormalBold"/>
      </w:pPr>
      <w:r w:rsidRPr="002F52BD">
        <w:rPr>
          <w:rStyle w:val="HideTWBExt"/>
          <w:b w:val="0"/>
          <w:noProof w:val="0"/>
          <w:szCs w:val="24"/>
        </w:rPr>
        <w:t>&lt;Article&gt;</w:t>
      </w:r>
      <w:r w:rsidRPr="002F52BD">
        <w:t>Article 3 – paragraph 3 a (new)</w:t>
      </w:r>
      <w:r w:rsidRPr="002F52BD">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AD1107" w:rsidRPr="002F52BD" w14:paraId="519BF621" w14:textId="77777777" w:rsidTr="00E1289E">
        <w:trPr>
          <w:jc w:val="center"/>
        </w:trPr>
        <w:tc>
          <w:tcPr>
            <w:tcW w:w="9752" w:type="dxa"/>
            <w:gridSpan w:val="2"/>
          </w:tcPr>
          <w:p w14:paraId="06A3B679" w14:textId="77777777" w:rsidR="00AD1107" w:rsidRPr="002F52BD" w:rsidRDefault="00AD1107" w:rsidP="00E1289E">
            <w:pPr>
              <w:keepNext/>
            </w:pPr>
          </w:p>
        </w:tc>
      </w:tr>
      <w:tr w:rsidR="00AD1107" w:rsidRPr="002F52BD" w14:paraId="139FFC12" w14:textId="77777777" w:rsidTr="00E1289E">
        <w:trPr>
          <w:jc w:val="center"/>
        </w:trPr>
        <w:tc>
          <w:tcPr>
            <w:tcW w:w="4876" w:type="dxa"/>
          </w:tcPr>
          <w:p w14:paraId="673E3657" w14:textId="77777777" w:rsidR="00AD1107" w:rsidRPr="002F52BD" w:rsidRDefault="00AD1107" w:rsidP="00E1289E">
            <w:pPr>
              <w:pStyle w:val="ColumnHeading"/>
              <w:keepNext/>
            </w:pPr>
            <w:r w:rsidRPr="002F52BD">
              <w:t>Text proposed by the Commission</w:t>
            </w:r>
          </w:p>
        </w:tc>
        <w:tc>
          <w:tcPr>
            <w:tcW w:w="4876" w:type="dxa"/>
          </w:tcPr>
          <w:p w14:paraId="58B78617" w14:textId="77777777" w:rsidR="00AD1107" w:rsidRPr="002F52BD" w:rsidRDefault="00AD1107" w:rsidP="00E1289E">
            <w:pPr>
              <w:pStyle w:val="ColumnHeading"/>
              <w:keepNext/>
            </w:pPr>
            <w:r w:rsidRPr="002F52BD">
              <w:t>Amendment</w:t>
            </w:r>
          </w:p>
        </w:tc>
      </w:tr>
      <w:tr w:rsidR="00AD1107" w:rsidRPr="002F52BD" w14:paraId="156E03CC" w14:textId="77777777" w:rsidTr="00E1289E">
        <w:trPr>
          <w:jc w:val="center"/>
        </w:trPr>
        <w:tc>
          <w:tcPr>
            <w:tcW w:w="4876" w:type="dxa"/>
          </w:tcPr>
          <w:p w14:paraId="7B95FE99" w14:textId="77777777" w:rsidR="00AD1107" w:rsidRPr="002F52BD" w:rsidRDefault="00AD1107" w:rsidP="00E1289E">
            <w:pPr>
              <w:pStyle w:val="Normal6"/>
            </w:pPr>
          </w:p>
        </w:tc>
        <w:tc>
          <w:tcPr>
            <w:tcW w:w="4876" w:type="dxa"/>
          </w:tcPr>
          <w:p w14:paraId="44553F66" w14:textId="1B29FBAA" w:rsidR="00AD1107" w:rsidRPr="002F52BD" w:rsidRDefault="007C7A99" w:rsidP="00A0793F">
            <w:pPr>
              <w:pStyle w:val="Normal6"/>
              <w:rPr>
                <w:szCs w:val="24"/>
              </w:rPr>
            </w:pPr>
            <w:r w:rsidRPr="002F52BD">
              <w:rPr>
                <w:b/>
                <w:i/>
              </w:rPr>
              <w:t>3</w:t>
            </w:r>
            <w:r w:rsidR="00AD1107" w:rsidRPr="002F52BD">
              <w:rPr>
                <w:b/>
                <w:i/>
              </w:rPr>
              <w:t>a.</w:t>
            </w:r>
            <w:r w:rsidR="00AD1107" w:rsidRPr="002F52BD">
              <w:rPr>
                <w:b/>
                <w:i/>
              </w:rPr>
              <w:tab/>
              <w:t xml:space="preserve">Member States shall ensure that the exceptions provided for in paragraph 1 cannot be overridden by contract. </w:t>
            </w:r>
            <w:r w:rsidR="00AD1107" w:rsidRPr="002F52BD">
              <w:rPr>
                <w:b/>
                <w:i/>
              </w:rPr>
              <w:lastRenderedPageBreak/>
              <w:t>Regarding the relationship between the exception provided for in paragraph 1</w:t>
            </w:r>
            <w:r w:rsidR="0063750B" w:rsidRPr="002F52BD">
              <w:rPr>
                <w:b/>
                <w:i/>
              </w:rPr>
              <w:t xml:space="preserve"> </w:t>
            </w:r>
            <w:r w:rsidR="00AD1107" w:rsidRPr="002F52BD">
              <w:rPr>
                <w:b/>
                <w:i/>
              </w:rPr>
              <w:t>of this Article and technical protection measures, the first, third and fifth subparagraphs of Article 6(4) of Directive 2001/29/EC shall apply</w:t>
            </w:r>
            <w:r w:rsidR="00A0793F" w:rsidRPr="002F52BD">
              <w:rPr>
                <w:b/>
                <w:i/>
              </w:rPr>
              <w:t>.</w:t>
            </w:r>
            <w:r w:rsidR="00AD1107" w:rsidRPr="002F52BD">
              <w:rPr>
                <w:b/>
                <w:i/>
              </w:rPr>
              <w:t xml:space="preserve"> Member States shall ensure that complaints and redress mechanisms are put in place in case of disputes </w:t>
            </w:r>
            <w:r w:rsidR="00A0793F" w:rsidRPr="002F52BD">
              <w:rPr>
                <w:b/>
                <w:i/>
              </w:rPr>
              <w:t>concerning</w:t>
            </w:r>
            <w:r w:rsidR="00AD1107" w:rsidRPr="002F52BD">
              <w:rPr>
                <w:b/>
                <w:i/>
              </w:rPr>
              <w:t xml:space="preserve"> the application of the measures referred to in this Article.</w:t>
            </w:r>
          </w:p>
        </w:tc>
      </w:tr>
    </w:tbl>
    <w:p w14:paraId="3894777C" w14:textId="77777777" w:rsidR="00AD1107" w:rsidRPr="002F52BD" w:rsidRDefault="00AD1107" w:rsidP="00AD1107">
      <w:pPr>
        <w:pStyle w:val="JustificationTitle"/>
      </w:pPr>
      <w:r w:rsidRPr="002F52BD">
        <w:rPr>
          <w:rStyle w:val="HideTWBExt"/>
          <w:i w:val="0"/>
          <w:noProof w:val="0"/>
          <w:szCs w:val="24"/>
        </w:rPr>
        <w:lastRenderedPageBreak/>
        <w:t>&lt;TitreJust&gt;</w:t>
      </w:r>
      <w:r w:rsidRPr="002F52BD">
        <w:t>Justification</w:t>
      </w:r>
      <w:r w:rsidRPr="002F52BD">
        <w:rPr>
          <w:rStyle w:val="HideTWBExt"/>
          <w:i w:val="0"/>
          <w:noProof w:val="0"/>
          <w:szCs w:val="24"/>
        </w:rPr>
        <w:t>&lt;/TitreJust&gt;</w:t>
      </w:r>
    </w:p>
    <w:p w14:paraId="32B8A9BD" w14:textId="77777777" w:rsidR="00AD1107" w:rsidRPr="002F52BD" w:rsidRDefault="00AD1107" w:rsidP="00AD1107">
      <w:pPr>
        <w:pStyle w:val="Normal12Italic"/>
      </w:pPr>
      <w:r w:rsidRPr="002F52BD">
        <w:t>The proposed Directive does not mention any complaints or redress mechanisms that should be put in place by Member States in cases where beneficiaries are denied the permitted uses. Such mechanisms are provided under Art. 13(2) of the Proposal for a Directive of the European Parliament and of the Council on copyright in the Digital Single Market (COM(2016)593).</w:t>
      </w:r>
    </w:p>
    <w:p w14:paraId="71547B65" w14:textId="77777777" w:rsidR="00AD1107" w:rsidRPr="002F52BD" w:rsidRDefault="00AD1107" w:rsidP="00AD1107">
      <w:r w:rsidRPr="002F52BD">
        <w:rPr>
          <w:rStyle w:val="HideTWBExt"/>
          <w:noProof w:val="0"/>
        </w:rPr>
        <w:t>&lt;/Amend&gt;</w:t>
      </w:r>
    </w:p>
    <w:p w14:paraId="18FC860F" w14:textId="1AA080D5" w:rsidR="000D251F" w:rsidRPr="002F52BD" w:rsidRDefault="000D251F" w:rsidP="000D251F">
      <w:pPr>
        <w:pStyle w:val="AMNumberTabs"/>
        <w:keepNext/>
      </w:pPr>
      <w:r w:rsidRPr="002F52BD">
        <w:rPr>
          <w:rStyle w:val="HideTWBExt"/>
          <w:b w:val="0"/>
          <w:noProof w:val="0"/>
        </w:rPr>
        <w:t>&lt;Amend&gt;</w:t>
      </w:r>
      <w:r w:rsidRPr="002F52BD">
        <w:t>Amendment</w:t>
      </w:r>
      <w:r w:rsidRPr="002F52BD">
        <w:tab/>
      </w:r>
      <w:r w:rsidRPr="002F52BD">
        <w:tab/>
      </w:r>
      <w:r w:rsidRPr="002F52BD">
        <w:rPr>
          <w:rStyle w:val="HideTWBExt"/>
          <w:b w:val="0"/>
          <w:noProof w:val="0"/>
        </w:rPr>
        <w:t>&lt;NumAm&gt;</w:t>
      </w:r>
      <w:r w:rsidR="0063750B" w:rsidRPr="002F52BD">
        <w:rPr>
          <w:color w:val="000000"/>
        </w:rPr>
        <w:t>29</w:t>
      </w:r>
      <w:r w:rsidRPr="002F52BD">
        <w:rPr>
          <w:rStyle w:val="HideTWBExt"/>
          <w:b w:val="0"/>
          <w:noProof w:val="0"/>
        </w:rPr>
        <w:t>&lt;/NumAm&gt;</w:t>
      </w:r>
    </w:p>
    <w:p w14:paraId="2AAFBA67" w14:textId="77777777" w:rsidR="000D251F" w:rsidRPr="002F52BD" w:rsidRDefault="000D251F" w:rsidP="000D251F">
      <w:pPr>
        <w:pStyle w:val="NormalBold12b"/>
        <w:keepNext/>
      </w:pPr>
      <w:r w:rsidRPr="002F52BD">
        <w:rPr>
          <w:rStyle w:val="HideTWBExt"/>
          <w:b w:val="0"/>
          <w:noProof w:val="0"/>
        </w:rPr>
        <w:t>&lt;DocAmend&gt;</w:t>
      </w:r>
      <w:r w:rsidRPr="002F52BD">
        <w:t>Proposal for a directive</w:t>
      </w:r>
      <w:r w:rsidRPr="002F52BD">
        <w:rPr>
          <w:rStyle w:val="HideTWBExt"/>
          <w:b w:val="0"/>
          <w:noProof w:val="0"/>
        </w:rPr>
        <w:t>&lt;/DocAmend&gt;</w:t>
      </w:r>
    </w:p>
    <w:p w14:paraId="328EC9CD" w14:textId="77777777" w:rsidR="000D251F" w:rsidRPr="002F52BD" w:rsidRDefault="000D251F" w:rsidP="000D251F">
      <w:pPr>
        <w:pStyle w:val="NormalBold"/>
      </w:pPr>
      <w:r w:rsidRPr="002F52BD">
        <w:rPr>
          <w:rStyle w:val="HideTWBExt"/>
          <w:b w:val="0"/>
          <w:noProof w:val="0"/>
        </w:rPr>
        <w:t>&lt;Article&gt;</w:t>
      </w:r>
      <w:r w:rsidRPr="002F52BD">
        <w:t>Article 5 – paragraph 1</w:t>
      </w:r>
      <w:r w:rsidRPr="002F52B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D251F" w:rsidRPr="002F52BD" w14:paraId="02060D2C" w14:textId="77777777" w:rsidTr="000D251F">
        <w:trPr>
          <w:jc w:val="center"/>
        </w:trPr>
        <w:tc>
          <w:tcPr>
            <w:tcW w:w="9752" w:type="dxa"/>
            <w:gridSpan w:val="2"/>
          </w:tcPr>
          <w:p w14:paraId="2AE082C8" w14:textId="77777777" w:rsidR="000D251F" w:rsidRPr="002F52BD" w:rsidRDefault="000D251F">
            <w:pPr>
              <w:keepNext/>
            </w:pPr>
          </w:p>
        </w:tc>
      </w:tr>
      <w:tr w:rsidR="000D251F" w:rsidRPr="002F52BD" w14:paraId="786A9AE8" w14:textId="77777777" w:rsidTr="000D251F">
        <w:trPr>
          <w:jc w:val="center"/>
        </w:trPr>
        <w:tc>
          <w:tcPr>
            <w:tcW w:w="4876" w:type="dxa"/>
            <w:hideMark/>
          </w:tcPr>
          <w:p w14:paraId="3D3414A5" w14:textId="77777777" w:rsidR="000D251F" w:rsidRPr="002F52BD" w:rsidRDefault="000D251F">
            <w:pPr>
              <w:pStyle w:val="ColumnHeading"/>
              <w:keepNext/>
            </w:pPr>
            <w:r w:rsidRPr="002F52BD">
              <w:t>Text proposed by the Commission</w:t>
            </w:r>
          </w:p>
        </w:tc>
        <w:tc>
          <w:tcPr>
            <w:tcW w:w="4876" w:type="dxa"/>
            <w:hideMark/>
          </w:tcPr>
          <w:p w14:paraId="1208D89C" w14:textId="77777777" w:rsidR="000D251F" w:rsidRPr="002F52BD" w:rsidRDefault="000D251F">
            <w:pPr>
              <w:pStyle w:val="ColumnHeading"/>
              <w:keepNext/>
            </w:pPr>
            <w:r w:rsidRPr="002F52BD">
              <w:t>Amendment</w:t>
            </w:r>
          </w:p>
        </w:tc>
      </w:tr>
      <w:tr w:rsidR="000D251F" w:rsidRPr="002F52BD" w14:paraId="42CE4028" w14:textId="77777777" w:rsidTr="000D251F">
        <w:trPr>
          <w:jc w:val="center"/>
        </w:trPr>
        <w:tc>
          <w:tcPr>
            <w:tcW w:w="4876" w:type="dxa"/>
            <w:hideMark/>
          </w:tcPr>
          <w:p w14:paraId="2CC5A600" w14:textId="77777777" w:rsidR="000D251F" w:rsidRPr="002F52BD" w:rsidRDefault="000D251F">
            <w:pPr>
              <w:pStyle w:val="Normal6"/>
            </w:pPr>
            <w:r w:rsidRPr="002F52BD">
              <w:t>The processing of personal data carried out within the framework of this Directive shall be carried out in compliance with Directive 95/46/EC.</w:t>
            </w:r>
          </w:p>
        </w:tc>
        <w:tc>
          <w:tcPr>
            <w:tcW w:w="4876" w:type="dxa"/>
            <w:hideMark/>
          </w:tcPr>
          <w:p w14:paraId="357E213F" w14:textId="4C33D155" w:rsidR="000D251F" w:rsidRPr="002F52BD" w:rsidRDefault="000D251F">
            <w:pPr>
              <w:pStyle w:val="Normal6"/>
              <w:rPr>
                <w:szCs w:val="24"/>
              </w:rPr>
            </w:pPr>
            <w:r w:rsidRPr="002F52BD">
              <w:t>The processing of personal data carried out within the framework of this Directive shall be carried out in compliance with Directive 95/46/EC</w:t>
            </w:r>
            <w:r w:rsidR="00EE0BD5" w:rsidRPr="002F52BD">
              <w:rPr>
                <w:b/>
                <w:i/>
              </w:rPr>
              <w:t>, Directive</w:t>
            </w:r>
            <w:r w:rsidRPr="002F52BD">
              <w:rPr>
                <w:b/>
                <w:i/>
              </w:rPr>
              <w:t xml:space="preserve"> 2002/58/EC</w:t>
            </w:r>
            <w:r w:rsidR="00EE0BD5" w:rsidRPr="002F52BD">
              <w:rPr>
                <w:b/>
                <w:i/>
              </w:rPr>
              <w:t xml:space="preserve"> of the European Parliament and of the Council</w:t>
            </w:r>
            <w:r w:rsidR="00C81BB0" w:rsidRPr="002F52BD">
              <w:rPr>
                <w:b/>
                <w:i/>
                <w:vertAlign w:val="superscript"/>
              </w:rPr>
              <w:t>1a</w:t>
            </w:r>
            <w:r w:rsidRPr="002F52BD">
              <w:rPr>
                <w:b/>
                <w:i/>
              </w:rPr>
              <w:t>, and with Regulation (EU) 2016/679 of the European Parliament and of the Council</w:t>
            </w:r>
            <w:r w:rsidRPr="002F52BD">
              <w:rPr>
                <w:b/>
                <w:i/>
                <w:vertAlign w:val="superscript"/>
              </w:rPr>
              <w:t>1</w:t>
            </w:r>
            <w:r w:rsidR="00C81BB0" w:rsidRPr="002F52BD">
              <w:rPr>
                <w:b/>
                <w:i/>
                <w:vertAlign w:val="superscript"/>
              </w:rPr>
              <w:t>b</w:t>
            </w:r>
            <w:r w:rsidRPr="002F52BD">
              <w:t>.</w:t>
            </w:r>
          </w:p>
        </w:tc>
      </w:tr>
      <w:tr w:rsidR="000D251F" w:rsidRPr="002F52BD" w14:paraId="55704DC1" w14:textId="77777777" w:rsidTr="000D251F">
        <w:trPr>
          <w:jc w:val="center"/>
        </w:trPr>
        <w:tc>
          <w:tcPr>
            <w:tcW w:w="4876" w:type="dxa"/>
          </w:tcPr>
          <w:p w14:paraId="7D80294D" w14:textId="77777777" w:rsidR="000D251F" w:rsidRPr="002F52BD" w:rsidRDefault="000D251F">
            <w:pPr>
              <w:pStyle w:val="Normal6"/>
            </w:pPr>
          </w:p>
        </w:tc>
        <w:tc>
          <w:tcPr>
            <w:tcW w:w="4876" w:type="dxa"/>
            <w:hideMark/>
          </w:tcPr>
          <w:p w14:paraId="38BD68F5" w14:textId="77777777" w:rsidR="000D251F" w:rsidRPr="002F52BD" w:rsidRDefault="000D251F">
            <w:pPr>
              <w:pStyle w:val="Normal6"/>
              <w:rPr>
                <w:szCs w:val="24"/>
              </w:rPr>
            </w:pPr>
            <w:r w:rsidRPr="002F52BD">
              <w:t>__________________</w:t>
            </w:r>
          </w:p>
        </w:tc>
      </w:tr>
      <w:tr w:rsidR="00C81BB0" w:rsidRPr="002F52BD" w14:paraId="5CA70D89" w14:textId="77777777" w:rsidTr="000D251F">
        <w:trPr>
          <w:jc w:val="center"/>
        </w:trPr>
        <w:tc>
          <w:tcPr>
            <w:tcW w:w="4876" w:type="dxa"/>
          </w:tcPr>
          <w:p w14:paraId="7FB4BDBF" w14:textId="77777777" w:rsidR="00C81BB0" w:rsidRPr="002F52BD" w:rsidRDefault="00C81BB0">
            <w:pPr>
              <w:pStyle w:val="Normal6"/>
            </w:pPr>
          </w:p>
        </w:tc>
        <w:tc>
          <w:tcPr>
            <w:tcW w:w="4876" w:type="dxa"/>
          </w:tcPr>
          <w:p w14:paraId="53E03D93" w14:textId="2142A349" w:rsidR="00C81BB0" w:rsidRPr="002F52BD" w:rsidRDefault="00C81BB0" w:rsidP="00C81BB0">
            <w:pPr>
              <w:pStyle w:val="Normal6"/>
              <w:rPr>
                <w:b/>
                <w:i/>
              </w:rPr>
            </w:pPr>
            <w:r w:rsidRPr="002F52BD">
              <w:rPr>
                <w:b/>
                <w:i/>
                <w:vertAlign w:val="superscript"/>
              </w:rPr>
              <w:t>1a</w:t>
            </w:r>
            <w:r w:rsidRPr="002F52BD">
              <w:rPr>
                <w:b/>
                <w:i/>
              </w:rPr>
              <w:t xml:space="preserve"> Directive 2002/58/EC of the European Parliament and of the Council of 12 July 2002 concerning the processing of personal data and the protection of privacy in the electronic communications sector (Directive on privacy and electronic communications) (OJ L 201, 31.7.2002, p.37).</w:t>
            </w:r>
          </w:p>
        </w:tc>
      </w:tr>
      <w:tr w:rsidR="000D251F" w:rsidRPr="002F52BD" w14:paraId="38B159CF" w14:textId="77777777" w:rsidTr="000D251F">
        <w:trPr>
          <w:jc w:val="center"/>
        </w:trPr>
        <w:tc>
          <w:tcPr>
            <w:tcW w:w="4876" w:type="dxa"/>
          </w:tcPr>
          <w:p w14:paraId="5063BB48" w14:textId="77777777" w:rsidR="000D251F" w:rsidRPr="002F52BD" w:rsidRDefault="000D251F">
            <w:pPr>
              <w:pStyle w:val="Normal6"/>
            </w:pPr>
          </w:p>
        </w:tc>
        <w:tc>
          <w:tcPr>
            <w:tcW w:w="4876" w:type="dxa"/>
            <w:hideMark/>
          </w:tcPr>
          <w:p w14:paraId="1D148EA7" w14:textId="7AF27E05" w:rsidR="000D251F" w:rsidRPr="002F52BD" w:rsidRDefault="000D251F">
            <w:pPr>
              <w:pStyle w:val="Normal6"/>
              <w:rPr>
                <w:szCs w:val="24"/>
              </w:rPr>
            </w:pPr>
            <w:r w:rsidRPr="002F52BD">
              <w:rPr>
                <w:b/>
                <w:i/>
                <w:vertAlign w:val="superscript"/>
              </w:rPr>
              <w:t>1</w:t>
            </w:r>
            <w:r w:rsidR="00C81BB0" w:rsidRPr="002F52BD">
              <w:rPr>
                <w:b/>
                <w:i/>
                <w:vertAlign w:val="superscript"/>
              </w:rPr>
              <w:t>b</w:t>
            </w:r>
            <w:r w:rsidRPr="002F52BD">
              <w:t xml:space="preserve"> </w:t>
            </w:r>
            <w:r w:rsidRPr="002F52BD">
              <w:rPr>
                <w:b/>
                <w:i/>
              </w:rPr>
              <w:t xml:space="preserve">Regulation (EU) 2016/679 of the European Parliament and of the Council of 27 April 2016 on the protection of natural persons with regard to the </w:t>
            </w:r>
            <w:r w:rsidRPr="002F52BD">
              <w:rPr>
                <w:b/>
                <w:i/>
              </w:rPr>
              <w:lastRenderedPageBreak/>
              <w:t>processing of personal data and on the free movement of such data, and repealing Directive 95/46/EC (General Data Protection Regulation) (OJ L 119, 4.5.2016, p. 1).</w:t>
            </w:r>
          </w:p>
        </w:tc>
      </w:tr>
    </w:tbl>
    <w:p w14:paraId="4C54F9CD" w14:textId="77777777" w:rsidR="00121D86" w:rsidRPr="002F52BD" w:rsidRDefault="000D251F" w:rsidP="000D251F">
      <w:r w:rsidRPr="002F52BD">
        <w:rPr>
          <w:rStyle w:val="HideTWBExt"/>
          <w:noProof w:val="0"/>
        </w:rPr>
        <w:lastRenderedPageBreak/>
        <w:t>&lt;/Amend&gt;</w:t>
      </w:r>
    </w:p>
    <w:p w14:paraId="706BD356" w14:textId="1A7B2EF8" w:rsidR="00035CCD" w:rsidRPr="002F52BD" w:rsidRDefault="00035CCD" w:rsidP="00035CCD">
      <w:pPr>
        <w:pStyle w:val="AMNumberTabs"/>
      </w:pPr>
      <w:r w:rsidRPr="002F52BD">
        <w:rPr>
          <w:rStyle w:val="HideTWBExt"/>
          <w:b w:val="0"/>
          <w:noProof w:val="0"/>
          <w:szCs w:val="24"/>
        </w:rPr>
        <w:t>&lt;Amend&gt;</w:t>
      </w:r>
      <w:r w:rsidRPr="002F52BD">
        <w:t>Amendment</w:t>
      </w:r>
      <w:r w:rsidRPr="002F52BD">
        <w:tab/>
      </w:r>
      <w:r w:rsidRPr="002F52BD">
        <w:tab/>
      </w:r>
      <w:r w:rsidRPr="002F52BD">
        <w:rPr>
          <w:rStyle w:val="HideTWBExt"/>
          <w:b w:val="0"/>
          <w:noProof w:val="0"/>
          <w:szCs w:val="24"/>
        </w:rPr>
        <w:t>&lt;NumAm&gt;</w:t>
      </w:r>
      <w:r w:rsidR="0063750B" w:rsidRPr="002F52BD">
        <w:rPr>
          <w:color w:val="000000"/>
        </w:rPr>
        <w:t>30</w:t>
      </w:r>
      <w:r w:rsidRPr="002F52BD">
        <w:rPr>
          <w:rStyle w:val="HideTWBExt"/>
          <w:b w:val="0"/>
          <w:noProof w:val="0"/>
          <w:szCs w:val="24"/>
        </w:rPr>
        <w:t>&lt;/NumAm&gt;</w:t>
      </w:r>
    </w:p>
    <w:p w14:paraId="7397826D" w14:textId="77777777" w:rsidR="00035CCD" w:rsidRPr="002F52BD" w:rsidRDefault="00035CCD" w:rsidP="00035CCD">
      <w:pPr>
        <w:pStyle w:val="NormalBold12b"/>
      </w:pPr>
      <w:r w:rsidRPr="002F52BD">
        <w:rPr>
          <w:rStyle w:val="HideTWBExt"/>
          <w:b w:val="0"/>
          <w:noProof w:val="0"/>
          <w:szCs w:val="24"/>
        </w:rPr>
        <w:t>&lt;DocAmend&gt;</w:t>
      </w:r>
      <w:r w:rsidRPr="002F52BD">
        <w:t>Proposal for a directive</w:t>
      </w:r>
      <w:r w:rsidRPr="002F52BD">
        <w:rPr>
          <w:rStyle w:val="HideTWBExt"/>
          <w:b w:val="0"/>
          <w:noProof w:val="0"/>
          <w:szCs w:val="24"/>
        </w:rPr>
        <w:t>&lt;/DocAmend&gt;</w:t>
      </w:r>
    </w:p>
    <w:p w14:paraId="167376ED" w14:textId="77777777" w:rsidR="00035CCD" w:rsidRPr="002F52BD" w:rsidRDefault="00035CCD" w:rsidP="00035CCD">
      <w:pPr>
        <w:pStyle w:val="NormalBold"/>
      </w:pPr>
      <w:r w:rsidRPr="002F52BD">
        <w:rPr>
          <w:rStyle w:val="HideTWBExt"/>
          <w:b w:val="0"/>
          <w:noProof w:val="0"/>
          <w:szCs w:val="24"/>
        </w:rPr>
        <w:t>&lt;Article&gt;</w:t>
      </w:r>
      <w:r w:rsidRPr="002F52BD">
        <w:t>Article 7 – paragraph 1</w:t>
      </w:r>
      <w:r w:rsidRPr="002F52BD">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035CCD" w:rsidRPr="002F52BD" w14:paraId="0F5F5A01" w14:textId="77777777" w:rsidTr="00E1289E">
        <w:trPr>
          <w:trHeight w:hRule="exact" w:val="240"/>
          <w:jc w:val="center"/>
        </w:trPr>
        <w:tc>
          <w:tcPr>
            <w:tcW w:w="9752" w:type="dxa"/>
            <w:gridSpan w:val="2"/>
          </w:tcPr>
          <w:p w14:paraId="66A62827" w14:textId="77777777" w:rsidR="00035CCD" w:rsidRPr="002F52BD" w:rsidRDefault="00035CCD" w:rsidP="00E1289E"/>
        </w:tc>
      </w:tr>
      <w:tr w:rsidR="00035CCD" w:rsidRPr="002F52BD" w14:paraId="704AB438" w14:textId="77777777" w:rsidTr="00E1289E">
        <w:trPr>
          <w:trHeight w:val="240"/>
          <w:jc w:val="center"/>
        </w:trPr>
        <w:tc>
          <w:tcPr>
            <w:tcW w:w="4876" w:type="dxa"/>
          </w:tcPr>
          <w:p w14:paraId="580C992D" w14:textId="77777777" w:rsidR="00035CCD" w:rsidRPr="002F52BD" w:rsidRDefault="00035CCD" w:rsidP="00E1289E">
            <w:pPr>
              <w:pStyle w:val="ColumnHeading"/>
            </w:pPr>
            <w:r w:rsidRPr="002F52BD">
              <w:t>Text proposed by the Commission</w:t>
            </w:r>
          </w:p>
        </w:tc>
        <w:tc>
          <w:tcPr>
            <w:tcW w:w="4876" w:type="dxa"/>
          </w:tcPr>
          <w:p w14:paraId="765D31C1" w14:textId="77777777" w:rsidR="00035CCD" w:rsidRPr="002F52BD" w:rsidRDefault="00035CCD" w:rsidP="00E1289E">
            <w:pPr>
              <w:pStyle w:val="ColumnHeading"/>
            </w:pPr>
            <w:r w:rsidRPr="002F52BD">
              <w:t>Amendment</w:t>
            </w:r>
          </w:p>
        </w:tc>
      </w:tr>
      <w:tr w:rsidR="00035CCD" w:rsidRPr="002F52BD" w14:paraId="00311E3C" w14:textId="77777777" w:rsidTr="00E1289E">
        <w:trPr>
          <w:jc w:val="center"/>
        </w:trPr>
        <w:tc>
          <w:tcPr>
            <w:tcW w:w="4876" w:type="dxa"/>
          </w:tcPr>
          <w:p w14:paraId="7CF0B2F7" w14:textId="77777777" w:rsidR="00035CCD" w:rsidRPr="002F52BD" w:rsidRDefault="00035CCD" w:rsidP="00E1289E">
            <w:pPr>
              <w:pStyle w:val="Normal6"/>
            </w:pPr>
            <w:r w:rsidRPr="002F52BD">
              <w:t xml:space="preserve">By [two years after the date of transposition], the Commission shall present a report to the European Parliament, the Council and the European Economic and Social Committee on the availability, in accessible formats, of works and other subject-matter other than those defined in Article 2(1) for beneficiary persons, and of works and other subject-matter for persons with disabilities other than those referred to in Article 2(2), in the internal market. The report shall contain an assessment on whether </w:t>
            </w:r>
            <w:r w:rsidRPr="002F52BD">
              <w:rPr>
                <w:b/>
                <w:bCs/>
                <w:i/>
                <w:iCs/>
              </w:rPr>
              <w:t>an amendment</w:t>
            </w:r>
            <w:r w:rsidRPr="002F52BD">
              <w:t xml:space="preserve"> of the scope of this Directive should be considered.</w:t>
            </w:r>
          </w:p>
        </w:tc>
        <w:tc>
          <w:tcPr>
            <w:tcW w:w="4876" w:type="dxa"/>
          </w:tcPr>
          <w:p w14:paraId="390E99DA" w14:textId="3BDE9A38" w:rsidR="00035CCD" w:rsidRPr="002F52BD" w:rsidRDefault="00035CCD" w:rsidP="00E1289E">
            <w:pPr>
              <w:pStyle w:val="Normal6"/>
            </w:pPr>
            <w:r w:rsidRPr="002F52BD">
              <w:t xml:space="preserve">By [two years after the date of transposition], the Commission shall present a report to the European Parliament, the Council and the European Economic and Social Committee on the availability, in accessible formats, of works and other subject-matter other than those defined in Article 2(1) for beneficiary persons, and of works and other subject-matter for persons with disabilities other than those referred to in Article 2(2), in the internal market. The report shall contain an assessment </w:t>
            </w:r>
            <w:r w:rsidR="0063750B" w:rsidRPr="002F52BD">
              <w:rPr>
                <w:b/>
                <w:i/>
              </w:rPr>
              <w:t>- taking into account technological developments and particularly the technologies available to help people with disabilities, and the accessibility of those technologies -</w:t>
            </w:r>
            <w:r w:rsidR="0063750B" w:rsidRPr="002F52BD">
              <w:t xml:space="preserve"> </w:t>
            </w:r>
            <w:r w:rsidRPr="002F52BD">
              <w:t xml:space="preserve">on whether </w:t>
            </w:r>
            <w:r w:rsidRPr="002F52BD">
              <w:rPr>
                <w:b/>
                <w:bCs/>
                <w:i/>
                <w:iCs/>
              </w:rPr>
              <w:t>a broadening</w:t>
            </w:r>
            <w:r w:rsidRPr="002F52BD">
              <w:t xml:space="preserve"> of the scope of this Directive should be considered</w:t>
            </w:r>
            <w:r w:rsidRPr="002F52BD">
              <w:rPr>
                <w:b/>
                <w:bCs/>
                <w:i/>
                <w:iCs/>
              </w:rPr>
              <w:t>, so that the exception and the related making of accessible format copies provided by this Directive may benefit other categories of disabilities</w:t>
            </w:r>
            <w:r w:rsidRPr="002F52BD">
              <w:t>.</w:t>
            </w:r>
          </w:p>
        </w:tc>
      </w:tr>
    </w:tbl>
    <w:p w14:paraId="776195B2" w14:textId="77777777" w:rsidR="00035CCD" w:rsidRPr="002F52BD" w:rsidRDefault="00035CCD" w:rsidP="00035CCD">
      <w:r w:rsidRPr="002F52BD">
        <w:rPr>
          <w:rStyle w:val="HideTWBExt"/>
          <w:noProof w:val="0"/>
        </w:rPr>
        <w:t>&lt;/Amend&gt;</w:t>
      </w:r>
    </w:p>
    <w:p w14:paraId="4895F909" w14:textId="02C58D6E" w:rsidR="00F643B3" w:rsidRPr="002F52BD" w:rsidRDefault="00F643B3" w:rsidP="00F643B3">
      <w:pPr>
        <w:pStyle w:val="AMNumberTabs"/>
        <w:keepNext/>
      </w:pPr>
      <w:r w:rsidRPr="002F52BD">
        <w:rPr>
          <w:rStyle w:val="HideTWBExt"/>
          <w:b w:val="0"/>
          <w:noProof w:val="0"/>
        </w:rPr>
        <w:t>&lt;Amend&gt;</w:t>
      </w:r>
      <w:r w:rsidRPr="002F52BD">
        <w:t>Amendment</w:t>
      </w:r>
      <w:r w:rsidRPr="002F52BD">
        <w:tab/>
      </w:r>
      <w:r w:rsidRPr="002F52BD">
        <w:tab/>
      </w:r>
      <w:r w:rsidRPr="002F52BD">
        <w:rPr>
          <w:rStyle w:val="HideTWBExt"/>
          <w:b w:val="0"/>
          <w:noProof w:val="0"/>
        </w:rPr>
        <w:t>&lt;NumAm&gt;</w:t>
      </w:r>
      <w:r w:rsidR="0063750B" w:rsidRPr="002F52BD">
        <w:rPr>
          <w:color w:val="000000"/>
        </w:rPr>
        <w:t>31</w:t>
      </w:r>
      <w:r w:rsidRPr="002F52BD">
        <w:rPr>
          <w:rStyle w:val="HideTWBExt"/>
          <w:b w:val="0"/>
          <w:noProof w:val="0"/>
        </w:rPr>
        <w:t>&lt;/NumAm&gt;</w:t>
      </w:r>
    </w:p>
    <w:p w14:paraId="3C7FAB38" w14:textId="77777777" w:rsidR="00F643B3" w:rsidRPr="002F52BD" w:rsidRDefault="00F643B3" w:rsidP="00F643B3">
      <w:pPr>
        <w:pStyle w:val="NormalBold12b"/>
        <w:keepNext/>
      </w:pPr>
      <w:r w:rsidRPr="002F52BD">
        <w:rPr>
          <w:rStyle w:val="HideTWBExt"/>
          <w:b w:val="0"/>
          <w:noProof w:val="0"/>
        </w:rPr>
        <w:t>&lt;DocAmend&gt;</w:t>
      </w:r>
      <w:r w:rsidRPr="002F52BD">
        <w:t>Proposal for a directive</w:t>
      </w:r>
      <w:r w:rsidRPr="002F52BD">
        <w:rPr>
          <w:rStyle w:val="HideTWBExt"/>
          <w:b w:val="0"/>
          <w:noProof w:val="0"/>
        </w:rPr>
        <w:t>&lt;/DocAmend&gt;</w:t>
      </w:r>
    </w:p>
    <w:p w14:paraId="08D85685" w14:textId="77777777" w:rsidR="00F643B3" w:rsidRPr="002F52BD" w:rsidRDefault="00F643B3" w:rsidP="00F643B3">
      <w:pPr>
        <w:pStyle w:val="NormalBold"/>
      </w:pPr>
      <w:r w:rsidRPr="002F52BD">
        <w:rPr>
          <w:rStyle w:val="HideTWBExt"/>
          <w:b w:val="0"/>
          <w:noProof w:val="0"/>
        </w:rPr>
        <w:t>&lt;Article&gt;</w:t>
      </w:r>
      <w:r w:rsidRPr="002F52BD">
        <w:t>Article 8 – paragraph 1</w:t>
      </w:r>
      <w:r w:rsidRPr="002F52B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643B3" w:rsidRPr="002F52BD" w14:paraId="1F179982" w14:textId="77777777" w:rsidTr="00E1289E">
        <w:trPr>
          <w:jc w:val="center"/>
        </w:trPr>
        <w:tc>
          <w:tcPr>
            <w:tcW w:w="9752" w:type="dxa"/>
            <w:gridSpan w:val="2"/>
          </w:tcPr>
          <w:p w14:paraId="6E7BD141" w14:textId="77777777" w:rsidR="00F643B3" w:rsidRPr="002F52BD" w:rsidRDefault="00F643B3" w:rsidP="00E1289E">
            <w:pPr>
              <w:keepNext/>
            </w:pPr>
          </w:p>
        </w:tc>
      </w:tr>
      <w:tr w:rsidR="00F643B3" w:rsidRPr="002F52BD" w14:paraId="0B7D7AD9" w14:textId="77777777" w:rsidTr="00E1289E">
        <w:trPr>
          <w:jc w:val="center"/>
        </w:trPr>
        <w:tc>
          <w:tcPr>
            <w:tcW w:w="4876" w:type="dxa"/>
            <w:hideMark/>
          </w:tcPr>
          <w:p w14:paraId="6768E378" w14:textId="77777777" w:rsidR="00F643B3" w:rsidRPr="002F52BD" w:rsidRDefault="00F643B3" w:rsidP="00E1289E">
            <w:pPr>
              <w:pStyle w:val="ColumnHeading"/>
              <w:keepNext/>
            </w:pPr>
            <w:r w:rsidRPr="002F52BD">
              <w:t>Text proposed by the Commission</w:t>
            </w:r>
          </w:p>
        </w:tc>
        <w:tc>
          <w:tcPr>
            <w:tcW w:w="4876" w:type="dxa"/>
            <w:hideMark/>
          </w:tcPr>
          <w:p w14:paraId="3DEB6B3B" w14:textId="77777777" w:rsidR="00F643B3" w:rsidRPr="002F52BD" w:rsidRDefault="00F643B3" w:rsidP="00E1289E">
            <w:pPr>
              <w:pStyle w:val="ColumnHeading"/>
              <w:keepNext/>
            </w:pPr>
            <w:r w:rsidRPr="002F52BD">
              <w:t>Amendment</w:t>
            </w:r>
          </w:p>
        </w:tc>
      </w:tr>
      <w:tr w:rsidR="00F643B3" w:rsidRPr="002F52BD" w14:paraId="2AC822FA" w14:textId="77777777" w:rsidTr="00E1289E">
        <w:trPr>
          <w:jc w:val="center"/>
        </w:trPr>
        <w:tc>
          <w:tcPr>
            <w:tcW w:w="4876" w:type="dxa"/>
            <w:hideMark/>
          </w:tcPr>
          <w:p w14:paraId="67DE8416" w14:textId="77777777" w:rsidR="00F643B3" w:rsidRPr="002F52BD" w:rsidRDefault="00F643B3" w:rsidP="00E1289E">
            <w:pPr>
              <w:pStyle w:val="Normal6"/>
            </w:pPr>
            <w:r w:rsidRPr="002F52BD">
              <w:rPr>
                <w:b/>
                <w:i/>
              </w:rPr>
              <w:t>No sooner than</w:t>
            </w:r>
            <w:r w:rsidRPr="002F52BD">
              <w:t xml:space="preserve"> [five years after the date of transposition], the Commission shall carry out an evaluation of this Directive and </w:t>
            </w:r>
            <w:r w:rsidRPr="002F52BD">
              <w:lastRenderedPageBreak/>
              <w:t>present the main findings to the European Parliament, the Council and the European Economic and Social Committee, accompanied, where appropriate, by proposals for the amendment of this Directive</w:t>
            </w:r>
          </w:p>
        </w:tc>
        <w:tc>
          <w:tcPr>
            <w:tcW w:w="4876" w:type="dxa"/>
            <w:hideMark/>
          </w:tcPr>
          <w:p w14:paraId="5E7E351B" w14:textId="2A3793D4" w:rsidR="00F643B3" w:rsidRPr="002F52BD" w:rsidRDefault="00F643B3" w:rsidP="00D21606">
            <w:pPr>
              <w:pStyle w:val="Normal6"/>
              <w:rPr>
                <w:szCs w:val="24"/>
              </w:rPr>
            </w:pPr>
            <w:r w:rsidRPr="002F52BD">
              <w:rPr>
                <w:b/>
                <w:i/>
              </w:rPr>
              <w:lastRenderedPageBreak/>
              <w:t>By</w:t>
            </w:r>
            <w:r w:rsidRPr="002F52BD">
              <w:t xml:space="preserve"> [five years after the date of transposition], the Commission shall carry out an evaluation of this Directive </w:t>
            </w:r>
            <w:r w:rsidR="00D21606" w:rsidRPr="002F52BD">
              <w:t xml:space="preserve">that </w:t>
            </w:r>
            <w:r w:rsidR="00D21606" w:rsidRPr="002F52BD">
              <w:lastRenderedPageBreak/>
              <w:t xml:space="preserve">takes </w:t>
            </w:r>
            <w:r w:rsidR="00D21606" w:rsidRPr="002F52BD">
              <w:rPr>
                <w:b/>
                <w:i/>
              </w:rPr>
              <w:t xml:space="preserve">into account technological developments in the context of accessibility </w:t>
            </w:r>
            <w:r w:rsidRPr="002F52BD">
              <w:t xml:space="preserve">and present the main findings to the European Parliament, the Council and the European Economic and Social Committee, accompanied, where appropriate, by proposals for the amendment of this Directive. </w:t>
            </w:r>
            <w:r w:rsidRPr="002F52BD">
              <w:rPr>
                <w:b/>
                <w:i/>
              </w:rPr>
              <w:t>The Commission's report shall take into account the viewpoints of relevant civil society actors, non-governmental organisations and social partners, including organisations of and by persons with disabilities and those representing older persons.</w:t>
            </w:r>
          </w:p>
        </w:tc>
      </w:tr>
    </w:tbl>
    <w:p w14:paraId="5657A9A3" w14:textId="51BDAA2A" w:rsidR="00121D86" w:rsidRPr="002F52BD" w:rsidRDefault="00F643B3" w:rsidP="002F52BD">
      <w:r w:rsidRPr="002F52BD">
        <w:rPr>
          <w:rStyle w:val="HideTWBExt"/>
          <w:noProof w:val="0"/>
        </w:rPr>
        <w:lastRenderedPageBreak/>
        <w:t>&lt;/Amend&gt;</w:t>
      </w:r>
      <w:r w:rsidR="00121D86" w:rsidRPr="002F52BD">
        <w:rPr>
          <w:rStyle w:val="HideTWBExt"/>
          <w:noProof w:val="0"/>
        </w:rPr>
        <w:t>&lt;Amend&gt;</w:t>
      </w:r>
      <w:r w:rsidR="00121D86" w:rsidRPr="002F52BD">
        <w:t xml:space="preserve">Amendment </w:t>
      </w:r>
      <w:r w:rsidR="00121D86" w:rsidRPr="002F52BD">
        <w:tab/>
      </w:r>
      <w:r w:rsidR="00121D86" w:rsidRPr="002F52BD">
        <w:tab/>
      </w:r>
      <w:r w:rsidR="00121D86" w:rsidRPr="002F52BD">
        <w:rPr>
          <w:rStyle w:val="HideTWBExt"/>
          <w:noProof w:val="0"/>
        </w:rPr>
        <w:t>&lt;NumAm&gt;</w:t>
      </w:r>
      <w:r w:rsidR="0063750B" w:rsidRPr="002F52BD">
        <w:rPr>
          <w:color w:val="000000"/>
        </w:rPr>
        <w:t>32</w:t>
      </w:r>
      <w:r w:rsidR="00121D86" w:rsidRPr="002F52BD">
        <w:rPr>
          <w:rStyle w:val="HideTWBExt"/>
          <w:noProof w:val="0"/>
        </w:rPr>
        <w:t>&lt;/NumAm&gt;</w:t>
      </w:r>
    </w:p>
    <w:p w14:paraId="7C13AE4C" w14:textId="77777777" w:rsidR="00121D86" w:rsidRPr="002F52BD" w:rsidRDefault="00121D86" w:rsidP="00121D86">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1A12A2E1" w14:textId="77777777" w:rsidR="00121D86" w:rsidRPr="002F52BD" w:rsidRDefault="00121D86" w:rsidP="00121D86">
      <w:pPr>
        <w:pStyle w:val="NormalBold"/>
      </w:pPr>
      <w:r w:rsidRPr="002F52BD">
        <w:rPr>
          <w:rStyle w:val="HideTWBExt"/>
          <w:noProof w:val="0"/>
        </w:rPr>
        <w:t>&lt;Article&gt;</w:t>
      </w:r>
      <w:r w:rsidRPr="002F52BD">
        <w:t>Article 9 – paragraph 1 – subparagraph 1</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21D86" w:rsidRPr="002F52BD" w14:paraId="7B75EDF4" w14:textId="77777777" w:rsidTr="00E1289E">
        <w:trPr>
          <w:trHeight w:hRule="exact" w:val="240"/>
          <w:jc w:val="center"/>
        </w:trPr>
        <w:tc>
          <w:tcPr>
            <w:tcW w:w="9752" w:type="dxa"/>
            <w:gridSpan w:val="2"/>
          </w:tcPr>
          <w:p w14:paraId="57FF6296" w14:textId="77777777" w:rsidR="00121D86" w:rsidRPr="002F52BD" w:rsidRDefault="00121D86" w:rsidP="00E1289E"/>
        </w:tc>
      </w:tr>
      <w:tr w:rsidR="00121D86" w:rsidRPr="002F52BD" w14:paraId="3D419A31" w14:textId="77777777" w:rsidTr="00E1289E">
        <w:trPr>
          <w:trHeight w:val="240"/>
          <w:jc w:val="center"/>
        </w:trPr>
        <w:tc>
          <w:tcPr>
            <w:tcW w:w="4876" w:type="dxa"/>
          </w:tcPr>
          <w:p w14:paraId="7636A532" w14:textId="77777777" w:rsidR="00121D86" w:rsidRPr="002F52BD" w:rsidRDefault="00121D86" w:rsidP="00E1289E">
            <w:pPr>
              <w:pStyle w:val="ColumnHeading"/>
            </w:pPr>
            <w:r w:rsidRPr="002F52BD">
              <w:t>Text proposed by the Commission</w:t>
            </w:r>
          </w:p>
        </w:tc>
        <w:tc>
          <w:tcPr>
            <w:tcW w:w="4876" w:type="dxa"/>
          </w:tcPr>
          <w:p w14:paraId="296C5D3C" w14:textId="77777777" w:rsidR="00121D86" w:rsidRPr="002F52BD" w:rsidRDefault="00121D86" w:rsidP="00E1289E">
            <w:pPr>
              <w:pStyle w:val="ColumnHeading"/>
            </w:pPr>
            <w:r w:rsidRPr="002F52BD">
              <w:t>Amendment</w:t>
            </w:r>
          </w:p>
        </w:tc>
      </w:tr>
      <w:tr w:rsidR="00121D86" w:rsidRPr="002F52BD" w14:paraId="3CAAC559" w14:textId="77777777" w:rsidTr="00E1289E">
        <w:trPr>
          <w:jc w:val="center"/>
        </w:trPr>
        <w:tc>
          <w:tcPr>
            <w:tcW w:w="4876" w:type="dxa"/>
          </w:tcPr>
          <w:p w14:paraId="18C52A03" w14:textId="77777777" w:rsidR="00121D86" w:rsidRPr="002F52BD" w:rsidRDefault="00121D86" w:rsidP="00E1289E">
            <w:pPr>
              <w:pStyle w:val="Normal6"/>
            </w:pPr>
            <w:r w:rsidRPr="002F52BD">
              <w:t>Member States shall bring into force the laws, regulations and administrative provisions necessary to comply with this Directive by [</w:t>
            </w:r>
            <w:r w:rsidRPr="002F52BD">
              <w:rPr>
                <w:b/>
                <w:bCs/>
                <w:i/>
                <w:iCs/>
              </w:rPr>
              <w:t>12</w:t>
            </w:r>
            <w:r w:rsidRPr="002F52BD">
              <w:t xml:space="preserve"> month after entry into force] at the latest. They shall forthwith communicate to the Commission the text of those provisions.</w:t>
            </w:r>
          </w:p>
        </w:tc>
        <w:tc>
          <w:tcPr>
            <w:tcW w:w="4876" w:type="dxa"/>
          </w:tcPr>
          <w:p w14:paraId="5EE97141" w14:textId="77777777" w:rsidR="00121D86" w:rsidRPr="002F52BD" w:rsidRDefault="00121D86" w:rsidP="00E1289E">
            <w:pPr>
              <w:pStyle w:val="Normal6"/>
            </w:pPr>
            <w:r w:rsidRPr="002F52BD">
              <w:t>Member States shall bring into force the laws, regulations and administrative provisions necessary to comply with this Directive by [</w:t>
            </w:r>
            <w:r w:rsidRPr="002F52BD">
              <w:rPr>
                <w:b/>
                <w:bCs/>
                <w:i/>
                <w:iCs/>
              </w:rPr>
              <w:t>6</w:t>
            </w:r>
            <w:r w:rsidRPr="002F52BD">
              <w:t xml:space="preserve"> month after entry into force] at the latest. They shall forthwith communicate to the Commission the text of those provisions.</w:t>
            </w:r>
          </w:p>
        </w:tc>
      </w:tr>
    </w:tbl>
    <w:p w14:paraId="7E61AF09" w14:textId="77777777" w:rsidR="00121D86" w:rsidRPr="002F52BD" w:rsidRDefault="00121D86" w:rsidP="00121D86">
      <w:pPr>
        <w:pStyle w:val="JustificationTitle"/>
      </w:pPr>
      <w:r w:rsidRPr="002F52BD">
        <w:rPr>
          <w:rStyle w:val="HideTWBExt"/>
          <w:noProof w:val="0"/>
        </w:rPr>
        <w:t>&lt;TitreJust&gt;</w:t>
      </w:r>
      <w:r w:rsidRPr="002F52BD">
        <w:t>Justification</w:t>
      </w:r>
      <w:r w:rsidRPr="002F52BD">
        <w:rPr>
          <w:rStyle w:val="HideTWBExt"/>
          <w:noProof w:val="0"/>
        </w:rPr>
        <w:t>&lt;/TitreJust&gt;</w:t>
      </w:r>
    </w:p>
    <w:p w14:paraId="0484E5F5" w14:textId="77777777" w:rsidR="00121D86" w:rsidRPr="002F52BD" w:rsidRDefault="00121D86" w:rsidP="00121D86">
      <w:pPr>
        <w:pStyle w:val="Normal12Italic"/>
      </w:pPr>
      <w:r w:rsidRPr="002F52BD">
        <w:t>The term of 6 months appears more adequate taking also into account Art. 10 of the Marrakesh Treaty</w:t>
      </w:r>
    </w:p>
    <w:p w14:paraId="37376B54" w14:textId="79769AE1" w:rsidR="00121D86" w:rsidRPr="002F52BD" w:rsidRDefault="00121D86" w:rsidP="00121D86">
      <w:r w:rsidRPr="002F52BD">
        <w:rPr>
          <w:rStyle w:val="HideTWBExt"/>
          <w:noProof w:val="0"/>
        </w:rPr>
        <w:t>&lt;/Amend&gt;</w:t>
      </w:r>
    </w:p>
    <w:p w14:paraId="26822682" w14:textId="011D3494" w:rsidR="002153A6" w:rsidRPr="002F52BD" w:rsidRDefault="000D251F" w:rsidP="000B2273">
      <w:r w:rsidRPr="002F52BD">
        <w:rPr>
          <w:rStyle w:val="HideTWBExt"/>
          <w:noProof w:val="0"/>
        </w:rPr>
        <w:t>&lt;/RepeatBlock-Amend&gt;</w:t>
      </w:r>
    </w:p>
    <w:p w14:paraId="2387A115" w14:textId="3B5A7ADA" w:rsidR="002153A6" w:rsidRPr="002F52BD" w:rsidRDefault="002153A6" w:rsidP="002153A6">
      <w:r w:rsidRPr="002F52BD">
        <w:br w:type="page"/>
      </w:r>
    </w:p>
    <w:p w14:paraId="253B780D" w14:textId="77777777" w:rsidR="002153A6" w:rsidRPr="002F52BD" w:rsidRDefault="002153A6" w:rsidP="002153A6">
      <w:pPr>
        <w:pStyle w:val="ZDate"/>
        <w:spacing w:after="480"/>
      </w:pPr>
      <w:r w:rsidRPr="002F52BD">
        <w:rPr>
          <w:rStyle w:val="HideTWBExt"/>
          <w:noProof w:val="0"/>
        </w:rPr>
        <w:t>&lt;Date&gt;</w:t>
      </w:r>
      <w:r w:rsidRPr="002F52BD">
        <w:rPr>
          <w:rStyle w:val="HideTWBInt"/>
        </w:rPr>
        <w:t>{09/02/2017}</w:t>
      </w:r>
      <w:r w:rsidRPr="002F52BD">
        <w:t>9.2.2017</w:t>
      </w:r>
      <w:r w:rsidRPr="002F52BD">
        <w:rPr>
          <w:rStyle w:val="HideTWBExt"/>
          <w:noProof w:val="0"/>
        </w:rPr>
        <w:t>&lt;/Date&gt;</w:t>
      </w:r>
    </w:p>
    <w:p w14:paraId="47BB778B" w14:textId="524814D9" w:rsidR="002153A6" w:rsidRPr="002F52BD" w:rsidRDefault="002153A6" w:rsidP="002153A6">
      <w:pPr>
        <w:pStyle w:val="PageHeading"/>
        <w:spacing w:before="0" w:after="720"/>
      </w:pPr>
      <w:bookmarkStart w:id="3" w:name="_Toc478489266"/>
      <w:r w:rsidRPr="002F52BD">
        <w:t xml:space="preserve">OPINION </w:t>
      </w:r>
      <w:r w:rsidRPr="002F52BD">
        <w:rPr>
          <w:rStyle w:val="HideTWBExt"/>
          <w:noProof w:val="0"/>
        </w:rPr>
        <w:t>&lt;CommissionResp&gt;</w:t>
      </w:r>
      <w:bookmarkStart w:id="4" w:name="OpinionToc_1"/>
      <w:r w:rsidRPr="002F52BD">
        <w:rPr>
          <w:caps/>
        </w:rPr>
        <w:t>of the Committee on Employment and Social Affairs</w:t>
      </w:r>
      <w:bookmarkEnd w:id="4"/>
      <w:bookmarkEnd w:id="3"/>
      <w:r w:rsidRPr="002F52BD">
        <w:rPr>
          <w:rStyle w:val="HideTWBExt"/>
          <w:noProof w:val="0"/>
        </w:rPr>
        <w:t>&lt;/CommissionResp&gt;</w:t>
      </w:r>
    </w:p>
    <w:p w14:paraId="7DE5EE21" w14:textId="77777777" w:rsidR="002153A6" w:rsidRPr="002F52BD" w:rsidRDefault="002153A6" w:rsidP="002153A6">
      <w:pPr>
        <w:pStyle w:val="Cover24"/>
        <w:ind w:left="0"/>
      </w:pPr>
      <w:r w:rsidRPr="002F52BD">
        <w:rPr>
          <w:rStyle w:val="HideTWBExt"/>
          <w:noProof w:val="0"/>
        </w:rPr>
        <w:t>&lt;CommissionInt&gt;</w:t>
      </w:r>
      <w:r w:rsidRPr="002F52BD">
        <w:t>for the Committee on Legal Affairs</w:t>
      </w:r>
      <w:r w:rsidRPr="002F52BD">
        <w:rPr>
          <w:rStyle w:val="HideTWBExt"/>
          <w:noProof w:val="0"/>
        </w:rPr>
        <w:t>&lt;/CommissionInt&gt;</w:t>
      </w:r>
    </w:p>
    <w:p w14:paraId="78ED51A2" w14:textId="77777777" w:rsidR="002153A6" w:rsidRPr="002F52BD" w:rsidRDefault="002153A6" w:rsidP="002153A6">
      <w:pPr>
        <w:pStyle w:val="CoverNormal"/>
        <w:ind w:left="0"/>
      </w:pPr>
      <w:r w:rsidRPr="002F52BD">
        <w:rPr>
          <w:rStyle w:val="HideTWBExt"/>
          <w:noProof w:val="0"/>
        </w:rPr>
        <w:t>&lt;Titre&gt;</w:t>
      </w:r>
      <w:r w:rsidRPr="002F52BD">
        <w:t>on the proposal for a directive of the European Parliament and of the Council on certain permitted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w:t>
      </w:r>
      <w:r w:rsidRPr="002F52BD">
        <w:rPr>
          <w:rStyle w:val="HideTWBExt"/>
          <w:noProof w:val="0"/>
        </w:rPr>
        <w:t>&lt;/Titre&gt;</w:t>
      </w:r>
    </w:p>
    <w:p w14:paraId="4361B88D" w14:textId="77777777" w:rsidR="002153A6" w:rsidRPr="00C613A7" w:rsidRDefault="002153A6" w:rsidP="002153A6">
      <w:pPr>
        <w:pStyle w:val="Cover24"/>
        <w:ind w:left="0"/>
        <w:rPr>
          <w:lang w:val="sv-SE"/>
        </w:rPr>
      </w:pPr>
      <w:r w:rsidRPr="00C613A7">
        <w:rPr>
          <w:rStyle w:val="HideTWBExt"/>
          <w:noProof w:val="0"/>
          <w:lang w:val="sv-SE"/>
        </w:rPr>
        <w:t>&lt;DocRef&gt;</w:t>
      </w:r>
      <w:r w:rsidRPr="00C613A7">
        <w:rPr>
          <w:lang w:val="sv-SE"/>
        </w:rPr>
        <w:t>(COM(2016)0596 – C8</w:t>
      </w:r>
      <w:r w:rsidRPr="00C613A7">
        <w:rPr>
          <w:lang w:val="sv-SE"/>
        </w:rPr>
        <w:noBreakHyphen/>
        <w:t>0381/2016 – 2016/0278(COD))</w:t>
      </w:r>
      <w:r w:rsidRPr="00C613A7">
        <w:rPr>
          <w:rStyle w:val="HideTWBExt"/>
          <w:noProof w:val="0"/>
          <w:lang w:val="sv-SE"/>
        </w:rPr>
        <w:t>&lt;/DocRef&gt;</w:t>
      </w:r>
    </w:p>
    <w:p w14:paraId="16F1C713" w14:textId="77777777" w:rsidR="002153A6" w:rsidRPr="00C613A7" w:rsidRDefault="002153A6" w:rsidP="002153A6">
      <w:pPr>
        <w:pStyle w:val="Cover24"/>
        <w:ind w:left="0"/>
        <w:rPr>
          <w:lang w:val="sv-SE"/>
        </w:rPr>
      </w:pPr>
      <w:r w:rsidRPr="00C613A7">
        <w:rPr>
          <w:lang w:val="sv-SE"/>
        </w:rPr>
        <w:t xml:space="preserve">Rapporteur: </w:t>
      </w:r>
      <w:r w:rsidRPr="00C613A7">
        <w:rPr>
          <w:rStyle w:val="HideTWBExt"/>
          <w:noProof w:val="0"/>
          <w:lang w:val="sv-SE"/>
        </w:rPr>
        <w:t>&lt;Depute&gt;</w:t>
      </w:r>
      <w:r w:rsidRPr="00C613A7">
        <w:rPr>
          <w:lang w:val="sv-SE"/>
        </w:rPr>
        <w:t>Helga Stevens</w:t>
      </w:r>
      <w:r w:rsidRPr="00C613A7">
        <w:rPr>
          <w:rStyle w:val="HideTWBExt"/>
          <w:noProof w:val="0"/>
          <w:lang w:val="sv-SE"/>
        </w:rPr>
        <w:t>&lt;/Depute&gt;</w:t>
      </w:r>
    </w:p>
    <w:p w14:paraId="546EF32D" w14:textId="77777777" w:rsidR="002153A6" w:rsidRPr="00C613A7" w:rsidRDefault="002153A6" w:rsidP="002153A6">
      <w:pPr>
        <w:pStyle w:val="CoverNormal"/>
        <w:ind w:left="0"/>
        <w:rPr>
          <w:lang w:val="sv-SE"/>
        </w:rPr>
      </w:pPr>
    </w:p>
    <w:p w14:paraId="3F73E5EE" w14:textId="6F44BED9" w:rsidR="002153A6" w:rsidRPr="00C613A7" w:rsidRDefault="002153A6" w:rsidP="00E1289E">
      <w:pPr>
        <w:tabs>
          <w:tab w:val="center" w:pos="4677"/>
        </w:tabs>
        <w:rPr>
          <w:lang w:val="sv-SE"/>
        </w:rPr>
      </w:pPr>
    </w:p>
    <w:p w14:paraId="5C48BA78" w14:textId="7513C517" w:rsidR="002153A6" w:rsidRPr="002F52BD" w:rsidRDefault="002153A6" w:rsidP="00E1289E">
      <w:pPr>
        <w:pStyle w:val="PageHeadingNotTOC"/>
      </w:pPr>
      <w:r w:rsidRPr="002F52BD">
        <w:t>SHORT JUSTIFICATION</w:t>
      </w:r>
    </w:p>
    <w:p w14:paraId="6D2673B8" w14:textId="77777777" w:rsidR="002153A6" w:rsidRPr="002F52BD" w:rsidRDefault="002153A6" w:rsidP="00E1289E">
      <w:pPr>
        <w:jc w:val="both"/>
        <w:rPr>
          <w:sz w:val="26"/>
          <w:szCs w:val="26"/>
        </w:rPr>
      </w:pPr>
      <w:r w:rsidRPr="002F52BD">
        <w:rPr>
          <w:sz w:val="26"/>
          <w:szCs w:val="26"/>
        </w:rPr>
        <w:t xml:space="preserve">The negotiation of the Marrakesh Treaty to Facilitate Access to Published Works for Persons who Are Blind, Visually Impaired, or Otherwise Print Disabled (ʻthe Marrakesh Treatyʼ) was conducted on the basis of the Marrakesh Treaty being a mixed agreement - some of the matter covered were considered to fall within the competence of the EU, and others to fall within the competence of the Member States. Fifteen Member States have already signed the Marrakesh Treaty. </w:t>
      </w:r>
    </w:p>
    <w:p w14:paraId="773249C9" w14:textId="77777777" w:rsidR="002153A6" w:rsidRPr="002F52BD" w:rsidRDefault="002153A6" w:rsidP="00E1289E">
      <w:pPr>
        <w:jc w:val="both"/>
        <w:rPr>
          <w:sz w:val="26"/>
          <w:szCs w:val="26"/>
        </w:rPr>
      </w:pPr>
    </w:p>
    <w:p w14:paraId="5F458C3E" w14:textId="77777777" w:rsidR="002153A6" w:rsidRPr="002F52BD" w:rsidRDefault="002153A6" w:rsidP="00E1289E">
      <w:pPr>
        <w:jc w:val="both"/>
        <w:rPr>
          <w:sz w:val="26"/>
          <w:szCs w:val="26"/>
        </w:rPr>
      </w:pPr>
      <w:r w:rsidRPr="002F52BD">
        <w:rPr>
          <w:sz w:val="26"/>
          <w:szCs w:val="26"/>
        </w:rPr>
        <w:t xml:space="preserve">This is considered to be a historic treaty as it is the first treaty on copyright exceptions, and it also has a human rights element. The Draftsperson has been committed to improving access to copyright works for visually impaired people. Visually impaired people around the world will have greater access to books with many organisations being able to send copies of works to other countries. </w:t>
      </w:r>
    </w:p>
    <w:p w14:paraId="0A2219D7" w14:textId="77777777" w:rsidR="002153A6" w:rsidRPr="002F52BD" w:rsidRDefault="002153A6" w:rsidP="00E1289E">
      <w:pPr>
        <w:jc w:val="both"/>
        <w:rPr>
          <w:sz w:val="26"/>
          <w:szCs w:val="26"/>
        </w:rPr>
      </w:pPr>
    </w:p>
    <w:p w14:paraId="5946157C" w14:textId="77777777" w:rsidR="002153A6" w:rsidRPr="002F52BD" w:rsidRDefault="002153A6" w:rsidP="00E1289E">
      <w:pPr>
        <w:pStyle w:val="Normal12"/>
      </w:pPr>
      <w:r w:rsidRPr="002F52BD">
        <w:rPr>
          <w:sz w:val="26"/>
          <w:szCs w:val="26"/>
        </w:rPr>
        <w:t>The Draftsperson further consulted with disability organisations and stakeholders and understands that the Commission proposal is seen favourable. Changes to the text have been limited to the competences of the Committee on Employment and Social Affairs and to ensure wording complies with the UN Convention on the Rights of Persons with Disabilities, as well as the Marrakesh Treaty.</w:t>
      </w:r>
    </w:p>
    <w:p w14:paraId="70B321B7" w14:textId="77777777" w:rsidR="002153A6" w:rsidRPr="002F52BD" w:rsidRDefault="002153A6" w:rsidP="00E1289E">
      <w:pPr>
        <w:pStyle w:val="ConclusionsPA"/>
        <w:rPr>
          <w:lang w:val="en-GB"/>
        </w:rPr>
      </w:pPr>
      <w:r w:rsidRPr="002F52BD">
        <w:rPr>
          <w:lang w:val="en-GB"/>
        </w:rPr>
        <w:t>AMENDMENTS</w:t>
      </w:r>
    </w:p>
    <w:p w14:paraId="23216A5C" w14:textId="77777777" w:rsidR="002153A6" w:rsidRPr="002F52BD" w:rsidRDefault="002153A6" w:rsidP="00E1289E">
      <w:pPr>
        <w:pStyle w:val="Normal12Tab"/>
      </w:pPr>
      <w:bookmarkStart w:id="5" w:name="IntroA"/>
      <w:r w:rsidRPr="002F52BD">
        <w:lastRenderedPageBreak/>
        <w:t>The Committee on Employment and Social Affairs calls on the Committee on Legal Affairs, as the committee responsible, to take into account the following amendments:</w:t>
      </w:r>
    </w:p>
    <w:bookmarkEnd w:id="5"/>
    <w:p w14:paraId="53FA0F15" w14:textId="77777777" w:rsidR="002153A6" w:rsidRPr="002F52BD" w:rsidRDefault="002153A6" w:rsidP="00E1289E">
      <w:pPr>
        <w:pStyle w:val="AMNumberTabs"/>
        <w:keepNext/>
        <w:rPr>
          <w:rStyle w:val="HideTWBExt"/>
          <w:b w:val="0"/>
          <w:noProof w:val="0"/>
        </w:rPr>
      </w:pPr>
      <w:r w:rsidRPr="002F52BD">
        <w:rPr>
          <w:rStyle w:val="HideTWBExt"/>
          <w:b w:val="0"/>
          <w:noProof w:val="0"/>
        </w:rPr>
        <w:t>&lt;RepeatBlock-Amend&gt;</w:t>
      </w:r>
    </w:p>
    <w:p w14:paraId="3B21734B"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t>1</w:t>
      </w:r>
      <w:r w:rsidRPr="002F52BD">
        <w:rPr>
          <w:rStyle w:val="HideTWBExt"/>
          <w:noProof w:val="0"/>
        </w:rPr>
        <w:t>&lt;/NumAm&gt;</w:t>
      </w:r>
    </w:p>
    <w:p w14:paraId="0D50D5D9"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712891E3" w14:textId="77777777" w:rsidR="002153A6" w:rsidRPr="002F52BD" w:rsidRDefault="002153A6" w:rsidP="00E1289E">
      <w:pPr>
        <w:pStyle w:val="NormalBold"/>
      </w:pPr>
      <w:r w:rsidRPr="002F52BD">
        <w:rPr>
          <w:rStyle w:val="HideTWBExt"/>
          <w:noProof w:val="0"/>
        </w:rPr>
        <w:t>&lt;Article&gt;</w:t>
      </w:r>
      <w:r w:rsidRPr="002F52BD">
        <w:t>Citation 1</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6F9A4BCC" w14:textId="77777777" w:rsidTr="00E1289E">
        <w:trPr>
          <w:trHeight w:hRule="exact" w:val="240"/>
          <w:jc w:val="center"/>
        </w:trPr>
        <w:tc>
          <w:tcPr>
            <w:tcW w:w="9752" w:type="dxa"/>
            <w:gridSpan w:val="2"/>
          </w:tcPr>
          <w:p w14:paraId="3C71AA2D" w14:textId="77777777" w:rsidR="002153A6" w:rsidRPr="002F52BD" w:rsidRDefault="002153A6" w:rsidP="00E1289E"/>
        </w:tc>
      </w:tr>
      <w:tr w:rsidR="002153A6" w:rsidRPr="002F52BD" w14:paraId="37001759" w14:textId="77777777" w:rsidTr="00E1289E">
        <w:trPr>
          <w:trHeight w:val="240"/>
          <w:jc w:val="center"/>
        </w:trPr>
        <w:tc>
          <w:tcPr>
            <w:tcW w:w="4876" w:type="dxa"/>
          </w:tcPr>
          <w:p w14:paraId="0D5ACDF1" w14:textId="77777777" w:rsidR="002153A6" w:rsidRPr="002F52BD" w:rsidRDefault="002153A6" w:rsidP="00E1289E">
            <w:pPr>
              <w:pStyle w:val="ColumnHeading"/>
            </w:pPr>
            <w:r w:rsidRPr="002F52BD">
              <w:t>Text proposed by the Commission</w:t>
            </w:r>
          </w:p>
        </w:tc>
        <w:tc>
          <w:tcPr>
            <w:tcW w:w="4876" w:type="dxa"/>
          </w:tcPr>
          <w:p w14:paraId="6F9B61B4" w14:textId="77777777" w:rsidR="002153A6" w:rsidRPr="002F52BD" w:rsidRDefault="002153A6" w:rsidP="00E1289E">
            <w:pPr>
              <w:pStyle w:val="ColumnHeading"/>
            </w:pPr>
            <w:r w:rsidRPr="002F52BD">
              <w:t>Amendment</w:t>
            </w:r>
          </w:p>
        </w:tc>
      </w:tr>
      <w:tr w:rsidR="002153A6" w:rsidRPr="002F52BD" w14:paraId="305B3BCC" w14:textId="77777777" w:rsidTr="00E1289E">
        <w:trPr>
          <w:jc w:val="center"/>
        </w:trPr>
        <w:tc>
          <w:tcPr>
            <w:tcW w:w="4876" w:type="dxa"/>
          </w:tcPr>
          <w:p w14:paraId="198C8CF9" w14:textId="77777777" w:rsidR="002153A6" w:rsidRPr="002F52BD" w:rsidRDefault="002153A6" w:rsidP="00E1289E">
            <w:pPr>
              <w:pStyle w:val="Normal6"/>
            </w:pPr>
            <w:r w:rsidRPr="002F52BD">
              <w:t xml:space="preserve">Having regard to the Treaty on the Functioning of the European Union, and in particular </w:t>
            </w:r>
            <w:r w:rsidRPr="002F52BD">
              <w:rPr>
                <w:b/>
                <w:i/>
              </w:rPr>
              <w:t>Article</w:t>
            </w:r>
            <w:r w:rsidRPr="002F52BD">
              <w:t xml:space="preserve"> 114 thereof,</w:t>
            </w:r>
          </w:p>
        </w:tc>
        <w:tc>
          <w:tcPr>
            <w:tcW w:w="4876" w:type="dxa"/>
          </w:tcPr>
          <w:p w14:paraId="4008E58D" w14:textId="77777777" w:rsidR="002153A6" w:rsidRPr="002F52BD" w:rsidRDefault="002153A6" w:rsidP="00E1289E">
            <w:pPr>
              <w:pStyle w:val="Normal6"/>
            </w:pPr>
            <w:r w:rsidRPr="002F52BD">
              <w:t xml:space="preserve">Having regard to the Treaty on the Functioning of the European Union, and in particular </w:t>
            </w:r>
            <w:r w:rsidRPr="002F52BD">
              <w:rPr>
                <w:b/>
                <w:i/>
              </w:rPr>
              <w:t>Articles 19 and</w:t>
            </w:r>
            <w:r w:rsidRPr="002F52BD">
              <w:t xml:space="preserve"> 114 thereof,</w:t>
            </w:r>
          </w:p>
        </w:tc>
      </w:tr>
    </w:tbl>
    <w:p w14:paraId="3711D854" w14:textId="77777777" w:rsidR="002153A6" w:rsidRPr="002F52BD" w:rsidRDefault="002153A6" w:rsidP="00E1289E">
      <w:r w:rsidRPr="002F52BD">
        <w:rPr>
          <w:rStyle w:val="HideTWBExt"/>
          <w:noProof w:val="0"/>
        </w:rPr>
        <w:t>&lt;/Amend&gt;</w:t>
      </w:r>
    </w:p>
    <w:p w14:paraId="42A4D27A"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t>2</w:t>
      </w:r>
      <w:r w:rsidRPr="002F52BD">
        <w:rPr>
          <w:rStyle w:val="HideTWBExt"/>
          <w:noProof w:val="0"/>
        </w:rPr>
        <w:t>&lt;/NumAm&gt;</w:t>
      </w:r>
    </w:p>
    <w:p w14:paraId="482B627E"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436E6340" w14:textId="77777777" w:rsidR="002153A6" w:rsidRPr="002F52BD" w:rsidRDefault="002153A6" w:rsidP="00E1289E">
      <w:pPr>
        <w:pStyle w:val="NormalBold"/>
      </w:pPr>
      <w:r w:rsidRPr="002F52BD">
        <w:rPr>
          <w:rStyle w:val="HideTWBExt"/>
          <w:noProof w:val="0"/>
        </w:rPr>
        <w:t>&lt;Article&gt;</w:t>
      </w:r>
      <w:r w:rsidRPr="002F52BD">
        <w:t>Citation 1 a (new)</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13DCF63F" w14:textId="77777777" w:rsidTr="00E1289E">
        <w:trPr>
          <w:trHeight w:hRule="exact" w:val="240"/>
          <w:jc w:val="center"/>
        </w:trPr>
        <w:tc>
          <w:tcPr>
            <w:tcW w:w="9752" w:type="dxa"/>
            <w:gridSpan w:val="2"/>
          </w:tcPr>
          <w:p w14:paraId="7CE2622B" w14:textId="77777777" w:rsidR="002153A6" w:rsidRPr="002F52BD" w:rsidRDefault="002153A6" w:rsidP="00E1289E"/>
        </w:tc>
      </w:tr>
      <w:tr w:rsidR="002153A6" w:rsidRPr="002F52BD" w14:paraId="46107E37" w14:textId="77777777" w:rsidTr="00E1289E">
        <w:trPr>
          <w:trHeight w:val="240"/>
          <w:jc w:val="center"/>
        </w:trPr>
        <w:tc>
          <w:tcPr>
            <w:tcW w:w="4876" w:type="dxa"/>
          </w:tcPr>
          <w:p w14:paraId="1EDF94A6" w14:textId="77777777" w:rsidR="002153A6" w:rsidRPr="002F52BD" w:rsidRDefault="002153A6" w:rsidP="00E1289E">
            <w:pPr>
              <w:pStyle w:val="ColumnHeading"/>
            </w:pPr>
            <w:r w:rsidRPr="002F52BD">
              <w:t>Text proposed by the Commission</w:t>
            </w:r>
          </w:p>
        </w:tc>
        <w:tc>
          <w:tcPr>
            <w:tcW w:w="4876" w:type="dxa"/>
          </w:tcPr>
          <w:p w14:paraId="02565BE8" w14:textId="77777777" w:rsidR="002153A6" w:rsidRPr="002F52BD" w:rsidRDefault="002153A6" w:rsidP="00E1289E">
            <w:pPr>
              <w:pStyle w:val="ColumnHeading"/>
            </w:pPr>
            <w:r w:rsidRPr="002F52BD">
              <w:t>Amendment</w:t>
            </w:r>
          </w:p>
        </w:tc>
      </w:tr>
      <w:tr w:rsidR="002153A6" w:rsidRPr="002F52BD" w14:paraId="53242E93" w14:textId="77777777" w:rsidTr="00E1289E">
        <w:trPr>
          <w:jc w:val="center"/>
        </w:trPr>
        <w:tc>
          <w:tcPr>
            <w:tcW w:w="4876" w:type="dxa"/>
          </w:tcPr>
          <w:p w14:paraId="01C6E0E6" w14:textId="77777777" w:rsidR="002153A6" w:rsidRPr="002F52BD" w:rsidRDefault="002153A6" w:rsidP="00E1289E">
            <w:pPr>
              <w:pStyle w:val="Normal6"/>
            </w:pPr>
          </w:p>
        </w:tc>
        <w:tc>
          <w:tcPr>
            <w:tcW w:w="4876" w:type="dxa"/>
          </w:tcPr>
          <w:p w14:paraId="45AE84A9" w14:textId="77777777" w:rsidR="002153A6" w:rsidRPr="002F52BD" w:rsidRDefault="002153A6" w:rsidP="00E1289E">
            <w:pPr>
              <w:pStyle w:val="Normal6"/>
            </w:pPr>
            <w:r w:rsidRPr="002F52BD">
              <w:rPr>
                <w:b/>
                <w:i/>
              </w:rPr>
              <w:t>Having regard to Protocol (No 1) to the Treaty on the Functioning of the European Union on the role of national parliaments in the European Union,</w:t>
            </w:r>
          </w:p>
        </w:tc>
      </w:tr>
    </w:tbl>
    <w:p w14:paraId="2E1B8C74" w14:textId="77777777" w:rsidR="002153A6" w:rsidRPr="002F52BD" w:rsidRDefault="002153A6" w:rsidP="00E1289E">
      <w:r w:rsidRPr="002F52BD">
        <w:rPr>
          <w:rStyle w:val="HideTWBExt"/>
          <w:noProof w:val="0"/>
        </w:rPr>
        <w:t>&lt;/Amend&gt;</w:t>
      </w:r>
    </w:p>
    <w:p w14:paraId="71E809D1"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t>3</w:t>
      </w:r>
      <w:r w:rsidRPr="002F52BD">
        <w:rPr>
          <w:rStyle w:val="HideTWBExt"/>
          <w:noProof w:val="0"/>
        </w:rPr>
        <w:t>&lt;/NumAm&gt;</w:t>
      </w:r>
    </w:p>
    <w:p w14:paraId="6DCD824C"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000C82B1" w14:textId="77777777" w:rsidR="002153A6" w:rsidRPr="002F52BD" w:rsidRDefault="002153A6" w:rsidP="00E1289E">
      <w:pPr>
        <w:pStyle w:val="NormalBold"/>
      </w:pPr>
      <w:r w:rsidRPr="002F52BD">
        <w:rPr>
          <w:rStyle w:val="HideTWBExt"/>
          <w:noProof w:val="0"/>
        </w:rPr>
        <w:t>&lt;Article&gt;</w:t>
      </w:r>
      <w:r w:rsidRPr="002F52BD">
        <w:t>Citation 1 b (new)</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0EE028A4" w14:textId="77777777" w:rsidTr="00E1289E">
        <w:trPr>
          <w:trHeight w:hRule="exact" w:val="240"/>
          <w:jc w:val="center"/>
        </w:trPr>
        <w:tc>
          <w:tcPr>
            <w:tcW w:w="9752" w:type="dxa"/>
            <w:gridSpan w:val="2"/>
          </w:tcPr>
          <w:p w14:paraId="7AFE751F" w14:textId="77777777" w:rsidR="002153A6" w:rsidRPr="002F52BD" w:rsidRDefault="002153A6" w:rsidP="00E1289E"/>
        </w:tc>
      </w:tr>
      <w:tr w:rsidR="002153A6" w:rsidRPr="002F52BD" w14:paraId="28F125B0" w14:textId="77777777" w:rsidTr="00E1289E">
        <w:trPr>
          <w:trHeight w:val="240"/>
          <w:jc w:val="center"/>
        </w:trPr>
        <w:tc>
          <w:tcPr>
            <w:tcW w:w="4876" w:type="dxa"/>
          </w:tcPr>
          <w:p w14:paraId="4883DEF0" w14:textId="77777777" w:rsidR="002153A6" w:rsidRPr="002F52BD" w:rsidRDefault="002153A6" w:rsidP="00E1289E">
            <w:pPr>
              <w:pStyle w:val="ColumnHeading"/>
            </w:pPr>
            <w:r w:rsidRPr="002F52BD">
              <w:t>Text proposed by the Commission</w:t>
            </w:r>
          </w:p>
        </w:tc>
        <w:tc>
          <w:tcPr>
            <w:tcW w:w="4876" w:type="dxa"/>
          </w:tcPr>
          <w:p w14:paraId="060C8258" w14:textId="77777777" w:rsidR="002153A6" w:rsidRPr="002F52BD" w:rsidRDefault="002153A6" w:rsidP="00E1289E">
            <w:pPr>
              <w:pStyle w:val="ColumnHeading"/>
            </w:pPr>
            <w:r w:rsidRPr="002F52BD">
              <w:t>Amendment</w:t>
            </w:r>
          </w:p>
        </w:tc>
      </w:tr>
      <w:tr w:rsidR="002153A6" w:rsidRPr="002F52BD" w14:paraId="09A45522" w14:textId="77777777" w:rsidTr="00E1289E">
        <w:trPr>
          <w:jc w:val="center"/>
        </w:trPr>
        <w:tc>
          <w:tcPr>
            <w:tcW w:w="4876" w:type="dxa"/>
          </w:tcPr>
          <w:p w14:paraId="463FA1DC" w14:textId="77777777" w:rsidR="002153A6" w:rsidRPr="002F52BD" w:rsidRDefault="002153A6" w:rsidP="00E1289E">
            <w:pPr>
              <w:pStyle w:val="Normal6"/>
            </w:pPr>
          </w:p>
        </w:tc>
        <w:tc>
          <w:tcPr>
            <w:tcW w:w="4876" w:type="dxa"/>
          </w:tcPr>
          <w:p w14:paraId="1231555C" w14:textId="77777777" w:rsidR="002153A6" w:rsidRPr="002F52BD" w:rsidRDefault="002153A6" w:rsidP="00E1289E">
            <w:pPr>
              <w:pStyle w:val="Normal6"/>
            </w:pPr>
            <w:r w:rsidRPr="002F52BD">
              <w:rPr>
                <w:b/>
                <w:i/>
              </w:rPr>
              <w:t>Having regard to Protocol (No 2) to the Treaty on the Functioning of the European Union on the application of the principles of subsidiarity and proportionality,</w:t>
            </w:r>
          </w:p>
        </w:tc>
      </w:tr>
    </w:tbl>
    <w:p w14:paraId="0062C15D" w14:textId="77777777" w:rsidR="002153A6" w:rsidRPr="002F52BD" w:rsidRDefault="002153A6" w:rsidP="00E1289E">
      <w:pPr>
        <w:pStyle w:val="AMNumberTabs"/>
        <w:keepNext/>
      </w:pPr>
      <w:r w:rsidRPr="002F52BD">
        <w:rPr>
          <w:rStyle w:val="HideTWBExt"/>
          <w:noProof w:val="0"/>
        </w:rPr>
        <w:t>&lt;/Amend&gt;</w:t>
      </w:r>
      <w:r w:rsidRPr="002F52BD">
        <w:rPr>
          <w:rStyle w:val="HideTWBExt"/>
          <w:b w:val="0"/>
          <w:noProof w:val="0"/>
        </w:rPr>
        <w:t>&lt;Amend&gt;</w:t>
      </w:r>
      <w:r w:rsidRPr="002F52BD">
        <w:t>Amendment</w:t>
      </w:r>
      <w:r w:rsidRPr="002F52BD">
        <w:tab/>
      </w:r>
      <w:r w:rsidRPr="002F52BD">
        <w:tab/>
      </w:r>
      <w:r w:rsidRPr="002F52BD">
        <w:rPr>
          <w:rStyle w:val="HideTWBExt"/>
          <w:b w:val="0"/>
          <w:noProof w:val="0"/>
        </w:rPr>
        <w:t>&lt;NumAm&gt;</w:t>
      </w:r>
      <w:r w:rsidRPr="002F52BD">
        <w:rPr>
          <w:color w:val="000000"/>
        </w:rPr>
        <w:t>4</w:t>
      </w:r>
      <w:r w:rsidRPr="002F52BD">
        <w:rPr>
          <w:rStyle w:val="HideTWBExt"/>
          <w:b w:val="0"/>
          <w:noProof w:val="0"/>
        </w:rPr>
        <w:t>&lt;/NumAm&gt;</w:t>
      </w:r>
    </w:p>
    <w:p w14:paraId="67A0AF40" w14:textId="77777777" w:rsidR="002153A6" w:rsidRPr="002F52BD" w:rsidRDefault="002153A6" w:rsidP="00E1289E">
      <w:pPr>
        <w:pStyle w:val="NormalBold12b"/>
        <w:keepNext/>
      </w:pPr>
      <w:r w:rsidRPr="002F52BD">
        <w:rPr>
          <w:rStyle w:val="HideTWBExt"/>
          <w:b w:val="0"/>
          <w:noProof w:val="0"/>
        </w:rPr>
        <w:t>&lt;DocAmend&gt;</w:t>
      </w:r>
      <w:r w:rsidRPr="002F52BD">
        <w:t>Proposal for a directive</w:t>
      </w:r>
      <w:r w:rsidRPr="002F52BD">
        <w:rPr>
          <w:rStyle w:val="HideTWBExt"/>
          <w:b w:val="0"/>
          <w:noProof w:val="0"/>
        </w:rPr>
        <w:t>&lt;/DocAmend&gt;</w:t>
      </w:r>
    </w:p>
    <w:p w14:paraId="1A70195F" w14:textId="77777777" w:rsidR="002153A6" w:rsidRPr="002F52BD" w:rsidRDefault="002153A6" w:rsidP="00E1289E">
      <w:pPr>
        <w:pStyle w:val="NormalBold"/>
      </w:pPr>
      <w:r w:rsidRPr="002F52BD">
        <w:rPr>
          <w:rStyle w:val="HideTWBExt"/>
          <w:b w:val="0"/>
          <w:noProof w:val="0"/>
        </w:rPr>
        <w:t>&lt;Article&gt;</w:t>
      </w:r>
      <w:r w:rsidRPr="002F52BD">
        <w:t>Recital 1</w:t>
      </w:r>
      <w:r w:rsidRPr="002F52B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233B1E0D" w14:textId="77777777" w:rsidTr="00E1289E">
        <w:trPr>
          <w:jc w:val="center"/>
        </w:trPr>
        <w:tc>
          <w:tcPr>
            <w:tcW w:w="9752" w:type="dxa"/>
            <w:gridSpan w:val="2"/>
          </w:tcPr>
          <w:p w14:paraId="598A21AF" w14:textId="77777777" w:rsidR="002153A6" w:rsidRPr="002F52BD" w:rsidRDefault="002153A6" w:rsidP="00E1289E">
            <w:pPr>
              <w:keepNext/>
            </w:pPr>
          </w:p>
        </w:tc>
      </w:tr>
      <w:tr w:rsidR="002153A6" w:rsidRPr="002F52BD" w14:paraId="02C66294" w14:textId="77777777" w:rsidTr="00E1289E">
        <w:trPr>
          <w:jc w:val="center"/>
        </w:trPr>
        <w:tc>
          <w:tcPr>
            <w:tcW w:w="4876" w:type="dxa"/>
            <w:hideMark/>
          </w:tcPr>
          <w:p w14:paraId="2DFCACA5" w14:textId="77777777" w:rsidR="002153A6" w:rsidRPr="002F52BD" w:rsidRDefault="002153A6" w:rsidP="00E1289E">
            <w:pPr>
              <w:pStyle w:val="ColumnHeading"/>
              <w:keepNext/>
            </w:pPr>
            <w:r w:rsidRPr="002F52BD">
              <w:t>Text proposed by the Commission</w:t>
            </w:r>
          </w:p>
        </w:tc>
        <w:tc>
          <w:tcPr>
            <w:tcW w:w="4876" w:type="dxa"/>
            <w:hideMark/>
          </w:tcPr>
          <w:p w14:paraId="5177FA33" w14:textId="77777777" w:rsidR="002153A6" w:rsidRPr="002F52BD" w:rsidRDefault="002153A6" w:rsidP="00E1289E">
            <w:pPr>
              <w:pStyle w:val="ColumnHeading"/>
              <w:keepNext/>
            </w:pPr>
            <w:r w:rsidRPr="002F52BD">
              <w:t>Amendment</w:t>
            </w:r>
          </w:p>
        </w:tc>
      </w:tr>
      <w:tr w:rsidR="002153A6" w:rsidRPr="002F52BD" w14:paraId="19C075B7" w14:textId="77777777" w:rsidTr="00E1289E">
        <w:trPr>
          <w:jc w:val="center"/>
        </w:trPr>
        <w:tc>
          <w:tcPr>
            <w:tcW w:w="4876" w:type="dxa"/>
            <w:hideMark/>
          </w:tcPr>
          <w:p w14:paraId="0FC07866" w14:textId="77777777" w:rsidR="002153A6" w:rsidRPr="002F52BD" w:rsidRDefault="002153A6" w:rsidP="00E1289E">
            <w:pPr>
              <w:pStyle w:val="Normal6"/>
            </w:pPr>
            <w:r w:rsidRPr="002F52BD">
              <w:t>(1)</w:t>
            </w:r>
            <w:r w:rsidRPr="002F52BD">
              <w:tab/>
              <w:t xml:space="preserve">Union Directives in the area of </w:t>
            </w:r>
            <w:r w:rsidRPr="002F52BD">
              <w:lastRenderedPageBreak/>
              <w:t>copyright and related rights provide legal certainty and a high level of protection for rightholders. This harmonised legal framework contributes to the proper functioning of the internal market and stimulates innovation, creation, investment and the production of new content, including in the digital environment. It also aims to promote access to knowledge and culture by protecting works and other subject-matter and by permitting exceptions or limitations that are in the public interest. A fair balance of rights and interests between rightholders and users should be safeguarded.</w:t>
            </w:r>
          </w:p>
        </w:tc>
        <w:tc>
          <w:tcPr>
            <w:tcW w:w="4876" w:type="dxa"/>
            <w:hideMark/>
          </w:tcPr>
          <w:p w14:paraId="65D7901C" w14:textId="77777777" w:rsidR="002153A6" w:rsidRPr="002F52BD" w:rsidRDefault="002153A6" w:rsidP="00E1289E">
            <w:pPr>
              <w:pStyle w:val="Normal6"/>
              <w:rPr>
                <w:b/>
                <w:i/>
                <w:szCs w:val="24"/>
              </w:rPr>
            </w:pPr>
            <w:r w:rsidRPr="002F52BD">
              <w:lastRenderedPageBreak/>
              <w:t>(1)</w:t>
            </w:r>
            <w:r w:rsidRPr="002F52BD">
              <w:tab/>
              <w:t xml:space="preserve">Union Directives in the area of </w:t>
            </w:r>
            <w:r w:rsidRPr="002F52BD">
              <w:lastRenderedPageBreak/>
              <w:t xml:space="preserve">copyright and related rights provide legal certainty and a high level of protection for rightholders. This harmonised legal framework contributes to the proper </w:t>
            </w:r>
            <w:r w:rsidRPr="002F52BD">
              <w:rPr>
                <w:b/>
                <w:i/>
              </w:rPr>
              <w:t>and improved</w:t>
            </w:r>
            <w:r w:rsidRPr="002F52BD">
              <w:t xml:space="preserve"> functioning of the internal market and stimulates innovation, creation, investment</w:t>
            </w:r>
            <w:r w:rsidRPr="002F52BD">
              <w:rPr>
                <w:b/>
                <w:i/>
              </w:rPr>
              <w:t>, employment ,</w:t>
            </w:r>
            <w:r w:rsidRPr="002F52BD">
              <w:t xml:space="preserve">and the production of new content, including in the digital </w:t>
            </w:r>
            <w:r w:rsidRPr="002F52BD">
              <w:rPr>
                <w:b/>
                <w:i/>
              </w:rPr>
              <w:t>and online</w:t>
            </w:r>
            <w:r w:rsidRPr="002F52BD">
              <w:t xml:space="preserve"> environment. It also aims to promote access to knowledge and culture by protecting works and other subject-matter and by permitting exceptions or limitations that are in the public interest. A fair balance of rights and interests between rightholders and users should be safeguarded</w:t>
            </w:r>
          </w:p>
        </w:tc>
      </w:tr>
    </w:tbl>
    <w:p w14:paraId="0770A468" w14:textId="77777777" w:rsidR="002153A6" w:rsidRPr="002F52BD" w:rsidRDefault="002153A6" w:rsidP="00E1289E">
      <w:r w:rsidRPr="002F52BD">
        <w:rPr>
          <w:rStyle w:val="HideTWBExt"/>
          <w:noProof w:val="0"/>
        </w:rPr>
        <w:lastRenderedPageBreak/>
        <w:t>&lt;/Amend&gt;</w:t>
      </w:r>
    </w:p>
    <w:p w14:paraId="075FE2BB" w14:textId="77777777" w:rsidR="002153A6" w:rsidRPr="002F52BD" w:rsidRDefault="002153A6" w:rsidP="00E1289E">
      <w:pPr>
        <w:pStyle w:val="AMNumberTabs"/>
        <w:keepNext/>
      </w:pPr>
      <w:r w:rsidRPr="002F52BD">
        <w:rPr>
          <w:rStyle w:val="HideTWBExt"/>
          <w:b w:val="0"/>
          <w:noProof w:val="0"/>
        </w:rPr>
        <w:t>&lt;Amend&gt;</w:t>
      </w:r>
      <w:r w:rsidRPr="002F52BD">
        <w:t>Amendment</w:t>
      </w:r>
      <w:r w:rsidRPr="002F52BD">
        <w:tab/>
      </w:r>
      <w:r w:rsidRPr="002F52BD">
        <w:tab/>
      </w:r>
      <w:r w:rsidRPr="002F52BD">
        <w:rPr>
          <w:rStyle w:val="HideTWBExt"/>
          <w:b w:val="0"/>
          <w:noProof w:val="0"/>
        </w:rPr>
        <w:t>&lt;NumAm&gt;</w:t>
      </w:r>
      <w:r w:rsidRPr="002F52BD">
        <w:rPr>
          <w:color w:val="000000"/>
        </w:rPr>
        <w:t>5</w:t>
      </w:r>
      <w:r w:rsidRPr="002F52BD">
        <w:rPr>
          <w:rStyle w:val="HideTWBExt"/>
          <w:b w:val="0"/>
          <w:noProof w:val="0"/>
        </w:rPr>
        <w:t>&lt;/NumAm&gt;</w:t>
      </w:r>
    </w:p>
    <w:p w14:paraId="0489D536" w14:textId="77777777" w:rsidR="002153A6" w:rsidRPr="002F52BD" w:rsidRDefault="002153A6" w:rsidP="00E1289E">
      <w:pPr>
        <w:pStyle w:val="NormalBold12b"/>
        <w:keepNext/>
      </w:pPr>
      <w:r w:rsidRPr="002F52BD">
        <w:rPr>
          <w:rStyle w:val="HideTWBExt"/>
          <w:b w:val="0"/>
          <w:noProof w:val="0"/>
        </w:rPr>
        <w:t>&lt;DocAmend&gt;</w:t>
      </w:r>
      <w:r w:rsidRPr="002F52BD">
        <w:t>Proposal for a directive</w:t>
      </w:r>
      <w:r w:rsidRPr="002F52BD">
        <w:rPr>
          <w:rStyle w:val="HideTWBExt"/>
          <w:b w:val="0"/>
          <w:noProof w:val="0"/>
        </w:rPr>
        <w:t>&lt;/DocAmend&gt;</w:t>
      </w:r>
    </w:p>
    <w:p w14:paraId="36C531B7" w14:textId="77777777" w:rsidR="002153A6" w:rsidRPr="002F52BD" w:rsidRDefault="002153A6" w:rsidP="00E1289E">
      <w:pPr>
        <w:pStyle w:val="NormalBold"/>
      </w:pPr>
      <w:r w:rsidRPr="002F52BD">
        <w:rPr>
          <w:rStyle w:val="HideTWBExt"/>
          <w:b w:val="0"/>
          <w:noProof w:val="0"/>
        </w:rPr>
        <w:t>&lt;Article&gt;</w:t>
      </w:r>
      <w:r w:rsidRPr="002F52BD">
        <w:t>Recital 3</w:t>
      </w:r>
      <w:r w:rsidRPr="002F52BD">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14BAE985" w14:textId="77777777" w:rsidTr="00E1289E">
        <w:trPr>
          <w:jc w:val="center"/>
        </w:trPr>
        <w:tc>
          <w:tcPr>
            <w:tcW w:w="9752" w:type="dxa"/>
            <w:gridSpan w:val="2"/>
          </w:tcPr>
          <w:p w14:paraId="4610FCB1" w14:textId="77777777" w:rsidR="002153A6" w:rsidRPr="002F52BD" w:rsidRDefault="002153A6" w:rsidP="00E1289E">
            <w:pPr>
              <w:keepNext/>
            </w:pPr>
          </w:p>
        </w:tc>
      </w:tr>
      <w:tr w:rsidR="002153A6" w:rsidRPr="002F52BD" w14:paraId="248D0135" w14:textId="77777777" w:rsidTr="00E1289E">
        <w:trPr>
          <w:jc w:val="center"/>
        </w:trPr>
        <w:tc>
          <w:tcPr>
            <w:tcW w:w="4876" w:type="dxa"/>
            <w:hideMark/>
          </w:tcPr>
          <w:p w14:paraId="619D5746" w14:textId="77777777" w:rsidR="002153A6" w:rsidRPr="002F52BD" w:rsidRDefault="002153A6" w:rsidP="00E1289E">
            <w:pPr>
              <w:pStyle w:val="ColumnHeading"/>
              <w:keepNext/>
            </w:pPr>
            <w:r w:rsidRPr="002F52BD">
              <w:t>Text proposed by the Commission</w:t>
            </w:r>
          </w:p>
        </w:tc>
        <w:tc>
          <w:tcPr>
            <w:tcW w:w="4876" w:type="dxa"/>
            <w:hideMark/>
          </w:tcPr>
          <w:p w14:paraId="6C2A0EF7" w14:textId="77777777" w:rsidR="002153A6" w:rsidRPr="002F52BD" w:rsidRDefault="002153A6" w:rsidP="00E1289E">
            <w:pPr>
              <w:pStyle w:val="ColumnHeading"/>
              <w:keepNext/>
            </w:pPr>
            <w:r w:rsidRPr="002F52BD">
              <w:t>Amendment</w:t>
            </w:r>
          </w:p>
        </w:tc>
      </w:tr>
      <w:tr w:rsidR="002153A6" w:rsidRPr="002F52BD" w14:paraId="0B157C40" w14:textId="77777777" w:rsidTr="00E1289E">
        <w:trPr>
          <w:jc w:val="center"/>
        </w:trPr>
        <w:tc>
          <w:tcPr>
            <w:tcW w:w="4876" w:type="dxa"/>
            <w:hideMark/>
          </w:tcPr>
          <w:p w14:paraId="5074223F" w14:textId="77777777" w:rsidR="002153A6" w:rsidRPr="002F52BD" w:rsidRDefault="002153A6" w:rsidP="00E1289E">
            <w:pPr>
              <w:pStyle w:val="Normal6"/>
            </w:pPr>
            <w:r w:rsidRPr="002F52BD">
              <w:t>(3)</w:t>
            </w:r>
            <w:r w:rsidRPr="002F52BD">
              <w:tab/>
              <w:t>Persons who are blind, visually impaired or otherwise print disabled continue to face many barriers in accessing books and other print material which are protected by copyright and related rights. Measures need to be taken to increase the availability of those works in accessible formats and to improve their circulation in the internal market.</w:t>
            </w:r>
          </w:p>
        </w:tc>
        <w:tc>
          <w:tcPr>
            <w:tcW w:w="4876" w:type="dxa"/>
            <w:hideMark/>
          </w:tcPr>
          <w:p w14:paraId="1252BC7B" w14:textId="77777777" w:rsidR="002153A6" w:rsidRPr="002F52BD" w:rsidRDefault="002153A6" w:rsidP="00E1289E">
            <w:pPr>
              <w:pStyle w:val="Normal6"/>
              <w:rPr>
                <w:szCs w:val="24"/>
              </w:rPr>
            </w:pPr>
            <w:r w:rsidRPr="002F52BD">
              <w:t>(3)</w:t>
            </w:r>
            <w:r w:rsidRPr="002F52BD">
              <w:tab/>
              <w:t>Persons who are blind, visually impaired or otherwise print disabled</w:t>
            </w:r>
            <w:r w:rsidRPr="002F52BD">
              <w:rPr>
                <w:b/>
                <w:i/>
              </w:rPr>
              <w:t>, including those with physical disabilities unable to hold or manipulate a book,</w:t>
            </w:r>
            <w:r w:rsidRPr="002F52BD">
              <w:t xml:space="preserve"> continue to face many barriers in accessing books and other print material which are protected by copyright and related rights. Measures need to be taken to increase the availability of those works in accessible formats and to improve their circulation in the internal market.</w:t>
            </w:r>
          </w:p>
        </w:tc>
      </w:tr>
    </w:tbl>
    <w:p w14:paraId="524C5441" w14:textId="77777777" w:rsidR="002153A6" w:rsidRPr="002F52BD" w:rsidRDefault="002153A6" w:rsidP="00E1289E">
      <w:r w:rsidRPr="002F52BD">
        <w:rPr>
          <w:rStyle w:val="HideTWBExt"/>
          <w:noProof w:val="0"/>
        </w:rPr>
        <w:t>&lt;/Amend&gt;</w:t>
      </w:r>
    </w:p>
    <w:p w14:paraId="55491382" w14:textId="77777777" w:rsidR="002153A6" w:rsidRPr="002F52BD" w:rsidRDefault="002153A6" w:rsidP="00E1289E">
      <w:pPr>
        <w:pStyle w:val="AMNumberTabs"/>
        <w:keepNext/>
      </w:pPr>
      <w:r w:rsidRPr="002F52BD">
        <w:rPr>
          <w:rStyle w:val="HideTWBExt"/>
          <w:b w:val="0"/>
          <w:noProof w:val="0"/>
        </w:rPr>
        <w:t>&lt;Amend&gt;</w:t>
      </w:r>
      <w:r w:rsidRPr="002F52BD">
        <w:t>Amendment</w:t>
      </w:r>
      <w:r w:rsidRPr="002F52BD">
        <w:tab/>
      </w:r>
      <w:r w:rsidRPr="002F52BD">
        <w:tab/>
      </w:r>
      <w:r w:rsidRPr="002F52BD">
        <w:rPr>
          <w:rStyle w:val="HideTWBExt"/>
          <w:b w:val="0"/>
          <w:noProof w:val="0"/>
        </w:rPr>
        <w:t>&lt;NumAm&gt;</w:t>
      </w:r>
      <w:r w:rsidRPr="002F52BD">
        <w:rPr>
          <w:color w:val="000000"/>
        </w:rPr>
        <w:t>6</w:t>
      </w:r>
      <w:r w:rsidRPr="002F52BD">
        <w:rPr>
          <w:rStyle w:val="HideTWBExt"/>
          <w:b w:val="0"/>
          <w:noProof w:val="0"/>
        </w:rPr>
        <w:t>&lt;/NumAm&gt;</w:t>
      </w:r>
    </w:p>
    <w:p w14:paraId="6F7E5085" w14:textId="77777777" w:rsidR="002153A6" w:rsidRPr="002F52BD" w:rsidRDefault="002153A6" w:rsidP="00E1289E">
      <w:pPr>
        <w:pStyle w:val="NormalBold12b"/>
        <w:keepNext/>
      </w:pPr>
      <w:r w:rsidRPr="002F52BD">
        <w:rPr>
          <w:rStyle w:val="HideTWBExt"/>
          <w:b w:val="0"/>
          <w:noProof w:val="0"/>
        </w:rPr>
        <w:t>&lt;DocAmend&gt;</w:t>
      </w:r>
      <w:r w:rsidRPr="002F52BD">
        <w:t>Proposal for a directive</w:t>
      </w:r>
      <w:r w:rsidRPr="002F52BD">
        <w:rPr>
          <w:rStyle w:val="HideTWBExt"/>
          <w:b w:val="0"/>
          <w:noProof w:val="0"/>
        </w:rPr>
        <w:t>&lt;/DocAmend&gt;</w:t>
      </w:r>
    </w:p>
    <w:p w14:paraId="5BE3E68A" w14:textId="77777777" w:rsidR="002153A6" w:rsidRPr="002F52BD" w:rsidRDefault="002153A6" w:rsidP="00E1289E">
      <w:pPr>
        <w:pStyle w:val="NormalBold"/>
      </w:pPr>
      <w:r w:rsidRPr="002F52BD">
        <w:rPr>
          <w:rStyle w:val="HideTWBExt"/>
          <w:b w:val="0"/>
          <w:noProof w:val="0"/>
        </w:rPr>
        <w:t>&lt;Article&gt;</w:t>
      </w:r>
      <w:r w:rsidRPr="002F52BD">
        <w:t>Recital 5</w:t>
      </w:r>
      <w:r w:rsidRPr="002F52B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74F91728" w14:textId="77777777" w:rsidTr="00E1289E">
        <w:trPr>
          <w:jc w:val="center"/>
        </w:trPr>
        <w:tc>
          <w:tcPr>
            <w:tcW w:w="9752" w:type="dxa"/>
            <w:gridSpan w:val="2"/>
          </w:tcPr>
          <w:p w14:paraId="51102F72" w14:textId="77777777" w:rsidR="002153A6" w:rsidRPr="002F52BD" w:rsidRDefault="002153A6" w:rsidP="00E1289E">
            <w:pPr>
              <w:keepNext/>
            </w:pPr>
          </w:p>
        </w:tc>
      </w:tr>
      <w:tr w:rsidR="002153A6" w:rsidRPr="002F52BD" w14:paraId="288E5750" w14:textId="77777777" w:rsidTr="00E1289E">
        <w:trPr>
          <w:jc w:val="center"/>
        </w:trPr>
        <w:tc>
          <w:tcPr>
            <w:tcW w:w="4876" w:type="dxa"/>
            <w:hideMark/>
          </w:tcPr>
          <w:p w14:paraId="12FA4535" w14:textId="77777777" w:rsidR="002153A6" w:rsidRPr="002F52BD" w:rsidRDefault="002153A6" w:rsidP="00E1289E">
            <w:pPr>
              <w:pStyle w:val="ColumnHeading"/>
              <w:keepNext/>
            </w:pPr>
            <w:r w:rsidRPr="002F52BD">
              <w:t>Text proposed by the Commission</w:t>
            </w:r>
          </w:p>
        </w:tc>
        <w:tc>
          <w:tcPr>
            <w:tcW w:w="4876" w:type="dxa"/>
            <w:hideMark/>
          </w:tcPr>
          <w:p w14:paraId="263DB67B" w14:textId="77777777" w:rsidR="002153A6" w:rsidRPr="002F52BD" w:rsidRDefault="002153A6" w:rsidP="00E1289E">
            <w:pPr>
              <w:pStyle w:val="ColumnHeading"/>
              <w:keepNext/>
            </w:pPr>
            <w:r w:rsidRPr="002F52BD">
              <w:t>Amendment</w:t>
            </w:r>
          </w:p>
        </w:tc>
      </w:tr>
      <w:tr w:rsidR="002153A6" w:rsidRPr="002F52BD" w14:paraId="0BFC5336" w14:textId="77777777" w:rsidTr="00E1289E">
        <w:trPr>
          <w:jc w:val="center"/>
        </w:trPr>
        <w:tc>
          <w:tcPr>
            <w:tcW w:w="4876" w:type="dxa"/>
            <w:hideMark/>
          </w:tcPr>
          <w:p w14:paraId="77B86E9A" w14:textId="77777777" w:rsidR="002153A6" w:rsidRPr="002F52BD" w:rsidRDefault="002153A6" w:rsidP="00E1289E">
            <w:pPr>
              <w:pStyle w:val="Normal6"/>
            </w:pPr>
            <w:r w:rsidRPr="002F52BD">
              <w:rPr>
                <w:rFonts w:eastAsia="Calibri"/>
              </w:rPr>
              <w:t>(5)</w:t>
            </w:r>
            <w:r w:rsidRPr="002F52BD">
              <w:rPr>
                <w:rFonts w:eastAsia="Calibri"/>
              </w:rPr>
              <w:tab/>
              <w:t xml:space="preserve">This Directive is designed for the benefit persons who are blind, have a visual impairment which cannot be improved so as to give those persons visual </w:t>
            </w:r>
            <w:r w:rsidRPr="002F52BD">
              <w:rPr>
                <w:rFonts w:eastAsia="Calibri"/>
              </w:rPr>
              <w:lastRenderedPageBreak/>
              <w:t>function substantially equivalent to that of a person who has no such impairment, or have a perceptual or reading disability, including dyslexia, preventing them from reading printed works to substantially the same degree as persons without such disability, or are unable to hold or manipulate a book or to focus or move the eyes to the extent that would be normally acceptable for reading due to a physical disability. The objective of the measures introduced by this Directive is to improve the availability of books, journals, newspapers, magazines and other writings, sheet music and other print material, including in audio form, whether digital or analogue, in formats that make those works and other subject-matter accessible to those persons to substantially the same degree as to persons without an impairment or disability. Accessible formats include Braille, large print, adapted e-books, audio books and radio broadcasts</w:t>
            </w:r>
          </w:p>
        </w:tc>
        <w:tc>
          <w:tcPr>
            <w:tcW w:w="4876" w:type="dxa"/>
            <w:hideMark/>
          </w:tcPr>
          <w:p w14:paraId="79780247" w14:textId="77777777" w:rsidR="002153A6" w:rsidRPr="002F52BD" w:rsidRDefault="002153A6" w:rsidP="00E1289E">
            <w:pPr>
              <w:pStyle w:val="Normal6"/>
              <w:rPr>
                <w:szCs w:val="24"/>
              </w:rPr>
            </w:pPr>
            <w:r w:rsidRPr="002F52BD">
              <w:rPr>
                <w:rFonts w:eastAsia="Calibri"/>
              </w:rPr>
              <w:lastRenderedPageBreak/>
              <w:t>(5)</w:t>
            </w:r>
            <w:r w:rsidRPr="002F52BD">
              <w:rPr>
                <w:rFonts w:eastAsia="Calibri"/>
              </w:rPr>
              <w:tab/>
              <w:t xml:space="preserve">This Directive is designed for the benefit </w:t>
            </w:r>
            <w:r w:rsidRPr="002F52BD">
              <w:rPr>
                <w:rFonts w:eastAsia="Calibri"/>
                <w:b/>
                <w:bCs/>
                <w:i/>
                <w:iCs/>
              </w:rPr>
              <w:t>of</w:t>
            </w:r>
            <w:r w:rsidRPr="002F52BD">
              <w:rPr>
                <w:rFonts w:eastAsia="Calibri"/>
              </w:rPr>
              <w:t xml:space="preserve"> persons who are blind, have a visual impairment which cannot be improved so as to give those persons visual </w:t>
            </w:r>
            <w:r w:rsidRPr="002F52BD">
              <w:rPr>
                <w:rFonts w:eastAsia="Calibri"/>
              </w:rPr>
              <w:lastRenderedPageBreak/>
              <w:t xml:space="preserve">function substantially equivalent to that of a person who has no such impairment, or have a perceptual or reading disability, including dyslexia, </w:t>
            </w:r>
            <w:r w:rsidRPr="002F52BD">
              <w:rPr>
                <w:rFonts w:eastAsia="Calibri"/>
                <w:b/>
                <w:bCs/>
                <w:i/>
                <w:iCs/>
              </w:rPr>
              <w:t>or any other learning disability,</w:t>
            </w:r>
            <w:r w:rsidRPr="002F52BD">
              <w:rPr>
                <w:rFonts w:eastAsia="Calibri"/>
              </w:rPr>
              <w:t xml:space="preserve"> preventing them from reading printed works to substantially the same degree as persons without such disability, or are unable to hold or manipulate a book or to focus or move the eyes to the extent that would be normally acceptable for reading due to a physical disability. The objective of the measures introduced by this Directive is to improve the availability of books, journals, newspapers, magazines and other writings, sheet music and other print material, including in audio form, whether digital or analogue</w:t>
            </w:r>
            <w:r w:rsidRPr="002F52BD">
              <w:rPr>
                <w:rFonts w:eastAsia="Calibri"/>
                <w:b/>
                <w:bCs/>
                <w:i/>
                <w:iCs/>
              </w:rPr>
              <w:t>, online or offline</w:t>
            </w:r>
            <w:r w:rsidRPr="002F52BD">
              <w:rPr>
                <w:rFonts w:eastAsia="Calibri"/>
              </w:rPr>
              <w:t>, in formats that make those works and other subject-matter accessible to those persons to substantially the same degree as to persons without an impairment or disability. Accessible formats include Braille, large print, adapted e-books, audio books and radio broadcasts</w:t>
            </w:r>
          </w:p>
        </w:tc>
      </w:tr>
    </w:tbl>
    <w:p w14:paraId="6A10E401" w14:textId="77777777" w:rsidR="002153A6" w:rsidRPr="002F52BD" w:rsidRDefault="002153A6" w:rsidP="00E1289E">
      <w:r w:rsidRPr="002F52BD">
        <w:rPr>
          <w:rStyle w:val="HideTWBExt"/>
          <w:noProof w:val="0"/>
        </w:rPr>
        <w:lastRenderedPageBreak/>
        <w:t>&lt;/Amend&gt;</w:t>
      </w:r>
    </w:p>
    <w:p w14:paraId="2507ECB5"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t>7</w:t>
      </w:r>
      <w:r w:rsidRPr="002F52BD">
        <w:rPr>
          <w:rStyle w:val="HideTWBExt"/>
          <w:noProof w:val="0"/>
        </w:rPr>
        <w:t>&lt;/NumAm&gt;</w:t>
      </w:r>
    </w:p>
    <w:p w14:paraId="3C109646"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6361CFF2" w14:textId="77777777" w:rsidR="002153A6" w:rsidRPr="002F52BD" w:rsidRDefault="002153A6" w:rsidP="00E1289E">
      <w:pPr>
        <w:pStyle w:val="NormalBold"/>
      </w:pPr>
      <w:r w:rsidRPr="002F52BD">
        <w:rPr>
          <w:rStyle w:val="HideTWBExt"/>
          <w:noProof w:val="0"/>
        </w:rPr>
        <w:t>&lt;Article&gt;</w:t>
      </w:r>
      <w:r w:rsidRPr="002F52BD">
        <w:t>Recital 6</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7A0C92CF" w14:textId="77777777" w:rsidTr="00E1289E">
        <w:trPr>
          <w:trHeight w:hRule="exact" w:val="240"/>
          <w:jc w:val="center"/>
        </w:trPr>
        <w:tc>
          <w:tcPr>
            <w:tcW w:w="9752" w:type="dxa"/>
            <w:gridSpan w:val="2"/>
          </w:tcPr>
          <w:p w14:paraId="3A7372EC" w14:textId="77777777" w:rsidR="002153A6" w:rsidRPr="002F52BD" w:rsidRDefault="002153A6" w:rsidP="00E1289E"/>
        </w:tc>
      </w:tr>
      <w:tr w:rsidR="002153A6" w:rsidRPr="002F52BD" w14:paraId="1D196366" w14:textId="77777777" w:rsidTr="00E1289E">
        <w:trPr>
          <w:trHeight w:val="240"/>
          <w:jc w:val="center"/>
        </w:trPr>
        <w:tc>
          <w:tcPr>
            <w:tcW w:w="4876" w:type="dxa"/>
          </w:tcPr>
          <w:p w14:paraId="4F690F8D" w14:textId="77777777" w:rsidR="002153A6" w:rsidRPr="002F52BD" w:rsidRDefault="002153A6" w:rsidP="00E1289E">
            <w:pPr>
              <w:pStyle w:val="ColumnHeading"/>
            </w:pPr>
            <w:r w:rsidRPr="002F52BD">
              <w:t>Text proposed by the Commission</w:t>
            </w:r>
          </w:p>
        </w:tc>
        <w:tc>
          <w:tcPr>
            <w:tcW w:w="4876" w:type="dxa"/>
          </w:tcPr>
          <w:p w14:paraId="0C8673E9" w14:textId="77777777" w:rsidR="002153A6" w:rsidRPr="002F52BD" w:rsidRDefault="002153A6" w:rsidP="00E1289E">
            <w:pPr>
              <w:pStyle w:val="ColumnHeading"/>
            </w:pPr>
            <w:r w:rsidRPr="002F52BD">
              <w:t>Amendment</w:t>
            </w:r>
          </w:p>
        </w:tc>
      </w:tr>
      <w:tr w:rsidR="002153A6" w:rsidRPr="002F52BD" w14:paraId="3F5E38B1" w14:textId="77777777" w:rsidTr="00E1289E">
        <w:trPr>
          <w:jc w:val="center"/>
        </w:trPr>
        <w:tc>
          <w:tcPr>
            <w:tcW w:w="4876" w:type="dxa"/>
          </w:tcPr>
          <w:p w14:paraId="72070AE8" w14:textId="77777777" w:rsidR="002153A6" w:rsidRPr="002F52BD" w:rsidRDefault="002153A6" w:rsidP="00E1289E">
            <w:pPr>
              <w:pStyle w:val="Normal6"/>
            </w:pPr>
            <w:r w:rsidRPr="002F52BD">
              <w:t>(6)</w:t>
            </w:r>
            <w:r w:rsidRPr="002F52BD">
              <w:tab/>
              <w:t xml:space="preserve">This Directive should therefore provide for mandatory exceptions to the rights that are harmonised by Union law and are relevant for the uses and works covered by the Marrakesh Treaty. These include in particular the rights of reproduction, communication to the public, making available, distribution and lending, as provided for in Directive 2001/29/EC, Directive 2006/115/EC, and Directive 2009/24/EC, as well as the corresponding rights in Directive 96/9/EC. As the scope of exceptions and limitations required by the Marrakesh Treaty also includes works in audio form, like audiobooks, it is necessary that these exceptions also apply </w:t>
            </w:r>
            <w:r w:rsidRPr="002F52BD">
              <w:lastRenderedPageBreak/>
              <w:t>to related rights.</w:t>
            </w:r>
          </w:p>
        </w:tc>
        <w:tc>
          <w:tcPr>
            <w:tcW w:w="4876" w:type="dxa"/>
          </w:tcPr>
          <w:p w14:paraId="133A51BB" w14:textId="77777777" w:rsidR="002153A6" w:rsidRPr="002F52BD" w:rsidRDefault="002153A6" w:rsidP="00E1289E">
            <w:pPr>
              <w:pStyle w:val="Normal6"/>
            </w:pPr>
            <w:r w:rsidRPr="002F52BD">
              <w:lastRenderedPageBreak/>
              <w:t>(6)</w:t>
            </w:r>
            <w:r w:rsidRPr="002F52BD">
              <w:tab/>
              <w:t xml:space="preserve">This Directive should therefore provide for mandatory exceptions to the rights that are harmonised by Union law and are relevant for the uses and works covered by the Marrakesh Treaty. These include in particular the rights of reproduction, communication to the public, making available, distribution and lending, as provided for in Directive 2001/29/EC, Directive 2006/115/EC, and Directive 2009/24/EC, as well as the corresponding rights in Directive 96/9/EC. As the scope of exceptions and limitations required by the Marrakesh Treaty also includes works in audio form, like audiobooks, it is necessary that these exceptions also apply </w:t>
            </w:r>
            <w:r w:rsidRPr="002F52BD">
              <w:lastRenderedPageBreak/>
              <w:t xml:space="preserve">to related rights. </w:t>
            </w:r>
            <w:r w:rsidRPr="002F52BD">
              <w:rPr>
                <w:b/>
                <w:i/>
              </w:rPr>
              <w:t>The exercise of the exceptions provided for by this Directive should be without prejudice to other more favourable exceptions for persons with disabilities provided for by the Member States, such as those relating to private use.</w:t>
            </w:r>
          </w:p>
        </w:tc>
      </w:tr>
    </w:tbl>
    <w:p w14:paraId="1CB1BC43" w14:textId="77777777" w:rsidR="002153A6" w:rsidRPr="002F52BD" w:rsidRDefault="002153A6" w:rsidP="00E1289E">
      <w:r w:rsidRPr="002F52BD">
        <w:rPr>
          <w:rStyle w:val="HideTWBExt"/>
          <w:noProof w:val="0"/>
        </w:rPr>
        <w:lastRenderedPageBreak/>
        <w:t>&lt;/Amend&gt;</w:t>
      </w:r>
    </w:p>
    <w:p w14:paraId="699027A3"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t>8</w:t>
      </w:r>
      <w:r w:rsidRPr="002F52BD">
        <w:rPr>
          <w:rStyle w:val="HideTWBExt"/>
          <w:noProof w:val="0"/>
        </w:rPr>
        <w:t>&lt;/NumAm&gt;</w:t>
      </w:r>
    </w:p>
    <w:p w14:paraId="5A4D7520"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68932F74" w14:textId="77777777" w:rsidR="002153A6" w:rsidRPr="002F52BD" w:rsidRDefault="002153A6" w:rsidP="00E1289E">
      <w:pPr>
        <w:pStyle w:val="NormalBold"/>
      </w:pPr>
      <w:r w:rsidRPr="002F52BD">
        <w:rPr>
          <w:rStyle w:val="HideTWBExt"/>
          <w:noProof w:val="0"/>
        </w:rPr>
        <w:t>&lt;Article&gt;</w:t>
      </w:r>
      <w:r w:rsidRPr="002F52BD">
        <w:t>Recital 11</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4B8E3E30" w14:textId="77777777" w:rsidTr="00E1289E">
        <w:trPr>
          <w:trHeight w:hRule="exact" w:val="240"/>
          <w:jc w:val="center"/>
        </w:trPr>
        <w:tc>
          <w:tcPr>
            <w:tcW w:w="9752" w:type="dxa"/>
            <w:gridSpan w:val="2"/>
          </w:tcPr>
          <w:p w14:paraId="71906561" w14:textId="77777777" w:rsidR="002153A6" w:rsidRPr="002F52BD" w:rsidRDefault="002153A6" w:rsidP="00E1289E"/>
        </w:tc>
      </w:tr>
      <w:tr w:rsidR="002153A6" w:rsidRPr="002F52BD" w14:paraId="77EDBBD5" w14:textId="77777777" w:rsidTr="00E1289E">
        <w:trPr>
          <w:trHeight w:val="240"/>
          <w:jc w:val="center"/>
        </w:trPr>
        <w:tc>
          <w:tcPr>
            <w:tcW w:w="4876" w:type="dxa"/>
          </w:tcPr>
          <w:p w14:paraId="2AF48C55" w14:textId="77777777" w:rsidR="002153A6" w:rsidRPr="002F52BD" w:rsidRDefault="002153A6" w:rsidP="00E1289E">
            <w:pPr>
              <w:pStyle w:val="ColumnHeading"/>
            </w:pPr>
            <w:r w:rsidRPr="002F52BD">
              <w:t>Text proposed by the Commission</w:t>
            </w:r>
          </w:p>
        </w:tc>
        <w:tc>
          <w:tcPr>
            <w:tcW w:w="4876" w:type="dxa"/>
          </w:tcPr>
          <w:p w14:paraId="02B86B01" w14:textId="77777777" w:rsidR="002153A6" w:rsidRPr="002F52BD" w:rsidRDefault="002153A6" w:rsidP="00E1289E">
            <w:pPr>
              <w:pStyle w:val="ColumnHeading"/>
            </w:pPr>
            <w:r w:rsidRPr="002F52BD">
              <w:t>Amendment</w:t>
            </w:r>
          </w:p>
        </w:tc>
      </w:tr>
      <w:tr w:rsidR="002153A6" w:rsidRPr="002F52BD" w14:paraId="5AD0B027" w14:textId="77777777" w:rsidTr="00E1289E">
        <w:trPr>
          <w:jc w:val="center"/>
        </w:trPr>
        <w:tc>
          <w:tcPr>
            <w:tcW w:w="4876" w:type="dxa"/>
          </w:tcPr>
          <w:p w14:paraId="764BDC9B" w14:textId="77777777" w:rsidR="002153A6" w:rsidRPr="002F52BD" w:rsidRDefault="002153A6" w:rsidP="00E1289E">
            <w:pPr>
              <w:pStyle w:val="Normal6"/>
            </w:pPr>
            <w:r w:rsidRPr="002F52BD">
              <w:t>(11)</w:t>
            </w:r>
            <w:r w:rsidRPr="002F52BD">
              <w:tab/>
              <w:t>In view of the specific nature of the exception, its targeted scope and the need for legal certainty for its beneficiaries, Member States should not be allowed to impose additional requirements for the application of the exception, such as compensation schemes or the prior verification of the commercial availability of accessible format copies.</w:t>
            </w:r>
          </w:p>
        </w:tc>
        <w:tc>
          <w:tcPr>
            <w:tcW w:w="4876" w:type="dxa"/>
          </w:tcPr>
          <w:p w14:paraId="575B0B63" w14:textId="77777777" w:rsidR="002153A6" w:rsidRPr="002F52BD" w:rsidRDefault="002153A6" w:rsidP="00E1289E">
            <w:pPr>
              <w:pStyle w:val="Normal6"/>
            </w:pPr>
            <w:r w:rsidRPr="002F52BD">
              <w:t>(11)</w:t>
            </w:r>
            <w:r w:rsidRPr="002F52BD">
              <w:tab/>
              <w:t xml:space="preserve">In view of the specific nature of the exception, its targeted scope and the need for legal certainty for its beneficiaries, Member States should not be allowed to impose additional requirements for the application of the exception, such as compensation schemes or the prior verification of the commercial availability of accessible format copies. </w:t>
            </w:r>
            <w:r w:rsidRPr="002F52BD">
              <w:rPr>
                <w:b/>
                <w:i/>
              </w:rPr>
              <w:t>Such additional requirements would run the risk of going against the purpose of facilitating the cross-border exchange of accessible format copies within the internal market.</w:t>
            </w:r>
          </w:p>
        </w:tc>
      </w:tr>
    </w:tbl>
    <w:p w14:paraId="1302A42F" w14:textId="77777777" w:rsidR="002153A6" w:rsidRPr="002F52BD" w:rsidRDefault="002153A6" w:rsidP="00E1289E">
      <w:r w:rsidRPr="002F52BD">
        <w:rPr>
          <w:rStyle w:val="HideTWBExt"/>
          <w:noProof w:val="0"/>
        </w:rPr>
        <w:t>&lt;/Amend&gt;</w:t>
      </w:r>
    </w:p>
    <w:p w14:paraId="676154A5" w14:textId="77777777" w:rsidR="002153A6" w:rsidRPr="002F52BD" w:rsidRDefault="002153A6" w:rsidP="00E1289E"/>
    <w:p w14:paraId="1BF93947" w14:textId="77777777" w:rsidR="002153A6" w:rsidRPr="002F52BD" w:rsidRDefault="002153A6" w:rsidP="00E1289E">
      <w:pPr>
        <w:pStyle w:val="AMNumberTabs"/>
        <w:keepNext/>
      </w:pPr>
      <w:r w:rsidRPr="002F52BD">
        <w:rPr>
          <w:rStyle w:val="HideTWBExt"/>
          <w:b w:val="0"/>
          <w:noProof w:val="0"/>
        </w:rPr>
        <w:t>&lt;Amend&gt;</w:t>
      </w:r>
      <w:r w:rsidRPr="002F52BD">
        <w:t>Amendment</w:t>
      </w:r>
      <w:r w:rsidRPr="002F52BD">
        <w:tab/>
      </w:r>
      <w:r w:rsidRPr="002F52BD">
        <w:tab/>
      </w:r>
      <w:r w:rsidRPr="002F52BD">
        <w:rPr>
          <w:rStyle w:val="HideTWBExt"/>
          <w:b w:val="0"/>
          <w:noProof w:val="0"/>
        </w:rPr>
        <w:t>&lt;NumAm&gt;</w:t>
      </w:r>
      <w:r w:rsidRPr="002F52BD">
        <w:rPr>
          <w:color w:val="000000"/>
        </w:rPr>
        <w:t>9</w:t>
      </w:r>
      <w:r w:rsidRPr="002F52BD">
        <w:rPr>
          <w:rStyle w:val="HideTWBExt"/>
          <w:b w:val="0"/>
          <w:noProof w:val="0"/>
        </w:rPr>
        <w:t>&lt;/NumAm&gt;</w:t>
      </w:r>
    </w:p>
    <w:p w14:paraId="43170B85" w14:textId="77777777" w:rsidR="002153A6" w:rsidRPr="002F52BD" w:rsidRDefault="002153A6" w:rsidP="00E1289E">
      <w:pPr>
        <w:pStyle w:val="NormalBold12b"/>
        <w:keepNext/>
      </w:pPr>
    </w:p>
    <w:p w14:paraId="6621C608" w14:textId="77777777" w:rsidR="002153A6" w:rsidRPr="002F52BD" w:rsidRDefault="002153A6" w:rsidP="00E1289E">
      <w:pPr>
        <w:pStyle w:val="NormalBold12b"/>
        <w:keepNext/>
      </w:pPr>
      <w:r w:rsidRPr="002F52BD">
        <w:rPr>
          <w:rStyle w:val="HideTWBExt"/>
          <w:b w:val="0"/>
          <w:noProof w:val="0"/>
        </w:rPr>
        <w:t>&lt;DocAmend&gt;</w:t>
      </w:r>
      <w:r w:rsidRPr="002F52BD">
        <w:t>Proposal for a directive</w:t>
      </w:r>
      <w:r w:rsidRPr="002F52BD">
        <w:rPr>
          <w:rStyle w:val="HideTWBExt"/>
          <w:b w:val="0"/>
          <w:noProof w:val="0"/>
        </w:rPr>
        <w:t>&lt;/DocAmend&gt;</w:t>
      </w:r>
    </w:p>
    <w:p w14:paraId="38B6FD25" w14:textId="77777777" w:rsidR="002153A6" w:rsidRPr="002F52BD" w:rsidRDefault="002153A6" w:rsidP="00E1289E">
      <w:pPr>
        <w:pStyle w:val="NormalBold"/>
      </w:pPr>
      <w:r w:rsidRPr="002F52BD">
        <w:rPr>
          <w:rStyle w:val="HideTWBExt"/>
          <w:b w:val="0"/>
          <w:noProof w:val="0"/>
        </w:rPr>
        <w:t>&lt;Article&gt;</w:t>
      </w:r>
      <w:r w:rsidRPr="002F52BD">
        <w:t>Recital 13</w:t>
      </w:r>
      <w:r w:rsidRPr="002F52B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0CECAC58" w14:textId="77777777" w:rsidTr="00E1289E">
        <w:trPr>
          <w:jc w:val="center"/>
        </w:trPr>
        <w:tc>
          <w:tcPr>
            <w:tcW w:w="9752" w:type="dxa"/>
            <w:gridSpan w:val="2"/>
          </w:tcPr>
          <w:p w14:paraId="5F1A3EEB" w14:textId="77777777" w:rsidR="002153A6" w:rsidRPr="002F52BD" w:rsidRDefault="002153A6" w:rsidP="00E1289E">
            <w:pPr>
              <w:keepNext/>
            </w:pPr>
          </w:p>
        </w:tc>
      </w:tr>
      <w:tr w:rsidR="002153A6" w:rsidRPr="002F52BD" w14:paraId="3880B8E9" w14:textId="77777777" w:rsidTr="00E1289E">
        <w:trPr>
          <w:jc w:val="center"/>
        </w:trPr>
        <w:tc>
          <w:tcPr>
            <w:tcW w:w="4876" w:type="dxa"/>
            <w:hideMark/>
          </w:tcPr>
          <w:p w14:paraId="6E9C5FD1" w14:textId="77777777" w:rsidR="002153A6" w:rsidRPr="002F52BD" w:rsidRDefault="002153A6" w:rsidP="00E1289E">
            <w:pPr>
              <w:pStyle w:val="ColumnHeading"/>
              <w:keepNext/>
            </w:pPr>
            <w:r w:rsidRPr="002F52BD">
              <w:t>Text proposed by the Commission</w:t>
            </w:r>
          </w:p>
        </w:tc>
        <w:tc>
          <w:tcPr>
            <w:tcW w:w="4876" w:type="dxa"/>
            <w:hideMark/>
          </w:tcPr>
          <w:p w14:paraId="0014C972" w14:textId="77777777" w:rsidR="002153A6" w:rsidRPr="002F52BD" w:rsidRDefault="002153A6" w:rsidP="00E1289E">
            <w:pPr>
              <w:pStyle w:val="ColumnHeading"/>
              <w:keepNext/>
            </w:pPr>
            <w:r w:rsidRPr="002F52BD">
              <w:t>Amendment</w:t>
            </w:r>
          </w:p>
        </w:tc>
      </w:tr>
      <w:tr w:rsidR="002153A6" w:rsidRPr="002F52BD" w14:paraId="5B0AD0BD" w14:textId="77777777" w:rsidTr="00E1289E">
        <w:trPr>
          <w:jc w:val="center"/>
        </w:trPr>
        <w:tc>
          <w:tcPr>
            <w:tcW w:w="4876" w:type="dxa"/>
            <w:hideMark/>
          </w:tcPr>
          <w:p w14:paraId="3D4299B7" w14:textId="77777777" w:rsidR="002153A6" w:rsidRPr="002F52BD" w:rsidRDefault="002153A6" w:rsidP="00E1289E">
            <w:pPr>
              <w:pStyle w:val="Normal6"/>
            </w:pPr>
            <w:r w:rsidRPr="002F52BD">
              <w:t>(13)</w:t>
            </w:r>
            <w:r w:rsidRPr="002F52BD">
              <w:tab/>
              <w:t xml:space="preserve">The United Nations Convention on the Rights of Persons with Disabilities (ʻthe UNCRPDʼ), to which the </w:t>
            </w:r>
            <w:r w:rsidRPr="002F52BD">
              <w:rPr>
                <w:b/>
                <w:i/>
              </w:rPr>
              <w:t>EU</w:t>
            </w:r>
            <w:r w:rsidRPr="002F52BD">
              <w:t xml:space="preserve"> is a party, guarantees people with disabilities the right of access to information and the right to participate in cultural, economic and social life on an equal basis with </w:t>
            </w:r>
            <w:r w:rsidRPr="002F52BD">
              <w:lastRenderedPageBreak/>
              <w:t>others. The UNCRPD requires parties to the Convention to take all appropriate steps, in accordance with international law, to ensure that laws protecting intellectual property rights do not constitute an unreasonable or discriminatory barrier to access by persons with disabilities to cultural materials.</w:t>
            </w:r>
          </w:p>
        </w:tc>
        <w:tc>
          <w:tcPr>
            <w:tcW w:w="4876" w:type="dxa"/>
            <w:hideMark/>
          </w:tcPr>
          <w:p w14:paraId="3F0FC524" w14:textId="77777777" w:rsidR="002153A6" w:rsidRPr="002F52BD" w:rsidRDefault="002153A6" w:rsidP="00E1289E">
            <w:pPr>
              <w:pStyle w:val="Normal6"/>
              <w:rPr>
                <w:szCs w:val="24"/>
              </w:rPr>
            </w:pPr>
            <w:r w:rsidRPr="002F52BD">
              <w:lastRenderedPageBreak/>
              <w:t>(13)</w:t>
            </w:r>
            <w:r w:rsidRPr="002F52BD">
              <w:tab/>
              <w:t xml:space="preserve">The United Nations Convention on the Rights of Persons with Disabilities (ʻthe UNCRPDʼ), to which the </w:t>
            </w:r>
            <w:r w:rsidRPr="002F52BD">
              <w:rPr>
                <w:b/>
                <w:i/>
              </w:rPr>
              <w:t>Union</w:t>
            </w:r>
            <w:r w:rsidRPr="002F52BD">
              <w:t xml:space="preserve"> is a party</w:t>
            </w:r>
            <w:r w:rsidRPr="002F52BD">
              <w:rPr>
                <w:b/>
                <w:i/>
              </w:rPr>
              <w:t xml:space="preserve"> as of 21 January 2011</w:t>
            </w:r>
            <w:r w:rsidRPr="002F52BD">
              <w:t xml:space="preserve">, guarantees people with disabilities the right of access to information and </w:t>
            </w:r>
            <w:r w:rsidRPr="002F52BD">
              <w:rPr>
                <w:b/>
                <w:i/>
              </w:rPr>
              <w:t>to</w:t>
            </w:r>
            <w:r w:rsidRPr="002F52BD">
              <w:t xml:space="preserve"> </w:t>
            </w:r>
            <w:r w:rsidRPr="002F52BD">
              <w:rPr>
                <w:b/>
                <w:i/>
              </w:rPr>
              <w:t>communication and</w:t>
            </w:r>
            <w:r w:rsidRPr="002F52BD">
              <w:t xml:space="preserve"> the right to participate in cultural, </w:t>
            </w:r>
            <w:r w:rsidRPr="002F52BD">
              <w:lastRenderedPageBreak/>
              <w:t>economic</w:t>
            </w:r>
            <w:r w:rsidRPr="002F52BD">
              <w:rPr>
                <w:b/>
                <w:i/>
              </w:rPr>
              <w:t xml:space="preserve">, political, work </w:t>
            </w:r>
            <w:r w:rsidRPr="002F52BD">
              <w:t>and social life on an equal basis with others. The UNCRPD requires parties to the Convention to take all appropriate steps, in accordance with international law, to ensure that laws protecting intellectual property rights do not constitute an unreasonable or discriminatory barrier to access by persons with disabilities to cultural materials.</w:t>
            </w:r>
          </w:p>
        </w:tc>
      </w:tr>
    </w:tbl>
    <w:p w14:paraId="48F6DA9F" w14:textId="77777777" w:rsidR="002153A6" w:rsidRPr="002F52BD" w:rsidRDefault="002153A6" w:rsidP="00E1289E">
      <w:r w:rsidRPr="002F52BD">
        <w:rPr>
          <w:rStyle w:val="HideTWBExt"/>
          <w:noProof w:val="0"/>
        </w:rPr>
        <w:lastRenderedPageBreak/>
        <w:t>&lt;/Amend&gt;</w:t>
      </w:r>
    </w:p>
    <w:p w14:paraId="412DD82F" w14:textId="77777777" w:rsidR="002153A6" w:rsidRPr="002F52BD" w:rsidRDefault="002153A6" w:rsidP="00E1289E">
      <w:pPr>
        <w:pStyle w:val="AMNumberTabs"/>
        <w:keepNext/>
      </w:pPr>
    </w:p>
    <w:p w14:paraId="16CB556C"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t>10</w:t>
      </w:r>
      <w:r w:rsidRPr="002F52BD">
        <w:rPr>
          <w:rStyle w:val="HideTWBExt"/>
          <w:noProof w:val="0"/>
        </w:rPr>
        <w:t>&lt;/NumAm&gt;</w:t>
      </w:r>
    </w:p>
    <w:p w14:paraId="1198DB9E"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302DE589" w14:textId="77777777" w:rsidR="002153A6" w:rsidRPr="002F52BD" w:rsidRDefault="002153A6" w:rsidP="00E1289E">
      <w:pPr>
        <w:pStyle w:val="NormalBold"/>
      </w:pPr>
      <w:r w:rsidRPr="002F52BD">
        <w:rPr>
          <w:rStyle w:val="HideTWBExt"/>
          <w:noProof w:val="0"/>
        </w:rPr>
        <w:t>&lt;Article&gt;</w:t>
      </w:r>
      <w:r w:rsidRPr="002F52BD">
        <w:t>Recital 14</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7A292ED6" w14:textId="77777777" w:rsidTr="00E1289E">
        <w:trPr>
          <w:trHeight w:val="240"/>
          <w:jc w:val="center"/>
        </w:trPr>
        <w:tc>
          <w:tcPr>
            <w:tcW w:w="9752" w:type="dxa"/>
            <w:gridSpan w:val="2"/>
          </w:tcPr>
          <w:p w14:paraId="6BCB87E4" w14:textId="77777777" w:rsidR="002153A6" w:rsidRPr="002F52BD" w:rsidRDefault="002153A6" w:rsidP="00E1289E"/>
        </w:tc>
      </w:tr>
      <w:tr w:rsidR="002153A6" w:rsidRPr="002F52BD" w14:paraId="0574C00E" w14:textId="77777777" w:rsidTr="00E1289E">
        <w:trPr>
          <w:trHeight w:val="240"/>
          <w:jc w:val="center"/>
        </w:trPr>
        <w:tc>
          <w:tcPr>
            <w:tcW w:w="4876" w:type="dxa"/>
            <w:hideMark/>
          </w:tcPr>
          <w:p w14:paraId="18F6AF12" w14:textId="77777777" w:rsidR="002153A6" w:rsidRPr="002F52BD" w:rsidRDefault="002153A6" w:rsidP="00E1289E">
            <w:pPr>
              <w:pStyle w:val="ColumnHeading"/>
            </w:pPr>
            <w:r w:rsidRPr="002F52BD">
              <w:t>Text proposed by the Commission</w:t>
            </w:r>
          </w:p>
        </w:tc>
        <w:tc>
          <w:tcPr>
            <w:tcW w:w="4876" w:type="dxa"/>
            <w:hideMark/>
          </w:tcPr>
          <w:p w14:paraId="4AA70B99" w14:textId="77777777" w:rsidR="002153A6" w:rsidRPr="002F52BD" w:rsidRDefault="002153A6" w:rsidP="00E1289E">
            <w:pPr>
              <w:pStyle w:val="ColumnHeading"/>
            </w:pPr>
            <w:r w:rsidRPr="002F52BD">
              <w:t>Amendment</w:t>
            </w:r>
          </w:p>
        </w:tc>
      </w:tr>
      <w:tr w:rsidR="002153A6" w:rsidRPr="002F52BD" w14:paraId="2F26DA7A" w14:textId="77777777" w:rsidTr="00E1289E">
        <w:trPr>
          <w:jc w:val="center"/>
        </w:trPr>
        <w:tc>
          <w:tcPr>
            <w:tcW w:w="4876" w:type="dxa"/>
            <w:hideMark/>
          </w:tcPr>
          <w:p w14:paraId="6AF899E6" w14:textId="77777777" w:rsidR="002153A6" w:rsidRPr="002F52BD" w:rsidRDefault="002153A6" w:rsidP="00E1289E">
            <w:pPr>
              <w:pStyle w:val="Normal6"/>
            </w:pPr>
            <w:r w:rsidRPr="002F52BD">
              <w:t>(14)</w:t>
            </w:r>
            <w:r w:rsidRPr="002F52BD">
              <w:tab/>
              <w:t>Under the Charter of Fundamental Rights of the European Union, the Union recognises and respects the right of people with disabilities to benefit from measures designed to ensure their independence, social and occupational integration and participation in the life of the community.</w:t>
            </w:r>
          </w:p>
        </w:tc>
        <w:tc>
          <w:tcPr>
            <w:tcW w:w="4876" w:type="dxa"/>
            <w:hideMark/>
          </w:tcPr>
          <w:p w14:paraId="5E34EAF6" w14:textId="77777777" w:rsidR="002153A6" w:rsidRPr="002F52BD" w:rsidRDefault="002153A6" w:rsidP="00E1289E">
            <w:pPr>
              <w:pStyle w:val="Normal6"/>
            </w:pPr>
            <w:r w:rsidRPr="002F52BD">
              <w:t>(14)</w:t>
            </w:r>
            <w:r w:rsidRPr="002F52BD">
              <w:tab/>
              <w:t xml:space="preserve">Under the Charter of Fundamental Rights of the European Union, the Union </w:t>
            </w:r>
            <w:r w:rsidRPr="002F52BD">
              <w:rPr>
                <w:b/>
                <w:i/>
              </w:rPr>
              <w:t>prohibits discrimination on the basis of disability and</w:t>
            </w:r>
            <w:r w:rsidRPr="002F52BD">
              <w:t xml:space="preserve"> recognises and respects the right of people with disabilities to benefit from measures designed to ensure their independence, social and occupational integration and participation in the life of the community.</w:t>
            </w:r>
          </w:p>
        </w:tc>
      </w:tr>
    </w:tbl>
    <w:p w14:paraId="00983E82" w14:textId="77777777" w:rsidR="002153A6" w:rsidRPr="002F52BD" w:rsidRDefault="002153A6" w:rsidP="00E1289E">
      <w:r w:rsidRPr="002F52BD">
        <w:rPr>
          <w:rStyle w:val="HideTWBExt"/>
          <w:noProof w:val="0"/>
        </w:rPr>
        <w:t>&lt;/Amend&gt;</w:t>
      </w:r>
    </w:p>
    <w:p w14:paraId="6BA2BFF0" w14:textId="77777777" w:rsidR="002153A6" w:rsidRPr="002F52BD" w:rsidRDefault="002153A6" w:rsidP="00E1289E">
      <w:pPr>
        <w:pStyle w:val="AMNumberTabs"/>
        <w:keepNext/>
      </w:pPr>
    </w:p>
    <w:p w14:paraId="5DAA5BAA" w14:textId="77777777" w:rsidR="002153A6" w:rsidRPr="002F52BD" w:rsidRDefault="002153A6" w:rsidP="00E1289E">
      <w:pPr>
        <w:pStyle w:val="AMNumberTabs"/>
        <w:keepNext/>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11</w:t>
      </w:r>
      <w:r w:rsidRPr="002F52BD">
        <w:rPr>
          <w:rStyle w:val="HideTWBExt"/>
          <w:b w:val="0"/>
          <w:noProof w:val="0"/>
        </w:rPr>
        <w:t>&lt;/NumAm&gt;</w:t>
      </w:r>
    </w:p>
    <w:p w14:paraId="6B8B6957" w14:textId="77777777" w:rsidR="002153A6" w:rsidRPr="002F52BD" w:rsidRDefault="002153A6" w:rsidP="00E1289E">
      <w:pPr>
        <w:pStyle w:val="NormalBold12b"/>
        <w:keepNext/>
      </w:pPr>
      <w:r w:rsidRPr="002F52BD">
        <w:rPr>
          <w:rStyle w:val="HideTWBExt"/>
          <w:b w:val="0"/>
          <w:noProof w:val="0"/>
        </w:rPr>
        <w:t>&lt;DocAmend&gt;</w:t>
      </w:r>
      <w:r w:rsidRPr="002F52BD">
        <w:t>Proposal for a directive</w:t>
      </w:r>
      <w:r w:rsidRPr="002F52BD">
        <w:rPr>
          <w:rStyle w:val="HideTWBExt"/>
          <w:b w:val="0"/>
          <w:noProof w:val="0"/>
        </w:rPr>
        <w:t>&lt;/DocAmend&gt;</w:t>
      </w:r>
    </w:p>
    <w:p w14:paraId="5E550D9D" w14:textId="77777777" w:rsidR="002153A6" w:rsidRPr="002F52BD" w:rsidRDefault="002153A6" w:rsidP="00E1289E">
      <w:pPr>
        <w:pStyle w:val="NormalBold"/>
      </w:pPr>
      <w:r w:rsidRPr="002F52BD">
        <w:rPr>
          <w:rStyle w:val="HideTWBExt"/>
          <w:b w:val="0"/>
          <w:noProof w:val="0"/>
        </w:rPr>
        <w:t>&lt;Article&gt;</w:t>
      </w:r>
      <w:r w:rsidRPr="002F52BD">
        <w:t>Article 2 – point 1</w:t>
      </w:r>
      <w:r w:rsidRPr="002F52B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6DDCE2D6" w14:textId="77777777" w:rsidTr="00E1289E">
        <w:trPr>
          <w:jc w:val="center"/>
        </w:trPr>
        <w:tc>
          <w:tcPr>
            <w:tcW w:w="9752" w:type="dxa"/>
            <w:gridSpan w:val="2"/>
          </w:tcPr>
          <w:p w14:paraId="7FF82629" w14:textId="77777777" w:rsidR="002153A6" w:rsidRPr="002F52BD" w:rsidRDefault="002153A6" w:rsidP="00E1289E">
            <w:pPr>
              <w:keepNext/>
            </w:pPr>
          </w:p>
        </w:tc>
      </w:tr>
      <w:tr w:rsidR="002153A6" w:rsidRPr="002F52BD" w14:paraId="33E43ABE" w14:textId="77777777" w:rsidTr="00E1289E">
        <w:trPr>
          <w:jc w:val="center"/>
        </w:trPr>
        <w:tc>
          <w:tcPr>
            <w:tcW w:w="4876" w:type="dxa"/>
            <w:hideMark/>
          </w:tcPr>
          <w:p w14:paraId="4DF713F8" w14:textId="77777777" w:rsidR="002153A6" w:rsidRPr="002F52BD" w:rsidRDefault="002153A6" w:rsidP="00E1289E">
            <w:pPr>
              <w:pStyle w:val="ColumnHeading"/>
              <w:keepNext/>
            </w:pPr>
            <w:r w:rsidRPr="002F52BD">
              <w:t>Text proposed by the Commission</w:t>
            </w:r>
          </w:p>
        </w:tc>
        <w:tc>
          <w:tcPr>
            <w:tcW w:w="4876" w:type="dxa"/>
            <w:hideMark/>
          </w:tcPr>
          <w:p w14:paraId="1AC5DE0C" w14:textId="77777777" w:rsidR="002153A6" w:rsidRPr="002F52BD" w:rsidRDefault="002153A6" w:rsidP="00E1289E">
            <w:pPr>
              <w:pStyle w:val="ColumnHeading"/>
              <w:keepNext/>
            </w:pPr>
            <w:r w:rsidRPr="002F52BD">
              <w:t>Amendment</w:t>
            </w:r>
          </w:p>
        </w:tc>
      </w:tr>
      <w:tr w:rsidR="002153A6" w:rsidRPr="002F52BD" w14:paraId="66BE915A" w14:textId="77777777" w:rsidTr="00E1289E">
        <w:trPr>
          <w:jc w:val="center"/>
        </w:trPr>
        <w:tc>
          <w:tcPr>
            <w:tcW w:w="4876" w:type="dxa"/>
            <w:hideMark/>
          </w:tcPr>
          <w:p w14:paraId="55AE5055" w14:textId="77777777" w:rsidR="002153A6" w:rsidRPr="002F52BD" w:rsidRDefault="002153A6" w:rsidP="00E1289E">
            <w:pPr>
              <w:pStyle w:val="Normal6"/>
            </w:pPr>
            <w:r w:rsidRPr="002F52BD">
              <w:t>(1)</w:t>
            </w:r>
            <w:r w:rsidRPr="002F52BD">
              <w:tab/>
              <w:t>‘work and other subject-matter’ means a work in the form of a book, journal, newspaper, magazine or other writing, including sheet music, and related illustrations, in any media, including in audio forms such as audiobooks, which is protected by copyright or related rights and which is published or otherwise lawfully made publicly available;</w:t>
            </w:r>
          </w:p>
        </w:tc>
        <w:tc>
          <w:tcPr>
            <w:tcW w:w="4876" w:type="dxa"/>
            <w:hideMark/>
          </w:tcPr>
          <w:p w14:paraId="1B4CA765" w14:textId="77777777" w:rsidR="002153A6" w:rsidRPr="002F52BD" w:rsidRDefault="002153A6" w:rsidP="00E1289E">
            <w:pPr>
              <w:pStyle w:val="Normal6"/>
              <w:rPr>
                <w:szCs w:val="24"/>
              </w:rPr>
            </w:pPr>
            <w:r w:rsidRPr="002F52BD">
              <w:t>(1)</w:t>
            </w:r>
            <w:r w:rsidRPr="002F52BD">
              <w:tab/>
              <w:t xml:space="preserve">‘work and other subject-matter’ means a work in the form of a book, </w:t>
            </w:r>
            <w:r w:rsidRPr="002F52BD">
              <w:rPr>
                <w:b/>
                <w:i/>
              </w:rPr>
              <w:t xml:space="preserve">e-book, </w:t>
            </w:r>
            <w:r w:rsidRPr="002F52BD">
              <w:t xml:space="preserve">journal, newspaper, magazine or other writing, including sheet music, and related illustrations, in any media, </w:t>
            </w:r>
            <w:r w:rsidRPr="002F52BD">
              <w:rPr>
                <w:b/>
                <w:i/>
              </w:rPr>
              <w:t>online or offline,</w:t>
            </w:r>
            <w:r w:rsidRPr="002F52BD">
              <w:t xml:space="preserve"> including in audio forms such as audiobooks, which is protected by copyright or related rights and which is published or otherwise lawfully made </w:t>
            </w:r>
            <w:r w:rsidRPr="002F52BD">
              <w:lastRenderedPageBreak/>
              <w:t>publicly available;</w:t>
            </w:r>
          </w:p>
        </w:tc>
      </w:tr>
    </w:tbl>
    <w:p w14:paraId="37DB045C" w14:textId="77777777" w:rsidR="002153A6" w:rsidRPr="002F52BD" w:rsidRDefault="002153A6" w:rsidP="00E1289E">
      <w:r w:rsidRPr="002F52BD">
        <w:rPr>
          <w:rStyle w:val="HideTWBExt"/>
          <w:noProof w:val="0"/>
        </w:rPr>
        <w:lastRenderedPageBreak/>
        <w:t>&lt;/Amend&gt;</w:t>
      </w:r>
      <w:bookmarkStart w:id="6" w:name="DocEPTmp3"/>
      <w:bookmarkEnd w:id="6"/>
    </w:p>
    <w:p w14:paraId="68430F04" w14:textId="77777777" w:rsidR="002153A6" w:rsidRPr="002F52BD" w:rsidRDefault="002153A6" w:rsidP="00E1289E">
      <w:pPr>
        <w:pStyle w:val="AMNumberTabs"/>
        <w:keepNext/>
      </w:pPr>
    </w:p>
    <w:p w14:paraId="6FA4053C" w14:textId="77777777" w:rsidR="002153A6" w:rsidRPr="002F52BD" w:rsidRDefault="002153A6" w:rsidP="00E1289E">
      <w:pPr>
        <w:pStyle w:val="AMNumberTabs"/>
        <w:keepNext/>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12</w:t>
      </w:r>
      <w:r w:rsidRPr="002F52BD">
        <w:rPr>
          <w:rStyle w:val="HideTWBExt"/>
          <w:b w:val="0"/>
          <w:noProof w:val="0"/>
        </w:rPr>
        <w:t>&lt;/NumAm&gt;</w:t>
      </w:r>
    </w:p>
    <w:p w14:paraId="0269C783" w14:textId="77777777" w:rsidR="002153A6" w:rsidRPr="002F52BD" w:rsidRDefault="002153A6" w:rsidP="00E1289E">
      <w:pPr>
        <w:pStyle w:val="NormalBold12b"/>
        <w:keepNext/>
      </w:pPr>
      <w:r w:rsidRPr="002F52BD">
        <w:rPr>
          <w:rStyle w:val="HideTWBExt"/>
          <w:b w:val="0"/>
          <w:noProof w:val="0"/>
        </w:rPr>
        <w:t>&lt;DocAmend&gt;</w:t>
      </w:r>
      <w:r w:rsidRPr="002F52BD">
        <w:t>Proposal for a directive</w:t>
      </w:r>
      <w:r w:rsidRPr="002F52BD">
        <w:rPr>
          <w:rStyle w:val="HideTWBExt"/>
          <w:b w:val="0"/>
          <w:noProof w:val="0"/>
        </w:rPr>
        <w:t>&lt;/DocAmend&gt;</w:t>
      </w:r>
    </w:p>
    <w:p w14:paraId="2F1791AE" w14:textId="77777777" w:rsidR="002153A6" w:rsidRPr="002F52BD" w:rsidRDefault="002153A6" w:rsidP="00E1289E">
      <w:pPr>
        <w:pStyle w:val="NormalBold"/>
      </w:pPr>
      <w:r w:rsidRPr="002F52BD">
        <w:rPr>
          <w:rStyle w:val="HideTWBExt"/>
          <w:b w:val="0"/>
          <w:noProof w:val="0"/>
        </w:rPr>
        <w:t>&lt;Article&gt;</w:t>
      </w:r>
      <w:r w:rsidRPr="002F52BD">
        <w:t>Article 2 – point 2 – point c</w:t>
      </w:r>
      <w:r w:rsidRPr="002F52B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4D6D7337" w14:textId="77777777" w:rsidTr="00E1289E">
        <w:trPr>
          <w:jc w:val="center"/>
        </w:trPr>
        <w:tc>
          <w:tcPr>
            <w:tcW w:w="9752" w:type="dxa"/>
            <w:gridSpan w:val="2"/>
          </w:tcPr>
          <w:p w14:paraId="363C96AE" w14:textId="77777777" w:rsidR="002153A6" w:rsidRPr="002F52BD" w:rsidRDefault="002153A6" w:rsidP="00E1289E">
            <w:pPr>
              <w:keepNext/>
            </w:pPr>
          </w:p>
        </w:tc>
      </w:tr>
      <w:tr w:rsidR="002153A6" w:rsidRPr="002F52BD" w14:paraId="1427A11C" w14:textId="77777777" w:rsidTr="00E1289E">
        <w:trPr>
          <w:jc w:val="center"/>
        </w:trPr>
        <w:tc>
          <w:tcPr>
            <w:tcW w:w="4876" w:type="dxa"/>
            <w:hideMark/>
          </w:tcPr>
          <w:p w14:paraId="7AE9F54B" w14:textId="77777777" w:rsidR="002153A6" w:rsidRPr="002F52BD" w:rsidRDefault="002153A6" w:rsidP="00E1289E">
            <w:pPr>
              <w:pStyle w:val="ColumnHeading"/>
              <w:keepNext/>
            </w:pPr>
            <w:r w:rsidRPr="002F52BD">
              <w:t>Text proposed by the Commission</w:t>
            </w:r>
          </w:p>
        </w:tc>
        <w:tc>
          <w:tcPr>
            <w:tcW w:w="4876" w:type="dxa"/>
            <w:hideMark/>
          </w:tcPr>
          <w:p w14:paraId="7C744929" w14:textId="77777777" w:rsidR="002153A6" w:rsidRPr="002F52BD" w:rsidRDefault="002153A6" w:rsidP="00E1289E">
            <w:pPr>
              <w:pStyle w:val="ColumnHeading"/>
              <w:keepNext/>
            </w:pPr>
            <w:r w:rsidRPr="002F52BD">
              <w:t>Amendment</w:t>
            </w:r>
          </w:p>
        </w:tc>
      </w:tr>
      <w:tr w:rsidR="002153A6" w:rsidRPr="002F52BD" w14:paraId="78F2E7A5" w14:textId="77777777" w:rsidTr="00E1289E">
        <w:trPr>
          <w:jc w:val="center"/>
        </w:trPr>
        <w:tc>
          <w:tcPr>
            <w:tcW w:w="4876" w:type="dxa"/>
            <w:hideMark/>
          </w:tcPr>
          <w:p w14:paraId="4F5C6259" w14:textId="77777777" w:rsidR="002153A6" w:rsidRPr="002F52BD" w:rsidRDefault="002153A6" w:rsidP="00E1289E">
            <w:pPr>
              <w:pStyle w:val="Normal6"/>
            </w:pPr>
            <w:r w:rsidRPr="002F52BD">
              <w:t>(c)</w:t>
            </w:r>
            <w:r w:rsidRPr="002F52BD">
              <w:tab/>
              <w:t>a person who has a perceptual or reading disability, including dyslexia, and is, as a result, unable to read printed works to substantially the same degree as a person without an impairment or disability; or</w:t>
            </w:r>
          </w:p>
        </w:tc>
        <w:tc>
          <w:tcPr>
            <w:tcW w:w="4876" w:type="dxa"/>
            <w:hideMark/>
          </w:tcPr>
          <w:p w14:paraId="2635CC7F" w14:textId="77777777" w:rsidR="002153A6" w:rsidRPr="002F52BD" w:rsidRDefault="002153A6" w:rsidP="00E1289E">
            <w:pPr>
              <w:pStyle w:val="Normal6"/>
              <w:rPr>
                <w:szCs w:val="24"/>
              </w:rPr>
            </w:pPr>
            <w:r w:rsidRPr="002F52BD">
              <w:t>(c)</w:t>
            </w:r>
            <w:r w:rsidRPr="002F52BD">
              <w:tab/>
              <w:t xml:space="preserve">a person who has a perceptual or reading disability, including dyslexia, </w:t>
            </w:r>
            <w:r w:rsidRPr="002F52BD">
              <w:rPr>
                <w:b/>
                <w:i/>
              </w:rPr>
              <w:t>or any other learning disability,</w:t>
            </w:r>
            <w:r w:rsidRPr="002F52BD">
              <w:t xml:space="preserve"> and is, as a result, unable to read printed works to substantially the same degree as a person without an impairment or disability; or</w:t>
            </w:r>
          </w:p>
        </w:tc>
      </w:tr>
    </w:tbl>
    <w:p w14:paraId="19AD9809" w14:textId="77777777" w:rsidR="002153A6" w:rsidRPr="002F52BD" w:rsidRDefault="002153A6" w:rsidP="00E1289E">
      <w:r w:rsidRPr="002F52BD">
        <w:rPr>
          <w:rStyle w:val="HideTWBExt"/>
          <w:noProof w:val="0"/>
        </w:rPr>
        <w:t>&lt;/Amend&gt;</w:t>
      </w:r>
    </w:p>
    <w:p w14:paraId="33AE44BF"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t>13</w:t>
      </w:r>
      <w:r w:rsidRPr="002F52BD">
        <w:rPr>
          <w:rStyle w:val="HideTWBExt"/>
          <w:noProof w:val="0"/>
        </w:rPr>
        <w:t>&lt;/NumAm&gt;</w:t>
      </w:r>
    </w:p>
    <w:p w14:paraId="3F90250F"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17EA89D7" w14:textId="77777777" w:rsidR="002153A6" w:rsidRPr="002F52BD" w:rsidRDefault="002153A6" w:rsidP="00E1289E">
      <w:pPr>
        <w:pStyle w:val="NormalBold"/>
      </w:pPr>
      <w:r w:rsidRPr="002F52BD">
        <w:rPr>
          <w:rStyle w:val="HideTWBExt"/>
          <w:noProof w:val="0"/>
        </w:rPr>
        <w:t>&lt;Article&gt;</w:t>
      </w:r>
      <w:r w:rsidRPr="002F52BD">
        <w:t>Article 3 – paragraph 1 a (new)</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4EA347A1" w14:textId="77777777" w:rsidTr="00E1289E">
        <w:trPr>
          <w:trHeight w:val="240"/>
          <w:jc w:val="center"/>
        </w:trPr>
        <w:tc>
          <w:tcPr>
            <w:tcW w:w="9752" w:type="dxa"/>
            <w:gridSpan w:val="2"/>
          </w:tcPr>
          <w:p w14:paraId="1BB6CB55" w14:textId="77777777" w:rsidR="002153A6" w:rsidRPr="002F52BD" w:rsidRDefault="002153A6" w:rsidP="00E1289E"/>
        </w:tc>
      </w:tr>
      <w:tr w:rsidR="002153A6" w:rsidRPr="002F52BD" w14:paraId="54F2C213" w14:textId="77777777" w:rsidTr="00E1289E">
        <w:trPr>
          <w:trHeight w:val="240"/>
          <w:jc w:val="center"/>
        </w:trPr>
        <w:tc>
          <w:tcPr>
            <w:tcW w:w="4876" w:type="dxa"/>
            <w:hideMark/>
          </w:tcPr>
          <w:p w14:paraId="68FFDDD4" w14:textId="77777777" w:rsidR="002153A6" w:rsidRPr="002F52BD" w:rsidRDefault="002153A6" w:rsidP="00E1289E">
            <w:pPr>
              <w:pStyle w:val="ColumnHeading"/>
            </w:pPr>
            <w:r w:rsidRPr="002F52BD">
              <w:t>Text proposed by the Commission</w:t>
            </w:r>
          </w:p>
        </w:tc>
        <w:tc>
          <w:tcPr>
            <w:tcW w:w="4876" w:type="dxa"/>
            <w:hideMark/>
          </w:tcPr>
          <w:p w14:paraId="3AEDEEE6" w14:textId="77777777" w:rsidR="002153A6" w:rsidRPr="002F52BD" w:rsidRDefault="002153A6" w:rsidP="00E1289E">
            <w:pPr>
              <w:pStyle w:val="ColumnHeading"/>
            </w:pPr>
            <w:r w:rsidRPr="002F52BD">
              <w:t>Amendment</w:t>
            </w:r>
          </w:p>
        </w:tc>
      </w:tr>
      <w:tr w:rsidR="002153A6" w:rsidRPr="002F52BD" w14:paraId="54C6CA2D" w14:textId="77777777" w:rsidTr="00E1289E">
        <w:trPr>
          <w:jc w:val="center"/>
        </w:trPr>
        <w:tc>
          <w:tcPr>
            <w:tcW w:w="4876" w:type="dxa"/>
          </w:tcPr>
          <w:p w14:paraId="000C288D" w14:textId="77777777" w:rsidR="002153A6" w:rsidRPr="002F52BD" w:rsidRDefault="002153A6" w:rsidP="00E1289E">
            <w:pPr>
              <w:pStyle w:val="Normal6"/>
            </w:pPr>
          </w:p>
        </w:tc>
        <w:tc>
          <w:tcPr>
            <w:tcW w:w="4876" w:type="dxa"/>
            <w:hideMark/>
          </w:tcPr>
          <w:p w14:paraId="6D7C4DEF" w14:textId="77777777" w:rsidR="002153A6" w:rsidRPr="002F52BD" w:rsidRDefault="002153A6" w:rsidP="00E1289E">
            <w:pPr>
              <w:pStyle w:val="Normal6"/>
            </w:pPr>
            <w:r w:rsidRPr="002F52BD">
              <w:rPr>
                <w:b/>
                <w:i/>
              </w:rPr>
              <w:t>1a.</w:t>
            </w:r>
            <w:r w:rsidRPr="002F52BD">
              <w:tab/>
            </w:r>
            <w:r w:rsidRPr="002F52BD">
              <w:rPr>
                <w:b/>
                <w:i/>
              </w:rPr>
              <w:t>Member States shall ensure that the exceptions to copyright and to related rights provided for in paragraph 1 cannot be superseded by technological measures or by contract.</w:t>
            </w:r>
          </w:p>
        </w:tc>
      </w:tr>
    </w:tbl>
    <w:p w14:paraId="69470DAA" w14:textId="77777777" w:rsidR="002153A6" w:rsidRPr="002F52BD" w:rsidRDefault="002153A6" w:rsidP="00E1289E">
      <w:r w:rsidRPr="002F52BD">
        <w:rPr>
          <w:rStyle w:val="HideTWBExt"/>
          <w:noProof w:val="0"/>
        </w:rPr>
        <w:t>&lt;/Amend&gt;</w:t>
      </w:r>
    </w:p>
    <w:p w14:paraId="65E4337C"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t>14</w:t>
      </w:r>
      <w:r w:rsidRPr="002F52BD">
        <w:rPr>
          <w:rStyle w:val="HideTWBExt"/>
          <w:noProof w:val="0"/>
        </w:rPr>
        <w:t>&lt;/NumAm&gt;</w:t>
      </w:r>
    </w:p>
    <w:p w14:paraId="7E97F821"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27171342" w14:textId="77777777" w:rsidR="002153A6" w:rsidRPr="002F52BD" w:rsidRDefault="002153A6" w:rsidP="00E1289E">
      <w:pPr>
        <w:pStyle w:val="NormalBold"/>
      </w:pPr>
      <w:r w:rsidRPr="002F52BD">
        <w:rPr>
          <w:rStyle w:val="HideTWBExt"/>
          <w:noProof w:val="0"/>
        </w:rPr>
        <w:t>&lt;Article&gt;</w:t>
      </w:r>
      <w:r w:rsidRPr="002F52BD">
        <w:t>Article 7 – paragraph 1</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3848C71E" w14:textId="77777777" w:rsidTr="00E1289E">
        <w:trPr>
          <w:trHeight w:val="240"/>
          <w:jc w:val="center"/>
        </w:trPr>
        <w:tc>
          <w:tcPr>
            <w:tcW w:w="9752" w:type="dxa"/>
            <w:gridSpan w:val="2"/>
          </w:tcPr>
          <w:p w14:paraId="3B4A9BD3" w14:textId="77777777" w:rsidR="002153A6" w:rsidRPr="002F52BD" w:rsidRDefault="002153A6" w:rsidP="00E1289E"/>
        </w:tc>
      </w:tr>
      <w:tr w:rsidR="002153A6" w:rsidRPr="002F52BD" w14:paraId="0FD0000D" w14:textId="77777777" w:rsidTr="00E1289E">
        <w:trPr>
          <w:trHeight w:val="240"/>
          <w:jc w:val="center"/>
        </w:trPr>
        <w:tc>
          <w:tcPr>
            <w:tcW w:w="4876" w:type="dxa"/>
            <w:hideMark/>
          </w:tcPr>
          <w:p w14:paraId="5B0B9F17" w14:textId="77777777" w:rsidR="002153A6" w:rsidRPr="002F52BD" w:rsidRDefault="002153A6" w:rsidP="00E1289E">
            <w:pPr>
              <w:pStyle w:val="ColumnHeading"/>
            </w:pPr>
            <w:r w:rsidRPr="002F52BD">
              <w:t>Text proposed by the Commission</w:t>
            </w:r>
          </w:p>
        </w:tc>
        <w:tc>
          <w:tcPr>
            <w:tcW w:w="4876" w:type="dxa"/>
            <w:hideMark/>
          </w:tcPr>
          <w:p w14:paraId="67E32359" w14:textId="77777777" w:rsidR="002153A6" w:rsidRPr="002F52BD" w:rsidRDefault="002153A6" w:rsidP="00E1289E">
            <w:pPr>
              <w:pStyle w:val="ColumnHeading"/>
            </w:pPr>
            <w:r w:rsidRPr="002F52BD">
              <w:t>Amendment</w:t>
            </w:r>
          </w:p>
        </w:tc>
      </w:tr>
      <w:tr w:rsidR="002153A6" w:rsidRPr="002F52BD" w14:paraId="721322C6" w14:textId="77777777" w:rsidTr="00E1289E">
        <w:trPr>
          <w:jc w:val="center"/>
        </w:trPr>
        <w:tc>
          <w:tcPr>
            <w:tcW w:w="4876" w:type="dxa"/>
            <w:hideMark/>
          </w:tcPr>
          <w:p w14:paraId="399EA9B9" w14:textId="77777777" w:rsidR="002153A6" w:rsidRPr="002F52BD" w:rsidRDefault="002153A6" w:rsidP="00E1289E">
            <w:pPr>
              <w:pStyle w:val="Normal6"/>
            </w:pPr>
            <w:r w:rsidRPr="002F52BD">
              <w:t xml:space="preserve">By [two years after the date of transposition], the Commission shall present a report to the European Parliament, the Council and the European Economic and Social Committee on the availability, in accessible formats, of works and other subject-matter other than those defined in Article 2(1) for beneficiary </w:t>
            </w:r>
            <w:r w:rsidRPr="002F52BD">
              <w:lastRenderedPageBreak/>
              <w:t>persons, and of works and other subject-matter for persons with disabilities other than those referred to in Article 2(2), in the internal market. The report shall contain an assessment on whether an amendment of the scope of this Directive should be considered.</w:t>
            </w:r>
          </w:p>
        </w:tc>
        <w:tc>
          <w:tcPr>
            <w:tcW w:w="4876" w:type="dxa"/>
            <w:hideMark/>
          </w:tcPr>
          <w:p w14:paraId="16E1DE20" w14:textId="77777777" w:rsidR="002153A6" w:rsidRPr="002F52BD" w:rsidRDefault="002153A6" w:rsidP="00E1289E">
            <w:pPr>
              <w:pStyle w:val="Normal6"/>
            </w:pPr>
            <w:r w:rsidRPr="002F52BD">
              <w:lastRenderedPageBreak/>
              <w:t xml:space="preserve">By [two years after the date of transposition], the Commission shall present a report to the European Parliament, the Council and the European Economic and Social Committee on the availability, in accessible formats, of works and other subject-matter other than those defined in Article 2(1) for beneficiary </w:t>
            </w:r>
            <w:r w:rsidRPr="002F52BD">
              <w:lastRenderedPageBreak/>
              <w:t xml:space="preserve">persons, and of works and other subject-matter for persons with disabilities other than those referred to in Article 2(2), in the internal market. The report shall contain an assessment </w:t>
            </w:r>
            <w:r w:rsidRPr="002F52BD">
              <w:rPr>
                <w:b/>
                <w:i/>
              </w:rPr>
              <w:t>- taking into account technological developments and particularly the technologies available to help people with disabilities, and the accessibility of those technologies -</w:t>
            </w:r>
            <w:r w:rsidRPr="002F52BD">
              <w:t xml:space="preserve"> on whether an amendment of the scope of this Directive should be considered.</w:t>
            </w:r>
          </w:p>
        </w:tc>
      </w:tr>
    </w:tbl>
    <w:p w14:paraId="632A0C20" w14:textId="77777777" w:rsidR="002153A6" w:rsidRPr="002F52BD" w:rsidRDefault="002153A6" w:rsidP="00E1289E">
      <w:r w:rsidRPr="002F52BD">
        <w:rPr>
          <w:rStyle w:val="HideTWBExt"/>
          <w:noProof w:val="0"/>
        </w:rPr>
        <w:lastRenderedPageBreak/>
        <w:t>&lt;/Amend&gt;</w:t>
      </w:r>
    </w:p>
    <w:p w14:paraId="36EF6461" w14:textId="77777777" w:rsidR="002153A6" w:rsidRPr="002F52BD" w:rsidRDefault="002153A6" w:rsidP="00E1289E">
      <w:pPr>
        <w:pStyle w:val="AMNumberTabs"/>
        <w:keepNext/>
      </w:pPr>
      <w:r w:rsidRPr="002F52BD">
        <w:rPr>
          <w:rStyle w:val="HideTWBExt"/>
          <w:b w:val="0"/>
          <w:noProof w:val="0"/>
        </w:rPr>
        <w:t>&lt;Amend&gt;</w:t>
      </w:r>
      <w:r w:rsidRPr="002F52BD">
        <w:t>Amendment</w:t>
      </w:r>
      <w:r w:rsidRPr="002F52BD">
        <w:tab/>
      </w:r>
      <w:r w:rsidRPr="002F52BD">
        <w:tab/>
      </w:r>
      <w:r w:rsidRPr="002F52BD">
        <w:rPr>
          <w:rStyle w:val="HideTWBExt"/>
          <w:b w:val="0"/>
          <w:noProof w:val="0"/>
        </w:rPr>
        <w:t>&lt;NumAm&gt;</w:t>
      </w:r>
      <w:r w:rsidRPr="002F52BD">
        <w:rPr>
          <w:color w:val="000000"/>
        </w:rPr>
        <w:t>15</w:t>
      </w:r>
      <w:r w:rsidRPr="002F52BD">
        <w:rPr>
          <w:rStyle w:val="HideTWBExt"/>
          <w:b w:val="0"/>
          <w:noProof w:val="0"/>
        </w:rPr>
        <w:t>&lt;/NumAm&gt;</w:t>
      </w:r>
    </w:p>
    <w:p w14:paraId="18EA9C41" w14:textId="77777777" w:rsidR="002153A6" w:rsidRPr="002F52BD" w:rsidRDefault="002153A6" w:rsidP="00E1289E">
      <w:pPr>
        <w:pStyle w:val="NormalBold12b"/>
        <w:keepNext/>
      </w:pPr>
      <w:r w:rsidRPr="002F52BD">
        <w:rPr>
          <w:rStyle w:val="HideTWBExt"/>
          <w:b w:val="0"/>
          <w:noProof w:val="0"/>
        </w:rPr>
        <w:t>&lt;DocAmend&gt;</w:t>
      </w:r>
      <w:r w:rsidRPr="002F52BD">
        <w:t>Proposal for a directive</w:t>
      </w:r>
      <w:r w:rsidRPr="002F52BD">
        <w:rPr>
          <w:rStyle w:val="HideTWBExt"/>
          <w:b w:val="0"/>
          <w:noProof w:val="0"/>
        </w:rPr>
        <w:t>&lt;/DocAmend&gt;</w:t>
      </w:r>
    </w:p>
    <w:p w14:paraId="7B793A3C" w14:textId="77777777" w:rsidR="002153A6" w:rsidRPr="002F52BD" w:rsidRDefault="002153A6" w:rsidP="00E1289E">
      <w:pPr>
        <w:pStyle w:val="NormalBold"/>
      </w:pPr>
      <w:r w:rsidRPr="002F52BD">
        <w:rPr>
          <w:rStyle w:val="HideTWBExt"/>
          <w:b w:val="0"/>
          <w:noProof w:val="0"/>
        </w:rPr>
        <w:t>&lt;Article&gt;</w:t>
      </w:r>
      <w:r w:rsidRPr="002F52BD">
        <w:t>Article 8 – paragraph 1</w:t>
      </w:r>
      <w:r w:rsidRPr="002F52BD">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6A8E4679" w14:textId="77777777" w:rsidTr="00E1289E">
        <w:trPr>
          <w:jc w:val="center"/>
        </w:trPr>
        <w:tc>
          <w:tcPr>
            <w:tcW w:w="9752" w:type="dxa"/>
            <w:gridSpan w:val="2"/>
          </w:tcPr>
          <w:p w14:paraId="74BBFAB7" w14:textId="77777777" w:rsidR="002153A6" w:rsidRPr="002F52BD" w:rsidRDefault="002153A6" w:rsidP="00E1289E">
            <w:pPr>
              <w:keepNext/>
            </w:pPr>
          </w:p>
        </w:tc>
      </w:tr>
      <w:tr w:rsidR="002153A6" w:rsidRPr="002F52BD" w14:paraId="2F712C26" w14:textId="77777777" w:rsidTr="00E1289E">
        <w:trPr>
          <w:jc w:val="center"/>
        </w:trPr>
        <w:tc>
          <w:tcPr>
            <w:tcW w:w="4876" w:type="dxa"/>
            <w:hideMark/>
          </w:tcPr>
          <w:p w14:paraId="6F3283DE" w14:textId="77777777" w:rsidR="002153A6" w:rsidRPr="002F52BD" w:rsidRDefault="002153A6" w:rsidP="00E1289E">
            <w:pPr>
              <w:pStyle w:val="ColumnHeading"/>
              <w:keepNext/>
            </w:pPr>
            <w:r w:rsidRPr="002F52BD">
              <w:t>Text proposed by the Commission</w:t>
            </w:r>
          </w:p>
        </w:tc>
        <w:tc>
          <w:tcPr>
            <w:tcW w:w="4876" w:type="dxa"/>
            <w:hideMark/>
          </w:tcPr>
          <w:p w14:paraId="7FF9DBC6" w14:textId="77777777" w:rsidR="002153A6" w:rsidRPr="002F52BD" w:rsidRDefault="002153A6" w:rsidP="00E1289E">
            <w:pPr>
              <w:pStyle w:val="ColumnHeading"/>
              <w:keepNext/>
            </w:pPr>
            <w:r w:rsidRPr="002F52BD">
              <w:t>Amendment</w:t>
            </w:r>
          </w:p>
        </w:tc>
      </w:tr>
      <w:tr w:rsidR="002153A6" w:rsidRPr="002F52BD" w14:paraId="6943B499" w14:textId="77777777" w:rsidTr="00E1289E">
        <w:trPr>
          <w:jc w:val="center"/>
        </w:trPr>
        <w:tc>
          <w:tcPr>
            <w:tcW w:w="4876" w:type="dxa"/>
            <w:hideMark/>
          </w:tcPr>
          <w:p w14:paraId="23B772F7" w14:textId="77777777" w:rsidR="002153A6" w:rsidRPr="002F52BD" w:rsidRDefault="002153A6" w:rsidP="00E1289E">
            <w:pPr>
              <w:pStyle w:val="Normal6"/>
            </w:pPr>
            <w:r w:rsidRPr="002F52BD">
              <w:rPr>
                <w:b/>
                <w:i/>
              </w:rPr>
              <w:t>No sooner than</w:t>
            </w:r>
            <w:r w:rsidRPr="002F52BD">
              <w:t xml:space="preserve"> [five years after the date of transposition], the Commission shall carry out an evaluation of this Directive and present the main findings to the European Parliament, the Council and the European Economic and Social Committee, accompanied, where appropriate, by proposals for the amendment of this Directive</w:t>
            </w:r>
          </w:p>
        </w:tc>
        <w:tc>
          <w:tcPr>
            <w:tcW w:w="4876" w:type="dxa"/>
            <w:hideMark/>
          </w:tcPr>
          <w:p w14:paraId="4FC23A4E" w14:textId="77777777" w:rsidR="002153A6" w:rsidRPr="002F52BD" w:rsidRDefault="002153A6" w:rsidP="00E1289E">
            <w:pPr>
              <w:pStyle w:val="Normal6"/>
              <w:rPr>
                <w:szCs w:val="24"/>
              </w:rPr>
            </w:pPr>
            <w:r w:rsidRPr="002F52BD">
              <w:rPr>
                <w:b/>
                <w:i/>
              </w:rPr>
              <w:t>By</w:t>
            </w:r>
            <w:r w:rsidRPr="002F52BD">
              <w:t xml:space="preserve"> [five years after the date of transposition], the Commission </w:t>
            </w:r>
            <w:r w:rsidRPr="002F52BD">
              <w:rPr>
                <w:b/>
                <w:i/>
              </w:rPr>
              <w:t xml:space="preserve">– taking also into account technological developments in the context of accessibility – </w:t>
            </w:r>
            <w:r w:rsidRPr="002F52BD">
              <w:t xml:space="preserve">shall carry out an evaluation of this Directive and present the main findings to the European Parliament, the Council and the European Economic and Social Committee, accompanied, where appropriate, by proposals for the amendment of this Directive. </w:t>
            </w:r>
            <w:r w:rsidRPr="002F52BD">
              <w:rPr>
                <w:b/>
                <w:i/>
              </w:rPr>
              <w:t>The Commission's report shall take into account the viewpoints of relevant civil society actors, non-governmental organisations and social partners, including organisations of and by persons with disabilities and those representing older persons.</w:t>
            </w:r>
          </w:p>
        </w:tc>
      </w:tr>
    </w:tbl>
    <w:p w14:paraId="657451DB" w14:textId="77777777" w:rsidR="002153A6" w:rsidRPr="002F52BD" w:rsidRDefault="002153A6" w:rsidP="00E1289E">
      <w:r w:rsidRPr="002F52BD">
        <w:rPr>
          <w:rStyle w:val="HideTWBExt"/>
          <w:noProof w:val="0"/>
        </w:rPr>
        <w:t>&lt;/Amend&gt;&lt;/RepeatBlock-Amend&gt;</w:t>
      </w:r>
    </w:p>
    <w:p w14:paraId="3A753D90" w14:textId="77777777" w:rsidR="002153A6" w:rsidRPr="002F52BD" w:rsidRDefault="002153A6" w:rsidP="00E1289E"/>
    <w:p w14:paraId="3EC79295" w14:textId="77777777" w:rsidR="002153A6" w:rsidRPr="002F52BD" w:rsidRDefault="002153A6" w:rsidP="002153A6">
      <w:pPr>
        <w:pStyle w:val="PageHeadingNotTOC"/>
      </w:pPr>
      <w:r w:rsidRPr="002F52BD">
        <w:br w:type="page"/>
      </w:r>
      <w:r w:rsidRPr="002F52BD">
        <w:lastRenderedPageBreak/>
        <w:t>ANNEX: LIST OF ENTITIES OR PERSONS</w:t>
      </w:r>
      <w:r w:rsidRPr="002F52BD">
        <w:br/>
        <w:t>FROM WHOM THE RAPPORTEUR FOR THE OPINION HAS RECEIVED INPUT</w:t>
      </w:r>
    </w:p>
    <w:p w14:paraId="094F2CBB" w14:textId="77777777" w:rsidR="002153A6" w:rsidRPr="002F52BD" w:rsidRDefault="002153A6" w:rsidP="00E1289E">
      <w:pPr>
        <w:spacing w:before="9" w:line="360" w:lineRule="auto"/>
        <w:ind w:right="159"/>
        <w:rPr>
          <w:rFonts w:eastAsia="Calibri"/>
          <w:sz w:val="22"/>
          <w:szCs w:val="22"/>
        </w:rPr>
      </w:pPr>
      <w:r w:rsidRPr="002F52BD">
        <w:rPr>
          <w:rFonts w:eastAsia="Calibri"/>
          <w:sz w:val="22"/>
          <w:szCs w:val="22"/>
        </w:rPr>
        <w:t>T</w:t>
      </w:r>
      <w:r w:rsidRPr="002F52BD">
        <w:rPr>
          <w:rFonts w:eastAsia="Calibri"/>
          <w:spacing w:val="-1"/>
          <w:sz w:val="22"/>
          <w:szCs w:val="22"/>
        </w:rPr>
        <w:t>he following</w:t>
      </w:r>
      <w:r w:rsidRPr="002F52BD">
        <w:rPr>
          <w:rFonts w:eastAsia="Calibri"/>
          <w:spacing w:val="1"/>
          <w:sz w:val="22"/>
          <w:szCs w:val="22"/>
        </w:rPr>
        <w:t xml:space="preserve"> </w:t>
      </w:r>
      <w:r w:rsidRPr="002F52BD">
        <w:rPr>
          <w:rFonts w:eastAsia="Calibri"/>
          <w:sz w:val="22"/>
          <w:szCs w:val="22"/>
        </w:rPr>
        <w:t>list</w:t>
      </w:r>
      <w:r w:rsidRPr="002F52BD">
        <w:rPr>
          <w:rFonts w:eastAsia="Calibri"/>
          <w:spacing w:val="2"/>
          <w:sz w:val="22"/>
          <w:szCs w:val="22"/>
        </w:rPr>
        <w:t xml:space="preserve"> </w:t>
      </w:r>
      <w:r w:rsidRPr="002F52BD">
        <w:rPr>
          <w:rFonts w:eastAsia="Calibri"/>
          <w:sz w:val="22"/>
          <w:szCs w:val="22"/>
        </w:rPr>
        <w:t>is</w:t>
      </w:r>
      <w:r w:rsidRPr="002F52BD">
        <w:rPr>
          <w:rFonts w:eastAsia="Calibri"/>
          <w:spacing w:val="-2"/>
          <w:sz w:val="22"/>
          <w:szCs w:val="22"/>
        </w:rPr>
        <w:t xml:space="preserve"> </w:t>
      </w:r>
      <w:r w:rsidRPr="002F52BD">
        <w:rPr>
          <w:rFonts w:eastAsia="Calibri"/>
          <w:spacing w:val="-1"/>
          <w:sz w:val="22"/>
          <w:szCs w:val="22"/>
        </w:rPr>
        <w:t>d</w:t>
      </w:r>
      <w:r w:rsidRPr="002F52BD">
        <w:rPr>
          <w:rFonts w:eastAsia="Calibri"/>
          <w:sz w:val="22"/>
          <w:szCs w:val="22"/>
        </w:rPr>
        <w:t xml:space="preserve">rawn </w:t>
      </w:r>
      <w:r w:rsidRPr="002F52BD">
        <w:rPr>
          <w:rFonts w:eastAsia="Calibri"/>
          <w:spacing w:val="-1"/>
          <w:sz w:val="22"/>
          <w:szCs w:val="22"/>
        </w:rPr>
        <w:t>u</w:t>
      </w:r>
      <w:r w:rsidRPr="002F52BD">
        <w:rPr>
          <w:rFonts w:eastAsia="Calibri"/>
          <w:sz w:val="22"/>
          <w:szCs w:val="22"/>
        </w:rPr>
        <w:t>p</w:t>
      </w:r>
      <w:r w:rsidRPr="002F52BD">
        <w:rPr>
          <w:rFonts w:eastAsia="Calibri"/>
          <w:spacing w:val="-2"/>
          <w:sz w:val="22"/>
          <w:szCs w:val="22"/>
        </w:rPr>
        <w:t xml:space="preserve"> </w:t>
      </w:r>
      <w:r w:rsidRPr="002F52BD">
        <w:rPr>
          <w:rFonts w:eastAsia="Calibri"/>
          <w:spacing w:val="1"/>
          <w:sz w:val="22"/>
          <w:szCs w:val="22"/>
        </w:rPr>
        <w:t>o</w:t>
      </w:r>
      <w:r w:rsidRPr="002F52BD">
        <w:rPr>
          <w:rFonts w:eastAsia="Calibri"/>
          <w:sz w:val="22"/>
          <w:szCs w:val="22"/>
        </w:rPr>
        <w:t>n a</w:t>
      </w:r>
      <w:r w:rsidRPr="002F52BD">
        <w:rPr>
          <w:rFonts w:eastAsia="Calibri"/>
          <w:spacing w:val="1"/>
          <w:sz w:val="22"/>
          <w:szCs w:val="22"/>
        </w:rPr>
        <w:t xml:space="preserve"> </w:t>
      </w:r>
      <w:r w:rsidRPr="002F52BD">
        <w:rPr>
          <w:rFonts w:eastAsia="Calibri"/>
          <w:spacing w:val="-3"/>
          <w:sz w:val="22"/>
          <w:szCs w:val="22"/>
        </w:rPr>
        <w:t>p</w:t>
      </w:r>
      <w:r w:rsidRPr="002F52BD">
        <w:rPr>
          <w:rFonts w:eastAsia="Calibri"/>
          <w:spacing w:val="-1"/>
          <w:sz w:val="22"/>
          <w:szCs w:val="22"/>
        </w:rPr>
        <w:t>u</w:t>
      </w:r>
      <w:r w:rsidRPr="002F52BD">
        <w:rPr>
          <w:rFonts w:eastAsia="Calibri"/>
          <w:sz w:val="22"/>
          <w:szCs w:val="22"/>
        </w:rPr>
        <w:t>rely</w:t>
      </w:r>
      <w:r w:rsidRPr="002F52BD">
        <w:rPr>
          <w:rFonts w:eastAsia="Calibri"/>
          <w:spacing w:val="-1"/>
          <w:sz w:val="22"/>
          <w:szCs w:val="22"/>
        </w:rPr>
        <w:t xml:space="preserve"> </w:t>
      </w:r>
      <w:r w:rsidRPr="002F52BD">
        <w:rPr>
          <w:rFonts w:eastAsia="Calibri"/>
          <w:spacing w:val="1"/>
          <w:sz w:val="22"/>
          <w:szCs w:val="22"/>
        </w:rPr>
        <w:t>vo</w:t>
      </w:r>
      <w:r w:rsidRPr="002F52BD">
        <w:rPr>
          <w:rFonts w:eastAsia="Calibri"/>
          <w:sz w:val="22"/>
          <w:szCs w:val="22"/>
        </w:rPr>
        <w:t>l</w:t>
      </w:r>
      <w:r w:rsidRPr="002F52BD">
        <w:rPr>
          <w:rFonts w:eastAsia="Calibri"/>
          <w:spacing w:val="-1"/>
          <w:sz w:val="22"/>
          <w:szCs w:val="22"/>
        </w:rPr>
        <w:t>un</w:t>
      </w:r>
      <w:r w:rsidRPr="002F52BD">
        <w:rPr>
          <w:rFonts w:eastAsia="Calibri"/>
          <w:sz w:val="22"/>
          <w:szCs w:val="22"/>
        </w:rPr>
        <w:t>ta</w:t>
      </w:r>
      <w:r w:rsidRPr="002F52BD">
        <w:rPr>
          <w:rFonts w:eastAsia="Calibri"/>
          <w:spacing w:val="-2"/>
          <w:sz w:val="22"/>
          <w:szCs w:val="22"/>
        </w:rPr>
        <w:t>r</w:t>
      </w:r>
      <w:r w:rsidRPr="002F52BD">
        <w:rPr>
          <w:rFonts w:eastAsia="Calibri"/>
          <w:sz w:val="22"/>
          <w:szCs w:val="22"/>
        </w:rPr>
        <w:t>y</w:t>
      </w:r>
      <w:r w:rsidRPr="002F52BD">
        <w:rPr>
          <w:rFonts w:eastAsia="Calibri"/>
          <w:spacing w:val="1"/>
          <w:sz w:val="22"/>
          <w:szCs w:val="22"/>
        </w:rPr>
        <w:t xml:space="preserve"> </w:t>
      </w:r>
      <w:r w:rsidRPr="002F52BD">
        <w:rPr>
          <w:rFonts w:eastAsia="Calibri"/>
          <w:spacing w:val="-1"/>
          <w:sz w:val="22"/>
          <w:szCs w:val="22"/>
        </w:rPr>
        <w:t>b</w:t>
      </w:r>
      <w:r w:rsidRPr="002F52BD">
        <w:rPr>
          <w:rFonts w:eastAsia="Calibri"/>
          <w:sz w:val="22"/>
          <w:szCs w:val="22"/>
        </w:rPr>
        <w:t>asis</w:t>
      </w:r>
      <w:r w:rsidRPr="002F52BD">
        <w:rPr>
          <w:rFonts w:eastAsia="Calibri"/>
          <w:spacing w:val="-2"/>
          <w:sz w:val="22"/>
          <w:szCs w:val="22"/>
        </w:rPr>
        <w:t xml:space="preserve"> </w:t>
      </w:r>
      <w:r w:rsidRPr="002F52BD">
        <w:rPr>
          <w:rFonts w:eastAsia="Calibri"/>
          <w:spacing w:val="-1"/>
          <w:sz w:val="22"/>
          <w:szCs w:val="22"/>
        </w:rPr>
        <w:t>und</w:t>
      </w:r>
      <w:r w:rsidRPr="002F52BD">
        <w:rPr>
          <w:rFonts w:eastAsia="Calibri"/>
          <w:sz w:val="22"/>
          <w:szCs w:val="22"/>
        </w:rPr>
        <w:t>er</w:t>
      </w:r>
      <w:r w:rsidRPr="002F52BD">
        <w:rPr>
          <w:rFonts w:eastAsia="Calibri"/>
          <w:spacing w:val="1"/>
          <w:sz w:val="22"/>
          <w:szCs w:val="22"/>
        </w:rPr>
        <w:t xml:space="preserve"> </w:t>
      </w:r>
      <w:r w:rsidRPr="002F52BD">
        <w:rPr>
          <w:rFonts w:eastAsia="Calibri"/>
          <w:sz w:val="22"/>
          <w:szCs w:val="22"/>
        </w:rPr>
        <w:t>t</w:t>
      </w:r>
      <w:r w:rsidRPr="002F52BD">
        <w:rPr>
          <w:rFonts w:eastAsia="Calibri"/>
          <w:spacing w:val="-1"/>
          <w:sz w:val="22"/>
          <w:szCs w:val="22"/>
        </w:rPr>
        <w:t>h</w:t>
      </w:r>
      <w:r w:rsidRPr="002F52BD">
        <w:rPr>
          <w:rFonts w:eastAsia="Calibri"/>
          <w:sz w:val="22"/>
          <w:szCs w:val="22"/>
        </w:rPr>
        <w:t>e</w:t>
      </w:r>
      <w:r w:rsidRPr="002F52BD">
        <w:rPr>
          <w:rFonts w:eastAsia="Calibri"/>
          <w:spacing w:val="1"/>
          <w:sz w:val="22"/>
          <w:szCs w:val="22"/>
        </w:rPr>
        <w:t xml:space="preserve"> </w:t>
      </w:r>
      <w:r w:rsidRPr="002F52BD">
        <w:rPr>
          <w:rFonts w:eastAsia="Calibri"/>
          <w:spacing w:val="-2"/>
          <w:sz w:val="22"/>
          <w:szCs w:val="22"/>
        </w:rPr>
        <w:t>e</w:t>
      </w:r>
      <w:r w:rsidRPr="002F52BD">
        <w:rPr>
          <w:rFonts w:eastAsia="Calibri"/>
          <w:sz w:val="22"/>
          <w:szCs w:val="22"/>
        </w:rPr>
        <w:t>xcl</w:t>
      </w:r>
      <w:r w:rsidRPr="002F52BD">
        <w:rPr>
          <w:rFonts w:eastAsia="Calibri"/>
          <w:spacing w:val="-1"/>
          <w:sz w:val="22"/>
          <w:szCs w:val="22"/>
        </w:rPr>
        <w:t>u</w:t>
      </w:r>
      <w:r w:rsidRPr="002F52BD">
        <w:rPr>
          <w:rFonts w:eastAsia="Calibri"/>
          <w:sz w:val="22"/>
          <w:szCs w:val="22"/>
        </w:rPr>
        <w:t>si</w:t>
      </w:r>
      <w:r w:rsidRPr="002F52BD">
        <w:rPr>
          <w:rFonts w:eastAsia="Calibri"/>
          <w:spacing w:val="-1"/>
          <w:sz w:val="22"/>
          <w:szCs w:val="22"/>
        </w:rPr>
        <w:t>v</w:t>
      </w:r>
      <w:r w:rsidRPr="002F52BD">
        <w:rPr>
          <w:rFonts w:eastAsia="Calibri"/>
          <w:sz w:val="22"/>
          <w:szCs w:val="22"/>
        </w:rPr>
        <w:t>e</w:t>
      </w:r>
      <w:r w:rsidRPr="002F52BD">
        <w:rPr>
          <w:rFonts w:eastAsia="Calibri"/>
          <w:spacing w:val="1"/>
          <w:sz w:val="22"/>
          <w:szCs w:val="22"/>
        </w:rPr>
        <w:t xml:space="preserve"> </w:t>
      </w:r>
      <w:r w:rsidRPr="002F52BD">
        <w:rPr>
          <w:rFonts w:eastAsia="Calibri"/>
          <w:spacing w:val="-2"/>
          <w:sz w:val="22"/>
          <w:szCs w:val="22"/>
        </w:rPr>
        <w:t>r</w:t>
      </w:r>
      <w:r w:rsidRPr="002F52BD">
        <w:rPr>
          <w:rFonts w:eastAsia="Calibri"/>
          <w:sz w:val="22"/>
          <w:szCs w:val="22"/>
        </w:rPr>
        <w:t>es</w:t>
      </w:r>
      <w:r w:rsidRPr="002F52BD">
        <w:rPr>
          <w:rFonts w:eastAsia="Calibri"/>
          <w:spacing w:val="-1"/>
          <w:sz w:val="22"/>
          <w:szCs w:val="22"/>
        </w:rPr>
        <w:t>p</w:t>
      </w:r>
      <w:r w:rsidRPr="002F52BD">
        <w:rPr>
          <w:rFonts w:eastAsia="Calibri"/>
          <w:spacing w:val="1"/>
          <w:sz w:val="22"/>
          <w:szCs w:val="22"/>
        </w:rPr>
        <w:t>o</w:t>
      </w:r>
      <w:r w:rsidRPr="002F52BD">
        <w:rPr>
          <w:rFonts w:eastAsia="Calibri"/>
          <w:spacing w:val="-1"/>
          <w:sz w:val="22"/>
          <w:szCs w:val="22"/>
        </w:rPr>
        <w:t>n</w:t>
      </w:r>
      <w:r w:rsidRPr="002F52BD">
        <w:rPr>
          <w:rFonts w:eastAsia="Calibri"/>
          <w:sz w:val="22"/>
          <w:szCs w:val="22"/>
        </w:rPr>
        <w:t>si</w:t>
      </w:r>
      <w:r w:rsidRPr="002F52BD">
        <w:rPr>
          <w:rFonts w:eastAsia="Calibri"/>
          <w:spacing w:val="-1"/>
          <w:sz w:val="22"/>
          <w:szCs w:val="22"/>
        </w:rPr>
        <w:t>b</w:t>
      </w:r>
      <w:r w:rsidRPr="002F52BD">
        <w:rPr>
          <w:rFonts w:eastAsia="Calibri"/>
          <w:sz w:val="22"/>
          <w:szCs w:val="22"/>
        </w:rPr>
        <w:t>ili</w:t>
      </w:r>
      <w:r w:rsidRPr="002F52BD">
        <w:rPr>
          <w:rFonts w:eastAsia="Calibri"/>
          <w:spacing w:val="-2"/>
          <w:sz w:val="22"/>
          <w:szCs w:val="22"/>
        </w:rPr>
        <w:t>t</w:t>
      </w:r>
      <w:r w:rsidRPr="002F52BD">
        <w:rPr>
          <w:rFonts w:eastAsia="Calibri"/>
          <w:sz w:val="22"/>
          <w:szCs w:val="22"/>
        </w:rPr>
        <w:t>y</w:t>
      </w:r>
      <w:r w:rsidRPr="002F52BD">
        <w:rPr>
          <w:rFonts w:eastAsia="Calibri"/>
          <w:spacing w:val="-1"/>
          <w:sz w:val="22"/>
          <w:szCs w:val="22"/>
        </w:rPr>
        <w:t xml:space="preserve"> </w:t>
      </w:r>
      <w:r w:rsidRPr="002F52BD">
        <w:rPr>
          <w:rFonts w:eastAsia="Calibri"/>
          <w:spacing w:val="1"/>
          <w:sz w:val="22"/>
          <w:szCs w:val="22"/>
        </w:rPr>
        <w:t>o</w:t>
      </w:r>
      <w:r w:rsidRPr="002F52BD">
        <w:rPr>
          <w:rFonts w:eastAsia="Calibri"/>
          <w:sz w:val="22"/>
          <w:szCs w:val="22"/>
        </w:rPr>
        <w:t>f</w:t>
      </w:r>
      <w:r w:rsidRPr="002F52BD">
        <w:rPr>
          <w:rFonts w:eastAsia="Calibri"/>
          <w:spacing w:val="-2"/>
          <w:sz w:val="22"/>
          <w:szCs w:val="22"/>
        </w:rPr>
        <w:t xml:space="preserve"> </w:t>
      </w:r>
      <w:r w:rsidRPr="002F52BD">
        <w:rPr>
          <w:rFonts w:eastAsia="Calibri"/>
          <w:sz w:val="22"/>
          <w:szCs w:val="22"/>
        </w:rPr>
        <w:t>t</w:t>
      </w:r>
      <w:r w:rsidRPr="002F52BD">
        <w:rPr>
          <w:rFonts w:eastAsia="Calibri"/>
          <w:spacing w:val="-1"/>
          <w:sz w:val="22"/>
          <w:szCs w:val="22"/>
        </w:rPr>
        <w:t>h</w:t>
      </w:r>
      <w:r w:rsidRPr="002F52BD">
        <w:rPr>
          <w:rFonts w:eastAsia="Calibri"/>
          <w:sz w:val="22"/>
          <w:szCs w:val="22"/>
        </w:rPr>
        <w:t>e</w:t>
      </w:r>
      <w:r w:rsidRPr="002F52BD">
        <w:rPr>
          <w:rFonts w:eastAsia="Calibri"/>
          <w:spacing w:val="1"/>
          <w:sz w:val="22"/>
          <w:szCs w:val="22"/>
        </w:rPr>
        <w:t xml:space="preserve"> </w:t>
      </w:r>
      <w:r w:rsidRPr="002F52BD">
        <w:rPr>
          <w:rFonts w:eastAsia="Calibri"/>
          <w:sz w:val="22"/>
          <w:szCs w:val="22"/>
        </w:rPr>
        <w:t>ra</w:t>
      </w:r>
      <w:r w:rsidRPr="002F52BD">
        <w:rPr>
          <w:rFonts w:eastAsia="Calibri"/>
          <w:spacing w:val="-1"/>
          <w:sz w:val="22"/>
          <w:szCs w:val="22"/>
        </w:rPr>
        <w:t>ppo</w:t>
      </w:r>
      <w:r w:rsidRPr="002F52BD">
        <w:rPr>
          <w:rFonts w:eastAsia="Calibri"/>
          <w:sz w:val="22"/>
          <w:szCs w:val="22"/>
        </w:rPr>
        <w:t>rte</w:t>
      </w:r>
      <w:r w:rsidRPr="002F52BD">
        <w:rPr>
          <w:rFonts w:eastAsia="Calibri"/>
          <w:spacing w:val="-1"/>
          <w:sz w:val="22"/>
          <w:szCs w:val="22"/>
        </w:rPr>
        <w:t>u</w:t>
      </w:r>
      <w:r w:rsidRPr="002F52BD">
        <w:rPr>
          <w:rFonts w:eastAsia="Calibri"/>
          <w:sz w:val="22"/>
          <w:szCs w:val="22"/>
        </w:rPr>
        <w:t>r for the opinion. T</w:t>
      </w:r>
      <w:r w:rsidRPr="002F52BD">
        <w:rPr>
          <w:rFonts w:eastAsia="Calibri"/>
          <w:spacing w:val="-1"/>
          <w:sz w:val="22"/>
          <w:szCs w:val="22"/>
        </w:rPr>
        <w:t>h</w:t>
      </w:r>
      <w:r w:rsidRPr="002F52BD">
        <w:rPr>
          <w:rFonts w:eastAsia="Calibri"/>
          <w:sz w:val="22"/>
          <w:szCs w:val="22"/>
        </w:rPr>
        <w:t>e</w:t>
      </w:r>
      <w:r w:rsidRPr="002F52BD">
        <w:rPr>
          <w:rFonts w:eastAsia="Calibri"/>
          <w:spacing w:val="1"/>
          <w:sz w:val="22"/>
          <w:szCs w:val="22"/>
        </w:rPr>
        <w:t xml:space="preserve"> </w:t>
      </w:r>
      <w:r w:rsidRPr="002F52BD">
        <w:rPr>
          <w:rFonts w:eastAsia="Calibri"/>
          <w:sz w:val="22"/>
          <w:szCs w:val="22"/>
        </w:rPr>
        <w:t>ra</w:t>
      </w:r>
      <w:r w:rsidRPr="002F52BD">
        <w:rPr>
          <w:rFonts w:eastAsia="Calibri"/>
          <w:spacing w:val="-1"/>
          <w:sz w:val="22"/>
          <w:szCs w:val="22"/>
        </w:rPr>
        <w:t>pp</w:t>
      </w:r>
      <w:r w:rsidRPr="002F52BD">
        <w:rPr>
          <w:rFonts w:eastAsia="Calibri"/>
          <w:spacing w:val="1"/>
          <w:sz w:val="22"/>
          <w:szCs w:val="22"/>
        </w:rPr>
        <w:t>o</w:t>
      </w:r>
      <w:r w:rsidRPr="002F52BD">
        <w:rPr>
          <w:rFonts w:eastAsia="Calibri"/>
          <w:spacing w:val="-2"/>
          <w:sz w:val="22"/>
          <w:szCs w:val="22"/>
        </w:rPr>
        <w:t>r</w:t>
      </w:r>
      <w:r w:rsidRPr="002F52BD">
        <w:rPr>
          <w:rFonts w:eastAsia="Calibri"/>
          <w:sz w:val="22"/>
          <w:szCs w:val="22"/>
        </w:rPr>
        <w:t>te</w:t>
      </w:r>
      <w:r w:rsidRPr="002F52BD">
        <w:rPr>
          <w:rFonts w:eastAsia="Calibri"/>
          <w:spacing w:val="-1"/>
          <w:sz w:val="22"/>
          <w:szCs w:val="22"/>
        </w:rPr>
        <w:t>u</w:t>
      </w:r>
      <w:r w:rsidRPr="002F52BD">
        <w:rPr>
          <w:rFonts w:eastAsia="Calibri"/>
          <w:spacing w:val="1"/>
          <w:sz w:val="22"/>
          <w:szCs w:val="22"/>
        </w:rPr>
        <w:t>r</w:t>
      </w:r>
      <w:r w:rsidRPr="002F52BD">
        <w:rPr>
          <w:rFonts w:eastAsia="Calibri"/>
          <w:sz w:val="22"/>
          <w:szCs w:val="22"/>
        </w:rPr>
        <w:t xml:space="preserve"> has received input from t</w:t>
      </w:r>
      <w:r w:rsidRPr="002F52BD">
        <w:rPr>
          <w:rFonts w:eastAsia="Calibri"/>
          <w:spacing w:val="-1"/>
          <w:sz w:val="22"/>
          <w:szCs w:val="22"/>
        </w:rPr>
        <w:t>h</w:t>
      </w:r>
      <w:r w:rsidRPr="002F52BD">
        <w:rPr>
          <w:rFonts w:eastAsia="Calibri"/>
          <w:sz w:val="22"/>
          <w:szCs w:val="22"/>
        </w:rPr>
        <w:t>e</w:t>
      </w:r>
      <w:r w:rsidRPr="002F52BD">
        <w:rPr>
          <w:rFonts w:eastAsia="Calibri"/>
          <w:spacing w:val="1"/>
          <w:sz w:val="22"/>
          <w:szCs w:val="22"/>
        </w:rPr>
        <w:t xml:space="preserve"> </w:t>
      </w:r>
      <w:r w:rsidRPr="002F52BD">
        <w:rPr>
          <w:rFonts w:eastAsia="Calibri"/>
          <w:spacing w:val="-2"/>
          <w:sz w:val="22"/>
          <w:szCs w:val="22"/>
        </w:rPr>
        <w:t>f</w:t>
      </w:r>
      <w:r w:rsidRPr="002F52BD">
        <w:rPr>
          <w:rFonts w:eastAsia="Calibri"/>
          <w:spacing w:val="1"/>
          <w:sz w:val="22"/>
          <w:szCs w:val="22"/>
        </w:rPr>
        <w:t>o</w:t>
      </w:r>
      <w:r w:rsidRPr="002F52BD">
        <w:rPr>
          <w:rFonts w:eastAsia="Calibri"/>
          <w:spacing w:val="-3"/>
          <w:sz w:val="22"/>
          <w:szCs w:val="22"/>
        </w:rPr>
        <w:t>l</w:t>
      </w:r>
      <w:r w:rsidRPr="002F52BD">
        <w:rPr>
          <w:rFonts w:eastAsia="Calibri"/>
          <w:sz w:val="22"/>
          <w:szCs w:val="22"/>
        </w:rPr>
        <w:t>l</w:t>
      </w:r>
      <w:r w:rsidRPr="002F52BD">
        <w:rPr>
          <w:rFonts w:eastAsia="Calibri"/>
          <w:spacing w:val="1"/>
          <w:sz w:val="22"/>
          <w:szCs w:val="22"/>
        </w:rPr>
        <w:t>o</w:t>
      </w:r>
      <w:r w:rsidRPr="002F52BD">
        <w:rPr>
          <w:rFonts w:eastAsia="Calibri"/>
          <w:sz w:val="22"/>
          <w:szCs w:val="22"/>
        </w:rPr>
        <w:t>wi</w:t>
      </w:r>
      <w:r w:rsidRPr="002F52BD">
        <w:rPr>
          <w:rFonts w:eastAsia="Calibri"/>
          <w:spacing w:val="-1"/>
          <w:sz w:val="22"/>
          <w:szCs w:val="22"/>
        </w:rPr>
        <w:t>n</w:t>
      </w:r>
      <w:r w:rsidRPr="002F52BD">
        <w:rPr>
          <w:rFonts w:eastAsia="Calibri"/>
          <w:sz w:val="22"/>
          <w:szCs w:val="22"/>
        </w:rPr>
        <w:t>g e</w:t>
      </w:r>
      <w:r w:rsidRPr="002F52BD">
        <w:rPr>
          <w:rFonts w:eastAsia="Calibri"/>
          <w:spacing w:val="-3"/>
          <w:sz w:val="22"/>
          <w:szCs w:val="22"/>
        </w:rPr>
        <w:t>n</w:t>
      </w:r>
      <w:r w:rsidRPr="002F52BD">
        <w:rPr>
          <w:rFonts w:eastAsia="Calibri"/>
          <w:sz w:val="22"/>
          <w:szCs w:val="22"/>
        </w:rPr>
        <w:t>tities</w:t>
      </w:r>
      <w:r w:rsidRPr="002F52BD">
        <w:rPr>
          <w:rFonts w:eastAsia="Calibri"/>
          <w:spacing w:val="-2"/>
          <w:sz w:val="22"/>
          <w:szCs w:val="22"/>
        </w:rPr>
        <w:t xml:space="preserve"> </w:t>
      </w:r>
      <w:r w:rsidRPr="002F52BD">
        <w:rPr>
          <w:rFonts w:eastAsia="Calibri"/>
          <w:spacing w:val="1"/>
          <w:sz w:val="22"/>
          <w:szCs w:val="22"/>
        </w:rPr>
        <w:t>o</w:t>
      </w:r>
      <w:r w:rsidRPr="002F52BD">
        <w:rPr>
          <w:rFonts w:eastAsia="Calibri"/>
          <w:sz w:val="22"/>
          <w:szCs w:val="22"/>
        </w:rPr>
        <w:t>r</w:t>
      </w:r>
      <w:r w:rsidRPr="002F52BD">
        <w:rPr>
          <w:rFonts w:eastAsia="Calibri"/>
          <w:spacing w:val="-2"/>
          <w:sz w:val="22"/>
          <w:szCs w:val="22"/>
        </w:rPr>
        <w:t xml:space="preserve"> </w:t>
      </w:r>
      <w:r w:rsidRPr="002F52BD">
        <w:rPr>
          <w:rFonts w:eastAsia="Calibri"/>
          <w:spacing w:val="-1"/>
          <w:sz w:val="22"/>
          <w:szCs w:val="22"/>
        </w:rPr>
        <w:t>p</w:t>
      </w:r>
      <w:r w:rsidRPr="002F52BD">
        <w:rPr>
          <w:rFonts w:eastAsia="Calibri"/>
          <w:sz w:val="22"/>
          <w:szCs w:val="22"/>
        </w:rPr>
        <w:t>er</w:t>
      </w:r>
      <w:r w:rsidRPr="002F52BD">
        <w:rPr>
          <w:rFonts w:eastAsia="Calibri"/>
          <w:spacing w:val="-2"/>
          <w:sz w:val="22"/>
          <w:szCs w:val="22"/>
        </w:rPr>
        <w:t>s</w:t>
      </w:r>
      <w:r w:rsidRPr="002F52BD">
        <w:rPr>
          <w:rFonts w:eastAsia="Calibri"/>
          <w:spacing w:val="1"/>
          <w:sz w:val="22"/>
          <w:szCs w:val="22"/>
        </w:rPr>
        <w:t>o</w:t>
      </w:r>
      <w:r w:rsidRPr="002F52BD">
        <w:rPr>
          <w:rFonts w:eastAsia="Calibri"/>
          <w:spacing w:val="-1"/>
          <w:sz w:val="22"/>
          <w:szCs w:val="22"/>
        </w:rPr>
        <w:t>n</w:t>
      </w:r>
      <w:r w:rsidRPr="002F52BD">
        <w:rPr>
          <w:rFonts w:eastAsia="Calibri"/>
          <w:sz w:val="22"/>
          <w:szCs w:val="22"/>
        </w:rPr>
        <w:t>s</w:t>
      </w:r>
      <w:r w:rsidRPr="002F52BD">
        <w:rPr>
          <w:rFonts w:eastAsia="Calibri"/>
          <w:spacing w:val="1"/>
          <w:sz w:val="22"/>
          <w:szCs w:val="22"/>
        </w:rPr>
        <w:t xml:space="preserve"> </w:t>
      </w:r>
      <w:r w:rsidRPr="002F52BD">
        <w:rPr>
          <w:rFonts w:eastAsia="Calibri"/>
          <w:sz w:val="22"/>
          <w:szCs w:val="22"/>
        </w:rPr>
        <w:t>in</w:t>
      </w:r>
      <w:r w:rsidRPr="002F52BD">
        <w:rPr>
          <w:rFonts w:eastAsia="Calibri"/>
          <w:spacing w:val="-2"/>
          <w:sz w:val="22"/>
          <w:szCs w:val="22"/>
        </w:rPr>
        <w:t xml:space="preserve"> </w:t>
      </w:r>
      <w:r w:rsidRPr="002F52BD">
        <w:rPr>
          <w:rFonts w:eastAsia="Calibri"/>
          <w:sz w:val="22"/>
          <w:szCs w:val="22"/>
        </w:rPr>
        <w:t>t</w:t>
      </w:r>
      <w:r w:rsidRPr="002F52BD">
        <w:rPr>
          <w:rFonts w:eastAsia="Calibri"/>
          <w:spacing w:val="-1"/>
          <w:sz w:val="22"/>
          <w:szCs w:val="22"/>
        </w:rPr>
        <w:t>h</w:t>
      </w:r>
      <w:r w:rsidRPr="002F52BD">
        <w:rPr>
          <w:rFonts w:eastAsia="Calibri"/>
          <w:sz w:val="22"/>
          <w:szCs w:val="22"/>
        </w:rPr>
        <w:t>e</w:t>
      </w:r>
      <w:r w:rsidRPr="002F52BD">
        <w:rPr>
          <w:rFonts w:eastAsia="Calibri"/>
          <w:spacing w:val="1"/>
          <w:sz w:val="22"/>
          <w:szCs w:val="22"/>
        </w:rPr>
        <w:t xml:space="preserve"> </w:t>
      </w:r>
      <w:r w:rsidRPr="002F52BD">
        <w:rPr>
          <w:rFonts w:eastAsia="Calibri"/>
          <w:spacing w:val="-1"/>
          <w:sz w:val="22"/>
          <w:szCs w:val="22"/>
        </w:rPr>
        <w:t>p</w:t>
      </w:r>
      <w:r w:rsidRPr="002F52BD">
        <w:rPr>
          <w:rFonts w:eastAsia="Calibri"/>
          <w:sz w:val="22"/>
          <w:szCs w:val="22"/>
        </w:rPr>
        <w:t>re</w:t>
      </w:r>
      <w:r w:rsidRPr="002F52BD">
        <w:rPr>
          <w:rFonts w:eastAsia="Calibri"/>
          <w:spacing w:val="-3"/>
          <w:sz w:val="22"/>
          <w:szCs w:val="22"/>
        </w:rPr>
        <w:t>p</w:t>
      </w:r>
      <w:r w:rsidRPr="002F52BD">
        <w:rPr>
          <w:rFonts w:eastAsia="Calibri"/>
          <w:sz w:val="22"/>
          <w:szCs w:val="22"/>
        </w:rPr>
        <w:t>arati</w:t>
      </w:r>
      <w:r w:rsidRPr="002F52BD">
        <w:rPr>
          <w:rFonts w:eastAsia="Calibri"/>
          <w:spacing w:val="1"/>
          <w:sz w:val="22"/>
          <w:szCs w:val="22"/>
        </w:rPr>
        <w:t>o</w:t>
      </w:r>
      <w:r w:rsidRPr="002F52BD">
        <w:rPr>
          <w:rFonts w:eastAsia="Calibri"/>
          <w:sz w:val="22"/>
          <w:szCs w:val="22"/>
        </w:rPr>
        <w:t>n</w:t>
      </w:r>
      <w:r w:rsidRPr="002F52BD">
        <w:rPr>
          <w:rFonts w:eastAsia="Calibri"/>
          <w:spacing w:val="-2"/>
          <w:sz w:val="22"/>
          <w:szCs w:val="22"/>
        </w:rPr>
        <w:t xml:space="preserve"> </w:t>
      </w:r>
      <w:r w:rsidRPr="002F52BD">
        <w:rPr>
          <w:rFonts w:eastAsia="Calibri"/>
          <w:spacing w:val="1"/>
          <w:sz w:val="22"/>
          <w:szCs w:val="22"/>
        </w:rPr>
        <w:t>o</w:t>
      </w:r>
      <w:r w:rsidRPr="002F52BD">
        <w:rPr>
          <w:rFonts w:eastAsia="Calibri"/>
          <w:sz w:val="22"/>
          <w:szCs w:val="22"/>
        </w:rPr>
        <w:t>f</w:t>
      </w:r>
      <w:r w:rsidRPr="002F52BD">
        <w:rPr>
          <w:rFonts w:eastAsia="Calibri"/>
          <w:spacing w:val="1"/>
          <w:sz w:val="22"/>
          <w:szCs w:val="22"/>
        </w:rPr>
        <w:t xml:space="preserve"> the </w:t>
      </w:r>
      <w:r w:rsidRPr="002F52BD">
        <w:rPr>
          <w:rFonts w:eastAsia="Calibri"/>
          <w:spacing w:val="-1"/>
          <w:sz w:val="22"/>
          <w:szCs w:val="22"/>
        </w:rPr>
        <w:t>draft</w:t>
      </w:r>
      <w:r w:rsidRPr="002F52BD">
        <w:rPr>
          <w:rFonts w:eastAsia="Calibri"/>
          <w:spacing w:val="-2"/>
          <w:sz w:val="22"/>
          <w:szCs w:val="22"/>
        </w:rPr>
        <w:t xml:space="preserve"> </w:t>
      </w:r>
      <w:r w:rsidRPr="002F52BD">
        <w:rPr>
          <w:rFonts w:eastAsia="Calibri"/>
          <w:sz w:val="22"/>
          <w:szCs w:val="22"/>
        </w:rPr>
        <w:t>opinion:</w:t>
      </w:r>
    </w:p>
    <w:p w14:paraId="3D73CA2A" w14:textId="77777777" w:rsidR="002153A6" w:rsidRPr="002F52BD" w:rsidRDefault="002153A6" w:rsidP="00E1289E">
      <w:pPr>
        <w:spacing w:before="9" w:line="140" w:lineRule="exact"/>
        <w:rPr>
          <w:sz w:val="14"/>
          <w:szCs w:val="14"/>
        </w:rPr>
      </w:pPr>
    </w:p>
    <w:p w14:paraId="1E1F8AFF" w14:textId="77777777" w:rsidR="002153A6" w:rsidRPr="002F52BD" w:rsidRDefault="002153A6" w:rsidP="00E1289E">
      <w:pPr>
        <w:spacing w:line="200" w:lineRule="exact"/>
      </w:pPr>
    </w:p>
    <w:p w14:paraId="3B241508" w14:textId="77777777" w:rsidR="002153A6" w:rsidRPr="002F52BD" w:rsidRDefault="002153A6" w:rsidP="00E1289E">
      <w:pPr>
        <w:spacing w:line="200" w:lineRule="exact"/>
      </w:pPr>
    </w:p>
    <w:p w14:paraId="724796D1" w14:textId="77777777" w:rsidR="002153A6" w:rsidRPr="002F52BD" w:rsidRDefault="002153A6" w:rsidP="00E1289E">
      <w:pPr>
        <w:spacing w:line="200" w:lineRule="exact"/>
      </w:pPr>
    </w:p>
    <w:tbl>
      <w:tblPr>
        <w:tblW w:w="9067" w:type="dxa"/>
        <w:tblInd w:w="98" w:type="dxa"/>
        <w:tblLayout w:type="fixed"/>
        <w:tblCellMar>
          <w:left w:w="0" w:type="dxa"/>
          <w:right w:w="0" w:type="dxa"/>
        </w:tblCellMar>
        <w:tblLook w:val="01E0" w:firstRow="1" w:lastRow="1" w:firstColumn="1" w:lastColumn="1" w:noHBand="0" w:noVBand="0"/>
      </w:tblPr>
      <w:tblGrid>
        <w:gridCol w:w="9067"/>
      </w:tblGrid>
      <w:tr w:rsidR="002153A6" w:rsidRPr="002F52BD" w14:paraId="07B8684D" w14:textId="77777777" w:rsidTr="00E1289E">
        <w:trPr>
          <w:trHeight w:val="278"/>
        </w:trPr>
        <w:tc>
          <w:tcPr>
            <w:tcW w:w="9067" w:type="dxa"/>
            <w:tcBorders>
              <w:top w:val="single" w:sz="4" w:space="0" w:color="000000"/>
              <w:left w:val="single" w:sz="4" w:space="0" w:color="000000"/>
              <w:bottom w:val="single" w:sz="4" w:space="0" w:color="000000"/>
              <w:right w:val="single" w:sz="4" w:space="0" w:color="000000"/>
            </w:tcBorders>
            <w:hideMark/>
          </w:tcPr>
          <w:p w14:paraId="3F71B1A2" w14:textId="77777777" w:rsidR="002153A6" w:rsidRPr="002F52BD" w:rsidRDefault="002153A6" w:rsidP="00E1289E">
            <w:pPr>
              <w:spacing w:line="260" w:lineRule="exact"/>
              <w:ind w:left="3168" w:right="3563"/>
              <w:jc w:val="both"/>
              <w:rPr>
                <w:rFonts w:eastAsia="Calibri"/>
                <w:b/>
                <w:sz w:val="22"/>
                <w:szCs w:val="22"/>
              </w:rPr>
            </w:pPr>
            <w:r w:rsidRPr="002F52BD">
              <w:rPr>
                <w:rFonts w:eastAsia="Calibri"/>
                <w:b/>
                <w:position w:val="1"/>
                <w:sz w:val="22"/>
                <w:szCs w:val="22"/>
              </w:rPr>
              <w:t>E</w:t>
            </w:r>
            <w:r w:rsidRPr="002F52BD">
              <w:rPr>
                <w:rFonts w:eastAsia="Calibri"/>
                <w:b/>
                <w:spacing w:val="-1"/>
                <w:position w:val="1"/>
                <w:sz w:val="22"/>
                <w:szCs w:val="22"/>
              </w:rPr>
              <w:t>n</w:t>
            </w:r>
            <w:r w:rsidRPr="002F52BD">
              <w:rPr>
                <w:rFonts w:eastAsia="Calibri"/>
                <w:b/>
                <w:position w:val="1"/>
                <w:sz w:val="22"/>
                <w:szCs w:val="22"/>
              </w:rPr>
              <w:t>tity</w:t>
            </w:r>
            <w:r w:rsidRPr="002F52BD">
              <w:rPr>
                <w:rFonts w:eastAsia="Calibri"/>
                <w:b/>
                <w:spacing w:val="1"/>
                <w:position w:val="1"/>
                <w:sz w:val="22"/>
                <w:szCs w:val="22"/>
              </w:rPr>
              <w:t xml:space="preserve"> </w:t>
            </w:r>
            <w:r w:rsidRPr="002F52BD">
              <w:rPr>
                <w:rFonts w:eastAsia="Calibri"/>
                <w:b/>
                <w:position w:val="1"/>
                <w:sz w:val="22"/>
                <w:szCs w:val="22"/>
              </w:rPr>
              <w:t>a</w:t>
            </w:r>
            <w:r w:rsidRPr="002F52BD">
              <w:rPr>
                <w:rFonts w:eastAsia="Calibri"/>
                <w:b/>
                <w:spacing w:val="-1"/>
                <w:position w:val="1"/>
                <w:sz w:val="22"/>
                <w:szCs w:val="22"/>
              </w:rPr>
              <w:t>n</w:t>
            </w:r>
            <w:r w:rsidRPr="002F52BD">
              <w:rPr>
                <w:rFonts w:eastAsia="Calibri"/>
                <w:b/>
                <w:spacing w:val="-3"/>
                <w:position w:val="1"/>
                <w:sz w:val="22"/>
                <w:szCs w:val="22"/>
              </w:rPr>
              <w:t>d</w:t>
            </w:r>
            <w:r w:rsidRPr="002F52BD">
              <w:rPr>
                <w:rFonts w:eastAsia="Calibri"/>
                <w:b/>
                <w:spacing w:val="1"/>
                <w:position w:val="1"/>
                <w:sz w:val="22"/>
                <w:szCs w:val="22"/>
              </w:rPr>
              <w:t>/o</w:t>
            </w:r>
            <w:r w:rsidRPr="002F52BD">
              <w:rPr>
                <w:rFonts w:eastAsia="Calibri"/>
                <w:b/>
                <w:position w:val="1"/>
                <w:sz w:val="22"/>
                <w:szCs w:val="22"/>
              </w:rPr>
              <w:t xml:space="preserve">r </w:t>
            </w:r>
            <w:r w:rsidRPr="002F52BD">
              <w:rPr>
                <w:rFonts w:eastAsia="Calibri"/>
                <w:b/>
                <w:spacing w:val="-1"/>
                <w:position w:val="1"/>
                <w:sz w:val="22"/>
                <w:szCs w:val="22"/>
              </w:rPr>
              <w:t>p</w:t>
            </w:r>
            <w:r w:rsidRPr="002F52BD">
              <w:rPr>
                <w:rFonts w:eastAsia="Calibri"/>
                <w:b/>
                <w:position w:val="1"/>
                <w:sz w:val="22"/>
                <w:szCs w:val="22"/>
              </w:rPr>
              <w:t>er</w:t>
            </w:r>
            <w:r w:rsidRPr="002F52BD">
              <w:rPr>
                <w:rFonts w:eastAsia="Calibri"/>
                <w:b/>
                <w:spacing w:val="-2"/>
                <w:position w:val="1"/>
                <w:sz w:val="22"/>
                <w:szCs w:val="22"/>
              </w:rPr>
              <w:t>s</w:t>
            </w:r>
            <w:r w:rsidRPr="002F52BD">
              <w:rPr>
                <w:rFonts w:eastAsia="Calibri"/>
                <w:b/>
                <w:spacing w:val="1"/>
                <w:position w:val="1"/>
                <w:sz w:val="22"/>
                <w:szCs w:val="22"/>
              </w:rPr>
              <w:t>o</w:t>
            </w:r>
            <w:r w:rsidRPr="002F52BD">
              <w:rPr>
                <w:rFonts w:eastAsia="Calibri"/>
                <w:b/>
                <w:position w:val="1"/>
                <w:sz w:val="22"/>
                <w:szCs w:val="22"/>
              </w:rPr>
              <w:t>n</w:t>
            </w:r>
          </w:p>
        </w:tc>
      </w:tr>
      <w:tr w:rsidR="002153A6" w:rsidRPr="002F52BD" w14:paraId="56DF91B8" w14:textId="77777777" w:rsidTr="00E1289E">
        <w:trPr>
          <w:trHeight w:val="278"/>
        </w:trPr>
        <w:tc>
          <w:tcPr>
            <w:tcW w:w="9067" w:type="dxa"/>
            <w:tcBorders>
              <w:top w:val="single" w:sz="4" w:space="0" w:color="000000"/>
              <w:left w:val="single" w:sz="4" w:space="0" w:color="000000"/>
              <w:bottom w:val="single" w:sz="4" w:space="0" w:color="000000"/>
              <w:right w:val="single" w:sz="4" w:space="0" w:color="000000"/>
            </w:tcBorders>
          </w:tcPr>
          <w:p w14:paraId="4885FA49" w14:textId="77777777" w:rsidR="002153A6" w:rsidRPr="002F52BD" w:rsidRDefault="002153A6" w:rsidP="00E1289E">
            <w:pPr>
              <w:rPr>
                <w:lang w:bidi="en-GB"/>
              </w:rPr>
            </w:pPr>
            <w:r w:rsidRPr="002F52BD">
              <w:rPr>
                <w:lang w:bidi="en-GB"/>
              </w:rPr>
              <w:t>European Blind Union (EBU)</w:t>
            </w:r>
          </w:p>
        </w:tc>
      </w:tr>
      <w:tr w:rsidR="002153A6" w:rsidRPr="002F52BD" w14:paraId="6B6B80A2" w14:textId="77777777" w:rsidTr="00E1289E">
        <w:trPr>
          <w:trHeight w:val="278"/>
        </w:trPr>
        <w:tc>
          <w:tcPr>
            <w:tcW w:w="9067" w:type="dxa"/>
            <w:tcBorders>
              <w:top w:val="single" w:sz="4" w:space="0" w:color="000000"/>
              <w:left w:val="single" w:sz="4" w:space="0" w:color="000000"/>
              <w:bottom w:val="single" w:sz="4" w:space="0" w:color="000000"/>
              <w:right w:val="single" w:sz="4" w:space="0" w:color="000000"/>
            </w:tcBorders>
          </w:tcPr>
          <w:p w14:paraId="59E61975" w14:textId="77777777" w:rsidR="002153A6" w:rsidRPr="002F52BD" w:rsidRDefault="002153A6" w:rsidP="00E1289E">
            <w:pPr>
              <w:rPr>
                <w:lang w:bidi="en-GB"/>
              </w:rPr>
            </w:pPr>
            <w:r w:rsidRPr="002F52BD">
              <w:rPr>
                <w:lang w:bidi="en-GB"/>
              </w:rPr>
              <w:t>European Disability Forum (EDF)</w:t>
            </w:r>
          </w:p>
        </w:tc>
      </w:tr>
      <w:tr w:rsidR="002153A6" w:rsidRPr="002F52BD" w14:paraId="31148390" w14:textId="77777777" w:rsidTr="00E1289E">
        <w:trPr>
          <w:trHeight w:val="278"/>
        </w:trPr>
        <w:tc>
          <w:tcPr>
            <w:tcW w:w="9067" w:type="dxa"/>
            <w:tcBorders>
              <w:top w:val="single" w:sz="4" w:space="0" w:color="000000"/>
              <w:left w:val="single" w:sz="4" w:space="0" w:color="000000"/>
              <w:bottom w:val="single" w:sz="4" w:space="0" w:color="000000"/>
              <w:right w:val="single" w:sz="4" w:space="0" w:color="000000"/>
            </w:tcBorders>
          </w:tcPr>
          <w:p w14:paraId="1632AC9B" w14:textId="77777777" w:rsidR="002153A6" w:rsidRPr="002F52BD" w:rsidRDefault="002153A6" w:rsidP="00E1289E"/>
        </w:tc>
      </w:tr>
    </w:tbl>
    <w:p w14:paraId="7B07E933" w14:textId="77777777" w:rsidR="002153A6" w:rsidRPr="002F52BD" w:rsidRDefault="002153A6" w:rsidP="00E1289E">
      <w:pPr>
        <w:spacing w:line="200" w:lineRule="exact"/>
        <w:rPr>
          <w:lang w:bidi="en-GB"/>
        </w:rPr>
      </w:pPr>
    </w:p>
    <w:p w14:paraId="798A4B13" w14:textId="77777777" w:rsidR="002153A6" w:rsidRPr="002F52BD" w:rsidRDefault="002153A6" w:rsidP="00E1289E">
      <w:pPr>
        <w:spacing w:line="200" w:lineRule="exact"/>
      </w:pPr>
    </w:p>
    <w:p w14:paraId="496F1A5A" w14:textId="77777777" w:rsidR="002153A6" w:rsidRPr="002F52BD" w:rsidRDefault="002153A6" w:rsidP="00E1289E">
      <w:pPr>
        <w:spacing w:line="200" w:lineRule="exact"/>
      </w:pPr>
    </w:p>
    <w:p w14:paraId="4652D1AD" w14:textId="77777777" w:rsidR="002153A6" w:rsidRPr="002F52BD" w:rsidRDefault="002153A6" w:rsidP="00E1289E"/>
    <w:p w14:paraId="7242B1A9" w14:textId="77777777" w:rsidR="002153A6" w:rsidRPr="002F52BD" w:rsidRDefault="002153A6" w:rsidP="00E1289E">
      <w:pPr>
        <w:pStyle w:val="PageHeadingNotTOC"/>
      </w:pPr>
      <w:r w:rsidRPr="002F52BD">
        <w:br w:type="page"/>
      </w:r>
      <w:r w:rsidRPr="002F52BD">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153A6" w:rsidRPr="002F52BD" w14:paraId="2EE2A86F" w14:textId="77777777" w:rsidTr="00E128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A69C1B" w14:textId="77777777" w:rsidR="002153A6" w:rsidRPr="002F52BD" w:rsidRDefault="002153A6" w:rsidP="00E1289E">
            <w:pPr>
              <w:autoSpaceDE w:val="0"/>
              <w:autoSpaceDN w:val="0"/>
              <w:adjustRightInd w:val="0"/>
              <w:rPr>
                <w:b/>
                <w:bCs/>
                <w:color w:val="000000"/>
                <w:sz w:val="20"/>
              </w:rPr>
            </w:pPr>
            <w:r w:rsidRPr="002F52BD">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BF6717" w14:textId="77777777" w:rsidR="002153A6" w:rsidRPr="002F52BD" w:rsidRDefault="002153A6" w:rsidP="00E1289E">
            <w:pPr>
              <w:autoSpaceDE w:val="0"/>
              <w:autoSpaceDN w:val="0"/>
              <w:adjustRightInd w:val="0"/>
              <w:rPr>
                <w:color w:val="000000"/>
                <w:sz w:val="20"/>
              </w:rPr>
            </w:pPr>
            <w:r w:rsidRPr="002F52BD">
              <w:rPr>
                <w:color w:val="000000"/>
                <w:sz w:val="20"/>
              </w:rPr>
              <w:t>Permitted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w:t>
            </w:r>
          </w:p>
        </w:tc>
      </w:tr>
      <w:tr w:rsidR="002153A6" w:rsidRPr="002F52BD" w14:paraId="2C3627A2" w14:textId="77777777" w:rsidTr="00E1289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8648450" w14:textId="77777777" w:rsidR="002153A6" w:rsidRPr="002F52BD" w:rsidRDefault="002153A6" w:rsidP="00E1289E">
            <w:pPr>
              <w:autoSpaceDE w:val="0"/>
              <w:autoSpaceDN w:val="0"/>
              <w:adjustRightInd w:val="0"/>
              <w:rPr>
                <w:b/>
                <w:bCs/>
                <w:color w:val="000000"/>
                <w:sz w:val="20"/>
              </w:rPr>
            </w:pPr>
            <w:r w:rsidRPr="002F52BD">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334D0AC" w14:textId="77777777" w:rsidR="002153A6" w:rsidRPr="002F52BD" w:rsidRDefault="002153A6" w:rsidP="00E1289E">
            <w:pPr>
              <w:autoSpaceDE w:val="0"/>
              <w:autoSpaceDN w:val="0"/>
              <w:adjustRightInd w:val="0"/>
              <w:rPr>
                <w:color w:val="000000"/>
                <w:sz w:val="20"/>
              </w:rPr>
            </w:pPr>
            <w:r w:rsidRPr="002F52BD">
              <w:rPr>
                <w:color w:val="000000"/>
                <w:sz w:val="20"/>
              </w:rPr>
              <w:t>COM(2016)0596 – C8-0381/2016 – 2016/0278(COD)</w:t>
            </w:r>
          </w:p>
        </w:tc>
      </w:tr>
      <w:tr w:rsidR="002153A6" w:rsidRPr="002F52BD" w14:paraId="46614C43" w14:textId="77777777" w:rsidTr="00E128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9B40D4" w14:textId="77777777" w:rsidR="002153A6" w:rsidRPr="002F52BD" w:rsidRDefault="002153A6" w:rsidP="00E1289E">
            <w:pPr>
              <w:autoSpaceDE w:val="0"/>
              <w:autoSpaceDN w:val="0"/>
              <w:adjustRightInd w:val="0"/>
              <w:rPr>
                <w:b/>
                <w:bCs/>
                <w:color w:val="000000"/>
                <w:sz w:val="20"/>
              </w:rPr>
            </w:pPr>
            <w:r w:rsidRPr="002F52BD">
              <w:rPr>
                <w:b/>
                <w:bCs/>
                <w:color w:val="000000"/>
                <w:sz w:val="20"/>
              </w:rPr>
              <w:t>Committee responsible</w:t>
            </w:r>
          </w:p>
          <w:p w14:paraId="4312C9BA" w14:textId="77777777" w:rsidR="002153A6" w:rsidRPr="002F52BD" w:rsidRDefault="002153A6" w:rsidP="00E1289E">
            <w:pPr>
              <w:autoSpaceDE w:val="0"/>
              <w:autoSpaceDN w:val="0"/>
              <w:adjustRightInd w:val="0"/>
              <w:rPr>
                <w:color w:val="000000"/>
                <w:sz w:val="20"/>
              </w:rPr>
            </w:pPr>
            <w:r w:rsidRPr="002F52BD">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2D1ADB3" w14:textId="77777777" w:rsidR="002153A6" w:rsidRPr="002F52BD" w:rsidRDefault="002153A6" w:rsidP="00E1289E">
            <w:pPr>
              <w:autoSpaceDE w:val="0"/>
              <w:autoSpaceDN w:val="0"/>
              <w:adjustRightInd w:val="0"/>
              <w:rPr>
                <w:color w:val="000000"/>
                <w:sz w:val="20"/>
              </w:rPr>
            </w:pPr>
            <w:r w:rsidRPr="002F52BD">
              <w:rPr>
                <w:color w:val="000000"/>
                <w:sz w:val="20"/>
              </w:rPr>
              <w:t>JURI</w:t>
            </w:r>
          </w:p>
          <w:p w14:paraId="010190A9" w14:textId="77777777" w:rsidR="002153A6" w:rsidRPr="002F52BD" w:rsidRDefault="002153A6" w:rsidP="00E1289E">
            <w:pPr>
              <w:autoSpaceDE w:val="0"/>
              <w:autoSpaceDN w:val="0"/>
              <w:adjustRightInd w:val="0"/>
              <w:rPr>
                <w:color w:val="000000"/>
                <w:sz w:val="20"/>
              </w:rPr>
            </w:pPr>
            <w:r w:rsidRPr="002F52BD">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41754B3" w14:textId="77777777" w:rsidR="002153A6" w:rsidRPr="002F52BD" w:rsidRDefault="002153A6" w:rsidP="00E1289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E191E6F" w14:textId="77777777" w:rsidR="002153A6" w:rsidRPr="002F52BD" w:rsidRDefault="002153A6" w:rsidP="00E1289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B171A3" w14:textId="77777777" w:rsidR="002153A6" w:rsidRPr="002F52BD" w:rsidRDefault="002153A6" w:rsidP="00E1289E">
            <w:pPr>
              <w:autoSpaceDE w:val="0"/>
              <w:autoSpaceDN w:val="0"/>
              <w:adjustRightInd w:val="0"/>
              <w:rPr>
                <w:rFonts w:ascii="sans-serif" w:hAnsi="sans-serif" w:cs="sans-serif"/>
                <w:color w:val="000000"/>
              </w:rPr>
            </w:pPr>
          </w:p>
        </w:tc>
      </w:tr>
      <w:tr w:rsidR="002153A6" w:rsidRPr="002F52BD" w14:paraId="4529DFB2" w14:textId="77777777" w:rsidTr="00E128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B77C36" w14:textId="77777777" w:rsidR="002153A6" w:rsidRPr="002F52BD" w:rsidRDefault="002153A6" w:rsidP="00E1289E">
            <w:pPr>
              <w:autoSpaceDE w:val="0"/>
              <w:autoSpaceDN w:val="0"/>
              <w:adjustRightInd w:val="0"/>
              <w:rPr>
                <w:b/>
                <w:bCs/>
                <w:color w:val="000000"/>
                <w:sz w:val="20"/>
              </w:rPr>
            </w:pPr>
            <w:r w:rsidRPr="002F52BD">
              <w:rPr>
                <w:b/>
                <w:bCs/>
                <w:color w:val="000000"/>
                <w:sz w:val="20"/>
              </w:rPr>
              <w:t>Opinion by</w:t>
            </w:r>
          </w:p>
          <w:p w14:paraId="2324DD3D" w14:textId="77777777" w:rsidR="002153A6" w:rsidRPr="002F52BD" w:rsidRDefault="002153A6" w:rsidP="00E1289E">
            <w:pPr>
              <w:autoSpaceDE w:val="0"/>
              <w:autoSpaceDN w:val="0"/>
              <w:adjustRightInd w:val="0"/>
              <w:rPr>
                <w:color w:val="000000"/>
                <w:sz w:val="20"/>
              </w:rPr>
            </w:pPr>
            <w:r w:rsidRPr="002F52BD">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483AC9" w14:textId="77777777" w:rsidR="002153A6" w:rsidRPr="002F52BD" w:rsidRDefault="002153A6" w:rsidP="00E1289E">
            <w:pPr>
              <w:autoSpaceDE w:val="0"/>
              <w:autoSpaceDN w:val="0"/>
              <w:adjustRightInd w:val="0"/>
              <w:rPr>
                <w:color w:val="000000"/>
                <w:sz w:val="20"/>
              </w:rPr>
            </w:pPr>
            <w:r w:rsidRPr="002F52BD">
              <w:rPr>
                <w:color w:val="000000"/>
                <w:sz w:val="20"/>
              </w:rPr>
              <w:t>EMPL</w:t>
            </w:r>
          </w:p>
          <w:p w14:paraId="660411C0" w14:textId="77777777" w:rsidR="002153A6" w:rsidRPr="002F52BD" w:rsidRDefault="002153A6" w:rsidP="00E1289E">
            <w:pPr>
              <w:autoSpaceDE w:val="0"/>
              <w:autoSpaceDN w:val="0"/>
              <w:adjustRightInd w:val="0"/>
              <w:rPr>
                <w:color w:val="000000"/>
                <w:sz w:val="20"/>
              </w:rPr>
            </w:pPr>
            <w:r w:rsidRPr="002F52BD">
              <w:rPr>
                <w:color w:val="000000"/>
                <w:sz w:val="20"/>
              </w:rPr>
              <w:t>24.11.2016</w:t>
            </w:r>
          </w:p>
        </w:tc>
      </w:tr>
      <w:tr w:rsidR="002153A6" w:rsidRPr="002F52BD" w14:paraId="1ACEC5D0" w14:textId="77777777" w:rsidTr="00E128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2778D8C" w14:textId="77777777" w:rsidR="002153A6" w:rsidRPr="002F52BD" w:rsidRDefault="002153A6" w:rsidP="00E1289E">
            <w:pPr>
              <w:autoSpaceDE w:val="0"/>
              <w:autoSpaceDN w:val="0"/>
              <w:adjustRightInd w:val="0"/>
              <w:rPr>
                <w:b/>
                <w:bCs/>
                <w:color w:val="000000"/>
                <w:sz w:val="20"/>
              </w:rPr>
            </w:pPr>
            <w:r w:rsidRPr="002F52BD">
              <w:rPr>
                <w:b/>
                <w:bCs/>
                <w:color w:val="000000"/>
                <w:sz w:val="20"/>
              </w:rPr>
              <w:t>Rapporteur</w:t>
            </w:r>
          </w:p>
          <w:p w14:paraId="6F7E248D" w14:textId="77777777" w:rsidR="002153A6" w:rsidRPr="002F52BD" w:rsidRDefault="002153A6" w:rsidP="00E1289E">
            <w:pPr>
              <w:autoSpaceDE w:val="0"/>
              <w:autoSpaceDN w:val="0"/>
              <w:adjustRightInd w:val="0"/>
              <w:rPr>
                <w:color w:val="000000"/>
                <w:sz w:val="20"/>
              </w:rPr>
            </w:pPr>
            <w:r w:rsidRPr="002F52BD">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54D1641" w14:textId="77777777" w:rsidR="002153A6" w:rsidRPr="002F52BD" w:rsidRDefault="002153A6" w:rsidP="00E1289E">
            <w:pPr>
              <w:autoSpaceDE w:val="0"/>
              <w:autoSpaceDN w:val="0"/>
              <w:adjustRightInd w:val="0"/>
              <w:rPr>
                <w:color w:val="000000"/>
                <w:sz w:val="20"/>
              </w:rPr>
            </w:pPr>
            <w:r w:rsidRPr="002F52BD">
              <w:rPr>
                <w:color w:val="000000"/>
                <w:sz w:val="20"/>
              </w:rPr>
              <w:t>Helga Stevens</w:t>
            </w:r>
          </w:p>
          <w:p w14:paraId="095B9E26" w14:textId="77777777" w:rsidR="002153A6" w:rsidRPr="002F52BD" w:rsidRDefault="002153A6" w:rsidP="00E1289E">
            <w:pPr>
              <w:autoSpaceDE w:val="0"/>
              <w:autoSpaceDN w:val="0"/>
              <w:adjustRightInd w:val="0"/>
              <w:rPr>
                <w:color w:val="000000"/>
                <w:sz w:val="20"/>
              </w:rPr>
            </w:pPr>
            <w:r w:rsidRPr="002F52BD">
              <w:rPr>
                <w:color w:val="000000"/>
                <w:sz w:val="20"/>
              </w:rPr>
              <w:t>28.11.2016</w:t>
            </w:r>
          </w:p>
        </w:tc>
      </w:tr>
      <w:tr w:rsidR="002153A6" w:rsidRPr="002F52BD" w14:paraId="32AC9701" w14:textId="77777777" w:rsidTr="00E128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9878446" w14:textId="77777777" w:rsidR="002153A6" w:rsidRPr="002F52BD" w:rsidRDefault="002153A6" w:rsidP="00E1289E">
            <w:pPr>
              <w:autoSpaceDE w:val="0"/>
              <w:autoSpaceDN w:val="0"/>
              <w:adjustRightInd w:val="0"/>
              <w:rPr>
                <w:b/>
                <w:bCs/>
                <w:color w:val="000000"/>
                <w:sz w:val="20"/>
              </w:rPr>
            </w:pPr>
            <w:r w:rsidRPr="002F52BD">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EEA1E63" w14:textId="77777777" w:rsidR="002153A6" w:rsidRPr="002F52BD" w:rsidRDefault="002153A6" w:rsidP="00E1289E">
            <w:pPr>
              <w:autoSpaceDE w:val="0"/>
              <w:autoSpaceDN w:val="0"/>
              <w:adjustRightInd w:val="0"/>
              <w:rPr>
                <w:color w:val="000000"/>
                <w:sz w:val="20"/>
              </w:rPr>
            </w:pPr>
            <w:r w:rsidRPr="002F52BD">
              <w:rPr>
                <w:color w:val="000000"/>
                <w:sz w:val="20"/>
              </w:rPr>
              <w:t>8.12.2016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69C9534" w14:textId="77777777" w:rsidR="002153A6" w:rsidRPr="002F52BD" w:rsidRDefault="002153A6" w:rsidP="00E1289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014D28B" w14:textId="77777777" w:rsidR="002153A6" w:rsidRPr="002F52BD" w:rsidRDefault="002153A6" w:rsidP="00E1289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9DDF27D" w14:textId="77777777" w:rsidR="002153A6" w:rsidRPr="002F52BD" w:rsidRDefault="002153A6" w:rsidP="00E1289E">
            <w:pPr>
              <w:autoSpaceDE w:val="0"/>
              <w:autoSpaceDN w:val="0"/>
              <w:adjustRightInd w:val="0"/>
              <w:rPr>
                <w:rFonts w:ascii="sans-serif" w:hAnsi="sans-serif" w:cs="sans-serif"/>
                <w:color w:val="000000"/>
              </w:rPr>
            </w:pPr>
          </w:p>
        </w:tc>
      </w:tr>
      <w:tr w:rsidR="002153A6" w:rsidRPr="002F52BD" w14:paraId="4B016675" w14:textId="77777777" w:rsidTr="00E1289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229C2ED" w14:textId="77777777" w:rsidR="002153A6" w:rsidRPr="002F52BD" w:rsidRDefault="002153A6" w:rsidP="00E1289E">
            <w:pPr>
              <w:autoSpaceDE w:val="0"/>
              <w:autoSpaceDN w:val="0"/>
              <w:adjustRightInd w:val="0"/>
              <w:rPr>
                <w:b/>
                <w:bCs/>
                <w:color w:val="000000"/>
                <w:sz w:val="20"/>
              </w:rPr>
            </w:pPr>
            <w:r w:rsidRPr="002F52BD">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3727D577" w14:textId="77777777" w:rsidR="002153A6" w:rsidRPr="002F52BD" w:rsidRDefault="002153A6" w:rsidP="00E1289E">
            <w:pPr>
              <w:autoSpaceDE w:val="0"/>
              <w:autoSpaceDN w:val="0"/>
              <w:adjustRightInd w:val="0"/>
              <w:rPr>
                <w:color w:val="000000"/>
                <w:sz w:val="20"/>
              </w:rPr>
            </w:pPr>
            <w:r w:rsidRPr="002F52BD">
              <w:rPr>
                <w:color w:val="000000"/>
                <w:sz w:val="20"/>
              </w:rPr>
              <w:t>25.1.2017</w:t>
            </w:r>
          </w:p>
        </w:tc>
        <w:tc>
          <w:tcPr>
            <w:tcW w:w="1474" w:type="dxa"/>
            <w:tcBorders>
              <w:top w:val="nil"/>
              <w:left w:val="nil"/>
              <w:bottom w:val="single" w:sz="8" w:space="0" w:color="000000"/>
              <w:right w:val="nil"/>
            </w:tcBorders>
            <w:tcMar>
              <w:top w:w="79" w:type="dxa"/>
              <w:left w:w="79" w:type="dxa"/>
              <w:bottom w:w="79" w:type="dxa"/>
              <w:right w:w="79" w:type="dxa"/>
            </w:tcMar>
          </w:tcPr>
          <w:p w14:paraId="0E350821" w14:textId="77777777" w:rsidR="002153A6" w:rsidRPr="002F52BD" w:rsidRDefault="002153A6" w:rsidP="00E1289E">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2385A1EC" w14:textId="77777777" w:rsidR="002153A6" w:rsidRPr="002F52BD" w:rsidRDefault="002153A6" w:rsidP="00E1289E">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58A19C98" w14:textId="77777777" w:rsidR="002153A6" w:rsidRPr="002F52BD" w:rsidRDefault="002153A6" w:rsidP="00E1289E">
            <w:pPr>
              <w:autoSpaceDE w:val="0"/>
              <w:autoSpaceDN w:val="0"/>
              <w:adjustRightInd w:val="0"/>
              <w:rPr>
                <w:rFonts w:ascii="sans-serif" w:hAnsi="sans-serif" w:cs="sans-serif"/>
                <w:color w:val="000000"/>
              </w:rPr>
            </w:pPr>
          </w:p>
        </w:tc>
      </w:tr>
      <w:tr w:rsidR="002153A6" w:rsidRPr="002F52BD" w14:paraId="0A585742" w14:textId="77777777" w:rsidTr="00E128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C47E48" w14:textId="77777777" w:rsidR="002153A6" w:rsidRPr="002F52BD" w:rsidRDefault="002153A6" w:rsidP="00E1289E">
            <w:pPr>
              <w:autoSpaceDE w:val="0"/>
              <w:autoSpaceDN w:val="0"/>
              <w:adjustRightInd w:val="0"/>
              <w:rPr>
                <w:b/>
                <w:bCs/>
                <w:color w:val="000000"/>
                <w:sz w:val="20"/>
              </w:rPr>
            </w:pPr>
            <w:r w:rsidRPr="002F52BD">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02D5997" w14:textId="77777777" w:rsidR="002153A6" w:rsidRPr="002F52BD" w:rsidRDefault="002153A6" w:rsidP="00E1289E">
            <w:pPr>
              <w:autoSpaceDE w:val="0"/>
              <w:autoSpaceDN w:val="0"/>
              <w:adjustRightInd w:val="0"/>
              <w:rPr>
                <w:color w:val="000000"/>
                <w:sz w:val="20"/>
              </w:rPr>
            </w:pPr>
            <w:r w:rsidRPr="002F52BD">
              <w:rPr>
                <w:color w:val="000000"/>
                <w:sz w:val="20"/>
              </w:rPr>
              <w:t>+:</w:t>
            </w:r>
          </w:p>
          <w:p w14:paraId="66D2A9A1" w14:textId="77777777" w:rsidR="002153A6" w:rsidRPr="002F52BD" w:rsidRDefault="002153A6" w:rsidP="00E1289E">
            <w:pPr>
              <w:autoSpaceDE w:val="0"/>
              <w:autoSpaceDN w:val="0"/>
              <w:adjustRightInd w:val="0"/>
              <w:rPr>
                <w:color w:val="000000"/>
                <w:sz w:val="20"/>
              </w:rPr>
            </w:pPr>
            <w:r w:rsidRPr="002F52BD">
              <w:rPr>
                <w:color w:val="000000"/>
                <w:sz w:val="20"/>
              </w:rPr>
              <w:t>–:</w:t>
            </w:r>
          </w:p>
          <w:p w14:paraId="3AC27309" w14:textId="77777777" w:rsidR="002153A6" w:rsidRPr="002F52BD" w:rsidRDefault="002153A6" w:rsidP="00E1289E">
            <w:pPr>
              <w:autoSpaceDE w:val="0"/>
              <w:autoSpaceDN w:val="0"/>
              <w:adjustRightInd w:val="0"/>
              <w:rPr>
                <w:color w:val="000000"/>
                <w:sz w:val="20"/>
              </w:rPr>
            </w:pPr>
            <w:r w:rsidRPr="002F52B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0C3F78F" w14:textId="77777777" w:rsidR="002153A6" w:rsidRPr="002F52BD" w:rsidRDefault="002153A6" w:rsidP="00E1289E">
            <w:pPr>
              <w:autoSpaceDE w:val="0"/>
              <w:autoSpaceDN w:val="0"/>
              <w:adjustRightInd w:val="0"/>
              <w:rPr>
                <w:color w:val="000000"/>
                <w:sz w:val="20"/>
              </w:rPr>
            </w:pPr>
            <w:r w:rsidRPr="002F52BD">
              <w:rPr>
                <w:color w:val="000000"/>
                <w:sz w:val="20"/>
              </w:rPr>
              <w:t>49</w:t>
            </w:r>
          </w:p>
          <w:p w14:paraId="08FD1A3F" w14:textId="77777777" w:rsidR="002153A6" w:rsidRPr="002F52BD" w:rsidRDefault="002153A6" w:rsidP="00E1289E">
            <w:pPr>
              <w:autoSpaceDE w:val="0"/>
              <w:autoSpaceDN w:val="0"/>
              <w:adjustRightInd w:val="0"/>
              <w:rPr>
                <w:color w:val="000000"/>
                <w:sz w:val="20"/>
              </w:rPr>
            </w:pPr>
            <w:r w:rsidRPr="002F52BD">
              <w:rPr>
                <w:color w:val="000000"/>
                <w:sz w:val="20"/>
              </w:rPr>
              <w:t>0</w:t>
            </w:r>
          </w:p>
          <w:p w14:paraId="70E48893" w14:textId="77777777" w:rsidR="002153A6" w:rsidRPr="002F52BD" w:rsidRDefault="002153A6" w:rsidP="00E1289E">
            <w:pPr>
              <w:autoSpaceDE w:val="0"/>
              <w:autoSpaceDN w:val="0"/>
              <w:adjustRightInd w:val="0"/>
              <w:rPr>
                <w:color w:val="000000"/>
                <w:sz w:val="20"/>
              </w:rPr>
            </w:pPr>
            <w:r w:rsidRPr="002F52BD">
              <w:rPr>
                <w:color w:val="000000"/>
                <w:sz w:val="20"/>
              </w:rPr>
              <w:t>2</w:t>
            </w:r>
          </w:p>
        </w:tc>
      </w:tr>
      <w:tr w:rsidR="002153A6" w:rsidRPr="002F52BD" w14:paraId="0E8483AA" w14:textId="77777777" w:rsidTr="00E128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A182928" w14:textId="77777777" w:rsidR="002153A6" w:rsidRPr="002F52BD" w:rsidRDefault="002153A6" w:rsidP="00E1289E">
            <w:pPr>
              <w:autoSpaceDE w:val="0"/>
              <w:autoSpaceDN w:val="0"/>
              <w:adjustRightInd w:val="0"/>
              <w:rPr>
                <w:b/>
                <w:bCs/>
                <w:color w:val="000000"/>
                <w:sz w:val="20"/>
              </w:rPr>
            </w:pPr>
            <w:r w:rsidRPr="002F52BD">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EFEDDA" w14:textId="77777777" w:rsidR="002153A6" w:rsidRPr="002F52BD" w:rsidRDefault="002153A6" w:rsidP="00E1289E">
            <w:pPr>
              <w:autoSpaceDE w:val="0"/>
              <w:autoSpaceDN w:val="0"/>
              <w:adjustRightInd w:val="0"/>
              <w:rPr>
                <w:color w:val="000000"/>
                <w:sz w:val="20"/>
              </w:rPr>
            </w:pPr>
            <w:r w:rsidRPr="002F52BD">
              <w:rPr>
                <w:color w:val="000000"/>
                <w:sz w:val="20"/>
              </w:rPr>
              <w:t>Laura Agea, Brando Benifei, Vilija Blinkevičiūtė, Enrique Calvet Chambon, Ole Christensen, Martina Dlabajová, Lampros Fountoulis, Arne Gericke, Marian Harkin, Czesław Hoc, Agnes Jongerius, Rina Ronja Kari, Jan Keller, Agnieszka Kozłowska-Rajewicz, Jean Lambert, Jérôme Lavrilleux, Patrick Le Hyaric, Jeroen Lenaers, Verónica Lope Fontagné, Javi López, Thomas Mann, David Martin, Joëlle Mélin, Elisabeth Morin-Chartier, João Pimenta Lopes, Georgi Pirinski, Terry Reintke, Sofia Ribeiro, Robert Rochefort, Claude Rolin, Anne Sander, Sven Schulze, Siôn Simon, Jutta Steinruck, Romana Tomc, Yana Toom, Ulrike Trebesius, Marita Ulvskog, Renate Weber, Jana Žitňanská</w:t>
            </w:r>
          </w:p>
        </w:tc>
      </w:tr>
      <w:tr w:rsidR="002153A6" w:rsidRPr="002F52BD" w14:paraId="5EB81267" w14:textId="77777777" w:rsidTr="00E1289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CBBBE78" w14:textId="77777777" w:rsidR="002153A6" w:rsidRPr="002F52BD" w:rsidRDefault="002153A6" w:rsidP="00E1289E">
            <w:pPr>
              <w:autoSpaceDE w:val="0"/>
              <w:autoSpaceDN w:val="0"/>
              <w:adjustRightInd w:val="0"/>
              <w:rPr>
                <w:b/>
                <w:bCs/>
                <w:color w:val="000000"/>
                <w:sz w:val="20"/>
              </w:rPr>
            </w:pPr>
            <w:r w:rsidRPr="002F52BD">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986AD6E" w14:textId="77777777" w:rsidR="002153A6" w:rsidRPr="002F52BD" w:rsidRDefault="002153A6" w:rsidP="00E1289E">
            <w:pPr>
              <w:autoSpaceDE w:val="0"/>
              <w:autoSpaceDN w:val="0"/>
              <w:adjustRightInd w:val="0"/>
              <w:rPr>
                <w:color w:val="000000"/>
                <w:sz w:val="20"/>
              </w:rPr>
            </w:pPr>
            <w:r w:rsidRPr="002F52BD">
              <w:rPr>
                <w:color w:val="000000"/>
                <w:sz w:val="20"/>
              </w:rPr>
              <w:t>Georges Bach, Heinz K. Becker, Lynn Boylan, Dieter-Lebrecht Koch, Paloma López Bermejo, Edouard Martin, Evelyn Regner, Csaba Sógor, Helga Stevens, Flavio Zanonato</w:t>
            </w:r>
          </w:p>
        </w:tc>
      </w:tr>
      <w:tr w:rsidR="002153A6" w:rsidRPr="002F52BD" w14:paraId="615290C1" w14:textId="77777777" w:rsidTr="00E1289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6A6D128" w14:textId="77777777" w:rsidR="002153A6" w:rsidRPr="002F52BD" w:rsidRDefault="002153A6" w:rsidP="00E1289E">
            <w:pPr>
              <w:autoSpaceDE w:val="0"/>
              <w:autoSpaceDN w:val="0"/>
              <w:adjustRightInd w:val="0"/>
              <w:rPr>
                <w:b/>
                <w:bCs/>
                <w:color w:val="000000"/>
                <w:sz w:val="20"/>
              </w:rPr>
            </w:pPr>
            <w:r w:rsidRPr="002F52BD">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8B2E045" w14:textId="77777777" w:rsidR="002153A6" w:rsidRPr="002F52BD" w:rsidRDefault="002153A6" w:rsidP="00E1289E">
            <w:pPr>
              <w:autoSpaceDE w:val="0"/>
              <w:autoSpaceDN w:val="0"/>
              <w:adjustRightInd w:val="0"/>
              <w:rPr>
                <w:color w:val="000000"/>
                <w:sz w:val="20"/>
              </w:rPr>
            </w:pPr>
            <w:r w:rsidRPr="002F52BD">
              <w:rPr>
                <w:color w:val="000000"/>
                <w:sz w:val="20"/>
              </w:rPr>
              <w:t>Marco Valli</w:t>
            </w:r>
          </w:p>
        </w:tc>
      </w:tr>
    </w:tbl>
    <w:p w14:paraId="37882636" w14:textId="77777777" w:rsidR="002153A6" w:rsidRPr="002F52BD" w:rsidRDefault="002153A6" w:rsidP="00E1289E"/>
    <w:p w14:paraId="7D2EC73F" w14:textId="77777777" w:rsidR="002153A6" w:rsidRPr="002F52BD" w:rsidRDefault="002153A6" w:rsidP="00E1289E">
      <w:pPr>
        <w:pStyle w:val="PageHeadingNotTOC"/>
      </w:pPr>
      <w:r w:rsidRPr="002F52BD">
        <w:br w:type="page"/>
      </w:r>
      <w:r w:rsidRPr="002F52BD">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153A6" w:rsidRPr="002F52BD" w14:paraId="6E1FB5B6" w14:textId="77777777" w:rsidTr="00E1289E">
        <w:trPr>
          <w:cantSplit/>
        </w:trPr>
        <w:tc>
          <w:tcPr>
            <w:tcW w:w="1701" w:type="dxa"/>
            <w:shd w:val="pct10" w:color="000000" w:fill="FFFFFF"/>
            <w:vAlign w:val="center"/>
          </w:tcPr>
          <w:p w14:paraId="069EAFBB" w14:textId="77777777" w:rsidR="002153A6" w:rsidRPr="002F52BD" w:rsidRDefault="002153A6" w:rsidP="00E1289E">
            <w:pPr>
              <w:spacing w:before="120" w:after="120"/>
              <w:jc w:val="center"/>
              <w:rPr>
                <w:b/>
                <w:sz w:val="16"/>
              </w:rPr>
            </w:pPr>
            <w:r w:rsidRPr="002F52BD">
              <w:rPr>
                <w:b/>
                <w:sz w:val="16"/>
              </w:rPr>
              <w:t>49</w:t>
            </w:r>
          </w:p>
        </w:tc>
        <w:tc>
          <w:tcPr>
            <w:tcW w:w="7371" w:type="dxa"/>
            <w:shd w:val="pct10" w:color="000000" w:fill="FFFFFF"/>
          </w:tcPr>
          <w:p w14:paraId="10C84585" w14:textId="77777777" w:rsidR="002153A6" w:rsidRPr="002F52BD" w:rsidRDefault="002153A6" w:rsidP="00E1289E">
            <w:pPr>
              <w:spacing w:before="120" w:after="120"/>
              <w:jc w:val="center"/>
              <w:rPr>
                <w:rFonts w:ascii="Arial" w:hAnsi="Arial" w:cs="Arial"/>
                <w:b/>
                <w:sz w:val="28"/>
                <w:szCs w:val="28"/>
              </w:rPr>
            </w:pPr>
            <w:r w:rsidRPr="002F52BD">
              <w:rPr>
                <w:rFonts w:ascii="Arial" w:hAnsi="Arial" w:cs="Arial"/>
                <w:b/>
                <w:sz w:val="28"/>
                <w:szCs w:val="28"/>
              </w:rPr>
              <w:t>+</w:t>
            </w:r>
          </w:p>
        </w:tc>
      </w:tr>
      <w:tr w:rsidR="002153A6" w:rsidRPr="002F52BD" w14:paraId="6C0EDE1E" w14:textId="77777777" w:rsidTr="00E1289E">
        <w:trPr>
          <w:cantSplit/>
        </w:trPr>
        <w:tc>
          <w:tcPr>
            <w:tcW w:w="1701" w:type="dxa"/>
            <w:shd w:val="clear" w:color="auto" w:fill="FFFFFF"/>
          </w:tcPr>
          <w:p w14:paraId="518B0260" w14:textId="77777777" w:rsidR="002153A6" w:rsidRPr="00C613A7" w:rsidRDefault="002153A6" w:rsidP="00E1289E">
            <w:pPr>
              <w:spacing w:before="120" w:after="120"/>
              <w:rPr>
                <w:sz w:val="16"/>
                <w:lang w:val="es-ES_tradnl"/>
              </w:rPr>
            </w:pPr>
            <w:r w:rsidRPr="00C613A7">
              <w:rPr>
                <w:sz w:val="16"/>
                <w:lang w:val="es-ES_tradnl"/>
              </w:rPr>
              <w:t>ALDE</w:t>
            </w:r>
          </w:p>
          <w:p w14:paraId="5CE6EF12" w14:textId="77777777" w:rsidR="002153A6" w:rsidRPr="00C613A7" w:rsidRDefault="002153A6" w:rsidP="00E1289E">
            <w:pPr>
              <w:spacing w:before="240" w:after="120"/>
              <w:rPr>
                <w:sz w:val="16"/>
                <w:lang w:val="es-ES_tradnl"/>
              </w:rPr>
            </w:pPr>
            <w:r w:rsidRPr="00C613A7">
              <w:rPr>
                <w:sz w:val="16"/>
                <w:lang w:val="es-ES_tradnl"/>
              </w:rPr>
              <w:t>ECR</w:t>
            </w:r>
          </w:p>
          <w:p w14:paraId="226E6958" w14:textId="77777777" w:rsidR="002153A6" w:rsidRPr="00C613A7" w:rsidRDefault="002153A6" w:rsidP="00E1289E">
            <w:pPr>
              <w:spacing w:before="240" w:after="120"/>
              <w:rPr>
                <w:sz w:val="16"/>
                <w:lang w:val="es-ES_tradnl"/>
              </w:rPr>
            </w:pPr>
            <w:r w:rsidRPr="00C613A7">
              <w:rPr>
                <w:sz w:val="16"/>
                <w:lang w:val="es-ES_tradnl"/>
              </w:rPr>
              <w:t>EFDD</w:t>
            </w:r>
          </w:p>
          <w:p w14:paraId="00CC2CB7" w14:textId="77777777" w:rsidR="002153A6" w:rsidRPr="00C613A7" w:rsidRDefault="002153A6" w:rsidP="00E1289E">
            <w:pPr>
              <w:spacing w:before="240" w:after="120"/>
              <w:rPr>
                <w:sz w:val="16"/>
                <w:lang w:val="es-ES_tradnl"/>
              </w:rPr>
            </w:pPr>
            <w:r w:rsidRPr="00C613A7">
              <w:rPr>
                <w:sz w:val="16"/>
                <w:lang w:val="es-ES_tradnl"/>
              </w:rPr>
              <w:t>GUE/NGL</w:t>
            </w:r>
          </w:p>
          <w:p w14:paraId="33DC107E" w14:textId="77777777" w:rsidR="002153A6" w:rsidRPr="00C613A7" w:rsidRDefault="002153A6" w:rsidP="00E1289E">
            <w:pPr>
              <w:spacing w:before="240" w:after="120"/>
              <w:rPr>
                <w:sz w:val="16"/>
                <w:lang w:val="es-ES_tradnl"/>
              </w:rPr>
            </w:pPr>
            <w:r w:rsidRPr="00C613A7">
              <w:rPr>
                <w:sz w:val="16"/>
                <w:lang w:val="es-ES_tradnl"/>
              </w:rPr>
              <w:t>NI</w:t>
            </w:r>
          </w:p>
          <w:p w14:paraId="1C718B77" w14:textId="77777777" w:rsidR="002153A6" w:rsidRPr="002F52BD" w:rsidRDefault="002153A6" w:rsidP="00E1289E">
            <w:pPr>
              <w:spacing w:before="240" w:after="120"/>
              <w:rPr>
                <w:sz w:val="16"/>
              </w:rPr>
            </w:pPr>
            <w:r w:rsidRPr="002F52BD">
              <w:rPr>
                <w:sz w:val="16"/>
              </w:rPr>
              <w:t>EPP</w:t>
            </w:r>
          </w:p>
          <w:p w14:paraId="4B002377" w14:textId="77777777" w:rsidR="002153A6" w:rsidRPr="002F52BD" w:rsidRDefault="002153A6" w:rsidP="00E1289E">
            <w:pPr>
              <w:spacing w:before="480" w:after="120"/>
              <w:rPr>
                <w:sz w:val="16"/>
              </w:rPr>
            </w:pPr>
            <w:r w:rsidRPr="002F52BD">
              <w:rPr>
                <w:sz w:val="16"/>
              </w:rPr>
              <w:t>S&amp;D</w:t>
            </w:r>
          </w:p>
          <w:p w14:paraId="5F5D7C82" w14:textId="77777777" w:rsidR="002153A6" w:rsidRPr="002F52BD" w:rsidRDefault="002153A6" w:rsidP="00E1289E">
            <w:pPr>
              <w:spacing w:before="360" w:after="120"/>
              <w:rPr>
                <w:sz w:val="16"/>
              </w:rPr>
            </w:pPr>
            <w:r w:rsidRPr="002F52BD">
              <w:rPr>
                <w:sz w:val="16"/>
              </w:rPr>
              <w:t>Green/ALE</w:t>
            </w:r>
          </w:p>
        </w:tc>
        <w:tc>
          <w:tcPr>
            <w:tcW w:w="7371" w:type="dxa"/>
            <w:shd w:val="clear" w:color="auto" w:fill="FFFFFF"/>
          </w:tcPr>
          <w:p w14:paraId="207E7B84" w14:textId="77777777" w:rsidR="002153A6" w:rsidRPr="002F52BD" w:rsidRDefault="002153A6" w:rsidP="00E1289E">
            <w:pPr>
              <w:spacing w:before="120" w:after="120"/>
              <w:rPr>
                <w:sz w:val="16"/>
              </w:rPr>
            </w:pPr>
            <w:r w:rsidRPr="002F52BD">
              <w:rPr>
                <w:sz w:val="16"/>
              </w:rPr>
              <w:t>Enrique Calvet Chambon, Martina Dlabajová, Marian Harkin, Robert Rochefort, Yana Toom, Renate Weber</w:t>
            </w:r>
          </w:p>
          <w:p w14:paraId="2F554D32" w14:textId="77777777" w:rsidR="002153A6" w:rsidRPr="002F52BD" w:rsidRDefault="002153A6" w:rsidP="00E1289E">
            <w:pPr>
              <w:spacing w:before="240" w:after="120"/>
              <w:rPr>
                <w:sz w:val="16"/>
              </w:rPr>
            </w:pPr>
            <w:r w:rsidRPr="002F52BD">
              <w:rPr>
                <w:sz w:val="16"/>
              </w:rPr>
              <w:t>Arne Gericke, Czesław Hoc, Helga Stevens, Ulrike Trebesius, Jana Žitňanská</w:t>
            </w:r>
          </w:p>
          <w:p w14:paraId="767F539F" w14:textId="77777777" w:rsidR="002153A6" w:rsidRPr="002F52BD" w:rsidRDefault="002153A6" w:rsidP="00E1289E">
            <w:pPr>
              <w:spacing w:before="200" w:after="120"/>
              <w:rPr>
                <w:sz w:val="16"/>
              </w:rPr>
            </w:pPr>
            <w:r w:rsidRPr="002F52BD">
              <w:rPr>
                <w:sz w:val="16"/>
              </w:rPr>
              <w:t>Laura Agea, Marco Valli</w:t>
            </w:r>
          </w:p>
          <w:p w14:paraId="0DB80083" w14:textId="77777777" w:rsidR="002153A6" w:rsidRPr="002F52BD" w:rsidRDefault="002153A6" w:rsidP="00E1289E">
            <w:pPr>
              <w:spacing w:before="240" w:after="120"/>
              <w:rPr>
                <w:sz w:val="16"/>
              </w:rPr>
            </w:pPr>
            <w:r w:rsidRPr="002F52BD">
              <w:rPr>
                <w:sz w:val="16"/>
              </w:rPr>
              <w:t>Lynn Boylan, Rina Ronja Kari, Patrick Le Hyaric, Paloma López Bermejo, João Pimenta Lopes</w:t>
            </w:r>
          </w:p>
          <w:p w14:paraId="66F85DE8" w14:textId="77777777" w:rsidR="002153A6" w:rsidRPr="002F52BD" w:rsidRDefault="002153A6" w:rsidP="00E1289E">
            <w:pPr>
              <w:spacing w:before="240" w:after="120"/>
              <w:rPr>
                <w:sz w:val="16"/>
              </w:rPr>
            </w:pPr>
            <w:r w:rsidRPr="002F52BD">
              <w:rPr>
                <w:sz w:val="16"/>
              </w:rPr>
              <w:t>Lampros Fountoulis</w:t>
            </w:r>
          </w:p>
          <w:p w14:paraId="61376F96" w14:textId="77777777" w:rsidR="002153A6" w:rsidRPr="002F52BD" w:rsidRDefault="002153A6" w:rsidP="00E1289E">
            <w:pPr>
              <w:spacing w:before="180" w:after="120"/>
              <w:rPr>
                <w:sz w:val="16"/>
              </w:rPr>
            </w:pPr>
            <w:r w:rsidRPr="002F52BD">
              <w:rPr>
                <w:sz w:val="16"/>
              </w:rPr>
              <w:t>Georges Bach, Heinz K. Becker, Dieter-Lebrecht Koch, Agnieszka Kozłowska-Rajewicz, Jérôme Lavrilleux, Jeroen Lenaers, Verónica Lope Fontagné, Thomas Mann, Elisabeth Morin-Chartier, Sofia Ribeiro, Claude Rolin, Anne Sander, Sven Schulze, Csaba Sógor, Romana Tomc</w:t>
            </w:r>
          </w:p>
          <w:p w14:paraId="26C0B352" w14:textId="77777777" w:rsidR="002153A6" w:rsidRPr="002F52BD" w:rsidRDefault="002153A6" w:rsidP="00E1289E">
            <w:pPr>
              <w:spacing w:before="160" w:after="120"/>
              <w:rPr>
                <w:sz w:val="16"/>
              </w:rPr>
            </w:pPr>
            <w:r w:rsidRPr="002F52BD">
              <w:rPr>
                <w:sz w:val="16"/>
              </w:rPr>
              <w:t>Brando Benifei, Vilija Blinkevičiūtė, Ole Christensen, Agnes Jongerius, Jan Keller, Javi López, Edouard Martin, Georgi Pirinski, Evelyn Regner, Siôn Simon, Jutta Steinruck, Marita Ulvskog, Flavio Zanonato</w:t>
            </w:r>
          </w:p>
          <w:p w14:paraId="49AC24DC" w14:textId="77777777" w:rsidR="002153A6" w:rsidRPr="002F52BD" w:rsidRDefault="002153A6" w:rsidP="00E1289E">
            <w:pPr>
              <w:spacing w:before="200" w:after="120"/>
              <w:rPr>
                <w:sz w:val="16"/>
              </w:rPr>
            </w:pPr>
            <w:r w:rsidRPr="002F52BD">
              <w:rPr>
                <w:sz w:val="16"/>
              </w:rPr>
              <w:t>Jean Lambert, Terry Reintke</w:t>
            </w:r>
          </w:p>
        </w:tc>
      </w:tr>
    </w:tbl>
    <w:p w14:paraId="116C08B5" w14:textId="77777777" w:rsidR="002153A6" w:rsidRPr="002F52BD" w:rsidRDefault="002153A6" w:rsidP="00E1289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153A6" w:rsidRPr="002F52BD" w14:paraId="14B9886A" w14:textId="77777777" w:rsidTr="00E1289E">
        <w:trPr>
          <w:cantSplit/>
        </w:trPr>
        <w:tc>
          <w:tcPr>
            <w:tcW w:w="1701" w:type="dxa"/>
            <w:shd w:val="pct10" w:color="000000" w:fill="FFFFFF"/>
            <w:vAlign w:val="center"/>
          </w:tcPr>
          <w:p w14:paraId="7896B921" w14:textId="77777777" w:rsidR="002153A6" w:rsidRPr="002F52BD" w:rsidRDefault="002153A6" w:rsidP="00E1289E">
            <w:pPr>
              <w:spacing w:before="120" w:after="120"/>
              <w:jc w:val="center"/>
              <w:rPr>
                <w:b/>
                <w:sz w:val="16"/>
              </w:rPr>
            </w:pPr>
            <w:r w:rsidRPr="002F52BD">
              <w:rPr>
                <w:b/>
                <w:sz w:val="16"/>
              </w:rPr>
              <w:t>0</w:t>
            </w:r>
          </w:p>
        </w:tc>
        <w:tc>
          <w:tcPr>
            <w:tcW w:w="7371" w:type="dxa"/>
            <w:shd w:val="pct10" w:color="000000" w:fill="FFFFFF"/>
          </w:tcPr>
          <w:p w14:paraId="49491BBA" w14:textId="77777777" w:rsidR="002153A6" w:rsidRPr="002F52BD" w:rsidRDefault="002153A6" w:rsidP="00E1289E">
            <w:pPr>
              <w:spacing w:before="120" w:after="120"/>
              <w:jc w:val="center"/>
              <w:rPr>
                <w:sz w:val="28"/>
                <w:szCs w:val="28"/>
              </w:rPr>
            </w:pPr>
            <w:r w:rsidRPr="002F52BD">
              <w:rPr>
                <w:rFonts w:ascii="Arial" w:hAnsi="Arial" w:cs="Arial"/>
                <w:b/>
                <w:sz w:val="28"/>
                <w:szCs w:val="28"/>
              </w:rPr>
              <w:t>-</w:t>
            </w:r>
          </w:p>
        </w:tc>
      </w:tr>
      <w:tr w:rsidR="002153A6" w:rsidRPr="002F52BD" w14:paraId="0AE9EDA8" w14:textId="77777777" w:rsidTr="00E1289E">
        <w:trPr>
          <w:cantSplit/>
        </w:trPr>
        <w:tc>
          <w:tcPr>
            <w:tcW w:w="1701" w:type="dxa"/>
            <w:shd w:val="clear" w:color="auto" w:fill="FFFFFF"/>
          </w:tcPr>
          <w:p w14:paraId="2CB2F5D1" w14:textId="77777777" w:rsidR="002153A6" w:rsidRPr="002F52BD" w:rsidRDefault="002153A6" w:rsidP="00E1289E">
            <w:pPr>
              <w:spacing w:before="120" w:after="120"/>
              <w:rPr>
                <w:sz w:val="16"/>
              </w:rPr>
            </w:pPr>
          </w:p>
        </w:tc>
        <w:tc>
          <w:tcPr>
            <w:tcW w:w="7371" w:type="dxa"/>
            <w:shd w:val="clear" w:color="auto" w:fill="FFFFFF"/>
          </w:tcPr>
          <w:p w14:paraId="688D2C50" w14:textId="77777777" w:rsidR="002153A6" w:rsidRPr="002F52BD" w:rsidRDefault="002153A6" w:rsidP="00E1289E">
            <w:pPr>
              <w:spacing w:before="120" w:after="120"/>
              <w:rPr>
                <w:sz w:val="16"/>
              </w:rPr>
            </w:pPr>
          </w:p>
        </w:tc>
      </w:tr>
    </w:tbl>
    <w:p w14:paraId="4B4EEB6C" w14:textId="77777777" w:rsidR="002153A6" w:rsidRPr="002F52BD" w:rsidRDefault="002153A6" w:rsidP="00E1289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153A6" w:rsidRPr="002F52BD" w14:paraId="53C0C505" w14:textId="77777777" w:rsidTr="00E1289E">
        <w:trPr>
          <w:cantSplit/>
        </w:trPr>
        <w:tc>
          <w:tcPr>
            <w:tcW w:w="1701" w:type="dxa"/>
            <w:shd w:val="pct10" w:color="000000" w:fill="FFFFFF"/>
            <w:vAlign w:val="center"/>
          </w:tcPr>
          <w:p w14:paraId="2DAA5A37" w14:textId="77777777" w:rsidR="002153A6" w:rsidRPr="002F52BD" w:rsidRDefault="002153A6" w:rsidP="00E1289E">
            <w:pPr>
              <w:spacing w:before="120" w:after="120"/>
              <w:jc w:val="center"/>
              <w:rPr>
                <w:b/>
                <w:sz w:val="16"/>
              </w:rPr>
            </w:pPr>
            <w:r w:rsidRPr="002F52BD">
              <w:rPr>
                <w:b/>
                <w:sz w:val="16"/>
              </w:rPr>
              <w:t>2</w:t>
            </w:r>
            <w:bookmarkStart w:id="7" w:name="DocEPLastPosition"/>
            <w:bookmarkEnd w:id="7"/>
          </w:p>
        </w:tc>
        <w:tc>
          <w:tcPr>
            <w:tcW w:w="7371" w:type="dxa"/>
            <w:shd w:val="pct10" w:color="000000" w:fill="FFFFFF"/>
          </w:tcPr>
          <w:p w14:paraId="7B53AA7F" w14:textId="77777777" w:rsidR="002153A6" w:rsidRPr="002F52BD" w:rsidRDefault="002153A6" w:rsidP="00E1289E">
            <w:pPr>
              <w:spacing w:before="120" w:after="120"/>
              <w:jc w:val="center"/>
              <w:rPr>
                <w:sz w:val="28"/>
                <w:szCs w:val="28"/>
              </w:rPr>
            </w:pPr>
            <w:r w:rsidRPr="002F52BD">
              <w:rPr>
                <w:rFonts w:ascii="Arial" w:hAnsi="Arial" w:cs="Arial"/>
                <w:b/>
                <w:sz w:val="28"/>
                <w:szCs w:val="28"/>
              </w:rPr>
              <w:t>0</w:t>
            </w:r>
          </w:p>
        </w:tc>
      </w:tr>
      <w:tr w:rsidR="002153A6" w:rsidRPr="002F52BD" w14:paraId="068FE8E8" w14:textId="77777777" w:rsidTr="00E1289E">
        <w:trPr>
          <w:cantSplit/>
        </w:trPr>
        <w:tc>
          <w:tcPr>
            <w:tcW w:w="1701" w:type="dxa"/>
            <w:shd w:val="clear" w:color="auto" w:fill="FFFFFF"/>
          </w:tcPr>
          <w:p w14:paraId="25532676" w14:textId="77777777" w:rsidR="002153A6" w:rsidRPr="002F52BD" w:rsidRDefault="002153A6" w:rsidP="00E1289E">
            <w:pPr>
              <w:spacing w:before="120" w:after="120"/>
              <w:rPr>
                <w:sz w:val="16"/>
              </w:rPr>
            </w:pPr>
            <w:r w:rsidRPr="002F52BD">
              <w:rPr>
                <w:sz w:val="16"/>
              </w:rPr>
              <w:t>ENF</w:t>
            </w:r>
          </w:p>
        </w:tc>
        <w:tc>
          <w:tcPr>
            <w:tcW w:w="7371" w:type="dxa"/>
            <w:shd w:val="clear" w:color="auto" w:fill="FFFFFF"/>
          </w:tcPr>
          <w:p w14:paraId="01F747F3" w14:textId="77777777" w:rsidR="002153A6" w:rsidRPr="002F52BD" w:rsidRDefault="002153A6" w:rsidP="00E1289E">
            <w:pPr>
              <w:spacing w:before="120" w:after="120"/>
              <w:rPr>
                <w:sz w:val="16"/>
              </w:rPr>
            </w:pPr>
            <w:r w:rsidRPr="002F52BD">
              <w:rPr>
                <w:sz w:val="16"/>
              </w:rPr>
              <w:t>Dominique Martin, Joëlle Mélin</w:t>
            </w:r>
          </w:p>
        </w:tc>
      </w:tr>
    </w:tbl>
    <w:p w14:paraId="59E6C587" w14:textId="77777777" w:rsidR="002153A6" w:rsidRPr="002F52BD" w:rsidRDefault="002153A6" w:rsidP="00E1289E">
      <w:pPr>
        <w:pStyle w:val="Normal12"/>
      </w:pPr>
    </w:p>
    <w:p w14:paraId="0534B430" w14:textId="77777777" w:rsidR="002153A6" w:rsidRPr="002F52BD" w:rsidRDefault="002153A6" w:rsidP="00E1289E">
      <w:r w:rsidRPr="002F52BD">
        <w:t>Key to symbols:</w:t>
      </w:r>
    </w:p>
    <w:p w14:paraId="51F14C0F" w14:textId="77777777" w:rsidR="002153A6" w:rsidRPr="002F52BD" w:rsidRDefault="002153A6" w:rsidP="00E1289E">
      <w:pPr>
        <w:pStyle w:val="NormalTabs"/>
        <w:rPr>
          <w:lang w:val="en-GB"/>
        </w:rPr>
      </w:pPr>
      <w:r w:rsidRPr="002F52BD">
        <w:rPr>
          <w:lang w:val="en-GB"/>
        </w:rPr>
        <w:t>+</w:t>
      </w:r>
      <w:r w:rsidRPr="002F52BD">
        <w:rPr>
          <w:lang w:val="en-GB"/>
        </w:rPr>
        <w:tab/>
        <w:t>:</w:t>
      </w:r>
      <w:r w:rsidRPr="002F52BD">
        <w:rPr>
          <w:lang w:val="en-GB"/>
        </w:rPr>
        <w:tab/>
        <w:t>in favour</w:t>
      </w:r>
    </w:p>
    <w:p w14:paraId="30FFC540" w14:textId="77777777" w:rsidR="002153A6" w:rsidRPr="002F52BD" w:rsidRDefault="002153A6" w:rsidP="00E1289E">
      <w:pPr>
        <w:pStyle w:val="NormalTabs"/>
        <w:rPr>
          <w:lang w:val="en-GB"/>
        </w:rPr>
      </w:pPr>
      <w:r w:rsidRPr="002F52BD">
        <w:rPr>
          <w:lang w:val="en-GB"/>
        </w:rPr>
        <w:t>-</w:t>
      </w:r>
      <w:r w:rsidRPr="002F52BD">
        <w:rPr>
          <w:lang w:val="en-GB"/>
        </w:rPr>
        <w:tab/>
        <w:t>:</w:t>
      </w:r>
      <w:r w:rsidRPr="002F52BD">
        <w:rPr>
          <w:lang w:val="en-GB"/>
        </w:rPr>
        <w:tab/>
        <w:t>against</w:t>
      </w:r>
    </w:p>
    <w:p w14:paraId="5F3EEE02" w14:textId="77777777" w:rsidR="002153A6" w:rsidRPr="002F52BD" w:rsidRDefault="002153A6" w:rsidP="00E1289E">
      <w:pPr>
        <w:pStyle w:val="NormalTabs"/>
        <w:rPr>
          <w:lang w:val="en-GB"/>
        </w:rPr>
      </w:pPr>
      <w:r w:rsidRPr="002F52BD">
        <w:rPr>
          <w:lang w:val="en-GB"/>
        </w:rPr>
        <w:t>0</w:t>
      </w:r>
      <w:r w:rsidRPr="002F52BD">
        <w:rPr>
          <w:lang w:val="en-GB"/>
        </w:rPr>
        <w:tab/>
        <w:t>:</w:t>
      </w:r>
      <w:r w:rsidRPr="002F52BD">
        <w:rPr>
          <w:lang w:val="en-GB"/>
        </w:rPr>
        <w:tab/>
        <w:t>abstention</w:t>
      </w:r>
    </w:p>
    <w:p w14:paraId="0C3DA0B1" w14:textId="77777777" w:rsidR="002153A6" w:rsidRPr="002F52BD" w:rsidRDefault="002153A6" w:rsidP="00E1289E"/>
    <w:p w14:paraId="334A513C" w14:textId="77777777" w:rsidR="002153A6" w:rsidRPr="002F52BD" w:rsidRDefault="002153A6" w:rsidP="00E1289E"/>
    <w:p w14:paraId="451B47B5" w14:textId="77777777" w:rsidR="002153A6" w:rsidRPr="002F52BD" w:rsidRDefault="002153A6" w:rsidP="00E1289E">
      <w:pPr>
        <w:pStyle w:val="RefProc"/>
      </w:pPr>
    </w:p>
    <w:p w14:paraId="7711F471" w14:textId="6C150BDB" w:rsidR="002153A6" w:rsidRPr="002F52BD" w:rsidRDefault="002153A6" w:rsidP="002153A6">
      <w:r w:rsidRPr="002F52BD">
        <w:br w:type="page"/>
      </w:r>
    </w:p>
    <w:p w14:paraId="06DB8D0A" w14:textId="77777777" w:rsidR="002153A6" w:rsidRPr="002F52BD" w:rsidRDefault="002153A6" w:rsidP="002153A6">
      <w:pPr>
        <w:pStyle w:val="ZDate"/>
        <w:spacing w:after="480"/>
      </w:pPr>
      <w:r w:rsidRPr="002F52BD">
        <w:rPr>
          <w:rStyle w:val="HideTWBExt"/>
          <w:noProof w:val="0"/>
        </w:rPr>
        <w:t>&lt;Date&gt;</w:t>
      </w:r>
      <w:r w:rsidRPr="002F52BD">
        <w:rPr>
          <w:rStyle w:val="HideTWBInt"/>
        </w:rPr>
        <w:t>{17/03/2017}</w:t>
      </w:r>
      <w:r w:rsidRPr="002F52BD">
        <w:t>17.3.2017</w:t>
      </w:r>
      <w:r w:rsidRPr="002F52BD">
        <w:rPr>
          <w:rStyle w:val="HideTWBExt"/>
          <w:noProof w:val="0"/>
        </w:rPr>
        <w:t>&lt;/Date&gt;</w:t>
      </w:r>
    </w:p>
    <w:p w14:paraId="359CD2FC" w14:textId="344BF45A" w:rsidR="002153A6" w:rsidRPr="002F52BD" w:rsidRDefault="002153A6" w:rsidP="002153A6">
      <w:pPr>
        <w:pStyle w:val="PageHeading"/>
        <w:spacing w:before="0" w:after="720"/>
      </w:pPr>
      <w:bookmarkStart w:id="8" w:name="_Toc478489267"/>
      <w:r w:rsidRPr="002F52BD">
        <w:t xml:space="preserve">OPINION </w:t>
      </w:r>
      <w:r w:rsidRPr="002F52BD">
        <w:rPr>
          <w:rStyle w:val="HideTWBExt"/>
          <w:noProof w:val="0"/>
        </w:rPr>
        <w:t>&lt;CommissionResp&gt;</w:t>
      </w:r>
      <w:bookmarkStart w:id="9" w:name="OpinionToc_2"/>
      <w:r w:rsidRPr="002F52BD">
        <w:rPr>
          <w:caps/>
        </w:rPr>
        <w:t>of the Committee on Culture and Education</w:t>
      </w:r>
      <w:bookmarkEnd w:id="9"/>
      <w:bookmarkEnd w:id="8"/>
      <w:r w:rsidRPr="002F52BD">
        <w:rPr>
          <w:rStyle w:val="HideTWBExt"/>
          <w:noProof w:val="0"/>
        </w:rPr>
        <w:t>&lt;/CommissionResp&gt;</w:t>
      </w:r>
    </w:p>
    <w:p w14:paraId="5C56E30A" w14:textId="77777777" w:rsidR="002153A6" w:rsidRPr="002F52BD" w:rsidRDefault="002153A6" w:rsidP="002153A6">
      <w:pPr>
        <w:pStyle w:val="Cover24"/>
        <w:ind w:left="0"/>
      </w:pPr>
      <w:r w:rsidRPr="002F52BD">
        <w:rPr>
          <w:rStyle w:val="HideTWBExt"/>
          <w:noProof w:val="0"/>
        </w:rPr>
        <w:t>&lt;CommissionInt&gt;</w:t>
      </w:r>
      <w:r w:rsidRPr="002F52BD">
        <w:t>for the Committee on Legal Affairs</w:t>
      </w:r>
      <w:r w:rsidRPr="002F52BD">
        <w:rPr>
          <w:rStyle w:val="HideTWBExt"/>
          <w:noProof w:val="0"/>
        </w:rPr>
        <w:t>&lt;/CommissionInt&gt;</w:t>
      </w:r>
    </w:p>
    <w:p w14:paraId="0C50DA24" w14:textId="77777777" w:rsidR="002153A6" w:rsidRPr="002F52BD" w:rsidRDefault="002153A6" w:rsidP="002153A6">
      <w:pPr>
        <w:pStyle w:val="CoverNormal"/>
        <w:ind w:left="0"/>
      </w:pPr>
      <w:r w:rsidRPr="002F52BD">
        <w:rPr>
          <w:rStyle w:val="HideTWBExt"/>
          <w:noProof w:val="0"/>
        </w:rPr>
        <w:t>&lt;Titre&gt;</w:t>
      </w:r>
      <w:r w:rsidRPr="002F52BD">
        <w:t>on the proposal for a directive of the European Parliament and of the Council on certain permitted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w:t>
      </w:r>
      <w:r w:rsidRPr="002F52BD">
        <w:rPr>
          <w:rStyle w:val="HideTWBExt"/>
          <w:noProof w:val="0"/>
        </w:rPr>
        <w:t>&lt;/Titre&gt;</w:t>
      </w:r>
    </w:p>
    <w:p w14:paraId="14CD52F3" w14:textId="77777777" w:rsidR="002153A6" w:rsidRPr="002F52BD" w:rsidRDefault="002153A6" w:rsidP="002153A6">
      <w:pPr>
        <w:pStyle w:val="Cover24"/>
        <w:ind w:left="0"/>
      </w:pPr>
      <w:r w:rsidRPr="002F52BD">
        <w:rPr>
          <w:rStyle w:val="HideTWBExt"/>
          <w:noProof w:val="0"/>
        </w:rPr>
        <w:t>&lt;DocRef&gt;</w:t>
      </w:r>
      <w:r w:rsidRPr="002F52BD">
        <w:rPr>
          <w:vanish/>
        </w:rPr>
        <w:t>(</w:t>
      </w:r>
      <w:r w:rsidRPr="002F52BD">
        <w:t>COM(2016)0596 – C8</w:t>
      </w:r>
      <w:r w:rsidRPr="002F52BD">
        <w:noBreakHyphen/>
        <w:t xml:space="preserve">0381/2016 – </w:t>
      </w:r>
      <w:bookmarkStart w:id="10" w:name="DocEPLastVariable"/>
      <w:bookmarkEnd w:id="10"/>
      <w:r w:rsidRPr="002F52BD">
        <w:t>2016/0278(COD))</w:t>
      </w:r>
      <w:r w:rsidRPr="002F52BD">
        <w:rPr>
          <w:rStyle w:val="HideTWBExt"/>
          <w:noProof w:val="0"/>
        </w:rPr>
        <w:t>&lt;/DocRef&gt;</w:t>
      </w:r>
    </w:p>
    <w:p w14:paraId="23F3ECC6" w14:textId="77777777" w:rsidR="002153A6" w:rsidRPr="002F52BD" w:rsidRDefault="002153A6" w:rsidP="002153A6">
      <w:pPr>
        <w:pStyle w:val="Cover24"/>
        <w:ind w:left="0"/>
      </w:pPr>
      <w:r w:rsidRPr="002F52BD">
        <w:t xml:space="preserve">Rapporteur: </w:t>
      </w:r>
      <w:r w:rsidRPr="002F52BD">
        <w:rPr>
          <w:rStyle w:val="HideTWBExt"/>
          <w:noProof w:val="0"/>
        </w:rPr>
        <w:t>&lt;Depute&gt;</w:t>
      </w:r>
      <w:r w:rsidRPr="002F52BD">
        <w:t xml:space="preserve"> Helga Trüpel</w:t>
      </w:r>
      <w:r w:rsidRPr="002F52BD">
        <w:rPr>
          <w:rStyle w:val="HideTWBExt"/>
          <w:noProof w:val="0"/>
        </w:rPr>
        <w:t>&lt;/Depute&gt;</w:t>
      </w:r>
    </w:p>
    <w:p w14:paraId="5FCF401E" w14:textId="77777777" w:rsidR="002153A6" w:rsidRPr="002F52BD" w:rsidRDefault="002153A6" w:rsidP="002153A6">
      <w:pPr>
        <w:pStyle w:val="CoverNormal"/>
        <w:ind w:left="0"/>
      </w:pPr>
    </w:p>
    <w:p w14:paraId="2CDBB716" w14:textId="615A9BBA" w:rsidR="002153A6" w:rsidRPr="002F52BD" w:rsidRDefault="002153A6" w:rsidP="00E1289E">
      <w:pPr>
        <w:tabs>
          <w:tab w:val="center" w:pos="4677"/>
        </w:tabs>
      </w:pPr>
    </w:p>
    <w:p w14:paraId="040B87F6" w14:textId="074C38D7" w:rsidR="002153A6" w:rsidRPr="002F52BD" w:rsidRDefault="002153A6" w:rsidP="00E1289E">
      <w:pPr>
        <w:pStyle w:val="PageHeadingNotTOC"/>
      </w:pPr>
      <w:r w:rsidRPr="002F52BD">
        <w:t>SHORT JUSTIFICATION</w:t>
      </w:r>
    </w:p>
    <w:p w14:paraId="496B87FD" w14:textId="77777777" w:rsidR="002153A6" w:rsidRPr="002F52BD" w:rsidRDefault="002153A6" w:rsidP="00E1289E">
      <w:pPr>
        <w:pStyle w:val="Normal12"/>
      </w:pPr>
      <w:r w:rsidRPr="002F52BD">
        <w:t xml:space="preserve">The Marrakesh Treaty obliges the parties to establish a set of mandatory limitations and exceptions to copyright and related rights for the benefit of the blind, visually impaired, and otherwise print disabled persons and allows for the cross-border exchange of special format copies of books, including audio books, and other print material among the countries that are parties to the Treaty. </w:t>
      </w:r>
    </w:p>
    <w:p w14:paraId="3D4CC16A" w14:textId="77777777" w:rsidR="002153A6" w:rsidRPr="002F52BD" w:rsidRDefault="002153A6" w:rsidP="00E1289E">
      <w:pPr>
        <w:pStyle w:val="Normal12"/>
      </w:pPr>
      <w:r w:rsidRPr="002F52BD">
        <w:t xml:space="preserve">The rapporteur of the Committee on Culture and education (CULT) welcomes the proposed Directive because it means the end of “the book famine” for blind and visually-impaired people in the EU and around the world. Only five percent of the published books are available for visually impaired people at the moment demonstrating that no real market for those works is existing. The Marrakesh treaty is an important step forward for gaining access to cultural and educational information just like any other citizen. </w:t>
      </w:r>
    </w:p>
    <w:p w14:paraId="44A4C471" w14:textId="77777777" w:rsidR="002153A6" w:rsidRPr="002F52BD" w:rsidRDefault="002153A6" w:rsidP="00E1289E">
      <w:pPr>
        <w:pStyle w:val="Normal12"/>
      </w:pPr>
      <w:r w:rsidRPr="002F52BD">
        <w:t>The provided exceptions or limitations to copyright and related rights only apply for a strong limited group of users and only for non-commercial purposes.</w:t>
      </w:r>
    </w:p>
    <w:p w14:paraId="00110117" w14:textId="77777777" w:rsidR="002153A6" w:rsidRPr="002F52BD" w:rsidRDefault="002153A6" w:rsidP="00E1289E">
      <w:pPr>
        <w:pStyle w:val="Normal12"/>
      </w:pPr>
      <w:r w:rsidRPr="002F52BD">
        <w:t xml:space="preserve">Additionally it should be noted that the books shared by blind and visually impaired persons are in special formats, such as, Braille or Daisy and rarely compete with works for sighted persons. In the rapporteur’s opinion there is no evidence that “authorised entities” which produce the accessible formats would hurt the rights-holders nor the publishers through piracy. </w:t>
      </w:r>
    </w:p>
    <w:p w14:paraId="27638142" w14:textId="77777777" w:rsidR="002153A6" w:rsidRPr="002F52BD" w:rsidRDefault="002153A6" w:rsidP="00E1289E">
      <w:pPr>
        <w:pStyle w:val="Normal12"/>
      </w:pPr>
      <w:r w:rsidRPr="002F52BD">
        <w:t xml:space="preserve">The treaty will not undermine mainstream publishing and it will not prevent rights holders from increasing the number of mainstream accessible titles they offer. It does not foster </w:t>
      </w:r>
      <w:r w:rsidRPr="002F52BD">
        <w:lastRenderedPageBreak/>
        <w:t>commercial competition with the publishing industry. It should also be remembered that the Treaty exists because this market had failed blind and partially sighted people.</w:t>
      </w:r>
    </w:p>
    <w:p w14:paraId="2F6299C5" w14:textId="77777777" w:rsidR="002153A6" w:rsidRPr="002F52BD" w:rsidRDefault="002153A6" w:rsidP="00E1289E">
      <w:pPr>
        <w:pStyle w:val="Normal12"/>
      </w:pPr>
      <w:r w:rsidRPr="002F52BD">
        <w:t>Therefore, all necessary measures need to be taken so as to ensure the rapid and appropriate implementation of the Treaty and the rapporteur calls for a swift ratification of the Marrakesh treaty by the European Union.</w:t>
      </w:r>
    </w:p>
    <w:p w14:paraId="74B1E50B" w14:textId="77777777" w:rsidR="002153A6" w:rsidRPr="002F52BD" w:rsidRDefault="002153A6" w:rsidP="00E1289E">
      <w:pPr>
        <w:pStyle w:val="ConclusionsPA"/>
        <w:rPr>
          <w:lang w:val="en-GB"/>
        </w:rPr>
      </w:pPr>
      <w:r w:rsidRPr="002F52BD">
        <w:rPr>
          <w:lang w:val="en-GB"/>
        </w:rPr>
        <w:t>AMENDMENTS</w:t>
      </w:r>
    </w:p>
    <w:p w14:paraId="67ACC5F6" w14:textId="77777777" w:rsidR="002153A6" w:rsidRPr="002F52BD" w:rsidRDefault="002153A6" w:rsidP="00E1289E">
      <w:pPr>
        <w:pStyle w:val="Normal12Tab"/>
      </w:pPr>
      <w:r w:rsidRPr="002F52BD">
        <w:t>The Committee on Culture and Education calls on the Committee on Legal Affairs, as the committee responsible, to take into account the following amendments:</w:t>
      </w:r>
    </w:p>
    <w:p w14:paraId="6A336F04" w14:textId="77777777" w:rsidR="002153A6" w:rsidRPr="002F52BD" w:rsidRDefault="002153A6" w:rsidP="00E1289E">
      <w:pPr>
        <w:pStyle w:val="AMNumberTabs"/>
        <w:keepNext/>
        <w:rPr>
          <w:rStyle w:val="HideTWBExt"/>
          <w:b w:val="0"/>
          <w:noProof w:val="0"/>
          <w:szCs w:val="24"/>
        </w:rPr>
      </w:pPr>
    </w:p>
    <w:p w14:paraId="5236E7EF" w14:textId="77777777" w:rsidR="002153A6" w:rsidRPr="002F52BD" w:rsidRDefault="002153A6" w:rsidP="00E1289E">
      <w:pPr>
        <w:pStyle w:val="AMNumberTabs"/>
      </w:pPr>
      <w:r w:rsidRPr="002F52BD">
        <w:rPr>
          <w:rStyle w:val="HideTWBExt"/>
          <w:b w:val="0"/>
          <w:noProof w:val="0"/>
          <w:szCs w:val="24"/>
        </w:rPr>
        <w:t>&lt;RepeatBlock-Amend&gt;</w:t>
      </w: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1</w:t>
      </w:r>
      <w:r w:rsidRPr="002F52BD">
        <w:rPr>
          <w:rStyle w:val="HideTWBExt"/>
          <w:noProof w:val="0"/>
        </w:rPr>
        <w:t>&lt;/NumAm&gt;</w:t>
      </w:r>
    </w:p>
    <w:p w14:paraId="1F6CA2DA"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25B055AC" w14:textId="77777777" w:rsidR="002153A6" w:rsidRPr="002F52BD" w:rsidRDefault="002153A6" w:rsidP="00E1289E">
      <w:pPr>
        <w:pStyle w:val="NormalBold"/>
      </w:pPr>
      <w:r w:rsidRPr="002F52BD">
        <w:rPr>
          <w:rStyle w:val="HideTWBExt"/>
          <w:noProof w:val="0"/>
        </w:rPr>
        <w:t>&lt;Article&gt;</w:t>
      </w:r>
      <w:r w:rsidRPr="002F52BD">
        <w:t>Recital 2 a (new)</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5FCE1B9B" w14:textId="77777777" w:rsidTr="00E1289E">
        <w:trPr>
          <w:trHeight w:val="240"/>
          <w:jc w:val="center"/>
        </w:trPr>
        <w:tc>
          <w:tcPr>
            <w:tcW w:w="9752" w:type="dxa"/>
            <w:gridSpan w:val="2"/>
          </w:tcPr>
          <w:p w14:paraId="78D35E1B" w14:textId="77777777" w:rsidR="002153A6" w:rsidRPr="002F52BD" w:rsidRDefault="002153A6" w:rsidP="00E1289E"/>
        </w:tc>
      </w:tr>
      <w:tr w:rsidR="002153A6" w:rsidRPr="002F52BD" w14:paraId="4E9DE108" w14:textId="77777777" w:rsidTr="00E1289E">
        <w:trPr>
          <w:trHeight w:val="240"/>
          <w:jc w:val="center"/>
        </w:trPr>
        <w:tc>
          <w:tcPr>
            <w:tcW w:w="4876" w:type="dxa"/>
            <w:hideMark/>
          </w:tcPr>
          <w:p w14:paraId="0105F56F" w14:textId="77777777" w:rsidR="002153A6" w:rsidRPr="002F52BD" w:rsidRDefault="002153A6" w:rsidP="00E1289E">
            <w:pPr>
              <w:pStyle w:val="ColumnHeading"/>
            </w:pPr>
            <w:r w:rsidRPr="002F52BD">
              <w:t>Text proposed by the Commission</w:t>
            </w:r>
          </w:p>
        </w:tc>
        <w:tc>
          <w:tcPr>
            <w:tcW w:w="4876" w:type="dxa"/>
            <w:hideMark/>
          </w:tcPr>
          <w:p w14:paraId="5CA55AEB" w14:textId="77777777" w:rsidR="002153A6" w:rsidRPr="002F52BD" w:rsidRDefault="002153A6" w:rsidP="00E1289E">
            <w:pPr>
              <w:pStyle w:val="ColumnHeading"/>
            </w:pPr>
            <w:r w:rsidRPr="002F52BD">
              <w:t>Amendment</w:t>
            </w:r>
          </w:p>
        </w:tc>
      </w:tr>
      <w:tr w:rsidR="002153A6" w:rsidRPr="002F52BD" w14:paraId="160035A1" w14:textId="77777777" w:rsidTr="00E1289E">
        <w:trPr>
          <w:jc w:val="center"/>
        </w:trPr>
        <w:tc>
          <w:tcPr>
            <w:tcW w:w="4876" w:type="dxa"/>
          </w:tcPr>
          <w:p w14:paraId="19CED849" w14:textId="77777777" w:rsidR="002153A6" w:rsidRPr="002F52BD" w:rsidRDefault="002153A6" w:rsidP="00E1289E">
            <w:pPr>
              <w:pStyle w:val="Normal6"/>
            </w:pPr>
          </w:p>
        </w:tc>
        <w:tc>
          <w:tcPr>
            <w:tcW w:w="4876" w:type="dxa"/>
            <w:hideMark/>
          </w:tcPr>
          <w:p w14:paraId="2F4C1CF8" w14:textId="77777777" w:rsidR="002153A6" w:rsidRPr="002F52BD" w:rsidRDefault="002153A6">
            <w:pPr>
              <w:pStyle w:val="Normal6"/>
            </w:pPr>
            <w:r w:rsidRPr="002F52BD">
              <w:rPr>
                <w:b/>
                <w:i/>
              </w:rPr>
              <w:t>(2a)</w:t>
            </w:r>
            <w:r w:rsidRPr="002F52BD">
              <w:tab/>
            </w:r>
            <w:r w:rsidRPr="002F52BD">
              <w:rPr>
                <w:b/>
                <w:i/>
              </w:rPr>
              <w:t>The Charter of Fundamental Rights of the European Union enshrines the right to information (Article 11) and the right to education (Article 14).</w:t>
            </w:r>
          </w:p>
        </w:tc>
      </w:tr>
    </w:tbl>
    <w:p w14:paraId="21162BAB" w14:textId="77777777" w:rsidR="002153A6" w:rsidRPr="002F52BD" w:rsidRDefault="002153A6" w:rsidP="00E1289E">
      <w:r w:rsidRPr="002F52BD">
        <w:rPr>
          <w:rStyle w:val="HideTWBExt"/>
          <w:noProof w:val="0"/>
        </w:rPr>
        <w:t>&lt;/Amend&gt;</w:t>
      </w:r>
    </w:p>
    <w:p w14:paraId="6A961237"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2</w:t>
      </w:r>
      <w:r w:rsidRPr="002F52BD">
        <w:rPr>
          <w:rStyle w:val="HideTWBExt"/>
          <w:noProof w:val="0"/>
        </w:rPr>
        <w:t>&lt;/NumAm&gt;</w:t>
      </w:r>
    </w:p>
    <w:p w14:paraId="1A45B2AE"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7EE489DC" w14:textId="77777777" w:rsidR="002153A6" w:rsidRPr="002F52BD" w:rsidRDefault="002153A6" w:rsidP="00E1289E">
      <w:pPr>
        <w:pStyle w:val="NormalBold"/>
      </w:pPr>
      <w:r w:rsidRPr="002F52BD">
        <w:rPr>
          <w:rStyle w:val="HideTWBExt"/>
          <w:noProof w:val="0"/>
        </w:rPr>
        <w:t>&lt;Article&gt;</w:t>
      </w:r>
      <w:r w:rsidRPr="002F52BD">
        <w:t>Recital 3</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5E1DF279" w14:textId="77777777" w:rsidTr="00E1289E">
        <w:trPr>
          <w:trHeight w:hRule="exact" w:val="240"/>
          <w:jc w:val="center"/>
        </w:trPr>
        <w:tc>
          <w:tcPr>
            <w:tcW w:w="9752" w:type="dxa"/>
            <w:gridSpan w:val="2"/>
          </w:tcPr>
          <w:p w14:paraId="2089B628" w14:textId="77777777" w:rsidR="002153A6" w:rsidRPr="002F52BD" w:rsidRDefault="002153A6" w:rsidP="00E1289E"/>
        </w:tc>
      </w:tr>
      <w:tr w:rsidR="002153A6" w:rsidRPr="002F52BD" w14:paraId="6E09F8E9" w14:textId="77777777" w:rsidTr="00E1289E">
        <w:trPr>
          <w:trHeight w:val="240"/>
          <w:jc w:val="center"/>
        </w:trPr>
        <w:tc>
          <w:tcPr>
            <w:tcW w:w="4876" w:type="dxa"/>
          </w:tcPr>
          <w:p w14:paraId="3DEBF2E9" w14:textId="77777777" w:rsidR="002153A6" w:rsidRPr="002F52BD" w:rsidRDefault="002153A6" w:rsidP="00E1289E">
            <w:pPr>
              <w:pStyle w:val="ColumnHeading"/>
            </w:pPr>
            <w:r w:rsidRPr="002F52BD">
              <w:t>Text proposed by the Commission</w:t>
            </w:r>
          </w:p>
        </w:tc>
        <w:tc>
          <w:tcPr>
            <w:tcW w:w="4876" w:type="dxa"/>
          </w:tcPr>
          <w:p w14:paraId="1FD29E27" w14:textId="77777777" w:rsidR="002153A6" w:rsidRPr="002F52BD" w:rsidRDefault="002153A6" w:rsidP="00E1289E">
            <w:pPr>
              <w:pStyle w:val="ColumnHeading"/>
            </w:pPr>
            <w:r w:rsidRPr="002F52BD">
              <w:t>Amendment</w:t>
            </w:r>
          </w:p>
        </w:tc>
      </w:tr>
      <w:tr w:rsidR="002153A6" w:rsidRPr="002F52BD" w14:paraId="68141F5C" w14:textId="77777777" w:rsidTr="00E1289E">
        <w:trPr>
          <w:jc w:val="center"/>
        </w:trPr>
        <w:tc>
          <w:tcPr>
            <w:tcW w:w="4876" w:type="dxa"/>
          </w:tcPr>
          <w:p w14:paraId="0F9EEC12" w14:textId="77777777" w:rsidR="002153A6" w:rsidRPr="002F52BD" w:rsidRDefault="002153A6" w:rsidP="00E1289E">
            <w:pPr>
              <w:pStyle w:val="Normal6"/>
            </w:pPr>
            <w:r w:rsidRPr="002F52BD">
              <w:t>(3)</w:t>
            </w:r>
            <w:r w:rsidRPr="002F52BD">
              <w:tab/>
              <w:t xml:space="preserve">Persons who are blind, visually impaired or otherwise print disabled continue to face many barriers in accessing books and other print material which are protected by copyright and related rights. </w:t>
            </w:r>
            <w:r w:rsidRPr="002F52BD">
              <w:rPr>
                <w:b/>
                <w:i/>
              </w:rPr>
              <w:t>Measures</w:t>
            </w:r>
            <w:r w:rsidRPr="002F52BD">
              <w:t xml:space="preserve"> need to be taken to </w:t>
            </w:r>
            <w:r w:rsidRPr="002F52BD">
              <w:rPr>
                <w:b/>
                <w:i/>
              </w:rPr>
              <w:t>increase</w:t>
            </w:r>
            <w:r w:rsidRPr="002F52BD">
              <w:t xml:space="preserve"> the </w:t>
            </w:r>
            <w:r w:rsidRPr="002F52BD">
              <w:rPr>
                <w:b/>
                <w:i/>
              </w:rPr>
              <w:t>availability of those</w:t>
            </w:r>
            <w:r w:rsidRPr="002F52BD">
              <w:t xml:space="preserve"> works in accessible formats and to improve their circulation in the internal market.</w:t>
            </w:r>
          </w:p>
        </w:tc>
        <w:tc>
          <w:tcPr>
            <w:tcW w:w="4876" w:type="dxa"/>
          </w:tcPr>
          <w:p w14:paraId="5ED337E4" w14:textId="77777777" w:rsidR="002153A6" w:rsidRPr="002F52BD" w:rsidRDefault="002153A6" w:rsidP="00E1289E">
            <w:pPr>
              <w:pStyle w:val="Normal6"/>
            </w:pPr>
            <w:r w:rsidRPr="002F52BD">
              <w:t>(3)</w:t>
            </w:r>
            <w:r w:rsidRPr="002F52BD">
              <w:tab/>
              <w:t xml:space="preserve">Persons who are blind, visually impaired or otherwise print disabled continue to face many barriers in accessing books and other print material which are protected by copyright and related rights. </w:t>
            </w:r>
            <w:r w:rsidRPr="002F52BD">
              <w:rPr>
                <w:b/>
                <w:i/>
              </w:rPr>
              <w:t>Taking into consideration that its use by people whose vision is impaired seriously and in the long term would have a clear social interest and would be essentially conducted on a non-profit regime,</w:t>
            </w:r>
            <w:r w:rsidRPr="002F52BD">
              <w:t xml:space="preserve"> </w:t>
            </w:r>
            <w:r w:rsidRPr="002F52BD">
              <w:rPr>
                <w:b/>
                <w:i/>
              </w:rPr>
              <w:t>measures</w:t>
            </w:r>
            <w:r w:rsidRPr="002F52BD">
              <w:t xml:space="preserve"> need to be taken to </w:t>
            </w:r>
            <w:r w:rsidRPr="002F52BD">
              <w:rPr>
                <w:b/>
                <w:i/>
              </w:rPr>
              <w:t>improve accessibility to</w:t>
            </w:r>
            <w:r w:rsidRPr="002F52BD">
              <w:t xml:space="preserve"> the works in accessible formats and to improve their circulation in the internal market</w:t>
            </w:r>
            <w:r w:rsidRPr="002F52BD">
              <w:rPr>
                <w:b/>
                <w:i/>
              </w:rPr>
              <w:t xml:space="preserve">, as well as to increase availability where necessary and where </w:t>
            </w:r>
            <w:r w:rsidRPr="002F52BD">
              <w:rPr>
                <w:b/>
                <w:i/>
              </w:rPr>
              <w:lastRenderedPageBreak/>
              <w:t>the conditions set forth in this Directive are met</w:t>
            </w:r>
            <w:r w:rsidRPr="002F52BD">
              <w:t xml:space="preserve"> </w:t>
            </w:r>
            <w:r w:rsidRPr="002F52BD">
              <w:rPr>
                <w:b/>
                <w:i/>
              </w:rPr>
              <w:t>and to collect data regarding such access, including the publication of information on the authorised entities established in the territory</w:t>
            </w:r>
            <w:r w:rsidRPr="002F52BD">
              <w:t>.</w:t>
            </w:r>
          </w:p>
        </w:tc>
      </w:tr>
    </w:tbl>
    <w:p w14:paraId="6703FE16" w14:textId="77777777" w:rsidR="002153A6" w:rsidRPr="002F52BD" w:rsidRDefault="002153A6" w:rsidP="00E1289E">
      <w:r w:rsidRPr="002F52BD">
        <w:rPr>
          <w:rStyle w:val="HideTWBExt"/>
          <w:noProof w:val="0"/>
        </w:rPr>
        <w:lastRenderedPageBreak/>
        <w:t>&lt;/Amend&gt;</w:t>
      </w:r>
    </w:p>
    <w:p w14:paraId="1F3780E3"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3</w:t>
      </w:r>
      <w:r w:rsidRPr="002F52BD">
        <w:rPr>
          <w:rStyle w:val="HideTWBExt"/>
          <w:noProof w:val="0"/>
        </w:rPr>
        <w:t>&lt;/NumAm&gt;</w:t>
      </w:r>
    </w:p>
    <w:p w14:paraId="2F5857B6"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6B29B363" w14:textId="77777777" w:rsidR="002153A6" w:rsidRPr="002F52BD" w:rsidRDefault="002153A6" w:rsidP="00E1289E">
      <w:pPr>
        <w:pStyle w:val="NormalBold"/>
      </w:pPr>
      <w:r w:rsidRPr="002F52BD">
        <w:rPr>
          <w:rStyle w:val="HideTWBExt"/>
          <w:noProof w:val="0"/>
        </w:rPr>
        <w:t>&lt;Article&gt;</w:t>
      </w:r>
      <w:r w:rsidRPr="002F52BD">
        <w:t>Recital 3 a (new)</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0CA2715C" w14:textId="77777777" w:rsidTr="00E1289E">
        <w:trPr>
          <w:trHeight w:hRule="exact" w:val="240"/>
          <w:jc w:val="center"/>
        </w:trPr>
        <w:tc>
          <w:tcPr>
            <w:tcW w:w="9752" w:type="dxa"/>
            <w:gridSpan w:val="2"/>
          </w:tcPr>
          <w:p w14:paraId="39D3C7BD" w14:textId="77777777" w:rsidR="002153A6" w:rsidRPr="002F52BD" w:rsidRDefault="002153A6" w:rsidP="00E1289E"/>
        </w:tc>
      </w:tr>
      <w:tr w:rsidR="002153A6" w:rsidRPr="002F52BD" w14:paraId="72C3E078" w14:textId="77777777" w:rsidTr="00E1289E">
        <w:trPr>
          <w:trHeight w:val="240"/>
          <w:jc w:val="center"/>
        </w:trPr>
        <w:tc>
          <w:tcPr>
            <w:tcW w:w="4876" w:type="dxa"/>
          </w:tcPr>
          <w:p w14:paraId="4EE385C7" w14:textId="77777777" w:rsidR="002153A6" w:rsidRPr="002F52BD" w:rsidRDefault="002153A6" w:rsidP="00E1289E">
            <w:pPr>
              <w:pStyle w:val="ColumnHeading"/>
            </w:pPr>
            <w:r w:rsidRPr="002F52BD">
              <w:t>Text proposed by the Commission</w:t>
            </w:r>
          </w:p>
        </w:tc>
        <w:tc>
          <w:tcPr>
            <w:tcW w:w="4876" w:type="dxa"/>
          </w:tcPr>
          <w:p w14:paraId="098FF558" w14:textId="77777777" w:rsidR="002153A6" w:rsidRPr="002F52BD" w:rsidRDefault="002153A6" w:rsidP="00E1289E">
            <w:pPr>
              <w:pStyle w:val="ColumnHeading"/>
            </w:pPr>
            <w:r w:rsidRPr="002F52BD">
              <w:t>Amendment</w:t>
            </w:r>
          </w:p>
        </w:tc>
      </w:tr>
      <w:tr w:rsidR="002153A6" w:rsidRPr="002F52BD" w14:paraId="11A606F4" w14:textId="77777777" w:rsidTr="00E1289E">
        <w:trPr>
          <w:jc w:val="center"/>
        </w:trPr>
        <w:tc>
          <w:tcPr>
            <w:tcW w:w="4876" w:type="dxa"/>
          </w:tcPr>
          <w:p w14:paraId="5F8761F0" w14:textId="77777777" w:rsidR="002153A6" w:rsidRPr="002F52BD" w:rsidRDefault="002153A6" w:rsidP="00E1289E">
            <w:pPr>
              <w:pStyle w:val="Normal6"/>
            </w:pPr>
          </w:p>
        </w:tc>
        <w:tc>
          <w:tcPr>
            <w:tcW w:w="4876" w:type="dxa"/>
          </w:tcPr>
          <w:p w14:paraId="67C52840" w14:textId="77777777" w:rsidR="002153A6" w:rsidRPr="002F52BD" w:rsidRDefault="002153A6" w:rsidP="00E1289E">
            <w:pPr>
              <w:pStyle w:val="Normal6"/>
            </w:pPr>
            <w:r w:rsidRPr="002F52BD">
              <w:rPr>
                <w:b/>
                <w:i/>
              </w:rPr>
              <w:t>(3a)</w:t>
            </w:r>
            <w:r w:rsidRPr="002F52BD">
              <w:tab/>
            </w:r>
            <w:r w:rsidRPr="002F52BD">
              <w:rPr>
                <w:b/>
                <w:i/>
              </w:rPr>
              <w:t>Persons who are blind, visually impaired or otherwise print disabled have the right of access to information and the right to participate in cultural, economic and social life on an equal basis with others.</w:t>
            </w:r>
          </w:p>
        </w:tc>
      </w:tr>
    </w:tbl>
    <w:p w14:paraId="2965811B" w14:textId="77777777" w:rsidR="002153A6" w:rsidRPr="002F52BD" w:rsidRDefault="002153A6" w:rsidP="00E1289E">
      <w:pPr>
        <w:pStyle w:val="JustificationTitle"/>
      </w:pPr>
      <w:r w:rsidRPr="002F52BD">
        <w:rPr>
          <w:rStyle w:val="HideTWBExt"/>
          <w:noProof w:val="0"/>
        </w:rPr>
        <w:t>&lt;TitreJust&gt;</w:t>
      </w:r>
      <w:r w:rsidRPr="002F52BD">
        <w:t>Justification</w:t>
      </w:r>
      <w:r w:rsidRPr="002F52BD">
        <w:rPr>
          <w:rStyle w:val="HideTWBExt"/>
          <w:noProof w:val="0"/>
        </w:rPr>
        <w:t>&lt;/TitreJust&gt;</w:t>
      </w:r>
    </w:p>
    <w:p w14:paraId="3616A0B5" w14:textId="77777777" w:rsidR="002153A6" w:rsidRPr="002F52BD" w:rsidRDefault="002153A6" w:rsidP="00E1289E">
      <w:pPr>
        <w:pStyle w:val="Normal12Italic"/>
      </w:pPr>
      <w:r w:rsidRPr="002F52BD">
        <w:t>The addition proposed results from the UNCRPD and Art. 26 Charter of Fundamental Rights of the EU that enshrines the rights and freedoms of people with disabilities.</w:t>
      </w:r>
    </w:p>
    <w:p w14:paraId="1D200690" w14:textId="77777777" w:rsidR="002153A6" w:rsidRPr="002F52BD" w:rsidRDefault="002153A6" w:rsidP="00E1289E">
      <w:pPr>
        <w:rPr>
          <w:rStyle w:val="HideTWBExt"/>
          <w:noProof w:val="0"/>
          <w:vanish w:val="0"/>
        </w:rPr>
      </w:pPr>
    </w:p>
    <w:p w14:paraId="70A88EBD" w14:textId="77777777" w:rsidR="002153A6" w:rsidRPr="002F52BD" w:rsidRDefault="002153A6" w:rsidP="00E1289E">
      <w:r w:rsidRPr="002F52BD">
        <w:rPr>
          <w:rStyle w:val="HideTWBExt"/>
          <w:noProof w:val="0"/>
        </w:rPr>
        <w:t>&lt;/Amend&gt;</w:t>
      </w:r>
    </w:p>
    <w:p w14:paraId="0D78CCFE"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4</w:t>
      </w:r>
      <w:r w:rsidRPr="002F52BD">
        <w:rPr>
          <w:rStyle w:val="HideTWBExt"/>
          <w:noProof w:val="0"/>
        </w:rPr>
        <w:t>&lt;/NumAm&gt;</w:t>
      </w:r>
    </w:p>
    <w:p w14:paraId="6E5CE823"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7D428BEF" w14:textId="77777777" w:rsidR="002153A6" w:rsidRPr="002F52BD" w:rsidRDefault="002153A6" w:rsidP="00E1289E">
      <w:pPr>
        <w:pStyle w:val="NormalBold"/>
      </w:pPr>
      <w:r w:rsidRPr="002F52BD">
        <w:rPr>
          <w:rStyle w:val="HideTWBExt"/>
          <w:noProof w:val="0"/>
        </w:rPr>
        <w:t>&lt;Article&gt;</w:t>
      </w:r>
      <w:r w:rsidRPr="002F52BD">
        <w:t>Recital 5</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697470E0" w14:textId="77777777" w:rsidTr="00E1289E">
        <w:trPr>
          <w:trHeight w:val="240"/>
          <w:jc w:val="center"/>
        </w:trPr>
        <w:tc>
          <w:tcPr>
            <w:tcW w:w="9752" w:type="dxa"/>
            <w:gridSpan w:val="2"/>
          </w:tcPr>
          <w:p w14:paraId="7CFF4E86" w14:textId="77777777" w:rsidR="002153A6" w:rsidRPr="002F52BD" w:rsidRDefault="002153A6" w:rsidP="00E1289E"/>
        </w:tc>
      </w:tr>
      <w:tr w:rsidR="002153A6" w:rsidRPr="002F52BD" w14:paraId="7F595C1F" w14:textId="77777777" w:rsidTr="00E1289E">
        <w:trPr>
          <w:trHeight w:val="240"/>
          <w:jc w:val="center"/>
        </w:trPr>
        <w:tc>
          <w:tcPr>
            <w:tcW w:w="4876" w:type="dxa"/>
            <w:hideMark/>
          </w:tcPr>
          <w:p w14:paraId="331B2781" w14:textId="77777777" w:rsidR="002153A6" w:rsidRPr="002F52BD" w:rsidRDefault="002153A6" w:rsidP="00E1289E">
            <w:pPr>
              <w:pStyle w:val="ColumnHeading"/>
            </w:pPr>
            <w:r w:rsidRPr="002F52BD">
              <w:t>Text proposed by the Commission</w:t>
            </w:r>
          </w:p>
        </w:tc>
        <w:tc>
          <w:tcPr>
            <w:tcW w:w="4876" w:type="dxa"/>
            <w:hideMark/>
          </w:tcPr>
          <w:p w14:paraId="33C74972" w14:textId="77777777" w:rsidR="002153A6" w:rsidRPr="002F52BD" w:rsidRDefault="002153A6" w:rsidP="00E1289E">
            <w:pPr>
              <w:pStyle w:val="ColumnHeading"/>
            </w:pPr>
            <w:r w:rsidRPr="002F52BD">
              <w:t>Amendment</w:t>
            </w:r>
          </w:p>
        </w:tc>
      </w:tr>
      <w:tr w:rsidR="002153A6" w:rsidRPr="002F52BD" w14:paraId="6D556794" w14:textId="77777777" w:rsidTr="00E1289E">
        <w:trPr>
          <w:jc w:val="center"/>
        </w:trPr>
        <w:tc>
          <w:tcPr>
            <w:tcW w:w="4876" w:type="dxa"/>
            <w:hideMark/>
          </w:tcPr>
          <w:p w14:paraId="22301CEE" w14:textId="77777777" w:rsidR="002153A6" w:rsidRPr="002F52BD" w:rsidRDefault="002153A6" w:rsidP="00E1289E">
            <w:pPr>
              <w:pStyle w:val="Normal6"/>
            </w:pPr>
            <w:r w:rsidRPr="002F52BD">
              <w:t>(5)</w:t>
            </w:r>
            <w:r w:rsidRPr="002F52BD">
              <w:tab/>
              <w:t xml:space="preserve">This Directive is designed for the benefit persons who are blind, have a visual impairment which cannot be improved so as to give those persons visual function substantially equivalent to that of a person who has no such impairment, or have a perceptual or reading disability, including dyslexia, preventing them from reading printed works to substantially the same degree as persons without such disability, or are unable to hold or manipulate a book or to focus or move the eyes to the extent that would be normally acceptable for reading due to a physical </w:t>
            </w:r>
            <w:r w:rsidRPr="002F52BD">
              <w:rPr>
                <w:b/>
                <w:i/>
              </w:rPr>
              <w:lastRenderedPageBreak/>
              <w:t>disability</w:t>
            </w:r>
            <w:r w:rsidRPr="002F52BD">
              <w:t xml:space="preserve">. The objective of the measures introduced by this Directive is to improve the availability of books, journals, newspapers, magazines and other writings, sheet music and other print material, including in audio form, whether digital or analogue, in formats that make those works and other subject-matter accessible to those persons to substantially the same degree as to persons </w:t>
            </w:r>
            <w:r w:rsidRPr="002F52BD">
              <w:rPr>
                <w:b/>
                <w:i/>
              </w:rPr>
              <w:t>without an impairment or disability</w:t>
            </w:r>
            <w:r w:rsidRPr="002F52BD">
              <w:t xml:space="preserve">. Accessible formats include Braille, large print, </w:t>
            </w:r>
            <w:r w:rsidRPr="002F52BD">
              <w:rPr>
                <w:b/>
                <w:i/>
              </w:rPr>
              <w:t>adapted</w:t>
            </w:r>
            <w:r w:rsidRPr="002F52BD">
              <w:t xml:space="preserve"> e-books, audio books and radio broadcasts.</w:t>
            </w:r>
          </w:p>
        </w:tc>
        <w:tc>
          <w:tcPr>
            <w:tcW w:w="4876" w:type="dxa"/>
            <w:hideMark/>
          </w:tcPr>
          <w:p w14:paraId="2AD2A01E" w14:textId="77777777" w:rsidR="002153A6" w:rsidRPr="002F52BD" w:rsidRDefault="002153A6" w:rsidP="00E1289E">
            <w:pPr>
              <w:pStyle w:val="Normal6"/>
            </w:pPr>
            <w:r w:rsidRPr="002F52BD">
              <w:lastRenderedPageBreak/>
              <w:t>(5)</w:t>
            </w:r>
            <w:r w:rsidRPr="002F52BD">
              <w:tab/>
              <w:t xml:space="preserve">This Directive is designed for the benefit </w:t>
            </w:r>
            <w:r w:rsidRPr="002F52BD">
              <w:rPr>
                <w:b/>
                <w:i/>
              </w:rPr>
              <w:t>of</w:t>
            </w:r>
            <w:r w:rsidRPr="002F52BD">
              <w:t xml:space="preserve"> persons who are blind, have a visual impairment which cannot be improved so as to give those persons visual function substantially equivalent to that of a person who has no such impairment, or have a perceptual or reading disability, including dyslexia, preventing them from reading printed works to substantially the same degree as persons without such disability, or are unable to hold or manipulate a book or to focus or move the eyes to the extent that would be normally acceptable for reading due to a physical </w:t>
            </w:r>
            <w:r w:rsidRPr="002F52BD">
              <w:rPr>
                <w:b/>
                <w:i/>
              </w:rPr>
              <w:lastRenderedPageBreak/>
              <w:t>impairment</w:t>
            </w:r>
            <w:r w:rsidRPr="002F52BD">
              <w:t xml:space="preserve">. The objective of the measures introduced by this Directive is to improve the availability of books, journals, newspapers, magazines and other writings, sheet music and other print material, including in audio form, whether digital or analogue, in formats that make those works and other subject-matter accessible to those persons to substantially the same degree as to persons </w:t>
            </w:r>
            <w:r w:rsidRPr="002F52BD">
              <w:rPr>
                <w:b/>
                <w:i/>
              </w:rPr>
              <w:t>who are not blind, visually impaired or otherwise print disabled, without compromising the quality of the content</w:t>
            </w:r>
            <w:r w:rsidRPr="002F52BD">
              <w:t xml:space="preserve">. Accessible formats include Braille, large print, e-books, audio books and radio broadcasts, </w:t>
            </w:r>
            <w:r w:rsidRPr="002F52BD">
              <w:rPr>
                <w:b/>
                <w:i/>
              </w:rPr>
              <w:t>but are not limited to them</w:t>
            </w:r>
            <w:r w:rsidRPr="002F52BD">
              <w:t>.</w:t>
            </w:r>
          </w:p>
        </w:tc>
      </w:tr>
    </w:tbl>
    <w:p w14:paraId="007379F4" w14:textId="77777777" w:rsidR="002153A6" w:rsidRPr="002F52BD" w:rsidRDefault="002153A6" w:rsidP="00E1289E">
      <w:pPr>
        <w:pStyle w:val="JustificationTitle"/>
      </w:pPr>
      <w:r w:rsidRPr="002F52BD">
        <w:rPr>
          <w:rStyle w:val="HideTWBExt"/>
          <w:noProof w:val="0"/>
        </w:rPr>
        <w:lastRenderedPageBreak/>
        <w:t>&lt;TitreJust&gt;</w:t>
      </w:r>
      <w:r w:rsidRPr="002F52BD">
        <w:t>Justification</w:t>
      </w:r>
      <w:r w:rsidRPr="002F52BD">
        <w:rPr>
          <w:rStyle w:val="HideTWBExt"/>
          <w:noProof w:val="0"/>
        </w:rPr>
        <w:t>&lt;/TitreJust&gt;</w:t>
      </w:r>
    </w:p>
    <w:p w14:paraId="691A2961" w14:textId="77777777" w:rsidR="002153A6" w:rsidRPr="002F52BD" w:rsidRDefault="002153A6" w:rsidP="00E1289E">
      <w:pPr>
        <w:pStyle w:val="Normal12Italic"/>
      </w:pPr>
      <w:r w:rsidRPr="002F52BD">
        <w:t>This recital aims to guarantee the quality of the adapted works to ensure that the cultural experience gained from accessing literary or artistic works is the same for all, and to maintain the precision of the definition for 'persons who are not blind, visually impaired or otherwise print disabled'. It also offers the distinction between 'disability' and 'impairment'; according to the Preamble (e) of the United Nations Convention of the Rights of Persons with Disabilities, disability results from 'the interaction between persons with impairments and attitudinal and environmental barriers that hinders their full and effective participation in society on an equal basis with others'. In other words, it is these barriers that are disabling for people, not their impairments or different functional abilities. As such, 'impairment' is more appropriate here.</w:t>
      </w:r>
    </w:p>
    <w:p w14:paraId="2BB260BB" w14:textId="77777777" w:rsidR="002153A6" w:rsidRPr="002F52BD" w:rsidRDefault="002153A6" w:rsidP="00E1289E">
      <w:r w:rsidRPr="002F52BD">
        <w:rPr>
          <w:rStyle w:val="HideTWBExt"/>
          <w:noProof w:val="0"/>
        </w:rPr>
        <w:t>&lt;/Amend&gt;</w:t>
      </w:r>
    </w:p>
    <w:p w14:paraId="7535B9DA" w14:textId="77777777" w:rsidR="002153A6" w:rsidRPr="002F52BD" w:rsidRDefault="002153A6" w:rsidP="00E1289E">
      <w:pPr>
        <w:pStyle w:val="AMNumberTabs"/>
        <w:keepNext/>
      </w:pPr>
      <w:r w:rsidRPr="002F52BD">
        <w:rPr>
          <w:rStyle w:val="HideTWBExt"/>
          <w:b w:val="0"/>
          <w:noProof w:val="0"/>
          <w:szCs w:val="24"/>
        </w:rPr>
        <w:t>&lt;Amend&gt;</w:t>
      </w:r>
      <w:r w:rsidRPr="002F52BD">
        <w:t>Amendment</w:t>
      </w:r>
      <w:r w:rsidRPr="002F52BD">
        <w:tab/>
      </w:r>
      <w:r w:rsidRPr="002F52BD">
        <w:tab/>
      </w:r>
      <w:r w:rsidRPr="002F52BD">
        <w:rPr>
          <w:rStyle w:val="HideTWBExt"/>
          <w:b w:val="0"/>
          <w:noProof w:val="0"/>
          <w:szCs w:val="24"/>
        </w:rPr>
        <w:t>&lt;NumAm&gt;</w:t>
      </w:r>
      <w:r w:rsidRPr="002F52BD">
        <w:rPr>
          <w:color w:val="000000"/>
        </w:rPr>
        <w:t>5</w:t>
      </w:r>
      <w:r w:rsidRPr="002F52BD">
        <w:rPr>
          <w:rStyle w:val="HideTWBExt"/>
          <w:b w:val="0"/>
          <w:noProof w:val="0"/>
          <w:szCs w:val="24"/>
        </w:rPr>
        <w:t>&lt;/NumAm&gt;</w:t>
      </w:r>
    </w:p>
    <w:p w14:paraId="2927CAD2" w14:textId="77777777" w:rsidR="002153A6" w:rsidRPr="002F52BD" w:rsidRDefault="002153A6" w:rsidP="00E1289E">
      <w:pPr>
        <w:pStyle w:val="NormalBold12b"/>
        <w:keepNext/>
      </w:pPr>
      <w:r w:rsidRPr="002F52BD">
        <w:rPr>
          <w:rStyle w:val="HideTWBExt"/>
          <w:b w:val="0"/>
          <w:noProof w:val="0"/>
          <w:szCs w:val="24"/>
        </w:rPr>
        <w:t>&lt;DocAmend&gt;</w:t>
      </w:r>
      <w:r w:rsidRPr="002F52BD">
        <w:t>Proposal for a directive</w:t>
      </w:r>
      <w:r w:rsidRPr="002F52BD">
        <w:rPr>
          <w:rStyle w:val="HideTWBExt"/>
          <w:b w:val="0"/>
          <w:noProof w:val="0"/>
          <w:szCs w:val="24"/>
        </w:rPr>
        <w:t>&lt;/DocAmend&gt;</w:t>
      </w:r>
    </w:p>
    <w:p w14:paraId="769CA00B" w14:textId="77777777" w:rsidR="002153A6" w:rsidRPr="002F52BD" w:rsidRDefault="002153A6" w:rsidP="00E1289E">
      <w:pPr>
        <w:pStyle w:val="NormalBold"/>
      </w:pPr>
      <w:r w:rsidRPr="002F52BD">
        <w:rPr>
          <w:rStyle w:val="HideTWBExt"/>
          <w:b w:val="0"/>
          <w:noProof w:val="0"/>
          <w:szCs w:val="24"/>
        </w:rPr>
        <w:t>&lt;Article&gt;</w:t>
      </w:r>
      <w:r w:rsidRPr="002F52BD">
        <w:t>Recital 6</w:t>
      </w:r>
      <w:r w:rsidRPr="002F52BD">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3FC27D3D" w14:textId="77777777" w:rsidTr="00E1289E">
        <w:trPr>
          <w:jc w:val="center"/>
        </w:trPr>
        <w:tc>
          <w:tcPr>
            <w:tcW w:w="9752" w:type="dxa"/>
            <w:gridSpan w:val="2"/>
          </w:tcPr>
          <w:p w14:paraId="71B4CA51" w14:textId="77777777" w:rsidR="002153A6" w:rsidRPr="002F52BD" w:rsidRDefault="002153A6" w:rsidP="00E1289E">
            <w:pPr>
              <w:keepNext/>
            </w:pPr>
          </w:p>
        </w:tc>
      </w:tr>
      <w:tr w:rsidR="002153A6" w:rsidRPr="002F52BD" w14:paraId="39F5F2ED" w14:textId="77777777" w:rsidTr="00E1289E">
        <w:trPr>
          <w:jc w:val="center"/>
        </w:trPr>
        <w:tc>
          <w:tcPr>
            <w:tcW w:w="4876" w:type="dxa"/>
            <w:hideMark/>
          </w:tcPr>
          <w:p w14:paraId="234B51B9" w14:textId="77777777" w:rsidR="002153A6" w:rsidRPr="002F52BD" w:rsidRDefault="002153A6" w:rsidP="00E1289E">
            <w:pPr>
              <w:pStyle w:val="ColumnHeading"/>
              <w:keepNext/>
            </w:pPr>
            <w:r w:rsidRPr="002F52BD">
              <w:t>Text proposed by the Commission</w:t>
            </w:r>
          </w:p>
        </w:tc>
        <w:tc>
          <w:tcPr>
            <w:tcW w:w="4876" w:type="dxa"/>
            <w:hideMark/>
          </w:tcPr>
          <w:p w14:paraId="1B8AE167" w14:textId="77777777" w:rsidR="002153A6" w:rsidRPr="002F52BD" w:rsidRDefault="002153A6" w:rsidP="00E1289E">
            <w:pPr>
              <w:pStyle w:val="ColumnHeading"/>
              <w:keepNext/>
            </w:pPr>
            <w:r w:rsidRPr="002F52BD">
              <w:t>Amendment</w:t>
            </w:r>
          </w:p>
        </w:tc>
      </w:tr>
      <w:tr w:rsidR="002153A6" w:rsidRPr="002F52BD" w14:paraId="1A5C1694" w14:textId="77777777" w:rsidTr="00E1289E">
        <w:trPr>
          <w:jc w:val="center"/>
        </w:trPr>
        <w:tc>
          <w:tcPr>
            <w:tcW w:w="4876" w:type="dxa"/>
            <w:hideMark/>
          </w:tcPr>
          <w:p w14:paraId="2B754504" w14:textId="77777777" w:rsidR="002153A6" w:rsidRPr="002F52BD" w:rsidRDefault="002153A6" w:rsidP="00E1289E">
            <w:pPr>
              <w:pStyle w:val="Normal6"/>
            </w:pPr>
            <w:r w:rsidRPr="002F52BD">
              <w:t>(6)</w:t>
            </w:r>
            <w:r w:rsidRPr="002F52BD">
              <w:tab/>
              <w:t xml:space="preserve">This Directive </w:t>
            </w:r>
            <w:r w:rsidRPr="002F52BD">
              <w:rPr>
                <w:b/>
                <w:i/>
              </w:rPr>
              <w:t>should</w:t>
            </w:r>
            <w:r w:rsidRPr="002F52BD">
              <w:t xml:space="preserve"> therefore provide for mandatory exceptions to the rights that are harmonised by Union law and are relevant for the uses and works covered by the Marrakesh Treaty. These include in particular the rights of reproduction, communication to the public, making available, distribution and lending, as provided for in Directive 2001/29/EC, Directive 2006/115/EC, and Directive 2009/24/EC, as well as the corresponding </w:t>
            </w:r>
            <w:r w:rsidRPr="002F52BD">
              <w:lastRenderedPageBreak/>
              <w:t>rights in Directive 96/9/EC. As the scope of exceptions and limitations required by the Marrakesh Treaty also includes works in audio form, like audiobooks, it is necessary that these exceptions also apply to related rights.</w:t>
            </w:r>
          </w:p>
        </w:tc>
        <w:tc>
          <w:tcPr>
            <w:tcW w:w="4876" w:type="dxa"/>
            <w:hideMark/>
          </w:tcPr>
          <w:p w14:paraId="4CE578E7" w14:textId="77777777" w:rsidR="002153A6" w:rsidRPr="002F52BD" w:rsidRDefault="002153A6" w:rsidP="00E1289E">
            <w:pPr>
              <w:pStyle w:val="Normal6"/>
              <w:rPr>
                <w:szCs w:val="24"/>
              </w:rPr>
            </w:pPr>
            <w:r w:rsidRPr="002F52BD">
              <w:lastRenderedPageBreak/>
              <w:t>(6)</w:t>
            </w:r>
            <w:r w:rsidRPr="002F52BD">
              <w:tab/>
              <w:t xml:space="preserve">This Directive therefore </w:t>
            </w:r>
            <w:r w:rsidRPr="002F52BD">
              <w:rPr>
                <w:b/>
                <w:i/>
              </w:rPr>
              <w:t>provides</w:t>
            </w:r>
            <w:r w:rsidRPr="002F52BD">
              <w:t xml:space="preserve"> for mandatory exceptions to the rights that are harmonised by Union law and are relevant for the uses and works covered by the Marrakesh Treaty. These include in particular the rights of reproduction, communication to the public, making available, distribution and lending, as provided for in Directive 2001/29/EC, Directive 2006/115/EC, and Directive 2009/24/EC, as well as the corresponding </w:t>
            </w:r>
            <w:r w:rsidRPr="002F52BD">
              <w:lastRenderedPageBreak/>
              <w:t xml:space="preserve">rights in Directive 96/9/EC. As the scope of exceptions and limitations required by the Marrakesh Treaty also includes works in audio form, like </w:t>
            </w:r>
            <w:r w:rsidRPr="002F52BD">
              <w:rPr>
                <w:b/>
                <w:i/>
              </w:rPr>
              <w:t>adapted</w:t>
            </w:r>
            <w:r w:rsidRPr="002F52BD">
              <w:t xml:space="preserve"> audiobooks, it is necessary that these exceptions also apply to related rights. </w:t>
            </w:r>
            <w:r w:rsidRPr="002F52BD">
              <w:rPr>
                <w:b/>
                <w:i/>
              </w:rPr>
              <w:t>The exercise of the exceptions provided for by the present Directive is without prejudice to other exceptions for persons with disabilities provided for by the Member States, such as private use.</w:t>
            </w:r>
          </w:p>
        </w:tc>
      </w:tr>
    </w:tbl>
    <w:p w14:paraId="59DAEB61" w14:textId="77777777" w:rsidR="002153A6" w:rsidRPr="002F52BD" w:rsidRDefault="002153A6" w:rsidP="00E1289E">
      <w:r w:rsidRPr="002F52BD">
        <w:rPr>
          <w:rStyle w:val="HideTWBExt"/>
          <w:noProof w:val="0"/>
        </w:rPr>
        <w:lastRenderedPageBreak/>
        <w:t>&lt;/Amend&gt;</w:t>
      </w:r>
    </w:p>
    <w:p w14:paraId="3E84CA3F"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6</w:t>
      </w:r>
      <w:r w:rsidRPr="002F52BD">
        <w:rPr>
          <w:rStyle w:val="HideTWBExt"/>
          <w:noProof w:val="0"/>
        </w:rPr>
        <w:t>&lt;/NumAm&gt;</w:t>
      </w:r>
    </w:p>
    <w:p w14:paraId="074F9CD8"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1440C8AA" w14:textId="77777777" w:rsidR="002153A6" w:rsidRPr="002F52BD" w:rsidRDefault="002153A6" w:rsidP="00E1289E">
      <w:pPr>
        <w:pStyle w:val="NormalBold"/>
      </w:pPr>
      <w:r w:rsidRPr="002F52BD">
        <w:rPr>
          <w:rStyle w:val="HideTWBExt"/>
          <w:noProof w:val="0"/>
        </w:rPr>
        <w:t>&lt;Article&gt;</w:t>
      </w:r>
      <w:r w:rsidRPr="002F52BD">
        <w:t>Recital 8</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13C88040" w14:textId="77777777" w:rsidTr="00E1289E">
        <w:trPr>
          <w:trHeight w:val="240"/>
          <w:jc w:val="center"/>
        </w:trPr>
        <w:tc>
          <w:tcPr>
            <w:tcW w:w="9752" w:type="dxa"/>
            <w:gridSpan w:val="2"/>
          </w:tcPr>
          <w:p w14:paraId="145ECC18" w14:textId="77777777" w:rsidR="002153A6" w:rsidRPr="002F52BD" w:rsidRDefault="002153A6" w:rsidP="00E1289E"/>
        </w:tc>
      </w:tr>
      <w:tr w:rsidR="002153A6" w:rsidRPr="002F52BD" w14:paraId="2664E5AB" w14:textId="77777777" w:rsidTr="00E1289E">
        <w:trPr>
          <w:trHeight w:val="240"/>
          <w:jc w:val="center"/>
        </w:trPr>
        <w:tc>
          <w:tcPr>
            <w:tcW w:w="4876" w:type="dxa"/>
            <w:hideMark/>
          </w:tcPr>
          <w:p w14:paraId="0DECCE53" w14:textId="77777777" w:rsidR="002153A6" w:rsidRPr="002F52BD" w:rsidRDefault="002153A6" w:rsidP="00E1289E">
            <w:pPr>
              <w:pStyle w:val="ColumnHeading"/>
            </w:pPr>
            <w:r w:rsidRPr="002F52BD">
              <w:t>Text proposed by the Commission</w:t>
            </w:r>
          </w:p>
        </w:tc>
        <w:tc>
          <w:tcPr>
            <w:tcW w:w="4876" w:type="dxa"/>
            <w:hideMark/>
          </w:tcPr>
          <w:p w14:paraId="50B40D09" w14:textId="77777777" w:rsidR="002153A6" w:rsidRPr="002F52BD" w:rsidRDefault="002153A6" w:rsidP="00E1289E">
            <w:pPr>
              <w:pStyle w:val="ColumnHeading"/>
            </w:pPr>
            <w:r w:rsidRPr="002F52BD">
              <w:t>Amendment</w:t>
            </w:r>
          </w:p>
        </w:tc>
      </w:tr>
      <w:tr w:rsidR="002153A6" w:rsidRPr="002F52BD" w14:paraId="3E0CC6B6" w14:textId="77777777" w:rsidTr="00E1289E">
        <w:trPr>
          <w:jc w:val="center"/>
        </w:trPr>
        <w:tc>
          <w:tcPr>
            <w:tcW w:w="4876" w:type="dxa"/>
            <w:hideMark/>
          </w:tcPr>
          <w:p w14:paraId="07CB8AF8" w14:textId="77777777" w:rsidR="002153A6" w:rsidRPr="002F52BD" w:rsidRDefault="002153A6" w:rsidP="00E1289E">
            <w:pPr>
              <w:pStyle w:val="Normal6"/>
            </w:pPr>
            <w:r w:rsidRPr="002F52BD">
              <w:t>(8)</w:t>
            </w:r>
            <w:r w:rsidRPr="002F52BD">
              <w:tab/>
              <w:t>The mandatory exception should also limit the right of reproduction so as to allow for any act that is necessary in order to make changes to or convert or adapt a work or other subject-matter in such a way as to produce an accessible format copy. This includes providing the necessary means to navigate information in an accessible format copy.</w:t>
            </w:r>
          </w:p>
        </w:tc>
        <w:tc>
          <w:tcPr>
            <w:tcW w:w="4876" w:type="dxa"/>
            <w:hideMark/>
          </w:tcPr>
          <w:p w14:paraId="269F0843" w14:textId="77777777" w:rsidR="002153A6" w:rsidRPr="002F52BD" w:rsidRDefault="002153A6" w:rsidP="00E1289E">
            <w:pPr>
              <w:pStyle w:val="Normal6"/>
            </w:pPr>
            <w:r w:rsidRPr="002F52BD">
              <w:t>(8)</w:t>
            </w:r>
            <w:r w:rsidRPr="002F52BD">
              <w:tab/>
            </w:r>
            <w:r w:rsidRPr="002F52BD">
              <w:rPr>
                <w:b/>
                <w:i/>
              </w:rPr>
              <w:t>It is also necessary for</w:t>
            </w:r>
            <w:r w:rsidRPr="002F52BD">
              <w:t xml:space="preserve"> the mandatory exception </w:t>
            </w:r>
            <w:r w:rsidRPr="002F52BD">
              <w:rPr>
                <w:b/>
                <w:i/>
              </w:rPr>
              <w:t xml:space="preserve">to </w:t>
            </w:r>
            <w:r w:rsidRPr="002F52BD">
              <w:t>limit the right of reproduction so as to allow for any act that is necessary in order to make changes to or convert or adapt a work or other subject-matter in such a way as to produce an accessible format copy. This includes providing the necessary means to navigate information in an accessible format copy</w:t>
            </w:r>
            <w:r w:rsidRPr="002F52BD">
              <w:rPr>
                <w:b/>
                <w:i/>
              </w:rPr>
              <w:t>, and also the acts that are necessary to adapt existing publications that are already accessible for certain categories of beneficiary persons to the needs of other beneficiary persons who require alternative formats to properly access the work. Lending of the work to beneficiary persons should be granted</w:t>
            </w:r>
            <w:r w:rsidRPr="002F52BD">
              <w:t>.</w:t>
            </w:r>
          </w:p>
        </w:tc>
      </w:tr>
    </w:tbl>
    <w:p w14:paraId="0B2FFBD4" w14:textId="77777777" w:rsidR="002153A6" w:rsidRPr="002F52BD" w:rsidRDefault="002153A6" w:rsidP="00E1289E">
      <w:pPr>
        <w:pStyle w:val="JustificationTitle"/>
      </w:pPr>
      <w:r w:rsidRPr="002F52BD">
        <w:rPr>
          <w:rStyle w:val="HideTWBExt"/>
          <w:noProof w:val="0"/>
        </w:rPr>
        <w:t>&lt;TitreJust&gt;</w:t>
      </w:r>
      <w:r w:rsidRPr="002F52BD">
        <w:t>Justification</w:t>
      </w:r>
      <w:r w:rsidRPr="002F52BD">
        <w:rPr>
          <w:rStyle w:val="HideTWBExt"/>
          <w:noProof w:val="0"/>
        </w:rPr>
        <w:t>&lt;/TitreJust&gt;</w:t>
      </w:r>
    </w:p>
    <w:p w14:paraId="4ADCA0F9" w14:textId="77777777" w:rsidR="002153A6" w:rsidRPr="002F52BD" w:rsidRDefault="002153A6" w:rsidP="00E1289E">
      <w:pPr>
        <w:pStyle w:val="Normal12Italic"/>
      </w:pPr>
      <w:r w:rsidRPr="002F52BD">
        <w:t>This amendment aims to improve clarity on what are “necessary acts” authorised by the exception set in Art. 3. A file format may be accessible by some categories of disabled persons (e.g. visually impaired people) but not by others (e.g. dyslexics). In this case, though there is no need to transform a file for a beneficiary person who is blind or visually impaired, a transformation is needed to make the work accessible for a dyslexic. The possibility of lending should also be granted.</w:t>
      </w:r>
    </w:p>
    <w:p w14:paraId="0D1849B3" w14:textId="77777777" w:rsidR="002153A6" w:rsidRPr="002F52BD" w:rsidRDefault="002153A6" w:rsidP="00E1289E">
      <w:r w:rsidRPr="002F52BD">
        <w:rPr>
          <w:rStyle w:val="HideTWBExt"/>
          <w:noProof w:val="0"/>
        </w:rPr>
        <w:t>&lt;/Amend&gt;</w:t>
      </w:r>
    </w:p>
    <w:p w14:paraId="77D01850"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7</w:t>
      </w:r>
      <w:r w:rsidRPr="002F52BD">
        <w:rPr>
          <w:rStyle w:val="HideTWBExt"/>
          <w:noProof w:val="0"/>
        </w:rPr>
        <w:t>&lt;/NumAm&gt;</w:t>
      </w:r>
    </w:p>
    <w:p w14:paraId="0541AF6D" w14:textId="77777777" w:rsidR="002153A6" w:rsidRPr="002F52BD" w:rsidRDefault="002153A6" w:rsidP="00E1289E">
      <w:pPr>
        <w:pStyle w:val="NormalBold12b"/>
      </w:pPr>
      <w:r w:rsidRPr="002F52BD">
        <w:rPr>
          <w:rStyle w:val="HideTWBExt"/>
          <w:noProof w:val="0"/>
        </w:rPr>
        <w:lastRenderedPageBreak/>
        <w:t>&lt;DocAmend&gt;</w:t>
      </w:r>
      <w:r w:rsidRPr="002F52BD">
        <w:t>Proposal for a directive</w:t>
      </w:r>
      <w:r w:rsidRPr="002F52BD">
        <w:rPr>
          <w:rStyle w:val="HideTWBExt"/>
          <w:noProof w:val="0"/>
        </w:rPr>
        <w:t>&lt;/DocAmend&gt;</w:t>
      </w:r>
    </w:p>
    <w:p w14:paraId="43F38D8A" w14:textId="77777777" w:rsidR="002153A6" w:rsidRPr="002F52BD" w:rsidRDefault="002153A6" w:rsidP="00E1289E">
      <w:pPr>
        <w:pStyle w:val="NormalBold"/>
      </w:pPr>
      <w:r w:rsidRPr="002F52BD">
        <w:rPr>
          <w:rStyle w:val="HideTWBExt"/>
          <w:noProof w:val="0"/>
        </w:rPr>
        <w:t>&lt;Article&gt;</w:t>
      </w:r>
      <w:r w:rsidRPr="002F52BD">
        <w:t>Recital 9</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4A24E001" w14:textId="77777777" w:rsidTr="00E1289E">
        <w:trPr>
          <w:trHeight w:hRule="exact" w:val="240"/>
          <w:jc w:val="center"/>
        </w:trPr>
        <w:tc>
          <w:tcPr>
            <w:tcW w:w="9752" w:type="dxa"/>
            <w:gridSpan w:val="2"/>
          </w:tcPr>
          <w:p w14:paraId="7189AFA9" w14:textId="77777777" w:rsidR="002153A6" w:rsidRPr="002F52BD" w:rsidRDefault="002153A6" w:rsidP="00E1289E"/>
        </w:tc>
      </w:tr>
      <w:tr w:rsidR="002153A6" w:rsidRPr="002F52BD" w14:paraId="25331CA3" w14:textId="77777777" w:rsidTr="00E1289E">
        <w:trPr>
          <w:trHeight w:val="240"/>
          <w:jc w:val="center"/>
        </w:trPr>
        <w:tc>
          <w:tcPr>
            <w:tcW w:w="4876" w:type="dxa"/>
          </w:tcPr>
          <w:p w14:paraId="03B258B7" w14:textId="77777777" w:rsidR="002153A6" w:rsidRPr="002F52BD" w:rsidRDefault="002153A6" w:rsidP="00E1289E">
            <w:pPr>
              <w:pStyle w:val="ColumnHeading"/>
            </w:pPr>
            <w:r w:rsidRPr="002F52BD">
              <w:t>Text proposed by the Commission</w:t>
            </w:r>
          </w:p>
        </w:tc>
        <w:tc>
          <w:tcPr>
            <w:tcW w:w="4876" w:type="dxa"/>
          </w:tcPr>
          <w:p w14:paraId="6C02097E" w14:textId="77777777" w:rsidR="002153A6" w:rsidRPr="002F52BD" w:rsidRDefault="002153A6" w:rsidP="00E1289E">
            <w:pPr>
              <w:pStyle w:val="ColumnHeading"/>
            </w:pPr>
            <w:r w:rsidRPr="002F52BD">
              <w:t>Amendment</w:t>
            </w:r>
          </w:p>
        </w:tc>
      </w:tr>
      <w:tr w:rsidR="002153A6" w:rsidRPr="002F52BD" w14:paraId="05D17C65" w14:textId="77777777" w:rsidTr="00E1289E">
        <w:trPr>
          <w:jc w:val="center"/>
        </w:trPr>
        <w:tc>
          <w:tcPr>
            <w:tcW w:w="4876" w:type="dxa"/>
          </w:tcPr>
          <w:p w14:paraId="34DE686A" w14:textId="77777777" w:rsidR="002153A6" w:rsidRPr="002F52BD" w:rsidRDefault="002153A6" w:rsidP="00E1289E">
            <w:pPr>
              <w:pStyle w:val="Normal6"/>
            </w:pPr>
            <w:r w:rsidRPr="002F52BD">
              <w:t>(9)</w:t>
            </w:r>
            <w:r w:rsidRPr="002F52BD">
              <w:tab/>
              <w:t xml:space="preserve">The exception </w:t>
            </w:r>
            <w:r w:rsidRPr="002F52BD">
              <w:rPr>
                <w:b/>
                <w:i/>
              </w:rPr>
              <w:t>should</w:t>
            </w:r>
            <w:r w:rsidRPr="002F52BD">
              <w:t xml:space="preserve"> allow authorised entities to make and disseminate online and offline within the Union accessible format copies of works or other subject-matter covered by this Directive.</w:t>
            </w:r>
          </w:p>
        </w:tc>
        <w:tc>
          <w:tcPr>
            <w:tcW w:w="4876" w:type="dxa"/>
          </w:tcPr>
          <w:p w14:paraId="5358841F" w14:textId="77777777" w:rsidR="002153A6" w:rsidRPr="002F52BD" w:rsidRDefault="002153A6" w:rsidP="00E1289E">
            <w:pPr>
              <w:pStyle w:val="Normal6"/>
            </w:pPr>
            <w:r w:rsidRPr="002F52BD">
              <w:t>(9)</w:t>
            </w:r>
            <w:r w:rsidRPr="002F52BD">
              <w:tab/>
              <w:t xml:space="preserve">The exception </w:t>
            </w:r>
            <w:r w:rsidRPr="002F52BD">
              <w:rPr>
                <w:b/>
                <w:i/>
              </w:rPr>
              <w:t>will</w:t>
            </w:r>
            <w:r w:rsidRPr="002F52BD">
              <w:t xml:space="preserve"> allow authorised entities to make and disseminate online and offline within the Union accessible format copies of </w:t>
            </w:r>
            <w:r w:rsidRPr="002F52BD">
              <w:rPr>
                <w:b/>
                <w:i/>
              </w:rPr>
              <w:t>current</w:t>
            </w:r>
            <w:r w:rsidRPr="002F52BD">
              <w:t xml:space="preserve"> works</w:t>
            </w:r>
            <w:r w:rsidRPr="002F52BD">
              <w:rPr>
                <w:b/>
                <w:i/>
              </w:rPr>
              <w:t>, archived material</w:t>
            </w:r>
            <w:r w:rsidRPr="002F52BD">
              <w:t xml:space="preserve"> or other subject-matter covered by this Directive.</w:t>
            </w:r>
          </w:p>
        </w:tc>
      </w:tr>
    </w:tbl>
    <w:p w14:paraId="509DEE14" w14:textId="77777777" w:rsidR="002153A6" w:rsidRPr="002F52BD" w:rsidRDefault="002153A6" w:rsidP="00E1289E">
      <w:pPr>
        <w:pStyle w:val="JustificationTitle"/>
      </w:pPr>
      <w:r w:rsidRPr="002F52BD">
        <w:rPr>
          <w:rStyle w:val="HideTWBExt"/>
          <w:noProof w:val="0"/>
        </w:rPr>
        <w:t>&lt;TitreJust&gt;</w:t>
      </w:r>
      <w:r w:rsidRPr="002F52BD">
        <w:t>Justification</w:t>
      </w:r>
      <w:r w:rsidRPr="002F52BD">
        <w:rPr>
          <w:rStyle w:val="HideTWBExt"/>
          <w:noProof w:val="0"/>
        </w:rPr>
        <w:t>&lt;/TitreJust&gt;</w:t>
      </w:r>
    </w:p>
    <w:p w14:paraId="55C368BB" w14:textId="77777777" w:rsidR="002153A6" w:rsidRPr="002F52BD" w:rsidRDefault="002153A6" w:rsidP="00E1289E">
      <w:pPr>
        <w:pStyle w:val="Normal12Italic"/>
      </w:pPr>
      <w:r w:rsidRPr="002F52BD">
        <w:t>This recital outlines that archived works can also be made into accessible formats.</w:t>
      </w:r>
    </w:p>
    <w:p w14:paraId="4495A440" w14:textId="77777777" w:rsidR="002153A6" w:rsidRPr="002F52BD" w:rsidRDefault="002153A6" w:rsidP="00E1289E">
      <w:r w:rsidRPr="002F52BD">
        <w:rPr>
          <w:rStyle w:val="HideTWBExt"/>
          <w:noProof w:val="0"/>
        </w:rPr>
        <w:t>&lt;/Amend&gt;</w:t>
      </w:r>
    </w:p>
    <w:p w14:paraId="3BCB0EAE"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8</w:t>
      </w:r>
      <w:r w:rsidRPr="002F52BD">
        <w:rPr>
          <w:rStyle w:val="HideTWBExt"/>
          <w:noProof w:val="0"/>
        </w:rPr>
        <w:t>&lt;/NumAm&gt;</w:t>
      </w:r>
    </w:p>
    <w:p w14:paraId="77FF0478"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0D5B78F1" w14:textId="77777777" w:rsidR="002153A6" w:rsidRPr="002F52BD" w:rsidRDefault="002153A6" w:rsidP="00E1289E">
      <w:pPr>
        <w:pStyle w:val="NormalBold"/>
      </w:pPr>
      <w:r w:rsidRPr="002F52BD">
        <w:rPr>
          <w:rStyle w:val="HideTWBExt"/>
          <w:noProof w:val="0"/>
        </w:rPr>
        <w:t>&lt;Article&gt;</w:t>
      </w:r>
      <w:r w:rsidRPr="002F52BD">
        <w:t>Recital 9 a (new)</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46EE4694" w14:textId="77777777" w:rsidTr="00E1289E">
        <w:trPr>
          <w:trHeight w:hRule="exact" w:val="240"/>
          <w:jc w:val="center"/>
        </w:trPr>
        <w:tc>
          <w:tcPr>
            <w:tcW w:w="9752" w:type="dxa"/>
            <w:gridSpan w:val="2"/>
          </w:tcPr>
          <w:p w14:paraId="093B6715" w14:textId="77777777" w:rsidR="002153A6" w:rsidRPr="002F52BD" w:rsidRDefault="002153A6" w:rsidP="00E1289E"/>
        </w:tc>
      </w:tr>
      <w:tr w:rsidR="002153A6" w:rsidRPr="002F52BD" w14:paraId="3120FED2" w14:textId="77777777" w:rsidTr="00E1289E">
        <w:trPr>
          <w:trHeight w:val="240"/>
          <w:jc w:val="center"/>
        </w:trPr>
        <w:tc>
          <w:tcPr>
            <w:tcW w:w="4876" w:type="dxa"/>
          </w:tcPr>
          <w:p w14:paraId="3E166D37" w14:textId="77777777" w:rsidR="002153A6" w:rsidRPr="002F52BD" w:rsidRDefault="002153A6" w:rsidP="00E1289E">
            <w:pPr>
              <w:pStyle w:val="ColumnHeading"/>
            </w:pPr>
            <w:r w:rsidRPr="002F52BD">
              <w:t>Text proposed by the Commission</w:t>
            </w:r>
          </w:p>
        </w:tc>
        <w:tc>
          <w:tcPr>
            <w:tcW w:w="4876" w:type="dxa"/>
          </w:tcPr>
          <w:p w14:paraId="7D689B76" w14:textId="77777777" w:rsidR="002153A6" w:rsidRPr="002F52BD" w:rsidRDefault="002153A6" w:rsidP="00E1289E">
            <w:pPr>
              <w:pStyle w:val="ColumnHeading"/>
            </w:pPr>
            <w:r w:rsidRPr="002F52BD">
              <w:t>Amendment</w:t>
            </w:r>
          </w:p>
        </w:tc>
      </w:tr>
      <w:tr w:rsidR="002153A6" w:rsidRPr="002F52BD" w14:paraId="6267CDDE" w14:textId="77777777" w:rsidTr="00E1289E">
        <w:trPr>
          <w:jc w:val="center"/>
        </w:trPr>
        <w:tc>
          <w:tcPr>
            <w:tcW w:w="4876" w:type="dxa"/>
          </w:tcPr>
          <w:p w14:paraId="59DC88FE" w14:textId="77777777" w:rsidR="002153A6" w:rsidRPr="002F52BD" w:rsidRDefault="002153A6" w:rsidP="00E1289E">
            <w:pPr>
              <w:pStyle w:val="Normal6"/>
            </w:pPr>
          </w:p>
        </w:tc>
        <w:tc>
          <w:tcPr>
            <w:tcW w:w="4876" w:type="dxa"/>
          </w:tcPr>
          <w:p w14:paraId="7C8055C8" w14:textId="77777777" w:rsidR="002153A6" w:rsidRPr="002F52BD" w:rsidRDefault="002153A6" w:rsidP="00E1289E">
            <w:pPr>
              <w:pStyle w:val="Normal6"/>
            </w:pPr>
            <w:r w:rsidRPr="002F52BD">
              <w:rPr>
                <w:b/>
                <w:i/>
              </w:rPr>
              <w:t>(9a)</w:t>
            </w:r>
            <w:r w:rsidRPr="002F52BD">
              <w:tab/>
            </w:r>
            <w:r w:rsidRPr="002F52BD">
              <w:rPr>
                <w:b/>
                <w:i/>
              </w:rPr>
              <w:t>To improve the availability of text-based works, the rightholders' role in making their works accessible to persons with visual impairments or with other print disabilities is just as important as the exceptions provided for by this Directive when the market is unable to provide such access.</w:t>
            </w:r>
          </w:p>
        </w:tc>
      </w:tr>
    </w:tbl>
    <w:p w14:paraId="4351B35C" w14:textId="77777777" w:rsidR="002153A6" w:rsidRPr="002F52BD" w:rsidRDefault="002153A6" w:rsidP="00E1289E">
      <w:pPr>
        <w:pStyle w:val="JustificationTitle"/>
      </w:pPr>
      <w:r w:rsidRPr="002F52BD">
        <w:rPr>
          <w:rStyle w:val="HideTWBExt"/>
          <w:noProof w:val="0"/>
        </w:rPr>
        <w:t>&lt;TitreJust&gt;</w:t>
      </w:r>
      <w:r w:rsidRPr="002F52BD">
        <w:t>Justification</w:t>
      </w:r>
      <w:r w:rsidRPr="002F52BD">
        <w:rPr>
          <w:rStyle w:val="HideTWBExt"/>
          <w:noProof w:val="0"/>
        </w:rPr>
        <w:t>&lt;/TitreJust&gt;</w:t>
      </w:r>
    </w:p>
    <w:p w14:paraId="305AB7F9" w14:textId="77777777" w:rsidR="002153A6" w:rsidRPr="002F52BD" w:rsidRDefault="002153A6" w:rsidP="00E1289E">
      <w:pPr>
        <w:pStyle w:val="Normal12Italic"/>
      </w:pPr>
      <w:r w:rsidRPr="002F52BD">
        <w:t>The new recital refers to a recital of the Marrakech Treaty. It recalls the equal importance of both appropriate limitations and exceptions, and the rightholders’ role in making works accessible to persons with visual impairments, in order to end "the book famine” of millions of blind and partially sighted persons.</w:t>
      </w:r>
    </w:p>
    <w:p w14:paraId="2350A659" w14:textId="77777777" w:rsidR="002153A6" w:rsidRPr="002F52BD" w:rsidRDefault="002153A6" w:rsidP="00E1289E">
      <w:r w:rsidRPr="002F52BD">
        <w:rPr>
          <w:rStyle w:val="HideTWBExt"/>
          <w:noProof w:val="0"/>
        </w:rPr>
        <w:t>&lt;/Amend&gt;</w:t>
      </w:r>
    </w:p>
    <w:p w14:paraId="680A6478"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9</w:t>
      </w:r>
      <w:r w:rsidRPr="002F52BD">
        <w:rPr>
          <w:rStyle w:val="HideTWBExt"/>
          <w:noProof w:val="0"/>
        </w:rPr>
        <w:t>&lt;/NumAm&gt;</w:t>
      </w:r>
    </w:p>
    <w:p w14:paraId="71BD3C03"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03B438ED" w14:textId="77777777" w:rsidR="002153A6" w:rsidRPr="002F52BD" w:rsidRDefault="002153A6" w:rsidP="00E1289E">
      <w:pPr>
        <w:pStyle w:val="NormalBold"/>
      </w:pPr>
      <w:r w:rsidRPr="002F52BD">
        <w:rPr>
          <w:rStyle w:val="HideTWBExt"/>
          <w:noProof w:val="0"/>
        </w:rPr>
        <w:t>&lt;Article&gt;</w:t>
      </w:r>
      <w:r w:rsidRPr="002F52BD">
        <w:t>Recital 9 b (new)</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63AE34CB" w14:textId="77777777" w:rsidTr="00E1289E">
        <w:trPr>
          <w:trHeight w:val="240"/>
          <w:jc w:val="center"/>
        </w:trPr>
        <w:tc>
          <w:tcPr>
            <w:tcW w:w="9752" w:type="dxa"/>
            <w:gridSpan w:val="2"/>
          </w:tcPr>
          <w:p w14:paraId="33F89D10" w14:textId="77777777" w:rsidR="002153A6" w:rsidRPr="002F52BD" w:rsidRDefault="002153A6" w:rsidP="00E1289E"/>
        </w:tc>
      </w:tr>
      <w:tr w:rsidR="002153A6" w:rsidRPr="002F52BD" w14:paraId="3CFD1921" w14:textId="77777777" w:rsidTr="00E1289E">
        <w:trPr>
          <w:trHeight w:val="240"/>
          <w:jc w:val="center"/>
        </w:trPr>
        <w:tc>
          <w:tcPr>
            <w:tcW w:w="4876" w:type="dxa"/>
            <w:hideMark/>
          </w:tcPr>
          <w:p w14:paraId="2D2C429D" w14:textId="77777777" w:rsidR="002153A6" w:rsidRPr="002F52BD" w:rsidRDefault="002153A6" w:rsidP="00E1289E">
            <w:pPr>
              <w:pStyle w:val="ColumnHeading"/>
            </w:pPr>
            <w:r w:rsidRPr="002F52BD">
              <w:t>Text proposed by the Commission</w:t>
            </w:r>
          </w:p>
        </w:tc>
        <w:tc>
          <w:tcPr>
            <w:tcW w:w="4876" w:type="dxa"/>
            <w:hideMark/>
          </w:tcPr>
          <w:p w14:paraId="160445F9" w14:textId="77777777" w:rsidR="002153A6" w:rsidRPr="002F52BD" w:rsidRDefault="002153A6" w:rsidP="00E1289E">
            <w:pPr>
              <w:pStyle w:val="ColumnHeading"/>
            </w:pPr>
            <w:r w:rsidRPr="002F52BD">
              <w:t>Amendment</w:t>
            </w:r>
          </w:p>
        </w:tc>
      </w:tr>
      <w:tr w:rsidR="002153A6" w:rsidRPr="002F52BD" w14:paraId="6D27E79F" w14:textId="77777777" w:rsidTr="00E1289E">
        <w:trPr>
          <w:jc w:val="center"/>
        </w:trPr>
        <w:tc>
          <w:tcPr>
            <w:tcW w:w="4876" w:type="dxa"/>
          </w:tcPr>
          <w:p w14:paraId="54B9DF41" w14:textId="77777777" w:rsidR="002153A6" w:rsidRPr="002F52BD" w:rsidRDefault="002153A6" w:rsidP="00E1289E">
            <w:pPr>
              <w:pStyle w:val="Normal6"/>
            </w:pPr>
          </w:p>
        </w:tc>
        <w:tc>
          <w:tcPr>
            <w:tcW w:w="4876" w:type="dxa"/>
            <w:hideMark/>
          </w:tcPr>
          <w:p w14:paraId="79B69966" w14:textId="77777777" w:rsidR="002153A6" w:rsidRPr="002F52BD" w:rsidRDefault="002153A6" w:rsidP="00E1289E">
            <w:pPr>
              <w:pStyle w:val="Normal6"/>
            </w:pPr>
            <w:r w:rsidRPr="002F52BD">
              <w:rPr>
                <w:b/>
                <w:i/>
              </w:rPr>
              <w:t>(9b)</w:t>
            </w:r>
            <w:r w:rsidRPr="002F52BD">
              <w:tab/>
            </w:r>
            <w:r w:rsidRPr="002F52BD">
              <w:rPr>
                <w:b/>
                <w:i/>
              </w:rPr>
              <w:t xml:space="preserve">In order to foster exchange between Member States, a single publicly </w:t>
            </w:r>
            <w:r w:rsidRPr="002F52BD">
              <w:rPr>
                <w:b/>
                <w:i/>
              </w:rPr>
              <w:lastRenderedPageBreak/>
              <w:t>accessible online database should be established and managed by the European Intellectual Property Office (EUIPO) containing information on authorised entities and bibliographic data about works available in accessible format copies produced and made available by authorised entities. This database should also include information about born accessible publications, i.e. publications produced by publishers in accessible format, and should be interoperable with the ABC TIGAR (Trusted Intermediary Global Accessible Resources) database, hosted by WIPO.</w:t>
            </w:r>
          </w:p>
        </w:tc>
      </w:tr>
    </w:tbl>
    <w:p w14:paraId="2EEDAB7C" w14:textId="77777777" w:rsidR="002153A6" w:rsidRPr="002F52BD" w:rsidRDefault="002153A6" w:rsidP="00E1289E">
      <w:pPr>
        <w:pStyle w:val="JustificationTitle"/>
      </w:pPr>
      <w:r w:rsidRPr="002F52BD">
        <w:rPr>
          <w:rStyle w:val="HideTWBExt"/>
          <w:noProof w:val="0"/>
        </w:rPr>
        <w:lastRenderedPageBreak/>
        <w:t>&lt;TitreJust&gt;</w:t>
      </w:r>
      <w:r w:rsidRPr="002F52BD">
        <w:t>Justification</w:t>
      </w:r>
      <w:r w:rsidRPr="002F52BD">
        <w:rPr>
          <w:rStyle w:val="HideTWBExt"/>
          <w:noProof w:val="0"/>
        </w:rPr>
        <w:t>&lt;/TitreJust&gt;</w:t>
      </w:r>
    </w:p>
    <w:p w14:paraId="6ED87D19" w14:textId="77777777" w:rsidR="002153A6" w:rsidRPr="002F52BD" w:rsidRDefault="002153A6" w:rsidP="00E1289E">
      <w:pPr>
        <w:pStyle w:val="Normal12Italic"/>
      </w:pPr>
      <w:r w:rsidRPr="002F52BD">
        <w:t>The new recital calls on the European Commission to facilitate the exchange of information through creating a single database of the accessible format copies, including the accessible books directly produced by publishers in accessible formats. This new initiative should build on and remain interoperable with the existing worldwide database developed by the Accessible Book Consortium, hosted by WIPO.</w:t>
      </w:r>
    </w:p>
    <w:p w14:paraId="02442C1C" w14:textId="77777777" w:rsidR="002153A6" w:rsidRPr="002F52BD" w:rsidRDefault="002153A6" w:rsidP="00E1289E">
      <w:r w:rsidRPr="002F52BD">
        <w:rPr>
          <w:rStyle w:val="HideTWBExt"/>
          <w:noProof w:val="0"/>
        </w:rPr>
        <w:t>&lt;/Amend&gt;</w:t>
      </w:r>
    </w:p>
    <w:p w14:paraId="0C5CE3C0"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10</w:t>
      </w:r>
      <w:r w:rsidRPr="002F52BD">
        <w:rPr>
          <w:rStyle w:val="HideTWBExt"/>
          <w:noProof w:val="0"/>
        </w:rPr>
        <w:t>&lt;/NumAm&gt;</w:t>
      </w:r>
    </w:p>
    <w:p w14:paraId="6299EB5B"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45E6F224" w14:textId="77777777" w:rsidR="002153A6" w:rsidRPr="002F52BD" w:rsidRDefault="002153A6" w:rsidP="00E1289E">
      <w:pPr>
        <w:pStyle w:val="NormalBold"/>
      </w:pPr>
      <w:r w:rsidRPr="002F52BD">
        <w:rPr>
          <w:rStyle w:val="HideTWBExt"/>
          <w:noProof w:val="0"/>
        </w:rPr>
        <w:t>&lt;Article&gt;</w:t>
      </w:r>
      <w:r w:rsidRPr="002F52BD">
        <w:t>Recital 10</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18F0FACD" w14:textId="77777777" w:rsidTr="00E1289E">
        <w:trPr>
          <w:trHeight w:hRule="exact" w:val="240"/>
          <w:jc w:val="center"/>
        </w:trPr>
        <w:tc>
          <w:tcPr>
            <w:tcW w:w="9752" w:type="dxa"/>
            <w:gridSpan w:val="2"/>
          </w:tcPr>
          <w:p w14:paraId="47E435CE" w14:textId="77777777" w:rsidR="002153A6" w:rsidRPr="002F52BD" w:rsidRDefault="002153A6" w:rsidP="00E1289E"/>
        </w:tc>
      </w:tr>
      <w:tr w:rsidR="002153A6" w:rsidRPr="002F52BD" w14:paraId="2D00F706" w14:textId="77777777" w:rsidTr="00E1289E">
        <w:trPr>
          <w:trHeight w:val="240"/>
          <w:jc w:val="center"/>
        </w:trPr>
        <w:tc>
          <w:tcPr>
            <w:tcW w:w="4876" w:type="dxa"/>
          </w:tcPr>
          <w:p w14:paraId="6FD25194" w14:textId="77777777" w:rsidR="002153A6" w:rsidRPr="002F52BD" w:rsidRDefault="002153A6" w:rsidP="00E1289E">
            <w:pPr>
              <w:pStyle w:val="ColumnHeading"/>
            </w:pPr>
            <w:r w:rsidRPr="002F52BD">
              <w:t>Text proposed by the Commission</w:t>
            </w:r>
          </w:p>
        </w:tc>
        <w:tc>
          <w:tcPr>
            <w:tcW w:w="4876" w:type="dxa"/>
          </w:tcPr>
          <w:p w14:paraId="72908310" w14:textId="77777777" w:rsidR="002153A6" w:rsidRPr="002F52BD" w:rsidRDefault="002153A6" w:rsidP="00E1289E">
            <w:pPr>
              <w:pStyle w:val="ColumnHeading"/>
            </w:pPr>
            <w:r w:rsidRPr="002F52BD">
              <w:t>Amendment</w:t>
            </w:r>
          </w:p>
        </w:tc>
      </w:tr>
      <w:tr w:rsidR="002153A6" w:rsidRPr="002F52BD" w14:paraId="1D96A65A" w14:textId="77777777" w:rsidTr="00E1289E">
        <w:trPr>
          <w:jc w:val="center"/>
        </w:trPr>
        <w:tc>
          <w:tcPr>
            <w:tcW w:w="4876" w:type="dxa"/>
          </w:tcPr>
          <w:p w14:paraId="19115E8C" w14:textId="77777777" w:rsidR="002153A6" w:rsidRPr="002F52BD" w:rsidRDefault="002153A6" w:rsidP="00E1289E">
            <w:pPr>
              <w:pStyle w:val="Normal6"/>
            </w:pPr>
            <w:r w:rsidRPr="002F52BD">
              <w:t>(10)</w:t>
            </w:r>
            <w:r w:rsidRPr="002F52BD">
              <w:tab/>
              <w:t xml:space="preserve">It </w:t>
            </w:r>
            <w:r w:rsidRPr="002F52BD">
              <w:rPr>
                <w:b/>
                <w:i/>
              </w:rPr>
              <w:t>should</w:t>
            </w:r>
            <w:r w:rsidRPr="002F52BD">
              <w:t xml:space="preserve"> be possible for accessible format copies made in one Member State to be available in all Member States, in order to ensure their greater availability across the internal market. This would reduce the demand for redundant work in producing accessible format copies of the same work or other subject matter across the Union, thus generating savings and efficiency gains. This Directive </w:t>
            </w:r>
            <w:r w:rsidRPr="002F52BD">
              <w:rPr>
                <w:b/>
                <w:i/>
              </w:rPr>
              <w:t>should</w:t>
            </w:r>
            <w:r w:rsidRPr="002F52BD">
              <w:t xml:space="preserve"> therefore ensure that accessible format copies made in one Member State may be circulated and accessed in all Member States. An authorised entity should thus be able to disseminate those copies, offline or online, to beneficiary persons and authorised entities in any Member State. </w:t>
            </w:r>
            <w:r w:rsidRPr="002F52BD">
              <w:lastRenderedPageBreak/>
              <w:t>Moreover, authorised entities and beneficiary persons should be allowed to obtain or have access to those copies from any authorised entity in any Member State.</w:t>
            </w:r>
          </w:p>
        </w:tc>
        <w:tc>
          <w:tcPr>
            <w:tcW w:w="4876" w:type="dxa"/>
          </w:tcPr>
          <w:p w14:paraId="4A64F1A2" w14:textId="77777777" w:rsidR="002153A6" w:rsidRPr="002F52BD" w:rsidRDefault="002153A6" w:rsidP="00E1289E">
            <w:pPr>
              <w:pStyle w:val="Normal6"/>
            </w:pPr>
            <w:r w:rsidRPr="002F52BD">
              <w:lastRenderedPageBreak/>
              <w:t>(10)</w:t>
            </w:r>
            <w:r w:rsidRPr="002F52BD">
              <w:tab/>
              <w:t xml:space="preserve">It </w:t>
            </w:r>
            <w:r w:rsidRPr="002F52BD">
              <w:rPr>
                <w:b/>
                <w:i/>
              </w:rPr>
              <w:t>will</w:t>
            </w:r>
            <w:r w:rsidRPr="002F52BD">
              <w:t xml:space="preserve"> be possible for accessible format copies made in one Member State to be available in all Member States, in order to ensure their greater availability across the internal market. This would reduce the demand for redundant work in producing accessible format copies of the same work or other subject matter across the Union, thus generating savings and efficiency gains. This Directive </w:t>
            </w:r>
            <w:r w:rsidRPr="002F52BD">
              <w:rPr>
                <w:b/>
                <w:i/>
              </w:rPr>
              <w:t>will</w:t>
            </w:r>
            <w:r w:rsidRPr="002F52BD">
              <w:t xml:space="preserve"> therefore ensure that accessible format copies made in one Member State may be circulated </w:t>
            </w:r>
            <w:r w:rsidRPr="002F52BD">
              <w:rPr>
                <w:b/>
                <w:i/>
              </w:rPr>
              <w:t>to</w:t>
            </w:r>
            <w:r w:rsidRPr="002F52BD">
              <w:t xml:space="preserve"> and accessed </w:t>
            </w:r>
            <w:r w:rsidRPr="002F52BD">
              <w:rPr>
                <w:b/>
                <w:i/>
              </w:rPr>
              <w:t>by beneficiary persons and authorised entities</w:t>
            </w:r>
            <w:r w:rsidRPr="002F52BD">
              <w:t xml:space="preserve"> in all Member States. An authorised entity should thus be able to disseminate those copies, offline or online, to beneficiary </w:t>
            </w:r>
            <w:r w:rsidRPr="002F52BD">
              <w:lastRenderedPageBreak/>
              <w:t>persons and authorised entities in any Member State. Moreover, authorised entities and beneficiary persons should be allowed to obtain or have access to those copies from any authorised entity in any Member State.</w:t>
            </w:r>
          </w:p>
        </w:tc>
      </w:tr>
    </w:tbl>
    <w:p w14:paraId="37787DA6" w14:textId="77777777" w:rsidR="002153A6" w:rsidRPr="002F52BD" w:rsidRDefault="002153A6" w:rsidP="00E1289E">
      <w:r w:rsidRPr="002F52BD">
        <w:rPr>
          <w:rStyle w:val="HideTWBExt"/>
          <w:noProof w:val="0"/>
        </w:rPr>
        <w:lastRenderedPageBreak/>
        <w:t>&lt;/Amend&gt;</w:t>
      </w:r>
    </w:p>
    <w:p w14:paraId="24791090"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11</w:t>
      </w:r>
      <w:r w:rsidRPr="002F52BD">
        <w:rPr>
          <w:rStyle w:val="HideTWBExt"/>
          <w:noProof w:val="0"/>
        </w:rPr>
        <w:t>&lt;/NumAm&gt;</w:t>
      </w:r>
    </w:p>
    <w:p w14:paraId="537D342F"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0547E10B" w14:textId="77777777" w:rsidR="002153A6" w:rsidRPr="002F52BD" w:rsidRDefault="002153A6" w:rsidP="00E1289E">
      <w:pPr>
        <w:pStyle w:val="NormalBold"/>
      </w:pPr>
      <w:r w:rsidRPr="002F52BD">
        <w:rPr>
          <w:rStyle w:val="HideTWBExt"/>
          <w:noProof w:val="0"/>
        </w:rPr>
        <w:t>&lt;Article&gt;</w:t>
      </w:r>
      <w:r w:rsidRPr="002F52BD">
        <w:t>Recital 11</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27AD3F65" w14:textId="77777777" w:rsidTr="00E1289E">
        <w:trPr>
          <w:trHeight w:hRule="exact" w:val="240"/>
          <w:jc w:val="center"/>
        </w:trPr>
        <w:tc>
          <w:tcPr>
            <w:tcW w:w="9752" w:type="dxa"/>
            <w:gridSpan w:val="2"/>
          </w:tcPr>
          <w:p w14:paraId="3191210A" w14:textId="77777777" w:rsidR="002153A6" w:rsidRPr="002F52BD" w:rsidRDefault="002153A6" w:rsidP="00E1289E"/>
        </w:tc>
      </w:tr>
      <w:tr w:rsidR="002153A6" w:rsidRPr="002F52BD" w14:paraId="0208F584" w14:textId="77777777" w:rsidTr="00E1289E">
        <w:trPr>
          <w:trHeight w:val="240"/>
          <w:jc w:val="center"/>
        </w:trPr>
        <w:tc>
          <w:tcPr>
            <w:tcW w:w="4876" w:type="dxa"/>
          </w:tcPr>
          <w:p w14:paraId="3C65D976" w14:textId="77777777" w:rsidR="002153A6" w:rsidRPr="002F52BD" w:rsidRDefault="002153A6" w:rsidP="00E1289E">
            <w:pPr>
              <w:pStyle w:val="ColumnHeading"/>
            </w:pPr>
            <w:r w:rsidRPr="002F52BD">
              <w:t>Text proposed by the Commission</w:t>
            </w:r>
          </w:p>
        </w:tc>
        <w:tc>
          <w:tcPr>
            <w:tcW w:w="4876" w:type="dxa"/>
          </w:tcPr>
          <w:p w14:paraId="2A54608E" w14:textId="77777777" w:rsidR="002153A6" w:rsidRPr="002F52BD" w:rsidRDefault="002153A6" w:rsidP="00E1289E">
            <w:pPr>
              <w:pStyle w:val="ColumnHeading"/>
            </w:pPr>
            <w:r w:rsidRPr="002F52BD">
              <w:t>Amendment</w:t>
            </w:r>
          </w:p>
        </w:tc>
      </w:tr>
      <w:tr w:rsidR="002153A6" w:rsidRPr="002F52BD" w14:paraId="25E8B17E" w14:textId="77777777" w:rsidTr="00E1289E">
        <w:trPr>
          <w:jc w:val="center"/>
        </w:trPr>
        <w:tc>
          <w:tcPr>
            <w:tcW w:w="4876" w:type="dxa"/>
          </w:tcPr>
          <w:p w14:paraId="2CBF78D5" w14:textId="77777777" w:rsidR="002153A6" w:rsidRPr="002F52BD" w:rsidRDefault="002153A6" w:rsidP="00E1289E">
            <w:pPr>
              <w:pStyle w:val="Normal6"/>
            </w:pPr>
            <w:r w:rsidRPr="002F52BD">
              <w:t>(11)</w:t>
            </w:r>
            <w:r w:rsidRPr="002F52BD">
              <w:tab/>
              <w:t xml:space="preserve">In view of the specific nature of the exception, its targeted scope and the need for legal certainty for its beneficiaries, Member States </w:t>
            </w:r>
            <w:r w:rsidRPr="002F52BD">
              <w:rPr>
                <w:b/>
                <w:i/>
              </w:rPr>
              <w:t>should</w:t>
            </w:r>
            <w:r w:rsidRPr="002F52BD">
              <w:t xml:space="preserve"> not be </w:t>
            </w:r>
            <w:r w:rsidRPr="002F52BD">
              <w:rPr>
                <w:b/>
                <w:i/>
              </w:rPr>
              <w:t>allowed</w:t>
            </w:r>
            <w:r w:rsidRPr="002F52BD">
              <w:t xml:space="preserve"> to impose additional requirements for the application of the exception, such as compensation schemes or the prior verification of the commercial availability of accessible format copies.</w:t>
            </w:r>
          </w:p>
        </w:tc>
        <w:tc>
          <w:tcPr>
            <w:tcW w:w="4876" w:type="dxa"/>
          </w:tcPr>
          <w:p w14:paraId="488B5FD8" w14:textId="77777777" w:rsidR="002153A6" w:rsidRPr="002F52BD" w:rsidRDefault="002153A6" w:rsidP="00E1289E">
            <w:pPr>
              <w:pStyle w:val="Normal6"/>
            </w:pPr>
            <w:r w:rsidRPr="002F52BD">
              <w:t>(11)</w:t>
            </w:r>
            <w:r w:rsidRPr="002F52BD">
              <w:tab/>
              <w:t xml:space="preserve">In view of the specific nature of the exception, its targeted scope and the need for legal certainty for its beneficiaries, Member States </w:t>
            </w:r>
            <w:r w:rsidRPr="002F52BD">
              <w:rPr>
                <w:b/>
                <w:i/>
              </w:rPr>
              <w:t>will</w:t>
            </w:r>
            <w:r w:rsidRPr="002F52BD">
              <w:t xml:space="preserve"> not be </w:t>
            </w:r>
            <w:r w:rsidRPr="002F52BD">
              <w:rPr>
                <w:b/>
                <w:i/>
              </w:rPr>
              <w:t>permitted</w:t>
            </w:r>
            <w:r w:rsidRPr="002F52BD">
              <w:t xml:space="preserve"> to impose additional requirements for the application of the exception, such as compensation schemes or the prior verification of the commercial availability of accessible format copies.</w:t>
            </w:r>
          </w:p>
        </w:tc>
      </w:tr>
    </w:tbl>
    <w:p w14:paraId="6AEE084F" w14:textId="77777777" w:rsidR="002153A6" w:rsidRPr="002F52BD" w:rsidRDefault="002153A6" w:rsidP="00E1289E">
      <w:r w:rsidRPr="002F52BD">
        <w:rPr>
          <w:rStyle w:val="HideTWBExt"/>
          <w:noProof w:val="0"/>
        </w:rPr>
        <w:t>&lt;/Amend&gt;</w:t>
      </w:r>
    </w:p>
    <w:p w14:paraId="48C1C139"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12</w:t>
      </w:r>
      <w:r w:rsidRPr="002F52BD">
        <w:rPr>
          <w:rStyle w:val="HideTWBExt"/>
          <w:noProof w:val="0"/>
        </w:rPr>
        <w:t>&lt;/NumAm&gt;</w:t>
      </w:r>
    </w:p>
    <w:p w14:paraId="4C1E91BB"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4BC98D99" w14:textId="77777777" w:rsidR="002153A6" w:rsidRPr="002F52BD" w:rsidRDefault="002153A6" w:rsidP="00E1289E">
      <w:pPr>
        <w:pStyle w:val="NormalBold"/>
      </w:pPr>
      <w:r w:rsidRPr="002F52BD">
        <w:rPr>
          <w:rStyle w:val="HideTWBExt"/>
          <w:noProof w:val="0"/>
        </w:rPr>
        <w:t>&lt;Article&gt;</w:t>
      </w:r>
      <w:r w:rsidRPr="002F52BD">
        <w:t>Recital 11 a (new)</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46C2CF22" w14:textId="77777777" w:rsidTr="00E1289E">
        <w:trPr>
          <w:trHeight w:val="240"/>
          <w:jc w:val="center"/>
        </w:trPr>
        <w:tc>
          <w:tcPr>
            <w:tcW w:w="9752" w:type="dxa"/>
            <w:gridSpan w:val="2"/>
          </w:tcPr>
          <w:p w14:paraId="0E49F82F" w14:textId="77777777" w:rsidR="002153A6" w:rsidRPr="002F52BD" w:rsidRDefault="002153A6" w:rsidP="00E1289E"/>
        </w:tc>
      </w:tr>
      <w:tr w:rsidR="002153A6" w:rsidRPr="002F52BD" w14:paraId="1B4D9048" w14:textId="77777777" w:rsidTr="00E1289E">
        <w:trPr>
          <w:trHeight w:val="240"/>
          <w:jc w:val="center"/>
        </w:trPr>
        <w:tc>
          <w:tcPr>
            <w:tcW w:w="4876" w:type="dxa"/>
            <w:hideMark/>
          </w:tcPr>
          <w:p w14:paraId="3A911DB3" w14:textId="77777777" w:rsidR="002153A6" w:rsidRPr="002F52BD" w:rsidRDefault="002153A6" w:rsidP="00E1289E">
            <w:pPr>
              <w:pStyle w:val="ColumnHeading"/>
            </w:pPr>
            <w:r w:rsidRPr="002F52BD">
              <w:t>Text proposed by the Commission</w:t>
            </w:r>
          </w:p>
        </w:tc>
        <w:tc>
          <w:tcPr>
            <w:tcW w:w="4876" w:type="dxa"/>
            <w:hideMark/>
          </w:tcPr>
          <w:p w14:paraId="6C2D2767" w14:textId="77777777" w:rsidR="002153A6" w:rsidRPr="002F52BD" w:rsidRDefault="002153A6" w:rsidP="00E1289E">
            <w:pPr>
              <w:pStyle w:val="ColumnHeading"/>
            </w:pPr>
            <w:r w:rsidRPr="002F52BD">
              <w:t>Amendment</w:t>
            </w:r>
          </w:p>
        </w:tc>
      </w:tr>
      <w:tr w:rsidR="002153A6" w:rsidRPr="002F52BD" w14:paraId="0BADA69E" w14:textId="77777777" w:rsidTr="00E1289E">
        <w:trPr>
          <w:jc w:val="center"/>
        </w:trPr>
        <w:tc>
          <w:tcPr>
            <w:tcW w:w="4876" w:type="dxa"/>
          </w:tcPr>
          <w:p w14:paraId="09A4E95C" w14:textId="77777777" w:rsidR="002153A6" w:rsidRPr="002F52BD" w:rsidRDefault="002153A6" w:rsidP="00E1289E">
            <w:pPr>
              <w:pStyle w:val="Normal6"/>
            </w:pPr>
          </w:p>
        </w:tc>
        <w:tc>
          <w:tcPr>
            <w:tcW w:w="4876" w:type="dxa"/>
            <w:hideMark/>
          </w:tcPr>
          <w:p w14:paraId="169921AD" w14:textId="77777777" w:rsidR="002153A6" w:rsidRPr="002F52BD" w:rsidRDefault="002153A6" w:rsidP="00E1289E">
            <w:pPr>
              <w:pStyle w:val="Normal6"/>
            </w:pPr>
            <w:r w:rsidRPr="002F52BD">
              <w:rPr>
                <w:b/>
                <w:i/>
              </w:rPr>
              <w:t>(11a)</w:t>
            </w:r>
            <w:r w:rsidRPr="002F52BD">
              <w:tab/>
            </w:r>
            <w:r w:rsidRPr="002F52BD">
              <w:rPr>
                <w:b/>
                <w:i/>
              </w:rPr>
              <w:t>In identifying authorised entities, Member States should take into consideration the expertise of such entities in providing non-profit, high quality and effective accessible formats of work and other subject matter, and the principles of trusted intermediary laid down in the Memorandum of Understanding on access to works for dyslexic or visually impaired readers, promoted by the European Commission and signed in 2010 by the representatives of rightholders and of persons who are print disabled.</w:t>
            </w:r>
          </w:p>
        </w:tc>
      </w:tr>
    </w:tbl>
    <w:p w14:paraId="1FDDBACA" w14:textId="77777777" w:rsidR="002153A6" w:rsidRPr="002F52BD" w:rsidRDefault="002153A6" w:rsidP="00E1289E">
      <w:pPr>
        <w:pStyle w:val="JustificationTitle"/>
      </w:pPr>
      <w:r w:rsidRPr="002F52BD">
        <w:rPr>
          <w:rStyle w:val="HideTWBExt"/>
          <w:noProof w:val="0"/>
        </w:rPr>
        <w:lastRenderedPageBreak/>
        <w:t>&lt;TitreJust&gt;</w:t>
      </w:r>
      <w:r w:rsidRPr="002F52BD">
        <w:t>Justification</w:t>
      </w:r>
      <w:r w:rsidRPr="002F52BD">
        <w:rPr>
          <w:rStyle w:val="HideTWBExt"/>
          <w:noProof w:val="0"/>
        </w:rPr>
        <w:t>&lt;/TitreJust&gt;</w:t>
      </w:r>
    </w:p>
    <w:p w14:paraId="1853A47D" w14:textId="77777777" w:rsidR="002153A6" w:rsidRPr="002F52BD" w:rsidRDefault="002153A6" w:rsidP="00E1289E">
      <w:pPr>
        <w:pStyle w:val="Normal12Italic"/>
      </w:pPr>
      <w:r w:rsidRPr="002F52BD">
        <w:t>The proposal intends to build on the European policy of last decade, which is based on the recognition of the valuable knowledge and experience which only specialised organisations serving beneficiary persons can contribute and on the promotion of cooperation between stakeholders in the field.</w:t>
      </w:r>
    </w:p>
    <w:p w14:paraId="5BD9FF5D" w14:textId="77777777" w:rsidR="002153A6" w:rsidRPr="002F52BD" w:rsidRDefault="002153A6" w:rsidP="00E1289E">
      <w:r w:rsidRPr="002F52BD">
        <w:rPr>
          <w:rStyle w:val="HideTWBExt"/>
          <w:noProof w:val="0"/>
        </w:rPr>
        <w:t>&lt;/Amend&gt;</w:t>
      </w:r>
    </w:p>
    <w:p w14:paraId="55267637"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13</w:t>
      </w:r>
      <w:r w:rsidRPr="002F52BD">
        <w:rPr>
          <w:rStyle w:val="HideTWBExt"/>
          <w:noProof w:val="0"/>
        </w:rPr>
        <w:t>&lt;/NumAm&gt;</w:t>
      </w:r>
    </w:p>
    <w:p w14:paraId="3F91F73E"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5DC6E881" w14:textId="77777777" w:rsidR="002153A6" w:rsidRPr="002F52BD" w:rsidRDefault="002153A6" w:rsidP="00E1289E">
      <w:pPr>
        <w:pStyle w:val="NormalBold"/>
      </w:pPr>
      <w:r w:rsidRPr="002F52BD">
        <w:rPr>
          <w:rStyle w:val="HideTWBExt"/>
          <w:noProof w:val="0"/>
        </w:rPr>
        <w:t>&lt;Article&gt;</w:t>
      </w:r>
      <w:r w:rsidRPr="002F52BD">
        <w:t>Recital 14</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4ED30C8E" w14:textId="77777777" w:rsidTr="00E1289E">
        <w:trPr>
          <w:trHeight w:hRule="exact" w:val="240"/>
          <w:jc w:val="center"/>
        </w:trPr>
        <w:tc>
          <w:tcPr>
            <w:tcW w:w="9752" w:type="dxa"/>
            <w:gridSpan w:val="2"/>
          </w:tcPr>
          <w:p w14:paraId="32D274AE" w14:textId="77777777" w:rsidR="002153A6" w:rsidRPr="002F52BD" w:rsidRDefault="002153A6" w:rsidP="00E1289E"/>
        </w:tc>
      </w:tr>
      <w:tr w:rsidR="002153A6" w:rsidRPr="002F52BD" w14:paraId="2972ECB1" w14:textId="77777777" w:rsidTr="00E1289E">
        <w:trPr>
          <w:trHeight w:val="240"/>
          <w:jc w:val="center"/>
        </w:trPr>
        <w:tc>
          <w:tcPr>
            <w:tcW w:w="4876" w:type="dxa"/>
          </w:tcPr>
          <w:p w14:paraId="11957928" w14:textId="77777777" w:rsidR="002153A6" w:rsidRPr="002F52BD" w:rsidRDefault="002153A6" w:rsidP="00E1289E">
            <w:pPr>
              <w:pStyle w:val="ColumnHeading"/>
            </w:pPr>
            <w:r w:rsidRPr="002F52BD">
              <w:t>Text proposed by the Commission</w:t>
            </w:r>
          </w:p>
        </w:tc>
        <w:tc>
          <w:tcPr>
            <w:tcW w:w="4876" w:type="dxa"/>
          </w:tcPr>
          <w:p w14:paraId="2E55B7A4" w14:textId="77777777" w:rsidR="002153A6" w:rsidRPr="002F52BD" w:rsidRDefault="002153A6" w:rsidP="00E1289E">
            <w:pPr>
              <w:pStyle w:val="ColumnHeading"/>
            </w:pPr>
            <w:r w:rsidRPr="002F52BD">
              <w:t>Amendment</w:t>
            </w:r>
          </w:p>
        </w:tc>
      </w:tr>
      <w:tr w:rsidR="002153A6" w:rsidRPr="002F52BD" w14:paraId="3B2E3940" w14:textId="77777777" w:rsidTr="00E1289E">
        <w:trPr>
          <w:jc w:val="center"/>
        </w:trPr>
        <w:tc>
          <w:tcPr>
            <w:tcW w:w="4876" w:type="dxa"/>
          </w:tcPr>
          <w:p w14:paraId="38EEFB2C" w14:textId="77777777" w:rsidR="002153A6" w:rsidRPr="002F52BD" w:rsidRDefault="002153A6" w:rsidP="00E1289E">
            <w:pPr>
              <w:pStyle w:val="Normal6"/>
            </w:pPr>
            <w:r w:rsidRPr="002F52BD">
              <w:t>(14)</w:t>
            </w:r>
            <w:r w:rsidRPr="002F52BD">
              <w:tab/>
            </w:r>
            <w:r w:rsidRPr="002F52BD">
              <w:rPr>
                <w:b/>
                <w:i/>
              </w:rPr>
              <w:t>Under</w:t>
            </w:r>
            <w:r w:rsidRPr="002F52BD">
              <w:t xml:space="preserve"> the Charter of Fundamental Rights of the European Union, the Union recognises and respects the right of people with disabilities to benefit from measures designed to ensure their independence, social and occupational integration and participation in the life of the community.</w:t>
            </w:r>
          </w:p>
        </w:tc>
        <w:tc>
          <w:tcPr>
            <w:tcW w:w="4876" w:type="dxa"/>
          </w:tcPr>
          <w:p w14:paraId="43269BA7" w14:textId="77777777" w:rsidR="002153A6" w:rsidRPr="002F52BD" w:rsidRDefault="002153A6" w:rsidP="00E1289E">
            <w:pPr>
              <w:pStyle w:val="Normal6"/>
            </w:pPr>
            <w:r w:rsidRPr="002F52BD">
              <w:t>(14)</w:t>
            </w:r>
            <w:r w:rsidRPr="002F52BD">
              <w:tab/>
            </w:r>
            <w:r w:rsidRPr="002F52BD">
              <w:rPr>
                <w:b/>
                <w:i/>
              </w:rPr>
              <w:t xml:space="preserve">In Article 26 of </w:t>
            </w:r>
            <w:r w:rsidRPr="002F52BD">
              <w:t>the Charter of Fundamental Rights of the European Union, the Union recognises and respects the right of people with disabilities to benefit from measures designed to ensure their independence, social and occupational integration and participation in the life of the community.</w:t>
            </w:r>
          </w:p>
        </w:tc>
      </w:tr>
    </w:tbl>
    <w:p w14:paraId="77570F15" w14:textId="77777777" w:rsidR="002153A6" w:rsidRPr="002F52BD" w:rsidRDefault="002153A6" w:rsidP="00E1289E">
      <w:r w:rsidRPr="002F52BD">
        <w:rPr>
          <w:rStyle w:val="HideTWBExt"/>
          <w:noProof w:val="0"/>
        </w:rPr>
        <w:t>&lt;/Amend&gt;</w:t>
      </w:r>
    </w:p>
    <w:p w14:paraId="61EA99BB"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14</w:t>
      </w:r>
      <w:r w:rsidRPr="002F52BD">
        <w:rPr>
          <w:rStyle w:val="HideTWBExt"/>
          <w:noProof w:val="0"/>
        </w:rPr>
        <w:t>&lt;/NumAm&gt;</w:t>
      </w:r>
    </w:p>
    <w:p w14:paraId="00187394"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4516A3AC" w14:textId="77777777" w:rsidR="002153A6" w:rsidRPr="002F52BD" w:rsidRDefault="002153A6" w:rsidP="00E1289E">
      <w:pPr>
        <w:pStyle w:val="NormalBold"/>
      </w:pPr>
      <w:r w:rsidRPr="002F52BD">
        <w:rPr>
          <w:rStyle w:val="HideTWBExt"/>
          <w:noProof w:val="0"/>
        </w:rPr>
        <w:t>&lt;Article&gt;</w:t>
      </w:r>
      <w:r w:rsidRPr="002F52BD">
        <w:t>Recital 16</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444F3DDC" w14:textId="77777777" w:rsidTr="00E1289E">
        <w:trPr>
          <w:trHeight w:hRule="exact" w:val="240"/>
          <w:jc w:val="center"/>
        </w:trPr>
        <w:tc>
          <w:tcPr>
            <w:tcW w:w="9752" w:type="dxa"/>
            <w:gridSpan w:val="2"/>
          </w:tcPr>
          <w:p w14:paraId="1091CC17" w14:textId="77777777" w:rsidR="002153A6" w:rsidRPr="002F52BD" w:rsidRDefault="002153A6" w:rsidP="00E1289E"/>
        </w:tc>
      </w:tr>
      <w:tr w:rsidR="002153A6" w:rsidRPr="002F52BD" w14:paraId="26EA5204" w14:textId="77777777" w:rsidTr="00E1289E">
        <w:trPr>
          <w:trHeight w:val="240"/>
          <w:jc w:val="center"/>
        </w:trPr>
        <w:tc>
          <w:tcPr>
            <w:tcW w:w="4876" w:type="dxa"/>
          </w:tcPr>
          <w:p w14:paraId="2F0500E8" w14:textId="77777777" w:rsidR="002153A6" w:rsidRPr="002F52BD" w:rsidRDefault="002153A6" w:rsidP="00E1289E">
            <w:pPr>
              <w:pStyle w:val="ColumnHeading"/>
            </w:pPr>
            <w:r w:rsidRPr="002F52BD">
              <w:t>Text proposed by the Commission</w:t>
            </w:r>
          </w:p>
        </w:tc>
        <w:tc>
          <w:tcPr>
            <w:tcW w:w="4876" w:type="dxa"/>
          </w:tcPr>
          <w:p w14:paraId="6E0091E8" w14:textId="77777777" w:rsidR="002153A6" w:rsidRPr="002F52BD" w:rsidRDefault="002153A6" w:rsidP="00E1289E">
            <w:pPr>
              <w:pStyle w:val="ColumnHeading"/>
            </w:pPr>
            <w:r w:rsidRPr="002F52BD">
              <w:t>Amendment</w:t>
            </w:r>
          </w:p>
        </w:tc>
      </w:tr>
      <w:tr w:rsidR="002153A6" w:rsidRPr="002F52BD" w14:paraId="1FB127C1" w14:textId="77777777" w:rsidTr="00E1289E">
        <w:trPr>
          <w:jc w:val="center"/>
        </w:trPr>
        <w:tc>
          <w:tcPr>
            <w:tcW w:w="4876" w:type="dxa"/>
          </w:tcPr>
          <w:p w14:paraId="06592A1D" w14:textId="77777777" w:rsidR="002153A6" w:rsidRPr="002F52BD" w:rsidRDefault="002153A6" w:rsidP="00E1289E">
            <w:pPr>
              <w:pStyle w:val="Normal6"/>
            </w:pPr>
            <w:r w:rsidRPr="002F52BD">
              <w:t>(16)</w:t>
            </w:r>
            <w:r w:rsidRPr="002F52BD">
              <w:tab/>
              <w:t xml:space="preserve">The Commission will monitor the effect of this Directive. As part of this, it will assess the situation regarding the availability in accessible formats of works and other subject-matter other than those covered by this Directive, as well as the availability of works and other subject-matter in accessible formats for persons with other </w:t>
            </w:r>
            <w:r w:rsidRPr="002F52BD">
              <w:rPr>
                <w:b/>
                <w:i/>
              </w:rPr>
              <w:t>disabilities</w:t>
            </w:r>
            <w:r w:rsidRPr="002F52BD">
              <w:t>. The Commission will review the situation closely. Changes to the scope of this Directive may be considered, if necessary.</w:t>
            </w:r>
          </w:p>
        </w:tc>
        <w:tc>
          <w:tcPr>
            <w:tcW w:w="4876" w:type="dxa"/>
          </w:tcPr>
          <w:p w14:paraId="25B15907" w14:textId="77777777" w:rsidR="002153A6" w:rsidRPr="002F52BD" w:rsidRDefault="002153A6" w:rsidP="00E1289E">
            <w:pPr>
              <w:pStyle w:val="Normal6"/>
            </w:pPr>
            <w:r w:rsidRPr="002F52BD">
              <w:t>(16)</w:t>
            </w:r>
            <w:r w:rsidRPr="002F52BD">
              <w:tab/>
              <w:t xml:space="preserve">The Commission will monitor the effect of this Directive. As part of this, it will assess the situation regarding the availability in accessible formats of works and other subject-matter other than those covered by this Directive, as well as the availability of works and other subject-matter in accessible formats for persons with other </w:t>
            </w:r>
            <w:r w:rsidRPr="002F52BD">
              <w:rPr>
                <w:b/>
                <w:i/>
              </w:rPr>
              <w:t>impairments</w:t>
            </w:r>
            <w:r w:rsidRPr="002F52BD">
              <w:t>. The Commission will review the situation closely. Changes to the scope of this Directive may be considered, if necessary.</w:t>
            </w:r>
          </w:p>
        </w:tc>
      </w:tr>
    </w:tbl>
    <w:p w14:paraId="6A4ED228" w14:textId="77777777" w:rsidR="002153A6" w:rsidRPr="002F52BD" w:rsidRDefault="002153A6" w:rsidP="00E1289E">
      <w:r w:rsidRPr="002F52BD">
        <w:rPr>
          <w:rStyle w:val="HideTWBExt"/>
          <w:noProof w:val="0"/>
        </w:rPr>
        <w:t>&lt;/Amend&gt;</w:t>
      </w:r>
    </w:p>
    <w:p w14:paraId="6CE12777"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15</w:t>
      </w:r>
      <w:r w:rsidRPr="002F52BD">
        <w:rPr>
          <w:rStyle w:val="HideTWBExt"/>
          <w:noProof w:val="0"/>
        </w:rPr>
        <w:t>&lt;/NumAm&gt;</w:t>
      </w:r>
    </w:p>
    <w:p w14:paraId="14B3DF64"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538DCD2E" w14:textId="77777777" w:rsidR="002153A6" w:rsidRPr="002F52BD" w:rsidRDefault="002153A6" w:rsidP="00E1289E">
      <w:pPr>
        <w:pStyle w:val="NormalBold"/>
      </w:pPr>
      <w:r w:rsidRPr="002F52BD">
        <w:rPr>
          <w:rStyle w:val="HideTWBExt"/>
          <w:noProof w:val="0"/>
        </w:rPr>
        <w:lastRenderedPageBreak/>
        <w:t>&lt;Article&gt;</w:t>
      </w:r>
      <w:r w:rsidRPr="002F52BD">
        <w:t>Recital 18</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1B9BA022" w14:textId="77777777" w:rsidTr="00E1289E">
        <w:trPr>
          <w:trHeight w:hRule="exact" w:val="240"/>
          <w:jc w:val="center"/>
        </w:trPr>
        <w:tc>
          <w:tcPr>
            <w:tcW w:w="9752" w:type="dxa"/>
            <w:gridSpan w:val="2"/>
          </w:tcPr>
          <w:p w14:paraId="02052CFD" w14:textId="77777777" w:rsidR="002153A6" w:rsidRPr="002F52BD" w:rsidRDefault="002153A6" w:rsidP="00E1289E"/>
        </w:tc>
      </w:tr>
      <w:tr w:rsidR="002153A6" w:rsidRPr="002F52BD" w14:paraId="2CEC3D15" w14:textId="77777777" w:rsidTr="00E1289E">
        <w:trPr>
          <w:trHeight w:val="240"/>
          <w:jc w:val="center"/>
        </w:trPr>
        <w:tc>
          <w:tcPr>
            <w:tcW w:w="4876" w:type="dxa"/>
          </w:tcPr>
          <w:p w14:paraId="3C5AF100" w14:textId="77777777" w:rsidR="002153A6" w:rsidRPr="002F52BD" w:rsidRDefault="002153A6" w:rsidP="00E1289E">
            <w:pPr>
              <w:pStyle w:val="ColumnHeading"/>
            </w:pPr>
            <w:r w:rsidRPr="002F52BD">
              <w:t>Text proposed by the Commission</w:t>
            </w:r>
          </w:p>
        </w:tc>
        <w:tc>
          <w:tcPr>
            <w:tcW w:w="4876" w:type="dxa"/>
          </w:tcPr>
          <w:p w14:paraId="07DC63C5" w14:textId="77777777" w:rsidR="002153A6" w:rsidRPr="002F52BD" w:rsidRDefault="002153A6" w:rsidP="00E1289E">
            <w:pPr>
              <w:pStyle w:val="ColumnHeading"/>
            </w:pPr>
            <w:r w:rsidRPr="002F52BD">
              <w:t>Amendment</w:t>
            </w:r>
          </w:p>
        </w:tc>
      </w:tr>
      <w:tr w:rsidR="002153A6" w:rsidRPr="002F52BD" w14:paraId="1742472D" w14:textId="77777777" w:rsidTr="00E1289E">
        <w:trPr>
          <w:jc w:val="center"/>
        </w:trPr>
        <w:tc>
          <w:tcPr>
            <w:tcW w:w="4876" w:type="dxa"/>
          </w:tcPr>
          <w:p w14:paraId="7DF01129" w14:textId="77777777" w:rsidR="002153A6" w:rsidRPr="002F52BD" w:rsidRDefault="002153A6" w:rsidP="00E1289E">
            <w:pPr>
              <w:pStyle w:val="Normal6"/>
            </w:pPr>
            <w:r w:rsidRPr="002F52BD">
              <w:t>(18)</w:t>
            </w:r>
            <w:r w:rsidRPr="002F52BD">
              <w:tab/>
              <w:t xml:space="preserve">This Directive therefore respects the fundamental rights and observes the principles recognised in particular by the Charter of Fundamental Rights of the European Union. This Directive </w:t>
            </w:r>
            <w:r w:rsidRPr="002F52BD">
              <w:rPr>
                <w:b/>
                <w:i/>
              </w:rPr>
              <w:t>should be</w:t>
            </w:r>
            <w:r w:rsidRPr="002F52BD">
              <w:t xml:space="preserve"> interpreted and applied in accordance with those rights and principles.</w:t>
            </w:r>
          </w:p>
        </w:tc>
        <w:tc>
          <w:tcPr>
            <w:tcW w:w="4876" w:type="dxa"/>
          </w:tcPr>
          <w:p w14:paraId="7DCF5D7C" w14:textId="77777777" w:rsidR="002153A6" w:rsidRPr="002F52BD" w:rsidRDefault="002153A6" w:rsidP="00E1289E">
            <w:pPr>
              <w:pStyle w:val="Normal6"/>
            </w:pPr>
            <w:r w:rsidRPr="002F52BD">
              <w:t>(18)</w:t>
            </w:r>
            <w:r w:rsidRPr="002F52BD">
              <w:tab/>
              <w:t xml:space="preserve">This Directive therefore respects the fundamental rights and observes the principles recognised in particular by the Charter of Fundamental Rights of the European Union. </w:t>
            </w:r>
            <w:r w:rsidRPr="002F52BD">
              <w:rPr>
                <w:b/>
                <w:i/>
              </w:rPr>
              <w:t>It is necessary that</w:t>
            </w:r>
            <w:r w:rsidRPr="002F52BD">
              <w:t xml:space="preserve"> this Directive </w:t>
            </w:r>
            <w:r w:rsidRPr="002F52BD">
              <w:rPr>
                <w:b/>
                <w:i/>
              </w:rPr>
              <w:t>be</w:t>
            </w:r>
            <w:r w:rsidRPr="002F52BD">
              <w:t xml:space="preserve"> interpreted and applied in accordance with those rights and principles.</w:t>
            </w:r>
          </w:p>
        </w:tc>
      </w:tr>
    </w:tbl>
    <w:p w14:paraId="64B136D4" w14:textId="77777777" w:rsidR="002153A6" w:rsidRPr="002F52BD" w:rsidRDefault="002153A6" w:rsidP="00E1289E">
      <w:r w:rsidRPr="002F52BD">
        <w:rPr>
          <w:rStyle w:val="HideTWBExt"/>
          <w:noProof w:val="0"/>
        </w:rPr>
        <w:t>&lt;/Amend&gt;</w:t>
      </w:r>
    </w:p>
    <w:p w14:paraId="7D9146AB"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16</w:t>
      </w:r>
      <w:r w:rsidRPr="002F52BD">
        <w:rPr>
          <w:rStyle w:val="HideTWBExt"/>
          <w:noProof w:val="0"/>
        </w:rPr>
        <w:t>&lt;/NumAm&gt;</w:t>
      </w:r>
    </w:p>
    <w:p w14:paraId="4950FE4A"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43383393" w14:textId="77777777" w:rsidR="002153A6" w:rsidRPr="002F52BD" w:rsidRDefault="002153A6" w:rsidP="00E1289E">
      <w:pPr>
        <w:pStyle w:val="NormalBold"/>
      </w:pPr>
      <w:r w:rsidRPr="002F52BD">
        <w:rPr>
          <w:rStyle w:val="HideTWBExt"/>
          <w:noProof w:val="0"/>
        </w:rPr>
        <w:t>&lt;Article&gt;</w:t>
      </w:r>
      <w:r w:rsidRPr="002F52BD">
        <w:t>Recital 19</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76D7B9B8" w14:textId="77777777" w:rsidTr="00E1289E">
        <w:trPr>
          <w:trHeight w:hRule="exact" w:val="240"/>
          <w:jc w:val="center"/>
        </w:trPr>
        <w:tc>
          <w:tcPr>
            <w:tcW w:w="9752" w:type="dxa"/>
            <w:gridSpan w:val="2"/>
          </w:tcPr>
          <w:p w14:paraId="5E1F6E4F" w14:textId="77777777" w:rsidR="002153A6" w:rsidRPr="002F52BD" w:rsidRDefault="002153A6" w:rsidP="00E1289E"/>
        </w:tc>
      </w:tr>
      <w:tr w:rsidR="002153A6" w:rsidRPr="002F52BD" w14:paraId="2A933FF2" w14:textId="77777777" w:rsidTr="00E1289E">
        <w:trPr>
          <w:trHeight w:val="240"/>
          <w:jc w:val="center"/>
        </w:trPr>
        <w:tc>
          <w:tcPr>
            <w:tcW w:w="4876" w:type="dxa"/>
          </w:tcPr>
          <w:p w14:paraId="4CFCACB2" w14:textId="77777777" w:rsidR="002153A6" w:rsidRPr="002F52BD" w:rsidRDefault="002153A6" w:rsidP="00E1289E">
            <w:pPr>
              <w:pStyle w:val="ColumnHeading"/>
            </w:pPr>
            <w:r w:rsidRPr="002F52BD">
              <w:t>Text proposed by the Commission</w:t>
            </w:r>
          </w:p>
        </w:tc>
        <w:tc>
          <w:tcPr>
            <w:tcW w:w="4876" w:type="dxa"/>
          </w:tcPr>
          <w:p w14:paraId="147A1563" w14:textId="77777777" w:rsidR="002153A6" w:rsidRPr="002F52BD" w:rsidRDefault="002153A6" w:rsidP="00E1289E">
            <w:pPr>
              <w:pStyle w:val="ColumnHeading"/>
            </w:pPr>
            <w:r w:rsidRPr="002F52BD">
              <w:t>Amendment</w:t>
            </w:r>
          </w:p>
        </w:tc>
      </w:tr>
      <w:tr w:rsidR="002153A6" w:rsidRPr="002F52BD" w14:paraId="1DE64201" w14:textId="77777777" w:rsidTr="00E1289E">
        <w:trPr>
          <w:jc w:val="center"/>
        </w:trPr>
        <w:tc>
          <w:tcPr>
            <w:tcW w:w="4876" w:type="dxa"/>
          </w:tcPr>
          <w:p w14:paraId="6E08FD9B" w14:textId="77777777" w:rsidR="002153A6" w:rsidRPr="002F52BD" w:rsidRDefault="002153A6" w:rsidP="00E1289E">
            <w:pPr>
              <w:pStyle w:val="Normal6"/>
            </w:pPr>
            <w:r w:rsidRPr="002F52BD">
              <w:t>(19)</w:t>
            </w:r>
            <w:r w:rsidRPr="002F52BD">
              <w:tab/>
              <w:t xml:space="preserve">The Marrakesh Treaty imposes certain obligations regarding the exchange of accessible format copies between the Union and third countries that are parties to the Treaty. The measures taken by the Union to fulfil those obligations are contained in Regulation […] which </w:t>
            </w:r>
            <w:r w:rsidRPr="002F52BD">
              <w:rPr>
                <w:b/>
                <w:i/>
              </w:rPr>
              <w:t>should be read</w:t>
            </w:r>
            <w:r w:rsidRPr="002F52BD">
              <w:t xml:space="preserve"> in conjunction with this Directive.</w:t>
            </w:r>
          </w:p>
        </w:tc>
        <w:tc>
          <w:tcPr>
            <w:tcW w:w="4876" w:type="dxa"/>
          </w:tcPr>
          <w:p w14:paraId="69F60337" w14:textId="77777777" w:rsidR="002153A6" w:rsidRPr="002F52BD" w:rsidRDefault="002153A6" w:rsidP="00E1289E">
            <w:pPr>
              <w:pStyle w:val="Normal6"/>
            </w:pPr>
            <w:r w:rsidRPr="002F52BD">
              <w:t>(19)</w:t>
            </w:r>
            <w:r w:rsidRPr="002F52BD">
              <w:tab/>
              <w:t xml:space="preserve">The Marrakesh Treaty imposes certain obligations regarding the exchange of accessible format copies between the Union and third countries that are parties to the Treaty. The measures taken by the Union to fulfil those obligations are contained in Regulation […] which </w:t>
            </w:r>
            <w:r w:rsidRPr="002F52BD">
              <w:rPr>
                <w:b/>
                <w:i/>
              </w:rPr>
              <w:t>needs to be consulted</w:t>
            </w:r>
            <w:r w:rsidRPr="002F52BD">
              <w:t xml:space="preserve"> in conjunction with this Directive.</w:t>
            </w:r>
          </w:p>
        </w:tc>
      </w:tr>
    </w:tbl>
    <w:p w14:paraId="257EDEDB" w14:textId="77777777" w:rsidR="002153A6" w:rsidRPr="002F52BD" w:rsidRDefault="002153A6" w:rsidP="00E1289E">
      <w:r w:rsidRPr="002F52BD">
        <w:rPr>
          <w:rStyle w:val="HideTWBExt"/>
          <w:noProof w:val="0"/>
        </w:rPr>
        <w:t>&lt;/Amend&gt;</w:t>
      </w:r>
    </w:p>
    <w:p w14:paraId="0F383DC5"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17</w:t>
      </w:r>
      <w:r w:rsidRPr="002F52BD">
        <w:rPr>
          <w:rStyle w:val="HideTWBExt"/>
          <w:noProof w:val="0"/>
        </w:rPr>
        <w:t>&lt;/NumAm&gt;</w:t>
      </w:r>
    </w:p>
    <w:p w14:paraId="7BA6699B"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3A2E649B" w14:textId="77777777" w:rsidR="002153A6" w:rsidRPr="002F52BD" w:rsidRDefault="002153A6" w:rsidP="00E1289E">
      <w:pPr>
        <w:pStyle w:val="NormalBold"/>
      </w:pPr>
      <w:r w:rsidRPr="002F52BD">
        <w:rPr>
          <w:rStyle w:val="HideTWBExt"/>
          <w:noProof w:val="0"/>
        </w:rPr>
        <w:t>&lt;Article&gt;</w:t>
      </w:r>
      <w:r w:rsidRPr="002F52BD">
        <w:t>Recital 20 a (new)</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5D35422A" w14:textId="77777777" w:rsidTr="00E1289E">
        <w:trPr>
          <w:trHeight w:hRule="exact" w:val="240"/>
          <w:jc w:val="center"/>
        </w:trPr>
        <w:tc>
          <w:tcPr>
            <w:tcW w:w="9752" w:type="dxa"/>
            <w:gridSpan w:val="2"/>
          </w:tcPr>
          <w:p w14:paraId="20D66D8B" w14:textId="77777777" w:rsidR="002153A6" w:rsidRPr="002F52BD" w:rsidRDefault="002153A6" w:rsidP="00E1289E"/>
        </w:tc>
      </w:tr>
      <w:tr w:rsidR="002153A6" w:rsidRPr="002F52BD" w14:paraId="3843324A" w14:textId="77777777" w:rsidTr="00E1289E">
        <w:trPr>
          <w:trHeight w:val="240"/>
          <w:jc w:val="center"/>
        </w:trPr>
        <w:tc>
          <w:tcPr>
            <w:tcW w:w="4876" w:type="dxa"/>
          </w:tcPr>
          <w:p w14:paraId="5F3828D6" w14:textId="77777777" w:rsidR="002153A6" w:rsidRPr="002F52BD" w:rsidRDefault="002153A6" w:rsidP="00E1289E">
            <w:pPr>
              <w:pStyle w:val="ColumnHeading"/>
            </w:pPr>
            <w:r w:rsidRPr="002F52BD">
              <w:t>Text proposed by the Commission</w:t>
            </w:r>
          </w:p>
        </w:tc>
        <w:tc>
          <w:tcPr>
            <w:tcW w:w="4876" w:type="dxa"/>
          </w:tcPr>
          <w:p w14:paraId="088382F2" w14:textId="77777777" w:rsidR="002153A6" w:rsidRPr="002F52BD" w:rsidRDefault="002153A6" w:rsidP="00E1289E">
            <w:pPr>
              <w:pStyle w:val="ColumnHeading"/>
            </w:pPr>
            <w:r w:rsidRPr="002F52BD">
              <w:t>Amendment</w:t>
            </w:r>
          </w:p>
        </w:tc>
      </w:tr>
      <w:tr w:rsidR="002153A6" w:rsidRPr="002F52BD" w14:paraId="7B1314FC" w14:textId="77777777" w:rsidTr="00E1289E">
        <w:trPr>
          <w:jc w:val="center"/>
        </w:trPr>
        <w:tc>
          <w:tcPr>
            <w:tcW w:w="4876" w:type="dxa"/>
          </w:tcPr>
          <w:p w14:paraId="04ED1974" w14:textId="77777777" w:rsidR="002153A6" w:rsidRPr="002F52BD" w:rsidRDefault="002153A6" w:rsidP="00E1289E">
            <w:pPr>
              <w:pStyle w:val="Normal6"/>
            </w:pPr>
          </w:p>
        </w:tc>
        <w:tc>
          <w:tcPr>
            <w:tcW w:w="4876" w:type="dxa"/>
          </w:tcPr>
          <w:p w14:paraId="16F61F15" w14:textId="77777777" w:rsidR="002153A6" w:rsidRPr="002F52BD" w:rsidRDefault="002153A6" w:rsidP="00E1289E">
            <w:pPr>
              <w:pStyle w:val="Normal6"/>
            </w:pPr>
            <w:r w:rsidRPr="002F52BD">
              <w:rPr>
                <w:b/>
                <w:i/>
              </w:rPr>
              <w:t>(20a)</w:t>
            </w:r>
            <w:r w:rsidRPr="002F52BD">
              <w:tab/>
            </w:r>
            <w:r w:rsidRPr="002F52BD">
              <w:rPr>
                <w:b/>
                <w:i/>
              </w:rPr>
              <w:t>Member States should transpose this Directive within six months, in order to swiftly implement the rights of persons with disabilities, recognised by the Charter of Fundamental Rights of the European Union and the UNCRPD</w:t>
            </w:r>
          </w:p>
        </w:tc>
      </w:tr>
    </w:tbl>
    <w:p w14:paraId="2618F5C5" w14:textId="77777777" w:rsidR="002153A6" w:rsidRPr="002F52BD" w:rsidRDefault="002153A6" w:rsidP="00E1289E">
      <w:pPr>
        <w:pStyle w:val="JustificationTitle"/>
      </w:pPr>
      <w:r w:rsidRPr="002F52BD">
        <w:rPr>
          <w:rStyle w:val="HideTWBExt"/>
          <w:noProof w:val="0"/>
        </w:rPr>
        <w:t>&lt;TitreJust&gt;</w:t>
      </w:r>
      <w:r w:rsidRPr="002F52BD">
        <w:t>Justification</w:t>
      </w:r>
      <w:r w:rsidRPr="002F52BD">
        <w:rPr>
          <w:rStyle w:val="HideTWBExt"/>
          <w:noProof w:val="0"/>
        </w:rPr>
        <w:t>&lt;/TitreJust&gt;</w:t>
      </w:r>
    </w:p>
    <w:p w14:paraId="26994189" w14:textId="77777777" w:rsidR="002153A6" w:rsidRPr="002F52BD" w:rsidRDefault="002153A6" w:rsidP="00E1289E">
      <w:pPr>
        <w:pStyle w:val="Normal12Italic"/>
      </w:pPr>
      <w:r w:rsidRPr="002F52BD">
        <w:t xml:space="preserve">The amendment aims to take into account the provisions of Article 4 Par. 3 and Art. 10 of the </w:t>
      </w:r>
      <w:r w:rsidRPr="002F52BD">
        <w:lastRenderedPageBreak/>
        <w:t>Marrakesh Treaty on the implementation of the Treaty itself.</w:t>
      </w:r>
    </w:p>
    <w:p w14:paraId="6073FCBC" w14:textId="77777777" w:rsidR="002153A6" w:rsidRPr="002F52BD" w:rsidRDefault="002153A6" w:rsidP="00E1289E">
      <w:r w:rsidRPr="002F52BD">
        <w:rPr>
          <w:rStyle w:val="HideTWBExt"/>
          <w:noProof w:val="0"/>
        </w:rPr>
        <w:t>&lt;/Amend&gt;</w:t>
      </w:r>
    </w:p>
    <w:p w14:paraId="5CB39B93"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18</w:t>
      </w:r>
      <w:r w:rsidRPr="002F52BD">
        <w:rPr>
          <w:rStyle w:val="HideTWBExt"/>
          <w:noProof w:val="0"/>
        </w:rPr>
        <w:t>&lt;/NumAm&gt;</w:t>
      </w:r>
    </w:p>
    <w:p w14:paraId="71644A17"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2F7B3F94" w14:textId="77777777" w:rsidR="002153A6" w:rsidRPr="002F52BD" w:rsidRDefault="002153A6" w:rsidP="00E1289E">
      <w:pPr>
        <w:pStyle w:val="NormalBold"/>
      </w:pPr>
      <w:r w:rsidRPr="002F52BD">
        <w:rPr>
          <w:rStyle w:val="HideTWBExt"/>
          <w:noProof w:val="0"/>
        </w:rPr>
        <w:t>&lt;Article&gt;</w:t>
      </w:r>
      <w:r w:rsidRPr="002F52BD">
        <w:t>Article 2 – paragraph 1 – point 1</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6FC792A2" w14:textId="77777777" w:rsidTr="00E1289E">
        <w:trPr>
          <w:trHeight w:hRule="exact" w:val="240"/>
          <w:jc w:val="center"/>
        </w:trPr>
        <w:tc>
          <w:tcPr>
            <w:tcW w:w="9752" w:type="dxa"/>
            <w:gridSpan w:val="2"/>
          </w:tcPr>
          <w:p w14:paraId="2642E7E9" w14:textId="77777777" w:rsidR="002153A6" w:rsidRPr="002F52BD" w:rsidRDefault="002153A6" w:rsidP="00E1289E"/>
        </w:tc>
      </w:tr>
      <w:tr w:rsidR="002153A6" w:rsidRPr="002F52BD" w14:paraId="039ECAD5" w14:textId="77777777" w:rsidTr="00E1289E">
        <w:trPr>
          <w:trHeight w:val="240"/>
          <w:jc w:val="center"/>
        </w:trPr>
        <w:tc>
          <w:tcPr>
            <w:tcW w:w="4876" w:type="dxa"/>
          </w:tcPr>
          <w:p w14:paraId="56514B82" w14:textId="77777777" w:rsidR="002153A6" w:rsidRPr="002F52BD" w:rsidRDefault="002153A6" w:rsidP="00E1289E">
            <w:pPr>
              <w:pStyle w:val="ColumnHeading"/>
            </w:pPr>
            <w:r w:rsidRPr="002F52BD">
              <w:t>Text proposed by the Commission</w:t>
            </w:r>
          </w:p>
        </w:tc>
        <w:tc>
          <w:tcPr>
            <w:tcW w:w="4876" w:type="dxa"/>
          </w:tcPr>
          <w:p w14:paraId="07CAA168" w14:textId="77777777" w:rsidR="002153A6" w:rsidRPr="002F52BD" w:rsidRDefault="002153A6" w:rsidP="00E1289E">
            <w:pPr>
              <w:pStyle w:val="ColumnHeading"/>
            </w:pPr>
            <w:r w:rsidRPr="002F52BD">
              <w:t>Amendment</w:t>
            </w:r>
          </w:p>
        </w:tc>
      </w:tr>
      <w:tr w:rsidR="002153A6" w:rsidRPr="002F52BD" w14:paraId="3CBFC769" w14:textId="77777777" w:rsidTr="00E1289E">
        <w:trPr>
          <w:jc w:val="center"/>
        </w:trPr>
        <w:tc>
          <w:tcPr>
            <w:tcW w:w="4876" w:type="dxa"/>
          </w:tcPr>
          <w:p w14:paraId="7DD7FBC2" w14:textId="77777777" w:rsidR="002153A6" w:rsidRPr="002F52BD" w:rsidRDefault="002153A6" w:rsidP="00E1289E">
            <w:pPr>
              <w:pStyle w:val="Normal6"/>
            </w:pPr>
            <w:r w:rsidRPr="002F52BD">
              <w:t>(1)</w:t>
            </w:r>
            <w:r w:rsidRPr="002F52BD">
              <w:tab/>
              <w:t xml:space="preserve">‘work and other subject-matter’ means a work in the form of </w:t>
            </w:r>
            <w:r w:rsidRPr="002F52BD">
              <w:rPr>
                <w:b/>
                <w:i/>
              </w:rPr>
              <w:t>a book, journal, newspaper, magazine or other writing</w:t>
            </w:r>
            <w:r w:rsidRPr="002F52BD">
              <w:t xml:space="preserve">, including sheet music, </w:t>
            </w:r>
            <w:r w:rsidRPr="002F52BD">
              <w:rPr>
                <w:b/>
                <w:i/>
              </w:rPr>
              <w:t>and related illustrations, in any media, including in audio forms such as audiobooks,</w:t>
            </w:r>
            <w:r w:rsidRPr="002F52BD">
              <w:t xml:space="preserve"> which is protected by copyright or related rights and which is published or otherwise lawfully made publicly available</w:t>
            </w:r>
            <w:r w:rsidRPr="002F52BD">
              <w:rPr>
                <w:b/>
                <w:i/>
              </w:rPr>
              <w:t>;</w:t>
            </w:r>
          </w:p>
        </w:tc>
        <w:tc>
          <w:tcPr>
            <w:tcW w:w="4876" w:type="dxa"/>
          </w:tcPr>
          <w:p w14:paraId="61E22C06" w14:textId="77777777" w:rsidR="002153A6" w:rsidRPr="002F52BD" w:rsidRDefault="002153A6" w:rsidP="00E1289E">
            <w:pPr>
              <w:pStyle w:val="Normal6"/>
            </w:pPr>
            <w:r w:rsidRPr="002F52BD">
              <w:t>(1)</w:t>
            </w:r>
            <w:r w:rsidRPr="002F52BD">
              <w:tab/>
              <w:t xml:space="preserve">‘work and other subject-matter’ means a </w:t>
            </w:r>
            <w:r w:rsidRPr="002F52BD">
              <w:rPr>
                <w:b/>
                <w:i/>
              </w:rPr>
              <w:t>literary, academic or artistic</w:t>
            </w:r>
            <w:r w:rsidRPr="002F52BD">
              <w:t xml:space="preserve"> work in the form of </w:t>
            </w:r>
            <w:r w:rsidRPr="002F52BD">
              <w:rPr>
                <w:b/>
                <w:i/>
              </w:rPr>
              <w:t>text, notation and/or related illustrations</w:t>
            </w:r>
            <w:r w:rsidRPr="002F52BD">
              <w:t xml:space="preserve">, including sheet music, which is protected by copyright or related rights and which is published or otherwise lawfully made publicly available </w:t>
            </w:r>
            <w:r w:rsidRPr="002F52BD">
              <w:rPr>
                <w:b/>
                <w:i/>
              </w:rPr>
              <w:t>in books, e-books, journals, newspapers, magazines or other writing, and in any media form, including in audio form, such as audiobooks and radio broadcasts.</w:t>
            </w:r>
          </w:p>
        </w:tc>
      </w:tr>
    </w:tbl>
    <w:p w14:paraId="2451C9D5" w14:textId="77777777" w:rsidR="002153A6" w:rsidRPr="002F52BD" w:rsidRDefault="002153A6" w:rsidP="00E1289E">
      <w:pPr>
        <w:pStyle w:val="JustificationTitle"/>
      </w:pPr>
      <w:r w:rsidRPr="002F52BD">
        <w:rPr>
          <w:rStyle w:val="HideTWBExt"/>
          <w:noProof w:val="0"/>
        </w:rPr>
        <w:t>&lt;TitreJust&gt;</w:t>
      </w:r>
      <w:r w:rsidRPr="002F52BD">
        <w:t>Justification</w:t>
      </w:r>
      <w:r w:rsidRPr="002F52BD">
        <w:rPr>
          <w:rStyle w:val="HideTWBExt"/>
          <w:noProof w:val="0"/>
        </w:rPr>
        <w:t>&lt;/TitreJust&gt;</w:t>
      </w:r>
    </w:p>
    <w:p w14:paraId="70B8BD2E" w14:textId="77777777" w:rsidR="002153A6" w:rsidRPr="002F52BD" w:rsidRDefault="002153A6" w:rsidP="00E1289E">
      <w:pPr>
        <w:pStyle w:val="Normal12Italic"/>
      </w:pPr>
      <w:r w:rsidRPr="002F52BD">
        <w:t>The definition of ‘work and other subject-matter’ is developed to be more specific and detailed.</w:t>
      </w:r>
    </w:p>
    <w:p w14:paraId="7A3E6E84" w14:textId="77777777" w:rsidR="002153A6" w:rsidRPr="002F52BD" w:rsidRDefault="002153A6" w:rsidP="00E1289E">
      <w:r w:rsidRPr="002F52BD">
        <w:rPr>
          <w:rStyle w:val="HideTWBExt"/>
          <w:noProof w:val="0"/>
        </w:rPr>
        <w:t>&lt;/Amend&gt;</w:t>
      </w:r>
    </w:p>
    <w:p w14:paraId="4822B1DE"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19</w:t>
      </w:r>
      <w:r w:rsidRPr="002F52BD">
        <w:rPr>
          <w:rStyle w:val="HideTWBExt"/>
          <w:noProof w:val="0"/>
        </w:rPr>
        <w:t>&lt;/NumAm&gt;</w:t>
      </w:r>
    </w:p>
    <w:p w14:paraId="760E6B7C"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223E6C16" w14:textId="77777777" w:rsidR="002153A6" w:rsidRPr="002F52BD" w:rsidRDefault="002153A6" w:rsidP="00E1289E">
      <w:pPr>
        <w:pStyle w:val="NormalBold"/>
      </w:pPr>
      <w:r w:rsidRPr="002F52BD">
        <w:rPr>
          <w:rStyle w:val="HideTWBExt"/>
          <w:noProof w:val="0"/>
        </w:rPr>
        <w:t>&lt;Article&gt;</w:t>
      </w:r>
      <w:r w:rsidRPr="002F52BD">
        <w:t>Article 2 – paragraph 1 – point 2 – introductory part</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5C7BBCC8" w14:textId="77777777" w:rsidTr="00E1289E">
        <w:trPr>
          <w:trHeight w:hRule="exact" w:val="240"/>
          <w:jc w:val="center"/>
        </w:trPr>
        <w:tc>
          <w:tcPr>
            <w:tcW w:w="9752" w:type="dxa"/>
            <w:gridSpan w:val="2"/>
          </w:tcPr>
          <w:p w14:paraId="4FC53B2B" w14:textId="77777777" w:rsidR="002153A6" w:rsidRPr="002F52BD" w:rsidRDefault="002153A6" w:rsidP="00E1289E"/>
        </w:tc>
      </w:tr>
      <w:tr w:rsidR="002153A6" w:rsidRPr="002F52BD" w14:paraId="6BC3C630" w14:textId="77777777" w:rsidTr="00E1289E">
        <w:trPr>
          <w:trHeight w:val="240"/>
          <w:jc w:val="center"/>
        </w:trPr>
        <w:tc>
          <w:tcPr>
            <w:tcW w:w="4876" w:type="dxa"/>
          </w:tcPr>
          <w:p w14:paraId="12062E88" w14:textId="77777777" w:rsidR="002153A6" w:rsidRPr="002F52BD" w:rsidRDefault="002153A6" w:rsidP="00E1289E">
            <w:pPr>
              <w:pStyle w:val="ColumnHeading"/>
            </w:pPr>
            <w:r w:rsidRPr="002F52BD">
              <w:t>Text proposed by the Commission</w:t>
            </w:r>
          </w:p>
        </w:tc>
        <w:tc>
          <w:tcPr>
            <w:tcW w:w="4876" w:type="dxa"/>
          </w:tcPr>
          <w:p w14:paraId="1233E423" w14:textId="77777777" w:rsidR="002153A6" w:rsidRPr="002F52BD" w:rsidRDefault="002153A6" w:rsidP="00E1289E">
            <w:pPr>
              <w:pStyle w:val="ColumnHeading"/>
            </w:pPr>
            <w:r w:rsidRPr="002F52BD">
              <w:t>Amendment</w:t>
            </w:r>
          </w:p>
        </w:tc>
      </w:tr>
      <w:tr w:rsidR="002153A6" w:rsidRPr="002F52BD" w14:paraId="0A3F224D" w14:textId="77777777" w:rsidTr="00E1289E">
        <w:trPr>
          <w:jc w:val="center"/>
        </w:trPr>
        <w:tc>
          <w:tcPr>
            <w:tcW w:w="4876" w:type="dxa"/>
          </w:tcPr>
          <w:p w14:paraId="50971779" w14:textId="77777777" w:rsidR="002153A6" w:rsidRPr="002F52BD" w:rsidRDefault="002153A6" w:rsidP="00E1289E">
            <w:pPr>
              <w:pStyle w:val="Normal6"/>
            </w:pPr>
            <w:r w:rsidRPr="002F52BD">
              <w:t>(2)</w:t>
            </w:r>
            <w:r w:rsidRPr="002F52BD">
              <w:tab/>
              <w:t>‘beneficiary person’ means:</w:t>
            </w:r>
          </w:p>
        </w:tc>
        <w:tc>
          <w:tcPr>
            <w:tcW w:w="4876" w:type="dxa"/>
          </w:tcPr>
          <w:p w14:paraId="4F6C567F" w14:textId="77777777" w:rsidR="002153A6" w:rsidRPr="002F52BD" w:rsidRDefault="002153A6" w:rsidP="00E1289E">
            <w:pPr>
              <w:pStyle w:val="Normal6"/>
            </w:pPr>
            <w:r w:rsidRPr="002F52BD">
              <w:t>(2)</w:t>
            </w:r>
            <w:r w:rsidRPr="002F52BD">
              <w:tab/>
              <w:t>'beneficiary person' means</w:t>
            </w:r>
            <w:r w:rsidRPr="002F52BD">
              <w:rPr>
                <w:b/>
                <w:i/>
              </w:rPr>
              <w:t>, regardless of any other disabilities, any of the following</w:t>
            </w:r>
            <w:r w:rsidRPr="002F52BD">
              <w:t>:</w:t>
            </w:r>
          </w:p>
        </w:tc>
      </w:tr>
    </w:tbl>
    <w:p w14:paraId="3313A77C" w14:textId="77777777" w:rsidR="002153A6" w:rsidRPr="002F52BD" w:rsidRDefault="002153A6" w:rsidP="00E1289E">
      <w:pPr>
        <w:pStyle w:val="JustificationTitle"/>
      </w:pPr>
      <w:r w:rsidRPr="002F52BD">
        <w:rPr>
          <w:rStyle w:val="HideTWBExt"/>
          <w:noProof w:val="0"/>
        </w:rPr>
        <w:t>&lt;TitreJust&gt;</w:t>
      </w:r>
      <w:r w:rsidRPr="002F52BD">
        <w:t>Justification</w:t>
      </w:r>
      <w:r w:rsidRPr="002F52BD">
        <w:rPr>
          <w:rStyle w:val="HideTWBExt"/>
          <w:noProof w:val="0"/>
        </w:rPr>
        <w:t>&lt;/TitreJust&gt;</w:t>
      </w:r>
    </w:p>
    <w:p w14:paraId="140D0CC7" w14:textId="77777777" w:rsidR="002153A6" w:rsidRPr="002F52BD" w:rsidRDefault="002153A6" w:rsidP="00E1289E">
      <w:pPr>
        <w:pStyle w:val="Normal12Italic"/>
      </w:pPr>
      <w:r w:rsidRPr="002F52BD">
        <w:t>This addition aligns the definition of 'beneficiary person' with the Marrakesh Treaty. It should refer to all parts a, b, c and d of Article 2 (2) and should therefore be inserted after (d).</w:t>
      </w:r>
    </w:p>
    <w:p w14:paraId="53AFE1C5" w14:textId="77777777" w:rsidR="002153A6" w:rsidRPr="002F52BD" w:rsidRDefault="002153A6" w:rsidP="00E1289E">
      <w:r w:rsidRPr="002F52BD">
        <w:rPr>
          <w:rStyle w:val="HideTWBExt"/>
          <w:noProof w:val="0"/>
        </w:rPr>
        <w:t>&lt;/Amend&gt;</w:t>
      </w:r>
    </w:p>
    <w:p w14:paraId="1D75143E"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20</w:t>
      </w:r>
      <w:r w:rsidRPr="002F52BD">
        <w:rPr>
          <w:rStyle w:val="HideTWBExt"/>
          <w:noProof w:val="0"/>
        </w:rPr>
        <w:t>&lt;/NumAm&gt;</w:t>
      </w:r>
    </w:p>
    <w:p w14:paraId="2F96418D" w14:textId="77777777" w:rsidR="002153A6" w:rsidRPr="002F52BD" w:rsidRDefault="002153A6" w:rsidP="00E1289E">
      <w:pPr>
        <w:pStyle w:val="NormalBold12b"/>
      </w:pPr>
      <w:r w:rsidRPr="002F52BD">
        <w:rPr>
          <w:rStyle w:val="HideTWBExt"/>
          <w:noProof w:val="0"/>
        </w:rPr>
        <w:t>&lt;DocAmend&gt;</w:t>
      </w:r>
      <w:r w:rsidRPr="002F52BD">
        <w:t>Proposal for a regulation</w:t>
      </w:r>
      <w:r w:rsidRPr="002F52BD">
        <w:rPr>
          <w:rStyle w:val="HideTWBExt"/>
          <w:noProof w:val="0"/>
        </w:rPr>
        <w:t>&lt;/DocAmend&gt;</w:t>
      </w:r>
    </w:p>
    <w:p w14:paraId="325D8C73" w14:textId="77777777" w:rsidR="002153A6" w:rsidRPr="00C613A7" w:rsidRDefault="002153A6" w:rsidP="00E1289E">
      <w:pPr>
        <w:pStyle w:val="NormalBold"/>
        <w:rPr>
          <w:lang w:val="fr-FR"/>
        </w:rPr>
      </w:pPr>
      <w:r w:rsidRPr="00C613A7">
        <w:rPr>
          <w:rStyle w:val="HideTWBExt"/>
          <w:noProof w:val="0"/>
          <w:lang w:val="fr-FR"/>
        </w:rPr>
        <w:t>&lt;Article&gt;</w:t>
      </w:r>
      <w:r w:rsidRPr="00C613A7">
        <w:rPr>
          <w:lang w:val="fr-FR"/>
        </w:rPr>
        <w:t>Article 2 – paragraph 1 – point 2 – point c</w:t>
      </w:r>
      <w:r w:rsidRPr="00C613A7">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84262C" w14:paraId="79E2A461" w14:textId="77777777" w:rsidTr="00E1289E">
        <w:trPr>
          <w:trHeight w:hRule="exact" w:val="240"/>
          <w:jc w:val="center"/>
        </w:trPr>
        <w:tc>
          <w:tcPr>
            <w:tcW w:w="9752" w:type="dxa"/>
            <w:gridSpan w:val="2"/>
          </w:tcPr>
          <w:p w14:paraId="49E1E388" w14:textId="77777777" w:rsidR="002153A6" w:rsidRPr="00C613A7" w:rsidRDefault="002153A6" w:rsidP="00E1289E">
            <w:pPr>
              <w:rPr>
                <w:lang w:val="fr-FR"/>
              </w:rPr>
            </w:pPr>
          </w:p>
        </w:tc>
      </w:tr>
      <w:tr w:rsidR="002153A6" w:rsidRPr="002F52BD" w14:paraId="4EA5D930" w14:textId="77777777" w:rsidTr="00E1289E">
        <w:trPr>
          <w:trHeight w:val="240"/>
          <w:jc w:val="center"/>
        </w:trPr>
        <w:tc>
          <w:tcPr>
            <w:tcW w:w="4876" w:type="dxa"/>
          </w:tcPr>
          <w:p w14:paraId="06C9247D" w14:textId="77777777" w:rsidR="002153A6" w:rsidRPr="002F52BD" w:rsidRDefault="002153A6" w:rsidP="00E1289E">
            <w:pPr>
              <w:pStyle w:val="ColumnHeading"/>
            </w:pPr>
            <w:r w:rsidRPr="002F52BD">
              <w:lastRenderedPageBreak/>
              <w:t>Text proposed by the Commission</w:t>
            </w:r>
          </w:p>
        </w:tc>
        <w:tc>
          <w:tcPr>
            <w:tcW w:w="4876" w:type="dxa"/>
          </w:tcPr>
          <w:p w14:paraId="6D897DA3" w14:textId="77777777" w:rsidR="002153A6" w:rsidRPr="002F52BD" w:rsidRDefault="002153A6" w:rsidP="00E1289E">
            <w:pPr>
              <w:pStyle w:val="ColumnHeading"/>
            </w:pPr>
            <w:r w:rsidRPr="002F52BD">
              <w:t>Amendment</w:t>
            </w:r>
          </w:p>
        </w:tc>
      </w:tr>
      <w:tr w:rsidR="002153A6" w:rsidRPr="002F52BD" w14:paraId="27269B32" w14:textId="77777777" w:rsidTr="00E1289E">
        <w:trPr>
          <w:jc w:val="center"/>
        </w:trPr>
        <w:tc>
          <w:tcPr>
            <w:tcW w:w="4876" w:type="dxa"/>
          </w:tcPr>
          <w:p w14:paraId="4B89F3C2" w14:textId="77777777" w:rsidR="002153A6" w:rsidRPr="002F52BD" w:rsidRDefault="002153A6" w:rsidP="00E1289E">
            <w:pPr>
              <w:pStyle w:val="Normal6"/>
            </w:pPr>
            <w:r w:rsidRPr="002F52BD">
              <w:t>(c)</w:t>
            </w:r>
            <w:r w:rsidRPr="002F52BD">
              <w:tab/>
              <w:t xml:space="preserve">a person who has a perceptual or reading </w:t>
            </w:r>
            <w:r w:rsidRPr="002F52BD">
              <w:rPr>
                <w:b/>
                <w:bCs/>
                <w:i/>
                <w:iCs/>
              </w:rPr>
              <w:t>disability</w:t>
            </w:r>
            <w:r w:rsidRPr="002F52BD">
              <w:t xml:space="preserve">, including dyslexia, and is, as a result, unable to read printed works to substantially the same degree as a person </w:t>
            </w:r>
            <w:r w:rsidRPr="002F52BD">
              <w:rPr>
                <w:b/>
                <w:bCs/>
                <w:i/>
                <w:iCs/>
              </w:rPr>
              <w:t>without an impairment or disability</w:t>
            </w:r>
            <w:r w:rsidRPr="002F52BD">
              <w:t>; or</w:t>
            </w:r>
          </w:p>
        </w:tc>
        <w:tc>
          <w:tcPr>
            <w:tcW w:w="4876" w:type="dxa"/>
          </w:tcPr>
          <w:p w14:paraId="065933D8" w14:textId="77777777" w:rsidR="002153A6" w:rsidRPr="002F52BD" w:rsidRDefault="002153A6" w:rsidP="00E1289E">
            <w:pPr>
              <w:pStyle w:val="Normal6"/>
            </w:pPr>
            <w:r w:rsidRPr="002F52BD">
              <w:t>(c)</w:t>
            </w:r>
            <w:r w:rsidRPr="002F52BD">
              <w:tab/>
              <w:t xml:space="preserve">a person who has a perceptual or reading </w:t>
            </w:r>
            <w:r w:rsidRPr="002F52BD">
              <w:rPr>
                <w:b/>
                <w:bCs/>
                <w:i/>
                <w:iCs/>
              </w:rPr>
              <w:t>impairment</w:t>
            </w:r>
            <w:r w:rsidRPr="002F52BD">
              <w:t xml:space="preserve">, including dyslexia, and is, as a result, unable to read printed works to substantially the same degree as a person </w:t>
            </w:r>
            <w:r w:rsidRPr="002F52BD">
              <w:rPr>
                <w:b/>
                <w:bCs/>
                <w:i/>
                <w:iCs/>
              </w:rPr>
              <w:t>who is not blind, visually impaired or otherwise print disabled</w:t>
            </w:r>
            <w:r w:rsidRPr="002F52BD">
              <w:t>; or</w:t>
            </w:r>
          </w:p>
        </w:tc>
      </w:tr>
    </w:tbl>
    <w:p w14:paraId="0F1C89B6" w14:textId="77777777" w:rsidR="002153A6" w:rsidRPr="002F52BD" w:rsidRDefault="002153A6" w:rsidP="00E1289E">
      <w:pPr>
        <w:pStyle w:val="JustificationTitle"/>
      </w:pPr>
      <w:r w:rsidRPr="002F52BD">
        <w:rPr>
          <w:rStyle w:val="HideTWBExt"/>
          <w:noProof w:val="0"/>
        </w:rPr>
        <w:t>&lt;TitreJust&gt;</w:t>
      </w:r>
      <w:r w:rsidRPr="002F52BD">
        <w:t>Justification</w:t>
      </w:r>
      <w:r w:rsidRPr="002F52BD">
        <w:rPr>
          <w:rStyle w:val="HideTWBExt"/>
          <w:noProof w:val="0"/>
        </w:rPr>
        <w:t>&lt;/TitreJust&gt;</w:t>
      </w:r>
    </w:p>
    <w:p w14:paraId="54DBB59A" w14:textId="77777777" w:rsidR="002153A6" w:rsidRPr="002F52BD" w:rsidRDefault="002153A6" w:rsidP="00E1289E">
      <w:pPr>
        <w:pStyle w:val="Normal12Italic"/>
      </w:pPr>
      <w:r w:rsidRPr="002F52BD">
        <w:t>This recital offers the distinction between 'disability' and 'impairment'. According to the UN Convention of the Rights of Persons with Disabilities, disability results from 'the interaction between persons with impairments and attitudinal and environmental barriers that hinders their full and effective participation in society on an equal basis with others', Preamble (e). In other words, it is these barriers that are disabling for people, not their impairments or different functional abilities. As such, 'impairment' is more appropriate here.</w:t>
      </w:r>
    </w:p>
    <w:p w14:paraId="0BD2AE6A" w14:textId="77777777" w:rsidR="002153A6" w:rsidRPr="002F52BD" w:rsidRDefault="002153A6" w:rsidP="00E1289E">
      <w:r w:rsidRPr="002F52BD">
        <w:rPr>
          <w:rStyle w:val="HideTWBExt"/>
          <w:noProof w:val="0"/>
        </w:rPr>
        <w:t>&lt;/Amend&gt;</w:t>
      </w:r>
    </w:p>
    <w:p w14:paraId="2C79C757"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21</w:t>
      </w:r>
      <w:r w:rsidRPr="002F52BD">
        <w:rPr>
          <w:rStyle w:val="HideTWBExt"/>
          <w:noProof w:val="0"/>
        </w:rPr>
        <w:t>&lt;/NumAm&gt;</w:t>
      </w:r>
    </w:p>
    <w:p w14:paraId="56E11C3C"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15051C84" w14:textId="77777777" w:rsidR="002153A6" w:rsidRPr="00C613A7" w:rsidRDefault="002153A6" w:rsidP="00E1289E">
      <w:pPr>
        <w:pStyle w:val="NormalBold"/>
        <w:rPr>
          <w:lang w:val="fr-FR"/>
        </w:rPr>
      </w:pPr>
      <w:r w:rsidRPr="00C613A7">
        <w:rPr>
          <w:rStyle w:val="HideTWBExt"/>
          <w:noProof w:val="0"/>
          <w:lang w:val="fr-FR"/>
        </w:rPr>
        <w:t>&lt;Article&gt;</w:t>
      </w:r>
      <w:r w:rsidRPr="00C613A7">
        <w:rPr>
          <w:lang w:val="fr-FR"/>
        </w:rPr>
        <w:t>Article 2 – paragraph 1 – point 2 – point d</w:t>
      </w:r>
      <w:r w:rsidRPr="00C613A7">
        <w:rPr>
          <w:rStyle w:val="HideTWBExt"/>
          <w:noProof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84262C" w14:paraId="7362128D" w14:textId="77777777" w:rsidTr="00E1289E">
        <w:trPr>
          <w:trHeight w:hRule="exact" w:val="240"/>
          <w:jc w:val="center"/>
        </w:trPr>
        <w:tc>
          <w:tcPr>
            <w:tcW w:w="9752" w:type="dxa"/>
            <w:gridSpan w:val="2"/>
          </w:tcPr>
          <w:p w14:paraId="0023AAF4" w14:textId="77777777" w:rsidR="002153A6" w:rsidRPr="00C613A7" w:rsidRDefault="002153A6" w:rsidP="00E1289E">
            <w:pPr>
              <w:rPr>
                <w:lang w:val="fr-FR"/>
              </w:rPr>
            </w:pPr>
          </w:p>
        </w:tc>
      </w:tr>
      <w:tr w:rsidR="002153A6" w:rsidRPr="002F52BD" w14:paraId="443CB304" w14:textId="77777777" w:rsidTr="00E1289E">
        <w:trPr>
          <w:trHeight w:val="240"/>
          <w:jc w:val="center"/>
        </w:trPr>
        <w:tc>
          <w:tcPr>
            <w:tcW w:w="4876" w:type="dxa"/>
          </w:tcPr>
          <w:p w14:paraId="146EA91B" w14:textId="77777777" w:rsidR="002153A6" w:rsidRPr="002F52BD" w:rsidRDefault="002153A6" w:rsidP="00E1289E">
            <w:pPr>
              <w:pStyle w:val="ColumnHeading"/>
            </w:pPr>
            <w:r w:rsidRPr="002F52BD">
              <w:t>Text proposed by the Commission</w:t>
            </w:r>
          </w:p>
        </w:tc>
        <w:tc>
          <w:tcPr>
            <w:tcW w:w="4876" w:type="dxa"/>
          </w:tcPr>
          <w:p w14:paraId="745A38A9" w14:textId="77777777" w:rsidR="002153A6" w:rsidRPr="002F52BD" w:rsidRDefault="002153A6" w:rsidP="00E1289E">
            <w:pPr>
              <w:pStyle w:val="ColumnHeading"/>
            </w:pPr>
            <w:r w:rsidRPr="002F52BD">
              <w:t>Amendment</w:t>
            </w:r>
          </w:p>
        </w:tc>
      </w:tr>
      <w:tr w:rsidR="002153A6" w:rsidRPr="002F52BD" w14:paraId="4F96F571" w14:textId="77777777" w:rsidTr="00E1289E">
        <w:trPr>
          <w:jc w:val="center"/>
        </w:trPr>
        <w:tc>
          <w:tcPr>
            <w:tcW w:w="4876" w:type="dxa"/>
          </w:tcPr>
          <w:p w14:paraId="67AC7199" w14:textId="77777777" w:rsidR="002153A6" w:rsidRPr="002F52BD" w:rsidRDefault="002153A6" w:rsidP="00E1289E">
            <w:pPr>
              <w:pStyle w:val="Normal6"/>
            </w:pPr>
            <w:r w:rsidRPr="002F52BD">
              <w:t>(d)</w:t>
            </w:r>
            <w:r w:rsidRPr="002F52BD">
              <w:tab/>
              <w:t xml:space="preserve">a person who is otherwise unable, due to a physical </w:t>
            </w:r>
            <w:r w:rsidRPr="002F52BD">
              <w:rPr>
                <w:b/>
                <w:i/>
              </w:rPr>
              <w:t>disability</w:t>
            </w:r>
            <w:r w:rsidRPr="002F52BD">
              <w:t>, to hold or manipulate a book or to focus or move their eyes to the extent that would be normally acceptable for reading.</w:t>
            </w:r>
          </w:p>
        </w:tc>
        <w:tc>
          <w:tcPr>
            <w:tcW w:w="4876" w:type="dxa"/>
          </w:tcPr>
          <w:p w14:paraId="5D8EEFEB" w14:textId="77777777" w:rsidR="002153A6" w:rsidRPr="002F52BD" w:rsidRDefault="002153A6" w:rsidP="00E1289E">
            <w:pPr>
              <w:pStyle w:val="Normal6"/>
            </w:pPr>
            <w:r w:rsidRPr="002F52BD">
              <w:t>(d)</w:t>
            </w:r>
            <w:r w:rsidRPr="002F52BD">
              <w:tab/>
              <w:t xml:space="preserve">a person who is otherwise unable, due to a physical </w:t>
            </w:r>
            <w:r w:rsidRPr="002F52BD">
              <w:rPr>
                <w:b/>
                <w:i/>
              </w:rPr>
              <w:t>impairment</w:t>
            </w:r>
            <w:r w:rsidRPr="002F52BD">
              <w:t>, to hold or manipulate a book or to focus or move their eyes to the extent that would be normally acceptable for reading.</w:t>
            </w:r>
          </w:p>
        </w:tc>
      </w:tr>
    </w:tbl>
    <w:p w14:paraId="6D52DF8B" w14:textId="77777777" w:rsidR="002153A6" w:rsidRPr="002F52BD" w:rsidRDefault="002153A6" w:rsidP="00E1289E">
      <w:r w:rsidRPr="002F52BD">
        <w:rPr>
          <w:rStyle w:val="HideTWBExt"/>
          <w:noProof w:val="0"/>
        </w:rPr>
        <w:t>&lt;/Amend&gt;</w:t>
      </w:r>
    </w:p>
    <w:p w14:paraId="1F56BC21"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22</w:t>
      </w:r>
      <w:r w:rsidRPr="002F52BD">
        <w:rPr>
          <w:rStyle w:val="HideTWBExt"/>
          <w:noProof w:val="0"/>
        </w:rPr>
        <w:t>&lt;/NumAm&gt;</w:t>
      </w:r>
    </w:p>
    <w:p w14:paraId="5D7BEF5D"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769AB785" w14:textId="77777777" w:rsidR="002153A6" w:rsidRPr="002F52BD" w:rsidRDefault="002153A6" w:rsidP="00E1289E">
      <w:pPr>
        <w:pStyle w:val="NormalBold"/>
      </w:pPr>
      <w:r w:rsidRPr="002F52BD">
        <w:rPr>
          <w:rStyle w:val="HideTWBExt"/>
          <w:noProof w:val="0"/>
        </w:rPr>
        <w:t>&lt;Article&gt;</w:t>
      </w:r>
      <w:r w:rsidRPr="002F52BD">
        <w:t>Article 2 – paragraph 1 – point 3</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3AFA2553" w14:textId="77777777" w:rsidTr="00E1289E">
        <w:trPr>
          <w:trHeight w:hRule="exact" w:val="240"/>
          <w:jc w:val="center"/>
        </w:trPr>
        <w:tc>
          <w:tcPr>
            <w:tcW w:w="9752" w:type="dxa"/>
            <w:gridSpan w:val="2"/>
          </w:tcPr>
          <w:p w14:paraId="287F695F" w14:textId="77777777" w:rsidR="002153A6" w:rsidRPr="002F52BD" w:rsidRDefault="002153A6" w:rsidP="00E1289E"/>
        </w:tc>
      </w:tr>
      <w:tr w:rsidR="002153A6" w:rsidRPr="002F52BD" w14:paraId="54F898BE" w14:textId="77777777" w:rsidTr="00E1289E">
        <w:trPr>
          <w:trHeight w:val="240"/>
          <w:jc w:val="center"/>
        </w:trPr>
        <w:tc>
          <w:tcPr>
            <w:tcW w:w="4876" w:type="dxa"/>
          </w:tcPr>
          <w:p w14:paraId="2976A364" w14:textId="77777777" w:rsidR="002153A6" w:rsidRPr="002F52BD" w:rsidRDefault="002153A6" w:rsidP="00E1289E">
            <w:pPr>
              <w:pStyle w:val="ColumnHeading"/>
            </w:pPr>
            <w:r w:rsidRPr="002F52BD">
              <w:t>Text proposed by the Commission</w:t>
            </w:r>
          </w:p>
        </w:tc>
        <w:tc>
          <w:tcPr>
            <w:tcW w:w="4876" w:type="dxa"/>
          </w:tcPr>
          <w:p w14:paraId="4766FCAF" w14:textId="77777777" w:rsidR="002153A6" w:rsidRPr="002F52BD" w:rsidRDefault="002153A6" w:rsidP="00E1289E">
            <w:pPr>
              <w:pStyle w:val="ColumnHeading"/>
            </w:pPr>
            <w:r w:rsidRPr="002F52BD">
              <w:t>Amendment</w:t>
            </w:r>
          </w:p>
        </w:tc>
      </w:tr>
      <w:tr w:rsidR="002153A6" w:rsidRPr="002F52BD" w14:paraId="7269469F" w14:textId="77777777" w:rsidTr="00E1289E">
        <w:trPr>
          <w:jc w:val="center"/>
        </w:trPr>
        <w:tc>
          <w:tcPr>
            <w:tcW w:w="4876" w:type="dxa"/>
          </w:tcPr>
          <w:p w14:paraId="6008A2B0" w14:textId="77777777" w:rsidR="002153A6" w:rsidRPr="002F52BD" w:rsidRDefault="002153A6" w:rsidP="00E1289E">
            <w:pPr>
              <w:pStyle w:val="Normal6"/>
            </w:pPr>
            <w:r w:rsidRPr="002F52BD">
              <w:t>(3)</w:t>
            </w:r>
            <w:r w:rsidRPr="002F52BD">
              <w:tab/>
              <w:t>‘accessible format copy’ means a copy of a work or other subject-matter in an alternative manner or form that gives a beneficiary person access to the work or other subject-matter, including allowing for the person to have access as feasibly and comfortably as a person without a visual impairment or any of the disabilities referred to in paragraph 2;</w:t>
            </w:r>
          </w:p>
        </w:tc>
        <w:tc>
          <w:tcPr>
            <w:tcW w:w="4876" w:type="dxa"/>
          </w:tcPr>
          <w:p w14:paraId="465628D5" w14:textId="77777777" w:rsidR="002153A6" w:rsidRPr="002F52BD" w:rsidRDefault="002153A6" w:rsidP="00E1289E">
            <w:pPr>
              <w:pStyle w:val="Normal6"/>
            </w:pPr>
            <w:r w:rsidRPr="002F52BD">
              <w:t>(3)</w:t>
            </w:r>
            <w:r w:rsidRPr="002F52BD">
              <w:tab/>
              <w:t>'accessible format copy' means a copy of a work or other subject-matter</w:t>
            </w:r>
            <w:r w:rsidRPr="002F52BD">
              <w:rPr>
                <w:b/>
                <w:i/>
              </w:rPr>
              <w:t>, presented on a non-profit basis</w:t>
            </w:r>
            <w:r w:rsidRPr="002F52BD">
              <w:t xml:space="preserve"> in an alternative manner or form that gives a beneficiary person access to the work or other subject-matter, including allowing for the person to have access as feasibly and comfortably as a person without a visual impairment or any of the disabilities </w:t>
            </w:r>
            <w:r w:rsidRPr="002F52BD">
              <w:lastRenderedPageBreak/>
              <w:t>referred to in paragraph 2;</w:t>
            </w:r>
          </w:p>
        </w:tc>
      </w:tr>
    </w:tbl>
    <w:p w14:paraId="4BC73A65" w14:textId="77777777" w:rsidR="002153A6" w:rsidRPr="002F52BD" w:rsidRDefault="002153A6" w:rsidP="00E1289E">
      <w:pPr>
        <w:pStyle w:val="JustificationTitle"/>
      </w:pPr>
      <w:r w:rsidRPr="002F52BD">
        <w:rPr>
          <w:rStyle w:val="HideTWBExt"/>
          <w:noProof w:val="0"/>
        </w:rPr>
        <w:lastRenderedPageBreak/>
        <w:t>&lt;TitreJust&gt;</w:t>
      </w:r>
      <w:r w:rsidRPr="002F52BD">
        <w:t>Justification</w:t>
      </w:r>
      <w:r w:rsidRPr="002F52BD">
        <w:rPr>
          <w:rStyle w:val="HideTWBExt"/>
          <w:noProof w:val="0"/>
        </w:rPr>
        <w:t>&lt;/TitreJust&gt;</w:t>
      </w:r>
    </w:p>
    <w:p w14:paraId="35181F9D" w14:textId="77777777" w:rsidR="002153A6" w:rsidRPr="002F52BD" w:rsidRDefault="002153A6" w:rsidP="00E1289E">
      <w:pPr>
        <w:pStyle w:val="Normal12Italic"/>
      </w:pPr>
      <w:r w:rsidRPr="002F52BD">
        <w:t>It is important to underline the non-commercial aspect of the copies, which further clarifies the definition of the authorised entities and their action on a non-profit basis.</w:t>
      </w:r>
    </w:p>
    <w:p w14:paraId="7981AB97" w14:textId="77777777" w:rsidR="002153A6" w:rsidRPr="002F52BD" w:rsidRDefault="002153A6" w:rsidP="00E1289E">
      <w:r w:rsidRPr="002F52BD">
        <w:rPr>
          <w:rStyle w:val="HideTWBExt"/>
          <w:noProof w:val="0"/>
        </w:rPr>
        <w:t>&lt;/Amend&gt;</w:t>
      </w:r>
    </w:p>
    <w:p w14:paraId="7EA0ACB9"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23</w:t>
      </w:r>
      <w:r w:rsidRPr="002F52BD">
        <w:rPr>
          <w:rStyle w:val="HideTWBExt"/>
          <w:noProof w:val="0"/>
        </w:rPr>
        <w:t>&lt;/NumAm&gt;</w:t>
      </w:r>
    </w:p>
    <w:p w14:paraId="750F328F"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631393CE" w14:textId="77777777" w:rsidR="002153A6" w:rsidRPr="002F52BD" w:rsidRDefault="002153A6" w:rsidP="00E1289E">
      <w:pPr>
        <w:pStyle w:val="NormalBold"/>
      </w:pPr>
      <w:r w:rsidRPr="002F52BD">
        <w:rPr>
          <w:rStyle w:val="HideTWBExt"/>
          <w:noProof w:val="0"/>
        </w:rPr>
        <w:t>&lt;Article&gt;</w:t>
      </w:r>
      <w:r w:rsidRPr="002F52BD">
        <w:t>Article 2 – paragraph 1 – point 4</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63B3B0B5" w14:textId="77777777" w:rsidTr="00E1289E">
        <w:trPr>
          <w:trHeight w:hRule="exact" w:val="240"/>
          <w:jc w:val="center"/>
        </w:trPr>
        <w:tc>
          <w:tcPr>
            <w:tcW w:w="9752" w:type="dxa"/>
            <w:gridSpan w:val="2"/>
          </w:tcPr>
          <w:p w14:paraId="011A296B" w14:textId="77777777" w:rsidR="002153A6" w:rsidRPr="002F52BD" w:rsidRDefault="002153A6" w:rsidP="00E1289E"/>
        </w:tc>
      </w:tr>
      <w:tr w:rsidR="002153A6" w:rsidRPr="002F52BD" w14:paraId="6CEBF031" w14:textId="77777777" w:rsidTr="00E1289E">
        <w:trPr>
          <w:trHeight w:val="240"/>
          <w:jc w:val="center"/>
        </w:trPr>
        <w:tc>
          <w:tcPr>
            <w:tcW w:w="4876" w:type="dxa"/>
          </w:tcPr>
          <w:p w14:paraId="7F8EEA7D" w14:textId="77777777" w:rsidR="002153A6" w:rsidRPr="002F52BD" w:rsidRDefault="002153A6" w:rsidP="00E1289E">
            <w:pPr>
              <w:pStyle w:val="ColumnHeading"/>
            </w:pPr>
            <w:r w:rsidRPr="002F52BD">
              <w:t>Text proposed by the Commission</w:t>
            </w:r>
          </w:p>
        </w:tc>
        <w:tc>
          <w:tcPr>
            <w:tcW w:w="4876" w:type="dxa"/>
          </w:tcPr>
          <w:p w14:paraId="28C6C7CE" w14:textId="77777777" w:rsidR="002153A6" w:rsidRPr="002F52BD" w:rsidRDefault="002153A6" w:rsidP="00E1289E">
            <w:pPr>
              <w:pStyle w:val="ColumnHeading"/>
            </w:pPr>
            <w:r w:rsidRPr="002F52BD">
              <w:t>Amendment</w:t>
            </w:r>
          </w:p>
        </w:tc>
      </w:tr>
      <w:tr w:rsidR="002153A6" w:rsidRPr="002F52BD" w14:paraId="23C3C101" w14:textId="77777777" w:rsidTr="00E1289E">
        <w:trPr>
          <w:jc w:val="center"/>
        </w:trPr>
        <w:tc>
          <w:tcPr>
            <w:tcW w:w="4876" w:type="dxa"/>
          </w:tcPr>
          <w:p w14:paraId="326A7725" w14:textId="77777777" w:rsidR="002153A6" w:rsidRPr="002F52BD" w:rsidRDefault="002153A6" w:rsidP="00E1289E">
            <w:pPr>
              <w:pStyle w:val="Normal6"/>
            </w:pPr>
            <w:r w:rsidRPr="002F52BD">
              <w:t>(4)</w:t>
            </w:r>
            <w:r w:rsidRPr="002F52BD">
              <w:tab/>
              <w:t xml:space="preserve">‘authorised entity’ means an </w:t>
            </w:r>
            <w:r w:rsidRPr="002F52BD">
              <w:rPr>
                <w:b/>
                <w:i/>
              </w:rPr>
              <w:t>organisation providing</w:t>
            </w:r>
            <w:r w:rsidRPr="002F52BD">
              <w:t xml:space="preserve"> education, instructional training, adaptive reading or information access to beneficiary persons on a non-profit basis</w:t>
            </w:r>
            <w:r w:rsidRPr="002F52BD">
              <w:rPr>
                <w:b/>
                <w:i/>
              </w:rPr>
              <w:t>, as its main activity or</w:t>
            </w:r>
            <w:r w:rsidRPr="002F52BD">
              <w:t xml:space="preserve"> as one of its </w:t>
            </w:r>
            <w:r w:rsidRPr="002F52BD">
              <w:rPr>
                <w:b/>
                <w:i/>
              </w:rPr>
              <w:t>main</w:t>
            </w:r>
            <w:r w:rsidRPr="002F52BD">
              <w:t xml:space="preserve"> activities or </w:t>
            </w:r>
            <w:r w:rsidRPr="002F52BD">
              <w:rPr>
                <w:b/>
                <w:i/>
              </w:rPr>
              <w:t>public-interest missions</w:t>
            </w:r>
            <w:r w:rsidRPr="002F52BD">
              <w:t>.</w:t>
            </w:r>
          </w:p>
        </w:tc>
        <w:tc>
          <w:tcPr>
            <w:tcW w:w="4876" w:type="dxa"/>
          </w:tcPr>
          <w:p w14:paraId="39699D49" w14:textId="77777777" w:rsidR="002153A6" w:rsidRPr="002F52BD" w:rsidRDefault="002153A6" w:rsidP="00E1289E">
            <w:pPr>
              <w:pStyle w:val="Normal6"/>
            </w:pPr>
            <w:r w:rsidRPr="002F52BD">
              <w:t>(4)</w:t>
            </w:r>
            <w:r w:rsidRPr="002F52BD">
              <w:tab/>
              <w:t xml:space="preserve">‘authorised entity’ means an </w:t>
            </w:r>
            <w:r w:rsidRPr="002F52BD">
              <w:rPr>
                <w:b/>
                <w:i/>
              </w:rPr>
              <w:t>entity that is authorised or recognised by the Member State in which it is established to provide</w:t>
            </w:r>
            <w:r w:rsidRPr="002F52BD">
              <w:t xml:space="preserve"> education, instructional training, adaptive reading or information access to beneficiary persons on a non-profit basis</w:t>
            </w:r>
            <w:r w:rsidRPr="002F52BD">
              <w:rPr>
                <w:b/>
                <w:i/>
              </w:rPr>
              <w:t>. It also includes a government institution or non-profit organisation that provides the same services to beneficiary persons</w:t>
            </w:r>
            <w:r w:rsidRPr="002F52BD">
              <w:t xml:space="preserve"> as one of its </w:t>
            </w:r>
            <w:r w:rsidRPr="002F52BD">
              <w:rPr>
                <w:b/>
                <w:i/>
              </w:rPr>
              <w:t>primary</w:t>
            </w:r>
            <w:r w:rsidRPr="002F52BD">
              <w:t xml:space="preserve"> activities or </w:t>
            </w:r>
            <w:r w:rsidRPr="002F52BD">
              <w:rPr>
                <w:b/>
                <w:i/>
              </w:rPr>
              <w:t>institutional obligations</w:t>
            </w:r>
            <w:r w:rsidRPr="002F52BD">
              <w:t>.</w:t>
            </w:r>
          </w:p>
        </w:tc>
      </w:tr>
    </w:tbl>
    <w:p w14:paraId="27D001C8" w14:textId="77777777" w:rsidR="002153A6" w:rsidRPr="002F52BD" w:rsidRDefault="002153A6" w:rsidP="00E1289E">
      <w:pPr>
        <w:pStyle w:val="JustificationTitle"/>
      </w:pPr>
      <w:r w:rsidRPr="002F52BD">
        <w:rPr>
          <w:rStyle w:val="HideTWBExt"/>
          <w:noProof w:val="0"/>
        </w:rPr>
        <w:t>&lt;TitreJust&gt;</w:t>
      </w:r>
      <w:r w:rsidRPr="002F52BD">
        <w:t>Justification</w:t>
      </w:r>
      <w:r w:rsidRPr="002F52BD">
        <w:rPr>
          <w:rStyle w:val="HideTWBExt"/>
          <w:noProof w:val="0"/>
        </w:rPr>
        <w:t>&lt;/TitreJust&gt;</w:t>
      </w:r>
    </w:p>
    <w:p w14:paraId="71E114E5" w14:textId="77777777" w:rsidR="002153A6" w:rsidRPr="002F52BD" w:rsidRDefault="002153A6" w:rsidP="00E1289E">
      <w:pPr>
        <w:pStyle w:val="Normal12Italic"/>
      </w:pPr>
      <w:r w:rsidRPr="002F52BD">
        <w:t>The amendment is aimed to complete the definition of "authorized entity" proposed by the Commission, taking into to account the definition of the Marrakesh Treaty which specifies by whom these entities are to be legitimately authorized or recognised.</w:t>
      </w:r>
    </w:p>
    <w:p w14:paraId="62EB7AB8" w14:textId="77777777" w:rsidR="002153A6" w:rsidRPr="002F52BD" w:rsidRDefault="002153A6" w:rsidP="00E1289E">
      <w:r w:rsidRPr="002F52BD">
        <w:rPr>
          <w:rStyle w:val="HideTWBExt"/>
          <w:noProof w:val="0"/>
        </w:rPr>
        <w:t>&lt;/Amend&gt;</w:t>
      </w:r>
    </w:p>
    <w:p w14:paraId="7ECFC37A" w14:textId="77777777" w:rsidR="002153A6" w:rsidRPr="002F52BD" w:rsidRDefault="002153A6" w:rsidP="00E1289E">
      <w:pPr>
        <w:rPr>
          <w:rStyle w:val="HideTWBExt"/>
          <w:noProof w:val="0"/>
        </w:rPr>
      </w:pPr>
    </w:p>
    <w:p w14:paraId="038B08F9" w14:textId="77777777" w:rsidR="002153A6" w:rsidRPr="002F52BD" w:rsidRDefault="002153A6" w:rsidP="00E1289E">
      <w:pPr>
        <w:pStyle w:val="AMNumberTabs"/>
      </w:pPr>
      <w:r w:rsidRPr="002F52BD">
        <w:rPr>
          <w:rStyle w:val="HideTWBExt"/>
          <w:noProof w:val="0"/>
        </w:rPr>
        <w:t>&lt;Amend&gt;</w:t>
      </w:r>
      <w:r w:rsidRPr="002F52BD">
        <w:t xml:space="preserve">Amendment </w:t>
      </w:r>
      <w:r w:rsidRPr="002F52BD">
        <w:tab/>
      </w:r>
      <w:r w:rsidRPr="002F52BD">
        <w:tab/>
      </w:r>
      <w:r w:rsidRPr="002F52BD">
        <w:rPr>
          <w:rStyle w:val="HideTWBExt"/>
          <w:noProof w:val="0"/>
        </w:rPr>
        <w:t>&lt;NumAm&gt;</w:t>
      </w:r>
      <w:r w:rsidRPr="002F52BD">
        <w:rPr>
          <w:color w:val="000000"/>
        </w:rPr>
        <w:t>24</w:t>
      </w:r>
      <w:r w:rsidRPr="002F52BD">
        <w:rPr>
          <w:rStyle w:val="HideTWBExt"/>
          <w:noProof w:val="0"/>
        </w:rPr>
        <w:t>&lt;/NumAm&gt;</w:t>
      </w:r>
    </w:p>
    <w:p w14:paraId="07E3F06F"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4E8B79BC" w14:textId="77777777" w:rsidR="002153A6" w:rsidRPr="002F52BD" w:rsidRDefault="002153A6" w:rsidP="00E1289E">
      <w:pPr>
        <w:pStyle w:val="NormalBold"/>
      </w:pPr>
      <w:r w:rsidRPr="002F52BD">
        <w:rPr>
          <w:rStyle w:val="HideTWBExt"/>
          <w:noProof w:val="0"/>
        </w:rPr>
        <w:t>&lt;Article&gt;</w:t>
      </w:r>
      <w:r w:rsidRPr="002F52BD">
        <w:t>Article 3 – paragraph 2</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7DD35B6E" w14:textId="77777777" w:rsidTr="00E1289E">
        <w:trPr>
          <w:trHeight w:hRule="exact" w:val="240"/>
          <w:jc w:val="center"/>
        </w:trPr>
        <w:tc>
          <w:tcPr>
            <w:tcW w:w="9752" w:type="dxa"/>
            <w:gridSpan w:val="2"/>
          </w:tcPr>
          <w:p w14:paraId="57CA0FF7" w14:textId="77777777" w:rsidR="002153A6" w:rsidRPr="002F52BD" w:rsidRDefault="002153A6" w:rsidP="00E1289E"/>
        </w:tc>
      </w:tr>
      <w:tr w:rsidR="002153A6" w:rsidRPr="002F52BD" w14:paraId="00D22BBA" w14:textId="77777777" w:rsidTr="00E1289E">
        <w:trPr>
          <w:trHeight w:val="240"/>
          <w:jc w:val="center"/>
        </w:trPr>
        <w:tc>
          <w:tcPr>
            <w:tcW w:w="4876" w:type="dxa"/>
          </w:tcPr>
          <w:p w14:paraId="30678FF6" w14:textId="77777777" w:rsidR="002153A6" w:rsidRPr="002F52BD" w:rsidRDefault="002153A6" w:rsidP="00E1289E">
            <w:pPr>
              <w:pStyle w:val="ColumnHeading"/>
            </w:pPr>
            <w:r w:rsidRPr="002F52BD">
              <w:t>Text proposed by the Commission</w:t>
            </w:r>
          </w:p>
        </w:tc>
        <w:tc>
          <w:tcPr>
            <w:tcW w:w="4876" w:type="dxa"/>
          </w:tcPr>
          <w:p w14:paraId="100A93BB" w14:textId="77777777" w:rsidR="002153A6" w:rsidRPr="002F52BD" w:rsidRDefault="002153A6" w:rsidP="00E1289E">
            <w:pPr>
              <w:pStyle w:val="ColumnHeading"/>
            </w:pPr>
            <w:r w:rsidRPr="002F52BD">
              <w:t>Amendment</w:t>
            </w:r>
          </w:p>
        </w:tc>
      </w:tr>
      <w:tr w:rsidR="002153A6" w:rsidRPr="002F52BD" w14:paraId="18283FC6" w14:textId="77777777" w:rsidTr="00E1289E">
        <w:trPr>
          <w:jc w:val="center"/>
        </w:trPr>
        <w:tc>
          <w:tcPr>
            <w:tcW w:w="4876" w:type="dxa"/>
          </w:tcPr>
          <w:p w14:paraId="19E43A4A" w14:textId="77777777" w:rsidR="002153A6" w:rsidRPr="002F52BD" w:rsidRDefault="002153A6" w:rsidP="00E1289E">
            <w:pPr>
              <w:pStyle w:val="Normal6"/>
            </w:pPr>
            <w:r w:rsidRPr="002F52BD">
              <w:t>2.</w:t>
            </w:r>
            <w:r w:rsidRPr="002F52BD">
              <w:tab/>
              <w:t>Member States shall ensure that the accessible format copy respects the integrity of the work or other subject-matter, having due consideration for the changes required to make the work accessible in the alternative format.</w:t>
            </w:r>
          </w:p>
        </w:tc>
        <w:tc>
          <w:tcPr>
            <w:tcW w:w="4876" w:type="dxa"/>
          </w:tcPr>
          <w:p w14:paraId="639CF9CE" w14:textId="77777777" w:rsidR="002153A6" w:rsidRPr="002F52BD" w:rsidRDefault="002153A6" w:rsidP="00E1289E">
            <w:pPr>
              <w:pStyle w:val="Normal6"/>
            </w:pPr>
            <w:r w:rsidRPr="002F52BD">
              <w:t>2.</w:t>
            </w:r>
            <w:r w:rsidRPr="002F52BD">
              <w:tab/>
              <w:t xml:space="preserve">Member States shall ensure that the accessible format copy respects the integrity of the work or other subject-matter, having due consideration for the changes required to make the work accessible in the alternative format </w:t>
            </w:r>
            <w:r w:rsidRPr="002F52BD">
              <w:rPr>
                <w:b/>
                <w:i/>
              </w:rPr>
              <w:t>for the different needs of beneficiary persons</w:t>
            </w:r>
            <w:r w:rsidRPr="002F52BD">
              <w:t>.</w:t>
            </w:r>
          </w:p>
        </w:tc>
      </w:tr>
    </w:tbl>
    <w:p w14:paraId="5B234853" w14:textId="77777777" w:rsidR="002153A6" w:rsidRPr="002F52BD" w:rsidRDefault="002153A6" w:rsidP="00E1289E">
      <w:r w:rsidRPr="002F52BD">
        <w:rPr>
          <w:rStyle w:val="HideTWBExt"/>
          <w:noProof w:val="0"/>
        </w:rPr>
        <w:t>&lt;/Amend&gt;</w:t>
      </w:r>
    </w:p>
    <w:p w14:paraId="739A773C" w14:textId="77777777" w:rsidR="002153A6" w:rsidRPr="002F52BD" w:rsidRDefault="002153A6" w:rsidP="00E1289E">
      <w:pPr>
        <w:pStyle w:val="AMNumberTabs"/>
      </w:pPr>
      <w:r w:rsidRPr="002F52BD">
        <w:rPr>
          <w:rStyle w:val="HideTWBExt"/>
          <w:noProof w:val="0"/>
        </w:rPr>
        <w:lastRenderedPageBreak/>
        <w:t>&lt;Amend&gt;</w:t>
      </w:r>
      <w:r w:rsidRPr="002F52BD">
        <w:t xml:space="preserve">Amendment </w:t>
      </w:r>
      <w:r w:rsidRPr="002F52BD">
        <w:tab/>
      </w:r>
      <w:r w:rsidRPr="002F52BD">
        <w:tab/>
      </w:r>
      <w:r w:rsidRPr="002F52BD">
        <w:rPr>
          <w:rStyle w:val="HideTWBExt"/>
          <w:noProof w:val="0"/>
        </w:rPr>
        <w:t>&lt;NumAm&gt;</w:t>
      </w:r>
      <w:r w:rsidRPr="002F52BD">
        <w:rPr>
          <w:color w:val="000000"/>
        </w:rPr>
        <w:t>25</w:t>
      </w:r>
      <w:r w:rsidRPr="002F52BD">
        <w:rPr>
          <w:rStyle w:val="HideTWBExt"/>
          <w:noProof w:val="0"/>
        </w:rPr>
        <w:t>&lt;/NumAm&gt;</w:t>
      </w:r>
    </w:p>
    <w:p w14:paraId="07DD25E5" w14:textId="77777777" w:rsidR="002153A6" w:rsidRPr="002F52BD" w:rsidRDefault="002153A6" w:rsidP="00E1289E">
      <w:pPr>
        <w:pStyle w:val="NormalBold12b"/>
      </w:pPr>
      <w:r w:rsidRPr="002F52BD">
        <w:rPr>
          <w:rStyle w:val="HideTWBExt"/>
          <w:noProof w:val="0"/>
        </w:rPr>
        <w:t>&lt;DocAmend&gt;</w:t>
      </w:r>
      <w:r w:rsidRPr="002F52BD">
        <w:t>Proposal for a directive</w:t>
      </w:r>
      <w:r w:rsidRPr="002F52BD">
        <w:rPr>
          <w:rStyle w:val="HideTWBExt"/>
          <w:noProof w:val="0"/>
        </w:rPr>
        <w:t>&lt;/DocAmend&gt;</w:t>
      </w:r>
    </w:p>
    <w:p w14:paraId="4A0387A6" w14:textId="77777777" w:rsidR="002153A6" w:rsidRPr="002F52BD" w:rsidRDefault="002153A6" w:rsidP="00E1289E">
      <w:pPr>
        <w:pStyle w:val="NormalBold"/>
      </w:pPr>
      <w:r w:rsidRPr="002F52BD">
        <w:rPr>
          <w:rStyle w:val="HideTWBExt"/>
          <w:noProof w:val="0"/>
        </w:rPr>
        <w:t>&lt;Article&gt;</w:t>
      </w:r>
      <w:r w:rsidRPr="002F52BD">
        <w:t>Article 8 – paragraph 1</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040374E6" w14:textId="77777777" w:rsidTr="00E1289E">
        <w:trPr>
          <w:trHeight w:hRule="exact" w:val="240"/>
          <w:jc w:val="center"/>
        </w:trPr>
        <w:tc>
          <w:tcPr>
            <w:tcW w:w="9752" w:type="dxa"/>
            <w:gridSpan w:val="2"/>
          </w:tcPr>
          <w:p w14:paraId="0477D3C2" w14:textId="77777777" w:rsidR="002153A6" w:rsidRPr="002F52BD" w:rsidRDefault="002153A6" w:rsidP="00E1289E"/>
        </w:tc>
      </w:tr>
      <w:tr w:rsidR="002153A6" w:rsidRPr="002F52BD" w14:paraId="321231DC" w14:textId="77777777" w:rsidTr="00E1289E">
        <w:trPr>
          <w:trHeight w:val="240"/>
          <w:jc w:val="center"/>
        </w:trPr>
        <w:tc>
          <w:tcPr>
            <w:tcW w:w="4876" w:type="dxa"/>
          </w:tcPr>
          <w:p w14:paraId="13A8509B" w14:textId="77777777" w:rsidR="002153A6" w:rsidRPr="002F52BD" w:rsidRDefault="002153A6" w:rsidP="00E1289E">
            <w:pPr>
              <w:pStyle w:val="ColumnHeading"/>
            </w:pPr>
            <w:r w:rsidRPr="002F52BD">
              <w:t>Text proposed by the Commission</w:t>
            </w:r>
          </w:p>
        </w:tc>
        <w:tc>
          <w:tcPr>
            <w:tcW w:w="4876" w:type="dxa"/>
          </w:tcPr>
          <w:p w14:paraId="3B2914DD" w14:textId="77777777" w:rsidR="002153A6" w:rsidRPr="002F52BD" w:rsidRDefault="002153A6" w:rsidP="00E1289E">
            <w:pPr>
              <w:pStyle w:val="ColumnHeading"/>
            </w:pPr>
            <w:r w:rsidRPr="002F52BD">
              <w:t>Amendment</w:t>
            </w:r>
          </w:p>
        </w:tc>
      </w:tr>
      <w:tr w:rsidR="002153A6" w:rsidRPr="002F52BD" w14:paraId="5A0A7C72" w14:textId="77777777" w:rsidTr="00E1289E">
        <w:trPr>
          <w:jc w:val="center"/>
        </w:trPr>
        <w:tc>
          <w:tcPr>
            <w:tcW w:w="4876" w:type="dxa"/>
          </w:tcPr>
          <w:p w14:paraId="7F0F9B03" w14:textId="77777777" w:rsidR="002153A6" w:rsidRPr="002F52BD" w:rsidRDefault="002153A6" w:rsidP="00E1289E">
            <w:pPr>
              <w:pStyle w:val="Normal6"/>
            </w:pPr>
            <w:r w:rsidRPr="002F52BD">
              <w:rPr>
                <w:b/>
                <w:i/>
              </w:rPr>
              <w:t>No sooner than</w:t>
            </w:r>
            <w:r w:rsidRPr="002F52BD">
              <w:t xml:space="preserve"> [five years after the date of transposition], the Commission shall carry out an evaluation of this Directive and present the main findings to the European Parliament, the Council and the European Economic and Social Committee, accompanied, where appropriate, by proposals for the amendment of this Directive.</w:t>
            </w:r>
          </w:p>
        </w:tc>
        <w:tc>
          <w:tcPr>
            <w:tcW w:w="4876" w:type="dxa"/>
          </w:tcPr>
          <w:p w14:paraId="14BAB6FB" w14:textId="77777777" w:rsidR="002153A6" w:rsidRPr="002F52BD" w:rsidRDefault="002153A6" w:rsidP="00E1289E">
            <w:pPr>
              <w:pStyle w:val="Normal6"/>
            </w:pPr>
            <w:r w:rsidRPr="002F52BD">
              <w:rPr>
                <w:b/>
                <w:i/>
              </w:rPr>
              <w:t>Within</w:t>
            </w:r>
            <w:r w:rsidRPr="002F52BD">
              <w:t xml:space="preserve"> [five years after the date of transposition], the Commission shall carry out an evaluation of this Directive and present the main findings to the European Parliament, the Council and the European Economic and Social Committee, accompanied, where appropriate, by proposals for the amendment of this Directive.</w:t>
            </w:r>
          </w:p>
        </w:tc>
      </w:tr>
    </w:tbl>
    <w:p w14:paraId="5F550345" w14:textId="77777777" w:rsidR="002153A6" w:rsidRPr="002F52BD" w:rsidRDefault="002153A6" w:rsidP="00E1289E">
      <w:pPr>
        <w:pStyle w:val="JustificationTitle"/>
      </w:pPr>
      <w:r w:rsidRPr="002F52BD">
        <w:rPr>
          <w:rStyle w:val="HideTWBExt"/>
          <w:noProof w:val="0"/>
        </w:rPr>
        <w:t>&lt;TitreJust&gt;</w:t>
      </w:r>
      <w:r w:rsidRPr="002F52BD">
        <w:t>Justification</w:t>
      </w:r>
      <w:r w:rsidRPr="002F52BD">
        <w:rPr>
          <w:rStyle w:val="HideTWBExt"/>
          <w:noProof w:val="0"/>
        </w:rPr>
        <w:t>&lt;/TitreJust&gt;</w:t>
      </w:r>
    </w:p>
    <w:p w14:paraId="5B6B5072" w14:textId="77777777" w:rsidR="002153A6" w:rsidRPr="002F52BD" w:rsidRDefault="002153A6" w:rsidP="00E1289E">
      <w:pPr>
        <w:pStyle w:val="Normal12Italic"/>
      </w:pPr>
      <w:r w:rsidRPr="002F52BD">
        <w:t>Seen that there is no impact assessment done by the Commission on the social and economical impact that this regulation may lead to, the rapporteur advises that an evaluation should be done within maximum of 5 years after the regulation comes into force.</w:t>
      </w:r>
    </w:p>
    <w:p w14:paraId="3EFA1236" w14:textId="77777777" w:rsidR="002153A6" w:rsidRPr="002F52BD" w:rsidRDefault="002153A6" w:rsidP="00E1289E">
      <w:r w:rsidRPr="002F52BD">
        <w:rPr>
          <w:rStyle w:val="HideTWBExt"/>
          <w:noProof w:val="0"/>
        </w:rPr>
        <w:t>&lt;/Amend&gt;</w:t>
      </w:r>
    </w:p>
    <w:p w14:paraId="1A997191" w14:textId="77777777" w:rsidR="002153A6" w:rsidRPr="002F52BD" w:rsidRDefault="002153A6" w:rsidP="00E1289E">
      <w:r w:rsidRPr="002F52BD">
        <w:rPr>
          <w:rStyle w:val="HideTWBExt"/>
          <w:noProof w:val="0"/>
        </w:rPr>
        <w:t>&lt;/RepeatBlock-Amend&gt;</w:t>
      </w:r>
    </w:p>
    <w:p w14:paraId="0BA69A40" w14:textId="77777777" w:rsidR="002153A6" w:rsidRPr="002F52BD" w:rsidRDefault="002153A6" w:rsidP="00E1289E"/>
    <w:p w14:paraId="1178432C" w14:textId="77777777" w:rsidR="002153A6" w:rsidRPr="002F52BD" w:rsidRDefault="002153A6" w:rsidP="00E1289E">
      <w:pPr>
        <w:pStyle w:val="PageHeadingNotTOC"/>
      </w:pPr>
      <w:r w:rsidRPr="002F52BD">
        <w:br w:type="page"/>
      </w:r>
      <w:r w:rsidRPr="002F52BD">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153A6" w:rsidRPr="002F52BD" w14:paraId="7DE8ACAB" w14:textId="77777777" w:rsidTr="00E128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B5B21F" w14:textId="77777777" w:rsidR="002153A6" w:rsidRPr="002F52BD" w:rsidRDefault="002153A6" w:rsidP="00E1289E">
            <w:pPr>
              <w:autoSpaceDE w:val="0"/>
              <w:autoSpaceDN w:val="0"/>
              <w:adjustRightInd w:val="0"/>
              <w:rPr>
                <w:b/>
                <w:bCs/>
                <w:color w:val="000000"/>
                <w:sz w:val="20"/>
              </w:rPr>
            </w:pPr>
            <w:r w:rsidRPr="002F52BD">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7F1F82" w14:textId="77777777" w:rsidR="002153A6" w:rsidRPr="002F52BD" w:rsidRDefault="002153A6" w:rsidP="00E1289E">
            <w:pPr>
              <w:autoSpaceDE w:val="0"/>
              <w:autoSpaceDN w:val="0"/>
              <w:adjustRightInd w:val="0"/>
              <w:rPr>
                <w:color w:val="000000"/>
                <w:sz w:val="20"/>
              </w:rPr>
            </w:pPr>
            <w:r w:rsidRPr="002F52BD">
              <w:rPr>
                <w:color w:val="000000"/>
                <w:sz w:val="20"/>
              </w:rPr>
              <w:t>Permitted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w:t>
            </w:r>
          </w:p>
        </w:tc>
      </w:tr>
      <w:tr w:rsidR="002153A6" w:rsidRPr="002F52BD" w14:paraId="2F858391" w14:textId="77777777" w:rsidTr="00E1289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2351248" w14:textId="77777777" w:rsidR="002153A6" w:rsidRPr="002F52BD" w:rsidRDefault="002153A6" w:rsidP="00E1289E">
            <w:pPr>
              <w:autoSpaceDE w:val="0"/>
              <w:autoSpaceDN w:val="0"/>
              <w:adjustRightInd w:val="0"/>
              <w:rPr>
                <w:b/>
                <w:bCs/>
                <w:color w:val="000000"/>
                <w:sz w:val="20"/>
              </w:rPr>
            </w:pPr>
            <w:r w:rsidRPr="002F52BD">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90B3F3B" w14:textId="77777777" w:rsidR="002153A6" w:rsidRPr="002F52BD" w:rsidRDefault="002153A6" w:rsidP="00E1289E">
            <w:pPr>
              <w:autoSpaceDE w:val="0"/>
              <w:autoSpaceDN w:val="0"/>
              <w:adjustRightInd w:val="0"/>
              <w:rPr>
                <w:color w:val="000000"/>
                <w:sz w:val="20"/>
              </w:rPr>
            </w:pPr>
            <w:r w:rsidRPr="002F52BD">
              <w:rPr>
                <w:color w:val="000000"/>
                <w:sz w:val="20"/>
              </w:rPr>
              <w:t>COM(2016)0596 – C8-0381/2016 – 2016/0278(COD)</w:t>
            </w:r>
          </w:p>
        </w:tc>
      </w:tr>
      <w:tr w:rsidR="002153A6" w:rsidRPr="002F52BD" w14:paraId="5397A759" w14:textId="77777777" w:rsidTr="00E128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0150FF1" w14:textId="77777777" w:rsidR="002153A6" w:rsidRPr="002F52BD" w:rsidRDefault="002153A6" w:rsidP="00E1289E">
            <w:pPr>
              <w:autoSpaceDE w:val="0"/>
              <w:autoSpaceDN w:val="0"/>
              <w:adjustRightInd w:val="0"/>
              <w:rPr>
                <w:b/>
                <w:bCs/>
                <w:color w:val="000000"/>
                <w:sz w:val="20"/>
              </w:rPr>
            </w:pPr>
            <w:r w:rsidRPr="002F52BD">
              <w:rPr>
                <w:b/>
                <w:bCs/>
                <w:color w:val="000000"/>
                <w:sz w:val="20"/>
              </w:rPr>
              <w:t>Committee responsible</w:t>
            </w:r>
          </w:p>
          <w:p w14:paraId="33116838" w14:textId="77777777" w:rsidR="002153A6" w:rsidRPr="002F52BD" w:rsidRDefault="002153A6" w:rsidP="00E1289E">
            <w:pPr>
              <w:autoSpaceDE w:val="0"/>
              <w:autoSpaceDN w:val="0"/>
              <w:adjustRightInd w:val="0"/>
              <w:rPr>
                <w:color w:val="000000"/>
                <w:sz w:val="20"/>
              </w:rPr>
            </w:pPr>
            <w:r w:rsidRPr="002F52BD">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DD7F3C0" w14:textId="77777777" w:rsidR="002153A6" w:rsidRPr="002F52BD" w:rsidRDefault="002153A6" w:rsidP="00E1289E">
            <w:pPr>
              <w:autoSpaceDE w:val="0"/>
              <w:autoSpaceDN w:val="0"/>
              <w:adjustRightInd w:val="0"/>
              <w:rPr>
                <w:color w:val="000000"/>
                <w:sz w:val="20"/>
              </w:rPr>
            </w:pPr>
            <w:r w:rsidRPr="002F52BD">
              <w:rPr>
                <w:color w:val="000000"/>
                <w:sz w:val="20"/>
              </w:rPr>
              <w:t>JURI</w:t>
            </w:r>
          </w:p>
          <w:p w14:paraId="20AEEA90" w14:textId="77777777" w:rsidR="002153A6" w:rsidRPr="002F52BD" w:rsidRDefault="002153A6" w:rsidP="00E1289E">
            <w:pPr>
              <w:autoSpaceDE w:val="0"/>
              <w:autoSpaceDN w:val="0"/>
              <w:adjustRightInd w:val="0"/>
              <w:rPr>
                <w:color w:val="000000"/>
                <w:sz w:val="20"/>
              </w:rPr>
            </w:pPr>
            <w:r w:rsidRPr="002F52BD">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16959AC" w14:textId="77777777" w:rsidR="002153A6" w:rsidRPr="002F52BD" w:rsidRDefault="002153A6" w:rsidP="00E1289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1A200A3" w14:textId="77777777" w:rsidR="002153A6" w:rsidRPr="002F52BD" w:rsidRDefault="002153A6" w:rsidP="00E1289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EFF4F71" w14:textId="77777777" w:rsidR="002153A6" w:rsidRPr="002F52BD" w:rsidRDefault="002153A6" w:rsidP="00E1289E">
            <w:pPr>
              <w:autoSpaceDE w:val="0"/>
              <w:autoSpaceDN w:val="0"/>
              <w:adjustRightInd w:val="0"/>
              <w:rPr>
                <w:rFonts w:ascii="sans-serif" w:hAnsi="sans-serif" w:cs="sans-serif"/>
                <w:color w:val="000000"/>
              </w:rPr>
            </w:pPr>
          </w:p>
        </w:tc>
      </w:tr>
      <w:tr w:rsidR="002153A6" w:rsidRPr="002F52BD" w14:paraId="036A57F9" w14:textId="77777777" w:rsidTr="00E128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FBE090" w14:textId="77777777" w:rsidR="002153A6" w:rsidRPr="002F52BD" w:rsidRDefault="002153A6" w:rsidP="00E1289E">
            <w:pPr>
              <w:autoSpaceDE w:val="0"/>
              <w:autoSpaceDN w:val="0"/>
              <w:adjustRightInd w:val="0"/>
              <w:rPr>
                <w:b/>
                <w:bCs/>
                <w:color w:val="000000"/>
                <w:sz w:val="20"/>
              </w:rPr>
            </w:pPr>
            <w:r w:rsidRPr="002F52BD">
              <w:rPr>
                <w:b/>
                <w:bCs/>
                <w:color w:val="000000"/>
                <w:sz w:val="20"/>
              </w:rPr>
              <w:t>Opinion by</w:t>
            </w:r>
          </w:p>
          <w:p w14:paraId="08E2EF59" w14:textId="77777777" w:rsidR="002153A6" w:rsidRPr="002F52BD" w:rsidRDefault="002153A6" w:rsidP="00E1289E">
            <w:pPr>
              <w:autoSpaceDE w:val="0"/>
              <w:autoSpaceDN w:val="0"/>
              <w:adjustRightInd w:val="0"/>
              <w:rPr>
                <w:color w:val="000000"/>
                <w:sz w:val="20"/>
              </w:rPr>
            </w:pPr>
            <w:r w:rsidRPr="002F52BD">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504E6B4" w14:textId="77777777" w:rsidR="002153A6" w:rsidRPr="002F52BD" w:rsidRDefault="002153A6" w:rsidP="00E1289E">
            <w:pPr>
              <w:autoSpaceDE w:val="0"/>
              <w:autoSpaceDN w:val="0"/>
              <w:adjustRightInd w:val="0"/>
              <w:rPr>
                <w:color w:val="000000"/>
                <w:sz w:val="20"/>
              </w:rPr>
            </w:pPr>
            <w:r w:rsidRPr="002F52BD">
              <w:rPr>
                <w:color w:val="000000"/>
                <w:sz w:val="20"/>
              </w:rPr>
              <w:t>CULT</w:t>
            </w:r>
          </w:p>
          <w:p w14:paraId="281331CD" w14:textId="77777777" w:rsidR="002153A6" w:rsidRPr="002F52BD" w:rsidRDefault="002153A6" w:rsidP="00E1289E">
            <w:pPr>
              <w:autoSpaceDE w:val="0"/>
              <w:autoSpaceDN w:val="0"/>
              <w:adjustRightInd w:val="0"/>
              <w:rPr>
                <w:color w:val="000000"/>
                <w:sz w:val="20"/>
              </w:rPr>
            </w:pPr>
            <w:r w:rsidRPr="002F52BD">
              <w:rPr>
                <w:color w:val="000000"/>
                <w:sz w:val="20"/>
              </w:rPr>
              <w:t>6.10.2016</w:t>
            </w:r>
          </w:p>
        </w:tc>
      </w:tr>
      <w:tr w:rsidR="002153A6" w:rsidRPr="002F52BD" w14:paraId="060F6C3E" w14:textId="77777777" w:rsidTr="00E128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1BD9E69" w14:textId="77777777" w:rsidR="002153A6" w:rsidRPr="002F52BD" w:rsidRDefault="002153A6" w:rsidP="00E1289E">
            <w:pPr>
              <w:autoSpaceDE w:val="0"/>
              <w:autoSpaceDN w:val="0"/>
              <w:adjustRightInd w:val="0"/>
              <w:rPr>
                <w:b/>
                <w:bCs/>
                <w:color w:val="000000"/>
                <w:sz w:val="20"/>
              </w:rPr>
            </w:pPr>
            <w:r w:rsidRPr="002F52BD">
              <w:rPr>
                <w:b/>
                <w:bCs/>
                <w:color w:val="000000"/>
                <w:sz w:val="20"/>
              </w:rPr>
              <w:t>Rapporteur</w:t>
            </w:r>
          </w:p>
          <w:p w14:paraId="0272E968" w14:textId="77777777" w:rsidR="002153A6" w:rsidRPr="002F52BD" w:rsidRDefault="002153A6" w:rsidP="00E1289E">
            <w:pPr>
              <w:autoSpaceDE w:val="0"/>
              <w:autoSpaceDN w:val="0"/>
              <w:adjustRightInd w:val="0"/>
              <w:rPr>
                <w:color w:val="000000"/>
                <w:sz w:val="20"/>
              </w:rPr>
            </w:pPr>
            <w:r w:rsidRPr="002F52BD">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D70E44C" w14:textId="77777777" w:rsidR="002153A6" w:rsidRPr="002F52BD" w:rsidRDefault="002153A6" w:rsidP="00E1289E">
            <w:pPr>
              <w:autoSpaceDE w:val="0"/>
              <w:autoSpaceDN w:val="0"/>
              <w:adjustRightInd w:val="0"/>
              <w:rPr>
                <w:color w:val="000000"/>
                <w:sz w:val="20"/>
              </w:rPr>
            </w:pPr>
            <w:r w:rsidRPr="002F52BD">
              <w:rPr>
                <w:color w:val="000000"/>
                <w:sz w:val="20"/>
              </w:rPr>
              <w:t>Helga Trüpel</w:t>
            </w:r>
          </w:p>
          <w:p w14:paraId="3EF2DCDA" w14:textId="77777777" w:rsidR="002153A6" w:rsidRPr="002F52BD" w:rsidRDefault="002153A6" w:rsidP="00E1289E">
            <w:pPr>
              <w:autoSpaceDE w:val="0"/>
              <w:autoSpaceDN w:val="0"/>
              <w:adjustRightInd w:val="0"/>
              <w:rPr>
                <w:color w:val="000000"/>
                <w:sz w:val="20"/>
              </w:rPr>
            </w:pPr>
            <w:r w:rsidRPr="002F52BD">
              <w:rPr>
                <w:color w:val="000000"/>
                <w:sz w:val="20"/>
              </w:rPr>
              <w:t>6.12.2016</w:t>
            </w:r>
          </w:p>
        </w:tc>
      </w:tr>
      <w:tr w:rsidR="002153A6" w:rsidRPr="002F52BD" w14:paraId="6FA9583D" w14:textId="77777777" w:rsidTr="00E128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B84039" w14:textId="77777777" w:rsidR="002153A6" w:rsidRPr="002F52BD" w:rsidRDefault="002153A6" w:rsidP="00E1289E">
            <w:pPr>
              <w:autoSpaceDE w:val="0"/>
              <w:autoSpaceDN w:val="0"/>
              <w:adjustRightInd w:val="0"/>
              <w:rPr>
                <w:b/>
                <w:bCs/>
                <w:color w:val="000000"/>
                <w:sz w:val="20"/>
              </w:rPr>
            </w:pPr>
            <w:r w:rsidRPr="002F52BD">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F8478EF" w14:textId="77777777" w:rsidR="002153A6" w:rsidRPr="002F52BD" w:rsidRDefault="002153A6" w:rsidP="00E1289E">
            <w:pPr>
              <w:autoSpaceDE w:val="0"/>
              <w:autoSpaceDN w:val="0"/>
              <w:adjustRightInd w:val="0"/>
              <w:rPr>
                <w:color w:val="000000"/>
                <w:sz w:val="20"/>
              </w:rPr>
            </w:pPr>
            <w:r w:rsidRPr="002F52BD">
              <w:rPr>
                <w:color w:val="000000"/>
                <w:sz w:val="20"/>
              </w:rPr>
              <w:t>28.2.2017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8206BCC" w14:textId="77777777" w:rsidR="002153A6" w:rsidRPr="002F52BD" w:rsidRDefault="002153A6" w:rsidP="00E1289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ED45E6F" w14:textId="77777777" w:rsidR="002153A6" w:rsidRPr="002F52BD" w:rsidRDefault="002153A6" w:rsidP="00E1289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377C53" w14:textId="77777777" w:rsidR="002153A6" w:rsidRPr="002F52BD" w:rsidRDefault="002153A6" w:rsidP="00E1289E">
            <w:pPr>
              <w:autoSpaceDE w:val="0"/>
              <w:autoSpaceDN w:val="0"/>
              <w:adjustRightInd w:val="0"/>
              <w:rPr>
                <w:rFonts w:ascii="sans-serif" w:hAnsi="sans-serif" w:cs="sans-serif"/>
                <w:color w:val="000000"/>
              </w:rPr>
            </w:pPr>
          </w:p>
        </w:tc>
      </w:tr>
      <w:tr w:rsidR="002153A6" w:rsidRPr="002F52BD" w14:paraId="0D95674F" w14:textId="77777777" w:rsidTr="00E128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AAFF11" w14:textId="77777777" w:rsidR="002153A6" w:rsidRPr="002F52BD" w:rsidRDefault="002153A6" w:rsidP="00E1289E">
            <w:pPr>
              <w:autoSpaceDE w:val="0"/>
              <w:autoSpaceDN w:val="0"/>
              <w:adjustRightInd w:val="0"/>
              <w:rPr>
                <w:b/>
                <w:bCs/>
                <w:color w:val="000000"/>
                <w:sz w:val="20"/>
              </w:rPr>
            </w:pPr>
            <w:r w:rsidRPr="002F52BD">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080007" w14:textId="77777777" w:rsidR="002153A6" w:rsidRPr="002F52BD" w:rsidRDefault="002153A6" w:rsidP="00E1289E">
            <w:pPr>
              <w:autoSpaceDE w:val="0"/>
              <w:autoSpaceDN w:val="0"/>
              <w:adjustRightInd w:val="0"/>
              <w:rPr>
                <w:color w:val="000000"/>
                <w:sz w:val="20"/>
              </w:rPr>
            </w:pPr>
            <w:r w:rsidRPr="002F52BD">
              <w:rPr>
                <w:color w:val="000000"/>
                <w:sz w:val="20"/>
              </w:rPr>
              <w:t>+:</w:t>
            </w:r>
          </w:p>
          <w:p w14:paraId="7AF5BFA4" w14:textId="77777777" w:rsidR="002153A6" w:rsidRPr="002F52BD" w:rsidRDefault="002153A6" w:rsidP="00E1289E">
            <w:pPr>
              <w:autoSpaceDE w:val="0"/>
              <w:autoSpaceDN w:val="0"/>
              <w:adjustRightInd w:val="0"/>
              <w:rPr>
                <w:color w:val="000000"/>
                <w:sz w:val="20"/>
              </w:rPr>
            </w:pPr>
            <w:r w:rsidRPr="002F52BD">
              <w:rPr>
                <w:color w:val="000000"/>
                <w:sz w:val="20"/>
              </w:rPr>
              <w:t>–:</w:t>
            </w:r>
          </w:p>
          <w:p w14:paraId="40C5F223" w14:textId="77777777" w:rsidR="002153A6" w:rsidRPr="002F52BD" w:rsidRDefault="002153A6" w:rsidP="00E1289E">
            <w:pPr>
              <w:autoSpaceDE w:val="0"/>
              <w:autoSpaceDN w:val="0"/>
              <w:adjustRightInd w:val="0"/>
              <w:rPr>
                <w:color w:val="000000"/>
                <w:sz w:val="20"/>
              </w:rPr>
            </w:pPr>
            <w:r w:rsidRPr="002F52B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E6F06D" w14:textId="77777777" w:rsidR="002153A6" w:rsidRPr="002F52BD" w:rsidRDefault="002153A6" w:rsidP="00E1289E">
            <w:pPr>
              <w:autoSpaceDE w:val="0"/>
              <w:autoSpaceDN w:val="0"/>
              <w:adjustRightInd w:val="0"/>
              <w:rPr>
                <w:color w:val="000000"/>
                <w:sz w:val="20"/>
              </w:rPr>
            </w:pPr>
            <w:r w:rsidRPr="002F52BD">
              <w:rPr>
                <w:color w:val="000000"/>
                <w:sz w:val="20"/>
              </w:rPr>
              <w:t>28</w:t>
            </w:r>
          </w:p>
          <w:p w14:paraId="2AA2328E" w14:textId="77777777" w:rsidR="002153A6" w:rsidRPr="002F52BD" w:rsidRDefault="002153A6" w:rsidP="00E1289E">
            <w:pPr>
              <w:autoSpaceDE w:val="0"/>
              <w:autoSpaceDN w:val="0"/>
              <w:adjustRightInd w:val="0"/>
              <w:rPr>
                <w:color w:val="000000"/>
                <w:sz w:val="20"/>
              </w:rPr>
            </w:pPr>
            <w:r w:rsidRPr="002F52BD">
              <w:rPr>
                <w:color w:val="000000"/>
                <w:sz w:val="20"/>
              </w:rPr>
              <w:t>0</w:t>
            </w:r>
          </w:p>
          <w:p w14:paraId="2B7A4AD4" w14:textId="77777777" w:rsidR="002153A6" w:rsidRPr="002F52BD" w:rsidRDefault="002153A6" w:rsidP="00E1289E">
            <w:pPr>
              <w:autoSpaceDE w:val="0"/>
              <w:autoSpaceDN w:val="0"/>
              <w:adjustRightInd w:val="0"/>
              <w:rPr>
                <w:color w:val="000000"/>
                <w:sz w:val="20"/>
              </w:rPr>
            </w:pPr>
            <w:r w:rsidRPr="002F52BD">
              <w:rPr>
                <w:color w:val="000000"/>
                <w:sz w:val="20"/>
              </w:rPr>
              <w:t>1</w:t>
            </w:r>
          </w:p>
        </w:tc>
      </w:tr>
      <w:tr w:rsidR="002153A6" w:rsidRPr="002F52BD" w14:paraId="7A9E02BB" w14:textId="77777777" w:rsidTr="00E1289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A8EF55" w14:textId="77777777" w:rsidR="002153A6" w:rsidRPr="002F52BD" w:rsidRDefault="002153A6" w:rsidP="00E1289E">
            <w:pPr>
              <w:autoSpaceDE w:val="0"/>
              <w:autoSpaceDN w:val="0"/>
              <w:adjustRightInd w:val="0"/>
              <w:rPr>
                <w:b/>
                <w:bCs/>
                <w:color w:val="000000"/>
                <w:sz w:val="20"/>
              </w:rPr>
            </w:pPr>
            <w:r w:rsidRPr="002F52BD">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6F25B1B" w14:textId="77777777" w:rsidR="002153A6" w:rsidRPr="002F52BD" w:rsidRDefault="002153A6" w:rsidP="00E1289E">
            <w:pPr>
              <w:autoSpaceDE w:val="0"/>
              <w:autoSpaceDN w:val="0"/>
              <w:adjustRightInd w:val="0"/>
              <w:rPr>
                <w:color w:val="000000"/>
                <w:sz w:val="20"/>
              </w:rPr>
            </w:pPr>
            <w:r w:rsidRPr="002F52BD">
              <w:rPr>
                <w:color w:val="000000"/>
                <w:sz w:val="20"/>
              </w:rPr>
              <w:t>Isabella Adinolfi, Dominique Bilde, Andrea Bocskor, Nikolaos Chountis, Silvia Costa, Mircea Diaconu, Jill Evans, María Teresa Giménez Barbat, Giorgos Grammatikakis, Petra Kammerevert, Andrew Lewer, Svetoslav Hristov Malinov, Curzio Maltese, Stefano Maullu, Luigi Morgano, Momchil Nekov, John Procter, Michaela Šojdrová, Helga Trüpel, Sabine Verheyen, Bogdan Brunon Wenta, Bogdan Andrzej Zdrojewski, Milan Zver, Krystyna Łybacka</w:t>
            </w:r>
          </w:p>
        </w:tc>
      </w:tr>
      <w:tr w:rsidR="002153A6" w:rsidRPr="002F52BD" w14:paraId="7B4758B3" w14:textId="77777777" w:rsidTr="00E1289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ADBBDAA" w14:textId="77777777" w:rsidR="002153A6" w:rsidRPr="002F52BD" w:rsidRDefault="002153A6" w:rsidP="00E1289E">
            <w:pPr>
              <w:autoSpaceDE w:val="0"/>
              <w:autoSpaceDN w:val="0"/>
              <w:adjustRightInd w:val="0"/>
              <w:rPr>
                <w:b/>
                <w:bCs/>
                <w:color w:val="000000"/>
                <w:sz w:val="20"/>
              </w:rPr>
            </w:pPr>
            <w:r w:rsidRPr="002F52BD">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B07F4CD" w14:textId="77777777" w:rsidR="002153A6" w:rsidRPr="002F52BD" w:rsidRDefault="002153A6" w:rsidP="00E1289E">
            <w:pPr>
              <w:autoSpaceDE w:val="0"/>
              <w:autoSpaceDN w:val="0"/>
              <w:adjustRightInd w:val="0"/>
              <w:rPr>
                <w:color w:val="000000"/>
                <w:sz w:val="20"/>
              </w:rPr>
            </w:pPr>
            <w:r w:rsidRPr="002F52BD">
              <w:rPr>
                <w:color w:val="000000"/>
                <w:sz w:val="20"/>
              </w:rPr>
              <w:t>Morten Løkkegaard, Emma McClarkin, Algirdas Saudargas, Remo Sernagiotto</w:t>
            </w:r>
          </w:p>
        </w:tc>
      </w:tr>
      <w:tr w:rsidR="002153A6" w:rsidRPr="002F52BD" w14:paraId="2B534BF6" w14:textId="77777777" w:rsidTr="00E1289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B22D185" w14:textId="77777777" w:rsidR="002153A6" w:rsidRPr="002F52BD" w:rsidRDefault="002153A6" w:rsidP="00E1289E">
            <w:pPr>
              <w:autoSpaceDE w:val="0"/>
              <w:autoSpaceDN w:val="0"/>
              <w:adjustRightInd w:val="0"/>
              <w:rPr>
                <w:b/>
                <w:bCs/>
                <w:color w:val="000000"/>
                <w:sz w:val="20"/>
              </w:rPr>
            </w:pPr>
            <w:r w:rsidRPr="002F52BD">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1CCDD52" w14:textId="77777777" w:rsidR="002153A6" w:rsidRPr="002F52BD" w:rsidRDefault="002153A6" w:rsidP="00E1289E">
            <w:pPr>
              <w:autoSpaceDE w:val="0"/>
              <w:autoSpaceDN w:val="0"/>
              <w:adjustRightInd w:val="0"/>
              <w:rPr>
                <w:color w:val="000000"/>
                <w:sz w:val="20"/>
              </w:rPr>
            </w:pPr>
            <w:r w:rsidRPr="002F52BD">
              <w:rPr>
                <w:color w:val="000000"/>
                <w:sz w:val="20"/>
              </w:rPr>
              <w:t>Clare Moody</w:t>
            </w:r>
          </w:p>
        </w:tc>
      </w:tr>
    </w:tbl>
    <w:p w14:paraId="3595E68D" w14:textId="77777777" w:rsidR="002153A6" w:rsidRPr="002F52BD" w:rsidRDefault="002153A6" w:rsidP="00E1289E">
      <w:pPr>
        <w:autoSpaceDE w:val="0"/>
        <w:autoSpaceDN w:val="0"/>
        <w:adjustRightInd w:val="0"/>
        <w:rPr>
          <w:rFonts w:ascii="Arial" w:hAnsi="Arial" w:cs="Arial"/>
        </w:rPr>
      </w:pPr>
    </w:p>
    <w:p w14:paraId="52BA72F5" w14:textId="77777777" w:rsidR="002153A6" w:rsidRPr="002F52BD" w:rsidRDefault="002153A6" w:rsidP="00E1289E">
      <w:pPr>
        <w:pStyle w:val="PageHeadingNotTOC"/>
      </w:pPr>
      <w:r w:rsidRPr="002F52BD">
        <w:br w:type="page"/>
      </w:r>
      <w:r w:rsidRPr="002F52BD">
        <w:lastRenderedPageBreak/>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153A6" w:rsidRPr="002F52BD" w14:paraId="1A25FD19" w14:textId="77777777" w:rsidTr="00E1289E">
        <w:trPr>
          <w:cantSplit/>
        </w:trPr>
        <w:tc>
          <w:tcPr>
            <w:tcW w:w="1701" w:type="dxa"/>
            <w:shd w:val="pct10" w:color="000000" w:fill="FFFFFF"/>
            <w:vAlign w:val="center"/>
          </w:tcPr>
          <w:p w14:paraId="55D902A2" w14:textId="77777777" w:rsidR="002153A6" w:rsidRPr="002F52BD" w:rsidRDefault="002153A6" w:rsidP="00E1289E">
            <w:pPr>
              <w:spacing w:before="120" w:after="120"/>
              <w:jc w:val="center"/>
              <w:rPr>
                <w:b/>
                <w:sz w:val="16"/>
              </w:rPr>
            </w:pPr>
            <w:r w:rsidRPr="002F52BD">
              <w:rPr>
                <w:b/>
                <w:sz w:val="16"/>
              </w:rPr>
              <w:t>28</w:t>
            </w:r>
          </w:p>
        </w:tc>
        <w:tc>
          <w:tcPr>
            <w:tcW w:w="7371" w:type="dxa"/>
            <w:shd w:val="pct10" w:color="000000" w:fill="FFFFFF"/>
          </w:tcPr>
          <w:p w14:paraId="0146F4B2" w14:textId="77777777" w:rsidR="002153A6" w:rsidRPr="002F52BD" w:rsidRDefault="002153A6" w:rsidP="00E1289E">
            <w:pPr>
              <w:spacing w:before="120" w:after="120"/>
              <w:jc w:val="center"/>
              <w:rPr>
                <w:rFonts w:ascii="Arial" w:hAnsi="Arial" w:cs="Arial"/>
                <w:b/>
                <w:sz w:val="28"/>
                <w:szCs w:val="28"/>
              </w:rPr>
            </w:pPr>
            <w:r w:rsidRPr="002F52BD">
              <w:rPr>
                <w:rFonts w:ascii="Arial" w:hAnsi="Arial" w:cs="Arial"/>
                <w:b/>
                <w:sz w:val="28"/>
                <w:szCs w:val="28"/>
              </w:rPr>
              <w:t>+</w:t>
            </w:r>
          </w:p>
        </w:tc>
      </w:tr>
      <w:tr w:rsidR="002153A6" w:rsidRPr="002F52BD" w14:paraId="7187396D" w14:textId="77777777" w:rsidTr="00E1289E">
        <w:trPr>
          <w:cantSplit/>
        </w:trPr>
        <w:tc>
          <w:tcPr>
            <w:tcW w:w="1701" w:type="dxa"/>
            <w:shd w:val="clear" w:color="auto" w:fill="FFFFFF"/>
          </w:tcPr>
          <w:p w14:paraId="3E6B76E8" w14:textId="77777777" w:rsidR="002153A6" w:rsidRPr="002F52BD" w:rsidRDefault="002153A6" w:rsidP="00E1289E">
            <w:pPr>
              <w:spacing w:before="120" w:after="120"/>
              <w:rPr>
                <w:sz w:val="16"/>
              </w:rPr>
            </w:pPr>
            <w:r w:rsidRPr="002F52BD">
              <w:rPr>
                <w:sz w:val="16"/>
              </w:rPr>
              <w:t>PPE</w:t>
            </w:r>
          </w:p>
        </w:tc>
        <w:tc>
          <w:tcPr>
            <w:tcW w:w="7371" w:type="dxa"/>
            <w:shd w:val="clear" w:color="auto" w:fill="FFFFFF"/>
          </w:tcPr>
          <w:p w14:paraId="3BBD8AEB" w14:textId="77777777" w:rsidR="002153A6" w:rsidRPr="002F52BD" w:rsidRDefault="002153A6" w:rsidP="00E1289E">
            <w:pPr>
              <w:spacing w:before="120" w:after="120"/>
              <w:rPr>
                <w:sz w:val="16"/>
              </w:rPr>
            </w:pPr>
            <w:r w:rsidRPr="002F52BD">
              <w:rPr>
                <w:sz w:val="16"/>
              </w:rPr>
              <w:t>Andrea Bocskor, Marc Joulaud, Svetoslav Hristov Malinov, Algirdas Saudargas, Sabine Verheyen, Bogdan Andrzej Zdrojewski, Milan Zver, Michaela Šojdrová</w:t>
            </w:r>
          </w:p>
        </w:tc>
      </w:tr>
      <w:tr w:rsidR="002153A6" w:rsidRPr="002F52BD" w14:paraId="7D164C6D" w14:textId="77777777" w:rsidTr="00E1289E">
        <w:trPr>
          <w:cantSplit/>
        </w:trPr>
        <w:tc>
          <w:tcPr>
            <w:tcW w:w="1701" w:type="dxa"/>
            <w:shd w:val="clear" w:color="auto" w:fill="FFFFFF"/>
          </w:tcPr>
          <w:p w14:paraId="6BB3058D" w14:textId="77777777" w:rsidR="002153A6" w:rsidRPr="002F52BD" w:rsidRDefault="002153A6" w:rsidP="00E1289E">
            <w:pPr>
              <w:spacing w:before="120" w:after="120"/>
              <w:rPr>
                <w:sz w:val="16"/>
              </w:rPr>
            </w:pPr>
            <w:r w:rsidRPr="002F52BD">
              <w:rPr>
                <w:sz w:val="16"/>
              </w:rPr>
              <w:t>S&amp;D</w:t>
            </w:r>
          </w:p>
        </w:tc>
        <w:tc>
          <w:tcPr>
            <w:tcW w:w="7371" w:type="dxa"/>
            <w:shd w:val="clear" w:color="auto" w:fill="FFFFFF"/>
          </w:tcPr>
          <w:p w14:paraId="4DE8F546" w14:textId="77777777" w:rsidR="002153A6" w:rsidRPr="002F52BD" w:rsidRDefault="002153A6" w:rsidP="00E1289E">
            <w:pPr>
              <w:spacing w:before="120" w:after="120"/>
              <w:rPr>
                <w:sz w:val="16"/>
              </w:rPr>
            </w:pPr>
            <w:r w:rsidRPr="002F52BD">
              <w:rPr>
                <w:sz w:val="16"/>
              </w:rPr>
              <w:t>Silvia Costa, Giorgos Grammatikakis, Petra Kammerevert, Clare Moody, Luigi Morgano, Momchil Nekov, Krystyna Łybacka</w:t>
            </w:r>
          </w:p>
        </w:tc>
      </w:tr>
      <w:tr w:rsidR="002153A6" w:rsidRPr="002F52BD" w14:paraId="30585CE9" w14:textId="77777777" w:rsidTr="00E1289E">
        <w:trPr>
          <w:cantSplit/>
        </w:trPr>
        <w:tc>
          <w:tcPr>
            <w:tcW w:w="1701" w:type="dxa"/>
            <w:shd w:val="clear" w:color="auto" w:fill="FFFFFF"/>
          </w:tcPr>
          <w:p w14:paraId="5B7EF52C" w14:textId="77777777" w:rsidR="002153A6" w:rsidRPr="002F52BD" w:rsidRDefault="002153A6" w:rsidP="00E1289E">
            <w:pPr>
              <w:spacing w:before="120" w:after="120"/>
              <w:rPr>
                <w:sz w:val="16"/>
              </w:rPr>
            </w:pPr>
            <w:r w:rsidRPr="002F52BD">
              <w:rPr>
                <w:sz w:val="16"/>
              </w:rPr>
              <w:t>ECR</w:t>
            </w:r>
          </w:p>
        </w:tc>
        <w:tc>
          <w:tcPr>
            <w:tcW w:w="7371" w:type="dxa"/>
            <w:shd w:val="clear" w:color="auto" w:fill="FFFFFF"/>
          </w:tcPr>
          <w:p w14:paraId="30907153" w14:textId="77777777" w:rsidR="002153A6" w:rsidRPr="002F52BD" w:rsidRDefault="002153A6" w:rsidP="00E1289E">
            <w:pPr>
              <w:spacing w:before="120" w:after="120"/>
              <w:rPr>
                <w:sz w:val="16"/>
              </w:rPr>
            </w:pPr>
            <w:r w:rsidRPr="002F52BD">
              <w:rPr>
                <w:sz w:val="16"/>
              </w:rPr>
              <w:t>Andrew Lewer, Emma McClarkin, John Procter, Remo Sernagiotto</w:t>
            </w:r>
          </w:p>
        </w:tc>
      </w:tr>
      <w:tr w:rsidR="002153A6" w:rsidRPr="002F52BD" w14:paraId="6BC41E94" w14:textId="77777777" w:rsidTr="00E1289E">
        <w:trPr>
          <w:cantSplit/>
        </w:trPr>
        <w:tc>
          <w:tcPr>
            <w:tcW w:w="1701" w:type="dxa"/>
            <w:shd w:val="clear" w:color="auto" w:fill="FFFFFF"/>
          </w:tcPr>
          <w:p w14:paraId="48F135BA" w14:textId="77777777" w:rsidR="002153A6" w:rsidRPr="002F52BD" w:rsidRDefault="002153A6" w:rsidP="00E1289E">
            <w:pPr>
              <w:spacing w:before="120" w:after="120"/>
              <w:rPr>
                <w:sz w:val="16"/>
              </w:rPr>
            </w:pPr>
            <w:r w:rsidRPr="002F52BD">
              <w:rPr>
                <w:sz w:val="16"/>
              </w:rPr>
              <w:t>ALDE</w:t>
            </w:r>
          </w:p>
        </w:tc>
        <w:tc>
          <w:tcPr>
            <w:tcW w:w="7371" w:type="dxa"/>
            <w:shd w:val="clear" w:color="auto" w:fill="FFFFFF"/>
          </w:tcPr>
          <w:p w14:paraId="68A70DAA" w14:textId="77777777" w:rsidR="002153A6" w:rsidRPr="002F52BD" w:rsidRDefault="002153A6" w:rsidP="00E1289E">
            <w:pPr>
              <w:spacing w:before="120" w:after="120"/>
              <w:rPr>
                <w:sz w:val="16"/>
              </w:rPr>
            </w:pPr>
            <w:r w:rsidRPr="002F52BD">
              <w:rPr>
                <w:sz w:val="16"/>
              </w:rPr>
              <w:t>Mircea Diaconu, María Teresa Giménez Barbat, Morten Løkkegaard</w:t>
            </w:r>
          </w:p>
        </w:tc>
      </w:tr>
      <w:tr w:rsidR="002153A6" w:rsidRPr="002F52BD" w14:paraId="4084F2FE" w14:textId="77777777" w:rsidTr="00E1289E">
        <w:trPr>
          <w:cantSplit/>
        </w:trPr>
        <w:tc>
          <w:tcPr>
            <w:tcW w:w="1701" w:type="dxa"/>
            <w:shd w:val="clear" w:color="auto" w:fill="FFFFFF"/>
          </w:tcPr>
          <w:p w14:paraId="5DD5FC37" w14:textId="77777777" w:rsidR="002153A6" w:rsidRPr="002F52BD" w:rsidRDefault="002153A6" w:rsidP="00E1289E">
            <w:pPr>
              <w:spacing w:before="120" w:after="120"/>
              <w:rPr>
                <w:sz w:val="16"/>
              </w:rPr>
            </w:pPr>
            <w:r w:rsidRPr="002F52BD">
              <w:rPr>
                <w:sz w:val="16"/>
              </w:rPr>
              <w:t>GUE/NGL</w:t>
            </w:r>
          </w:p>
        </w:tc>
        <w:tc>
          <w:tcPr>
            <w:tcW w:w="7371" w:type="dxa"/>
            <w:shd w:val="clear" w:color="auto" w:fill="FFFFFF"/>
          </w:tcPr>
          <w:p w14:paraId="7539ABE9" w14:textId="77777777" w:rsidR="002153A6" w:rsidRPr="002F52BD" w:rsidRDefault="002153A6" w:rsidP="00E1289E">
            <w:pPr>
              <w:spacing w:before="120" w:after="120"/>
              <w:rPr>
                <w:sz w:val="16"/>
              </w:rPr>
            </w:pPr>
            <w:r w:rsidRPr="002F52BD">
              <w:rPr>
                <w:sz w:val="16"/>
              </w:rPr>
              <w:t>Nikolaos Chountis, Curzio Maltese</w:t>
            </w:r>
          </w:p>
        </w:tc>
      </w:tr>
      <w:tr w:rsidR="002153A6" w:rsidRPr="002F52BD" w14:paraId="40F43AC7" w14:textId="77777777" w:rsidTr="00E1289E">
        <w:trPr>
          <w:cantSplit/>
        </w:trPr>
        <w:tc>
          <w:tcPr>
            <w:tcW w:w="1701" w:type="dxa"/>
            <w:shd w:val="clear" w:color="auto" w:fill="FFFFFF"/>
          </w:tcPr>
          <w:p w14:paraId="476AE319" w14:textId="77777777" w:rsidR="002153A6" w:rsidRPr="002F52BD" w:rsidRDefault="002153A6" w:rsidP="00E1289E">
            <w:pPr>
              <w:spacing w:before="120" w:after="120"/>
              <w:rPr>
                <w:sz w:val="16"/>
              </w:rPr>
            </w:pPr>
            <w:r w:rsidRPr="002F52BD">
              <w:rPr>
                <w:sz w:val="16"/>
              </w:rPr>
              <w:t>Verts/ALE</w:t>
            </w:r>
          </w:p>
        </w:tc>
        <w:tc>
          <w:tcPr>
            <w:tcW w:w="7371" w:type="dxa"/>
            <w:shd w:val="clear" w:color="auto" w:fill="FFFFFF"/>
          </w:tcPr>
          <w:p w14:paraId="6A971457" w14:textId="77777777" w:rsidR="002153A6" w:rsidRPr="002F52BD" w:rsidRDefault="002153A6" w:rsidP="00E1289E">
            <w:pPr>
              <w:spacing w:before="120" w:after="120"/>
              <w:rPr>
                <w:sz w:val="16"/>
              </w:rPr>
            </w:pPr>
            <w:r w:rsidRPr="002F52BD">
              <w:rPr>
                <w:sz w:val="16"/>
              </w:rPr>
              <w:t>Jill Evans, Helga Trüpel</w:t>
            </w:r>
          </w:p>
        </w:tc>
      </w:tr>
      <w:tr w:rsidR="002153A6" w:rsidRPr="002F52BD" w14:paraId="07A1E538" w14:textId="77777777" w:rsidTr="00E1289E">
        <w:trPr>
          <w:cantSplit/>
        </w:trPr>
        <w:tc>
          <w:tcPr>
            <w:tcW w:w="1701" w:type="dxa"/>
            <w:shd w:val="clear" w:color="auto" w:fill="FFFFFF"/>
          </w:tcPr>
          <w:p w14:paraId="747FB0B8" w14:textId="77777777" w:rsidR="002153A6" w:rsidRPr="002F52BD" w:rsidRDefault="002153A6" w:rsidP="00E1289E">
            <w:pPr>
              <w:spacing w:before="120" w:after="120"/>
              <w:rPr>
                <w:sz w:val="16"/>
              </w:rPr>
            </w:pPr>
            <w:r w:rsidRPr="002F52BD">
              <w:rPr>
                <w:sz w:val="16"/>
              </w:rPr>
              <w:t>EFDD</w:t>
            </w:r>
          </w:p>
        </w:tc>
        <w:tc>
          <w:tcPr>
            <w:tcW w:w="7371" w:type="dxa"/>
            <w:shd w:val="clear" w:color="auto" w:fill="FFFFFF"/>
          </w:tcPr>
          <w:p w14:paraId="61AB672C" w14:textId="77777777" w:rsidR="002153A6" w:rsidRPr="002F52BD" w:rsidRDefault="002153A6" w:rsidP="00E1289E">
            <w:pPr>
              <w:spacing w:before="120" w:after="120"/>
              <w:rPr>
                <w:sz w:val="16"/>
              </w:rPr>
            </w:pPr>
            <w:r w:rsidRPr="002F52BD">
              <w:rPr>
                <w:sz w:val="16"/>
              </w:rPr>
              <w:t>Isabella Adinolfi</w:t>
            </w:r>
          </w:p>
        </w:tc>
      </w:tr>
      <w:tr w:rsidR="002153A6" w:rsidRPr="002F52BD" w14:paraId="48277A6E" w14:textId="77777777" w:rsidTr="00E1289E">
        <w:trPr>
          <w:cantSplit/>
        </w:trPr>
        <w:tc>
          <w:tcPr>
            <w:tcW w:w="1701" w:type="dxa"/>
            <w:shd w:val="clear" w:color="auto" w:fill="FFFFFF"/>
          </w:tcPr>
          <w:p w14:paraId="68E34DD6" w14:textId="77777777" w:rsidR="002153A6" w:rsidRPr="002F52BD" w:rsidRDefault="002153A6" w:rsidP="00E1289E">
            <w:pPr>
              <w:spacing w:before="120" w:after="120"/>
              <w:rPr>
                <w:sz w:val="16"/>
              </w:rPr>
            </w:pPr>
            <w:r w:rsidRPr="002F52BD">
              <w:rPr>
                <w:sz w:val="16"/>
              </w:rPr>
              <w:t>ENF</w:t>
            </w:r>
          </w:p>
        </w:tc>
        <w:tc>
          <w:tcPr>
            <w:tcW w:w="7371" w:type="dxa"/>
            <w:shd w:val="clear" w:color="auto" w:fill="FFFFFF"/>
          </w:tcPr>
          <w:p w14:paraId="732E094B" w14:textId="77777777" w:rsidR="002153A6" w:rsidRPr="002F52BD" w:rsidRDefault="002153A6" w:rsidP="00E1289E">
            <w:pPr>
              <w:spacing w:before="120" w:after="120"/>
              <w:rPr>
                <w:sz w:val="16"/>
              </w:rPr>
            </w:pPr>
            <w:r w:rsidRPr="002F52BD">
              <w:rPr>
                <w:sz w:val="16"/>
              </w:rPr>
              <w:t>Dominique Bilde</w:t>
            </w:r>
          </w:p>
        </w:tc>
      </w:tr>
    </w:tbl>
    <w:p w14:paraId="2D90B54A" w14:textId="77777777" w:rsidR="002153A6" w:rsidRPr="002F52BD" w:rsidRDefault="002153A6" w:rsidP="00E1289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153A6" w:rsidRPr="002F52BD" w14:paraId="78B80F19" w14:textId="77777777" w:rsidTr="00E1289E">
        <w:trPr>
          <w:cantSplit/>
        </w:trPr>
        <w:tc>
          <w:tcPr>
            <w:tcW w:w="1701" w:type="dxa"/>
            <w:shd w:val="pct10" w:color="000000" w:fill="FFFFFF"/>
            <w:vAlign w:val="center"/>
          </w:tcPr>
          <w:p w14:paraId="23879DDE" w14:textId="77777777" w:rsidR="002153A6" w:rsidRPr="002F52BD" w:rsidRDefault="002153A6" w:rsidP="00E1289E">
            <w:pPr>
              <w:spacing w:before="120" w:after="120"/>
              <w:jc w:val="center"/>
              <w:rPr>
                <w:b/>
                <w:sz w:val="16"/>
              </w:rPr>
            </w:pPr>
            <w:r w:rsidRPr="002F52BD">
              <w:rPr>
                <w:b/>
                <w:sz w:val="16"/>
              </w:rPr>
              <w:t>0</w:t>
            </w:r>
          </w:p>
        </w:tc>
        <w:tc>
          <w:tcPr>
            <w:tcW w:w="7371" w:type="dxa"/>
            <w:shd w:val="pct10" w:color="000000" w:fill="FFFFFF"/>
          </w:tcPr>
          <w:p w14:paraId="24C01A27" w14:textId="77777777" w:rsidR="002153A6" w:rsidRPr="002F52BD" w:rsidRDefault="002153A6" w:rsidP="00E1289E">
            <w:pPr>
              <w:spacing w:before="120" w:after="120"/>
              <w:jc w:val="center"/>
              <w:rPr>
                <w:sz w:val="28"/>
                <w:szCs w:val="28"/>
              </w:rPr>
            </w:pPr>
            <w:r w:rsidRPr="002F52BD">
              <w:rPr>
                <w:rFonts w:ascii="Arial" w:hAnsi="Arial" w:cs="Arial"/>
                <w:b/>
                <w:sz w:val="28"/>
                <w:szCs w:val="28"/>
              </w:rPr>
              <w:t>-</w:t>
            </w:r>
          </w:p>
        </w:tc>
      </w:tr>
      <w:tr w:rsidR="002153A6" w:rsidRPr="002F52BD" w14:paraId="3B64F6F0" w14:textId="77777777" w:rsidTr="00E1289E">
        <w:trPr>
          <w:cantSplit/>
        </w:trPr>
        <w:tc>
          <w:tcPr>
            <w:tcW w:w="1701" w:type="dxa"/>
            <w:shd w:val="clear" w:color="auto" w:fill="FFFFFF"/>
          </w:tcPr>
          <w:p w14:paraId="4828367B" w14:textId="77777777" w:rsidR="002153A6" w:rsidRPr="002F52BD" w:rsidRDefault="002153A6" w:rsidP="00E1289E">
            <w:pPr>
              <w:spacing w:before="120" w:after="120"/>
              <w:rPr>
                <w:sz w:val="16"/>
              </w:rPr>
            </w:pPr>
          </w:p>
        </w:tc>
        <w:tc>
          <w:tcPr>
            <w:tcW w:w="7371" w:type="dxa"/>
            <w:shd w:val="clear" w:color="auto" w:fill="FFFFFF"/>
          </w:tcPr>
          <w:p w14:paraId="49BEE506" w14:textId="77777777" w:rsidR="002153A6" w:rsidRPr="002F52BD" w:rsidRDefault="002153A6" w:rsidP="00E1289E">
            <w:pPr>
              <w:spacing w:before="120" w:after="120"/>
              <w:rPr>
                <w:sz w:val="16"/>
              </w:rPr>
            </w:pPr>
          </w:p>
        </w:tc>
      </w:tr>
    </w:tbl>
    <w:p w14:paraId="2B623446" w14:textId="77777777" w:rsidR="002153A6" w:rsidRPr="002F52BD" w:rsidRDefault="002153A6" w:rsidP="00E1289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153A6" w:rsidRPr="002F52BD" w14:paraId="61788D01" w14:textId="77777777" w:rsidTr="00E1289E">
        <w:trPr>
          <w:cantSplit/>
        </w:trPr>
        <w:tc>
          <w:tcPr>
            <w:tcW w:w="1701" w:type="dxa"/>
            <w:shd w:val="pct10" w:color="000000" w:fill="FFFFFF"/>
            <w:vAlign w:val="center"/>
          </w:tcPr>
          <w:p w14:paraId="717C2829" w14:textId="77777777" w:rsidR="002153A6" w:rsidRPr="002F52BD" w:rsidRDefault="002153A6" w:rsidP="00E1289E">
            <w:pPr>
              <w:spacing w:before="120" w:after="120"/>
              <w:jc w:val="center"/>
              <w:rPr>
                <w:b/>
                <w:sz w:val="16"/>
              </w:rPr>
            </w:pPr>
            <w:r w:rsidRPr="002F52BD">
              <w:rPr>
                <w:b/>
                <w:sz w:val="16"/>
              </w:rPr>
              <w:t>1</w:t>
            </w:r>
          </w:p>
        </w:tc>
        <w:tc>
          <w:tcPr>
            <w:tcW w:w="7371" w:type="dxa"/>
            <w:shd w:val="pct10" w:color="000000" w:fill="FFFFFF"/>
          </w:tcPr>
          <w:p w14:paraId="431D98B7" w14:textId="77777777" w:rsidR="002153A6" w:rsidRPr="002F52BD" w:rsidRDefault="002153A6" w:rsidP="00E1289E">
            <w:pPr>
              <w:spacing w:before="120" w:after="120"/>
              <w:jc w:val="center"/>
              <w:rPr>
                <w:sz w:val="28"/>
                <w:szCs w:val="28"/>
              </w:rPr>
            </w:pPr>
            <w:r w:rsidRPr="002F52BD">
              <w:rPr>
                <w:rFonts w:ascii="Arial" w:hAnsi="Arial" w:cs="Arial"/>
                <w:b/>
                <w:sz w:val="28"/>
                <w:szCs w:val="28"/>
              </w:rPr>
              <w:t>0</w:t>
            </w:r>
          </w:p>
        </w:tc>
      </w:tr>
      <w:tr w:rsidR="002153A6" w:rsidRPr="002F52BD" w14:paraId="5C3B2AF1" w14:textId="77777777" w:rsidTr="00E1289E">
        <w:trPr>
          <w:cantSplit/>
        </w:trPr>
        <w:tc>
          <w:tcPr>
            <w:tcW w:w="1701" w:type="dxa"/>
            <w:shd w:val="clear" w:color="auto" w:fill="FFFFFF"/>
          </w:tcPr>
          <w:p w14:paraId="68C6481C" w14:textId="77777777" w:rsidR="002153A6" w:rsidRPr="002F52BD" w:rsidRDefault="002153A6" w:rsidP="00E1289E">
            <w:pPr>
              <w:spacing w:before="120" w:after="120"/>
              <w:rPr>
                <w:sz w:val="16"/>
              </w:rPr>
            </w:pPr>
            <w:r w:rsidRPr="002F52BD">
              <w:rPr>
                <w:sz w:val="16"/>
              </w:rPr>
              <w:t>PPE</w:t>
            </w:r>
          </w:p>
        </w:tc>
        <w:tc>
          <w:tcPr>
            <w:tcW w:w="7371" w:type="dxa"/>
            <w:shd w:val="clear" w:color="auto" w:fill="FFFFFF"/>
          </w:tcPr>
          <w:p w14:paraId="19C957D4" w14:textId="77777777" w:rsidR="002153A6" w:rsidRPr="002F52BD" w:rsidRDefault="002153A6" w:rsidP="00E1289E">
            <w:pPr>
              <w:spacing w:before="120" w:after="120"/>
              <w:rPr>
                <w:sz w:val="16"/>
              </w:rPr>
            </w:pPr>
            <w:r w:rsidRPr="002F52BD">
              <w:rPr>
                <w:sz w:val="16"/>
              </w:rPr>
              <w:t>Stefano Maullu</w:t>
            </w:r>
          </w:p>
        </w:tc>
      </w:tr>
    </w:tbl>
    <w:p w14:paraId="64EB51F7" w14:textId="77777777" w:rsidR="002153A6" w:rsidRPr="002F52BD" w:rsidRDefault="002153A6" w:rsidP="00E1289E">
      <w:pPr>
        <w:pStyle w:val="Normal12"/>
      </w:pPr>
    </w:p>
    <w:p w14:paraId="32B45895" w14:textId="77777777" w:rsidR="002153A6" w:rsidRPr="002F52BD" w:rsidRDefault="002153A6" w:rsidP="00E1289E">
      <w:r w:rsidRPr="002F52BD">
        <w:t>Key to symbols:</w:t>
      </w:r>
    </w:p>
    <w:p w14:paraId="4BB71C87" w14:textId="77777777" w:rsidR="002153A6" w:rsidRPr="002F52BD" w:rsidRDefault="002153A6" w:rsidP="00E1289E">
      <w:pPr>
        <w:pStyle w:val="NormalTabs"/>
        <w:rPr>
          <w:lang w:val="en-GB"/>
        </w:rPr>
      </w:pPr>
      <w:r w:rsidRPr="002F52BD">
        <w:rPr>
          <w:lang w:val="en-GB"/>
        </w:rPr>
        <w:t>+</w:t>
      </w:r>
      <w:r w:rsidRPr="002F52BD">
        <w:rPr>
          <w:lang w:val="en-GB"/>
        </w:rPr>
        <w:tab/>
        <w:t>:</w:t>
      </w:r>
      <w:r w:rsidRPr="002F52BD">
        <w:rPr>
          <w:lang w:val="en-GB"/>
        </w:rPr>
        <w:tab/>
        <w:t>in favour</w:t>
      </w:r>
    </w:p>
    <w:p w14:paraId="4ACE3D0F" w14:textId="77777777" w:rsidR="002153A6" w:rsidRPr="002F52BD" w:rsidRDefault="002153A6" w:rsidP="00E1289E">
      <w:pPr>
        <w:pStyle w:val="NormalTabs"/>
        <w:rPr>
          <w:lang w:val="en-GB"/>
        </w:rPr>
      </w:pPr>
      <w:r w:rsidRPr="002F52BD">
        <w:rPr>
          <w:lang w:val="en-GB"/>
        </w:rPr>
        <w:t>-</w:t>
      </w:r>
      <w:r w:rsidRPr="002F52BD">
        <w:rPr>
          <w:lang w:val="en-GB"/>
        </w:rPr>
        <w:tab/>
        <w:t>:</w:t>
      </w:r>
      <w:r w:rsidRPr="002F52BD">
        <w:rPr>
          <w:lang w:val="en-GB"/>
        </w:rPr>
        <w:tab/>
        <w:t>against</w:t>
      </w:r>
    </w:p>
    <w:p w14:paraId="6509565E" w14:textId="77777777" w:rsidR="002153A6" w:rsidRPr="002F52BD" w:rsidRDefault="002153A6" w:rsidP="00E1289E">
      <w:pPr>
        <w:pStyle w:val="NormalTabs"/>
        <w:rPr>
          <w:lang w:val="en-GB"/>
        </w:rPr>
      </w:pPr>
      <w:r w:rsidRPr="002F52BD">
        <w:rPr>
          <w:lang w:val="en-GB"/>
        </w:rPr>
        <w:t>0</w:t>
      </w:r>
      <w:r w:rsidRPr="002F52BD">
        <w:rPr>
          <w:lang w:val="en-GB"/>
        </w:rPr>
        <w:tab/>
        <w:t>:</w:t>
      </w:r>
      <w:r w:rsidRPr="002F52BD">
        <w:rPr>
          <w:lang w:val="en-GB"/>
        </w:rPr>
        <w:tab/>
        <w:t>abstention</w:t>
      </w:r>
    </w:p>
    <w:p w14:paraId="32433FE5" w14:textId="77777777" w:rsidR="002153A6" w:rsidRPr="002F52BD" w:rsidRDefault="002153A6" w:rsidP="00E1289E"/>
    <w:p w14:paraId="58F715AC" w14:textId="77777777" w:rsidR="002153A6" w:rsidRPr="002F52BD" w:rsidRDefault="002153A6" w:rsidP="00E1289E"/>
    <w:p w14:paraId="1A074D64" w14:textId="77777777" w:rsidR="002153A6" w:rsidRPr="002F52BD" w:rsidRDefault="002153A6" w:rsidP="00E1289E">
      <w:pPr>
        <w:pStyle w:val="PageHeadingNotTOC"/>
      </w:pPr>
    </w:p>
    <w:p w14:paraId="2530AA01" w14:textId="77777777" w:rsidR="002153A6" w:rsidRPr="002F52BD" w:rsidRDefault="002153A6" w:rsidP="00E1289E">
      <w:pPr>
        <w:pStyle w:val="RefProc"/>
      </w:pPr>
    </w:p>
    <w:p w14:paraId="70C695D0" w14:textId="578D48B5" w:rsidR="002153A6" w:rsidRPr="002F52BD" w:rsidRDefault="002153A6" w:rsidP="002153A6">
      <w:r w:rsidRPr="002F52BD">
        <w:br w:type="page"/>
      </w:r>
    </w:p>
    <w:p w14:paraId="0D6E48F2" w14:textId="77777777" w:rsidR="002153A6" w:rsidRPr="002F52BD" w:rsidRDefault="002153A6" w:rsidP="002153A6">
      <w:pPr>
        <w:pStyle w:val="ZDate"/>
        <w:spacing w:after="480"/>
      </w:pPr>
      <w:r w:rsidRPr="002F52BD">
        <w:rPr>
          <w:rStyle w:val="HideTWBExt"/>
          <w:noProof w:val="0"/>
        </w:rPr>
        <w:t>&lt;Date&gt;</w:t>
      </w:r>
      <w:r w:rsidRPr="002F52BD">
        <w:rPr>
          <w:rStyle w:val="HideTWBInt"/>
        </w:rPr>
        <w:t>{27/01/2017}</w:t>
      </w:r>
      <w:r w:rsidRPr="002F52BD">
        <w:t>27.1.2017</w:t>
      </w:r>
      <w:r w:rsidRPr="002F52BD">
        <w:rPr>
          <w:rStyle w:val="HideTWBExt"/>
          <w:noProof w:val="0"/>
        </w:rPr>
        <w:t>&lt;/Date&gt;</w:t>
      </w:r>
    </w:p>
    <w:p w14:paraId="72506E56" w14:textId="1AEB4867" w:rsidR="002153A6" w:rsidRPr="002F52BD" w:rsidRDefault="002153A6" w:rsidP="002153A6">
      <w:pPr>
        <w:pStyle w:val="PageHeading"/>
        <w:spacing w:before="0" w:after="720"/>
      </w:pPr>
      <w:bookmarkStart w:id="11" w:name="_Toc478489268"/>
      <w:r w:rsidRPr="002F52BD">
        <w:t xml:space="preserve">OPINION </w:t>
      </w:r>
      <w:r w:rsidRPr="002F52BD">
        <w:rPr>
          <w:rStyle w:val="HideTWBExt"/>
          <w:noProof w:val="0"/>
        </w:rPr>
        <w:t>&lt;CommissionResp&gt;</w:t>
      </w:r>
      <w:bookmarkStart w:id="12" w:name="OpinionToc_3"/>
      <w:r w:rsidRPr="002F52BD">
        <w:rPr>
          <w:caps/>
        </w:rPr>
        <w:t>of the Committee on Petitions</w:t>
      </w:r>
      <w:bookmarkEnd w:id="12"/>
      <w:bookmarkEnd w:id="11"/>
      <w:r w:rsidRPr="002F52BD">
        <w:rPr>
          <w:rStyle w:val="HideTWBExt"/>
          <w:noProof w:val="0"/>
        </w:rPr>
        <w:t>&lt;/CommissionResp&gt;</w:t>
      </w:r>
    </w:p>
    <w:p w14:paraId="12A5E117" w14:textId="77777777" w:rsidR="002153A6" w:rsidRPr="002F52BD" w:rsidRDefault="002153A6" w:rsidP="002153A6">
      <w:pPr>
        <w:pStyle w:val="Cover24"/>
        <w:ind w:left="0"/>
      </w:pPr>
      <w:r w:rsidRPr="002F52BD">
        <w:rPr>
          <w:rStyle w:val="HideTWBExt"/>
          <w:noProof w:val="0"/>
        </w:rPr>
        <w:t>&lt;CommissionInt&gt;</w:t>
      </w:r>
      <w:r w:rsidRPr="002F52BD">
        <w:t>for the Committee on Legal Affairs</w:t>
      </w:r>
      <w:r w:rsidRPr="002F52BD">
        <w:rPr>
          <w:rStyle w:val="HideTWBExt"/>
          <w:noProof w:val="0"/>
        </w:rPr>
        <w:t>&lt;/CommissionInt&gt;</w:t>
      </w:r>
    </w:p>
    <w:p w14:paraId="00B8EEF9" w14:textId="77777777" w:rsidR="002153A6" w:rsidRPr="002F52BD" w:rsidRDefault="002153A6" w:rsidP="002153A6">
      <w:pPr>
        <w:pStyle w:val="CoverNormal"/>
        <w:ind w:left="0"/>
      </w:pPr>
      <w:r w:rsidRPr="002F52BD">
        <w:rPr>
          <w:rStyle w:val="HideTWBExt"/>
          <w:noProof w:val="0"/>
        </w:rPr>
        <w:t>&lt;Titre&gt;</w:t>
      </w:r>
      <w:r w:rsidRPr="002F52BD">
        <w:t xml:space="preserve">on the proposal for a directive of the European Parliament and of the Council </w:t>
      </w:r>
      <w:r w:rsidRPr="002F52BD">
        <w:rPr>
          <w:iCs/>
        </w:rPr>
        <w:t>on certain permitted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w:t>
      </w:r>
      <w:r w:rsidRPr="002F52BD">
        <w:rPr>
          <w:rStyle w:val="HideTWBExt"/>
          <w:noProof w:val="0"/>
        </w:rPr>
        <w:t>&lt;/Titre&gt;</w:t>
      </w:r>
    </w:p>
    <w:p w14:paraId="51B48219" w14:textId="77777777" w:rsidR="002153A6" w:rsidRPr="00C613A7" w:rsidRDefault="002153A6" w:rsidP="002153A6">
      <w:pPr>
        <w:pStyle w:val="Cover24"/>
        <w:ind w:left="0"/>
        <w:rPr>
          <w:lang w:val="pt-PT"/>
        </w:rPr>
      </w:pPr>
      <w:r w:rsidRPr="00C613A7">
        <w:rPr>
          <w:rStyle w:val="HideTWBExt"/>
          <w:noProof w:val="0"/>
          <w:lang w:val="pt-PT"/>
        </w:rPr>
        <w:t>&lt;DocRef&gt;</w:t>
      </w:r>
      <w:r w:rsidRPr="00C613A7">
        <w:rPr>
          <w:lang w:val="pt-PT"/>
        </w:rPr>
        <w:t>(COM(2016)0596 – C8</w:t>
      </w:r>
      <w:r w:rsidRPr="00C613A7">
        <w:rPr>
          <w:lang w:val="pt-PT"/>
        </w:rPr>
        <w:noBreakHyphen/>
        <w:t>0381/2016 – 2016/0278(COD))</w:t>
      </w:r>
      <w:r w:rsidRPr="00C613A7">
        <w:rPr>
          <w:rStyle w:val="HideTWBExt"/>
          <w:noProof w:val="0"/>
          <w:lang w:val="pt-PT"/>
        </w:rPr>
        <w:t>&lt;/DocRef&gt;</w:t>
      </w:r>
    </w:p>
    <w:p w14:paraId="14EFE967" w14:textId="77777777" w:rsidR="002153A6" w:rsidRPr="00C613A7" w:rsidRDefault="002153A6" w:rsidP="002153A6">
      <w:pPr>
        <w:pStyle w:val="Cover24"/>
        <w:ind w:left="0"/>
        <w:rPr>
          <w:lang w:val="pt-PT"/>
        </w:rPr>
      </w:pPr>
      <w:r w:rsidRPr="00C613A7">
        <w:rPr>
          <w:lang w:val="pt-PT"/>
        </w:rPr>
        <w:t xml:space="preserve">Rapporteur: </w:t>
      </w:r>
      <w:r w:rsidRPr="00C613A7">
        <w:rPr>
          <w:rStyle w:val="HideTWBExt"/>
          <w:noProof w:val="0"/>
          <w:lang w:val="pt-PT"/>
        </w:rPr>
        <w:t>&lt;Depute&gt;</w:t>
      </w:r>
      <w:r w:rsidRPr="00C613A7">
        <w:rPr>
          <w:lang w:val="pt-PT"/>
        </w:rPr>
        <w:t>Rosa Estaràs Ferragut</w:t>
      </w:r>
      <w:r w:rsidRPr="00C613A7">
        <w:rPr>
          <w:rStyle w:val="HideTWBExt"/>
          <w:noProof w:val="0"/>
          <w:lang w:val="pt-PT"/>
        </w:rPr>
        <w:t>&lt;/Depute&gt;</w:t>
      </w:r>
    </w:p>
    <w:p w14:paraId="52D9DE12" w14:textId="76709190" w:rsidR="002153A6" w:rsidRPr="00C613A7" w:rsidRDefault="002153A6" w:rsidP="00E1289E">
      <w:pPr>
        <w:tabs>
          <w:tab w:val="center" w:pos="4677"/>
        </w:tabs>
        <w:rPr>
          <w:lang w:val="pt-PT"/>
        </w:rPr>
      </w:pPr>
    </w:p>
    <w:p w14:paraId="0B294796" w14:textId="30BBA057" w:rsidR="002153A6" w:rsidRPr="002F52BD" w:rsidRDefault="002153A6" w:rsidP="00E1289E">
      <w:pPr>
        <w:pStyle w:val="PageHeadingNotTOC"/>
      </w:pPr>
      <w:r w:rsidRPr="002F52BD">
        <w:t>SHORT JUSTIFICATION</w:t>
      </w:r>
    </w:p>
    <w:p w14:paraId="49AC0050" w14:textId="77777777" w:rsidR="002153A6" w:rsidRPr="002F52BD" w:rsidRDefault="002153A6" w:rsidP="00E1289E">
      <w:pPr>
        <w:pStyle w:val="Normal12"/>
        <w:jc w:val="both"/>
      </w:pPr>
      <w:r w:rsidRPr="002F52BD">
        <w:t>The Marrakesh Treaty requires the parties to provide exceptions or limitations to copyright and related rights for the benefit of blind, visually impaired and otherwise print disabled persons and allows for the cross-border exchange of special format copies of books, including audio books, and other print material among the countries that are parties to the Treaty.</w:t>
      </w:r>
    </w:p>
    <w:p w14:paraId="6694C717" w14:textId="77777777" w:rsidR="002153A6" w:rsidRPr="002F52BD" w:rsidRDefault="002153A6" w:rsidP="00E1289E">
      <w:pPr>
        <w:pStyle w:val="Normal12"/>
        <w:jc w:val="both"/>
      </w:pPr>
      <w:r w:rsidRPr="002F52BD">
        <w:t>The Committee on Petitions (PETI) warmly welcomes the proposed Directive. PETI has actively worked on dossiers related to access by blind and visually impaired persons to published works since 2011, when two petitions</w:t>
      </w:r>
      <w:r w:rsidRPr="002F52BD">
        <w:rPr>
          <w:rStyle w:val="FootnoteReference"/>
        </w:rPr>
        <w:footnoteReference w:id="2"/>
      </w:r>
      <w:r w:rsidRPr="002F52BD">
        <w:t xml:space="preserve"> calling for a binding treaty were received. PETI has witnessed with satisfaction the adoption of the Marrakesh Treaty in 2013 and its entry into force in September 2016. Nevertheless, further steps need to be taken so as to ensure that the European Union fulfils its international obligations under the Marrakesh Treaty and the United Nations Convention on the Rights of Persons with Disabilities (ʻthe UNCRPDʼ). </w:t>
      </w:r>
    </w:p>
    <w:p w14:paraId="74A6A8E0" w14:textId="77777777" w:rsidR="002153A6" w:rsidRPr="002F52BD" w:rsidRDefault="002153A6" w:rsidP="00E1289E">
      <w:pPr>
        <w:pStyle w:val="Normal12"/>
        <w:jc w:val="both"/>
      </w:pPr>
      <w:r w:rsidRPr="002F52BD">
        <w:t>As stated in the study</w:t>
      </w:r>
      <w:r w:rsidRPr="002F52BD">
        <w:rPr>
          <w:rStyle w:val="FootnoteReference"/>
        </w:rPr>
        <w:footnoteReference w:id="3"/>
      </w:r>
      <w:r w:rsidRPr="002F52BD">
        <w:t xml:space="preserve"> commissioned by Policy Department C for the Committee on Petitions with regards to the Marrakesh Treaty and presented during the 9 November 2016 PETI Workshop on Disabilities, the Marrakesh Treaty is a triumph for the social model of disability and represents a suitable international solution to the global book famine. Therefore, all necessary measures need to be taken so as to ensure the rapid and appropriate implementation </w:t>
      </w:r>
      <w:r w:rsidRPr="002F52BD">
        <w:lastRenderedPageBreak/>
        <w:t>of the Treaty. Additionally, PETI has called</w:t>
      </w:r>
      <w:r w:rsidRPr="002F52BD">
        <w:rPr>
          <w:rStyle w:val="FootnoteReference"/>
        </w:rPr>
        <w:footnoteReference w:id="4"/>
      </w:r>
      <w:r w:rsidRPr="002F52BD">
        <w:t xml:space="preserve"> for a swift ratification of the Marrakesh Treaty by the European Union, without making ratification conditional upon revision of the EU legal framework.</w:t>
      </w:r>
    </w:p>
    <w:p w14:paraId="38A98C51" w14:textId="77777777" w:rsidR="002153A6" w:rsidRPr="002F52BD" w:rsidRDefault="002153A6" w:rsidP="00E1289E">
      <w:pPr>
        <w:pStyle w:val="Normal12"/>
      </w:pPr>
      <w:r w:rsidRPr="002F52BD">
        <w:t xml:space="preserve">The draft opinion seeks to harmonize the terminology used in the Directive so as to fully reflect the Marrakesh Treaty and the UNCRPD. It leaves open the option of expanding the list of beneficiaries and updates the proposed Directive along the lines of the comprehensive data protection legal framework at the EU level. Most importantly, the draft opinion proposes that a complaints or redress mechanism should be put in place by Member States in cases where beneficiaries are prevented from using the permitted exceptions. </w:t>
      </w:r>
    </w:p>
    <w:p w14:paraId="5B78CB7A" w14:textId="77777777" w:rsidR="002153A6" w:rsidRPr="002F52BD" w:rsidRDefault="002153A6" w:rsidP="00E1289E">
      <w:pPr>
        <w:pStyle w:val="ConclusionsPA"/>
        <w:rPr>
          <w:lang w:val="en-GB"/>
        </w:rPr>
      </w:pPr>
      <w:r w:rsidRPr="002F52BD">
        <w:rPr>
          <w:lang w:val="en-GB"/>
        </w:rPr>
        <w:t>AMENDMENTS</w:t>
      </w:r>
    </w:p>
    <w:p w14:paraId="4422EF2C" w14:textId="77777777" w:rsidR="002153A6" w:rsidRPr="002F52BD" w:rsidRDefault="002153A6" w:rsidP="00E1289E">
      <w:pPr>
        <w:pStyle w:val="Normal12Tab"/>
      </w:pPr>
      <w:r w:rsidRPr="002F52BD">
        <w:t>The Committee on Petitions calls on the Committee on Legal Affairs, as the committee responsible, to take into account the following amendments:</w:t>
      </w:r>
    </w:p>
    <w:p w14:paraId="0B3E3B63" w14:textId="77777777" w:rsidR="002153A6" w:rsidRPr="002F52BD" w:rsidRDefault="002153A6" w:rsidP="00E1289E">
      <w:bookmarkStart w:id="13" w:name="EndA"/>
    </w:p>
    <w:p w14:paraId="6D78F49E" w14:textId="77777777" w:rsidR="002153A6" w:rsidRPr="002F52BD" w:rsidRDefault="002153A6" w:rsidP="00E1289E"/>
    <w:p w14:paraId="544D3F51" w14:textId="77777777" w:rsidR="002153A6" w:rsidRPr="002F52BD" w:rsidRDefault="002153A6" w:rsidP="00E1289E"/>
    <w:bookmarkEnd w:id="13"/>
    <w:p w14:paraId="3282F240" w14:textId="77777777" w:rsidR="002153A6" w:rsidRPr="002F52BD" w:rsidRDefault="002153A6" w:rsidP="00E1289E">
      <w:pPr>
        <w:pStyle w:val="AMNumberTabs"/>
        <w:keepNext/>
        <w:rPr>
          <w:rStyle w:val="HideTWBExt"/>
          <w:noProof w:val="0"/>
        </w:rPr>
      </w:pPr>
      <w:r w:rsidRPr="002F52BD">
        <w:rPr>
          <w:rStyle w:val="HideTWBExt"/>
          <w:b w:val="0"/>
          <w:noProof w:val="0"/>
          <w:szCs w:val="24"/>
        </w:rPr>
        <w:t>&lt;RepeatBlock-Amend&gt;</w:t>
      </w:r>
    </w:p>
    <w:p w14:paraId="64944356" w14:textId="77777777" w:rsidR="002153A6" w:rsidRPr="002F52BD" w:rsidRDefault="002153A6" w:rsidP="00E1289E">
      <w:pPr>
        <w:pStyle w:val="AMNumberTabs"/>
      </w:pPr>
      <w:r w:rsidRPr="002F52BD">
        <w:rPr>
          <w:rStyle w:val="HideTWBExt"/>
          <w:b w:val="0"/>
          <w:noProof w:val="0"/>
          <w:szCs w:val="24"/>
        </w:rPr>
        <w:t>&lt;Amend&gt;</w:t>
      </w:r>
      <w:r w:rsidRPr="002F52BD">
        <w:t xml:space="preserve">Amendment </w:t>
      </w:r>
      <w:r w:rsidRPr="002F52BD">
        <w:tab/>
      </w:r>
      <w:r w:rsidRPr="002F52BD">
        <w:tab/>
      </w:r>
      <w:r w:rsidRPr="002F52BD">
        <w:rPr>
          <w:rStyle w:val="HideTWBExt"/>
          <w:b w:val="0"/>
          <w:noProof w:val="0"/>
          <w:szCs w:val="24"/>
        </w:rPr>
        <w:t>&lt;NumAm&gt;</w:t>
      </w:r>
      <w:r w:rsidRPr="002F52BD">
        <w:rPr>
          <w:color w:val="000000"/>
        </w:rPr>
        <w:t>1</w:t>
      </w:r>
      <w:r w:rsidRPr="002F52BD">
        <w:rPr>
          <w:rStyle w:val="HideTWBExt"/>
          <w:b w:val="0"/>
          <w:noProof w:val="0"/>
          <w:szCs w:val="24"/>
        </w:rPr>
        <w:t>&lt;/NumAm&gt;</w:t>
      </w:r>
    </w:p>
    <w:p w14:paraId="26E81C07" w14:textId="77777777" w:rsidR="002153A6" w:rsidRPr="002F52BD" w:rsidRDefault="002153A6" w:rsidP="00E1289E">
      <w:pPr>
        <w:pStyle w:val="NormalBold12b"/>
      </w:pPr>
      <w:r w:rsidRPr="002F52BD">
        <w:rPr>
          <w:rStyle w:val="HideTWBExt"/>
          <w:b w:val="0"/>
          <w:noProof w:val="0"/>
          <w:szCs w:val="24"/>
        </w:rPr>
        <w:t>&lt;DocAmend&gt;</w:t>
      </w:r>
      <w:r w:rsidRPr="002F52BD">
        <w:t>Proposal for a directive</w:t>
      </w:r>
      <w:r w:rsidRPr="002F52BD">
        <w:rPr>
          <w:rStyle w:val="HideTWBExt"/>
          <w:b w:val="0"/>
          <w:noProof w:val="0"/>
          <w:szCs w:val="24"/>
        </w:rPr>
        <w:t>&lt;/DocAmend&gt;</w:t>
      </w:r>
    </w:p>
    <w:p w14:paraId="3187ED98" w14:textId="77777777" w:rsidR="002153A6" w:rsidRPr="002F52BD" w:rsidRDefault="002153A6" w:rsidP="00E1289E">
      <w:pPr>
        <w:pStyle w:val="NormalBold"/>
      </w:pPr>
      <w:r w:rsidRPr="002F52BD">
        <w:rPr>
          <w:rStyle w:val="HideTWBExt"/>
          <w:b w:val="0"/>
          <w:noProof w:val="0"/>
          <w:szCs w:val="24"/>
        </w:rPr>
        <w:t>&lt;Article&gt;</w:t>
      </w:r>
      <w:r w:rsidRPr="002F52BD">
        <w:t>Recital 3</w:t>
      </w:r>
      <w:r w:rsidRPr="002F52BD">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4F4E3D81" w14:textId="77777777" w:rsidTr="00E1289E">
        <w:trPr>
          <w:trHeight w:hRule="exact" w:val="240"/>
          <w:jc w:val="center"/>
        </w:trPr>
        <w:tc>
          <w:tcPr>
            <w:tcW w:w="9752" w:type="dxa"/>
            <w:gridSpan w:val="2"/>
          </w:tcPr>
          <w:p w14:paraId="46B2AAC6" w14:textId="77777777" w:rsidR="002153A6" w:rsidRPr="002F52BD" w:rsidRDefault="002153A6" w:rsidP="00E1289E"/>
        </w:tc>
      </w:tr>
      <w:tr w:rsidR="002153A6" w:rsidRPr="002F52BD" w14:paraId="2A4E9EAC" w14:textId="77777777" w:rsidTr="00E1289E">
        <w:trPr>
          <w:trHeight w:val="240"/>
          <w:jc w:val="center"/>
        </w:trPr>
        <w:tc>
          <w:tcPr>
            <w:tcW w:w="4876" w:type="dxa"/>
          </w:tcPr>
          <w:p w14:paraId="079A53F6" w14:textId="77777777" w:rsidR="002153A6" w:rsidRPr="002F52BD" w:rsidRDefault="002153A6" w:rsidP="00E1289E">
            <w:pPr>
              <w:pStyle w:val="ColumnHeading"/>
            </w:pPr>
            <w:r w:rsidRPr="002F52BD">
              <w:t>Text proposed by the Commission</w:t>
            </w:r>
          </w:p>
        </w:tc>
        <w:tc>
          <w:tcPr>
            <w:tcW w:w="4876" w:type="dxa"/>
          </w:tcPr>
          <w:p w14:paraId="4693AC87" w14:textId="77777777" w:rsidR="002153A6" w:rsidRPr="002F52BD" w:rsidRDefault="002153A6" w:rsidP="00E1289E">
            <w:pPr>
              <w:pStyle w:val="ColumnHeading"/>
            </w:pPr>
            <w:r w:rsidRPr="002F52BD">
              <w:t>Amendment</w:t>
            </w:r>
          </w:p>
        </w:tc>
      </w:tr>
      <w:tr w:rsidR="002153A6" w:rsidRPr="002F52BD" w14:paraId="6C064552" w14:textId="77777777" w:rsidTr="00E1289E">
        <w:trPr>
          <w:jc w:val="center"/>
        </w:trPr>
        <w:tc>
          <w:tcPr>
            <w:tcW w:w="4876" w:type="dxa"/>
          </w:tcPr>
          <w:p w14:paraId="2529E7FB" w14:textId="77777777" w:rsidR="002153A6" w:rsidRPr="002F52BD" w:rsidRDefault="002153A6" w:rsidP="00E1289E">
            <w:pPr>
              <w:pStyle w:val="Normal6"/>
            </w:pPr>
            <w:r w:rsidRPr="002F52BD">
              <w:t>(3)</w:t>
            </w:r>
            <w:r w:rsidRPr="002F52BD">
              <w:tab/>
              <w:t>Persons who are blind, visually impaired or otherwise print disabled continue to face many barriers in accessing books and other print material which are protected by copyright and related rights. Measures need to be taken to increase the availability of those works in accessible formats and to improve their circulation in the internal market.</w:t>
            </w:r>
          </w:p>
        </w:tc>
        <w:tc>
          <w:tcPr>
            <w:tcW w:w="4876" w:type="dxa"/>
          </w:tcPr>
          <w:p w14:paraId="53B54433" w14:textId="77777777" w:rsidR="002153A6" w:rsidRPr="002F52BD" w:rsidRDefault="002153A6" w:rsidP="00E1289E">
            <w:pPr>
              <w:pStyle w:val="Normal6"/>
            </w:pPr>
            <w:r w:rsidRPr="002F52BD">
              <w:t>(3)</w:t>
            </w:r>
            <w:r w:rsidRPr="002F52BD">
              <w:tab/>
              <w:t xml:space="preserve">Persons who are blind, visually impaired or otherwise print disabled continue to face many barriers in accessing books and other print material which are protected by copyright and related rights. Measures need to be taken </w:t>
            </w:r>
            <w:r w:rsidRPr="002F52BD">
              <w:rPr>
                <w:b/>
                <w:bCs/>
                <w:i/>
                <w:iCs/>
              </w:rPr>
              <w:t xml:space="preserve">forthwith </w:t>
            </w:r>
            <w:r w:rsidRPr="002F52BD">
              <w:t xml:space="preserve">to </w:t>
            </w:r>
            <w:r w:rsidRPr="002F52BD">
              <w:rPr>
                <w:b/>
                <w:bCs/>
                <w:i/>
                <w:iCs/>
              </w:rPr>
              <w:t xml:space="preserve">considerably </w:t>
            </w:r>
            <w:r w:rsidRPr="002F52BD">
              <w:t>increase the availability of those works in accessible formats and to</w:t>
            </w:r>
            <w:r w:rsidRPr="002F52BD">
              <w:rPr>
                <w:b/>
                <w:bCs/>
                <w:i/>
                <w:iCs/>
              </w:rPr>
              <w:t xml:space="preserve"> significantly</w:t>
            </w:r>
            <w:r w:rsidRPr="002F52BD">
              <w:t xml:space="preserve"> improve their circulation in the internal market.</w:t>
            </w:r>
          </w:p>
        </w:tc>
      </w:tr>
    </w:tbl>
    <w:p w14:paraId="479E511A" w14:textId="77777777" w:rsidR="002153A6" w:rsidRPr="002F52BD" w:rsidRDefault="002153A6" w:rsidP="00E1289E">
      <w:r w:rsidRPr="002F52BD">
        <w:rPr>
          <w:rStyle w:val="HideTWBExt"/>
          <w:noProof w:val="0"/>
        </w:rPr>
        <w:t>&lt;/Amend&gt;</w:t>
      </w:r>
    </w:p>
    <w:p w14:paraId="1F9A2518" w14:textId="77777777" w:rsidR="002153A6" w:rsidRPr="002F52BD" w:rsidRDefault="002153A6" w:rsidP="00E1289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2F52BD">
        <w:rPr>
          <w:rStyle w:val="HideTWBExt"/>
          <w:noProof w:val="0"/>
        </w:rPr>
        <w:t>&lt;Amend&gt;</w:t>
      </w:r>
      <w:r w:rsidRPr="002F52BD">
        <w:rPr>
          <w:b/>
          <w:color w:val="000000"/>
        </w:rPr>
        <w:t xml:space="preserve">Amendment </w:t>
      </w:r>
      <w:r w:rsidRPr="002F52BD">
        <w:rPr>
          <w:b/>
          <w:color w:val="000000"/>
        </w:rPr>
        <w:tab/>
      </w:r>
      <w:r w:rsidRPr="002F52BD">
        <w:rPr>
          <w:b/>
          <w:color w:val="000000"/>
        </w:rPr>
        <w:tab/>
      </w:r>
      <w:r w:rsidRPr="002F52BD">
        <w:rPr>
          <w:rStyle w:val="HideTWBExt"/>
          <w:noProof w:val="0"/>
        </w:rPr>
        <w:t>&lt;NumAm&gt;</w:t>
      </w:r>
      <w:r w:rsidRPr="002F52BD">
        <w:rPr>
          <w:b/>
          <w:color w:val="000000"/>
        </w:rPr>
        <w:t>2</w:t>
      </w:r>
      <w:r w:rsidRPr="002F52BD">
        <w:rPr>
          <w:rStyle w:val="HideTWBExt"/>
          <w:noProof w:val="0"/>
        </w:rPr>
        <w:t>&lt;/NumAm&gt;</w:t>
      </w:r>
    </w:p>
    <w:p w14:paraId="778DCA9B" w14:textId="77777777" w:rsidR="002153A6" w:rsidRPr="002F52BD" w:rsidRDefault="002153A6" w:rsidP="00E1289E">
      <w:pPr>
        <w:spacing w:before="240"/>
        <w:rPr>
          <w:b/>
          <w:color w:val="000000"/>
        </w:rPr>
      </w:pPr>
      <w:r w:rsidRPr="002F52BD">
        <w:rPr>
          <w:rStyle w:val="HideTWBExt"/>
          <w:noProof w:val="0"/>
        </w:rPr>
        <w:t>&lt;DocAmend&gt;</w:t>
      </w:r>
      <w:r w:rsidRPr="002F52BD">
        <w:rPr>
          <w:b/>
          <w:color w:val="000000"/>
        </w:rPr>
        <w:t>Proposal for a directive</w:t>
      </w:r>
      <w:r w:rsidRPr="002F52BD">
        <w:rPr>
          <w:rStyle w:val="HideTWBExt"/>
          <w:noProof w:val="0"/>
        </w:rPr>
        <w:t>&lt;/DocAmend&gt;</w:t>
      </w:r>
    </w:p>
    <w:p w14:paraId="15A281B1" w14:textId="77777777" w:rsidR="002153A6" w:rsidRPr="002F52BD" w:rsidRDefault="002153A6" w:rsidP="00E1289E">
      <w:pPr>
        <w:rPr>
          <w:b/>
          <w:color w:val="000000"/>
        </w:rPr>
      </w:pPr>
      <w:r w:rsidRPr="002F52BD">
        <w:rPr>
          <w:rStyle w:val="HideTWBExt"/>
          <w:noProof w:val="0"/>
        </w:rPr>
        <w:t>&lt;Article&gt;</w:t>
      </w:r>
      <w:r w:rsidRPr="002F52BD">
        <w:rPr>
          <w:b/>
          <w:color w:val="000000"/>
        </w:rPr>
        <w:t>Recital 4</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7E55F1BD" w14:textId="77777777" w:rsidTr="00E1289E">
        <w:trPr>
          <w:trHeight w:hRule="exact" w:val="240"/>
          <w:jc w:val="center"/>
        </w:trPr>
        <w:tc>
          <w:tcPr>
            <w:tcW w:w="9752" w:type="dxa"/>
            <w:gridSpan w:val="2"/>
          </w:tcPr>
          <w:p w14:paraId="16560DA3" w14:textId="77777777" w:rsidR="002153A6" w:rsidRPr="002F52BD" w:rsidRDefault="002153A6" w:rsidP="00E1289E"/>
        </w:tc>
      </w:tr>
      <w:tr w:rsidR="002153A6" w:rsidRPr="002F52BD" w14:paraId="3B833504" w14:textId="77777777" w:rsidTr="00E1289E">
        <w:trPr>
          <w:trHeight w:val="240"/>
          <w:jc w:val="center"/>
        </w:trPr>
        <w:tc>
          <w:tcPr>
            <w:tcW w:w="4876" w:type="dxa"/>
          </w:tcPr>
          <w:p w14:paraId="4227E376" w14:textId="77777777" w:rsidR="002153A6" w:rsidRPr="002F52BD" w:rsidRDefault="002153A6" w:rsidP="00E1289E">
            <w:pPr>
              <w:spacing w:after="240"/>
              <w:jc w:val="center"/>
              <w:rPr>
                <w:i/>
                <w:color w:val="000000"/>
              </w:rPr>
            </w:pPr>
            <w:r w:rsidRPr="002F52BD">
              <w:rPr>
                <w:i/>
                <w:color w:val="000000"/>
              </w:rPr>
              <w:t>Text proposed by the Commission</w:t>
            </w:r>
          </w:p>
        </w:tc>
        <w:tc>
          <w:tcPr>
            <w:tcW w:w="4876" w:type="dxa"/>
          </w:tcPr>
          <w:p w14:paraId="0F4DECD4" w14:textId="77777777" w:rsidR="002153A6" w:rsidRPr="002F52BD" w:rsidRDefault="002153A6" w:rsidP="00E1289E">
            <w:pPr>
              <w:spacing w:after="240"/>
              <w:jc w:val="center"/>
              <w:rPr>
                <w:i/>
                <w:color w:val="000000"/>
              </w:rPr>
            </w:pPr>
            <w:r w:rsidRPr="002F52BD">
              <w:rPr>
                <w:i/>
                <w:color w:val="000000"/>
              </w:rPr>
              <w:t>Amendment</w:t>
            </w:r>
          </w:p>
        </w:tc>
      </w:tr>
      <w:tr w:rsidR="002153A6" w:rsidRPr="002F52BD" w14:paraId="43AFE37B" w14:textId="77777777" w:rsidTr="00E1289E">
        <w:trPr>
          <w:jc w:val="center"/>
        </w:trPr>
        <w:tc>
          <w:tcPr>
            <w:tcW w:w="4876" w:type="dxa"/>
          </w:tcPr>
          <w:p w14:paraId="3395B68B" w14:textId="77777777" w:rsidR="002153A6" w:rsidRPr="002F52BD" w:rsidRDefault="002153A6" w:rsidP="00E1289E">
            <w:pPr>
              <w:spacing w:after="120"/>
              <w:rPr>
                <w:color w:val="000000"/>
              </w:rPr>
            </w:pPr>
            <w:r w:rsidRPr="002F52BD">
              <w:rPr>
                <w:color w:val="000000"/>
              </w:rPr>
              <w:lastRenderedPageBreak/>
              <w:t>(4)</w:t>
            </w:r>
            <w:r w:rsidRPr="002F52BD">
              <w:rPr>
                <w:color w:val="000000"/>
              </w:rPr>
              <w:tab/>
              <w:t>The Marrakesh Treaty to Facilitate Access to Published Works for Persons Who Are Blind, Visually Impaired, or Otherwise Print Disabled (ʻthe Marrakesh Treatyʼ) was signed on behalf of the Union on 30 April 2014</w:t>
            </w:r>
            <w:r w:rsidRPr="002F52BD">
              <w:rPr>
                <w:color w:val="000000"/>
                <w:vertAlign w:val="superscript"/>
              </w:rPr>
              <w:t>23</w:t>
            </w:r>
            <w:r w:rsidRPr="002F52BD">
              <w:rPr>
                <w:b/>
                <w:i/>
                <w:color w:val="000000"/>
              </w:rPr>
              <w:t xml:space="preserve"> </w:t>
            </w:r>
            <w:r w:rsidRPr="002F52BD">
              <w:rPr>
                <w:color w:val="000000"/>
              </w:rPr>
              <w:t>. Its aim is to improve the availability of works and other protected subject-matter in accessible formats for persons who are blind, visually impaired or otherwise print disabled. The Marrakesh Treaty requires contracting parties to provide exceptions or limitations to the rights of holders of copyright and related rights for the making and dissemination of copies in accessible formats of certain works and other subject-matter, and for the cross-border exchange of those copies. The conclusion of the Marrakesh Treaty by the Union requires the adaptation of Union law by establishing a mandatory exception for uses, works and beneficiary persons covered by the Treaty. This Directive implements the obligations that the Union has to meet under the Marrakesh Treaty in a harmonised manner, with a view to ensuring that those measures are applied consistently throughout the internal market.</w:t>
            </w:r>
          </w:p>
        </w:tc>
        <w:tc>
          <w:tcPr>
            <w:tcW w:w="4876" w:type="dxa"/>
          </w:tcPr>
          <w:p w14:paraId="1188AF0B" w14:textId="77777777" w:rsidR="002153A6" w:rsidRPr="002F52BD" w:rsidRDefault="002153A6" w:rsidP="00E1289E">
            <w:pPr>
              <w:spacing w:after="120"/>
              <w:rPr>
                <w:color w:val="000000"/>
              </w:rPr>
            </w:pPr>
            <w:r w:rsidRPr="002F52BD">
              <w:rPr>
                <w:color w:val="000000"/>
              </w:rPr>
              <w:t>(4)</w:t>
            </w:r>
            <w:r w:rsidRPr="002F52BD">
              <w:rPr>
                <w:color w:val="000000"/>
              </w:rPr>
              <w:tab/>
              <w:t>The Marrakesh Treaty to Facilitate Access to Published Works for Persons Who Are Blind, Visually Impaired, or Otherwise Print Disabled (ʻthe Marrakesh Treatyʼ) was signed on behalf of the Union on 30 April 2014</w:t>
            </w:r>
            <w:r w:rsidRPr="002F52BD">
              <w:rPr>
                <w:color w:val="000000"/>
                <w:vertAlign w:val="superscript"/>
              </w:rPr>
              <w:t>23</w:t>
            </w:r>
            <w:r w:rsidRPr="002F52BD">
              <w:rPr>
                <w:b/>
                <w:i/>
                <w:color w:val="000000"/>
              </w:rPr>
              <w:t>, having already been adopted in 2013 by the World Intellectual Property Organization</w:t>
            </w:r>
            <w:r w:rsidRPr="002F52BD">
              <w:rPr>
                <w:color w:val="000000"/>
              </w:rPr>
              <w:t>. Its aim is to improve the availability of works and other protected subject-matter in accessible formats for persons who are blind, visually impaired or otherwise print disabled. The Marrakesh Treaty requires contracting parties to provide exceptions or limitations to the rights of holders of copyright and related rights for the making and dissemination of copies in accessible formats of certain works and other subject-matter, and for the cross-border exchange of those copies. The conclusion of the Marrakesh Treaty by the Union requires the adaptation of Union law by establishing a mandatory exception for uses, works and beneficiary persons covered by the Treaty. This Directive implements the obligations that the Union has to meet under the Marrakesh Treaty in a harmonised manner, with a view to ensuring that those measures are applied consistently throughout the internal market.</w:t>
            </w:r>
          </w:p>
        </w:tc>
      </w:tr>
      <w:tr w:rsidR="002153A6" w:rsidRPr="002F52BD" w14:paraId="2150C9A2" w14:textId="77777777" w:rsidTr="00E1289E">
        <w:trPr>
          <w:jc w:val="center"/>
        </w:trPr>
        <w:tc>
          <w:tcPr>
            <w:tcW w:w="4876" w:type="dxa"/>
          </w:tcPr>
          <w:p w14:paraId="4DB6BF26" w14:textId="77777777" w:rsidR="002153A6" w:rsidRPr="002F52BD" w:rsidRDefault="002153A6" w:rsidP="00E1289E">
            <w:pPr>
              <w:spacing w:after="120"/>
              <w:rPr>
                <w:color w:val="000000"/>
              </w:rPr>
            </w:pPr>
            <w:r w:rsidRPr="002F52BD">
              <w:rPr>
                <w:color w:val="000000"/>
              </w:rPr>
              <w:t>_________________</w:t>
            </w:r>
          </w:p>
        </w:tc>
        <w:tc>
          <w:tcPr>
            <w:tcW w:w="4876" w:type="dxa"/>
          </w:tcPr>
          <w:p w14:paraId="76CFE9FF" w14:textId="77777777" w:rsidR="002153A6" w:rsidRPr="002F52BD" w:rsidRDefault="002153A6" w:rsidP="00E1289E">
            <w:pPr>
              <w:spacing w:after="120"/>
              <w:rPr>
                <w:color w:val="000000"/>
              </w:rPr>
            </w:pPr>
            <w:r w:rsidRPr="002F52BD">
              <w:rPr>
                <w:color w:val="000000"/>
              </w:rPr>
              <w:t>_________________</w:t>
            </w:r>
          </w:p>
        </w:tc>
      </w:tr>
      <w:tr w:rsidR="002153A6" w:rsidRPr="002F52BD" w14:paraId="4D465D87" w14:textId="77777777" w:rsidTr="00E1289E">
        <w:trPr>
          <w:jc w:val="center"/>
        </w:trPr>
        <w:tc>
          <w:tcPr>
            <w:tcW w:w="4876" w:type="dxa"/>
          </w:tcPr>
          <w:p w14:paraId="33541834" w14:textId="77777777" w:rsidR="002153A6" w:rsidRPr="002F52BD" w:rsidRDefault="002153A6" w:rsidP="00E1289E">
            <w:pPr>
              <w:spacing w:after="120"/>
              <w:rPr>
                <w:color w:val="000000"/>
              </w:rPr>
            </w:pPr>
            <w:r w:rsidRPr="002F52BD">
              <w:rPr>
                <w:color w:val="000000"/>
                <w:vertAlign w:val="superscript"/>
              </w:rPr>
              <w:t>23</w:t>
            </w:r>
            <w:r w:rsidRPr="002F52BD">
              <w:rPr>
                <w:color w:val="000000"/>
              </w:rPr>
              <w:t xml:space="preserve"> Council Decision 2014/221/EU of 14 April 2014 on the signing, on behalf of the European Union, of the Marrakesh Treaty to Facilitate Access to Published Works for Persons who are Blind, Visually Impaired, or otherwise Print Disabled</w:t>
            </w:r>
            <w:r w:rsidRPr="002F52BD">
              <w:rPr>
                <w:b/>
                <w:i/>
                <w:color w:val="000000"/>
              </w:rPr>
              <w:t>.</w:t>
            </w:r>
            <w:r w:rsidRPr="002F52BD">
              <w:rPr>
                <w:color w:val="000000"/>
              </w:rPr>
              <w:t xml:space="preserve"> (OJ L115, 17.4.2014, p.</w:t>
            </w:r>
            <w:r w:rsidRPr="002F52BD">
              <w:rPr>
                <w:b/>
                <w:i/>
                <w:color w:val="000000"/>
              </w:rPr>
              <w:t xml:space="preserve"> 1)</w:t>
            </w:r>
            <w:r w:rsidRPr="002F52BD">
              <w:rPr>
                <w:color w:val="000000"/>
              </w:rPr>
              <w:t>.</w:t>
            </w:r>
          </w:p>
        </w:tc>
        <w:tc>
          <w:tcPr>
            <w:tcW w:w="4876" w:type="dxa"/>
          </w:tcPr>
          <w:p w14:paraId="3C316040" w14:textId="77777777" w:rsidR="002153A6" w:rsidRPr="002F52BD" w:rsidRDefault="002153A6" w:rsidP="00E1289E">
            <w:pPr>
              <w:spacing w:after="120"/>
              <w:rPr>
                <w:color w:val="000000"/>
              </w:rPr>
            </w:pPr>
            <w:r w:rsidRPr="002F52BD">
              <w:rPr>
                <w:color w:val="000000"/>
                <w:vertAlign w:val="superscript"/>
              </w:rPr>
              <w:t>23</w:t>
            </w:r>
            <w:r w:rsidRPr="002F52BD">
              <w:rPr>
                <w:color w:val="000000"/>
              </w:rPr>
              <w:t xml:space="preserve"> Council Decision 2014/221/EU of 14 April 2014 on the signing, on behalf of the European Union, of the Marrakesh Treaty to Facilitate Access to Published Works for Persons who are Blind, Visually Impaired, or otherwise Print Disabled (OJ L115, 17.4.2014, p.</w:t>
            </w:r>
            <w:r w:rsidRPr="002F52BD">
              <w:rPr>
                <w:b/>
                <w:i/>
                <w:color w:val="000000"/>
              </w:rPr>
              <w:t xml:space="preserve"> 1.)</w:t>
            </w:r>
            <w:r w:rsidRPr="002F52BD">
              <w:rPr>
                <w:color w:val="000000"/>
              </w:rPr>
              <w:t>.</w:t>
            </w:r>
          </w:p>
        </w:tc>
      </w:tr>
    </w:tbl>
    <w:p w14:paraId="1F7EDB90" w14:textId="77777777" w:rsidR="002153A6" w:rsidRPr="002F52BD" w:rsidRDefault="002153A6" w:rsidP="00E1289E">
      <w:r w:rsidRPr="002F52BD">
        <w:rPr>
          <w:rStyle w:val="HideTWBExt"/>
          <w:noProof w:val="0"/>
        </w:rPr>
        <w:t>&lt;/Amend&gt;</w:t>
      </w:r>
    </w:p>
    <w:p w14:paraId="60B9DCC8" w14:textId="77777777" w:rsidR="002153A6" w:rsidRPr="002F52BD" w:rsidRDefault="002153A6" w:rsidP="00E1289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2F52BD">
        <w:rPr>
          <w:rStyle w:val="HideTWBExt"/>
          <w:noProof w:val="0"/>
        </w:rPr>
        <w:t>&lt;Amend&gt;</w:t>
      </w:r>
      <w:r w:rsidRPr="002F52BD">
        <w:rPr>
          <w:b/>
          <w:color w:val="000000"/>
        </w:rPr>
        <w:t xml:space="preserve">Amendment </w:t>
      </w:r>
      <w:r w:rsidRPr="002F52BD">
        <w:rPr>
          <w:b/>
          <w:color w:val="000000"/>
        </w:rPr>
        <w:tab/>
      </w:r>
      <w:r w:rsidRPr="002F52BD">
        <w:rPr>
          <w:b/>
          <w:color w:val="000000"/>
        </w:rPr>
        <w:tab/>
      </w:r>
      <w:r w:rsidRPr="002F52BD">
        <w:rPr>
          <w:rStyle w:val="HideTWBExt"/>
          <w:noProof w:val="0"/>
        </w:rPr>
        <w:t>&lt;NumAm&gt;</w:t>
      </w:r>
      <w:r w:rsidRPr="002F52BD">
        <w:rPr>
          <w:b/>
          <w:color w:val="000000"/>
        </w:rPr>
        <w:t>3</w:t>
      </w:r>
      <w:r w:rsidRPr="002F52BD">
        <w:rPr>
          <w:rStyle w:val="HideTWBExt"/>
          <w:noProof w:val="0"/>
        </w:rPr>
        <w:t>&lt;/NumAm&gt;</w:t>
      </w:r>
    </w:p>
    <w:p w14:paraId="5557CAB5" w14:textId="77777777" w:rsidR="002153A6" w:rsidRPr="002F52BD" w:rsidRDefault="002153A6" w:rsidP="00E1289E">
      <w:pPr>
        <w:spacing w:before="240"/>
        <w:rPr>
          <w:b/>
          <w:color w:val="000000"/>
        </w:rPr>
      </w:pPr>
      <w:r w:rsidRPr="002F52BD">
        <w:rPr>
          <w:rStyle w:val="HideTWBExt"/>
          <w:noProof w:val="0"/>
        </w:rPr>
        <w:t>&lt;DocAmend&gt;</w:t>
      </w:r>
      <w:r w:rsidRPr="002F52BD">
        <w:rPr>
          <w:b/>
          <w:color w:val="000000"/>
        </w:rPr>
        <w:t>Proposal for a directive</w:t>
      </w:r>
      <w:r w:rsidRPr="002F52BD">
        <w:rPr>
          <w:rStyle w:val="HideTWBExt"/>
          <w:noProof w:val="0"/>
        </w:rPr>
        <w:t>&lt;/DocAmend&gt;</w:t>
      </w:r>
    </w:p>
    <w:p w14:paraId="24086ABB" w14:textId="77777777" w:rsidR="002153A6" w:rsidRPr="002F52BD" w:rsidRDefault="002153A6" w:rsidP="00E1289E">
      <w:pPr>
        <w:rPr>
          <w:b/>
          <w:color w:val="000000"/>
        </w:rPr>
      </w:pPr>
      <w:r w:rsidRPr="002F52BD">
        <w:rPr>
          <w:rStyle w:val="HideTWBExt"/>
          <w:noProof w:val="0"/>
        </w:rPr>
        <w:t>&lt;Article&gt;</w:t>
      </w:r>
      <w:r w:rsidRPr="002F52BD">
        <w:rPr>
          <w:b/>
          <w:color w:val="000000"/>
        </w:rPr>
        <w:t>Recital 5</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1DFB3D22" w14:textId="77777777" w:rsidTr="00E1289E">
        <w:trPr>
          <w:trHeight w:hRule="exact" w:val="240"/>
          <w:jc w:val="center"/>
        </w:trPr>
        <w:tc>
          <w:tcPr>
            <w:tcW w:w="9752" w:type="dxa"/>
            <w:gridSpan w:val="2"/>
          </w:tcPr>
          <w:p w14:paraId="71F34DC4" w14:textId="77777777" w:rsidR="002153A6" w:rsidRPr="002F52BD" w:rsidRDefault="002153A6" w:rsidP="00E1289E"/>
        </w:tc>
      </w:tr>
      <w:tr w:rsidR="002153A6" w:rsidRPr="002F52BD" w14:paraId="44A395B7" w14:textId="77777777" w:rsidTr="00E1289E">
        <w:trPr>
          <w:trHeight w:val="240"/>
          <w:jc w:val="center"/>
        </w:trPr>
        <w:tc>
          <w:tcPr>
            <w:tcW w:w="4876" w:type="dxa"/>
          </w:tcPr>
          <w:p w14:paraId="4A650E9A" w14:textId="77777777" w:rsidR="002153A6" w:rsidRPr="002F52BD" w:rsidRDefault="002153A6" w:rsidP="00E1289E">
            <w:pPr>
              <w:spacing w:after="240"/>
              <w:jc w:val="center"/>
              <w:rPr>
                <w:i/>
                <w:color w:val="000000"/>
              </w:rPr>
            </w:pPr>
            <w:r w:rsidRPr="002F52BD">
              <w:rPr>
                <w:i/>
                <w:color w:val="000000"/>
              </w:rPr>
              <w:t>Text proposed by the Commission</w:t>
            </w:r>
          </w:p>
        </w:tc>
        <w:tc>
          <w:tcPr>
            <w:tcW w:w="4876" w:type="dxa"/>
          </w:tcPr>
          <w:p w14:paraId="21EE0E34" w14:textId="77777777" w:rsidR="002153A6" w:rsidRPr="002F52BD" w:rsidRDefault="002153A6" w:rsidP="00E1289E">
            <w:pPr>
              <w:spacing w:after="240"/>
              <w:jc w:val="center"/>
              <w:rPr>
                <w:i/>
                <w:color w:val="000000"/>
              </w:rPr>
            </w:pPr>
            <w:r w:rsidRPr="002F52BD">
              <w:rPr>
                <w:i/>
                <w:color w:val="000000"/>
              </w:rPr>
              <w:t>Amendment</w:t>
            </w:r>
          </w:p>
        </w:tc>
      </w:tr>
      <w:tr w:rsidR="002153A6" w:rsidRPr="002F52BD" w14:paraId="66203515" w14:textId="77777777" w:rsidTr="00E1289E">
        <w:trPr>
          <w:jc w:val="center"/>
        </w:trPr>
        <w:tc>
          <w:tcPr>
            <w:tcW w:w="4876" w:type="dxa"/>
          </w:tcPr>
          <w:p w14:paraId="52B3697E" w14:textId="77777777" w:rsidR="002153A6" w:rsidRPr="002F52BD" w:rsidRDefault="002153A6" w:rsidP="00E1289E">
            <w:pPr>
              <w:spacing w:after="120"/>
              <w:rPr>
                <w:color w:val="000000"/>
              </w:rPr>
            </w:pPr>
            <w:r w:rsidRPr="002F52BD">
              <w:rPr>
                <w:color w:val="000000"/>
              </w:rPr>
              <w:t>(5)</w:t>
            </w:r>
            <w:r w:rsidRPr="002F52BD">
              <w:rPr>
                <w:color w:val="000000"/>
              </w:rPr>
              <w:tab/>
              <w:t xml:space="preserve">This Directive is designed for the </w:t>
            </w:r>
            <w:r w:rsidRPr="002F52BD">
              <w:rPr>
                <w:color w:val="000000"/>
              </w:rPr>
              <w:lastRenderedPageBreak/>
              <w:t xml:space="preserve">benefit persons who are blind, have a visual impairment which cannot be improved so as to give those persons visual function substantially equivalent to that of a person who has no such impairment, or have a perceptual or reading disability, including dyslexia, preventing them from reading printed works to </w:t>
            </w:r>
            <w:r w:rsidRPr="002F52BD">
              <w:rPr>
                <w:b/>
                <w:i/>
                <w:color w:val="000000"/>
              </w:rPr>
              <w:t xml:space="preserve">substantially </w:t>
            </w:r>
            <w:r w:rsidRPr="002F52BD">
              <w:rPr>
                <w:color w:val="000000"/>
              </w:rPr>
              <w:t>the same degree as persons without such disability, or are unable to hold or manipulate a book or to focus or move the eyes to the extent that would be normally acceptable for reading due to a physical disability. The objective of the measures introduced by this Directive is to improve the availability of books, journals, newspapers, magazines and other writings, sheet music and other print material, including in audio form, whether digital or analogue, in formats that make those works and other subject-matter accessible to those persons to substantially the same degree as to persons without an impairment or disability. Accessible formats include Braille, large print, adapted e-books, audio books and radio broadcasts.</w:t>
            </w:r>
          </w:p>
        </w:tc>
        <w:tc>
          <w:tcPr>
            <w:tcW w:w="4876" w:type="dxa"/>
          </w:tcPr>
          <w:p w14:paraId="47E2E2B6" w14:textId="77777777" w:rsidR="002153A6" w:rsidRPr="002F52BD" w:rsidRDefault="002153A6" w:rsidP="00E1289E">
            <w:pPr>
              <w:spacing w:after="120"/>
              <w:rPr>
                <w:color w:val="000000"/>
              </w:rPr>
            </w:pPr>
            <w:r w:rsidRPr="002F52BD">
              <w:rPr>
                <w:color w:val="000000"/>
              </w:rPr>
              <w:lastRenderedPageBreak/>
              <w:t>(5)</w:t>
            </w:r>
            <w:r w:rsidRPr="002F52BD">
              <w:rPr>
                <w:color w:val="000000"/>
              </w:rPr>
              <w:tab/>
              <w:t xml:space="preserve">This Directive is designed for the </w:t>
            </w:r>
            <w:r w:rsidRPr="002F52BD">
              <w:rPr>
                <w:color w:val="000000"/>
              </w:rPr>
              <w:lastRenderedPageBreak/>
              <w:t xml:space="preserve">benefit persons who are blind, have a visual impairment which cannot be improved so as to give those persons visual function substantially equivalent to that of a person who has no such impairment, or have a perceptual or reading disability, including dyslexia, preventing them from reading printed works to the same degree as persons without such disability, or are unable to hold or manipulate a book or to focus or move the eyes to the extent that would be normally acceptable for reading due to a physical disability. The objective of the measures introduced by this Directive is </w:t>
            </w:r>
            <w:r w:rsidRPr="002F52BD">
              <w:rPr>
                <w:b/>
                <w:i/>
                <w:color w:val="000000"/>
              </w:rPr>
              <w:t xml:space="preserve">therefore </w:t>
            </w:r>
            <w:r w:rsidRPr="002F52BD">
              <w:rPr>
                <w:color w:val="000000"/>
              </w:rPr>
              <w:t>to improve the availability of books, journals, newspapers, magazines and other writings, sheet music and other print material, including in audio form, whether digital or analogue, in formats that make those works and other subject-matter accessible to those persons to substantially the same degree as to persons without an impairment or disability. Accessible formats</w:t>
            </w:r>
            <w:r w:rsidRPr="002F52BD">
              <w:rPr>
                <w:b/>
                <w:i/>
                <w:color w:val="000000"/>
              </w:rPr>
              <w:t xml:space="preserve"> also</w:t>
            </w:r>
            <w:r w:rsidRPr="002F52BD">
              <w:rPr>
                <w:color w:val="000000"/>
              </w:rPr>
              <w:t xml:space="preserve"> include Braille, large print, adapted e-books, audio books and radio broadcasts.</w:t>
            </w:r>
          </w:p>
        </w:tc>
      </w:tr>
    </w:tbl>
    <w:p w14:paraId="7CA16614" w14:textId="77777777" w:rsidR="002153A6" w:rsidRPr="002F52BD" w:rsidRDefault="002153A6" w:rsidP="00E1289E">
      <w:r w:rsidRPr="002F52BD">
        <w:rPr>
          <w:rStyle w:val="HideTWBExt"/>
          <w:noProof w:val="0"/>
        </w:rPr>
        <w:lastRenderedPageBreak/>
        <w:t>&lt;/Amend&gt;</w:t>
      </w:r>
    </w:p>
    <w:p w14:paraId="56D60C58" w14:textId="77777777" w:rsidR="002153A6" w:rsidRPr="002F52BD" w:rsidRDefault="002153A6" w:rsidP="00E1289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2F52BD">
        <w:rPr>
          <w:rStyle w:val="HideTWBExt"/>
          <w:noProof w:val="0"/>
        </w:rPr>
        <w:t>&lt;Amend&gt;</w:t>
      </w:r>
      <w:r w:rsidRPr="002F52BD">
        <w:rPr>
          <w:b/>
          <w:color w:val="000000"/>
        </w:rPr>
        <w:t xml:space="preserve">Amendment </w:t>
      </w:r>
      <w:r w:rsidRPr="002F52BD">
        <w:rPr>
          <w:b/>
          <w:color w:val="000000"/>
        </w:rPr>
        <w:tab/>
      </w:r>
      <w:r w:rsidRPr="002F52BD">
        <w:rPr>
          <w:b/>
          <w:color w:val="000000"/>
        </w:rPr>
        <w:tab/>
      </w:r>
      <w:r w:rsidRPr="002F52BD">
        <w:rPr>
          <w:rStyle w:val="HideTWBExt"/>
          <w:noProof w:val="0"/>
        </w:rPr>
        <w:t>&lt;NumAm&gt;</w:t>
      </w:r>
      <w:r w:rsidRPr="002F52BD">
        <w:rPr>
          <w:b/>
          <w:color w:val="000000"/>
        </w:rPr>
        <w:t>4</w:t>
      </w:r>
      <w:r w:rsidRPr="002F52BD">
        <w:rPr>
          <w:rStyle w:val="HideTWBExt"/>
          <w:noProof w:val="0"/>
        </w:rPr>
        <w:t>&lt;/NumAm&gt;</w:t>
      </w:r>
    </w:p>
    <w:p w14:paraId="6CA46834" w14:textId="77777777" w:rsidR="002153A6" w:rsidRPr="002F52BD" w:rsidRDefault="002153A6" w:rsidP="00E1289E">
      <w:pPr>
        <w:spacing w:before="240"/>
        <w:rPr>
          <w:b/>
          <w:color w:val="000000"/>
        </w:rPr>
      </w:pPr>
      <w:r w:rsidRPr="002F52BD">
        <w:rPr>
          <w:rStyle w:val="HideTWBExt"/>
          <w:noProof w:val="0"/>
        </w:rPr>
        <w:t>&lt;DocAmend&gt;</w:t>
      </w:r>
      <w:r w:rsidRPr="002F52BD">
        <w:rPr>
          <w:b/>
          <w:color w:val="000000"/>
        </w:rPr>
        <w:t>Proposal for a directive</w:t>
      </w:r>
      <w:r w:rsidRPr="002F52BD">
        <w:rPr>
          <w:rStyle w:val="HideTWBExt"/>
          <w:noProof w:val="0"/>
        </w:rPr>
        <w:t>&lt;/DocAmend&gt;</w:t>
      </w:r>
    </w:p>
    <w:p w14:paraId="7A3E83BB" w14:textId="77777777" w:rsidR="002153A6" w:rsidRPr="002F52BD" w:rsidRDefault="002153A6" w:rsidP="00E1289E">
      <w:pPr>
        <w:rPr>
          <w:b/>
          <w:color w:val="000000"/>
        </w:rPr>
      </w:pPr>
      <w:r w:rsidRPr="002F52BD">
        <w:rPr>
          <w:rStyle w:val="HideTWBExt"/>
          <w:noProof w:val="0"/>
        </w:rPr>
        <w:t>&lt;Article&gt;</w:t>
      </w:r>
      <w:r w:rsidRPr="002F52BD">
        <w:rPr>
          <w:b/>
          <w:color w:val="000000"/>
        </w:rPr>
        <w:t>Recital 6</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6C19B6F2" w14:textId="77777777" w:rsidTr="00E1289E">
        <w:trPr>
          <w:trHeight w:hRule="exact" w:val="240"/>
          <w:jc w:val="center"/>
        </w:trPr>
        <w:tc>
          <w:tcPr>
            <w:tcW w:w="9752" w:type="dxa"/>
            <w:gridSpan w:val="2"/>
          </w:tcPr>
          <w:p w14:paraId="4B508C0D" w14:textId="77777777" w:rsidR="002153A6" w:rsidRPr="002F52BD" w:rsidRDefault="002153A6" w:rsidP="00E1289E"/>
        </w:tc>
      </w:tr>
      <w:tr w:rsidR="002153A6" w:rsidRPr="002F52BD" w14:paraId="264FED16" w14:textId="77777777" w:rsidTr="00E1289E">
        <w:trPr>
          <w:trHeight w:val="240"/>
          <w:jc w:val="center"/>
        </w:trPr>
        <w:tc>
          <w:tcPr>
            <w:tcW w:w="4876" w:type="dxa"/>
          </w:tcPr>
          <w:p w14:paraId="318C5528" w14:textId="77777777" w:rsidR="002153A6" w:rsidRPr="002F52BD" w:rsidRDefault="002153A6" w:rsidP="00E1289E">
            <w:pPr>
              <w:spacing w:after="240"/>
              <w:jc w:val="center"/>
              <w:rPr>
                <w:i/>
                <w:color w:val="000000"/>
              </w:rPr>
            </w:pPr>
            <w:r w:rsidRPr="002F52BD">
              <w:rPr>
                <w:i/>
                <w:color w:val="000000"/>
              </w:rPr>
              <w:t>Text proposed by the Commission</w:t>
            </w:r>
          </w:p>
        </w:tc>
        <w:tc>
          <w:tcPr>
            <w:tcW w:w="4876" w:type="dxa"/>
          </w:tcPr>
          <w:p w14:paraId="6FABA117" w14:textId="77777777" w:rsidR="002153A6" w:rsidRPr="002F52BD" w:rsidRDefault="002153A6" w:rsidP="00E1289E">
            <w:pPr>
              <w:spacing w:after="240"/>
              <w:jc w:val="center"/>
              <w:rPr>
                <w:i/>
                <w:color w:val="000000"/>
              </w:rPr>
            </w:pPr>
            <w:r w:rsidRPr="002F52BD">
              <w:rPr>
                <w:i/>
                <w:color w:val="000000"/>
              </w:rPr>
              <w:t>Amendment</w:t>
            </w:r>
          </w:p>
        </w:tc>
      </w:tr>
      <w:tr w:rsidR="002153A6" w:rsidRPr="002F52BD" w14:paraId="1F781E7C" w14:textId="77777777" w:rsidTr="00E1289E">
        <w:trPr>
          <w:jc w:val="center"/>
        </w:trPr>
        <w:tc>
          <w:tcPr>
            <w:tcW w:w="4876" w:type="dxa"/>
          </w:tcPr>
          <w:p w14:paraId="63473709" w14:textId="77777777" w:rsidR="002153A6" w:rsidRPr="002F52BD" w:rsidRDefault="002153A6" w:rsidP="00E1289E">
            <w:pPr>
              <w:spacing w:after="120"/>
              <w:rPr>
                <w:color w:val="000000"/>
              </w:rPr>
            </w:pPr>
            <w:r w:rsidRPr="002F52BD">
              <w:rPr>
                <w:color w:val="000000"/>
              </w:rPr>
              <w:t>(6)</w:t>
            </w:r>
            <w:r w:rsidRPr="002F52BD">
              <w:rPr>
                <w:color w:val="000000"/>
              </w:rPr>
              <w:tab/>
              <w:t xml:space="preserve">This Directive should therefore provide for mandatory exceptions to the rights that are harmonised by Union law and are relevant for the uses and works covered by the Marrakesh Treaty. These include in particular the rights of reproduction, communication to the public, making available, distribution and lending, as provided for in Directive 2001/29/EC, Directive 2006/115/EC, and Directive 2009/24/EC, as well as the corresponding rights in Directive 96/9/EC. As the scope of exceptions and limitations required by the Marrakesh Treaty also includes works </w:t>
            </w:r>
            <w:r w:rsidRPr="002F52BD">
              <w:rPr>
                <w:color w:val="000000"/>
              </w:rPr>
              <w:lastRenderedPageBreak/>
              <w:t>in audio form, like audiobooks, it is necessary that these exceptions also apply to related rights.</w:t>
            </w:r>
          </w:p>
        </w:tc>
        <w:tc>
          <w:tcPr>
            <w:tcW w:w="4876" w:type="dxa"/>
          </w:tcPr>
          <w:p w14:paraId="3E175080" w14:textId="77777777" w:rsidR="002153A6" w:rsidRPr="002F52BD" w:rsidRDefault="002153A6" w:rsidP="00E1289E">
            <w:pPr>
              <w:spacing w:after="120"/>
              <w:rPr>
                <w:color w:val="000000"/>
              </w:rPr>
            </w:pPr>
            <w:r w:rsidRPr="002F52BD">
              <w:rPr>
                <w:color w:val="000000"/>
              </w:rPr>
              <w:lastRenderedPageBreak/>
              <w:t>(6)</w:t>
            </w:r>
            <w:r w:rsidRPr="002F52BD">
              <w:rPr>
                <w:color w:val="000000"/>
              </w:rPr>
              <w:tab/>
              <w:t xml:space="preserve">This Directive should therefore provide for mandatory exceptions to the rights that are harmonised by Union law and are relevant for the uses and works covered by the Marrakesh Treaty. These include in particular the rights of reproduction, communication to the public, making available, distribution and lending, as provided for in Directive 2001/29/EC, Directive 2006/115/EC, and Directive 2009/24/EC, as well as the corresponding rights in Directive 96/9/EC. As the scope of exceptions and limitations required by the Marrakesh Treaty also includes works </w:t>
            </w:r>
            <w:r w:rsidRPr="002F52BD">
              <w:rPr>
                <w:color w:val="000000"/>
              </w:rPr>
              <w:lastRenderedPageBreak/>
              <w:t xml:space="preserve">in audio form, like audiobooks, it is necessary that these exceptions also apply to related rights. </w:t>
            </w:r>
            <w:r w:rsidRPr="002F52BD">
              <w:rPr>
                <w:b/>
                <w:i/>
                <w:color w:val="000000"/>
              </w:rPr>
              <w:t>The exercise of the exceptions provided by the present Directive is without prejudice to other exceptions for persons with disabilities provided by the Member States, such as private use.</w:t>
            </w:r>
          </w:p>
        </w:tc>
      </w:tr>
    </w:tbl>
    <w:p w14:paraId="5E3648AC" w14:textId="77777777" w:rsidR="002153A6" w:rsidRPr="002F52BD" w:rsidRDefault="002153A6" w:rsidP="00E1289E">
      <w:r w:rsidRPr="002F52BD">
        <w:rPr>
          <w:rStyle w:val="HideTWBExt"/>
          <w:noProof w:val="0"/>
        </w:rPr>
        <w:lastRenderedPageBreak/>
        <w:t>&lt;/Amend&gt;</w:t>
      </w:r>
    </w:p>
    <w:p w14:paraId="638ECF37" w14:textId="77777777" w:rsidR="002153A6" w:rsidRPr="002F52BD" w:rsidRDefault="002153A6" w:rsidP="00E1289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2F52BD">
        <w:rPr>
          <w:rStyle w:val="HideTWBExt"/>
          <w:noProof w:val="0"/>
        </w:rPr>
        <w:t>&lt;Amend&gt;</w:t>
      </w:r>
      <w:r w:rsidRPr="002F52BD">
        <w:rPr>
          <w:b/>
          <w:color w:val="000000"/>
        </w:rPr>
        <w:t xml:space="preserve">Amendment </w:t>
      </w:r>
      <w:r w:rsidRPr="002F52BD">
        <w:rPr>
          <w:b/>
          <w:color w:val="000000"/>
        </w:rPr>
        <w:tab/>
      </w:r>
      <w:r w:rsidRPr="002F52BD">
        <w:rPr>
          <w:b/>
          <w:color w:val="000000"/>
        </w:rPr>
        <w:tab/>
      </w:r>
      <w:r w:rsidRPr="002F52BD">
        <w:rPr>
          <w:rStyle w:val="HideTWBExt"/>
          <w:noProof w:val="0"/>
        </w:rPr>
        <w:t>&lt;NumAm&gt;</w:t>
      </w:r>
      <w:r w:rsidRPr="002F52BD">
        <w:rPr>
          <w:b/>
          <w:color w:val="000000"/>
        </w:rPr>
        <w:t>5</w:t>
      </w:r>
      <w:r w:rsidRPr="002F52BD">
        <w:rPr>
          <w:rStyle w:val="HideTWBExt"/>
          <w:noProof w:val="0"/>
        </w:rPr>
        <w:t>&lt;/NumAm&gt;</w:t>
      </w:r>
    </w:p>
    <w:p w14:paraId="78B05DEC" w14:textId="77777777" w:rsidR="002153A6" w:rsidRPr="002F52BD" w:rsidRDefault="002153A6" w:rsidP="00E1289E">
      <w:pPr>
        <w:spacing w:before="240"/>
        <w:rPr>
          <w:b/>
          <w:color w:val="000000"/>
        </w:rPr>
      </w:pPr>
      <w:r w:rsidRPr="002F52BD">
        <w:rPr>
          <w:rStyle w:val="HideTWBExt"/>
          <w:noProof w:val="0"/>
        </w:rPr>
        <w:t>&lt;DocAmend&gt;</w:t>
      </w:r>
      <w:r w:rsidRPr="002F52BD">
        <w:rPr>
          <w:b/>
          <w:color w:val="000000"/>
        </w:rPr>
        <w:t>Proposal for a directive</w:t>
      </w:r>
      <w:r w:rsidRPr="002F52BD">
        <w:rPr>
          <w:rStyle w:val="HideTWBExt"/>
          <w:noProof w:val="0"/>
        </w:rPr>
        <w:t>&lt;/DocAmend&gt;</w:t>
      </w:r>
    </w:p>
    <w:p w14:paraId="21102AFC" w14:textId="77777777" w:rsidR="002153A6" w:rsidRPr="002F52BD" w:rsidRDefault="002153A6" w:rsidP="00E1289E">
      <w:pPr>
        <w:rPr>
          <w:b/>
          <w:color w:val="000000"/>
        </w:rPr>
      </w:pPr>
      <w:r w:rsidRPr="002F52BD">
        <w:rPr>
          <w:rStyle w:val="HideTWBExt"/>
          <w:noProof w:val="0"/>
        </w:rPr>
        <w:t>&lt;Article&gt;</w:t>
      </w:r>
      <w:r w:rsidRPr="002F52BD">
        <w:rPr>
          <w:b/>
          <w:color w:val="000000"/>
        </w:rPr>
        <w:t>Recital 7</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382F8547" w14:textId="77777777" w:rsidTr="00E1289E">
        <w:trPr>
          <w:trHeight w:hRule="exact" w:val="240"/>
          <w:jc w:val="center"/>
        </w:trPr>
        <w:tc>
          <w:tcPr>
            <w:tcW w:w="9752" w:type="dxa"/>
            <w:gridSpan w:val="2"/>
          </w:tcPr>
          <w:p w14:paraId="044DCFF4" w14:textId="77777777" w:rsidR="002153A6" w:rsidRPr="002F52BD" w:rsidRDefault="002153A6" w:rsidP="00E1289E"/>
        </w:tc>
      </w:tr>
      <w:tr w:rsidR="002153A6" w:rsidRPr="002F52BD" w14:paraId="093B3583" w14:textId="77777777" w:rsidTr="00E1289E">
        <w:trPr>
          <w:trHeight w:val="240"/>
          <w:jc w:val="center"/>
        </w:trPr>
        <w:tc>
          <w:tcPr>
            <w:tcW w:w="4876" w:type="dxa"/>
          </w:tcPr>
          <w:p w14:paraId="1218D321" w14:textId="77777777" w:rsidR="002153A6" w:rsidRPr="002F52BD" w:rsidRDefault="002153A6" w:rsidP="00E1289E">
            <w:pPr>
              <w:spacing w:after="240"/>
              <w:jc w:val="center"/>
              <w:rPr>
                <w:i/>
                <w:color w:val="000000"/>
              </w:rPr>
            </w:pPr>
            <w:r w:rsidRPr="002F52BD">
              <w:rPr>
                <w:i/>
                <w:color w:val="000000"/>
              </w:rPr>
              <w:t>Text proposed by the Commission</w:t>
            </w:r>
          </w:p>
        </w:tc>
        <w:tc>
          <w:tcPr>
            <w:tcW w:w="4876" w:type="dxa"/>
          </w:tcPr>
          <w:p w14:paraId="5D6866C3" w14:textId="77777777" w:rsidR="002153A6" w:rsidRPr="002F52BD" w:rsidRDefault="002153A6" w:rsidP="00E1289E">
            <w:pPr>
              <w:spacing w:after="240"/>
              <w:jc w:val="center"/>
              <w:rPr>
                <w:i/>
                <w:color w:val="000000"/>
              </w:rPr>
            </w:pPr>
            <w:r w:rsidRPr="002F52BD">
              <w:rPr>
                <w:i/>
                <w:color w:val="000000"/>
              </w:rPr>
              <w:t>Amendment</w:t>
            </w:r>
          </w:p>
        </w:tc>
      </w:tr>
      <w:tr w:rsidR="002153A6" w:rsidRPr="002F52BD" w14:paraId="6225E75E" w14:textId="77777777" w:rsidTr="00E1289E">
        <w:trPr>
          <w:jc w:val="center"/>
        </w:trPr>
        <w:tc>
          <w:tcPr>
            <w:tcW w:w="4876" w:type="dxa"/>
          </w:tcPr>
          <w:p w14:paraId="3F80A0EE" w14:textId="77777777" w:rsidR="002153A6" w:rsidRPr="002F52BD" w:rsidRDefault="002153A6" w:rsidP="00E1289E">
            <w:pPr>
              <w:spacing w:after="120"/>
              <w:rPr>
                <w:color w:val="000000"/>
              </w:rPr>
            </w:pPr>
            <w:r w:rsidRPr="002F52BD">
              <w:rPr>
                <w:color w:val="000000"/>
              </w:rPr>
              <w:t>(7)</w:t>
            </w:r>
            <w:r w:rsidRPr="002F52BD">
              <w:rPr>
                <w:color w:val="000000"/>
              </w:rPr>
              <w:tab/>
              <w:t>Uses laid down in this Directive include the making of accessible format copies by either the beneficiary persons or authorised entities serving their needs — whether public or private organisations, in particular libraries, educational establishments and other non-profit organisations that serve persons with a print disability as their main or one of their main activities or public interest missions</w:t>
            </w:r>
            <w:r w:rsidRPr="002F52BD">
              <w:rPr>
                <w:b/>
                <w:i/>
                <w:color w:val="000000"/>
              </w:rPr>
              <w:t xml:space="preserve"> —</w:t>
            </w:r>
            <w:r w:rsidRPr="002F52BD">
              <w:rPr>
                <w:color w:val="000000"/>
              </w:rPr>
              <w:t>. Those uses should also include making accessible format copies, for the exclusive use of the beneficiary persons, by a natural person who does so on behalf of a beneficiary person or who assists the beneficiary person in doing so.</w:t>
            </w:r>
          </w:p>
        </w:tc>
        <w:tc>
          <w:tcPr>
            <w:tcW w:w="4876" w:type="dxa"/>
          </w:tcPr>
          <w:p w14:paraId="44AAA918" w14:textId="77777777" w:rsidR="002153A6" w:rsidRPr="002F52BD" w:rsidRDefault="002153A6" w:rsidP="00E1289E">
            <w:pPr>
              <w:spacing w:after="120"/>
              <w:rPr>
                <w:color w:val="000000"/>
              </w:rPr>
            </w:pPr>
            <w:r w:rsidRPr="002F52BD">
              <w:rPr>
                <w:color w:val="000000"/>
              </w:rPr>
              <w:t>(7)</w:t>
            </w:r>
            <w:r w:rsidRPr="002F52BD">
              <w:rPr>
                <w:color w:val="000000"/>
              </w:rPr>
              <w:tab/>
              <w:t xml:space="preserve">Uses laid down in this Directive </w:t>
            </w:r>
            <w:r w:rsidRPr="002F52BD">
              <w:rPr>
                <w:b/>
                <w:i/>
                <w:color w:val="000000"/>
              </w:rPr>
              <w:t xml:space="preserve">also </w:t>
            </w:r>
            <w:r w:rsidRPr="002F52BD">
              <w:rPr>
                <w:color w:val="000000"/>
              </w:rPr>
              <w:t>include the making of accessible format copies by either the beneficiary persons or authorised entities serving their needs — whether public or private organisations, in particular libraries, educational establishments and other non-profit organisations that serve persons with a print disability as their main or one of their main activities or public interest missions. Those uses should also include making accessible format copies, for the exclusive use of the beneficiary persons, by a natural person who does so on behalf of a beneficiary person or who assists the beneficiary person in doing so.</w:t>
            </w:r>
          </w:p>
        </w:tc>
      </w:tr>
    </w:tbl>
    <w:p w14:paraId="6329DF55" w14:textId="77777777" w:rsidR="002153A6" w:rsidRPr="002F52BD" w:rsidRDefault="002153A6" w:rsidP="00E1289E">
      <w:r w:rsidRPr="002F52BD">
        <w:rPr>
          <w:rStyle w:val="HideTWBExt"/>
          <w:noProof w:val="0"/>
        </w:rPr>
        <w:t>&lt;/Amend&gt;</w:t>
      </w:r>
    </w:p>
    <w:p w14:paraId="5869A614" w14:textId="77777777" w:rsidR="002153A6" w:rsidRPr="002F52BD" w:rsidRDefault="002153A6" w:rsidP="00E1289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2F52BD">
        <w:rPr>
          <w:rStyle w:val="HideTWBExt"/>
          <w:noProof w:val="0"/>
        </w:rPr>
        <w:t>&lt;Amend&gt;</w:t>
      </w:r>
      <w:r w:rsidRPr="002F52BD">
        <w:rPr>
          <w:b/>
          <w:color w:val="000000"/>
        </w:rPr>
        <w:t xml:space="preserve">Amendment </w:t>
      </w:r>
      <w:r w:rsidRPr="002F52BD">
        <w:rPr>
          <w:b/>
          <w:color w:val="000000"/>
        </w:rPr>
        <w:tab/>
      </w:r>
      <w:r w:rsidRPr="002F52BD">
        <w:rPr>
          <w:b/>
          <w:color w:val="000000"/>
        </w:rPr>
        <w:tab/>
      </w:r>
      <w:r w:rsidRPr="002F52BD">
        <w:rPr>
          <w:rStyle w:val="HideTWBExt"/>
          <w:noProof w:val="0"/>
        </w:rPr>
        <w:t>&lt;NumAm&gt;</w:t>
      </w:r>
      <w:r w:rsidRPr="002F52BD">
        <w:rPr>
          <w:b/>
          <w:color w:val="000000"/>
        </w:rPr>
        <w:t>6</w:t>
      </w:r>
      <w:r w:rsidRPr="002F52BD">
        <w:rPr>
          <w:rStyle w:val="HideTWBExt"/>
          <w:noProof w:val="0"/>
        </w:rPr>
        <w:t>&lt;/NumAm&gt;</w:t>
      </w:r>
    </w:p>
    <w:p w14:paraId="6815442D" w14:textId="77777777" w:rsidR="002153A6" w:rsidRPr="002F52BD" w:rsidRDefault="002153A6" w:rsidP="00E1289E">
      <w:pPr>
        <w:spacing w:before="240"/>
        <w:rPr>
          <w:b/>
          <w:color w:val="000000"/>
        </w:rPr>
      </w:pPr>
      <w:r w:rsidRPr="002F52BD">
        <w:rPr>
          <w:rStyle w:val="HideTWBExt"/>
          <w:noProof w:val="0"/>
        </w:rPr>
        <w:t>&lt;DocAmend&gt;</w:t>
      </w:r>
      <w:r w:rsidRPr="002F52BD">
        <w:rPr>
          <w:b/>
          <w:color w:val="000000"/>
        </w:rPr>
        <w:t>Proposal for a directive</w:t>
      </w:r>
      <w:r w:rsidRPr="002F52BD">
        <w:rPr>
          <w:rStyle w:val="HideTWBExt"/>
          <w:noProof w:val="0"/>
        </w:rPr>
        <w:t>&lt;/DocAmend&gt;</w:t>
      </w:r>
    </w:p>
    <w:p w14:paraId="12E5564E" w14:textId="77777777" w:rsidR="002153A6" w:rsidRPr="002F52BD" w:rsidRDefault="002153A6" w:rsidP="00E1289E">
      <w:pPr>
        <w:rPr>
          <w:b/>
          <w:color w:val="000000"/>
        </w:rPr>
      </w:pPr>
      <w:r w:rsidRPr="002F52BD">
        <w:rPr>
          <w:rStyle w:val="HideTWBExt"/>
          <w:noProof w:val="0"/>
        </w:rPr>
        <w:t>&lt;Article&gt;</w:t>
      </w:r>
      <w:r w:rsidRPr="002F52BD">
        <w:rPr>
          <w:b/>
          <w:color w:val="000000"/>
        </w:rPr>
        <w:t>Recital 8</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640EA5CD" w14:textId="77777777" w:rsidTr="00E1289E">
        <w:trPr>
          <w:trHeight w:hRule="exact" w:val="240"/>
          <w:jc w:val="center"/>
        </w:trPr>
        <w:tc>
          <w:tcPr>
            <w:tcW w:w="9752" w:type="dxa"/>
            <w:gridSpan w:val="2"/>
          </w:tcPr>
          <w:p w14:paraId="032CADA8" w14:textId="77777777" w:rsidR="002153A6" w:rsidRPr="002F52BD" w:rsidRDefault="002153A6" w:rsidP="00E1289E"/>
        </w:tc>
      </w:tr>
      <w:tr w:rsidR="002153A6" w:rsidRPr="002F52BD" w14:paraId="69967E1B" w14:textId="77777777" w:rsidTr="00E1289E">
        <w:trPr>
          <w:trHeight w:val="240"/>
          <w:jc w:val="center"/>
        </w:trPr>
        <w:tc>
          <w:tcPr>
            <w:tcW w:w="4876" w:type="dxa"/>
          </w:tcPr>
          <w:p w14:paraId="20FB83EA" w14:textId="77777777" w:rsidR="002153A6" w:rsidRPr="002F52BD" w:rsidRDefault="002153A6" w:rsidP="00E1289E">
            <w:pPr>
              <w:spacing w:after="240"/>
              <w:jc w:val="center"/>
              <w:rPr>
                <w:i/>
                <w:color w:val="000000"/>
              </w:rPr>
            </w:pPr>
            <w:r w:rsidRPr="002F52BD">
              <w:rPr>
                <w:i/>
                <w:color w:val="000000"/>
              </w:rPr>
              <w:t>Text proposed by the Commission</w:t>
            </w:r>
          </w:p>
        </w:tc>
        <w:tc>
          <w:tcPr>
            <w:tcW w:w="4876" w:type="dxa"/>
          </w:tcPr>
          <w:p w14:paraId="6C007BB3" w14:textId="77777777" w:rsidR="002153A6" w:rsidRPr="002F52BD" w:rsidRDefault="002153A6" w:rsidP="00E1289E">
            <w:pPr>
              <w:spacing w:after="240"/>
              <w:jc w:val="center"/>
              <w:rPr>
                <w:i/>
                <w:color w:val="000000"/>
              </w:rPr>
            </w:pPr>
            <w:r w:rsidRPr="002F52BD">
              <w:rPr>
                <w:i/>
                <w:color w:val="000000"/>
              </w:rPr>
              <w:t>Amendment</w:t>
            </w:r>
          </w:p>
        </w:tc>
      </w:tr>
      <w:tr w:rsidR="002153A6" w:rsidRPr="002F52BD" w14:paraId="6117A399" w14:textId="77777777" w:rsidTr="00E1289E">
        <w:trPr>
          <w:jc w:val="center"/>
        </w:trPr>
        <w:tc>
          <w:tcPr>
            <w:tcW w:w="4876" w:type="dxa"/>
          </w:tcPr>
          <w:p w14:paraId="4D70CA38" w14:textId="77777777" w:rsidR="002153A6" w:rsidRPr="002F52BD" w:rsidRDefault="002153A6" w:rsidP="00E1289E">
            <w:pPr>
              <w:spacing w:after="120"/>
              <w:rPr>
                <w:color w:val="000000"/>
              </w:rPr>
            </w:pPr>
            <w:r w:rsidRPr="002F52BD">
              <w:rPr>
                <w:color w:val="000000"/>
              </w:rPr>
              <w:t>(8)</w:t>
            </w:r>
            <w:r w:rsidRPr="002F52BD">
              <w:rPr>
                <w:color w:val="000000"/>
              </w:rPr>
              <w:tab/>
              <w:t xml:space="preserve">The mandatory exception should also limit the right of reproduction so as to allow for any act that is necessary in order to make changes to or convert or adapt a work or other subject-matter in such a way as to produce an accessible format copy. This includes providing the necessary </w:t>
            </w:r>
            <w:r w:rsidRPr="002F52BD">
              <w:rPr>
                <w:color w:val="000000"/>
              </w:rPr>
              <w:lastRenderedPageBreak/>
              <w:t>means to navigate information in an accessible format copy.</w:t>
            </w:r>
          </w:p>
        </w:tc>
        <w:tc>
          <w:tcPr>
            <w:tcW w:w="4876" w:type="dxa"/>
          </w:tcPr>
          <w:p w14:paraId="7B0A9C35" w14:textId="77777777" w:rsidR="002153A6" w:rsidRPr="002F52BD" w:rsidRDefault="002153A6" w:rsidP="00E1289E">
            <w:pPr>
              <w:spacing w:after="120"/>
              <w:rPr>
                <w:color w:val="000000"/>
              </w:rPr>
            </w:pPr>
            <w:r w:rsidRPr="002F52BD">
              <w:rPr>
                <w:color w:val="000000"/>
              </w:rPr>
              <w:lastRenderedPageBreak/>
              <w:t>(8)</w:t>
            </w:r>
            <w:r w:rsidRPr="002F52BD">
              <w:rPr>
                <w:color w:val="000000"/>
              </w:rPr>
              <w:tab/>
              <w:t xml:space="preserve">The mandatory exception should also limit the right of reproduction so as to allow for any act that is necessary in order to make changes to or convert or adapt a work or other subject-matter in such a way as to produce an accessible format copy. This </w:t>
            </w:r>
            <w:r w:rsidRPr="002F52BD">
              <w:rPr>
                <w:b/>
                <w:i/>
                <w:color w:val="000000"/>
              </w:rPr>
              <w:t xml:space="preserve">also </w:t>
            </w:r>
            <w:r w:rsidRPr="002F52BD">
              <w:rPr>
                <w:color w:val="000000"/>
              </w:rPr>
              <w:t xml:space="preserve">includes providing the necessary </w:t>
            </w:r>
            <w:r w:rsidRPr="002F52BD">
              <w:rPr>
                <w:color w:val="000000"/>
              </w:rPr>
              <w:lastRenderedPageBreak/>
              <w:t>means to navigate information in an accessible format copy.</w:t>
            </w:r>
          </w:p>
        </w:tc>
      </w:tr>
    </w:tbl>
    <w:p w14:paraId="62EC18A5" w14:textId="77777777" w:rsidR="002153A6" w:rsidRPr="002F52BD" w:rsidRDefault="002153A6" w:rsidP="00E1289E">
      <w:r w:rsidRPr="002F52BD">
        <w:rPr>
          <w:rStyle w:val="HideTWBExt"/>
          <w:noProof w:val="0"/>
        </w:rPr>
        <w:lastRenderedPageBreak/>
        <w:t>&lt;/Amend&gt;</w:t>
      </w:r>
    </w:p>
    <w:p w14:paraId="167A59A5" w14:textId="77777777" w:rsidR="002153A6" w:rsidRPr="002F52BD" w:rsidRDefault="002153A6" w:rsidP="00E1289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2F52BD">
        <w:rPr>
          <w:rStyle w:val="HideTWBExt"/>
          <w:noProof w:val="0"/>
        </w:rPr>
        <w:t>&lt;Amend&gt;</w:t>
      </w:r>
      <w:r w:rsidRPr="002F52BD">
        <w:rPr>
          <w:b/>
          <w:color w:val="000000"/>
        </w:rPr>
        <w:t xml:space="preserve">Amendment </w:t>
      </w:r>
      <w:r w:rsidRPr="002F52BD">
        <w:rPr>
          <w:b/>
          <w:color w:val="000000"/>
        </w:rPr>
        <w:tab/>
      </w:r>
      <w:r w:rsidRPr="002F52BD">
        <w:rPr>
          <w:b/>
          <w:color w:val="000000"/>
        </w:rPr>
        <w:tab/>
      </w:r>
      <w:r w:rsidRPr="002F52BD">
        <w:rPr>
          <w:rStyle w:val="HideTWBExt"/>
          <w:noProof w:val="0"/>
        </w:rPr>
        <w:t>&lt;NumAm&gt;</w:t>
      </w:r>
      <w:r w:rsidRPr="002F52BD">
        <w:rPr>
          <w:b/>
          <w:color w:val="000000"/>
        </w:rPr>
        <w:t>7</w:t>
      </w:r>
      <w:r w:rsidRPr="002F52BD">
        <w:rPr>
          <w:rStyle w:val="HideTWBExt"/>
          <w:noProof w:val="0"/>
        </w:rPr>
        <w:t>&lt;/NumAm&gt;</w:t>
      </w:r>
    </w:p>
    <w:p w14:paraId="6ECDD166" w14:textId="77777777" w:rsidR="002153A6" w:rsidRPr="002F52BD" w:rsidRDefault="002153A6" w:rsidP="00E1289E">
      <w:pPr>
        <w:spacing w:before="240"/>
        <w:rPr>
          <w:b/>
          <w:color w:val="000000"/>
        </w:rPr>
      </w:pPr>
      <w:r w:rsidRPr="002F52BD">
        <w:rPr>
          <w:rStyle w:val="HideTWBExt"/>
          <w:noProof w:val="0"/>
        </w:rPr>
        <w:t>&lt;DocAmend&gt;</w:t>
      </w:r>
      <w:r w:rsidRPr="002F52BD">
        <w:rPr>
          <w:b/>
          <w:color w:val="000000"/>
        </w:rPr>
        <w:t>Proposal for a directive</w:t>
      </w:r>
      <w:r w:rsidRPr="002F52BD">
        <w:rPr>
          <w:rStyle w:val="HideTWBExt"/>
          <w:noProof w:val="0"/>
        </w:rPr>
        <w:t>&lt;/DocAmend&gt;</w:t>
      </w:r>
    </w:p>
    <w:p w14:paraId="68E73AAD" w14:textId="77777777" w:rsidR="002153A6" w:rsidRPr="002F52BD" w:rsidRDefault="002153A6" w:rsidP="00E1289E">
      <w:pPr>
        <w:rPr>
          <w:b/>
          <w:color w:val="000000"/>
        </w:rPr>
      </w:pPr>
      <w:r w:rsidRPr="002F52BD">
        <w:rPr>
          <w:rStyle w:val="HideTWBExt"/>
          <w:noProof w:val="0"/>
        </w:rPr>
        <w:t>&lt;Article&gt;</w:t>
      </w:r>
      <w:r w:rsidRPr="002F52BD">
        <w:rPr>
          <w:b/>
          <w:color w:val="000000"/>
        </w:rPr>
        <w:t>Recital 9</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15EB07FD" w14:textId="77777777" w:rsidTr="00E1289E">
        <w:trPr>
          <w:trHeight w:hRule="exact" w:val="240"/>
          <w:jc w:val="center"/>
        </w:trPr>
        <w:tc>
          <w:tcPr>
            <w:tcW w:w="9752" w:type="dxa"/>
            <w:gridSpan w:val="2"/>
          </w:tcPr>
          <w:p w14:paraId="09C2EC2C" w14:textId="77777777" w:rsidR="002153A6" w:rsidRPr="002F52BD" w:rsidRDefault="002153A6" w:rsidP="00E1289E"/>
        </w:tc>
      </w:tr>
      <w:tr w:rsidR="002153A6" w:rsidRPr="002F52BD" w14:paraId="26F0C253" w14:textId="77777777" w:rsidTr="00E1289E">
        <w:trPr>
          <w:trHeight w:val="240"/>
          <w:jc w:val="center"/>
        </w:trPr>
        <w:tc>
          <w:tcPr>
            <w:tcW w:w="4876" w:type="dxa"/>
          </w:tcPr>
          <w:p w14:paraId="749E2AA2" w14:textId="77777777" w:rsidR="002153A6" w:rsidRPr="002F52BD" w:rsidRDefault="002153A6" w:rsidP="00E1289E">
            <w:pPr>
              <w:spacing w:after="240"/>
              <w:jc w:val="center"/>
              <w:rPr>
                <w:i/>
                <w:color w:val="000000"/>
              </w:rPr>
            </w:pPr>
            <w:r w:rsidRPr="002F52BD">
              <w:rPr>
                <w:i/>
                <w:color w:val="000000"/>
              </w:rPr>
              <w:t>Text proposed by the Commission</w:t>
            </w:r>
          </w:p>
        </w:tc>
        <w:tc>
          <w:tcPr>
            <w:tcW w:w="4876" w:type="dxa"/>
          </w:tcPr>
          <w:p w14:paraId="72D66BC1" w14:textId="77777777" w:rsidR="002153A6" w:rsidRPr="002F52BD" w:rsidRDefault="002153A6" w:rsidP="00E1289E">
            <w:pPr>
              <w:spacing w:after="240"/>
              <w:jc w:val="center"/>
              <w:rPr>
                <w:i/>
                <w:color w:val="000000"/>
              </w:rPr>
            </w:pPr>
            <w:r w:rsidRPr="002F52BD">
              <w:rPr>
                <w:i/>
                <w:color w:val="000000"/>
              </w:rPr>
              <w:t>Amendment</w:t>
            </w:r>
          </w:p>
        </w:tc>
      </w:tr>
      <w:tr w:rsidR="002153A6" w:rsidRPr="002F52BD" w14:paraId="79FC4DE3" w14:textId="77777777" w:rsidTr="00E1289E">
        <w:trPr>
          <w:jc w:val="center"/>
        </w:trPr>
        <w:tc>
          <w:tcPr>
            <w:tcW w:w="4876" w:type="dxa"/>
          </w:tcPr>
          <w:p w14:paraId="7D5BC3B0" w14:textId="77777777" w:rsidR="002153A6" w:rsidRPr="002F52BD" w:rsidRDefault="002153A6" w:rsidP="00E1289E">
            <w:pPr>
              <w:spacing w:after="120"/>
              <w:rPr>
                <w:color w:val="000000"/>
              </w:rPr>
            </w:pPr>
            <w:r w:rsidRPr="002F52BD">
              <w:rPr>
                <w:color w:val="000000"/>
              </w:rPr>
              <w:t>(9)</w:t>
            </w:r>
            <w:r w:rsidRPr="002F52BD">
              <w:rPr>
                <w:color w:val="000000"/>
              </w:rPr>
              <w:tab/>
              <w:t>The exception should allow authorised entities to make and disseminate online and offline within the Union accessible format copies of works or other subject-matter covered by this Directive.</w:t>
            </w:r>
          </w:p>
        </w:tc>
        <w:tc>
          <w:tcPr>
            <w:tcW w:w="4876" w:type="dxa"/>
          </w:tcPr>
          <w:p w14:paraId="446F3976" w14:textId="77777777" w:rsidR="002153A6" w:rsidRPr="002F52BD" w:rsidRDefault="002153A6" w:rsidP="00E1289E">
            <w:pPr>
              <w:spacing w:after="120"/>
              <w:rPr>
                <w:color w:val="000000"/>
              </w:rPr>
            </w:pPr>
            <w:r w:rsidRPr="002F52BD">
              <w:rPr>
                <w:color w:val="000000"/>
              </w:rPr>
              <w:t>(9)</w:t>
            </w:r>
            <w:r w:rsidRPr="002F52BD">
              <w:rPr>
                <w:color w:val="000000"/>
              </w:rPr>
              <w:tab/>
              <w:t xml:space="preserve">The exception should </w:t>
            </w:r>
            <w:r w:rsidRPr="002F52BD">
              <w:rPr>
                <w:b/>
                <w:i/>
                <w:color w:val="000000"/>
              </w:rPr>
              <w:t xml:space="preserve">also </w:t>
            </w:r>
            <w:r w:rsidRPr="002F52BD">
              <w:rPr>
                <w:color w:val="000000"/>
              </w:rPr>
              <w:t>allow authorised entities to make and disseminate online and offline within the Union accessible format copies of works or other subject-matter covered by this Directive.</w:t>
            </w:r>
          </w:p>
        </w:tc>
      </w:tr>
    </w:tbl>
    <w:p w14:paraId="5F44FE7D" w14:textId="77777777" w:rsidR="002153A6" w:rsidRPr="002F52BD" w:rsidRDefault="002153A6" w:rsidP="00E1289E">
      <w:r w:rsidRPr="002F52BD">
        <w:rPr>
          <w:rStyle w:val="HideTWBExt"/>
          <w:noProof w:val="0"/>
        </w:rPr>
        <w:t>&lt;/Amend&gt;</w:t>
      </w:r>
    </w:p>
    <w:p w14:paraId="74E3F984" w14:textId="77777777" w:rsidR="002153A6" w:rsidRPr="002F52BD" w:rsidRDefault="002153A6" w:rsidP="00E1289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2F52BD">
        <w:rPr>
          <w:rStyle w:val="HideTWBExt"/>
          <w:noProof w:val="0"/>
        </w:rPr>
        <w:t>&lt;Amend&gt;</w:t>
      </w:r>
      <w:r w:rsidRPr="002F52BD">
        <w:rPr>
          <w:b/>
          <w:color w:val="000000"/>
        </w:rPr>
        <w:t xml:space="preserve">Amendment </w:t>
      </w:r>
      <w:r w:rsidRPr="002F52BD">
        <w:rPr>
          <w:b/>
          <w:color w:val="000000"/>
        </w:rPr>
        <w:tab/>
      </w:r>
      <w:r w:rsidRPr="002F52BD">
        <w:rPr>
          <w:b/>
          <w:color w:val="000000"/>
        </w:rPr>
        <w:tab/>
      </w:r>
      <w:r w:rsidRPr="002F52BD">
        <w:rPr>
          <w:rStyle w:val="HideTWBExt"/>
          <w:noProof w:val="0"/>
        </w:rPr>
        <w:t>&lt;NumAm&gt;</w:t>
      </w:r>
      <w:r w:rsidRPr="002F52BD">
        <w:rPr>
          <w:b/>
          <w:color w:val="000000"/>
        </w:rPr>
        <w:t>8</w:t>
      </w:r>
      <w:r w:rsidRPr="002F52BD">
        <w:rPr>
          <w:rStyle w:val="HideTWBExt"/>
          <w:noProof w:val="0"/>
        </w:rPr>
        <w:t>&lt;/NumAm&gt;</w:t>
      </w:r>
    </w:p>
    <w:p w14:paraId="68E843AC" w14:textId="77777777" w:rsidR="002153A6" w:rsidRPr="002F52BD" w:rsidRDefault="002153A6" w:rsidP="00E1289E">
      <w:pPr>
        <w:spacing w:before="240"/>
        <w:rPr>
          <w:b/>
          <w:color w:val="000000"/>
        </w:rPr>
      </w:pPr>
      <w:r w:rsidRPr="002F52BD">
        <w:rPr>
          <w:rStyle w:val="HideTWBExt"/>
          <w:noProof w:val="0"/>
        </w:rPr>
        <w:t>&lt;DocAmend&gt;</w:t>
      </w:r>
      <w:r w:rsidRPr="002F52BD">
        <w:rPr>
          <w:b/>
          <w:color w:val="000000"/>
        </w:rPr>
        <w:t>Proposal for a directive</w:t>
      </w:r>
      <w:r w:rsidRPr="002F52BD">
        <w:rPr>
          <w:rStyle w:val="HideTWBExt"/>
          <w:noProof w:val="0"/>
        </w:rPr>
        <w:t>&lt;/DocAmend&gt;</w:t>
      </w:r>
    </w:p>
    <w:p w14:paraId="31790E1A" w14:textId="77777777" w:rsidR="002153A6" w:rsidRPr="002F52BD" w:rsidRDefault="002153A6" w:rsidP="00E1289E">
      <w:pPr>
        <w:rPr>
          <w:b/>
          <w:color w:val="000000"/>
        </w:rPr>
      </w:pPr>
      <w:r w:rsidRPr="002F52BD">
        <w:rPr>
          <w:rStyle w:val="HideTWBExt"/>
          <w:noProof w:val="0"/>
        </w:rPr>
        <w:t>&lt;Article&gt;</w:t>
      </w:r>
      <w:r w:rsidRPr="002F52BD">
        <w:rPr>
          <w:b/>
          <w:color w:val="000000"/>
        </w:rPr>
        <w:t>Recital 11</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15F1C2CE" w14:textId="77777777" w:rsidTr="00E1289E">
        <w:trPr>
          <w:trHeight w:hRule="exact" w:val="240"/>
          <w:jc w:val="center"/>
        </w:trPr>
        <w:tc>
          <w:tcPr>
            <w:tcW w:w="9752" w:type="dxa"/>
            <w:gridSpan w:val="2"/>
          </w:tcPr>
          <w:p w14:paraId="0C1ED583" w14:textId="77777777" w:rsidR="002153A6" w:rsidRPr="002F52BD" w:rsidRDefault="002153A6" w:rsidP="00E1289E"/>
        </w:tc>
      </w:tr>
      <w:tr w:rsidR="002153A6" w:rsidRPr="002F52BD" w14:paraId="26D3547B" w14:textId="77777777" w:rsidTr="00E1289E">
        <w:trPr>
          <w:trHeight w:val="240"/>
          <w:jc w:val="center"/>
        </w:trPr>
        <w:tc>
          <w:tcPr>
            <w:tcW w:w="4876" w:type="dxa"/>
          </w:tcPr>
          <w:p w14:paraId="76CB25DC" w14:textId="77777777" w:rsidR="002153A6" w:rsidRPr="002F52BD" w:rsidRDefault="002153A6" w:rsidP="00E1289E">
            <w:pPr>
              <w:spacing w:after="240"/>
              <w:jc w:val="center"/>
              <w:rPr>
                <w:i/>
                <w:color w:val="000000"/>
              </w:rPr>
            </w:pPr>
            <w:r w:rsidRPr="002F52BD">
              <w:rPr>
                <w:i/>
                <w:color w:val="000000"/>
              </w:rPr>
              <w:t>Text proposed by the Commission</w:t>
            </w:r>
          </w:p>
        </w:tc>
        <w:tc>
          <w:tcPr>
            <w:tcW w:w="4876" w:type="dxa"/>
          </w:tcPr>
          <w:p w14:paraId="6A785EA2" w14:textId="77777777" w:rsidR="002153A6" w:rsidRPr="002F52BD" w:rsidRDefault="002153A6" w:rsidP="00E1289E">
            <w:pPr>
              <w:spacing w:after="240"/>
              <w:jc w:val="center"/>
              <w:rPr>
                <w:i/>
                <w:color w:val="000000"/>
              </w:rPr>
            </w:pPr>
            <w:r w:rsidRPr="002F52BD">
              <w:rPr>
                <w:i/>
                <w:color w:val="000000"/>
              </w:rPr>
              <w:t>Amendment</w:t>
            </w:r>
          </w:p>
        </w:tc>
      </w:tr>
      <w:tr w:rsidR="002153A6" w:rsidRPr="002F52BD" w14:paraId="16448A5E" w14:textId="77777777" w:rsidTr="00E1289E">
        <w:trPr>
          <w:jc w:val="center"/>
        </w:trPr>
        <w:tc>
          <w:tcPr>
            <w:tcW w:w="4876" w:type="dxa"/>
          </w:tcPr>
          <w:p w14:paraId="145CAE2E" w14:textId="77777777" w:rsidR="002153A6" w:rsidRPr="002F52BD" w:rsidRDefault="002153A6" w:rsidP="00E1289E">
            <w:pPr>
              <w:spacing w:after="120"/>
              <w:rPr>
                <w:color w:val="000000"/>
              </w:rPr>
            </w:pPr>
            <w:r w:rsidRPr="002F52BD">
              <w:rPr>
                <w:color w:val="000000"/>
              </w:rPr>
              <w:t>(11)</w:t>
            </w:r>
            <w:r w:rsidRPr="002F52BD">
              <w:rPr>
                <w:color w:val="000000"/>
              </w:rPr>
              <w:tab/>
              <w:t>In view of the specific nature of the exception, its targeted scope and the need for legal certainty for its beneficiaries, Member States should not be allowed to impose additional requirements for the application of the exception, such as compensation schemes or the prior verification of the commercial availability of accessible format copies.</w:t>
            </w:r>
          </w:p>
        </w:tc>
        <w:tc>
          <w:tcPr>
            <w:tcW w:w="4876" w:type="dxa"/>
          </w:tcPr>
          <w:p w14:paraId="4292D6BB" w14:textId="77777777" w:rsidR="002153A6" w:rsidRPr="002F52BD" w:rsidRDefault="002153A6" w:rsidP="00E1289E">
            <w:pPr>
              <w:spacing w:after="120"/>
              <w:rPr>
                <w:color w:val="000000"/>
              </w:rPr>
            </w:pPr>
            <w:r w:rsidRPr="002F52BD">
              <w:rPr>
                <w:color w:val="000000"/>
              </w:rPr>
              <w:t>(11)</w:t>
            </w:r>
            <w:r w:rsidRPr="002F52BD">
              <w:rPr>
                <w:color w:val="000000"/>
              </w:rPr>
              <w:tab/>
              <w:t xml:space="preserve">In view of the specific nature of the exception, its targeted scope and the need for legal certainty for its beneficiaries, Member States should not be allowed to impose additional requirements for the application of the exception, such as compensation schemes or the prior verification of the commercial availability of accessible format copies. </w:t>
            </w:r>
            <w:r w:rsidRPr="002F52BD">
              <w:rPr>
                <w:b/>
                <w:i/>
                <w:color w:val="000000"/>
              </w:rPr>
              <w:t>Such additional requirements would bear the risk of going against the purpose of the exceptions provided by the present Directive, and against the purpose of facilitating the cross-border exchange of special format copies within the single market.</w:t>
            </w:r>
          </w:p>
        </w:tc>
      </w:tr>
    </w:tbl>
    <w:p w14:paraId="5E7D0818" w14:textId="77777777" w:rsidR="002153A6" w:rsidRPr="002F52BD" w:rsidRDefault="002153A6" w:rsidP="00E1289E">
      <w:r w:rsidRPr="002F52BD">
        <w:rPr>
          <w:rStyle w:val="HideTWBExt"/>
          <w:noProof w:val="0"/>
        </w:rPr>
        <w:t>&lt;/Amend&gt;</w:t>
      </w:r>
    </w:p>
    <w:p w14:paraId="7DAC79A6" w14:textId="77777777" w:rsidR="002153A6" w:rsidRPr="002F52BD" w:rsidRDefault="002153A6" w:rsidP="00E1289E">
      <w:pPr>
        <w:pStyle w:val="AMNumberTabs"/>
        <w:keepNext/>
      </w:pPr>
      <w:r w:rsidRPr="002F52BD">
        <w:rPr>
          <w:rStyle w:val="HideTWBExt"/>
          <w:b w:val="0"/>
          <w:noProof w:val="0"/>
          <w:szCs w:val="24"/>
        </w:rPr>
        <w:t>&lt;Amend&gt;</w:t>
      </w:r>
      <w:r w:rsidRPr="002F52BD">
        <w:t>Amendment</w:t>
      </w:r>
      <w:r w:rsidRPr="002F52BD">
        <w:tab/>
      </w:r>
      <w:r w:rsidRPr="002F52BD">
        <w:tab/>
      </w:r>
      <w:r w:rsidRPr="002F52BD">
        <w:rPr>
          <w:rStyle w:val="HideTWBExt"/>
          <w:b w:val="0"/>
          <w:noProof w:val="0"/>
          <w:szCs w:val="24"/>
        </w:rPr>
        <w:t>&lt;NumAm&gt;</w:t>
      </w:r>
      <w:r w:rsidRPr="002F52BD">
        <w:rPr>
          <w:color w:val="000000"/>
        </w:rPr>
        <w:t>9</w:t>
      </w:r>
      <w:r w:rsidRPr="002F52BD">
        <w:rPr>
          <w:rStyle w:val="HideTWBExt"/>
          <w:b w:val="0"/>
          <w:noProof w:val="0"/>
          <w:szCs w:val="24"/>
        </w:rPr>
        <w:t>&lt;/NumAm&gt;</w:t>
      </w:r>
    </w:p>
    <w:p w14:paraId="5CC3DBF3" w14:textId="77777777" w:rsidR="002153A6" w:rsidRPr="002F52BD" w:rsidRDefault="002153A6" w:rsidP="00E1289E">
      <w:pPr>
        <w:pStyle w:val="NormalBold12b"/>
      </w:pPr>
      <w:r w:rsidRPr="002F52BD">
        <w:rPr>
          <w:rStyle w:val="HideTWBExt"/>
          <w:b w:val="0"/>
          <w:noProof w:val="0"/>
          <w:szCs w:val="24"/>
        </w:rPr>
        <w:t>&lt;DocAmend&gt;</w:t>
      </w:r>
      <w:r w:rsidRPr="002F52BD">
        <w:t>Proposal for a directive</w:t>
      </w:r>
      <w:r w:rsidRPr="002F52BD">
        <w:rPr>
          <w:rStyle w:val="HideTWBExt"/>
          <w:b w:val="0"/>
          <w:noProof w:val="0"/>
          <w:szCs w:val="24"/>
        </w:rPr>
        <w:t>&lt;/DocAmend&gt;</w:t>
      </w:r>
    </w:p>
    <w:p w14:paraId="60D9E2DA" w14:textId="77777777" w:rsidR="002153A6" w:rsidRPr="002F52BD" w:rsidRDefault="002153A6" w:rsidP="00E1289E">
      <w:pPr>
        <w:pStyle w:val="NormalBold"/>
      </w:pPr>
      <w:r w:rsidRPr="002F52BD">
        <w:rPr>
          <w:rStyle w:val="HideTWBExt"/>
          <w:b w:val="0"/>
          <w:noProof w:val="0"/>
          <w:szCs w:val="24"/>
        </w:rPr>
        <w:t>&lt;Article&gt;</w:t>
      </w:r>
      <w:r w:rsidRPr="002F52BD">
        <w:t>Recital 12</w:t>
      </w:r>
      <w:r w:rsidRPr="002F52BD">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153A6" w:rsidRPr="002F52BD" w14:paraId="40DD5278" w14:textId="77777777" w:rsidTr="00E1289E">
        <w:trPr>
          <w:jc w:val="center"/>
        </w:trPr>
        <w:tc>
          <w:tcPr>
            <w:tcW w:w="9752" w:type="dxa"/>
            <w:gridSpan w:val="2"/>
          </w:tcPr>
          <w:p w14:paraId="21E09C6A" w14:textId="77777777" w:rsidR="002153A6" w:rsidRPr="002F52BD" w:rsidRDefault="002153A6" w:rsidP="00E1289E">
            <w:pPr>
              <w:keepNext/>
            </w:pPr>
          </w:p>
        </w:tc>
      </w:tr>
      <w:tr w:rsidR="002153A6" w:rsidRPr="002F52BD" w14:paraId="7E555221" w14:textId="77777777" w:rsidTr="00E1289E">
        <w:trPr>
          <w:jc w:val="center"/>
        </w:trPr>
        <w:tc>
          <w:tcPr>
            <w:tcW w:w="4876" w:type="dxa"/>
          </w:tcPr>
          <w:p w14:paraId="05B195C5" w14:textId="77777777" w:rsidR="002153A6" w:rsidRPr="002F52BD" w:rsidRDefault="002153A6" w:rsidP="00E1289E">
            <w:pPr>
              <w:pStyle w:val="ColumnHeading"/>
              <w:keepNext/>
            </w:pPr>
            <w:r w:rsidRPr="002F52BD">
              <w:t>Text proposed by the Commission</w:t>
            </w:r>
          </w:p>
        </w:tc>
        <w:tc>
          <w:tcPr>
            <w:tcW w:w="4876" w:type="dxa"/>
          </w:tcPr>
          <w:p w14:paraId="08CB67AF" w14:textId="77777777" w:rsidR="002153A6" w:rsidRPr="002F52BD" w:rsidRDefault="002153A6" w:rsidP="00E1289E">
            <w:pPr>
              <w:pStyle w:val="ColumnHeading"/>
              <w:keepNext/>
            </w:pPr>
            <w:r w:rsidRPr="002F52BD">
              <w:t>Amendment</w:t>
            </w:r>
          </w:p>
        </w:tc>
      </w:tr>
      <w:tr w:rsidR="002153A6" w:rsidRPr="002F52BD" w14:paraId="24CF3BB5" w14:textId="77777777" w:rsidTr="00E1289E">
        <w:trPr>
          <w:jc w:val="center"/>
        </w:trPr>
        <w:tc>
          <w:tcPr>
            <w:tcW w:w="4876" w:type="dxa"/>
          </w:tcPr>
          <w:p w14:paraId="2A3CA69D" w14:textId="77777777" w:rsidR="002153A6" w:rsidRPr="002F52BD" w:rsidRDefault="002153A6" w:rsidP="00E1289E">
            <w:pPr>
              <w:pStyle w:val="Normal6"/>
            </w:pPr>
            <w:r w:rsidRPr="002F52BD">
              <w:t>(12)</w:t>
            </w:r>
            <w:r w:rsidRPr="002F52BD">
              <w:tab/>
              <w:t xml:space="preserve">Any processing of personal data under this Directive should respect fundamental rights, including the right to respect for private and family life and the right to protection of personal data under Articles 7 and 8 of the Charter of Fundamental Rights of the European Union and must be in compliance with Directive 95/46/EC of the European Parliament and of the Council, which </w:t>
            </w:r>
            <w:r w:rsidRPr="002F52BD">
              <w:rPr>
                <w:b/>
                <w:i/>
              </w:rPr>
              <w:t>governs</w:t>
            </w:r>
            <w:r w:rsidRPr="002F52BD">
              <w:t xml:space="preserve"> the processing of personal data, as may be carried out by authorised entities within the framework of this Directive and under the supervision of the Member Statesʼ competent authorities, in particular the public independent authorities designated by the Member States.</w:t>
            </w:r>
          </w:p>
        </w:tc>
        <w:tc>
          <w:tcPr>
            <w:tcW w:w="4876" w:type="dxa"/>
          </w:tcPr>
          <w:p w14:paraId="73D09ACA" w14:textId="77777777" w:rsidR="002153A6" w:rsidRPr="002F52BD" w:rsidRDefault="002153A6" w:rsidP="00E1289E">
            <w:pPr>
              <w:pStyle w:val="Normal6"/>
              <w:rPr>
                <w:szCs w:val="24"/>
              </w:rPr>
            </w:pPr>
            <w:r w:rsidRPr="002F52BD">
              <w:t>(12)</w:t>
            </w:r>
            <w:r w:rsidRPr="002F52BD">
              <w:tab/>
              <w:t xml:space="preserve">Any processing of personal data under this Directive should respect fundamental rights, including the right to respect for private and family life and the right to protection of personal data under Articles 7 and 8 of the Charter of Fundamental Rights of the European Union and must be in compliance with Directive 95/46/EC of the European Parliament and of the Council </w:t>
            </w:r>
            <w:r w:rsidRPr="002F52BD">
              <w:rPr>
                <w:b/>
                <w:i/>
              </w:rPr>
              <w:t>and with Regulation (EU) 2016/679 of the European Parliament and of the Council</w:t>
            </w:r>
            <w:r w:rsidRPr="002F52BD">
              <w:rPr>
                <w:b/>
                <w:i/>
                <w:vertAlign w:val="superscript"/>
              </w:rPr>
              <w:t>1a</w:t>
            </w:r>
            <w:r w:rsidRPr="002F52BD">
              <w:t xml:space="preserve"> , which </w:t>
            </w:r>
            <w:r w:rsidRPr="002F52BD">
              <w:rPr>
                <w:b/>
                <w:i/>
              </w:rPr>
              <w:t>govern</w:t>
            </w:r>
            <w:r w:rsidRPr="002F52BD">
              <w:t xml:space="preserve"> the processing of personal data, as may be carried out by authorised entities within the framework of this Directive and under the supervision of the Member Statesʼ competent authorities, in particular the public independent authorities designated by the Member States.</w:t>
            </w:r>
          </w:p>
        </w:tc>
      </w:tr>
      <w:tr w:rsidR="002153A6" w:rsidRPr="002F52BD" w14:paraId="5C3A9076" w14:textId="77777777" w:rsidTr="00E1289E">
        <w:trPr>
          <w:jc w:val="center"/>
        </w:trPr>
        <w:tc>
          <w:tcPr>
            <w:tcW w:w="4876" w:type="dxa"/>
          </w:tcPr>
          <w:p w14:paraId="3D326034" w14:textId="77777777" w:rsidR="002153A6" w:rsidRPr="002F52BD" w:rsidRDefault="002153A6" w:rsidP="00E1289E">
            <w:pPr>
              <w:pStyle w:val="Normal6"/>
            </w:pPr>
          </w:p>
        </w:tc>
        <w:tc>
          <w:tcPr>
            <w:tcW w:w="4876" w:type="dxa"/>
          </w:tcPr>
          <w:p w14:paraId="50A16F60" w14:textId="77777777" w:rsidR="002153A6" w:rsidRPr="002F52BD" w:rsidRDefault="002153A6" w:rsidP="00E1289E">
            <w:pPr>
              <w:pStyle w:val="Normal6"/>
              <w:rPr>
                <w:szCs w:val="24"/>
              </w:rPr>
            </w:pPr>
            <w:r w:rsidRPr="002F52BD">
              <w:t>__________________</w:t>
            </w:r>
          </w:p>
        </w:tc>
      </w:tr>
      <w:tr w:rsidR="002153A6" w:rsidRPr="002F52BD" w14:paraId="0C692435" w14:textId="77777777" w:rsidTr="00E1289E">
        <w:trPr>
          <w:jc w:val="center"/>
        </w:trPr>
        <w:tc>
          <w:tcPr>
            <w:tcW w:w="4876" w:type="dxa"/>
          </w:tcPr>
          <w:p w14:paraId="4DC4EFDC" w14:textId="77777777" w:rsidR="002153A6" w:rsidRPr="002F52BD" w:rsidRDefault="002153A6" w:rsidP="00E1289E">
            <w:pPr>
              <w:pStyle w:val="Normal6"/>
            </w:pPr>
          </w:p>
        </w:tc>
        <w:tc>
          <w:tcPr>
            <w:tcW w:w="4876" w:type="dxa"/>
          </w:tcPr>
          <w:p w14:paraId="1732A178" w14:textId="77777777" w:rsidR="002153A6" w:rsidRPr="002F52BD" w:rsidRDefault="002153A6" w:rsidP="00E1289E">
            <w:pPr>
              <w:pStyle w:val="Normal6"/>
              <w:rPr>
                <w:szCs w:val="24"/>
              </w:rPr>
            </w:pPr>
            <w:r w:rsidRPr="002F52BD">
              <w:rPr>
                <w:b/>
                <w:i/>
                <w:vertAlign w:val="superscript"/>
              </w:rPr>
              <w:t>1a</w:t>
            </w:r>
            <w:r w:rsidRPr="002F52BD">
              <w:t xml:space="preserve"> </w:t>
            </w:r>
            <w:r w:rsidRPr="002F52BD">
              <w:rPr>
                <w:b/>
                <w:i/>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tc>
      </w:tr>
    </w:tbl>
    <w:p w14:paraId="389EADCA" w14:textId="77777777" w:rsidR="002153A6" w:rsidRPr="002F52BD" w:rsidRDefault="002153A6" w:rsidP="00E1289E">
      <w:r w:rsidRPr="002F52BD">
        <w:rPr>
          <w:rStyle w:val="HideTWBExt"/>
          <w:noProof w:val="0"/>
        </w:rPr>
        <w:t>&lt;/Amend&gt;</w:t>
      </w:r>
    </w:p>
    <w:p w14:paraId="3A7E027D" w14:textId="77777777" w:rsidR="002153A6" w:rsidRPr="002F52BD" w:rsidRDefault="002153A6" w:rsidP="00E1289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2F52BD">
        <w:rPr>
          <w:rStyle w:val="HideTWBExt"/>
          <w:noProof w:val="0"/>
        </w:rPr>
        <w:t>&lt;Amend&gt;</w:t>
      </w:r>
      <w:r w:rsidRPr="002F52BD">
        <w:rPr>
          <w:b/>
          <w:color w:val="000000"/>
        </w:rPr>
        <w:t xml:space="preserve">Amendment </w:t>
      </w:r>
      <w:r w:rsidRPr="002F52BD">
        <w:rPr>
          <w:b/>
          <w:color w:val="000000"/>
        </w:rPr>
        <w:tab/>
      </w:r>
      <w:r w:rsidRPr="002F52BD">
        <w:rPr>
          <w:b/>
          <w:color w:val="000000"/>
        </w:rPr>
        <w:tab/>
      </w:r>
      <w:r w:rsidRPr="002F52BD">
        <w:rPr>
          <w:rStyle w:val="HideTWBExt"/>
          <w:noProof w:val="0"/>
        </w:rPr>
        <w:t>&lt;NumAm&gt;</w:t>
      </w:r>
      <w:r w:rsidRPr="002F52BD">
        <w:rPr>
          <w:b/>
          <w:color w:val="000000"/>
        </w:rPr>
        <w:t>10</w:t>
      </w:r>
      <w:r w:rsidRPr="002F52BD">
        <w:rPr>
          <w:rStyle w:val="HideTWBExt"/>
          <w:noProof w:val="0"/>
        </w:rPr>
        <w:t>&lt;/NumAm&gt;</w:t>
      </w:r>
    </w:p>
    <w:p w14:paraId="0F3242AA" w14:textId="77777777" w:rsidR="002153A6" w:rsidRPr="002F52BD" w:rsidRDefault="002153A6" w:rsidP="00E1289E">
      <w:pPr>
        <w:spacing w:before="240"/>
        <w:rPr>
          <w:b/>
          <w:color w:val="000000"/>
        </w:rPr>
      </w:pPr>
      <w:r w:rsidRPr="002F52BD">
        <w:rPr>
          <w:rStyle w:val="HideTWBExt"/>
          <w:noProof w:val="0"/>
        </w:rPr>
        <w:t>&lt;DocAmend&gt;</w:t>
      </w:r>
      <w:r w:rsidRPr="002F52BD">
        <w:rPr>
          <w:b/>
          <w:color w:val="000000"/>
        </w:rPr>
        <w:t>Proposal for a directive</w:t>
      </w:r>
      <w:r w:rsidRPr="002F52BD">
        <w:rPr>
          <w:rStyle w:val="HideTWBExt"/>
          <w:noProof w:val="0"/>
        </w:rPr>
        <w:t>&lt;/DocAmend&gt;</w:t>
      </w:r>
    </w:p>
    <w:p w14:paraId="163431A7" w14:textId="77777777" w:rsidR="002153A6" w:rsidRPr="002F52BD" w:rsidRDefault="002153A6" w:rsidP="00E1289E">
      <w:pPr>
        <w:rPr>
          <w:b/>
          <w:color w:val="000000"/>
        </w:rPr>
      </w:pPr>
      <w:r w:rsidRPr="002F52BD">
        <w:rPr>
          <w:rStyle w:val="HideTWBExt"/>
          <w:noProof w:val="0"/>
        </w:rPr>
        <w:t>&lt;Article&gt;</w:t>
      </w:r>
      <w:r w:rsidRPr="002F52BD">
        <w:rPr>
          <w:b/>
          <w:color w:val="000000"/>
        </w:rPr>
        <w:t>Recital 13</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17BE25CA" w14:textId="77777777" w:rsidTr="00E1289E">
        <w:trPr>
          <w:trHeight w:hRule="exact" w:val="240"/>
          <w:jc w:val="center"/>
        </w:trPr>
        <w:tc>
          <w:tcPr>
            <w:tcW w:w="9752" w:type="dxa"/>
            <w:gridSpan w:val="2"/>
          </w:tcPr>
          <w:p w14:paraId="6B61887D" w14:textId="77777777" w:rsidR="002153A6" w:rsidRPr="002F52BD" w:rsidRDefault="002153A6" w:rsidP="00E1289E"/>
        </w:tc>
      </w:tr>
      <w:tr w:rsidR="002153A6" w:rsidRPr="002F52BD" w14:paraId="6EC2ABB2" w14:textId="77777777" w:rsidTr="00E1289E">
        <w:trPr>
          <w:trHeight w:val="240"/>
          <w:jc w:val="center"/>
        </w:trPr>
        <w:tc>
          <w:tcPr>
            <w:tcW w:w="4876" w:type="dxa"/>
          </w:tcPr>
          <w:p w14:paraId="74BC6BF4" w14:textId="77777777" w:rsidR="002153A6" w:rsidRPr="002F52BD" w:rsidRDefault="002153A6" w:rsidP="00E1289E">
            <w:pPr>
              <w:spacing w:after="240"/>
              <w:jc w:val="center"/>
              <w:rPr>
                <w:i/>
                <w:color w:val="000000"/>
              </w:rPr>
            </w:pPr>
            <w:r w:rsidRPr="002F52BD">
              <w:rPr>
                <w:i/>
                <w:color w:val="000000"/>
              </w:rPr>
              <w:t>Text proposed by the Commission</w:t>
            </w:r>
          </w:p>
        </w:tc>
        <w:tc>
          <w:tcPr>
            <w:tcW w:w="4876" w:type="dxa"/>
          </w:tcPr>
          <w:p w14:paraId="7B866AF8" w14:textId="77777777" w:rsidR="002153A6" w:rsidRPr="002F52BD" w:rsidRDefault="002153A6" w:rsidP="00E1289E">
            <w:pPr>
              <w:spacing w:after="240"/>
              <w:jc w:val="center"/>
              <w:rPr>
                <w:i/>
                <w:color w:val="000000"/>
              </w:rPr>
            </w:pPr>
            <w:r w:rsidRPr="002F52BD">
              <w:rPr>
                <w:i/>
                <w:color w:val="000000"/>
              </w:rPr>
              <w:t>Amendment</w:t>
            </w:r>
          </w:p>
        </w:tc>
      </w:tr>
      <w:tr w:rsidR="002153A6" w:rsidRPr="002F52BD" w14:paraId="7D20C138" w14:textId="77777777" w:rsidTr="00E1289E">
        <w:trPr>
          <w:jc w:val="center"/>
        </w:trPr>
        <w:tc>
          <w:tcPr>
            <w:tcW w:w="4876" w:type="dxa"/>
          </w:tcPr>
          <w:p w14:paraId="3D41B264" w14:textId="77777777" w:rsidR="002153A6" w:rsidRPr="002F52BD" w:rsidRDefault="002153A6" w:rsidP="00E1289E">
            <w:pPr>
              <w:spacing w:after="120"/>
              <w:rPr>
                <w:color w:val="000000"/>
              </w:rPr>
            </w:pPr>
            <w:r w:rsidRPr="002F52BD">
              <w:rPr>
                <w:color w:val="000000"/>
              </w:rPr>
              <w:t>(13)</w:t>
            </w:r>
            <w:r w:rsidRPr="002F52BD">
              <w:rPr>
                <w:color w:val="000000"/>
              </w:rPr>
              <w:tab/>
              <w:t xml:space="preserve">The United Nations Convention on the Rights of Persons with Disabilities (ʻthe UNCRPDʼ), to which the EU is a party, guarantees people with disabilities the right of access to information and the right to participate in cultural, economic and social life on an equal basis with </w:t>
            </w:r>
            <w:r w:rsidRPr="002F52BD">
              <w:rPr>
                <w:color w:val="000000"/>
              </w:rPr>
              <w:lastRenderedPageBreak/>
              <w:t>others. The UNCRPD requires parties to the Convention to take all appropriate steps, in accordance with international law, to ensure that laws protecting intellectual property rights do not constitute an unreasonable or discriminatory barrier to access by persons with disabilities to cultural materials.</w:t>
            </w:r>
          </w:p>
        </w:tc>
        <w:tc>
          <w:tcPr>
            <w:tcW w:w="4876" w:type="dxa"/>
          </w:tcPr>
          <w:p w14:paraId="1C65815E" w14:textId="77777777" w:rsidR="002153A6" w:rsidRPr="002F52BD" w:rsidRDefault="002153A6" w:rsidP="00E1289E">
            <w:pPr>
              <w:spacing w:after="120"/>
              <w:rPr>
                <w:color w:val="000000"/>
              </w:rPr>
            </w:pPr>
            <w:r w:rsidRPr="002F52BD">
              <w:rPr>
                <w:color w:val="000000"/>
              </w:rPr>
              <w:lastRenderedPageBreak/>
              <w:t>(13)</w:t>
            </w:r>
            <w:r w:rsidRPr="002F52BD">
              <w:rPr>
                <w:color w:val="000000"/>
              </w:rPr>
              <w:tab/>
              <w:t>The United Nations Convention on the Rights of Persons with Disabilities (ʻthe UNCRPDʼ), to which the EU is a party</w:t>
            </w:r>
            <w:r w:rsidRPr="002F52BD">
              <w:rPr>
                <w:b/>
                <w:i/>
                <w:color w:val="000000"/>
              </w:rPr>
              <w:t xml:space="preserve"> and which is binding for Member States of the Union</w:t>
            </w:r>
            <w:r w:rsidRPr="002F52BD">
              <w:rPr>
                <w:color w:val="000000"/>
              </w:rPr>
              <w:t xml:space="preserve">, guarantees people with disabilities the right of access to information and the right to participate in </w:t>
            </w:r>
            <w:r w:rsidRPr="002F52BD">
              <w:rPr>
                <w:color w:val="000000"/>
              </w:rPr>
              <w:lastRenderedPageBreak/>
              <w:t>cultural, economic and social life on an equal basis with others. The UNCRPD requires parties to the Convention to take all appropriate steps, in accordance with international law, to ensure that laws protecting intellectual property rights do not constitute an unreasonable or discriminatory barrier to access by persons with disabilities to cultural materials.</w:t>
            </w:r>
          </w:p>
        </w:tc>
      </w:tr>
    </w:tbl>
    <w:p w14:paraId="6CA18BE2" w14:textId="77777777" w:rsidR="002153A6" w:rsidRPr="002F52BD" w:rsidRDefault="002153A6" w:rsidP="00E1289E">
      <w:r w:rsidRPr="002F52BD">
        <w:rPr>
          <w:rStyle w:val="HideTWBExt"/>
          <w:noProof w:val="0"/>
        </w:rPr>
        <w:lastRenderedPageBreak/>
        <w:t>&lt;/Amend&gt;</w:t>
      </w:r>
    </w:p>
    <w:p w14:paraId="0C8057C3" w14:textId="77777777" w:rsidR="002153A6" w:rsidRPr="002F52BD" w:rsidRDefault="002153A6" w:rsidP="00E1289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2F52BD">
        <w:rPr>
          <w:rStyle w:val="HideTWBExt"/>
          <w:noProof w:val="0"/>
        </w:rPr>
        <w:t>&lt;Amend&gt;</w:t>
      </w:r>
      <w:r w:rsidRPr="002F52BD">
        <w:rPr>
          <w:b/>
          <w:color w:val="000000"/>
        </w:rPr>
        <w:t xml:space="preserve">Amendment </w:t>
      </w:r>
      <w:r w:rsidRPr="002F52BD">
        <w:rPr>
          <w:b/>
          <w:color w:val="000000"/>
        </w:rPr>
        <w:tab/>
      </w:r>
      <w:r w:rsidRPr="002F52BD">
        <w:rPr>
          <w:b/>
          <w:color w:val="000000"/>
        </w:rPr>
        <w:tab/>
      </w:r>
      <w:r w:rsidRPr="002F52BD">
        <w:rPr>
          <w:rStyle w:val="HideTWBExt"/>
          <w:noProof w:val="0"/>
        </w:rPr>
        <w:t>&lt;NumAm&gt;</w:t>
      </w:r>
      <w:r w:rsidRPr="002F52BD">
        <w:rPr>
          <w:b/>
          <w:color w:val="000000"/>
        </w:rPr>
        <w:t>11</w:t>
      </w:r>
      <w:r w:rsidRPr="002F52BD">
        <w:rPr>
          <w:rStyle w:val="HideTWBExt"/>
          <w:noProof w:val="0"/>
        </w:rPr>
        <w:t>&lt;/NumAm&gt;</w:t>
      </w:r>
    </w:p>
    <w:p w14:paraId="32B394A7" w14:textId="77777777" w:rsidR="002153A6" w:rsidRPr="002F52BD" w:rsidRDefault="002153A6" w:rsidP="00E1289E">
      <w:pPr>
        <w:spacing w:before="240"/>
        <w:rPr>
          <w:b/>
          <w:color w:val="000000"/>
        </w:rPr>
      </w:pPr>
      <w:r w:rsidRPr="002F52BD">
        <w:rPr>
          <w:rStyle w:val="HideTWBExt"/>
          <w:noProof w:val="0"/>
        </w:rPr>
        <w:t>&lt;DocAmend&gt;</w:t>
      </w:r>
      <w:r w:rsidRPr="002F52BD">
        <w:rPr>
          <w:b/>
          <w:color w:val="000000"/>
        </w:rPr>
        <w:t>Proposal for a directive</w:t>
      </w:r>
      <w:r w:rsidRPr="002F52BD">
        <w:rPr>
          <w:rStyle w:val="HideTWBExt"/>
          <w:noProof w:val="0"/>
        </w:rPr>
        <w:t>&lt;/DocAmend&gt;</w:t>
      </w:r>
    </w:p>
    <w:p w14:paraId="2E5AA914" w14:textId="77777777" w:rsidR="002153A6" w:rsidRPr="002F52BD" w:rsidRDefault="002153A6" w:rsidP="00E1289E">
      <w:pPr>
        <w:rPr>
          <w:b/>
          <w:color w:val="000000"/>
        </w:rPr>
      </w:pPr>
      <w:r w:rsidRPr="002F52BD">
        <w:rPr>
          <w:rStyle w:val="HideTWBExt"/>
          <w:noProof w:val="0"/>
        </w:rPr>
        <w:t>&lt;Article&gt;</w:t>
      </w:r>
      <w:r w:rsidRPr="002F52BD">
        <w:rPr>
          <w:b/>
          <w:color w:val="000000"/>
        </w:rPr>
        <w:t>Recital 14</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3438EC47" w14:textId="77777777" w:rsidTr="00E1289E">
        <w:trPr>
          <w:trHeight w:hRule="exact" w:val="240"/>
          <w:jc w:val="center"/>
        </w:trPr>
        <w:tc>
          <w:tcPr>
            <w:tcW w:w="9752" w:type="dxa"/>
            <w:gridSpan w:val="2"/>
          </w:tcPr>
          <w:p w14:paraId="67153902" w14:textId="77777777" w:rsidR="002153A6" w:rsidRPr="002F52BD" w:rsidRDefault="002153A6" w:rsidP="00E1289E"/>
        </w:tc>
      </w:tr>
      <w:tr w:rsidR="002153A6" w:rsidRPr="002F52BD" w14:paraId="6ACFAAA6" w14:textId="77777777" w:rsidTr="00E1289E">
        <w:trPr>
          <w:trHeight w:val="240"/>
          <w:jc w:val="center"/>
        </w:trPr>
        <w:tc>
          <w:tcPr>
            <w:tcW w:w="4876" w:type="dxa"/>
          </w:tcPr>
          <w:p w14:paraId="06CD1E83" w14:textId="77777777" w:rsidR="002153A6" w:rsidRPr="002F52BD" w:rsidRDefault="002153A6" w:rsidP="00E1289E">
            <w:pPr>
              <w:spacing w:after="240"/>
              <w:jc w:val="center"/>
              <w:rPr>
                <w:i/>
                <w:color w:val="000000"/>
              </w:rPr>
            </w:pPr>
            <w:r w:rsidRPr="002F52BD">
              <w:rPr>
                <w:i/>
                <w:color w:val="000000"/>
              </w:rPr>
              <w:t>Text proposed by the Commission</w:t>
            </w:r>
          </w:p>
        </w:tc>
        <w:tc>
          <w:tcPr>
            <w:tcW w:w="4876" w:type="dxa"/>
          </w:tcPr>
          <w:p w14:paraId="06183C58" w14:textId="77777777" w:rsidR="002153A6" w:rsidRPr="002F52BD" w:rsidRDefault="002153A6" w:rsidP="00E1289E">
            <w:pPr>
              <w:spacing w:after="240"/>
              <w:jc w:val="center"/>
              <w:rPr>
                <w:i/>
                <w:color w:val="000000"/>
              </w:rPr>
            </w:pPr>
            <w:r w:rsidRPr="002F52BD">
              <w:rPr>
                <w:i/>
                <w:color w:val="000000"/>
              </w:rPr>
              <w:t>Amendment</w:t>
            </w:r>
          </w:p>
        </w:tc>
      </w:tr>
      <w:tr w:rsidR="002153A6" w:rsidRPr="002F52BD" w14:paraId="4D346B97" w14:textId="77777777" w:rsidTr="00E1289E">
        <w:trPr>
          <w:jc w:val="center"/>
        </w:trPr>
        <w:tc>
          <w:tcPr>
            <w:tcW w:w="4876" w:type="dxa"/>
          </w:tcPr>
          <w:p w14:paraId="3BD2825D" w14:textId="77777777" w:rsidR="002153A6" w:rsidRPr="002F52BD" w:rsidRDefault="002153A6" w:rsidP="00E1289E">
            <w:pPr>
              <w:spacing w:after="120"/>
              <w:rPr>
                <w:color w:val="000000"/>
              </w:rPr>
            </w:pPr>
            <w:r w:rsidRPr="002F52BD">
              <w:rPr>
                <w:color w:val="000000"/>
              </w:rPr>
              <w:t>(14)</w:t>
            </w:r>
            <w:r w:rsidRPr="002F52BD">
              <w:rPr>
                <w:color w:val="000000"/>
              </w:rPr>
              <w:tab/>
            </w:r>
            <w:r w:rsidRPr="002F52BD">
              <w:rPr>
                <w:b/>
                <w:i/>
                <w:color w:val="000000"/>
              </w:rPr>
              <w:t>Under the</w:t>
            </w:r>
            <w:r w:rsidRPr="002F52BD">
              <w:rPr>
                <w:color w:val="000000"/>
              </w:rPr>
              <w:t xml:space="preserve"> Charter of Fundamental Rights of the European Union, the Union recognises and respects the right of people with disabilities to benefit from measures designed to ensure their independence, social and occupational integration and participation in the life of the community.</w:t>
            </w:r>
          </w:p>
        </w:tc>
        <w:tc>
          <w:tcPr>
            <w:tcW w:w="4876" w:type="dxa"/>
          </w:tcPr>
          <w:p w14:paraId="15DFFE88" w14:textId="77777777" w:rsidR="002153A6" w:rsidRPr="002F52BD" w:rsidRDefault="002153A6" w:rsidP="00E1289E">
            <w:pPr>
              <w:spacing w:after="120"/>
              <w:rPr>
                <w:color w:val="000000"/>
              </w:rPr>
            </w:pPr>
            <w:r w:rsidRPr="002F52BD">
              <w:rPr>
                <w:color w:val="000000"/>
              </w:rPr>
              <w:t>(14)</w:t>
            </w:r>
            <w:r w:rsidRPr="002F52BD">
              <w:rPr>
                <w:color w:val="000000"/>
              </w:rPr>
              <w:tab/>
            </w:r>
            <w:r w:rsidRPr="002F52BD">
              <w:rPr>
                <w:b/>
                <w:i/>
                <w:color w:val="000000"/>
              </w:rPr>
              <w:t>The</w:t>
            </w:r>
            <w:r w:rsidRPr="002F52BD">
              <w:rPr>
                <w:color w:val="000000"/>
              </w:rPr>
              <w:t xml:space="preserve"> Charter of Fundamental Rights of the European Union</w:t>
            </w:r>
            <w:r w:rsidRPr="002F52BD">
              <w:rPr>
                <w:b/>
                <w:i/>
                <w:color w:val="000000"/>
              </w:rPr>
              <w:t xml:space="preserve"> prohibits all forms of discrimination</w:t>
            </w:r>
            <w:r w:rsidRPr="002F52BD">
              <w:rPr>
                <w:color w:val="000000"/>
              </w:rPr>
              <w:t>,</w:t>
            </w:r>
            <w:r w:rsidRPr="002F52BD">
              <w:rPr>
                <w:b/>
                <w:i/>
                <w:color w:val="000000"/>
              </w:rPr>
              <w:t xml:space="preserve"> including on grounds of disability, and states that</w:t>
            </w:r>
            <w:r w:rsidRPr="002F52BD">
              <w:rPr>
                <w:color w:val="000000"/>
              </w:rPr>
              <w:t xml:space="preserve"> the Union recognises and respects the right of people with disabilities to benefit from measures designed to ensure their independence, social and occupational integration and participation in the life of the community.</w:t>
            </w:r>
          </w:p>
        </w:tc>
      </w:tr>
    </w:tbl>
    <w:p w14:paraId="6F1064EE" w14:textId="77777777" w:rsidR="002153A6" w:rsidRPr="002F52BD" w:rsidRDefault="002153A6" w:rsidP="00E1289E">
      <w:r w:rsidRPr="002F52BD">
        <w:rPr>
          <w:rStyle w:val="HideTWBExt"/>
          <w:noProof w:val="0"/>
        </w:rPr>
        <w:t>&lt;/Amend&gt;</w:t>
      </w:r>
    </w:p>
    <w:p w14:paraId="62FCFFEF" w14:textId="77777777" w:rsidR="002153A6" w:rsidRPr="002F52BD" w:rsidRDefault="002153A6" w:rsidP="00E1289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2F52BD">
        <w:rPr>
          <w:rStyle w:val="HideTWBExt"/>
          <w:noProof w:val="0"/>
        </w:rPr>
        <w:t>&lt;Amend&gt;</w:t>
      </w:r>
      <w:r w:rsidRPr="002F52BD">
        <w:rPr>
          <w:b/>
          <w:color w:val="000000"/>
        </w:rPr>
        <w:t xml:space="preserve">Amendment </w:t>
      </w:r>
      <w:r w:rsidRPr="002F52BD">
        <w:rPr>
          <w:b/>
          <w:color w:val="000000"/>
        </w:rPr>
        <w:tab/>
      </w:r>
      <w:r w:rsidRPr="002F52BD">
        <w:rPr>
          <w:b/>
          <w:color w:val="000000"/>
        </w:rPr>
        <w:tab/>
      </w:r>
      <w:r w:rsidRPr="002F52BD">
        <w:rPr>
          <w:rStyle w:val="HideTWBExt"/>
          <w:noProof w:val="0"/>
        </w:rPr>
        <w:t>&lt;NumAm&gt;</w:t>
      </w:r>
      <w:r w:rsidRPr="002F52BD">
        <w:rPr>
          <w:b/>
          <w:color w:val="000000"/>
        </w:rPr>
        <w:t>12</w:t>
      </w:r>
      <w:r w:rsidRPr="002F52BD">
        <w:rPr>
          <w:rStyle w:val="HideTWBExt"/>
          <w:noProof w:val="0"/>
        </w:rPr>
        <w:t>&lt;/NumAm&gt;</w:t>
      </w:r>
    </w:p>
    <w:p w14:paraId="1EF36F3C" w14:textId="77777777" w:rsidR="002153A6" w:rsidRPr="002F52BD" w:rsidRDefault="002153A6" w:rsidP="00E1289E">
      <w:pPr>
        <w:spacing w:before="240"/>
        <w:rPr>
          <w:b/>
          <w:color w:val="000000"/>
        </w:rPr>
      </w:pPr>
      <w:r w:rsidRPr="002F52BD">
        <w:rPr>
          <w:rStyle w:val="HideTWBExt"/>
          <w:noProof w:val="0"/>
        </w:rPr>
        <w:t>&lt;DocAmend&gt;</w:t>
      </w:r>
      <w:r w:rsidRPr="002F52BD">
        <w:rPr>
          <w:b/>
          <w:color w:val="000000"/>
        </w:rPr>
        <w:t>Proposal for a directive</w:t>
      </w:r>
      <w:r w:rsidRPr="002F52BD">
        <w:rPr>
          <w:rStyle w:val="HideTWBExt"/>
          <w:noProof w:val="0"/>
        </w:rPr>
        <w:t>&lt;/DocAmend&gt;</w:t>
      </w:r>
    </w:p>
    <w:p w14:paraId="7BFF0A7D" w14:textId="77777777" w:rsidR="002153A6" w:rsidRPr="002F52BD" w:rsidRDefault="002153A6" w:rsidP="00E1289E">
      <w:pPr>
        <w:rPr>
          <w:b/>
          <w:color w:val="000000"/>
        </w:rPr>
      </w:pPr>
      <w:r w:rsidRPr="002F52BD">
        <w:rPr>
          <w:rStyle w:val="HideTWBExt"/>
          <w:noProof w:val="0"/>
        </w:rPr>
        <w:t>&lt;Article&gt;</w:t>
      </w:r>
      <w:r w:rsidRPr="002F52BD">
        <w:rPr>
          <w:b/>
          <w:color w:val="000000"/>
        </w:rPr>
        <w:t>Recital 17</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4644EAD6" w14:textId="77777777" w:rsidTr="00E1289E">
        <w:trPr>
          <w:trHeight w:hRule="exact" w:val="240"/>
          <w:jc w:val="center"/>
        </w:trPr>
        <w:tc>
          <w:tcPr>
            <w:tcW w:w="9752" w:type="dxa"/>
            <w:gridSpan w:val="2"/>
          </w:tcPr>
          <w:p w14:paraId="0242585F" w14:textId="77777777" w:rsidR="002153A6" w:rsidRPr="002F52BD" w:rsidRDefault="002153A6" w:rsidP="00E1289E"/>
        </w:tc>
      </w:tr>
      <w:tr w:rsidR="002153A6" w:rsidRPr="002F52BD" w14:paraId="1D10CB8C" w14:textId="77777777" w:rsidTr="00E1289E">
        <w:trPr>
          <w:trHeight w:val="240"/>
          <w:jc w:val="center"/>
        </w:trPr>
        <w:tc>
          <w:tcPr>
            <w:tcW w:w="4876" w:type="dxa"/>
          </w:tcPr>
          <w:p w14:paraId="5CF1E1AB" w14:textId="77777777" w:rsidR="002153A6" w:rsidRPr="002F52BD" w:rsidRDefault="002153A6" w:rsidP="00E1289E">
            <w:pPr>
              <w:spacing w:after="240"/>
              <w:jc w:val="center"/>
              <w:rPr>
                <w:i/>
                <w:color w:val="000000"/>
              </w:rPr>
            </w:pPr>
            <w:r w:rsidRPr="002F52BD">
              <w:rPr>
                <w:i/>
                <w:color w:val="000000"/>
              </w:rPr>
              <w:t>Text proposed by the Commission</w:t>
            </w:r>
          </w:p>
        </w:tc>
        <w:tc>
          <w:tcPr>
            <w:tcW w:w="4876" w:type="dxa"/>
          </w:tcPr>
          <w:p w14:paraId="466B4A5E" w14:textId="77777777" w:rsidR="002153A6" w:rsidRPr="002F52BD" w:rsidRDefault="002153A6" w:rsidP="00E1289E">
            <w:pPr>
              <w:spacing w:after="240"/>
              <w:jc w:val="center"/>
              <w:rPr>
                <w:i/>
                <w:color w:val="000000"/>
              </w:rPr>
            </w:pPr>
            <w:r w:rsidRPr="002F52BD">
              <w:rPr>
                <w:i/>
                <w:color w:val="000000"/>
              </w:rPr>
              <w:t>Amendment</w:t>
            </w:r>
          </w:p>
        </w:tc>
      </w:tr>
      <w:tr w:rsidR="002153A6" w:rsidRPr="002F52BD" w14:paraId="5F730C1A" w14:textId="77777777" w:rsidTr="00E1289E">
        <w:trPr>
          <w:jc w:val="center"/>
        </w:trPr>
        <w:tc>
          <w:tcPr>
            <w:tcW w:w="4876" w:type="dxa"/>
          </w:tcPr>
          <w:p w14:paraId="285D73B5" w14:textId="77777777" w:rsidR="002153A6" w:rsidRPr="002F52BD" w:rsidRDefault="002153A6" w:rsidP="00E1289E">
            <w:pPr>
              <w:spacing w:after="120"/>
              <w:rPr>
                <w:color w:val="000000"/>
              </w:rPr>
            </w:pPr>
            <w:r w:rsidRPr="002F52BD">
              <w:rPr>
                <w:color w:val="000000"/>
              </w:rPr>
              <w:t>(17)</w:t>
            </w:r>
            <w:r w:rsidRPr="002F52BD">
              <w:rPr>
                <w:color w:val="000000"/>
              </w:rPr>
              <w:tab/>
            </w:r>
            <w:r w:rsidRPr="002F52BD">
              <w:rPr>
                <w:b/>
                <w:i/>
                <w:color w:val="000000"/>
              </w:rPr>
              <w:t>Pursuant to Directive 2001/29/EC, Member States may continue to provide for an exception or limitation</w:t>
            </w:r>
            <w:r w:rsidRPr="002F52BD">
              <w:rPr>
                <w:color w:val="000000"/>
              </w:rPr>
              <w:t xml:space="preserve"> for the benefit of persons with a disability in cases which are not covered by this Directive.</w:t>
            </w:r>
          </w:p>
        </w:tc>
        <w:tc>
          <w:tcPr>
            <w:tcW w:w="4876" w:type="dxa"/>
          </w:tcPr>
          <w:p w14:paraId="242CA2EC" w14:textId="77777777" w:rsidR="002153A6" w:rsidRPr="002F52BD" w:rsidRDefault="002153A6" w:rsidP="00E1289E">
            <w:pPr>
              <w:spacing w:after="120"/>
              <w:rPr>
                <w:color w:val="000000"/>
              </w:rPr>
            </w:pPr>
            <w:r w:rsidRPr="002F52BD">
              <w:rPr>
                <w:color w:val="000000"/>
              </w:rPr>
              <w:t>(17)</w:t>
            </w:r>
            <w:r w:rsidRPr="002F52BD">
              <w:rPr>
                <w:color w:val="000000"/>
              </w:rPr>
              <w:tab/>
            </w:r>
            <w:r w:rsidRPr="002F52BD">
              <w:rPr>
                <w:b/>
                <w:i/>
                <w:color w:val="000000"/>
              </w:rPr>
              <w:t>Member States will, in any case, have to make arrangements for exceptions and limitations</w:t>
            </w:r>
            <w:r w:rsidRPr="002F52BD">
              <w:rPr>
                <w:color w:val="000000"/>
              </w:rPr>
              <w:t xml:space="preserve"> for the benefit of persons with a disability</w:t>
            </w:r>
            <w:r w:rsidRPr="002F52BD">
              <w:rPr>
                <w:b/>
                <w:i/>
                <w:color w:val="000000"/>
              </w:rPr>
              <w:t>, including</w:t>
            </w:r>
            <w:r w:rsidRPr="002F52BD">
              <w:rPr>
                <w:color w:val="000000"/>
              </w:rPr>
              <w:t xml:space="preserve"> in cases which are not covered by this Directive.</w:t>
            </w:r>
          </w:p>
        </w:tc>
      </w:tr>
    </w:tbl>
    <w:p w14:paraId="5BA42F83" w14:textId="77777777" w:rsidR="002153A6" w:rsidRPr="002F52BD" w:rsidRDefault="002153A6" w:rsidP="00E1289E">
      <w:r w:rsidRPr="002F52BD">
        <w:rPr>
          <w:rStyle w:val="HideTWBExt"/>
          <w:noProof w:val="0"/>
        </w:rPr>
        <w:t>&lt;/Amend&gt;</w:t>
      </w:r>
    </w:p>
    <w:p w14:paraId="44BFAE46" w14:textId="77777777" w:rsidR="002153A6" w:rsidRPr="002F52BD" w:rsidRDefault="002153A6" w:rsidP="00E1289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color w:val="000000"/>
        </w:rPr>
      </w:pPr>
      <w:r w:rsidRPr="002F52BD">
        <w:rPr>
          <w:rStyle w:val="HideTWBExt"/>
          <w:noProof w:val="0"/>
        </w:rPr>
        <w:t>&lt;Amend&gt;</w:t>
      </w:r>
      <w:r w:rsidRPr="002F52BD">
        <w:rPr>
          <w:b/>
          <w:color w:val="000000"/>
        </w:rPr>
        <w:t xml:space="preserve">Amendment </w:t>
      </w:r>
      <w:r w:rsidRPr="002F52BD">
        <w:rPr>
          <w:b/>
          <w:color w:val="000000"/>
        </w:rPr>
        <w:tab/>
      </w:r>
      <w:r w:rsidRPr="002F52BD">
        <w:rPr>
          <w:b/>
          <w:color w:val="000000"/>
        </w:rPr>
        <w:tab/>
      </w:r>
      <w:r w:rsidRPr="002F52BD">
        <w:rPr>
          <w:rStyle w:val="HideTWBExt"/>
          <w:noProof w:val="0"/>
        </w:rPr>
        <w:t>&lt;NumAm&gt;</w:t>
      </w:r>
      <w:r w:rsidRPr="002F52BD">
        <w:rPr>
          <w:b/>
          <w:color w:val="000000"/>
        </w:rPr>
        <w:t>13</w:t>
      </w:r>
      <w:r w:rsidRPr="002F52BD">
        <w:rPr>
          <w:rStyle w:val="HideTWBExt"/>
          <w:noProof w:val="0"/>
        </w:rPr>
        <w:t>&lt;/NumAm&gt;</w:t>
      </w:r>
    </w:p>
    <w:p w14:paraId="088D8CAC" w14:textId="77777777" w:rsidR="002153A6" w:rsidRPr="002F52BD" w:rsidRDefault="002153A6" w:rsidP="00E1289E">
      <w:pPr>
        <w:spacing w:before="240"/>
        <w:rPr>
          <w:b/>
          <w:color w:val="000000"/>
        </w:rPr>
      </w:pPr>
      <w:r w:rsidRPr="002F52BD">
        <w:rPr>
          <w:rStyle w:val="HideTWBExt"/>
          <w:noProof w:val="0"/>
        </w:rPr>
        <w:t>&lt;DocAmend&gt;</w:t>
      </w:r>
      <w:r w:rsidRPr="002F52BD">
        <w:rPr>
          <w:b/>
          <w:color w:val="000000"/>
        </w:rPr>
        <w:t>Proposal for a directive</w:t>
      </w:r>
      <w:r w:rsidRPr="002F52BD">
        <w:rPr>
          <w:rStyle w:val="HideTWBExt"/>
          <w:noProof w:val="0"/>
        </w:rPr>
        <w:t>&lt;/DocAmend&gt;</w:t>
      </w:r>
    </w:p>
    <w:p w14:paraId="395A62C6" w14:textId="77777777" w:rsidR="002153A6" w:rsidRPr="002F52BD" w:rsidRDefault="002153A6" w:rsidP="00E1289E">
      <w:pPr>
        <w:rPr>
          <w:b/>
          <w:color w:val="000000"/>
        </w:rPr>
      </w:pPr>
      <w:r w:rsidRPr="002F52BD">
        <w:rPr>
          <w:rStyle w:val="HideTWBExt"/>
          <w:noProof w:val="0"/>
        </w:rPr>
        <w:t>&lt;Article&gt;</w:t>
      </w:r>
      <w:r w:rsidRPr="002F52BD">
        <w:rPr>
          <w:b/>
          <w:color w:val="000000"/>
        </w:rPr>
        <w:t>Recital 18</w:t>
      </w:r>
      <w:r w:rsidRPr="002F52BD">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28CB6454" w14:textId="77777777" w:rsidTr="00E1289E">
        <w:trPr>
          <w:trHeight w:hRule="exact" w:val="240"/>
          <w:jc w:val="center"/>
        </w:trPr>
        <w:tc>
          <w:tcPr>
            <w:tcW w:w="9752" w:type="dxa"/>
            <w:gridSpan w:val="2"/>
          </w:tcPr>
          <w:p w14:paraId="5B8C19EC" w14:textId="77777777" w:rsidR="002153A6" w:rsidRPr="002F52BD" w:rsidRDefault="002153A6" w:rsidP="00E1289E"/>
        </w:tc>
      </w:tr>
      <w:tr w:rsidR="002153A6" w:rsidRPr="002F52BD" w14:paraId="0CA0E2C0" w14:textId="77777777" w:rsidTr="00E1289E">
        <w:trPr>
          <w:trHeight w:val="240"/>
          <w:jc w:val="center"/>
        </w:trPr>
        <w:tc>
          <w:tcPr>
            <w:tcW w:w="4876" w:type="dxa"/>
          </w:tcPr>
          <w:p w14:paraId="1DD4AC15" w14:textId="77777777" w:rsidR="002153A6" w:rsidRPr="002F52BD" w:rsidRDefault="002153A6" w:rsidP="00E1289E">
            <w:pPr>
              <w:spacing w:after="240"/>
              <w:jc w:val="center"/>
              <w:rPr>
                <w:i/>
                <w:color w:val="000000"/>
              </w:rPr>
            </w:pPr>
            <w:r w:rsidRPr="002F52BD">
              <w:rPr>
                <w:i/>
                <w:color w:val="000000"/>
              </w:rPr>
              <w:lastRenderedPageBreak/>
              <w:t>Text proposed by the Commission</w:t>
            </w:r>
          </w:p>
        </w:tc>
        <w:tc>
          <w:tcPr>
            <w:tcW w:w="4876" w:type="dxa"/>
          </w:tcPr>
          <w:p w14:paraId="02DA52A3" w14:textId="77777777" w:rsidR="002153A6" w:rsidRPr="002F52BD" w:rsidRDefault="002153A6" w:rsidP="00E1289E">
            <w:pPr>
              <w:spacing w:after="240"/>
              <w:jc w:val="center"/>
              <w:rPr>
                <w:i/>
                <w:color w:val="000000"/>
              </w:rPr>
            </w:pPr>
            <w:r w:rsidRPr="002F52BD">
              <w:rPr>
                <w:i/>
                <w:color w:val="000000"/>
              </w:rPr>
              <w:t>Amendment</w:t>
            </w:r>
          </w:p>
        </w:tc>
      </w:tr>
      <w:tr w:rsidR="002153A6" w:rsidRPr="002F52BD" w14:paraId="2E67FFE3" w14:textId="77777777" w:rsidTr="00E1289E">
        <w:trPr>
          <w:jc w:val="center"/>
        </w:trPr>
        <w:tc>
          <w:tcPr>
            <w:tcW w:w="4876" w:type="dxa"/>
          </w:tcPr>
          <w:p w14:paraId="1327A7B0" w14:textId="77777777" w:rsidR="002153A6" w:rsidRPr="002F52BD" w:rsidRDefault="002153A6" w:rsidP="00E1289E">
            <w:pPr>
              <w:spacing w:after="120"/>
              <w:rPr>
                <w:color w:val="000000"/>
              </w:rPr>
            </w:pPr>
            <w:r w:rsidRPr="002F52BD">
              <w:rPr>
                <w:color w:val="000000"/>
              </w:rPr>
              <w:t>(18)</w:t>
            </w:r>
            <w:r w:rsidRPr="002F52BD">
              <w:rPr>
                <w:color w:val="000000"/>
              </w:rPr>
              <w:tab/>
              <w:t>This Directive therefore respects the fundamental rights and observes the principles recognised in particular by the Charter of Fundamental Rights of the European Union. This Directive should be interpreted and applied in accordance with those rights and principles.</w:t>
            </w:r>
          </w:p>
        </w:tc>
        <w:tc>
          <w:tcPr>
            <w:tcW w:w="4876" w:type="dxa"/>
          </w:tcPr>
          <w:p w14:paraId="7358BD6D" w14:textId="77777777" w:rsidR="002153A6" w:rsidRPr="002F52BD" w:rsidRDefault="002153A6" w:rsidP="00E1289E">
            <w:pPr>
              <w:spacing w:after="120"/>
              <w:rPr>
                <w:color w:val="000000"/>
              </w:rPr>
            </w:pPr>
            <w:r w:rsidRPr="002F52BD">
              <w:rPr>
                <w:color w:val="000000"/>
              </w:rPr>
              <w:t>(18)</w:t>
            </w:r>
            <w:r w:rsidRPr="002F52BD">
              <w:rPr>
                <w:color w:val="000000"/>
              </w:rPr>
              <w:tab/>
              <w:t>This Directive therefore respects the fundamental rights and observes the principles recognised in particular by the Charter of Fundamental Rights of the European Union</w:t>
            </w:r>
            <w:r w:rsidRPr="002F52BD">
              <w:rPr>
                <w:b/>
                <w:i/>
                <w:color w:val="000000"/>
              </w:rPr>
              <w:t xml:space="preserve"> and the United Nations Convention on the Rights of Persons with Disabilities</w:t>
            </w:r>
            <w:r w:rsidRPr="002F52BD">
              <w:rPr>
                <w:color w:val="000000"/>
              </w:rPr>
              <w:t>. This Directive should be interpreted and applied in accordance with those rights and principles.</w:t>
            </w:r>
          </w:p>
        </w:tc>
      </w:tr>
    </w:tbl>
    <w:p w14:paraId="66D07E4E" w14:textId="77777777" w:rsidR="002153A6" w:rsidRPr="002F52BD" w:rsidRDefault="002153A6" w:rsidP="00E1289E">
      <w:r w:rsidRPr="002F52BD">
        <w:rPr>
          <w:rStyle w:val="HideTWBExt"/>
          <w:noProof w:val="0"/>
        </w:rPr>
        <w:t>&lt;/Amend&gt;</w:t>
      </w:r>
    </w:p>
    <w:p w14:paraId="678A642E" w14:textId="77777777" w:rsidR="002153A6" w:rsidRPr="002F52BD" w:rsidRDefault="002153A6" w:rsidP="00E1289E">
      <w:pPr>
        <w:pStyle w:val="AMNumberTabs"/>
        <w:keepNext/>
      </w:pPr>
      <w:r w:rsidRPr="002F52BD">
        <w:rPr>
          <w:rStyle w:val="HideTWBExt"/>
          <w:b w:val="0"/>
          <w:noProof w:val="0"/>
          <w:szCs w:val="24"/>
        </w:rPr>
        <w:t>&lt;Amend&gt;</w:t>
      </w:r>
      <w:r w:rsidRPr="002F52BD">
        <w:t>Amendment</w:t>
      </w:r>
      <w:r w:rsidRPr="002F52BD">
        <w:tab/>
      </w:r>
      <w:r w:rsidRPr="002F52BD">
        <w:tab/>
      </w:r>
      <w:r w:rsidRPr="002F52BD">
        <w:rPr>
          <w:rStyle w:val="HideTWBExt"/>
          <w:b w:val="0"/>
          <w:noProof w:val="0"/>
          <w:szCs w:val="24"/>
        </w:rPr>
        <w:t>&lt;NumAm&gt;</w:t>
      </w:r>
      <w:r w:rsidRPr="002F52BD">
        <w:rPr>
          <w:color w:val="000000"/>
        </w:rPr>
        <w:t>14</w:t>
      </w:r>
      <w:r w:rsidRPr="002F52BD">
        <w:rPr>
          <w:rStyle w:val="HideTWBExt"/>
          <w:b w:val="0"/>
          <w:noProof w:val="0"/>
          <w:szCs w:val="24"/>
        </w:rPr>
        <w:t>&lt;/NumAm&gt;</w:t>
      </w:r>
    </w:p>
    <w:p w14:paraId="43321D7D" w14:textId="77777777" w:rsidR="002153A6" w:rsidRPr="002F52BD" w:rsidRDefault="002153A6" w:rsidP="00E1289E">
      <w:pPr>
        <w:pStyle w:val="NormalBold12b"/>
      </w:pPr>
      <w:r w:rsidRPr="002F52BD">
        <w:rPr>
          <w:rStyle w:val="HideTWBExt"/>
          <w:b w:val="0"/>
          <w:noProof w:val="0"/>
          <w:szCs w:val="24"/>
        </w:rPr>
        <w:t>&lt;DocAmend&gt;</w:t>
      </w:r>
      <w:r w:rsidRPr="002F52BD">
        <w:t>Proposal for a directive</w:t>
      </w:r>
      <w:r w:rsidRPr="002F52BD">
        <w:rPr>
          <w:rStyle w:val="HideTWBExt"/>
          <w:b w:val="0"/>
          <w:noProof w:val="0"/>
          <w:szCs w:val="24"/>
        </w:rPr>
        <w:t>&lt;/DocAmend&gt;</w:t>
      </w:r>
    </w:p>
    <w:p w14:paraId="74A22A03" w14:textId="77777777" w:rsidR="002153A6" w:rsidRPr="00C613A7" w:rsidRDefault="002153A6" w:rsidP="00E1289E">
      <w:pPr>
        <w:pStyle w:val="NormalBold"/>
        <w:rPr>
          <w:lang w:val="fr-FR"/>
        </w:rPr>
      </w:pPr>
      <w:r w:rsidRPr="00C613A7">
        <w:rPr>
          <w:rStyle w:val="HideTWBExt"/>
          <w:b w:val="0"/>
          <w:noProof w:val="0"/>
          <w:szCs w:val="24"/>
          <w:lang w:val="fr-FR"/>
        </w:rPr>
        <w:t>&lt;Article&gt;</w:t>
      </w:r>
      <w:r w:rsidRPr="00C613A7">
        <w:rPr>
          <w:lang w:val="fr-FR"/>
        </w:rPr>
        <w:t>Article 2 – paragraph 1 – point 2 – point d a (new)</w:t>
      </w:r>
      <w:r w:rsidRPr="00C613A7">
        <w:rPr>
          <w:rStyle w:val="HideTWBExt"/>
          <w:b w:val="0"/>
          <w:noProof w:val="0"/>
          <w:szCs w:val="24"/>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153A6" w:rsidRPr="0084262C" w14:paraId="0C627E09" w14:textId="77777777" w:rsidTr="00E1289E">
        <w:trPr>
          <w:jc w:val="center"/>
        </w:trPr>
        <w:tc>
          <w:tcPr>
            <w:tcW w:w="9752" w:type="dxa"/>
            <w:gridSpan w:val="2"/>
          </w:tcPr>
          <w:p w14:paraId="0C329A9F" w14:textId="77777777" w:rsidR="002153A6" w:rsidRPr="00C613A7" w:rsidRDefault="002153A6" w:rsidP="00E1289E">
            <w:pPr>
              <w:keepNext/>
              <w:rPr>
                <w:lang w:val="fr-FR"/>
              </w:rPr>
            </w:pPr>
          </w:p>
        </w:tc>
      </w:tr>
      <w:tr w:rsidR="002153A6" w:rsidRPr="002F52BD" w14:paraId="1F2C4EC5" w14:textId="77777777" w:rsidTr="00E1289E">
        <w:trPr>
          <w:jc w:val="center"/>
        </w:trPr>
        <w:tc>
          <w:tcPr>
            <w:tcW w:w="4876" w:type="dxa"/>
          </w:tcPr>
          <w:p w14:paraId="3989E28E" w14:textId="77777777" w:rsidR="002153A6" w:rsidRPr="002F52BD" w:rsidRDefault="002153A6" w:rsidP="00E1289E">
            <w:pPr>
              <w:pStyle w:val="ColumnHeading"/>
              <w:keepNext/>
            </w:pPr>
            <w:r w:rsidRPr="002F52BD">
              <w:t>Text proposed by the Commission</w:t>
            </w:r>
          </w:p>
        </w:tc>
        <w:tc>
          <w:tcPr>
            <w:tcW w:w="4876" w:type="dxa"/>
          </w:tcPr>
          <w:p w14:paraId="79C53FC5" w14:textId="77777777" w:rsidR="002153A6" w:rsidRPr="002F52BD" w:rsidRDefault="002153A6" w:rsidP="00E1289E">
            <w:pPr>
              <w:pStyle w:val="ColumnHeading"/>
              <w:keepNext/>
            </w:pPr>
            <w:r w:rsidRPr="002F52BD">
              <w:t>Amendment</w:t>
            </w:r>
          </w:p>
        </w:tc>
      </w:tr>
      <w:tr w:rsidR="002153A6" w:rsidRPr="002F52BD" w14:paraId="41D37917" w14:textId="77777777" w:rsidTr="00E1289E">
        <w:trPr>
          <w:jc w:val="center"/>
        </w:trPr>
        <w:tc>
          <w:tcPr>
            <w:tcW w:w="4876" w:type="dxa"/>
          </w:tcPr>
          <w:p w14:paraId="01D6AC1E" w14:textId="77777777" w:rsidR="002153A6" w:rsidRPr="002F52BD" w:rsidRDefault="002153A6" w:rsidP="00E1289E">
            <w:pPr>
              <w:pStyle w:val="Normal6"/>
            </w:pPr>
          </w:p>
        </w:tc>
        <w:tc>
          <w:tcPr>
            <w:tcW w:w="4876" w:type="dxa"/>
          </w:tcPr>
          <w:p w14:paraId="2395B87E" w14:textId="77777777" w:rsidR="002153A6" w:rsidRPr="002F52BD" w:rsidRDefault="002153A6" w:rsidP="00E1289E">
            <w:pPr>
              <w:pStyle w:val="Normal6"/>
              <w:rPr>
                <w:szCs w:val="24"/>
              </w:rPr>
            </w:pPr>
            <w:r w:rsidRPr="002F52BD">
              <w:rPr>
                <w:b/>
                <w:i/>
              </w:rPr>
              <w:t>(d a)</w:t>
            </w:r>
            <w:r w:rsidRPr="002F52BD">
              <w:rPr>
                <w:b/>
                <w:i/>
              </w:rPr>
              <w:tab/>
              <w:t>regardless of any other disabilities.</w:t>
            </w:r>
          </w:p>
        </w:tc>
      </w:tr>
    </w:tbl>
    <w:p w14:paraId="68D9447D" w14:textId="77777777" w:rsidR="002153A6" w:rsidRPr="002F52BD" w:rsidRDefault="002153A6" w:rsidP="00E1289E">
      <w:pPr>
        <w:pStyle w:val="JustificationTitle"/>
      </w:pPr>
      <w:r w:rsidRPr="002F52BD">
        <w:rPr>
          <w:rStyle w:val="HideTWBExt"/>
          <w:i w:val="0"/>
          <w:noProof w:val="0"/>
          <w:szCs w:val="24"/>
        </w:rPr>
        <w:t>&lt;TitreJust&gt;</w:t>
      </w:r>
      <w:r w:rsidRPr="002F52BD">
        <w:t>Justification</w:t>
      </w:r>
      <w:r w:rsidRPr="002F52BD">
        <w:rPr>
          <w:rStyle w:val="HideTWBExt"/>
          <w:i w:val="0"/>
          <w:noProof w:val="0"/>
          <w:szCs w:val="24"/>
        </w:rPr>
        <w:t>&lt;/TitreJust&gt;</w:t>
      </w:r>
    </w:p>
    <w:p w14:paraId="72256725" w14:textId="77777777" w:rsidR="002153A6" w:rsidRPr="002F52BD" w:rsidRDefault="002153A6" w:rsidP="00E1289E">
      <w:pPr>
        <w:pStyle w:val="Normal12Italic"/>
      </w:pPr>
      <w:r w:rsidRPr="002F52BD">
        <w:t>The Marrakesh Treaty leaves open the option of including other types of disabilities. The proposed Directive mentions in Recital 16 and Article 7 the possibility of including other types of disabilities at a later stage.</w:t>
      </w:r>
    </w:p>
    <w:p w14:paraId="1FF2DA53" w14:textId="77777777" w:rsidR="002153A6" w:rsidRPr="002F52BD" w:rsidRDefault="002153A6" w:rsidP="00E1289E">
      <w:r w:rsidRPr="002F52BD">
        <w:rPr>
          <w:rStyle w:val="HideTWBExt"/>
          <w:noProof w:val="0"/>
        </w:rPr>
        <w:t>&lt;/Amend&gt;</w:t>
      </w:r>
    </w:p>
    <w:p w14:paraId="42AE5A93" w14:textId="77777777" w:rsidR="002153A6" w:rsidRPr="002F52BD" w:rsidRDefault="002153A6" w:rsidP="00E1289E">
      <w:pPr>
        <w:pStyle w:val="AMNumberTabs"/>
        <w:keepNext/>
      </w:pPr>
      <w:r w:rsidRPr="002F52BD">
        <w:rPr>
          <w:rStyle w:val="HideTWBExt"/>
          <w:b w:val="0"/>
          <w:noProof w:val="0"/>
          <w:szCs w:val="24"/>
        </w:rPr>
        <w:t>&lt;Amend&gt;</w:t>
      </w:r>
      <w:r w:rsidRPr="002F52BD">
        <w:t>Amendment</w:t>
      </w:r>
      <w:r w:rsidRPr="002F52BD">
        <w:tab/>
      </w:r>
      <w:r w:rsidRPr="002F52BD">
        <w:tab/>
      </w:r>
      <w:r w:rsidRPr="002F52BD">
        <w:rPr>
          <w:rStyle w:val="HideTWBExt"/>
          <w:b w:val="0"/>
          <w:noProof w:val="0"/>
          <w:szCs w:val="24"/>
        </w:rPr>
        <w:t>&lt;NumAm&gt;</w:t>
      </w:r>
      <w:r w:rsidRPr="002F52BD">
        <w:rPr>
          <w:color w:val="000000"/>
        </w:rPr>
        <w:t>15</w:t>
      </w:r>
      <w:r w:rsidRPr="002F52BD">
        <w:rPr>
          <w:rStyle w:val="HideTWBExt"/>
          <w:b w:val="0"/>
          <w:noProof w:val="0"/>
          <w:szCs w:val="24"/>
        </w:rPr>
        <w:t>&lt;/NumAm&gt;</w:t>
      </w:r>
    </w:p>
    <w:p w14:paraId="35D58AA0" w14:textId="77777777" w:rsidR="002153A6" w:rsidRPr="002F52BD" w:rsidRDefault="002153A6" w:rsidP="00E1289E">
      <w:pPr>
        <w:pStyle w:val="NormalBold12b"/>
      </w:pPr>
      <w:r w:rsidRPr="002F52BD">
        <w:rPr>
          <w:rStyle w:val="HideTWBExt"/>
          <w:b w:val="0"/>
          <w:noProof w:val="0"/>
          <w:szCs w:val="24"/>
        </w:rPr>
        <w:t>&lt;DocAmend&gt;</w:t>
      </w:r>
      <w:r w:rsidRPr="002F52BD">
        <w:t>Proposal for a directive</w:t>
      </w:r>
      <w:r w:rsidRPr="002F52BD">
        <w:rPr>
          <w:rStyle w:val="HideTWBExt"/>
          <w:b w:val="0"/>
          <w:noProof w:val="0"/>
          <w:szCs w:val="24"/>
        </w:rPr>
        <w:t>&lt;/DocAmend&gt;</w:t>
      </w:r>
    </w:p>
    <w:p w14:paraId="5C33F211" w14:textId="77777777" w:rsidR="002153A6" w:rsidRPr="002F52BD" w:rsidRDefault="002153A6" w:rsidP="00E1289E">
      <w:pPr>
        <w:pStyle w:val="NormalBold"/>
      </w:pPr>
      <w:r w:rsidRPr="002F52BD">
        <w:rPr>
          <w:rStyle w:val="HideTWBExt"/>
          <w:b w:val="0"/>
          <w:noProof w:val="0"/>
          <w:szCs w:val="24"/>
        </w:rPr>
        <w:t>&lt;Article&gt;</w:t>
      </w:r>
      <w:r w:rsidRPr="002F52BD">
        <w:t>Article 2 – paragraph 1 – point 3</w:t>
      </w:r>
      <w:r w:rsidRPr="002F52BD">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153A6" w:rsidRPr="002F52BD" w14:paraId="0733847F" w14:textId="77777777" w:rsidTr="00E1289E">
        <w:trPr>
          <w:jc w:val="center"/>
        </w:trPr>
        <w:tc>
          <w:tcPr>
            <w:tcW w:w="9752" w:type="dxa"/>
            <w:gridSpan w:val="2"/>
          </w:tcPr>
          <w:p w14:paraId="4FDA5D20" w14:textId="77777777" w:rsidR="002153A6" w:rsidRPr="002F52BD" w:rsidRDefault="002153A6" w:rsidP="00E1289E">
            <w:pPr>
              <w:keepNext/>
            </w:pPr>
          </w:p>
        </w:tc>
      </w:tr>
      <w:tr w:rsidR="002153A6" w:rsidRPr="002F52BD" w14:paraId="1234778A" w14:textId="77777777" w:rsidTr="00E1289E">
        <w:trPr>
          <w:jc w:val="center"/>
        </w:trPr>
        <w:tc>
          <w:tcPr>
            <w:tcW w:w="4876" w:type="dxa"/>
          </w:tcPr>
          <w:p w14:paraId="5E6EB6E1" w14:textId="77777777" w:rsidR="002153A6" w:rsidRPr="002F52BD" w:rsidRDefault="002153A6" w:rsidP="00E1289E">
            <w:pPr>
              <w:pStyle w:val="ColumnHeading"/>
              <w:keepNext/>
            </w:pPr>
            <w:r w:rsidRPr="002F52BD">
              <w:t>Text proposed by the Commission</w:t>
            </w:r>
          </w:p>
        </w:tc>
        <w:tc>
          <w:tcPr>
            <w:tcW w:w="4876" w:type="dxa"/>
          </w:tcPr>
          <w:p w14:paraId="586ABF29" w14:textId="77777777" w:rsidR="002153A6" w:rsidRPr="002F52BD" w:rsidRDefault="002153A6" w:rsidP="00E1289E">
            <w:pPr>
              <w:pStyle w:val="ColumnHeading"/>
              <w:keepNext/>
            </w:pPr>
            <w:r w:rsidRPr="002F52BD">
              <w:t>Amendment</w:t>
            </w:r>
          </w:p>
        </w:tc>
      </w:tr>
      <w:tr w:rsidR="002153A6" w:rsidRPr="002F52BD" w14:paraId="3B412F48" w14:textId="77777777" w:rsidTr="00E1289E">
        <w:trPr>
          <w:jc w:val="center"/>
        </w:trPr>
        <w:tc>
          <w:tcPr>
            <w:tcW w:w="4876" w:type="dxa"/>
          </w:tcPr>
          <w:p w14:paraId="01DAB557" w14:textId="77777777" w:rsidR="002153A6" w:rsidRPr="002F52BD" w:rsidRDefault="002153A6" w:rsidP="00E1289E">
            <w:pPr>
              <w:pStyle w:val="Normal6"/>
            </w:pPr>
            <w:r w:rsidRPr="002F52BD">
              <w:t>(3)</w:t>
            </w:r>
            <w:r w:rsidRPr="002F52BD">
              <w:tab/>
              <w:t xml:space="preserve">‘accessible format copy’ means a copy of a work or other subject-matter in an alternative manner or form that gives a beneficiary person access to the work or other subject-matter, including allowing for the person to have access as feasibly and comfortably as a person without </w:t>
            </w:r>
            <w:r w:rsidRPr="002F52BD">
              <w:rPr>
                <w:b/>
                <w:i/>
              </w:rPr>
              <w:t>a visual impairment or</w:t>
            </w:r>
            <w:r w:rsidRPr="002F52BD">
              <w:t xml:space="preserve"> any of the disabilities referred to in paragraph 2;</w:t>
            </w:r>
          </w:p>
        </w:tc>
        <w:tc>
          <w:tcPr>
            <w:tcW w:w="4876" w:type="dxa"/>
          </w:tcPr>
          <w:p w14:paraId="3E6B73AB" w14:textId="77777777" w:rsidR="002153A6" w:rsidRPr="002F52BD" w:rsidRDefault="002153A6" w:rsidP="00E1289E">
            <w:pPr>
              <w:pStyle w:val="Normal6"/>
              <w:rPr>
                <w:szCs w:val="24"/>
              </w:rPr>
            </w:pPr>
            <w:r w:rsidRPr="002F52BD">
              <w:t>(3)</w:t>
            </w:r>
            <w:r w:rsidRPr="002F52BD">
              <w:tab/>
              <w:t>‘accessible format copy’ means a copy of a work or other subject-matter in an alternative manner or form that gives a beneficiary person access to the work or other subject-matter, including allowing for the person to have access as feasibly and comfortably as a person without any of the</w:t>
            </w:r>
            <w:r w:rsidRPr="002F52BD">
              <w:rPr>
                <w:b/>
                <w:i/>
              </w:rPr>
              <w:t xml:space="preserve"> impairments or</w:t>
            </w:r>
            <w:r w:rsidRPr="002F52BD">
              <w:t xml:space="preserve"> disabilities referred to in paragraph 2;</w:t>
            </w:r>
          </w:p>
        </w:tc>
      </w:tr>
    </w:tbl>
    <w:p w14:paraId="4EBFA490" w14:textId="77777777" w:rsidR="002153A6" w:rsidRPr="002F52BD" w:rsidRDefault="002153A6" w:rsidP="00E1289E">
      <w:r w:rsidRPr="002F52BD">
        <w:rPr>
          <w:rStyle w:val="HideTWBExt"/>
          <w:noProof w:val="0"/>
        </w:rPr>
        <w:t>&lt;/Amend&gt;</w:t>
      </w:r>
    </w:p>
    <w:p w14:paraId="29190620" w14:textId="77777777" w:rsidR="002153A6" w:rsidRPr="002F52BD" w:rsidRDefault="002153A6" w:rsidP="00E1289E">
      <w:pPr>
        <w:pStyle w:val="AMNumberTabs"/>
      </w:pPr>
      <w:r w:rsidRPr="002F52BD">
        <w:rPr>
          <w:rStyle w:val="HideTWBExt"/>
          <w:b w:val="0"/>
          <w:noProof w:val="0"/>
          <w:szCs w:val="24"/>
        </w:rPr>
        <w:t>&lt;Amend&gt;</w:t>
      </w:r>
      <w:r w:rsidRPr="002F52BD">
        <w:t>Amendment</w:t>
      </w:r>
      <w:r w:rsidRPr="002F52BD">
        <w:tab/>
      </w:r>
      <w:r w:rsidRPr="002F52BD">
        <w:tab/>
      </w:r>
      <w:r w:rsidRPr="002F52BD">
        <w:rPr>
          <w:rStyle w:val="HideTWBExt"/>
          <w:noProof w:val="0"/>
        </w:rPr>
        <w:t>&lt;NumAm&gt;</w:t>
      </w:r>
      <w:r w:rsidRPr="002F52BD">
        <w:rPr>
          <w:color w:val="000000"/>
        </w:rPr>
        <w:t>16</w:t>
      </w:r>
      <w:r w:rsidRPr="002F52BD">
        <w:rPr>
          <w:rStyle w:val="HideTWBExt"/>
          <w:b w:val="0"/>
          <w:noProof w:val="0"/>
          <w:szCs w:val="24"/>
        </w:rPr>
        <w:t>&lt;/NumAm&gt;</w:t>
      </w:r>
    </w:p>
    <w:p w14:paraId="400CBCFC" w14:textId="77777777" w:rsidR="002153A6" w:rsidRPr="002F52BD" w:rsidRDefault="002153A6" w:rsidP="00E1289E">
      <w:pPr>
        <w:pStyle w:val="NormalBold12b"/>
      </w:pPr>
      <w:r w:rsidRPr="002F52BD">
        <w:rPr>
          <w:rStyle w:val="HideTWBExt"/>
          <w:b w:val="0"/>
          <w:noProof w:val="0"/>
          <w:szCs w:val="24"/>
        </w:rPr>
        <w:lastRenderedPageBreak/>
        <w:t>&lt;DocAmend&gt;</w:t>
      </w:r>
      <w:r w:rsidRPr="002F52BD">
        <w:t>Proposal for a directive</w:t>
      </w:r>
      <w:r w:rsidRPr="002F52BD">
        <w:rPr>
          <w:rStyle w:val="HideTWBExt"/>
          <w:b w:val="0"/>
          <w:noProof w:val="0"/>
          <w:szCs w:val="24"/>
        </w:rPr>
        <w:t>&lt;/DocAmend&gt;</w:t>
      </w:r>
    </w:p>
    <w:p w14:paraId="43BAF4B3" w14:textId="77777777" w:rsidR="002153A6" w:rsidRPr="002F52BD" w:rsidRDefault="002153A6" w:rsidP="00E1289E">
      <w:pPr>
        <w:pStyle w:val="NormalBold"/>
      </w:pPr>
      <w:r w:rsidRPr="002F52BD">
        <w:rPr>
          <w:rStyle w:val="HideTWBExt"/>
          <w:b w:val="0"/>
          <w:noProof w:val="0"/>
          <w:szCs w:val="24"/>
        </w:rPr>
        <w:t>&lt;Article&gt;</w:t>
      </w:r>
      <w:r w:rsidRPr="002F52BD">
        <w:t>Article 2 – paragraph 1 – point 4</w:t>
      </w:r>
      <w:r w:rsidRPr="002F52BD">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1D495819" w14:textId="77777777" w:rsidTr="00E1289E">
        <w:trPr>
          <w:trHeight w:hRule="exact" w:val="240"/>
          <w:jc w:val="center"/>
        </w:trPr>
        <w:tc>
          <w:tcPr>
            <w:tcW w:w="9752" w:type="dxa"/>
            <w:gridSpan w:val="2"/>
          </w:tcPr>
          <w:p w14:paraId="764A591B" w14:textId="77777777" w:rsidR="002153A6" w:rsidRPr="002F52BD" w:rsidRDefault="002153A6" w:rsidP="00E1289E"/>
        </w:tc>
      </w:tr>
      <w:tr w:rsidR="002153A6" w:rsidRPr="002F52BD" w14:paraId="4D663087" w14:textId="77777777" w:rsidTr="00E1289E">
        <w:trPr>
          <w:trHeight w:val="240"/>
          <w:jc w:val="center"/>
        </w:trPr>
        <w:tc>
          <w:tcPr>
            <w:tcW w:w="4876" w:type="dxa"/>
          </w:tcPr>
          <w:p w14:paraId="21C57127" w14:textId="77777777" w:rsidR="002153A6" w:rsidRPr="002F52BD" w:rsidRDefault="002153A6" w:rsidP="00E1289E">
            <w:pPr>
              <w:pStyle w:val="ColumnHeading"/>
            </w:pPr>
            <w:r w:rsidRPr="002F52BD">
              <w:t>Text proposed by the Commission</w:t>
            </w:r>
          </w:p>
        </w:tc>
        <w:tc>
          <w:tcPr>
            <w:tcW w:w="4876" w:type="dxa"/>
          </w:tcPr>
          <w:p w14:paraId="2E92B63E" w14:textId="77777777" w:rsidR="002153A6" w:rsidRPr="002F52BD" w:rsidRDefault="002153A6" w:rsidP="00E1289E">
            <w:pPr>
              <w:pStyle w:val="ColumnHeading"/>
            </w:pPr>
            <w:r w:rsidRPr="002F52BD">
              <w:t>Amendment</w:t>
            </w:r>
          </w:p>
        </w:tc>
      </w:tr>
      <w:tr w:rsidR="002153A6" w:rsidRPr="002F52BD" w14:paraId="3AB99F29" w14:textId="77777777" w:rsidTr="00E1289E">
        <w:trPr>
          <w:jc w:val="center"/>
        </w:trPr>
        <w:tc>
          <w:tcPr>
            <w:tcW w:w="4876" w:type="dxa"/>
          </w:tcPr>
          <w:p w14:paraId="64609A3C" w14:textId="77777777" w:rsidR="002153A6" w:rsidRPr="002F52BD" w:rsidRDefault="002153A6" w:rsidP="00E1289E">
            <w:pPr>
              <w:pStyle w:val="Normal6"/>
            </w:pPr>
            <w:r w:rsidRPr="002F52BD">
              <w:t>(4)</w:t>
            </w:r>
            <w:r w:rsidRPr="002F52BD">
              <w:tab/>
              <w:t>‘authorised entity’ means an organisation providing education, instructional training, adaptive reading or information access to beneficiary persons on a non-profit basis, as its main activity or as one of its main activities or public-interest missions.</w:t>
            </w:r>
          </w:p>
        </w:tc>
        <w:tc>
          <w:tcPr>
            <w:tcW w:w="4876" w:type="dxa"/>
          </w:tcPr>
          <w:p w14:paraId="6909DEEA" w14:textId="77777777" w:rsidR="002153A6" w:rsidRPr="002F52BD" w:rsidRDefault="002153A6" w:rsidP="00E1289E">
            <w:pPr>
              <w:pStyle w:val="Normal6"/>
            </w:pPr>
            <w:r w:rsidRPr="002F52BD">
              <w:t>(4)</w:t>
            </w:r>
            <w:r w:rsidRPr="002F52BD">
              <w:tab/>
              <w:t>'authorised entity' means an organisation providing education, instructional training, adaptive reading or information access to beneficiary persons on a non-profit basis, as its main activity or as one of its main activities or public-interest missions</w:t>
            </w:r>
            <w:r w:rsidRPr="002F52BD">
              <w:rPr>
                <w:b/>
                <w:bCs/>
                <w:i/>
                <w:iCs/>
              </w:rPr>
              <w:t>, regardless of whether it is supervised by a government</w:t>
            </w:r>
            <w:r w:rsidRPr="002F52BD">
              <w:t>.</w:t>
            </w:r>
          </w:p>
        </w:tc>
      </w:tr>
    </w:tbl>
    <w:p w14:paraId="7E1BADCD" w14:textId="77777777" w:rsidR="002153A6" w:rsidRPr="002F52BD" w:rsidRDefault="002153A6" w:rsidP="00E1289E">
      <w:r w:rsidRPr="002F52BD">
        <w:rPr>
          <w:rStyle w:val="HideTWBExt"/>
          <w:noProof w:val="0"/>
        </w:rPr>
        <w:t>&lt;/Amend&gt;</w:t>
      </w:r>
    </w:p>
    <w:p w14:paraId="06E77D60" w14:textId="77777777" w:rsidR="002153A6" w:rsidRPr="002F52BD" w:rsidRDefault="002153A6" w:rsidP="00E1289E">
      <w:pPr>
        <w:pStyle w:val="AMNumberTabs"/>
      </w:pPr>
      <w:r w:rsidRPr="002F52BD">
        <w:rPr>
          <w:rStyle w:val="HideTWBExt"/>
          <w:b w:val="0"/>
          <w:noProof w:val="0"/>
          <w:szCs w:val="24"/>
        </w:rPr>
        <w:t>&lt;Amend&gt;</w:t>
      </w:r>
      <w:r w:rsidRPr="002F52BD">
        <w:t>Amendment</w:t>
      </w:r>
      <w:r w:rsidRPr="002F52BD">
        <w:tab/>
      </w:r>
      <w:r w:rsidRPr="002F52BD">
        <w:tab/>
      </w:r>
      <w:r w:rsidRPr="002F52BD">
        <w:rPr>
          <w:rStyle w:val="HideTWBExt"/>
          <w:b w:val="0"/>
          <w:noProof w:val="0"/>
          <w:szCs w:val="24"/>
        </w:rPr>
        <w:t>&lt;NumAm&gt;</w:t>
      </w:r>
      <w:r w:rsidRPr="002F52BD">
        <w:rPr>
          <w:color w:val="000000"/>
        </w:rPr>
        <w:t>17</w:t>
      </w:r>
      <w:r w:rsidRPr="002F52BD">
        <w:rPr>
          <w:rStyle w:val="HideTWBExt"/>
          <w:b w:val="0"/>
          <w:noProof w:val="0"/>
          <w:szCs w:val="24"/>
        </w:rPr>
        <w:t>&lt;/NumAm&gt;</w:t>
      </w:r>
    </w:p>
    <w:p w14:paraId="79C16E90" w14:textId="77777777" w:rsidR="002153A6" w:rsidRPr="002F52BD" w:rsidRDefault="002153A6" w:rsidP="00E1289E">
      <w:pPr>
        <w:pStyle w:val="NormalBold12b"/>
      </w:pPr>
      <w:r w:rsidRPr="002F52BD">
        <w:rPr>
          <w:rStyle w:val="HideTWBExt"/>
          <w:b w:val="0"/>
          <w:noProof w:val="0"/>
          <w:szCs w:val="24"/>
        </w:rPr>
        <w:t>&lt;DocAmend&gt;</w:t>
      </w:r>
      <w:r w:rsidRPr="002F52BD">
        <w:t>Proposal for a directive</w:t>
      </w:r>
      <w:r w:rsidRPr="002F52BD">
        <w:rPr>
          <w:rStyle w:val="HideTWBExt"/>
          <w:b w:val="0"/>
          <w:noProof w:val="0"/>
          <w:szCs w:val="24"/>
        </w:rPr>
        <w:t>&lt;/DocAmend&gt;</w:t>
      </w:r>
    </w:p>
    <w:p w14:paraId="0CBB8E57" w14:textId="77777777" w:rsidR="002153A6" w:rsidRPr="002F52BD" w:rsidRDefault="002153A6" w:rsidP="00E1289E">
      <w:pPr>
        <w:pStyle w:val="NormalBold"/>
      </w:pPr>
      <w:r w:rsidRPr="002F52BD">
        <w:rPr>
          <w:rStyle w:val="HideTWBExt"/>
          <w:b w:val="0"/>
          <w:noProof w:val="0"/>
          <w:szCs w:val="24"/>
        </w:rPr>
        <w:t>&lt;Article&gt;</w:t>
      </w:r>
      <w:r w:rsidRPr="002F52BD">
        <w:t>Article 3 – paragraph 1 a (new)</w:t>
      </w:r>
      <w:r w:rsidRPr="002F52BD">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2EE09AAE" w14:textId="77777777" w:rsidTr="00E1289E">
        <w:trPr>
          <w:trHeight w:hRule="exact" w:val="240"/>
          <w:jc w:val="center"/>
        </w:trPr>
        <w:tc>
          <w:tcPr>
            <w:tcW w:w="9752" w:type="dxa"/>
            <w:gridSpan w:val="2"/>
          </w:tcPr>
          <w:p w14:paraId="1250552F" w14:textId="77777777" w:rsidR="002153A6" w:rsidRPr="002F52BD" w:rsidRDefault="002153A6" w:rsidP="00E1289E"/>
        </w:tc>
      </w:tr>
      <w:tr w:rsidR="002153A6" w:rsidRPr="002F52BD" w14:paraId="040D242E" w14:textId="77777777" w:rsidTr="00E1289E">
        <w:trPr>
          <w:trHeight w:val="240"/>
          <w:jc w:val="center"/>
        </w:trPr>
        <w:tc>
          <w:tcPr>
            <w:tcW w:w="4876" w:type="dxa"/>
          </w:tcPr>
          <w:p w14:paraId="799ADE4C" w14:textId="77777777" w:rsidR="002153A6" w:rsidRPr="002F52BD" w:rsidRDefault="002153A6" w:rsidP="00E1289E">
            <w:pPr>
              <w:pStyle w:val="ColumnHeading"/>
            </w:pPr>
            <w:r w:rsidRPr="002F52BD">
              <w:t>Text proposed by the Commission</w:t>
            </w:r>
          </w:p>
        </w:tc>
        <w:tc>
          <w:tcPr>
            <w:tcW w:w="4876" w:type="dxa"/>
          </w:tcPr>
          <w:p w14:paraId="454F08B0" w14:textId="77777777" w:rsidR="002153A6" w:rsidRPr="002F52BD" w:rsidRDefault="002153A6" w:rsidP="00E1289E">
            <w:pPr>
              <w:pStyle w:val="ColumnHeading"/>
            </w:pPr>
            <w:r w:rsidRPr="002F52BD">
              <w:t>Amendment</w:t>
            </w:r>
          </w:p>
        </w:tc>
      </w:tr>
      <w:tr w:rsidR="002153A6" w:rsidRPr="002F52BD" w14:paraId="416162FA" w14:textId="77777777" w:rsidTr="00E1289E">
        <w:trPr>
          <w:jc w:val="center"/>
        </w:trPr>
        <w:tc>
          <w:tcPr>
            <w:tcW w:w="4876" w:type="dxa"/>
          </w:tcPr>
          <w:p w14:paraId="07319CD5" w14:textId="77777777" w:rsidR="002153A6" w:rsidRPr="002F52BD" w:rsidRDefault="002153A6" w:rsidP="00E1289E">
            <w:pPr>
              <w:pStyle w:val="Normal6"/>
            </w:pPr>
          </w:p>
        </w:tc>
        <w:tc>
          <w:tcPr>
            <w:tcW w:w="4876" w:type="dxa"/>
          </w:tcPr>
          <w:p w14:paraId="155A39A0" w14:textId="77777777" w:rsidR="002153A6" w:rsidRPr="002F52BD" w:rsidRDefault="002153A6" w:rsidP="00E1289E">
            <w:pPr>
              <w:pStyle w:val="Normal6"/>
            </w:pPr>
            <w:r w:rsidRPr="002F52BD">
              <w:rPr>
                <w:b/>
                <w:bCs/>
                <w:i/>
                <w:iCs/>
              </w:rPr>
              <w:t>1 a.</w:t>
            </w:r>
            <w:r w:rsidRPr="002F52BD">
              <w:tab/>
            </w:r>
            <w:r w:rsidRPr="002F52BD">
              <w:rPr>
                <w:b/>
                <w:bCs/>
                <w:i/>
                <w:iCs/>
              </w:rPr>
              <w:t>Member States shall ensure that these exceptions to copyright and to related rights cannot be overriden by technological measures or by contract.</w:t>
            </w:r>
          </w:p>
        </w:tc>
      </w:tr>
    </w:tbl>
    <w:p w14:paraId="501EDEF8" w14:textId="77777777" w:rsidR="002153A6" w:rsidRPr="002F52BD" w:rsidRDefault="002153A6" w:rsidP="00E1289E">
      <w:r w:rsidRPr="002F52BD">
        <w:rPr>
          <w:rStyle w:val="HideTWBExt"/>
          <w:noProof w:val="0"/>
        </w:rPr>
        <w:t>&lt;/Amend&gt;</w:t>
      </w:r>
    </w:p>
    <w:p w14:paraId="4B5CBB3E" w14:textId="77777777" w:rsidR="002153A6" w:rsidRPr="002F52BD" w:rsidRDefault="002153A6" w:rsidP="00E1289E">
      <w:pPr>
        <w:pStyle w:val="AMNumberTabs"/>
        <w:keepNext/>
      </w:pPr>
      <w:r w:rsidRPr="002F52BD">
        <w:rPr>
          <w:rStyle w:val="HideTWBExt"/>
          <w:b w:val="0"/>
          <w:noProof w:val="0"/>
          <w:szCs w:val="24"/>
        </w:rPr>
        <w:t>&lt;Amend&gt;</w:t>
      </w:r>
      <w:r w:rsidRPr="002F52BD">
        <w:t>Amendment</w:t>
      </w:r>
      <w:r w:rsidRPr="002F52BD">
        <w:tab/>
      </w:r>
      <w:r w:rsidRPr="002F52BD">
        <w:tab/>
      </w:r>
      <w:r w:rsidRPr="002F52BD">
        <w:rPr>
          <w:rStyle w:val="HideTWBExt"/>
          <w:b w:val="0"/>
          <w:noProof w:val="0"/>
          <w:szCs w:val="24"/>
        </w:rPr>
        <w:t>&lt;NumAm&gt;</w:t>
      </w:r>
      <w:r w:rsidRPr="002F52BD">
        <w:rPr>
          <w:color w:val="000000"/>
        </w:rPr>
        <w:t>18</w:t>
      </w:r>
      <w:r w:rsidRPr="002F52BD">
        <w:rPr>
          <w:rStyle w:val="HideTWBExt"/>
          <w:b w:val="0"/>
          <w:noProof w:val="0"/>
          <w:szCs w:val="24"/>
        </w:rPr>
        <w:t>&lt;/NumAm&gt;</w:t>
      </w:r>
    </w:p>
    <w:p w14:paraId="3F88099F" w14:textId="77777777" w:rsidR="002153A6" w:rsidRPr="002F52BD" w:rsidRDefault="002153A6" w:rsidP="00E1289E">
      <w:pPr>
        <w:pStyle w:val="NormalBold12b"/>
      </w:pPr>
      <w:r w:rsidRPr="002F52BD">
        <w:rPr>
          <w:rStyle w:val="HideTWBExt"/>
          <w:b w:val="0"/>
          <w:noProof w:val="0"/>
          <w:szCs w:val="24"/>
        </w:rPr>
        <w:t>&lt;DocAmend&gt;</w:t>
      </w:r>
      <w:r w:rsidRPr="002F52BD">
        <w:t>Proposal for a directive</w:t>
      </w:r>
      <w:r w:rsidRPr="002F52BD">
        <w:rPr>
          <w:rStyle w:val="HideTWBExt"/>
          <w:b w:val="0"/>
          <w:noProof w:val="0"/>
          <w:szCs w:val="24"/>
        </w:rPr>
        <w:t>&lt;/DocAmend&gt;</w:t>
      </w:r>
    </w:p>
    <w:p w14:paraId="60E5F945" w14:textId="77777777" w:rsidR="002153A6" w:rsidRPr="002F52BD" w:rsidRDefault="002153A6" w:rsidP="00E1289E">
      <w:pPr>
        <w:pStyle w:val="NormalBold"/>
      </w:pPr>
      <w:r w:rsidRPr="002F52BD">
        <w:rPr>
          <w:rStyle w:val="HideTWBExt"/>
          <w:b w:val="0"/>
          <w:noProof w:val="0"/>
          <w:szCs w:val="24"/>
        </w:rPr>
        <w:t>&lt;Article&gt;</w:t>
      </w:r>
      <w:r w:rsidRPr="002F52BD">
        <w:t>Article 3 – paragraph 3 a (new)</w:t>
      </w:r>
      <w:r w:rsidRPr="002F52BD">
        <w:rPr>
          <w:rStyle w:val="HideTWBExt"/>
          <w:b w:val="0"/>
          <w:noProof w:val="0"/>
          <w:szCs w:val="24"/>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2153A6" w:rsidRPr="002F52BD" w14:paraId="07DC8A10" w14:textId="77777777" w:rsidTr="00E1289E">
        <w:trPr>
          <w:jc w:val="center"/>
        </w:trPr>
        <w:tc>
          <w:tcPr>
            <w:tcW w:w="9752" w:type="dxa"/>
            <w:gridSpan w:val="2"/>
          </w:tcPr>
          <w:p w14:paraId="7198A41B" w14:textId="77777777" w:rsidR="002153A6" w:rsidRPr="002F52BD" w:rsidRDefault="002153A6" w:rsidP="00E1289E">
            <w:pPr>
              <w:keepNext/>
            </w:pPr>
          </w:p>
        </w:tc>
      </w:tr>
      <w:tr w:rsidR="002153A6" w:rsidRPr="002F52BD" w14:paraId="772CBC07" w14:textId="77777777" w:rsidTr="00E1289E">
        <w:trPr>
          <w:jc w:val="center"/>
        </w:trPr>
        <w:tc>
          <w:tcPr>
            <w:tcW w:w="4876" w:type="dxa"/>
          </w:tcPr>
          <w:p w14:paraId="32A92ACE" w14:textId="77777777" w:rsidR="002153A6" w:rsidRPr="002F52BD" w:rsidRDefault="002153A6" w:rsidP="00E1289E">
            <w:pPr>
              <w:pStyle w:val="ColumnHeading"/>
              <w:keepNext/>
            </w:pPr>
            <w:r w:rsidRPr="002F52BD">
              <w:t>Text proposed by the Commission</w:t>
            </w:r>
          </w:p>
        </w:tc>
        <w:tc>
          <w:tcPr>
            <w:tcW w:w="4876" w:type="dxa"/>
          </w:tcPr>
          <w:p w14:paraId="1EDBF402" w14:textId="77777777" w:rsidR="002153A6" w:rsidRPr="002F52BD" w:rsidRDefault="002153A6" w:rsidP="00E1289E">
            <w:pPr>
              <w:pStyle w:val="ColumnHeading"/>
              <w:keepNext/>
            </w:pPr>
            <w:r w:rsidRPr="002F52BD">
              <w:t>Amendment</w:t>
            </w:r>
          </w:p>
        </w:tc>
      </w:tr>
      <w:tr w:rsidR="002153A6" w:rsidRPr="002F52BD" w14:paraId="69FCB118" w14:textId="77777777" w:rsidTr="00E1289E">
        <w:trPr>
          <w:jc w:val="center"/>
        </w:trPr>
        <w:tc>
          <w:tcPr>
            <w:tcW w:w="4876" w:type="dxa"/>
          </w:tcPr>
          <w:p w14:paraId="0A364771" w14:textId="77777777" w:rsidR="002153A6" w:rsidRPr="002F52BD" w:rsidRDefault="002153A6" w:rsidP="00E1289E">
            <w:pPr>
              <w:pStyle w:val="Normal6"/>
            </w:pPr>
          </w:p>
        </w:tc>
        <w:tc>
          <w:tcPr>
            <w:tcW w:w="4876" w:type="dxa"/>
          </w:tcPr>
          <w:p w14:paraId="5F5F66EE" w14:textId="77777777" w:rsidR="002153A6" w:rsidRPr="002F52BD" w:rsidRDefault="002153A6" w:rsidP="00E1289E">
            <w:pPr>
              <w:pStyle w:val="Normal6"/>
              <w:rPr>
                <w:szCs w:val="24"/>
              </w:rPr>
            </w:pPr>
            <w:r w:rsidRPr="002F52BD">
              <w:rPr>
                <w:b/>
                <w:i/>
              </w:rPr>
              <w:t>3 a.</w:t>
            </w:r>
            <w:r w:rsidRPr="002F52BD">
              <w:rPr>
                <w:b/>
                <w:i/>
              </w:rPr>
              <w:tab/>
              <w:t>Member States shall ensure that complaints and redress mechanisms are put in place and are available to users in case of disputes over the application of the measures referred to in this Article.</w:t>
            </w:r>
          </w:p>
        </w:tc>
      </w:tr>
    </w:tbl>
    <w:p w14:paraId="1E22D07E" w14:textId="77777777" w:rsidR="002153A6" w:rsidRPr="002F52BD" w:rsidRDefault="002153A6" w:rsidP="00E1289E">
      <w:pPr>
        <w:pStyle w:val="JustificationTitle"/>
      </w:pPr>
      <w:r w:rsidRPr="002F52BD">
        <w:rPr>
          <w:rStyle w:val="HideTWBExt"/>
          <w:i w:val="0"/>
          <w:noProof w:val="0"/>
          <w:szCs w:val="24"/>
        </w:rPr>
        <w:t>&lt;TitreJust&gt;</w:t>
      </w:r>
      <w:r w:rsidRPr="002F52BD">
        <w:t>Justification</w:t>
      </w:r>
      <w:r w:rsidRPr="002F52BD">
        <w:rPr>
          <w:rStyle w:val="HideTWBExt"/>
          <w:i w:val="0"/>
          <w:noProof w:val="0"/>
          <w:szCs w:val="24"/>
        </w:rPr>
        <w:t>&lt;/TitreJust&gt;</w:t>
      </w:r>
    </w:p>
    <w:p w14:paraId="38A54565" w14:textId="77777777" w:rsidR="002153A6" w:rsidRPr="002F52BD" w:rsidRDefault="002153A6" w:rsidP="00E1289E">
      <w:pPr>
        <w:pStyle w:val="Normal12Italic"/>
      </w:pPr>
      <w:r w:rsidRPr="002F52BD">
        <w:t>The proposed Directive does not mention any complaints or redress mechanisms that should be put in place by Member States in cases where beneficiaries are denied the permitted uses. Such mechanisms are provided under Art. 13(2) of the Proposal for a Directive of the European Parliament and of the Council on copyright in the Digital Single Market (COM(2016)593).</w:t>
      </w:r>
    </w:p>
    <w:p w14:paraId="37640271" w14:textId="77777777" w:rsidR="002153A6" w:rsidRPr="002F52BD" w:rsidRDefault="002153A6" w:rsidP="00E1289E">
      <w:r w:rsidRPr="002F52BD">
        <w:rPr>
          <w:rStyle w:val="HideTWBExt"/>
          <w:noProof w:val="0"/>
        </w:rPr>
        <w:t>&lt;/Amend&gt;</w:t>
      </w:r>
    </w:p>
    <w:p w14:paraId="12BE7F39" w14:textId="77777777" w:rsidR="002153A6" w:rsidRPr="002F52BD" w:rsidRDefault="002153A6" w:rsidP="00E1289E">
      <w:pPr>
        <w:pStyle w:val="AMNumberTabs"/>
      </w:pPr>
      <w:r w:rsidRPr="002F52BD">
        <w:rPr>
          <w:rStyle w:val="HideTWBExt"/>
          <w:b w:val="0"/>
          <w:noProof w:val="0"/>
          <w:szCs w:val="24"/>
        </w:rPr>
        <w:lastRenderedPageBreak/>
        <w:t>&lt;Amend&gt;</w:t>
      </w:r>
      <w:r w:rsidRPr="002F52BD">
        <w:t>Amendment</w:t>
      </w:r>
      <w:r w:rsidRPr="002F52BD">
        <w:tab/>
      </w:r>
      <w:r w:rsidRPr="002F52BD">
        <w:tab/>
      </w:r>
      <w:r w:rsidRPr="002F52BD">
        <w:rPr>
          <w:rStyle w:val="HideTWBExt"/>
          <w:b w:val="0"/>
          <w:noProof w:val="0"/>
          <w:szCs w:val="24"/>
        </w:rPr>
        <w:t>&lt;NumAm&gt;</w:t>
      </w:r>
      <w:r w:rsidRPr="002F52BD">
        <w:rPr>
          <w:color w:val="000000"/>
        </w:rPr>
        <w:t>19</w:t>
      </w:r>
      <w:r w:rsidRPr="002F52BD">
        <w:rPr>
          <w:rStyle w:val="HideTWBExt"/>
          <w:b w:val="0"/>
          <w:noProof w:val="0"/>
          <w:szCs w:val="24"/>
        </w:rPr>
        <w:t>&lt;/NumAm&gt;</w:t>
      </w:r>
    </w:p>
    <w:p w14:paraId="31235CD7" w14:textId="77777777" w:rsidR="002153A6" w:rsidRPr="002F52BD" w:rsidRDefault="002153A6" w:rsidP="00E1289E">
      <w:pPr>
        <w:pStyle w:val="NormalBold12b"/>
      </w:pPr>
      <w:r w:rsidRPr="002F52BD">
        <w:rPr>
          <w:rStyle w:val="HideTWBExt"/>
          <w:b w:val="0"/>
          <w:noProof w:val="0"/>
          <w:szCs w:val="24"/>
        </w:rPr>
        <w:t>&lt;DocAmend&gt;</w:t>
      </w:r>
      <w:r w:rsidRPr="002F52BD">
        <w:t>Proposal for a directive</w:t>
      </w:r>
      <w:r w:rsidRPr="002F52BD">
        <w:rPr>
          <w:rStyle w:val="HideTWBExt"/>
          <w:b w:val="0"/>
          <w:noProof w:val="0"/>
          <w:szCs w:val="24"/>
        </w:rPr>
        <w:t>&lt;/DocAmend&gt;</w:t>
      </w:r>
    </w:p>
    <w:p w14:paraId="34AD613F" w14:textId="77777777" w:rsidR="002153A6" w:rsidRPr="002F52BD" w:rsidRDefault="002153A6" w:rsidP="00E1289E">
      <w:pPr>
        <w:pStyle w:val="NormalBold"/>
      </w:pPr>
      <w:r w:rsidRPr="002F52BD">
        <w:rPr>
          <w:rStyle w:val="HideTWBExt"/>
          <w:b w:val="0"/>
          <w:noProof w:val="0"/>
          <w:szCs w:val="24"/>
        </w:rPr>
        <w:t>&lt;Article&gt;</w:t>
      </w:r>
      <w:r w:rsidRPr="002F52BD">
        <w:t>Article 5 – paragraph 1</w:t>
      </w:r>
      <w:r w:rsidRPr="002F52BD">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7E3DADC1" w14:textId="77777777" w:rsidTr="00E1289E">
        <w:trPr>
          <w:trHeight w:hRule="exact" w:val="240"/>
          <w:jc w:val="center"/>
        </w:trPr>
        <w:tc>
          <w:tcPr>
            <w:tcW w:w="9752" w:type="dxa"/>
            <w:gridSpan w:val="2"/>
          </w:tcPr>
          <w:p w14:paraId="7A78901D" w14:textId="77777777" w:rsidR="002153A6" w:rsidRPr="002F52BD" w:rsidRDefault="002153A6" w:rsidP="00E1289E"/>
        </w:tc>
      </w:tr>
      <w:tr w:rsidR="002153A6" w:rsidRPr="002F52BD" w14:paraId="2284E088" w14:textId="77777777" w:rsidTr="00E1289E">
        <w:trPr>
          <w:trHeight w:val="240"/>
          <w:jc w:val="center"/>
        </w:trPr>
        <w:tc>
          <w:tcPr>
            <w:tcW w:w="4876" w:type="dxa"/>
          </w:tcPr>
          <w:p w14:paraId="1F3FC3D2" w14:textId="77777777" w:rsidR="002153A6" w:rsidRPr="002F52BD" w:rsidRDefault="002153A6" w:rsidP="00E1289E">
            <w:pPr>
              <w:pStyle w:val="ColumnHeading"/>
            </w:pPr>
            <w:r w:rsidRPr="002F52BD">
              <w:t>Text proposed by the Commission</w:t>
            </w:r>
          </w:p>
        </w:tc>
        <w:tc>
          <w:tcPr>
            <w:tcW w:w="4876" w:type="dxa"/>
          </w:tcPr>
          <w:p w14:paraId="6C4808C2" w14:textId="77777777" w:rsidR="002153A6" w:rsidRPr="002F52BD" w:rsidRDefault="002153A6" w:rsidP="00E1289E">
            <w:pPr>
              <w:pStyle w:val="ColumnHeading"/>
            </w:pPr>
            <w:r w:rsidRPr="002F52BD">
              <w:t>Amendment</w:t>
            </w:r>
          </w:p>
        </w:tc>
      </w:tr>
      <w:tr w:rsidR="002153A6" w:rsidRPr="002F52BD" w14:paraId="098B8E05" w14:textId="77777777" w:rsidTr="00E1289E">
        <w:trPr>
          <w:jc w:val="center"/>
        </w:trPr>
        <w:tc>
          <w:tcPr>
            <w:tcW w:w="4876" w:type="dxa"/>
          </w:tcPr>
          <w:p w14:paraId="5EA6842A" w14:textId="77777777" w:rsidR="002153A6" w:rsidRPr="002F52BD" w:rsidRDefault="002153A6" w:rsidP="00E1289E">
            <w:pPr>
              <w:pStyle w:val="Normal6"/>
            </w:pPr>
            <w:r w:rsidRPr="002F52BD">
              <w:t xml:space="preserve">The processing of personal data carried out within the framework of this Directive shall be carried out in compliance with </w:t>
            </w:r>
            <w:r w:rsidRPr="002F52BD">
              <w:rPr>
                <w:b/>
                <w:bCs/>
                <w:i/>
                <w:iCs/>
              </w:rPr>
              <w:t>Directive</w:t>
            </w:r>
            <w:r w:rsidRPr="002F52BD">
              <w:t xml:space="preserve"> 95/46/EC</w:t>
            </w:r>
            <w:r w:rsidRPr="002F52BD">
              <w:rPr>
                <w:b/>
                <w:bCs/>
                <w:i/>
                <w:iCs/>
              </w:rPr>
              <w:t>.</w:t>
            </w:r>
          </w:p>
        </w:tc>
        <w:tc>
          <w:tcPr>
            <w:tcW w:w="4876" w:type="dxa"/>
          </w:tcPr>
          <w:p w14:paraId="35293964" w14:textId="77777777" w:rsidR="002153A6" w:rsidRPr="002F52BD" w:rsidRDefault="002153A6" w:rsidP="00E1289E">
            <w:pPr>
              <w:pStyle w:val="Normal6"/>
            </w:pPr>
            <w:r w:rsidRPr="002F52BD">
              <w:t xml:space="preserve">The processing of personal data carried out within the framework of this Directive shall be carried out in compliance with </w:t>
            </w:r>
            <w:r w:rsidRPr="002F52BD">
              <w:rPr>
                <w:b/>
                <w:bCs/>
                <w:i/>
                <w:iCs/>
              </w:rPr>
              <w:t>Directives</w:t>
            </w:r>
            <w:r w:rsidRPr="002F52BD">
              <w:t xml:space="preserve"> 95/46/EC </w:t>
            </w:r>
            <w:r w:rsidRPr="002F52BD">
              <w:rPr>
                <w:b/>
                <w:bCs/>
                <w:i/>
                <w:iCs/>
              </w:rPr>
              <w:t>and 2002/58/EC, and with Regulation (EU) 2016/679 of the European Parliament and of the Council</w:t>
            </w:r>
            <w:r w:rsidRPr="002F52BD">
              <w:rPr>
                <w:rStyle w:val="SupBoldItalic"/>
              </w:rPr>
              <w:t>1a</w:t>
            </w:r>
          </w:p>
        </w:tc>
      </w:tr>
      <w:tr w:rsidR="002153A6" w:rsidRPr="002F52BD" w14:paraId="40657325" w14:textId="77777777" w:rsidTr="00E1289E">
        <w:trPr>
          <w:jc w:val="center"/>
        </w:trPr>
        <w:tc>
          <w:tcPr>
            <w:tcW w:w="4876" w:type="dxa"/>
          </w:tcPr>
          <w:p w14:paraId="49D3FD61" w14:textId="77777777" w:rsidR="002153A6" w:rsidRPr="002F52BD" w:rsidRDefault="002153A6" w:rsidP="00E1289E">
            <w:pPr>
              <w:pStyle w:val="Normal6"/>
            </w:pPr>
          </w:p>
        </w:tc>
        <w:tc>
          <w:tcPr>
            <w:tcW w:w="4876" w:type="dxa"/>
          </w:tcPr>
          <w:p w14:paraId="64AC487B" w14:textId="77777777" w:rsidR="002153A6" w:rsidRPr="002F52BD" w:rsidRDefault="002153A6" w:rsidP="00E1289E">
            <w:pPr>
              <w:pStyle w:val="Normal6"/>
            </w:pPr>
            <w:r w:rsidRPr="002F52BD">
              <w:t>_________________</w:t>
            </w:r>
          </w:p>
        </w:tc>
      </w:tr>
      <w:tr w:rsidR="002153A6" w:rsidRPr="002F52BD" w14:paraId="51F21550" w14:textId="77777777" w:rsidTr="00E1289E">
        <w:trPr>
          <w:jc w:val="center"/>
        </w:trPr>
        <w:tc>
          <w:tcPr>
            <w:tcW w:w="4876" w:type="dxa"/>
          </w:tcPr>
          <w:p w14:paraId="0EFF31D4" w14:textId="77777777" w:rsidR="002153A6" w:rsidRPr="002F52BD" w:rsidRDefault="002153A6" w:rsidP="00E1289E">
            <w:pPr>
              <w:pStyle w:val="Normal6"/>
            </w:pPr>
          </w:p>
        </w:tc>
        <w:tc>
          <w:tcPr>
            <w:tcW w:w="4876" w:type="dxa"/>
          </w:tcPr>
          <w:p w14:paraId="6F274E41" w14:textId="77777777" w:rsidR="002153A6" w:rsidRPr="002F52BD" w:rsidRDefault="002153A6" w:rsidP="00E1289E">
            <w:pPr>
              <w:pStyle w:val="Normal6"/>
            </w:pPr>
            <w:r w:rsidRPr="002F52BD">
              <w:rPr>
                <w:rStyle w:val="SupBoldItalic"/>
              </w:rPr>
              <w:t>1a</w:t>
            </w:r>
            <w:r w:rsidRPr="002F52BD">
              <w:t xml:space="preserve"> </w:t>
            </w:r>
            <w:r w:rsidRPr="002F52BD">
              <w:rPr>
                <w:b/>
                <w:bCs/>
                <w:i/>
                <w:iC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tc>
      </w:tr>
    </w:tbl>
    <w:p w14:paraId="4F288816" w14:textId="77777777" w:rsidR="002153A6" w:rsidRPr="002F52BD" w:rsidRDefault="002153A6" w:rsidP="00E1289E">
      <w:r w:rsidRPr="002F52BD">
        <w:rPr>
          <w:rStyle w:val="HideTWBExt"/>
          <w:noProof w:val="0"/>
        </w:rPr>
        <w:t>&lt;/Amend&gt;</w:t>
      </w:r>
    </w:p>
    <w:p w14:paraId="60F98EA7" w14:textId="77777777" w:rsidR="002153A6" w:rsidRPr="002F52BD" w:rsidRDefault="002153A6" w:rsidP="00E1289E"/>
    <w:p w14:paraId="60E294A0" w14:textId="77777777" w:rsidR="002153A6" w:rsidRPr="002F52BD" w:rsidRDefault="002153A6" w:rsidP="00E1289E">
      <w:pPr>
        <w:pStyle w:val="AMNumberTabs"/>
      </w:pPr>
      <w:r w:rsidRPr="002F52BD">
        <w:rPr>
          <w:rStyle w:val="HideTWBExt"/>
          <w:b w:val="0"/>
          <w:noProof w:val="0"/>
          <w:szCs w:val="24"/>
        </w:rPr>
        <w:t>&lt;Amend&gt;</w:t>
      </w:r>
      <w:r w:rsidRPr="002F52BD">
        <w:t>Amendment</w:t>
      </w:r>
      <w:r w:rsidRPr="002F52BD">
        <w:tab/>
      </w:r>
      <w:r w:rsidRPr="002F52BD">
        <w:tab/>
      </w:r>
      <w:r w:rsidRPr="002F52BD">
        <w:rPr>
          <w:rStyle w:val="HideTWBExt"/>
          <w:b w:val="0"/>
          <w:noProof w:val="0"/>
          <w:szCs w:val="24"/>
        </w:rPr>
        <w:t>&lt;NumAm&gt;</w:t>
      </w:r>
      <w:r w:rsidRPr="002F52BD">
        <w:rPr>
          <w:color w:val="000000"/>
        </w:rPr>
        <w:t>20</w:t>
      </w:r>
      <w:r w:rsidRPr="002F52BD">
        <w:rPr>
          <w:rStyle w:val="HideTWBExt"/>
          <w:b w:val="0"/>
          <w:noProof w:val="0"/>
          <w:szCs w:val="24"/>
        </w:rPr>
        <w:t>&lt;/NumAm&gt;</w:t>
      </w:r>
    </w:p>
    <w:p w14:paraId="6F6CB6E8" w14:textId="77777777" w:rsidR="002153A6" w:rsidRPr="002F52BD" w:rsidRDefault="002153A6" w:rsidP="00E1289E">
      <w:pPr>
        <w:pStyle w:val="NormalBold12b"/>
      </w:pPr>
      <w:r w:rsidRPr="002F52BD">
        <w:rPr>
          <w:rStyle w:val="HideTWBExt"/>
          <w:b w:val="0"/>
          <w:noProof w:val="0"/>
          <w:szCs w:val="24"/>
        </w:rPr>
        <w:t>&lt;DocAmend&gt;</w:t>
      </w:r>
      <w:r w:rsidRPr="002F52BD">
        <w:t>Proposal for a directive</w:t>
      </w:r>
      <w:r w:rsidRPr="002F52BD">
        <w:rPr>
          <w:rStyle w:val="HideTWBExt"/>
          <w:b w:val="0"/>
          <w:noProof w:val="0"/>
          <w:szCs w:val="24"/>
        </w:rPr>
        <w:t>&lt;/DocAmend&gt;</w:t>
      </w:r>
    </w:p>
    <w:p w14:paraId="38B1DAFE" w14:textId="77777777" w:rsidR="002153A6" w:rsidRPr="002F52BD" w:rsidRDefault="002153A6" w:rsidP="00E1289E">
      <w:pPr>
        <w:pStyle w:val="NormalBold"/>
      </w:pPr>
      <w:r w:rsidRPr="002F52BD">
        <w:rPr>
          <w:rStyle w:val="HideTWBExt"/>
          <w:b w:val="0"/>
          <w:noProof w:val="0"/>
          <w:szCs w:val="24"/>
        </w:rPr>
        <w:t>&lt;Article&gt;</w:t>
      </w:r>
      <w:r w:rsidRPr="002F52BD">
        <w:t>Article 7 – paragraph 1</w:t>
      </w:r>
      <w:r w:rsidRPr="002F52BD">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00BA6F0B" w14:textId="77777777" w:rsidTr="00E1289E">
        <w:trPr>
          <w:trHeight w:hRule="exact" w:val="240"/>
          <w:jc w:val="center"/>
        </w:trPr>
        <w:tc>
          <w:tcPr>
            <w:tcW w:w="9752" w:type="dxa"/>
            <w:gridSpan w:val="2"/>
          </w:tcPr>
          <w:p w14:paraId="1A2B0DBB" w14:textId="77777777" w:rsidR="002153A6" w:rsidRPr="002F52BD" w:rsidRDefault="002153A6" w:rsidP="00E1289E"/>
        </w:tc>
      </w:tr>
      <w:tr w:rsidR="002153A6" w:rsidRPr="002F52BD" w14:paraId="27547208" w14:textId="77777777" w:rsidTr="00E1289E">
        <w:trPr>
          <w:trHeight w:val="240"/>
          <w:jc w:val="center"/>
        </w:trPr>
        <w:tc>
          <w:tcPr>
            <w:tcW w:w="4876" w:type="dxa"/>
          </w:tcPr>
          <w:p w14:paraId="0B429DA4" w14:textId="77777777" w:rsidR="002153A6" w:rsidRPr="002F52BD" w:rsidRDefault="002153A6" w:rsidP="00E1289E">
            <w:pPr>
              <w:pStyle w:val="ColumnHeading"/>
            </w:pPr>
            <w:r w:rsidRPr="002F52BD">
              <w:t>Text proposed by the Commission</w:t>
            </w:r>
          </w:p>
        </w:tc>
        <w:tc>
          <w:tcPr>
            <w:tcW w:w="4876" w:type="dxa"/>
          </w:tcPr>
          <w:p w14:paraId="15A6493D" w14:textId="77777777" w:rsidR="002153A6" w:rsidRPr="002F52BD" w:rsidRDefault="002153A6" w:rsidP="00E1289E">
            <w:pPr>
              <w:pStyle w:val="ColumnHeading"/>
            </w:pPr>
            <w:r w:rsidRPr="002F52BD">
              <w:t>Amendment</w:t>
            </w:r>
          </w:p>
        </w:tc>
      </w:tr>
      <w:tr w:rsidR="002153A6" w:rsidRPr="002F52BD" w14:paraId="6F26D4C9" w14:textId="77777777" w:rsidTr="00E1289E">
        <w:trPr>
          <w:jc w:val="center"/>
        </w:trPr>
        <w:tc>
          <w:tcPr>
            <w:tcW w:w="4876" w:type="dxa"/>
          </w:tcPr>
          <w:p w14:paraId="6DA755F6" w14:textId="77777777" w:rsidR="002153A6" w:rsidRPr="002F52BD" w:rsidRDefault="002153A6" w:rsidP="00E1289E">
            <w:pPr>
              <w:pStyle w:val="Normal6"/>
            </w:pPr>
            <w:r w:rsidRPr="002F52BD">
              <w:t xml:space="preserve">By [two years after the date of transposition], the Commission shall present a report to the European Parliament, the Council and the European Economic and Social Committee on the availability, in accessible formats, of works and other subject-matter other than those defined in Article 2(1) for beneficiary persons, and of works and other subject-matter for persons with disabilities other than those referred to in Article 2(2), in the internal market. The report shall contain an assessment on whether </w:t>
            </w:r>
            <w:r w:rsidRPr="002F52BD">
              <w:rPr>
                <w:b/>
                <w:bCs/>
                <w:i/>
                <w:iCs/>
              </w:rPr>
              <w:t>an amendment</w:t>
            </w:r>
            <w:r w:rsidRPr="002F52BD">
              <w:t xml:space="preserve"> of the scope of this Directive should be </w:t>
            </w:r>
            <w:r w:rsidRPr="002F52BD">
              <w:lastRenderedPageBreak/>
              <w:t>considered.</w:t>
            </w:r>
          </w:p>
        </w:tc>
        <w:tc>
          <w:tcPr>
            <w:tcW w:w="4876" w:type="dxa"/>
          </w:tcPr>
          <w:p w14:paraId="4799B7A3" w14:textId="77777777" w:rsidR="002153A6" w:rsidRPr="002F52BD" w:rsidRDefault="002153A6" w:rsidP="00E1289E">
            <w:pPr>
              <w:pStyle w:val="Normal6"/>
            </w:pPr>
            <w:r w:rsidRPr="002F52BD">
              <w:lastRenderedPageBreak/>
              <w:t xml:space="preserve">By [two years after the date of transposition], the Commission shall present a report to the European Parliament, the Council and the European Economic and Social Committee on the availability, in accessible formats, of works and other subject-matter other than those defined in Article 2(1) for beneficiary persons, and of works and other subject-matter for persons with disabilities other than those referred to in Article 2(2), in the internal market. The report shall contain an assessment on whether </w:t>
            </w:r>
            <w:r w:rsidRPr="002F52BD">
              <w:rPr>
                <w:b/>
                <w:bCs/>
                <w:i/>
                <w:iCs/>
              </w:rPr>
              <w:t>a broadening</w:t>
            </w:r>
            <w:r w:rsidRPr="002F52BD">
              <w:t xml:space="preserve"> of the scope of this Directive should be </w:t>
            </w:r>
            <w:r w:rsidRPr="002F52BD">
              <w:lastRenderedPageBreak/>
              <w:t>considered</w:t>
            </w:r>
            <w:r w:rsidRPr="002F52BD">
              <w:rPr>
                <w:b/>
                <w:bCs/>
                <w:i/>
                <w:iCs/>
              </w:rPr>
              <w:t>, so that the exception and the related making of accessible format copies provided by this Directive may benefit other categories of disabilities</w:t>
            </w:r>
            <w:r w:rsidRPr="002F52BD">
              <w:t>.</w:t>
            </w:r>
          </w:p>
        </w:tc>
      </w:tr>
    </w:tbl>
    <w:p w14:paraId="3FBE046D" w14:textId="77777777" w:rsidR="002153A6" w:rsidRPr="002F52BD" w:rsidRDefault="002153A6" w:rsidP="00E1289E">
      <w:r w:rsidRPr="002F52BD">
        <w:rPr>
          <w:rStyle w:val="HideTWBExt"/>
          <w:noProof w:val="0"/>
        </w:rPr>
        <w:lastRenderedPageBreak/>
        <w:t>&lt;/Amend&gt;</w:t>
      </w:r>
    </w:p>
    <w:p w14:paraId="77BCA887" w14:textId="77777777" w:rsidR="002153A6" w:rsidRPr="002F52BD" w:rsidRDefault="002153A6" w:rsidP="00E1289E">
      <w:pPr>
        <w:pStyle w:val="AMNumberTabs"/>
      </w:pPr>
      <w:r w:rsidRPr="002F52BD">
        <w:rPr>
          <w:rStyle w:val="HideTWBExt"/>
          <w:b w:val="0"/>
          <w:noProof w:val="0"/>
          <w:szCs w:val="24"/>
        </w:rPr>
        <w:t>&lt;Amend&gt;</w:t>
      </w:r>
      <w:r w:rsidRPr="002F52BD">
        <w:t>Amendment</w:t>
      </w:r>
      <w:r w:rsidRPr="002F52BD">
        <w:tab/>
      </w:r>
      <w:r w:rsidRPr="002F52BD">
        <w:tab/>
      </w:r>
      <w:r w:rsidRPr="002F52BD">
        <w:rPr>
          <w:rStyle w:val="HideTWBExt"/>
          <w:b w:val="0"/>
          <w:noProof w:val="0"/>
          <w:szCs w:val="24"/>
        </w:rPr>
        <w:t>&lt;NumAm&gt;</w:t>
      </w:r>
      <w:r w:rsidRPr="002F52BD">
        <w:rPr>
          <w:color w:val="000000"/>
        </w:rPr>
        <w:t>21</w:t>
      </w:r>
      <w:r w:rsidRPr="002F52BD">
        <w:rPr>
          <w:rStyle w:val="HideTWBExt"/>
          <w:b w:val="0"/>
          <w:noProof w:val="0"/>
          <w:szCs w:val="24"/>
        </w:rPr>
        <w:t>&lt;/NumAm&gt;</w:t>
      </w:r>
    </w:p>
    <w:p w14:paraId="1B9A4891" w14:textId="77777777" w:rsidR="002153A6" w:rsidRPr="002F52BD" w:rsidRDefault="002153A6" w:rsidP="00E1289E">
      <w:pPr>
        <w:pStyle w:val="NormalBold12b"/>
      </w:pPr>
      <w:r w:rsidRPr="002F52BD">
        <w:rPr>
          <w:rStyle w:val="HideTWBExt"/>
          <w:b w:val="0"/>
          <w:noProof w:val="0"/>
          <w:szCs w:val="24"/>
        </w:rPr>
        <w:t>&lt;DocAmend&gt;</w:t>
      </w:r>
      <w:r w:rsidRPr="002F52BD">
        <w:t>Proposal for a directive</w:t>
      </w:r>
      <w:r w:rsidRPr="002F52BD">
        <w:rPr>
          <w:rStyle w:val="HideTWBExt"/>
          <w:b w:val="0"/>
          <w:noProof w:val="0"/>
          <w:szCs w:val="24"/>
        </w:rPr>
        <w:t>&lt;/DocAmend&gt;</w:t>
      </w:r>
    </w:p>
    <w:p w14:paraId="08DEB088" w14:textId="77777777" w:rsidR="002153A6" w:rsidRPr="002F52BD" w:rsidRDefault="002153A6" w:rsidP="00E1289E">
      <w:pPr>
        <w:pStyle w:val="NormalBold"/>
      </w:pPr>
      <w:r w:rsidRPr="002F52BD">
        <w:rPr>
          <w:rStyle w:val="HideTWBExt"/>
          <w:b w:val="0"/>
          <w:noProof w:val="0"/>
          <w:szCs w:val="24"/>
        </w:rPr>
        <w:t>&lt;Article&gt;</w:t>
      </w:r>
      <w:r w:rsidRPr="002F52BD">
        <w:t>Article 8 – paragraph 1</w:t>
      </w:r>
      <w:r w:rsidRPr="002F52BD">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153A6" w:rsidRPr="002F52BD" w14:paraId="0C5DD603" w14:textId="77777777" w:rsidTr="00E1289E">
        <w:trPr>
          <w:trHeight w:hRule="exact" w:val="240"/>
          <w:jc w:val="center"/>
        </w:trPr>
        <w:tc>
          <w:tcPr>
            <w:tcW w:w="9752" w:type="dxa"/>
            <w:gridSpan w:val="2"/>
          </w:tcPr>
          <w:p w14:paraId="6226FA51" w14:textId="77777777" w:rsidR="002153A6" w:rsidRPr="002F52BD" w:rsidRDefault="002153A6" w:rsidP="00E1289E"/>
        </w:tc>
      </w:tr>
      <w:tr w:rsidR="002153A6" w:rsidRPr="002F52BD" w14:paraId="0BCF9A2E" w14:textId="77777777" w:rsidTr="00E1289E">
        <w:trPr>
          <w:trHeight w:val="240"/>
          <w:jc w:val="center"/>
        </w:trPr>
        <w:tc>
          <w:tcPr>
            <w:tcW w:w="4876" w:type="dxa"/>
          </w:tcPr>
          <w:p w14:paraId="06E7E9BD" w14:textId="77777777" w:rsidR="002153A6" w:rsidRPr="002F52BD" w:rsidRDefault="002153A6" w:rsidP="00E1289E">
            <w:pPr>
              <w:pStyle w:val="ColumnHeading"/>
            </w:pPr>
            <w:r w:rsidRPr="002F52BD">
              <w:t>Text proposed by the Commission</w:t>
            </w:r>
          </w:p>
        </w:tc>
        <w:tc>
          <w:tcPr>
            <w:tcW w:w="4876" w:type="dxa"/>
          </w:tcPr>
          <w:p w14:paraId="09FEB76E" w14:textId="77777777" w:rsidR="002153A6" w:rsidRPr="002F52BD" w:rsidRDefault="002153A6" w:rsidP="00E1289E">
            <w:pPr>
              <w:pStyle w:val="ColumnHeading"/>
            </w:pPr>
            <w:r w:rsidRPr="002F52BD">
              <w:t>Amendment</w:t>
            </w:r>
          </w:p>
        </w:tc>
      </w:tr>
      <w:tr w:rsidR="002153A6" w:rsidRPr="002F52BD" w14:paraId="3D0313CA" w14:textId="77777777" w:rsidTr="00E1289E">
        <w:trPr>
          <w:jc w:val="center"/>
        </w:trPr>
        <w:tc>
          <w:tcPr>
            <w:tcW w:w="4876" w:type="dxa"/>
          </w:tcPr>
          <w:p w14:paraId="365A986D" w14:textId="77777777" w:rsidR="002153A6" w:rsidRPr="002F52BD" w:rsidRDefault="002153A6" w:rsidP="00E1289E">
            <w:pPr>
              <w:pStyle w:val="Normal6"/>
            </w:pPr>
            <w:r w:rsidRPr="002F52BD">
              <w:t xml:space="preserve">No </w:t>
            </w:r>
            <w:r w:rsidRPr="002F52BD">
              <w:rPr>
                <w:b/>
                <w:bCs/>
                <w:i/>
                <w:iCs/>
              </w:rPr>
              <w:t>sooner</w:t>
            </w:r>
            <w:r w:rsidRPr="002F52BD">
              <w:t xml:space="preserve"> than [five years after the date of transposition], the Commission shall carry out an evaluation of this Directive and present the main findings to the European Parliament, the Council and the European Economic and Social Committee, accompanied, where appropriate, by proposals for the amendment of this Directive.</w:t>
            </w:r>
          </w:p>
        </w:tc>
        <w:tc>
          <w:tcPr>
            <w:tcW w:w="4876" w:type="dxa"/>
          </w:tcPr>
          <w:p w14:paraId="4C964C89" w14:textId="77777777" w:rsidR="002153A6" w:rsidRPr="002F52BD" w:rsidRDefault="002153A6" w:rsidP="00E1289E">
            <w:pPr>
              <w:pStyle w:val="Normal6"/>
            </w:pPr>
            <w:r w:rsidRPr="002F52BD">
              <w:t>No </w:t>
            </w:r>
            <w:r w:rsidRPr="002F52BD">
              <w:rPr>
                <w:b/>
                <w:bCs/>
                <w:i/>
                <w:iCs/>
              </w:rPr>
              <w:t>later</w:t>
            </w:r>
            <w:r w:rsidRPr="002F52BD">
              <w:t xml:space="preserve"> than [five years after the date of transposition], the Commission shall carry out an evaluation of this Directive and present the main findings to the European Parliament, the Council and the European Economic and Social Committee, accompanied, where appropriate, by proposals for the amendment of this Directive.</w:t>
            </w:r>
          </w:p>
        </w:tc>
      </w:tr>
    </w:tbl>
    <w:p w14:paraId="3A1AF510" w14:textId="77777777" w:rsidR="002153A6" w:rsidRPr="002F52BD" w:rsidRDefault="002153A6" w:rsidP="00E1289E">
      <w:r w:rsidRPr="002F52BD">
        <w:rPr>
          <w:rStyle w:val="HideTWBExt"/>
          <w:noProof w:val="0"/>
        </w:rPr>
        <w:t>&lt;/Amend&gt;&lt;/RepeatBlock-Amend&gt;</w:t>
      </w:r>
    </w:p>
    <w:p w14:paraId="373847FF" w14:textId="77777777" w:rsidR="002153A6" w:rsidRPr="002F52BD" w:rsidRDefault="002153A6" w:rsidP="00E1289E"/>
    <w:p w14:paraId="052ECBAB" w14:textId="77777777" w:rsidR="002153A6" w:rsidRPr="002F52BD" w:rsidRDefault="002153A6" w:rsidP="00E1289E">
      <w:pPr>
        <w:pStyle w:val="PageHeadingNotTOC"/>
      </w:pPr>
      <w:r w:rsidRPr="002F52BD">
        <w:br w:type="page"/>
      </w:r>
      <w:r w:rsidRPr="002F52BD">
        <w:lastRenderedPageBreak/>
        <w:t>PROCEDURE –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153A6" w:rsidRPr="002F52BD" w14:paraId="7136BA5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482447" w14:textId="77777777" w:rsidR="002153A6" w:rsidRPr="002F52BD" w:rsidRDefault="002153A6">
            <w:pPr>
              <w:autoSpaceDE w:val="0"/>
              <w:autoSpaceDN w:val="0"/>
              <w:adjustRightInd w:val="0"/>
              <w:rPr>
                <w:b/>
                <w:bCs/>
                <w:color w:val="000000"/>
                <w:sz w:val="20"/>
              </w:rPr>
            </w:pPr>
            <w:r w:rsidRPr="002F52BD">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A4AABC" w14:textId="77777777" w:rsidR="002153A6" w:rsidRPr="002F52BD" w:rsidRDefault="002153A6">
            <w:pPr>
              <w:autoSpaceDE w:val="0"/>
              <w:autoSpaceDN w:val="0"/>
              <w:adjustRightInd w:val="0"/>
              <w:rPr>
                <w:color w:val="000000"/>
                <w:sz w:val="20"/>
              </w:rPr>
            </w:pPr>
            <w:r w:rsidRPr="002F52BD">
              <w:rPr>
                <w:color w:val="000000"/>
                <w:sz w:val="20"/>
              </w:rPr>
              <w:t>Permitted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w:t>
            </w:r>
          </w:p>
        </w:tc>
      </w:tr>
      <w:tr w:rsidR="002153A6" w:rsidRPr="002F52BD" w14:paraId="129F96B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B97D02E" w14:textId="77777777" w:rsidR="002153A6" w:rsidRPr="002F52BD" w:rsidRDefault="002153A6">
            <w:pPr>
              <w:autoSpaceDE w:val="0"/>
              <w:autoSpaceDN w:val="0"/>
              <w:adjustRightInd w:val="0"/>
              <w:rPr>
                <w:b/>
                <w:bCs/>
                <w:color w:val="000000"/>
                <w:sz w:val="20"/>
              </w:rPr>
            </w:pPr>
            <w:r w:rsidRPr="002F52BD">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A1A6B9F" w14:textId="77777777" w:rsidR="002153A6" w:rsidRPr="002F52BD" w:rsidRDefault="002153A6">
            <w:pPr>
              <w:autoSpaceDE w:val="0"/>
              <w:autoSpaceDN w:val="0"/>
              <w:adjustRightInd w:val="0"/>
              <w:rPr>
                <w:color w:val="000000"/>
                <w:sz w:val="20"/>
              </w:rPr>
            </w:pPr>
            <w:r w:rsidRPr="002F52BD">
              <w:rPr>
                <w:color w:val="000000"/>
                <w:sz w:val="20"/>
              </w:rPr>
              <w:t>COM(2016)0596 – C8-0381/2016 – 2016/0278(COD)</w:t>
            </w:r>
          </w:p>
        </w:tc>
      </w:tr>
      <w:tr w:rsidR="002153A6" w:rsidRPr="002F52BD" w14:paraId="238B4FF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65D029" w14:textId="77777777" w:rsidR="002153A6" w:rsidRPr="002F52BD" w:rsidRDefault="002153A6">
            <w:pPr>
              <w:autoSpaceDE w:val="0"/>
              <w:autoSpaceDN w:val="0"/>
              <w:adjustRightInd w:val="0"/>
              <w:rPr>
                <w:b/>
                <w:bCs/>
                <w:color w:val="000000"/>
                <w:sz w:val="20"/>
              </w:rPr>
            </w:pPr>
            <w:r w:rsidRPr="002F52BD">
              <w:rPr>
                <w:b/>
                <w:bCs/>
                <w:color w:val="000000"/>
                <w:sz w:val="20"/>
              </w:rPr>
              <w:t>Committee responsible</w:t>
            </w:r>
          </w:p>
          <w:p w14:paraId="4FEF7B07" w14:textId="77777777" w:rsidR="002153A6" w:rsidRPr="002F52BD" w:rsidRDefault="002153A6">
            <w:pPr>
              <w:autoSpaceDE w:val="0"/>
              <w:autoSpaceDN w:val="0"/>
              <w:adjustRightInd w:val="0"/>
              <w:rPr>
                <w:color w:val="000000"/>
                <w:sz w:val="20"/>
              </w:rPr>
            </w:pPr>
            <w:r w:rsidRPr="002F52BD">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14F95FC" w14:textId="77777777" w:rsidR="002153A6" w:rsidRPr="002F52BD" w:rsidRDefault="002153A6">
            <w:pPr>
              <w:autoSpaceDE w:val="0"/>
              <w:autoSpaceDN w:val="0"/>
              <w:adjustRightInd w:val="0"/>
              <w:rPr>
                <w:color w:val="000000"/>
                <w:sz w:val="20"/>
              </w:rPr>
            </w:pPr>
            <w:r w:rsidRPr="002F52BD">
              <w:rPr>
                <w:color w:val="000000"/>
                <w:sz w:val="20"/>
              </w:rPr>
              <w:t>JURI</w:t>
            </w:r>
          </w:p>
          <w:p w14:paraId="5539A13D" w14:textId="77777777" w:rsidR="002153A6" w:rsidRPr="002F52BD" w:rsidRDefault="002153A6">
            <w:pPr>
              <w:autoSpaceDE w:val="0"/>
              <w:autoSpaceDN w:val="0"/>
              <w:adjustRightInd w:val="0"/>
              <w:rPr>
                <w:color w:val="000000"/>
                <w:sz w:val="20"/>
              </w:rPr>
            </w:pPr>
            <w:r w:rsidRPr="002F52BD">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EEB7FF2" w14:textId="77777777" w:rsidR="002153A6" w:rsidRPr="002F52BD" w:rsidRDefault="002153A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B983823" w14:textId="77777777" w:rsidR="002153A6" w:rsidRPr="002F52BD" w:rsidRDefault="002153A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AE6CA9" w14:textId="77777777" w:rsidR="002153A6" w:rsidRPr="002F52BD" w:rsidRDefault="002153A6">
            <w:pPr>
              <w:autoSpaceDE w:val="0"/>
              <w:autoSpaceDN w:val="0"/>
              <w:adjustRightInd w:val="0"/>
              <w:rPr>
                <w:rFonts w:ascii="sans-serif" w:hAnsi="sans-serif" w:cs="sans-serif"/>
                <w:color w:val="000000"/>
              </w:rPr>
            </w:pPr>
          </w:p>
        </w:tc>
      </w:tr>
      <w:tr w:rsidR="002153A6" w:rsidRPr="002F52BD" w14:paraId="1ADE5E1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88400D" w14:textId="77777777" w:rsidR="002153A6" w:rsidRPr="002F52BD" w:rsidRDefault="002153A6">
            <w:pPr>
              <w:autoSpaceDE w:val="0"/>
              <w:autoSpaceDN w:val="0"/>
              <w:adjustRightInd w:val="0"/>
              <w:rPr>
                <w:b/>
                <w:bCs/>
                <w:color w:val="000000"/>
                <w:sz w:val="20"/>
              </w:rPr>
            </w:pPr>
            <w:r w:rsidRPr="002F52BD">
              <w:rPr>
                <w:b/>
                <w:bCs/>
                <w:color w:val="000000"/>
                <w:sz w:val="20"/>
              </w:rPr>
              <w:t>Opinion by</w:t>
            </w:r>
          </w:p>
          <w:p w14:paraId="300E13D5" w14:textId="77777777" w:rsidR="002153A6" w:rsidRPr="002F52BD" w:rsidRDefault="002153A6">
            <w:pPr>
              <w:autoSpaceDE w:val="0"/>
              <w:autoSpaceDN w:val="0"/>
              <w:adjustRightInd w:val="0"/>
              <w:rPr>
                <w:color w:val="000000"/>
                <w:sz w:val="20"/>
              </w:rPr>
            </w:pPr>
            <w:r w:rsidRPr="002F52BD">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1B9571" w14:textId="77777777" w:rsidR="002153A6" w:rsidRPr="002F52BD" w:rsidRDefault="002153A6">
            <w:pPr>
              <w:autoSpaceDE w:val="0"/>
              <w:autoSpaceDN w:val="0"/>
              <w:adjustRightInd w:val="0"/>
              <w:rPr>
                <w:color w:val="000000"/>
                <w:sz w:val="20"/>
              </w:rPr>
            </w:pPr>
            <w:r w:rsidRPr="002F52BD">
              <w:rPr>
                <w:color w:val="000000"/>
                <w:sz w:val="20"/>
              </w:rPr>
              <w:t>PETI</w:t>
            </w:r>
          </w:p>
          <w:p w14:paraId="6840D954" w14:textId="77777777" w:rsidR="002153A6" w:rsidRPr="002F52BD" w:rsidRDefault="002153A6">
            <w:pPr>
              <w:autoSpaceDE w:val="0"/>
              <w:autoSpaceDN w:val="0"/>
              <w:adjustRightInd w:val="0"/>
              <w:rPr>
                <w:color w:val="000000"/>
                <w:sz w:val="20"/>
              </w:rPr>
            </w:pPr>
            <w:r w:rsidRPr="002F52BD">
              <w:rPr>
                <w:color w:val="000000"/>
                <w:sz w:val="20"/>
              </w:rPr>
              <w:t>6.10.2016</w:t>
            </w:r>
          </w:p>
        </w:tc>
      </w:tr>
      <w:tr w:rsidR="002153A6" w:rsidRPr="002F52BD" w14:paraId="0ABD3D61"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FCC1B0D" w14:textId="77777777" w:rsidR="002153A6" w:rsidRPr="002F52BD" w:rsidRDefault="002153A6">
            <w:pPr>
              <w:autoSpaceDE w:val="0"/>
              <w:autoSpaceDN w:val="0"/>
              <w:adjustRightInd w:val="0"/>
              <w:rPr>
                <w:b/>
                <w:bCs/>
                <w:color w:val="000000"/>
                <w:sz w:val="20"/>
              </w:rPr>
            </w:pPr>
            <w:r w:rsidRPr="002F52BD">
              <w:rPr>
                <w:b/>
                <w:bCs/>
                <w:color w:val="000000"/>
                <w:sz w:val="20"/>
              </w:rPr>
              <w:t>Rapporteur</w:t>
            </w:r>
          </w:p>
          <w:p w14:paraId="3436B03E" w14:textId="77777777" w:rsidR="002153A6" w:rsidRPr="002F52BD" w:rsidRDefault="002153A6">
            <w:pPr>
              <w:autoSpaceDE w:val="0"/>
              <w:autoSpaceDN w:val="0"/>
              <w:adjustRightInd w:val="0"/>
              <w:rPr>
                <w:color w:val="000000"/>
                <w:sz w:val="20"/>
              </w:rPr>
            </w:pPr>
            <w:r w:rsidRPr="002F52BD">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114114B" w14:textId="77777777" w:rsidR="002153A6" w:rsidRPr="002F52BD" w:rsidRDefault="002153A6">
            <w:pPr>
              <w:autoSpaceDE w:val="0"/>
              <w:autoSpaceDN w:val="0"/>
              <w:adjustRightInd w:val="0"/>
              <w:rPr>
                <w:color w:val="000000"/>
                <w:sz w:val="20"/>
              </w:rPr>
            </w:pPr>
            <w:r w:rsidRPr="002F52BD">
              <w:rPr>
                <w:color w:val="000000"/>
                <w:sz w:val="20"/>
              </w:rPr>
              <w:t>Rosa Estaràs Ferragut</w:t>
            </w:r>
          </w:p>
          <w:p w14:paraId="69E82AC2" w14:textId="77777777" w:rsidR="002153A6" w:rsidRPr="002F52BD" w:rsidRDefault="002153A6">
            <w:pPr>
              <w:autoSpaceDE w:val="0"/>
              <w:autoSpaceDN w:val="0"/>
              <w:adjustRightInd w:val="0"/>
              <w:rPr>
                <w:color w:val="000000"/>
                <w:sz w:val="20"/>
              </w:rPr>
            </w:pPr>
            <w:r w:rsidRPr="002F52BD">
              <w:rPr>
                <w:color w:val="000000"/>
                <w:sz w:val="20"/>
              </w:rPr>
              <w:t>27.10.2016</w:t>
            </w:r>
          </w:p>
        </w:tc>
      </w:tr>
      <w:tr w:rsidR="002153A6" w:rsidRPr="002F52BD" w14:paraId="2D4E3D3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8E8711B" w14:textId="77777777" w:rsidR="002153A6" w:rsidRPr="002F52BD" w:rsidRDefault="002153A6">
            <w:pPr>
              <w:autoSpaceDE w:val="0"/>
              <w:autoSpaceDN w:val="0"/>
              <w:adjustRightInd w:val="0"/>
              <w:rPr>
                <w:b/>
                <w:bCs/>
                <w:color w:val="000000"/>
                <w:sz w:val="20"/>
              </w:rPr>
            </w:pPr>
            <w:r w:rsidRPr="002F52BD">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847DB7F" w14:textId="77777777" w:rsidR="002153A6" w:rsidRPr="002F52BD" w:rsidRDefault="002153A6">
            <w:pPr>
              <w:autoSpaceDE w:val="0"/>
              <w:autoSpaceDN w:val="0"/>
              <w:adjustRightInd w:val="0"/>
              <w:rPr>
                <w:color w:val="000000"/>
                <w:sz w:val="20"/>
              </w:rPr>
            </w:pPr>
            <w:r w:rsidRPr="002F52BD">
              <w:rPr>
                <w:color w:val="000000"/>
                <w:sz w:val="20"/>
              </w:rPr>
              <w:t>24.1.2017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7BC63F0" w14:textId="77777777" w:rsidR="002153A6" w:rsidRPr="002F52BD" w:rsidRDefault="002153A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152CEFF" w14:textId="77777777" w:rsidR="002153A6" w:rsidRPr="002F52BD" w:rsidRDefault="002153A6">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0DBDA31" w14:textId="77777777" w:rsidR="002153A6" w:rsidRPr="002F52BD" w:rsidRDefault="002153A6">
            <w:pPr>
              <w:autoSpaceDE w:val="0"/>
              <w:autoSpaceDN w:val="0"/>
              <w:adjustRightInd w:val="0"/>
              <w:rPr>
                <w:rFonts w:ascii="sans-serif" w:hAnsi="sans-serif" w:cs="sans-serif"/>
                <w:color w:val="000000"/>
              </w:rPr>
            </w:pPr>
          </w:p>
        </w:tc>
      </w:tr>
      <w:tr w:rsidR="002153A6" w:rsidRPr="002F52BD" w14:paraId="3E45504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D8EBE98" w14:textId="77777777" w:rsidR="002153A6" w:rsidRPr="002F52BD" w:rsidRDefault="002153A6">
            <w:pPr>
              <w:autoSpaceDE w:val="0"/>
              <w:autoSpaceDN w:val="0"/>
              <w:adjustRightInd w:val="0"/>
              <w:rPr>
                <w:b/>
                <w:bCs/>
                <w:color w:val="000000"/>
                <w:sz w:val="20"/>
              </w:rPr>
            </w:pPr>
            <w:r w:rsidRPr="002F52BD">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832AABA" w14:textId="77777777" w:rsidR="002153A6" w:rsidRPr="002F52BD" w:rsidRDefault="002153A6">
            <w:pPr>
              <w:autoSpaceDE w:val="0"/>
              <w:autoSpaceDN w:val="0"/>
              <w:adjustRightInd w:val="0"/>
              <w:rPr>
                <w:color w:val="000000"/>
                <w:sz w:val="20"/>
              </w:rPr>
            </w:pPr>
            <w:r w:rsidRPr="002F52BD">
              <w:rPr>
                <w:color w:val="000000"/>
                <w:sz w:val="20"/>
              </w:rPr>
              <w:t>+:</w:t>
            </w:r>
          </w:p>
          <w:p w14:paraId="2ACC95C9" w14:textId="77777777" w:rsidR="002153A6" w:rsidRPr="002F52BD" w:rsidRDefault="002153A6">
            <w:pPr>
              <w:autoSpaceDE w:val="0"/>
              <w:autoSpaceDN w:val="0"/>
              <w:adjustRightInd w:val="0"/>
              <w:rPr>
                <w:color w:val="000000"/>
                <w:sz w:val="20"/>
              </w:rPr>
            </w:pPr>
            <w:r w:rsidRPr="002F52BD">
              <w:rPr>
                <w:color w:val="000000"/>
                <w:sz w:val="20"/>
              </w:rPr>
              <w:t>–:</w:t>
            </w:r>
          </w:p>
          <w:p w14:paraId="059B0F4C" w14:textId="77777777" w:rsidR="002153A6" w:rsidRPr="002F52BD" w:rsidRDefault="002153A6">
            <w:pPr>
              <w:autoSpaceDE w:val="0"/>
              <w:autoSpaceDN w:val="0"/>
              <w:adjustRightInd w:val="0"/>
              <w:rPr>
                <w:color w:val="000000"/>
                <w:sz w:val="20"/>
              </w:rPr>
            </w:pPr>
            <w:r w:rsidRPr="002F52B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8A690D5" w14:textId="77777777" w:rsidR="002153A6" w:rsidRPr="002F52BD" w:rsidRDefault="002153A6">
            <w:pPr>
              <w:autoSpaceDE w:val="0"/>
              <w:autoSpaceDN w:val="0"/>
              <w:adjustRightInd w:val="0"/>
              <w:rPr>
                <w:color w:val="000000"/>
                <w:sz w:val="20"/>
              </w:rPr>
            </w:pPr>
            <w:r w:rsidRPr="002F52BD">
              <w:rPr>
                <w:color w:val="000000"/>
                <w:sz w:val="20"/>
              </w:rPr>
              <w:t>18</w:t>
            </w:r>
          </w:p>
          <w:p w14:paraId="190EF407" w14:textId="77777777" w:rsidR="002153A6" w:rsidRPr="002F52BD" w:rsidRDefault="002153A6">
            <w:pPr>
              <w:autoSpaceDE w:val="0"/>
              <w:autoSpaceDN w:val="0"/>
              <w:adjustRightInd w:val="0"/>
              <w:rPr>
                <w:color w:val="000000"/>
                <w:sz w:val="20"/>
              </w:rPr>
            </w:pPr>
            <w:r w:rsidRPr="002F52BD">
              <w:rPr>
                <w:color w:val="000000"/>
                <w:sz w:val="20"/>
              </w:rPr>
              <w:t>0</w:t>
            </w:r>
          </w:p>
          <w:p w14:paraId="6DB4704E" w14:textId="77777777" w:rsidR="002153A6" w:rsidRPr="002F52BD" w:rsidRDefault="002153A6">
            <w:pPr>
              <w:autoSpaceDE w:val="0"/>
              <w:autoSpaceDN w:val="0"/>
              <w:adjustRightInd w:val="0"/>
              <w:rPr>
                <w:color w:val="000000"/>
                <w:sz w:val="20"/>
              </w:rPr>
            </w:pPr>
            <w:r w:rsidRPr="002F52BD">
              <w:rPr>
                <w:color w:val="000000"/>
                <w:sz w:val="20"/>
              </w:rPr>
              <w:t>0</w:t>
            </w:r>
          </w:p>
        </w:tc>
      </w:tr>
      <w:tr w:rsidR="002153A6" w:rsidRPr="002F52BD" w14:paraId="5B8EC61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259C06" w14:textId="77777777" w:rsidR="002153A6" w:rsidRPr="002F52BD" w:rsidRDefault="002153A6">
            <w:pPr>
              <w:autoSpaceDE w:val="0"/>
              <w:autoSpaceDN w:val="0"/>
              <w:adjustRightInd w:val="0"/>
              <w:rPr>
                <w:b/>
                <w:bCs/>
                <w:color w:val="000000"/>
                <w:sz w:val="20"/>
              </w:rPr>
            </w:pPr>
            <w:r w:rsidRPr="002F52BD">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1DF38B2" w14:textId="77777777" w:rsidR="002153A6" w:rsidRPr="002F52BD" w:rsidRDefault="002153A6">
            <w:pPr>
              <w:autoSpaceDE w:val="0"/>
              <w:autoSpaceDN w:val="0"/>
              <w:adjustRightInd w:val="0"/>
              <w:rPr>
                <w:color w:val="000000"/>
                <w:sz w:val="20"/>
              </w:rPr>
            </w:pPr>
            <w:r w:rsidRPr="002F52BD">
              <w:rPr>
                <w:color w:val="000000"/>
                <w:sz w:val="20"/>
              </w:rPr>
              <w:t>Marina Albiol Guzmán, Margrete Auken, Beatriz Becerra Basterrechea, Pál Csáky, Rosa Estaràs Ferragut, Eleonora Evi, Peter Jahr, Notis Marias, Julia Pitera, Virginie Rozière, Josep-Maria Terricabras, Jarosław Wałęsa, Cecilia Wikström, Tatjana Ždanoka</w:t>
            </w:r>
          </w:p>
        </w:tc>
      </w:tr>
      <w:tr w:rsidR="002153A6" w:rsidRPr="00C613A7" w14:paraId="7AF13A0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F51B6B3" w14:textId="77777777" w:rsidR="002153A6" w:rsidRPr="002F52BD" w:rsidRDefault="002153A6">
            <w:pPr>
              <w:autoSpaceDE w:val="0"/>
              <w:autoSpaceDN w:val="0"/>
              <w:adjustRightInd w:val="0"/>
              <w:rPr>
                <w:b/>
                <w:bCs/>
                <w:color w:val="000000"/>
                <w:sz w:val="20"/>
              </w:rPr>
            </w:pPr>
            <w:r w:rsidRPr="002F52BD">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CDAA4CD" w14:textId="77777777" w:rsidR="002153A6" w:rsidRPr="00C613A7" w:rsidRDefault="002153A6">
            <w:pPr>
              <w:autoSpaceDE w:val="0"/>
              <w:autoSpaceDN w:val="0"/>
              <w:adjustRightInd w:val="0"/>
              <w:rPr>
                <w:color w:val="000000"/>
                <w:sz w:val="20"/>
                <w:lang w:val="fi-FI"/>
              </w:rPr>
            </w:pPr>
            <w:r w:rsidRPr="00C613A7">
              <w:rPr>
                <w:color w:val="000000"/>
                <w:sz w:val="20"/>
                <w:lang w:val="fi-FI"/>
              </w:rPr>
              <w:t>Kostadinka Kuneva, Ángela Vallina, Rainer Wieland</w:t>
            </w:r>
          </w:p>
        </w:tc>
      </w:tr>
      <w:tr w:rsidR="002153A6" w:rsidRPr="002F52BD" w14:paraId="5A2AC05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34B9ABA" w14:textId="77777777" w:rsidR="002153A6" w:rsidRPr="002F52BD" w:rsidRDefault="002153A6">
            <w:pPr>
              <w:autoSpaceDE w:val="0"/>
              <w:autoSpaceDN w:val="0"/>
              <w:adjustRightInd w:val="0"/>
              <w:rPr>
                <w:b/>
                <w:bCs/>
                <w:color w:val="000000"/>
                <w:sz w:val="20"/>
              </w:rPr>
            </w:pPr>
            <w:r w:rsidRPr="002F52BD">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67B7B01" w14:textId="77777777" w:rsidR="002153A6" w:rsidRPr="002F52BD" w:rsidRDefault="002153A6">
            <w:pPr>
              <w:autoSpaceDE w:val="0"/>
              <w:autoSpaceDN w:val="0"/>
              <w:adjustRightInd w:val="0"/>
              <w:rPr>
                <w:color w:val="000000"/>
                <w:sz w:val="20"/>
              </w:rPr>
            </w:pPr>
            <w:r w:rsidRPr="002F52BD">
              <w:rPr>
                <w:color w:val="000000"/>
                <w:sz w:val="20"/>
              </w:rPr>
              <w:t>Edouard Martin</w:t>
            </w:r>
          </w:p>
        </w:tc>
      </w:tr>
    </w:tbl>
    <w:p w14:paraId="352271F3" w14:textId="77777777" w:rsidR="002153A6" w:rsidRPr="00691286" w:rsidRDefault="002153A6" w:rsidP="00691286"/>
    <w:p w14:paraId="0C9B4D95" w14:textId="5A69B15B" w:rsidR="00691286" w:rsidRDefault="002153A6" w:rsidP="00691286">
      <w:pPr>
        <w:pStyle w:val="PageHeading"/>
      </w:pPr>
      <w:r w:rsidRPr="00691286">
        <w:br w:type="page"/>
      </w:r>
      <w:bookmarkStart w:id="14" w:name="ProcPageRR"/>
      <w:bookmarkStart w:id="15" w:name="_Toc478489269"/>
      <w:r w:rsidR="00691286">
        <w:lastRenderedPageBreak/>
        <w:t>PROCEDURE – COMMITTEE RESPONSIBLE</w:t>
      </w:r>
      <w:bookmarkEnd w:id="1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91286" w14:paraId="3EC8759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CFC009B" w14:textId="77777777" w:rsidR="00691286" w:rsidRDefault="00691286">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AB00BFB" w14:textId="77777777" w:rsidR="00691286" w:rsidRDefault="00691286">
            <w:pPr>
              <w:autoSpaceDE w:val="0"/>
              <w:autoSpaceDN w:val="0"/>
              <w:adjustRightInd w:val="0"/>
              <w:rPr>
                <w:color w:val="000000"/>
                <w:sz w:val="20"/>
              </w:rPr>
            </w:pPr>
            <w:r>
              <w:rPr>
                <w:color w:val="000000"/>
                <w:sz w:val="20"/>
              </w:rPr>
              <w:t>Permitted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w:t>
            </w:r>
          </w:p>
        </w:tc>
      </w:tr>
      <w:tr w:rsidR="00691286" w14:paraId="2774588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B5356A1" w14:textId="77777777" w:rsidR="00691286" w:rsidRDefault="00691286">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72F2A3E" w14:textId="77777777" w:rsidR="00691286" w:rsidRDefault="00691286">
            <w:pPr>
              <w:autoSpaceDE w:val="0"/>
              <w:autoSpaceDN w:val="0"/>
              <w:adjustRightInd w:val="0"/>
              <w:rPr>
                <w:color w:val="000000"/>
                <w:sz w:val="20"/>
              </w:rPr>
            </w:pPr>
            <w:r>
              <w:rPr>
                <w:color w:val="000000"/>
                <w:sz w:val="20"/>
              </w:rPr>
              <w:t>COM(2016)0596 – C8-0381/2016 – 2016/0278(COD)</w:t>
            </w:r>
          </w:p>
        </w:tc>
      </w:tr>
      <w:tr w:rsidR="00691286" w14:paraId="71AEBAC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5740762" w14:textId="77777777" w:rsidR="00691286" w:rsidRDefault="00691286">
            <w:pPr>
              <w:autoSpaceDE w:val="0"/>
              <w:autoSpaceDN w:val="0"/>
              <w:adjustRightInd w:val="0"/>
              <w:rPr>
                <w:b/>
                <w:bCs/>
                <w:color w:val="000000"/>
                <w:sz w:val="20"/>
              </w:rPr>
            </w:pPr>
            <w:r>
              <w:rPr>
                <w:b/>
                <w:bCs/>
                <w:color w:val="000000"/>
                <w:sz w:val="20"/>
              </w:rPr>
              <w:t>Date submitted to Parliament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F4C0F1F" w14:textId="77777777" w:rsidR="00691286" w:rsidRDefault="00691286">
            <w:pPr>
              <w:autoSpaceDE w:val="0"/>
              <w:autoSpaceDN w:val="0"/>
              <w:adjustRightInd w:val="0"/>
              <w:rPr>
                <w:color w:val="000000"/>
                <w:sz w:val="20"/>
              </w:rPr>
            </w:pPr>
            <w:r>
              <w:rPr>
                <w:color w:val="000000"/>
                <w:sz w:val="20"/>
              </w:rPr>
              <w:t>14.9.2016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3ECEDE7" w14:textId="77777777" w:rsidR="00691286" w:rsidRDefault="0069128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36FA85D" w14:textId="77777777" w:rsidR="00691286" w:rsidRDefault="0069128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D9AAB69" w14:textId="77777777" w:rsidR="00691286" w:rsidRDefault="00691286">
            <w:pPr>
              <w:autoSpaceDE w:val="0"/>
              <w:autoSpaceDN w:val="0"/>
              <w:adjustRightInd w:val="0"/>
              <w:rPr>
                <w:rFonts w:ascii="sans-serif" w:hAnsi="sans-serif" w:cs="sans-serif"/>
                <w:color w:val="000000"/>
                <w:szCs w:val="24"/>
              </w:rPr>
            </w:pPr>
          </w:p>
        </w:tc>
      </w:tr>
      <w:tr w:rsidR="00691286" w14:paraId="1441158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73F4F42" w14:textId="77777777" w:rsidR="00691286" w:rsidRDefault="00691286">
            <w:pPr>
              <w:autoSpaceDE w:val="0"/>
              <w:autoSpaceDN w:val="0"/>
              <w:adjustRightInd w:val="0"/>
              <w:rPr>
                <w:b/>
                <w:bCs/>
                <w:color w:val="000000"/>
                <w:sz w:val="20"/>
              </w:rPr>
            </w:pPr>
            <w:r>
              <w:rPr>
                <w:b/>
                <w:bCs/>
                <w:color w:val="000000"/>
                <w:sz w:val="20"/>
              </w:rPr>
              <w:t>Committee responsible</w:t>
            </w:r>
          </w:p>
          <w:p w14:paraId="32D08C64" w14:textId="77777777" w:rsidR="00691286" w:rsidRDefault="00691286">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05A6A402" w14:textId="77777777" w:rsidR="00691286" w:rsidRDefault="00691286">
            <w:pPr>
              <w:autoSpaceDE w:val="0"/>
              <w:autoSpaceDN w:val="0"/>
              <w:adjustRightInd w:val="0"/>
              <w:rPr>
                <w:color w:val="000000"/>
                <w:sz w:val="20"/>
              </w:rPr>
            </w:pPr>
            <w:r>
              <w:rPr>
                <w:color w:val="000000"/>
                <w:sz w:val="20"/>
              </w:rPr>
              <w:t>JURI</w:t>
            </w:r>
          </w:p>
          <w:p w14:paraId="64EEA5BC" w14:textId="77777777" w:rsidR="00691286" w:rsidRDefault="00691286">
            <w:pPr>
              <w:autoSpaceDE w:val="0"/>
              <w:autoSpaceDN w:val="0"/>
              <w:adjustRightInd w:val="0"/>
              <w:rPr>
                <w:color w:val="000000"/>
                <w:sz w:val="20"/>
              </w:rPr>
            </w:pPr>
            <w:r>
              <w:rPr>
                <w:color w:val="000000"/>
                <w:sz w:val="20"/>
              </w:rPr>
              <w:t>6.10.2016</w:t>
            </w:r>
          </w:p>
        </w:tc>
        <w:tc>
          <w:tcPr>
            <w:tcW w:w="1474" w:type="dxa"/>
            <w:tcBorders>
              <w:top w:val="nil"/>
              <w:left w:val="nil"/>
              <w:bottom w:val="single" w:sz="8" w:space="0" w:color="000000"/>
              <w:right w:val="nil"/>
            </w:tcBorders>
            <w:tcMar>
              <w:top w:w="79" w:type="dxa"/>
              <w:left w:w="79" w:type="dxa"/>
              <w:bottom w:w="79" w:type="dxa"/>
              <w:right w:w="79" w:type="dxa"/>
            </w:tcMar>
          </w:tcPr>
          <w:p w14:paraId="3259024D" w14:textId="77777777" w:rsidR="00691286" w:rsidRDefault="0069128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BBA181F" w14:textId="77777777" w:rsidR="00691286" w:rsidRDefault="0069128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D3C1010" w14:textId="77777777" w:rsidR="00691286" w:rsidRDefault="00691286">
            <w:pPr>
              <w:autoSpaceDE w:val="0"/>
              <w:autoSpaceDN w:val="0"/>
              <w:adjustRightInd w:val="0"/>
              <w:rPr>
                <w:rFonts w:ascii="sans-serif" w:hAnsi="sans-serif" w:cs="sans-serif"/>
                <w:color w:val="000000"/>
                <w:szCs w:val="24"/>
              </w:rPr>
            </w:pPr>
          </w:p>
        </w:tc>
      </w:tr>
      <w:tr w:rsidR="00691286" w14:paraId="6E52299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FE28141" w14:textId="77777777" w:rsidR="00691286" w:rsidRDefault="00691286">
            <w:pPr>
              <w:autoSpaceDE w:val="0"/>
              <w:autoSpaceDN w:val="0"/>
              <w:adjustRightInd w:val="0"/>
              <w:rPr>
                <w:b/>
                <w:bCs/>
                <w:color w:val="000000"/>
                <w:sz w:val="20"/>
              </w:rPr>
            </w:pPr>
            <w:r>
              <w:rPr>
                <w:b/>
                <w:bCs/>
                <w:color w:val="000000"/>
                <w:sz w:val="20"/>
              </w:rPr>
              <w:t>Committees asked for opinions</w:t>
            </w:r>
          </w:p>
          <w:p w14:paraId="4F856577" w14:textId="77777777" w:rsidR="00691286" w:rsidRDefault="00691286">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B9271AD" w14:textId="77777777" w:rsidR="00691286" w:rsidRDefault="00691286">
            <w:pPr>
              <w:autoSpaceDE w:val="0"/>
              <w:autoSpaceDN w:val="0"/>
              <w:adjustRightInd w:val="0"/>
              <w:rPr>
                <w:color w:val="000000"/>
                <w:sz w:val="20"/>
              </w:rPr>
            </w:pPr>
            <w:r>
              <w:rPr>
                <w:color w:val="000000"/>
                <w:sz w:val="20"/>
              </w:rPr>
              <w:t>INTA</w:t>
            </w:r>
          </w:p>
          <w:p w14:paraId="4C1FE5D2" w14:textId="77777777" w:rsidR="00691286" w:rsidRDefault="00691286">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EC0794F" w14:textId="77777777" w:rsidR="00691286" w:rsidRDefault="00691286">
            <w:pPr>
              <w:autoSpaceDE w:val="0"/>
              <w:autoSpaceDN w:val="0"/>
              <w:adjustRightInd w:val="0"/>
              <w:rPr>
                <w:color w:val="000000"/>
                <w:sz w:val="20"/>
              </w:rPr>
            </w:pPr>
            <w:r>
              <w:rPr>
                <w:color w:val="000000"/>
                <w:sz w:val="20"/>
              </w:rPr>
              <w:t>EMPL</w:t>
            </w:r>
          </w:p>
          <w:p w14:paraId="38FACB9A" w14:textId="77777777" w:rsidR="00691286" w:rsidRDefault="00691286">
            <w:pPr>
              <w:autoSpaceDE w:val="0"/>
              <w:autoSpaceDN w:val="0"/>
              <w:adjustRightInd w:val="0"/>
              <w:rPr>
                <w:color w:val="000000"/>
                <w:sz w:val="20"/>
              </w:rPr>
            </w:pPr>
            <w:r>
              <w:rPr>
                <w:color w:val="000000"/>
                <w:sz w:val="20"/>
              </w:rPr>
              <w:t>24.11.2016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861AF30" w14:textId="77777777" w:rsidR="00691286" w:rsidRDefault="00691286">
            <w:pPr>
              <w:autoSpaceDE w:val="0"/>
              <w:autoSpaceDN w:val="0"/>
              <w:adjustRightInd w:val="0"/>
              <w:rPr>
                <w:color w:val="000000"/>
                <w:sz w:val="20"/>
              </w:rPr>
            </w:pPr>
            <w:r>
              <w:rPr>
                <w:color w:val="000000"/>
                <w:sz w:val="20"/>
              </w:rPr>
              <w:t>CULT</w:t>
            </w:r>
          </w:p>
          <w:p w14:paraId="268A688E" w14:textId="77777777" w:rsidR="00691286" w:rsidRDefault="00691286">
            <w:pPr>
              <w:autoSpaceDE w:val="0"/>
              <w:autoSpaceDN w:val="0"/>
              <w:adjustRightInd w:val="0"/>
              <w:rPr>
                <w:color w:val="000000"/>
                <w:sz w:val="20"/>
              </w:rPr>
            </w:pPr>
            <w:r>
              <w:rPr>
                <w:color w:val="000000"/>
                <w:sz w:val="20"/>
              </w:rPr>
              <w:t>6.10.2016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6D9D831" w14:textId="77777777" w:rsidR="00691286" w:rsidRDefault="00691286">
            <w:pPr>
              <w:autoSpaceDE w:val="0"/>
              <w:autoSpaceDN w:val="0"/>
              <w:adjustRightInd w:val="0"/>
              <w:rPr>
                <w:color w:val="000000"/>
                <w:sz w:val="20"/>
              </w:rPr>
            </w:pPr>
            <w:r>
              <w:rPr>
                <w:color w:val="000000"/>
                <w:sz w:val="20"/>
              </w:rPr>
              <w:t>PETI</w:t>
            </w:r>
          </w:p>
          <w:p w14:paraId="0E47AA05" w14:textId="77777777" w:rsidR="00691286" w:rsidRDefault="00691286">
            <w:pPr>
              <w:autoSpaceDE w:val="0"/>
              <w:autoSpaceDN w:val="0"/>
              <w:adjustRightInd w:val="0"/>
              <w:rPr>
                <w:color w:val="000000"/>
                <w:sz w:val="20"/>
              </w:rPr>
            </w:pPr>
            <w:r>
              <w:rPr>
                <w:color w:val="000000"/>
                <w:sz w:val="20"/>
              </w:rPr>
              <w:t>6.10.2016</w:t>
            </w:r>
          </w:p>
        </w:tc>
      </w:tr>
      <w:tr w:rsidR="00691286" w14:paraId="6656087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112E417" w14:textId="77777777" w:rsidR="00691286" w:rsidRDefault="00691286">
            <w:pPr>
              <w:autoSpaceDE w:val="0"/>
              <w:autoSpaceDN w:val="0"/>
              <w:adjustRightInd w:val="0"/>
              <w:rPr>
                <w:b/>
                <w:bCs/>
                <w:color w:val="000000"/>
                <w:sz w:val="20"/>
              </w:rPr>
            </w:pPr>
            <w:r>
              <w:rPr>
                <w:b/>
                <w:bCs/>
                <w:color w:val="000000"/>
                <w:sz w:val="20"/>
              </w:rPr>
              <w:t>Not delivering opinions</w:t>
            </w:r>
          </w:p>
          <w:p w14:paraId="2CC53CF8" w14:textId="77777777" w:rsidR="00691286" w:rsidRDefault="00691286">
            <w:pPr>
              <w:autoSpaceDE w:val="0"/>
              <w:autoSpaceDN w:val="0"/>
              <w:adjustRightInd w:val="0"/>
              <w:rPr>
                <w:color w:val="000000"/>
                <w:sz w:val="20"/>
              </w:rPr>
            </w:pPr>
            <w:r>
              <w:rPr>
                <w:color w:val="000000"/>
                <w:sz w:val="20"/>
              </w:rPr>
              <w:t>       Date of decision</w:t>
            </w:r>
          </w:p>
        </w:tc>
        <w:tc>
          <w:tcPr>
            <w:tcW w:w="1530" w:type="dxa"/>
            <w:tcBorders>
              <w:top w:val="nil"/>
              <w:left w:val="nil"/>
              <w:bottom w:val="single" w:sz="8" w:space="0" w:color="000000"/>
              <w:right w:val="nil"/>
            </w:tcBorders>
            <w:tcMar>
              <w:top w:w="79" w:type="dxa"/>
              <w:left w:w="79" w:type="dxa"/>
              <w:bottom w:w="79" w:type="dxa"/>
              <w:right w:w="79" w:type="dxa"/>
            </w:tcMar>
          </w:tcPr>
          <w:p w14:paraId="25C0BE2D" w14:textId="77777777" w:rsidR="00691286" w:rsidRDefault="00691286">
            <w:pPr>
              <w:autoSpaceDE w:val="0"/>
              <w:autoSpaceDN w:val="0"/>
              <w:adjustRightInd w:val="0"/>
              <w:rPr>
                <w:color w:val="000000"/>
                <w:sz w:val="20"/>
              </w:rPr>
            </w:pPr>
            <w:r>
              <w:rPr>
                <w:color w:val="000000"/>
                <w:sz w:val="20"/>
              </w:rPr>
              <w:t>INTA</w:t>
            </w:r>
          </w:p>
          <w:p w14:paraId="6E4C9425" w14:textId="77777777" w:rsidR="00691286" w:rsidRDefault="00691286">
            <w:pPr>
              <w:autoSpaceDE w:val="0"/>
              <w:autoSpaceDN w:val="0"/>
              <w:adjustRightInd w:val="0"/>
              <w:rPr>
                <w:color w:val="000000"/>
                <w:sz w:val="20"/>
              </w:rPr>
            </w:pPr>
            <w:r>
              <w:rPr>
                <w:color w:val="000000"/>
                <w:sz w:val="20"/>
              </w:rPr>
              <w:t>12.10.2016</w:t>
            </w:r>
          </w:p>
        </w:tc>
        <w:tc>
          <w:tcPr>
            <w:tcW w:w="1474" w:type="dxa"/>
            <w:tcBorders>
              <w:top w:val="nil"/>
              <w:left w:val="nil"/>
              <w:bottom w:val="single" w:sz="8" w:space="0" w:color="000000"/>
              <w:right w:val="nil"/>
            </w:tcBorders>
            <w:tcMar>
              <w:top w:w="79" w:type="dxa"/>
              <w:left w:w="79" w:type="dxa"/>
              <w:bottom w:w="79" w:type="dxa"/>
              <w:right w:w="79" w:type="dxa"/>
            </w:tcMar>
          </w:tcPr>
          <w:p w14:paraId="0ADC3A71" w14:textId="77777777" w:rsidR="00691286" w:rsidRDefault="0069128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3DBAC337" w14:textId="77777777" w:rsidR="00691286" w:rsidRDefault="0069128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0DFD75E" w14:textId="77777777" w:rsidR="00691286" w:rsidRDefault="00691286">
            <w:pPr>
              <w:autoSpaceDE w:val="0"/>
              <w:autoSpaceDN w:val="0"/>
              <w:adjustRightInd w:val="0"/>
              <w:rPr>
                <w:rFonts w:ascii="sans-serif" w:hAnsi="sans-serif" w:cs="sans-serif"/>
                <w:color w:val="000000"/>
                <w:szCs w:val="24"/>
              </w:rPr>
            </w:pPr>
          </w:p>
        </w:tc>
      </w:tr>
      <w:tr w:rsidR="00691286" w14:paraId="1C0BA06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D8EA1FC" w14:textId="77777777" w:rsidR="00691286" w:rsidRDefault="00691286">
            <w:pPr>
              <w:autoSpaceDE w:val="0"/>
              <w:autoSpaceDN w:val="0"/>
              <w:adjustRightInd w:val="0"/>
              <w:rPr>
                <w:b/>
                <w:bCs/>
                <w:color w:val="000000"/>
                <w:sz w:val="20"/>
              </w:rPr>
            </w:pPr>
            <w:r>
              <w:rPr>
                <w:b/>
                <w:bCs/>
                <w:color w:val="000000"/>
                <w:sz w:val="20"/>
              </w:rPr>
              <w:t>Rapporteurs</w:t>
            </w:r>
          </w:p>
          <w:p w14:paraId="33E8E63D" w14:textId="77777777" w:rsidR="00691286" w:rsidRDefault="00691286">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8D573A7" w14:textId="77777777" w:rsidR="00691286" w:rsidRDefault="00691286">
            <w:pPr>
              <w:autoSpaceDE w:val="0"/>
              <w:autoSpaceDN w:val="0"/>
              <w:adjustRightInd w:val="0"/>
              <w:rPr>
                <w:color w:val="000000"/>
                <w:sz w:val="20"/>
              </w:rPr>
            </w:pPr>
            <w:r>
              <w:rPr>
                <w:color w:val="000000"/>
                <w:sz w:val="20"/>
              </w:rPr>
              <w:t>Max Andersson</w:t>
            </w:r>
          </w:p>
          <w:p w14:paraId="7FC277B3" w14:textId="77777777" w:rsidR="00691286" w:rsidRDefault="00691286">
            <w:pPr>
              <w:autoSpaceDE w:val="0"/>
              <w:autoSpaceDN w:val="0"/>
              <w:adjustRightInd w:val="0"/>
              <w:rPr>
                <w:color w:val="000000"/>
                <w:sz w:val="20"/>
              </w:rPr>
            </w:pPr>
            <w:r>
              <w:rPr>
                <w:color w:val="000000"/>
                <w:sz w:val="20"/>
              </w:rPr>
              <w:t>12.10.2016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2770A68" w14:textId="77777777" w:rsidR="00691286" w:rsidRDefault="0069128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BD725B4" w14:textId="77777777" w:rsidR="00691286" w:rsidRDefault="0069128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7CE2FC6" w14:textId="77777777" w:rsidR="00691286" w:rsidRDefault="00691286">
            <w:pPr>
              <w:autoSpaceDE w:val="0"/>
              <w:autoSpaceDN w:val="0"/>
              <w:adjustRightInd w:val="0"/>
              <w:rPr>
                <w:rFonts w:ascii="sans-serif" w:hAnsi="sans-serif" w:cs="sans-serif"/>
                <w:color w:val="000000"/>
                <w:szCs w:val="24"/>
              </w:rPr>
            </w:pPr>
          </w:p>
        </w:tc>
      </w:tr>
      <w:tr w:rsidR="00691286" w14:paraId="39B2933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515C20D" w14:textId="77777777" w:rsidR="00691286" w:rsidRDefault="00691286">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EC22166" w14:textId="77777777" w:rsidR="00691286" w:rsidRDefault="00691286">
            <w:pPr>
              <w:autoSpaceDE w:val="0"/>
              <w:autoSpaceDN w:val="0"/>
              <w:adjustRightInd w:val="0"/>
              <w:rPr>
                <w:color w:val="000000"/>
                <w:sz w:val="20"/>
              </w:rPr>
            </w:pPr>
            <w:r>
              <w:rPr>
                <w:color w:val="000000"/>
                <w:sz w:val="20"/>
              </w:rPr>
              <w:t>7.11.2016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8881421" w14:textId="77777777" w:rsidR="00691286" w:rsidRDefault="00691286">
            <w:pPr>
              <w:autoSpaceDE w:val="0"/>
              <w:autoSpaceDN w:val="0"/>
              <w:adjustRightInd w:val="0"/>
              <w:rPr>
                <w:color w:val="000000"/>
                <w:sz w:val="20"/>
              </w:rPr>
            </w:pPr>
            <w:r>
              <w:rPr>
                <w:color w:val="000000"/>
                <w:sz w:val="20"/>
              </w:rPr>
              <w:t>28.11.2016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7791A2B" w14:textId="77777777" w:rsidR="00691286" w:rsidRDefault="00691286">
            <w:pPr>
              <w:autoSpaceDE w:val="0"/>
              <w:autoSpaceDN w:val="0"/>
              <w:adjustRightInd w:val="0"/>
              <w:rPr>
                <w:color w:val="000000"/>
                <w:sz w:val="20"/>
              </w:rPr>
            </w:pPr>
            <w:r>
              <w:rPr>
                <w:color w:val="000000"/>
                <w:sz w:val="20"/>
              </w:rPr>
              <w:t>31.1.2017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EDB7D8" w14:textId="77777777" w:rsidR="00691286" w:rsidRDefault="00691286">
            <w:pPr>
              <w:autoSpaceDE w:val="0"/>
              <w:autoSpaceDN w:val="0"/>
              <w:adjustRightInd w:val="0"/>
              <w:rPr>
                <w:rFonts w:ascii="sans-serif" w:hAnsi="sans-serif" w:cs="sans-serif"/>
                <w:color w:val="000000"/>
                <w:szCs w:val="24"/>
              </w:rPr>
            </w:pPr>
          </w:p>
        </w:tc>
      </w:tr>
      <w:tr w:rsidR="00691286" w14:paraId="555078D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2C766BA" w14:textId="77777777" w:rsidR="00691286" w:rsidRDefault="00691286">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06BC9FB3" w14:textId="77777777" w:rsidR="00691286" w:rsidRDefault="00691286">
            <w:pPr>
              <w:autoSpaceDE w:val="0"/>
              <w:autoSpaceDN w:val="0"/>
              <w:adjustRightInd w:val="0"/>
              <w:rPr>
                <w:color w:val="000000"/>
                <w:sz w:val="20"/>
              </w:rPr>
            </w:pPr>
            <w:r>
              <w:rPr>
                <w:color w:val="000000"/>
                <w:sz w:val="20"/>
              </w:rPr>
              <w:t>23.3.2017</w:t>
            </w:r>
          </w:p>
        </w:tc>
        <w:tc>
          <w:tcPr>
            <w:tcW w:w="1474" w:type="dxa"/>
            <w:tcBorders>
              <w:top w:val="nil"/>
              <w:left w:val="nil"/>
              <w:bottom w:val="single" w:sz="8" w:space="0" w:color="000000"/>
              <w:right w:val="nil"/>
            </w:tcBorders>
            <w:tcMar>
              <w:top w:w="79" w:type="dxa"/>
              <w:left w:w="79" w:type="dxa"/>
              <w:bottom w:w="79" w:type="dxa"/>
              <w:right w:w="79" w:type="dxa"/>
            </w:tcMar>
          </w:tcPr>
          <w:p w14:paraId="0D475D5D" w14:textId="77777777" w:rsidR="00691286" w:rsidRDefault="0069128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5D56945" w14:textId="77777777" w:rsidR="00691286" w:rsidRDefault="00691286">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67341D2F" w14:textId="77777777" w:rsidR="00691286" w:rsidRDefault="00691286">
            <w:pPr>
              <w:autoSpaceDE w:val="0"/>
              <w:autoSpaceDN w:val="0"/>
              <w:adjustRightInd w:val="0"/>
              <w:rPr>
                <w:rFonts w:ascii="sans-serif" w:hAnsi="sans-serif" w:cs="sans-serif"/>
                <w:color w:val="000000"/>
                <w:szCs w:val="24"/>
              </w:rPr>
            </w:pPr>
          </w:p>
        </w:tc>
      </w:tr>
      <w:tr w:rsidR="00691286" w14:paraId="63B2631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B3928CD" w14:textId="77777777" w:rsidR="00691286" w:rsidRDefault="00691286">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ADEFFA4" w14:textId="77777777" w:rsidR="00691286" w:rsidRDefault="00691286">
            <w:pPr>
              <w:autoSpaceDE w:val="0"/>
              <w:autoSpaceDN w:val="0"/>
              <w:adjustRightInd w:val="0"/>
              <w:rPr>
                <w:color w:val="000000"/>
                <w:sz w:val="20"/>
              </w:rPr>
            </w:pPr>
            <w:r>
              <w:rPr>
                <w:color w:val="000000"/>
                <w:sz w:val="20"/>
              </w:rPr>
              <w:t>+:</w:t>
            </w:r>
          </w:p>
          <w:p w14:paraId="4801EEC6" w14:textId="77777777" w:rsidR="00691286" w:rsidRDefault="00691286">
            <w:pPr>
              <w:autoSpaceDE w:val="0"/>
              <w:autoSpaceDN w:val="0"/>
              <w:adjustRightInd w:val="0"/>
              <w:rPr>
                <w:color w:val="000000"/>
                <w:sz w:val="20"/>
              </w:rPr>
            </w:pPr>
            <w:r>
              <w:rPr>
                <w:color w:val="000000"/>
                <w:sz w:val="20"/>
              </w:rPr>
              <w:t>–:</w:t>
            </w:r>
          </w:p>
          <w:p w14:paraId="0D32049D" w14:textId="77777777" w:rsidR="00691286" w:rsidRDefault="00691286">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E7B6FA" w14:textId="77777777" w:rsidR="00691286" w:rsidRDefault="00691286">
            <w:pPr>
              <w:autoSpaceDE w:val="0"/>
              <w:autoSpaceDN w:val="0"/>
              <w:adjustRightInd w:val="0"/>
              <w:rPr>
                <w:color w:val="000000"/>
                <w:sz w:val="20"/>
              </w:rPr>
            </w:pPr>
            <w:r>
              <w:rPr>
                <w:color w:val="000000"/>
                <w:sz w:val="20"/>
              </w:rPr>
              <w:t>22</w:t>
            </w:r>
          </w:p>
          <w:p w14:paraId="1E637AA6" w14:textId="77777777" w:rsidR="00691286" w:rsidRDefault="00691286">
            <w:pPr>
              <w:autoSpaceDE w:val="0"/>
              <w:autoSpaceDN w:val="0"/>
              <w:adjustRightInd w:val="0"/>
              <w:rPr>
                <w:color w:val="000000"/>
                <w:sz w:val="20"/>
              </w:rPr>
            </w:pPr>
            <w:r>
              <w:rPr>
                <w:color w:val="000000"/>
                <w:sz w:val="20"/>
              </w:rPr>
              <w:t>0</w:t>
            </w:r>
          </w:p>
          <w:p w14:paraId="6965065F" w14:textId="77777777" w:rsidR="00691286" w:rsidRDefault="00691286">
            <w:pPr>
              <w:autoSpaceDE w:val="0"/>
              <w:autoSpaceDN w:val="0"/>
              <w:adjustRightInd w:val="0"/>
              <w:rPr>
                <w:color w:val="000000"/>
                <w:sz w:val="20"/>
              </w:rPr>
            </w:pPr>
            <w:r>
              <w:rPr>
                <w:color w:val="000000"/>
                <w:sz w:val="20"/>
              </w:rPr>
              <w:t>0</w:t>
            </w:r>
          </w:p>
        </w:tc>
      </w:tr>
      <w:tr w:rsidR="00691286" w14:paraId="6475547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8F8D58" w14:textId="77777777" w:rsidR="00691286" w:rsidRDefault="00691286">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2E40B6" w14:textId="77777777" w:rsidR="00691286" w:rsidRDefault="00691286">
            <w:pPr>
              <w:autoSpaceDE w:val="0"/>
              <w:autoSpaceDN w:val="0"/>
              <w:adjustRightInd w:val="0"/>
              <w:rPr>
                <w:color w:val="000000"/>
                <w:sz w:val="20"/>
              </w:rPr>
            </w:pPr>
            <w:r>
              <w:rPr>
                <w:color w:val="000000"/>
                <w:sz w:val="20"/>
              </w:rPr>
              <w:t>Max Andersson, Joëlle Bergeron, Marie-Christine Boutonnet, Jean-Marie Cavada, Kostas Chrysogonos, Lidia Joanna Geringer de Oedenberg, Mary Honeyball, Sajjad Karim, Sylvia-Yvonne Kaufmann, António Marinho e Pinto, Jiří Maštálka, Emil Radev, Julia Reda, Pavel Svoboda, Tadeusz Zwiefka</w:t>
            </w:r>
          </w:p>
        </w:tc>
      </w:tr>
      <w:tr w:rsidR="00691286" w14:paraId="19C2945D"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4373F77" w14:textId="77777777" w:rsidR="00691286" w:rsidRDefault="00691286">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68A7BF7" w14:textId="77777777" w:rsidR="00691286" w:rsidRDefault="00691286">
            <w:pPr>
              <w:autoSpaceDE w:val="0"/>
              <w:autoSpaceDN w:val="0"/>
              <w:adjustRightInd w:val="0"/>
              <w:rPr>
                <w:color w:val="000000"/>
                <w:sz w:val="20"/>
              </w:rPr>
            </w:pPr>
            <w:r>
              <w:rPr>
                <w:color w:val="000000"/>
                <w:sz w:val="20"/>
              </w:rPr>
              <w:t>Isabella Adinolfi, Daniel Buda, Angelika Niebler, Virginie Rozière, Rainer Wieland</w:t>
            </w:r>
          </w:p>
        </w:tc>
      </w:tr>
      <w:tr w:rsidR="00691286" w14:paraId="60229F8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8C28143" w14:textId="77777777" w:rsidR="00691286" w:rsidRDefault="00691286">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8E5BA23" w14:textId="77777777" w:rsidR="00691286" w:rsidRDefault="00691286">
            <w:pPr>
              <w:autoSpaceDE w:val="0"/>
              <w:autoSpaceDN w:val="0"/>
              <w:adjustRightInd w:val="0"/>
              <w:rPr>
                <w:color w:val="000000"/>
                <w:sz w:val="20"/>
              </w:rPr>
            </w:pPr>
            <w:r>
              <w:rPr>
                <w:color w:val="000000"/>
                <w:sz w:val="20"/>
              </w:rPr>
              <w:t>Eugen Freund, Maria Noichl</w:t>
            </w:r>
          </w:p>
        </w:tc>
      </w:tr>
      <w:tr w:rsidR="00691286" w14:paraId="2251729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B4F4E45" w14:textId="77777777" w:rsidR="00691286" w:rsidRDefault="00691286">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C7A7E71" w14:textId="77777777" w:rsidR="00691286" w:rsidRDefault="00691286">
            <w:pPr>
              <w:autoSpaceDE w:val="0"/>
              <w:autoSpaceDN w:val="0"/>
              <w:adjustRightInd w:val="0"/>
              <w:rPr>
                <w:color w:val="000000"/>
                <w:sz w:val="20"/>
              </w:rPr>
            </w:pPr>
            <w:r>
              <w:rPr>
                <w:color w:val="000000"/>
                <w:sz w:val="20"/>
              </w:rPr>
              <w:t>28.3.2017</w:t>
            </w:r>
          </w:p>
        </w:tc>
      </w:tr>
    </w:tbl>
    <w:p w14:paraId="29A50363" w14:textId="77777777" w:rsidR="00691286" w:rsidRDefault="00691286">
      <w:pPr>
        <w:autoSpaceDE w:val="0"/>
        <w:autoSpaceDN w:val="0"/>
        <w:adjustRightInd w:val="0"/>
        <w:rPr>
          <w:rFonts w:ascii="Arial" w:hAnsi="Arial" w:cs="Arial"/>
          <w:szCs w:val="24"/>
        </w:rPr>
      </w:pPr>
    </w:p>
    <w:bookmarkEnd w:id="14"/>
    <w:p w14:paraId="0BE3AF37" w14:textId="50A4B968" w:rsidR="002153A6" w:rsidRPr="002F52BD" w:rsidRDefault="002153A6" w:rsidP="00691286">
      <w:pPr>
        <w:pStyle w:val="PageHeading"/>
      </w:pPr>
      <w:r w:rsidRPr="00691286">
        <w:br w:type="page"/>
      </w:r>
      <w:bookmarkStart w:id="16" w:name="RollCallPageRR"/>
      <w:bookmarkStart w:id="17" w:name="_Toc478489270"/>
      <w:r w:rsidRPr="002F52BD">
        <w:lastRenderedPageBreak/>
        <w:t>FINAL VOTE BY ROLL CALL IN COMMITTEE RESPONSIBLE</w:t>
      </w:r>
      <w:bookmarkEnd w:id="1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153A6" w:rsidRPr="002F52BD" w14:paraId="131E9679" w14:textId="77777777" w:rsidTr="00E1289E">
        <w:trPr>
          <w:cantSplit/>
        </w:trPr>
        <w:tc>
          <w:tcPr>
            <w:tcW w:w="1701" w:type="dxa"/>
            <w:shd w:val="pct10" w:color="000000" w:fill="FFFFFF"/>
            <w:vAlign w:val="center"/>
          </w:tcPr>
          <w:p w14:paraId="38C58295" w14:textId="75361EDD" w:rsidR="002153A6" w:rsidRPr="002F52BD" w:rsidRDefault="002153A6" w:rsidP="00E1289E">
            <w:pPr>
              <w:spacing w:before="120" w:after="120"/>
              <w:jc w:val="center"/>
              <w:rPr>
                <w:b/>
                <w:sz w:val="16"/>
              </w:rPr>
            </w:pPr>
            <w:r w:rsidRPr="002F52BD">
              <w:rPr>
                <w:b/>
                <w:sz w:val="16"/>
              </w:rPr>
              <w:t>22</w:t>
            </w:r>
          </w:p>
        </w:tc>
        <w:tc>
          <w:tcPr>
            <w:tcW w:w="7371" w:type="dxa"/>
            <w:shd w:val="pct10" w:color="000000" w:fill="FFFFFF"/>
          </w:tcPr>
          <w:p w14:paraId="0C2F716A" w14:textId="77777777" w:rsidR="002153A6" w:rsidRPr="002F52BD" w:rsidRDefault="002153A6" w:rsidP="00E1289E">
            <w:pPr>
              <w:spacing w:before="120" w:after="120"/>
              <w:jc w:val="center"/>
              <w:rPr>
                <w:rFonts w:ascii="Arial" w:hAnsi="Arial" w:cs="Arial"/>
                <w:b/>
                <w:sz w:val="28"/>
                <w:szCs w:val="28"/>
              </w:rPr>
            </w:pPr>
            <w:r w:rsidRPr="002F52BD">
              <w:rPr>
                <w:rFonts w:ascii="Arial" w:hAnsi="Arial" w:cs="Arial"/>
                <w:b/>
                <w:sz w:val="28"/>
                <w:szCs w:val="28"/>
              </w:rPr>
              <w:t>+</w:t>
            </w:r>
          </w:p>
        </w:tc>
      </w:tr>
      <w:tr w:rsidR="002153A6" w:rsidRPr="002F52BD" w14:paraId="2406F8A9" w14:textId="77777777" w:rsidTr="00E1289E">
        <w:trPr>
          <w:cantSplit/>
        </w:trPr>
        <w:tc>
          <w:tcPr>
            <w:tcW w:w="1701" w:type="dxa"/>
            <w:tcBorders>
              <w:top w:val="nil"/>
              <w:left w:val="double" w:sz="2" w:space="0" w:color="000000"/>
              <w:bottom w:val="double" w:sz="2" w:space="0" w:color="000000"/>
              <w:right w:val="single" w:sz="8" w:space="0" w:color="000000"/>
            </w:tcBorders>
            <w:shd w:val="clear" w:color="auto" w:fill="FFFFFF"/>
          </w:tcPr>
          <w:p w14:paraId="448A9124" w14:textId="77777777" w:rsidR="002153A6" w:rsidRPr="00C613A7" w:rsidRDefault="002153A6" w:rsidP="002153A6">
            <w:pPr>
              <w:spacing w:before="120" w:line="480" w:lineRule="auto"/>
              <w:rPr>
                <w:sz w:val="16"/>
                <w:szCs w:val="16"/>
                <w:lang w:val="pt-PT"/>
              </w:rPr>
            </w:pPr>
            <w:r w:rsidRPr="00C613A7">
              <w:rPr>
                <w:sz w:val="16"/>
                <w:szCs w:val="16"/>
                <w:lang w:val="pt-PT"/>
              </w:rPr>
              <w:t>PPE</w:t>
            </w:r>
          </w:p>
          <w:p w14:paraId="75054F36" w14:textId="77777777" w:rsidR="002153A6" w:rsidRPr="00C613A7" w:rsidRDefault="002153A6" w:rsidP="002153A6">
            <w:pPr>
              <w:spacing w:line="480" w:lineRule="auto"/>
              <w:rPr>
                <w:sz w:val="16"/>
                <w:szCs w:val="16"/>
                <w:lang w:val="pt-PT"/>
              </w:rPr>
            </w:pPr>
            <w:r w:rsidRPr="00C613A7">
              <w:rPr>
                <w:sz w:val="16"/>
                <w:szCs w:val="16"/>
                <w:lang w:val="pt-PT"/>
              </w:rPr>
              <w:t>S&amp;D</w:t>
            </w:r>
          </w:p>
          <w:p w14:paraId="27BFFF91" w14:textId="77777777" w:rsidR="002153A6" w:rsidRPr="00C613A7" w:rsidRDefault="002153A6" w:rsidP="002153A6">
            <w:pPr>
              <w:spacing w:line="480" w:lineRule="auto"/>
              <w:rPr>
                <w:sz w:val="16"/>
                <w:szCs w:val="16"/>
                <w:lang w:val="pt-PT"/>
              </w:rPr>
            </w:pPr>
          </w:p>
          <w:p w14:paraId="67BCB264" w14:textId="77777777" w:rsidR="002153A6" w:rsidRPr="00C613A7" w:rsidRDefault="002153A6" w:rsidP="002153A6">
            <w:pPr>
              <w:spacing w:line="480" w:lineRule="auto"/>
              <w:rPr>
                <w:sz w:val="16"/>
                <w:szCs w:val="16"/>
                <w:lang w:val="pt-PT"/>
              </w:rPr>
            </w:pPr>
            <w:r w:rsidRPr="00C613A7">
              <w:rPr>
                <w:sz w:val="16"/>
                <w:szCs w:val="16"/>
                <w:lang w:val="pt-PT"/>
              </w:rPr>
              <w:t>ECR</w:t>
            </w:r>
          </w:p>
          <w:p w14:paraId="4D149632" w14:textId="77777777" w:rsidR="002153A6" w:rsidRPr="00C613A7" w:rsidRDefault="002153A6" w:rsidP="002153A6">
            <w:pPr>
              <w:spacing w:line="480" w:lineRule="auto"/>
              <w:rPr>
                <w:sz w:val="16"/>
                <w:szCs w:val="16"/>
                <w:lang w:val="pt-PT"/>
              </w:rPr>
            </w:pPr>
            <w:r w:rsidRPr="00C613A7">
              <w:rPr>
                <w:sz w:val="16"/>
                <w:szCs w:val="16"/>
                <w:lang w:val="pt-PT"/>
              </w:rPr>
              <w:t>ALDE</w:t>
            </w:r>
          </w:p>
          <w:p w14:paraId="29D2DD46" w14:textId="77777777" w:rsidR="002153A6" w:rsidRPr="00C613A7" w:rsidRDefault="002153A6" w:rsidP="002153A6">
            <w:pPr>
              <w:spacing w:line="480" w:lineRule="auto"/>
              <w:rPr>
                <w:sz w:val="16"/>
                <w:szCs w:val="16"/>
                <w:lang w:val="pt-PT"/>
              </w:rPr>
            </w:pPr>
            <w:r w:rsidRPr="00C613A7">
              <w:rPr>
                <w:sz w:val="16"/>
                <w:szCs w:val="16"/>
                <w:lang w:val="pt-PT"/>
              </w:rPr>
              <w:t>GUE/NGL</w:t>
            </w:r>
          </w:p>
          <w:p w14:paraId="197F897E" w14:textId="77777777" w:rsidR="002153A6" w:rsidRPr="002F52BD" w:rsidRDefault="002153A6" w:rsidP="002153A6">
            <w:pPr>
              <w:spacing w:line="480" w:lineRule="auto"/>
              <w:rPr>
                <w:sz w:val="16"/>
                <w:szCs w:val="16"/>
              </w:rPr>
            </w:pPr>
            <w:r w:rsidRPr="002F52BD">
              <w:rPr>
                <w:sz w:val="16"/>
                <w:szCs w:val="16"/>
              </w:rPr>
              <w:t>Verts/ALE</w:t>
            </w:r>
          </w:p>
          <w:p w14:paraId="4CCA700E" w14:textId="77777777" w:rsidR="002153A6" w:rsidRPr="002F52BD" w:rsidRDefault="002153A6" w:rsidP="002153A6">
            <w:pPr>
              <w:spacing w:line="480" w:lineRule="auto"/>
              <w:rPr>
                <w:sz w:val="16"/>
                <w:szCs w:val="16"/>
              </w:rPr>
            </w:pPr>
            <w:r w:rsidRPr="002F52BD">
              <w:rPr>
                <w:sz w:val="16"/>
                <w:szCs w:val="16"/>
              </w:rPr>
              <w:t>EFDD</w:t>
            </w:r>
          </w:p>
          <w:p w14:paraId="177F64D2" w14:textId="0D39954B" w:rsidR="002153A6" w:rsidRPr="002F52BD" w:rsidRDefault="002153A6" w:rsidP="002153A6">
            <w:pPr>
              <w:spacing w:before="120" w:after="120"/>
              <w:rPr>
                <w:sz w:val="16"/>
              </w:rPr>
            </w:pPr>
            <w:r w:rsidRPr="002F52BD">
              <w:rPr>
                <w:sz w:val="16"/>
                <w:szCs w:val="16"/>
              </w:rPr>
              <w:t>ENF</w:t>
            </w:r>
          </w:p>
        </w:tc>
        <w:tc>
          <w:tcPr>
            <w:tcW w:w="7371" w:type="dxa"/>
            <w:tcBorders>
              <w:top w:val="nil"/>
              <w:left w:val="nil"/>
              <w:bottom w:val="double" w:sz="2" w:space="0" w:color="000000"/>
              <w:right w:val="double" w:sz="2" w:space="0" w:color="000000"/>
            </w:tcBorders>
            <w:shd w:val="clear" w:color="auto" w:fill="FFFFFF"/>
          </w:tcPr>
          <w:p w14:paraId="0F2229DC" w14:textId="77777777" w:rsidR="002153A6" w:rsidRPr="002F52BD" w:rsidRDefault="002153A6" w:rsidP="002153A6">
            <w:pPr>
              <w:spacing w:before="120" w:line="480" w:lineRule="auto"/>
              <w:rPr>
                <w:sz w:val="16"/>
                <w:szCs w:val="16"/>
              </w:rPr>
            </w:pPr>
            <w:r w:rsidRPr="002F52BD">
              <w:rPr>
                <w:sz w:val="16"/>
                <w:szCs w:val="16"/>
              </w:rPr>
              <w:t>Daniel Buda, Angelika Niebler, Emil Radev, Pavel Svoboda, Rainer Wieland, Tadeusz Zwiefka</w:t>
            </w:r>
          </w:p>
          <w:p w14:paraId="2CAC8D67" w14:textId="77777777" w:rsidR="002153A6" w:rsidRPr="002F52BD" w:rsidRDefault="002153A6" w:rsidP="002153A6">
            <w:pPr>
              <w:spacing w:line="480" w:lineRule="auto"/>
              <w:rPr>
                <w:sz w:val="16"/>
                <w:szCs w:val="16"/>
              </w:rPr>
            </w:pPr>
            <w:r w:rsidRPr="002F52BD">
              <w:rPr>
                <w:sz w:val="16"/>
                <w:szCs w:val="16"/>
              </w:rPr>
              <w:t>Eugen Freund, Lidia Joanna Geringer de Oedenberg, Mary Honeyball, Sylvia-Yvonne Kaufmann, Maria Noichl, Virginie Rozière</w:t>
            </w:r>
          </w:p>
          <w:p w14:paraId="72B96FE6" w14:textId="77777777" w:rsidR="002153A6" w:rsidRPr="00C613A7" w:rsidRDefault="002153A6" w:rsidP="002153A6">
            <w:pPr>
              <w:spacing w:line="480" w:lineRule="auto"/>
              <w:rPr>
                <w:sz w:val="16"/>
                <w:szCs w:val="16"/>
                <w:lang w:val="pt-PT"/>
              </w:rPr>
            </w:pPr>
            <w:r w:rsidRPr="00C613A7">
              <w:rPr>
                <w:sz w:val="16"/>
                <w:szCs w:val="16"/>
                <w:lang w:val="pt-PT"/>
              </w:rPr>
              <w:t xml:space="preserve">Sajjad Karim </w:t>
            </w:r>
          </w:p>
          <w:p w14:paraId="4F06AF55" w14:textId="77777777" w:rsidR="002153A6" w:rsidRPr="00C613A7" w:rsidRDefault="002153A6" w:rsidP="002153A6">
            <w:pPr>
              <w:spacing w:line="480" w:lineRule="auto"/>
              <w:rPr>
                <w:sz w:val="16"/>
                <w:szCs w:val="16"/>
                <w:lang w:val="pt-PT"/>
              </w:rPr>
            </w:pPr>
            <w:r w:rsidRPr="00C613A7">
              <w:rPr>
                <w:sz w:val="16"/>
                <w:szCs w:val="16"/>
                <w:lang w:val="pt-PT"/>
              </w:rPr>
              <w:t>Jean-Marie Cavada, António Marinho e Pinto</w:t>
            </w:r>
          </w:p>
          <w:p w14:paraId="4E81358E" w14:textId="77777777" w:rsidR="002153A6" w:rsidRPr="00C613A7" w:rsidRDefault="002153A6" w:rsidP="002153A6">
            <w:pPr>
              <w:spacing w:line="480" w:lineRule="auto"/>
              <w:rPr>
                <w:sz w:val="16"/>
                <w:szCs w:val="16"/>
                <w:lang w:val="pt-PT"/>
              </w:rPr>
            </w:pPr>
            <w:r w:rsidRPr="00C613A7">
              <w:rPr>
                <w:sz w:val="16"/>
                <w:szCs w:val="16"/>
                <w:lang w:val="pt-PT"/>
              </w:rPr>
              <w:t>Kostas Chrysogonos, Jiří Maštálka</w:t>
            </w:r>
          </w:p>
          <w:p w14:paraId="4DF07515" w14:textId="77777777" w:rsidR="002153A6" w:rsidRPr="00C613A7" w:rsidRDefault="002153A6" w:rsidP="002153A6">
            <w:pPr>
              <w:spacing w:line="480" w:lineRule="auto"/>
              <w:rPr>
                <w:sz w:val="16"/>
                <w:szCs w:val="16"/>
                <w:lang w:val="pt-PT"/>
              </w:rPr>
            </w:pPr>
            <w:r w:rsidRPr="00C613A7">
              <w:rPr>
                <w:sz w:val="16"/>
                <w:szCs w:val="16"/>
                <w:lang w:val="pt-PT"/>
              </w:rPr>
              <w:t>Max Andersson, Julia Reda</w:t>
            </w:r>
          </w:p>
          <w:p w14:paraId="1CC88112" w14:textId="77777777" w:rsidR="002153A6" w:rsidRPr="002F52BD" w:rsidRDefault="002153A6" w:rsidP="002153A6">
            <w:pPr>
              <w:spacing w:line="480" w:lineRule="auto"/>
              <w:rPr>
                <w:sz w:val="16"/>
                <w:szCs w:val="16"/>
              </w:rPr>
            </w:pPr>
            <w:r w:rsidRPr="002F52BD">
              <w:rPr>
                <w:sz w:val="16"/>
                <w:szCs w:val="16"/>
              </w:rPr>
              <w:t>Isabella Adinolfi, Joëlle Bergeron</w:t>
            </w:r>
          </w:p>
          <w:p w14:paraId="0D4B7CFF" w14:textId="530C4C3B" w:rsidR="002153A6" w:rsidRPr="002F52BD" w:rsidRDefault="002153A6" w:rsidP="002153A6">
            <w:pPr>
              <w:spacing w:before="120" w:after="120"/>
              <w:rPr>
                <w:sz w:val="16"/>
              </w:rPr>
            </w:pPr>
            <w:r w:rsidRPr="002F52BD">
              <w:rPr>
                <w:sz w:val="16"/>
                <w:szCs w:val="16"/>
              </w:rPr>
              <w:t>Marie-Christine Boutonnet</w:t>
            </w:r>
          </w:p>
        </w:tc>
      </w:tr>
    </w:tbl>
    <w:p w14:paraId="3A7E43D0" w14:textId="77777777" w:rsidR="002153A6" w:rsidRPr="002F52BD" w:rsidRDefault="002153A6" w:rsidP="00E1289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153A6" w:rsidRPr="002F52BD" w14:paraId="428581EB" w14:textId="77777777" w:rsidTr="00E1289E">
        <w:trPr>
          <w:cantSplit/>
        </w:trPr>
        <w:tc>
          <w:tcPr>
            <w:tcW w:w="1701" w:type="dxa"/>
            <w:shd w:val="pct10" w:color="000000" w:fill="FFFFFF"/>
            <w:vAlign w:val="center"/>
          </w:tcPr>
          <w:p w14:paraId="18FC42EE" w14:textId="6A4F92DC" w:rsidR="002153A6" w:rsidRPr="002F52BD" w:rsidRDefault="002153A6" w:rsidP="00E1289E">
            <w:pPr>
              <w:spacing w:before="120" w:after="120"/>
              <w:jc w:val="center"/>
              <w:rPr>
                <w:b/>
                <w:sz w:val="16"/>
              </w:rPr>
            </w:pPr>
            <w:r w:rsidRPr="002F52BD">
              <w:rPr>
                <w:b/>
                <w:sz w:val="16"/>
              </w:rPr>
              <w:t>0</w:t>
            </w:r>
          </w:p>
        </w:tc>
        <w:tc>
          <w:tcPr>
            <w:tcW w:w="7371" w:type="dxa"/>
            <w:shd w:val="pct10" w:color="000000" w:fill="FFFFFF"/>
          </w:tcPr>
          <w:p w14:paraId="20A05910" w14:textId="77777777" w:rsidR="002153A6" w:rsidRPr="002F52BD" w:rsidRDefault="002153A6" w:rsidP="00E1289E">
            <w:pPr>
              <w:spacing w:before="120" w:after="120"/>
              <w:jc w:val="center"/>
              <w:rPr>
                <w:sz w:val="28"/>
                <w:szCs w:val="28"/>
              </w:rPr>
            </w:pPr>
            <w:r w:rsidRPr="002F52BD">
              <w:rPr>
                <w:rFonts w:ascii="Arial" w:hAnsi="Arial" w:cs="Arial"/>
                <w:b/>
                <w:sz w:val="28"/>
                <w:szCs w:val="28"/>
              </w:rPr>
              <w:t>-</w:t>
            </w:r>
          </w:p>
        </w:tc>
      </w:tr>
      <w:tr w:rsidR="002153A6" w:rsidRPr="002F52BD" w14:paraId="200A482C" w14:textId="77777777" w:rsidTr="00E1289E">
        <w:trPr>
          <w:cantSplit/>
        </w:trPr>
        <w:tc>
          <w:tcPr>
            <w:tcW w:w="1701" w:type="dxa"/>
            <w:shd w:val="clear" w:color="auto" w:fill="FFFFFF"/>
          </w:tcPr>
          <w:p w14:paraId="16D5FCAD" w14:textId="7209609B" w:rsidR="002153A6" w:rsidRPr="002F52BD" w:rsidRDefault="002153A6" w:rsidP="00E1289E">
            <w:pPr>
              <w:spacing w:before="120" w:after="120"/>
              <w:rPr>
                <w:sz w:val="16"/>
              </w:rPr>
            </w:pPr>
          </w:p>
        </w:tc>
        <w:tc>
          <w:tcPr>
            <w:tcW w:w="7371" w:type="dxa"/>
            <w:shd w:val="clear" w:color="auto" w:fill="FFFFFF"/>
          </w:tcPr>
          <w:p w14:paraId="2A4B2655" w14:textId="09C1FCBC" w:rsidR="002153A6" w:rsidRPr="002F52BD" w:rsidRDefault="002153A6" w:rsidP="00E1289E">
            <w:pPr>
              <w:spacing w:before="120" w:after="120"/>
              <w:rPr>
                <w:sz w:val="16"/>
              </w:rPr>
            </w:pPr>
          </w:p>
        </w:tc>
      </w:tr>
    </w:tbl>
    <w:p w14:paraId="457F89CA" w14:textId="77777777" w:rsidR="002153A6" w:rsidRPr="002F52BD" w:rsidRDefault="002153A6" w:rsidP="00E1289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153A6" w:rsidRPr="002F52BD" w14:paraId="4CF60954" w14:textId="77777777" w:rsidTr="00E1289E">
        <w:trPr>
          <w:cantSplit/>
        </w:trPr>
        <w:tc>
          <w:tcPr>
            <w:tcW w:w="1701" w:type="dxa"/>
            <w:shd w:val="pct10" w:color="000000" w:fill="FFFFFF"/>
            <w:vAlign w:val="center"/>
          </w:tcPr>
          <w:p w14:paraId="48D5E100" w14:textId="6B89B7B3" w:rsidR="002153A6" w:rsidRPr="002F52BD" w:rsidRDefault="002153A6" w:rsidP="00E1289E">
            <w:pPr>
              <w:spacing w:before="120" w:after="120"/>
              <w:jc w:val="center"/>
              <w:rPr>
                <w:b/>
                <w:sz w:val="16"/>
              </w:rPr>
            </w:pPr>
            <w:r w:rsidRPr="002F52BD">
              <w:rPr>
                <w:b/>
                <w:sz w:val="16"/>
              </w:rPr>
              <w:t>0</w:t>
            </w:r>
          </w:p>
        </w:tc>
        <w:tc>
          <w:tcPr>
            <w:tcW w:w="7371" w:type="dxa"/>
            <w:shd w:val="pct10" w:color="000000" w:fill="FFFFFF"/>
          </w:tcPr>
          <w:p w14:paraId="502595F0" w14:textId="77777777" w:rsidR="002153A6" w:rsidRPr="002F52BD" w:rsidRDefault="002153A6" w:rsidP="00E1289E">
            <w:pPr>
              <w:spacing w:before="120" w:after="120"/>
              <w:jc w:val="center"/>
              <w:rPr>
                <w:sz w:val="28"/>
                <w:szCs w:val="28"/>
              </w:rPr>
            </w:pPr>
            <w:r w:rsidRPr="002F52BD">
              <w:rPr>
                <w:rFonts w:ascii="Arial" w:hAnsi="Arial" w:cs="Arial"/>
                <w:b/>
                <w:sz w:val="28"/>
                <w:szCs w:val="28"/>
              </w:rPr>
              <w:t>0</w:t>
            </w:r>
          </w:p>
        </w:tc>
      </w:tr>
      <w:tr w:rsidR="002153A6" w:rsidRPr="002F52BD" w14:paraId="4D8ADCCC" w14:textId="77777777" w:rsidTr="00E1289E">
        <w:trPr>
          <w:cantSplit/>
        </w:trPr>
        <w:tc>
          <w:tcPr>
            <w:tcW w:w="1701" w:type="dxa"/>
            <w:shd w:val="clear" w:color="auto" w:fill="FFFFFF"/>
          </w:tcPr>
          <w:p w14:paraId="15D0BFFF" w14:textId="02CDE535" w:rsidR="002153A6" w:rsidRPr="002F52BD" w:rsidRDefault="002153A6" w:rsidP="00E1289E">
            <w:pPr>
              <w:spacing w:before="120" w:after="120"/>
              <w:rPr>
                <w:sz w:val="16"/>
              </w:rPr>
            </w:pPr>
          </w:p>
        </w:tc>
        <w:tc>
          <w:tcPr>
            <w:tcW w:w="7371" w:type="dxa"/>
            <w:shd w:val="clear" w:color="auto" w:fill="FFFFFF"/>
          </w:tcPr>
          <w:p w14:paraId="0462635F" w14:textId="1D593834" w:rsidR="002153A6" w:rsidRPr="002F52BD" w:rsidRDefault="002153A6" w:rsidP="00E1289E">
            <w:pPr>
              <w:spacing w:before="120" w:after="120"/>
              <w:rPr>
                <w:sz w:val="16"/>
              </w:rPr>
            </w:pPr>
          </w:p>
        </w:tc>
      </w:tr>
    </w:tbl>
    <w:p w14:paraId="63455B2B" w14:textId="77777777" w:rsidR="002153A6" w:rsidRPr="002F52BD" w:rsidRDefault="002153A6" w:rsidP="00E1289E">
      <w:pPr>
        <w:pStyle w:val="Normal12"/>
      </w:pPr>
    </w:p>
    <w:p w14:paraId="76C77163" w14:textId="12ED786A" w:rsidR="002153A6" w:rsidRPr="002F52BD" w:rsidRDefault="002153A6" w:rsidP="00E1289E">
      <w:r w:rsidRPr="002F52BD">
        <w:t>Key to symbols:</w:t>
      </w:r>
    </w:p>
    <w:p w14:paraId="5C55CAF7" w14:textId="6CA64136" w:rsidR="002153A6" w:rsidRPr="002F52BD" w:rsidRDefault="002153A6" w:rsidP="00E1289E">
      <w:pPr>
        <w:pStyle w:val="NormalTabs"/>
        <w:rPr>
          <w:lang w:val="en-GB"/>
        </w:rPr>
      </w:pPr>
      <w:r w:rsidRPr="002F52BD">
        <w:rPr>
          <w:lang w:val="en-GB"/>
        </w:rPr>
        <w:t>+</w:t>
      </w:r>
      <w:r w:rsidRPr="002F52BD">
        <w:rPr>
          <w:lang w:val="en-GB"/>
        </w:rPr>
        <w:tab/>
        <w:t>:</w:t>
      </w:r>
      <w:r w:rsidRPr="002F52BD">
        <w:rPr>
          <w:lang w:val="en-GB"/>
        </w:rPr>
        <w:tab/>
        <w:t>in favour</w:t>
      </w:r>
    </w:p>
    <w:p w14:paraId="62584410" w14:textId="1C81082A" w:rsidR="002153A6" w:rsidRPr="002F52BD" w:rsidRDefault="002153A6" w:rsidP="00E1289E">
      <w:pPr>
        <w:pStyle w:val="NormalTabs"/>
        <w:rPr>
          <w:lang w:val="en-GB"/>
        </w:rPr>
      </w:pPr>
      <w:r w:rsidRPr="002F52BD">
        <w:rPr>
          <w:lang w:val="en-GB"/>
        </w:rPr>
        <w:t>-</w:t>
      </w:r>
      <w:r w:rsidRPr="002F52BD">
        <w:rPr>
          <w:lang w:val="en-GB"/>
        </w:rPr>
        <w:tab/>
        <w:t>:</w:t>
      </w:r>
      <w:r w:rsidRPr="002F52BD">
        <w:rPr>
          <w:lang w:val="en-GB"/>
        </w:rPr>
        <w:tab/>
        <w:t>against</w:t>
      </w:r>
    </w:p>
    <w:p w14:paraId="6F380DF3" w14:textId="5E39F4A2" w:rsidR="002153A6" w:rsidRPr="002F52BD" w:rsidRDefault="002153A6" w:rsidP="00E1289E">
      <w:pPr>
        <w:pStyle w:val="NormalTabs"/>
        <w:rPr>
          <w:lang w:val="en-GB"/>
        </w:rPr>
      </w:pPr>
      <w:r w:rsidRPr="002F52BD">
        <w:rPr>
          <w:lang w:val="en-GB"/>
        </w:rPr>
        <w:t>0</w:t>
      </w:r>
      <w:r w:rsidRPr="002F52BD">
        <w:rPr>
          <w:lang w:val="en-GB"/>
        </w:rPr>
        <w:tab/>
        <w:t>:</w:t>
      </w:r>
      <w:r w:rsidRPr="002F52BD">
        <w:rPr>
          <w:lang w:val="en-GB"/>
        </w:rPr>
        <w:tab/>
        <w:t>abstention</w:t>
      </w:r>
    </w:p>
    <w:p w14:paraId="547C11F2" w14:textId="77777777" w:rsidR="002153A6" w:rsidRPr="002F52BD" w:rsidRDefault="002153A6" w:rsidP="00E1289E"/>
    <w:bookmarkEnd w:id="16"/>
    <w:p w14:paraId="5D683099" w14:textId="1C11D927" w:rsidR="002669B6" w:rsidRPr="002F52BD" w:rsidRDefault="002669B6" w:rsidP="002153A6"/>
    <w:sectPr w:rsidR="002669B6" w:rsidRPr="002F52BD" w:rsidSect="002F52B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9555B" w14:textId="77777777" w:rsidR="001765CF" w:rsidRPr="00A766C0" w:rsidRDefault="001765CF">
      <w:r w:rsidRPr="00A766C0">
        <w:separator/>
      </w:r>
    </w:p>
  </w:endnote>
  <w:endnote w:type="continuationSeparator" w:id="0">
    <w:p w14:paraId="365D3567" w14:textId="77777777" w:rsidR="001765CF" w:rsidRPr="00A766C0" w:rsidRDefault="001765CF">
      <w:r w:rsidRPr="00A766C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9C47" w14:textId="77777777" w:rsidR="00691286" w:rsidRDefault="00691286" w:rsidP="00691286">
    <w:pPr>
      <w:pStyle w:val="Footer"/>
    </w:pPr>
    <w:r>
      <w:t>PE</w:t>
    </w:r>
    <w:r w:rsidRPr="00691286">
      <w:rPr>
        <w:rStyle w:val="HideTWBExt"/>
      </w:rPr>
      <w:t>&lt;NoPE&gt;</w:t>
    </w:r>
    <w:r>
      <w:t>594.171</w:t>
    </w:r>
    <w:r w:rsidRPr="00691286">
      <w:rPr>
        <w:rStyle w:val="HideTWBExt"/>
      </w:rPr>
      <w:t>&lt;/NoPE&gt;&lt;Version&gt;</w:t>
    </w:r>
    <w:r>
      <w:t>v02-00</w:t>
    </w:r>
    <w:r w:rsidRPr="00691286">
      <w:rPr>
        <w:rStyle w:val="HideTWBExt"/>
      </w:rPr>
      <w:t>&lt;/Version&gt;</w:t>
    </w:r>
    <w:r>
      <w:tab/>
    </w:r>
    <w:r>
      <w:fldChar w:fldCharType="begin"/>
    </w:r>
    <w:r>
      <w:instrText xml:space="preserve"> PAGE  \* MERGEFORMAT </w:instrText>
    </w:r>
    <w:r>
      <w:fldChar w:fldCharType="separate"/>
    </w:r>
    <w:r w:rsidR="0084262C">
      <w:rPr>
        <w:noProof/>
      </w:rPr>
      <w:t>2</w:t>
    </w:r>
    <w:r>
      <w:fldChar w:fldCharType="end"/>
    </w:r>
    <w:r>
      <w:t>/</w:t>
    </w:r>
    <w:r w:rsidR="0084262C">
      <w:fldChar w:fldCharType="begin"/>
    </w:r>
    <w:r w:rsidR="0084262C">
      <w:instrText xml:space="preserve"> NUMPAGES  \* MERGEFORMAT </w:instrText>
    </w:r>
    <w:r w:rsidR="0084262C">
      <w:fldChar w:fldCharType="separate"/>
    </w:r>
    <w:r w:rsidR="0084262C">
      <w:rPr>
        <w:noProof/>
      </w:rPr>
      <w:t>63</w:t>
    </w:r>
    <w:r w:rsidR="0084262C">
      <w:rPr>
        <w:noProof/>
      </w:rPr>
      <w:fldChar w:fldCharType="end"/>
    </w:r>
    <w:r>
      <w:tab/>
    </w:r>
    <w:r w:rsidRPr="00691286">
      <w:rPr>
        <w:rStyle w:val="HideTWBExt"/>
      </w:rPr>
      <w:t>&lt;PathFdR&gt;</w:t>
    </w:r>
    <w:r>
      <w:t>RR\1121741EN.docx</w:t>
    </w:r>
    <w:r w:rsidRPr="00691286">
      <w:rPr>
        <w:rStyle w:val="HideTWBExt"/>
      </w:rPr>
      <w:t>&lt;/PathFdR&gt;</w:t>
    </w:r>
  </w:p>
  <w:p w14:paraId="23FDB911" w14:textId="44E9AD23" w:rsidR="001765CF" w:rsidRPr="00A766C0" w:rsidRDefault="00691286" w:rsidP="00691286">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09FD3" w14:textId="77777777" w:rsidR="00691286" w:rsidRDefault="00691286" w:rsidP="00691286">
    <w:pPr>
      <w:pStyle w:val="Footer"/>
    </w:pPr>
    <w:r w:rsidRPr="00691286">
      <w:rPr>
        <w:rStyle w:val="HideTWBExt"/>
      </w:rPr>
      <w:t>&lt;PathFdR&gt;</w:t>
    </w:r>
    <w:r>
      <w:t>RR\1121741EN.docx</w:t>
    </w:r>
    <w:r w:rsidRPr="00691286">
      <w:rPr>
        <w:rStyle w:val="HideTWBExt"/>
      </w:rPr>
      <w:t>&lt;/PathFdR&gt;</w:t>
    </w:r>
    <w:r>
      <w:tab/>
    </w:r>
    <w:r>
      <w:fldChar w:fldCharType="begin"/>
    </w:r>
    <w:r>
      <w:instrText xml:space="preserve"> PAGE  \* MERGEFORMAT </w:instrText>
    </w:r>
    <w:r>
      <w:fldChar w:fldCharType="separate"/>
    </w:r>
    <w:r w:rsidR="0084262C">
      <w:rPr>
        <w:noProof/>
      </w:rPr>
      <w:t>3</w:t>
    </w:r>
    <w:r>
      <w:fldChar w:fldCharType="end"/>
    </w:r>
    <w:r>
      <w:t>/</w:t>
    </w:r>
    <w:r w:rsidR="0084262C">
      <w:fldChar w:fldCharType="begin"/>
    </w:r>
    <w:r w:rsidR="0084262C">
      <w:instrText xml:space="preserve"> NUMPAGES  \* MERGEFORMAT </w:instrText>
    </w:r>
    <w:r w:rsidR="0084262C">
      <w:fldChar w:fldCharType="separate"/>
    </w:r>
    <w:r w:rsidR="0084262C">
      <w:rPr>
        <w:noProof/>
      </w:rPr>
      <w:t>63</w:t>
    </w:r>
    <w:r w:rsidR="0084262C">
      <w:rPr>
        <w:noProof/>
      </w:rPr>
      <w:fldChar w:fldCharType="end"/>
    </w:r>
    <w:r>
      <w:tab/>
      <w:t>PE</w:t>
    </w:r>
    <w:r w:rsidRPr="00691286">
      <w:rPr>
        <w:rStyle w:val="HideTWBExt"/>
      </w:rPr>
      <w:t>&lt;NoPE&gt;</w:t>
    </w:r>
    <w:r>
      <w:t>594.171</w:t>
    </w:r>
    <w:r w:rsidRPr="00691286">
      <w:rPr>
        <w:rStyle w:val="HideTWBExt"/>
      </w:rPr>
      <w:t>&lt;/NoPE&gt;&lt;Version&gt;</w:t>
    </w:r>
    <w:r>
      <w:t>v02-00</w:t>
    </w:r>
    <w:r w:rsidRPr="00691286">
      <w:rPr>
        <w:rStyle w:val="HideTWBExt"/>
      </w:rPr>
      <w:t>&lt;/Version&gt;</w:t>
    </w:r>
  </w:p>
  <w:p w14:paraId="164FB14C" w14:textId="548065E9" w:rsidR="001765CF" w:rsidRPr="00A766C0" w:rsidRDefault="00691286" w:rsidP="00691286">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276C" w14:textId="77777777" w:rsidR="00691286" w:rsidRDefault="00691286" w:rsidP="00691286">
    <w:pPr>
      <w:pStyle w:val="Footer"/>
    </w:pPr>
    <w:r w:rsidRPr="00691286">
      <w:rPr>
        <w:rStyle w:val="HideTWBExt"/>
      </w:rPr>
      <w:t>&lt;PathFdR&gt;</w:t>
    </w:r>
    <w:r>
      <w:t>RR\1121741EN.docx</w:t>
    </w:r>
    <w:r w:rsidRPr="00691286">
      <w:rPr>
        <w:rStyle w:val="HideTWBExt"/>
      </w:rPr>
      <w:t>&lt;/PathFdR&gt;</w:t>
    </w:r>
    <w:r>
      <w:tab/>
    </w:r>
    <w:r>
      <w:tab/>
      <w:t>PE</w:t>
    </w:r>
    <w:r w:rsidRPr="00691286">
      <w:rPr>
        <w:rStyle w:val="HideTWBExt"/>
      </w:rPr>
      <w:t>&lt;NoPE&gt;</w:t>
    </w:r>
    <w:r>
      <w:t>594.171</w:t>
    </w:r>
    <w:r w:rsidRPr="00691286">
      <w:rPr>
        <w:rStyle w:val="HideTWBExt"/>
      </w:rPr>
      <w:t>&lt;/NoPE&gt;&lt;Version&gt;</w:t>
    </w:r>
    <w:r>
      <w:t>v02-00</w:t>
    </w:r>
    <w:r w:rsidRPr="00691286">
      <w:rPr>
        <w:rStyle w:val="HideTWBExt"/>
      </w:rPr>
      <w:t>&lt;/Version&gt;</w:t>
    </w:r>
  </w:p>
  <w:p w14:paraId="408E6EC0" w14:textId="75DF6662" w:rsidR="001765CF" w:rsidRPr="00A766C0" w:rsidRDefault="00691286" w:rsidP="00691286">
    <w:pPr>
      <w:pStyle w:val="Footer2"/>
      <w:tabs>
        <w:tab w:val="center" w:pos="4535"/>
      </w:tabs>
    </w:pPr>
    <w:r>
      <w:t>EN</w:t>
    </w:r>
    <w:r>
      <w:tab/>
    </w:r>
    <w:r w:rsidRPr="00691286">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D5DDC" w14:textId="77777777" w:rsidR="001765CF" w:rsidRPr="00A766C0" w:rsidRDefault="001765CF">
      <w:r w:rsidRPr="00A766C0">
        <w:separator/>
      </w:r>
    </w:p>
  </w:footnote>
  <w:footnote w:type="continuationSeparator" w:id="0">
    <w:p w14:paraId="46E27F19" w14:textId="77777777" w:rsidR="001765CF" w:rsidRPr="00A766C0" w:rsidRDefault="001765CF">
      <w:r w:rsidRPr="00A766C0">
        <w:continuationSeparator/>
      </w:r>
    </w:p>
  </w:footnote>
  <w:footnote w:id="1">
    <w:p w14:paraId="1D184CE8" w14:textId="5E26BFA1" w:rsidR="001765CF" w:rsidRPr="00A766C0" w:rsidRDefault="001765CF">
      <w:pPr>
        <w:pStyle w:val="FootnoteText"/>
      </w:pPr>
      <w:r w:rsidRPr="00A766C0">
        <w:rPr>
          <w:rStyle w:val="FootnoteReference"/>
        </w:rPr>
        <w:footnoteRef/>
      </w:r>
      <w:r w:rsidRPr="00A766C0">
        <w:t xml:space="preserve"> Not yet published in the Official Journal.</w:t>
      </w:r>
    </w:p>
  </w:footnote>
  <w:footnote w:id="2">
    <w:p w14:paraId="3D03060D" w14:textId="77777777" w:rsidR="001765CF" w:rsidRPr="00A766C0" w:rsidRDefault="001765CF" w:rsidP="00E1289E">
      <w:pPr>
        <w:pStyle w:val="FootnoteText"/>
      </w:pPr>
      <w:r w:rsidRPr="00A766C0">
        <w:rPr>
          <w:rStyle w:val="FootnoteReference"/>
        </w:rPr>
        <w:footnoteRef/>
      </w:r>
      <w:r w:rsidRPr="00A766C0">
        <w:t xml:space="preserve"> Petition 0924/2011 by Dan Pescod (British), on behalf of European Blind Union (EBU)/Royal National Institute of Blind People (RNIB), on access by blind people to books and other printed products and</w:t>
      </w:r>
    </w:p>
    <w:p w14:paraId="380BEBA7" w14:textId="77777777" w:rsidR="001765CF" w:rsidRPr="00A766C0" w:rsidRDefault="001765CF" w:rsidP="00E1289E">
      <w:pPr>
        <w:pStyle w:val="FootnoteText"/>
      </w:pPr>
      <w:r w:rsidRPr="00A766C0">
        <w:t>Petition 964/2011 by Michael Kalmar (Austrian), on behalf of European Dyslexia Association, on access to books for blind persons, those with dyslexia or other disabilities.</w:t>
      </w:r>
    </w:p>
  </w:footnote>
  <w:footnote w:id="3">
    <w:p w14:paraId="3C5C31B9" w14:textId="77777777" w:rsidR="001765CF" w:rsidRPr="00A766C0" w:rsidRDefault="001765CF" w:rsidP="00E1289E">
      <w:pPr>
        <w:pStyle w:val="FootnoteText"/>
      </w:pPr>
      <w:r w:rsidRPr="00A766C0">
        <w:rPr>
          <w:rStyle w:val="FootnoteReference"/>
        </w:rPr>
        <w:footnoteRef/>
      </w:r>
      <w:r w:rsidRPr="00A766C0">
        <w:t xml:space="preserve"> PE 571.387.</w:t>
      </w:r>
    </w:p>
  </w:footnote>
  <w:footnote w:id="4">
    <w:p w14:paraId="37EC47B2" w14:textId="77777777" w:rsidR="001765CF" w:rsidRPr="00A766C0" w:rsidRDefault="001765CF" w:rsidP="00E1289E">
      <w:pPr>
        <w:pStyle w:val="FootnoteText"/>
      </w:pPr>
      <w:r w:rsidRPr="00A766C0">
        <w:rPr>
          <w:rStyle w:val="FootnoteReference"/>
        </w:rPr>
        <w:footnoteRef/>
      </w:r>
      <w:r w:rsidRPr="00A766C0">
        <w:t xml:space="preserve"> European Parliament resolution of 3 February 2016 on the ratification of the Marrakesh Treaty, based on petitions received, notably Petition 924/2011 (2016/2542(RSP)).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45C59" w14:textId="77777777" w:rsidR="002F52BD" w:rsidRDefault="002F5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CD787" w14:textId="77777777" w:rsidR="002F52BD" w:rsidRDefault="002F5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EA7B4" w14:textId="77777777" w:rsidR="002F52BD" w:rsidRDefault="002F5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OMKEY" w:val="JURI"/>
    <w:docVar w:name="CopyToNetwork" w:val="-1"/>
    <w:docVar w:name="CVar" w:val="1"/>
    <w:docVar w:name="DOCDT" w:val="28/03/2017"/>
    <w:docVar w:name="DOCMNU" w:val=" 2"/>
    <w:docVar w:name="EPSTATMNU" w:val=" 1"/>
    <w:docVar w:name="iNoAmend" w:val="1"/>
    <w:docVar w:name="INSTITUTIONSMNU" w:val=" 2"/>
    <w:docVar w:name="JURI1MNU" w:val=" 2"/>
    <w:docVar w:name="JURI2MNU" w:val=" 2"/>
    <w:docVar w:name="LastEditedSection" w:val=" 1"/>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364511 HideTWBExt;}{\*\cs16 \additive \v\cf15 \spriority0 \styrsid11364511 HideTWBInt;}{\s17\ql \li0\ri0\sa120\nowidctlpar\wrapdefault\aspalpha\aspnum\faauto\adjustright\rin0\lin0\itap0 _x000d__x000a_\rtlch\fcs1 \af0\afs20\alang1025 \ltrch\fcs0 \fs24\lang2057\langfe2057\cgrid\langnp2057\langfenp2057 \sbasedon0 \snext17 \slink18 \spriority0 \styrsid11364511 Normal6;}{\*\cs18 \additive \fs24 \slink17 \slocked \spriority0 \styrsid11364511 Normal6 Char;}{_x000d__x000a_\s19\ql \li0\ri0\nowidctlpar\wrapdefault\aspalpha\aspnum\faauto\adjustright\rin0\lin0\itap0 \rtlch\fcs1 \af0\afs20\alang1025 \ltrch\fcs0 \b\fs24\lang2057\langfe2057\cgrid\langnp2057\langfenp2057 \sbasedon0 \snext19 \slink20 \spriority0 \styrsid11364511 _x000d__x000a_NormalBold;}{\*\cs20 \additive \b\fs24 \slink19 \slocked \spriority0 \styrsid11364511 NormalBold Char;}{\s21\ql \li0\ri0\sb240\nowidctlpar\wrapdefault\aspalpha\aspnum\faauto\adjustright\rin0\lin0\itap0 \rtlch\fcs1 \af0\afs20\alang1025 \ltrch\fcs0 _x000d__x000a_\i\fs24\lang2057\langfe2057\cgrid\langnp2057\langfenp2057 \sbasedon0 \snext21 \spriority0 \styrsid11364511 Normal12Italic;}{\s22\qc \li0\ri0\sb240\nowidctlpar\wrapdefault\aspalpha\aspnum\faauto\adjustright\rin0\lin0\itap0 \rtlch\fcs1 \af0\afs20\alang1025 _x000d__x000a_\ltrch\fcs0 \i\fs24\lang2057\langfe2057\cgrid\langnp2057\langfenp2057 \sbasedon0 \snext22 \spriority0 \styrsid11364511 CrossRef;}{\s23\qc \li0\ri0\sb240\keepn\nowidctlpar\wrapdefault\aspalpha\aspnum\faauto\adjustright\rin0\lin0\itap0 \rtlch\fcs1 _x000d__x000a_\af0\afs20\alang1025 \ltrch\fcs0 \i\fs24\lang2057\langfe2057\cgrid\langnp2057\langfenp2057 \sbasedon0 \snext0 \spriority0 \styrsid11364511 JustificationTitle;}{_x000d__x000a_\s24\qc \li0\ri0\sa240\nowidctlpar\wrapdefault\aspalpha\aspnum\faauto\adjustright\rin0\lin0\itap0 \rtlch\fcs1 \af0\afs20\alang1025 \ltrch\fcs0 \i\fs24\lang2057\langfe2057\cgrid\langnp2057\langfenp2057 \sbasedon0 \snext24 \spriority0 \styrsid11364511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11364511 AMNumberTabs;}{_x000d__x000a_\s26\ql \li0\ri0\sb240\nowidctlpar\wrapdefault\aspalpha\aspnum\faauto\adjustright\rin0\lin0\itap0 \rtlch\fcs1 \af0\afs20\alang1025 \ltrch\fcs0 \b\fs24\lang2057\langfe2057\cgrid\langnp2057\langfenp2057 \sbasedon0 \snext26 \spriority0 \styrsid11364511 _x000d__x000a_NormalBold12b;}}{\*\rsidtbl \rsid24658\rsid735077\rsid2892074\rsid4666813\rsid6641733\rsid7106696\rsid9636012\rsid11215221\rsid11364511\rsid12154954\rsid14424199\rsid15204470\rsid15285974\rsid15950462\rsid16324206\rsid16662270}{\mmathPr\mmathFont34_x000d__x000a_\mbrkBin0\mbrkBinSub0\msmallFrac0\mdispDef1\mlMargin0\mrMargin0\mdefJc1\mwrapIndent1440\mintLim0\mnaryLim1}{\info{\author EWIAKOVA Natalia}{\operator EWIAKOVA Natalia}{\creatim\yr2017\mo3\dy23\hr11\min11}{\revtim\yr2017\mo3\dy23\hr11\min11}{\version1}_x000d__x000a_{\edmins0}{\nofpages1}{\nofwords96}{\nofchars534}{\*\company European Parliament}{\nofcharsws623}{\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364511\utinl \fet0{\*\wgrffmtfilter 013f}\ilfomacatclnup0{\*\template C:\\Users\\NEWIAK~1\\AppData\\Local\\Temp\\Blank1.dot}{\*\ftnsep \ltrpar \pard\plain \ltrpar_x000d__x000a_\ql \li0\ri0\widctlpar\wrapdefault\aspalpha\aspnum\faauto\adjustright\rin0\lin0\itap0 \rtlch\fcs1 \af0\afs20\alang1025 \ltrch\fcs0 \fs24\lang2057\langfe2057\cgrid\langnp2057\langfenp2057 {\rtlch\fcs1 \af0 \ltrch\fcs0 \insrsid7106696 \chftnsep _x000d__x000a_\par }}{\*\ftnsepc \ltrpar \pard\plain \ltrpar\ql \li0\ri0\widctlpar\wrapdefault\aspalpha\aspnum\faauto\adjustright\rin0\lin0\itap0 \rtlch\fcs1 \af0\afs20\alang1025 \ltrch\fcs0 \fs24\lang2057\langfe2057\cgrid\langnp2057\langfenp2057 {\rtlch\fcs1 \af0 _x000d__x000a_\ltrch\fcs0 \insrsid7106696 \chftnsepc _x000d__x000a_\par }}{\*\aftnsep \ltrpar \pard\plain \ltrpar\ql \li0\ri0\widctlpar\wrapdefault\aspalpha\aspnum\faauto\adjustright\rin0\lin0\itap0 \rtlch\fcs1 \af0\afs20\alang1025 \ltrch\fcs0 \fs24\lang2057\langfe2057\cgrid\langnp2057\langfenp2057 {\rtlch\fcs1 \af0 _x000d__x000a_\ltrch\fcs0 \insrsid7106696 \chftnsep _x000d__x000a_\par }}{\*\aftnsepc \ltrpar \pard\plain \ltrpar\ql \li0\ri0\widctlpar\wrapdefault\aspalpha\aspnum\faauto\adjustright\rin0\lin0\itap0 \rtlch\fcs1 \af0\afs20\alang1025 \ltrch\fcs0 \fs24\lang2057\langfe2057\cgrid\langnp2057\langfenp2057 {\rtlch\fcs1 \af0 _x000d__x000a_\ltrch\fcs0 \insrsid710669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395235 \rtlch\fcs1 \af0\afs20\alang1025 \ltrch\fcs0 \b\fs24\lang2057\langfe2057\cgrid\langnp2057\langfenp2057 {\rtlch\fcs1 \af0 \ltrch\fcs0 \cs15\b0\v\f1\fs20\cf9\insrsid11364511\charrsid12407583 {\*\bkmkstart restart}&lt;Amend&gt;}{_x000d__x000a_\rtlch\fcs1 \af0 \ltrch\fcs0 \insrsid11364511\charrsid12407583 Amendment\tab \tab }{\rtlch\fcs1 \af0 \ltrch\fcs0 \cs15\b0\v\f1\fs20\cf9\insrsid11364511\charrsid12407583 &lt;NumAm&gt;}{\rtlch\fcs1 \af0 \ltrch\fcs0 \insrsid11364511\charrsid12407583 #}{_x000d__x000a_\rtlch\fcs1 \af0 \ltrch\fcs0 \cs16\v\cf15\insrsid11364511\charrsid12407583 ENMIENDA@NRAM@}{\rtlch\fcs1 \af0 \ltrch\fcs0 \insrsid11364511\charrsid12407583 #}{\rtlch\fcs1 \af0 \ltrch\fcs0 \cs15\b0\v\f1\fs20\cf9\insrsid11364511\charrsid12407583 &lt;/NumAm&gt;}{_x000d__x000a_\rtlch\fcs1 \af0 \ltrch\fcs0 \insrsid11364511\charrsid12407583 _x000d__x000a_\par }\pard\plain \ltrpar\s26\ql \li0\ri0\sb240\keepn\nowidctlpar\wrapdefault\aspalpha\aspnum\faauto\adjustright\rin0\lin0\itap0\pararsid9395235 \rtlch\fcs1 \af0\afs20\alang1025 \ltrch\fcs0 \b\fs24\lang2057\langfe2057\cgrid\langnp2057\langfenp2057 {_x000d__x000a_\rtlch\fcs1 \af0 \ltrch\fcs0 \cs15\b0\v\f1\fs20\cf9\insrsid11364511\charrsid12407583 &lt;DocAmend&gt;}{\rtlch\fcs1 \af0 \ltrch\fcs0 \insrsid11364511\charrsid12407583 Proposal for a #}{\rtlch\fcs1 \af0 \ltrch\fcs0 \cs16\v\cf15\insrsid11364511\charrsid12407583 _x000d__x000a_MNU[DOC1][DOC2][DOC3]@DOCMSG@DOCMNU}{\rtlch\fcs1 \af0 \ltrch\fcs0 \insrsid11364511\charrsid12407583 ##}{\rtlch\fcs1 \af0 \ltrch\fcs0 \cs16\v\cf15\insrsid11364511\charrsid12407583 MNU[AMACTYES][NOTAPP]@CHOICE@AMACTMNU}{\rtlch\fcs1 \af0 \ltrch\fcs0 _x000d__x000a_\insrsid11364511\charrsid12407583 #}{\rtlch\fcs1 \af0 \ltrch\fcs0 \cs15\b0\v\f1\fs20\cf9\insrsid11364511\charrsid12407583 &lt;/DocAmend&gt;}{\rtlch\fcs1 \af0 \ltrch\fcs0 \insrsid11364511\charrsid12407583 _x000d__x000a_\par }\pard\plain \ltrpar\s19\ql \li0\ri0\keepn\nowidctlpar\wrapdefault\aspalpha\aspnum\faauto\adjustright\rin0\lin0\itap0\pararsid9395235 \rtlch\fcs1 \af0\afs20\alang1025 \ltrch\fcs0 \b\fs24\lang2057\langfe2057\cgrid\langnp2057\langfenp2057 {\rtlch\fcs1 \af0 _x000d__x000a_\ltrch\fcs0 \cs15\b0\v\f1\fs20\cf9\insrsid11364511\charrsid12407583 &lt;Article&gt;}{\rtlch\fcs1 \af0 \ltrch\fcs0 \insrsid11364511\charrsid12407583 #}{\rtlch\fcs1 \af0 \ltrch\fcs0 \cs16\v\cf15\insrsid11364511\charrsid12407583 _x000d__x000a_MNU[AMACTPARTYES][AMACTPARTNO]@CHOICE@AMACTMNU}{\rtlch\fcs1 \af0 \ltrch\fcs0 \insrsid11364511\charrsid12407583 #}{\rtlch\fcs1 \af0 \ltrch\fcs0 \cs15\b0\v\f1\fs20\cf9\insrsid11364511\charrsid12407583 &lt;/Article&gt;}{\rtlch\fcs1 \af0 \ltrch\fcs0 _x000d__x000a_\insrsid11364511\charrsid12407583 _x000d__x000a_\par }\pard\plain \ltrpar\ql \li0\ri0\keepn\widctlpar\wrapdefault\aspalpha\aspnum\faauto\adjustright\rin0\lin0\itap0\pararsid9395235 \rtlch\fcs1 \af0\afs20\alang1025 \ltrch\fcs0 \fs24\lang2057\langfe2057\cgrid\langnp2057\langfenp2057 {\rtlch\fcs1 \af0 _x000d__x000a_\ltrch\fcs0 \cs15\v\f1\fs20\cf9\insrsid11364511\charrsid12407583 &lt;DocAmend2&gt;&lt;OptDel&gt;}{\rtlch\fcs1 \af0 \ltrch\fcs0 \insrsid11364511\charrsid12407583 #}{\rtlch\fcs1 \af0 \ltrch\fcs0 \cs16\v\cf15\insrsid11364511\charrsid12407583 MNU[O_x000d__x000a_PTNRACTYES][NOTAPP]@CHOICE@AMACTMNU}{\rtlch\fcs1 \af0 \ltrch\fcs0 \insrsid11364511\charrsid12407583 #}{\rtlch\fcs1 \af0 \ltrch\fcs0 \cs15\v\f1\fs20\cf9\insrsid11364511\charrsid12407583 &lt;/OptDel&gt;&lt;/DocAmend2&gt;}{\rtlch\fcs1 \af0 \ltrch\fcs0 _x000d__x000a_\insrsid11364511\charrsid12407583 _x000d__x000a_\par }\pard \ltrpar\ql \li0\ri0\widctlpar\wrapdefault\aspalpha\aspnum\faauto\adjustright\rin0\lin0\itap0\pararsid9395235 {\rtlch\fcs1 \af0 \ltrch\fcs0 \cs15\v\f1\fs20\cf9\insrsid11364511\charrsid12407583 &lt;Article2&gt;&lt;OptDel&gt;}{\rtlch\fcs1 \af0 \ltrch\fcs0 _x000d__x000a_\insrsid11364511\charrsid12407583 #}{\rtlch\fcs1 \af0 \ltrch\fcs0 \cs16\v\cf15\insrsid11364511\charrsid12407583 MNU[OPTACTPARTYES][NOTAPP]@CHOICE@AMACTMNU}{\rtlch\fcs1 \af0 \ltrch\fcs0 \insrsid11364511\charrsid12407583 #}{\rtlch\fcs1 \af0 \ltrch\fcs0 _x000d__x000a_\cs15\v\f1\fs20\cf9\insrsid11364511\charrsid12407583 &lt;/OptDel&gt;&lt;/Article2&gt;}{\rtlch\fcs1 \af0 \ltrch\fcs0 \insrsid11364511\charrsid1240758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1364511\charrsid12407583 _x000d__x000a_\cell }\pard \ltrpar\ql \li0\ri0\widctlpar\intbl\wrapdefault\aspalpha\aspnum\faauto\adjustright\rin0\lin0 {\rtlch\fcs1 \af0 \ltrch\fcs0 \insrsid11364511\charrsid1240758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1364511\charrsid12407583 #}{\rtlch\fcs1 \af0 \ltrch\fcs0 \cs16\v\cf15\insrsid11364511\charrsid12407583 MNU[OPTLEFTAMACT][LEFTPROP]@CHOICE@AMACTMNU}{\rtlch\fcs1 \af0 \ltrch\fcs0 \insrsid11364511\charrsid12407583 #_x000d__x000a_\cell Amendment\cell }\pard\plain \ltrpar\ql \li0\ri0\widctlpar\intbl\wrapdefault\aspalpha\aspnum\faauto\adjustright\rin0\lin0 \rtlch\fcs1 \af0\afs20\alang1025 \ltrch\fcs0 \fs24\lang2057\langfe2057\cgrid\langnp2057\langfenp2057 {\rtlch\fcs1 \af0 _x000d__x000a_\ltrch\fcs0 \insrsid11364511\charrsid12407583 \trowd \ltrrow\ts11\trqc\trgaph340\trleft-340\trftsWidth3\trwWidth9752\trftsWidthB3\trftsWidthA3\trpaddl340\trpaddr340\trpaddfl3\trpaddfr3\tblrsid2517430\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11364511\charrsid12407583 ##\cell ##}{\rtlch\fcs1 \af0\afs24 \ltrch\fcs0 \insrsid11364511\charrsid12407583 \cell }\pard\plain \ltrpar\ql \li0\ri0\widctlpar\intbl\wrapdefault\aspalpha\aspnum\faauto\adjustright\rin0\lin0 \rtlch\fcs1 _x000d__x000a_\af0\afs20\alang1025 \ltrch\fcs0 \fs24\lang2057\langfe2057\cgrid\langnp2057\langfenp2057 {\rtlch\fcs1 \af0 \ltrch\fcs0 \insrsid11364511\charrsid1240758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9395235 \rtlch\fcs1 \af0\afs20\alang1025 \ltrch\fcs0 \i\fs24\lang2057\langfe2057\cgrid\langnp2057\langfenp2057 {\rtlch\fcs1 \af0 \ltrch\fcs0 _x000d__x000a_\cs15\i0\v\f1\fs20\cf9\insrsid11364511\charrsid12407583 &lt;OptDel&gt;}{\rtlch\fcs1 \af0 \ltrch\fcs0 \insrsid11364511\charrsid12407583 #}{\rtlch\fcs1 \af0 \ltrch\fcs0 \cs16\v\cf15\insrsid11364511\charrsid12407583 MNU[CROSSREFNO][CROSSREFYES]@CHOICE@}{_x000d__x000a_\rtlch\fcs1 \af0 \ltrch\fcs0 \insrsid11364511\charrsid12407583 #}{\rtlch\fcs1 \af0 \ltrch\fcs0 \cs15\i0\v\f1\fs20\cf9\insrsid11364511\charrsid12407583 &lt;/OptDel&gt;}{\rtlch\fcs1 \af0 \ltrch\fcs0 \insrsid11364511\charrsid12407583 _x000d__x000a_\par }\pard\plain \ltrpar\s23\qc \li0\ri0\sb240\keepn\nowidctlpar\wrapdefault\aspalpha\aspnum\faauto\adjustright\rin0\lin0\itap0\pararsid9395235 \rtlch\fcs1 \af0\afs20\alang1025 \ltrch\fcs0 \i\fs24\lang2057\langfe2057\cgrid\langnp2057\langfenp2057 {_x000d__x000a_\rtlch\fcs1 \af0 \ltrch\fcs0 \cs15\i0\v\f1\fs20\cf9\insrsid11364511\charrsid12407583 &lt;TitreJust&gt;}{\rtlch\fcs1 \af0 \ltrch\fcs0 \insrsid11364511\charrsid12407583 Justification}{\rtlch\fcs1 \af0 \ltrch\fcs0 _x000d__x000a_\cs15\i0\v\f1\fs20\cf9\insrsid11364511\charrsid12407583 &lt;/TitreJust&gt;}{\rtlch\fcs1 \af0 \ltrch\fcs0 \insrsid11364511\charrsid12407583 _x000d__x000a_\par }\pard\plain \ltrpar\s21\ql \li0\ri0\sb240\nowidctlpar\wrapdefault\aspalpha\aspnum\faauto\adjustright\rin0\lin0\itap0\pararsid9395235 \rtlch\fcs1 \af0\afs20\alang1025 \ltrch\fcs0 \i\fs24\lang2057\langfe2057\cgrid\langnp2057\langfenp2057 {\rtlch\fcs1 \af0 _x000d__x000a_\ltrch\fcs0 \cs15\i0\v\f1\fs20\cf9\insrsid11364511\charrsid12407583 &lt;OptDelPrev&gt;}{\rtlch\fcs1 \af0 \ltrch\fcs0 \insrsid11364511\charrsid12407583 #}{\rtlch\fcs1 \af0 \ltrch\fcs0 \cs16\v\cf15\insrsid11364511\charrsid12407583 _x000d__x000a_MNU[TEXTJUSTYES][TEXTJUSTNO]@CHOICE@}{\rtlch\fcs1 \af0 \ltrch\fcs0 \insrsid11364511\charrsid12407583 #}{\rtlch\fcs1 \af0 \ltrch\fcs0 \cs15\i0\v\f1\fs20\cf9\insrsid11364511\charrsid12407583 &lt;/OptDelPrev&gt;}{\rtlch\fcs1 \af0 \ltrch\fcs0 _x000d__x000a_\insrsid11364511\charrsid12407583 _x000d__x000a_\par }\pard\plain \ltrpar\ql \li0\ri0\widctlpar\wrapdefault\aspalpha\aspnum\faauto\adjustright\rin0\lin0\itap0\pararsid9395235 \rtlch\fcs1 \af0\afs20\alang1025 \ltrch\fcs0 \fs24\lang2057\langfe2057\cgrid\langnp2057\langfenp2057 {\rtlch\fcs1 \af0 \ltrch\fcs0 _x000d__x000a_\cs15\v\f1\fs20\cf9\insrsid11364511\charrsid12407583 &lt;/Amend&gt;}{\rtlch\fcs1 \af0 \ltrch\fcs0 \insrsid1136451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fd_x000d__x000a_26d3bda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446060 HideTWBExt;}{\s16\ql \li0\ri0\sa120\nowidctlpar\wrapdefault\aspalpha\aspnum\faauto\adjustright\rin0\lin0\itap0 \rtlch\fcs1 \af0\afs20\alang1025 \ltrch\fcs0 _x000d__x000a_\fs24\lang2057\langfe2057\cgrid\langnp2057\langfenp2057 \sbasedon0 \snext16 \slink17 \spriority0 \styrsid2446060 Normal6;}{\*\cs17 \additive \fs24 \slink16 \slocked \spriority0 \styrsid2446060 Normal6 Char;}{_x000d__x000a_\s18\ql \li0\ri0\nowidctlpar\wrapdefault\aspalpha\aspnum\faauto\adjustright\rin0\lin0\itap0 \rtlch\fcs1 \af0\afs20\alang1025 \ltrch\fcs0 \b\fs24\lang2057\langfe2057\cgrid\langnp2057\langfenp2057 \sbasedon0 \snext18 \slink19 \spriority0 \styrsid2446060 _x000d__x000a_NormalBold;}{\*\cs19 \additive \b\fs24 \slink18 \slocked \spriority0 \styrsid2446060 NormalBold Char;}{\s20\ql \li0\ri0\sb240\nowidctlpar\wrapdefault\aspalpha\aspnum\faauto\adjustright\rin0\lin0\itap0 \rtlch\fcs1 \af0\afs20\alang1025 \ltrch\fcs0 _x000d__x000a_\i\fs24\lang2057\langfe2057\cgrid\langnp2057\langfenp2057 \sbasedon0 \snext20 \spriority0 \styrsid2446060 Normal12Italic;}{\s21\qc \li0\ri0\sb240\nowidctlpar\wrapdefault\aspalpha\aspnum\faauto\adjustright\rin0\lin0\itap0 \rtlch\fcs1 \af0\afs20\alang1025 _x000d__x000a_\ltrch\fcs0 \i\fs24\lang2057\langfe2057\cgrid\langnp2057\langfenp2057 \sbasedon0 \snext21 \spriority0 \styrsid2446060 CrossRef;}{\s22\qc \li0\ri0\sb240\keepn\nowidctlpar\wrapdefault\aspalpha\aspnum\faauto\adjustright\rin0\lin0\itap0 \rtlch\fcs1 _x000d__x000a_\af0\afs20\alang1025 \ltrch\fcs0 \i\fs24\lang2057\langfe2057\cgrid\langnp2057\langfenp2057 \sbasedon0 \snext0 \spriority0 \styrsid2446060 JustificationTitle;}{_x000d__x000a_\s23\qc \li0\ri0\sa240\nowidctlpar\wrapdefault\aspalpha\aspnum\faauto\adjustright\rin0\lin0\itap0 \rtlch\fcs1 \af0\afs20\alang1025 \ltrch\fcs0 \i\fs24\lang2057\langfe2057\cgrid\langnp2057\langfenp2057 \sbasedon0 \snext23 \spriority0 \styrsid2446060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2446060 AMNumberTabs;}{_x000d__x000a_\s25\ql \li0\ri0\sb240\nowidctlpar\wrapdefault\aspalpha\aspnum\faauto\adjustright\rin0\lin0\itap0 \rtlch\fcs1 \af0\afs20\alang1025 \ltrch\fcs0 \b\fs24\lang2057\langfe2057\cgrid\langnp2057\langfenp2057 \sbasedon0 \snext25 \spriority0 \styrsid2446060 _x000d__x000a_NormalBold12b;}}{\*\rsidtbl \rsid24658\rsid735077\rsid2446060\rsid2892074\rsid4666813\rsid6641733\rsid9636012\rsid11215221\rsid11272652\rsid12154954\rsid14424199\rsid15204470\rsid15285974\rsid15950462\rsid16324206\rsid16662270}{\mmathPr\mmathFont34_x000d__x000a_\mbrkBin0\mbrkBinSub0\msmallFrac0\mdispDef1\mlMargin0\mrMargin0\mdefJc1\mwrapIndent1440\mintLim0\mnaryLim1}{\info{\author EWIAKOVA Natalia}{\operator EWIAKOVA Natalia}{\creatim\yr2017\mo3\dy23\hr11\min11}{\revtim\yr2017\mo3\dy23\hr11\min11}{\version1}_x000d__x000a_{\edmins0}{\nofpages1}{\nofwords56}{\nofchars311}{\*\company European Parliament}{\nofcharsws363}{\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446060\utinl \fet0{\*\wgrffmtfilter 013f}\ilfomacatclnup0{\*\template C:\\Users\\NEWIAK~1\\AppData\\Local\\Temp\\Blank1.dot}{\*\ftnsep \ltrpar \pard\plain \ltrpar_x000d__x000a_\ql \li0\ri0\widctlpar\wrapdefault\aspalpha\aspnum\faauto\adjustright\rin0\lin0\itap0 \rtlch\fcs1 \af0\afs20\alang1025 \ltrch\fcs0 \fs24\lang2057\langfe2057\cgrid\langnp2057\langfenp2057 {\rtlch\fcs1 \af0 \ltrch\fcs0 \insrsid11272652 \chftnsep _x000d__x000a_\par }}{\*\ftnsepc \ltrpar \pard\plain \ltrpar\ql \li0\ri0\widctlpar\wrapdefault\aspalpha\aspnum\faauto\adjustright\rin0\lin0\itap0 \rtlch\fcs1 \af0\afs20\alang1025 \ltrch\fcs0 \fs24\lang2057\langfe2057\cgrid\langnp2057\langfenp2057 {\rtlch\fcs1 \af0 _x000d__x000a_\ltrch\fcs0 \insrsid11272652 \chftnsepc _x000d__x000a_\par }}{\*\aftnsep \ltrpar \pard\plain \ltrpar\ql \li0\ri0\widctlpar\wrapdefault\aspalpha\aspnum\faauto\adjustright\rin0\lin0\itap0 \rtlch\fcs1 \af0\afs20\alang1025 \ltrch\fcs0 \fs24\lang2057\langfe2057\cgrid\langnp2057\langfenp2057 {\rtlch\fcs1 \af0 _x000d__x000a_\ltrch\fcs0 \insrsid11272652 \chftnsep _x000d__x000a_\par }}{\*\aftnsepc \ltrpar \pard\plain \ltrpar\ql \li0\ri0\widctlpar\wrapdefault\aspalpha\aspnum\faauto\adjustright\rin0\lin0\itap0 \rtlch\fcs1 \af0\afs20\alang1025 \ltrch\fcs0 \fs24\lang2057\langfe2057\cgrid\langnp2057\langfenp2057 {\rtlch\fcs1 \af0 _x000d__x000a_\ltrch\fcs0 \insrsid112726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2446060\charrsid4593153 {\*\bkmkstart restart}&lt;Amend&gt;}{_x000d__x000a_\rtlch\fcs1 \af0 \ltrch\fcs0 \insrsid2446060\charrsid4593153 [ZAMENDMENT]\tab \tab }{\rtlch\fcs1 \af0 \ltrch\fcs0 \cs15\b0\v\f1\fs20\cf9\insrsid2446060\charrsid4593153 &lt;NumAm&gt;}{\rtlch\fcs1 \af0 \ltrch\fcs0 \insrsid2446060\charrsid4593153 [ZNRAM]}{_x000d__x000a_\rtlch\fcs1 \af0 \ltrch\fcs0 \cs15\b0\v\f1\fs20\cf9\insrsid2446060\charrsid4593153 &lt;/NumAm&gt;}{\rtlch\fcs1 \af0 \ltrch\fcs0 \insrsid2446060\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2446060\charrsid4593153 &lt;DocAmend&gt;}{\rtlch\fcs1 \af0 \ltrch\fcs0 \insrsid2446060\charrsid4593153 [ZPROPOSAL][ZAMACT]}{\rtlch\fcs1 \af0 \ltrch\fcs0 _x000d__x000a_\cs15\b0\v\f1\fs20\cf9\insrsid2446060\charrsid4593153 &lt;/DocAmend&gt;}{\rtlch\fcs1 \af0 \ltrch\fcs0 \insrsid2446060\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2446060\charrsid4593153 &lt;Article&gt;}{\rtlch\fcs1 \af0 \ltrch\fcs0 \insrsid2446060\charrsid4593153 [ZAMPART]}{\rtlch\fcs1 \af0 \ltrch\fcs0 \cs15\b0\v\f1\fs20\cf9\insrsid2446060\charrsid4593153 &lt;/Article&gt;}{_x000d__x000a_\rtlch\fcs1 \af0 \ltrch\fcs0 \insrsid2446060\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2446060\charrsid4593153 &lt;DocAmend2&gt;&lt;OptDel&gt;}{\rtlch\fcs1 \af0 \ltrch\fcs0 \insrsid2446060\charrsid4593153 [ZNRACT]}{\rtlch\fcs1 \af0 \ltrch\fcs0 \cs15\v\f1\fs20\cf9\insrsid2446060\charrsid4593153 _x000d__x000a_&lt;/OptDel&gt;&lt;/DocAmend2&gt;}{\rtlch\fcs1 \af0 \ltrch\fcs0 \insrsid2446060\charrsid4593153 _x000d__x000a_\par }\pard \ltrpar\ql \li0\ri0\widctlpar\wrapdefault\aspalpha\aspnum\faauto\adjustright\rin0\lin0\itap0\pararsid2517430 {\rtlch\fcs1 \af0 \ltrch\fcs0 \cs15\v\f1\fs20\cf9\insrsid2446060\charrsid4593153 &lt;Article2&gt;&lt;OptDel&gt;}{\rtlch\fcs1 \af0 \ltrch\fcs0 _x000d__x000a_\insrsid2446060\charrsid4593153 [ZACTPART]}{\rtlch\fcs1 \af0 \ltrch\fcs0 \cs15\v\f1\fs20\cf9\insrsid2446060\charrsid4593153 &lt;/OptDel&gt;&lt;/Article2&gt;}{\rtlch\fcs1 \af0 \ltrch\fcs0 \insrsid2446060\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2446060\charrsid4593153 _x000d__x000a_\cell }\pard \ltrpar\ql \li0\ri0\widctlpar\intbl\wrapdefault\aspalpha\aspnum\faauto\adjustright\rin0\lin0 {\rtlch\fcs1 \af0 \ltrch\fcs0 \insrsid2446060\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2446060\charrsid4593153 [ZLEFT]\cell [ZRIGHT]\cell }\pard\plain \ltrpar\ql \li0\ri0\widctlpar\intbl\wrapdefault\aspalpha\aspnum\faauto\adjustright\rin0\lin0 \rtlch\fcs1 \af0\afs20\alang1025 \ltrch\fcs0 _x000d__x000a_\fs24\lang2057\langfe2057\cgrid\langnp2057\langfenp2057 {\rtlch\fcs1 \af0 \ltrch\fcs0 \insrsid2446060\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2446060\charrsid4593153 [ZTEXTL]\cell [ZTEXTR]}{\rtlch\fcs1 \af0\afs24 \ltrch\fcs0 \insrsid2446060\charrsid4593153 \cell }\pard\plain \ltrpar\ql \li0\ri0\widctlpar\intbl\wrapdefault\aspalpha\aspnum\faauto\adjustright\rin0\lin0 \rtlch\fcs1 _x000d__x000a_\af0\afs20\alang1025 \ltrch\fcs0 \fs24\lang2057\langfe2057\cgrid\langnp2057\langfenp2057 {\rtlch\fcs1 \af0 \ltrch\fcs0 \insrsid2446060\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2446060\charrsid4593153 &lt;OptDel&gt;}{\rtlch\fcs1 \af0 \ltrch\fcs0 \insrsid2446060\charrsid4593153 [ZCROSSREF]}{\rtlch\fcs1 \af0 \ltrch\fcs0 \cs15\i0\v\f1\fs20\cf9\insrsid2446060\charrsid4593153 &lt;/OptDel&gt;}{\rtlch\fcs1 \af0 _x000d__x000a_\ltrch\fcs0 \insrsid2446060\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2446060\charrsid4593153 &lt;TitreJust&gt;}{\rtlch\fcs1 \af0 \ltrch\fcs0 \insrsid2446060\charrsid4593153 [ZJUSTIFICATION]}{\rtlch\fcs1 \af0 \ltrch\fcs0 _x000d__x000a_\cs15\i0\v\f1\fs20\cf9\insrsid2446060\charrsid4593153 &lt;/TitreJust&gt;}{\rtlch\fcs1 \af0 \ltrch\fcs0 \insrsid2446060\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2446060\charrsid4593153 &lt;OptDelPrev&gt;}{\rtlch\fcs1 \af0 \ltrch\fcs0 \insrsid2446060\charrsid4593153 [ZTEXTJUST]}{\rtlch\fcs1 \af0 \ltrch\fcs0 \cs15\i0\v\f1\fs20\cf9\insrsid2446060\charrsid4593153 &lt;/OptDelPrev&gt;}{_x000d__x000a_\rtlch\fcs1 \af0 \ltrch\fcs0 \insrsid2446060\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2446060\charrsid4593153 &lt;/Amend&gt;}{\rtlch\fcs1 \af0 \ltrch\fcs0 \insrsid2446060\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42d4bda3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ATMNU" w:val=" 1"/>
    <w:docVar w:name="strSubDir" w:val="594"/>
    <w:docVar w:name="TVTAMPART" w:val="xx"/>
    <w:docVar w:name="TXTAUTHOR" w:val="Max Andersson"/>
    <w:docVar w:name="TXTLANGUE" w:val="EN"/>
    <w:docVar w:name="TXTLANGUEMIN" w:val="en"/>
    <w:docVar w:name="TXTNRC" w:val="0381/2016"/>
    <w:docVar w:name="TXTNRCOD" w:val="2016/0278"/>
    <w:docVar w:name="TXTNRCOM" w:val="(2016)0596"/>
    <w:docVar w:name="TXTNRFIRSTAM" w:val="1"/>
    <w:docVar w:name="TXTNRLASTAM" w:val="32"/>
    <w:docVar w:name="TXTNRPE" w:val="594.171"/>
    <w:docVar w:name="TXTPEorAP" w:val="PE"/>
    <w:docVar w:name="TXTROUTE" w:val="RR\594171EN.docx"/>
    <w:docVar w:name="TXTTITLE" w:val="on Permitted uses of works and other subject-matter protected by copyright and related rights for the benefit of persons who are blind, visually impaired or otherwise print disabled and amending Directive 2001/29/EC on the harmonisation of certain aspects of copyright and related rights in the information society"/>
    <w:docVar w:name="TXTVERSION" w:val="02-00"/>
  </w:docVars>
  <w:rsids>
    <w:rsidRoot w:val="00CC4E5B"/>
    <w:rsid w:val="00011AAB"/>
    <w:rsid w:val="00012351"/>
    <w:rsid w:val="00022CC7"/>
    <w:rsid w:val="00035CCD"/>
    <w:rsid w:val="00084E89"/>
    <w:rsid w:val="00094E39"/>
    <w:rsid w:val="00097D75"/>
    <w:rsid w:val="000B2273"/>
    <w:rsid w:val="000D251F"/>
    <w:rsid w:val="000F1096"/>
    <w:rsid w:val="00117E16"/>
    <w:rsid w:val="00121D86"/>
    <w:rsid w:val="00142215"/>
    <w:rsid w:val="00154EAA"/>
    <w:rsid w:val="001765CF"/>
    <w:rsid w:val="001767E2"/>
    <w:rsid w:val="00183C7B"/>
    <w:rsid w:val="00187008"/>
    <w:rsid w:val="001C5592"/>
    <w:rsid w:val="001C5B44"/>
    <w:rsid w:val="001C6FFC"/>
    <w:rsid w:val="001D1394"/>
    <w:rsid w:val="001F5E0D"/>
    <w:rsid w:val="00200D21"/>
    <w:rsid w:val="00212B84"/>
    <w:rsid w:val="002153A6"/>
    <w:rsid w:val="00215BD8"/>
    <w:rsid w:val="00230762"/>
    <w:rsid w:val="002346B0"/>
    <w:rsid w:val="002643DF"/>
    <w:rsid w:val="002667C3"/>
    <w:rsid w:val="002669B6"/>
    <w:rsid w:val="00290BED"/>
    <w:rsid w:val="002C2F57"/>
    <w:rsid w:val="002D38DF"/>
    <w:rsid w:val="002F40BB"/>
    <w:rsid w:val="002F4B02"/>
    <w:rsid w:val="002F52BD"/>
    <w:rsid w:val="0031510C"/>
    <w:rsid w:val="00323EF8"/>
    <w:rsid w:val="00331DF3"/>
    <w:rsid w:val="00365BF7"/>
    <w:rsid w:val="00370AC3"/>
    <w:rsid w:val="003B06DA"/>
    <w:rsid w:val="003C2068"/>
    <w:rsid w:val="003C37CF"/>
    <w:rsid w:val="003D3A98"/>
    <w:rsid w:val="003E6D25"/>
    <w:rsid w:val="00407E0D"/>
    <w:rsid w:val="004100B1"/>
    <w:rsid w:val="0042214F"/>
    <w:rsid w:val="00461601"/>
    <w:rsid w:val="004670E8"/>
    <w:rsid w:val="00473D55"/>
    <w:rsid w:val="0047448A"/>
    <w:rsid w:val="004B3329"/>
    <w:rsid w:val="004C0915"/>
    <w:rsid w:val="004C6D66"/>
    <w:rsid w:val="004D424E"/>
    <w:rsid w:val="004E42C8"/>
    <w:rsid w:val="0051271F"/>
    <w:rsid w:val="00521F46"/>
    <w:rsid w:val="00521F48"/>
    <w:rsid w:val="00551123"/>
    <w:rsid w:val="0055490F"/>
    <w:rsid w:val="0056741B"/>
    <w:rsid w:val="00570A6A"/>
    <w:rsid w:val="00586E50"/>
    <w:rsid w:val="005B5D1C"/>
    <w:rsid w:val="005D1A99"/>
    <w:rsid w:val="005D7609"/>
    <w:rsid w:val="005D7EE8"/>
    <w:rsid w:val="00600B03"/>
    <w:rsid w:val="00613A12"/>
    <w:rsid w:val="0063750B"/>
    <w:rsid w:val="006656F4"/>
    <w:rsid w:val="006778AB"/>
    <w:rsid w:val="00691286"/>
    <w:rsid w:val="006C31B1"/>
    <w:rsid w:val="006E65A1"/>
    <w:rsid w:val="006F7907"/>
    <w:rsid w:val="00722D3E"/>
    <w:rsid w:val="007379A3"/>
    <w:rsid w:val="00743189"/>
    <w:rsid w:val="007932B3"/>
    <w:rsid w:val="00793EA9"/>
    <w:rsid w:val="007951AC"/>
    <w:rsid w:val="00796533"/>
    <w:rsid w:val="007C184E"/>
    <w:rsid w:val="007C2799"/>
    <w:rsid w:val="007C7A99"/>
    <w:rsid w:val="007D6F68"/>
    <w:rsid w:val="007F6553"/>
    <w:rsid w:val="00820F43"/>
    <w:rsid w:val="00825657"/>
    <w:rsid w:val="0084262C"/>
    <w:rsid w:val="0084520F"/>
    <w:rsid w:val="008633CC"/>
    <w:rsid w:val="00865190"/>
    <w:rsid w:val="008719B9"/>
    <w:rsid w:val="00881D23"/>
    <w:rsid w:val="00894ECE"/>
    <w:rsid w:val="00896BB4"/>
    <w:rsid w:val="008A3B5B"/>
    <w:rsid w:val="008A7FB8"/>
    <w:rsid w:val="008D4A0D"/>
    <w:rsid w:val="009022B8"/>
    <w:rsid w:val="00917CC4"/>
    <w:rsid w:val="0094608E"/>
    <w:rsid w:val="009700BB"/>
    <w:rsid w:val="009763DA"/>
    <w:rsid w:val="009B4B93"/>
    <w:rsid w:val="009F24BE"/>
    <w:rsid w:val="009F55F8"/>
    <w:rsid w:val="009F6C2F"/>
    <w:rsid w:val="00A0793F"/>
    <w:rsid w:val="00A22533"/>
    <w:rsid w:val="00A26F46"/>
    <w:rsid w:val="00A3383A"/>
    <w:rsid w:val="00A34FD3"/>
    <w:rsid w:val="00A36929"/>
    <w:rsid w:val="00A766C0"/>
    <w:rsid w:val="00A77C25"/>
    <w:rsid w:val="00A83D31"/>
    <w:rsid w:val="00AA35B0"/>
    <w:rsid w:val="00AB2381"/>
    <w:rsid w:val="00AD1107"/>
    <w:rsid w:val="00AD18C8"/>
    <w:rsid w:val="00AD7FA6"/>
    <w:rsid w:val="00AE4643"/>
    <w:rsid w:val="00AE4756"/>
    <w:rsid w:val="00AF0416"/>
    <w:rsid w:val="00B10CB4"/>
    <w:rsid w:val="00B23B72"/>
    <w:rsid w:val="00B34498"/>
    <w:rsid w:val="00B35494"/>
    <w:rsid w:val="00B37BB7"/>
    <w:rsid w:val="00B42702"/>
    <w:rsid w:val="00B468D0"/>
    <w:rsid w:val="00B85407"/>
    <w:rsid w:val="00B95702"/>
    <w:rsid w:val="00BA12E8"/>
    <w:rsid w:val="00BC6489"/>
    <w:rsid w:val="00BD480C"/>
    <w:rsid w:val="00C352F3"/>
    <w:rsid w:val="00C41E87"/>
    <w:rsid w:val="00C613A7"/>
    <w:rsid w:val="00C703C8"/>
    <w:rsid w:val="00C73602"/>
    <w:rsid w:val="00C81BB0"/>
    <w:rsid w:val="00C9587F"/>
    <w:rsid w:val="00CC4E5B"/>
    <w:rsid w:val="00CF60C8"/>
    <w:rsid w:val="00D21606"/>
    <w:rsid w:val="00D26144"/>
    <w:rsid w:val="00D32924"/>
    <w:rsid w:val="00D474AF"/>
    <w:rsid w:val="00D503A3"/>
    <w:rsid w:val="00D60B1D"/>
    <w:rsid w:val="00DA6ED0"/>
    <w:rsid w:val="00DC5011"/>
    <w:rsid w:val="00DE0931"/>
    <w:rsid w:val="00DE0A55"/>
    <w:rsid w:val="00E005C0"/>
    <w:rsid w:val="00E1289E"/>
    <w:rsid w:val="00E13C8A"/>
    <w:rsid w:val="00E17095"/>
    <w:rsid w:val="00E171B6"/>
    <w:rsid w:val="00EB1753"/>
    <w:rsid w:val="00EB4AFD"/>
    <w:rsid w:val="00EB6CFF"/>
    <w:rsid w:val="00EE0BD5"/>
    <w:rsid w:val="00EF48D3"/>
    <w:rsid w:val="00F046E4"/>
    <w:rsid w:val="00F120B2"/>
    <w:rsid w:val="00F643B3"/>
    <w:rsid w:val="00F904AE"/>
    <w:rsid w:val="00F934F8"/>
    <w:rsid w:val="00FB52FE"/>
    <w:rsid w:val="00FC07BC"/>
    <w:rsid w:val="00FC0A34"/>
    <w:rsid w:val="00FD1DEF"/>
    <w:rsid w:val="00FE3B3F"/>
    <w:rsid w:val="00FF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9EA457"/>
  <w15:chartTrackingRefBased/>
  <w15:docId w15:val="{06864EDF-1211-4E56-9F0E-165F8AB9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94"/>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0D251F"/>
    <w:pPr>
      <w:tabs>
        <w:tab w:val="right" w:pos="454"/>
        <w:tab w:val="left" w:pos="737"/>
      </w:tabs>
      <w:ind w:left="737" w:hanging="737"/>
    </w:pPr>
    <w:rPr>
      <w:snapToGrid w:val="0"/>
      <w:sz w:val="18"/>
      <w:lang w:val="en-US"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lang w:val="fr-FR"/>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lang w:val="fr-FR"/>
    </w:rPr>
  </w:style>
  <w:style w:type="paragraph" w:customStyle="1" w:styleId="EPLogo">
    <w:name w:val="EPLogo"/>
    <w:basedOn w:val="Normal"/>
    <w:qFormat/>
    <w:rsid w:val="006F7907"/>
    <w:pPr>
      <w:jc w:val="right"/>
    </w:pPr>
  </w:style>
  <w:style w:type="paragraph" w:customStyle="1" w:styleId="Lgendetitre">
    <w:name w:val="Légende titre"/>
    <w:basedOn w:val="Normal"/>
    <w:rsid w:val="000D251F"/>
    <w:pPr>
      <w:spacing w:before="240" w:after="240"/>
    </w:pPr>
    <w:rPr>
      <w:b/>
      <w:i/>
      <w:snapToGrid w:val="0"/>
      <w:lang w:val="en-US" w:eastAsia="en-US"/>
    </w:rPr>
  </w:style>
  <w:style w:type="paragraph" w:customStyle="1" w:styleId="Lgendestandard">
    <w:name w:val="Légende standard"/>
    <w:basedOn w:val="Lgendesigne"/>
    <w:rsid w:val="000D251F"/>
    <w:pPr>
      <w:ind w:left="0" w:firstLine="0"/>
    </w:pPr>
  </w:style>
  <w:style w:type="paragraph" w:styleId="BalloonText">
    <w:name w:val="Balloon Text"/>
    <w:basedOn w:val="Normal"/>
    <w:link w:val="BalloonTextChar"/>
    <w:rsid w:val="00200D21"/>
    <w:rPr>
      <w:rFonts w:ascii="Segoe UI" w:hAnsi="Segoe UI" w:cs="Segoe UI"/>
      <w:sz w:val="18"/>
      <w:szCs w:val="18"/>
    </w:rPr>
  </w:style>
  <w:style w:type="character" w:customStyle="1" w:styleId="BalloonTextChar">
    <w:name w:val="Balloon Text Char"/>
    <w:basedOn w:val="DefaultParagraphFont"/>
    <w:link w:val="BalloonText"/>
    <w:rsid w:val="00200D21"/>
    <w:rPr>
      <w:rFonts w:ascii="Segoe UI" w:hAnsi="Segoe UI" w:cs="Segoe UI"/>
      <w:sz w:val="18"/>
      <w:szCs w:val="18"/>
    </w:rPr>
  </w:style>
  <w:style w:type="character" w:styleId="CommentReference">
    <w:name w:val="annotation reference"/>
    <w:basedOn w:val="DefaultParagraphFont"/>
    <w:rsid w:val="00473D55"/>
    <w:rPr>
      <w:sz w:val="16"/>
      <w:szCs w:val="16"/>
    </w:rPr>
  </w:style>
  <w:style w:type="paragraph" w:styleId="CommentText">
    <w:name w:val="annotation text"/>
    <w:basedOn w:val="Normal"/>
    <w:link w:val="CommentTextChar"/>
    <w:rsid w:val="00473D55"/>
    <w:rPr>
      <w:sz w:val="20"/>
    </w:rPr>
  </w:style>
  <w:style w:type="character" w:customStyle="1" w:styleId="CommentTextChar">
    <w:name w:val="Comment Text Char"/>
    <w:basedOn w:val="DefaultParagraphFont"/>
    <w:link w:val="CommentText"/>
    <w:rsid w:val="00473D55"/>
  </w:style>
  <w:style w:type="paragraph" w:styleId="CommentSubject">
    <w:name w:val="annotation subject"/>
    <w:basedOn w:val="CommentText"/>
    <w:next w:val="CommentText"/>
    <w:link w:val="CommentSubjectChar"/>
    <w:rsid w:val="00473D55"/>
    <w:rPr>
      <w:b/>
      <w:bCs/>
    </w:rPr>
  </w:style>
  <w:style w:type="character" w:customStyle="1" w:styleId="CommentSubjectChar">
    <w:name w:val="Comment Subject Char"/>
    <w:basedOn w:val="CommentTextChar"/>
    <w:link w:val="CommentSubject"/>
    <w:rsid w:val="00473D55"/>
    <w:rPr>
      <w:b/>
      <w:bCs/>
    </w:rPr>
  </w:style>
  <w:style w:type="character" w:customStyle="1" w:styleId="Sup">
    <w:name w:val="Sup"/>
    <w:rsid w:val="00DE0931"/>
    <w:rPr>
      <w:color w:val="000000"/>
      <w:vertAlign w:val="superscript"/>
    </w:rPr>
  </w:style>
  <w:style w:type="character" w:customStyle="1" w:styleId="SupBoldItalic">
    <w:name w:val="SupBoldItalic"/>
    <w:rsid w:val="009F55F8"/>
    <w:rPr>
      <w:b/>
      <w:i/>
      <w:color w:val="000000"/>
      <w:vertAlign w:val="superscript"/>
    </w:rPr>
  </w:style>
  <w:style w:type="paragraph" w:customStyle="1" w:styleId="PageHeadingNotTOC">
    <w:name w:val="PageHeadingNotTOC"/>
    <w:basedOn w:val="Normal"/>
    <w:rsid w:val="002153A6"/>
    <w:pPr>
      <w:keepNext/>
      <w:spacing w:before="240" w:after="240"/>
      <w:jc w:val="center"/>
    </w:pPr>
    <w:rPr>
      <w:rFonts w:ascii="Arial" w:hAnsi="Arial"/>
      <w:b/>
    </w:rPr>
  </w:style>
  <w:style w:type="paragraph" w:customStyle="1" w:styleId="ConclusionsPA">
    <w:name w:val="ConclusionsPA"/>
    <w:basedOn w:val="Normal12"/>
    <w:rsid w:val="002153A6"/>
    <w:pPr>
      <w:spacing w:before="480"/>
      <w:jc w:val="center"/>
    </w:pPr>
    <w:rPr>
      <w:rFonts w:ascii="Arial" w:hAnsi="Arial"/>
      <w:b/>
      <w:caps/>
      <w:snapToGrid w:val="0"/>
      <w:lang w:val="en-US" w:eastAsia="en-US"/>
    </w:rPr>
  </w:style>
  <w:style w:type="paragraph" w:customStyle="1" w:styleId="NormalTabs">
    <w:name w:val="NormalTabs"/>
    <w:basedOn w:val="Normal"/>
    <w:qFormat/>
    <w:rsid w:val="002153A6"/>
    <w:pPr>
      <w:tabs>
        <w:tab w:val="center" w:pos="284"/>
        <w:tab w:val="left" w:pos="426"/>
      </w:tabs>
    </w:pPr>
    <w:rPr>
      <w:snapToGrid w:val="0"/>
      <w:lang w:val="en-US" w:eastAsia="en-US"/>
    </w:rPr>
  </w:style>
  <w:style w:type="paragraph" w:styleId="FootnoteText">
    <w:name w:val="footnote text"/>
    <w:basedOn w:val="Normal"/>
    <w:link w:val="FootnoteTextChar"/>
    <w:rsid w:val="002153A6"/>
    <w:pPr>
      <w:widowControl/>
    </w:pPr>
    <w:rPr>
      <w:sz w:val="20"/>
    </w:rPr>
  </w:style>
  <w:style w:type="character" w:customStyle="1" w:styleId="FootnoteTextChar">
    <w:name w:val="Footnote Text Char"/>
    <w:basedOn w:val="DefaultParagraphFont"/>
    <w:link w:val="FootnoteText"/>
    <w:rsid w:val="002153A6"/>
  </w:style>
  <w:style w:type="character" w:styleId="FootnoteReference">
    <w:name w:val="footnote reference"/>
    <w:rsid w:val="002153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5145">
      <w:bodyDiv w:val="1"/>
      <w:marLeft w:val="0"/>
      <w:marRight w:val="0"/>
      <w:marTop w:val="0"/>
      <w:marBottom w:val="0"/>
      <w:divBdr>
        <w:top w:val="none" w:sz="0" w:space="0" w:color="auto"/>
        <w:left w:val="none" w:sz="0" w:space="0" w:color="auto"/>
        <w:bottom w:val="none" w:sz="0" w:space="0" w:color="auto"/>
        <w:right w:val="none" w:sz="0" w:space="0" w:color="auto"/>
      </w:divBdr>
    </w:div>
    <w:div w:id="985277488">
      <w:bodyDiv w:val="1"/>
      <w:marLeft w:val="0"/>
      <w:marRight w:val="0"/>
      <w:marTop w:val="0"/>
      <w:marBottom w:val="0"/>
      <w:divBdr>
        <w:top w:val="none" w:sz="0" w:space="0" w:color="auto"/>
        <w:left w:val="none" w:sz="0" w:space="0" w:color="auto"/>
        <w:bottom w:val="none" w:sz="0" w:space="0" w:color="auto"/>
        <w:right w:val="none" w:sz="0" w:space="0" w:color="auto"/>
      </w:divBdr>
    </w:div>
    <w:div w:id="992835989">
      <w:bodyDiv w:val="1"/>
      <w:marLeft w:val="0"/>
      <w:marRight w:val="0"/>
      <w:marTop w:val="0"/>
      <w:marBottom w:val="0"/>
      <w:divBdr>
        <w:top w:val="none" w:sz="0" w:space="0" w:color="auto"/>
        <w:left w:val="none" w:sz="0" w:space="0" w:color="auto"/>
        <w:bottom w:val="none" w:sz="0" w:space="0" w:color="auto"/>
        <w:right w:val="none" w:sz="0" w:space="0" w:color="auto"/>
      </w:divBdr>
    </w:div>
    <w:div w:id="1535538683">
      <w:bodyDiv w:val="1"/>
      <w:marLeft w:val="0"/>
      <w:marRight w:val="0"/>
      <w:marTop w:val="0"/>
      <w:marBottom w:val="0"/>
      <w:divBdr>
        <w:top w:val="none" w:sz="0" w:space="0" w:color="auto"/>
        <w:left w:val="none" w:sz="0" w:space="0" w:color="auto"/>
        <w:bottom w:val="none" w:sz="0" w:space="0" w:color="auto"/>
        <w:right w:val="none" w:sz="0" w:space="0" w:color="auto"/>
      </w:divBdr>
    </w:div>
    <w:div w:id="1646206473">
      <w:bodyDiv w:val="1"/>
      <w:marLeft w:val="0"/>
      <w:marRight w:val="0"/>
      <w:marTop w:val="0"/>
      <w:marBottom w:val="0"/>
      <w:divBdr>
        <w:top w:val="none" w:sz="0" w:space="0" w:color="auto"/>
        <w:left w:val="none" w:sz="0" w:space="0" w:color="auto"/>
        <w:bottom w:val="none" w:sz="0" w:space="0" w:color="auto"/>
        <w:right w:val="none" w:sz="0" w:space="0" w:color="auto"/>
      </w:divBdr>
    </w:div>
    <w:div w:id="1706521381">
      <w:bodyDiv w:val="1"/>
      <w:marLeft w:val="0"/>
      <w:marRight w:val="0"/>
      <w:marTop w:val="0"/>
      <w:marBottom w:val="0"/>
      <w:divBdr>
        <w:top w:val="none" w:sz="0" w:space="0" w:color="auto"/>
        <w:left w:val="none" w:sz="0" w:space="0" w:color="auto"/>
        <w:bottom w:val="none" w:sz="0" w:space="0" w:color="auto"/>
        <w:right w:val="none" w:sz="0" w:space="0" w:color="auto"/>
      </w:divBdr>
    </w:div>
    <w:div w:id="18446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065E-F083-4AE7-97E6-7E42B5AD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834962CF</Template>
  <TotalTime>0</TotalTime>
  <Pages>63</Pages>
  <Words>18226</Words>
  <Characters>103892</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121875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EWIAKOVA Natalia</dc:creator>
  <cp:keywords/>
  <dc:description/>
  <cp:lastModifiedBy>BEFRUI Monika</cp:lastModifiedBy>
  <cp:revision>2</cp:revision>
  <cp:lastPrinted>2017-03-23T11:58:00Z</cp:lastPrinted>
  <dcterms:created xsi:type="dcterms:W3CDTF">2017-03-28T16:32:00Z</dcterms:created>
  <dcterms:modified xsi:type="dcterms:W3CDTF">2017-03-28T16:32:00Z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8.10.0 Build [20161010]</vt:lpwstr>
  </property>
  <property fmtid="{D5CDD505-2E9C-101B-9397-08002B2CF9AE}" pid="4" name="LastEdited with">
    <vt:lpwstr>9.0.0 Build [20170301]</vt:lpwstr>
  </property>
  <property fmtid="{D5CDD505-2E9C-101B-9397-08002B2CF9AE}" pid="5" name="&lt;FdR&gt;">
    <vt:lpwstr>1121741</vt:lpwstr>
  </property>
  <property fmtid="{D5CDD505-2E9C-101B-9397-08002B2CF9AE}" pid="6" name="&lt;Type&gt;">
    <vt:lpwstr>RR</vt:lpwstr>
  </property>
  <property fmtid="{D5CDD505-2E9C-101B-9397-08002B2CF9AE}" pid="7" name="&lt;ModelCod&gt;">
    <vt:lpwstr>\\eiciBRUpr1\pdocep$\DocEP\DOCS\General\PR\PR_Leg\COD\COD_1st\PR_COD_1amCom.dot(17/02/2016 10:44:39)</vt:lpwstr>
  </property>
  <property fmtid="{D5CDD505-2E9C-101B-9397-08002B2CF9AE}" pid="8" name="&lt;ModelTra&gt;">
    <vt:lpwstr>\\eiciBRUpr1\pdocep$\DocEP\TRANSFIL\EN\PR_COD_1amCom.EN(22/09/2016 14:22:15)</vt:lpwstr>
  </property>
  <property fmtid="{D5CDD505-2E9C-101B-9397-08002B2CF9AE}" pid="9" name="&lt;Model&gt;">
    <vt:lpwstr>PR_COD_1amCom</vt:lpwstr>
  </property>
  <property fmtid="{D5CDD505-2E9C-101B-9397-08002B2CF9AE}" pid="10" name="FooterPath">
    <vt:lpwstr>RR\594171EN.docx</vt:lpwstr>
  </property>
  <property fmtid="{D5CDD505-2E9C-101B-9397-08002B2CF9AE}" pid="11" name="PE Number">
    <vt:lpwstr>594.171</vt:lpwstr>
  </property>
  <property fmtid="{D5CDD505-2E9C-101B-9397-08002B2CF9AE}" pid="12" name="SubscribeElise">
    <vt:lpwstr/>
  </property>
  <property fmtid="{D5CDD505-2E9C-101B-9397-08002B2CF9AE}" pid="13" name="SendToEpades">
    <vt:lpwstr/>
  </property>
</Properties>
</file>