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5D0C64" w:rsidTr="006F7907">
        <w:trPr>
          <w:trHeight w:hRule="exact" w:val="1418"/>
        </w:trPr>
        <w:tc>
          <w:tcPr>
            <w:tcW w:w="6804" w:type="dxa"/>
            <w:shd w:val="clear" w:color="auto" w:fill="auto"/>
            <w:vAlign w:val="center"/>
          </w:tcPr>
          <w:p w:rsidR="006F7907" w:rsidRPr="005D0C64" w:rsidRDefault="0018177D" w:rsidP="00FD1DEF">
            <w:pPr>
              <w:pStyle w:val="EPName"/>
            </w:pPr>
            <w:r w:rsidRPr="005D0C64">
              <w:t>Parlement européen</w:t>
            </w:r>
          </w:p>
          <w:p w:rsidR="006F7907" w:rsidRPr="005D0C64" w:rsidRDefault="00672A89" w:rsidP="00672A89">
            <w:pPr>
              <w:pStyle w:val="EPTerm"/>
              <w:rPr>
                <w:rStyle w:val="HideTWBExt"/>
                <w:noProof w:val="0"/>
                <w:vanish w:val="0"/>
                <w:color w:val="auto"/>
              </w:rPr>
            </w:pPr>
            <w:r w:rsidRPr="005D0C64">
              <w:t>2014-2019</w:t>
            </w:r>
          </w:p>
        </w:tc>
        <w:tc>
          <w:tcPr>
            <w:tcW w:w="2268" w:type="dxa"/>
            <w:shd w:val="clear" w:color="auto" w:fill="auto"/>
          </w:tcPr>
          <w:p w:rsidR="006F7907" w:rsidRPr="005D0C64" w:rsidRDefault="005D0C64" w:rsidP="00896BB4">
            <w:pPr>
              <w:pStyle w:val="EPLogo"/>
            </w:pPr>
            <w:r w:rsidRPr="005D0C6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5D0C64" w:rsidRDefault="00461601" w:rsidP="00461601">
      <w:pPr>
        <w:pStyle w:val="LineTop"/>
      </w:pPr>
    </w:p>
    <w:p w:rsidR="00461601" w:rsidRPr="005D0C64" w:rsidRDefault="006A5307" w:rsidP="00461601">
      <w:pPr>
        <w:pStyle w:val="ZCommittee"/>
      </w:pPr>
      <w:r w:rsidRPr="005D0C64">
        <w:t>Document de séance</w:t>
      </w:r>
    </w:p>
    <w:p w:rsidR="00461601" w:rsidRPr="005D0C64" w:rsidRDefault="00461601" w:rsidP="00461601">
      <w:pPr>
        <w:pStyle w:val="LineBottom"/>
      </w:pPr>
    </w:p>
    <w:p w:rsidR="00793EA9" w:rsidRPr="005D0C64" w:rsidRDefault="006A5307">
      <w:pPr>
        <w:pStyle w:val="RefProc"/>
      </w:pPr>
      <w:r w:rsidRPr="005D0C64">
        <w:rPr>
          <w:rStyle w:val="HideTWBExt"/>
          <w:noProof w:val="0"/>
        </w:rPr>
        <w:t>&lt;NoDocSe&gt;</w:t>
      </w:r>
      <w:r w:rsidRPr="005D0C64">
        <w:t>A8-0228/2017</w:t>
      </w:r>
      <w:r w:rsidRPr="005D0C64">
        <w:rPr>
          <w:rStyle w:val="HideTWBExt"/>
          <w:noProof w:val="0"/>
        </w:rPr>
        <w:t>&lt;/NoDocSe&gt;</w:t>
      </w:r>
    </w:p>
    <w:p w:rsidR="00793EA9" w:rsidRPr="005D0C64" w:rsidRDefault="00793EA9">
      <w:pPr>
        <w:pStyle w:val="ZDate"/>
      </w:pPr>
      <w:r w:rsidRPr="005D0C64">
        <w:rPr>
          <w:rStyle w:val="HideTWBExt"/>
          <w:noProof w:val="0"/>
        </w:rPr>
        <w:t>&lt;Date&gt;</w:t>
      </w:r>
      <w:r w:rsidRPr="005D0C64">
        <w:rPr>
          <w:rStyle w:val="HideTWBInt"/>
        </w:rPr>
        <w:t>{21/06/2017}</w:t>
      </w:r>
      <w:r w:rsidRPr="005D0C64">
        <w:t>21.6.2017</w:t>
      </w:r>
      <w:r w:rsidRPr="005D0C64">
        <w:rPr>
          <w:rStyle w:val="HideTWBExt"/>
          <w:noProof w:val="0"/>
        </w:rPr>
        <w:t>&lt;/Date&gt;</w:t>
      </w:r>
    </w:p>
    <w:p w:rsidR="00793EA9" w:rsidRPr="005D0C64" w:rsidRDefault="00793EA9">
      <w:pPr>
        <w:pStyle w:val="StarsAndIs"/>
      </w:pPr>
      <w:r w:rsidRPr="005D0C64">
        <w:rPr>
          <w:rStyle w:val="HideTWBExt"/>
          <w:b w:val="0"/>
          <w:noProof w:val="0"/>
        </w:rPr>
        <w:t>&lt;RefProcLect&gt;</w:t>
      </w:r>
      <w:r w:rsidRPr="005D0C64">
        <w:t>***I</w:t>
      </w:r>
      <w:r w:rsidRPr="005D0C64">
        <w:rPr>
          <w:rStyle w:val="HideTWBExt"/>
          <w:b w:val="0"/>
          <w:noProof w:val="0"/>
        </w:rPr>
        <w:t>&lt;/RefProcLect&gt;</w:t>
      </w:r>
    </w:p>
    <w:p w:rsidR="00793EA9" w:rsidRPr="005D0C64" w:rsidRDefault="00793EA9">
      <w:pPr>
        <w:pStyle w:val="TypeDoc"/>
      </w:pPr>
      <w:r w:rsidRPr="005D0C64">
        <w:rPr>
          <w:rStyle w:val="HideTWBExt"/>
          <w:b w:val="0"/>
          <w:noProof w:val="0"/>
        </w:rPr>
        <w:t>&lt;TitreType&gt;</w:t>
      </w:r>
      <w:r w:rsidRPr="005D0C64">
        <w:t>RAPPORT</w:t>
      </w:r>
      <w:r w:rsidRPr="005D0C64">
        <w:rPr>
          <w:rStyle w:val="HideTWBExt"/>
          <w:b w:val="0"/>
          <w:noProof w:val="0"/>
        </w:rPr>
        <w:t>&lt;/TitreType&gt;</w:t>
      </w:r>
    </w:p>
    <w:p w:rsidR="00793EA9" w:rsidRPr="005D0C64" w:rsidRDefault="00793EA9">
      <w:pPr>
        <w:pStyle w:val="CoverNormal"/>
      </w:pPr>
      <w:r w:rsidRPr="005D0C64">
        <w:rPr>
          <w:rStyle w:val="HideTWBExt"/>
          <w:noProof w:val="0"/>
        </w:rPr>
        <w:t>&lt;Titre&gt;</w:t>
      </w:r>
      <w:r w:rsidRPr="005D0C64">
        <w:t>sur la proposition de règlement du Parlement européen et du Conseil abrogeant le règlement (CEE) nº 1101/89 du Conseil et les règlements (CE) nº 2888/2000 et (CE) nº 685/2001</w:t>
      </w:r>
      <w:r w:rsidRPr="005D0C64">
        <w:rPr>
          <w:rStyle w:val="HideTWBExt"/>
          <w:noProof w:val="0"/>
        </w:rPr>
        <w:t>&lt;/Titre&gt;</w:t>
      </w:r>
    </w:p>
    <w:p w:rsidR="00793EA9" w:rsidRPr="005D0C64" w:rsidRDefault="00793EA9">
      <w:pPr>
        <w:pStyle w:val="Cover24"/>
      </w:pPr>
      <w:r w:rsidRPr="005D0C64">
        <w:rPr>
          <w:rStyle w:val="HideTWBExt"/>
          <w:noProof w:val="0"/>
        </w:rPr>
        <w:t>&lt;DocRef&gt;</w:t>
      </w:r>
      <w:r w:rsidRPr="005D0C64">
        <w:t>(COM(2016)0745 – C8-0501/2016 – 2016/0368(COD))</w:t>
      </w:r>
      <w:r w:rsidRPr="005D0C64">
        <w:rPr>
          <w:rStyle w:val="HideTWBExt"/>
          <w:noProof w:val="0"/>
        </w:rPr>
        <w:t>&lt;/DocRef&gt;</w:t>
      </w:r>
    </w:p>
    <w:p w:rsidR="00793EA9" w:rsidRPr="005D0C64" w:rsidRDefault="00793EA9">
      <w:pPr>
        <w:pStyle w:val="Cover24"/>
      </w:pPr>
      <w:r w:rsidRPr="005D0C64">
        <w:rPr>
          <w:rStyle w:val="HideTWBExt"/>
          <w:noProof w:val="0"/>
        </w:rPr>
        <w:t>&lt;Commission&gt;</w:t>
      </w:r>
      <w:r w:rsidRPr="005D0C64">
        <w:rPr>
          <w:rStyle w:val="HideTWBInt"/>
          <w:color w:val="auto"/>
        </w:rPr>
        <w:t>{TRAN}</w:t>
      </w:r>
      <w:r w:rsidRPr="005D0C64">
        <w:t>Commission des transports et du tourisme</w:t>
      </w:r>
      <w:r w:rsidRPr="005D0C64">
        <w:rPr>
          <w:rStyle w:val="HideTWBExt"/>
          <w:noProof w:val="0"/>
        </w:rPr>
        <w:t>&lt;/Commission&gt;</w:t>
      </w:r>
    </w:p>
    <w:p w:rsidR="00793EA9" w:rsidRPr="005D0C64" w:rsidRDefault="00672A89">
      <w:pPr>
        <w:pStyle w:val="Cover24"/>
      </w:pPr>
      <w:r w:rsidRPr="005D0C64">
        <w:t xml:space="preserve">Rapporteure: </w:t>
      </w:r>
      <w:r w:rsidRPr="005D0C64">
        <w:rPr>
          <w:rStyle w:val="HideTWBExt"/>
          <w:noProof w:val="0"/>
        </w:rPr>
        <w:t>&lt;Depute&gt;</w:t>
      </w:r>
      <w:r w:rsidRPr="005D0C64">
        <w:t>Karima Delli</w:t>
      </w:r>
      <w:r w:rsidRPr="005D0C64">
        <w:rPr>
          <w:rStyle w:val="HideTWBExt"/>
          <w:noProof w:val="0"/>
        </w:rPr>
        <w:t>&lt;/Depute&gt;</w:t>
      </w:r>
    </w:p>
    <w:p w:rsidR="001C5B44" w:rsidRPr="005D0C64" w:rsidRDefault="001C5B44" w:rsidP="001C5B44">
      <w:pPr>
        <w:pStyle w:val="CoverNormal"/>
      </w:pPr>
    </w:p>
    <w:p w:rsidR="00793EA9" w:rsidRPr="005D0C64" w:rsidRDefault="00793EA9" w:rsidP="00187008">
      <w:pPr>
        <w:widowControl/>
        <w:tabs>
          <w:tab w:val="center" w:pos="4677"/>
        </w:tabs>
      </w:pPr>
      <w:r w:rsidRPr="005D0C64">
        <w:br w:type="page"/>
      </w:r>
      <w:bookmarkStart w:id="0" w:name="DocEPTmpStart"/>
      <w:bookmarkEnd w:id="0"/>
    </w:p>
    <w:p w:rsidR="00672A89" w:rsidRPr="005D0C64" w:rsidRDefault="00DB062B">
      <w:r w:rsidRPr="005D0C64">
        <w:fldChar w:fldCharType="begin"/>
      </w:r>
      <w:r w:rsidRPr="005D0C64">
        <w:instrText xml:space="preserve"> TITLE  \* MERGEFORMAT </w:instrText>
      </w:r>
      <w:r w:rsidRPr="005D0C64">
        <w:fldChar w:fldCharType="separate"/>
      </w:r>
      <w:r>
        <w:t>PR_COD_1amCom</w:t>
      </w:r>
      <w:r w:rsidRPr="005D0C64">
        <w:fldChar w:fldCharType="end"/>
      </w:r>
    </w:p>
    <w:p w:rsidR="00672A89" w:rsidRPr="005D0C64" w:rsidRDefault="00672A89"/>
    <w:p w:rsidR="00672A89" w:rsidRPr="005D0C64" w:rsidRDefault="00672A89"/>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672A89" w:rsidRPr="005D0C64">
        <w:tc>
          <w:tcPr>
            <w:tcW w:w="5811" w:type="dxa"/>
          </w:tcPr>
          <w:p w:rsidR="00672A89" w:rsidRPr="005D0C64" w:rsidRDefault="00672A89">
            <w:pPr>
              <w:pStyle w:val="Lgendetitre"/>
            </w:pPr>
            <w:r w:rsidRPr="005D0C64">
              <w:t>Légende des signes utilisés</w:t>
            </w:r>
          </w:p>
        </w:tc>
      </w:tr>
      <w:tr w:rsidR="00672A89" w:rsidRPr="005D0C64" w:rsidTr="00C50C36">
        <w:trPr>
          <w:cantSplit/>
          <w:trHeight w:val="1944"/>
        </w:trPr>
        <w:tc>
          <w:tcPr>
            <w:tcW w:w="5811" w:type="dxa"/>
            <w:tcBorders>
              <w:bottom w:val="single" w:sz="4" w:space="0" w:color="auto"/>
            </w:tcBorders>
          </w:tcPr>
          <w:p w:rsidR="00672A89" w:rsidRPr="005D0C64" w:rsidRDefault="00672A89">
            <w:pPr>
              <w:pStyle w:val="Lgendesigne"/>
            </w:pPr>
            <w:r w:rsidRPr="005D0C64">
              <w:tab/>
              <w:t>*</w:t>
            </w:r>
            <w:r w:rsidRPr="005D0C64">
              <w:tab/>
              <w:t>Procédure de consultation</w:t>
            </w:r>
          </w:p>
          <w:p w:rsidR="00672A89" w:rsidRPr="005D0C64" w:rsidRDefault="00672A89">
            <w:pPr>
              <w:pStyle w:val="Lgendesigne"/>
            </w:pPr>
            <w:r w:rsidRPr="005D0C64">
              <w:tab/>
              <w:t>***</w:t>
            </w:r>
            <w:r w:rsidRPr="005D0C64">
              <w:tab/>
              <w:t>Procédure d'approbation</w:t>
            </w:r>
          </w:p>
          <w:p w:rsidR="00672A89" w:rsidRPr="005D0C64" w:rsidRDefault="00672A89">
            <w:pPr>
              <w:pStyle w:val="Lgendesigne"/>
            </w:pPr>
            <w:r w:rsidRPr="005D0C64">
              <w:tab/>
              <w:t>***I</w:t>
            </w:r>
            <w:r w:rsidRPr="005D0C64">
              <w:tab/>
              <w:t>Procédure législative ordinaire (première lecture)</w:t>
            </w:r>
          </w:p>
          <w:p w:rsidR="00672A89" w:rsidRPr="005D0C64" w:rsidRDefault="00672A89">
            <w:pPr>
              <w:pStyle w:val="Lgendesigne"/>
            </w:pPr>
            <w:r w:rsidRPr="005D0C64">
              <w:tab/>
              <w:t>***II</w:t>
            </w:r>
            <w:r w:rsidRPr="005D0C64">
              <w:tab/>
              <w:t>Procédure législative ordinaire (deuxième lecture)</w:t>
            </w:r>
          </w:p>
          <w:p w:rsidR="00672A89" w:rsidRPr="005D0C64" w:rsidRDefault="00672A89">
            <w:pPr>
              <w:pStyle w:val="Lgendesigne"/>
            </w:pPr>
            <w:r w:rsidRPr="005D0C64">
              <w:tab/>
              <w:t>***III</w:t>
            </w:r>
            <w:r w:rsidRPr="005D0C64">
              <w:tab/>
              <w:t>Procédure législative ordinaire (troisième lecture)</w:t>
            </w:r>
          </w:p>
          <w:p w:rsidR="00672A89" w:rsidRPr="005D0C64" w:rsidRDefault="00672A89">
            <w:pPr>
              <w:pStyle w:val="Lgendesigne"/>
              <w:ind w:left="0" w:firstLine="0"/>
            </w:pPr>
          </w:p>
          <w:p w:rsidR="00672A89" w:rsidRPr="005D0C64" w:rsidRDefault="00672A89">
            <w:pPr>
              <w:pStyle w:val="Lgendestandard"/>
            </w:pPr>
            <w:r w:rsidRPr="005D0C64">
              <w:t>(La procédure indiquée est fondée sur la base juridique proposée par le projet d'acte.)</w:t>
            </w:r>
          </w:p>
          <w:p w:rsidR="00672A89" w:rsidRPr="005D0C64" w:rsidRDefault="00672A89">
            <w:pPr>
              <w:pStyle w:val="Lgendesigne"/>
              <w:ind w:left="0" w:firstLine="0"/>
            </w:pPr>
          </w:p>
        </w:tc>
      </w:tr>
    </w:tbl>
    <w:p w:rsidR="00672A89" w:rsidRPr="005D0C64" w:rsidRDefault="00672A89"/>
    <w:p w:rsidR="00672A89" w:rsidRPr="005D0C64" w:rsidRDefault="00672A89"/>
    <w:p w:rsidR="00672A89" w:rsidRPr="005D0C64" w:rsidRDefault="00672A89"/>
    <w:p w:rsidR="00672A89" w:rsidRPr="005D0C64" w:rsidRDefault="00672A89"/>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672A89" w:rsidRPr="005D0C64">
        <w:tc>
          <w:tcPr>
            <w:tcW w:w="5811" w:type="dxa"/>
          </w:tcPr>
          <w:p w:rsidR="00672A89" w:rsidRPr="005D0C64" w:rsidRDefault="00672A89">
            <w:pPr>
              <w:pStyle w:val="Lgendetitre"/>
            </w:pPr>
            <w:r w:rsidRPr="005D0C64">
              <w:t>Amendements à un projet d'acte</w:t>
            </w:r>
          </w:p>
        </w:tc>
      </w:tr>
      <w:tr w:rsidR="00672A89" w:rsidRPr="005D0C64">
        <w:tc>
          <w:tcPr>
            <w:tcW w:w="5811" w:type="dxa"/>
          </w:tcPr>
          <w:p w:rsidR="00672A89" w:rsidRPr="005D0C64" w:rsidRDefault="00672A89" w:rsidP="00350CA0">
            <w:pPr>
              <w:pStyle w:val="Lgendestandard"/>
              <w:rPr>
                <w:szCs w:val="18"/>
              </w:rPr>
            </w:pPr>
            <w:r w:rsidRPr="005D0C64">
              <w:rPr>
                <w:b/>
              </w:rPr>
              <w:t>Amendements du Parlement présentés en deux colonnes</w:t>
            </w:r>
          </w:p>
          <w:p w:rsidR="00672A89" w:rsidRPr="005D0C64" w:rsidRDefault="00672A89" w:rsidP="00350CA0">
            <w:pPr>
              <w:pStyle w:val="Lgendestandard"/>
              <w:rPr>
                <w:szCs w:val="18"/>
              </w:rPr>
            </w:pPr>
          </w:p>
          <w:p w:rsidR="00672A89" w:rsidRPr="005D0C64" w:rsidRDefault="00672A89" w:rsidP="00350CA0">
            <w:pPr>
              <w:pStyle w:val="Lgendestandard"/>
              <w:rPr>
                <w:szCs w:val="18"/>
              </w:rPr>
            </w:pPr>
            <w:r w:rsidRPr="005D0C64">
              <w:t xml:space="preserve">Les suppressions sont signalées par des </w:t>
            </w:r>
            <w:r w:rsidRPr="005D0C64">
              <w:rPr>
                <w:b/>
                <w:i/>
                <w:szCs w:val="18"/>
              </w:rPr>
              <w:t>italiques gras</w:t>
            </w:r>
            <w:r w:rsidRPr="005D0C64">
              <w:t xml:space="preserve"> dans la colonne de gauche. Les remplacements sont signalés par des </w:t>
            </w:r>
            <w:r w:rsidRPr="005D0C64">
              <w:rPr>
                <w:b/>
                <w:i/>
                <w:szCs w:val="18"/>
              </w:rPr>
              <w:t xml:space="preserve">italiques gras </w:t>
            </w:r>
            <w:r w:rsidRPr="005D0C64">
              <w:t>dans les deux colonnes. Le texte nouveau est signalé par des</w:t>
            </w:r>
            <w:r w:rsidRPr="005D0C64">
              <w:rPr>
                <w:b/>
                <w:i/>
                <w:szCs w:val="18"/>
              </w:rPr>
              <w:t xml:space="preserve"> italiques gras</w:t>
            </w:r>
            <w:r w:rsidRPr="005D0C64">
              <w:t xml:space="preserve"> dans la colonne de droite.</w:t>
            </w:r>
          </w:p>
          <w:p w:rsidR="00672A89" w:rsidRPr="005D0C64" w:rsidRDefault="00672A89" w:rsidP="00350CA0">
            <w:pPr>
              <w:pStyle w:val="Lgendestandard"/>
            </w:pPr>
          </w:p>
          <w:p w:rsidR="00672A89" w:rsidRPr="005D0C64" w:rsidRDefault="00672A89" w:rsidP="00350CA0">
            <w:pPr>
              <w:pStyle w:val="Lgendestandard"/>
            </w:pPr>
            <w:r w:rsidRPr="005D0C64">
              <w:t xml:space="preserve">Les première et deuxième lignes de l'en-tête de chaque amendement identifient le passage concerné dans le projet d'acte à l'examen. Si un amendement porte sur un acte existant, que le projet d'acte entend modifier, l'en-tête comporte en outre une troisième et une quatrième lignes qui identifient respectivement l'acte existant et la disposition de celui-ci qui est concernée. </w:t>
            </w:r>
          </w:p>
          <w:p w:rsidR="00672A89" w:rsidRPr="005D0C64" w:rsidRDefault="00672A89" w:rsidP="00350CA0">
            <w:pPr>
              <w:pStyle w:val="Lgendestandard"/>
            </w:pPr>
          </w:p>
          <w:p w:rsidR="00672A89" w:rsidRPr="005D0C64" w:rsidRDefault="00672A89" w:rsidP="00350CA0">
            <w:pPr>
              <w:pStyle w:val="Lgendestandard"/>
              <w:rPr>
                <w:b/>
                <w:szCs w:val="18"/>
              </w:rPr>
            </w:pPr>
            <w:r w:rsidRPr="005D0C64">
              <w:rPr>
                <w:b/>
                <w:szCs w:val="18"/>
              </w:rPr>
              <w:t>Amendements du Parlement prenant la forme d'un texte consolidé</w:t>
            </w:r>
          </w:p>
          <w:p w:rsidR="00672A89" w:rsidRPr="005D0C64" w:rsidRDefault="00672A89" w:rsidP="00350CA0">
            <w:pPr>
              <w:pStyle w:val="Lgendestandard"/>
              <w:rPr>
                <w:szCs w:val="18"/>
              </w:rPr>
            </w:pPr>
          </w:p>
          <w:p w:rsidR="00672A89" w:rsidRPr="005D0C64" w:rsidRDefault="00672A89" w:rsidP="00350CA0">
            <w:pPr>
              <w:pStyle w:val="Lgendestandard"/>
              <w:rPr>
                <w:szCs w:val="18"/>
              </w:rPr>
            </w:pPr>
            <w:r w:rsidRPr="005D0C64">
              <w:rPr>
                <w:color w:val="000000"/>
                <w:szCs w:val="18"/>
              </w:rPr>
              <w:t xml:space="preserve">Les parties de textes nouvelles sont indiquées en </w:t>
            </w:r>
            <w:r w:rsidRPr="005D0C64">
              <w:rPr>
                <w:b/>
                <w:i/>
                <w:color w:val="000000"/>
                <w:szCs w:val="18"/>
              </w:rPr>
              <w:t>italiques gras</w:t>
            </w:r>
            <w:r w:rsidRPr="005D0C64">
              <w:t xml:space="preserve">. Les parties de texte supprimées sont </w:t>
            </w:r>
            <w:r w:rsidRPr="005D0C64">
              <w:rPr>
                <w:color w:val="000000"/>
                <w:szCs w:val="18"/>
              </w:rPr>
              <w:t xml:space="preserve">indiquées par le symbole </w:t>
            </w:r>
            <w:r w:rsidRPr="005D0C64">
              <w:t xml:space="preserve">▌ ou barrées. Les remplacements sont signalés en indiquant en </w:t>
            </w:r>
            <w:r w:rsidRPr="005D0C64">
              <w:rPr>
                <w:b/>
                <w:i/>
                <w:szCs w:val="18"/>
              </w:rPr>
              <w:t xml:space="preserve">italiques gras </w:t>
            </w:r>
            <w:r w:rsidRPr="005D0C64">
              <w:t xml:space="preserve">le texte nouveau et en effaçant ou en barrant le texte remplacé. </w:t>
            </w:r>
          </w:p>
          <w:p w:rsidR="00672A89" w:rsidRPr="005D0C64" w:rsidRDefault="00672A89" w:rsidP="00350CA0">
            <w:pPr>
              <w:pStyle w:val="Lgendestandard"/>
            </w:pPr>
            <w:r w:rsidRPr="005D0C64">
              <w:t>Par exception, les modifications de nature strictement technique apportées par les services en vue de l'élaboration du texte final ne sont pas marquées.</w:t>
            </w:r>
          </w:p>
          <w:p w:rsidR="00672A89" w:rsidRPr="005D0C64" w:rsidRDefault="00672A89">
            <w:pPr>
              <w:pStyle w:val="Lgendestandard"/>
            </w:pPr>
          </w:p>
        </w:tc>
      </w:tr>
    </w:tbl>
    <w:p w:rsidR="00672A89" w:rsidRPr="005D0C64" w:rsidRDefault="00672A89"/>
    <w:p w:rsidR="00793EA9" w:rsidRPr="005D0C64" w:rsidRDefault="00793EA9" w:rsidP="00012351">
      <w:pPr>
        <w:widowControl/>
        <w:tabs>
          <w:tab w:val="center" w:pos="4677"/>
        </w:tabs>
      </w:pPr>
    </w:p>
    <w:p w:rsidR="00793EA9" w:rsidRPr="005D0C64" w:rsidRDefault="00793EA9">
      <w:pPr>
        <w:pStyle w:val="TOCHeading"/>
      </w:pPr>
      <w:r w:rsidRPr="005D0C64">
        <w:br w:type="page"/>
      </w:r>
      <w:r w:rsidRPr="005D0C64">
        <w:lastRenderedPageBreak/>
        <w:t>SOMMAIRE</w:t>
      </w:r>
    </w:p>
    <w:p w:rsidR="00793EA9" w:rsidRPr="005D0C64" w:rsidRDefault="0018177D">
      <w:pPr>
        <w:pStyle w:val="TOCPage"/>
      </w:pPr>
      <w:r w:rsidRPr="005D0C64">
        <w:t>Page</w:t>
      </w:r>
    </w:p>
    <w:p w:rsidR="00DB062B" w:rsidRDefault="001767E2">
      <w:pPr>
        <w:pStyle w:val="TOC1"/>
        <w:tabs>
          <w:tab w:val="right" w:leader="dot" w:pos="9060"/>
        </w:tabs>
        <w:rPr>
          <w:rFonts w:asciiTheme="minorHAnsi" w:eastAsiaTheme="minorEastAsia" w:hAnsiTheme="minorHAnsi" w:cstheme="minorBidi"/>
          <w:noProof/>
          <w:sz w:val="22"/>
          <w:szCs w:val="22"/>
          <w:lang w:eastAsia="fr-FR"/>
        </w:rPr>
      </w:pPr>
      <w:r w:rsidRPr="005D0C64">
        <w:rPr>
          <w:b/>
        </w:rPr>
        <w:fldChar w:fldCharType="begin"/>
      </w:r>
      <w:r w:rsidRPr="005D0C64">
        <w:rPr>
          <w:b/>
        </w:rPr>
        <w:instrText xml:space="preserve"> TOC \t "PageHeading</w:instrText>
      </w:r>
      <w:r w:rsidR="005D0C64" w:rsidRPr="005D0C64">
        <w:rPr>
          <w:b/>
        </w:rPr>
        <w:instrText>;</w:instrText>
      </w:r>
      <w:r w:rsidRPr="005D0C64">
        <w:rPr>
          <w:b/>
        </w:rPr>
        <w:instrText xml:space="preserve">1" </w:instrText>
      </w:r>
      <w:r w:rsidRPr="005D0C64">
        <w:rPr>
          <w:b/>
        </w:rPr>
        <w:fldChar w:fldCharType="separate"/>
      </w:r>
      <w:r w:rsidR="00DB062B">
        <w:rPr>
          <w:noProof/>
        </w:rPr>
        <w:t>PROJET DE RÉSOLUTION LÉGISLATIVE DU PARLEMENT EUROPÉEN</w:t>
      </w:r>
      <w:r w:rsidR="00DB062B">
        <w:rPr>
          <w:noProof/>
        </w:rPr>
        <w:tab/>
      </w:r>
      <w:r w:rsidR="00DB062B">
        <w:rPr>
          <w:noProof/>
        </w:rPr>
        <w:fldChar w:fldCharType="begin"/>
      </w:r>
      <w:r w:rsidR="00DB062B">
        <w:rPr>
          <w:noProof/>
        </w:rPr>
        <w:instrText xml:space="preserve"> PAGEREF _Toc487111033 \h </w:instrText>
      </w:r>
      <w:r w:rsidR="00DB062B">
        <w:rPr>
          <w:noProof/>
        </w:rPr>
      </w:r>
      <w:r w:rsidR="00DB062B">
        <w:rPr>
          <w:noProof/>
        </w:rPr>
        <w:fldChar w:fldCharType="separate"/>
      </w:r>
      <w:r w:rsidR="00DB062B">
        <w:rPr>
          <w:noProof/>
        </w:rPr>
        <w:t>5</w:t>
      </w:r>
      <w:r w:rsidR="00DB062B">
        <w:rPr>
          <w:noProof/>
        </w:rPr>
        <w:fldChar w:fldCharType="end"/>
      </w:r>
    </w:p>
    <w:p w:rsidR="00DB062B" w:rsidRDefault="00DB062B">
      <w:pPr>
        <w:pStyle w:val="TOC1"/>
        <w:tabs>
          <w:tab w:val="right" w:leader="dot" w:pos="9060"/>
        </w:tabs>
        <w:rPr>
          <w:rFonts w:asciiTheme="minorHAnsi" w:eastAsiaTheme="minorEastAsia" w:hAnsiTheme="minorHAnsi" w:cstheme="minorBidi"/>
          <w:noProof/>
          <w:sz w:val="22"/>
          <w:szCs w:val="22"/>
          <w:lang w:eastAsia="fr-FR"/>
        </w:rPr>
      </w:pPr>
      <w:r>
        <w:rPr>
          <w:noProof/>
        </w:rPr>
        <w:t>EXPOSÉ DES MOTIFS</w:t>
      </w:r>
      <w:r>
        <w:rPr>
          <w:noProof/>
        </w:rPr>
        <w:tab/>
      </w:r>
      <w:r>
        <w:rPr>
          <w:noProof/>
        </w:rPr>
        <w:fldChar w:fldCharType="begin"/>
      </w:r>
      <w:r>
        <w:rPr>
          <w:noProof/>
        </w:rPr>
        <w:instrText xml:space="preserve"> PAGEREF _Toc487111034 \h </w:instrText>
      </w:r>
      <w:r>
        <w:rPr>
          <w:noProof/>
        </w:rPr>
      </w:r>
      <w:r>
        <w:rPr>
          <w:noProof/>
        </w:rPr>
        <w:fldChar w:fldCharType="separate"/>
      </w:r>
      <w:r>
        <w:rPr>
          <w:noProof/>
        </w:rPr>
        <w:t>8</w:t>
      </w:r>
      <w:r>
        <w:rPr>
          <w:noProof/>
        </w:rPr>
        <w:fldChar w:fldCharType="end"/>
      </w:r>
    </w:p>
    <w:p w:rsidR="00DB062B" w:rsidRDefault="00DB062B">
      <w:pPr>
        <w:pStyle w:val="TOC1"/>
        <w:tabs>
          <w:tab w:val="right" w:leader="dot" w:pos="9060"/>
        </w:tabs>
        <w:rPr>
          <w:rFonts w:asciiTheme="minorHAnsi" w:eastAsiaTheme="minorEastAsia" w:hAnsiTheme="minorHAnsi" w:cstheme="minorBidi"/>
          <w:noProof/>
          <w:sz w:val="22"/>
          <w:szCs w:val="22"/>
          <w:lang w:eastAsia="fr-FR"/>
        </w:rPr>
      </w:pPr>
      <w:r>
        <w:rPr>
          <w:noProof/>
        </w:rPr>
        <w:t>PROCÉDURE DE LA COMMISSION COMPÉTENTE AU FOND</w:t>
      </w:r>
      <w:r>
        <w:rPr>
          <w:noProof/>
        </w:rPr>
        <w:tab/>
      </w:r>
      <w:r>
        <w:rPr>
          <w:noProof/>
        </w:rPr>
        <w:fldChar w:fldCharType="begin"/>
      </w:r>
      <w:r>
        <w:rPr>
          <w:noProof/>
        </w:rPr>
        <w:instrText xml:space="preserve"> PAGEREF _Toc487111035 \h </w:instrText>
      </w:r>
      <w:r>
        <w:rPr>
          <w:noProof/>
        </w:rPr>
      </w:r>
      <w:r>
        <w:rPr>
          <w:noProof/>
        </w:rPr>
        <w:fldChar w:fldCharType="separate"/>
      </w:r>
      <w:r>
        <w:rPr>
          <w:noProof/>
        </w:rPr>
        <w:t>9</w:t>
      </w:r>
      <w:r>
        <w:rPr>
          <w:noProof/>
        </w:rPr>
        <w:fldChar w:fldCharType="end"/>
      </w:r>
    </w:p>
    <w:p w:rsidR="00DB062B" w:rsidRDefault="00DB062B">
      <w:pPr>
        <w:pStyle w:val="TOC1"/>
        <w:tabs>
          <w:tab w:val="right" w:leader="dot" w:pos="9060"/>
        </w:tabs>
        <w:rPr>
          <w:rFonts w:asciiTheme="minorHAnsi" w:eastAsiaTheme="minorEastAsia" w:hAnsiTheme="minorHAnsi" w:cstheme="minorBidi"/>
          <w:noProof/>
          <w:sz w:val="22"/>
          <w:szCs w:val="22"/>
          <w:lang w:eastAsia="fr-FR"/>
        </w:rPr>
      </w:pPr>
      <w:r>
        <w:rPr>
          <w:noProof/>
        </w:rPr>
        <w:t>VOTE FINAL PAR APPEL NOMINAL EN COMMISSION COMPÉTENTE AU FOND</w:t>
      </w:r>
      <w:r>
        <w:rPr>
          <w:noProof/>
        </w:rPr>
        <w:tab/>
      </w:r>
      <w:r>
        <w:rPr>
          <w:noProof/>
        </w:rPr>
        <w:fldChar w:fldCharType="begin"/>
      </w:r>
      <w:r>
        <w:rPr>
          <w:noProof/>
        </w:rPr>
        <w:instrText xml:space="preserve"> PAGEREF _Toc487111036 \h </w:instrText>
      </w:r>
      <w:r>
        <w:rPr>
          <w:noProof/>
        </w:rPr>
      </w:r>
      <w:r>
        <w:rPr>
          <w:noProof/>
        </w:rPr>
        <w:fldChar w:fldCharType="separate"/>
      </w:r>
      <w:r>
        <w:rPr>
          <w:noProof/>
        </w:rPr>
        <w:t>10</w:t>
      </w:r>
      <w:r>
        <w:rPr>
          <w:noProof/>
        </w:rPr>
        <w:fldChar w:fldCharType="end"/>
      </w:r>
    </w:p>
    <w:p w:rsidR="00793EA9" w:rsidRPr="005D0C64" w:rsidRDefault="001767E2" w:rsidP="002346B0">
      <w:r w:rsidRPr="005D0C64">
        <w:rPr>
          <w:b/>
        </w:rPr>
        <w:fldChar w:fldCharType="end"/>
      </w:r>
    </w:p>
    <w:p w:rsidR="002346B0" w:rsidRPr="005D0C64" w:rsidRDefault="002346B0" w:rsidP="002346B0"/>
    <w:p w:rsidR="002346B0" w:rsidRPr="005D0C64" w:rsidRDefault="002346B0">
      <w:pPr>
        <w:pStyle w:val="PageHeading"/>
      </w:pPr>
    </w:p>
    <w:p w:rsidR="00793EA9" w:rsidRPr="005D0C64" w:rsidRDefault="00793EA9">
      <w:pPr>
        <w:pStyle w:val="PageHeading"/>
      </w:pPr>
      <w:r w:rsidRPr="005D0C64">
        <w:br w:type="page"/>
      </w:r>
      <w:r w:rsidRPr="005D0C64">
        <w:lastRenderedPageBreak/>
        <w:br w:type="page"/>
      </w:r>
      <w:bookmarkStart w:id="1" w:name="_Toc487111033"/>
      <w:r w:rsidRPr="005D0C64">
        <w:lastRenderedPageBreak/>
        <w:t>PROJET DE RÉSOLUTION LÉGISLATIVE DU PARLEMENT EUROPÉEN</w:t>
      </w:r>
      <w:bookmarkEnd w:id="1"/>
    </w:p>
    <w:p w:rsidR="00793EA9" w:rsidRPr="005D0C64" w:rsidRDefault="00672A89" w:rsidP="00672A89">
      <w:pPr>
        <w:pStyle w:val="NormalBold"/>
      </w:pPr>
      <w:r w:rsidRPr="005D0C64">
        <w:t>sur la proposition de règlement du Parlement européen et du Conseil abrogeant le règlement (CEE) nº 1101/89 du Conseil et les règlements (CE) nº 2888/2000 et (CE) nº 685/2001</w:t>
      </w:r>
    </w:p>
    <w:p w:rsidR="00793EA9" w:rsidRPr="005D0C64" w:rsidRDefault="0018177D">
      <w:pPr>
        <w:pStyle w:val="Normal12Bold"/>
      </w:pPr>
      <w:r w:rsidRPr="005D0C64">
        <w:t>(COM(2016)0745 – C8-0501/2016 – 2016/0368(COD))</w:t>
      </w:r>
    </w:p>
    <w:p w:rsidR="00793EA9" w:rsidRPr="005D0C64" w:rsidRDefault="0018177D">
      <w:pPr>
        <w:pStyle w:val="Normal12Bold"/>
      </w:pPr>
      <w:r w:rsidRPr="005D0C64">
        <w:t>(Procédure législative ordinaire: première lecture)</w:t>
      </w:r>
    </w:p>
    <w:p w:rsidR="00672A89" w:rsidRPr="005D0C64" w:rsidRDefault="0018177D" w:rsidP="00672A89">
      <w:pPr>
        <w:pStyle w:val="Normal12"/>
      </w:pPr>
      <w:r w:rsidRPr="005D0C64">
        <w:rPr>
          <w:i/>
        </w:rPr>
        <w:t>Le Parlement européen</w:t>
      </w:r>
      <w:r w:rsidRPr="005D0C64">
        <w:t>,</w:t>
      </w:r>
    </w:p>
    <w:p w:rsidR="00477009" w:rsidRPr="005D0C64" w:rsidRDefault="00477009" w:rsidP="00477009">
      <w:pPr>
        <w:pStyle w:val="Normal12Hanging"/>
      </w:pPr>
      <w:r w:rsidRPr="005D0C64">
        <w:t>–</w:t>
      </w:r>
      <w:r w:rsidRPr="005D0C64">
        <w:tab/>
        <w:t>vu la proposition de la Commission au Parlement européen et au Conseil (COM(2016)0745),</w:t>
      </w:r>
    </w:p>
    <w:p w:rsidR="00477009" w:rsidRPr="005D0C64" w:rsidRDefault="00477009" w:rsidP="00477009">
      <w:pPr>
        <w:pStyle w:val="Normal12Hanging"/>
      </w:pPr>
      <w:r w:rsidRPr="005D0C64">
        <w:t>–</w:t>
      </w:r>
      <w:r w:rsidRPr="005D0C64">
        <w:tab/>
        <w:t>vu l’article 294, paragraphe 2, et l’article 91 du traité sur le fonctionnement de l’Union européenne, conformément auxquels la proposition lui a été présentée par la Commission (C8-0501/2016),</w:t>
      </w:r>
    </w:p>
    <w:p w:rsidR="00477009" w:rsidRPr="005D0C64" w:rsidRDefault="00477009" w:rsidP="00477009">
      <w:pPr>
        <w:pStyle w:val="Normal12Hanging"/>
      </w:pPr>
      <w:r w:rsidRPr="005D0C64">
        <w:t>–</w:t>
      </w:r>
      <w:r w:rsidRPr="005D0C64">
        <w:tab/>
        <w:t>vu l’article 294, paragraphe 3, du traité sur le fonctionnement de l’Union européenne,</w:t>
      </w:r>
    </w:p>
    <w:p w:rsidR="00477009" w:rsidRPr="005D0C64" w:rsidRDefault="00477009" w:rsidP="00477009">
      <w:pPr>
        <w:pStyle w:val="Normal12Hanging"/>
      </w:pPr>
      <w:r w:rsidRPr="005D0C64">
        <w:t>–</w:t>
      </w:r>
      <w:r w:rsidRPr="005D0C64">
        <w:tab/>
        <w:t>vu l’avis du Comité économique et social européen du 29 mars 2017</w:t>
      </w:r>
      <w:r w:rsidRPr="005D0C64">
        <w:rPr>
          <w:rStyle w:val="FootnoteReference"/>
        </w:rPr>
        <w:footnoteReference w:id="1"/>
      </w:r>
      <w:r w:rsidRPr="005D0C64">
        <w:t>,</w:t>
      </w:r>
    </w:p>
    <w:p w:rsidR="00477009" w:rsidRPr="005D0C64" w:rsidRDefault="00477009" w:rsidP="00477009">
      <w:pPr>
        <w:pStyle w:val="Normal12Hanging"/>
      </w:pPr>
      <w:r w:rsidRPr="005D0C64">
        <w:t>–</w:t>
      </w:r>
      <w:r w:rsidRPr="005D0C64">
        <w:tab/>
        <w:t>après consultation du Comité des régions,</w:t>
      </w:r>
    </w:p>
    <w:p w:rsidR="00477009" w:rsidRPr="005D0C64" w:rsidRDefault="00477009" w:rsidP="00477009">
      <w:pPr>
        <w:pStyle w:val="Normal12Hanging"/>
      </w:pPr>
      <w:r w:rsidRPr="005D0C64">
        <w:t>–</w:t>
      </w:r>
      <w:r w:rsidRPr="005D0C64">
        <w:tab/>
        <w:t>vu l’article 59 de son règlement,</w:t>
      </w:r>
    </w:p>
    <w:p w:rsidR="00477009" w:rsidRPr="005D0C64" w:rsidRDefault="00477009" w:rsidP="00477009">
      <w:pPr>
        <w:pStyle w:val="Normal12Hanging"/>
      </w:pPr>
      <w:r w:rsidRPr="005D0C64">
        <w:t>–</w:t>
      </w:r>
      <w:r w:rsidRPr="005D0C64">
        <w:tab/>
        <w:t>vu le rapport de la commission des transports et du tourisme (A8-0228/2017),</w:t>
      </w:r>
    </w:p>
    <w:p w:rsidR="00477009" w:rsidRPr="005D0C64" w:rsidRDefault="00477009" w:rsidP="00477009">
      <w:pPr>
        <w:pStyle w:val="Normal12Hanging"/>
      </w:pPr>
      <w:r w:rsidRPr="005D0C64">
        <w:t>1.</w:t>
      </w:r>
      <w:r w:rsidRPr="005D0C64">
        <w:tab/>
        <w:t>arrête la position en première lecture figurant ci-après;</w:t>
      </w:r>
    </w:p>
    <w:p w:rsidR="00477009" w:rsidRPr="005D0C64" w:rsidRDefault="00477009" w:rsidP="00477009">
      <w:pPr>
        <w:pStyle w:val="Normal12Hanging"/>
      </w:pPr>
      <w:r w:rsidRPr="005D0C64">
        <w:t>2.</w:t>
      </w:r>
      <w:r w:rsidRPr="005D0C64">
        <w:tab/>
        <w:t>demande à la Commission de le saisir à nouveau si elle remplace, modifie de manière substantielle ou entend modifier de manière substantielle sa proposition;</w:t>
      </w:r>
    </w:p>
    <w:p w:rsidR="00477009" w:rsidRPr="005D0C64" w:rsidRDefault="00477009" w:rsidP="00477009">
      <w:pPr>
        <w:pStyle w:val="Normal12Hanging"/>
      </w:pPr>
      <w:r w:rsidRPr="005D0C64">
        <w:t>3.</w:t>
      </w:r>
      <w:r w:rsidRPr="005D0C64">
        <w:tab/>
        <w:t>charge son Président de transmettre la position du Parlement au Conseil et à la Commission ainsi qu’aux parlements nationaux.</w:t>
      </w:r>
    </w:p>
    <w:p w:rsidR="00477009" w:rsidRPr="005D0C64" w:rsidRDefault="00477009" w:rsidP="00477009">
      <w:pPr>
        <w:pStyle w:val="AMNumberTabs"/>
        <w:keepNext/>
      </w:pPr>
      <w:r w:rsidRPr="005D0C64">
        <w:rPr>
          <w:rStyle w:val="HideTWBExt"/>
          <w:b w:val="0"/>
          <w:noProof w:val="0"/>
        </w:rPr>
        <w:t>&lt;RepeatBlock-Amend&gt;</w:t>
      </w:r>
      <w:bookmarkStart w:id="2" w:name="restart"/>
      <w:r w:rsidRPr="005D0C64">
        <w:rPr>
          <w:rStyle w:val="HideTWBExt"/>
          <w:b w:val="0"/>
          <w:noProof w:val="0"/>
        </w:rPr>
        <w:t>&lt;Amend&gt;</w:t>
      </w:r>
      <w:r w:rsidRPr="005D0C64">
        <w:t>Amendement</w:t>
      </w:r>
      <w:r w:rsidRPr="005D0C64">
        <w:tab/>
      </w:r>
      <w:r w:rsidRPr="005D0C64">
        <w:tab/>
      </w:r>
      <w:r w:rsidRPr="005D0C64">
        <w:rPr>
          <w:rStyle w:val="HideTWBExt"/>
          <w:b w:val="0"/>
          <w:noProof w:val="0"/>
        </w:rPr>
        <w:t>&lt;NumAm&gt;</w:t>
      </w:r>
      <w:r w:rsidRPr="005D0C64">
        <w:t>1</w:t>
      </w:r>
      <w:r w:rsidRPr="005D0C64">
        <w:rPr>
          <w:rStyle w:val="HideTWBExt"/>
          <w:b w:val="0"/>
          <w:noProof w:val="0"/>
        </w:rPr>
        <w:t>&lt;/NumAm&gt;</w:t>
      </w:r>
    </w:p>
    <w:p w:rsidR="00477009" w:rsidRPr="005D0C64" w:rsidRDefault="00477009" w:rsidP="00477009">
      <w:pPr>
        <w:pStyle w:val="NormalBold12b"/>
        <w:keepNext/>
      </w:pPr>
      <w:r w:rsidRPr="005D0C64">
        <w:rPr>
          <w:rStyle w:val="HideTWBExt"/>
          <w:b w:val="0"/>
          <w:noProof w:val="0"/>
        </w:rPr>
        <w:t>&lt;DocAmend&gt;</w:t>
      </w:r>
      <w:r w:rsidRPr="005D0C64">
        <w:t>Proposition de règlement</w:t>
      </w:r>
      <w:r w:rsidRPr="005D0C64">
        <w:rPr>
          <w:rStyle w:val="HideTWBExt"/>
          <w:b w:val="0"/>
          <w:noProof w:val="0"/>
        </w:rPr>
        <w:t>&lt;/DocAmend&gt;</w:t>
      </w:r>
    </w:p>
    <w:p w:rsidR="00477009" w:rsidRPr="005D0C64" w:rsidRDefault="00477009" w:rsidP="00477009">
      <w:pPr>
        <w:pStyle w:val="NormalBold"/>
        <w:keepNext/>
      </w:pPr>
      <w:r w:rsidRPr="005D0C64">
        <w:rPr>
          <w:rStyle w:val="HideTWBExt"/>
          <w:b w:val="0"/>
          <w:noProof w:val="0"/>
        </w:rPr>
        <w:t>&lt;Article&gt;</w:t>
      </w:r>
      <w:r w:rsidRPr="005D0C64">
        <w:t>Considérant 2</w:t>
      </w:r>
      <w:r w:rsidRPr="005D0C64">
        <w:rPr>
          <w:rStyle w:val="HideTWBExt"/>
          <w:b w:val="0"/>
          <w:noProof w:val="0"/>
        </w:rPr>
        <w:t>&lt;/Article&gt;</w:t>
      </w:r>
    </w:p>
    <w:p w:rsidR="00477009" w:rsidRPr="005D0C64" w:rsidRDefault="00477009" w:rsidP="0047700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77009" w:rsidRPr="005D0C64" w:rsidTr="00231B4B">
        <w:trPr>
          <w:jc w:val="center"/>
        </w:trPr>
        <w:tc>
          <w:tcPr>
            <w:tcW w:w="9752" w:type="dxa"/>
            <w:gridSpan w:val="2"/>
          </w:tcPr>
          <w:p w:rsidR="00477009" w:rsidRPr="005D0C64" w:rsidRDefault="00477009" w:rsidP="00231B4B">
            <w:pPr>
              <w:keepNext/>
            </w:pPr>
          </w:p>
        </w:tc>
      </w:tr>
      <w:tr w:rsidR="00477009" w:rsidRPr="005D0C64" w:rsidTr="00231B4B">
        <w:trPr>
          <w:jc w:val="center"/>
        </w:trPr>
        <w:tc>
          <w:tcPr>
            <w:tcW w:w="4876" w:type="dxa"/>
          </w:tcPr>
          <w:p w:rsidR="00477009" w:rsidRPr="005D0C64" w:rsidRDefault="00477009" w:rsidP="00231B4B">
            <w:pPr>
              <w:pStyle w:val="ColumnHeading"/>
              <w:keepNext/>
            </w:pPr>
            <w:r w:rsidRPr="005D0C64">
              <w:t>Texte proposé par la Commission</w:t>
            </w:r>
          </w:p>
        </w:tc>
        <w:tc>
          <w:tcPr>
            <w:tcW w:w="4876" w:type="dxa"/>
          </w:tcPr>
          <w:p w:rsidR="00477009" w:rsidRPr="005D0C64" w:rsidRDefault="00477009" w:rsidP="00231B4B">
            <w:pPr>
              <w:pStyle w:val="ColumnHeading"/>
              <w:keepNext/>
            </w:pPr>
            <w:r w:rsidRPr="005D0C64">
              <w:t>Amendement</w:t>
            </w:r>
          </w:p>
        </w:tc>
      </w:tr>
      <w:tr w:rsidR="00477009" w:rsidRPr="005D0C64" w:rsidTr="00231B4B">
        <w:trPr>
          <w:jc w:val="center"/>
        </w:trPr>
        <w:tc>
          <w:tcPr>
            <w:tcW w:w="4876" w:type="dxa"/>
          </w:tcPr>
          <w:p w:rsidR="00477009" w:rsidRPr="005D0C64" w:rsidRDefault="00477009" w:rsidP="00231B4B">
            <w:pPr>
              <w:pStyle w:val="Normal6"/>
            </w:pPr>
            <w:r w:rsidRPr="005D0C64">
              <w:t>(2)</w:t>
            </w:r>
            <w:r w:rsidRPr="005D0C64">
              <w:tab/>
              <w:t xml:space="preserve">Afin de toiletter l’acquis législatif et d’en réduire le volume, il est nécessaire de l’analyser régulièrement et de recenser </w:t>
            </w:r>
            <w:r w:rsidRPr="005D0C64">
              <w:lastRenderedPageBreak/>
              <w:t xml:space="preserve">la législation obsolète. Abroger cette dernière permet de maintenir un cadre législatif qui soit transparent, précis et facile à utiliser par les États membres et les parties intéressées, en l’occurrence </w:t>
            </w:r>
            <w:r w:rsidRPr="005D0C64">
              <w:rPr>
                <w:b/>
                <w:i/>
              </w:rPr>
              <w:t>le secteur</w:t>
            </w:r>
            <w:r w:rsidRPr="005D0C64">
              <w:t xml:space="preserve"> du transport de marchandises par route.</w:t>
            </w:r>
          </w:p>
        </w:tc>
        <w:tc>
          <w:tcPr>
            <w:tcW w:w="4876" w:type="dxa"/>
          </w:tcPr>
          <w:p w:rsidR="00477009" w:rsidRPr="005D0C64" w:rsidRDefault="00477009" w:rsidP="00231B4B">
            <w:pPr>
              <w:pStyle w:val="Normal6"/>
              <w:rPr>
                <w:szCs w:val="24"/>
              </w:rPr>
            </w:pPr>
            <w:r w:rsidRPr="005D0C64">
              <w:lastRenderedPageBreak/>
              <w:t>(2)</w:t>
            </w:r>
            <w:r w:rsidRPr="005D0C64">
              <w:tab/>
              <w:t xml:space="preserve">Afin de toiletter l’acquis législatif et d’en réduire le volume, il est nécessaire de l’analyser régulièrement et de recenser </w:t>
            </w:r>
            <w:r w:rsidRPr="005D0C64">
              <w:lastRenderedPageBreak/>
              <w:t xml:space="preserve">la législation obsolète. Abroger cette dernière permet de maintenir un cadre législatif qui soit transparent, précis et facile à utiliser par les États membres et les parties intéressées, en l’occurrence </w:t>
            </w:r>
            <w:r w:rsidRPr="005D0C64">
              <w:rPr>
                <w:b/>
                <w:i/>
              </w:rPr>
              <w:t>les secteurs de la navigation intérieure et</w:t>
            </w:r>
            <w:r w:rsidRPr="005D0C64">
              <w:t xml:space="preserve"> du transport de marchandises par route.</w:t>
            </w:r>
          </w:p>
        </w:tc>
      </w:tr>
    </w:tbl>
    <w:p w:rsidR="00477009" w:rsidRPr="005D0C64" w:rsidRDefault="00477009" w:rsidP="00477009">
      <w:pPr>
        <w:pStyle w:val="JustificationTitle"/>
      </w:pPr>
      <w:r w:rsidRPr="005D0C64">
        <w:rPr>
          <w:rStyle w:val="HideTWBExt"/>
          <w:i w:val="0"/>
          <w:noProof w:val="0"/>
        </w:rPr>
        <w:lastRenderedPageBreak/>
        <w:t>&lt;TitreJust&gt;</w:t>
      </w:r>
      <w:r w:rsidRPr="005D0C64">
        <w:t>Justification</w:t>
      </w:r>
      <w:r w:rsidRPr="005D0C64">
        <w:rPr>
          <w:rStyle w:val="HideTWBExt"/>
          <w:i w:val="0"/>
          <w:noProof w:val="0"/>
        </w:rPr>
        <w:t>&lt;/TitreJust&gt;</w:t>
      </w:r>
    </w:p>
    <w:p w:rsidR="00477009" w:rsidRPr="005D0C64" w:rsidRDefault="00477009" w:rsidP="00477009">
      <w:pPr>
        <w:pStyle w:val="Normal12Italic"/>
      </w:pPr>
      <w:r w:rsidRPr="005D0C64">
        <w:t>Il est proposé d’abroger des actes législatifs tant dans le secteur de la navigation intérieure que dans celui du transport de marchandises par route, ce qui devrait se refléter dans le texte de ce considérant.</w:t>
      </w:r>
    </w:p>
    <w:p w:rsidR="00477009" w:rsidRPr="005D0C64" w:rsidRDefault="00477009" w:rsidP="00477009">
      <w:r w:rsidRPr="005D0C64">
        <w:rPr>
          <w:rStyle w:val="HideTWBExt"/>
          <w:noProof w:val="0"/>
        </w:rPr>
        <w:t>&lt;/Amend&gt;</w:t>
      </w:r>
      <w:bookmarkEnd w:id="2"/>
    </w:p>
    <w:p w:rsidR="00477009" w:rsidRPr="005D0C64" w:rsidRDefault="00477009" w:rsidP="00477009">
      <w:pPr>
        <w:pStyle w:val="AMNumberTabs"/>
        <w:keepNext/>
      </w:pPr>
      <w:r w:rsidRPr="005D0C64">
        <w:rPr>
          <w:rStyle w:val="HideTWBExt"/>
          <w:b w:val="0"/>
          <w:noProof w:val="0"/>
        </w:rPr>
        <w:t>&lt;Amend&gt;</w:t>
      </w:r>
      <w:r w:rsidRPr="005D0C64">
        <w:t>Amendement</w:t>
      </w:r>
      <w:r w:rsidRPr="005D0C64">
        <w:tab/>
      </w:r>
      <w:r w:rsidRPr="005D0C64">
        <w:tab/>
      </w:r>
      <w:r w:rsidRPr="005D0C64">
        <w:rPr>
          <w:rStyle w:val="HideTWBExt"/>
          <w:b w:val="0"/>
          <w:noProof w:val="0"/>
        </w:rPr>
        <w:t>&lt;NumAm&gt;</w:t>
      </w:r>
      <w:r w:rsidRPr="005D0C64">
        <w:t>2</w:t>
      </w:r>
      <w:r w:rsidRPr="005D0C64">
        <w:rPr>
          <w:rStyle w:val="HideTWBExt"/>
          <w:b w:val="0"/>
          <w:noProof w:val="0"/>
        </w:rPr>
        <w:t>&lt;/NumAm&gt;</w:t>
      </w:r>
    </w:p>
    <w:p w:rsidR="00477009" w:rsidRPr="005D0C64" w:rsidRDefault="00477009" w:rsidP="00477009">
      <w:pPr>
        <w:pStyle w:val="NormalBold12b"/>
        <w:keepNext/>
      </w:pPr>
      <w:r w:rsidRPr="005D0C64">
        <w:rPr>
          <w:rStyle w:val="HideTWBExt"/>
          <w:b w:val="0"/>
          <w:noProof w:val="0"/>
        </w:rPr>
        <w:t>&lt;DocAmend&gt;</w:t>
      </w:r>
      <w:r w:rsidRPr="005D0C64">
        <w:t>Proposition de règlement</w:t>
      </w:r>
      <w:r w:rsidRPr="005D0C64">
        <w:rPr>
          <w:rStyle w:val="HideTWBExt"/>
          <w:b w:val="0"/>
          <w:noProof w:val="0"/>
        </w:rPr>
        <w:t>&lt;/DocAmend&gt;</w:t>
      </w:r>
    </w:p>
    <w:p w:rsidR="00477009" w:rsidRPr="005D0C64" w:rsidRDefault="00477009" w:rsidP="00477009">
      <w:pPr>
        <w:pStyle w:val="NormalBold"/>
        <w:keepNext/>
      </w:pPr>
      <w:r w:rsidRPr="005D0C64">
        <w:rPr>
          <w:rStyle w:val="HideTWBExt"/>
          <w:b w:val="0"/>
          <w:noProof w:val="0"/>
        </w:rPr>
        <w:t>&lt;Article&gt;</w:t>
      </w:r>
      <w:r w:rsidRPr="005D0C64">
        <w:t>Considérant 3</w:t>
      </w:r>
      <w:r w:rsidRPr="005D0C64">
        <w:rPr>
          <w:rStyle w:val="HideTWBExt"/>
          <w:b w:val="0"/>
          <w:noProof w:val="0"/>
        </w:rPr>
        <w:t>&lt;/Article&gt;</w:t>
      </w:r>
    </w:p>
    <w:p w:rsidR="00477009" w:rsidRPr="005D0C64" w:rsidRDefault="00477009" w:rsidP="0047700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77009" w:rsidRPr="005D0C64" w:rsidTr="00231B4B">
        <w:trPr>
          <w:jc w:val="center"/>
        </w:trPr>
        <w:tc>
          <w:tcPr>
            <w:tcW w:w="9752" w:type="dxa"/>
            <w:gridSpan w:val="2"/>
          </w:tcPr>
          <w:p w:rsidR="00477009" w:rsidRPr="005D0C64" w:rsidRDefault="00477009" w:rsidP="00231B4B">
            <w:pPr>
              <w:keepNext/>
            </w:pPr>
          </w:p>
        </w:tc>
      </w:tr>
      <w:tr w:rsidR="00477009" w:rsidRPr="005D0C64" w:rsidTr="00231B4B">
        <w:trPr>
          <w:jc w:val="center"/>
        </w:trPr>
        <w:tc>
          <w:tcPr>
            <w:tcW w:w="4876" w:type="dxa"/>
          </w:tcPr>
          <w:p w:rsidR="00477009" w:rsidRPr="005D0C64" w:rsidRDefault="00477009" w:rsidP="00231B4B">
            <w:pPr>
              <w:pStyle w:val="ColumnHeading"/>
              <w:keepNext/>
            </w:pPr>
            <w:r w:rsidRPr="005D0C64">
              <w:t>Texte proposé par la Commission</w:t>
            </w:r>
          </w:p>
        </w:tc>
        <w:tc>
          <w:tcPr>
            <w:tcW w:w="4876" w:type="dxa"/>
          </w:tcPr>
          <w:p w:rsidR="00477009" w:rsidRPr="005D0C64" w:rsidRDefault="00477009" w:rsidP="00231B4B">
            <w:pPr>
              <w:pStyle w:val="ColumnHeading"/>
              <w:keepNext/>
            </w:pPr>
            <w:r w:rsidRPr="005D0C64">
              <w:t>Amendement</w:t>
            </w:r>
          </w:p>
        </w:tc>
      </w:tr>
      <w:tr w:rsidR="00477009" w:rsidRPr="005D0C64" w:rsidTr="00231B4B">
        <w:trPr>
          <w:jc w:val="center"/>
        </w:trPr>
        <w:tc>
          <w:tcPr>
            <w:tcW w:w="4876" w:type="dxa"/>
          </w:tcPr>
          <w:p w:rsidR="00477009" w:rsidRPr="005D0C64" w:rsidRDefault="00477009" w:rsidP="00231B4B">
            <w:pPr>
              <w:pStyle w:val="Normal6"/>
            </w:pPr>
            <w:r w:rsidRPr="005D0C64">
              <w:t>(3)</w:t>
            </w:r>
            <w:r w:rsidRPr="005D0C64">
              <w:tab/>
              <w:t>Le Conseil a adopté le règlement (CEE) nº 1101/1989 en 1989. Dix ans après, il a adopté le règlement (CE) nº 718/1999 afin de faire en sorte que le secteur de la navigation intérieure continue à disposer des outils appropriés et de gérer la capacité des flottes. Ce règlement couvrait la même matière que le règlement (CEE) nº 1101/89 sans abroger ce dernier.</w:t>
            </w:r>
          </w:p>
        </w:tc>
        <w:tc>
          <w:tcPr>
            <w:tcW w:w="4876" w:type="dxa"/>
          </w:tcPr>
          <w:p w:rsidR="00477009" w:rsidRPr="005D0C64" w:rsidRDefault="00477009" w:rsidP="00231B4B">
            <w:pPr>
              <w:pStyle w:val="Normal6"/>
              <w:rPr>
                <w:szCs w:val="24"/>
              </w:rPr>
            </w:pPr>
            <w:r w:rsidRPr="005D0C64">
              <w:t>(3)</w:t>
            </w:r>
            <w:r w:rsidRPr="005D0C64">
              <w:tab/>
              <w:t>Le Conseil a adopté le règlement (CEE) nº 1101/1989 en 1989. Dix ans après, il a adopté le règlement (CE) nº 718/1999</w:t>
            </w:r>
            <w:r w:rsidRPr="005D0C64">
              <w:rPr>
                <w:b/>
                <w:i/>
              </w:rPr>
              <w:t>, modifié par le règlement (UE) nº 546/2014 du Parlement européen et du Conseil</w:t>
            </w:r>
            <w:r w:rsidRPr="005D0C64">
              <w:rPr>
                <w:b/>
                <w:i/>
                <w:vertAlign w:val="superscript"/>
              </w:rPr>
              <w:t>1 bis</w:t>
            </w:r>
            <w:r w:rsidRPr="005D0C64">
              <w:rPr>
                <w:b/>
                <w:i/>
              </w:rPr>
              <w:t>,</w:t>
            </w:r>
            <w:r w:rsidRPr="005D0C64">
              <w:t xml:space="preserve"> afin de faire en sorte que le secteur de la navigation intérieure continue à disposer des outils appropriés et de gérer la capacité des flottes. Ce règlement couvrait la même matière que le règlement (CEE) nº 1101/89 sans abroger ce dernier.</w:t>
            </w:r>
          </w:p>
        </w:tc>
      </w:tr>
      <w:tr w:rsidR="00477009" w:rsidRPr="005D0C64" w:rsidTr="00231B4B">
        <w:trPr>
          <w:jc w:val="center"/>
        </w:trPr>
        <w:tc>
          <w:tcPr>
            <w:tcW w:w="4876" w:type="dxa"/>
          </w:tcPr>
          <w:p w:rsidR="00477009" w:rsidRPr="005D0C64" w:rsidRDefault="00477009" w:rsidP="00231B4B">
            <w:pPr>
              <w:pStyle w:val="Normal6"/>
            </w:pPr>
          </w:p>
        </w:tc>
        <w:tc>
          <w:tcPr>
            <w:tcW w:w="4876" w:type="dxa"/>
          </w:tcPr>
          <w:p w:rsidR="00477009" w:rsidRPr="005D0C64" w:rsidRDefault="00477009" w:rsidP="00231B4B">
            <w:pPr>
              <w:pStyle w:val="Normal6"/>
            </w:pPr>
            <w:r w:rsidRPr="005D0C64">
              <w:t>_______________</w:t>
            </w:r>
          </w:p>
        </w:tc>
      </w:tr>
      <w:tr w:rsidR="00477009" w:rsidRPr="005D0C64" w:rsidTr="00231B4B">
        <w:trPr>
          <w:jc w:val="center"/>
        </w:trPr>
        <w:tc>
          <w:tcPr>
            <w:tcW w:w="4876" w:type="dxa"/>
          </w:tcPr>
          <w:p w:rsidR="00477009" w:rsidRPr="005D0C64" w:rsidRDefault="00477009" w:rsidP="00231B4B">
            <w:pPr>
              <w:pStyle w:val="Normal6"/>
            </w:pPr>
          </w:p>
        </w:tc>
        <w:tc>
          <w:tcPr>
            <w:tcW w:w="4876" w:type="dxa"/>
          </w:tcPr>
          <w:p w:rsidR="00477009" w:rsidRPr="005D0C64" w:rsidRDefault="00477009" w:rsidP="00231B4B">
            <w:pPr>
              <w:pStyle w:val="Normal6"/>
            </w:pPr>
            <w:r w:rsidRPr="005D0C64">
              <w:rPr>
                <w:b/>
                <w:bCs/>
                <w:i/>
                <w:vertAlign w:val="superscript"/>
              </w:rPr>
              <w:t>1 bis</w:t>
            </w:r>
            <w:r w:rsidRPr="005D0C64">
              <w:rPr>
                <w:b/>
                <w:bCs/>
              </w:rPr>
              <w:t xml:space="preserve"> </w:t>
            </w:r>
            <w:r w:rsidRPr="005D0C64">
              <w:rPr>
                <w:b/>
                <w:bCs/>
                <w:i/>
              </w:rPr>
              <w:t>Règlement (UE) nº 546/2014 du Parlement européen et du Conseil du 15 mai 2014 modifiant le règlement (CE) nº 718/1999 du Conseil relatif à une politique de capacité des flottes communautaires dans la navigation intérieure en vue de promouvoir le transport par voie navigable (JO L 163 du 29.5.2014, p. 15).</w:t>
            </w:r>
          </w:p>
        </w:tc>
      </w:tr>
    </w:tbl>
    <w:p w:rsidR="00477009" w:rsidRPr="005D0C64" w:rsidRDefault="00477009" w:rsidP="00477009">
      <w:pPr>
        <w:pStyle w:val="JustificationTitle"/>
      </w:pPr>
      <w:r w:rsidRPr="005D0C64">
        <w:rPr>
          <w:rStyle w:val="HideTWBExt"/>
          <w:i w:val="0"/>
          <w:noProof w:val="0"/>
        </w:rPr>
        <w:t>&lt;TitreJust&gt;</w:t>
      </w:r>
      <w:r w:rsidRPr="005D0C64">
        <w:t>Justification</w:t>
      </w:r>
      <w:r w:rsidRPr="005D0C64">
        <w:rPr>
          <w:rStyle w:val="HideTWBExt"/>
          <w:i w:val="0"/>
          <w:noProof w:val="0"/>
        </w:rPr>
        <w:t>&lt;/TitreJust&gt;</w:t>
      </w:r>
    </w:p>
    <w:p w:rsidR="00477009" w:rsidRPr="005D0C64" w:rsidRDefault="00477009" w:rsidP="00477009">
      <w:pPr>
        <w:pStyle w:val="Normal12Italic"/>
      </w:pPr>
      <w:r w:rsidRPr="005D0C64">
        <w:t>Le règlement nº 546/2014 a introduit le sujet traité par le règlement abrogé nº 1101/89. Il convient dès lors de mentionner le règlement nº 546/2014 dans le considérant.</w:t>
      </w:r>
      <w:r w:rsidRPr="005D0C64">
        <w:rPr>
          <w:rStyle w:val="HideTWBExt"/>
          <w:i w:val="0"/>
          <w:noProof w:val="0"/>
        </w:rPr>
        <w:t>&lt;/Amend&gt;&lt;/RepeatBlock-Amend&gt;</w:t>
      </w:r>
    </w:p>
    <w:p w:rsidR="00672A89" w:rsidRPr="005D0C64" w:rsidRDefault="00672A89" w:rsidP="0047323C">
      <w:pPr>
        <w:pStyle w:val="PageHeading"/>
        <w:spacing w:after="120"/>
      </w:pPr>
      <w:r w:rsidRPr="005D0C64">
        <w:br w:type="page"/>
      </w:r>
      <w:bookmarkStart w:id="3" w:name="_Toc482375518"/>
      <w:bookmarkStart w:id="4" w:name="_Toc487111034"/>
      <w:r w:rsidRPr="005D0C64">
        <w:t>EXPOSÉ DES MOTIFS</w:t>
      </w:r>
      <w:bookmarkEnd w:id="3"/>
      <w:bookmarkEnd w:id="4"/>
    </w:p>
    <w:p w:rsidR="00672A89" w:rsidRPr="005D0C64" w:rsidRDefault="00672A89" w:rsidP="0047323C">
      <w:pPr>
        <w:pStyle w:val="Normal12Italic"/>
        <w:spacing w:before="0"/>
        <w:rPr>
          <w:b/>
          <w:i w:val="0"/>
        </w:rPr>
      </w:pPr>
    </w:p>
    <w:p w:rsidR="00672A89" w:rsidRPr="005D0C64" w:rsidRDefault="00672A89" w:rsidP="00672A89">
      <w:pPr>
        <w:pStyle w:val="Normal12Italic"/>
        <w:rPr>
          <w:b/>
          <w:i w:val="0"/>
        </w:rPr>
      </w:pPr>
      <w:r w:rsidRPr="005D0C64">
        <w:rPr>
          <w:b/>
          <w:i w:val="0"/>
        </w:rPr>
        <w:t>Cadre général</w:t>
      </w:r>
    </w:p>
    <w:p w:rsidR="00672A89" w:rsidRPr="005D0C64" w:rsidRDefault="00672A89" w:rsidP="00672A89">
      <w:pPr>
        <w:pStyle w:val="Normal12Italic"/>
        <w:rPr>
          <w:i w:val="0"/>
        </w:rPr>
      </w:pPr>
      <w:r w:rsidRPr="005D0C64">
        <w:rPr>
          <w:i w:val="0"/>
        </w:rPr>
        <w:t>Le Parlement européen, le Conseil de l’Union européenne et la Commission européenne ont réaffirmé leur engagement commun d’actualiser et de simplifier la législation dans l’</w:t>
      </w:r>
      <w:r w:rsidR="0047323C" w:rsidRPr="005D0C64">
        <w:rPr>
          <w:i w:val="0"/>
        </w:rPr>
        <w:t>a</w:t>
      </w:r>
      <w:r w:rsidRPr="005D0C64">
        <w:rPr>
          <w:i w:val="0"/>
        </w:rPr>
        <w:t>ccord interinstitutionnel «Mieux légiférer» du 13 avril 2016.</w:t>
      </w:r>
    </w:p>
    <w:p w:rsidR="00672A89" w:rsidRPr="005D0C64" w:rsidRDefault="00672A89" w:rsidP="00672A89">
      <w:pPr>
        <w:pStyle w:val="Normal12Italic"/>
        <w:rPr>
          <w:i w:val="0"/>
        </w:rPr>
      </w:pPr>
      <w:r w:rsidRPr="005D0C64">
        <w:rPr>
          <w:i w:val="0"/>
        </w:rPr>
        <w:t>Afin de toiletter l’acquis législatif et d’en réduire le volume, il est nécessaire de l’analyser régulièrement et de recenser la législation obsolète. Abroger cette dernière permet de maintenir un cadre législatif qui soit transparent, précis et facile à utiliser par les États membres et les parties intéressées, en l’occurrence le secteur du transport de marchandises par route.</w:t>
      </w:r>
    </w:p>
    <w:p w:rsidR="00672A89" w:rsidRPr="005D0C64" w:rsidRDefault="00672A89" w:rsidP="00672A89">
      <w:pPr>
        <w:pStyle w:val="Normal12Italic"/>
        <w:rPr>
          <w:b/>
          <w:i w:val="0"/>
        </w:rPr>
      </w:pPr>
      <w:r w:rsidRPr="005D0C64">
        <w:rPr>
          <w:b/>
          <w:i w:val="0"/>
        </w:rPr>
        <w:t>Objet</w:t>
      </w:r>
    </w:p>
    <w:p w:rsidR="00672A89" w:rsidRPr="005D0C64" w:rsidRDefault="00672A89" w:rsidP="00672A89">
      <w:pPr>
        <w:pStyle w:val="Normal12Italic"/>
        <w:rPr>
          <w:i w:val="0"/>
        </w:rPr>
      </w:pPr>
      <w:r w:rsidRPr="005D0C64">
        <w:rPr>
          <w:i w:val="0"/>
        </w:rPr>
        <w:t>Le règlement (CEE) nº 1101/89 prévoyait des dispositions en matière d’assainissement structurel dans la navigation intérieure pour les flottes opérant sur le réseau des voies navigables reliées entre elles de Belgique, d’Allemagne, de France, du Luxembourg, des Pays-Bas et d’Autriche. L’objectif de ce règlement était de réduire les surcapacités des flottes dans la navigation intérieure par des actions de déchirage de bateaux coordonnées au niveau communautaire. Le règlement a cessé de produire ses effets le 29 avril 1999 quand le règlement (CE) nº 718/1999 est entré en vigueur.</w:t>
      </w:r>
    </w:p>
    <w:p w:rsidR="00672A89" w:rsidRPr="005D0C64" w:rsidRDefault="00672A89" w:rsidP="00672A89">
      <w:pPr>
        <w:pStyle w:val="Normal12Italic"/>
        <w:rPr>
          <w:i w:val="0"/>
        </w:rPr>
      </w:pPr>
      <w:r w:rsidRPr="005D0C64">
        <w:rPr>
          <w:i w:val="0"/>
        </w:rPr>
        <w:t>Le règlement (CE) nº 2888/2000 établissait la répartition, entre les États membres de la Communauté, des contingents de poids lourds que cette dernière recevait de la Suisse pour les années 2001 à 2004. Comme il n’est plus nécessaire, depuis 2005, de répartir des contingents entre les États membres, le règlement (CE) nº 2888/2000 est obsolète et devrait être abrogé.</w:t>
      </w:r>
    </w:p>
    <w:p w:rsidR="00672A89" w:rsidRPr="005D0C64" w:rsidRDefault="00672A89" w:rsidP="00672A89">
      <w:pPr>
        <w:pStyle w:val="Normal12Italic"/>
        <w:rPr>
          <w:i w:val="0"/>
        </w:rPr>
      </w:pPr>
      <w:r w:rsidRPr="005D0C64">
        <w:rPr>
          <w:i w:val="0"/>
        </w:rPr>
        <w:t>Le règlement (CE) nº 685/2001 définissait les règles à appliquer pour répartir, entre les États membres, les autorisations mises à la disposition de la Communauté selon des accords conclus entre la Communauté européenne et la République de Bulgarie et entre la Communauté européenne et la Roumanie établissant certaines conditions pour le transport de marchandises par route et la promotion du transport combiné. Le règlement est obsolète car la Bulgarie et la Roumanie ont adhéré à l’Union.</w:t>
      </w:r>
    </w:p>
    <w:p w:rsidR="00672A89" w:rsidRPr="005D0C64" w:rsidRDefault="00672A89" w:rsidP="00672A89">
      <w:pPr>
        <w:pStyle w:val="Normal12Italic"/>
        <w:rPr>
          <w:b/>
          <w:i w:val="0"/>
        </w:rPr>
      </w:pPr>
      <w:r w:rsidRPr="005D0C64">
        <w:rPr>
          <w:b/>
          <w:i w:val="0"/>
        </w:rPr>
        <w:t xml:space="preserve">Avis de la rapporteure </w:t>
      </w:r>
    </w:p>
    <w:p w:rsidR="00672A89" w:rsidRPr="005D0C64" w:rsidRDefault="00672A89" w:rsidP="00672A89">
      <w:pPr>
        <w:pStyle w:val="Normal12Italic"/>
        <w:rPr>
          <w:i w:val="0"/>
        </w:rPr>
      </w:pPr>
      <w:r w:rsidRPr="005D0C64">
        <w:rPr>
          <w:i w:val="0"/>
        </w:rPr>
        <w:t>Votre rapporteure a évalué la proposition et vous recommande de soutenir l’abrogation du règlement (CEE) nº 1101/89, du règlement (CE) nº 2888/2000 et du règlement (CE) nº 685/2001 tel que proposé par la Commission.</w:t>
      </w:r>
    </w:p>
    <w:p w:rsidR="00672A89" w:rsidRPr="005D0C64" w:rsidRDefault="00672A89" w:rsidP="006A5307">
      <w:pPr>
        <w:pStyle w:val="Normal12Italic"/>
      </w:pPr>
      <w:r w:rsidRPr="005D0C64">
        <w:t>Le Conseil propose également d</w:t>
      </w:r>
      <w:r w:rsidR="0047323C" w:rsidRPr="005D0C64">
        <w:t>’</w:t>
      </w:r>
      <w:r w:rsidRPr="005D0C64">
        <w:t>adopter la proposition de la Commission, mais a introduit deux modifications dans le considérant qui améliore</w:t>
      </w:r>
      <w:r w:rsidR="00DB062B">
        <w:t>nt</w:t>
      </w:r>
      <w:bookmarkStart w:id="5" w:name="_GoBack"/>
      <w:bookmarkEnd w:id="5"/>
      <w:r w:rsidRPr="005D0C64">
        <w:t xml:space="preserve"> le texte. Votre rapporteure propose ces deux changements en tant que modifications du P</w:t>
      </w:r>
      <w:r w:rsidR="0047323C" w:rsidRPr="005D0C64">
        <w:t>arlement</w:t>
      </w:r>
      <w:r w:rsidRPr="005D0C64">
        <w:t>. Si ces deux changements sont adoptés par le Parlement, le Conseil pourrait adopter la position du P</w:t>
      </w:r>
      <w:r w:rsidR="0047323C" w:rsidRPr="005D0C64">
        <w:t>arlement</w:t>
      </w:r>
      <w:r w:rsidRPr="005D0C64">
        <w:t xml:space="preserve"> en première lecture sans amendements. Cela permettrait d</w:t>
      </w:r>
      <w:r w:rsidR="0047323C" w:rsidRPr="005D0C64">
        <w:t>’</w:t>
      </w:r>
      <w:r w:rsidRPr="005D0C64">
        <w:t>éviter les trilogues qui ne sont pas vraiment nécessaires sur ce sujet.</w:t>
      </w:r>
    </w:p>
    <w:p w:rsidR="006A5307" w:rsidRPr="005D0C64" w:rsidRDefault="006A5307" w:rsidP="006A5307">
      <w:pPr>
        <w:pStyle w:val="PageHeading"/>
      </w:pPr>
      <w:r w:rsidRPr="005D0C64">
        <w:br w:type="page"/>
      </w:r>
      <w:bookmarkStart w:id="6" w:name="ProcPageRR"/>
      <w:bookmarkStart w:id="7" w:name="_Toc487111035"/>
      <w:r w:rsidRPr="005D0C64">
        <w:t>PROCÉDURE DE LA COMMISSION COMPÉTENTE AU FOND</w:t>
      </w:r>
      <w:bookmarkEnd w:id="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A5307" w:rsidRPr="005D0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b/>
                <w:bCs/>
                <w:color w:val="000000"/>
                <w:sz w:val="20"/>
              </w:rPr>
            </w:pPr>
            <w:r w:rsidRPr="005D0C64">
              <w:rPr>
                <w:b/>
                <w:bCs/>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A5307" w:rsidRPr="005D0C64" w:rsidRDefault="006A5307" w:rsidP="0047323C">
            <w:pPr>
              <w:autoSpaceDE w:val="0"/>
              <w:autoSpaceDN w:val="0"/>
              <w:adjustRightInd w:val="0"/>
              <w:rPr>
                <w:color w:val="000000"/>
                <w:sz w:val="20"/>
              </w:rPr>
            </w:pPr>
            <w:r w:rsidRPr="005D0C64">
              <w:rPr>
                <w:color w:val="000000"/>
                <w:sz w:val="20"/>
              </w:rPr>
              <w:t>Proposition de règlement du Parlement européen et du Conseil abrogeant le règlement (CEE) n</w:t>
            </w:r>
            <w:r w:rsidR="0047323C" w:rsidRPr="005D0C64">
              <w:rPr>
                <w:color w:val="000000"/>
                <w:sz w:val="20"/>
              </w:rPr>
              <w:t>º</w:t>
            </w:r>
            <w:r w:rsidRPr="005D0C64">
              <w:rPr>
                <w:color w:val="000000"/>
                <w:sz w:val="20"/>
              </w:rPr>
              <w:t> 1101/89 du Conseil et les règlements (CE) n</w:t>
            </w:r>
            <w:r w:rsidR="0047323C" w:rsidRPr="005D0C64">
              <w:rPr>
                <w:color w:val="000000"/>
                <w:sz w:val="20"/>
              </w:rPr>
              <w:t>º</w:t>
            </w:r>
            <w:r w:rsidRPr="005D0C64">
              <w:rPr>
                <w:color w:val="000000"/>
                <w:sz w:val="20"/>
              </w:rPr>
              <w:t> 2888/2000 et (CE) n° 685/2001 du Parlement européen et du Conseil</w:t>
            </w:r>
          </w:p>
        </w:tc>
      </w:tr>
      <w:tr w:rsidR="006A5307" w:rsidRPr="005D0C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b/>
                <w:bCs/>
                <w:color w:val="000000"/>
                <w:sz w:val="20"/>
              </w:rPr>
            </w:pPr>
            <w:r w:rsidRPr="005D0C64">
              <w:rPr>
                <w:b/>
                <w:bCs/>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color w:val="000000"/>
                <w:sz w:val="20"/>
              </w:rPr>
            </w:pPr>
            <w:r w:rsidRPr="005D0C64">
              <w:rPr>
                <w:color w:val="000000"/>
                <w:sz w:val="20"/>
              </w:rPr>
              <w:t>COM(2016)0745 – C8-0501/2016 – 2016/0368(COD)</w:t>
            </w:r>
          </w:p>
        </w:tc>
      </w:tr>
      <w:tr w:rsidR="006A5307" w:rsidRPr="005D0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b/>
                <w:bCs/>
                <w:color w:val="000000"/>
                <w:sz w:val="20"/>
              </w:rPr>
            </w:pPr>
            <w:r w:rsidRPr="005D0C64">
              <w:rPr>
                <w:b/>
                <w:bCs/>
                <w:color w:val="000000"/>
                <w:sz w:val="20"/>
              </w:rPr>
              <w:t>Date de la présentation au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color w:val="000000"/>
                <w:sz w:val="20"/>
              </w:rPr>
            </w:pPr>
            <w:r w:rsidRPr="005D0C64">
              <w:rPr>
                <w:color w:val="000000"/>
                <w:sz w:val="20"/>
              </w:rPr>
              <w:t>29.11.2016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r>
      <w:tr w:rsidR="006A5307" w:rsidRPr="005D0C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b/>
                <w:bCs/>
                <w:color w:val="000000"/>
                <w:sz w:val="20"/>
              </w:rPr>
            </w:pPr>
            <w:r w:rsidRPr="005D0C64">
              <w:rPr>
                <w:b/>
                <w:bCs/>
                <w:color w:val="000000"/>
                <w:sz w:val="20"/>
              </w:rPr>
              <w:t>Commission compétente au fond</w:t>
            </w:r>
          </w:p>
          <w:p w:rsidR="006A5307" w:rsidRPr="005D0C64" w:rsidRDefault="006A5307">
            <w:pPr>
              <w:autoSpaceDE w:val="0"/>
              <w:autoSpaceDN w:val="0"/>
              <w:adjustRightInd w:val="0"/>
              <w:rPr>
                <w:color w:val="000000"/>
                <w:sz w:val="20"/>
              </w:rPr>
            </w:pPr>
            <w:r w:rsidRPr="005D0C64">
              <w:rPr>
                <w:color w:val="000000"/>
                <w:sz w:val="20"/>
              </w:rPr>
              <w:t>       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color w:val="000000"/>
                <w:sz w:val="20"/>
              </w:rPr>
            </w:pPr>
            <w:r w:rsidRPr="005D0C64">
              <w:rPr>
                <w:color w:val="000000"/>
                <w:sz w:val="20"/>
              </w:rPr>
              <w:t>TRAN</w:t>
            </w:r>
          </w:p>
          <w:p w:rsidR="006A5307" w:rsidRPr="005D0C64" w:rsidRDefault="006A5307">
            <w:pPr>
              <w:autoSpaceDE w:val="0"/>
              <w:autoSpaceDN w:val="0"/>
              <w:adjustRightInd w:val="0"/>
              <w:rPr>
                <w:color w:val="000000"/>
                <w:sz w:val="20"/>
              </w:rPr>
            </w:pPr>
            <w:r w:rsidRPr="005D0C64">
              <w:rPr>
                <w:color w:val="000000"/>
                <w:sz w:val="20"/>
              </w:rPr>
              <w:t>12.12.2016</w:t>
            </w:r>
          </w:p>
        </w:tc>
        <w:tc>
          <w:tcPr>
            <w:tcW w:w="1474" w:type="dxa"/>
            <w:tcBorders>
              <w:top w:val="nil"/>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r>
      <w:tr w:rsidR="006A5307" w:rsidRPr="005D0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b/>
                <w:bCs/>
                <w:color w:val="000000"/>
                <w:sz w:val="20"/>
              </w:rPr>
            </w:pPr>
            <w:r w:rsidRPr="005D0C64">
              <w:rPr>
                <w:b/>
                <w:bCs/>
                <w:color w:val="000000"/>
                <w:sz w:val="20"/>
              </w:rPr>
              <w:t>Commissions saisies pour avis</w:t>
            </w:r>
          </w:p>
          <w:p w:rsidR="006A5307" w:rsidRPr="005D0C64" w:rsidRDefault="006A5307">
            <w:pPr>
              <w:autoSpaceDE w:val="0"/>
              <w:autoSpaceDN w:val="0"/>
              <w:adjustRightInd w:val="0"/>
              <w:rPr>
                <w:color w:val="000000"/>
                <w:sz w:val="20"/>
              </w:rPr>
            </w:pPr>
            <w:r w:rsidRPr="005D0C64">
              <w:rPr>
                <w:color w:val="000000"/>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color w:val="000000"/>
                <w:sz w:val="20"/>
              </w:rPr>
            </w:pPr>
            <w:r w:rsidRPr="005D0C64">
              <w:rPr>
                <w:color w:val="000000"/>
                <w:sz w:val="20"/>
              </w:rPr>
              <w:t>ITRE</w:t>
            </w:r>
          </w:p>
          <w:p w:rsidR="006A5307" w:rsidRPr="005D0C64" w:rsidRDefault="006A5307">
            <w:pPr>
              <w:autoSpaceDE w:val="0"/>
              <w:autoSpaceDN w:val="0"/>
              <w:adjustRightInd w:val="0"/>
              <w:rPr>
                <w:color w:val="000000"/>
                <w:sz w:val="20"/>
              </w:rPr>
            </w:pPr>
            <w:r w:rsidRPr="005D0C64">
              <w:rPr>
                <w:color w:val="000000"/>
                <w:sz w:val="20"/>
              </w:rPr>
              <w:t>12.12.2016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r>
      <w:tr w:rsidR="006A5307" w:rsidRPr="005D0C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b/>
                <w:bCs/>
                <w:color w:val="000000"/>
                <w:sz w:val="20"/>
              </w:rPr>
            </w:pPr>
            <w:r w:rsidRPr="005D0C64">
              <w:rPr>
                <w:b/>
                <w:bCs/>
                <w:color w:val="000000"/>
                <w:sz w:val="20"/>
              </w:rPr>
              <w:t>Avis non émis</w:t>
            </w:r>
          </w:p>
          <w:p w:rsidR="006A5307" w:rsidRPr="005D0C64" w:rsidRDefault="006A5307">
            <w:pPr>
              <w:autoSpaceDE w:val="0"/>
              <w:autoSpaceDN w:val="0"/>
              <w:adjustRightInd w:val="0"/>
              <w:rPr>
                <w:color w:val="000000"/>
                <w:sz w:val="20"/>
              </w:rPr>
            </w:pPr>
            <w:r w:rsidRPr="005D0C64">
              <w:rPr>
                <w:color w:val="000000"/>
                <w:sz w:val="20"/>
              </w:rPr>
              <w:t>       Date de la décision</w:t>
            </w:r>
          </w:p>
        </w:tc>
        <w:tc>
          <w:tcPr>
            <w:tcW w:w="1530" w:type="dxa"/>
            <w:tcBorders>
              <w:top w:val="nil"/>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color w:val="000000"/>
                <w:sz w:val="20"/>
              </w:rPr>
            </w:pPr>
            <w:r w:rsidRPr="005D0C64">
              <w:rPr>
                <w:color w:val="000000"/>
                <w:sz w:val="20"/>
              </w:rPr>
              <w:t>ITRE</w:t>
            </w:r>
          </w:p>
          <w:p w:rsidR="006A5307" w:rsidRPr="005D0C64" w:rsidRDefault="006A5307">
            <w:pPr>
              <w:autoSpaceDE w:val="0"/>
              <w:autoSpaceDN w:val="0"/>
              <w:adjustRightInd w:val="0"/>
              <w:rPr>
                <w:color w:val="000000"/>
                <w:sz w:val="20"/>
              </w:rPr>
            </w:pPr>
            <w:r w:rsidRPr="005D0C64">
              <w:rPr>
                <w:color w:val="000000"/>
                <w:sz w:val="20"/>
              </w:rPr>
              <w:t>12.1.2017</w:t>
            </w:r>
          </w:p>
        </w:tc>
        <w:tc>
          <w:tcPr>
            <w:tcW w:w="1474" w:type="dxa"/>
            <w:tcBorders>
              <w:top w:val="nil"/>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r>
      <w:tr w:rsidR="006A5307" w:rsidRPr="005D0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b/>
                <w:bCs/>
                <w:color w:val="000000"/>
                <w:sz w:val="20"/>
              </w:rPr>
            </w:pPr>
            <w:r w:rsidRPr="005D0C64">
              <w:rPr>
                <w:b/>
                <w:bCs/>
                <w:color w:val="000000"/>
                <w:sz w:val="20"/>
              </w:rPr>
              <w:t>Rapporteur</w:t>
            </w:r>
            <w:r w:rsidR="0047323C" w:rsidRPr="005D0C64">
              <w:rPr>
                <w:b/>
                <w:bCs/>
                <w:color w:val="000000"/>
                <w:sz w:val="20"/>
              </w:rPr>
              <w:t>e</w:t>
            </w:r>
          </w:p>
          <w:p w:rsidR="006A5307" w:rsidRPr="005D0C64" w:rsidRDefault="006A5307">
            <w:pPr>
              <w:autoSpaceDE w:val="0"/>
              <w:autoSpaceDN w:val="0"/>
              <w:adjustRightInd w:val="0"/>
              <w:rPr>
                <w:color w:val="000000"/>
                <w:sz w:val="20"/>
              </w:rPr>
            </w:pPr>
            <w:r w:rsidRPr="005D0C64">
              <w:rPr>
                <w:color w:val="000000"/>
                <w:sz w:val="20"/>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color w:val="000000"/>
                <w:sz w:val="20"/>
              </w:rPr>
            </w:pPr>
            <w:r w:rsidRPr="005D0C64">
              <w:rPr>
                <w:color w:val="000000"/>
                <w:sz w:val="20"/>
              </w:rPr>
              <w:t>Karima Delli</w:t>
            </w:r>
          </w:p>
          <w:p w:rsidR="006A5307" w:rsidRPr="005D0C64" w:rsidRDefault="006A5307">
            <w:pPr>
              <w:autoSpaceDE w:val="0"/>
              <w:autoSpaceDN w:val="0"/>
              <w:adjustRightInd w:val="0"/>
              <w:rPr>
                <w:color w:val="000000"/>
                <w:sz w:val="20"/>
              </w:rPr>
            </w:pPr>
            <w:r w:rsidRPr="005D0C64">
              <w:rPr>
                <w:color w:val="000000"/>
                <w:sz w:val="20"/>
              </w:rPr>
              <w:t>12.4.2017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r>
      <w:tr w:rsidR="006A5307" w:rsidRPr="005D0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b/>
                <w:bCs/>
                <w:color w:val="000000"/>
                <w:sz w:val="20"/>
              </w:rPr>
            </w:pPr>
            <w:r w:rsidRPr="005D0C64">
              <w:rPr>
                <w:b/>
                <w:bCs/>
                <w:color w:val="000000"/>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color w:val="000000"/>
                <w:sz w:val="20"/>
              </w:rPr>
            </w:pPr>
            <w:r w:rsidRPr="005D0C64">
              <w:rPr>
                <w:color w:val="000000"/>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r>
      <w:tr w:rsidR="006A5307" w:rsidRPr="005D0C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b/>
                <w:bCs/>
                <w:color w:val="000000"/>
                <w:sz w:val="20"/>
              </w:rPr>
            </w:pPr>
            <w:r w:rsidRPr="005D0C64">
              <w:rPr>
                <w:b/>
                <w:bCs/>
                <w:color w:val="000000"/>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color w:val="000000"/>
                <w:sz w:val="20"/>
              </w:rPr>
            </w:pPr>
            <w:r w:rsidRPr="005D0C64">
              <w:rPr>
                <w:color w:val="000000"/>
                <w:sz w:val="20"/>
              </w:rPr>
              <w:t>20.6.2017</w:t>
            </w:r>
          </w:p>
        </w:tc>
        <w:tc>
          <w:tcPr>
            <w:tcW w:w="1474" w:type="dxa"/>
            <w:tcBorders>
              <w:top w:val="nil"/>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rFonts w:ascii="sans-serif" w:hAnsi="sans-serif" w:cs="sans-serif"/>
                <w:color w:val="000000"/>
                <w:szCs w:val="24"/>
              </w:rPr>
            </w:pPr>
          </w:p>
        </w:tc>
      </w:tr>
      <w:tr w:rsidR="006A5307" w:rsidRPr="005D0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b/>
                <w:bCs/>
                <w:color w:val="000000"/>
                <w:sz w:val="20"/>
              </w:rPr>
            </w:pPr>
            <w:r w:rsidRPr="005D0C64">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A5307" w:rsidRPr="005D0C64" w:rsidRDefault="006A5307">
            <w:pPr>
              <w:autoSpaceDE w:val="0"/>
              <w:autoSpaceDN w:val="0"/>
              <w:adjustRightInd w:val="0"/>
              <w:rPr>
                <w:color w:val="000000"/>
                <w:sz w:val="20"/>
              </w:rPr>
            </w:pPr>
            <w:r w:rsidRPr="005D0C64">
              <w:rPr>
                <w:color w:val="000000"/>
                <w:sz w:val="20"/>
              </w:rPr>
              <w:t>+:</w:t>
            </w:r>
          </w:p>
          <w:p w:rsidR="006A5307" w:rsidRPr="005D0C64" w:rsidRDefault="006A5307">
            <w:pPr>
              <w:autoSpaceDE w:val="0"/>
              <w:autoSpaceDN w:val="0"/>
              <w:adjustRightInd w:val="0"/>
              <w:rPr>
                <w:color w:val="000000"/>
                <w:sz w:val="20"/>
              </w:rPr>
            </w:pPr>
            <w:r w:rsidRPr="005D0C64">
              <w:rPr>
                <w:color w:val="000000"/>
                <w:sz w:val="20"/>
              </w:rPr>
              <w:t>–:</w:t>
            </w:r>
          </w:p>
          <w:p w:rsidR="006A5307" w:rsidRPr="005D0C64" w:rsidRDefault="006A5307">
            <w:pPr>
              <w:autoSpaceDE w:val="0"/>
              <w:autoSpaceDN w:val="0"/>
              <w:adjustRightInd w:val="0"/>
              <w:rPr>
                <w:color w:val="000000"/>
                <w:sz w:val="20"/>
              </w:rPr>
            </w:pPr>
            <w:r w:rsidRPr="005D0C6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color w:val="000000"/>
                <w:sz w:val="20"/>
              </w:rPr>
            </w:pPr>
            <w:r w:rsidRPr="005D0C64">
              <w:rPr>
                <w:color w:val="000000"/>
                <w:sz w:val="20"/>
              </w:rPr>
              <w:t>38</w:t>
            </w:r>
          </w:p>
          <w:p w:rsidR="006A5307" w:rsidRPr="005D0C64" w:rsidRDefault="006A5307">
            <w:pPr>
              <w:autoSpaceDE w:val="0"/>
              <w:autoSpaceDN w:val="0"/>
              <w:adjustRightInd w:val="0"/>
              <w:rPr>
                <w:color w:val="000000"/>
                <w:sz w:val="20"/>
              </w:rPr>
            </w:pPr>
            <w:r w:rsidRPr="005D0C64">
              <w:rPr>
                <w:color w:val="000000"/>
                <w:sz w:val="20"/>
              </w:rPr>
              <w:t>1</w:t>
            </w:r>
          </w:p>
          <w:p w:rsidR="006A5307" w:rsidRPr="005D0C64" w:rsidRDefault="006A5307">
            <w:pPr>
              <w:autoSpaceDE w:val="0"/>
              <w:autoSpaceDN w:val="0"/>
              <w:adjustRightInd w:val="0"/>
              <w:rPr>
                <w:color w:val="000000"/>
                <w:sz w:val="20"/>
              </w:rPr>
            </w:pPr>
            <w:r w:rsidRPr="005D0C64">
              <w:rPr>
                <w:color w:val="000000"/>
                <w:sz w:val="20"/>
              </w:rPr>
              <w:t>0</w:t>
            </w:r>
          </w:p>
        </w:tc>
      </w:tr>
      <w:tr w:rsidR="006A5307" w:rsidRPr="005D0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b/>
                <w:bCs/>
                <w:color w:val="000000"/>
                <w:sz w:val="20"/>
              </w:rPr>
            </w:pPr>
            <w:r w:rsidRPr="005D0C64">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color w:val="000000"/>
                <w:sz w:val="20"/>
              </w:rPr>
            </w:pPr>
            <w:r w:rsidRPr="005D0C64">
              <w:rPr>
                <w:color w:val="000000"/>
                <w:sz w:val="20"/>
              </w:rPr>
              <w:t>Daniela Aiuto, Lucy Anderson, Georges Bach, Izaskun Bilbao Barandica, Deirdre Clune, Michael Cramer, Andor Deli, Isabella De Monte, Ismail Ertug, Jacqueline Foster, Dieter-Lebrecht Koch, Merja Kyllönen, Miltiadis Kyrkos, Peter Lundgren, Marian-Jean Marinescu, Georg Mayer, Gesine Meissner, Cláudia Monteiro de Aguiar, Jens Nilsson, Markus Pieper, Tomasz Piotr Poręba, Dominique Riquet, Massimiliano Salini, Claudia Schmidt, Jill Seymour, Claudia Țapardel, Pavel Telička, Wim van de Camp, Janusz Zemke, Roberts Zīle, Kosma Złotowski</w:t>
            </w:r>
          </w:p>
        </w:tc>
      </w:tr>
      <w:tr w:rsidR="006A5307" w:rsidRPr="005D0C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b/>
                <w:bCs/>
                <w:color w:val="000000"/>
                <w:sz w:val="20"/>
              </w:rPr>
            </w:pPr>
            <w:r w:rsidRPr="005D0C64">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color w:val="000000"/>
                <w:sz w:val="20"/>
              </w:rPr>
            </w:pPr>
            <w:r w:rsidRPr="005D0C64">
              <w:rPr>
                <w:color w:val="000000"/>
                <w:sz w:val="20"/>
              </w:rPr>
              <w:t>Jakop Dalunde, Bas Eickhout, Maria Grapini, Karoline Graswander-Hainz, Franck Proust, Evžen Tošenovský</w:t>
            </w:r>
          </w:p>
        </w:tc>
      </w:tr>
      <w:tr w:rsidR="006A5307" w:rsidRPr="005D0C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b/>
                <w:bCs/>
                <w:color w:val="000000"/>
                <w:sz w:val="20"/>
              </w:rPr>
            </w:pPr>
            <w:r w:rsidRPr="005D0C64">
              <w:rPr>
                <w:b/>
                <w:bCs/>
                <w:color w:val="000000"/>
                <w:sz w:val="20"/>
              </w:rPr>
              <w:t>Suppléant</w:t>
            </w:r>
            <w:r w:rsidR="0047323C" w:rsidRPr="005D0C64">
              <w:rPr>
                <w:b/>
                <w:bCs/>
                <w:color w:val="000000"/>
                <w:sz w:val="20"/>
              </w:rPr>
              <w:t>e</w:t>
            </w:r>
            <w:r w:rsidRPr="005D0C64">
              <w:rPr>
                <w:b/>
                <w:bCs/>
                <w:color w:val="000000"/>
                <w:sz w:val="20"/>
              </w:rPr>
              <w:t>s (art. 200, par. 2) présent</w:t>
            </w:r>
            <w:r w:rsidR="0047323C" w:rsidRPr="005D0C64">
              <w:rPr>
                <w:b/>
                <w:bCs/>
                <w:color w:val="000000"/>
                <w:sz w:val="20"/>
              </w:rPr>
              <w:t>e</w:t>
            </w:r>
            <w:r w:rsidRPr="005D0C64">
              <w:rPr>
                <w:b/>
                <w:bCs/>
                <w:color w:val="000000"/>
                <w:sz w:val="20"/>
              </w:rPr>
              <w: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color w:val="000000"/>
                <w:sz w:val="20"/>
              </w:rPr>
            </w:pPr>
            <w:r w:rsidRPr="005D0C64">
              <w:rPr>
                <w:color w:val="000000"/>
                <w:sz w:val="20"/>
              </w:rPr>
              <w:t>Susanne Melior, Roberta Metsola</w:t>
            </w:r>
          </w:p>
        </w:tc>
      </w:tr>
      <w:tr w:rsidR="006A5307" w:rsidRPr="005D0C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b/>
                <w:bCs/>
                <w:color w:val="000000"/>
                <w:sz w:val="20"/>
              </w:rPr>
            </w:pPr>
            <w:r w:rsidRPr="005D0C64">
              <w:rPr>
                <w:b/>
                <w:bCs/>
                <w:color w:val="000000"/>
                <w:sz w:val="20"/>
              </w:rPr>
              <w:t>Date du dépôt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A5307" w:rsidRPr="005D0C64" w:rsidRDefault="006A5307">
            <w:pPr>
              <w:autoSpaceDE w:val="0"/>
              <w:autoSpaceDN w:val="0"/>
              <w:adjustRightInd w:val="0"/>
              <w:rPr>
                <w:color w:val="000000"/>
                <w:sz w:val="20"/>
              </w:rPr>
            </w:pPr>
            <w:r w:rsidRPr="005D0C64">
              <w:rPr>
                <w:color w:val="000000"/>
                <w:sz w:val="20"/>
              </w:rPr>
              <w:t>21.6.2017</w:t>
            </w:r>
          </w:p>
        </w:tc>
      </w:tr>
    </w:tbl>
    <w:p w:rsidR="006A5307" w:rsidRPr="005D0C64" w:rsidRDefault="006A5307" w:rsidP="00477009"/>
    <w:bookmarkEnd w:id="6"/>
    <w:p w:rsidR="00477009" w:rsidRPr="005D0C64" w:rsidRDefault="00477009" w:rsidP="00AD5932">
      <w:pPr>
        <w:pStyle w:val="PageHeading"/>
        <w:rPr>
          <w:szCs w:val="24"/>
        </w:rPr>
      </w:pPr>
      <w:r w:rsidRPr="005D0C64">
        <w:br w:type="page"/>
      </w:r>
      <w:bookmarkStart w:id="8" w:name="RollCallPageRR"/>
      <w:bookmarkStart w:id="9" w:name="_Toc487111036"/>
      <w:r w:rsidRPr="005D0C64">
        <w:t>VOTE FINAL PAR APPEL NOMINAL</w:t>
      </w:r>
      <w:r w:rsidRPr="005D0C64">
        <w:br/>
        <w:t>EN COMMISSION COMPÉTENTE AU FOND</w:t>
      </w:r>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77009" w:rsidRPr="005D0C64" w:rsidTr="00231B4B">
        <w:trPr>
          <w:cantSplit/>
        </w:trPr>
        <w:tc>
          <w:tcPr>
            <w:tcW w:w="1701" w:type="dxa"/>
            <w:shd w:val="pct10" w:color="000000" w:fill="FFFFFF"/>
            <w:vAlign w:val="center"/>
          </w:tcPr>
          <w:p w:rsidR="00477009" w:rsidRPr="005D0C64" w:rsidRDefault="00477009" w:rsidP="00231B4B">
            <w:pPr>
              <w:spacing w:before="120" w:after="120"/>
              <w:jc w:val="center"/>
              <w:rPr>
                <w:b/>
                <w:sz w:val="20"/>
              </w:rPr>
            </w:pPr>
            <w:r w:rsidRPr="005D0C64">
              <w:rPr>
                <w:b/>
                <w:sz w:val="20"/>
              </w:rPr>
              <w:t>38</w:t>
            </w:r>
          </w:p>
        </w:tc>
        <w:tc>
          <w:tcPr>
            <w:tcW w:w="7371" w:type="dxa"/>
            <w:shd w:val="pct10" w:color="000000" w:fill="FFFFFF"/>
          </w:tcPr>
          <w:p w:rsidR="00477009" w:rsidRPr="005D0C64" w:rsidRDefault="00477009" w:rsidP="00231B4B">
            <w:pPr>
              <w:spacing w:before="120" w:after="120"/>
              <w:jc w:val="center"/>
              <w:rPr>
                <w:rFonts w:ascii="Arial" w:hAnsi="Arial" w:cs="Arial"/>
                <w:b/>
                <w:sz w:val="28"/>
                <w:szCs w:val="28"/>
              </w:rPr>
            </w:pPr>
            <w:r w:rsidRPr="005D0C64">
              <w:rPr>
                <w:rFonts w:ascii="Arial" w:hAnsi="Arial"/>
                <w:b/>
                <w:sz w:val="28"/>
                <w:szCs w:val="28"/>
              </w:rPr>
              <w:t>+</w:t>
            </w:r>
          </w:p>
        </w:tc>
      </w:tr>
      <w:tr w:rsidR="00477009" w:rsidRPr="005D0C64" w:rsidTr="00231B4B">
        <w:trPr>
          <w:cantSplit/>
        </w:trPr>
        <w:tc>
          <w:tcPr>
            <w:tcW w:w="1701" w:type="dxa"/>
            <w:shd w:val="clear" w:color="auto" w:fill="FFFFFF"/>
          </w:tcPr>
          <w:p w:rsidR="00477009" w:rsidRPr="005D0C64" w:rsidRDefault="00477009" w:rsidP="00231B4B">
            <w:pPr>
              <w:spacing w:before="120" w:after="120"/>
              <w:rPr>
                <w:sz w:val="20"/>
              </w:rPr>
            </w:pPr>
            <w:r w:rsidRPr="005D0C64">
              <w:rPr>
                <w:sz w:val="20"/>
              </w:rPr>
              <w:t>ALDE</w:t>
            </w:r>
          </w:p>
        </w:tc>
        <w:tc>
          <w:tcPr>
            <w:tcW w:w="7371" w:type="dxa"/>
            <w:shd w:val="clear" w:color="auto" w:fill="FFFFFF"/>
          </w:tcPr>
          <w:p w:rsidR="00477009" w:rsidRPr="005D0C64" w:rsidRDefault="00477009" w:rsidP="00231B4B">
            <w:pPr>
              <w:spacing w:before="120" w:after="120"/>
              <w:rPr>
                <w:sz w:val="20"/>
              </w:rPr>
            </w:pPr>
            <w:r w:rsidRPr="005D0C64">
              <w:rPr>
                <w:sz w:val="20"/>
              </w:rPr>
              <w:t>Izaskun Bilbao Barandica, Gesine Meissner, Dominique Riquet, Pavel Telička</w:t>
            </w:r>
          </w:p>
        </w:tc>
      </w:tr>
      <w:tr w:rsidR="00477009" w:rsidRPr="005D0C64" w:rsidTr="00231B4B">
        <w:trPr>
          <w:cantSplit/>
        </w:trPr>
        <w:tc>
          <w:tcPr>
            <w:tcW w:w="1701" w:type="dxa"/>
            <w:shd w:val="clear" w:color="auto" w:fill="FFFFFF"/>
          </w:tcPr>
          <w:p w:rsidR="00477009" w:rsidRPr="005D0C64" w:rsidRDefault="00477009" w:rsidP="00231B4B">
            <w:pPr>
              <w:spacing w:before="120" w:after="120"/>
              <w:rPr>
                <w:sz w:val="20"/>
              </w:rPr>
            </w:pPr>
            <w:r w:rsidRPr="005D0C64">
              <w:rPr>
                <w:sz w:val="20"/>
              </w:rPr>
              <w:t>ECR</w:t>
            </w:r>
          </w:p>
        </w:tc>
        <w:tc>
          <w:tcPr>
            <w:tcW w:w="7371" w:type="dxa"/>
            <w:shd w:val="clear" w:color="auto" w:fill="FFFFFF"/>
          </w:tcPr>
          <w:p w:rsidR="00477009" w:rsidRPr="005D0C64" w:rsidRDefault="00477009" w:rsidP="00231B4B">
            <w:pPr>
              <w:spacing w:before="120" w:after="120"/>
              <w:rPr>
                <w:sz w:val="20"/>
              </w:rPr>
            </w:pPr>
            <w:r w:rsidRPr="005D0C64">
              <w:rPr>
                <w:sz w:val="20"/>
              </w:rPr>
              <w:t>Jacqueline Foster, Tomasz Piotr Poręba, Evžen Tošenovský, Roberts Zīle, Kosma Złotowski</w:t>
            </w:r>
          </w:p>
        </w:tc>
      </w:tr>
      <w:tr w:rsidR="00477009" w:rsidRPr="005D0C64" w:rsidTr="00231B4B">
        <w:trPr>
          <w:cantSplit/>
        </w:trPr>
        <w:tc>
          <w:tcPr>
            <w:tcW w:w="1701" w:type="dxa"/>
            <w:shd w:val="clear" w:color="auto" w:fill="FFFFFF"/>
          </w:tcPr>
          <w:p w:rsidR="00477009" w:rsidRPr="005D0C64" w:rsidRDefault="00477009" w:rsidP="00231B4B">
            <w:pPr>
              <w:spacing w:before="120" w:after="120"/>
              <w:rPr>
                <w:sz w:val="20"/>
              </w:rPr>
            </w:pPr>
            <w:r w:rsidRPr="005D0C64">
              <w:rPr>
                <w:sz w:val="20"/>
              </w:rPr>
              <w:t>EFDD</w:t>
            </w:r>
          </w:p>
        </w:tc>
        <w:tc>
          <w:tcPr>
            <w:tcW w:w="7371" w:type="dxa"/>
            <w:shd w:val="clear" w:color="auto" w:fill="FFFFFF"/>
          </w:tcPr>
          <w:p w:rsidR="00477009" w:rsidRPr="005D0C64" w:rsidRDefault="00477009" w:rsidP="00231B4B">
            <w:pPr>
              <w:spacing w:before="120" w:after="120"/>
              <w:rPr>
                <w:sz w:val="20"/>
              </w:rPr>
            </w:pPr>
            <w:r w:rsidRPr="005D0C64">
              <w:rPr>
                <w:sz w:val="20"/>
              </w:rPr>
              <w:t>Daniela Aiuto, Peter Lundgren</w:t>
            </w:r>
          </w:p>
        </w:tc>
      </w:tr>
      <w:tr w:rsidR="00477009" w:rsidRPr="005D0C64" w:rsidTr="00231B4B">
        <w:trPr>
          <w:cantSplit/>
        </w:trPr>
        <w:tc>
          <w:tcPr>
            <w:tcW w:w="1701" w:type="dxa"/>
            <w:shd w:val="clear" w:color="auto" w:fill="FFFFFF"/>
          </w:tcPr>
          <w:p w:rsidR="00477009" w:rsidRPr="005D0C64" w:rsidRDefault="00477009" w:rsidP="00231B4B">
            <w:pPr>
              <w:spacing w:before="120" w:after="120"/>
              <w:rPr>
                <w:sz w:val="20"/>
              </w:rPr>
            </w:pPr>
            <w:r w:rsidRPr="005D0C64">
              <w:rPr>
                <w:sz w:val="20"/>
              </w:rPr>
              <w:t>ENF</w:t>
            </w:r>
          </w:p>
        </w:tc>
        <w:tc>
          <w:tcPr>
            <w:tcW w:w="7371" w:type="dxa"/>
            <w:shd w:val="clear" w:color="auto" w:fill="FFFFFF"/>
          </w:tcPr>
          <w:p w:rsidR="00477009" w:rsidRPr="005D0C64" w:rsidRDefault="00477009" w:rsidP="00231B4B">
            <w:pPr>
              <w:spacing w:before="120" w:after="120"/>
              <w:rPr>
                <w:sz w:val="20"/>
              </w:rPr>
            </w:pPr>
            <w:r w:rsidRPr="005D0C64">
              <w:rPr>
                <w:sz w:val="20"/>
              </w:rPr>
              <w:t>Georg Mayer</w:t>
            </w:r>
          </w:p>
        </w:tc>
      </w:tr>
      <w:tr w:rsidR="00477009" w:rsidRPr="005D0C64" w:rsidTr="00231B4B">
        <w:trPr>
          <w:cantSplit/>
        </w:trPr>
        <w:tc>
          <w:tcPr>
            <w:tcW w:w="1701" w:type="dxa"/>
            <w:shd w:val="clear" w:color="auto" w:fill="FFFFFF"/>
          </w:tcPr>
          <w:p w:rsidR="00477009" w:rsidRPr="005D0C64" w:rsidRDefault="00477009" w:rsidP="00231B4B">
            <w:pPr>
              <w:spacing w:before="120" w:after="120"/>
              <w:rPr>
                <w:sz w:val="20"/>
              </w:rPr>
            </w:pPr>
            <w:r w:rsidRPr="005D0C64">
              <w:rPr>
                <w:sz w:val="20"/>
              </w:rPr>
              <w:t>GUE/NGL</w:t>
            </w:r>
          </w:p>
        </w:tc>
        <w:tc>
          <w:tcPr>
            <w:tcW w:w="7371" w:type="dxa"/>
            <w:shd w:val="clear" w:color="auto" w:fill="FFFFFF"/>
          </w:tcPr>
          <w:p w:rsidR="00477009" w:rsidRPr="005D0C64" w:rsidRDefault="00477009" w:rsidP="00231B4B">
            <w:pPr>
              <w:spacing w:before="120" w:after="120"/>
              <w:rPr>
                <w:sz w:val="20"/>
              </w:rPr>
            </w:pPr>
            <w:r w:rsidRPr="005D0C64">
              <w:rPr>
                <w:sz w:val="20"/>
              </w:rPr>
              <w:t>Merja Kyllönen</w:t>
            </w:r>
          </w:p>
        </w:tc>
      </w:tr>
      <w:tr w:rsidR="00477009" w:rsidRPr="005D0C64" w:rsidTr="00231B4B">
        <w:trPr>
          <w:cantSplit/>
        </w:trPr>
        <w:tc>
          <w:tcPr>
            <w:tcW w:w="1701" w:type="dxa"/>
            <w:shd w:val="clear" w:color="auto" w:fill="FFFFFF"/>
          </w:tcPr>
          <w:p w:rsidR="00477009" w:rsidRPr="005D0C64" w:rsidRDefault="00477009" w:rsidP="00231B4B">
            <w:pPr>
              <w:spacing w:before="120" w:after="120"/>
              <w:rPr>
                <w:sz w:val="20"/>
              </w:rPr>
            </w:pPr>
            <w:r w:rsidRPr="005D0C64">
              <w:rPr>
                <w:sz w:val="20"/>
              </w:rPr>
              <w:t>PPE</w:t>
            </w:r>
          </w:p>
        </w:tc>
        <w:tc>
          <w:tcPr>
            <w:tcW w:w="7371" w:type="dxa"/>
            <w:shd w:val="clear" w:color="auto" w:fill="FFFFFF"/>
          </w:tcPr>
          <w:p w:rsidR="00477009" w:rsidRPr="005D0C64" w:rsidRDefault="00477009" w:rsidP="00231B4B">
            <w:pPr>
              <w:spacing w:before="120" w:after="120"/>
              <w:rPr>
                <w:sz w:val="20"/>
              </w:rPr>
            </w:pPr>
            <w:r w:rsidRPr="005D0C64">
              <w:rPr>
                <w:sz w:val="20"/>
              </w:rPr>
              <w:t>Georges Bach, Deirdre Clune, Andor Deli, Dieter-Lebrecht Koch, Marian-Jean Marinescu, Roberta Metsola, Cláudia Monteiro de Aguiar, Markus Pieper, Franck Proust, Massimiliano Salini, Claudia Schmidt, Wim van de Camp</w:t>
            </w:r>
          </w:p>
        </w:tc>
      </w:tr>
      <w:tr w:rsidR="00477009" w:rsidRPr="005D0C64" w:rsidTr="00231B4B">
        <w:trPr>
          <w:cantSplit/>
        </w:trPr>
        <w:tc>
          <w:tcPr>
            <w:tcW w:w="1701" w:type="dxa"/>
            <w:shd w:val="clear" w:color="auto" w:fill="FFFFFF"/>
          </w:tcPr>
          <w:p w:rsidR="00477009" w:rsidRPr="005D0C64" w:rsidRDefault="00477009" w:rsidP="00231B4B">
            <w:pPr>
              <w:spacing w:before="120" w:after="120"/>
              <w:rPr>
                <w:sz w:val="20"/>
              </w:rPr>
            </w:pPr>
            <w:r w:rsidRPr="005D0C64">
              <w:rPr>
                <w:sz w:val="20"/>
              </w:rPr>
              <w:t>S&amp;D</w:t>
            </w:r>
          </w:p>
        </w:tc>
        <w:tc>
          <w:tcPr>
            <w:tcW w:w="7371" w:type="dxa"/>
            <w:shd w:val="clear" w:color="auto" w:fill="FFFFFF"/>
          </w:tcPr>
          <w:p w:rsidR="00477009" w:rsidRPr="005D0C64" w:rsidRDefault="00477009" w:rsidP="00231B4B">
            <w:pPr>
              <w:spacing w:before="120" w:after="120"/>
              <w:rPr>
                <w:sz w:val="20"/>
              </w:rPr>
            </w:pPr>
            <w:r w:rsidRPr="005D0C64">
              <w:rPr>
                <w:sz w:val="20"/>
              </w:rPr>
              <w:t>Lucy Anderson, Isabella De Monte, Ismail Ertug, Maria Grapini, Karoline Graswander-Hainz, Miltiadis Kyrkos, Susanne Melior, Jens Nilsson, Janusz Zemke, Claudia Țapardel</w:t>
            </w:r>
          </w:p>
        </w:tc>
      </w:tr>
      <w:tr w:rsidR="00477009" w:rsidRPr="005D0C64" w:rsidTr="00231B4B">
        <w:trPr>
          <w:cantSplit/>
        </w:trPr>
        <w:tc>
          <w:tcPr>
            <w:tcW w:w="1701" w:type="dxa"/>
            <w:shd w:val="clear" w:color="auto" w:fill="FFFFFF"/>
          </w:tcPr>
          <w:p w:rsidR="00477009" w:rsidRPr="005D0C64" w:rsidRDefault="00477009" w:rsidP="00231B4B">
            <w:pPr>
              <w:spacing w:before="120" w:after="120"/>
              <w:rPr>
                <w:sz w:val="20"/>
              </w:rPr>
            </w:pPr>
            <w:r w:rsidRPr="005D0C64">
              <w:rPr>
                <w:sz w:val="20"/>
              </w:rPr>
              <w:t>Verts/ALE</w:t>
            </w:r>
          </w:p>
        </w:tc>
        <w:tc>
          <w:tcPr>
            <w:tcW w:w="7371" w:type="dxa"/>
            <w:shd w:val="clear" w:color="auto" w:fill="FFFFFF"/>
          </w:tcPr>
          <w:p w:rsidR="00477009" w:rsidRPr="005D0C64" w:rsidRDefault="00477009" w:rsidP="00231B4B">
            <w:pPr>
              <w:spacing w:before="120" w:after="120"/>
              <w:rPr>
                <w:sz w:val="20"/>
              </w:rPr>
            </w:pPr>
            <w:r w:rsidRPr="005D0C64">
              <w:rPr>
                <w:sz w:val="20"/>
              </w:rPr>
              <w:t>Michael Cramer, Jakop Dalunde, Bas Eickhout</w:t>
            </w:r>
          </w:p>
        </w:tc>
      </w:tr>
    </w:tbl>
    <w:p w:rsidR="00477009" w:rsidRPr="005D0C64" w:rsidRDefault="00477009" w:rsidP="0047700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77009" w:rsidRPr="005D0C64" w:rsidTr="00231B4B">
        <w:trPr>
          <w:cantSplit/>
        </w:trPr>
        <w:tc>
          <w:tcPr>
            <w:tcW w:w="1701" w:type="dxa"/>
            <w:shd w:val="pct10" w:color="000000" w:fill="FFFFFF"/>
            <w:vAlign w:val="center"/>
          </w:tcPr>
          <w:p w:rsidR="00477009" w:rsidRPr="005D0C64" w:rsidRDefault="00477009" w:rsidP="00231B4B">
            <w:pPr>
              <w:spacing w:before="120" w:after="120"/>
              <w:jc w:val="center"/>
              <w:rPr>
                <w:b/>
                <w:sz w:val="20"/>
              </w:rPr>
            </w:pPr>
            <w:r w:rsidRPr="005D0C64">
              <w:rPr>
                <w:b/>
                <w:sz w:val="20"/>
              </w:rPr>
              <w:t>1</w:t>
            </w:r>
          </w:p>
        </w:tc>
        <w:tc>
          <w:tcPr>
            <w:tcW w:w="7371" w:type="dxa"/>
            <w:shd w:val="pct10" w:color="000000" w:fill="FFFFFF"/>
          </w:tcPr>
          <w:p w:rsidR="00477009" w:rsidRPr="005D0C64" w:rsidRDefault="00477009" w:rsidP="00231B4B">
            <w:pPr>
              <w:spacing w:before="120" w:after="120"/>
              <w:jc w:val="center"/>
              <w:rPr>
                <w:sz w:val="28"/>
                <w:szCs w:val="28"/>
              </w:rPr>
            </w:pPr>
            <w:r w:rsidRPr="005D0C64">
              <w:rPr>
                <w:rFonts w:ascii="Arial" w:hAnsi="Arial"/>
                <w:b/>
                <w:sz w:val="28"/>
                <w:szCs w:val="28"/>
              </w:rPr>
              <w:t>-</w:t>
            </w:r>
          </w:p>
        </w:tc>
      </w:tr>
      <w:tr w:rsidR="00477009" w:rsidRPr="005D0C64" w:rsidTr="00231B4B">
        <w:trPr>
          <w:cantSplit/>
        </w:trPr>
        <w:tc>
          <w:tcPr>
            <w:tcW w:w="1701" w:type="dxa"/>
            <w:shd w:val="clear" w:color="auto" w:fill="FFFFFF"/>
          </w:tcPr>
          <w:p w:rsidR="00477009" w:rsidRPr="005D0C64" w:rsidRDefault="00477009" w:rsidP="00231B4B">
            <w:pPr>
              <w:spacing w:before="120" w:after="120"/>
              <w:rPr>
                <w:sz w:val="20"/>
              </w:rPr>
            </w:pPr>
            <w:r w:rsidRPr="005D0C64">
              <w:rPr>
                <w:sz w:val="20"/>
              </w:rPr>
              <w:t>EFDD</w:t>
            </w:r>
          </w:p>
        </w:tc>
        <w:tc>
          <w:tcPr>
            <w:tcW w:w="7371" w:type="dxa"/>
            <w:shd w:val="clear" w:color="auto" w:fill="FFFFFF"/>
          </w:tcPr>
          <w:p w:rsidR="00477009" w:rsidRPr="005D0C64" w:rsidRDefault="00477009" w:rsidP="00231B4B">
            <w:pPr>
              <w:spacing w:before="120" w:after="120"/>
              <w:rPr>
                <w:sz w:val="20"/>
              </w:rPr>
            </w:pPr>
            <w:r w:rsidRPr="005D0C64">
              <w:rPr>
                <w:sz w:val="20"/>
              </w:rPr>
              <w:t>Jill Seymour</w:t>
            </w:r>
          </w:p>
        </w:tc>
      </w:tr>
    </w:tbl>
    <w:p w:rsidR="00477009" w:rsidRPr="005D0C64" w:rsidRDefault="00477009" w:rsidP="0047700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77009" w:rsidRPr="005D0C64" w:rsidTr="00231B4B">
        <w:trPr>
          <w:cantSplit/>
        </w:trPr>
        <w:tc>
          <w:tcPr>
            <w:tcW w:w="1701" w:type="dxa"/>
            <w:shd w:val="pct10" w:color="000000" w:fill="FFFFFF"/>
            <w:vAlign w:val="center"/>
          </w:tcPr>
          <w:p w:rsidR="00477009" w:rsidRPr="005D0C64" w:rsidRDefault="00477009" w:rsidP="00231B4B">
            <w:pPr>
              <w:spacing w:before="120" w:after="120"/>
              <w:jc w:val="center"/>
              <w:rPr>
                <w:b/>
                <w:sz w:val="20"/>
              </w:rPr>
            </w:pPr>
            <w:r w:rsidRPr="005D0C64">
              <w:rPr>
                <w:b/>
                <w:sz w:val="20"/>
              </w:rPr>
              <w:t>0</w:t>
            </w:r>
            <w:bookmarkStart w:id="10" w:name="DocEPLastPosition"/>
            <w:bookmarkEnd w:id="10"/>
          </w:p>
        </w:tc>
        <w:tc>
          <w:tcPr>
            <w:tcW w:w="7371" w:type="dxa"/>
            <w:shd w:val="pct10" w:color="000000" w:fill="FFFFFF"/>
          </w:tcPr>
          <w:p w:rsidR="00477009" w:rsidRPr="005D0C64" w:rsidRDefault="00477009" w:rsidP="00231B4B">
            <w:pPr>
              <w:spacing w:before="120" w:after="120"/>
              <w:jc w:val="center"/>
              <w:rPr>
                <w:sz w:val="28"/>
                <w:szCs w:val="28"/>
              </w:rPr>
            </w:pPr>
            <w:r w:rsidRPr="005D0C64">
              <w:rPr>
                <w:rFonts w:ascii="Arial" w:hAnsi="Arial"/>
                <w:b/>
                <w:sz w:val="28"/>
                <w:szCs w:val="28"/>
              </w:rPr>
              <w:t>0</w:t>
            </w:r>
          </w:p>
        </w:tc>
      </w:tr>
      <w:tr w:rsidR="00477009" w:rsidRPr="005D0C64" w:rsidTr="00231B4B">
        <w:trPr>
          <w:cantSplit/>
        </w:trPr>
        <w:tc>
          <w:tcPr>
            <w:tcW w:w="1701" w:type="dxa"/>
            <w:shd w:val="clear" w:color="auto" w:fill="FFFFFF"/>
          </w:tcPr>
          <w:p w:rsidR="00477009" w:rsidRPr="005D0C64" w:rsidRDefault="00477009" w:rsidP="00231B4B">
            <w:pPr>
              <w:spacing w:before="120" w:after="120"/>
              <w:rPr>
                <w:sz w:val="20"/>
              </w:rPr>
            </w:pPr>
          </w:p>
        </w:tc>
        <w:tc>
          <w:tcPr>
            <w:tcW w:w="7371" w:type="dxa"/>
            <w:shd w:val="clear" w:color="auto" w:fill="FFFFFF"/>
          </w:tcPr>
          <w:p w:rsidR="00477009" w:rsidRPr="005D0C64" w:rsidRDefault="00477009" w:rsidP="00231B4B">
            <w:pPr>
              <w:spacing w:before="120" w:after="120"/>
              <w:rPr>
                <w:sz w:val="20"/>
              </w:rPr>
            </w:pPr>
          </w:p>
        </w:tc>
      </w:tr>
    </w:tbl>
    <w:p w:rsidR="00477009" w:rsidRPr="005D0C64" w:rsidRDefault="00477009" w:rsidP="00147FBF">
      <w:pPr>
        <w:pStyle w:val="Normal12"/>
      </w:pPr>
    </w:p>
    <w:p w:rsidR="00477009" w:rsidRPr="005D0C64" w:rsidRDefault="00477009" w:rsidP="00B735E3">
      <w:r w:rsidRPr="005D0C64">
        <w:t>Légende des signes utilisés:</w:t>
      </w:r>
    </w:p>
    <w:p w:rsidR="00477009" w:rsidRPr="005D0C64" w:rsidRDefault="00477009" w:rsidP="00B735E3">
      <w:pPr>
        <w:pStyle w:val="NormalTabs"/>
      </w:pPr>
      <w:r w:rsidRPr="005D0C64">
        <w:t>+</w:t>
      </w:r>
      <w:r w:rsidRPr="005D0C64">
        <w:tab/>
        <w:t>:</w:t>
      </w:r>
      <w:r w:rsidRPr="005D0C64">
        <w:tab/>
        <w:t>pour</w:t>
      </w:r>
    </w:p>
    <w:p w:rsidR="00477009" w:rsidRPr="005D0C64" w:rsidRDefault="00477009" w:rsidP="00B735E3">
      <w:pPr>
        <w:pStyle w:val="NormalTabs"/>
      </w:pPr>
      <w:r w:rsidRPr="005D0C64">
        <w:t>-</w:t>
      </w:r>
      <w:r w:rsidRPr="005D0C64">
        <w:tab/>
        <w:t>:</w:t>
      </w:r>
      <w:r w:rsidRPr="005D0C64">
        <w:tab/>
        <w:t>contre</w:t>
      </w:r>
    </w:p>
    <w:p w:rsidR="00477009" w:rsidRPr="005D0C64" w:rsidRDefault="00477009" w:rsidP="00B735E3">
      <w:pPr>
        <w:pStyle w:val="NormalTabs"/>
      </w:pPr>
      <w:r w:rsidRPr="005D0C64">
        <w:t>0</w:t>
      </w:r>
      <w:r w:rsidRPr="005D0C64">
        <w:tab/>
        <w:t>:</w:t>
      </w:r>
      <w:r w:rsidRPr="005D0C64">
        <w:tab/>
        <w:t>abstention</w:t>
      </w:r>
    </w:p>
    <w:p w:rsidR="00477009" w:rsidRPr="005D0C64" w:rsidRDefault="00477009" w:rsidP="00AD5932"/>
    <w:bookmarkEnd w:id="8"/>
    <w:p w:rsidR="002669B6" w:rsidRPr="005D0C64" w:rsidRDefault="002669B6" w:rsidP="00477009"/>
    <w:sectPr w:rsidR="002669B6" w:rsidRPr="005D0C64" w:rsidSect="005D0C6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77D" w:rsidRPr="005D0C64" w:rsidRDefault="0018177D">
      <w:r w:rsidRPr="005D0C64">
        <w:separator/>
      </w:r>
    </w:p>
  </w:endnote>
  <w:endnote w:type="continuationSeparator" w:id="0">
    <w:p w:rsidR="0018177D" w:rsidRPr="005D0C64" w:rsidRDefault="0018177D">
      <w:r w:rsidRPr="005D0C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64" w:rsidRPr="005D0C64" w:rsidRDefault="005D0C64" w:rsidP="005D0C64">
    <w:pPr>
      <w:pStyle w:val="Footer"/>
    </w:pPr>
    <w:r w:rsidRPr="005D0C64">
      <w:t>PE</w:t>
    </w:r>
    <w:r w:rsidRPr="005D0C64">
      <w:rPr>
        <w:rStyle w:val="HideTWBExt"/>
        <w:noProof w:val="0"/>
      </w:rPr>
      <w:t>&lt;NoPE&gt;</w:t>
    </w:r>
    <w:r w:rsidRPr="005D0C64">
      <w:t>604.644</w:t>
    </w:r>
    <w:r w:rsidRPr="005D0C64">
      <w:rPr>
        <w:rStyle w:val="HideTWBExt"/>
        <w:noProof w:val="0"/>
      </w:rPr>
      <w:t>&lt;/NoPE&gt;&lt;Version&gt;</w:t>
    </w:r>
    <w:r w:rsidRPr="005D0C64">
      <w:t>v02-00</w:t>
    </w:r>
    <w:r w:rsidRPr="005D0C64">
      <w:rPr>
        <w:rStyle w:val="HideTWBExt"/>
        <w:noProof w:val="0"/>
      </w:rPr>
      <w:t>&lt;/Version&gt;</w:t>
    </w:r>
    <w:r w:rsidRPr="005D0C64">
      <w:tab/>
    </w:r>
    <w:r w:rsidRPr="005D0C64">
      <w:fldChar w:fldCharType="begin"/>
    </w:r>
    <w:r w:rsidRPr="005D0C64">
      <w:instrText xml:space="preserve"> PAGE  \* MERGEFORMAT </w:instrText>
    </w:r>
    <w:r w:rsidRPr="005D0C64">
      <w:fldChar w:fldCharType="separate"/>
    </w:r>
    <w:r w:rsidR="00DB062B">
      <w:rPr>
        <w:noProof/>
      </w:rPr>
      <w:t>8</w:t>
    </w:r>
    <w:r w:rsidRPr="005D0C64">
      <w:fldChar w:fldCharType="end"/>
    </w:r>
    <w:r w:rsidRPr="005D0C64">
      <w:t>/</w:t>
    </w:r>
    <w:fldSimple w:instr=" NUMPAGES  \* MERGEFORMAT ">
      <w:r w:rsidR="00DB062B">
        <w:rPr>
          <w:noProof/>
        </w:rPr>
        <w:t>10</w:t>
      </w:r>
    </w:fldSimple>
    <w:r w:rsidRPr="005D0C64">
      <w:tab/>
    </w:r>
    <w:r w:rsidRPr="005D0C64">
      <w:rPr>
        <w:rStyle w:val="HideTWBExt"/>
        <w:noProof w:val="0"/>
      </w:rPr>
      <w:t>&lt;PathFdR&gt;</w:t>
    </w:r>
    <w:r w:rsidRPr="005D0C64">
      <w:t>RR\1128850FR.docx</w:t>
    </w:r>
    <w:r w:rsidRPr="005D0C64">
      <w:rPr>
        <w:rStyle w:val="HideTWBExt"/>
        <w:noProof w:val="0"/>
      </w:rPr>
      <w:t>&lt;/PathFdR&gt;</w:t>
    </w:r>
  </w:p>
  <w:p w:rsidR="00FB52FE" w:rsidRPr="005D0C64" w:rsidRDefault="005D0C64" w:rsidP="005D0C64">
    <w:pPr>
      <w:pStyle w:val="Footer2"/>
    </w:pPr>
    <w:r w:rsidRPr="005D0C64">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64" w:rsidRPr="005D0C64" w:rsidRDefault="005D0C64" w:rsidP="005D0C64">
    <w:pPr>
      <w:pStyle w:val="Footer"/>
    </w:pPr>
    <w:r w:rsidRPr="005D0C64">
      <w:rPr>
        <w:rStyle w:val="HideTWBExt"/>
        <w:noProof w:val="0"/>
      </w:rPr>
      <w:t>&lt;PathFdR&gt;</w:t>
    </w:r>
    <w:r w:rsidRPr="005D0C64">
      <w:t>RR\1128850FR.docx</w:t>
    </w:r>
    <w:r w:rsidRPr="005D0C64">
      <w:rPr>
        <w:rStyle w:val="HideTWBExt"/>
        <w:noProof w:val="0"/>
      </w:rPr>
      <w:t>&lt;/PathFdR&gt;</w:t>
    </w:r>
    <w:r w:rsidRPr="005D0C64">
      <w:tab/>
    </w:r>
    <w:r w:rsidRPr="005D0C64">
      <w:fldChar w:fldCharType="begin"/>
    </w:r>
    <w:r w:rsidRPr="005D0C64">
      <w:instrText xml:space="preserve"> PAGE  \* MERGEFORMAT </w:instrText>
    </w:r>
    <w:r w:rsidRPr="005D0C64">
      <w:fldChar w:fldCharType="separate"/>
    </w:r>
    <w:r w:rsidR="00DB062B">
      <w:rPr>
        <w:noProof/>
      </w:rPr>
      <w:t>7</w:t>
    </w:r>
    <w:r w:rsidRPr="005D0C64">
      <w:fldChar w:fldCharType="end"/>
    </w:r>
    <w:r w:rsidRPr="005D0C64">
      <w:t>/</w:t>
    </w:r>
    <w:fldSimple w:instr=" NUMPAGES  \* MERGEFORMAT ">
      <w:r w:rsidR="00DB062B">
        <w:rPr>
          <w:noProof/>
        </w:rPr>
        <w:t>10</w:t>
      </w:r>
    </w:fldSimple>
    <w:r w:rsidRPr="005D0C64">
      <w:tab/>
      <w:t>PE</w:t>
    </w:r>
    <w:r w:rsidRPr="005D0C64">
      <w:rPr>
        <w:rStyle w:val="HideTWBExt"/>
        <w:noProof w:val="0"/>
      </w:rPr>
      <w:t>&lt;NoPE&gt;</w:t>
    </w:r>
    <w:r w:rsidRPr="005D0C64">
      <w:t>604.644</w:t>
    </w:r>
    <w:r w:rsidRPr="005D0C64">
      <w:rPr>
        <w:rStyle w:val="HideTWBExt"/>
        <w:noProof w:val="0"/>
      </w:rPr>
      <w:t>&lt;/NoPE&gt;&lt;Version&gt;</w:t>
    </w:r>
    <w:r w:rsidRPr="005D0C64">
      <w:t>v02-00</w:t>
    </w:r>
    <w:r w:rsidRPr="005D0C64">
      <w:rPr>
        <w:rStyle w:val="HideTWBExt"/>
        <w:noProof w:val="0"/>
      </w:rPr>
      <w:t>&lt;/Version&gt;</w:t>
    </w:r>
  </w:p>
  <w:p w:rsidR="00FB52FE" w:rsidRPr="005D0C64" w:rsidRDefault="005D0C64" w:rsidP="005D0C64">
    <w:pPr>
      <w:pStyle w:val="Footer2"/>
    </w:pPr>
    <w:r w:rsidRPr="005D0C64">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64" w:rsidRPr="005D0C64" w:rsidRDefault="005D0C64" w:rsidP="005D0C64">
    <w:pPr>
      <w:pStyle w:val="Footer"/>
    </w:pPr>
    <w:r w:rsidRPr="005D0C64">
      <w:rPr>
        <w:rStyle w:val="HideTWBExt"/>
        <w:noProof w:val="0"/>
      </w:rPr>
      <w:t>&lt;PathFdR&gt;</w:t>
    </w:r>
    <w:r w:rsidRPr="005D0C64">
      <w:t>RR\1128850FR.docx</w:t>
    </w:r>
    <w:r w:rsidRPr="005D0C64">
      <w:rPr>
        <w:rStyle w:val="HideTWBExt"/>
        <w:noProof w:val="0"/>
      </w:rPr>
      <w:t>&lt;/PathFdR&gt;</w:t>
    </w:r>
    <w:r w:rsidRPr="005D0C64">
      <w:tab/>
    </w:r>
    <w:r w:rsidRPr="005D0C64">
      <w:tab/>
      <w:t>PE</w:t>
    </w:r>
    <w:r w:rsidRPr="005D0C64">
      <w:rPr>
        <w:rStyle w:val="HideTWBExt"/>
        <w:noProof w:val="0"/>
      </w:rPr>
      <w:t>&lt;NoPE&gt;</w:t>
    </w:r>
    <w:r w:rsidRPr="005D0C64">
      <w:t>604.644</w:t>
    </w:r>
    <w:r w:rsidRPr="005D0C64">
      <w:rPr>
        <w:rStyle w:val="HideTWBExt"/>
        <w:noProof w:val="0"/>
      </w:rPr>
      <w:t>&lt;/NoPE&gt;&lt;Version&gt;</w:t>
    </w:r>
    <w:r w:rsidRPr="005D0C64">
      <w:t>v02-00</w:t>
    </w:r>
    <w:r w:rsidRPr="005D0C64">
      <w:rPr>
        <w:rStyle w:val="HideTWBExt"/>
        <w:noProof w:val="0"/>
      </w:rPr>
      <w:t>&lt;/Version&gt;</w:t>
    </w:r>
  </w:p>
  <w:p w:rsidR="00FB52FE" w:rsidRPr="005D0C64" w:rsidRDefault="005D0C64" w:rsidP="005D0C64">
    <w:pPr>
      <w:pStyle w:val="Footer2"/>
      <w:tabs>
        <w:tab w:val="center" w:pos="4535"/>
        <w:tab w:val="right" w:pos="9921"/>
      </w:tabs>
    </w:pPr>
    <w:r w:rsidRPr="005D0C64">
      <w:t>FR</w:t>
    </w:r>
    <w:r w:rsidRPr="005D0C64">
      <w:tab/>
    </w:r>
    <w:r w:rsidRPr="005D0C64">
      <w:rPr>
        <w:b w:val="0"/>
        <w:i/>
        <w:color w:val="C0C0C0"/>
        <w:sz w:val="22"/>
      </w:rPr>
      <w:t>Unie dans la diversité</w:t>
    </w:r>
    <w:r w:rsidRPr="005D0C64">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77D" w:rsidRPr="005D0C64" w:rsidRDefault="0018177D">
      <w:r w:rsidRPr="005D0C64">
        <w:separator/>
      </w:r>
    </w:p>
  </w:footnote>
  <w:footnote w:type="continuationSeparator" w:id="0">
    <w:p w:rsidR="0018177D" w:rsidRPr="005D0C64" w:rsidRDefault="0018177D">
      <w:r w:rsidRPr="005D0C64">
        <w:continuationSeparator/>
      </w:r>
    </w:p>
  </w:footnote>
  <w:footnote w:id="1">
    <w:p w:rsidR="00477009" w:rsidRPr="005D0C64" w:rsidRDefault="00477009" w:rsidP="00477009">
      <w:pPr>
        <w:pStyle w:val="FootnoteText"/>
      </w:pPr>
      <w:r w:rsidRPr="005D0C64">
        <w:rPr>
          <w:rStyle w:val="FootnoteReference"/>
        </w:rPr>
        <w:footnoteRef/>
      </w:r>
      <w:r w:rsidRPr="005D0C64">
        <w:t xml:space="preserve"> JO C ... / Non encore paru au Journal officiel.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2B" w:rsidRDefault="00DB0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2B" w:rsidRDefault="00DB06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2B" w:rsidRDefault="00DB0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activeWritingStyle w:appName="MSWord" w:lang="it-IT"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TRAN"/>
    <w:docVar w:name="CopyToNetwork" w:val="-1"/>
    <w:docVar w:name="DOCMNU" w:val=" 1"/>
    <w:docVar w:name="LastEditedSection" w:val=" 1"/>
    <w:docVar w:name="RepeatBlock-Amend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742236 HideTWBExt;}{\*\cs16 \additive \v\cf15 \spriority0 \styrsid16742236 HideTWBInt;}{\s17\ql \li0\ri0\sa120\nowidctlpar\wrapdefault\aspalpha\aspnum\faauto\adjustright\rin0\lin0\itap0 _x000d__x000a_\rtlch\fcs1 \af0\afs20\alang1025 \ltrch\fcs0 \fs24\lang1036\langfe2057\cgrid\langnp1036\langfenp2057 \sbasedon0 \snext17 \slink18 \spriority0 \styrsid16742236 Normal6;}{\*\cs18 \additive \fs24\lang1036\langfe0\langnp1036 _x000d__x000a_\slink17 \slocked \spriority0 \styrsid16742236 Normal6 Char;}{\s19\ql \li0\ri0\nowidctlpar\wrapdefault\aspalpha\aspnum\faauto\adjustright\rin0\lin0\itap0 \rtlch\fcs1 \af0\afs20\alang1025 \ltrch\fcs0 _x000d__x000a_\b\fs24\lang1036\langfe2057\cgrid\langnp1036\langfenp2057 \sbasedon0 \snext19 \slink20 \spriority0 \styrsid16742236 NormalBold;}{\*\cs20 \additive \b\fs24\lang1036\langfe0\langnp1036 \slink19 \slocked \spriority0 \styrsid16742236 NormalBold Char;}{_x000d__x000a_\s21\ql \li0\ri0\sb240\nowidctlpar\wrapdefault\aspalpha\aspnum\faauto\adjustright\rin0\lin0\itap0 \rtlch\fcs1 \af0\afs20\alang1025 \ltrch\fcs0 \i\fs24\lang1036\langfe2057\cgrid\langnp1036\langfenp2057 \sbasedon0 \snext21 \spriority0 \styrsid16742236 _x000d__x000a_Normal12Italic;}{\s22\qc \li0\ri0\sb240\nowidctlpar\wrapdefault\aspalpha\aspnum\faauto\adjustright\rin0\lin0\itap0 \rtlch\fcs1 \af0\afs20\alang1025 \ltrch\fcs0 \i\fs24\lang1036\langfe2057\cgrid\langnp1036\langfenp2057 _x000d__x000a_\sbasedon0 \snext22 \spriority0 \styrsid16742236 CrossRef;}{\s23\qc \li0\ri0\sb240\keepn\nowidctlpar\wrapdefault\aspalpha\aspnum\faauto\adjustright\rin0\lin0\itap0 \rtlch\fcs1 \af0\afs20\alang1025 \ltrch\fcs0 _x000d__x000a_\i\fs24\lang1036\langfe2057\cgrid\langnp1036\langfenp2057 \sbasedon0 \snext0 \spriority0 \styrsid16742236 JustificationTitle;}{\s24\qc \li0\ri0\sa240\nowidctlpar\wrapdefault\aspalpha\aspnum\faauto\adjustright\rin0\lin0\itap0 \rtlch\fcs1 _x000d__x000a_\af0\afs20\alang1025 \ltrch\fcs0 \i\fs24\lang1036\langfe2057\cgrid\langnp1036\langfenp2057 \sbasedon0 \snext24 \spriority0 \styrsid1674223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16742236 AMNumberTabs;}{\s26\ql \li0\ri0\sb240\nowidctlpar\wrapdefault\aspalpha\aspnum\faauto\adjustright\rin0\lin0\itap0 \rtlch\fcs1 _x000d__x000a_\af0\afs20\alang1025 \ltrch\fcs0 \b\fs24\lang1036\langfe2057\cgrid\langnp1036\langfenp2057 \sbasedon0 \snext26 \spriority0 \styrsid16742236 NormalBold12b;}}{\*\rsidtbl \rsid24658\rsid735077\rsid2892074\rsid4666813\rsid6641733\rsid9636012\rsid10451064_x000d__x000a_\rsid11215221\rsid12154954\rsid14424199\rsid15204470\rsid15285974\rsid15950462\rsid16324206\rsid16662270\rsid16742236}{\mmathPr\mmathFont34\mbrkBin0\mbrkBinSub0\msmallFrac0\mdispDef1\mlMargin0\mrMargin0\mdefJc1\mwrapIndent1440\mintLim0\mnaryLim1}{\info_x000d__x000a_{\author SYRE Marie-Anne}{\operator SYRE Marie-Anne}{\creatim\yr2017\mo7\dy3\hr11\min49}{\revtim\yr2017\mo7\dy3\hr11\min49}{\version1}{\edmins0}{\nofpages1}{\nofwords95}{\nofchars537}{\*\company European Parliament}{\nofcharsws627}{\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742236\utinl \donotshowprops1\donotshowcomments1\fet0{\*\wgrffmtfilter 013f}\ilfomacatclnup0{\*\template C:\\Users\\msyre\\AppData\\Local\\Temp\\Blank1.dot}_x000d__x000a_{\*\ftnsep \ltrpar \pard\plain \ltrpar\ql \li0\ri0\widctlpar\wrapdefault\aspalpha\aspnum\faauto\adjustright\rin0\lin0\itap0 \rtlch\fcs1 \af0\afs20\alang1025 \ltrch\fcs0 \fs24\lang2057\langfe2057\cgrid\langnp2057\langfenp2057 {\rtlch\fcs1 \af0 \ltrch\fcs0 _x000d__x000a_\insrsid10451064 \chftnsep _x000d__x000a_\par }}{\*\ftnsepc \ltrpar \pard\plain \ltrpar\ql \li0\ri0\widctlpar\wrapdefault\aspalpha\aspnum\faauto\adjustright\rin0\lin0\itap0 \rtlch\fcs1 \af0\afs20\alang1025 \ltrch\fcs0 \fs24\lang2057\langfe2057\cgrid\langnp2057\langfenp2057 {\rtlch\fcs1 \af0 _x000d__x000a_\ltrch\fcs0 \insrsid10451064 \chftnsepc _x000d__x000a_\par }}{\*\aftnsep \ltrpar \pard\plain \ltrpar\ql \li0\ri0\widctlpar\wrapdefault\aspalpha\aspnum\faauto\adjustright\rin0\lin0\itap0 \rtlch\fcs1 \af0\afs20\alang1025 \ltrch\fcs0 \fs24\lang2057\langfe2057\cgrid\langnp2057\langfenp2057 {\rtlch\fcs1 \af0 _x000d__x000a_\ltrch\fcs0 \insrsid10451064 \chftnsep _x000d__x000a_\par }}{\*\aftnsepc \ltrpar \pard\plain \ltrpar\ql \li0\ri0\widctlpar\wrapdefault\aspalpha\aspnum\faauto\adjustright\rin0\lin0\itap0 \rtlch\fcs1 \af0\afs20\alang1025 \ltrch\fcs0 \fs24\lang2057\langfe2057\cgrid\langnp2057\langfenp2057 {\rtlch\fcs1 \af0 _x000d__x000a_\ltrch\fcs0 \insrsid104510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36\langfe2057\cgrid\langnp1036\langfenp2057 {\rtlch\fcs1 \af0 \ltrch\fcs0 \cs15\b0\v\f1\fs20\cf9\insrsid16742236\charrsid13778107 {\*\bkmkstart restart}&lt;Amend&gt;}{_x000d__x000a_\rtlch\fcs1 \af0 \ltrch\fcs0 \insrsid16742236\charrsid13778107 Amendement\tab \tab }{\rtlch\fcs1 \af0 \ltrch\fcs0 \cs15\b0\v\f1\fs20\cf9\insrsid16742236\charrsid13778107 &lt;NumAm&gt;}{\rtlch\fcs1 \af0 \ltrch\fcs0 \insrsid16742236\charrsid13778107 #}{_x000d__x000a_\rtlch\fcs1 \af0 \ltrch\fcs0 \cs16\v\cf15\insrsid16742236\charrsid13778107 ENMIENDA@NRAM@}{\rtlch\fcs1 \af0 \ltrch\fcs0 \insrsid16742236\charrsid13778107 #}{\rtlch\fcs1 \af0 \ltrch\fcs0 \cs15\b0\v\f1\fs20\cf9\insrsid16742236\charrsid13778107 &lt;/NumAm&gt;}{_x000d__x000a_\rtlch\fcs1 \af0 \ltrch\fcs0 \insrsid16742236\charrsid13778107 _x000d__x000a_\par }\pard\plain \ltrpar\s26\ql \li0\ri0\sb240\keepn\nowidctlpar\wrapdefault\aspalpha\aspnum\faauto\adjustright\rin0\lin0\itap0\pararsid2173828 \rtlch\fcs1 \af0\afs20\alang1025 \ltrch\fcs0 \b\fs24\lang1036\langfe2057\cgrid\langnp1036\langfenp2057 {_x000d__x000a_\rtlch\fcs1 \af0 \ltrch\fcs0 \cs15\b0\v\f1\fs20\cf9\insrsid16742236\charrsid13778107 &lt;DocAmend&gt;}{\rtlch\fcs1 \af0 \ltrch\fcs0 \insrsid16742236\charrsid13778107 Proposition de #}{\rtlch\fcs1 \af0 \ltrch\fcs0 \cs16\v\cf15\insrsid16742236\charrsid13778107 _x000d__x000a_MNU[DOC1][DOC2][DOC3]@DOCMSG@DOCMNU}{\rtlch\fcs1 \af0 \ltrch\fcs0 \insrsid16742236\charrsid13778107 ##}{\rtlch\fcs1 \af0 \ltrch\fcs0 \cs16\v\cf15\insrsid16742236\charrsid13778107 MNU[AMACTYES][NOTAPP]@CHOICE@AMACTMNU}{\rtlch\fcs1 \af0 \ltrch\fcs0 _x000d__x000a_\insrsid16742236\charrsid13778107 #}{\rtlch\fcs1 \af0 \ltrch\fcs0 \cs15\b0\v\f1\fs20\cf9\insrsid16742236\charrsid13778107 &lt;/DocAmend&gt;}{\rtlch\fcs1 \af0 \ltrch\fcs0 \insrsid16742236\charrsid13778107 _x000d__x000a_\par }\pard\plain \ltrpar\s19\ql \li0\ri0\keepn\nowidctlpar\wrapdefault\aspalpha\aspnum\faauto\adjustright\rin0\lin0\itap0\pararsid14315216 \rtlch\fcs1 \af0\afs20\alang1025 \ltrch\fcs0 \b\fs24\lang1036\langfe2057\cgrid\langnp1036\langfenp2057 {\rtlch\fcs1 _x000d__x000a_\af0 \ltrch\fcs0 \cs15\b0\v\f1\fs20\cf9\insrsid16742236\charrsid13778107 &lt;Article&gt;}{\rtlch\fcs1 \af0 \ltrch\fcs0 \insrsid16742236\charrsid13778107 #}{\rtlch\fcs1 \af0 \ltrch\fcs0 \cs16\v\cf15\insrsid16742236\charrsid13778107 _x000d__x000a_MNU[AMACTPARTYES][AMACTPARTNO]@CHOICE@AMACTMNU}{\rtlch\fcs1 \af0 \ltrch\fcs0 \insrsid16742236\charrsid13778107 #}{\rtlch\fcs1 \af0 \ltrch\fcs0 \cs15\b0\v\f1\fs20\cf9\insrsid16742236\charrsid13778107 &lt;/Article&gt;}{\rtlch\fcs1 \af0 \ltrch\fcs0 _x000d__x000a_\insrsid16742236\charrsid13778107 _x000d__x000a_\par }\pard\plain \ltrpar\ql \li0\ri0\keepn\widctlpar\wrapdefault\aspalpha\aspnum\faauto\adjustright\rin0\lin0\itap0\pararsid1856914 \rtlch\fcs1 \af0\afs20\alang1025 \ltrch\fcs0 \fs24\lang2057\langfe2057\cgrid\langnp2057\langfenp2057 {\rtlch\fcs1 \af0 _x000d__x000a_\ltrch\fcs0 \cs15\v\f1\fs20\cf9\lang1036\langfe2057\langnp1036\insrsid16742236\charrsid13778107 &lt;DocAmend2&gt;&lt;OptDel&gt;}{\rtlch\fcs1 \af0 \ltrch\fcs0 \lang1036\langfe2057\langnp1036\insrsid16742236\charrsid13778107 #}{\rtlch\fcs1 \af0 \ltrch\fcs0 _x000d__x000a_\cs16\v\cf15\lang1036\langfe2057\langnp1036\insrsid16742236\charrsid13778107 MNU[OPTNRACTYES][NOTAPP]@CHOICE@AMACTMNU}{\rtlch\fcs1 \af0 \ltrch\fcs0 \lang1036\langfe2057\langnp1036\insrsid16742236\charrsid13778107 #}{\rtlch\fcs1 \af0 \ltrch\fcs0 _x000d__x000a_\cs15\v\f1\fs20\cf9\lang1036\langfe2057\langnp1036\insrsid16742236\charrsid13778107 &lt;/OptDel&gt;&lt;/DocAmend2&gt;}{\rtlch\fcs1 \af0 \ltrch\fcs0 \lang1036\langfe2057\langnp1036\insrsid16742236\charrsid13778107 _x000d__x000a_\par }\pard \ltrpar\ql \li0\ri0\widctlpar\wrapdefault\aspalpha\aspnum\faauto\adjustright\rin0\lin0\itap0\pararsid2517430 {\rtlch\fcs1 \af0 \ltrch\fcs0 \cs15\v\f1\fs20\cf9\lang1036\langfe2057\langnp1036\insrsid16742236\charrsid13778107 &lt;Article2&gt;&lt;OptDel&gt;}{_x000d__x000a_\rtlch\fcs1 \af0 \ltrch\fcs0 \lang1036\langfe2057\langnp1036\insrsid16742236\charrsid13778107 #}{\rtlch\fcs1 \af0 \ltrch\fcs0 \cs16\v\cf15\lang1036\langfe2057\langnp1036\insrsid16742236\charrsid13778107 MNU[OPTACTPARTYES][NOTAPP]@CHOICE@AMACTMNU}{_x000d__x000a_\rtlch\fcs1 \af0 \ltrch\fcs0 \lang1036\langfe2057\langnp1036\insrsid16742236\charrsid13778107 #}{\rtlch\fcs1 \af0 \ltrch\fcs0 \cs15\v\f1\fs20\cf9\lang1036\langfe2057\langnp1036\insrsid16742236\charrsid13778107 &lt;/OptDel&gt;&lt;/Article2&gt;}{\rtlch\fcs1 \af0 _x000d__x000a_\ltrch\fcs0 \lang1036\langfe2057\langnp1036\insrsid16742236\charrsid13778107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36\langfe2057\langnp1036\insrsid16742236\charrsid13778107 \cell }\pard \ltrpar\ql \li0\ri0\widctlpar\intbl\wrapdefault\aspalpha\aspnum\faauto\adjustright\rin0\lin0 {\rtlch\fcs1 \af0 \ltrch\fcs0 _x000d__x000a_\lang1036\langfe2057\langnp1036\insrsid16742236\charrsid13778107 \trowd \ltrrow\ts11\trqc\trgaph340\trleft-340\trftsWidth3\trwWidth9752\trftsWidthB3\trftsWidthA3\trpaddl340\trpaddr340\trpaddfl3\trpaddfr3\tblrsid2517430\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6\langfe2057\cgrid\langnp1036\langfenp2057 {\rtlch\fcs1 \af0 \ltrch\fcs0 _x000d__x000a_\insrsid16742236\charrsid13778107 #}{\rtlch\fcs1 \af0 \ltrch\fcs0 \cs16\v\cf15\insrsid16742236\charrsid13778107 MNU[OPTLEFTAMACT][LEFTPROP]@CHOICE@AMACTMNU}{\rtlch\fcs1 \af0 \ltrch\fcs0 \insrsid16742236\charrsid13778107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16742236\charrsid13778107 \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7\ql \li0\ri0\sa120\nowidctlpar\intbl\wrapdefault\aspalpha\aspnum\faauto\adjustright\rin0\lin0\pararsid2517430 \rtlch\fcs1 \af0\afs20\alang1025 \ltrch\fcs0 _x000d__x000a_\fs24\lang1036\langfe2057\cgrid\langnp1036\langfenp2057 {\rtlch\fcs1 \af0 \ltrch\fcs0 \insrsid16742236\charrsid13778107 ##\cell ##}{\rtlch\fcs1 \af0\afs24 \ltrch\fcs0 \insrsid16742236\charrsid13778107 \cell }\pard\plain \ltrpar_x000d__x000a_\ql \li0\ri0\widctlpar\intbl\wrapdefault\aspalpha\aspnum\faauto\adjustright\rin0\lin0 \rtlch\fcs1 \af0\afs20\alang1025 \ltrch\fcs0 \fs24\lang2057\langfe2057\cgrid\langnp2057\langfenp2057 {\rtlch\fcs1 \af0 \ltrch\fcs0 _x000d__x000a_\lang1036\langfe2057\langnp1036\insrsid16742236\charrsid13778107 \trowd \lastrow \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nowidctlpar\wrapdefault\aspalpha\aspnum\faauto\adjustright\rin0\lin0\itap0\pararsid2517430 \rtlch\fcs1 \af0\afs20\alang1025 \ltrch\fcs0 _x000d__x000a_\i\fs24\lang1036\langfe2057\cgrid\langnp1036\langfenp2057 {\rtlch\fcs1 \af0 \ltrch\fcs0 \cs15\i0\v\f1\fs20\cf9\insrsid16742236\charrsid13778107 &lt;OptDel&gt;}{\rtlch\fcs1 \af0 \ltrch\fcs0 \insrsid16742236\charrsid13778107 #}{\rtlch\fcs1 \af0 \ltrch\fcs0 _x000d__x000a_\cs16\v\cf15\insrsid16742236\charrsid13778107 MNU[CROSSREFNO][CROSSREFYES]@CHOICE@}{\rtlch\fcs1 \af0 \ltrch\fcs0 \insrsid16742236\charrsid13778107 #}{\rtlch\fcs1 \af0 \ltrch\fcs0 \cs15\i0\v\f1\fs20\cf9\insrsid16742236\charrsid13778107 &lt;/OptDel&gt;}{_x000d__x000a_\rtlch\fcs1 \af0 \ltrch\fcs0 \insrsid16742236\charrsid13778107 _x000d__x000a_\par }\pard\plain \ltrpar\s23\qc \li0\ri0\sb240\keepn\nowidctlpar\wrapdefault\aspalpha\aspnum\faauto\adjustright\rin0\lin0\itap0\pararsid2517430 \rtlch\fcs1 \af0\afs20\alang1025 \ltrch\fcs0 \i\fs24\lang1036\langfe2057\cgrid\langnp1036\langfenp2057 {_x000d__x000a_\rtlch\fcs1 \af0 \ltrch\fcs0 \cs15\i0\v\f1\fs20\cf9\insrsid16742236\charrsid13778107 &lt;TitreJust&gt;}{\rtlch\fcs1 \af0 \ltrch\fcs0 \insrsid16742236\charrsid13778107 Justification}{\rtlch\fcs1 \af0 \ltrch\fcs0 _x000d__x000a_\cs15\i0\v\f1\fs20\cf9\insrsid16742236\charrsid13778107 &lt;/TitreJust&gt;}{\rtlch\fcs1 \af0 \ltrch\fcs0 \insrsid16742236\charrsid13778107 _x000d__x000a_\par }\pard\plain \ltrpar\s21\ql \li0\ri0\sb240\nowidctlpar\wrapdefault\aspalpha\aspnum\faauto\adjustright\rin0\lin0\itap0\pararsid2517430 \rtlch\fcs1 \af0\afs20\alang1025 \ltrch\fcs0 \i\fs24\lang1036\langfe2057\cgrid\langnp1036\langfenp2057 {\rtlch\fcs1 \af0 _x000d__x000a_\ltrch\fcs0 \cs15\i0\v\f1\fs20\cf9\insrsid16742236\charrsid13778107 &lt;OptDelPrev&gt;}{\rtlch\fcs1 \af0 \ltrch\fcs0 \insrsid16742236\charrsid13778107 #}{\rtlch\fcs1 \af0 \ltrch\fcs0 \cs16\v\cf15\insrsid16742236\charrsid13778107 _x000d__x000a_MNU[TEXTJUSTYES][TEXTJUSTNO]@CHOICE@}{\rtlch\fcs1 \af0 \ltrch\fcs0 \insrsid16742236\charrsid13778107 #}{\rtlch\fcs1 \af0 \ltrch\fcs0 \cs15\i0\v\f1\fs20\cf9\insrsid16742236\charrsid13778107 &lt;/OptDelPrev&gt;}{\rtlch\fcs1 \af0 \ltrch\fcs0 _x000d__x000a_\insrsid16742236\charrsid13778107 _x000d__x000a_\par }\pard\plain \ltrpar\ql \li0\ri0\widctlpar\wrapdefault\aspalpha\aspnum\faauto\adjustright\rin0\lin0\itap0\pararsid16324206 \rtlch\fcs1 \af0\afs20\alang1025 \ltrch\fcs0 \fs24\lang2057\langfe2057\cgrid\langnp2057\langfenp2057 {\rtlch\fcs1 \af0 \ltrch\fcs0 _x000d__x000a_\cs15\v\f1\fs20\cf9\lang1036\langfe2057\langnp1036\insrsid16742236\charrsid13778107 &lt;/Amend&gt;}{\rtlch\fcs1 \af0 \ltrch\fcs0 \insrsid16742236\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1_x000d__x000a_27a9e1f3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966031 HideTWBExt;}{\s16\ql \li0\ri0\sa120\nowidctlpar\wrapdefault\aspalpha\aspnum\faauto\adjustright\rin0\lin0\itap0 \rtlch\fcs1 \af0\afs20\alang1025 \ltrch\fcs0 _x000d__x000a_\fs24\lang2057\langfe2057\cgrid\langnp2057\langfenp2057 \sbasedon0 \snext16 \slink17 \spriority0 \styrsid6966031 Normal6;}{\*\cs17 \additive \fs24 \slink16 \slocked \spriority0 \styrsid6966031 Normal6 Char;}{_x000d__x000a_\s18\ql \li0\ri0\nowidctlpar\wrapdefault\aspalpha\aspnum\faauto\adjustright\rin0\lin0\itap0 \rtlch\fcs1 \af0\afs20\alang1025 \ltrch\fcs0 \b\fs24\lang2057\langfe2057\cgrid\langnp2057\langfenp2057 \sbasedon0 \snext18 \slink19 \spriority0 \styrsid6966031 _x000d__x000a_NormalBold;}{\*\cs19 \additive \b\fs24 \slink18 \slocked \spriority0 \styrsid6966031 NormalBold Char;}{\s20\ql \li0\ri0\sb240\nowidctlpar\wrapdefault\aspalpha\aspnum\faauto\adjustright\rin0\lin0\itap0 \rtlch\fcs1 \af0\afs20\alang1025 \ltrch\fcs0 _x000d__x000a_\i\fs24\lang2057\langfe2057\cgrid\langnp2057\langfenp2057 \sbasedon0 \snext20 \spriority0 \styrsid6966031 Normal12Italic;}{\s21\qc \li0\ri0\sb240\nowidctlpar\wrapdefault\aspalpha\aspnum\faauto\adjustright\rin0\lin0\itap0 \rtlch\fcs1 \af0\afs20\alang1025 _x000d__x000a_\ltrch\fcs0 \i\fs24\lang2057\langfe2057\cgrid\langnp2057\langfenp2057 \sbasedon0 \snext21 \spriority0 \styrsid6966031 CrossRef;}{\s22\qc \li0\ri0\sb240\keepn\nowidctlpar\wrapdefault\aspalpha\aspnum\faauto\adjustright\rin0\lin0\itap0 \rtlch\fcs1 _x000d__x000a_\af0\afs20\alang1025 \ltrch\fcs0 \i\fs24\lang2057\langfe2057\cgrid\langnp2057\langfenp2057 \sbasedon0 \snext0 \spriority0 \styrsid6966031 JustificationTitle;}{_x000d__x000a_\s23\qc \li0\ri0\sa240\nowidctlpar\wrapdefault\aspalpha\aspnum\faauto\adjustright\rin0\lin0\itap0 \rtlch\fcs1 \af0\afs20\alang1025 \ltrch\fcs0 \i\fs24\lang2057\langfe2057\cgrid\langnp2057\langfenp2057 \sbasedon0 \snext23 \spriority0 \styrsid6966031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6966031 AMNumberTabs;}{_x000d__x000a_\s25\ql \li0\ri0\sb240\nowidctlpar\wrapdefault\aspalpha\aspnum\faauto\adjustright\rin0\lin0\itap0 \rtlch\fcs1 \af0\afs20\alang1025 \ltrch\fcs0 \b\fs24\lang2057\langfe2057\cgrid\langnp2057\langfenp2057 \sbasedon0 \snext25 \spriority0 \styrsid6966031 _x000d__x000a_NormalBold12b;}}{\*\rsidtbl \rsid24658\rsid735077\rsid2892074\rsid4666813\rsid6641733\rsid6692651\rsid6966031\rsid9636012\rsid11215221\rsid12154954\rsid14424199\rsid15204470\rsid15285974\rsid15950462\rsid16324206\rsid16662270}{\mmathPr\mmathFont34_x000d__x000a_\mbrkBin0\mbrkBinSub0\msmallFrac0\mdispDef1\mlMargin0\mrMargin0\mdefJc1\mwrapIndent1440\mintLim0\mnaryLim1}{\info{\author SYRE Marie-Anne}{\operator SYRE Marie-Anne}{\creatim\yr2017\mo7\dy3\hr11\min49}{\revtim\yr2017\mo7\dy3\hr11\min49}{\version1}_x000d__x000a_{\edmins0}{\nofpages1}{\nofwords55}{\nofchars312}{\*\company European Parliament}{\nofcharsws36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966031\utinl \donotshowprops1\donotshowcomments1\fet0{\*\wgrffmtfilter 013f}\ilfomacatclnup0{\*\template C:\\Users\\msyre\\AppData\\Local\\Temp\\Blank1.dot}_x000d__x000a_{\*\ftnsep \ltrpar \pard\plain \ltrpar\ql \li0\ri0\widctlpar\wrapdefault\aspalpha\aspnum\faauto\adjustright\rin0\lin0\itap0 \rtlch\fcs1 \af0\afs20\alang1025 \ltrch\fcs0 \fs24\lang2057\langfe2057\cgrid\langnp2057\langfenp2057 {\rtlch\fcs1 \af0 \ltrch\fcs0 _x000d__x000a_\insrsid6692651 \chftnsep _x000d__x000a_\par }}{\*\ftnsepc \ltrpar \pard\plain \ltrpar\ql \li0\ri0\widctlpar\wrapdefault\aspalpha\aspnum\faauto\adjustright\rin0\lin0\itap0 \rtlch\fcs1 \af0\afs20\alang1025 \ltrch\fcs0 \fs24\lang2057\langfe2057\cgrid\langnp2057\langfenp2057 {\rtlch\fcs1 \af0 _x000d__x000a_\ltrch\fcs0 \insrsid6692651 \chftnsepc _x000d__x000a_\par }}{\*\aftnsep \ltrpar \pard\plain \ltrpar\ql \li0\ri0\widctlpar\wrapdefault\aspalpha\aspnum\faauto\adjustright\rin0\lin0\itap0 \rtlch\fcs1 \af0\afs20\alang1025 \ltrch\fcs0 \fs24\lang2057\langfe2057\cgrid\langnp2057\langfenp2057 {\rtlch\fcs1 \af0 _x000d__x000a_\ltrch\fcs0 \insrsid6692651 \chftnsep _x000d__x000a_\par }}{\*\aftnsepc \ltrpar \pard\plain \ltrpar\ql \li0\ri0\widctlpar\wrapdefault\aspalpha\aspnum\faauto\adjustright\rin0\lin0\itap0 \rtlch\fcs1 \af0\afs20\alang1025 \ltrch\fcs0 \fs24\lang2057\langfe2057\cgrid\langnp2057\langfenp2057 {\rtlch\fcs1 \af0 _x000d__x000a_\ltrch\fcs0 \insrsid669265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6966031\charrsid4593153 {\*\bkmkstart restart}&lt;Amend&gt;}{_x000d__x000a_\rtlch\fcs1 \af0 \ltrch\fcs0 \insrsid6966031\charrsid4593153 [ZAMENDMENT]\tab \tab }{\rtlch\fcs1 \af0 \ltrch\fcs0 \cs15\b0\v\f1\fs20\cf9\insrsid6966031\charrsid4593153 &lt;NumAm&gt;}{\rtlch\fcs1 \af0 \ltrch\fcs0 \insrsid6966031\charrsid4593153 [ZNRAM]}{_x000d__x000a_\rtlch\fcs1 \af0 \ltrch\fcs0 \cs15\b0\v\f1\fs20\cf9\insrsid6966031\charrsid4593153 &lt;/NumAm&gt;}{\rtlch\fcs1 \af0 \ltrch\fcs0 \insrsid6966031\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6966031\charrsid4593153 &lt;DocAmend&gt;}{\rtlch\fcs1 \af0 \ltrch\fcs0 \insrsid6966031\charrsid4593153 [ZPROPOSAL][ZAMACT]}{\rtlch\fcs1 \af0 \ltrch\fcs0 _x000d__x000a_\cs15\b0\v\f1\fs20\cf9\insrsid6966031\charrsid4593153 &lt;/DocAmend&gt;}{\rtlch\fcs1 \af0 \ltrch\fcs0 \insrsid6966031\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6966031\charrsid4593153 &lt;Article&gt;}{\rtlch\fcs1 \af0 \ltrch\fcs0 \insrsid6966031\charrsid4593153 [ZAMPART]}{\rtlch\fcs1 \af0 \ltrch\fcs0 \cs15\b0\v\f1\fs20\cf9\insrsid6966031\charrsid4593153 &lt;/Article&gt;}{_x000d__x000a_\rtlch\fcs1 \af0 \ltrch\fcs0 \insrsid6966031\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6966031\charrsid4593153 &lt;DocAmend2&gt;&lt;OptDel&gt;}{\rtlch\fcs1 \af0 \ltrch\fcs0 \insrsid6966031\charrsid4593153 [ZNRACT]}{\rtlch\fcs1 \af0 \ltrch\fcs0 \cs15\v\f1\fs20\cf9\insrsid6966031\charrsid4593153 _x000d__x000a_&lt;/OptDel&gt;&lt;/DocAmend2&gt;}{\rtlch\fcs1 \af0 \ltrch\fcs0 \insrsid6966031\charrsid4593153 _x000d__x000a_\par }\pard \ltrpar\ql \li0\ri0\widctlpar\wrapdefault\aspalpha\aspnum\faauto\adjustright\rin0\lin0\itap0\pararsid2517430 {\rtlch\fcs1 \af0 \ltrch\fcs0 \cs15\v\f1\fs20\cf9\insrsid6966031\charrsid4593153 &lt;Article2&gt;&lt;OptDel&gt;}{\rtlch\fcs1 \af0 \ltrch\fcs0 _x000d__x000a_\insrsid6966031\charrsid4593153 [ZACTPART]}{\rtlch\fcs1 \af0 \ltrch\fcs0 \cs15\v\f1\fs20\cf9\insrsid6966031\charrsid4593153 &lt;/OptDel&gt;&lt;/Article2&gt;}{\rtlch\fcs1 \af0 \ltrch\fcs0 \insrsid6966031\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6966031\charrsid4593153 _x000d__x000a_\cell }\pard \ltrpar\ql \li0\ri0\widctlpar\intbl\wrapdefault\aspalpha\aspnum\faauto\adjustright\rin0\lin0 {\rtlch\fcs1 \af0 \ltrch\fcs0 \insrsid6966031\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6966031\charrsid4593153 [ZLEFT]\cell [ZRIGHT]\cell }\pard\plain \ltrpar\ql \li0\ri0\widctlpar\intbl\wrapdefault\aspalpha\aspnum\faauto\adjustright\rin0\lin0 \rtlch\fcs1 \af0\afs20\alang1025 \ltrch\fcs0 _x000d__x000a_\fs24\lang2057\langfe2057\cgrid\langnp2057\langfenp2057 {\rtlch\fcs1 \af0 \ltrch\fcs0 \insrsid6966031\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6966031\charrsid4593153 [ZTEXTL]\cell [ZTEXTR]}{\rtlch\fcs1 \af0\afs24 \ltrch\fcs0 \insrsid6966031\charrsid4593153 \cell }\pard\plain \ltrpar\ql \li0\ri0\widctlpar\intbl\wrapdefault\aspalpha\aspnum\faauto\adjustright\rin0\lin0 \rtlch\fcs1 _x000d__x000a_\af0\afs20\alang1025 \ltrch\fcs0 \fs24\lang2057\langfe2057\cgrid\langnp2057\langfenp2057 {\rtlch\fcs1 \af0 \ltrch\fcs0 \insrsid6966031\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6966031\charrsid4593153 &lt;OptDel&gt;}{\rtlch\fcs1 \af0 \ltrch\fcs0 \insrsid6966031\charrsid4593153 [ZCROSSREF]}{\rtlch\fcs1 \af0 \ltrch\fcs0 \cs15\i0\v\f1\fs20\cf9\insrsid6966031\charrsid4593153 &lt;/OptDel&gt;}{\rtlch\fcs1 \af0 _x000d__x000a_\ltrch\fcs0 \insrsid6966031\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6966031\charrsid4593153 &lt;TitreJust&gt;}{\rtlch\fcs1 \af0 \ltrch\fcs0 \insrsid6966031\charrsid4593153 [ZJUSTIFICATION]}{\rtlch\fcs1 \af0 \ltrch\fcs0 _x000d__x000a_\cs15\i0\v\f1\fs20\cf9\insrsid6966031\charrsid4593153 &lt;/TitreJust&gt;}{\rtlch\fcs1 \af0 \ltrch\fcs0 \insrsid6966031\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6966031\charrsid4593153 &lt;OptDelPrev&gt;}{\rtlch\fcs1 \af0 \ltrch\fcs0 \insrsid6966031\charrsid4593153 [ZTEXTJUST]}{\rtlch\fcs1 \af0 \ltrch\fcs0 \cs15\i0\v\f1\fs20\cf9\insrsid6966031\charrsid4593153 &lt;/OptDelPrev&gt;}{_x000d__x000a_\rtlch\fcs1 \af0 \ltrch\fcs0 \insrsid6966031\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6966031\charrsid4593153 &lt;/Amend&gt;}{\rtlch\fcs1 \af0 \ltrch\fcs0 \insrsid6966031\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f4_x000d__x000a_52aae1f3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28"/>
    <w:docVar w:name="TXTAUTHOR" w:val="Karima Delli"/>
    <w:docVar w:name="TXTLANGUE" w:val="FR"/>
    <w:docVar w:name="TXTLANGUEMIN" w:val="fr"/>
    <w:docVar w:name="TXTNRC" w:val="0501/2016"/>
    <w:docVar w:name="TXTNRCOD" w:val="2016/0368"/>
    <w:docVar w:name="TXTNRCOM" w:val="(2016)0745"/>
    <w:docVar w:name="TXTNRPE" w:val="604.644"/>
    <w:docVar w:name="TXTPEorAP" w:val="PE"/>
    <w:docVar w:name="TXTROUTE" w:val="RR\1128850FR.docx"/>
    <w:docVar w:name="TXTVERSION" w:val="02-00"/>
  </w:docVars>
  <w:rsids>
    <w:rsidRoot w:val="0018177D"/>
    <w:rsid w:val="00011AAB"/>
    <w:rsid w:val="00012351"/>
    <w:rsid w:val="00084998"/>
    <w:rsid w:val="00084E89"/>
    <w:rsid w:val="000F1096"/>
    <w:rsid w:val="00142215"/>
    <w:rsid w:val="0016192B"/>
    <w:rsid w:val="001767E2"/>
    <w:rsid w:val="0017724E"/>
    <w:rsid w:val="0018177D"/>
    <w:rsid w:val="00187008"/>
    <w:rsid w:val="001C5592"/>
    <w:rsid w:val="001C5B44"/>
    <w:rsid w:val="001C6FFC"/>
    <w:rsid w:val="00212B84"/>
    <w:rsid w:val="002346B0"/>
    <w:rsid w:val="002667C3"/>
    <w:rsid w:val="002669B6"/>
    <w:rsid w:val="00290BED"/>
    <w:rsid w:val="002D47CF"/>
    <w:rsid w:val="002D71DB"/>
    <w:rsid w:val="002F40BB"/>
    <w:rsid w:val="002F4B02"/>
    <w:rsid w:val="00323EF8"/>
    <w:rsid w:val="00370AC3"/>
    <w:rsid w:val="00393E89"/>
    <w:rsid w:val="003C2068"/>
    <w:rsid w:val="003C37CF"/>
    <w:rsid w:val="003C460B"/>
    <w:rsid w:val="003F1AE5"/>
    <w:rsid w:val="004100B1"/>
    <w:rsid w:val="00461601"/>
    <w:rsid w:val="0047323C"/>
    <w:rsid w:val="00477009"/>
    <w:rsid w:val="004C0915"/>
    <w:rsid w:val="004D424E"/>
    <w:rsid w:val="004E42C8"/>
    <w:rsid w:val="004F155A"/>
    <w:rsid w:val="0051271F"/>
    <w:rsid w:val="00521F46"/>
    <w:rsid w:val="00551123"/>
    <w:rsid w:val="00570A6A"/>
    <w:rsid w:val="00586E50"/>
    <w:rsid w:val="005D0C64"/>
    <w:rsid w:val="005D1A99"/>
    <w:rsid w:val="005D7609"/>
    <w:rsid w:val="005D7EE8"/>
    <w:rsid w:val="00672A89"/>
    <w:rsid w:val="006A5213"/>
    <w:rsid w:val="006A5307"/>
    <w:rsid w:val="006C31D9"/>
    <w:rsid w:val="006F7907"/>
    <w:rsid w:val="00713038"/>
    <w:rsid w:val="00743189"/>
    <w:rsid w:val="007932B3"/>
    <w:rsid w:val="00793EA9"/>
    <w:rsid w:val="007D6F68"/>
    <w:rsid w:val="0085326F"/>
    <w:rsid w:val="008633CC"/>
    <w:rsid w:val="00865190"/>
    <w:rsid w:val="008719B9"/>
    <w:rsid w:val="00894ECE"/>
    <w:rsid w:val="00896BB4"/>
    <w:rsid w:val="008A7FB8"/>
    <w:rsid w:val="009022B8"/>
    <w:rsid w:val="00917CC4"/>
    <w:rsid w:val="00940313"/>
    <w:rsid w:val="009763DA"/>
    <w:rsid w:val="009B4B93"/>
    <w:rsid w:val="009F24BE"/>
    <w:rsid w:val="009F6C2F"/>
    <w:rsid w:val="00A22533"/>
    <w:rsid w:val="00A26F46"/>
    <w:rsid w:val="00A34FD3"/>
    <w:rsid w:val="00A36929"/>
    <w:rsid w:val="00A41751"/>
    <w:rsid w:val="00AA35B0"/>
    <w:rsid w:val="00AD18C8"/>
    <w:rsid w:val="00AD7FA6"/>
    <w:rsid w:val="00AE4643"/>
    <w:rsid w:val="00AF0416"/>
    <w:rsid w:val="00B10CB4"/>
    <w:rsid w:val="00B23B72"/>
    <w:rsid w:val="00B344BC"/>
    <w:rsid w:val="00B42702"/>
    <w:rsid w:val="00B85407"/>
    <w:rsid w:val="00B95702"/>
    <w:rsid w:val="00BC6489"/>
    <w:rsid w:val="00BD480C"/>
    <w:rsid w:val="00C210F6"/>
    <w:rsid w:val="00C73602"/>
    <w:rsid w:val="00CE3BE2"/>
    <w:rsid w:val="00CF60C8"/>
    <w:rsid w:val="00D32924"/>
    <w:rsid w:val="00D43CD4"/>
    <w:rsid w:val="00D503A3"/>
    <w:rsid w:val="00DA6ED0"/>
    <w:rsid w:val="00DB062B"/>
    <w:rsid w:val="00DC5011"/>
    <w:rsid w:val="00DD489B"/>
    <w:rsid w:val="00E171B6"/>
    <w:rsid w:val="00EB1753"/>
    <w:rsid w:val="00EB6CFF"/>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C8C638A-0C96-424F-9251-88EDBE4B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fr-FR"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fr-FR"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672A89"/>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672A89"/>
    <w:pPr>
      <w:spacing w:before="240" w:after="240"/>
    </w:pPr>
    <w:rPr>
      <w:b/>
      <w:i/>
      <w:snapToGrid w:val="0"/>
      <w:lang w:eastAsia="en-US"/>
    </w:rPr>
  </w:style>
  <w:style w:type="paragraph" w:customStyle="1" w:styleId="Lgendestandard">
    <w:name w:val="Légende standard"/>
    <w:basedOn w:val="Lgendesigne"/>
    <w:rsid w:val="00672A89"/>
    <w:pPr>
      <w:ind w:left="0" w:firstLine="0"/>
    </w:pPr>
  </w:style>
  <w:style w:type="paragraph" w:styleId="FootnoteText">
    <w:name w:val="footnote text"/>
    <w:basedOn w:val="Normal"/>
    <w:link w:val="FootnoteTextChar"/>
    <w:rsid w:val="00672A89"/>
    <w:rPr>
      <w:sz w:val="20"/>
    </w:rPr>
  </w:style>
  <w:style w:type="character" w:customStyle="1" w:styleId="FootnoteTextChar">
    <w:name w:val="Footnote Text Char"/>
    <w:basedOn w:val="DefaultParagraphFont"/>
    <w:link w:val="FootnoteText"/>
    <w:rsid w:val="00672A89"/>
  </w:style>
  <w:style w:type="character" w:styleId="FootnoteReference">
    <w:name w:val="footnote reference"/>
    <w:basedOn w:val="DefaultParagraphFont"/>
    <w:rsid w:val="00672A89"/>
    <w:rPr>
      <w:vertAlign w:val="superscript"/>
    </w:rPr>
  </w:style>
  <w:style w:type="paragraph" w:customStyle="1" w:styleId="NormalTabs">
    <w:name w:val="NormalTabs"/>
    <w:basedOn w:val="Normal"/>
    <w:qFormat/>
    <w:rsid w:val="00477009"/>
    <w:pPr>
      <w:tabs>
        <w:tab w:val="center" w:pos="284"/>
        <w:tab w:val="left" w:pos="426"/>
      </w:tabs>
    </w:pPr>
    <w:rPr>
      <w:snapToGrid w:val="0"/>
      <w:lang w:eastAsia="en-US"/>
    </w:rPr>
  </w:style>
  <w:style w:type="paragraph" w:styleId="BalloonText">
    <w:name w:val="Balloon Text"/>
    <w:basedOn w:val="Normal"/>
    <w:link w:val="BalloonTextChar"/>
    <w:rsid w:val="0047323C"/>
    <w:rPr>
      <w:rFonts w:ascii="Segoe UI" w:hAnsi="Segoe UI" w:cs="Segoe UI"/>
      <w:sz w:val="18"/>
      <w:szCs w:val="18"/>
    </w:rPr>
  </w:style>
  <w:style w:type="character" w:customStyle="1" w:styleId="BalloonTextChar">
    <w:name w:val="Balloon Text Char"/>
    <w:basedOn w:val="DefaultParagraphFont"/>
    <w:link w:val="BalloonText"/>
    <w:rsid w:val="00473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20BCF-0AE4-4970-A6B4-111EE390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EEC4368.dotm</Template>
  <TotalTime>0</TotalTime>
  <Pages>10</Pages>
  <Words>1795</Words>
  <Characters>10111</Characters>
  <Application>Microsoft Office Word</Application>
  <DocSecurity>0</DocSecurity>
  <Lines>361</Lines>
  <Paragraphs>186</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RICOEUR Corinne</dc:creator>
  <cp:keywords/>
  <dc:description/>
  <cp:lastModifiedBy>AVDOULOS Stavros</cp:lastModifiedBy>
  <cp:revision>2</cp:revision>
  <cp:lastPrinted>2004-11-04T08:41:00Z</cp:lastPrinted>
  <dcterms:created xsi:type="dcterms:W3CDTF">2017-07-06T11:28:00Z</dcterms:created>
  <dcterms:modified xsi:type="dcterms:W3CDTF">2017-07-06T11:28:00Z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1128850</vt:lpwstr>
  </property>
  <property fmtid="{D5CDD505-2E9C-101B-9397-08002B2CF9AE}" pid="5" name="&lt;Type&gt;">
    <vt:lpwstr>RR</vt:lpwstr>
  </property>
  <property fmtid="{D5CDD505-2E9C-101B-9397-08002B2CF9AE}" pid="6" name="&lt;ModelCod&gt;">
    <vt:lpwstr>\\eiciLUXpr1\pdocep$\DocEP\DOCS\General\PR\PR_Leg\COD\COD_1st\PR_COD_1amCom.dot(17/02/2016 11:44:39)</vt:lpwstr>
  </property>
  <property fmtid="{D5CDD505-2E9C-101B-9397-08002B2CF9AE}" pid="7" name="&lt;ModelTra&gt;">
    <vt:lpwstr>\\eiciLUXpr1\pdocep$\DocEP\TRANSFIL\FR\PR_COD_1amCom.FR(03/04/2017 18:28:27)</vt:lpwstr>
  </property>
  <property fmtid="{D5CDD505-2E9C-101B-9397-08002B2CF9AE}" pid="8" name="&lt;Model&gt;">
    <vt:lpwstr>PR_COD_1amCom</vt:lpwstr>
  </property>
  <property fmtid="{D5CDD505-2E9C-101B-9397-08002B2CF9AE}" pid="9" name="FooterPath">
    <vt:lpwstr>RR\1128850FR.docx</vt:lpwstr>
  </property>
  <property fmtid="{D5CDD505-2E9C-101B-9397-08002B2CF9AE}" pid="10" name="PE Number">
    <vt:lpwstr>604.644</vt:lpwstr>
  </property>
  <property fmtid="{D5CDD505-2E9C-101B-9397-08002B2CF9AE}" pid="11" name="Bookout">
    <vt:lpwstr>OK - 2017/07/06 13:28</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