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6F7907" w:rsidRPr="00814407" w:rsidTr="006F7907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6F7907" w:rsidRPr="00814407" w:rsidRDefault="00814407" w:rsidP="00FD1DEF">
            <w:pPr>
              <w:pStyle w:val="EPName"/>
              <w:rPr>
                <w:noProof/>
              </w:rPr>
            </w:pPr>
            <w:bookmarkStart w:id="0" w:name="_GoBack"/>
            <w:bookmarkEnd w:id="0"/>
            <w:r>
              <w:t>Parlament Ewropew</w:t>
            </w:r>
          </w:p>
          <w:p w:rsidR="006F7907" w:rsidRPr="00C54E5B" w:rsidRDefault="00C54E5B" w:rsidP="00C54E5B">
            <w:pPr>
              <w:pStyle w:val="EPTerm"/>
              <w:rPr>
                <w:rStyle w:val="HideTWBExt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6F7907" w:rsidRPr="00814407" w:rsidRDefault="00BF2FB1" w:rsidP="00896BB4">
            <w:pPr>
              <w:pStyle w:val="EPLogo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8" o:title="EP logo RGB_Mute"/>
                </v:shape>
              </w:pict>
            </w:r>
          </w:p>
        </w:tc>
      </w:tr>
    </w:tbl>
    <w:p w:rsidR="00461601" w:rsidRPr="00814407" w:rsidRDefault="00461601" w:rsidP="00461601">
      <w:pPr>
        <w:pStyle w:val="LineTop"/>
        <w:rPr>
          <w:noProof/>
        </w:rPr>
      </w:pPr>
    </w:p>
    <w:p w:rsidR="00461601" w:rsidRPr="00814407" w:rsidRDefault="00C54E5B" w:rsidP="00461601">
      <w:pPr>
        <w:pStyle w:val="ZCommittee"/>
        <w:rPr>
          <w:noProof/>
        </w:rPr>
      </w:pPr>
      <w:r>
        <w:t>Dokument ta' sessjoni</w:t>
      </w:r>
    </w:p>
    <w:p w:rsidR="00461601" w:rsidRPr="00814407" w:rsidRDefault="00461601" w:rsidP="00461601">
      <w:pPr>
        <w:pStyle w:val="LineBottom"/>
        <w:rPr>
          <w:noProof/>
        </w:rPr>
      </w:pPr>
    </w:p>
    <w:p w:rsidR="00793EA9" w:rsidRPr="00814407" w:rsidRDefault="00C54E5B">
      <w:pPr>
        <w:pStyle w:val="RefProc"/>
        <w:rPr>
          <w:noProof/>
        </w:rPr>
      </w:pPr>
      <w:r>
        <w:rPr>
          <w:rStyle w:val="HideTWBExt"/>
        </w:rPr>
        <w:t>&lt;NoDocSe&gt;</w:t>
      </w:r>
      <w:r w:rsidRPr="00732459">
        <w:t>A8-0174/2018</w:t>
      </w:r>
      <w:r>
        <w:rPr>
          <w:rStyle w:val="HideTWBExt"/>
        </w:rPr>
        <w:t>&lt;/NoDocSe&gt;</w:t>
      </w:r>
    </w:p>
    <w:p w:rsidR="00793EA9" w:rsidRPr="00814407" w:rsidRDefault="00793EA9">
      <w:pPr>
        <w:pStyle w:val="ZDate"/>
        <w:rPr>
          <w:noProof/>
        </w:rPr>
      </w:pPr>
      <w:r>
        <w:rPr>
          <w:rStyle w:val="HideTWBExt"/>
        </w:rPr>
        <w:t>&lt;Date&gt;</w:t>
      </w:r>
      <w:r w:rsidRPr="00732459">
        <w:rPr>
          <w:rStyle w:val="HideTWBInt"/>
          <w:color w:val="auto"/>
        </w:rPr>
        <w:t>{17/05/2018}</w:t>
      </w:r>
      <w:r w:rsidRPr="00732459">
        <w:t>17.5.2018</w:t>
      </w:r>
      <w:r>
        <w:rPr>
          <w:rStyle w:val="HideTWBExt"/>
        </w:rPr>
        <w:t>&lt;/Date&gt;</w:t>
      </w:r>
    </w:p>
    <w:p w:rsidR="00793EA9" w:rsidRPr="00814407" w:rsidRDefault="00793EA9">
      <w:pPr>
        <w:pStyle w:val="StarsAndIs"/>
        <w:rPr>
          <w:noProof/>
        </w:rPr>
      </w:pPr>
      <w:r>
        <w:rPr>
          <w:rStyle w:val="HideTWBExt"/>
          <w:b w:val="0"/>
        </w:rPr>
        <w:t>&lt;RefProcLect&gt;</w:t>
      </w:r>
      <w:r w:rsidRPr="00732459">
        <w:t>***I</w:t>
      </w:r>
      <w:r>
        <w:rPr>
          <w:rStyle w:val="HideTWBExt"/>
          <w:b w:val="0"/>
        </w:rPr>
        <w:t>&lt;/RefProcLect&gt;</w:t>
      </w:r>
    </w:p>
    <w:p w:rsidR="00793EA9" w:rsidRPr="00814407" w:rsidRDefault="00793EA9">
      <w:pPr>
        <w:pStyle w:val="TypeDoc"/>
        <w:rPr>
          <w:noProof/>
        </w:rPr>
      </w:pPr>
      <w:r>
        <w:rPr>
          <w:rStyle w:val="HideTWBExt"/>
          <w:b w:val="0"/>
        </w:rPr>
        <w:t>&lt;TitreType&gt;</w:t>
      </w:r>
      <w:r w:rsidRPr="00732459">
        <w:t>RAPPORT</w:t>
      </w:r>
      <w:r>
        <w:rPr>
          <w:rStyle w:val="HideTWBExt"/>
          <w:b w:val="0"/>
        </w:rPr>
        <w:t>&lt;/TitreType&gt;</w:t>
      </w:r>
    </w:p>
    <w:p w:rsidR="00C54E5B" w:rsidRPr="00ED7AFD" w:rsidRDefault="00C54E5B" w:rsidP="00C54E5B">
      <w:pPr>
        <w:pStyle w:val="CoverNormal"/>
        <w:rPr>
          <w:noProof/>
        </w:rPr>
      </w:pPr>
      <w:r>
        <w:rPr>
          <w:rStyle w:val="HideTWBExt"/>
        </w:rPr>
        <w:t>&lt;Titre&gt;</w:t>
      </w:r>
      <w:r>
        <w:t>dwar il-proposta għal regolament tal-Parlament Ewropew u tal-Kunsill li jissostitwixxi l-Anness A għar-Regolament (UE) 2015/848 dwar proċedimenti ta' insolvenza</w:t>
      </w:r>
      <w:r>
        <w:rPr>
          <w:rStyle w:val="HideTWBExt"/>
        </w:rPr>
        <w:t>&lt;/Titre&gt;</w:t>
      </w:r>
    </w:p>
    <w:p w:rsidR="00793EA9" w:rsidRPr="00814407" w:rsidRDefault="00C54E5B" w:rsidP="00C54E5B">
      <w:pPr>
        <w:pStyle w:val="Cover24"/>
        <w:rPr>
          <w:noProof/>
        </w:rPr>
      </w:pPr>
      <w:r>
        <w:rPr>
          <w:rStyle w:val="HideTWBExt"/>
        </w:rPr>
        <w:t>&lt;DocRef&gt;</w:t>
      </w:r>
      <w:r w:rsidRPr="00732459">
        <w:t>(COM(2017)0422 – C8-0238/2017 – 2017/0189(COD))</w:t>
      </w:r>
      <w:r>
        <w:rPr>
          <w:rStyle w:val="HideTWBExt"/>
        </w:rPr>
        <w:t>&lt;/DocRef&gt;</w:t>
      </w:r>
    </w:p>
    <w:p w:rsidR="00793EA9" w:rsidRPr="00814407" w:rsidRDefault="00793EA9">
      <w:pPr>
        <w:pStyle w:val="Cover24"/>
        <w:rPr>
          <w:noProof/>
        </w:rPr>
      </w:pPr>
      <w:r>
        <w:rPr>
          <w:rStyle w:val="HideTWBExt"/>
        </w:rPr>
        <w:t>&lt;Commission&gt;</w:t>
      </w:r>
      <w:r w:rsidRPr="00732459">
        <w:rPr>
          <w:rStyle w:val="HideTWBInt"/>
          <w:color w:val="auto"/>
        </w:rPr>
        <w:t>{JURI}</w:t>
      </w:r>
      <w:r w:rsidRPr="00732459">
        <w:t>Kumitat għall-Affarijiet Legali</w:t>
      </w:r>
      <w:r>
        <w:rPr>
          <w:rStyle w:val="HideTWBExt"/>
        </w:rPr>
        <w:t>&lt;/Commission&gt;</w:t>
      </w:r>
    </w:p>
    <w:p w:rsidR="00793EA9" w:rsidRPr="00814407" w:rsidRDefault="00814407">
      <w:pPr>
        <w:pStyle w:val="Cover24"/>
        <w:rPr>
          <w:noProof/>
        </w:rPr>
      </w:pPr>
      <w:r w:rsidRPr="00732459">
        <w:t xml:space="preserve">Rapporteur: </w:t>
      </w:r>
      <w:r>
        <w:rPr>
          <w:rStyle w:val="HideTWBExt"/>
        </w:rPr>
        <w:t>&lt;Depute&gt;</w:t>
      </w:r>
      <w:r w:rsidRPr="00732459">
        <w:t xml:space="preserve"> Tadeusz Zwiefka </w:t>
      </w:r>
      <w:r>
        <w:rPr>
          <w:rStyle w:val="HideTWBExt"/>
        </w:rPr>
        <w:t>&lt;/Depute&gt;</w:t>
      </w:r>
    </w:p>
    <w:p w:rsidR="001C5B44" w:rsidRPr="00814407" w:rsidRDefault="001C5B44" w:rsidP="001C5B44">
      <w:pPr>
        <w:pStyle w:val="CoverNormal"/>
        <w:rPr>
          <w:noProof/>
        </w:rPr>
      </w:pPr>
    </w:p>
    <w:p w:rsidR="00793EA9" w:rsidRPr="00814407" w:rsidRDefault="00793EA9" w:rsidP="00187008">
      <w:pPr>
        <w:widowControl/>
        <w:tabs>
          <w:tab w:val="center" w:pos="4677"/>
        </w:tabs>
        <w:rPr>
          <w:noProof/>
        </w:rPr>
      </w:pPr>
      <w:r>
        <w:br w:type="page"/>
      </w:r>
    </w:p>
    <w:p w:rsidR="00C54E5B" w:rsidRDefault="00732459">
      <w:pPr>
        <w:rPr>
          <w:noProof/>
        </w:rPr>
      </w:pPr>
      <w:fldSimple w:instr=" TITLE  \* MERGEFORMAT ">
        <w:r w:rsidR="00BF2FB1" w:rsidRPr="00BF2FB1">
          <w:rPr>
            <w:noProof/>
            <w:lang w:val="fr-FR"/>
          </w:rPr>
          <w:t>PR_COD_1amCom</w:t>
        </w:r>
      </w:fldSimple>
    </w:p>
    <w:p w:rsidR="00C54E5B" w:rsidRDefault="00C54E5B">
      <w:pPr>
        <w:rPr>
          <w:noProof/>
          <w:lang w:val="fr-FR"/>
        </w:rPr>
      </w:pPr>
    </w:p>
    <w:tbl>
      <w:tblPr>
        <w:tblW w:w="0" w:type="auto"/>
        <w:tblInd w:w="1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11"/>
      </w:tblGrid>
      <w:tr w:rsidR="00C54E5B" w:rsidTr="00825D0A">
        <w:tc>
          <w:tcPr>
            <w:tcW w:w="5811" w:type="dxa"/>
            <w:tcBorders>
              <w:top w:val="single" w:sz="4" w:space="0" w:color="auto"/>
            </w:tcBorders>
          </w:tcPr>
          <w:p w:rsidR="00C54E5B" w:rsidRDefault="00C54E5B" w:rsidP="00825D0A">
            <w:pPr>
              <w:pStyle w:val="Lgendetitre"/>
              <w:rPr>
                <w:noProof/>
                <w:szCs w:val="24"/>
              </w:rPr>
            </w:pPr>
            <w:r>
              <w:t>Tifsira tas-simboli użati</w:t>
            </w:r>
          </w:p>
        </w:tc>
      </w:tr>
      <w:tr w:rsidR="00C54E5B" w:rsidRPr="00205B5D" w:rsidTr="00825D0A">
        <w:trPr>
          <w:cantSplit/>
          <w:trHeight w:val="1949"/>
        </w:trPr>
        <w:tc>
          <w:tcPr>
            <w:tcW w:w="5811" w:type="dxa"/>
            <w:tcBorders>
              <w:bottom w:val="single" w:sz="4" w:space="0" w:color="auto"/>
            </w:tcBorders>
          </w:tcPr>
          <w:p w:rsidR="00C54E5B" w:rsidRDefault="00C54E5B" w:rsidP="00825D0A">
            <w:pPr>
              <w:pStyle w:val="Lgendesigne"/>
              <w:rPr>
                <w:noProof/>
                <w:szCs w:val="24"/>
              </w:rPr>
            </w:pPr>
            <w:r>
              <w:tab/>
              <w:t>*</w:t>
            </w:r>
            <w:r>
              <w:tab/>
              <w:t>Proċedura ta' konsultazzjoni</w:t>
            </w:r>
            <w:r>
              <w:tab/>
            </w:r>
          </w:p>
          <w:p w:rsidR="00C54E5B" w:rsidRDefault="00C54E5B" w:rsidP="00825D0A">
            <w:pPr>
              <w:pStyle w:val="Lgendesigne"/>
              <w:rPr>
                <w:noProof/>
                <w:szCs w:val="24"/>
              </w:rPr>
            </w:pPr>
            <w:r>
              <w:tab/>
              <w:t>***</w:t>
            </w:r>
            <w:r>
              <w:tab/>
              <w:t>Proċedura ta' approvazzjoni</w:t>
            </w:r>
          </w:p>
          <w:p w:rsidR="00C54E5B" w:rsidRDefault="00C54E5B" w:rsidP="00825D0A">
            <w:pPr>
              <w:pStyle w:val="Lgendesigne"/>
              <w:rPr>
                <w:noProof/>
                <w:szCs w:val="24"/>
              </w:rPr>
            </w:pPr>
            <w:r>
              <w:tab/>
              <w:t>***I</w:t>
            </w:r>
            <w:r>
              <w:tab/>
              <w:t>Proċedura leġiżlattiva ordinarja (l-ewwel qari)</w:t>
            </w:r>
          </w:p>
          <w:p w:rsidR="00C54E5B" w:rsidRDefault="00C54E5B" w:rsidP="00825D0A">
            <w:pPr>
              <w:pStyle w:val="Lgendesigne"/>
              <w:rPr>
                <w:noProof/>
                <w:szCs w:val="24"/>
              </w:rPr>
            </w:pPr>
            <w:r>
              <w:tab/>
              <w:t>***II</w:t>
            </w:r>
            <w:r>
              <w:tab/>
              <w:t>Proċedura leġiżlattiva ordinarja (it-tieni qari)</w:t>
            </w:r>
          </w:p>
          <w:p w:rsidR="00C54E5B" w:rsidRDefault="00C54E5B" w:rsidP="00825D0A">
            <w:pPr>
              <w:pStyle w:val="Lgendesigne"/>
              <w:rPr>
                <w:noProof/>
                <w:szCs w:val="24"/>
              </w:rPr>
            </w:pPr>
            <w:r>
              <w:tab/>
              <w:t>***III</w:t>
            </w:r>
            <w:r>
              <w:tab/>
              <w:t>Proċedura leġiżlattiva ordinarja (it-tielet qari)</w:t>
            </w:r>
            <w:r>
              <w:br/>
            </w:r>
          </w:p>
          <w:p w:rsidR="00C54E5B" w:rsidRDefault="00C54E5B" w:rsidP="00825D0A">
            <w:pPr>
              <w:pStyle w:val="Lgendestandard"/>
              <w:rPr>
                <w:noProof/>
                <w:szCs w:val="24"/>
              </w:rPr>
            </w:pPr>
            <w:r>
              <w:t>(It-tip ta' proċedura jiddependi mill-bażi legali proposta mill-abbozz ta' att.)</w:t>
            </w:r>
          </w:p>
          <w:p w:rsidR="00C54E5B" w:rsidRDefault="00C54E5B" w:rsidP="00825D0A">
            <w:pPr>
              <w:pStyle w:val="Lgendestandard"/>
              <w:rPr>
                <w:noProof/>
                <w:szCs w:val="24"/>
              </w:rPr>
            </w:pPr>
          </w:p>
        </w:tc>
      </w:tr>
    </w:tbl>
    <w:p w:rsidR="00C54E5B" w:rsidRPr="00825D0A" w:rsidRDefault="00C54E5B" w:rsidP="00825D0A">
      <w:pPr>
        <w:rPr>
          <w:noProof/>
        </w:rPr>
      </w:pPr>
    </w:p>
    <w:p w:rsidR="00C54E5B" w:rsidRPr="00825D0A" w:rsidRDefault="00C54E5B" w:rsidP="00825D0A">
      <w:pPr>
        <w:rPr>
          <w:noProof/>
        </w:rPr>
      </w:pPr>
    </w:p>
    <w:p w:rsidR="00C54E5B" w:rsidRPr="00825D0A" w:rsidRDefault="00C54E5B" w:rsidP="00825D0A">
      <w:pPr>
        <w:rPr>
          <w:noProof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1"/>
      </w:tblGrid>
      <w:tr w:rsidR="00C54E5B" w:rsidTr="00825D0A">
        <w:tc>
          <w:tcPr>
            <w:tcW w:w="5811" w:type="dxa"/>
            <w:tcBorders>
              <w:top w:val="single" w:sz="4" w:space="0" w:color="auto"/>
            </w:tcBorders>
          </w:tcPr>
          <w:p w:rsidR="00C54E5B" w:rsidRDefault="00C54E5B" w:rsidP="00825D0A">
            <w:pPr>
              <w:pStyle w:val="Lgendetitre"/>
              <w:rPr>
                <w:noProof/>
                <w:szCs w:val="24"/>
              </w:rPr>
            </w:pPr>
            <w:r>
              <w:t>Emendi għal abbozz ta' att</w:t>
            </w:r>
          </w:p>
        </w:tc>
      </w:tr>
      <w:tr w:rsidR="00C54E5B" w:rsidTr="00825D0A">
        <w:tc>
          <w:tcPr>
            <w:tcW w:w="5811" w:type="dxa"/>
            <w:tcBorders>
              <w:bottom w:val="single" w:sz="4" w:space="0" w:color="auto"/>
            </w:tcBorders>
          </w:tcPr>
          <w:p w:rsidR="00C54E5B" w:rsidRDefault="00C54E5B" w:rsidP="00825D0A">
            <w:pPr>
              <w:pStyle w:val="Lgendestandard"/>
              <w:rPr>
                <w:noProof/>
                <w:szCs w:val="24"/>
              </w:rPr>
            </w:pPr>
          </w:p>
          <w:p w:rsidR="00C54E5B" w:rsidRDefault="00C54E5B" w:rsidP="00825D0A">
            <w:pPr>
              <w:pStyle w:val="Lgendestandard"/>
              <w:rPr>
                <w:noProof/>
                <w:szCs w:val="24"/>
              </w:rPr>
            </w:pPr>
            <w:r>
              <w:rPr>
                <w:b/>
                <w:szCs w:val="24"/>
              </w:rPr>
              <w:t>Emendi tal-Parlament f'żewġ kolonni</w:t>
            </w:r>
          </w:p>
          <w:p w:rsidR="00C54E5B" w:rsidRDefault="00C54E5B" w:rsidP="00825D0A">
            <w:pPr>
              <w:pStyle w:val="Lgendestandard"/>
              <w:rPr>
                <w:noProof/>
                <w:szCs w:val="24"/>
              </w:rPr>
            </w:pPr>
          </w:p>
          <w:p w:rsidR="00C54E5B" w:rsidRDefault="00C54E5B" w:rsidP="00825D0A">
            <w:pPr>
              <w:pStyle w:val="Lgendestandard"/>
              <w:rPr>
                <w:noProof/>
                <w:szCs w:val="24"/>
              </w:rPr>
            </w:pPr>
            <w:r>
              <w:t>It-tħassir huwa indikat permezz tat-tipa</w:t>
            </w:r>
            <w:r>
              <w:rPr>
                <w:b/>
                <w:i/>
                <w:szCs w:val="24"/>
              </w:rPr>
              <w:t xml:space="preserve"> korsiva</w:t>
            </w:r>
            <w:r>
              <w:t xml:space="preserve"> </w:t>
            </w:r>
            <w:r>
              <w:rPr>
                <w:b/>
                <w:i/>
                <w:szCs w:val="24"/>
              </w:rPr>
              <w:t>u grassa</w:t>
            </w:r>
            <w:r>
              <w:t xml:space="preserve"> fil-kolonna tax-xellug. Is-sostituzzjoni hija indikata permezz tat-tipa</w:t>
            </w:r>
            <w:r>
              <w:rPr>
                <w:b/>
                <w:i/>
                <w:szCs w:val="24"/>
              </w:rPr>
              <w:t xml:space="preserve"> korsiva</w:t>
            </w:r>
            <w:r>
              <w:t xml:space="preserve"> </w:t>
            </w:r>
            <w:r>
              <w:rPr>
                <w:b/>
                <w:i/>
                <w:szCs w:val="24"/>
              </w:rPr>
              <w:t>u grassa</w:t>
            </w:r>
            <w:r>
              <w:t xml:space="preserve"> fiż-żewġ kolonni. It-test ġdid huwa indikat permezz tat-tipa</w:t>
            </w:r>
            <w:r>
              <w:rPr>
                <w:b/>
                <w:i/>
                <w:szCs w:val="24"/>
              </w:rPr>
              <w:t xml:space="preserve"> korsiva</w:t>
            </w:r>
            <w:r>
              <w:t xml:space="preserve"> </w:t>
            </w:r>
            <w:r>
              <w:rPr>
                <w:b/>
                <w:i/>
                <w:szCs w:val="24"/>
              </w:rPr>
              <w:t>u grassa</w:t>
            </w:r>
            <w:r>
              <w:t xml:space="preserve"> fil-kolonna tal-lemin.</w:t>
            </w:r>
          </w:p>
          <w:p w:rsidR="00C54E5B" w:rsidRDefault="00C54E5B" w:rsidP="00825D0A">
            <w:pPr>
              <w:pStyle w:val="Lgendestandard"/>
              <w:rPr>
                <w:noProof/>
                <w:szCs w:val="24"/>
              </w:rPr>
            </w:pPr>
          </w:p>
          <w:p w:rsidR="00C54E5B" w:rsidRDefault="00C54E5B" w:rsidP="00825D0A">
            <w:pPr>
              <w:pStyle w:val="Lgendestandard"/>
              <w:rPr>
                <w:noProof/>
                <w:szCs w:val="24"/>
              </w:rPr>
            </w:pPr>
            <w:r>
              <w:t xml:space="preserve">L-ewwel u t-tieni linji tal-intestatura ta' kull emenda jidentifikaw il-parti tat-test ikkonċernata fl-abbozz ta' att inkwistjoni. Meta emenda tirrigwarda att eżistenti, li l-abbozz ta' att ikollu l-ħsieb li jemenda, l-intestatura jkun fiha wkoll it-tielet u r-raba' linji li jidentifikaw rispettivament l-att eżistenti u d-dispożizzjoni kkonċernata f'dak l-att. </w:t>
            </w:r>
          </w:p>
          <w:p w:rsidR="00C54E5B" w:rsidRDefault="00C54E5B" w:rsidP="00825D0A">
            <w:pPr>
              <w:pStyle w:val="Lgendestandard"/>
              <w:rPr>
                <w:noProof/>
                <w:szCs w:val="24"/>
              </w:rPr>
            </w:pPr>
          </w:p>
          <w:p w:rsidR="00C54E5B" w:rsidRDefault="00C54E5B" w:rsidP="00825D0A">
            <w:pPr>
              <w:pStyle w:val="Lgendestandard"/>
              <w:rPr>
                <w:b/>
                <w:noProof/>
                <w:szCs w:val="24"/>
              </w:rPr>
            </w:pPr>
            <w:r>
              <w:rPr>
                <w:b/>
                <w:szCs w:val="24"/>
              </w:rPr>
              <w:t>Emendi tal-Parlament li jieħdu l-forma ta' test konsolidat</w:t>
            </w:r>
          </w:p>
          <w:p w:rsidR="00C54E5B" w:rsidRDefault="00C54E5B" w:rsidP="00825D0A">
            <w:pPr>
              <w:pStyle w:val="Lgendestandard"/>
              <w:rPr>
                <w:noProof/>
                <w:szCs w:val="24"/>
              </w:rPr>
            </w:pPr>
          </w:p>
          <w:p w:rsidR="00C54E5B" w:rsidRDefault="00C54E5B" w:rsidP="00825D0A">
            <w:pPr>
              <w:pStyle w:val="Lgendestandard"/>
              <w:rPr>
                <w:noProof/>
                <w:szCs w:val="24"/>
              </w:rPr>
            </w:pPr>
            <w:r>
              <w:t>Il-partijiet tat-testi l-ġodda huma indikati permezz tat-tipa</w:t>
            </w:r>
            <w:r>
              <w:rPr>
                <w:b/>
                <w:i/>
                <w:szCs w:val="24"/>
              </w:rPr>
              <w:t xml:space="preserve"> korsiva u grassa.</w:t>
            </w:r>
            <w:r>
              <w:t xml:space="preserve"> Il-partijiet tat-test imħassra huma indikati permezz tas-simbolu ▌ jew huma ingassati.  Is-sostituzzjoni hija indikata billi t-test il-ġdid jiġi indikat permezz tat-tipa</w:t>
            </w:r>
            <w:r>
              <w:rPr>
                <w:b/>
                <w:i/>
                <w:szCs w:val="24"/>
              </w:rPr>
              <w:t xml:space="preserve"> korsiva u grassa</w:t>
            </w:r>
            <w:r>
              <w:t xml:space="preserve"> u billi jitħassar jew jiġi ingassat it-test sostitwit. </w:t>
            </w:r>
          </w:p>
          <w:p w:rsidR="00C54E5B" w:rsidRDefault="00C54E5B" w:rsidP="00825D0A">
            <w:pPr>
              <w:pStyle w:val="Lgendestandard"/>
              <w:rPr>
                <w:noProof/>
                <w:szCs w:val="24"/>
              </w:rPr>
            </w:pPr>
            <w:r>
              <w:tab/>
              <w:t>Bħala eċċezzjoni, it-tibdil ta' natura strettament teknika magħmul mis-servizzi fil-preparazzjoni tat-test finali mhuwiex indikat.</w:t>
            </w:r>
          </w:p>
          <w:p w:rsidR="00C54E5B" w:rsidRDefault="00C54E5B" w:rsidP="00825D0A">
            <w:pPr>
              <w:pStyle w:val="Lgendestandard"/>
              <w:rPr>
                <w:noProof/>
                <w:szCs w:val="24"/>
              </w:rPr>
            </w:pPr>
          </w:p>
        </w:tc>
      </w:tr>
    </w:tbl>
    <w:p w:rsidR="00C54E5B" w:rsidRDefault="00C54E5B" w:rsidP="00825D0A">
      <w:pPr>
        <w:rPr>
          <w:noProof/>
        </w:rPr>
      </w:pPr>
    </w:p>
    <w:p w:rsidR="00C54E5B" w:rsidRDefault="00C54E5B">
      <w:pPr>
        <w:rPr>
          <w:noProof/>
          <w:lang w:val="fr-FR"/>
        </w:rPr>
      </w:pPr>
    </w:p>
    <w:p w:rsidR="00793EA9" w:rsidRPr="00C54E5B" w:rsidRDefault="00793EA9" w:rsidP="00012351">
      <w:pPr>
        <w:widowControl/>
        <w:tabs>
          <w:tab w:val="center" w:pos="4677"/>
        </w:tabs>
        <w:rPr>
          <w:noProof/>
        </w:rPr>
      </w:pPr>
    </w:p>
    <w:p w:rsidR="00793EA9" w:rsidRPr="00814407" w:rsidRDefault="00793EA9">
      <w:pPr>
        <w:pStyle w:val="TOCHeading"/>
        <w:rPr>
          <w:noProof/>
        </w:rPr>
      </w:pPr>
      <w:r>
        <w:br w:type="page"/>
      </w:r>
      <w:r>
        <w:lastRenderedPageBreak/>
        <w:t>WERREJ</w:t>
      </w:r>
    </w:p>
    <w:p w:rsidR="00793EA9" w:rsidRPr="00814407" w:rsidRDefault="00814407">
      <w:pPr>
        <w:pStyle w:val="TOCPage"/>
        <w:rPr>
          <w:noProof/>
        </w:rPr>
      </w:pPr>
      <w:r>
        <w:t>Paġna</w:t>
      </w:r>
    </w:p>
    <w:p w:rsidR="00BF2FB1" w:rsidRDefault="001767E2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814407">
        <w:rPr>
          <w:b/>
        </w:rPr>
        <w:fldChar w:fldCharType="begin"/>
      </w:r>
      <w:r w:rsidRPr="00814407">
        <w:rPr>
          <w:b/>
        </w:rPr>
        <w:instrText xml:space="preserve"> TOC \t "PageHeading</w:instrText>
      </w:r>
      <w:r w:rsidR="00C54E5B">
        <w:rPr>
          <w:b/>
        </w:rPr>
        <w:instrText>;</w:instrText>
      </w:r>
      <w:r w:rsidRPr="00814407">
        <w:rPr>
          <w:b/>
        </w:rPr>
        <w:instrText xml:space="preserve">1" </w:instrText>
      </w:r>
      <w:r w:rsidRPr="00814407">
        <w:rPr>
          <w:b/>
        </w:rPr>
        <w:fldChar w:fldCharType="separate"/>
      </w:r>
      <w:r w:rsidR="00BF2FB1">
        <w:rPr>
          <w:noProof/>
        </w:rPr>
        <w:t>ABBOZZ TA' RIŻOLUZZJONI LEĠIŻLATTIVA TAL-PARLAMENT EWROPEW</w:t>
      </w:r>
      <w:r w:rsidR="00BF2FB1">
        <w:rPr>
          <w:noProof/>
        </w:rPr>
        <w:tab/>
      </w:r>
      <w:r w:rsidR="00BF2FB1">
        <w:rPr>
          <w:noProof/>
        </w:rPr>
        <w:fldChar w:fldCharType="begin"/>
      </w:r>
      <w:r w:rsidR="00BF2FB1">
        <w:rPr>
          <w:noProof/>
        </w:rPr>
        <w:instrText xml:space="preserve"> PAGEREF _Toc515616599 \h </w:instrText>
      </w:r>
      <w:r w:rsidR="00BF2FB1">
        <w:rPr>
          <w:noProof/>
        </w:rPr>
      </w:r>
      <w:r w:rsidR="00BF2FB1">
        <w:rPr>
          <w:noProof/>
        </w:rPr>
        <w:fldChar w:fldCharType="separate"/>
      </w:r>
      <w:r w:rsidR="00BF2FB1">
        <w:rPr>
          <w:noProof/>
        </w:rPr>
        <w:t>5</w:t>
      </w:r>
      <w:r w:rsidR="00BF2FB1">
        <w:rPr>
          <w:noProof/>
        </w:rPr>
        <w:fldChar w:fldCharType="end"/>
      </w:r>
    </w:p>
    <w:p w:rsidR="00BF2FB1" w:rsidRDefault="00BF2FB1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NOTA SPJEGATTIVA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_Toc515616600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BF2FB1" w:rsidRDefault="00BF2FB1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PROĊEDURA TAL-KUMITAT RESPONSABBLI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_Toc515616601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BF2FB1" w:rsidRDefault="00BF2FB1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VOTAZZJONI FINALI B'SEJĦA TAL-ISMIJIET FIL-KUMITAT RESPONSABBLI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_Toc515616602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793EA9" w:rsidRPr="00814407" w:rsidRDefault="001767E2" w:rsidP="002346B0">
      <w:r w:rsidRPr="00814407">
        <w:rPr>
          <w:b/>
        </w:rPr>
        <w:fldChar w:fldCharType="end"/>
      </w:r>
    </w:p>
    <w:p w:rsidR="002346B0" w:rsidRPr="00814407" w:rsidRDefault="002346B0" w:rsidP="002346B0">
      <w:pPr>
        <w:rPr>
          <w:noProof/>
        </w:rPr>
      </w:pPr>
    </w:p>
    <w:p w:rsidR="002346B0" w:rsidRPr="00814407" w:rsidRDefault="002346B0">
      <w:pPr>
        <w:pStyle w:val="PageHeading"/>
        <w:rPr>
          <w:noProof/>
        </w:rPr>
      </w:pPr>
    </w:p>
    <w:p w:rsidR="00793EA9" w:rsidRPr="00814407" w:rsidRDefault="00793EA9">
      <w:pPr>
        <w:pStyle w:val="PageHeading"/>
        <w:rPr>
          <w:noProof/>
        </w:rPr>
      </w:pPr>
      <w:r>
        <w:br w:type="page"/>
      </w:r>
      <w:r>
        <w:lastRenderedPageBreak/>
        <w:br w:type="page"/>
      </w:r>
      <w:bookmarkStart w:id="1" w:name="_Toc515616599"/>
      <w:r>
        <w:lastRenderedPageBreak/>
        <w:t>ABBOZZ TA' RIŻOLUZZJONI LEĠIŻLATTIVA TAL-PARLAMENT EWROPEW</w:t>
      </w:r>
      <w:bookmarkEnd w:id="1"/>
    </w:p>
    <w:p w:rsidR="00C54E5B" w:rsidRPr="00ED7AFD" w:rsidRDefault="00C54E5B" w:rsidP="00C54E5B">
      <w:pPr>
        <w:pStyle w:val="NormalBold"/>
        <w:rPr>
          <w:noProof/>
        </w:rPr>
      </w:pPr>
      <w:r>
        <w:t>dwar il-proposta għal regolament tal-Parlament Ewropew u tal-Kunsill li jissostitwixxi l-Anness A għar-Regolament (UE) 2015/848 dwar proċedimenti ta' insolvenza</w:t>
      </w:r>
    </w:p>
    <w:p w:rsidR="00793EA9" w:rsidRPr="00814407" w:rsidRDefault="00C54E5B" w:rsidP="00C54E5B">
      <w:pPr>
        <w:pStyle w:val="Normal12Bold"/>
        <w:rPr>
          <w:noProof/>
        </w:rPr>
      </w:pPr>
      <w:r>
        <w:t>(COM(2017)0422 – C8-0238/2017 – 2017/0189(COD))</w:t>
      </w:r>
    </w:p>
    <w:p w:rsidR="00793EA9" w:rsidRPr="00814407" w:rsidRDefault="00814407">
      <w:pPr>
        <w:pStyle w:val="Normal12Bold"/>
        <w:rPr>
          <w:noProof/>
        </w:rPr>
      </w:pPr>
      <w:r>
        <w:t>(Proċedura leġiżlattiva ordinarja: l-ewwel qari)</w:t>
      </w:r>
    </w:p>
    <w:p w:rsidR="00793EA9" w:rsidRPr="00814407" w:rsidRDefault="00814407">
      <w:pPr>
        <w:pStyle w:val="Normal12"/>
        <w:rPr>
          <w:noProof/>
        </w:rPr>
      </w:pPr>
      <w:r>
        <w:rPr>
          <w:i/>
        </w:rPr>
        <w:t>Il-Parlament Ewropew</w:t>
      </w:r>
      <w:r>
        <w:t>,</w:t>
      </w:r>
    </w:p>
    <w:p w:rsidR="00793EA9" w:rsidRPr="00814407" w:rsidRDefault="00793EA9">
      <w:pPr>
        <w:pStyle w:val="Normal12Hanging"/>
        <w:rPr>
          <w:noProof/>
        </w:rPr>
      </w:pPr>
      <w:r>
        <w:t>–</w:t>
      </w:r>
      <w:r>
        <w:tab/>
        <w:t>wara li kkunsidra l-proposta tal-Kummissjoni lill-Parlament Ewropew u lill-Kunsill (COM(2017)0422),</w:t>
      </w:r>
    </w:p>
    <w:p w:rsidR="00C54E5B" w:rsidRPr="00ED7AFD" w:rsidRDefault="00C54E5B" w:rsidP="00C54E5B">
      <w:pPr>
        <w:pStyle w:val="Normal12Hanging"/>
        <w:rPr>
          <w:noProof/>
        </w:rPr>
      </w:pPr>
      <w:bookmarkStart w:id="2" w:name="ProcPageRR"/>
      <w:r>
        <w:t>–</w:t>
      </w:r>
      <w:r>
        <w:tab/>
        <w:t>wara li kkunsidra l-Artikolu 294(2) u l-Artikolu 81 tat-Trattat dwar il-Funzjonament tal-Unjoni Ewropea, skont liema artikoli l-Kummissjoni ppreżentat il-proposta lill-Parlament (C8-0238/2017),</w:t>
      </w:r>
    </w:p>
    <w:p w:rsidR="00C54E5B" w:rsidRPr="00ED7AFD" w:rsidRDefault="00C54E5B" w:rsidP="00C54E5B">
      <w:pPr>
        <w:pStyle w:val="Normal12Hanging"/>
        <w:rPr>
          <w:noProof/>
        </w:rPr>
      </w:pPr>
      <w:r>
        <w:t>–</w:t>
      </w:r>
      <w:r>
        <w:tab/>
        <w:t>wara li kkunsidra l-Artikolu 294(3) tat-Trattat dwar il-Funzjonament tal-Unjoni Ewropea,</w:t>
      </w:r>
    </w:p>
    <w:p w:rsidR="00C54E5B" w:rsidRPr="00ED7AFD" w:rsidRDefault="00C54E5B" w:rsidP="00C54E5B">
      <w:pPr>
        <w:pStyle w:val="Normal12Hanging"/>
        <w:rPr>
          <w:noProof/>
        </w:rPr>
      </w:pPr>
      <w:r>
        <w:t>–</w:t>
      </w:r>
      <w:r>
        <w:tab/>
        <w:t>wara li kkunsidra l-Artikolu 59 tar-Regoli ta' Proċedura tiegħu,</w:t>
      </w:r>
    </w:p>
    <w:p w:rsidR="00C54E5B" w:rsidRPr="00ED7AFD" w:rsidRDefault="00C54E5B" w:rsidP="00C54E5B">
      <w:pPr>
        <w:pStyle w:val="Normal12Hanging"/>
        <w:rPr>
          <w:noProof/>
        </w:rPr>
      </w:pPr>
      <w:r>
        <w:t>–</w:t>
      </w:r>
      <w:r>
        <w:tab/>
        <w:t>wara li kkunsidra r-rapport tal-Kumitat għall-Affarijiet Legali (A8-0174/2018),</w:t>
      </w:r>
    </w:p>
    <w:p w:rsidR="00C54E5B" w:rsidRPr="00ED7AFD" w:rsidRDefault="00C54E5B" w:rsidP="00C54E5B">
      <w:pPr>
        <w:pStyle w:val="Normal12Hanging"/>
        <w:rPr>
          <w:noProof/>
        </w:rPr>
      </w:pPr>
      <w:r>
        <w:t>1.</w:t>
      </w:r>
      <w:r>
        <w:tab/>
        <w:t>Jadotta l-pożizzjoni tiegħu fl-ewwel qari li tidher hawn taħt;</w:t>
      </w:r>
    </w:p>
    <w:p w:rsidR="00C54E5B" w:rsidRPr="00ED7AFD" w:rsidRDefault="00C54E5B" w:rsidP="00C54E5B">
      <w:pPr>
        <w:pStyle w:val="Normal12Hanging"/>
        <w:rPr>
          <w:noProof/>
        </w:rPr>
      </w:pPr>
      <w:r>
        <w:t>2.</w:t>
      </w:r>
      <w:r>
        <w:tab/>
        <w:t>Jitlob lill-Kummissjoni biex terġa' tirreferi l-kwistjoni lill-Parlament jekk tibdel il-proposta tagħha, temendaha b'mod sustanzjali jew ikollha l-ħsieb li temendaha b'mod sustanzjali;</w:t>
      </w:r>
    </w:p>
    <w:p w:rsidR="00C54E5B" w:rsidRPr="00ED7AFD" w:rsidRDefault="00C54E5B" w:rsidP="00C54E5B">
      <w:pPr>
        <w:pStyle w:val="Normal12Hanging"/>
        <w:rPr>
          <w:noProof/>
        </w:rPr>
      </w:pPr>
      <w:r>
        <w:t>3.</w:t>
      </w:r>
      <w:r>
        <w:tab/>
        <w:t>Jagħti istruzzjonijiet lill-President tiegħu biex jgħaddi l-pożizzjoni tal-Parlament lill-Kunsill u lill-Kummissjoni kif ukoll lill-parlamenti nazzjonali;</w:t>
      </w:r>
    </w:p>
    <w:p w:rsidR="00C54E5B" w:rsidRPr="00ED7AFD" w:rsidRDefault="00C54E5B" w:rsidP="00C54E5B">
      <w:pPr>
        <w:pStyle w:val="Normal12Hanging"/>
        <w:rPr>
          <w:noProof/>
        </w:rPr>
      </w:pPr>
    </w:p>
    <w:p w:rsidR="00C54E5B" w:rsidRPr="00ED7AFD" w:rsidRDefault="00C54E5B" w:rsidP="00C54E5B">
      <w:pPr>
        <w:pStyle w:val="Normal12Hanging"/>
        <w:rPr>
          <w:noProof/>
        </w:rPr>
      </w:pPr>
      <w:r>
        <w:br w:type="page"/>
      </w:r>
      <w:r>
        <w:rPr>
          <w:rStyle w:val="HideTWBExt"/>
        </w:rPr>
        <w:lastRenderedPageBreak/>
        <w:t>&lt;RepeatBlock-Amend&gt;</w:t>
      </w:r>
      <w:bookmarkStart w:id="3" w:name="restart"/>
    </w:p>
    <w:p w:rsidR="00C54E5B" w:rsidRPr="00ED7AFD" w:rsidRDefault="00C54E5B" w:rsidP="00C54E5B">
      <w:pPr>
        <w:pStyle w:val="AMNumberTabs"/>
        <w:keepNext/>
        <w:rPr>
          <w:noProof/>
        </w:rPr>
      </w:pPr>
      <w:r>
        <w:rPr>
          <w:rStyle w:val="HideTWBExt"/>
        </w:rPr>
        <w:t>&lt;Amend&gt;</w:t>
      </w:r>
      <w:r w:rsidRPr="00732459">
        <w:t>Emenda</w:t>
      </w:r>
      <w:r w:rsidRPr="00732459">
        <w:tab/>
      </w:r>
      <w:r w:rsidRPr="00732459">
        <w:tab/>
      </w:r>
      <w:r>
        <w:rPr>
          <w:rStyle w:val="HideTWBExt"/>
        </w:rPr>
        <w:t>&lt;NumAm&gt;</w:t>
      </w:r>
      <w:r w:rsidRPr="00732459">
        <w:t>1</w:t>
      </w:r>
      <w:r>
        <w:rPr>
          <w:rStyle w:val="HideTWBExt"/>
        </w:rPr>
        <w:t>&lt;/NumAm&gt;</w:t>
      </w:r>
    </w:p>
    <w:p w:rsidR="00C54E5B" w:rsidRPr="00ED7AFD" w:rsidRDefault="00C54E5B" w:rsidP="00C54E5B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732459">
        <w:t>Proposta għal regolament</w:t>
      </w:r>
      <w:r>
        <w:rPr>
          <w:rStyle w:val="HideTWBExt"/>
          <w:b w:val="0"/>
        </w:rPr>
        <w:t>&lt;/DocAmend&gt;</w:t>
      </w:r>
    </w:p>
    <w:p w:rsidR="00C54E5B" w:rsidRPr="00ED7AFD" w:rsidRDefault="00C54E5B" w:rsidP="00C54E5B">
      <w:pPr>
        <w:pStyle w:val="NormalBold"/>
        <w:keepNext/>
        <w:rPr>
          <w:noProof/>
        </w:rPr>
      </w:pPr>
      <w:r>
        <w:rPr>
          <w:rStyle w:val="HideTWBExt"/>
          <w:b w:val="0"/>
        </w:rPr>
        <w:t>&lt;Article&gt;</w:t>
      </w:r>
      <w:r w:rsidRPr="00732459">
        <w:t>Titolu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54E5B" w:rsidRPr="00ED7AFD" w:rsidTr="00906F8D">
        <w:trPr>
          <w:jc w:val="center"/>
        </w:trPr>
        <w:tc>
          <w:tcPr>
            <w:tcW w:w="9752" w:type="dxa"/>
            <w:gridSpan w:val="2"/>
          </w:tcPr>
          <w:p w:rsidR="00C54E5B" w:rsidRPr="00ED7AFD" w:rsidRDefault="00C54E5B" w:rsidP="00906F8D">
            <w:pPr>
              <w:keepNext/>
              <w:rPr>
                <w:noProof/>
              </w:rPr>
            </w:pP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ColumnHeading"/>
              <w:keepNext/>
              <w:rPr>
                <w:noProof/>
              </w:rPr>
            </w:pPr>
            <w:r w:rsidRPr="00732459">
              <w:t>Test propost mill-Kummissjoni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ColumnHeading"/>
              <w:keepNext/>
              <w:rPr>
                <w:noProof/>
              </w:rPr>
            </w:pPr>
            <w:r w:rsidRPr="00732459">
              <w:t>Emenda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  <w:shd w:val="clear" w:color="auto" w:fill="auto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rPr>
                <w:sz w:val="23"/>
                <w:szCs w:val="23"/>
              </w:rPr>
              <w:t>Proposta għal</w:t>
            </w:r>
          </w:p>
        </w:tc>
        <w:tc>
          <w:tcPr>
            <w:tcW w:w="4876" w:type="dxa"/>
            <w:shd w:val="clear" w:color="auto" w:fill="auto"/>
          </w:tcPr>
          <w:p w:rsidR="00C54E5B" w:rsidRPr="00732459" w:rsidRDefault="00C54E5B" w:rsidP="00906F8D">
            <w:pPr>
              <w:pStyle w:val="Normal6"/>
              <w:rPr>
                <w:noProof/>
                <w:szCs w:val="24"/>
              </w:rPr>
            </w:pPr>
            <w:r w:rsidRPr="00732459">
              <w:rPr>
                <w:sz w:val="23"/>
                <w:szCs w:val="23"/>
              </w:rPr>
              <w:t>Proposta għal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  <w:shd w:val="clear" w:color="auto" w:fill="auto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 xml:space="preserve">REGOLAMENT TAL-PARLAMENT EWROPEW U TAL-KUNSILL </w:t>
            </w:r>
          </w:p>
        </w:tc>
        <w:tc>
          <w:tcPr>
            <w:tcW w:w="4876" w:type="dxa"/>
            <w:shd w:val="clear" w:color="auto" w:fill="auto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 xml:space="preserve">REGOLAMENT TAL-PARLAMENT EWROPEW U TAL-KUNSILL 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  <w:shd w:val="clear" w:color="auto" w:fill="auto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 xml:space="preserve">li jissostitwixxi </w:t>
            </w:r>
            <w:r w:rsidRPr="00732459">
              <w:rPr>
                <w:b/>
                <w:i/>
              </w:rPr>
              <w:t>l-Anness</w:t>
            </w:r>
            <w:r w:rsidRPr="00732459">
              <w:t xml:space="preserve"> A għar-Regolament (UE) 2015/848 dwar proċedimenti ta' insolvenza </w:t>
            </w:r>
          </w:p>
        </w:tc>
        <w:tc>
          <w:tcPr>
            <w:tcW w:w="4876" w:type="dxa"/>
            <w:shd w:val="clear" w:color="auto" w:fill="auto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 xml:space="preserve">li jissostitwixxi </w:t>
            </w:r>
            <w:r w:rsidRPr="00732459">
              <w:rPr>
                <w:b/>
                <w:i/>
              </w:rPr>
              <w:t>l-Annessi</w:t>
            </w:r>
            <w:r w:rsidRPr="00732459">
              <w:t xml:space="preserve"> A</w:t>
            </w:r>
            <w:r w:rsidRPr="00732459">
              <w:rPr>
                <w:b/>
                <w:i/>
              </w:rPr>
              <w:t xml:space="preserve"> u B</w:t>
            </w:r>
            <w:r w:rsidRPr="00732459">
              <w:t xml:space="preserve"> għar-Regolament (UE) 2015/848 dwar proċedimenti ta' insolvenza </w:t>
            </w:r>
          </w:p>
        </w:tc>
      </w:tr>
    </w:tbl>
    <w:p w:rsidR="00C54E5B" w:rsidRPr="00ED7AFD" w:rsidRDefault="00C54E5B" w:rsidP="00C54E5B">
      <w:pPr>
        <w:rPr>
          <w:noProof/>
        </w:rPr>
      </w:pPr>
      <w:r>
        <w:rPr>
          <w:rStyle w:val="HideTWBExt"/>
        </w:rPr>
        <w:t>&lt;/Amend&gt;</w:t>
      </w:r>
    </w:p>
    <w:p w:rsidR="00C54E5B" w:rsidRPr="00ED7AFD" w:rsidRDefault="00C54E5B" w:rsidP="00C54E5B">
      <w:pPr>
        <w:pStyle w:val="AMNumberTabs"/>
        <w:keepNext/>
        <w:rPr>
          <w:noProof/>
        </w:rPr>
      </w:pPr>
      <w:r>
        <w:rPr>
          <w:rStyle w:val="HideTWBExt"/>
        </w:rPr>
        <w:t>&lt;Amend&gt;</w:t>
      </w:r>
      <w:r w:rsidRPr="00732459">
        <w:t>Emenda</w:t>
      </w:r>
      <w:r w:rsidRPr="00732459">
        <w:tab/>
      </w:r>
      <w:r w:rsidRPr="00732459">
        <w:tab/>
      </w:r>
      <w:r>
        <w:rPr>
          <w:rStyle w:val="HideTWBExt"/>
        </w:rPr>
        <w:t>&lt;NumAm&gt;</w:t>
      </w:r>
      <w:r w:rsidRPr="00732459">
        <w:t>2</w:t>
      </w:r>
      <w:r>
        <w:rPr>
          <w:rStyle w:val="HideTWBExt"/>
        </w:rPr>
        <w:t>&lt;/NumAm&gt;</w:t>
      </w:r>
    </w:p>
    <w:p w:rsidR="00C54E5B" w:rsidRPr="00ED7AFD" w:rsidRDefault="00C54E5B" w:rsidP="00C54E5B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732459">
        <w:t>Proposta għal regolament</w:t>
      </w:r>
      <w:r>
        <w:rPr>
          <w:rStyle w:val="HideTWBExt"/>
          <w:b w:val="0"/>
        </w:rPr>
        <w:t>&lt;/DocAmend&gt;</w:t>
      </w:r>
    </w:p>
    <w:p w:rsidR="00C54E5B" w:rsidRPr="00ED7AFD" w:rsidRDefault="00C54E5B" w:rsidP="00C54E5B">
      <w:pPr>
        <w:pStyle w:val="NormalBold"/>
        <w:keepNext/>
        <w:rPr>
          <w:noProof/>
        </w:rPr>
      </w:pPr>
      <w:r>
        <w:rPr>
          <w:rStyle w:val="HideTWBExt"/>
          <w:b w:val="0"/>
        </w:rPr>
        <w:t>&lt;Article&gt;</w:t>
      </w:r>
      <w:r w:rsidRPr="00732459">
        <w:t>Premessa 1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54E5B" w:rsidRPr="00ED7AFD" w:rsidTr="00906F8D">
        <w:trPr>
          <w:jc w:val="center"/>
        </w:trPr>
        <w:tc>
          <w:tcPr>
            <w:tcW w:w="9752" w:type="dxa"/>
            <w:gridSpan w:val="2"/>
          </w:tcPr>
          <w:p w:rsidR="00C54E5B" w:rsidRPr="00ED7AFD" w:rsidRDefault="00C54E5B" w:rsidP="00906F8D">
            <w:pPr>
              <w:keepNext/>
              <w:rPr>
                <w:noProof/>
              </w:rPr>
            </w:pP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ColumnHeading"/>
              <w:keepNext/>
              <w:rPr>
                <w:noProof/>
              </w:rPr>
            </w:pPr>
            <w:r w:rsidRPr="00732459">
              <w:t>Test propost mill-Kummissjoni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ColumnHeading"/>
              <w:keepNext/>
              <w:rPr>
                <w:noProof/>
              </w:rPr>
            </w:pPr>
            <w:r w:rsidRPr="00732459">
              <w:t>Emenda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  <w:shd w:val="clear" w:color="auto" w:fill="auto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(1)</w:t>
            </w:r>
            <w:r w:rsidRPr="00732459">
              <w:rPr>
                <w:b/>
                <w:i/>
              </w:rPr>
              <w:tab/>
              <w:t>L-Anness</w:t>
            </w:r>
            <w:r w:rsidRPr="00732459">
              <w:t xml:space="preserve"> A għar-Regolament (UE) 2015/848 tal-Parlament Ewropew u tal-Kunsill</w:t>
            </w:r>
            <w:r w:rsidRPr="00732459">
              <w:rPr>
                <w:vertAlign w:val="superscript"/>
              </w:rPr>
              <w:t>2</w:t>
            </w:r>
            <w:r w:rsidRPr="00732459">
              <w:t xml:space="preserve"> </w:t>
            </w:r>
            <w:r w:rsidRPr="00732459">
              <w:rPr>
                <w:b/>
                <w:i/>
              </w:rPr>
              <w:t>jelenka</w:t>
            </w:r>
            <w:r w:rsidRPr="00732459">
              <w:t xml:space="preserve"> l-ismijiet mogħtija fil-liġijiet nazzjonali tal-Istati Membri lill-proċedimenti </w:t>
            </w:r>
            <w:r w:rsidRPr="00732459">
              <w:rPr>
                <w:b/>
                <w:i/>
              </w:rPr>
              <w:t>ta'</w:t>
            </w:r>
            <w:r w:rsidRPr="00732459">
              <w:t xml:space="preserve"> insolvenza u l-prattikanti fl-insolvenza li dak ir-Regolament japplika għalihom. </w:t>
            </w:r>
            <w:r w:rsidRPr="00732459">
              <w:rPr>
                <w:sz w:val="23"/>
                <w:szCs w:val="23"/>
              </w:rPr>
              <w:t xml:space="preserve"> </w:t>
            </w:r>
          </w:p>
        </w:tc>
        <w:tc>
          <w:tcPr>
            <w:tcW w:w="4876" w:type="dxa"/>
            <w:shd w:val="clear" w:color="auto" w:fill="auto"/>
          </w:tcPr>
          <w:p w:rsidR="00C54E5B" w:rsidRPr="00732459" w:rsidRDefault="00C54E5B" w:rsidP="00906F8D">
            <w:pPr>
              <w:pStyle w:val="Normal6"/>
              <w:rPr>
                <w:noProof/>
                <w:szCs w:val="24"/>
              </w:rPr>
            </w:pPr>
            <w:r w:rsidRPr="00732459">
              <w:t>(1)</w:t>
            </w:r>
            <w:r w:rsidRPr="00732459">
              <w:rPr>
                <w:b/>
                <w:i/>
              </w:rPr>
              <w:tab/>
              <w:t>L-Annessi</w:t>
            </w:r>
            <w:r w:rsidRPr="00732459">
              <w:t xml:space="preserve"> A </w:t>
            </w:r>
            <w:r w:rsidRPr="00732459">
              <w:rPr>
                <w:b/>
                <w:i/>
              </w:rPr>
              <w:t xml:space="preserve">u B </w:t>
            </w:r>
            <w:r w:rsidRPr="00732459">
              <w:t>għar-Regolament (UE) 2015/848 tal-Parlament Ewropew u tal-Kunsill</w:t>
            </w:r>
            <w:r w:rsidRPr="00732459">
              <w:rPr>
                <w:vertAlign w:val="superscript"/>
              </w:rPr>
              <w:t>2</w:t>
            </w:r>
            <w:r w:rsidRPr="00732459">
              <w:t xml:space="preserve"> </w:t>
            </w:r>
            <w:r w:rsidRPr="00732459">
              <w:rPr>
                <w:b/>
                <w:i/>
              </w:rPr>
              <w:t>jelenkaw</w:t>
            </w:r>
            <w:r w:rsidRPr="00732459">
              <w:t xml:space="preserve"> l-ismijiet mogħtija fil-liġijiet nazzjonali tal-Istati Membri lill-proċedimenti </w:t>
            </w:r>
            <w:r w:rsidRPr="00732459">
              <w:rPr>
                <w:b/>
                <w:i/>
              </w:rPr>
              <w:t>ta'</w:t>
            </w:r>
            <w:r w:rsidRPr="00732459">
              <w:t xml:space="preserve"> insolvenza u l-prattikanti fl-insolvenza li dak ir-Regolament japplika għalihom. </w:t>
            </w:r>
            <w:r w:rsidRPr="00732459">
              <w:rPr>
                <w:b/>
                <w:bCs/>
                <w:i/>
              </w:rPr>
              <w:t>L-Anness A għar-Regolament (UE) 2015/848 jelenka l-proċedimenti ta' insolvenza msemmija fil-punt (4) tal-Artikolu 2 tar-Regolament. L-Anness B għar-Regolament jelenka l-prattikanti fl-insolvenza msemmija fil-punt (5) tal-Artikolu 2 ta' dan ir-Regolament.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  <w:shd w:val="clear" w:color="auto" w:fill="auto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__________________</w:t>
            </w:r>
          </w:p>
        </w:tc>
        <w:tc>
          <w:tcPr>
            <w:tcW w:w="4876" w:type="dxa"/>
            <w:shd w:val="clear" w:color="auto" w:fill="auto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__________________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  <w:shd w:val="clear" w:color="auto" w:fill="auto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rPr>
                <w:vertAlign w:val="superscript"/>
              </w:rPr>
              <w:t>2</w:t>
            </w:r>
            <w:r w:rsidRPr="00732459">
              <w:t xml:space="preserve"> Ir-Regolament (UE) 2015/848 tal-Parlament Ewropew u tal-Kunsill tal-20 ta' Mejju 2015 dwar proċedimenti ta' insolvenza (ĠU L 141, 5.6.2015, p. 19).</w:t>
            </w:r>
          </w:p>
        </w:tc>
        <w:tc>
          <w:tcPr>
            <w:tcW w:w="4876" w:type="dxa"/>
            <w:shd w:val="clear" w:color="auto" w:fill="auto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rPr>
                <w:vertAlign w:val="superscript"/>
              </w:rPr>
              <w:t>2</w:t>
            </w:r>
            <w:r w:rsidRPr="00732459">
              <w:t xml:space="preserve"> Ir-Regolament (UE) 2015/848 tal-Parlament Ewropew u tal-Kunsill tal-20 ta' Mejju 2015 dwar proċedimenti ta' insolvenza (ĠU L 141, 5.6.2015, p. 19).</w:t>
            </w:r>
          </w:p>
        </w:tc>
      </w:tr>
    </w:tbl>
    <w:p w:rsidR="00C54E5B" w:rsidRPr="00ED7AFD" w:rsidRDefault="00C54E5B" w:rsidP="00C54E5B">
      <w:pPr>
        <w:rPr>
          <w:noProof/>
        </w:rPr>
      </w:pPr>
      <w:r>
        <w:rPr>
          <w:rStyle w:val="HideTWBExt"/>
        </w:rPr>
        <w:t>&lt;/Amend&gt;</w:t>
      </w:r>
    </w:p>
    <w:p w:rsidR="00C54E5B" w:rsidRPr="00ED7AFD" w:rsidRDefault="00C54E5B" w:rsidP="00C54E5B">
      <w:pPr>
        <w:pStyle w:val="AMNumberTabs"/>
        <w:keepNext/>
        <w:rPr>
          <w:noProof/>
        </w:rPr>
      </w:pPr>
      <w:r>
        <w:rPr>
          <w:rStyle w:val="HideTWBExt"/>
          <w:b w:val="0"/>
        </w:rPr>
        <w:lastRenderedPageBreak/>
        <w:t>&lt;Amend&gt;</w:t>
      </w:r>
      <w:r w:rsidRPr="00732459">
        <w:t>Emenda</w:t>
      </w:r>
      <w:r w:rsidRPr="00732459">
        <w:tab/>
      </w:r>
      <w:r w:rsidRPr="00732459">
        <w:tab/>
      </w:r>
      <w:r>
        <w:rPr>
          <w:rStyle w:val="HideTWBExt"/>
          <w:b w:val="0"/>
        </w:rPr>
        <w:t>&lt;NumAm&gt;</w:t>
      </w:r>
      <w:r w:rsidRPr="00732459">
        <w:t>3</w:t>
      </w:r>
      <w:r>
        <w:rPr>
          <w:rStyle w:val="HideTWBExt"/>
          <w:b w:val="0"/>
        </w:rPr>
        <w:t>&lt;/NumAm&gt;</w:t>
      </w:r>
    </w:p>
    <w:p w:rsidR="00C54E5B" w:rsidRPr="00ED7AFD" w:rsidRDefault="00C54E5B" w:rsidP="00C54E5B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732459">
        <w:t>Proposta għal regolament</w:t>
      </w:r>
      <w:r>
        <w:rPr>
          <w:rStyle w:val="HideTWBExt"/>
          <w:b w:val="0"/>
        </w:rPr>
        <w:t>&lt;/DocAmend&gt;</w:t>
      </w:r>
    </w:p>
    <w:p w:rsidR="00C54E5B" w:rsidRPr="00ED7AFD" w:rsidRDefault="00C54E5B" w:rsidP="00C54E5B">
      <w:pPr>
        <w:pStyle w:val="NormalBold"/>
        <w:keepNext/>
        <w:rPr>
          <w:noProof/>
        </w:rPr>
      </w:pPr>
      <w:r>
        <w:rPr>
          <w:rStyle w:val="HideTWBExt"/>
          <w:b w:val="0"/>
        </w:rPr>
        <w:t>&lt;Article&gt;</w:t>
      </w:r>
      <w:r w:rsidRPr="00732459">
        <w:t>Premessa 2a (ġdida)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54E5B" w:rsidRPr="00ED7AFD" w:rsidTr="00906F8D">
        <w:trPr>
          <w:jc w:val="center"/>
        </w:trPr>
        <w:tc>
          <w:tcPr>
            <w:tcW w:w="9752" w:type="dxa"/>
            <w:gridSpan w:val="2"/>
          </w:tcPr>
          <w:p w:rsidR="00C54E5B" w:rsidRPr="00ED7AFD" w:rsidRDefault="00C54E5B" w:rsidP="00906F8D">
            <w:pPr>
              <w:keepNext/>
              <w:rPr>
                <w:noProof/>
              </w:rPr>
            </w:pP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ColumnHeading"/>
              <w:keepNext/>
              <w:rPr>
                <w:noProof/>
              </w:rPr>
            </w:pPr>
            <w:r w:rsidRPr="00732459">
              <w:t>Test propost mill-Kummissjoni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ColumnHeading"/>
              <w:keepNext/>
              <w:rPr>
                <w:noProof/>
              </w:rPr>
            </w:pPr>
            <w:r w:rsidRPr="00732459">
              <w:t>Emenda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b/>
                <w:i/>
                <w:noProof/>
              </w:rPr>
            </w:pPr>
            <w:r w:rsidRPr="00732459">
              <w:rPr>
                <w:b/>
                <w:i/>
              </w:rPr>
              <w:t>(2a)</w:t>
            </w:r>
            <w:r w:rsidRPr="00732459">
              <w:rPr>
                <w:b/>
                <w:i/>
              </w:rPr>
              <w:tab/>
              <w:t>Matul id-diskussjoni ta' din il-proposta, il-Kummissjoni rċeviet aktar notifiki mir-Repubblika tal-Bulgarija, ir-Repubblika tal-Kroazja, ir-Repubblika tal-Latvja u r-Repubblika Portugiża dwar bidliet reċenti li saru fil-liġijiet nazzjonali tagħhom, bl-introduzzjoni ta' tipi ġodda ta' proċedimenti ta' insolvenza u/jew prattikanti fl-insolvenza. Barra minn hekk, ir-Renju tal-Belġju għarraf lill-Kummissjoni bil-bidla li saret fil-liġi nazzjonali tiegħu dwar l-insolvenza li ser tidħol fis-seħħ fl-1 ta' Mejju 2018. Dawn it-tipi ġodda ta' proċedimenti ta' insolvenza u/jew prattikanti fl-insolvenza jikkonformaw ukoll mar-rekwiżiti stabbiliti fir-Regolament (UE) 2015/848 u b'hekk sar neċessarju li jiġu emendati l-Annessi A u B tiegħu.</w:t>
            </w:r>
          </w:p>
        </w:tc>
      </w:tr>
    </w:tbl>
    <w:p w:rsidR="00C54E5B" w:rsidRPr="00ED7AFD" w:rsidRDefault="00C54E5B" w:rsidP="00C54E5B">
      <w:pPr>
        <w:rPr>
          <w:noProof/>
        </w:rPr>
      </w:pPr>
      <w:r>
        <w:rPr>
          <w:rStyle w:val="HideTWBExt"/>
        </w:rPr>
        <w:t>&lt;/Amend&gt;</w:t>
      </w:r>
    </w:p>
    <w:p w:rsidR="00C54E5B" w:rsidRPr="00ED7AFD" w:rsidRDefault="00C54E5B" w:rsidP="00C54E5B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732459">
        <w:t>Emenda</w:t>
      </w:r>
      <w:r w:rsidRPr="00732459">
        <w:tab/>
      </w:r>
      <w:r w:rsidRPr="00732459">
        <w:tab/>
      </w:r>
      <w:r>
        <w:rPr>
          <w:rStyle w:val="HideTWBExt"/>
          <w:b w:val="0"/>
        </w:rPr>
        <w:t>&lt;NumAm&gt;</w:t>
      </w:r>
      <w:r w:rsidRPr="00732459">
        <w:t>4</w:t>
      </w:r>
      <w:r>
        <w:rPr>
          <w:rStyle w:val="HideTWBExt"/>
          <w:b w:val="0"/>
        </w:rPr>
        <w:t>&lt;/NumAm&gt;</w:t>
      </w:r>
    </w:p>
    <w:p w:rsidR="00C54E5B" w:rsidRPr="00ED7AFD" w:rsidRDefault="00C54E5B" w:rsidP="00C54E5B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732459">
        <w:t>Proposta għal regolament</w:t>
      </w:r>
      <w:r>
        <w:rPr>
          <w:rStyle w:val="HideTWBExt"/>
          <w:b w:val="0"/>
        </w:rPr>
        <w:t>&lt;/DocAmend&gt;</w:t>
      </w:r>
    </w:p>
    <w:p w:rsidR="00C54E5B" w:rsidRPr="00ED7AFD" w:rsidRDefault="00C54E5B" w:rsidP="00C54E5B">
      <w:pPr>
        <w:pStyle w:val="NormalBold"/>
        <w:keepNext/>
        <w:rPr>
          <w:noProof/>
        </w:rPr>
      </w:pPr>
      <w:r>
        <w:rPr>
          <w:rStyle w:val="HideTWBExt"/>
          <w:b w:val="0"/>
        </w:rPr>
        <w:t>&lt;Article&gt;</w:t>
      </w:r>
      <w:r w:rsidRPr="00732459">
        <w:t>Premessa 3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54E5B" w:rsidRPr="00ED7AFD" w:rsidTr="00906F8D">
        <w:trPr>
          <w:jc w:val="center"/>
        </w:trPr>
        <w:tc>
          <w:tcPr>
            <w:tcW w:w="9752" w:type="dxa"/>
            <w:gridSpan w:val="2"/>
          </w:tcPr>
          <w:p w:rsidR="00C54E5B" w:rsidRPr="00ED7AFD" w:rsidRDefault="00C54E5B" w:rsidP="00906F8D">
            <w:pPr>
              <w:keepNext/>
              <w:rPr>
                <w:noProof/>
              </w:rPr>
            </w:pP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ColumnHeading"/>
              <w:keepNext/>
              <w:rPr>
                <w:noProof/>
              </w:rPr>
            </w:pPr>
            <w:r w:rsidRPr="00732459">
              <w:t>Test propost mill-Kummissjoni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ColumnHeading"/>
              <w:keepNext/>
              <w:rPr>
                <w:noProof/>
              </w:rPr>
            </w:pPr>
            <w:r w:rsidRPr="00732459">
              <w:t>Emenda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(3)</w:t>
            </w:r>
            <w:r w:rsidRPr="00732459">
              <w:rPr>
                <w:b/>
                <w:i/>
              </w:rPr>
              <w:tab/>
            </w:r>
            <w:r w:rsidRPr="00732459">
              <w:t xml:space="preserve">Skont l-Artikolu 3 u l-Artikolu 4a(1) tal-Protokoll 21 dwar il-pożizzjoni tar-Renju Unit u tal-Irlanda fir-rigward tal-ispazju ta' libertà, sigurtà u ġustizzja, anness mat-Trattat dwar l-Unjoni Ewropea u t-Trattat dwar il-Funzjonament tal-Unjoni Ewropea, </w:t>
            </w:r>
            <w:r w:rsidRPr="00732459">
              <w:rPr>
                <w:b/>
                <w:i/>
              </w:rPr>
              <w:t>[ir-Renju Unit u l-Irlanda nnotifikaw ix-xewqa tagħhom</w:t>
            </w:r>
            <w:r w:rsidRPr="00732459">
              <w:t xml:space="preserve"> li jieħdu sehem fl-adozzjoni u fl-applikazzjoni ta' dan </w:t>
            </w:r>
            <w:r w:rsidRPr="00732459">
              <w:rPr>
                <w:b/>
                <w:i/>
              </w:rPr>
              <w:t xml:space="preserve">ir-Regolament]/[mingħajr preġudizzju għall-Artikolu 4 tal-Protokoll, ir-Renju Unit u l-Irlanda mhumiex se jieħdu sehem fl-adozzjoni ta' dan </w:t>
            </w:r>
            <w:r w:rsidRPr="00732459">
              <w:t>ir-Regolament</w:t>
            </w:r>
            <w:r w:rsidRPr="00732459">
              <w:rPr>
                <w:b/>
                <w:i/>
              </w:rPr>
              <w:t xml:space="preserve"> u </w:t>
            </w:r>
            <w:r w:rsidRPr="00732459">
              <w:rPr>
                <w:b/>
                <w:i/>
              </w:rPr>
              <w:lastRenderedPageBreak/>
              <w:t>mhumiex marbutin bih jew soġġetti għall-applikazzjoni tiegħu]</w:t>
            </w:r>
            <w:r w:rsidRPr="00732459">
              <w:t>.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  <w:szCs w:val="24"/>
              </w:rPr>
            </w:pPr>
            <w:r w:rsidRPr="00732459">
              <w:lastRenderedPageBreak/>
              <w:t>(3)</w:t>
            </w:r>
            <w:r w:rsidRPr="00732459">
              <w:rPr>
                <w:b/>
                <w:i/>
              </w:rPr>
              <w:tab/>
            </w:r>
            <w:r w:rsidRPr="00732459">
              <w:t xml:space="preserve">Skont l-Artikolu 3 u l-Artikolu 4a(1) tal-Protokoll 21 dwar il-pożizzjoni tar-Renju Unit u tal-Irlanda fir-rigward tal-ispazju ta' libertà, sigurtà u ġustizzja, anness mat-Trattat dwar l-Unjoni Ewropea u t-Trattat dwar il-Funzjonament tal-Unjoni Ewropea, </w:t>
            </w:r>
            <w:r w:rsidRPr="00732459">
              <w:rPr>
                <w:b/>
                <w:i/>
              </w:rPr>
              <w:t>fil-15 ta' Novembru 2017 ir-Renju Unit innotifika x-xewqa tiegħu</w:t>
            </w:r>
            <w:r w:rsidRPr="00732459">
              <w:t xml:space="preserve"> li jieħdu sehem fl-adozzjoni u fl-applikazzjoni ta' dan ir-Regolament.</w:t>
            </w:r>
          </w:p>
        </w:tc>
      </w:tr>
    </w:tbl>
    <w:p w:rsidR="00C54E5B" w:rsidRPr="00ED7AFD" w:rsidRDefault="00C54E5B" w:rsidP="00C54E5B">
      <w:pPr>
        <w:pStyle w:val="JustificationTitle"/>
        <w:rPr>
          <w:noProof/>
        </w:rPr>
      </w:pPr>
      <w:r>
        <w:rPr>
          <w:rStyle w:val="HideTWBExt"/>
          <w:i w:val="0"/>
        </w:rPr>
        <w:t>&lt;TitreJust&gt;</w:t>
      </w:r>
      <w:r w:rsidRPr="00732459">
        <w:t>Ġustifikazzjoni</w:t>
      </w:r>
      <w:r>
        <w:rPr>
          <w:rStyle w:val="HideTWBExt"/>
          <w:i w:val="0"/>
        </w:rPr>
        <w:t>&lt;/TitreJust&gt;</w:t>
      </w:r>
    </w:p>
    <w:p w:rsidR="00C54E5B" w:rsidRPr="00ED7AFD" w:rsidRDefault="00C54E5B" w:rsidP="00C54E5B">
      <w:pPr>
        <w:pStyle w:val="Normal12Italic"/>
        <w:rPr>
          <w:iCs/>
          <w:noProof/>
        </w:rPr>
      </w:pPr>
      <w:r>
        <w:t>Din l-emenda tirrifletti l-pożizzjoni tar-Renju Unit fir-rigward tal-proposta tal-Kummissjoni skont il-Protokoll (Nru 21) dwar il-pożizzjoni tar-Renju Unit u l-Irlanda f'dak li jikkonċerna l-ispazju ta' libertà, sigurtà u ġustizzja. Ir-Renju Unit ipparteċipa fl-adozzjoni u l-applikazzjoni tar-Regolament (UE) 2015/848 dwar proċedimenti ta' insolvenza.</w:t>
      </w:r>
    </w:p>
    <w:p w:rsidR="00C54E5B" w:rsidRPr="00ED7AFD" w:rsidRDefault="00C54E5B" w:rsidP="00C54E5B">
      <w:pPr>
        <w:rPr>
          <w:noProof/>
        </w:rPr>
      </w:pPr>
      <w:r>
        <w:rPr>
          <w:rStyle w:val="HideTWBExt"/>
        </w:rPr>
        <w:t>&lt;/Amend&gt;</w:t>
      </w:r>
      <w:bookmarkEnd w:id="3"/>
    </w:p>
    <w:p w:rsidR="00C54E5B" w:rsidRPr="00ED7AFD" w:rsidRDefault="00C54E5B" w:rsidP="00C54E5B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732459">
        <w:t>Emenda</w:t>
      </w:r>
      <w:r w:rsidRPr="00732459">
        <w:tab/>
      </w:r>
      <w:r w:rsidRPr="00732459">
        <w:tab/>
      </w:r>
      <w:r>
        <w:rPr>
          <w:rStyle w:val="HideTWBExt"/>
          <w:b w:val="0"/>
        </w:rPr>
        <w:t>&lt;NumAm&gt;</w:t>
      </w:r>
      <w:r w:rsidRPr="00732459">
        <w:t>5</w:t>
      </w:r>
      <w:r>
        <w:rPr>
          <w:rStyle w:val="HideTWBExt"/>
          <w:b w:val="0"/>
        </w:rPr>
        <w:t>&lt;/NumAm&gt;</w:t>
      </w:r>
    </w:p>
    <w:p w:rsidR="00C54E5B" w:rsidRPr="00ED7AFD" w:rsidRDefault="00C54E5B" w:rsidP="00C54E5B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732459">
        <w:t>Proposta għal regolament</w:t>
      </w:r>
      <w:r>
        <w:rPr>
          <w:rStyle w:val="HideTWBExt"/>
          <w:b w:val="0"/>
        </w:rPr>
        <w:t>&lt;/DocAmend&gt;</w:t>
      </w:r>
    </w:p>
    <w:p w:rsidR="00C54E5B" w:rsidRPr="00ED7AFD" w:rsidRDefault="00C54E5B" w:rsidP="00C54E5B">
      <w:pPr>
        <w:pStyle w:val="NormalBold"/>
        <w:keepNext/>
        <w:rPr>
          <w:noProof/>
        </w:rPr>
      </w:pPr>
      <w:r>
        <w:rPr>
          <w:rStyle w:val="HideTWBExt"/>
          <w:b w:val="0"/>
        </w:rPr>
        <w:t>&lt;Article&gt;</w:t>
      </w:r>
      <w:r w:rsidRPr="00732459">
        <w:t>Premessa 3a (ġdida)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54E5B" w:rsidRPr="00ED7AFD" w:rsidTr="00906F8D">
        <w:trPr>
          <w:jc w:val="center"/>
        </w:trPr>
        <w:tc>
          <w:tcPr>
            <w:tcW w:w="9752" w:type="dxa"/>
            <w:gridSpan w:val="2"/>
          </w:tcPr>
          <w:p w:rsidR="00C54E5B" w:rsidRPr="00ED7AFD" w:rsidRDefault="00C54E5B" w:rsidP="00906F8D">
            <w:pPr>
              <w:keepNext/>
              <w:rPr>
                <w:noProof/>
              </w:rPr>
            </w:pP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ColumnHeading"/>
              <w:keepNext/>
              <w:rPr>
                <w:noProof/>
              </w:rPr>
            </w:pPr>
            <w:r w:rsidRPr="00732459">
              <w:t>Test propost mill-Kummissjoni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ColumnHeading"/>
              <w:keepNext/>
              <w:rPr>
                <w:noProof/>
              </w:rPr>
            </w:pPr>
            <w:r w:rsidRPr="00732459">
              <w:t>Emenda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  <w:szCs w:val="24"/>
              </w:rPr>
            </w:pPr>
            <w:r w:rsidRPr="00732459">
              <w:rPr>
                <w:b/>
                <w:i/>
              </w:rPr>
              <w:t>(3a)</w:t>
            </w:r>
            <w:r w:rsidRPr="00732459">
              <w:rPr>
                <w:b/>
                <w:i/>
              </w:rPr>
              <w:tab/>
              <w:t>F'konformità mal-Artikoli 1 u 2 tal-Protokoll dwar il-pożizzjoni tar-Renju Unit u l-Irlanda fir-rigward tal-ispazju ta' libertà, sigurtà u ġustizzja, anness mat-Trattat dwar l-Unjoni Ewropea u mat-Trattat dwar il-Funzjonament tal-Unjoni Ewropea, u mingħajr preġudizzju għall-Artikolu 4 tal-Protokoll, l-Irlanda mhijiex ser tieħu sehem fl-adozzjoni ta' dan ir-Regolament u mhijiex ser tkun marbuta bih jew soġġetta għall-applikazzjoni tiegħu.</w:t>
            </w:r>
          </w:p>
        </w:tc>
      </w:tr>
    </w:tbl>
    <w:p w:rsidR="00C54E5B" w:rsidRPr="00ED7AFD" w:rsidRDefault="00C54E5B" w:rsidP="00C54E5B">
      <w:pPr>
        <w:pStyle w:val="JustificationTitle"/>
        <w:rPr>
          <w:noProof/>
        </w:rPr>
      </w:pPr>
      <w:r>
        <w:rPr>
          <w:rStyle w:val="HideTWBExt"/>
          <w:i w:val="0"/>
        </w:rPr>
        <w:t>&lt;TitreJust&gt;</w:t>
      </w:r>
      <w:r w:rsidRPr="00732459">
        <w:t>Ġustifikazzjoni</w:t>
      </w:r>
      <w:r>
        <w:rPr>
          <w:rStyle w:val="HideTWBExt"/>
          <w:i w:val="0"/>
        </w:rPr>
        <w:t>&lt;/TitreJust&gt;</w:t>
      </w:r>
    </w:p>
    <w:p w:rsidR="00C54E5B" w:rsidRPr="00ED7AFD" w:rsidRDefault="00C54E5B" w:rsidP="00C54E5B">
      <w:pPr>
        <w:pStyle w:val="Normal12Italic"/>
        <w:rPr>
          <w:noProof/>
        </w:rPr>
      </w:pPr>
      <w:r>
        <w:t>Din l-emenda tirrifletti l-pożizzjoni tal-Irlanda fir-rigward tal-proposta tal-Kummissjoni skont il-Protokoll (Nru 21) dwar il-pożizzjoni tar-Renju Unit u l-Irlanda f'dak li jikkonċerna l-ispazju ta' libertà, sigurtà u ġustizzja. L-Irlanda pparteċipat fl-adozzjoni u l-applikazzjoni tar-Regolament (UE) 2015/848 dwar proċedimenti ta' insolvenza. Il-possibilità għall-Irlanda li taċċetta dan ir-regolament il-ġdid li jemenda l-Anness A tar-Regolament (UE) 2015/848 dejjem ser tibqa' miftuħa wara l-adozzjoni tiegħu skont l-Artikolu 4 tal-Protokoll imsemmi hawn fuq.</w:t>
      </w:r>
    </w:p>
    <w:p w:rsidR="00C54E5B" w:rsidRPr="00ED7AFD" w:rsidRDefault="00C54E5B" w:rsidP="00C54E5B">
      <w:pPr>
        <w:rPr>
          <w:noProof/>
        </w:rPr>
      </w:pPr>
      <w:r>
        <w:rPr>
          <w:rStyle w:val="HideTWBExt"/>
        </w:rPr>
        <w:t>&lt;/Amend&gt;</w:t>
      </w:r>
    </w:p>
    <w:p w:rsidR="00C54E5B" w:rsidRPr="00ED7AFD" w:rsidRDefault="00C54E5B" w:rsidP="00C54E5B">
      <w:pPr>
        <w:pStyle w:val="AMNumberTabs"/>
        <w:keepNext/>
        <w:rPr>
          <w:noProof/>
        </w:rPr>
      </w:pPr>
      <w:r>
        <w:rPr>
          <w:rStyle w:val="HideTWBExt"/>
          <w:b w:val="0"/>
        </w:rPr>
        <w:lastRenderedPageBreak/>
        <w:t>&lt;Amend&gt;</w:t>
      </w:r>
      <w:r w:rsidRPr="00732459">
        <w:t>Emenda</w:t>
      </w:r>
      <w:r w:rsidRPr="00732459">
        <w:tab/>
      </w:r>
      <w:r w:rsidRPr="00732459">
        <w:tab/>
      </w:r>
      <w:r>
        <w:rPr>
          <w:rStyle w:val="HideTWBExt"/>
          <w:b w:val="0"/>
        </w:rPr>
        <w:t>&lt;NumAm&gt;</w:t>
      </w:r>
      <w:r w:rsidRPr="00732459">
        <w:t>6</w:t>
      </w:r>
      <w:r>
        <w:rPr>
          <w:rStyle w:val="HideTWBExt"/>
          <w:b w:val="0"/>
        </w:rPr>
        <w:t>&lt;/NumAm&gt;</w:t>
      </w:r>
    </w:p>
    <w:p w:rsidR="00C54E5B" w:rsidRPr="00ED7AFD" w:rsidRDefault="00C54E5B" w:rsidP="00C54E5B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732459">
        <w:t>Proposta għal regolament</w:t>
      </w:r>
      <w:r>
        <w:rPr>
          <w:rStyle w:val="HideTWBExt"/>
          <w:b w:val="0"/>
        </w:rPr>
        <w:t>&lt;/DocAmend&gt;</w:t>
      </w:r>
    </w:p>
    <w:p w:rsidR="00C54E5B" w:rsidRPr="00ED7AFD" w:rsidRDefault="00C54E5B" w:rsidP="00C54E5B">
      <w:pPr>
        <w:pStyle w:val="NormalBold"/>
        <w:keepNext/>
        <w:rPr>
          <w:noProof/>
        </w:rPr>
      </w:pPr>
      <w:r>
        <w:rPr>
          <w:rStyle w:val="HideTWBExt"/>
          <w:b w:val="0"/>
        </w:rPr>
        <w:t>&lt;Article&gt;</w:t>
      </w:r>
      <w:r w:rsidRPr="00732459">
        <w:t>Premessa 5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54E5B" w:rsidRPr="00ED7AFD" w:rsidTr="00906F8D">
        <w:trPr>
          <w:jc w:val="center"/>
        </w:trPr>
        <w:tc>
          <w:tcPr>
            <w:tcW w:w="9752" w:type="dxa"/>
            <w:gridSpan w:val="2"/>
          </w:tcPr>
          <w:p w:rsidR="00C54E5B" w:rsidRPr="00ED7AFD" w:rsidRDefault="00C54E5B" w:rsidP="00906F8D">
            <w:pPr>
              <w:keepNext/>
              <w:rPr>
                <w:noProof/>
              </w:rPr>
            </w:pP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ColumnHeading"/>
              <w:keepNext/>
              <w:rPr>
                <w:noProof/>
              </w:rPr>
            </w:pPr>
            <w:r w:rsidRPr="00732459">
              <w:t>Test propost mill-Kummissjoni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ColumnHeading"/>
              <w:keepNext/>
              <w:rPr>
                <w:noProof/>
              </w:rPr>
            </w:pPr>
            <w:r w:rsidRPr="00732459">
              <w:t>Emenda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(5)</w:t>
            </w:r>
            <w:r w:rsidRPr="00732459">
              <w:rPr>
                <w:b/>
                <w:i/>
              </w:rPr>
              <w:tab/>
            </w:r>
            <w:r w:rsidRPr="00732459">
              <w:t xml:space="preserve">Għaldaqstant, </w:t>
            </w:r>
            <w:r w:rsidRPr="00732459">
              <w:rPr>
                <w:b/>
                <w:i/>
              </w:rPr>
              <w:t>l-Anness</w:t>
            </w:r>
            <w:r w:rsidRPr="00732459">
              <w:t xml:space="preserve"> A tar-Regolament (KE) Nru 2015/848 </w:t>
            </w:r>
            <w:r w:rsidRPr="00732459">
              <w:rPr>
                <w:b/>
                <w:i/>
              </w:rPr>
              <w:t>għandu jiġi emendat</w:t>
            </w:r>
            <w:r w:rsidRPr="00732459">
              <w:t xml:space="preserve"> kif meħtieġ</w:t>
            </w:r>
            <w:r w:rsidRPr="00732459">
              <w:rPr>
                <w:b/>
                <w:i/>
              </w:rPr>
              <w:t>.</w:t>
            </w:r>
            <w:r w:rsidRPr="00732459">
              <w:t xml:space="preserve"> 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(5)</w:t>
            </w:r>
            <w:r w:rsidRPr="00732459">
              <w:rPr>
                <w:b/>
                <w:i/>
              </w:rPr>
              <w:tab/>
            </w:r>
            <w:r w:rsidRPr="00732459">
              <w:t xml:space="preserve">Għaldaqstant, </w:t>
            </w:r>
            <w:r w:rsidRPr="00732459">
              <w:rPr>
                <w:b/>
                <w:i/>
              </w:rPr>
              <w:t>l-Annessi</w:t>
            </w:r>
            <w:r w:rsidRPr="00732459">
              <w:t xml:space="preserve"> A</w:t>
            </w:r>
            <w:r w:rsidRPr="00732459">
              <w:rPr>
                <w:b/>
                <w:i/>
              </w:rPr>
              <w:t xml:space="preserve"> u B</w:t>
            </w:r>
            <w:r w:rsidRPr="00732459">
              <w:t xml:space="preserve"> tar-Regolament (KE) Nru 2015/848 </w:t>
            </w:r>
            <w:r w:rsidRPr="00732459">
              <w:rPr>
                <w:b/>
                <w:i/>
              </w:rPr>
              <w:t>għandhom jiġu emendati</w:t>
            </w:r>
            <w:r w:rsidRPr="00732459">
              <w:t xml:space="preserve"> kif meħtieġ</w:t>
            </w:r>
            <w:r w:rsidRPr="00732459">
              <w:rPr>
                <w:b/>
                <w:i/>
              </w:rPr>
              <w:t>,</w:t>
            </w:r>
            <w:r w:rsidRPr="00732459">
              <w:t xml:space="preserve"> </w:t>
            </w:r>
          </w:p>
        </w:tc>
      </w:tr>
    </w:tbl>
    <w:p w:rsidR="00C54E5B" w:rsidRPr="00ED7AFD" w:rsidRDefault="00C54E5B" w:rsidP="00C54E5B">
      <w:pPr>
        <w:rPr>
          <w:noProof/>
        </w:rPr>
      </w:pPr>
      <w:r>
        <w:rPr>
          <w:rStyle w:val="HideTWBExt"/>
        </w:rPr>
        <w:t>&lt;/Amend&gt;</w:t>
      </w:r>
    </w:p>
    <w:p w:rsidR="00C54E5B" w:rsidRPr="00ED7AFD" w:rsidRDefault="00C54E5B" w:rsidP="00C54E5B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732459">
        <w:t>Emenda</w:t>
      </w:r>
      <w:r w:rsidRPr="00732459">
        <w:tab/>
      </w:r>
      <w:r w:rsidRPr="00732459">
        <w:tab/>
      </w:r>
      <w:r>
        <w:rPr>
          <w:rStyle w:val="HideTWBExt"/>
          <w:b w:val="0"/>
        </w:rPr>
        <w:t>&lt;NumAm&gt;</w:t>
      </w:r>
      <w:r w:rsidRPr="00732459">
        <w:t>7</w:t>
      </w:r>
      <w:r>
        <w:rPr>
          <w:rStyle w:val="HideTWBExt"/>
          <w:b w:val="0"/>
        </w:rPr>
        <w:t>&lt;/NumAm&gt;</w:t>
      </w:r>
    </w:p>
    <w:p w:rsidR="00C54E5B" w:rsidRPr="00ED7AFD" w:rsidRDefault="00C54E5B" w:rsidP="00C54E5B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732459">
        <w:t>Proposta għal regolament</w:t>
      </w:r>
      <w:r>
        <w:rPr>
          <w:rStyle w:val="HideTWBExt"/>
          <w:b w:val="0"/>
        </w:rPr>
        <w:t>&lt;/DocAmend&gt;</w:t>
      </w:r>
    </w:p>
    <w:p w:rsidR="00C54E5B" w:rsidRPr="00ED7AFD" w:rsidRDefault="00C54E5B" w:rsidP="00C54E5B">
      <w:pPr>
        <w:pStyle w:val="NormalBold"/>
        <w:keepNext/>
        <w:rPr>
          <w:noProof/>
        </w:rPr>
      </w:pPr>
      <w:r>
        <w:rPr>
          <w:rStyle w:val="HideTWBExt"/>
          <w:b w:val="0"/>
        </w:rPr>
        <w:t>&lt;Article&gt;</w:t>
      </w:r>
      <w:r w:rsidRPr="00732459">
        <w:t>Artikolu 1 – paragrafu 1</w:t>
      </w:r>
      <w:r>
        <w:rPr>
          <w:rStyle w:val="HideTWBExt"/>
          <w:b w:val="0"/>
        </w:rPr>
        <w:t>&lt;/Article&gt;</w:t>
      </w:r>
    </w:p>
    <w:p w:rsidR="00C54E5B" w:rsidRPr="00ED7AFD" w:rsidRDefault="00C54E5B" w:rsidP="00C54E5B">
      <w:pPr>
        <w:rPr>
          <w:noProof/>
        </w:rPr>
      </w:pP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54E5B" w:rsidRPr="00ED7AFD" w:rsidTr="00906F8D">
        <w:trPr>
          <w:jc w:val="center"/>
        </w:trPr>
        <w:tc>
          <w:tcPr>
            <w:tcW w:w="9752" w:type="dxa"/>
            <w:gridSpan w:val="2"/>
          </w:tcPr>
          <w:p w:rsidR="00C54E5B" w:rsidRPr="00ED7AFD" w:rsidRDefault="00C54E5B" w:rsidP="00906F8D">
            <w:pPr>
              <w:keepNext/>
              <w:rPr>
                <w:noProof/>
              </w:rPr>
            </w:pP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ColumnHeading"/>
              <w:keepNext/>
              <w:rPr>
                <w:noProof/>
              </w:rPr>
            </w:pPr>
            <w:r w:rsidRPr="00732459">
              <w:t>Test propost mill-Kummissjoni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ColumnHeading"/>
              <w:keepNext/>
              <w:rPr>
                <w:noProof/>
              </w:rPr>
            </w:pPr>
            <w:r w:rsidRPr="00732459">
              <w:t>Emenda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rPr>
                <w:b/>
                <w:i/>
              </w:rPr>
              <w:t>L-Anness</w:t>
            </w:r>
            <w:r w:rsidRPr="00732459">
              <w:t> A tar-Regolament (</w:t>
            </w:r>
            <w:r w:rsidRPr="00732459">
              <w:rPr>
                <w:b/>
                <w:i/>
              </w:rPr>
              <w:t>KE</w:t>
            </w:r>
            <w:r w:rsidRPr="00732459">
              <w:t xml:space="preserve">) Nru 2015/848 </w:t>
            </w:r>
            <w:r w:rsidRPr="00732459">
              <w:rPr>
                <w:b/>
                <w:i/>
              </w:rPr>
              <w:t>jinbidel</w:t>
            </w:r>
            <w:r w:rsidRPr="00732459">
              <w:t xml:space="preserve"> bit-test </w:t>
            </w:r>
            <w:r w:rsidRPr="00732459">
              <w:rPr>
                <w:b/>
                <w:i/>
              </w:rPr>
              <w:t>fl-Anness</w:t>
            </w:r>
            <w:r w:rsidRPr="00732459">
              <w:t xml:space="preserve"> ta' dan ir-Regolament.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  <w:szCs w:val="24"/>
              </w:rPr>
            </w:pPr>
            <w:r w:rsidRPr="00732459">
              <w:rPr>
                <w:b/>
                <w:i/>
              </w:rPr>
              <w:t>L-Annessi</w:t>
            </w:r>
            <w:r w:rsidRPr="00732459">
              <w:t xml:space="preserve"> A </w:t>
            </w:r>
            <w:r w:rsidRPr="00732459">
              <w:rPr>
                <w:b/>
                <w:i/>
              </w:rPr>
              <w:t xml:space="preserve">u B </w:t>
            </w:r>
            <w:r w:rsidRPr="00732459">
              <w:t>tar-Regolament (</w:t>
            </w:r>
            <w:r w:rsidRPr="00732459">
              <w:rPr>
                <w:b/>
                <w:i/>
              </w:rPr>
              <w:t>UE</w:t>
            </w:r>
            <w:r w:rsidRPr="00732459">
              <w:t xml:space="preserve">) Nru 2015/848 </w:t>
            </w:r>
            <w:r w:rsidRPr="00732459">
              <w:rPr>
                <w:b/>
                <w:i/>
              </w:rPr>
              <w:t>huma sostitwiti</w:t>
            </w:r>
            <w:r w:rsidRPr="00732459">
              <w:t xml:space="preserve"> bit-test </w:t>
            </w:r>
            <w:r w:rsidRPr="00732459">
              <w:rPr>
                <w:b/>
                <w:i/>
              </w:rPr>
              <w:t>li jinsab fl-Annessi</w:t>
            </w:r>
            <w:r w:rsidRPr="00732459">
              <w:t xml:space="preserve"> ta' dan ir-Regolament.</w:t>
            </w:r>
          </w:p>
        </w:tc>
      </w:tr>
    </w:tbl>
    <w:p w:rsidR="00C54E5B" w:rsidRPr="00ED7AFD" w:rsidRDefault="00C54E5B" w:rsidP="00C54E5B">
      <w:pPr>
        <w:rPr>
          <w:noProof/>
        </w:rPr>
      </w:pPr>
      <w:r>
        <w:rPr>
          <w:rStyle w:val="HideTWBExt"/>
        </w:rPr>
        <w:t>&lt;/Amend&gt;</w:t>
      </w:r>
    </w:p>
    <w:p w:rsidR="00C54E5B" w:rsidRPr="00ED7AFD" w:rsidRDefault="00C54E5B" w:rsidP="00C54E5B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732459">
        <w:t>Amendment</w:t>
      </w:r>
      <w:r w:rsidRPr="00732459">
        <w:tab/>
      </w:r>
      <w:r w:rsidRPr="00732459">
        <w:tab/>
      </w:r>
      <w:r>
        <w:rPr>
          <w:rStyle w:val="HideTWBExt"/>
          <w:b w:val="0"/>
        </w:rPr>
        <w:t>&lt;NumAm&gt;</w:t>
      </w:r>
      <w:r w:rsidRPr="00732459">
        <w:t>8</w:t>
      </w:r>
      <w:r>
        <w:rPr>
          <w:rStyle w:val="HideTWBExt"/>
          <w:b w:val="0"/>
        </w:rPr>
        <w:t>&lt;/NumAm&gt;</w:t>
      </w:r>
    </w:p>
    <w:p w:rsidR="00C54E5B" w:rsidRPr="00ED7AFD" w:rsidRDefault="00C54E5B" w:rsidP="00C54E5B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732459">
        <w:t>Proposal for a regulation</w:t>
      </w:r>
      <w:r>
        <w:rPr>
          <w:rStyle w:val="HideTWBExt"/>
          <w:b w:val="0"/>
        </w:rPr>
        <w:t>&lt;/DocAmend&gt;</w:t>
      </w:r>
    </w:p>
    <w:p w:rsidR="00C54E5B" w:rsidRPr="00EB7B0D" w:rsidRDefault="00C54E5B" w:rsidP="00C54E5B">
      <w:pPr>
        <w:pStyle w:val="NormalBold"/>
        <w:keepNext/>
        <w:rPr>
          <w:noProof/>
        </w:rPr>
      </w:pPr>
      <w:r>
        <w:rPr>
          <w:rStyle w:val="HideTWBExt"/>
          <w:b w:val="0"/>
          <w:lang w:val="fr-FR"/>
        </w:rPr>
        <w:t>&lt;Article&gt;</w:t>
      </w:r>
      <w:r w:rsidRPr="00732459">
        <w:t>Annex</w:t>
      </w:r>
      <w:r>
        <w:rPr>
          <w:rStyle w:val="HideTWBExt"/>
          <w:b w:val="0"/>
          <w:lang w:val="fr-FR"/>
        </w:rPr>
        <w:t>&lt;/Article&gt;</w:t>
      </w:r>
    </w:p>
    <w:p w:rsidR="00C54E5B" w:rsidRPr="00EB7B0D" w:rsidRDefault="00C54E5B" w:rsidP="00C54E5B">
      <w:pPr>
        <w:rPr>
          <w:noProof/>
        </w:rPr>
      </w:pPr>
      <w:r>
        <w:rPr>
          <w:rStyle w:val="HideTWBExt"/>
          <w:lang w:val="fr-FR"/>
        </w:rPr>
        <w:t>&lt;DocAmend2&gt;</w:t>
      </w:r>
      <w:r w:rsidRPr="00732459">
        <w:t>Regulation (EU) 2015/848</w:t>
      </w:r>
      <w:r>
        <w:rPr>
          <w:rStyle w:val="HideTWBExt"/>
          <w:lang w:val="fr-FR"/>
        </w:rPr>
        <w:t>&lt;/DocAmend2&gt;</w:t>
      </w:r>
    </w:p>
    <w:p w:rsidR="00C54E5B" w:rsidRPr="00EB7B0D" w:rsidRDefault="00C54E5B" w:rsidP="00C54E5B">
      <w:pPr>
        <w:keepNext/>
        <w:rPr>
          <w:noProof/>
        </w:rPr>
      </w:pPr>
      <w:r>
        <w:rPr>
          <w:rStyle w:val="HideTWBExt"/>
          <w:lang w:val="fr-FR"/>
        </w:rPr>
        <w:t>&lt;Article2&gt;</w:t>
      </w:r>
      <w:r w:rsidRPr="00732459">
        <w:t>Annex A – BELGIQUE/BELGIË – indent 8</w:t>
      </w:r>
      <w:r>
        <w:rPr>
          <w:rStyle w:val="HideTWBExt"/>
          <w:lang w:val="fr-FR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54E5B" w:rsidRPr="00F40CCF" w:rsidTr="00906F8D">
        <w:trPr>
          <w:jc w:val="center"/>
        </w:trPr>
        <w:tc>
          <w:tcPr>
            <w:tcW w:w="9752" w:type="dxa"/>
            <w:gridSpan w:val="2"/>
          </w:tcPr>
          <w:p w:rsidR="00C54E5B" w:rsidRPr="00EB7B0D" w:rsidRDefault="00C54E5B" w:rsidP="00906F8D">
            <w:pPr>
              <w:keepNext/>
              <w:rPr>
                <w:noProof/>
                <w:lang w:val="fr-FR"/>
              </w:rPr>
            </w:pP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ColumnHeading"/>
              <w:keepNext/>
              <w:rPr>
                <w:noProof/>
              </w:rPr>
            </w:pPr>
            <w:r w:rsidRPr="00732459">
              <w:t>Text proposed by the Commission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ColumnHeading"/>
              <w:keepNext/>
              <w:rPr>
                <w:noProof/>
              </w:rPr>
            </w:pPr>
            <w:r w:rsidRPr="00732459">
              <w:t>Amendment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b/>
                <w:bCs/>
                <w:i/>
                <w:iCs/>
                <w:noProof/>
              </w:rPr>
            </w:pPr>
            <w:r w:rsidRPr="00732459">
              <w:rPr>
                <w:b/>
                <w:bCs/>
                <w:i/>
                <w:iCs/>
              </w:rPr>
              <w:t>–</w:t>
            </w:r>
            <w:r w:rsidRPr="00732459">
              <w:rPr>
                <w:b/>
                <w:bCs/>
                <w:i/>
                <w:iCs/>
              </w:rPr>
              <w:tab/>
              <w:t>De voorlopige ontneming van beheer, bepaald in artikel 8 van de faillissementswet/Le dessaisissement provisoire, visé à l'article 8 de la loi sur les faillites,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b/>
                <w:bCs/>
                <w:i/>
                <w:iCs/>
                <w:noProof/>
                <w:szCs w:val="24"/>
              </w:rPr>
            </w:pPr>
            <w:r w:rsidRPr="00732459">
              <w:rPr>
                <w:b/>
                <w:bCs/>
                <w:i/>
                <w:iCs/>
              </w:rPr>
              <w:t>deleted</w:t>
            </w:r>
          </w:p>
        </w:tc>
      </w:tr>
    </w:tbl>
    <w:p w:rsidR="00C54E5B" w:rsidRPr="00ED7AFD" w:rsidRDefault="00C54E5B" w:rsidP="00C54E5B">
      <w:pPr>
        <w:rPr>
          <w:noProof/>
        </w:rPr>
      </w:pPr>
      <w:r>
        <w:rPr>
          <w:rStyle w:val="HideTWBExt"/>
        </w:rPr>
        <w:t>&lt;/Amend&gt;</w:t>
      </w:r>
    </w:p>
    <w:p w:rsidR="00C54E5B" w:rsidRPr="00ED7AFD" w:rsidRDefault="00C54E5B" w:rsidP="00C54E5B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732459">
        <w:t>Amendment</w:t>
      </w:r>
      <w:r w:rsidRPr="00732459">
        <w:tab/>
      </w:r>
      <w:r w:rsidRPr="00732459">
        <w:tab/>
      </w:r>
      <w:r>
        <w:rPr>
          <w:rStyle w:val="HideTWBExt"/>
          <w:b w:val="0"/>
        </w:rPr>
        <w:t>&lt;NumAm&gt;</w:t>
      </w:r>
      <w:r w:rsidRPr="00732459">
        <w:t>9</w:t>
      </w:r>
      <w:r>
        <w:rPr>
          <w:rStyle w:val="HideTWBExt"/>
          <w:b w:val="0"/>
        </w:rPr>
        <w:t>&lt;/NumAm&gt;</w:t>
      </w:r>
    </w:p>
    <w:p w:rsidR="00C54E5B" w:rsidRPr="00ED7AFD" w:rsidRDefault="00C54E5B" w:rsidP="00C54E5B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732459">
        <w:t>Proposal for a regulation</w:t>
      </w:r>
      <w:r>
        <w:rPr>
          <w:rStyle w:val="HideTWBExt"/>
          <w:b w:val="0"/>
        </w:rPr>
        <w:t>&lt;/DocAmend&gt;</w:t>
      </w:r>
    </w:p>
    <w:p w:rsidR="00C54E5B" w:rsidRPr="00EB7B0D" w:rsidRDefault="00C54E5B" w:rsidP="00C54E5B">
      <w:pPr>
        <w:pStyle w:val="NormalBold"/>
        <w:keepNext/>
        <w:rPr>
          <w:noProof/>
        </w:rPr>
      </w:pPr>
      <w:r>
        <w:rPr>
          <w:rStyle w:val="HideTWBExt"/>
          <w:b w:val="0"/>
          <w:lang w:val="fr-FR"/>
        </w:rPr>
        <w:t>&lt;Article&gt;</w:t>
      </w:r>
      <w:r w:rsidRPr="00732459">
        <w:t>Annex</w:t>
      </w:r>
      <w:r>
        <w:rPr>
          <w:rStyle w:val="HideTWBExt"/>
          <w:b w:val="0"/>
          <w:lang w:val="fr-FR"/>
        </w:rPr>
        <w:t>&lt;/Article&gt;</w:t>
      </w:r>
    </w:p>
    <w:p w:rsidR="00C54E5B" w:rsidRPr="00EB7B0D" w:rsidRDefault="00C54E5B" w:rsidP="00C54E5B">
      <w:pPr>
        <w:rPr>
          <w:noProof/>
        </w:rPr>
      </w:pPr>
      <w:r>
        <w:rPr>
          <w:rStyle w:val="HideTWBExt"/>
          <w:lang w:val="fr-FR"/>
        </w:rPr>
        <w:t>&lt;DocAmend2&gt;</w:t>
      </w:r>
      <w:r w:rsidRPr="00732459">
        <w:t>Regulation (EU) 2015/848</w:t>
      </w:r>
      <w:r>
        <w:rPr>
          <w:rStyle w:val="HideTWBExt"/>
          <w:lang w:val="fr-FR"/>
        </w:rPr>
        <w:t>&lt;/DocAmend2&gt;</w:t>
      </w:r>
    </w:p>
    <w:p w:rsidR="00C54E5B" w:rsidRPr="00ED7AFD" w:rsidRDefault="00C54E5B" w:rsidP="00C54E5B">
      <w:pPr>
        <w:keepNext/>
        <w:rPr>
          <w:noProof/>
        </w:rPr>
      </w:pPr>
      <w:r>
        <w:rPr>
          <w:rStyle w:val="HideTWBExt"/>
        </w:rPr>
        <w:lastRenderedPageBreak/>
        <w:t>&lt;Article2&gt;</w:t>
      </w:r>
      <w:r w:rsidRPr="00732459">
        <w:t>Annex A – BELGIQUE/BELGIË – indent 8 a (new)</w:t>
      </w:r>
      <w:r>
        <w:rPr>
          <w:rStyle w:val="HideTWBExt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54E5B" w:rsidRPr="00ED7AFD" w:rsidTr="00906F8D">
        <w:trPr>
          <w:jc w:val="center"/>
        </w:trPr>
        <w:tc>
          <w:tcPr>
            <w:tcW w:w="9752" w:type="dxa"/>
            <w:gridSpan w:val="2"/>
          </w:tcPr>
          <w:p w:rsidR="00C54E5B" w:rsidRPr="00ED7AFD" w:rsidRDefault="00C54E5B" w:rsidP="00906F8D">
            <w:pPr>
              <w:keepNext/>
              <w:rPr>
                <w:noProof/>
              </w:rPr>
            </w:pP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ColumnHeading"/>
              <w:keepNext/>
              <w:rPr>
                <w:noProof/>
              </w:rPr>
            </w:pPr>
            <w:r w:rsidRPr="00732459">
              <w:t>Text proposed by the Commission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ColumnHeading"/>
              <w:keepNext/>
              <w:rPr>
                <w:noProof/>
              </w:rPr>
            </w:pPr>
            <w:r w:rsidRPr="00732459">
              <w:t>Amendment</w:t>
            </w:r>
          </w:p>
        </w:tc>
      </w:tr>
      <w:tr w:rsidR="00C54E5B" w:rsidRPr="00EB7B0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rPr>
                <w:b/>
                <w:bCs/>
                <w:i/>
                <w:iCs/>
              </w:rPr>
              <w:t>–</w:t>
            </w:r>
            <w:r w:rsidRPr="00732459">
              <w:rPr>
                <w:b/>
                <w:bCs/>
                <w:i/>
                <w:iCs/>
              </w:rPr>
              <w:tab/>
              <w:t>De voorlopige ontneming van het beheer als bedoeld in artikel XX.32 van het Wetboek van economisch recht/Le dessaisissement provisoire de la gestion des biens visé à l'article XX.32 du Code de droit économique,</w:t>
            </w:r>
          </w:p>
        </w:tc>
      </w:tr>
    </w:tbl>
    <w:p w:rsidR="00C54E5B" w:rsidRPr="00EB7B0D" w:rsidRDefault="00C54E5B" w:rsidP="00C54E5B">
      <w:pPr>
        <w:rPr>
          <w:noProof/>
        </w:rPr>
      </w:pPr>
      <w:r>
        <w:rPr>
          <w:rStyle w:val="HideTWBExt"/>
        </w:rPr>
        <w:t>&lt;/Amend&gt;</w:t>
      </w:r>
    </w:p>
    <w:p w:rsidR="00C54E5B" w:rsidRPr="00ED7AFD" w:rsidRDefault="00C54E5B" w:rsidP="00C54E5B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732459">
        <w:t>Amendment</w:t>
      </w:r>
      <w:r w:rsidRPr="00732459">
        <w:tab/>
      </w:r>
      <w:r w:rsidRPr="00732459">
        <w:tab/>
      </w:r>
      <w:r>
        <w:rPr>
          <w:rStyle w:val="HideTWBExt"/>
          <w:b w:val="0"/>
        </w:rPr>
        <w:t>&lt;NumAm&gt;</w:t>
      </w:r>
      <w:r w:rsidRPr="00732459">
        <w:t>10</w:t>
      </w:r>
      <w:r>
        <w:rPr>
          <w:rStyle w:val="HideTWBExt"/>
          <w:b w:val="0"/>
        </w:rPr>
        <w:t>&lt;/NumAm&gt;</w:t>
      </w:r>
    </w:p>
    <w:p w:rsidR="00C54E5B" w:rsidRPr="00ED7AFD" w:rsidRDefault="00C54E5B" w:rsidP="00C54E5B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732459">
        <w:t>Proposal for a regulation</w:t>
      </w:r>
      <w:r>
        <w:rPr>
          <w:rStyle w:val="HideTWBExt"/>
          <w:b w:val="0"/>
        </w:rPr>
        <w:t>&lt;/DocAmend&gt;</w:t>
      </w:r>
    </w:p>
    <w:p w:rsidR="00C54E5B" w:rsidRPr="00EB7B0D" w:rsidRDefault="00C54E5B" w:rsidP="00C54E5B">
      <w:pPr>
        <w:pStyle w:val="NormalBold"/>
        <w:keepNext/>
        <w:rPr>
          <w:noProof/>
        </w:rPr>
      </w:pPr>
      <w:r>
        <w:rPr>
          <w:rStyle w:val="HideTWBExt"/>
          <w:b w:val="0"/>
          <w:lang w:val="fr-FR"/>
        </w:rPr>
        <w:t>&lt;Article&gt;</w:t>
      </w:r>
      <w:r w:rsidRPr="00732459">
        <w:t>Annex</w:t>
      </w:r>
      <w:r>
        <w:rPr>
          <w:rStyle w:val="HideTWBExt"/>
          <w:b w:val="0"/>
          <w:lang w:val="fr-FR"/>
        </w:rPr>
        <w:t>&lt;/Article&gt;</w:t>
      </w:r>
    </w:p>
    <w:p w:rsidR="00C54E5B" w:rsidRPr="00EB7B0D" w:rsidRDefault="00C54E5B" w:rsidP="00C54E5B">
      <w:pPr>
        <w:rPr>
          <w:noProof/>
        </w:rPr>
      </w:pPr>
      <w:r>
        <w:rPr>
          <w:rStyle w:val="HideTWBExt"/>
          <w:lang w:val="fr-FR"/>
        </w:rPr>
        <w:t>&lt;DocAmend2&gt;</w:t>
      </w:r>
      <w:r w:rsidRPr="00732459">
        <w:t>Regulation (EU) 2015/848</w:t>
      </w:r>
      <w:r>
        <w:rPr>
          <w:rStyle w:val="HideTWBExt"/>
          <w:lang w:val="fr-FR"/>
        </w:rPr>
        <w:t>&lt;/DocAmend2&gt;</w:t>
      </w:r>
    </w:p>
    <w:p w:rsidR="00C54E5B" w:rsidRPr="00ED7AFD" w:rsidRDefault="00C54E5B" w:rsidP="00C54E5B">
      <w:pPr>
        <w:keepNext/>
        <w:rPr>
          <w:noProof/>
        </w:rPr>
      </w:pPr>
      <w:r>
        <w:rPr>
          <w:rStyle w:val="HideTWBExt"/>
        </w:rPr>
        <w:t>&lt;Article2&gt;</w:t>
      </w:r>
      <w:r w:rsidRPr="00732459">
        <w:t>Annex A – БЪЛГАРИЯ – indent 1 a (new)</w:t>
      </w:r>
      <w:r>
        <w:rPr>
          <w:rStyle w:val="HideTWBExt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54E5B" w:rsidRPr="00ED7AFD" w:rsidTr="00906F8D">
        <w:trPr>
          <w:jc w:val="center"/>
        </w:trPr>
        <w:tc>
          <w:tcPr>
            <w:tcW w:w="9752" w:type="dxa"/>
            <w:gridSpan w:val="2"/>
          </w:tcPr>
          <w:p w:rsidR="00C54E5B" w:rsidRPr="00ED7AFD" w:rsidRDefault="00C54E5B" w:rsidP="00906F8D">
            <w:pPr>
              <w:keepNext/>
              <w:rPr>
                <w:noProof/>
              </w:rPr>
            </w:pP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ColumnHeading"/>
              <w:keepNext/>
              <w:rPr>
                <w:noProof/>
              </w:rPr>
            </w:pPr>
            <w:r w:rsidRPr="00732459">
              <w:t>Text proposed by the Commission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ColumnHeading"/>
              <w:keepNext/>
              <w:rPr>
                <w:noProof/>
              </w:rPr>
            </w:pPr>
            <w:r w:rsidRPr="00732459">
              <w:t>Amendment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rPr>
                <w:b/>
                <w:bCs/>
                <w:i/>
                <w:iCs/>
              </w:rPr>
              <w:t>–</w:t>
            </w:r>
            <w:r w:rsidRPr="00732459">
              <w:rPr>
                <w:b/>
                <w:bCs/>
                <w:i/>
                <w:iCs/>
              </w:rPr>
              <w:tab/>
              <w:t>Производство по стабилизация на търговец,</w:t>
            </w:r>
          </w:p>
        </w:tc>
      </w:tr>
    </w:tbl>
    <w:p w:rsidR="00C54E5B" w:rsidRPr="00ED7AFD" w:rsidRDefault="00C54E5B" w:rsidP="00C54E5B">
      <w:pPr>
        <w:rPr>
          <w:noProof/>
        </w:rPr>
      </w:pPr>
      <w:r>
        <w:rPr>
          <w:rStyle w:val="HideTWBExt"/>
        </w:rPr>
        <w:t>&lt;/Amend&gt;</w:t>
      </w:r>
    </w:p>
    <w:p w:rsidR="00C54E5B" w:rsidRPr="00ED7AFD" w:rsidRDefault="00C54E5B" w:rsidP="00C54E5B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732459">
        <w:t>Amendment</w:t>
      </w:r>
      <w:r w:rsidRPr="00732459">
        <w:tab/>
      </w:r>
      <w:r w:rsidRPr="00732459">
        <w:tab/>
      </w:r>
      <w:r>
        <w:rPr>
          <w:rStyle w:val="HideTWBExt"/>
          <w:b w:val="0"/>
        </w:rPr>
        <w:t>&lt;NumAm&gt;</w:t>
      </w:r>
      <w:r w:rsidRPr="00732459">
        <w:t>11</w:t>
      </w:r>
      <w:r>
        <w:rPr>
          <w:rStyle w:val="HideTWBExt"/>
          <w:b w:val="0"/>
        </w:rPr>
        <w:t>&lt;/NumAm&gt;</w:t>
      </w:r>
    </w:p>
    <w:p w:rsidR="00C54E5B" w:rsidRPr="00ED7AFD" w:rsidRDefault="00C54E5B" w:rsidP="00C54E5B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732459">
        <w:t>Proposal for a regulation</w:t>
      </w:r>
      <w:r>
        <w:rPr>
          <w:rStyle w:val="HideTWBExt"/>
          <w:b w:val="0"/>
        </w:rPr>
        <w:t>&lt;/DocAmend&gt;</w:t>
      </w:r>
    </w:p>
    <w:p w:rsidR="00C54E5B" w:rsidRPr="00EB7B0D" w:rsidRDefault="00C54E5B" w:rsidP="00C54E5B">
      <w:pPr>
        <w:pStyle w:val="NormalBold"/>
        <w:keepNext/>
        <w:rPr>
          <w:noProof/>
        </w:rPr>
      </w:pPr>
      <w:r>
        <w:rPr>
          <w:rStyle w:val="HideTWBExt"/>
          <w:b w:val="0"/>
          <w:lang w:val="fr-FR"/>
        </w:rPr>
        <w:t>&lt;Article&gt;</w:t>
      </w:r>
      <w:r w:rsidRPr="00732459">
        <w:t>Annex</w:t>
      </w:r>
      <w:r>
        <w:rPr>
          <w:rStyle w:val="HideTWBExt"/>
          <w:b w:val="0"/>
          <w:lang w:val="fr-FR"/>
        </w:rPr>
        <w:t>&lt;/Article&gt;</w:t>
      </w:r>
    </w:p>
    <w:p w:rsidR="00C54E5B" w:rsidRPr="00EB7B0D" w:rsidRDefault="00C54E5B" w:rsidP="00C54E5B">
      <w:pPr>
        <w:rPr>
          <w:noProof/>
        </w:rPr>
      </w:pPr>
      <w:r>
        <w:rPr>
          <w:rStyle w:val="HideTWBExt"/>
          <w:lang w:val="fr-FR"/>
        </w:rPr>
        <w:t>&lt;DocAmend2&gt;</w:t>
      </w:r>
      <w:r w:rsidRPr="00732459">
        <w:t>Regulation (EU) 2015/848</w:t>
      </w:r>
      <w:r>
        <w:rPr>
          <w:rStyle w:val="HideTWBExt"/>
          <w:lang w:val="fr-FR"/>
        </w:rPr>
        <w:t>&lt;/DocAmend2&gt;</w:t>
      </w:r>
    </w:p>
    <w:p w:rsidR="00C54E5B" w:rsidRPr="00ED7AFD" w:rsidRDefault="00C54E5B" w:rsidP="00C54E5B">
      <w:pPr>
        <w:keepNext/>
        <w:rPr>
          <w:noProof/>
        </w:rPr>
      </w:pPr>
      <w:r>
        <w:rPr>
          <w:rStyle w:val="HideTWBExt"/>
        </w:rPr>
        <w:t>&lt;Article2&gt;</w:t>
      </w:r>
      <w:r w:rsidRPr="00732459">
        <w:t>Annex A – HRVATSKA – indent 3 a (new)</w:t>
      </w:r>
      <w:r>
        <w:rPr>
          <w:rStyle w:val="HideTWBExt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54E5B" w:rsidRPr="00ED7AFD" w:rsidTr="00906F8D">
        <w:trPr>
          <w:jc w:val="center"/>
        </w:trPr>
        <w:tc>
          <w:tcPr>
            <w:tcW w:w="9752" w:type="dxa"/>
            <w:gridSpan w:val="2"/>
          </w:tcPr>
          <w:p w:rsidR="00C54E5B" w:rsidRPr="00ED7AFD" w:rsidRDefault="00C54E5B" w:rsidP="00906F8D">
            <w:pPr>
              <w:keepNext/>
              <w:rPr>
                <w:noProof/>
              </w:rPr>
            </w:pP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ColumnHeading"/>
              <w:keepNext/>
              <w:rPr>
                <w:noProof/>
              </w:rPr>
            </w:pPr>
            <w:r w:rsidRPr="00732459">
              <w:t>Text proposed by the Commission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ColumnHeading"/>
              <w:keepNext/>
              <w:rPr>
                <w:noProof/>
              </w:rPr>
            </w:pPr>
            <w:r w:rsidRPr="00732459">
              <w:t>Amendment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rPr>
                <w:b/>
                <w:bCs/>
                <w:i/>
                <w:iCs/>
              </w:rPr>
              <w:t>–</w:t>
            </w:r>
            <w:r w:rsidRPr="00732459">
              <w:rPr>
                <w:b/>
                <w:bCs/>
                <w:i/>
                <w:iCs/>
              </w:rPr>
              <w:tab/>
              <w:t>Postupak izvanredne uprave u trgovačkim društvima od sistemskog značaja za Republiku Hrvatsku,</w:t>
            </w:r>
          </w:p>
        </w:tc>
      </w:tr>
    </w:tbl>
    <w:p w:rsidR="00C54E5B" w:rsidRPr="00ED7AFD" w:rsidRDefault="00C54E5B" w:rsidP="00C54E5B">
      <w:pPr>
        <w:rPr>
          <w:noProof/>
        </w:rPr>
      </w:pPr>
      <w:r>
        <w:rPr>
          <w:rStyle w:val="HideTWBExt"/>
        </w:rPr>
        <w:t>&lt;/Amend&gt;</w:t>
      </w:r>
    </w:p>
    <w:p w:rsidR="00C54E5B" w:rsidRPr="00ED7AFD" w:rsidRDefault="00C54E5B" w:rsidP="00C54E5B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732459">
        <w:t>Amendment</w:t>
      </w:r>
      <w:r w:rsidRPr="00732459">
        <w:tab/>
      </w:r>
      <w:r w:rsidRPr="00732459">
        <w:tab/>
      </w:r>
      <w:r>
        <w:rPr>
          <w:rStyle w:val="HideTWBExt"/>
          <w:b w:val="0"/>
        </w:rPr>
        <w:t>&lt;NumAm&gt;</w:t>
      </w:r>
      <w:r w:rsidRPr="00732459">
        <w:t>12</w:t>
      </w:r>
      <w:r>
        <w:rPr>
          <w:rStyle w:val="HideTWBExt"/>
          <w:b w:val="0"/>
        </w:rPr>
        <w:t>&lt;/NumAm&gt;</w:t>
      </w:r>
    </w:p>
    <w:p w:rsidR="00C54E5B" w:rsidRPr="00ED7AFD" w:rsidRDefault="00C54E5B" w:rsidP="00C54E5B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732459">
        <w:t>Proposal for a regulation</w:t>
      </w:r>
      <w:r>
        <w:rPr>
          <w:rStyle w:val="HideTWBExt"/>
          <w:b w:val="0"/>
        </w:rPr>
        <w:t>&lt;/DocAmend&gt;</w:t>
      </w:r>
    </w:p>
    <w:p w:rsidR="00C54E5B" w:rsidRPr="00ED7AFD" w:rsidRDefault="00C54E5B" w:rsidP="00C54E5B">
      <w:pPr>
        <w:pStyle w:val="NormalBold"/>
        <w:keepNext/>
        <w:rPr>
          <w:noProof/>
        </w:rPr>
      </w:pPr>
      <w:r>
        <w:rPr>
          <w:rStyle w:val="HideTWBExt"/>
          <w:b w:val="0"/>
        </w:rPr>
        <w:t>&lt;Article&gt;</w:t>
      </w:r>
      <w:r w:rsidRPr="00732459">
        <w:t>Annex A – PORTUGAL – indent 2 a (new)</w:t>
      </w:r>
      <w:r>
        <w:rPr>
          <w:rStyle w:val="HideTWBExt"/>
          <w:b w:val="0"/>
        </w:rPr>
        <w:t>&lt;/Article&gt;</w:t>
      </w:r>
    </w:p>
    <w:p w:rsidR="00C54E5B" w:rsidRPr="00ED7AFD" w:rsidRDefault="00C54E5B" w:rsidP="00C54E5B">
      <w:pPr>
        <w:rPr>
          <w:noProof/>
        </w:rPr>
      </w:pPr>
      <w:r>
        <w:rPr>
          <w:rStyle w:val="HideTWBExt"/>
        </w:rPr>
        <w:t>&lt;DocAmend2&gt;</w:t>
      </w:r>
      <w:r w:rsidRPr="00732459">
        <w:t>Regulation (EU) 2015/848</w:t>
      </w:r>
      <w:r>
        <w:rPr>
          <w:rStyle w:val="HideTWBExt"/>
        </w:rPr>
        <w:t>&lt;/DocAmend2&gt;</w:t>
      </w:r>
    </w:p>
    <w:p w:rsidR="00C54E5B" w:rsidRPr="00ED7AFD" w:rsidRDefault="00C54E5B" w:rsidP="00C54E5B">
      <w:pPr>
        <w:keepNext/>
        <w:rPr>
          <w:noProof/>
        </w:rPr>
      </w:pPr>
      <w:r>
        <w:rPr>
          <w:rStyle w:val="HideTWBExt"/>
        </w:rPr>
        <w:lastRenderedPageBreak/>
        <w:t>&lt;Article2&gt;</w:t>
      </w:r>
      <w:r w:rsidRPr="00732459">
        <w:t>Annex A – PORTUGAL – indent 2 a (new)</w:t>
      </w:r>
      <w:r>
        <w:rPr>
          <w:rStyle w:val="HideTWBExt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54E5B" w:rsidRPr="00ED7AFD" w:rsidTr="00906F8D">
        <w:trPr>
          <w:jc w:val="center"/>
        </w:trPr>
        <w:tc>
          <w:tcPr>
            <w:tcW w:w="9752" w:type="dxa"/>
            <w:gridSpan w:val="2"/>
          </w:tcPr>
          <w:p w:rsidR="00C54E5B" w:rsidRPr="00ED7AFD" w:rsidRDefault="00C54E5B" w:rsidP="00906F8D">
            <w:pPr>
              <w:keepNext/>
              <w:rPr>
                <w:noProof/>
              </w:rPr>
            </w:pP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ColumnHeading"/>
              <w:keepNext/>
              <w:rPr>
                <w:noProof/>
              </w:rPr>
            </w:pPr>
            <w:r w:rsidRPr="00732459">
              <w:t>Text proposed by the Commission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ColumnHeading"/>
              <w:keepNext/>
              <w:rPr>
                <w:noProof/>
              </w:rPr>
            </w:pPr>
            <w:r w:rsidRPr="00732459">
              <w:t>Amendment</w:t>
            </w:r>
          </w:p>
        </w:tc>
      </w:tr>
      <w:tr w:rsidR="00C54E5B" w:rsidRPr="00F40CCF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rPr>
                <w:b/>
                <w:bCs/>
                <w:i/>
                <w:iCs/>
              </w:rPr>
              <w:t>–</w:t>
            </w:r>
            <w:r w:rsidRPr="00732459">
              <w:rPr>
                <w:b/>
                <w:bCs/>
                <w:i/>
                <w:iCs/>
              </w:rPr>
              <w:tab/>
              <w:t>Processo especial para acordo de pagamento,</w:t>
            </w:r>
          </w:p>
        </w:tc>
      </w:tr>
    </w:tbl>
    <w:p w:rsidR="00C54E5B" w:rsidRPr="00F40CCF" w:rsidRDefault="00C54E5B" w:rsidP="00C54E5B">
      <w:pPr>
        <w:rPr>
          <w:noProof/>
        </w:rPr>
      </w:pPr>
      <w:r>
        <w:rPr>
          <w:rStyle w:val="HideTWBExt"/>
          <w:lang w:val="pt-PT"/>
        </w:rPr>
        <w:t>&lt;/Amend&gt;</w:t>
      </w:r>
    </w:p>
    <w:p w:rsidR="00C54E5B" w:rsidRPr="00ED7AFD" w:rsidRDefault="00C54E5B" w:rsidP="00C54E5B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732459">
        <w:t>Emenda</w:t>
      </w:r>
      <w:r w:rsidRPr="00732459">
        <w:tab/>
      </w:r>
      <w:r w:rsidRPr="00732459">
        <w:tab/>
      </w:r>
      <w:r>
        <w:rPr>
          <w:rStyle w:val="HideTWBExt"/>
          <w:b w:val="0"/>
        </w:rPr>
        <w:t>&lt;NumAm&gt;</w:t>
      </w:r>
      <w:r w:rsidRPr="00732459">
        <w:t>13</w:t>
      </w:r>
      <w:r>
        <w:rPr>
          <w:rStyle w:val="HideTWBExt"/>
          <w:b w:val="0"/>
        </w:rPr>
        <w:t>&lt;/NumAm&gt;</w:t>
      </w:r>
    </w:p>
    <w:p w:rsidR="00C54E5B" w:rsidRPr="00ED7AFD" w:rsidRDefault="00C54E5B" w:rsidP="00C54E5B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732459">
        <w:t>Proposta għal regolament</w:t>
      </w:r>
      <w:r>
        <w:rPr>
          <w:rStyle w:val="HideTWBExt"/>
          <w:b w:val="0"/>
        </w:rPr>
        <w:t>&lt;/DocAmend&gt;</w:t>
      </w:r>
    </w:p>
    <w:p w:rsidR="00C54E5B" w:rsidRPr="00F40CCF" w:rsidRDefault="00C54E5B" w:rsidP="00C54E5B">
      <w:pPr>
        <w:pStyle w:val="NormalBold"/>
        <w:keepNext/>
        <w:rPr>
          <w:noProof/>
        </w:rPr>
      </w:pPr>
      <w:r w:rsidRPr="00BF2FB1">
        <w:rPr>
          <w:rStyle w:val="HideTWBExt"/>
          <w:b w:val="0"/>
          <w:lang w:val="it-IT"/>
        </w:rPr>
        <w:t>&lt;Article&gt;</w:t>
      </w:r>
      <w:r w:rsidRPr="00732459">
        <w:t>Anness 1a (ġdid)</w:t>
      </w:r>
      <w:r w:rsidRPr="00BF2FB1">
        <w:rPr>
          <w:rStyle w:val="HideTWBExt"/>
          <w:b w:val="0"/>
          <w:lang w:val="it-IT"/>
        </w:rPr>
        <w:t>&lt;/Article&gt;</w:t>
      </w:r>
    </w:p>
    <w:p w:rsidR="00C54E5B" w:rsidRPr="00F40CCF" w:rsidRDefault="00C54E5B" w:rsidP="00C54E5B">
      <w:pPr>
        <w:rPr>
          <w:noProof/>
        </w:rPr>
      </w:pPr>
      <w:r>
        <w:rPr>
          <w:rStyle w:val="HideTWBExt"/>
          <w:lang w:val="en-GB"/>
        </w:rPr>
        <w:t>&lt;DocAmend2&gt;</w:t>
      </w:r>
      <w:r w:rsidRPr="00732459">
        <w:t>Regolament (UE) 2015/848</w:t>
      </w:r>
      <w:r>
        <w:rPr>
          <w:rStyle w:val="HideTWBExt"/>
          <w:lang w:val="en-GB"/>
        </w:rPr>
        <w:t>&lt;/DocAmend2&gt;</w:t>
      </w:r>
    </w:p>
    <w:p w:rsidR="00C54E5B" w:rsidRPr="00EB7B0D" w:rsidRDefault="00C54E5B" w:rsidP="00C54E5B">
      <w:pPr>
        <w:keepNext/>
        <w:rPr>
          <w:noProof/>
        </w:rPr>
      </w:pPr>
      <w:r>
        <w:rPr>
          <w:rStyle w:val="HideTWBExt"/>
          <w:lang w:val="fr-FR"/>
        </w:rPr>
        <w:t>&lt;Article2&gt;</w:t>
      </w:r>
      <w:r w:rsidRPr="00732459">
        <w:t>Anness B</w:t>
      </w:r>
      <w:r>
        <w:rPr>
          <w:rStyle w:val="HideTWBExt"/>
          <w:lang w:val="fr-FR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54E5B" w:rsidRPr="00EB7B0D" w:rsidTr="00906F8D">
        <w:trPr>
          <w:jc w:val="center"/>
        </w:trPr>
        <w:tc>
          <w:tcPr>
            <w:tcW w:w="9752" w:type="dxa"/>
            <w:gridSpan w:val="2"/>
          </w:tcPr>
          <w:p w:rsidR="00C54E5B" w:rsidRPr="00EB7B0D" w:rsidRDefault="00C54E5B" w:rsidP="00906F8D">
            <w:pPr>
              <w:keepNext/>
              <w:rPr>
                <w:noProof/>
                <w:lang w:val="fr-FR"/>
              </w:rPr>
            </w:pP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ColumnHeading"/>
              <w:keepNext/>
              <w:rPr>
                <w:noProof/>
              </w:rPr>
            </w:pPr>
            <w:r w:rsidRPr="00732459">
              <w:t>Test fis-seħħ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ColumnHeading"/>
              <w:keepNext/>
              <w:rPr>
                <w:noProof/>
              </w:rPr>
            </w:pPr>
            <w:r w:rsidRPr="00732459">
              <w:t>Emenda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jc w:val="center"/>
              <w:rPr>
                <w:b/>
                <w:bCs/>
                <w:i/>
                <w:iCs/>
                <w:noProof/>
              </w:rPr>
            </w:pPr>
            <w:r w:rsidRPr="00732459">
              <w:rPr>
                <w:b/>
                <w:bCs/>
                <w:i/>
                <w:iCs/>
              </w:rPr>
              <w:t>Anness 1a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Anness B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b/>
                <w:bCs/>
                <w:i/>
                <w:iCs/>
                <w:noProof/>
              </w:rPr>
            </w:pPr>
            <w:r w:rsidRPr="00732459">
              <w:t>"Anness B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Prattikanti fl-insolvenza msemmija fil-punt (5) tal-Artikolu 2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 xml:space="preserve">Prattikanti fl-insolvenza msemmija fil-punt (5) tal-Artikolu 2 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BELGIQUE/BELGIË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BELGIQUE/BELGIË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De curator/Le curateur,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De curator/Le curateur,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rPr>
                <w:b/>
                <w:i/>
              </w:rPr>
              <w:t>–</w:t>
            </w:r>
            <w:r w:rsidRPr="00732459">
              <w:rPr>
                <w:b/>
                <w:i/>
              </w:rPr>
              <w:tab/>
              <w:t>De gedelegeerd rechter/Le juge-délégué,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</w:p>
        </w:tc>
      </w:tr>
      <w:tr w:rsidR="00C54E5B" w:rsidRPr="00F40CCF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De gerechtsmandataris/Le mandataire de justice,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De gerechtsmandataris/Le mandataire de justice,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De schuldbemiddelaar/Le médiateur de dettes,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De schuldbemiddelaar/Le médiateur de dettes,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De vereffenaar/Le liquidateur,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De vereffenaar/Le liquidateur,</w:t>
            </w:r>
          </w:p>
        </w:tc>
      </w:tr>
      <w:tr w:rsidR="00C54E5B" w:rsidRPr="00F40CCF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De voorlopige bewindvoerder/L'administrateur provisoire,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De voorlopige bewindvoerder/L'administrateur provisoire,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БЪЛГАРИЯ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bCs/>
                <w:iCs/>
                <w:noProof/>
              </w:rPr>
            </w:pPr>
            <w:r w:rsidRPr="00732459">
              <w:rPr>
                <w:bCs/>
                <w:iCs/>
              </w:rPr>
              <w:t>БЪЛГАРИЯ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Назначен предварително временен синдик,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Назначен предварително временен синдик,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Временен синдик,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Временен синдик,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(Постоянен) синдик,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(Постоянен) синдик,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Служебен синдик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Служебен синдик,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rPr>
                <w:b/>
                <w:i/>
                <w:szCs w:val="24"/>
              </w:rPr>
              <w:t>–</w:t>
            </w:r>
            <w:r w:rsidRPr="00732459">
              <w:rPr>
                <w:b/>
                <w:i/>
                <w:szCs w:val="24"/>
              </w:rPr>
              <w:tab/>
              <w:t>Доверено лице,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ČESKÁ REPUBLIKA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ČESKÁ REPUBLIKA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Insolvenční správce,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Insolvenční správce,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lastRenderedPageBreak/>
              <w:t>–</w:t>
            </w:r>
            <w:r w:rsidRPr="00732459">
              <w:tab/>
              <w:t>Předběžný insolvenční správce,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Předběžný insolvenční správce,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Oddělený insolvenční správce,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Oddělený insolvenční správce,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Zvláštní insolvenční správce,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Zvláštní insolvenční správce,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Zástupce insolvenčního správce,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Zástupce insolvenčního správce,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DEUTSCHLAND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DEUTSCHLAND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Konkursverwalter,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Konkursverwalter,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Vergleichsverwalter,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Vergleichsverwalter,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Sachwalter (nach der Vergleichsordnung),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Sachwalter (nach der Vergleichsordnung),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Verwalter,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Verwalter,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Insolvenzverwalter,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Insolvenzverwalter,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Sachwalter (nach der Insolvenzordnung),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Sachwalter (nach der Insolvenzordnung),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Treuhänder,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Treuhänder,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Vorläufiger Insolvenzverwalter,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Vorläufiger Insolvenzverwalter,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Vorläufiger Sachwalter,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Vorläufiger Sachwalter,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EESTI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EESTI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Pankrotihaldur,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Pankrotihaldur,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Ajutine pankrotihaldur,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Ajutine pankrotihaldur,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Usaldusisik,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Usaldusisik,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ÉIRE/IRELAND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ÉIRE/IRELAND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Liquidator,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Liquidator,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Official Assignee,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Official Assignee,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Trustee in bankruptcy,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Trustee in bankruptcy,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Provisional Liquidator,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Provisional Liquidator,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Examiner,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Examiner,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Personal Insolvency Practitioner,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Personal Insolvency Practitioner,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Insolvency Service,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Insolvency Service,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ΕΛΛΑΔΑ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ΕΛΛΑΔΑ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Ο σύνδικος,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Ο σύνδικος,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Ο εισηγητής,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Ο εισηγητής,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Η επιτροπή των πιστωτών,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Η επιτροπή των πιστωτών,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Ο ειδικός εκκαθαριστής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Ο ειδικός εκκαθαριστής,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lastRenderedPageBreak/>
              <w:t>ESPAÑA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ESPAÑA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Administrador concursal,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Administrador concursal,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Mediador concursal,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Mediador concursal,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FRANCE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FRANCE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Mandataire judiciaire,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Mandataire judiciaire,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Liquidateur,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Liquidateur,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Administrateur judiciaire,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Administrateur judiciaire,</w:t>
            </w:r>
          </w:p>
        </w:tc>
      </w:tr>
      <w:tr w:rsidR="00C54E5B" w:rsidRPr="00F40CCF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Commissaire à l'exécution du plan,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Commissaire à l'exécution du plan,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HRVATSKA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HRVATSKA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Stečajni upravitelj,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Stečajni upravitelj,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Privremeni stečajni upravitelj,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Privremeni stečajni upravitelj,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Stečajni povjerenik,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Stečajni povjerenik,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Povjerenik,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Povjerenik,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</w:r>
            <w:r w:rsidRPr="00732459">
              <w:rPr>
                <w:b/>
                <w:i/>
              </w:rPr>
              <w:t>Izvanredni povjerenik,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ITALIA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ITALIA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Curatore,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Curatore,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Commissario giudiziale,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Commissario giudiziale,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Commissario straordinario,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Commissario straordinario,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Commissario liquidatore,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Commissario liquidatore,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Liquidatore giudiziale,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Liquidatore giudiziale,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Professionista nominato dal Tribunale,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Professionista nominato dal Tribunale,</w:t>
            </w:r>
          </w:p>
        </w:tc>
      </w:tr>
      <w:tr w:rsidR="00C54E5B" w:rsidRPr="00F40CCF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Organismo di composizione della crisi nella procedura di composizione della crisi da sovraindebitamento del consumatore,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Organismo di composizione della crisi nella procedura di composizione della crisi da sovraindebitamento del consumatore,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rPr>
                <w:b/>
                <w:i/>
              </w:rPr>
              <w:t>–</w:t>
            </w:r>
            <w:r w:rsidRPr="00732459">
              <w:rPr>
                <w:b/>
                <w:i/>
              </w:rPr>
              <w:tab/>
            </w:r>
            <w:r w:rsidRPr="00732459">
              <w:t>Liquidatore,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Liquidatore,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ΚΥΠΡΟΣ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ΚΥΠΡΟΣ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 xml:space="preserve">Εκκαθαριστής και Προσωρινός Εκκαθαριστής, 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Εκκαθαριστής και Προσωρινός Εκκαθαριστής,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Επίσημοςστής Παραλήπτης,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Επίσημος Παραλήπτης,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Διαχειριστήςαλήπτης της Πτώχευσης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Διαχειριστής της Πτώχευσης,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LATVIJA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LATVIJA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Maksātnespējas procesa administrators,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Maksātnespējas procesa administrators,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</w:r>
            <w:r w:rsidRPr="00732459">
              <w:rPr>
                <w:b/>
                <w:i/>
              </w:rPr>
              <w:t>Tiesiskās aizsardzības procesa uzraugošā persona,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LIETUVA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LIETUVA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Bankroto administratorius,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Bankroto administratorius,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Restruktūrizavimo administratorius,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Restruktūrizavimo administratorius,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LUXEMBOURG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LUXEMBOURG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Le curateur,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Le curateur,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Le commissaire,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Le commissaire,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Le liquidateur,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Le liquidateur,</w:t>
            </w:r>
          </w:p>
        </w:tc>
      </w:tr>
      <w:tr w:rsidR="00C54E5B" w:rsidRPr="00F40CCF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Le conseil de gérance de la section d'assainissement du notariat,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Le conseil de gérance de la section d'assainissement du notariat,</w:t>
            </w:r>
          </w:p>
        </w:tc>
      </w:tr>
      <w:tr w:rsidR="00C54E5B" w:rsidRPr="00F40CCF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Le liquidateur dans le cadre du surendettement,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Le liquidateur dans le cadre du surendettement,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MAGYARORSZÁG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MAGYARORSZÁG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Vagyonfelügyelő,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Vagyonfelügyelő,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Felszámoló,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Felszámoló,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MALTA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MALTA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Amministratur Proviżorju,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Amministratur Proviżorju,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Riċevitur Uffiċjali,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Riċevitur Uffiċjali,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Stralċjarju,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Stralċjarju,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Manager Speċjali,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Manager Speċjali,</w:t>
            </w:r>
          </w:p>
        </w:tc>
      </w:tr>
      <w:tr w:rsidR="00C54E5B" w:rsidRPr="00F40CCF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Kuraturi f'każ ta' proċeduri ta' falliment,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Kuraturi f'każ ta' proċeduri ta' falliment,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Kontrollur Speċjali,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Kontrollur Speċjali,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NEDERLAND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NEDERLAND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De curator in het faillissement,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De curator in het faillissement,</w:t>
            </w:r>
          </w:p>
        </w:tc>
      </w:tr>
      <w:tr w:rsidR="00C54E5B" w:rsidRPr="00F40CCF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De bewindvoerder in de surséance van betaling,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De bewindvoerder in de surséance van betaling,</w:t>
            </w:r>
          </w:p>
        </w:tc>
      </w:tr>
      <w:tr w:rsidR="00C54E5B" w:rsidRPr="00F40CCF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De bewindvoerder in de schuldsaneringsregeling natuurlijke personen,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De bewindvoerder in de schuldsaneringsregeling natuurlijke personen,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ÖSTERREICH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ÖSTERREICH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Masseverwalter,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Masseverwalter,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Sanierungsverwalter,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Sanierungsverwalter,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Ausgleichsverwalter,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Ausgleichsverwalter,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Besonderer Verwalter,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Besonderer Verwalter,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lastRenderedPageBreak/>
              <w:t>–</w:t>
            </w:r>
            <w:r w:rsidRPr="00732459">
              <w:tab/>
              <w:t>Einstweiliger Verwalter,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Einstweiliger Verwalter,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Sachwalter,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Sachwalter,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Treuhänder,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Treuhänder,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Insolvenzgericht,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Insolvenzgericht,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Konkursgericht,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Konkursgericht,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POLSKA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POLSKA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Syndyk,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Syndyk,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Nadzorca sądowy,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Nadzorca sądowy,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Zarządca,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Zarządca,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Nadzorca układu,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Nadzorca układu,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Tymczasowy nadzorca sądowy,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Tymczasowy nadzorca sądowy,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Tymczasowy zarządca,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Tymczasowy zarządca,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Zarządca przymusowy,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Zarządca przymusowy,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PORTUGAL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PORTUGAL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Administrador da insolvência,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Administrador da insolvência,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Administrador judicial provisório,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Administrador judicial provisório,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ROMÂNIA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ROMÂNIA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Practician în insolvență,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Practician în insolvență,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Administrator concordatar,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Administrator concordatar,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Administrator judiciar,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Administrator judiciar,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Lichidator judiciar,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Lichidator judiciar,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SLOVENIJA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SLOVENIJA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Upravitelj,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Upravitelj,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SLOVENSKO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SLOVENSKO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Predbežný správca,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Predbežný správca,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Správca,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Správca,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SUOMI/FINLAND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SUOMI/FINLAND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Pesänhoitaja/boförvaltare,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Pesänhoitaja/boförvaltare,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Selvittäjä/utredare,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Selvittäjä/utredare,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SVERIGE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SVERIGE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Förvaltare,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Förvaltare,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Rekonstruktör,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Rekonstruktör,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UNITED KINGDOM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UNITED KINGDOM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Liquidator,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Liquidator,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lastRenderedPageBreak/>
              <w:t>–</w:t>
            </w:r>
            <w:r w:rsidRPr="00732459">
              <w:tab/>
              <w:t>Supervisor of a voluntary arrangement,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Supervisor of a voluntary arrangement,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Administrator,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Administrator,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Official Receiver,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Official Receiver,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Trustee,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Trustee,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Provisional Liquidator,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Provisional Liquidator,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Interim Receiver,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Interim Receiver,</w:t>
            </w:r>
          </w:p>
        </w:tc>
      </w:tr>
      <w:tr w:rsidR="00C54E5B" w:rsidRPr="00ED7AFD" w:rsidTr="00906F8D">
        <w:trPr>
          <w:jc w:val="center"/>
        </w:trPr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Judicial factor.</w:t>
            </w:r>
          </w:p>
        </w:tc>
        <w:tc>
          <w:tcPr>
            <w:tcW w:w="4876" w:type="dxa"/>
          </w:tcPr>
          <w:p w:rsidR="00C54E5B" w:rsidRPr="00732459" w:rsidRDefault="00C54E5B" w:rsidP="00906F8D">
            <w:pPr>
              <w:pStyle w:val="Normal6"/>
              <w:rPr>
                <w:noProof/>
              </w:rPr>
            </w:pPr>
            <w:r w:rsidRPr="00732459">
              <w:t>–</w:t>
            </w:r>
            <w:r w:rsidRPr="00732459">
              <w:tab/>
              <w:t>Judicial factor."</w:t>
            </w:r>
          </w:p>
        </w:tc>
      </w:tr>
    </w:tbl>
    <w:p w:rsidR="00C54E5B" w:rsidRPr="00ED7AFD" w:rsidRDefault="00C54E5B" w:rsidP="00C54E5B">
      <w:pPr>
        <w:rPr>
          <w:noProof/>
        </w:rPr>
      </w:pPr>
      <w:r>
        <w:rPr>
          <w:rStyle w:val="HideTWBExt"/>
        </w:rPr>
        <w:t>&lt;/Amend&gt;</w:t>
      </w:r>
    </w:p>
    <w:p w:rsidR="00C54E5B" w:rsidRPr="00ED7AFD" w:rsidRDefault="00C54E5B" w:rsidP="00C54E5B">
      <w:pPr>
        <w:rPr>
          <w:noProof/>
        </w:rPr>
      </w:pPr>
      <w:r>
        <w:rPr>
          <w:rStyle w:val="HideTWBExt"/>
        </w:rPr>
        <w:t>&lt;/RepeatBlock-Amend&gt;</w:t>
      </w:r>
    </w:p>
    <w:p w:rsidR="00C54E5B" w:rsidRPr="00ED7AFD" w:rsidRDefault="00C54E5B" w:rsidP="00C54E5B">
      <w:pPr>
        <w:pStyle w:val="PageHeading"/>
        <w:rPr>
          <w:noProof/>
        </w:rPr>
      </w:pPr>
      <w:r>
        <w:br w:type="page"/>
      </w:r>
      <w:bookmarkStart w:id="4" w:name="_Toc514746932"/>
      <w:bookmarkStart w:id="5" w:name="_Toc515616600"/>
      <w:r>
        <w:lastRenderedPageBreak/>
        <w:t>NOTA SPJEGATTIVA</w:t>
      </w:r>
      <w:bookmarkEnd w:id="4"/>
      <w:bookmarkEnd w:id="5"/>
    </w:p>
    <w:p w:rsidR="00C54E5B" w:rsidRPr="00ED7AFD" w:rsidRDefault="00C54E5B" w:rsidP="00C54E5B">
      <w:pPr>
        <w:rPr>
          <w:noProof/>
        </w:rPr>
      </w:pPr>
    </w:p>
    <w:p w:rsidR="00C54E5B" w:rsidRPr="00ED7AFD" w:rsidRDefault="00C54E5B" w:rsidP="00C54E5B">
      <w:pPr>
        <w:rPr>
          <w:noProof/>
        </w:rPr>
      </w:pPr>
      <w:r>
        <w:t>Ir-Regolament (UE) 2015/848 tal-Parlament Ewropew u tal-Kunsill tal-20 ta' Mejju 2015 dwar proċedimenti ta' insolvenza (riformulazzjoni) daħal fis-seħħ fis-26 ta' Ġunju 2015. Ir-Regolament japplika mis-26 ta' Ġunju 2017, bl-eċċezzjoni tal-parti marbuta mas-sistema ta' interkonnessjoni tar-reġistri nazzjonali ta' insolvenza, li ser tapplika mis-26 ta' Ġunju 2019.</w:t>
      </w:r>
    </w:p>
    <w:p w:rsidR="00C54E5B" w:rsidRPr="00ED7AFD" w:rsidRDefault="00C54E5B" w:rsidP="00C54E5B">
      <w:pPr>
        <w:rPr>
          <w:noProof/>
        </w:rPr>
      </w:pPr>
    </w:p>
    <w:p w:rsidR="00C54E5B" w:rsidRPr="00ED7AFD" w:rsidRDefault="00C54E5B" w:rsidP="00C54E5B">
      <w:pPr>
        <w:rPr>
          <w:noProof/>
        </w:rPr>
      </w:pPr>
      <w:r>
        <w:t>Dan ir-Regolament jinkludi bħala Annessi lista ta' proċedimenti ta' insolvenza u lista ta' prattikanti fl-insolvenza rilevanti għall-applikazzjoni tiegħu. L-Anness A għar-Regolament (UE) 2015/848 jelenka l-proċedimenti ta' insolvenza msemmija fil-punt (4) tal-Artikolu 2 tar-Regolament. L-Anness B jelenka l-prattikanti fl-insolvenza msemmija fil-punt (5) tal-Artikolu 2.</w:t>
      </w:r>
    </w:p>
    <w:p w:rsidR="00C54E5B" w:rsidRPr="00ED7AFD" w:rsidRDefault="00C54E5B" w:rsidP="00C54E5B">
      <w:pPr>
        <w:rPr>
          <w:noProof/>
        </w:rPr>
      </w:pPr>
    </w:p>
    <w:p w:rsidR="00C54E5B" w:rsidRPr="00ED7AFD" w:rsidRDefault="00C54E5B" w:rsidP="00C54E5B">
      <w:pPr>
        <w:rPr>
          <w:noProof/>
        </w:rPr>
      </w:pPr>
      <w:r>
        <w:t xml:space="preserve">F'Jannar 2017, ir-Repubblika tal-Kroazja nnotifikat lill-Kummissjoni dwar bidliet reċenti tal-liġi tal-insolvenza nazzjonali tagħha bl-introduzzjoni ta' tipi ġodda ta' proċedimenti ta' insolvenza, bħal proċedimenti ta' qabel l-insolvenza u proċedimenti ta' insolvenza tal-konsumatur. Ir-Repubblika tal-Kroazja għaldaqstant talbet li ssir modifika tal-lista stabbilita fl-Anness A għar-Regolament. </w:t>
      </w:r>
    </w:p>
    <w:p w:rsidR="00C54E5B" w:rsidRPr="00ED7AFD" w:rsidRDefault="00C54E5B" w:rsidP="00C54E5B">
      <w:pPr>
        <w:rPr>
          <w:noProof/>
        </w:rPr>
      </w:pPr>
    </w:p>
    <w:p w:rsidR="00C54E5B" w:rsidRPr="00ED7AFD" w:rsidRDefault="00C54E5B" w:rsidP="00C54E5B">
      <w:pPr>
        <w:rPr>
          <w:noProof/>
        </w:rPr>
      </w:pPr>
      <w:r>
        <w:t xml:space="preserve">Il-Kummissjoni eżaminat jekk ir-rikjesta mill-Kroazja kinitx konformi mar-rekwiżiti tar-Regolament u tqis li l-proċedimenti ta' insolvenza l-ġodda introdotti mil-liġi Kroata huma konsistenti mad-definizzjoni ta' "proċedimenti ta' insolvenza" taħt ir-Regolament (UE) 2015/848. Konsegwentement, hija ppreżentat proposta lill-Parlament Ewropew u lill-Kunsill bil-għan li taġġusta l-kamp ta' applikazzjoni tar-Regolament riformulat għall-qafas ġuridiku attwali tal-leġiżlazzjoni Kroata dwar l-insolvenza. </w:t>
      </w:r>
    </w:p>
    <w:p w:rsidR="00C54E5B" w:rsidRPr="00ED7AFD" w:rsidRDefault="00C54E5B" w:rsidP="00C54E5B">
      <w:pPr>
        <w:rPr>
          <w:noProof/>
        </w:rPr>
      </w:pPr>
    </w:p>
    <w:p w:rsidR="00C54E5B" w:rsidRPr="00ED7AFD" w:rsidRDefault="00C54E5B" w:rsidP="00C54E5B">
      <w:pPr>
        <w:rPr>
          <w:noProof/>
        </w:rPr>
      </w:pPr>
      <w:r>
        <w:t xml:space="preserve">Matul l-eżami tal-proposta mill-Kunsill, ir-Repubblika tal-Bulgarija, ir-Repubblika tal-Kroazja, ir-Repubblika tal-Latvja u r-Repubblika Portugiża nnotifikaw bidliet reċenti fil-liġijiet nazzjonali tagħhom li jintroduċu tipi ġodda ta' proċedimenti ta' insolvenza u/jew prattikanti fl-insolvenza. </w:t>
      </w:r>
    </w:p>
    <w:p w:rsidR="00C54E5B" w:rsidRPr="00ED7AFD" w:rsidRDefault="00C54E5B" w:rsidP="00C54E5B">
      <w:pPr>
        <w:rPr>
          <w:noProof/>
        </w:rPr>
      </w:pPr>
    </w:p>
    <w:p w:rsidR="00C54E5B" w:rsidRPr="00ED7AFD" w:rsidRDefault="00C54E5B" w:rsidP="00C54E5B">
      <w:pPr>
        <w:rPr>
          <w:noProof/>
        </w:rPr>
      </w:pPr>
      <w:r>
        <w:t xml:space="preserve">Il-Bulgarija talbet li fl-Anness A jiġu inklużi l-proċedimenti ta' ristrutturar l-ġodda tagħha għan-negozjanti (Производство по стабилизация на търговеца), u fl-Anness B, jiġi introdott tip ġdid ta' prattikant fir-ristrutturar (Доверено лице). </w:t>
      </w:r>
    </w:p>
    <w:p w:rsidR="00C54E5B" w:rsidRPr="00ED7AFD" w:rsidRDefault="00C54E5B" w:rsidP="00C54E5B">
      <w:pPr>
        <w:rPr>
          <w:noProof/>
        </w:rPr>
      </w:pPr>
    </w:p>
    <w:p w:rsidR="00C54E5B" w:rsidRPr="00ED7AFD" w:rsidRDefault="00C54E5B" w:rsidP="00C54E5B">
      <w:pPr>
        <w:rPr>
          <w:noProof/>
        </w:rPr>
      </w:pPr>
      <w:r>
        <w:t>Il-Kroazja talbet li fl-Anness A jiġu inklużi l-proċedimenti l-ġodda ta' qabel l-insolvenza intiżi għal kumpaniji ta' importanza sistemika għar-Repubblika tal-Kroazja (postupak izvanredne uprave u trgovačkim društvima od sistemskog značaja za Republiku Hrvatsku) u li fl-Anness B jiġi inkluż tip ġdid ta' prattikant fl-insolvenza maħsub għal dawn il-proċedimenti l-ġodda (izvanredni povjerenik).</w:t>
      </w:r>
    </w:p>
    <w:p w:rsidR="00C54E5B" w:rsidRPr="00ED7AFD" w:rsidRDefault="00C54E5B" w:rsidP="00C54E5B">
      <w:pPr>
        <w:rPr>
          <w:noProof/>
        </w:rPr>
      </w:pPr>
    </w:p>
    <w:p w:rsidR="00C54E5B" w:rsidRPr="00ED7AFD" w:rsidRDefault="00C54E5B" w:rsidP="00C54E5B">
      <w:pPr>
        <w:rPr>
          <w:noProof/>
        </w:rPr>
      </w:pPr>
      <w:r>
        <w:t>Il-Portugall talab li fl-Anness A jiġi miżjud proċediment ta' qabel l-insolvenza li għadu kemm ġie introdott (processo especial para acordo de pagamento) u li ilu applikabbli mit-30 ta' Ġunju 2017.</w:t>
      </w:r>
    </w:p>
    <w:p w:rsidR="00C54E5B" w:rsidRPr="00ED7AFD" w:rsidRDefault="00C54E5B" w:rsidP="00C54E5B">
      <w:pPr>
        <w:rPr>
          <w:noProof/>
        </w:rPr>
      </w:pPr>
    </w:p>
    <w:p w:rsidR="00C54E5B" w:rsidRPr="00ED7AFD" w:rsidRDefault="00C54E5B" w:rsidP="00C54E5B">
      <w:pPr>
        <w:rPr>
          <w:noProof/>
        </w:rPr>
      </w:pPr>
      <w:r>
        <w:t xml:space="preserve">Il-Latvja talbet li l-Anness B jiġi emendat sabiex jirrifletti bidla fl-isem tal-prattikanti maħtura fil-"proċedimenti ta' protezzjoni legali" mill-1 ta' Lulju 2017 (tiesiskās aizsardzības procesa </w:t>
      </w:r>
      <w:r>
        <w:lastRenderedPageBreak/>
        <w:t>uzraugošā persona).</w:t>
      </w:r>
    </w:p>
    <w:p w:rsidR="00C54E5B" w:rsidRPr="00ED7AFD" w:rsidRDefault="00C54E5B" w:rsidP="00C54E5B">
      <w:pPr>
        <w:rPr>
          <w:noProof/>
        </w:rPr>
      </w:pPr>
    </w:p>
    <w:p w:rsidR="00C54E5B" w:rsidRPr="00ED7AFD" w:rsidRDefault="00C54E5B" w:rsidP="00C54E5B">
      <w:pPr>
        <w:rPr>
          <w:noProof/>
        </w:rPr>
      </w:pPr>
      <w:r>
        <w:t>Barra minn hekk, ir-Renju tal-Belġju nnotifika wkoll bidla fil-liġi nazzjonali tiegħu dwar l-insolvenza</w:t>
      </w:r>
    </w:p>
    <w:p w:rsidR="00C54E5B" w:rsidRPr="00ED7AFD" w:rsidRDefault="00C54E5B" w:rsidP="00C54E5B">
      <w:pPr>
        <w:rPr>
          <w:noProof/>
        </w:rPr>
      </w:pPr>
      <w:r>
        <w:t xml:space="preserve">li ser tidħol fis-seħħ fl-1 ta' Mejju 2018. Din il-bidla tikkonsisti f'bidla għal statut differenti ta' wieħed mill-proċedimenti ta' insolvenza nazzjonali tiegħu li diġà huwa inkluż fl-Anness A għar-Regolament (De voorlopige ontneming van beheer /Le dessaisissement provisoire). </w:t>
      </w:r>
    </w:p>
    <w:p w:rsidR="00C54E5B" w:rsidRPr="00ED7AFD" w:rsidRDefault="00C54E5B" w:rsidP="00C54E5B">
      <w:pPr>
        <w:rPr>
          <w:noProof/>
        </w:rPr>
      </w:pPr>
    </w:p>
    <w:p w:rsidR="00C54E5B" w:rsidRPr="00EB7B0D" w:rsidRDefault="00C54E5B" w:rsidP="00C54E5B">
      <w:pPr>
        <w:rPr>
          <w:noProof/>
        </w:rPr>
      </w:pPr>
      <w:r>
        <w:t>F'dan l-isfond, ir-rapporteur ippropona l-emendi kif jinsabu f'dan l-abbozz ta' rapport.</w:t>
      </w:r>
    </w:p>
    <w:p w:rsidR="00C54E5B" w:rsidRDefault="00C54E5B" w:rsidP="00C54E5B">
      <w:pPr>
        <w:pStyle w:val="PageHeading"/>
        <w:rPr>
          <w:noProof/>
        </w:rPr>
      </w:pPr>
      <w:r>
        <w:br w:type="page"/>
      </w:r>
      <w:bookmarkStart w:id="6" w:name="_Toc515616601"/>
      <w:r>
        <w:lastRenderedPageBreak/>
        <w:t>PROĊEDURA TAL-KUMITAT RESPONSABBLI</w:t>
      </w:r>
      <w:bookmarkEnd w:id="6"/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30"/>
        <w:gridCol w:w="1474"/>
        <w:gridCol w:w="1474"/>
        <w:gridCol w:w="1474"/>
      </w:tblGrid>
      <w:tr w:rsidR="00C54E5B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54E5B" w:rsidRDefault="00C54E5B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Titolu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54E5B" w:rsidRDefault="00C54E5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Sostituzzjoni tal-Anness A għar-Regolament (UE) 2015/848 dwar proċedimenti ta’ insolvenza</w:t>
            </w:r>
          </w:p>
        </w:tc>
      </w:tr>
      <w:tr w:rsidR="00C54E5B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54E5B" w:rsidRDefault="00C54E5B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Referenzi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54E5B" w:rsidRDefault="00C54E5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COM(2017)0422 – C8-0238/2017 – 2017/0189(COD)</w:t>
            </w:r>
          </w:p>
        </w:tc>
      </w:tr>
      <w:tr w:rsidR="00C54E5B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54E5B" w:rsidRDefault="00C54E5B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Data meta ġiet ippreżentata lill-PE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54E5B" w:rsidRDefault="00C54E5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9.8.2017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54E5B" w:rsidRDefault="00C54E5B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54E5B" w:rsidRDefault="00C54E5B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54E5B" w:rsidRDefault="00C54E5B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</w:tr>
      <w:tr w:rsidR="00C54E5B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54E5B" w:rsidRDefault="00C54E5B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Kumitat responsabbli</w:t>
            </w:r>
          </w:p>
          <w:p w:rsidR="00C54E5B" w:rsidRDefault="00C54E5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      Data tat-tħabbir fis-seduta plenarja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54E5B" w:rsidRDefault="00C54E5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JURI</w:t>
            </w:r>
          </w:p>
          <w:p w:rsidR="00C54E5B" w:rsidRDefault="00C54E5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11.9.2017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54E5B" w:rsidRDefault="00C54E5B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54E5B" w:rsidRDefault="00C54E5B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54E5B" w:rsidRDefault="00C54E5B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</w:tr>
      <w:tr w:rsidR="00C54E5B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54E5B" w:rsidRDefault="00C54E5B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Rapporteurs</w:t>
            </w:r>
          </w:p>
          <w:p w:rsidR="00C54E5B" w:rsidRDefault="00C54E5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      Data tal-ħatra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54E5B" w:rsidRDefault="00C54E5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Tadeusz Zwiefka</w:t>
            </w:r>
          </w:p>
          <w:p w:rsidR="00C54E5B" w:rsidRDefault="00C54E5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9.10.2017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54E5B" w:rsidRDefault="00C54E5B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54E5B" w:rsidRDefault="00C54E5B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54E5B" w:rsidRDefault="00C54E5B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</w:tr>
      <w:tr w:rsidR="00C54E5B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54E5B" w:rsidRDefault="00C54E5B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Eżami fil-kumitat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54E5B" w:rsidRDefault="00C54E5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27.3.2018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54E5B" w:rsidRDefault="00C54E5B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54E5B" w:rsidRDefault="00C54E5B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54E5B" w:rsidRDefault="00C54E5B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</w:tr>
      <w:tr w:rsidR="00C54E5B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54E5B" w:rsidRDefault="00C54E5B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Data tal-adozzjoni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54E5B" w:rsidRDefault="00C54E5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24.4.2018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54E5B" w:rsidRDefault="00C54E5B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54E5B" w:rsidRDefault="00C54E5B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54E5B" w:rsidRDefault="00C54E5B">
            <w:pPr>
              <w:autoSpaceDE w:val="0"/>
              <w:autoSpaceDN w:val="0"/>
              <w:adjustRightInd w:val="0"/>
              <w:rPr>
                <w:rFonts w:ascii="sans-serif" w:hAnsi="sans-serif" w:cs="sans-serif"/>
                <w:noProof/>
                <w:color w:val="000000"/>
                <w:szCs w:val="24"/>
              </w:rPr>
            </w:pPr>
          </w:p>
        </w:tc>
      </w:tr>
      <w:tr w:rsidR="00C54E5B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54E5B" w:rsidRDefault="00C54E5B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Riżultat tal-votazzjoni finali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54E5B" w:rsidRDefault="00C54E5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+:</w:t>
            </w:r>
          </w:p>
          <w:p w:rsidR="00C54E5B" w:rsidRDefault="00C54E5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–:</w:t>
            </w:r>
          </w:p>
          <w:p w:rsidR="00C54E5B" w:rsidRDefault="00C54E5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0: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54E5B" w:rsidRDefault="00C54E5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  <w:p w:rsidR="00C54E5B" w:rsidRDefault="00C54E5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  <w:p w:rsidR="00C54E5B" w:rsidRDefault="00C54E5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C54E5B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54E5B" w:rsidRDefault="00C54E5B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Membri preżenti għall-votazzjoni finali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54E5B" w:rsidRDefault="00C54E5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Max Andersson, Joëlle Bergeron, Marie-Christine Boutonnet, Jean-Marie Cavada, Kostas Chrysogonos, Mady Delvaux, Enrico Gasbarra, Lidia Joanna Geringer de Oedenberg, Heidi Hautala, Sylvia-Yvonne Kaufmann, Gilles Lebreton, António Marinho e Pinto, Emil Radev, Evelyn Regner, Pavel Svoboda, József Szájer, Axel Voss, Francis Zammit Dimech, Tadeusz Zwiefka</w:t>
            </w:r>
          </w:p>
        </w:tc>
      </w:tr>
      <w:tr w:rsidR="00C54E5B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54E5B" w:rsidRDefault="00C54E5B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Sostituti preżenti għall-votazzjoni finali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54E5B" w:rsidRDefault="00C54E5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Luis de Grandes Pascual, Angel Dzhambazki, Jytte Guteland, Kosma Złotowski</w:t>
            </w:r>
          </w:p>
        </w:tc>
      </w:tr>
      <w:tr w:rsidR="00C54E5B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54E5B" w:rsidRDefault="00C54E5B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Data tat-tressiq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54E5B" w:rsidRDefault="00C54E5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17.5.2018</w:t>
            </w:r>
          </w:p>
        </w:tc>
      </w:tr>
    </w:tbl>
    <w:p w:rsidR="00C54E5B" w:rsidRDefault="00C54E5B">
      <w:pPr>
        <w:autoSpaceDE w:val="0"/>
        <w:autoSpaceDN w:val="0"/>
        <w:adjustRightInd w:val="0"/>
        <w:rPr>
          <w:rFonts w:ascii="Arial" w:hAnsi="Arial" w:cs="Arial"/>
          <w:noProof/>
          <w:szCs w:val="24"/>
        </w:rPr>
      </w:pPr>
    </w:p>
    <w:bookmarkEnd w:id="2"/>
    <w:p w:rsidR="002669B6" w:rsidRDefault="002669B6" w:rsidP="00C54E5B">
      <w:pPr>
        <w:rPr>
          <w:noProof/>
        </w:rPr>
      </w:pPr>
    </w:p>
    <w:p w:rsidR="00C54E5B" w:rsidRPr="000759B7" w:rsidRDefault="00C54E5B" w:rsidP="00C54E5B">
      <w:pPr>
        <w:pStyle w:val="PageHeading"/>
        <w:rPr>
          <w:noProof/>
        </w:rPr>
      </w:pPr>
      <w:r>
        <w:br w:type="page"/>
      </w:r>
      <w:bookmarkStart w:id="7" w:name="_Toc514322150"/>
      <w:bookmarkStart w:id="8" w:name="_Toc514746934"/>
      <w:bookmarkStart w:id="9" w:name="_Toc515616602"/>
      <w:r>
        <w:lastRenderedPageBreak/>
        <w:t>VOTAZZJONI FINALI B'SEJĦA TAL-ISMIJIET FIL-KUMITAT RESPONSABBLI</w:t>
      </w:r>
      <w:bookmarkEnd w:id="7"/>
      <w:bookmarkEnd w:id="8"/>
      <w:bookmarkEnd w:id="9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54E5B" w:rsidRPr="004A04D9" w:rsidTr="00906F8D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C54E5B" w:rsidRPr="004A04D9" w:rsidRDefault="00C54E5B" w:rsidP="00906F8D">
            <w:pPr>
              <w:spacing w:before="120" w:after="120"/>
              <w:jc w:val="center"/>
              <w:rPr>
                <w:b/>
                <w:noProof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7371" w:type="dxa"/>
            <w:shd w:val="pct10" w:color="000000" w:fill="FFFFFF"/>
          </w:tcPr>
          <w:p w:rsidR="00C54E5B" w:rsidRPr="004A04D9" w:rsidRDefault="00C54E5B" w:rsidP="00906F8D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+</w:t>
            </w:r>
          </w:p>
        </w:tc>
      </w:tr>
      <w:tr w:rsidR="00C54E5B" w:rsidRPr="00F40CCF" w:rsidTr="00906F8D">
        <w:trPr>
          <w:cantSplit/>
        </w:trPr>
        <w:tc>
          <w:tcPr>
            <w:tcW w:w="1701" w:type="dxa"/>
            <w:shd w:val="clear" w:color="auto" w:fill="FFFFFF"/>
          </w:tcPr>
          <w:p w:rsidR="00C54E5B" w:rsidRPr="004A04D9" w:rsidRDefault="00C54E5B" w:rsidP="00906F8D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ALDE</w:t>
            </w:r>
          </w:p>
        </w:tc>
        <w:tc>
          <w:tcPr>
            <w:tcW w:w="7371" w:type="dxa"/>
            <w:shd w:val="clear" w:color="auto" w:fill="FFFFFF"/>
          </w:tcPr>
          <w:p w:rsidR="00C54E5B" w:rsidRPr="000759B7" w:rsidRDefault="00C54E5B" w:rsidP="00906F8D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Jean-Marie Cavada, António Marinho e Pinto</w:t>
            </w:r>
          </w:p>
        </w:tc>
      </w:tr>
      <w:tr w:rsidR="00C54E5B" w:rsidRPr="004A04D9" w:rsidTr="00906F8D">
        <w:trPr>
          <w:cantSplit/>
        </w:trPr>
        <w:tc>
          <w:tcPr>
            <w:tcW w:w="1701" w:type="dxa"/>
            <w:shd w:val="clear" w:color="auto" w:fill="FFFFFF"/>
          </w:tcPr>
          <w:p w:rsidR="00C54E5B" w:rsidRPr="004A04D9" w:rsidRDefault="00C54E5B" w:rsidP="00906F8D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ECR</w:t>
            </w:r>
          </w:p>
        </w:tc>
        <w:tc>
          <w:tcPr>
            <w:tcW w:w="7371" w:type="dxa"/>
            <w:shd w:val="clear" w:color="auto" w:fill="FFFFFF"/>
          </w:tcPr>
          <w:p w:rsidR="00C54E5B" w:rsidRPr="004A04D9" w:rsidRDefault="00C54E5B" w:rsidP="00906F8D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Angel Dzhambazki, Kosma Złotowski</w:t>
            </w:r>
          </w:p>
        </w:tc>
      </w:tr>
      <w:tr w:rsidR="00C54E5B" w:rsidRPr="004A04D9" w:rsidTr="00906F8D">
        <w:trPr>
          <w:cantSplit/>
        </w:trPr>
        <w:tc>
          <w:tcPr>
            <w:tcW w:w="1701" w:type="dxa"/>
            <w:shd w:val="clear" w:color="auto" w:fill="FFFFFF"/>
          </w:tcPr>
          <w:p w:rsidR="00C54E5B" w:rsidRPr="004A04D9" w:rsidRDefault="00C54E5B" w:rsidP="00906F8D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EFDD</w:t>
            </w:r>
          </w:p>
        </w:tc>
        <w:tc>
          <w:tcPr>
            <w:tcW w:w="7371" w:type="dxa"/>
            <w:shd w:val="clear" w:color="auto" w:fill="FFFFFF"/>
          </w:tcPr>
          <w:p w:rsidR="00C54E5B" w:rsidRPr="004A04D9" w:rsidRDefault="00C54E5B" w:rsidP="00906F8D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Joëlle Bergeron</w:t>
            </w:r>
          </w:p>
        </w:tc>
      </w:tr>
      <w:tr w:rsidR="00C54E5B" w:rsidRPr="004A04D9" w:rsidTr="00906F8D">
        <w:trPr>
          <w:cantSplit/>
        </w:trPr>
        <w:tc>
          <w:tcPr>
            <w:tcW w:w="1701" w:type="dxa"/>
            <w:shd w:val="clear" w:color="auto" w:fill="FFFFFF"/>
          </w:tcPr>
          <w:p w:rsidR="00C54E5B" w:rsidRPr="004A04D9" w:rsidRDefault="00C54E5B" w:rsidP="00906F8D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GUE/NGL</w:t>
            </w:r>
          </w:p>
        </w:tc>
        <w:tc>
          <w:tcPr>
            <w:tcW w:w="7371" w:type="dxa"/>
            <w:shd w:val="clear" w:color="auto" w:fill="FFFFFF"/>
          </w:tcPr>
          <w:p w:rsidR="00C54E5B" w:rsidRPr="004A04D9" w:rsidRDefault="00C54E5B" w:rsidP="00906F8D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Kostas Chrysogonos</w:t>
            </w:r>
          </w:p>
        </w:tc>
      </w:tr>
      <w:tr w:rsidR="00C54E5B" w:rsidRPr="004A04D9" w:rsidTr="00906F8D">
        <w:trPr>
          <w:cantSplit/>
        </w:trPr>
        <w:tc>
          <w:tcPr>
            <w:tcW w:w="1701" w:type="dxa"/>
            <w:shd w:val="clear" w:color="auto" w:fill="FFFFFF"/>
          </w:tcPr>
          <w:p w:rsidR="00C54E5B" w:rsidRPr="004A04D9" w:rsidRDefault="00C54E5B" w:rsidP="00906F8D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PPE</w:t>
            </w:r>
          </w:p>
        </w:tc>
        <w:tc>
          <w:tcPr>
            <w:tcW w:w="7371" w:type="dxa"/>
            <w:shd w:val="clear" w:color="auto" w:fill="FFFFFF"/>
          </w:tcPr>
          <w:p w:rsidR="00C54E5B" w:rsidRPr="004A04D9" w:rsidRDefault="00C54E5B" w:rsidP="00906F8D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Luis de Grandes Pascual, Emil Radev, Pavel Svoboda, József Szájer, Axel Voss, Francis Zammit Dimech, Tadeusz Zwiefka</w:t>
            </w:r>
          </w:p>
        </w:tc>
      </w:tr>
      <w:tr w:rsidR="00C54E5B" w:rsidRPr="004A04D9" w:rsidTr="00906F8D">
        <w:trPr>
          <w:cantSplit/>
        </w:trPr>
        <w:tc>
          <w:tcPr>
            <w:tcW w:w="1701" w:type="dxa"/>
            <w:shd w:val="clear" w:color="auto" w:fill="FFFFFF"/>
          </w:tcPr>
          <w:p w:rsidR="00C54E5B" w:rsidRPr="004A04D9" w:rsidRDefault="00C54E5B" w:rsidP="00906F8D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S&amp;D</w:t>
            </w:r>
          </w:p>
        </w:tc>
        <w:tc>
          <w:tcPr>
            <w:tcW w:w="7371" w:type="dxa"/>
            <w:shd w:val="clear" w:color="auto" w:fill="FFFFFF"/>
          </w:tcPr>
          <w:p w:rsidR="00C54E5B" w:rsidRPr="004A04D9" w:rsidRDefault="00C54E5B" w:rsidP="00906F8D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Mady Delvaux, Enrico Gasbarra, Lidia Joanna Geringer de Oedenberg, Jytte Guteland, Sylvia-Yvonne Kaufmann, Evelyn Regner</w:t>
            </w:r>
          </w:p>
        </w:tc>
      </w:tr>
      <w:tr w:rsidR="00C54E5B" w:rsidRPr="004A04D9" w:rsidTr="00906F8D">
        <w:trPr>
          <w:cantSplit/>
        </w:trPr>
        <w:tc>
          <w:tcPr>
            <w:tcW w:w="1701" w:type="dxa"/>
            <w:shd w:val="clear" w:color="auto" w:fill="FFFFFF"/>
          </w:tcPr>
          <w:p w:rsidR="00C54E5B" w:rsidRPr="004A04D9" w:rsidRDefault="00C54E5B" w:rsidP="00906F8D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C54E5B" w:rsidRPr="004A04D9" w:rsidRDefault="00C54E5B" w:rsidP="00906F8D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Max Andersson, Heidi Hautala</w:t>
            </w:r>
          </w:p>
        </w:tc>
      </w:tr>
    </w:tbl>
    <w:p w:rsidR="00C54E5B" w:rsidRPr="004A04D9" w:rsidRDefault="00C54E5B" w:rsidP="00C54E5B">
      <w:pPr>
        <w:rPr>
          <w:noProof/>
        </w:rPr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54E5B" w:rsidRPr="004A04D9" w:rsidTr="00906F8D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C54E5B" w:rsidRPr="004A04D9" w:rsidRDefault="00C54E5B" w:rsidP="00906F8D">
            <w:pPr>
              <w:spacing w:before="120" w:after="120"/>
              <w:jc w:val="center"/>
              <w:rPr>
                <w:b/>
                <w:noProof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371" w:type="dxa"/>
            <w:shd w:val="pct10" w:color="000000" w:fill="FFFFFF"/>
          </w:tcPr>
          <w:p w:rsidR="00C54E5B" w:rsidRPr="004A04D9" w:rsidRDefault="00C54E5B" w:rsidP="00906F8D">
            <w:pPr>
              <w:spacing w:before="120" w:after="120"/>
              <w:jc w:val="center"/>
              <w:rPr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-</w:t>
            </w:r>
          </w:p>
        </w:tc>
      </w:tr>
      <w:tr w:rsidR="00C54E5B" w:rsidRPr="00F40CCF" w:rsidTr="00906F8D">
        <w:trPr>
          <w:cantSplit/>
        </w:trPr>
        <w:tc>
          <w:tcPr>
            <w:tcW w:w="1701" w:type="dxa"/>
            <w:shd w:val="clear" w:color="auto" w:fill="FFFFFF"/>
          </w:tcPr>
          <w:p w:rsidR="00C54E5B" w:rsidRPr="004A04D9" w:rsidRDefault="00C54E5B" w:rsidP="00906F8D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ENF</w:t>
            </w:r>
          </w:p>
        </w:tc>
        <w:tc>
          <w:tcPr>
            <w:tcW w:w="7371" w:type="dxa"/>
            <w:shd w:val="clear" w:color="auto" w:fill="FFFFFF"/>
          </w:tcPr>
          <w:p w:rsidR="00C54E5B" w:rsidRPr="00EB7B0D" w:rsidRDefault="00C54E5B" w:rsidP="00906F8D">
            <w:pPr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Marie-Christine Boutonnet, Gilles Lebreton</w:t>
            </w:r>
          </w:p>
        </w:tc>
      </w:tr>
    </w:tbl>
    <w:p w:rsidR="00C54E5B" w:rsidRPr="00EB7B0D" w:rsidRDefault="00C54E5B" w:rsidP="00C54E5B">
      <w:pPr>
        <w:rPr>
          <w:noProof/>
          <w:lang w:val="fr-FR"/>
        </w:rPr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54E5B" w:rsidRPr="004A04D9" w:rsidTr="00906F8D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C54E5B" w:rsidRPr="004A04D9" w:rsidRDefault="00C54E5B" w:rsidP="00906F8D">
            <w:pPr>
              <w:spacing w:before="120" w:after="120"/>
              <w:jc w:val="center"/>
              <w:rPr>
                <w:b/>
                <w:noProof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371" w:type="dxa"/>
            <w:shd w:val="pct10" w:color="000000" w:fill="FFFFFF"/>
          </w:tcPr>
          <w:p w:rsidR="00C54E5B" w:rsidRPr="004A04D9" w:rsidRDefault="00C54E5B" w:rsidP="00906F8D">
            <w:pPr>
              <w:spacing w:before="120" w:after="120"/>
              <w:jc w:val="center"/>
              <w:rPr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0</w:t>
            </w:r>
          </w:p>
        </w:tc>
      </w:tr>
      <w:tr w:rsidR="00C54E5B" w:rsidRPr="004A04D9" w:rsidTr="00906F8D">
        <w:trPr>
          <w:cantSplit/>
        </w:trPr>
        <w:tc>
          <w:tcPr>
            <w:tcW w:w="1701" w:type="dxa"/>
            <w:shd w:val="clear" w:color="auto" w:fill="FFFFFF"/>
          </w:tcPr>
          <w:p w:rsidR="00C54E5B" w:rsidRPr="004A04D9" w:rsidRDefault="00C54E5B" w:rsidP="00906F8D">
            <w:pPr>
              <w:spacing w:before="120" w:after="120"/>
              <w:rPr>
                <w:noProof/>
                <w:sz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C54E5B" w:rsidRPr="004A04D9" w:rsidRDefault="00C54E5B" w:rsidP="00906F8D">
            <w:pPr>
              <w:spacing w:before="120" w:after="120"/>
              <w:rPr>
                <w:noProof/>
                <w:sz w:val="20"/>
              </w:rPr>
            </w:pPr>
          </w:p>
        </w:tc>
      </w:tr>
    </w:tbl>
    <w:p w:rsidR="00C54E5B" w:rsidRPr="004A04D9" w:rsidRDefault="00C54E5B" w:rsidP="00C54E5B">
      <w:pPr>
        <w:pStyle w:val="Normal12"/>
        <w:rPr>
          <w:noProof/>
        </w:rPr>
      </w:pPr>
    </w:p>
    <w:p w:rsidR="00C54E5B" w:rsidRPr="004A04D9" w:rsidRDefault="00C54E5B" w:rsidP="00C54E5B">
      <w:pPr>
        <w:rPr>
          <w:noProof/>
        </w:rPr>
      </w:pPr>
      <w:r>
        <w:t>Tifsira tas-simboli:</w:t>
      </w:r>
    </w:p>
    <w:p w:rsidR="00C54E5B" w:rsidRPr="004A04D9" w:rsidRDefault="00C54E5B" w:rsidP="00C54E5B">
      <w:pPr>
        <w:pStyle w:val="NormalTabs"/>
        <w:rPr>
          <w:noProof/>
        </w:rPr>
      </w:pPr>
      <w:r>
        <w:t>+</w:t>
      </w:r>
      <w:r>
        <w:tab/>
        <w:t>:</w:t>
      </w:r>
      <w:r>
        <w:tab/>
        <w:t>favur</w:t>
      </w:r>
    </w:p>
    <w:p w:rsidR="00C54E5B" w:rsidRPr="004A04D9" w:rsidRDefault="00C54E5B" w:rsidP="00C54E5B">
      <w:pPr>
        <w:pStyle w:val="NormalTabs"/>
        <w:rPr>
          <w:noProof/>
        </w:rPr>
      </w:pPr>
      <w:r>
        <w:t>-</w:t>
      </w:r>
      <w:r>
        <w:tab/>
        <w:t>:</w:t>
      </w:r>
      <w:r>
        <w:tab/>
        <w:t>kontra</w:t>
      </w:r>
    </w:p>
    <w:p w:rsidR="00C54E5B" w:rsidRPr="004A04D9" w:rsidRDefault="00C54E5B" w:rsidP="00C54E5B">
      <w:pPr>
        <w:pStyle w:val="NormalTabs"/>
        <w:rPr>
          <w:noProof/>
        </w:rPr>
      </w:pPr>
      <w:r>
        <w:t>0</w:t>
      </w:r>
      <w:r>
        <w:tab/>
        <w:t>:</w:t>
      </w:r>
      <w:r>
        <w:tab/>
        <w:t>astensjoni</w:t>
      </w:r>
    </w:p>
    <w:p w:rsidR="00C54E5B" w:rsidRDefault="00C54E5B" w:rsidP="00C54E5B">
      <w:pPr>
        <w:autoSpaceDE w:val="0"/>
        <w:autoSpaceDN w:val="0"/>
        <w:adjustRightInd w:val="0"/>
        <w:rPr>
          <w:rFonts w:ascii="Arial" w:hAnsi="Arial" w:cs="Arial"/>
          <w:noProof/>
          <w:szCs w:val="24"/>
        </w:rPr>
      </w:pPr>
    </w:p>
    <w:p w:rsidR="00C54E5B" w:rsidRPr="00EB7B0D" w:rsidRDefault="00C54E5B" w:rsidP="00C54E5B">
      <w:pPr>
        <w:rPr>
          <w:noProof/>
        </w:rPr>
      </w:pPr>
    </w:p>
    <w:p w:rsidR="00C54E5B" w:rsidRPr="00C54E5B" w:rsidRDefault="00C54E5B" w:rsidP="00C54E5B">
      <w:pPr>
        <w:rPr>
          <w:noProof/>
        </w:rPr>
      </w:pPr>
    </w:p>
    <w:sectPr w:rsidR="00C54E5B" w:rsidRPr="00C54E5B" w:rsidSect="001767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07" w:rsidRPr="00814407" w:rsidRDefault="00814407">
      <w:r w:rsidRPr="00814407">
        <w:separator/>
      </w:r>
    </w:p>
  </w:endnote>
  <w:endnote w:type="continuationSeparator" w:id="0">
    <w:p w:rsidR="00814407" w:rsidRPr="00814407" w:rsidRDefault="00814407">
      <w:r w:rsidRPr="0081440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5B" w:rsidRDefault="00C54E5B" w:rsidP="00C54E5B">
    <w:pPr>
      <w:pStyle w:val="Footer"/>
    </w:pPr>
    <w:r>
      <w:t>PE</w:t>
    </w:r>
    <w:r w:rsidRPr="00C54E5B">
      <w:rPr>
        <w:rStyle w:val="HideTWBExt"/>
      </w:rPr>
      <w:t>&lt;NoPE&gt;</w:t>
    </w:r>
    <w:r>
      <w:t>613.544</w:t>
    </w:r>
    <w:r w:rsidRPr="00C54E5B">
      <w:rPr>
        <w:rStyle w:val="HideTWBExt"/>
      </w:rPr>
      <w:t>&lt;/NoPE&gt;&lt;Version&gt;</w:t>
    </w:r>
    <w:r>
      <w:t>v01-00</w:t>
    </w:r>
    <w:r w:rsidRPr="00C54E5B">
      <w:rPr>
        <w:rStyle w:val="HideTWBExt"/>
      </w:rPr>
      <w:t>&lt;/Version&gt;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BF2FB1">
      <w:rPr>
        <w:noProof/>
      </w:rPr>
      <w:t>2</w:t>
    </w:r>
    <w:r>
      <w:fldChar w:fldCharType="end"/>
    </w:r>
    <w:r>
      <w:t>/</w:t>
    </w:r>
    <w:fldSimple w:instr=" NUMPAGES  \* MERGEFORMAT ">
      <w:r w:rsidR="00BF2FB1">
        <w:rPr>
          <w:noProof/>
        </w:rPr>
        <w:t>20</w:t>
      </w:r>
    </w:fldSimple>
    <w:r>
      <w:tab/>
    </w:r>
    <w:r w:rsidRPr="00C54E5B">
      <w:rPr>
        <w:rStyle w:val="HideTWBExt"/>
      </w:rPr>
      <w:t>&lt;PathFdR&gt;</w:t>
    </w:r>
    <w:r>
      <w:t>RR\1153421MT.docx</w:t>
    </w:r>
    <w:r w:rsidRPr="00C54E5B">
      <w:rPr>
        <w:rStyle w:val="HideTWBExt"/>
      </w:rPr>
      <w:t>&lt;/PathFdR&gt;</w:t>
    </w:r>
  </w:p>
  <w:p w:rsidR="00FB52FE" w:rsidRPr="00814407" w:rsidRDefault="00C54E5B" w:rsidP="00C54E5B">
    <w:pPr>
      <w:pStyle w:val="Footer2"/>
    </w:pPr>
    <w:r>
      <w:t>MT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5B" w:rsidRDefault="00C54E5B" w:rsidP="00C54E5B">
    <w:pPr>
      <w:pStyle w:val="Footer"/>
    </w:pPr>
    <w:r w:rsidRPr="00C54E5B">
      <w:rPr>
        <w:rStyle w:val="HideTWBExt"/>
      </w:rPr>
      <w:t>&lt;PathFdR&gt;</w:t>
    </w:r>
    <w:r>
      <w:t>RR\1153421MT.docx</w:t>
    </w:r>
    <w:r w:rsidRPr="00C54E5B">
      <w:rPr>
        <w:rStyle w:val="HideTWBExt"/>
      </w:rPr>
      <w:t>&lt;/PathFdR&gt;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BF2FB1">
      <w:rPr>
        <w:noProof/>
      </w:rPr>
      <w:t>20</w:t>
    </w:r>
    <w:r>
      <w:fldChar w:fldCharType="end"/>
    </w:r>
    <w:r>
      <w:t>/</w:t>
    </w:r>
    <w:fldSimple w:instr=" NUMPAGES  \* MERGEFORMAT ">
      <w:r w:rsidR="00BF2FB1">
        <w:rPr>
          <w:noProof/>
        </w:rPr>
        <w:t>20</w:t>
      </w:r>
    </w:fldSimple>
    <w:r>
      <w:tab/>
      <w:t>PE</w:t>
    </w:r>
    <w:r w:rsidRPr="00C54E5B">
      <w:rPr>
        <w:rStyle w:val="HideTWBExt"/>
      </w:rPr>
      <w:t>&lt;NoPE&gt;</w:t>
    </w:r>
    <w:r>
      <w:t>613.544</w:t>
    </w:r>
    <w:r w:rsidRPr="00C54E5B">
      <w:rPr>
        <w:rStyle w:val="HideTWBExt"/>
      </w:rPr>
      <w:t>&lt;/NoPE&gt;&lt;Version&gt;</w:t>
    </w:r>
    <w:r>
      <w:t>v01-00</w:t>
    </w:r>
    <w:r w:rsidRPr="00C54E5B">
      <w:rPr>
        <w:rStyle w:val="HideTWBExt"/>
      </w:rPr>
      <w:t>&lt;/Version&gt;</w:t>
    </w:r>
  </w:p>
  <w:p w:rsidR="00FB52FE" w:rsidRPr="00814407" w:rsidRDefault="00C54E5B" w:rsidP="00C54E5B">
    <w:pPr>
      <w:pStyle w:val="Footer2"/>
    </w:pPr>
    <w:r>
      <w:tab/>
      <w:t>MT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5B" w:rsidRDefault="00C54E5B" w:rsidP="00C54E5B">
    <w:pPr>
      <w:pStyle w:val="Footer"/>
    </w:pPr>
    <w:r w:rsidRPr="00C54E5B">
      <w:rPr>
        <w:rStyle w:val="HideTWBExt"/>
      </w:rPr>
      <w:t>&lt;PathFdR&gt;</w:t>
    </w:r>
    <w:r>
      <w:t>RR\1153421MT.docx</w:t>
    </w:r>
    <w:r w:rsidRPr="00C54E5B">
      <w:rPr>
        <w:rStyle w:val="HideTWBExt"/>
      </w:rPr>
      <w:t>&lt;/PathFdR&gt;</w:t>
    </w:r>
    <w:r>
      <w:tab/>
    </w:r>
    <w:r>
      <w:tab/>
      <w:t>PE</w:t>
    </w:r>
    <w:r w:rsidRPr="00C54E5B">
      <w:rPr>
        <w:rStyle w:val="HideTWBExt"/>
      </w:rPr>
      <w:t>&lt;NoPE&gt;</w:t>
    </w:r>
    <w:r>
      <w:t>613.544</w:t>
    </w:r>
    <w:r w:rsidRPr="00C54E5B">
      <w:rPr>
        <w:rStyle w:val="HideTWBExt"/>
      </w:rPr>
      <w:t>&lt;/NoPE&gt;&lt;Version&gt;</w:t>
    </w:r>
    <w:r>
      <w:t>v01-00</w:t>
    </w:r>
    <w:r w:rsidRPr="00C54E5B">
      <w:rPr>
        <w:rStyle w:val="HideTWBExt"/>
      </w:rPr>
      <w:t>&lt;/Version&gt;</w:t>
    </w:r>
  </w:p>
  <w:p w:rsidR="00FB52FE" w:rsidRPr="00814407" w:rsidRDefault="00C54E5B" w:rsidP="00C54E5B">
    <w:pPr>
      <w:pStyle w:val="Footer2"/>
      <w:tabs>
        <w:tab w:val="center" w:pos="4535"/>
      </w:tabs>
    </w:pPr>
    <w:r>
      <w:t>MT</w:t>
    </w:r>
    <w:r>
      <w:tab/>
    </w:r>
    <w:r w:rsidRPr="00C54E5B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07" w:rsidRPr="00814407" w:rsidRDefault="00814407">
      <w:r w:rsidRPr="00814407">
        <w:separator/>
      </w:r>
    </w:p>
  </w:footnote>
  <w:footnote w:type="continuationSeparator" w:id="0">
    <w:p w:rsidR="00814407" w:rsidRPr="00814407" w:rsidRDefault="00814407">
      <w:r w:rsidRPr="0081440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5B" w:rsidRDefault="00C54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5B" w:rsidRDefault="00C54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5B" w:rsidRDefault="00C54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KEY" w:val="JURI"/>
    <w:docVar w:name="DOCMNU" w:val=" 1"/>
    <w:docVar w:name="LastEditedSection" w:val=" 1"/>
    <w:docVar w:name="RepeatBlock-AmendM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640920 HideTWBExt;}{\*\cs16 \additive \v\cf15 \spriority0 \styrsid14640920 HideTWBInt;}{\s17\ql \li0\ri0\sa120\nowidctlpar\wrapdefault\aspalpha\aspnum\faauto\adjustright\rin0\lin0\itap0 _x000d__x000a_\rtlch\fcs1 \af0\afs20\alang1025 \ltrch\fcs0 \fs24\lang1082\langfe2057\cgrid\langnp1082\langfenp2057 \sbasedon0 \snext17 \slink18 \spriority0 \styrsid14640920 Normal6;}{\*\cs18 \additive \fs24\lang1082\langfe0\langnp1082 _x000d__x000a_\slink17 \slocked \spriority0 \styrsid14640920 Normal6 Char;}{\s19\ql \li0\ri0\nowidctlpar\wrapdefault\aspalpha\aspnum\faauto\adjustright\rin0\lin0\itap0 \rtlch\fcs1 \af0\afs20\alang1025 \ltrch\fcs0 _x000d__x000a_\b\fs24\lang1082\langfe2057\cgrid\langnp1082\langfenp2057 \sbasedon0 \snext19 \slink20 \spriority0 \styrsid14640920 NormalBold;}{\*\cs20 \additive \b\fs24\lang1082\langfe0\langnp1082 \slink19 \slocked \spriority0 \styrsid14640920 NormalBold Char;}{_x000d__x000a_\s21\ql \li0\ri0\sb240\nowidctlpar\wrapdefault\aspalpha\aspnum\faauto\adjustright\rin0\lin0\itap0 \rtlch\fcs1 \af0\afs20\alang1025 \ltrch\fcs0 \i\fs24\lang1082\langfe2057\cgrid\langnp1082\langfenp2057 \sbasedon0 \snext21 \spriority0 \styrsid14640920 _x000d__x000a_Normal12Italic;}{\s22\qc \li0\ri0\sb240\nowidctlpar\wrapdefault\aspalpha\aspnum\faauto\adjustright\rin0\lin0\itap0 \rtlch\fcs1 \af0\afs20\alang1025 \ltrch\fcs0 \i\fs24\lang1082\langfe2057\cgrid\langnp1082\langfenp2057 _x000d__x000a_\sbasedon0 \snext22 \spriority0 \styrsid14640920 CrossRef;}{\s23\qc \li0\ri0\sb240\keepn\nowidctlpar\wrapdefault\aspalpha\aspnum\faauto\adjustright\rin0\lin0\itap0 \rtlch\fcs1 \af0\afs20\alang1025 \ltrch\fcs0 _x000d__x000a_\i\fs24\lang1082\langfe2057\cgrid\langnp1082\langfenp2057 \sbasedon0 \snext0 \spriority0 \styrsid14640920 JustificationTitle;}{\s24\qc \li0\ri0\sa240\nowidctlpar\wrapdefault\aspalpha\aspnum\faauto\adjustright\rin0\lin0\itap0 \rtlch\fcs1 _x000d__x000a_\af0\afs20\alang1025 \ltrch\fcs0 \i\fs24\lang1082\langfe2057\cgrid\langnp1082\langfenp2057 \sbasedon0 \snext24 \spriority0 \styrsid14640920 ColumnHeading;}{\s25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82\langfe2057\cgrid\langnp1082\langfenp2057 \sbasedon0 \snext25 \spriority0 \styrsid14640920 AMNumberTabs;}{\s26\ql \li0\ri0\sb240\nowidctlpar\wrapdefault\aspalpha\aspnum\faauto\adjustright\rin0\lin0\itap0 \rtlch\fcs1 _x000d__x000a_\af0\afs20\alang1025 \ltrch\fcs0 \b\fs24\lang1082\langfe2057\cgrid\langnp1082\langfenp2057 \sbasedon0 \snext26 \spriority0 \styrsid14640920 NormalBold12b;}}{\*\rsidtbl \rsid24658\rsid735077\rsid2892074\rsid4666813\rsid6641733\rsid9636012\rsid11215221_x000d__x000a_\rsid12154954\rsid13791797\rsid14424199\rsid14640920\rsid15204470\rsid15285974\rsid15950462\rsid16324206\rsid16662270}{\mmathPr\mmathFont34\mbrkBin0\mbrkBinSub0\msmallFrac0\mdispDef1\mlMargin0\mrMargin0\mdefJc1\mwrapIndent1440\mintLim0\mnaryLim1}{\info_x000d__x000a_{\author VELLA George}{\operator VELLA George}{\creatim\yr2018\mo5\dy22\hr10\min59}{\revtim\yr2018\mo5\dy22\hr10\min59}{\version1}{\edmins0}{\nofpages1}{\nofwords50}{\nofchars575}{\*\company European Parliament}{\nofcharsws577}{\vern93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640920\utinl \fet0{\*\wgrffmtfilter 013f}\ilfomacatclnup0{\*\template C:\\Users\\gvella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79179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79179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79179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791797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5\ql \li0\ri0\sb240\keepn\nowidctlpar\tx879\tx936\tx1021\tx1077\tx1134\tx1191\tx1247\tx1304\tx1361\tx1418\tx1474\tx1531\tx1588\tx1644\tx1701\tx1758\tx1814\tx1871\tx2070\tx2126\tx3374\tx3430\wrapdefault\aspalpha\aspnum\faauto\adjustright\rin0_x000d__x000a_\lin0\itap0\pararsid14640920 \rtlch\fcs1 \af0\afs20\alang1025 \ltrch\fcs0 \b\fs24\lang1082\langfe2057\cgrid\langnp1082\langfenp2057 {\rtlch\fcs1 \af0 \ltrch\fcs0 \cs15\b0\v\f1\fs20\cf9\insrsid14640920\charrsid15816280 {\*\bkmkstart restart}&lt;Amend&gt;}{_x000d__x000a_\rtlch\fcs1 \af0 \ltrch\fcs0 \insrsid14640920\charrsid15816280 Emenda\tab \tab }{\rtlch\fcs1 \af0 \ltrch\fcs0 \cs15\b0\v\f1\fs20\cf9\insrsid14640920\charrsid15816280 &lt;NumAm&gt;}{\rtlch\fcs1 \af0 \ltrch\fcs0 \insrsid14640920\charrsid15816280 #}{\rtlch\fcs1 _x000d__x000a_\af0 \ltrch\fcs0 \cs16\v\cf15\insrsid14640920\charrsid15816280 ENMIENDA@NRAM@}{\rtlch\fcs1 \af0 \ltrch\fcs0 \insrsid14640920\charrsid15816280 #}{\rtlch\fcs1 \af0 \ltrch\fcs0 \cs15\b0\v\f1\fs20\cf9\insrsid14640920\charrsid15816280 &lt;/NumAm&gt;}{\rtlch\fcs1 _x000d__x000a_\af0 \ltrch\fcs0 \insrsid14640920\charrsid15816280 _x000d__x000a_\par }\pard\plain \ltrpar\s26\ql \li0\ri0\sb240\keepn\nowidctlpar\wrapdefault\aspalpha\aspnum\faauto\adjustright\rin0\lin0\itap0\pararsid14640920 \rtlch\fcs1 \af0\afs20\alang1025 \ltrch\fcs0 \b\fs24\lang1082\langfe2057\cgrid\langnp1082\langfenp2057 {_x000d__x000a_\rtlch\fcs1 \af0 \ltrch\fcs0 \cs15\b0\v\f1\fs20\cf9\insrsid14640920\charrsid15816280 &lt;DocAmend&gt;}{\rtlch\fcs1 \af0 \ltrch\fcs0 \insrsid14640920\charrsid15816280 Proposta g\u295\'68al #}{\rtlch\fcs1 \af0 \ltrch\fcs0 _x000d__x000a_\cs16\v\cf15\insrsid14640920\charrsid15816280 MNU[DOC1][DOC2][DOC3]@DOCMSG@DOCMNU}{\rtlch\fcs1 \af0 \ltrch\fcs0 \insrsid14640920\charrsid15816280 ##}{\rtlch\fcs1 \af0 \ltrch\fcs0 \cs16\v\cf15\insrsid14640920\charrsid15816280 _x000d__x000a_MNU[AMACTYES][NOTAPP]@CHOICE@AMACTMNU}{\rtlch\fcs1 \af0 \ltrch\fcs0 \insrsid14640920\charrsid15816280 #}{\rtlch\fcs1 \af0 \ltrch\fcs0 \cs15\b0\v\f1\fs20\cf9\insrsid14640920\charrsid15816280 &lt;/DocAmend&gt;}{\rtlch\fcs1 \af0 \ltrch\fcs0 _x000d__x000a_\insrsid14640920\charrsid15816280 _x000d__x000a_\par }\pard\plain \ltrpar\s19\ql \li0\ri0\keepn\nowidctlpar\wrapdefault\aspalpha\aspnum\faauto\adjustright\rin0\lin0\itap0\pararsid14640920 \rtlch\fcs1 \af0\afs20\alang1025 \ltrch\fcs0 \b\fs24\lang1082\langfe2057\cgrid\langnp1082\langfenp2057 {\rtlch\fcs1 _x000d__x000a_\af0 \ltrch\fcs0 \cs15\b0\v\f1\fs20\cf9\insrsid14640920\charrsid15816280 &lt;Article&gt;}{\rtlch\fcs1 \af0 \ltrch\fcs0 \insrsid14640920\charrsid15816280 #}{\rtlch\fcs1 \af0 \ltrch\fcs0 \cs16\v\cf15\insrsid14640920\charrsid15816280 _x000d__x000a_MNU[AMACTPARTYES][AMACTPARTNO]@CHOICE@AMACTMNU}{\rtlch\fcs1 \af0 \ltrch\fcs0 \insrsid14640920\charrsid15816280 #}{\rtlch\fcs1 \af0 \ltrch\fcs0 \cs15\b0\v\f1\fs20\cf9\insrsid14640920\charrsid15816280 &lt;/Article&gt;}{\rtlch\fcs1 \af0 \ltrch\fcs0 _x000d__x000a_\insrsid14640920\charrsid15816280 _x000d__x000a_\par }\pard\plain \ltrpar\ql \li0\ri0\keepn\widctlpar\wrapdefault\aspalpha\aspnum\faauto\adjustright\rin0\lin0\itap0\pararsid14640920 \rtlch\fcs1 \af0\afs20\alang1025 \ltrch\fcs0 \fs24\lang2057\langfe2057\cgrid\langnp2057\langfenp2057 {\rtlch\fcs1 \af0 _x000d__x000a_\ltrch\fcs0 \cs15\v\f1\fs20\cf9\lang1082\langfe2057\langnp1082\insrsid14640920\charrsid15816280 &lt;DocAmend2&gt;&lt;OptDel&gt;}{\rtlch\fcs1 \af0 \ltrch\fcs0 \lang1082\langfe2057\langnp1082\insrsid14640920\charrsid15816280 #}{\rtlch\fcs1 \af0 \ltrch\fcs0 _x000d__x000a_\cs16\v\cf15\lang1082\langfe2057\langnp1082\insrsid14640920\charrsid15816280 MNU[OPTNRACTYES][NOTAPP]@CHOICE@AMACTMNU}{\rtlch\fcs1 \af0 \ltrch\fcs0 \lang1082\langfe2057\langnp1082\insrsid14640920\charrsid15816280 #}{\rtlch\fcs1 \af0 \ltrch\fcs0 _x000d__x000a_\cs15\v\f1\fs20\cf9\lang1082\langfe2057\langnp1082\insrsid14640920\charrsid15816280 &lt;/OptDel&gt;&lt;/DocAmend2&gt;}{\rtlch\fcs1 \af0 \ltrch\fcs0 \lang1082\langfe2057\langnp1082\insrsid14640920\charrsid15816280 _x000d__x000a_\par }\pard \ltrpar\ql \li0\ri0\widctlpar\wrapdefault\aspalpha\aspnum\faauto\adjustright\rin0\lin0\itap0\pararsid14640920 {\rtlch\fcs1 \af0 \ltrch\fcs0 \cs15\v\f1\fs20\cf9\lang1082\langfe2057\langnp1082\insrsid14640920\charrsid15816280 &lt;Article2&gt;&lt;OptDel&gt;}{_x000d__x000a_\rtlch\fcs1 \af0 \ltrch\fcs0 \lang1082\langfe2057\langnp1082\insrsid14640920\charrsid15816280 #}{\rtlch\fcs1 \af0 \ltrch\fcs0 \cs16\v\cf15\lang1082\langfe2057\langnp1082\insrsid14640920\charrsid15816280 MNU[OPTACTPARTYES][NOTAPP]@CHOICE@AMACTMNU}{_x000d__x000a_\rtlch\fcs1 \af0 \ltrch\fcs0 \lang1082\langfe2057\langnp1082\insrsid14640920\charrsid15816280 #}{\rtlch\fcs1 \af0 \ltrch\fcs0 \cs15\v\f1\fs20\cf9\lang1082\langfe2057\langnp1082\insrsid14640920\charrsid15816280 &lt;/OptDel&gt;&lt;/Article2&gt;}{\rtlch\fcs1 \af0 _x000d__x000a_\ltrch\fcs0 \lang1082\langfe2057\langnp1082\insrsid14640920\charrsid15816280 _x000d__x000a_\par \ltrrow}\trowd \irow0\irowband0\ltrrow\ts11\trqc\trgaph340\trleft-340\trftsWidth3\trwWidth9752\trftsWidthB3\trftsWidthA3\trpaddl340\trpaddr340\trpaddfl3\trpaddfr3\tblrsid2517430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14315216 {\rtlch\fcs1 \af0 \ltrch\fcs0 _x000d__x000a_\lang1082\langfe2057\langnp1082\insrsid14640920\charrsid15816280 \cell }\pard \ltrpar\ql \li0\ri0\widctlpar\intbl\wrapdefault\aspalpha\aspnum\faauto\adjustright\rin0\lin0 {\rtlch\fcs1 \af0 \ltrch\fcs0 _x000d__x000a_\lang1082\langfe2057\langnp1082\insrsid14640920\charrsid15816280 \trowd \irow0\irowband0\ltrrow\ts11\trqc\trgaph340\trleft-340\trftsWidth3\trwWidth9752\trftsWidthB3\trftsWidthA3\trpaddl340\trpaddr340\trpaddfl3\trpaddfr3\tblrsid2517430\tblind0\tblindtype3 _x000d__x000a_\clvertalt\clbrdrt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2517430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4\qc \li0\ri0\sa240\keepn\nowidctlpar\intbl\wrapdefault\aspalpha\aspnum\faauto\adjustright\rin0\lin0\pararsid14315216 \rtlch\fcs1 \af0\afs20\alang1025 \ltrch\fcs0 \i\fs24\lang1082\langfe2057\cgrid\langnp1082\langfenp2057 {\rtlch\fcs1 \af0 \ltrch\fcs0 _x000d__x000a_\insrsid14640920\charrsid15816280 #}{\rtlch\fcs1 \af0 \ltrch\fcs0 \cs16\v\cf15\insrsid14640920\charrsid15816280 MNU[OPTLEFTAMACT][LEFTPROP]@CHOICE@AMACTMNU}{\rtlch\fcs1 \af0 \ltrch\fcs0 \insrsid14640920\charrsid15816280 #\cell Emenda\cell _x000d__x000a_}\pard\plain \ltrpar\ql \li0\ri0\widctlpar\intbl\wrapdefault\aspalpha\aspnum\faauto\adjustright\rin0\lin0 \rtlch\fcs1 \af0\afs20\alang1025 \ltrch\fcs0 \fs24\lang2057\langfe2057\cgrid\langnp2057\langfenp2057 {\rtlch\fcs1 \af0 \ltrch\fcs0 _x000d__x000a_\lang1082\langfe2057\langnp1082\insrsid14640920\charrsid15816280 \trowd \irow1\irowband1\ltrrow\ts11\trqc\trgaph340\trleft-340\trftsWidth3\trwWidth9752\trftsWidthB3\trftsWidthA3\trpaddl340\trpaddr340\trpaddfl3\trpaddfr3\tblrsid2517430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\ltrrow}\pard\plain \ltrpar\s17\ql \li0\ri0\sa120\nowidctlpar\intbl\wrapdefault\aspalpha\aspnum\faauto\adjustright\rin0\lin0\pararsid2517430 \rtlch\fcs1 \af0\afs20\alang1025 \ltrch\fcs0 _x000d__x000a_\fs24\lang1082\langfe2057\cgrid\langnp1082\langfenp2057 {\rtlch\fcs1 \af0 \ltrch\fcs0 \insrsid14640920\charrsid15816280 ##\cell ##}{\rtlch\fcs1 \af0\afs24 \ltrch\fcs0 \insrsid14640920\charrsid15816280 \cell }\pard\plain \ltrpar_x000d__x000a_\ql \li0\ri0\widctlpar\intbl\wrapdefault\aspalpha\aspnum\faauto\adjustright\rin0\lin0 \rtlch\fcs1 \af0\afs20\alang1025 \ltrch\fcs0 \fs24\lang2057\langfe2057\cgrid\langnp2057\langfenp2057 {\rtlch\fcs1 \af0 \ltrch\fcs0 _x000d__x000a_\lang1082\langfe2057\langnp1082\insrsid14640920\charrsid15816280 \trowd \irow2\irowband2\lastrow \ltrrow_x000d__x000a_\ts11\trqc\trgaph340\trleft-340\trftsWidth3\trwWidth9752\trftsWidthB3\trftsWidthA3\trpaddl340\trpaddr340\trpaddfl3\trpaddfr3\tblrsid2517430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c \li0\ri0\sb240\nowidctlpar\wrapdefault\aspalpha\aspnum\faauto\adjustright\rin0\lin0\itap0\pararsid14640920 \rtlch\fcs1 \af0\afs20\alang1025 \ltrch\fcs0 \i\fs24\lang1082\langfe2057\cgrid\langnp1082\langfenp2057 {\rtlch\fcs1 \af0 \ltrch\fcs0 _x000d__x000a_\cs15\i0\v\f1\fs20\cf9\insrsid14640920\charrsid15816280 &lt;OptDel&gt;}{\rtlch\fcs1 \af0 \ltrch\fcs0 \insrsid14640920\charrsid15816280 #}{\rtlch\fcs1 \af0 \ltrch\fcs0 \cs16\v\cf15\insrsid14640920\charrsid15816280 MNU[CROSSREFNO][CROSSREFYES]@CHOICE@}{_x000d__x000a_\rtlch\fcs1 \af0 \ltrch\fcs0 \insrsid14640920\charrsid15816280 #}{\rtlch\fcs1 \af0 \ltrch\fcs0 \cs15\i0\v\f1\fs20\cf9\insrsid14640920\charrsid15816280 &lt;/OptDel&gt;}{\rtlch\fcs1 \af0 \ltrch\fcs0 \insrsid14640920\charrsid15816280 _x000d__x000a_\par }\pard\plain \ltrpar\s23\qc \li0\ri0\sb240\keepn\nowidctlpar\wrapdefault\aspalpha\aspnum\faauto\adjustright\rin0\lin0\itap0\pararsid14640920 \rtlch\fcs1 \af0\afs20\alang1025 \ltrch\fcs0 \i\fs24\lang1082\langfe2057\cgrid\langnp1082\langfenp2057 {_x000d__x000a_\rtlch\fcs1 \af0 \ltrch\fcs0 \cs15\i0\v\f1\fs20\cf9\insrsid14640920\charrsid15816280 &lt;TitreJust&gt;}{\rtlch\fcs1 \af0 \ltrch\fcs0 \insrsid14640920\charrsid15816280 \u288\'47ustifikazzjoni}{\rtlch\fcs1 \af0 \ltrch\fcs0 _x000d__x000a_\cs15\i0\v\f1\fs20\cf9\insrsid14640920\charrsid15816280 &lt;/TitreJust&gt;}{\rtlch\fcs1 \af0 \ltrch\fcs0 \insrsid14640920\charrsid15816280 _x000d__x000a_\par }\pard\plain \ltrpar\s21\ql \li0\ri0\sb240\nowidctlpar\wrapdefault\aspalpha\aspnum\faauto\adjustright\rin0\lin0\itap0\pararsid14640920 \rtlch\fcs1 \af0\afs20\alang1025 \ltrch\fcs0 \i\fs24\lang1082\langfe2057\cgrid\langnp1082\langfenp2057 {\rtlch\fcs1 _x000d__x000a_\af0 \ltrch\fcs0 \cs15\i0\v\f1\fs20\cf9\insrsid14640920\charrsid15816280 &lt;OptDelPrev&gt;}{\rtlch\fcs1 \af0 \ltrch\fcs0 \insrsid14640920\charrsid15816280 #}{\rtlch\fcs1 \af0 \ltrch\fcs0 \cs16\v\cf15\insrsid14640920\charrsid15816280 _x000d__x000a_MNU[TEXTJUSTYES][TEXTJUSTNO]@CHOICE@}{\rtlch\fcs1 \af0 \ltrch\fcs0 \insrsid14640920\charrsid15816280 #}{\rtlch\fcs1 \af0 \ltrch\fcs0 \cs15\i0\v\f1\fs20\cf9\insrsid14640920\charrsid15816280 &lt;/OptDelPrev&gt;}{\rtlch\fcs1 \af0 \ltrch\fcs0 _x000d__x000a_\insrsid14640920\charrsid15816280 _x000d__x000a_\par }\pard\plain \ltrpar\ql \li0\ri0\widctlpar\wrapdefault\aspalpha\aspnum\faauto\adjustright\rin0\lin0\itap0\pararsid14640920 \rtlch\fcs1 \af0\afs20\alang1025 \ltrch\fcs0 \fs24\lang2057\langfe2057\cgrid\langnp2057\langfenp2057 {\rtlch\fcs1 \af0 \ltrch\fcs0 _x000d__x000a_\cs15\v\f1\fs20\cf9\lang1082\langfe2057\langnp1082\insrsid14640920\charrsid15816280 &lt;/Amend&gt;}{\rtlch\fcs1 \af0 \ltrch\fcs0 \insrsid14640920\charrsid16324206 {\*\bkmkend restart}_x000d__x000a_\par }\pard \ltrpar\ql \li0\ri0\widctlpar\wrapdefault\aspalpha\aspnum\faauto\adjustright\rin0\lin0\itap0\pararsid16324206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29_x000d__x000a_2128abf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670353 HideTWBExt;}{\s16\ql \li0\ri0\sa120\nowidctlpar\wrapdefault\aspalpha\aspnum\faauto\adjustright\rin0\lin0\itap0 \rtlch\fcs1 \af0\afs20\alang1025 \ltrch\fcs0 _x000d__x000a_\fs24\lang2057\langfe2057\cgrid\langnp2057\langfenp2057 \sbasedon0 \snext16 \slink17 \spriority0 \styrsid3670353 Normal6;}{\*\cs17 \additive \fs24 \slink16 \slocked \spriority0 \styrsid3670353 Normal6 Char;}{_x000d__x000a_\s18\ql \li0\ri0\nowidctlpar\wrapdefault\aspalpha\aspnum\faauto\adjustright\rin0\lin0\itap0 \rtlch\fcs1 \af0\afs20\alang1025 \ltrch\fcs0 \b\fs24\lang2057\langfe2057\cgrid\langnp2057\langfenp2057 \sbasedon0 \snext18 \slink19 \spriority0 \styrsid3670353 _x000d__x000a_NormalBold;}{\*\cs19 \additive \b\fs24 \slink18 \slocked \spriority0 \styrsid3670353 NormalBold Char;}{\s20\ql \li0\ri0\sb240\nowidctlpar\wrapdefault\aspalpha\aspnum\faauto\adjustright\rin0\lin0\itap0 \rtlch\fcs1 \af0\afs20\alang1025 \ltrch\fcs0 _x000d__x000a_\i\fs24\lang2057\langfe2057\cgrid\langnp2057\langfenp2057 \sbasedon0 \snext20 \spriority0 \styrsid3670353 Normal12Italic;}{\s21\qc \li0\ri0\sb240\nowidctlpar\wrapdefault\aspalpha\aspnum\faauto\adjustright\rin0\lin0\itap0 \rtlch\fcs1 \af0\afs20\alang1025 _x000d__x000a_\ltrch\fcs0 \i\fs24\lang2057\langfe2057\cgrid\langnp2057\langfenp2057 \sbasedon0 \snext21 \spriority0 \styrsid3670353 CrossRef;}{\s22\qc \li0\ri0\sb240\keepn\nowidctlpar\wrapdefault\aspalpha\aspnum\faauto\adjustright\rin0\lin0\itap0 \rtlch\fcs1 _x000d__x000a_\af0\afs20\alang1025 \ltrch\fcs0 \i\fs24\lang2057\langfe2057\cgrid\langnp2057\langfenp2057 \sbasedon0 \snext0 \spriority0 \styrsid3670353 JustificationTitle;}{_x000d__x000a_\s23\qc \li0\ri0\sa240\nowidctlpar\wrapdefault\aspalpha\aspnum\faauto\adjustright\rin0\lin0\itap0 \rtlch\fcs1 \af0\afs20\alang1025 \ltrch\fcs0 \i\fs24\lang2057\langfe2057\cgrid\langnp2057\langfenp2057 \sbasedon0 \snext23 \spriority0 \styrsid3670353 _x000d__x000a_ColumnHeading;}{\s24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4 \spriority0 \styrsid3670353 AMNumberTabs;}{_x000d__x000a_\s25\ql \li0\ri0\sb240\nowidctlpar\wrapdefault\aspalpha\aspnum\faauto\adjustright\rin0\lin0\itap0 \rtlch\fcs1 \af0\afs20\alang1025 \ltrch\fcs0 \b\fs24\lang2057\langfe2057\cgrid\langnp2057\langfenp2057 \sbasedon0 \snext25 \spriority0 \styrsid3670353 _x000d__x000a_NormalBold12b;}}{\*\rsidtbl \rsid24658\rsid735077\rsid2892074\rsid3670353\rsid4666813\rsid5724032\rsid6641733\rsid9636012\rsid11215221\rsid12154954\rsid14424199\rsid15204470\rsid15285974\rsid15950462\rsid16324206\rsid16662270}{\mmathPr\mmathFont34_x000d__x000a_\mbrkBin0\mbrkBinSub0\msmallFrac0\mdispDef1\mlMargin0\mrMargin0\mdefJc1\mwrapIndent1440\mintLim0\mnaryLim1}{\info{\author VELLA George}{\operator VELLA George}{\creatim\yr2018\mo5\dy22\hr10\min59}{\revtim\yr2018\mo5\dy22\hr10\min59}{\version1}{\edmins0}_x000d__x000a_{\nofpages1}{\nofwords29}{\nofchars338}{\*\company European Parliament}{\nofcharsws339}{\vern9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3670353\utinl \fet0{\*\wgrffmtfilter 013f}\ilfomacatclnup0{\*\template C:\\Users\\gvella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72403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72403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72403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724032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4\ql \li0\ri0\sb240\keepn\nowidctlpar\tx879\tx936\tx1021\tx1077\tx1134\tx1191\tx1247\tx1304\tx1361\tx1418\tx1474\tx1531\tx1588\tx1644\tx1701\tx1758\tx1814\tx1871\tx2070\tx2126\tx3374\tx3430\wrapdefault\aspalpha\aspnum\faauto\adjustright\rin0_x000d__x000a_\lin0\itap0\pararsid3670353 \rtlch\fcs1 \af0\afs20\alang1025 \ltrch\fcs0 \b\fs24\lang2057\langfe2057\cgrid\langnp2057\langfenp2057 {\rtlch\fcs1 \af0 \ltrch\fcs0 \cs15\b0\v\f1\fs20\cf9\insrsid3670353\charrsid4593153 {\*\bkmkstart restart}&lt;Amend&gt;}{_x000d__x000a_\rtlch\fcs1 \af0 \ltrch\fcs0 \insrsid3670353\charrsid4593153 [ZAMENDMENT]\tab \tab }{\rtlch\fcs1 \af0 \ltrch\fcs0 \cs15\b0\v\f1\fs20\cf9\insrsid3670353\charrsid4593153 &lt;NumAm&gt;}{\rtlch\fcs1 \af0 \ltrch\fcs0 \insrsid3670353\charrsid4593153 [ZNRAM]}{_x000d__x000a_\rtlch\fcs1 \af0 \ltrch\fcs0 \cs15\b0\v\f1\fs20\cf9\insrsid3670353\charrsid4593153 &lt;/NumAm&gt;}{\rtlch\fcs1 \af0 \ltrch\fcs0 \insrsid3670353\charrsid4593153 _x000d__x000a_\par }\pard\plain \ltrpar\s25\ql \li0\ri0\sb240\keepn\nowidctlpar\wrapdefault\aspalpha\aspnum\faauto\adjustright\rin0\lin0\itap0\pararsid3670353 \rtlch\fcs1 \af0\afs20\alang1025 \ltrch\fcs0 \b\fs24\lang2057\langfe2057\cgrid\langnp2057\langfenp2057 {_x000d__x000a_\rtlch\fcs1 \af0 \ltrch\fcs0 \cs15\b0\v\f1\fs20\cf9\insrsid3670353\charrsid4593153 &lt;DocAmend&gt;}{\rtlch\fcs1 \af0 \ltrch\fcs0 \insrsid3670353\charrsid4593153 [ZPROPOSAL][ZAMACT]}{\rtlch\fcs1 \af0 \ltrch\fcs0 _x000d__x000a_\cs15\b0\v\f1\fs20\cf9\insrsid3670353\charrsid4593153 &lt;/DocAmend&gt;}{\rtlch\fcs1 \af0 \ltrch\fcs0 \insrsid3670353\charrsid4593153 _x000d__x000a_\par }\pard\plain \ltrpar\s18\ql \li0\ri0\keepn\nowidctlpar\wrapdefault\aspalpha\aspnum\faauto\adjustright\rin0\lin0\itap0\pararsid3670353 \rtlch\fcs1 \af0\afs20\alang1025 \ltrch\fcs0 \b\fs24\lang2057\langfe2057\cgrid\langnp2057\langfenp2057 {\rtlch\fcs1 \af0 _x000d__x000a_\ltrch\fcs0 \cs15\b0\v\f1\fs20\cf9\insrsid3670353\charrsid4593153 &lt;Article&gt;}{\rtlch\fcs1 \af0 \ltrch\fcs0 \insrsid3670353\charrsid4593153 [ZAMPART]}{\rtlch\fcs1 \af0 \ltrch\fcs0 \cs15\b0\v\f1\fs20\cf9\insrsid3670353\charrsid4593153 &lt;/Article&gt;}{_x000d__x000a_\rtlch\fcs1 \af0 \ltrch\fcs0 \insrsid3670353\charrsid4593153 _x000d__x000a_\par }\pard\plain \ltrpar\ql \li0\ri0\keepn\widctlpar\wrapdefault\aspalpha\aspnum\faauto\adjustright\rin0\lin0\itap0\pararsid3670353 \rtlch\fcs1 \af0\afs20\alang1025 \ltrch\fcs0 \fs24\lang2057\langfe2057\cgrid\langnp2057\langfenp2057 {\rtlch\fcs1 \af0 _x000d__x000a_\ltrch\fcs0 \cs15\v\f1\fs20\cf9\insrsid3670353\charrsid4593153 &lt;DocAmend2&gt;&lt;OptDel&gt;}{\rtlch\fcs1 \af0 \ltrch\fcs0 \insrsid3670353\charrsid4593153 [ZNRACT]}{\rtlch\fcs1 \af0 \ltrch\fcs0 \cs15\v\f1\fs20\cf9\insrsid3670353\charrsid4593153 _x000d__x000a_&lt;/OptDel&gt;&lt;/DocAmend2&gt;}{\rtlch\fcs1 \af0 \ltrch\fcs0 \insrsid3670353\charrsid4593153 _x000d__x000a_\par }\pard \ltrpar\ql \li0\ri0\widctlpar\wrapdefault\aspalpha\aspnum\faauto\adjustright\rin0\lin0\itap0\pararsid3670353 {\rtlch\fcs1 \af0 \ltrch\fcs0 \cs15\v\f1\fs20\cf9\insrsid3670353\charrsid4593153 &lt;Article2&gt;&lt;OptDel&gt;}{\rtlch\fcs1 \af0 \ltrch\fcs0 _x000d__x000a_\insrsid3670353\charrsid4593153 [ZACTPART]}{\rtlch\fcs1 \af0 \ltrch\fcs0 \cs15\v\f1\fs20\cf9\insrsid3670353\charrsid4593153 &lt;/OptDel&gt;&lt;/Article2&gt;}{\rtlch\fcs1 \af0 \ltrch\fcs0 \insrsid3670353\charrsid4593153 _x000d__x000a_\par \ltrrow}\trowd \irow0\irowband0\ltrrow\ts11\trqc\trgaph340\trleft-340\trftsWidth3\trwWidth9752\trftsWidthB3\trftsWidthA3\trpaddl340\trpaddr340\trpaddfl3\trpaddfr3\tblrsid2517430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14315216 {\rtlch\fcs1 \af0 \ltrch\fcs0 _x000d__x000a_\insrsid3670353\charrsid4593153 \cell }\pard \ltrpar\ql \li0\ri0\widctlpar\intbl\wrapdefault\aspalpha\aspnum\faauto\adjustright\rin0\lin0 {\rtlch\fcs1 \af0 \ltrch\fcs0 \insrsid3670353\charrsid4593153 \trowd \irow0\irowband0\ltrrow_x000d__x000a_\ts11\trqc\trgaph340\trleft-340\trftsWidth3\trwWidth9752\trftsWidthB3\trftsWidthA3\trpaddl340\trpaddr340\trpaddfl3\trpaddfr3\tblrsid2517430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2517430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4315216 \rtlch\fcs1 \af0\afs20\alang1025 \ltrch\fcs0 \i\fs24\lang2057\langfe2057\cgrid\langnp2057\langfenp2057 {\rtlch\fcs1 \af0 \ltrch\fcs0 _x000d__x000a_\insrsid3670353\charrsid4593153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3670353\charrsid4593153 \trowd \irow1\irowband1\ltrrow_x000d__x000a_\ts11\trqc\trgaph340\trleft-340\trftsWidth3\trwWidth9752\trftsWidthB3\trftsWidthA3\trpaddl340\trpaddr340\trpaddfl3\trpaddfr3\tblrsid2517430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6\ql \li0\ri0\sa120\nowidctlpar\intbl\wrapdefault\aspalpha\aspnum\faauto\adjustright\rin0\lin0\pararsid2517430 \rtlch\fcs1 \af0\afs20\alang1025 \ltrch\fcs0 \fs24\lang2057\langfe2057\cgrid\langnp2057\langfenp2057 {\rtlch\fcs1 \af0 \ltrch\fcs0 _x000d__x000a_\insrsid3670353\charrsid4593153 [ZTEXTL]\cell [ZTEXTR]}{\rtlch\fcs1 \af0\afs24 \ltrch\fcs0 \insrsid3670353\charrsid4593153 \cell }\pard\plain \ltrpar\ql \li0\ri0\widctlpar\intbl\wrapdefault\aspalpha\aspnum\faauto\adjustright\rin0\lin0 \rtlch\fcs1 _x000d__x000a_\af0\afs20\alang1025 \ltrch\fcs0 \fs24\lang2057\langfe2057\cgrid\langnp2057\langfenp2057 {\rtlch\fcs1 \af0 \ltrch\fcs0 \insrsid3670353\charrsid4593153 \trowd \irow2\irowband2\lastrow \ltrrow_x000d__x000a_\ts11\trqc\trgaph340\trleft-340\trftsWidth3\trwWidth9752\trftsWidthB3\trftsWidthA3\trpaddl340\trpaddr340\trpaddfl3\trpaddfr3\tblrsid2517430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1\qc \li0\ri0\sb240\nowidctlpar\wrapdefault\aspalpha\aspnum\faauto\adjustright\rin0\lin0\itap0\pararsid3670353 \rtlch\fcs1 \af0\afs20\alang1025 \ltrch\fcs0 \i\fs24\lang2057\langfe2057\cgrid\langnp2057\langfenp2057 {\rtlch\fcs1 \af0 \ltrch\fcs0 _x000d__x000a_\cs15\i0\v\f1\fs20\cf9\insrsid3670353\charrsid4593153 &lt;OptDel&gt;}{\rtlch\fcs1 \af0 \ltrch\fcs0 \insrsid3670353\charrsid4593153 [ZCROSSREF]}{\rtlch\fcs1 \af0 \ltrch\fcs0 \cs15\i0\v\f1\fs20\cf9\insrsid3670353\charrsid4593153 &lt;/OptDel&gt;}{\rtlch\fcs1 \af0 _x000d__x000a_\ltrch\fcs0 \insrsid3670353\charrsid4593153 _x000d__x000a_\par }\pard\plain \ltrpar\s22\qc \li0\ri0\sb240\keepn\nowidctlpar\wrapdefault\aspalpha\aspnum\faauto\adjustright\rin0\lin0\itap0\pararsid3670353 \rtlch\fcs1 \af0\afs20\alang1025 \ltrch\fcs0 \i\fs24\lang2057\langfe2057\cgrid\langnp2057\langfenp2057 {_x000d__x000a_\rtlch\fcs1 \af0 \ltrch\fcs0 \cs15\i0\v\f1\fs20\cf9\insrsid3670353\charrsid4593153 &lt;TitreJust&gt;}{\rtlch\fcs1 \af0 \ltrch\fcs0 \insrsid3670353\charrsid4593153 [ZJUSTIFICATION]}{\rtlch\fcs1 \af0 \ltrch\fcs0 _x000d__x000a_\cs15\i0\v\f1\fs20\cf9\insrsid3670353\charrsid4593153 &lt;/TitreJust&gt;}{\rtlch\fcs1 \af0 \ltrch\fcs0 \insrsid3670353\charrsid4593153 _x000d__x000a_\par }\pard\plain \ltrpar\s20\ql \li0\ri0\sb240\nowidctlpar\wrapdefault\aspalpha\aspnum\faauto\adjustright\rin0\lin0\itap0\pararsid3670353 \rtlch\fcs1 \af0\afs20\alang1025 \ltrch\fcs0 \i\fs24\lang2057\langfe2057\cgrid\langnp2057\langfenp2057 {\rtlch\fcs1 \af0 _x000d__x000a_\ltrch\fcs0 \cs15\i0\v\f1\fs20\cf9\insrsid3670353\charrsid4593153 &lt;OptDelPrev&gt;}{\rtlch\fcs1 \af0 \ltrch\fcs0 \insrsid3670353\charrsid4593153 [ZTEXTJUST]}{\rtlch\fcs1 \af0 \ltrch\fcs0 \cs15\i0\v\f1\fs20\cf9\insrsid3670353\charrsid4593153 &lt;/OptDelPrev&gt;}{_x000d__x000a_\rtlch\fcs1 \af0 \ltrch\fcs0 \insrsid3670353\charrsid4593153 _x000d__x000a_\par }\pard\plain \ltrpar\ql \li0\ri0\widctlpar\wrapdefault\aspalpha\aspnum\faauto\adjustright\rin0\lin0\itap0\pararsid3670353 \rtlch\fcs1 \af0\afs20\alang1025 \ltrch\fcs0 \fs24\lang2057\langfe2057\cgrid\langnp2057\langfenp2057 {\rtlch\fcs1 \af0 \ltrch\fcs0 _x000d__x000a_\cs15\v\f1\fs20\cf9\insrsid3670353\charrsid4593153 &lt;/Amend&gt;}{\rtlch\fcs1 \af0 \ltrch\fcs0 \insrsid3670353\charrsid16324206 {\*\bkmkend restart}_x000d__x000a_\par }\pard \ltrpar\ql \li0\ri0\widctlpar\wrapdefault\aspalpha\aspnum\faauto\adjustright\rin0\lin0\itap0\pararsid16324206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3d_x000d__x000a_1d29abf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R_COD_1amCom"/>
    <w:docVar w:name="strSubDir" w:val="1153"/>
    <w:docVar w:name="TXTAUTHOR" w:val=" Tadeusz Zwiefka "/>
    <w:docVar w:name="TXTLANGUE" w:val="MT"/>
    <w:docVar w:name="TXTLANGUEMIN" w:val="mt"/>
    <w:docVar w:name="TXTROUTE" w:val="RR\1153421MT.docx"/>
    <w:docVar w:name="TXTVERSION" w:val="01-00"/>
  </w:docVars>
  <w:rsids>
    <w:rsidRoot w:val="00814407"/>
    <w:rsid w:val="00011AAB"/>
    <w:rsid w:val="00012351"/>
    <w:rsid w:val="00084E89"/>
    <w:rsid w:val="000F1096"/>
    <w:rsid w:val="00123DD5"/>
    <w:rsid w:val="00142215"/>
    <w:rsid w:val="001767E2"/>
    <w:rsid w:val="001844B8"/>
    <w:rsid w:val="00187008"/>
    <w:rsid w:val="001C5592"/>
    <w:rsid w:val="001C5B44"/>
    <w:rsid w:val="001C6FFC"/>
    <w:rsid w:val="00212B84"/>
    <w:rsid w:val="002346B0"/>
    <w:rsid w:val="0024167A"/>
    <w:rsid w:val="002667C3"/>
    <w:rsid w:val="002669B6"/>
    <w:rsid w:val="00290BED"/>
    <w:rsid w:val="002F40BB"/>
    <w:rsid w:val="002F4B02"/>
    <w:rsid w:val="00323EF8"/>
    <w:rsid w:val="00370AC3"/>
    <w:rsid w:val="003C2068"/>
    <w:rsid w:val="003C37CF"/>
    <w:rsid w:val="004100B1"/>
    <w:rsid w:val="00432A84"/>
    <w:rsid w:val="00461601"/>
    <w:rsid w:val="004C0915"/>
    <w:rsid w:val="004D424E"/>
    <w:rsid w:val="004E42C8"/>
    <w:rsid w:val="0051271F"/>
    <w:rsid w:val="00521F46"/>
    <w:rsid w:val="00551123"/>
    <w:rsid w:val="00570A6A"/>
    <w:rsid w:val="00586E50"/>
    <w:rsid w:val="005D1A99"/>
    <w:rsid w:val="005D7609"/>
    <w:rsid w:val="005D7EE8"/>
    <w:rsid w:val="006D1137"/>
    <w:rsid w:val="006F7907"/>
    <w:rsid w:val="00732459"/>
    <w:rsid w:val="00743189"/>
    <w:rsid w:val="007932B3"/>
    <w:rsid w:val="00793EA9"/>
    <w:rsid w:val="007D6F68"/>
    <w:rsid w:val="00814407"/>
    <w:rsid w:val="008633CC"/>
    <w:rsid w:val="00865190"/>
    <w:rsid w:val="008719B9"/>
    <w:rsid w:val="0087372F"/>
    <w:rsid w:val="00894ECE"/>
    <w:rsid w:val="00896BB4"/>
    <w:rsid w:val="008A7FB8"/>
    <w:rsid w:val="009022B8"/>
    <w:rsid w:val="00917CC4"/>
    <w:rsid w:val="009408BC"/>
    <w:rsid w:val="009763DA"/>
    <w:rsid w:val="009B4B93"/>
    <w:rsid w:val="009F24BE"/>
    <w:rsid w:val="009F6C2F"/>
    <w:rsid w:val="00A22533"/>
    <w:rsid w:val="00A26F46"/>
    <w:rsid w:val="00A34FD3"/>
    <w:rsid w:val="00A36929"/>
    <w:rsid w:val="00AA35B0"/>
    <w:rsid w:val="00AD18C8"/>
    <w:rsid w:val="00AD7FA6"/>
    <w:rsid w:val="00AE4643"/>
    <w:rsid w:val="00AF0416"/>
    <w:rsid w:val="00B10CB4"/>
    <w:rsid w:val="00B23B72"/>
    <w:rsid w:val="00B42702"/>
    <w:rsid w:val="00B85407"/>
    <w:rsid w:val="00B95702"/>
    <w:rsid w:val="00BC6489"/>
    <w:rsid w:val="00BD480C"/>
    <w:rsid w:val="00BF2FB1"/>
    <w:rsid w:val="00C54E5B"/>
    <w:rsid w:val="00C73602"/>
    <w:rsid w:val="00CF60C8"/>
    <w:rsid w:val="00D22BB0"/>
    <w:rsid w:val="00D32924"/>
    <w:rsid w:val="00D503A3"/>
    <w:rsid w:val="00DA6ED0"/>
    <w:rsid w:val="00DC5011"/>
    <w:rsid w:val="00E171B6"/>
    <w:rsid w:val="00EB1753"/>
    <w:rsid w:val="00EB6CFF"/>
    <w:rsid w:val="00EE3996"/>
    <w:rsid w:val="00F904AE"/>
    <w:rsid w:val="00F934F8"/>
    <w:rsid w:val="00FB52FE"/>
    <w:rsid w:val="00FC0A34"/>
    <w:rsid w:val="00FD1DEF"/>
    <w:rsid w:val="00F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9EC1FD7-1AE6-4E61-AC2F-277694B5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B23B72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12"/>
    <w:next w:val="Normal12"/>
    <w:autoRedefine/>
    <w:uiPriority w:val="39"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character" w:customStyle="1" w:styleId="Normal6Char">
    <w:name w:val="Normal6 Char"/>
    <w:link w:val="Normal6"/>
    <w:rsid w:val="002669B6"/>
    <w:rPr>
      <w:sz w:val="24"/>
      <w:lang w:val="mt-MT" w:eastAsia="en-GB" w:bidi="ar-SA"/>
    </w:r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link w:val="NormalBoldChar"/>
    <w:rPr>
      <w:b/>
    </w:rPr>
  </w:style>
  <w:style w:type="character" w:customStyle="1" w:styleId="NormalBoldChar">
    <w:name w:val="NormalBold Char"/>
    <w:link w:val="NormalBold"/>
    <w:rsid w:val="002669B6"/>
    <w:rPr>
      <w:b/>
      <w:sz w:val="24"/>
      <w:lang w:val="mt-MT" w:eastAsia="en-GB" w:bidi="ar-SA"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"/>
    <w:pPr>
      <w:spacing w:before="240"/>
    </w:pPr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EPName">
    <w:name w:val="EPName"/>
    <w:basedOn w:val="Normal"/>
    <w:rsid w:val="006F7907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CrossRef">
    <w:name w:val="CrossRef"/>
    <w:basedOn w:val="Normal"/>
    <w:rsid w:val="00DA6ED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3C2068"/>
    <w:pPr>
      <w:tabs>
        <w:tab w:val="left" w:pos="567"/>
      </w:tabs>
    </w:pPr>
  </w:style>
  <w:style w:type="paragraph" w:customStyle="1" w:styleId="RefProc">
    <w:name w:val="RefProc"/>
    <w:basedOn w:val="Normal"/>
    <w:rsid w:val="003C37CF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StarsAndIs">
    <w:name w:val="StarsAndIs"/>
    <w:basedOn w:val="Normal"/>
    <w:pPr>
      <w:ind w:left="1418"/>
    </w:pPr>
    <w:rPr>
      <w:rFonts w:ascii="Arial" w:hAnsi="Arial"/>
      <w:b/>
      <w:sz w:val="48"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Olang">
    <w:name w:val="Olang"/>
    <w:basedOn w:val="Normal"/>
    <w:rsid w:val="002669B6"/>
    <w:pPr>
      <w:spacing w:before="240" w:after="240"/>
      <w:jc w:val="right"/>
    </w:pPr>
    <w:rPr>
      <w:noProof/>
    </w:rPr>
  </w:style>
  <w:style w:type="paragraph" w:customStyle="1" w:styleId="ColumnHeading">
    <w:name w:val="ColumnHeading"/>
    <w:basedOn w:val="Normal"/>
    <w:rsid w:val="002669B6"/>
    <w:pPr>
      <w:spacing w:after="240"/>
      <w:jc w:val="center"/>
    </w:pPr>
    <w:rPr>
      <w:i/>
    </w:rPr>
  </w:style>
  <w:style w:type="table" w:styleId="TableGrid">
    <w:name w:val="Table Grid"/>
    <w:basedOn w:val="TableNormal"/>
    <w:rsid w:val="0046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NumberTabs">
    <w:name w:val="AMNumberTabs"/>
    <w:basedOn w:val="Normal"/>
    <w:rsid w:val="004C091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NormalBold12b">
    <w:name w:val="NormalBold12b"/>
    <w:basedOn w:val="Normal"/>
    <w:rsid w:val="004C0915"/>
    <w:pPr>
      <w:spacing w:before="240"/>
    </w:pPr>
    <w:rPr>
      <w:b/>
    </w:rPr>
  </w:style>
  <w:style w:type="paragraph" w:customStyle="1" w:styleId="ZCommittee">
    <w:name w:val="ZCommittee"/>
    <w:basedOn w:val="Normal"/>
    <w:next w:val="Normal"/>
    <w:rsid w:val="00461601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461601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461601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6F7907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6F7907"/>
    <w:pPr>
      <w:jc w:val="right"/>
    </w:pPr>
  </w:style>
  <w:style w:type="paragraph" w:customStyle="1" w:styleId="Lgendesigne">
    <w:name w:val="Légende signe"/>
    <w:basedOn w:val="Normal"/>
    <w:rsid w:val="00C54E5B"/>
    <w:pPr>
      <w:tabs>
        <w:tab w:val="right" w:pos="454"/>
        <w:tab w:val="left" w:pos="737"/>
      </w:tabs>
      <w:ind w:left="737" w:hanging="737"/>
    </w:pPr>
    <w:rPr>
      <w:sz w:val="18"/>
      <w:lang w:eastAsia="en-US"/>
    </w:rPr>
  </w:style>
  <w:style w:type="paragraph" w:customStyle="1" w:styleId="Lgendetitre">
    <w:name w:val="Légende titre"/>
    <w:basedOn w:val="Normal"/>
    <w:rsid w:val="00C54E5B"/>
    <w:pPr>
      <w:spacing w:before="240" w:after="240"/>
    </w:pPr>
    <w:rPr>
      <w:b/>
      <w:i/>
      <w:lang w:eastAsia="en-US"/>
    </w:rPr>
  </w:style>
  <w:style w:type="paragraph" w:customStyle="1" w:styleId="Lgendestandard">
    <w:name w:val="Légende standard"/>
    <w:basedOn w:val="Lgendesigne"/>
    <w:rsid w:val="00C54E5B"/>
    <w:pPr>
      <w:ind w:left="0" w:firstLine="0"/>
    </w:pPr>
  </w:style>
  <w:style w:type="paragraph" w:styleId="FootnoteText">
    <w:name w:val="footnote text"/>
    <w:basedOn w:val="Normal"/>
    <w:link w:val="FootnoteTextChar"/>
    <w:uiPriority w:val="99"/>
    <w:unhideWhenUsed/>
    <w:rsid w:val="00C54E5B"/>
    <w:pPr>
      <w:widowControl/>
      <w:ind w:left="720" w:hanging="720"/>
      <w:jc w:val="both"/>
    </w:pPr>
    <w:rPr>
      <w:rFonts w:eastAsia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4E5B"/>
    <w:rPr>
      <w:rFonts w:eastAsia="Calibri"/>
      <w:lang w:eastAsia="en-US"/>
    </w:rPr>
  </w:style>
  <w:style w:type="character" w:styleId="FootnoteReference">
    <w:name w:val="footnote reference"/>
    <w:uiPriority w:val="99"/>
    <w:unhideWhenUsed/>
    <w:rsid w:val="00C54E5B"/>
    <w:rPr>
      <w:shd w:val="clear" w:color="auto" w:fill="auto"/>
      <w:vertAlign w:val="superscript"/>
    </w:rPr>
  </w:style>
  <w:style w:type="paragraph" w:customStyle="1" w:styleId="ManualConsidrant">
    <w:name w:val="Manual Considérant"/>
    <w:basedOn w:val="Normal"/>
    <w:rsid w:val="00C54E5B"/>
    <w:pPr>
      <w:widowControl/>
      <w:spacing w:before="120" w:after="120"/>
      <w:ind w:left="709" w:hanging="709"/>
      <w:jc w:val="both"/>
    </w:pPr>
    <w:rPr>
      <w:rFonts w:eastAsia="Calibri"/>
      <w:szCs w:val="22"/>
      <w:lang w:eastAsia="en-US"/>
    </w:rPr>
  </w:style>
  <w:style w:type="paragraph" w:styleId="BalloonText">
    <w:name w:val="Balloon Text"/>
    <w:basedOn w:val="Normal"/>
    <w:link w:val="BalloonTextChar"/>
    <w:rsid w:val="00C54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54E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C54E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4E5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54E5B"/>
  </w:style>
  <w:style w:type="paragraph" w:styleId="CommentSubject">
    <w:name w:val="annotation subject"/>
    <w:basedOn w:val="CommentText"/>
    <w:next w:val="CommentText"/>
    <w:link w:val="CommentSubjectChar"/>
    <w:rsid w:val="00C54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4E5B"/>
    <w:rPr>
      <w:b/>
      <w:bCs/>
    </w:rPr>
  </w:style>
  <w:style w:type="paragraph" w:customStyle="1" w:styleId="NormalTabs">
    <w:name w:val="NormalTabs"/>
    <w:basedOn w:val="Normal"/>
    <w:qFormat/>
    <w:rsid w:val="00C54E5B"/>
    <w:pPr>
      <w:tabs>
        <w:tab w:val="center" w:pos="284"/>
        <w:tab w:val="left" w:pos="426"/>
      </w:tabs>
    </w:pPr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vella\AppData\Local\Temp\PR_COD_1amCo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D42A-8DBE-4380-8A93-51E9335C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PR_COD_1amCom</Template>
  <TotalTime>0</TotalTime>
  <Pages>20</Pages>
  <Words>3643</Words>
  <Characters>20768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PR_COD_1amCom</vt:lpstr>
    </vt:vector>
  </TitlesOfParts>
  <Company/>
  <LinksUpToDate>false</LinksUpToDate>
  <CharactersWithSpaces>24363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PR_COD_1amCom</dc:title>
  <dc:subject/>
  <dc:creator>VELLA George</dc:creator>
  <cp:keywords/>
  <dc:description/>
  <cp:lastModifiedBy>VELLA George</cp:lastModifiedBy>
  <cp:revision>2</cp:revision>
  <cp:lastPrinted>2004-11-04T09:41:00Z</cp:lastPrinted>
  <dcterms:created xsi:type="dcterms:W3CDTF">2018-06-01T09:41:00Z</dcterms:created>
  <dcterms:modified xsi:type="dcterms:W3CDTF">2018-06-01T09:41:00Z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9.3.0 Build [20180227]</vt:lpwstr>
  </property>
  <property fmtid="{D5CDD505-2E9C-101B-9397-08002B2CF9AE}" pid="3" name="LastEdited with">
    <vt:lpwstr>9.3.0 Build [20180227]</vt:lpwstr>
  </property>
  <property fmtid="{D5CDD505-2E9C-101B-9397-08002B2CF9AE}" pid="4" name="&lt;FdR&gt;">
    <vt:lpwstr>1153421</vt:lpwstr>
  </property>
  <property fmtid="{D5CDD505-2E9C-101B-9397-08002B2CF9AE}" pid="5" name="&lt;Type&gt;">
    <vt:lpwstr>RR</vt:lpwstr>
  </property>
  <property fmtid="{D5CDD505-2E9C-101B-9397-08002B2CF9AE}" pid="6" name="&lt;ModelCod&gt;">
    <vt:lpwstr>\\eiciLUXpr1\pdocep$\DocEP\DOCS\General\PR\PR_Leg\COD\COD_1st\PR_COD_1amCom.dot(30/06/2017 07:37:07)</vt:lpwstr>
  </property>
  <property fmtid="{D5CDD505-2E9C-101B-9397-08002B2CF9AE}" pid="7" name="&lt;ModelTra&gt;">
    <vt:lpwstr>\\eiciLUXpr1\pdocep$\DocEP\TRANSFIL\MT\PR_COD_1amCom.MT(24/10/2017 09:31:36)</vt:lpwstr>
  </property>
  <property fmtid="{D5CDD505-2E9C-101B-9397-08002B2CF9AE}" pid="8" name="&lt;Model&gt;">
    <vt:lpwstr>PR_COD_1amCom</vt:lpwstr>
  </property>
  <property fmtid="{D5CDD505-2E9C-101B-9397-08002B2CF9AE}" pid="9" name="FooterPath">
    <vt:lpwstr>RR\1153421MT.docx</vt:lpwstr>
  </property>
  <property fmtid="{D5CDD505-2E9C-101B-9397-08002B2CF9AE}" pid="10" name="PE number">
    <vt:lpwstr>613.544</vt:lpwstr>
  </property>
  <property fmtid="{D5CDD505-2E9C-101B-9397-08002B2CF9AE}" pid="11" name="SDLStudio">
    <vt:lpwstr/>
  </property>
  <property fmtid="{D5CDD505-2E9C-101B-9397-08002B2CF9AE}" pid="12" name="&lt;Extension&gt;">
    <vt:lpwstr>MT</vt:lpwstr>
  </property>
</Properties>
</file>