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608D" w:rsidRPr="002D06EA" w:rsidTr="009B5B3C">
        <w:trPr>
          <w:trHeight w:hRule="exact" w:val="1418"/>
        </w:trPr>
        <w:tc>
          <w:tcPr>
            <w:tcW w:w="6804" w:type="dxa"/>
            <w:shd w:val="clear" w:color="auto" w:fill="auto"/>
            <w:vAlign w:val="center"/>
          </w:tcPr>
          <w:p w:rsidR="0010608D" w:rsidRPr="002D06EA" w:rsidRDefault="00502A6D" w:rsidP="009B5B3C">
            <w:pPr>
              <w:pStyle w:val="EPName"/>
            </w:pPr>
            <w:bookmarkStart w:id="0" w:name="_GoBack"/>
            <w:bookmarkEnd w:id="0"/>
            <w:r>
              <w:t>Parlament Europejski</w:t>
            </w:r>
          </w:p>
          <w:p w:rsidR="0010608D" w:rsidRPr="002D06EA" w:rsidRDefault="00BE788D" w:rsidP="00BE788D">
            <w:pPr>
              <w:pStyle w:val="EPTerm"/>
              <w:rPr>
                <w:rStyle w:val="HideTWBExt"/>
                <w:noProof w:val="0"/>
                <w:vanish w:val="0"/>
                <w:color w:val="auto"/>
              </w:rPr>
            </w:pPr>
            <w:r>
              <w:t>2014-2019</w:t>
            </w:r>
          </w:p>
        </w:tc>
        <w:tc>
          <w:tcPr>
            <w:tcW w:w="2268" w:type="dxa"/>
            <w:shd w:val="clear" w:color="auto" w:fill="auto"/>
          </w:tcPr>
          <w:p w:rsidR="0010608D" w:rsidRPr="002D06EA" w:rsidRDefault="00B207E7" w:rsidP="009B5B3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7" o:title="EP logo RGB_Mute"/>
                </v:shape>
              </w:pict>
            </w:r>
          </w:p>
        </w:tc>
      </w:tr>
    </w:tbl>
    <w:p w:rsidR="00EA124D" w:rsidRPr="002D06EA" w:rsidRDefault="00EA124D" w:rsidP="00EA124D">
      <w:pPr>
        <w:pStyle w:val="LineTop"/>
      </w:pPr>
    </w:p>
    <w:p w:rsidR="000953B1" w:rsidRPr="002D06EA" w:rsidRDefault="000953B1" w:rsidP="000953B1">
      <w:pPr>
        <w:pStyle w:val="RefProc"/>
      </w:pPr>
      <w:r>
        <w:rPr>
          <w:rStyle w:val="HideTWBExt"/>
          <w:b w:val="0"/>
          <w:noProof w:val="0"/>
        </w:rPr>
        <w:t>&lt;NoDocSe&gt;</w:t>
      </w:r>
      <w:r>
        <w:t>0121/2016</w:t>
      </w:r>
      <w:r>
        <w:rPr>
          <w:rStyle w:val="HideTWBExt"/>
          <w:b w:val="0"/>
          <w:noProof w:val="0"/>
        </w:rPr>
        <w:t>&lt;/NoDocSe&gt;</w:t>
      </w:r>
    </w:p>
    <w:p w:rsidR="000953B1" w:rsidRPr="002D06EA" w:rsidRDefault="000953B1" w:rsidP="000953B1">
      <w:pPr>
        <w:pStyle w:val="ZDate"/>
      </w:pPr>
      <w:r>
        <w:rPr>
          <w:rStyle w:val="HideTWBExt"/>
          <w:noProof w:val="0"/>
        </w:rPr>
        <w:t>&lt;Date&gt;</w:t>
      </w:r>
      <w:r>
        <w:rPr>
          <w:rStyle w:val="HideTWBInt"/>
        </w:rPr>
        <w:t>{21/11/2016}</w:t>
      </w:r>
      <w:r>
        <w:t>21.11.2016</w:t>
      </w:r>
      <w:r>
        <w:rPr>
          <w:rStyle w:val="HideTWBExt"/>
          <w:noProof w:val="0"/>
        </w:rPr>
        <w:t>&lt;/Date&gt;</w:t>
      </w:r>
    </w:p>
    <w:p w:rsidR="00D1766A" w:rsidRPr="002D06EA" w:rsidRDefault="00D1766A">
      <w:pPr>
        <w:pStyle w:val="TypeDoc"/>
      </w:pPr>
      <w:r>
        <w:rPr>
          <w:rStyle w:val="HideTWBExt"/>
          <w:b w:val="0"/>
          <w:noProof w:val="0"/>
        </w:rPr>
        <w:t>&lt;TitreType&gt;</w:t>
      </w:r>
      <w:r>
        <w:t>OŚWIADCZENIE PISEMNE</w:t>
      </w:r>
      <w:r>
        <w:rPr>
          <w:rStyle w:val="HideTWBExt"/>
          <w:b w:val="0"/>
          <w:noProof w:val="0"/>
        </w:rPr>
        <w:t>&lt;/TitreType&gt;</w:t>
      </w:r>
    </w:p>
    <w:p w:rsidR="00D1766A" w:rsidRPr="002D06EA" w:rsidRDefault="00D1766A">
      <w:pPr>
        <w:pStyle w:val="Cover12"/>
      </w:pPr>
      <w:r>
        <w:rPr>
          <w:rStyle w:val="HideTWBExt"/>
          <w:noProof w:val="0"/>
        </w:rPr>
        <w:t>&lt;TitreRecueil&gt;</w:t>
      </w:r>
      <w:r>
        <w:t>złożone zgodnie z art. 136 Regulaminu</w:t>
      </w:r>
      <w:r>
        <w:rPr>
          <w:rStyle w:val="HideTWBExt"/>
          <w:noProof w:val="0"/>
        </w:rPr>
        <w:t>&lt;/TitreRecueil&gt;</w:t>
      </w:r>
    </w:p>
    <w:p w:rsidR="00D1766A" w:rsidRPr="002D06EA" w:rsidRDefault="009B3994" w:rsidP="008C296D">
      <w:pPr>
        <w:pStyle w:val="Cover24"/>
      </w:pPr>
      <w:r>
        <w:rPr>
          <w:rStyle w:val="HideTWBExt"/>
          <w:noProof w:val="0"/>
        </w:rPr>
        <w:t>&lt;Titre&gt;</w:t>
      </w:r>
      <w:r>
        <w:t>w sprawie znaczenia wyspecjalizowanego kształcenia technicznego ludzi młodych chcących pracować w sektorze pierwotnym</w:t>
      </w:r>
      <w:r>
        <w:rPr>
          <w:rStyle w:val="HideTWBExt"/>
          <w:noProof w:val="0"/>
        </w:rPr>
        <w:t>&lt;/Titre&gt;</w:t>
      </w:r>
    </w:p>
    <w:p w:rsidR="009B3994" w:rsidRPr="002D06EA" w:rsidRDefault="009B3994" w:rsidP="009B3994">
      <w:pPr>
        <w:pStyle w:val="CoverBold84"/>
      </w:pPr>
      <w:r>
        <w:rPr>
          <w:rStyle w:val="HideTWBExt"/>
          <w:b w:val="0"/>
          <w:noProof w:val="0"/>
        </w:rPr>
        <w:t>&lt;Depute&gt;</w:t>
      </w:r>
      <w:r>
        <w:t>Edouard Ferrand (ENF), Philippe Loiseau (ENF), Mara Bizzotto (ENF), Angelo Ciocca (ENF), Lorenzo Fontana (ENF), Louis Aliot (ENF), Mireille D’Ornano (ENF), Matteo Salvini (ENF), Salvatore Cicu (PPE), Nicolas Bay (ENF), Remo Sernagiotto (ECR)</w:t>
      </w:r>
      <w:r>
        <w:rPr>
          <w:rStyle w:val="HideTWBExt"/>
          <w:b w:val="0"/>
          <w:noProof w:val="0"/>
        </w:rPr>
        <w:t>&lt;/Depute&gt;</w:t>
      </w:r>
    </w:p>
    <w:p w:rsidR="00D1766A" w:rsidRPr="002D06EA" w:rsidRDefault="00502A6D">
      <w:pPr>
        <w:pStyle w:val="CoverNormal"/>
      </w:pPr>
      <w:r>
        <w:t xml:space="preserve">Termin: </w:t>
      </w:r>
      <w:r>
        <w:rPr>
          <w:rStyle w:val="HideTWBExt"/>
          <w:noProof w:val="0"/>
        </w:rPr>
        <w:t>&lt;DateForclusion&gt;</w:t>
      </w:r>
      <w:r>
        <w:rPr>
          <w:rStyle w:val="HideTWBInt"/>
        </w:rPr>
        <w:t>{21/02/2017}</w:t>
      </w:r>
      <w:r>
        <w:t>21.2.2017</w:t>
      </w:r>
      <w:r>
        <w:rPr>
          <w:rStyle w:val="HideTWBExt"/>
          <w:noProof w:val="0"/>
        </w:rPr>
        <w:t>&lt;/DateForclusion&gt;</w:t>
      </w:r>
    </w:p>
    <w:p w:rsidR="00D1766A" w:rsidRPr="002D06EA" w:rsidRDefault="00D1766A" w:rsidP="009D3FE0">
      <w:pPr>
        <w:pStyle w:val="CoverNormal"/>
      </w:pPr>
    </w:p>
    <w:p w:rsidR="00D1766A" w:rsidRPr="002D06EA" w:rsidRDefault="00D1766A">
      <w:pPr>
        <w:pStyle w:val="Normal12Bold"/>
      </w:pPr>
      <w:r>
        <w:br w:type="page"/>
      </w:r>
      <w:r>
        <w:lastRenderedPageBreak/>
        <w:t>0121/2016</w:t>
      </w:r>
    </w:p>
    <w:p w:rsidR="00D1766A" w:rsidRPr="002D06EA" w:rsidRDefault="00502A6D">
      <w:pPr>
        <w:pStyle w:val="Normal36Bold"/>
      </w:pPr>
      <w:r>
        <w:t>Oświadczenie pisemne, złożone zgodnie z art. 136 Regulaminu, w sprawie znaczenia wyspecjalizowanego kształcenia technicznego ludzi młodych chcących pracować w sektorze pierwotnym</w:t>
      </w:r>
      <w:r>
        <w:rPr>
          <w:rStyle w:val="FootnoteReference"/>
        </w:rPr>
        <w:footnoteReference w:id="1"/>
      </w:r>
    </w:p>
    <w:p w:rsidR="00BE788D" w:rsidRPr="002D06EA" w:rsidRDefault="00D1766A" w:rsidP="00BE788D">
      <w:pPr>
        <w:pStyle w:val="Hanging12"/>
      </w:pPr>
      <w:r>
        <w:t>1.</w:t>
      </w:r>
      <w:r>
        <w:tab/>
        <w:t xml:space="preserve">Rolnictwo jest jednym z kluczowych sektorów gospodarki europejskiej. Pomimo kryzysu, który dotyka w szczególności Francję i Włochy, sektor rolnictwa stanowi obiekt zainteresowania młodych ludzi, którzy coraz częściej chcą pracować w rolnictwie. </w:t>
      </w:r>
    </w:p>
    <w:p w:rsidR="00BE788D" w:rsidRPr="002D06EA" w:rsidRDefault="00BE788D" w:rsidP="00BE788D">
      <w:pPr>
        <w:pStyle w:val="Hanging12"/>
      </w:pPr>
      <w:r>
        <w:t>2.</w:t>
      </w:r>
      <w:r>
        <w:tab/>
        <w:t>Aby spełnić wymagania coraz bardziej złożonego rynku oraz konkurować z krajami trzecimi, rolnicy muszą posiąść nowe umiejętności, od zarządzania po marketing.</w:t>
      </w:r>
    </w:p>
    <w:p w:rsidR="00BE788D" w:rsidRPr="002D06EA" w:rsidRDefault="00BE788D" w:rsidP="00BE788D">
      <w:pPr>
        <w:pStyle w:val="Hanging12"/>
      </w:pPr>
      <w:r>
        <w:t>3.</w:t>
      </w:r>
      <w:r>
        <w:tab/>
        <w:t>W wielu państwach członkowskich rośnie liczba osób, które chcą kształcić się w dziedzinach związanych z sektorem pierwotnym: we Francji młodzi ludzie specjalizują się przede wszystkim w zarządzaniu gospodarstwami rolnymi (+14%), a we Włoszech ogłasza się regionalne konkursy dla absolwentów kierunków rolniczych, aby doprowadzić do poprawy sytuacji w tym sektorze.</w:t>
      </w:r>
    </w:p>
    <w:p w:rsidR="00BE788D" w:rsidRPr="002D06EA" w:rsidRDefault="00BE788D" w:rsidP="00BE788D">
      <w:pPr>
        <w:pStyle w:val="Hanging12"/>
      </w:pPr>
      <w:r>
        <w:t>4.</w:t>
      </w:r>
      <w:r>
        <w:tab/>
        <w:t>Mając na względzie wysoką stopę bezrobocia wśród ludzi młodych, należy na szczeblu europejskim promować kształcenie w tym sektorze.</w:t>
      </w:r>
    </w:p>
    <w:p w:rsidR="00BE788D" w:rsidRPr="002D06EA" w:rsidRDefault="00BE788D" w:rsidP="00BE788D">
      <w:pPr>
        <w:pStyle w:val="Hanging12"/>
      </w:pPr>
      <w:r>
        <w:t>5.</w:t>
      </w:r>
      <w:r>
        <w:tab/>
        <w:t>Wzywa się Komisję i Radę, aby we współpracy z państwami członkowskimi propagowały kształcenie w zawodach sektora pierwotnego oraz wspierały przedsiębiorczość wśród ludzi młodych.</w:t>
      </w:r>
    </w:p>
    <w:p w:rsidR="004F7CA6" w:rsidRPr="002D06EA" w:rsidRDefault="00BE788D" w:rsidP="00BE788D">
      <w:pPr>
        <w:pStyle w:val="Hanging12"/>
      </w:pPr>
      <w:r>
        <w:t>6.</w:t>
      </w:r>
      <w:r>
        <w:tab/>
        <w:t>Niniejsze oświadczenie wraz z nazwiskami sygnatariuszy zostaje przekazane Radzie i Komisji.</w:t>
      </w:r>
    </w:p>
    <w:p w:rsidR="00D1766A" w:rsidRPr="002D06EA" w:rsidRDefault="00D1766A">
      <w:pPr>
        <w:pStyle w:val="Hanging12"/>
      </w:pPr>
    </w:p>
    <w:sectPr w:rsidR="00D1766A" w:rsidRPr="002D06EA" w:rsidSect="00287C8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6D" w:rsidRPr="002D06EA" w:rsidRDefault="00502A6D">
      <w:r w:rsidRPr="002D06EA">
        <w:separator/>
      </w:r>
    </w:p>
  </w:endnote>
  <w:endnote w:type="continuationSeparator" w:id="0">
    <w:p w:rsidR="00502A6D" w:rsidRPr="002D06EA" w:rsidRDefault="00502A6D">
      <w:r w:rsidRPr="002D06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80" w:rsidRPr="002D06EA" w:rsidRDefault="00287C80" w:rsidP="00287C80">
    <w:pPr>
      <w:pStyle w:val="Footer"/>
    </w:pPr>
    <w:r>
      <w:t>PE</w:t>
    </w:r>
    <w:r>
      <w:rPr>
        <w:rStyle w:val="HideTWBExt"/>
        <w:noProof w:val="0"/>
      </w:rPr>
      <w:t>&lt;NoPE&gt;</w:t>
    </w:r>
    <w:r>
      <w:t>594.663</w:t>
    </w:r>
    <w:r>
      <w:rPr>
        <w:rStyle w:val="HideTWBExt"/>
        <w:noProof w:val="0"/>
      </w:rPr>
      <w:t>&lt;/NoPE&gt;&lt;Version&gt;</w:t>
    </w:r>
    <w:r>
      <w:t>v01-00</w:t>
    </w:r>
    <w:r>
      <w:rPr>
        <w:rStyle w:val="HideTWBExt"/>
        <w:noProof w:val="0"/>
      </w:rPr>
      <w:t>&lt;/Version&gt;</w:t>
    </w:r>
    <w:r>
      <w:tab/>
    </w:r>
    <w:r w:rsidRPr="002D06EA">
      <w:fldChar w:fldCharType="begin"/>
    </w:r>
    <w:r w:rsidRPr="002D06EA">
      <w:instrText xml:space="preserve"> PAGE  \* MERGEFORMAT </w:instrText>
    </w:r>
    <w:r w:rsidRPr="002D06EA">
      <w:fldChar w:fldCharType="separate"/>
    </w:r>
    <w:r w:rsidR="00B207E7">
      <w:rPr>
        <w:noProof/>
      </w:rPr>
      <w:t>2</w:t>
    </w:r>
    <w:r w:rsidRPr="002D06EA">
      <w:fldChar w:fldCharType="end"/>
    </w:r>
    <w:r>
      <w:t>/</w:t>
    </w:r>
    <w:fldSimple w:instr=" NUMPAGES  \* MERGEFORMAT ">
      <w:r w:rsidR="00B207E7">
        <w:rPr>
          <w:noProof/>
        </w:rPr>
        <w:t>2</w:t>
      </w:r>
    </w:fldSimple>
    <w:r>
      <w:tab/>
    </w:r>
    <w:r>
      <w:rPr>
        <w:rStyle w:val="HideTWBExt"/>
        <w:noProof w:val="0"/>
      </w:rPr>
      <w:t>&lt;PathFdR&gt;</w:t>
    </w:r>
    <w:r>
      <w:t>DC\1109005PL.docx</w:t>
    </w:r>
    <w:r>
      <w:rPr>
        <w:rStyle w:val="HideTWBExt"/>
        <w:noProof w:val="0"/>
      </w:rPr>
      <w:t>&lt;/PathFdR&gt;</w:t>
    </w:r>
  </w:p>
  <w:p w:rsidR="004F7CA6" w:rsidRPr="002D06EA" w:rsidRDefault="00287C80" w:rsidP="00287C80">
    <w:pPr>
      <w:pStyle w:val="Footer2"/>
    </w:pPr>
    <w: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80" w:rsidRPr="002D06EA" w:rsidRDefault="00287C80" w:rsidP="00287C80">
    <w:pPr>
      <w:pStyle w:val="Footer"/>
    </w:pPr>
    <w:r>
      <w:rPr>
        <w:rStyle w:val="HideTWBExt"/>
        <w:noProof w:val="0"/>
      </w:rPr>
      <w:t>&lt;PathFdR&gt;</w:t>
    </w:r>
    <w:r>
      <w:t>DC\1109005PL.docx</w:t>
    </w:r>
    <w:r>
      <w:rPr>
        <w:rStyle w:val="HideTWBExt"/>
        <w:noProof w:val="0"/>
      </w:rPr>
      <w:t>&lt;/PathFdR&gt;</w:t>
    </w:r>
    <w:r>
      <w:tab/>
    </w:r>
    <w:r w:rsidRPr="002D06EA">
      <w:fldChar w:fldCharType="begin"/>
    </w:r>
    <w:r w:rsidRPr="002D06EA">
      <w:instrText xml:space="preserve"> PAGE  \* MERGEFORMAT </w:instrText>
    </w:r>
    <w:r w:rsidRPr="002D06EA">
      <w:fldChar w:fldCharType="separate"/>
    </w:r>
    <w:r w:rsidR="00B207E7">
      <w:rPr>
        <w:noProof/>
      </w:rPr>
      <w:t>2</w:t>
    </w:r>
    <w:r w:rsidRPr="002D06EA">
      <w:fldChar w:fldCharType="end"/>
    </w:r>
    <w:r>
      <w:t>/</w:t>
    </w:r>
    <w:fldSimple w:instr=" NUMPAGES  \* MERGEFORMAT ">
      <w:r w:rsidR="00B207E7">
        <w:rPr>
          <w:noProof/>
        </w:rPr>
        <w:t>2</w:t>
      </w:r>
    </w:fldSimple>
    <w:r>
      <w:tab/>
      <w:t>PE</w:t>
    </w:r>
    <w:r>
      <w:rPr>
        <w:rStyle w:val="HideTWBExt"/>
        <w:noProof w:val="0"/>
      </w:rPr>
      <w:t>&lt;NoPE&gt;</w:t>
    </w:r>
    <w:r>
      <w:t>594.663</w:t>
    </w:r>
    <w:r>
      <w:rPr>
        <w:rStyle w:val="HideTWBExt"/>
        <w:noProof w:val="0"/>
      </w:rPr>
      <w:t>&lt;/NoPE&gt;&lt;Version&gt;</w:t>
    </w:r>
    <w:r>
      <w:t>v01-00</w:t>
    </w:r>
    <w:r>
      <w:rPr>
        <w:rStyle w:val="HideTWBExt"/>
        <w:noProof w:val="0"/>
      </w:rPr>
      <w:t>&lt;/Version&gt;</w:t>
    </w:r>
  </w:p>
  <w:p w:rsidR="004F7CA6" w:rsidRPr="002D06EA" w:rsidRDefault="00287C80" w:rsidP="00287C80">
    <w:pPr>
      <w:pStyle w:val="Footer2"/>
    </w:pPr>
    <w:r>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80" w:rsidRPr="002D06EA" w:rsidRDefault="00287C80" w:rsidP="00287C80">
    <w:pPr>
      <w:pStyle w:val="Footer"/>
    </w:pPr>
    <w:r>
      <w:rPr>
        <w:rStyle w:val="HideTWBExt"/>
        <w:noProof w:val="0"/>
      </w:rPr>
      <w:t>&lt;PathFdR&gt;</w:t>
    </w:r>
    <w:r>
      <w:t>DC\1109005PL.docx</w:t>
    </w:r>
    <w:r>
      <w:rPr>
        <w:rStyle w:val="HideTWBExt"/>
        <w:noProof w:val="0"/>
      </w:rPr>
      <w:t>&lt;/PathFdR&gt;</w:t>
    </w:r>
    <w:r>
      <w:tab/>
    </w:r>
    <w:r>
      <w:tab/>
      <w:t>PE</w:t>
    </w:r>
    <w:r>
      <w:rPr>
        <w:rStyle w:val="HideTWBExt"/>
        <w:noProof w:val="0"/>
      </w:rPr>
      <w:t>&lt;NoPE&gt;</w:t>
    </w:r>
    <w:r>
      <w:t>594.663</w:t>
    </w:r>
    <w:r>
      <w:rPr>
        <w:rStyle w:val="HideTWBExt"/>
        <w:noProof w:val="0"/>
      </w:rPr>
      <w:t>&lt;/NoPE&gt;&lt;Version&gt;</w:t>
    </w:r>
    <w:r>
      <w:t>v01-00</w:t>
    </w:r>
    <w:r>
      <w:rPr>
        <w:rStyle w:val="HideTWBExt"/>
        <w:noProof w:val="0"/>
      </w:rPr>
      <w:t>&lt;/Version&gt;</w:t>
    </w:r>
  </w:p>
  <w:p w:rsidR="004F7CA6" w:rsidRPr="002D06EA" w:rsidRDefault="00287C80" w:rsidP="00287C80">
    <w:pPr>
      <w:pStyle w:val="Footer2"/>
    </w:pPr>
    <w:r>
      <w:t>PL</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6D" w:rsidRPr="002D06EA" w:rsidRDefault="00502A6D">
      <w:r w:rsidRPr="002D06EA">
        <w:separator/>
      </w:r>
    </w:p>
  </w:footnote>
  <w:footnote w:type="continuationSeparator" w:id="0">
    <w:p w:rsidR="00502A6D" w:rsidRPr="002D06EA" w:rsidRDefault="00502A6D">
      <w:r w:rsidRPr="002D06EA">
        <w:continuationSeparator/>
      </w:r>
    </w:p>
  </w:footnote>
  <w:footnote w:id="1">
    <w:p w:rsidR="00BE788D" w:rsidRPr="002D06EA" w:rsidRDefault="00BE788D">
      <w:pPr>
        <w:pStyle w:val="FootnoteText"/>
      </w:pPr>
      <w:r>
        <w:rPr>
          <w:rStyle w:val="FootnoteReference"/>
        </w:rPr>
        <w:footnoteRef/>
      </w:r>
      <w:r>
        <w:t xml:space="preserve"> Zgodnie z art. 136 ust. 4 i 5 Regulaminu Parlamentu Europejskiego, jeżeli pod oświadczeniem podpisze się większość posłów do Parlamentu, jest ono publikowane w protokole wraz z nazwiskami sygnatariuszy i przekazywane adresatom, jednak nie jest ono wiążące dla Parlamentu.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E7" w:rsidRDefault="00B20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E7" w:rsidRDefault="00B20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E7" w:rsidRDefault="00B20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DC"/>
    <w:docVar w:name="strSubDir" w:val="1109"/>
    <w:docVar w:name="TXTLANGUE" w:val="PL"/>
    <w:docVar w:name="TXTLANGUEMIN" w:val="pl"/>
    <w:docVar w:name="TXTNRDOC" w:val="0121/2016"/>
    <w:docVar w:name="TXTNRPE" w:val="594.663"/>
    <w:docVar w:name="TXTPEorAP" w:val="PE"/>
    <w:docVar w:name="TXTROUTE" w:val="DC\1109005PL.docx"/>
    <w:docVar w:name="TXTTITLE" w:val="the importance of specialised technical training for young people who want to work in the primary sector "/>
    <w:docVar w:name="TXTVERSION" w:val="01-00"/>
  </w:docVars>
  <w:rsids>
    <w:rsidRoot w:val="00502A6D"/>
    <w:rsid w:val="00077BD0"/>
    <w:rsid w:val="000953B1"/>
    <w:rsid w:val="0010608D"/>
    <w:rsid w:val="00110B7D"/>
    <w:rsid w:val="00180BB3"/>
    <w:rsid w:val="00181986"/>
    <w:rsid w:val="00195A3D"/>
    <w:rsid w:val="002471A0"/>
    <w:rsid w:val="00287C80"/>
    <w:rsid w:val="002D06EA"/>
    <w:rsid w:val="00373237"/>
    <w:rsid w:val="003C425C"/>
    <w:rsid w:val="004A66BA"/>
    <w:rsid w:val="004D6197"/>
    <w:rsid w:val="004F7CA6"/>
    <w:rsid w:val="00502A6D"/>
    <w:rsid w:val="0059587D"/>
    <w:rsid w:val="005C5A09"/>
    <w:rsid w:val="005F7377"/>
    <w:rsid w:val="006A2BAA"/>
    <w:rsid w:val="006D3587"/>
    <w:rsid w:val="0085619C"/>
    <w:rsid w:val="00871D05"/>
    <w:rsid w:val="008964BD"/>
    <w:rsid w:val="008B7FBB"/>
    <w:rsid w:val="008C296D"/>
    <w:rsid w:val="009B3994"/>
    <w:rsid w:val="009B5B3C"/>
    <w:rsid w:val="009D3FE0"/>
    <w:rsid w:val="00A160DA"/>
    <w:rsid w:val="00AD35F0"/>
    <w:rsid w:val="00B13ABA"/>
    <w:rsid w:val="00B207E7"/>
    <w:rsid w:val="00B918EF"/>
    <w:rsid w:val="00BE788D"/>
    <w:rsid w:val="00C25FD2"/>
    <w:rsid w:val="00C30611"/>
    <w:rsid w:val="00C64474"/>
    <w:rsid w:val="00C748BE"/>
    <w:rsid w:val="00D1766A"/>
    <w:rsid w:val="00D621EB"/>
    <w:rsid w:val="00DC6953"/>
    <w:rsid w:val="00E841AC"/>
    <w:rsid w:val="00E8769E"/>
    <w:rsid w:val="00EA124D"/>
    <w:rsid w:val="00F73238"/>
    <w:rsid w:val="00FB4449"/>
    <w:rsid w:val="00F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85F25C2-1439-48B8-87D2-7DE83A5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PName">
    <w:name w:val="EPName"/>
    <w:basedOn w:val="Normal"/>
    <w:rsid w:val="0010608D"/>
    <w:pPr>
      <w:spacing w:before="80" w:after="80"/>
    </w:pPr>
    <w:rPr>
      <w:rFonts w:ascii="Arial Narrow" w:hAnsi="Arial Narrow" w:cs="Arial"/>
      <w:b/>
      <w:color w:val="000000"/>
      <w:sz w:val="32"/>
      <w:szCs w:val="22"/>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DC">
    <w:name w:val="ZDateDC"/>
    <w:basedOn w:val="Normal"/>
    <w:rsid w:val="00871D05"/>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Normal">
    <w:name w:val="CoverNormal"/>
    <w:basedOn w:val="Normal"/>
    <w:pPr>
      <w:ind w:left="1418"/>
    </w:pPr>
  </w:style>
  <w:style w:type="table" w:styleId="TableGrid">
    <w:name w:val="Table Grid"/>
    <w:basedOn w:val="TableNormal"/>
    <w:rsid w:val="00EA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Top">
    <w:name w:val="LineTop"/>
    <w:basedOn w:val="Normal"/>
    <w:next w:val="Normal"/>
    <w:rsid w:val="00EA124D"/>
    <w:pPr>
      <w:pBdr>
        <w:top w:val="single" w:sz="4" w:space="1" w:color="auto"/>
      </w:pBdr>
      <w:jc w:val="center"/>
    </w:pPr>
    <w:rPr>
      <w:rFonts w:ascii="Arial" w:hAnsi="Arial"/>
      <w:sz w:val="16"/>
      <w:szCs w:val="16"/>
    </w:rPr>
  </w:style>
  <w:style w:type="paragraph" w:customStyle="1" w:styleId="LineBottom">
    <w:name w:val="LineBottom"/>
    <w:basedOn w:val="Normal"/>
    <w:next w:val="Normal"/>
    <w:rsid w:val="00EA124D"/>
    <w:pPr>
      <w:pBdr>
        <w:bottom w:val="single" w:sz="4" w:space="1" w:color="auto"/>
      </w:pBdr>
      <w:spacing w:after="240"/>
      <w:jc w:val="center"/>
    </w:pPr>
    <w:rPr>
      <w:rFonts w:ascii="Arial" w:hAnsi="Arial"/>
      <w:sz w:val="16"/>
      <w:szCs w:val="16"/>
    </w:rPr>
  </w:style>
  <w:style w:type="paragraph" w:customStyle="1" w:styleId="CoverBold84">
    <w:name w:val="CoverBold84"/>
    <w:basedOn w:val="Normal"/>
    <w:rsid w:val="004D6197"/>
    <w:pPr>
      <w:spacing w:after="1680"/>
      <w:ind w:left="1418"/>
    </w:pPr>
    <w:rPr>
      <w:b/>
    </w:rPr>
  </w:style>
  <w:style w:type="paragraph" w:customStyle="1" w:styleId="EPTerm">
    <w:name w:val="EPTerm"/>
    <w:basedOn w:val="Normal"/>
    <w:next w:val="Normal"/>
    <w:rsid w:val="0010608D"/>
    <w:pPr>
      <w:spacing w:after="80"/>
    </w:pPr>
    <w:rPr>
      <w:rFonts w:ascii="Arial" w:hAnsi="Arial" w:cs="Arial"/>
      <w:sz w:val="20"/>
      <w:szCs w:val="22"/>
    </w:rPr>
  </w:style>
  <w:style w:type="paragraph" w:customStyle="1" w:styleId="EPLogo">
    <w:name w:val="EPLogo"/>
    <w:basedOn w:val="Normal"/>
    <w:qFormat/>
    <w:rsid w:val="0010608D"/>
    <w:pPr>
      <w:jc w:val="right"/>
    </w:pPr>
  </w:style>
  <w:style w:type="paragraph" w:customStyle="1" w:styleId="RefProc">
    <w:name w:val="RefProc"/>
    <w:basedOn w:val="Normal"/>
    <w:rsid w:val="00A160DA"/>
    <w:pPr>
      <w:spacing w:before="1440" w:after="240"/>
      <w:jc w:val="right"/>
    </w:pPr>
    <w:rPr>
      <w:rFonts w:ascii="Arial" w:hAnsi="Arial"/>
      <w:b/>
    </w:rPr>
  </w:style>
  <w:style w:type="paragraph" w:customStyle="1" w:styleId="ZDate">
    <w:name w:val="ZDate"/>
    <w:basedOn w:val="Normal"/>
    <w:rsid w:val="000953B1"/>
    <w:pPr>
      <w:spacing w:after="1200"/>
    </w:pPr>
  </w:style>
  <w:style w:type="paragraph" w:styleId="FootnoteText">
    <w:name w:val="footnote text"/>
    <w:basedOn w:val="Normal"/>
    <w:link w:val="FootnoteTextChar"/>
    <w:rsid w:val="00BE788D"/>
    <w:rPr>
      <w:sz w:val="20"/>
    </w:rPr>
  </w:style>
  <w:style w:type="character" w:customStyle="1" w:styleId="FootnoteTextChar">
    <w:name w:val="Footnote Text Char"/>
    <w:basedOn w:val="DefaultParagraphFont"/>
    <w:link w:val="FootnoteText"/>
    <w:rsid w:val="00BE788D"/>
  </w:style>
  <w:style w:type="character" w:styleId="FootnoteReference">
    <w:name w:val="footnote reference"/>
    <w:basedOn w:val="DefaultParagraphFont"/>
    <w:rsid w:val="00BE788D"/>
    <w:rPr>
      <w:vertAlign w:val="superscript"/>
    </w:rPr>
  </w:style>
  <w:style w:type="paragraph" w:styleId="BalloonText">
    <w:name w:val="Balloon Text"/>
    <w:basedOn w:val="Normal"/>
    <w:link w:val="BalloonTextChar"/>
    <w:rsid w:val="00FB6596"/>
    <w:rPr>
      <w:rFonts w:ascii="Segoe UI" w:hAnsi="Segoe UI" w:cs="Segoe UI"/>
      <w:sz w:val="18"/>
      <w:szCs w:val="18"/>
    </w:rPr>
  </w:style>
  <w:style w:type="character" w:customStyle="1" w:styleId="BalloonTextChar">
    <w:name w:val="Balloon Text Char"/>
    <w:basedOn w:val="DefaultParagraphFont"/>
    <w:link w:val="BalloonText"/>
    <w:rsid w:val="00FB6596"/>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B12B8350.dotm</Template>
  <TotalTime>0</TotalTime>
  <Pages>2</Pages>
  <Words>242</Words>
  <Characters>1808</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DC</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c:title>
  <dc:subject/>
  <dc:creator>CHASE Kathleen</dc:creator>
  <cp:keywords/>
  <dc:description/>
  <cp:lastModifiedBy>WIERTLEWSKA Maria</cp:lastModifiedBy>
  <cp:revision>2</cp:revision>
  <cp:lastPrinted>2003-08-20T08:58:00Z</cp:lastPrinted>
  <dcterms:created xsi:type="dcterms:W3CDTF">2016-11-14T09:30:00Z</dcterms:created>
  <dcterms:modified xsi:type="dcterms:W3CDTF">2016-11-14T09:30:00Z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1109005</vt:lpwstr>
  </property>
  <property fmtid="{D5CDD505-2E9C-101B-9397-08002B2CF9AE}" pid="5" name="&lt;Type&gt;">
    <vt:lpwstr>DC</vt:lpwstr>
  </property>
  <property fmtid="{D5CDD505-2E9C-101B-9397-08002B2CF9AE}" pid="6" name="&lt;ModelCod&gt;">
    <vt:lpwstr>\\eiciLUXpr1\pdocep$\DocEP\DOCS\General\DC\DC.dot(17/02/2016 10:44:17)</vt:lpwstr>
  </property>
  <property fmtid="{D5CDD505-2E9C-101B-9397-08002B2CF9AE}" pid="7" name="&lt;ModelTra&gt;">
    <vt:lpwstr>\\eiciLUXpr1\pdocep$\DocEP\TRANSFIL\EN\DC.EN(21/09/2015 06:36:39)</vt:lpwstr>
  </property>
  <property fmtid="{D5CDD505-2E9C-101B-9397-08002B2CF9AE}" pid="8" name="&lt;Model&gt;">
    <vt:lpwstr>DC</vt:lpwstr>
  </property>
  <property fmtid="{D5CDD505-2E9C-101B-9397-08002B2CF9AE}" pid="9" name="FooterPath">
    <vt:lpwstr>DC\1109005PL.docx</vt:lpwstr>
  </property>
  <property fmtid="{D5CDD505-2E9C-101B-9397-08002B2CF9AE}" pid="10" name="PE Number">
    <vt:lpwstr>594.663</vt:lpwstr>
  </property>
  <property fmtid="{D5CDD505-2E9C-101B-9397-08002B2CF9AE}" pid="11" name="Bookout">
    <vt:lpwstr>OK - 2016/11/14 10:30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PL</vt:lpwstr>
  </property>
</Properties>
</file>