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10608D" w:rsidRPr="00FB6B1A" w:rsidTr="009B5B3C">
        <w:trPr>
          <w:trHeight w:hRule="exact" w:val="1418"/>
        </w:trPr>
        <w:tc>
          <w:tcPr>
            <w:tcW w:w="6804" w:type="dxa"/>
            <w:shd w:val="clear" w:color="auto" w:fill="auto"/>
            <w:vAlign w:val="center"/>
          </w:tcPr>
          <w:p w:rsidR="0010608D" w:rsidRPr="00FB6B1A" w:rsidRDefault="00853CE0" w:rsidP="009B5B3C">
            <w:pPr>
              <w:pStyle w:val="EPName"/>
            </w:pPr>
            <w:bookmarkStart w:id="0" w:name="_GoBack"/>
            <w:bookmarkEnd w:id="0"/>
            <w:r w:rsidRPr="00FB6B1A">
              <w:t>Parlement européen</w:t>
            </w:r>
          </w:p>
          <w:p w:rsidR="0010608D" w:rsidRPr="00FB6B1A" w:rsidRDefault="00163912" w:rsidP="00163912">
            <w:pPr>
              <w:pStyle w:val="EPTerm"/>
              <w:rPr>
                <w:rStyle w:val="HideTWBExt"/>
                <w:noProof w:val="0"/>
                <w:vanish w:val="0"/>
                <w:color w:val="auto"/>
              </w:rPr>
            </w:pPr>
            <w:r w:rsidRPr="00FB6B1A">
              <w:t>2014-2019</w:t>
            </w:r>
          </w:p>
        </w:tc>
        <w:tc>
          <w:tcPr>
            <w:tcW w:w="2268" w:type="dxa"/>
            <w:shd w:val="clear" w:color="auto" w:fill="auto"/>
          </w:tcPr>
          <w:p w:rsidR="0010608D" w:rsidRPr="00FB6B1A" w:rsidRDefault="00351B39" w:rsidP="009B5B3C">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EA124D" w:rsidRPr="00FB6B1A" w:rsidRDefault="00EA124D" w:rsidP="00EA124D">
      <w:pPr>
        <w:pStyle w:val="LineTop"/>
      </w:pPr>
    </w:p>
    <w:p w:rsidR="000953B1" w:rsidRPr="00FB6B1A" w:rsidRDefault="000953B1" w:rsidP="000953B1">
      <w:pPr>
        <w:pStyle w:val="RefProc"/>
      </w:pPr>
      <w:r w:rsidRPr="00FB6B1A">
        <w:rPr>
          <w:rStyle w:val="HideTWBExt"/>
          <w:b w:val="0"/>
          <w:noProof w:val="0"/>
        </w:rPr>
        <w:t>&lt;NoDocSe&gt;</w:t>
      </w:r>
      <w:r w:rsidRPr="00FB6B1A">
        <w:t>132/2016</w:t>
      </w:r>
      <w:r w:rsidRPr="00FB6B1A">
        <w:rPr>
          <w:rStyle w:val="HideTWBExt"/>
          <w:b w:val="0"/>
          <w:noProof w:val="0"/>
        </w:rPr>
        <w:t>&lt;/NoDocSe&gt;</w:t>
      </w:r>
    </w:p>
    <w:p w:rsidR="000953B1" w:rsidRPr="00FB6B1A" w:rsidRDefault="000953B1" w:rsidP="000953B1">
      <w:pPr>
        <w:pStyle w:val="ZDate"/>
      </w:pPr>
      <w:r w:rsidRPr="00FB6B1A">
        <w:rPr>
          <w:rStyle w:val="HideTWBExt"/>
          <w:noProof w:val="0"/>
        </w:rPr>
        <w:t>&lt;Date&gt;</w:t>
      </w:r>
      <w:r w:rsidRPr="00FB6B1A">
        <w:rPr>
          <w:rStyle w:val="HideTWBInt"/>
        </w:rPr>
        <w:t>{12/12/2016}</w:t>
      </w:r>
      <w:r w:rsidRPr="00FB6B1A">
        <w:t>12.12.2016</w:t>
      </w:r>
      <w:r w:rsidRPr="00FB6B1A">
        <w:rPr>
          <w:rStyle w:val="HideTWBExt"/>
          <w:noProof w:val="0"/>
        </w:rPr>
        <w:t>&lt;/Date&gt;</w:t>
      </w:r>
    </w:p>
    <w:p w:rsidR="00D1766A" w:rsidRPr="00FB6B1A" w:rsidRDefault="00D1766A">
      <w:pPr>
        <w:pStyle w:val="TypeDoc"/>
      </w:pPr>
      <w:r w:rsidRPr="00FB6B1A">
        <w:rPr>
          <w:rStyle w:val="HideTWBExt"/>
          <w:b w:val="0"/>
          <w:noProof w:val="0"/>
        </w:rPr>
        <w:t>&lt;TitreType&gt;</w:t>
      </w:r>
      <w:r w:rsidRPr="00FB6B1A">
        <w:t>DÉCLARATION ÉCRITE</w:t>
      </w:r>
      <w:r w:rsidRPr="00FB6B1A">
        <w:rPr>
          <w:rStyle w:val="HideTWBExt"/>
          <w:b w:val="0"/>
          <w:noProof w:val="0"/>
        </w:rPr>
        <w:t>&lt;/TitreType&gt;</w:t>
      </w:r>
    </w:p>
    <w:p w:rsidR="00D1766A" w:rsidRPr="00FB6B1A" w:rsidRDefault="00D1766A">
      <w:pPr>
        <w:pStyle w:val="Cover12"/>
      </w:pPr>
      <w:r w:rsidRPr="00FB6B1A">
        <w:rPr>
          <w:rStyle w:val="HideTWBExt"/>
          <w:noProof w:val="0"/>
        </w:rPr>
        <w:t>&lt;TitreRecueil&gt;</w:t>
      </w:r>
      <w:r w:rsidRPr="00FB6B1A">
        <w:t>présentée au titre de l'article 136 du règlement</w:t>
      </w:r>
      <w:r w:rsidRPr="00FB6B1A">
        <w:rPr>
          <w:rStyle w:val="HideTWBExt"/>
          <w:noProof w:val="0"/>
        </w:rPr>
        <w:t>&lt;/TitreRecueil&gt;</w:t>
      </w:r>
    </w:p>
    <w:p w:rsidR="00D1766A" w:rsidRPr="00FB6B1A" w:rsidRDefault="009B3994" w:rsidP="008C296D">
      <w:pPr>
        <w:pStyle w:val="Cover24"/>
      </w:pPr>
      <w:r w:rsidRPr="00FB6B1A">
        <w:rPr>
          <w:rStyle w:val="HideTWBExt"/>
          <w:noProof w:val="0"/>
        </w:rPr>
        <w:t>&lt;Titre&gt;</w:t>
      </w:r>
      <w:r w:rsidRPr="00FB6B1A">
        <w:t>sur le soutien au secteur céréalier européen</w:t>
      </w:r>
      <w:r w:rsidRPr="00FB6B1A">
        <w:rPr>
          <w:rStyle w:val="HideTWBExt"/>
          <w:noProof w:val="0"/>
        </w:rPr>
        <w:t>&lt;/Titre&gt;</w:t>
      </w:r>
    </w:p>
    <w:p w:rsidR="009B3994" w:rsidRPr="00FB6B1A" w:rsidRDefault="009B3994" w:rsidP="009B3994">
      <w:pPr>
        <w:pStyle w:val="CoverBold84"/>
      </w:pPr>
      <w:r w:rsidRPr="00FB6B1A">
        <w:rPr>
          <w:rStyle w:val="HideTWBExt"/>
          <w:b w:val="0"/>
          <w:noProof w:val="0"/>
        </w:rPr>
        <w:t>&lt;Depute&gt;</w:t>
      </w:r>
      <w:r w:rsidRPr="00FB6B1A">
        <w:t>Mara Bizzotto (ENF), Matteo Salvini (ENF), Angelo Ciocca (ENF), Mario Borghezio (ENF), Dominique Bilde (ENF), Mylène Troszczynski (ENF), Mireille D’Ornano (ENF), Philippe Loiseau (ENF), Salvatore Cicu (PPE), Raffaele Fitto (ECR), Dominique Martin (ENF), Edouard Ferrand (ENF), Joëlle Mélin (ENF)</w:t>
      </w:r>
      <w:r w:rsidRPr="00FB6B1A">
        <w:rPr>
          <w:rStyle w:val="HideTWBExt"/>
          <w:b w:val="0"/>
          <w:noProof w:val="0"/>
        </w:rPr>
        <w:t>&lt;/Depute&gt;</w:t>
      </w:r>
    </w:p>
    <w:p w:rsidR="00D1766A" w:rsidRPr="00FB6B1A" w:rsidRDefault="00853CE0">
      <w:pPr>
        <w:pStyle w:val="CoverNormal"/>
      </w:pPr>
      <w:r w:rsidRPr="00FB6B1A">
        <w:t xml:space="preserve">Échéance: </w:t>
      </w:r>
      <w:r w:rsidRPr="00FB6B1A">
        <w:rPr>
          <w:rStyle w:val="HideTWBExt"/>
          <w:noProof w:val="0"/>
        </w:rPr>
        <w:t>&lt;DateForclusion&gt;</w:t>
      </w:r>
      <w:r w:rsidRPr="00FB6B1A">
        <w:rPr>
          <w:rStyle w:val="HideTWBInt"/>
        </w:rPr>
        <w:t>{12/03/2017}</w:t>
      </w:r>
      <w:r w:rsidRPr="00FB6B1A">
        <w:t>12.3.2017</w:t>
      </w:r>
      <w:r w:rsidRPr="00FB6B1A">
        <w:rPr>
          <w:rStyle w:val="HideTWBExt"/>
          <w:noProof w:val="0"/>
        </w:rPr>
        <w:t>&lt;/DateForclusion&gt;</w:t>
      </w:r>
    </w:p>
    <w:p w:rsidR="00D1766A" w:rsidRPr="00FB6B1A" w:rsidRDefault="00D1766A" w:rsidP="009D3FE0">
      <w:pPr>
        <w:pStyle w:val="CoverNormal"/>
      </w:pPr>
    </w:p>
    <w:p w:rsidR="00D1766A" w:rsidRPr="00FB6B1A" w:rsidRDefault="00D1766A">
      <w:pPr>
        <w:pStyle w:val="Normal12Bold"/>
      </w:pPr>
      <w:r w:rsidRPr="00FB6B1A">
        <w:br w:type="page"/>
      </w:r>
      <w:r w:rsidRPr="00FB6B1A">
        <w:lastRenderedPageBreak/>
        <w:t>132/2016</w:t>
      </w:r>
    </w:p>
    <w:p w:rsidR="00D1766A" w:rsidRPr="00FB6B1A" w:rsidRDefault="00163912">
      <w:pPr>
        <w:pStyle w:val="Normal36Bold"/>
      </w:pPr>
      <w:r w:rsidRPr="00FB6B1A">
        <w:t>Déclaration écrite, au titre de l'article 136 du règlement du Parlement européen, sur le soutien au secteur céréalier européen</w:t>
      </w:r>
      <w:r w:rsidRPr="00FB6B1A">
        <w:rPr>
          <w:rStyle w:val="FootnoteReference"/>
        </w:rPr>
        <w:footnoteReference w:id="1"/>
      </w:r>
    </w:p>
    <w:p w:rsidR="00163912" w:rsidRPr="00FB6B1A" w:rsidRDefault="00D1766A" w:rsidP="00163912">
      <w:pPr>
        <w:pStyle w:val="Hanging12"/>
      </w:pPr>
      <w:r w:rsidRPr="00FB6B1A">
        <w:t>1.</w:t>
      </w:r>
      <w:r w:rsidRPr="00FB6B1A">
        <w:tab/>
        <w:t>Le secteur céréalier italien, français et, plus globalement, européen traverse actuellement une crise aiguë. En raison principalement de la concurrence des pays tiers, le prix du blé se négocie à des niveaux dangereusement inférieurs à son coût de production, ce qui met en péril la survie de centaines de milliers d’exploitations agricoles.</w:t>
      </w:r>
    </w:p>
    <w:p w:rsidR="00163912" w:rsidRPr="00FB6B1A" w:rsidRDefault="00163912" w:rsidP="00163912">
      <w:pPr>
        <w:pStyle w:val="Hanging12"/>
      </w:pPr>
      <w:r w:rsidRPr="00FB6B1A">
        <w:t>2.</w:t>
      </w:r>
      <w:r w:rsidRPr="00FB6B1A">
        <w:tab/>
        <w:t xml:space="preserve">En 2012, en Italie, le prix du blé tendre était de 240 euros la tonne; aujourd’hui, il est vendu 160 euros la tonne. En 2012, en France, le prix d’une tonne de blé était de 210 euros, contre environ 140 euros aujourd’hui. </w:t>
      </w:r>
    </w:p>
    <w:p w:rsidR="00163912" w:rsidRPr="00FB6B1A" w:rsidRDefault="00163912" w:rsidP="00163912">
      <w:pPr>
        <w:pStyle w:val="Hanging12"/>
      </w:pPr>
      <w:r w:rsidRPr="00FB6B1A">
        <w:t>3.</w:t>
      </w:r>
      <w:r w:rsidRPr="00FB6B1A">
        <w:tab/>
        <w:t xml:space="preserve">La production céréalière est essentielle pour la fabrication de produits alimentaires incontournables tels que le pain, les pâtes et les produits de boulangerie, qui représentent une part importante des produits fabriqués en Europe et des exportations provenant d’Italie, de France et d’autres États membres. </w:t>
      </w:r>
    </w:p>
    <w:p w:rsidR="00163912" w:rsidRPr="00FB6B1A" w:rsidRDefault="00163912" w:rsidP="00163912">
      <w:pPr>
        <w:pStyle w:val="Hanging12"/>
      </w:pPr>
      <w:r w:rsidRPr="00FB6B1A">
        <w:t>4.</w:t>
      </w:r>
      <w:r w:rsidRPr="00FB6B1A">
        <w:tab/>
        <w:t>La Commission et le Conseil sont invités:</w:t>
      </w:r>
    </w:p>
    <w:p w:rsidR="00163912" w:rsidRPr="00FB6B1A" w:rsidRDefault="00163912" w:rsidP="00163912">
      <w:pPr>
        <w:pStyle w:val="Hanging12"/>
      </w:pPr>
      <w:r w:rsidRPr="00FB6B1A">
        <w:tab/>
        <w:t>a)</w:t>
      </w:r>
      <w:r w:rsidRPr="00FB6B1A">
        <w:tab/>
        <w:t xml:space="preserve">à envisager l’élaboration de mesures de soutien en faveur des agriculteurs européens; </w:t>
      </w:r>
    </w:p>
    <w:p w:rsidR="00163912" w:rsidRPr="00FB6B1A" w:rsidRDefault="00163912" w:rsidP="00163912">
      <w:pPr>
        <w:pStyle w:val="Hanging12"/>
        <w:ind w:left="720" w:hanging="720"/>
      </w:pPr>
      <w:r w:rsidRPr="00FB6B1A">
        <w:tab/>
        <w:t>b)</w:t>
      </w:r>
      <w:r w:rsidRPr="00FB6B1A">
        <w:tab/>
        <w:t xml:space="preserve">à encourager les États membres à promouvoir des campagnes d’information pour la consommation de produits du secteur céréalier fabriqués en Europe. </w:t>
      </w:r>
    </w:p>
    <w:p w:rsidR="004F7CA6" w:rsidRPr="00FB6B1A" w:rsidRDefault="00163912" w:rsidP="00163912">
      <w:pPr>
        <w:pStyle w:val="Hanging12"/>
      </w:pPr>
      <w:r w:rsidRPr="00FB6B1A">
        <w:t>5.</w:t>
      </w:r>
      <w:r w:rsidRPr="00FB6B1A">
        <w:tab/>
        <w:t>La présente déclaration, accompagnée du nom des signataires, est transmise au Conseil et à la Commission.</w:t>
      </w:r>
    </w:p>
    <w:p w:rsidR="00D1766A" w:rsidRPr="00FB6B1A" w:rsidRDefault="00D1766A">
      <w:pPr>
        <w:pStyle w:val="Hanging12"/>
      </w:pPr>
    </w:p>
    <w:sectPr w:rsidR="00D1766A" w:rsidRPr="00FB6B1A" w:rsidSect="00FB6B1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CE0" w:rsidRPr="00FB6B1A" w:rsidRDefault="00853CE0">
      <w:r w:rsidRPr="00FB6B1A">
        <w:separator/>
      </w:r>
    </w:p>
  </w:endnote>
  <w:endnote w:type="continuationSeparator" w:id="0">
    <w:p w:rsidR="00853CE0" w:rsidRPr="00FB6B1A" w:rsidRDefault="00853CE0">
      <w:r w:rsidRPr="00FB6B1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B1A" w:rsidRPr="00FB6B1A" w:rsidRDefault="00FB6B1A" w:rsidP="00FB6B1A">
    <w:pPr>
      <w:pStyle w:val="Footer"/>
    </w:pPr>
    <w:r w:rsidRPr="00FB6B1A">
      <w:t>PE</w:t>
    </w:r>
    <w:r w:rsidRPr="00FB6B1A">
      <w:rPr>
        <w:rStyle w:val="HideTWBExt"/>
        <w:noProof w:val="0"/>
      </w:rPr>
      <w:t>&lt;NoPE&gt;</w:t>
    </w:r>
    <w:r w:rsidRPr="00FB6B1A">
      <w:t>596.796</w:t>
    </w:r>
    <w:r w:rsidRPr="00FB6B1A">
      <w:rPr>
        <w:rStyle w:val="HideTWBExt"/>
        <w:noProof w:val="0"/>
      </w:rPr>
      <w:t>&lt;/NoPE&gt;&lt;Version&gt;</w:t>
    </w:r>
    <w:r w:rsidRPr="00FB6B1A">
      <w:t>v01-00</w:t>
    </w:r>
    <w:r w:rsidRPr="00FB6B1A">
      <w:rPr>
        <w:rStyle w:val="HideTWBExt"/>
        <w:noProof w:val="0"/>
      </w:rPr>
      <w:t>&lt;/Version&gt;</w:t>
    </w:r>
    <w:r w:rsidRPr="00FB6B1A">
      <w:tab/>
    </w:r>
    <w:r w:rsidRPr="00FB6B1A">
      <w:fldChar w:fldCharType="begin"/>
    </w:r>
    <w:r w:rsidRPr="00FB6B1A">
      <w:instrText xml:space="preserve"> PAGE  \* MERGEFORMAT </w:instrText>
    </w:r>
    <w:r w:rsidRPr="00FB6B1A">
      <w:fldChar w:fldCharType="separate"/>
    </w:r>
    <w:r w:rsidR="00351B39">
      <w:rPr>
        <w:noProof/>
      </w:rPr>
      <w:t>2</w:t>
    </w:r>
    <w:r w:rsidRPr="00FB6B1A">
      <w:fldChar w:fldCharType="end"/>
    </w:r>
    <w:r w:rsidRPr="00FB6B1A">
      <w:t>/</w:t>
    </w:r>
    <w:r w:rsidR="00351B39">
      <w:fldChar w:fldCharType="begin"/>
    </w:r>
    <w:r w:rsidR="00351B39">
      <w:instrText xml:space="preserve"> NUMPAGES  \* MERGEFORMAT </w:instrText>
    </w:r>
    <w:r w:rsidR="00351B39">
      <w:fldChar w:fldCharType="separate"/>
    </w:r>
    <w:r w:rsidR="00351B39">
      <w:rPr>
        <w:noProof/>
      </w:rPr>
      <w:t>2</w:t>
    </w:r>
    <w:r w:rsidR="00351B39">
      <w:fldChar w:fldCharType="end"/>
    </w:r>
    <w:r w:rsidRPr="00FB6B1A">
      <w:tab/>
    </w:r>
    <w:r w:rsidRPr="00FB6B1A">
      <w:rPr>
        <w:rStyle w:val="HideTWBExt"/>
        <w:noProof w:val="0"/>
      </w:rPr>
      <w:t>&lt;PathFdR&gt;</w:t>
    </w:r>
    <w:r w:rsidRPr="00FB6B1A">
      <w:t>DC\1111976FR.docx</w:t>
    </w:r>
    <w:r w:rsidRPr="00FB6B1A">
      <w:rPr>
        <w:rStyle w:val="HideTWBExt"/>
        <w:noProof w:val="0"/>
      </w:rPr>
      <w:t>&lt;/PathFdR&gt;</w:t>
    </w:r>
  </w:p>
  <w:p w:rsidR="004F7CA6" w:rsidRPr="00FB6B1A" w:rsidRDefault="00FB6B1A" w:rsidP="00FB6B1A">
    <w:pPr>
      <w:pStyle w:val="Footer2"/>
    </w:pPr>
    <w:r w:rsidRPr="00FB6B1A">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B1A" w:rsidRPr="00FB6B1A" w:rsidRDefault="00FB6B1A" w:rsidP="00FB6B1A">
    <w:pPr>
      <w:pStyle w:val="Footer"/>
    </w:pPr>
    <w:r w:rsidRPr="00FB6B1A">
      <w:rPr>
        <w:rStyle w:val="HideTWBExt"/>
        <w:noProof w:val="0"/>
      </w:rPr>
      <w:t>&lt;PathFdR&gt;</w:t>
    </w:r>
    <w:r w:rsidRPr="00FB6B1A">
      <w:t>DC\1111976FR.docx</w:t>
    </w:r>
    <w:r w:rsidRPr="00FB6B1A">
      <w:rPr>
        <w:rStyle w:val="HideTWBExt"/>
        <w:noProof w:val="0"/>
      </w:rPr>
      <w:t>&lt;/PathFdR&gt;</w:t>
    </w:r>
    <w:r w:rsidRPr="00FB6B1A">
      <w:tab/>
    </w:r>
    <w:r w:rsidRPr="00FB6B1A">
      <w:fldChar w:fldCharType="begin"/>
    </w:r>
    <w:r w:rsidRPr="00FB6B1A">
      <w:instrText xml:space="preserve"> PAGE  \* MERGEFORMAT </w:instrText>
    </w:r>
    <w:r w:rsidRPr="00FB6B1A">
      <w:fldChar w:fldCharType="separate"/>
    </w:r>
    <w:r w:rsidR="00351B39">
      <w:rPr>
        <w:noProof/>
      </w:rPr>
      <w:t>2</w:t>
    </w:r>
    <w:r w:rsidRPr="00FB6B1A">
      <w:fldChar w:fldCharType="end"/>
    </w:r>
    <w:r w:rsidRPr="00FB6B1A">
      <w:t>/</w:t>
    </w:r>
    <w:r w:rsidR="00351B39">
      <w:fldChar w:fldCharType="begin"/>
    </w:r>
    <w:r w:rsidR="00351B39">
      <w:instrText xml:space="preserve"> NUMPAGES  \* MERGEFORMAT </w:instrText>
    </w:r>
    <w:r w:rsidR="00351B39">
      <w:fldChar w:fldCharType="separate"/>
    </w:r>
    <w:r w:rsidR="00351B39">
      <w:rPr>
        <w:noProof/>
      </w:rPr>
      <w:t>2</w:t>
    </w:r>
    <w:r w:rsidR="00351B39">
      <w:fldChar w:fldCharType="end"/>
    </w:r>
    <w:r w:rsidRPr="00FB6B1A">
      <w:tab/>
      <w:t>PE</w:t>
    </w:r>
    <w:r w:rsidRPr="00FB6B1A">
      <w:rPr>
        <w:rStyle w:val="HideTWBExt"/>
        <w:noProof w:val="0"/>
      </w:rPr>
      <w:t>&lt;NoPE&gt;</w:t>
    </w:r>
    <w:r w:rsidRPr="00FB6B1A">
      <w:t>596.796</w:t>
    </w:r>
    <w:r w:rsidRPr="00FB6B1A">
      <w:rPr>
        <w:rStyle w:val="HideTWBExt"/>
        <w:noProof w:val="0"/>
      </w:rPr>
      <w:t>&lt;/NoPE&gt;&lt;Version&gt;</w:t>
    </w:r>
    <w:r w:rsidRPr="00FB6B1A">
      <w:t>v01-00</w:t>
    </w:r>
    <w:r w:rsidRPr="00FB6B1A">
      <w:rPr>
        <w:rStyle w:val="HideTWBExt"/>
        <w:noProof w:val="0"/>
      </w:rPr>
      <w:t>&lt;/Version&gt;</w:t>
    </w:r>
  </w:p>
  <w:p w:rsidR="004F7CA6" w:rsidRPr="00FB6B1A" w:rsidRDefault="00FB6B1A" w:rsidP="00FB6B1A">
    <w:pPr>
      <w:pStyle w:val="Footer2"/>
    </w:pPr>
    <w:r w:rsidRPr="00FB6B1A">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B1A" w:rsidRPr="00FB6B1A" w:rsidRDefault="00FB6B1A" w:rsidP="00FB6B1A">
    <w:pPr>
      <w:pStyle w:val="Footer"/>
    </w:pPr>
    <w:r w:rsidRPr="00FB6B1A">
      <w:rPr>
        <w:rStyle w:val="HideTWBExt"/>
        <w:noProof w:val="0"/>
      </w:rPr>
      <w:t>&lt;PathFdR&gt;</w:t>
    </w:r>
    <w:r w:rsidRPr="00FB6B1A">
      <w:t>DC\1111976FR.docx</w:t>
    </w:r>
    <w:r w:rsidRPr="00FB6B1A">
      <w:rPr>
        <w:rStyle w:val="HideTWBExt"/>
        <w:noProof w:val="0"/>
      </w:rPr>
      <w:t>&lt;/PathFdR&gt;</w:t>
    </w:r>
    <w:r w:rsidRPr="00FB6B1A">
      <w:tab/>
    </w:r>
    <w:r w:rsidRPr="00FB6B1A">
      <w:tab/>
      <w:t>PE</w:t>
    </w:r>
    <w:r w:rsidRPr="00FB6B1A">
      <w:rPr>
        <w:rStyle w:val="HideTWBExt"/>
        <w:noProof w:val="0"/>
      </w:rPr>
      <w:t>&lt;NoPE&gt;</w:t>
    </w:r>
    <w:r w:rsidRPr="00FB6B1A">
      <w:t>596.796</w:t>
    </w:r>
    <w:r w:rsidRPr="00FB6B1A">
      <w:rPr>
        <w:rStyle w:val="HideTWBExt"/>
        <w:noProof w:val="0"/>
      </w:rPr>
      <w:t>&lt;/NoPE&gt;&lt;Version&gt;</w:t>
    </w:r>
    <w:r w:rsidRPr="00FB6B1A">
      <w:t>v01-00</w:t>
    </w:r>
    <w:r w:rsidRPr="00FB6B1A">
      <w:rPr>
        <w:rStyle w:val="HideTWBExt"/>
        <w:noProof w:val="0"/>
      </w:rPr>
      <w:t>&lt;/Version&gt;</w:t>
    </w:r>
  </w:p>
  <w:p w:rsidR="004F7CA6" w:rsidRPr="00FB6B1A" w:rsidRDefault="00FB6B1A" w:rsidP="00FB6B1A">
    <w:pPr>
      <w:pStyle w:val="Footer2"/>
    </w:pPr>
    <w:r w:rsidRPr="00FB6B1A">
      <w:t>FR</w:t>
    </w:r>
    <w:r w:rsidRPr="00FB6B1A">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CE0" w:rsidRPr="00FB6B1A" w:rsidRDefault="00853CE0">
      <w:r w:rsidRPr="00FB6B1A">
        <w:separator/>
      </w:r>
    </w:p>
  </w:footnote>
  <w:footnote w:type="continuationSeparator" w:id="0">
    <w:p w:rsidR="00853CE0" w:rsidRPr="00FB6B1A" w:rsidRDefault="00853CE0">
      <w:r w:rsidRPr="00FB6B1A">
        <w:continuationSeparator/>
      </w:r>
    </w:p>
  </w:footnote>
  <w:footnote w:id="1">
    <w:p w:rsidR="00163912" w:rsidRPr="00FB6B1A" w:rsidRDefault="00163912" w:rsidP="00163912">
      <w:pPr>
        <w:pStyle w:val="FootnoteText"/>
      </w:pPr>
      <w:r w:rsidRPr="00FB6B1A">
        <w:rPr>
          <w:rStyle w:val="FootnoteReference"/>
        </w:rPr>
        <w:footnoteRef/>
      </w:r>
      <w:r w:rsidRPr="00FB6B1A">
        <w:t xml:space="preserve"> Conformément à l'article 136, paragraphes 4 et 5, du règlement du Parlement européen, lorsque la déclaration recueille les signatures de la majorité des membres qui le composent, elle est publiée au procès-verbal avec le nom de ses signataires et transmise aux destinataires, sans être toutefois contraignante pour le Parlement.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B39" w:rsidRDefault="00351B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B39" w:rsidRDefault="00351B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B39" w:rsidRDefault="00351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strDocTypeID" w:val="DC"/>
    <w:docVar w:name="strSubDir" w:val="1111"/>
    <w:docVar w:name="TXTLANGUE" w:val="FR"/>
    <w:docVar w:name="TXTLANGUEMIN" w:val="fr"/>
    <w:docVar w:name="TXTNRDOC" w:val="132/2016"/>
    <w:docVar w:name="TXTNRPE" w:val="596.796"/>
    <w:docVar w:name="TXTPEorAP" w:val="PE"/>
    <w:docVar w:name="TXTROUTE" w:val="DC\1111976FR.docx"/>
    <w:docVar w:name="TXTTITLE" w:val="on support for the European cereals sector"/>
    <w:docVar w:name="TXTVERSION" w:val="01-00"/>
  </w:docVars>
  <w:rsids>
    <w:rsidRoot w:val="00853CE0"/>
    <w:rsid w:val="00077BD0"/>
    <w:rsid w:val="000953B1"/>
    <w:rsid w:val="000A3C51"/>
    <w:rsid w:val="0010608D"/>
    <w:rsid w:val="00110B7D"/>
    <w:rsid w:val="00163912"/>
    <w:rsid w:val="00181986"/>
    <w:rsid w:val="002471A0"/>
    <w:rsid w:val="00351B39"/>
    <w:rsid w:val="00373237"/>
    <w:rsid w:val="004A66BA"/>
    <w:rsid w:val="004D6197"/>
    <w:rsid w:val="004F7CA6"/>
    <w:rsid w:val="0059587D"/>
    <w:rsid w:val="005C5A09"/>
    <w:rsid w:val="005F7377"/>
    <w:rsid w:val="006A2BAA"/>
    <w:rsid w:val="00853CE0"/>
    <w:rsid w:val="0085619C"/>
    <w:rsid w:val="00871D05"/>
    <w:rsid w:val="008964BD"/>
    <w:rsid w:val="008B7FBB"/>
    <w:rsid w:val="008C296D"/>
    <w:rsid w:val="009B3994"/>
    <w:rsid w:val="009B5B3C"/>
    <w:rsid w:val="009C1B1A"/>
    <w:rsid w:val="009D3FE0"/>
    <w:rsid w:val="00A160DA"/>
    <w:rsid w:val="00AD1B93"/>
    <w:rsid w:val="00AD35F0"/>
    <w:rsid w:val="00B13ABA"/>
    <w:rsid w:val="00B918EF"/>
    <w:rsid w:val="00C25FD2"/>
    <w:rsid w:val="00C30611"/>
    <w:rsid w:val="00C64474"/>
    <w:rsid w:val="00C748BE"/>
    <w:rsid w:val="00D1766A"/>
    <w:rsid w:val="00D621EB"/>
    <w:rsid w:val="00DC6953"/>
    <w:rsid w:val="00E841AC"/>
    <w:rsid w:val="00EA124D"/>
    <w:rsid w:val="00EA6A9B"/>
    <w:rsid w:val="00F73238"/>
    <w:rsid w:val="00FB4449"/>
    <w:rsid w:val="00FB6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E165175-42D0-4370-93E3-EA3A6585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customStyle="1" w:styleId="Justification">
    <w:name w:val="Justification"/>
    <w:basedOn w:val="Normal12"/>
    <w:rPr>
      <w:i/>
    </w:r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PName">
    <w:name w:val="EPName"/>
    <w:basedOn w:val="Normal"/>
    <w:rsid w:val="0010608D"/>
    <w:pPr>
      <w:spacing w:before="80" w:after="80"/>
    </w:pPr>
    <w:rPr>
      <w:rFonts w:ascii="Arial Narrow" w:hAnsi="Arial Narrow" w:cs="Arial"/>
      <w:b/>
      <w:color w:val="000000"/>
      <w:sz w:val="32"/>
      <w:szCs w:val="22"/>
    </w:rPr>
  </w:style>
  <w:style w:type="paragraph" w:customStyle="1" w:styleId="Hanging12">
    <w:name w:val="Hanging12"/>
    <w:basedOn w:val="Normal12"/>
    <w:pPr>
      <w:tabs>
        <w:tab w:val="left" w:pos="357"/>
      </w:tabs>
      <w:ind w:left="357" w:hanging="357"/>
    </w:pPr>
  </w:style>
  <w:style w:type="paragraph" w:customStyle="1" w:styleId="JustificationTitle">
    <w:name w:val="JustificationTitle"/>
    <w:basedOn w:val="Normal12a12b"/>
    <w:next w:val="Normal12"/>
    <w:pPr>
      <w:keepNext/>
      <w:jc w:val="center"/>
    </w:pPr>
    <w:rPr>
      <w:i/>
    </w:r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DC">
    <w:name w:val="ZDateDC"/>
    <w:basedOn w:val="Normal"/>
    <w:rsid w:val="00871D05"/>
    <w:pPr>
      <w:tabs>
        <w:tab w:val="right" w:pos="9072"/>
      </w:tabs>
      <w:spacing w:before="1920" w:after="1200"/>
    </w:pPr>
  </w:style>
  <w:style w:type="paragraph" w:styleId="Header">
    <w:name w:val="header"/>
    <w:basedOn w:val="Normal"/>
    <w:pPr>
      <w:tabs>
        <w:tab w:val="center" w:pos="4320"/>
        <w:tab w:val="right" w:pos="8640"/>
      </w:tabs>
    </w:pPr>
  </w:style>
  <w:style w:type="paragraph" w:customStyle="1" w:styleId="CoverNormal">
    <w:name w:val="CoverNormal"/>
    <w:basedOn w:val="Normal"/>
    <w:pPr>
      <w:ind w:left="1418"/>
    </w:pPr>
  </w:style>
  <w:style w:type="table" w:styleId="TableGrid">
    <w:name w:val="Table Grid"/>
    <w:basedOn w:val="TableNormal"/>
    <w:rsid w:val="00EA1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Top">
    <w:name w:val="LineTop"/>
    <w:basedOn w:val="Normal"/>
    <w:next w:val="Normal"/>
    <w:rsid w:val="00EA124D"/>
    <w:pPr>
      <w:pBdr>
        <w:top w:val="single" w:sz="4" w:space="1" w:color="auto"/>
      </w:pBdr>
      <w:jc w:val="center"/>
    </w:pPr>
    <w:rPr>
      <w:rFonts w:ascii="Arial" w:hAnsi="Arial"/>
      <w:sz w:val="16"/>
      <w:szCs w:val="16"/>
    </w:rPr>
  </w:style>
  <w:style w:type="paragraph" w:customStyle="1" w:styleId="LineBottom">
    <w:name w:val="LineBottom"/>
    <w:basedOn w:val="Normal"/>
    <w:next w:val="Normal"/>
    <w:rsid w:val="00EA124D"/>
    <w:pPr>
      <w:pBdr>
        <w:bottom w:val="single" w:sz="4" w:space="1" w:color="auto"/>
      </w:pBdr>
      <w:spacing w:after="240"/>
      <w:jc w:val="center"/>
    </w:pPr>
    <w:rPr>
      <w:rFonts w:ascii="Arial" w:hAnsi="Arial"/>
      <w:sz w:val="16"/>
      <w:szCs w:val="16"/>
    </w:rPr>
  </w:style>
  <w:style w:type="paragraph" w:customStyle="1" w:styleId="CoverBold84">
    <w:name w:val="CoverBold84"/>
    <w:basedOn w:val="Normal"/>
    <w:rsid w:val="004D6197"/>
    <w:pPr>
      <w:spacing w:after="1680"/>
      <w:ind w:left="1418"/>
    </w:pPr>
    <w:rPr>
      <w:b/>
    </w:rPr>
  </w:style>
  <w:style w:type="paragraph" w:customStyle="1" w:styleId="EPTerm">
    <w:name w:val="EPTerm"/>
    <w:basedOn w:val="Normal"/>
    <w:next w:val="Normal"/>
    <w:rsid w:val="0010608D"/>
    <w:pPr>
      <w:spacing w:after="80"/>
    </w:pPr>
    <w:rPr>
      <w:rFonts w:ascii="Arial" w:hAnsi="Arial" w:cs="Arial"/>
      <w:sz w:val="20"/>
      <w:szCs w:val="22"/>
    </w:rPr>
  </w:style>
  <w:style w:type="paragraph" w:customStyle="1" w:styleId="EPLogo">
    <w:name w:val="EPLogo"/>
    <w:basedOn w:val="Normal"/>
    <w:qFormat/>
    <w:rsid w:val="0010608D"/>
    <w:pPr>
      <w:jc w:val="right"/>
    </w:pPr>
  </w:style>
  <w:style w:type="paragraph" w:customStyle="1" w:styleId="RefProc">
    <w:name w:val="RefProc"/>
    <w:basedOn w:val="Normal"/>
    <w:rsid w:val="00A160DA"/>
    <w:pPr>
      <w:spacing w:before="1440" w:after="240"/>
      <w:jc w:val="right"/>
    </w:pPr>
    <w:rPr>
      <w:rFonts w:ascii="Arial" w:hAnsi="Arial"/>
      <w:b/>
    </w:rPr>
  </w:style>
  <w:style w:type="paragraph" w:customStyle="1" w:styleId="ZDate">
    <w:name w:val="ZDate"/>
    <w:basedOn w:val="Normal"/>
    <w:rsid w:val="000953B1"/>
    <w:pPr>
      <w:spacing w:after="1200"/>
    </w:pPr>
  </w:style>
  <w:style w:type="paragraph" w:styleId="FootnoteText">
    <w:name w:val="footnote text"/>
    <w:basedOn w:val="Normal"/>
    <w:link w:val="FootnoteTextChar"/>
    <w:rsid w:val="00163912"/>
    <w:rPr>
      <w:sz w:val="20"/>
    </w:rPr>
  </w:style>
  <w:style w:type="character" w:customStyle="1" w:styleId="FootnoteTextChar">
    <w:name w:val="Footnote Text Char"/>
    <w:basedOn w:val="DefaultParagraphFont"/>
    <w:link w:val="FootnoteText"/>
    <w:rsid w:val="00163912"/>
    <w:rPr>
      <w:lang w:val="fr-FR"/>
    </w:rPr>
  </w:style>
  <w:style w:type="character" w:styleId="FootnoteReference">
    <w:name w:val="footnote reference"/>
    <w:basedOn w:val="DefaultParagraphFont"/>
    <w:rsid w:val="00163912"/>
    <w:rPr>
      <w:vertAlign w:val="superscript"/>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1792</Characters>
  <Application>Microsoft Office Word</Application>
  <DocSecurity>0</DocSecurity>
  <Lines>41</Lines>
  <Paragraphs>23</Paragraphs>
  <ScaleCrop>false</ScaleCrop>
  <HeadingPairs>
    <vt:vector size="2" baseType="variant">
      <vt:variant>
        <vt:lpstr>Title</vt:lpstr>
      </vt:variant>
      <vt:variant>
        <vt:i4>1</vt:i4>
      </vt:variant>
    </vt:vector>
  </HeadingPairs>
  <TitlesOfParts>
    <vt:vector size="1" baseType="lpstr">
      <vt:lpstr>DC</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dc:title>
  <dc:subject/>
  <dc:creator>COLLING Sabine</dc:creator>
  <cp:keywords/>
  <dc:description/>
  <cp:lastModifiedBy>MOREAU Claire</cp:lastModifiedBy>
  <cp:revision>2</cp:revision>
  <cp:lastPrinted>2003-08-20T08:58:00Z</cp:lastPrinted>
  <dcterms:created xsi:type="dcterms:W3CDTF">2016-12-09T08:21:00Z</dcterms:created>
  <dcterms:modified xsi:type="dcterms:W3CDTF">2016-12-09T08:21:00Z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1111976</vt:lpwstr>
  </property>
  <property fmtid="{D5CDD505-2E9C-101B-9397-08002B2CF9AE}" pid="5" name="&lt;Type&gt;">
    <vt:lpwstr>DC</vt:lpwstr>
  </property>
  <property fmtid="{D5CDD505-2E9C-101B-9397-08002B2CF9AE}" pid="6" name="&lt;ModelCod&gt;">
    <vt:lpwstr>\\eiciLUXpr1\pdocep$\DocEP\DOCS\General\DC\DC.dot(17/02/2016 10:44:17)</vt:lpwstr>
  </property>
  <property fmtid="{D5CDD505-2E9C-101B-9397-08002B2CF9AE}" pid="7" name="&lt;ModelTra&gt;">
    <vt:lpwstr>\\eiciLUXpr1\pdocep$\DocEP\TRANSFIL\FR\DC.FR(21/09/2015 06:37:35)</vt:lpwstr>
  </property>
  <property fmtid="{D5CDD505-2E9C-101B-9397-08002B2CF9AE}" pid="8" name="&lt;Model&gt;">
    <vt:lpwstr>DC</vt:lpwstr>
  </property>
  <property fmtid="{D5CDD505-2E9C-101B-9397-08002B2CF9AE}" pid="9" name="FooterPath">
    <vt:lpwstr>DC\1111976FR.docx</vt:lpwstr>
  </property>
  <property fmtid="{D5CDD505-2E9C-101B-9397-08002B2CF9AE}" pid="10" name="PE Number">
    <vt:lpwstr>596.796</vt:lpwstr>
  </property>
  <property fmtid="{D5CDD505-2E9C-101B-9397-08002B2CF9AE}" pid="11" name="SDLStudio">
    <vt:lpwstr/>
  </property>
  <property fmtid="{D5CDD505-2E9C-101B-9397-08002B2CF9AE}" pid="12" name="&lt;Extension&gt;">
    <vt:lpwstr>FR</vt:lpwstr>
  </property>
  <property fmtid="{D5CDD505-2E9C-101B-9397-08002B2CF9AE}" pid="13" name="Bookout">
    <vt:lpwstr>OK - 2016/12/9 09:20</vt:lpwstr>
  </property>
</Properties>
</file>