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>
            <w:pPr>
              <w:pStyle w:val="EPName"/>
            </w:pPr>
            <w:bookmarkStart w:id="0" w:name="_GoBack"/>
            <w:bookmarkEnd w:id="0"/>
            <w:r>
              <w:t>Parlement européen</w:t>
            </w:r>
          </w:p>
          <w:p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>
      <w:pPr>
        <w:pStyle w:val="LineTop"/>
      </w:pPr>
    </w:p>
    <w:p>
      <w:pPr>
        <w:pStyle w:val="ZCommittee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Commission&gt;</w:t>
      </w:r>
      <w:r>
        <w:t>Document de séance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>
      <w:pPr>
        <w:pStyle w:val="LineBottom"/>
      </w:pPr>
    </w:p>
    <w:p>
      <w:pPr>
        <w:pStyle w:val="ZDateAdd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{20/08/2019}</w:t>
      </w:r>
      <w:r>
        <w:t>20.8.2019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b/>
          <w:noProof w:val="0"/>
        </w:rPr>
        <w:t>&lt;NoDocSe&gt;</w:t>
      </w:r>
      <w:r>
        <w:rPr>
          <w:b/>
        </w:rPr>
        <w:t>A8</w:t>
      </w:r>
      <w:r>
        <w:rPr>
          <w:b/>
        </w:rPr>
        <w:noBreakHyphen/>
        <w:t>0199/2019</w:t>
      </w:r>
      <w:r>
        <w:rPr>
          <w:rStyle w:val="HideTWBExt"/>
          <w:b/>
          <w:noProof w:val="0"/>
        </w:rPr>
        <w:t>&lt;/NoDocSe&gt;</w:t>
      </w:r>
      <w:r>
        <w:rPr>
          <w:rFonts w:ascii="Arial" w:hAnsi="Arial"/>
          <w:b/>
          <w:bCs/>
        </w:rPr>
        <w:t>/err</w:t>
      </w:r>
      <w:r>
        <w:rPr>
          <w:rStyle w:val="HideTWBExt"/>
          <w:b/>
          <w:noProof w:val="0"/>
        </w:rPr>
        <w:t>&lt;NoER&gt;</w:t>
      </w:r>
      <w:r>
        <w:rPr>
          <w:b/>
        </w:rPr>
        <w:t>01</w:t>
      </w:r>
      <w:r>
        <w:rPr>
          <w:rStyle w:val="HideTWBExt"/>
          <w:noProof w:val="0"/>
        </w:rPr>
        <w:t>&lt;/NoER&gt;</w:t>
      </w:r>
    </w:p>
    <w:p>
      <w:pPr>
        <w:pStyle w:val="DocType"/>
      </w:pPr>
      <w:r>
        <w:rPr>
          <w:rStyle w:val="HideTWBExt"/>
          <w:noProof w:val="0"/>
        </w:rPr>
        <w:t>&lt;</w:t>
      </w:r>
      <w:r>
        <w:rPr>
          <w:rStyle w:val="HideTWBExt"/>
          <w:b w:val="0"/>
          <w:noProof w:val="0"/>
        </w:rPr>
        <w:t>TitreType</w:t>
      </w:r>
      <w:r>
        <w:rPr>
          <w:rStyle w:val="HideTWBExt"/>
          <w:noProof w:val="0"/>
        </w:rPr>
        <w:t>&gt;</w:t>
      </w:r>
      <w:r>
        <w:t>ERRATUM</w:t>
      </w:r>
      <w:r>
        <w:rPr>
          <w:rStyle w:val="HideTWBExt"/>
          <w:noProof w:val="0"/>
        </w:rPr>
        <w:t>&lt;/</w:t>
      </w:r>
      <w:r>
        <w:rPr>
          <w:rStyle w:val="HideTWBExt"/>
          <w:b w:val="0"/>
          <w:noProof w:val="0"/>
        </w:rPr>
        <w:t>TitreType</w:t>
      </w:r>
      <w:r>
        <w:rPr>
          <w:rStyle w:val="HideTWBExt"/>
          <w:noProof w:val="0"/>
        </w:rPr>
        <w:t>&gt;</w:t>
      </w:r>
    </w:p>
    <w:p>
      <w:pPr>
        <w:pStyle w:val="Normal12Centre"/>
      </w:pPr>
      <w:r>
        <w:rPr>
          <w:rStyle w:val="HideTWBExt"/>
          <w:noProof w:val="0"/>
        </w:rPr>
        <w:t>&lt;DocER&gt;</w:t>
      </w:r>
      <w:r>
        <w:t>au rapport</w:t>
      </w:r>
      <w:r>
        <w:rPr>
          <w:rStyle w:val="HideTWBExt"/>
          <w:noProof w:val="0"/>
        </w:rPr>
        <w:t>&lt;/DocER&gt;</w:t>
      </w:r>
    </w:p>
    <w:p>
      <w:pPr>
        <w:pStyle w:val="NormalCentre"/>
      </w:pPr>
      <w:r>
        <w:rPr>
          <w:rStyle w:val="HideTWBExt"/>
          <w:noProof w:val="0"/>
        </w:rPr>
        <w:t>&lt;Titre&gt;</w:t>
      </w:r>
      <w:r>
        <w:t>sur la proposition de règlement du Parlement européen et du Conseil relatif au financement, à la gestion et au suivi de la politique agricole commune et abrogeant le règlement (UE) nº 1306/2013</w:t>
      </w:r>
      <w:r>
        <w:rPr>
          <w:rStyle w:val="HideTWBExt"/>
          <w:noProof w:val="0"/>
        </w:rPr>
        <w:t>&lt;/Titre&gt;</w:t>
      </w:r>
    </w:p>
    <w:p>
      <w:pPr>
        <w:pStyle w:val="NormalCentre"/>
      </w:pPr>
      <w:r>
        <w:rPr>
          <w:rStyle w:val="HideTWBExt"/>
          <w:noProof w:val="0"/>
        </w:rPr>
        <w:t>&lt;DocRef&gt;</w:t>
      </w:r>
      <w:r>
        <w:t>(COM(2018)0393 – C8-0247/2018 – 2018/0217(COD))</w:t>
      </w:r>
      <w:r>
        <w:rPr>
          <w:rStyle w:val="HideTWBExt"/>
          <w:noProof w:val="0"/>
        </w:rPr>
        <w:t>&lt;/DocRef&gt;</w:t>
      </w:r>
    </w:p>
    <w:p>
      <w:pPr>
        <w:pStyle w:val="Normal12a12bCentre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{AGRI}</w:t>
      </w:r>
      <w:r>
        <w:t>Commission de l’agriculture et du développement rural</w:t>
      </w:r>
      <w:r>
        <w:rPr>
          <w:rStyle w:val="HideTWBExt"/>
          <w:noProof w:val="0"/>
        </w:rPr>
        <w:t>&lt;/Commission&gt;</w:t>
      </w:r>
    </w:p>
    <w:p>
      <w:pPr>
        <w:pStyle w:val="NormalCentre"/>
      </w:pPr>
      <w:r>
        <w:t xml:space="preserve">Rapporteure: </w:t>
      </w:r>
      <w:r>
        <w:rPr>
          <w:rStyle w:val="HideTWBExt"/>
          <w:noProof w:val="0"/>
        </w:rPr>
        <w:t>&lt;Depute&gt;</w:t>
      </w:r>
      <w:r>
        <w:t>Ulrike Müller</w:t>
      </w:r>
      <w:r>
        <w:rPr>
          <w:rStyle w:val="HideTWBExt"/>
          <w:noProof w:val="0"/>
        </w:rPr>
        <w:t>&lt;/Depute&gt;</w:t>
      </w:r>
    </w:p>
    <w:p>
      <w:pPr>
        <w:pStyle w:val="NormalCentre"/>
      </w:pPr>
      <w:r>
        <w:t>A8</w:t>
      </w:r>
      <w:r>
        <w:noBreakHyphen/>
        <w:t>0199/2019</w:t>
      </w:r>
    </w:p>
    <w:p>
      <w:pPr>
        <w:pBdr>
          <w:bottom w:val="single" w:sz="4" w:space="1" w:color="auto"/>
        </w:pBdr>
      </w:pPr>
    </w:p>
    <w:p>
      <w:pPr>
        <w:pStyle w:val="Normal12a12bBold"/>
      </w:pPr>
      <w:r>
        <w:t>Insérer l’amendement suivant entre l’amendement 141 et l’amendement 142:</w:t>
      </w:r>
    </w:p>
    <w:p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>
        <w:t>Amendement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206</w:t>
      </w:r>
      <w:r>
        <w:rPr>
          <w:rStyle w:val="HideTWBExt"/>
          <w:b w:val="0"/>
        </w:rPr>
        <w:t>&lt;/NumAm&gt;</w:t>
      </w:r>
    </w:p>
    <w:p>
      <w:pPr>
        <w:pStyle w:val="NormalBold12b"/>
        <w:rPr>
          <w:noProof/>
        </w:rPr>
      </w:pPr>
      <w:r>
        <w:rPr>
          <w:rStyle w:val="HideTWBExt"/>
          <w:b w:val="0"/>
          <w:lang w:val="fr-BE"/>
        </w:rPr>
        <w:t>&lt;DocAmend&gt;</w:t>
      </w:r>
      <w:r>
        <w:t>Proposition de règlement</w:t>
      </w:r>
      <w:r>
        <w:rPr>
          <w:rStyle w:val="HideTWBExt"/>
          <w:b w:val="0"/>
          <w:lang w:val="fr-BE"/>
        </w:rPr>
        <w:t>&lt;/DocAmend&gt;</w:t>
      </w:r>
    </w:p>
    <w:p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>
        <w:t>Article 53 - paragraphe 1 - alinéa 3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>
        <w:trPr>
          <w:jc w:val="center"/>
        </w:trPr>
        <w:tc>
          <w:tcPr>
            <w:tcW w:w="9752" w:type="dxa"/>
            <w:gridSpan w:val="2"/>
          </w:tcPr>
          <w:p>
            <w:pPr>
              <w:keepNext/>
              <w:rPr>
                <w:noProof/>
              </w:rPr>
            </w:pPr>
          </w:p>
        </w:tc>
      </w:tr>
      <w:tr>
        <w:trPr>
          <w:jc w:val="center"/>
        </w:trPr>
        <w:tc>
          <w:tcPr>
            <w:tcW w:w="4876" w:type="dxa"/>
            <w:hideMark/>
          </w:tcPr>
          <w:p>
            <w:pPr>
              <w:pStyle w:val="ColumnHeading"/>
              <w:keepNext/>
              <w:rPr>
                <w:noProof/>
              </w:rPr>
            </w:pPr>
            <w:r>
              <w:t>Texte proposé par la Commission</w:t>
            </w:r>
          </w:p>
        </w:tc>
        <w:tc>
          <w:tcPr>
            <w:tcW w:w="4876" w:type="dxa"/>
            <w:hideMark/>
          </w:tcPr>
          <w:p>
            <w:pPr>
              <w:pStyle w:val="ColumnHeading"/>
              <w:keepNext/>
              <w:rPr>
                <w:noProof/>
              </w:rPr>
            </w:pPr>
            <w:r>
              <w:t>Amendement</w:t>
            </w:r>
          </w:p>
        </w:tc>
      </w:tr>
      <w:tr>
        <w:trPr>
          <w:jc w:val="center"/>
        </w:trPr>
        <w:tc>
          <w:tcPr>
            <w:tcW w:w="4876" w:type="dxa"/>
            <w:hideMark/>
          </w:tcPr>
          <w:p>
            <w:pPr>
              <w:pStyle w:val="Normal6"/>
              <w:rPr>
                <w:b/>
                <w:i/>
                <w:noProof/>
                <w:lang w:val="fr-BE"/>
              </w:rPr>
            </w:pPr>
            <w:r>
              <w:rPr>
                <w:b/>
                <w:i/>
                <w:noProof/>
                <w:lang w:val="fr-BE"/>
              </w:rPr>
              <w:t>Le premier alinéa ne s’applique pas aux cas de non-respect des conditions d'admissibilité pour les bénéficiaires individuels énoncées dans les plans stratégiques nationaux relevant de la PAC et les règles nationales.</w:t>
            </w:r>
          </w:p>
        </w:tc>
        <w:tc>
          <w:tcPr>
            <w:tcW w:w="4876" w:type="dxa"/>
            <w:hideMark/>
          </w:tcPr>
          <w:p>
            <w:pPr>
              <w:pStyle w:val="Normal6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  <w:szCs w:val="24"/>
              </w:rPr>
              <w:t>supprimé</w:t>
            </w:r>
          </w:p>
        </w:tc>
      </w:tr>
    </w:tbl>
    <w:p>
      <w:pPr>
        <w:pStyle w:val="Normal12Italic"/>
      </w:pPr>
      <w:r>
        <w:t>(Concerne toutes les versions linguistiques.)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>PE</w:t>
    </w:r>
    <w:r>
      <w:rPr>
        <w:rStyle w:val="HideTWBExt"/>
      </w:rPr>
      <w:t>&lt;NoPE&gt;</w:t>
    </w:r>
    <w:r>
      <w:t>629.392</w:t>
    </w:r>
    <w:r>
      <w:rPr>
        <w:rStyle w:val="HideTWBExt"/>
      </w:rPr>
      <w:t>&lt;/NoPE&gt;&lt;Version&gt;</w:t>
    </w:r>
    <w:r>
      <w:t>v02-00</w:t>
    </w:r>
    <w:r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</w:r>
    <w:r>
      <w:rPr>
        <w:rStyle w:val="HideTWBExt"/>
      </w:rPr>
      <w:t>&lt;PathFdR&gt;</w:t>
    </w:r>
    <w:r>
      <w:t>RR\1183861FR.docx</w:t>
    </w:r>
    <w:r>
      <w:rPr>
        <w:rStyle w:val="HideTWBExt"/>
      </w:rPr>
      <w:t>&lt;/PathFdR&gt;</w:t>
    </w:r>
  </w:p>
  <w:p>
    <w:pPr>
      <w:pStyle w:val="Footer2"/>
    </w:pPr>
    <w:r>
      <w:t>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rStyle w:val="HideTWBExt"/>
      </w:rPr>
      <w:t>&lt;PathFdR&gt;</w:t>
    </w:r>
    <w:r>
      <w:t>RR\1183861FR.docx</w:t>
    </w:r>
    <w:r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  <w:t>PE</w:t>
    </w:r>
    <w:r>
      <w:rPr>
        <w:rStyle w:val="HideTWBExt"/>
      </w:rPr>
      <w:t>&lt;NoPE&gt;</w:t>
    </w:r>
    <w:r>
      <w:t>629.392</w:t>
    </w:r>
    <w:r>
      <w:rPr>
        <w:rStyle w:val="HideTWBExt"/>
      </w:rPr>
      <w:t>&lt;/NoPE&gt;&lt;Version&gt;</w:t>
    </w:r>
    <w:r>
      <w:t>v02-00</w:t>
    </w:r>
    <w:r>
      <w:rPr>
        <w:rStyle w:val="HideTWBExt"/>
      </w:rPr>
      <w:t>&lt;/Version&gt;</w:t>
    </w:r>
  </w:p>
  <w:p>
    <w:pPr>
      <w:pStyle w:val="Footer2"/>
    </w:pPr>
    <w:r>
      <w:tab/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rStyle w:val="HideTWBExt"/>
      </w:rPr>
      <w:t>&lt;PathFdR&gt;</w:t>
    </w:r>
    <w:r>
      <w:t>RR\1183861FR.docx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629.392</w:t>
    </w:r>
    <w:r>
      <w:rPr>
        <w:rStyle w:val="HideTWBExt"/>
      </w:rPr>
      <w:t>&lt;/NoPE&gt;&lt;Version&gt;</w:t>
    </w:r>
    <w:r>
      <w:t>v02-00</w:t>
    </w:r>
    <w:r>
      <w:rPr>
        <w:rStyle w:val="HideTWBExt"/>
      </w:rPr>
      <w:t>&lt;/Version&gt;</w:t>
    </w:r>
  </w:p>
  <w:p>
    <w:pPr>
      <w:pStyle w:val="Footer2"/>
      <w:tabs>
        <w:tab w:val="center" w:pos="4535"/>
        <w:tab w:val="right" w:pos="9921"/>
      </w:tabs>
    </w:pPr>
    <w:r>
      <w:t>FR</w:t>
    </w:r>
    <w:r>
      <w:tab/>
    </w:r>
    <w:r>
      <w:rPr>
        <w:b w:val="0"/>
        <w:i/>
        <w:color w:val="C0C0C0"/>
        <w:sz w:val="22"/>
      </w:rPr>
      <w:t>Unie dans la diversité</w:t>
    </w:r>
    <w:r>
      <w:tab/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2"/>
    <w:docVar w:name="ERRCOMM" w:val="AGRI"/>
    <w:docVar w:name="ERRDATE" w:val="20/08/2019"/>
    <w:docVar w:name="ERRDOCREF" w:val="4"/>
    <w:docVar w:name="ERRDOCUMENT" w:val="1"/>
    <w:docVar w:name="ERRTYPE" w:val="1"/>
    <w:docVar w:name="LastEditedSection" w:val=" 1"/>
    <w:docVar w:name="strDocTypeID" w:val="ER"/>
    <w:docVar w:name="strSubDir" w:val="1183"/>
    <w:docVar w:name="TA_Type" w:val="TA_Erratum"/>
    <w:docVar w:name="TXTAMEND" w:val="206"/>
    <w:docVar w:name="TXTAUTHOR" w:val="Ulrike Müller"/>
    <w:docVar w:name="TXTDOCREF" w:val="(COM(2018)0393 – C8-0247/2018 – 2018/0217(COD))"/>
    <w:docVar w:name="TXTERRATUM" w:val="Proposition de règlement"/>
    <w:docVar w:name="TXTERRVERSION" w:val="01"/>
    <w:docVar w:name="TXTLANGUE" w:val="FR"/>
    <w:docVar w:name="TXTLANGUEMIN" w:val="fr"/>
    <w:docVar w:name="TXTNRA" w:val="0199/2019"/>
    <w:docVar w:name="TXTNRAVERSION" w:val="01"/>
    <w:docVar w:name="TXTNRPE" w:val="629.392"/>
    <w:docVar w:name="TXTPEorAP" w:val="PE"/>
    <w:docVar w:name="TXTROUTE" w:val="RR\1183861FR.docx"/>
    <w:docVar w:name="TXTROUTEFDR" w:val="1183861"/>
    <w:docVar w:name="TXTROUTETYPE" w:val="RR"/>
    <w:docVar w:name="TXTTITLE" w:val="sur la proposition de règlement du Parlement européen et du Conseil relatif au financement, à la gestion et au suivi de la politique agricole commune et abrogeant le règlement (UE) nº 1306/2013"/>
    <w:docVar w:name="TXTVERSION" w:val="02-0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5AE2-B108-4BD3-A753-806DC07C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Sessiondoc">
    <w:name w:val="Sessiondoc"/>
    <w:basedOn w:val="Normal"/>
    <w:pPr>
      <w:spacing w:before="240" w:after="600"/>
      <w:jc w:val="center"/>
    </w:pPr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pPr>
      <w:jc w:val="center"/>
    </w:pPr>
  </w:style>
  <w:style w:type="paragraph" w:customStyle="1" w:styleId="Normal12a12bCentre">
    <w:name w:val="Normal12a12bCentre"/>
    <w:basedOn w:val="NormalCentre"/>
    <w:pPr>
      <w:spacing w:before="240" w:after="240"/>
    </w:pPr>
  </w:style>
  <w:style w:type="paragraph" w:customStyle="1" w:styleId="Normal12a12bBold">
    <w:name w:val="Normal12a12bBold"/>
    <w:basedOn w:val="NormalBold"/>
    <w:pPr>
      <w:spacing w:before="240" w:after="24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pPr>
      <w:pBdr>
        <w:bottom w:val="single" w:sz="4" w:space="1" w:color="auto"/>
      </w:pBdr>
      <w:spacing w:after="60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pPr>
      <w:jc w:val="right"/>
    </w:pPr>
  </w:style>
  <w:style w:type="character" w:customStyle="1" w:styleId="Normal6Char">
    <w:name w:val="Normal6 Char"/>
    <w:link w:val="Normal6"/>
    <w:rPr>
      <w:sz w:val="24"/>
      <w:lang w:val="fr-FR"/>
    </w:rPr>
  </w:style>
  <w:style w:type="character" w:customStyle="1" w:styleId="NormalBoldChar">
    <w:name w:val="NormalBold Char"/>
    <w:link w:val="NormalBold"/>
    <w:rPr>
      <w:b/>
      <w:sz w:val="24"/>
      <w:lang w:val="fr-FR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1047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RADOUX Françoise</dc:creator>
  <cp:keywords/>
  <dc:description/>
  <cp:lastModifiedBy>RADOUX Françoise</cp:lastModifiedBy>
  <cp:revision>2</cp:revision>
  <cp:lastPrinted>2005-10-13T14:57:00Z</cp:lastPrinted>
  <dcterms:created xsi:type="dcterms:W3CDTF">2019-08-20T09:51:00Z</dcterms:created>
  <dcterms:modified xsi:type="dcterms:W3CDTF">2019-08-20T09:51:00Z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&lt;Model&gt;">
    <vt:lpwstr>ER</vt:lpwstr>
  </property>
  <property fmtid="{D5CDD505-2E9C-101B-9397-08002B2CF9AE}" pid="4" name="&lt;Type&gt;">
    <vt:lpwstr>RR</vt:lpwstr>
  </property>
  <property fmtid="{D5CDD505-2E9C-101B-9397-08002B2CF9AE}" pid="5" name="PE number">
    <vt:lpwstr>629.392</vt:lpwstr>
  </property>
  <property fmtid="{D5CDD505-2E9C-101B-9397-08002B2CF9AE}" pid="6" name="Created with">
    <vt:lpwstr>9.6.2 Build [20190327]</vt:lpwstr>
  </property>
  <property fmtid="{D5CDD505-2E9C-101B-9397-08002B2CF9AE}" pid="7" name="LastEdited with">
    <vt:lpwstr>9.6.2 Build [20190327]</vt:lpwstr>
  </property>
  <property fmtid="{D5CDD505-2E9C-101B-9397-08002B2CF9AE}" pid="8" name="&lt;FdR&gt;">
    <vt:lpwstr>1183861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RR\1183861FR.docx</vt:lpwstr>
  </property>
</Properties>
</file>