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A3" w:rsidRPr="00C63ADF" w:rsidRDefault="0004541F" w:rsidP="00AE46A3">
      <w:pPr>
        <w:pStyle w:val="ZDateAM"/>
        <w:rPr>
          <w:lang w:val="pt-PT"/>
        </w:rPr>
      </w:pPr>
      <w:bookmarkStart w:id="0" w:name="_GoBack"/>
      <w:bookmarkEnd w:id="0"/>
      <w:r w:rsidRPr="00C63ADF">
        <w:rPr>
          <w:rStyle w:val="HideTWBExt"/>
          <w:noProof w:val="0"/>
          <w:lang w:val="pt-PT"/>
        </w:rPr>
        <w:t>&lt;Amend&gt;</w:t>
      </w:r>
      <w:r w:rsidR="00AE46A3" w:rsidRPr="00C63ADF">
        <w:rPr>
          <w:rStyle w:val="HideTWBExt"/>
          <w:noProof w:val="0"/>
          <w:lang w:val="pt-PT"/>
        </w:rPr>
        <w:t>&lt;Date&gt;</w:t>
      </w:r>
      <w:r w:rsidR="00655E25" w:rsidRPr="00C63ADF">
        <w:rPr>
          <w:rStyle w:val="HideTWBInt"/>
          <w:lang w:val="pt-PT"/>
        </w:rPr>
        <w:t>{0</w:t>
      </w:r>
      <w:r w:rsidR="006F5C83" w:rsidRPr="00C63ADF">
        <w:rPr>
          <w:rStyle w:val="HideTWBInt"/>
          <w:lang w:val="pt-PT"/>
        </w:rPr>
        <w:t>9</w:t>
      </w:r>
      <w:r w:rsidR="00655E25" w:rsidRPr="00C63ADF">
        <w:rPr>
          <w:rStyle w:val="HideTWBInt"/>
          <w:lang w:val="pt-PT"/>
        </w:rPr>
        <w:t>/03/2017}</w:t>
      </w:r>
      <w:r w:rsidR="006F5C83" w:rsidRPr="00C63ADF">
        <w:rPr>
          <w:lang w:val="pt-PT"/>
        </w:rPr>
        <w:t>9</w:t>
      </w:r>
      <w:r w:rsidR="00655E25" w:rsidRPr="00C63ADF">
        <w:rPr>
          <w:lang w:val="pt-PT"/>
        </w:rPr>
        <w:t>.3.2017</w:t>
      </w:r>
      <w:r w:rsidR="00AE46A3" w:rsidRPr="00C63ADF">
        <w:rPr>
          <w:rStyle w:val="HideTWBExt"/>
          <w:noProof w:val="0"/>
          <w:lang w:val="pt-PT"/>
        </w:rPr>
        <w:t>&lt;/Date&gt;</w:t>
      </w:r>
      <w:r w:rsidR="00AE46A3" w:rsidRPr="00C63ADF">
        <w:rPr>
          <w:lang w:val="pt-PT"/>
        </w:rPr>
        <w:tab/>
      </w:r>
      <w:r w:rsidR="00AE46A3" w:rsidRPr="00C63ADF">
        <w:rPr>
          <w:rStyle w:val="HideTWBExt"/>
          <w:noProof w:val="0"/>
          <w:lang w:val="pt-PT"/>
        </w:rPr>
        <w:t>&lt;ANo&gt;</w:t>
      </w:r>
      <w:r w:rsidR="00655E25" w:rsidRPr="00C63ADF">
        <w:rPr>
          <w:lang w:val="pt-PT"/>
        </w:rPr>
        <w:t>A8-0158</w:t>
      </w:r>
      <w:r w:rsidR="00AE46A3" w:rsidRPr="00C63ADF">
        <w:rPr>
          <w:rStyle w:val="HideTWBExt"/>
          <w:noProof w:val="0"/>
          <w:lang w:val="pt-PT"/>
        </w:rPr>
        <w:t>&lt;/ANo&gt;</w:t>
      </w:r>
      <w:r w:rsidR="00AE46A3" w:rsidRPr="00C63ADF">
        <w:rPr>
          <w:lang w:val="pt-PT"/>
        </w:rPr>
        <w:t>/</w:t>
      </w:r>
      <w:r w:rsidR="00AE46A3" w:rsidRPr="00C63ADF">
        <w:rPr>
          <w:rStyle w:val="HideTWBExt"/>
          <w:noProof w:val="0"/>
          <w:lang w:val="pt-PT"/>
        </w:rPr>
        <w:t>&lt;NumAm&gt;</w:t>
      </w:r>
      <w:r w:rsidR="006F5C83" w:rsidRPr="00C63ADF">
        <w:rPr>
          <w:lang w:val="pt-PT"/>
        </w:rPr>
        <w:t>32</w:t>
      </w:r>
      <w:r w:rsidR="00AE46A3" w:rsidRPr="00C63ADF">
        <w:rPr>
          <w:rStyle w:val="HideTWBExt"/>
          <w:noProof w:val="0"/>
          <w:lang w:val="pt-PT"/>
        </w:rPr>
        <w:t>&lt;/NumAm&gt;</w:t>
      </w:r>
    </w:p>
    <w:p w:rsidR="00AE46A3" w:rsidRPr="00A17BF0" w:rsidRDefault="00242AD6" w:rsidP="00AE46A3">
      <w:pPr>
        <w:pStyle w:val="AMNumberTabs"/>
      </w:pPr>
      <w:r w:rsidRPr="00A17BF0">
        <w:t>Amendment</w:t>
      </w:r>
      <w:r w:rsidR="00AE46A3" w:rsidRPr="00A17BF0">
        <w:tab/>
      </w:r>
      <w:r w:rsidR="00AE46A3" w:rsidRPr="00A17BF0">
        <w:tab/>
      </w:r>
      <w:r w:rsidR="00AE46A3" w:rsidRPr="00A17BF0">
        <w:rPr>
          <w:rStyle w:val="HideTWBExt"/>
          <w:b w:val="0"/>
          <w:noProof w:val="0"/>
        </w:rPr>
        <w:t>&lt;NumAm&gt;</w:t>
      </w:r>
      <w:r w:rsidR="006F5C83" w:rsidRPr="00A17BF0">
        <w:t>32</w:t>
      </w:r>
      <w:r w:rsidR="00AE46A3" w:rsidRPr="00A17BF0">
        <w:rPr>
          <w:rStyle w:val="HideTWBExt"/>
          <w:b w:val="0"/>
          <w:noProof w:val="0"/>
        </w:rPr>
        <w:t>&lt;/NumAm&gt;</w:t>
      </w:r>
    </w:p>
    <w:p w:rsidR="00AE46A3" w:rsidRPr="00A17BF0" w:rsidRDefault="00AE46A3" w:rsidP="00AE46A3">
      <w:pPr>
        <w:pStyle w:val="NormalBold"/>
      </w:pPr>
      <w:r w:rsidRPr="00A17BF0">
        <w:rPr>
          <w:rStyle w:val="HideTWBExt"/>
          <w:b w:val="0"/>
          <w:noProof w:val="0"/>
        </w:rPr>
        <w:t>&lt;RepeatBlock-By&gt;&lt;Members&gt;</w:t>
      </w:r>
      <w:r w:rsidR="00655E25" w:rsidRPr="00A17BF0">
        <w:t>Pavel Svoboda</w:t>
      </w:r>
      <w:r w:rsidRPr="00A17BF0">
        <w:rPr>
          <w:rStyle w:val="HideTWBExt"/>
          <w:b w:val="0"/>
          <w:noProof w:val="0"/>
        </w:rPr>
        <w:t>&lt;/Members&gt;</w:t>
      </w:r>
    </w:p>
    <w:p w:rsidR="00AE46A3" w:rsidRPr="00A17BF0" w:rsidRDefault="00AE46A3" w:rsidP="00AE46A3">
      <w:r w:rsidRPr="00A17BF0">
        <w:rPr>
          <w:rStyle w:val="HideTWBExt"/>
          <w:noProof w:val="0"/>
        </w:rPr>
        <w:t>&lt;AuNomDe&gt;</w:t>
      </w:r>
      <w:r w:rsidR="00655E25" w:rsidRPr="00A17BF0">
        <w:rPr>
          <w:rStyle w:val="HideTWBInt"/>
        </w:rPr>
        <w:t>{JURI}</w:t>
      </w:r>
      <w:r w:rsidR="00655E25" w:rsidRPr="00A17BF0">
        <w:t>on behalf of the Committee on Legal Affairs</w:t>
      </w:r>
      <w:r w:rsidRPr="00A17BF0">
        <w:rPr>
          <w:rStyle w:val="HideTWBExt"/>
          <w:noProof w:val="0"/>
        </w:rPr>
        <w:t>&lt;/AuNomDe&gt;</w:t>
      </w:r>
    </w:p>
    <w:p w:rsidR="00AE46A3" w:rsidRPr="00A17BF0" w:rsidRDefault="00AE46A3" w:rsidP="00AE46A3">
      <w:r w:rsidRPr="00A17BF0">
        <w:rPr>
          <w:rStyle w:val="HideTWBExt"/>
          <w:noProof w:val="0"/>
        </w:rPr>
        <w:t>&lt;/RepeatBlock-By&gt;</w:t>
      </w:r>
    </w:p>
    <w:p w:rsidR="00AE46A3" w:rsidRPr="00A17BF0" w:rsidRDefault="00AE46A3" w:rsidP="00AE46A3">
      <w:pPr>
        <w:pStyle w:val="ProjRap"/>
      </w:pPr>
      <w:r w:rsidRPr="00A17BF0">
        <w:rPr>
          <w:rStyle w:val="HideTWBExt"/>
          <w:b w:val="0"/>
          <w:noProof w:val="0"/>
        </w:rPr>
        <w:t>&lt;TitreType&gt;</w:t>
      </w:r>
      <w:r w:rsidR="00655E25" w:rsidRPr="00A17BF0">
        <w:t>Report</w:t>
      </w:r>
      <w:r w:rsidRPr="00A17BF0">
        <w:rPr>
          <w:rStyle w:val="HideTWBExt"/>
          <w:b w:val="0"/>
          <w:noProof w:val="0"/>
        </w:rPr>
        <w:t>&lt;/TitreType&gt;</w:t>
      </w:r>
      <w:r w:rsidRPr="00A17BF0">
        <w:tab/>
      </w:r>
      <w:r w:rsidR="00655E25" w:rsidRPr="00A17BF0">
        <w:t>A8-0158</w:t>
      </w:r>
      <w:r w:rsidRPr="00A17BF0">
        <w:t>/</w:t>
      </w:r>
      <w:r w:rsidR="00655E25" w:rsidRPr="00A17BF0">
        <w:t>2015</w:t>
      </w:r>
    </w:p>
    <w:p w:rsidR="00AE46A3" w:rsidRPr="00C63ADF" w:rsidRDefault="00AE46A3" w:rsidP="00AE46A3">
      <w:pPr>
        <w:pStyle w:val="NormalBold"/>
        <w:rPr>
          <w:lang w:val="it-IT"/>
        </w:rPr>
      </w:pPr>
      <w:r w:rsidRPr="00C63ADF">
        <w:rPr>
          <w:rStyle w:val="HideTWBExt"/>
          <w:b w:val="0"/>
          <w:noProof w:val="0"/>
          <w:lang w:val="it-IT"/>
        </w:rPr>
        <w:t>&lt;Rapporteur&gt;</w:t>
      </w:r>
      <w:r w:rsidR="00655E25" w:rsidRPr="00C63ADF">
        <w:rPr>
          <w:lang w:val="it-IT"/>
        </w:rPr>
        <w:t>Sergio Gaetano Cofferati</w:t>
      </w:r>
      <w:r w:rsidRPr="00C63ADF">
        <w:rPr>
          <w:rStyle w:val="HideTWBExt"/>
          <w:b w:val="0"/>
          <w:noProof w:val="0"/>
          <w:lang w:val="it-IT"/>
        </w:rPr>
        <w:t>&lt;/Rapporteur&gt;</w:t>
      </w:r>
    </w:p>
    <w:p w:rsidR="00AE46A3" w:rsidRPr="00A17BF0" w:rsidRDefault="00AE46A3" w:rsidP="00AE46A3">
      <w:r w:rsidRPr="00A17BF0">
        <w:rPr>
          <w:rStyle w:val="HideTWBExt"/>
          <w:noProof w:val="0"/>
        </w:rPr>
        <w:t>&lt;Titre&gt;</w:t>
      </w:r>
      <w:r w:rsidR="00655E25" w:rsidRPr="00A17BF0">
        <w:t>Long-term shareholder engagement and corporate governance statement</w:t>
      </w:r>
      <w:r w:rsidRPr="00A17BF0">
        <w:rPr>
          <w:rStyle w:val="HideTWBExt"/>
          <w:noProof w:val="0"/>
        </w:rPr>
        <w:t>&lt;/Titre&gt;</w:t>
      </w:r>
    </w:p>
    <w:p w:rsidR="00AE46A3" w:rsidRPr="00C63ADF" w:rsidRDefault="00AE46A3" w:rsidP="00AE46A3">
      <w:pPr>
        <w:pStyle w:val="Normal12"/>
        <w:rPr>
          <w:lang w:val="pt-PT"/>
        </w:rPr>
      </w:pPr>
      <w:r w:rsidRPr="00C63ADF">
        <w:rPr>
          <w:rStyle w:val="HideTWBExt"/>
          <w:noProof w:val="0"/>
          <w:lang w:val="pt-PT"/>
        </w:rPr>
        <w:t>&lt;DocRef&gt;</w:t>
      </w:r>
      <w:r w:rsidR="00655E25" w:rsidRPr="00C63ADF">
        <w:rPr>
          <w:lang w:val="pt-PT"/>
        </w:rPr>
        <w:t>COM(2014)0213 – C7-0147/2014 – 2014/0121(COD)</w:t>
      </w:r>
      <w:r w:rsidRPr="00C63ADF">
        <w:rPr>
          <w:rStyle w:val="HideTWBExt"/>
          <w:noProof w:val="0"/>
          <w:lang w:val="pt-PT"/>
        </w:rPr>
        <w:t>&lt;/DocRef&gt;</w:t>
      </w:r>
    </w:p>
    <w:p w:rsidR="00AE46A3" w:rsidRPr="00A17BF0" w:rsidRDefault="00AE46A3" w:rsidP="00AE46A3">
      <w:pPr>
        <w:pStyle w:val="NormalBold"/>
      </w:pPr>
      <w:r w:rsidRPr="00A17BF0">
        <w:rPr>
          <w:rStyle w:val="HideTWBExt"/>
          <w:b w:val="0"/>
          <w:noProof w:val="0"/>
        </w:rPr>
        <w:t>&lt;DocAmend&gt;</w:t>
      </w:r>
      <w:r w:rsidR="00655E25" w:rsidRPr="00A17BF0">
        <w:t>Proposal for a directive</w:t>
      </w:r>
      <w:r w:rsidRPr="00A17BF0">
        <w:rPr>
          <w:rStyle w:val="HideTWBExt"/>
          <w:b w:val="0"/>
          <w:noProof w:val="0"/>
        </w:rPr>
        <w:t>&lt;/DocAmend&gt;</w:t>
      </w:r>
    </w:p>
    <w:p w:rsidR="00AE46A3" w:rsidRPr="00A17BF0" w:rsidRDefault="00AE46A3" w:rsidP="00AE46A3">
      <w:pPr>
        <w:pStyle w:val="NormalBold"/>
      </w:pPr>
      <w:r w:rsidRPr="00A17BF0">
        <w:rPr>
          <w:rStyle w:val="HideTWBExt"/>
          <w:b w:val="0"/>
          <w:noProof w:val="0"/>
        </w:rPr>
        <w:t>&lt;Article&gt;</w:t>
      </w:r>
      <w:r w:rsidR="00E5087F" w:rsidRPr="00A17BF0">
        <w:t>–</w:t>
      </w:r>
      <w:r w:rsidRPr="00A17BF0">
        <w:rPr>
          <w:rStyle w:val="HideTWBExt"/>
          <w:b w:val="0"/>
          <w:noProof w:val="0"/>
        </w:rPr>
        <w:t>&lt;/Article&gt;</w:t>
      </w:r>
    </w:p>
    <w:p w:rsidR="00FF2CB3" w:rsidRPr="00A17BF0" w:rsidRDefault="00242AD6" w:rsidP="006339AB">
      <w:pPr>
        <w:pStyle w:val="ConsHeading"/>
        <w:rPr>
          <w:noProof w:val="0"/>
        </w:rPr>
      </w:pPr>
      <w:r w:rsidRPr="00A17BF0">
        <w:rPr>
          <w:noProof w:val="0"/>
        </w:rPr>
        <w:t>AMENDMENTS BY THE EUROPEAN PARLIAMENT</w:t>
      </w:r>
      <w:r w:rsidR="00FD68C2" w:rsidRPr="00A17BF0">
        <w:rPr>
          <w:rStyle w:val="FootnoteReference"/>
          <w:noProof w:val="0"/>
        </w:rPr>
        <w:footnoteReference w:customMarkFollows="1" w:id="1"/>
        <w:t>*</w:t>
      </w:r>
    </w:p>
    <w:p w:rsidR="00892C85" w:rsidRPr="00A17BF0" w:rsidRDefault="00655E25" w:rsidP="006C0168">
      <w:pPr>
        <w:pStyle w:val="Normal12Centre"/>
        <w:rPr>
          <w:noProof w:val="0"/>
        </w:rPr>
      </w:pPr>
      <w:bookmarkStart w:id="1" w:name="DocEPTmp"/>
      <w:bookmarkEnd w:id="1"/>
      <w:r w:rsidRPr="00A17BF0">
        <w:rPr>
          <w:noProof w:val="0"/>
        </w:rPr>
        <w:t>to the Commission proposal</w:t>
      </w:r>
      <w:bookmarkStart w:id="2" w:name="DocEPTmp2"/>
      <w:bookmarkEnd w:id="2"/>
    </w:p>
    <w:p w:rsidR="00525DC0" w:rsidRPr="00A17BF0" w:rsidRDefault="00525DC0" w:rsidP="006C0168">
      <w:pPr>
        <w:pStyle w:val="Normal12Centre"/>
        <w:rPr>
          <w:noProof w:val="0"/>
        </w:rPr>
      </w:pPr>
      <w:r w:rsidRPr="00A17BF0">
        <w:rPr>
          <w:noProof w:val="0"/>
        </w:rPr>
        <w:t>---------------------------------------------------------</w:t>
      </w:r>
    </w:p>
    <w:p w:rsidR="00655E25" w:rsidRPr="00A17BF0" w:rsidRDefault="00655E25" w:rsidP="00655E25">
      <w:pPr>
        <w:widowControl/>
        <w:suppressAutoHyphens/>
        <w:autoSpaceDN w:val="0"/>
        <w:spacing w:before="840" w:line="360" w:lineRule="auto"/>
        <w:jc w:val="center"/>
        <w:textAlignment w:val="baseline"/>
        <w:rPr>
          <w:b/>
          <w:kern w:val="3"/>
          <w:szCs w:val="24"/>
        </w:rPr>
      </w:pPr>
      <w:r w:rsidRPr="00A17BF0">
        <w:rPr>
          <w:b/>
          <w:kern w:val="3"/>
          <w:szCs w:val="24"/>
        </w:rPr>
        <w:t>DIRECTIVE (EU) 2017/...</w:t>
      </w:r>
      <w:r w:rsidRPr="00A17BF0">
        <w:rPr>
          <w:b/>
          <w:kern w:val="3"/>
          <w:szCs w:val="24"/>
        </w:rPr>
        <w:br/>
        <w:t>OF THE EUROPEAN PARLIAMENT AND OF THE COUNCIL</w:t>
      </w:r>
    </w:p>
    <w:p w:rsidR="00655E25" w:rsidRPr="00A17BF0" w:rsidRDefault="00655E25" w:rsidP="00655E25">
      <w:pPr>
        <w:widowControl/>
        <w:suppressAutoHyphens/>
        <w:autoSpaceDN w:val="0"/>
        <w:spacing w:before="360" w:line="360" w:lineRule="auto"/>
        <w:jc w:val="center"/>
        <w:textAlignment w:val="baseline"/>
        <w:rPr>
          <w:b/>
          <w:kern w:val="3"/>
          <w:szCs w:val="24"/>
        </w:rPr>
      </w:pPr>
      <w:r w:rsidRPr="00A17BF0">
        <w:rPr>
          <w:b/>
          <w:kern w:val="3"/>
          <w:szCs w:val="24"/>
        </w:rPr>
        <w:t>of</w:t>
      </w:r>
    </w:p>
    <w:p w:rsidR="00655E25" w:rsidRPr="00A17BF0" w:rsidRDefault="00655E25" w:rsidP="00655E25">
      <w:pPr>
        <w:widowControl/>
        <w:suppressAutoHyphens/>
        <w:autoSpaceDN w:val="0"/>
        <w:spacing w:before="360" w:after="360" w:line="360" w:lineRule="auto"/>
        <w:jc w:val="center"/>
        <w:textAlignment w:val="baseline"/>
        <w:rPr>
          <w:rFonts w:eastAsia="Calibri" w:cs="Arial"/>
          <w:b/>
          <w:strike/>
          <w:szCs w:val="22"/>
          <w:lang w:eastAsia="en-US"/>
        </w:rPr>
      </w:pPr>
      <w:r w:rsidRPr="00A17BF0">
        <w:rPr>
          <w:rFonts w:eastAsia="Calibri" w:cs="Arial"/>
          <w:b/>
          <w:kern w:val="3"/>
          <w:szCs w:val="22"/>
          <w:lang w:eastAsia="en-US"/>
        </w:rPr>
        <w:t xml:space="preserve">amending Directive 2007/36/EC as regards the encouragement of long-term shareholder engagement </w:t>
      </w:r>
      <w:r w:rsidRPr="00A17BF0">
        <w:rPr>
          <w:rFonts w:eastAsia="Calibri"/>
          <w:b/>
          <w:kern w:val="3"/>
          <w:szCs w:val="22"/>
          <w:lang w:eastAsia="en-US"/>
        </w:rPr>
        <w:t>▌</w:t>
      </w:r>
    </w:p>
    <w:p w:rsidR="00655E25" w:rsidRPr="00A17BF0" w:rsidRDefault="00655E25" w:rsidP="00655E25">
      <w:pPr>
        <w:widowControl/>
        <w:suppressAutoHyphens/>
        <w:autoSpaceDN w:val="0"/>
        <w:spacing w:line="360" w:lineRule="auto"/>
        <w:jc w:val="center"/>
        <w:textAlignment w:val="baseline"/>
        <w:rPr>
          <w:rFonts w:eastAsia="Calibri" w:cs="Arial"/>
          <w:szCs w:val="22"/>
          <w:lang w:eastAsia="en-US"/>
        </w:rPr>
      </w:pPr>
      <w:r w:rsidRPr="00A17BF0">
        <w:rPr>
          <w:rFonts w:eastAsia="Calibri" w:cs="Arial"/>
          <w:kern w:val="3"/>
          <w:szCs w:val="22"/>
          <w:lang w:eastAsia="en-US"/>
        </w:rPr>
        <w:t>(Text with EEA relevance)</w:t>
      </w:r>
    </w:p>
    <w:p w:rsidR="00655E25" w:rsidRPr="00A17BF0" w:rsidRDefault="00655E25" w:rsidP="00655E25">
      <w:pPr>
        <w:widowControl/>
        <w:spacing w:before="600" w:after="120" w:line="360" w:lineRule="auto"/>
        <w:rPr>
          <w:rFonts w:eastAsia="Calibri" w:cs="Arial"/>
          <w:szCs w:val="22"/>
          <w:lang w:eastAsia="en-US"/>
        </w:rPr>
      </w:pPr>
      <w:r w:rsidRPr="00A17BF0">
        <w:rPr>
          <w:rFonts w:eastAsia="Calibri" w:cs="Arial"/>
          <w:szCs w:val="22"/>
          <w:lang w:eastAsia="en-US"/>
        </w:rPr>
        <w:t>THE EUROPEAN PARLIAMENT AND THE COUNCIL OF THE EUROPEAN UNION,</w:t>
      </w:r>
    </w:p>
    <w:p w:rsidR="00655E25" w:rsidRPr="00A17BF0" w:rsidRDefault="00655E25" w:rsidP="00655E25">
      <w:pPr>
        <w:widowControl/>
        <w:suppressAutoHyphens/>
        <w:autoSpaceDN w:val="0"/>
        <w:spacing w:before="120" w:after="120" w:line="360" w:lineRule="auto"/>
        <w:textAlignment w:val="baseline"/>
        <w:rPr>
          <w:rFonts w:eastAsia="Calibri" w:cs="Arial"/>
          <w:kern w:val="3"/>
          <w:szCs w:val="22"/>
          <w:lang w:eastAsia="en-US"/>
        </w:rPr>
      </w:pPr>
      <w:r w:rsidRPr="00A17BF0">
        <w:rPr>
          <w:rFonts w:eastAsia="Calibri" w:cs="Arial"/>
          <w:kern w:val="3"/>
          <w:szCs w:val="22"/>
          <w:lang w:eastAsia="en-US"/>
        </w:rPr>
        <w:t>Having regard to the Treaty on the Functioning of the European Union, and in particular Articles 50 and 114 thereof,</w:t>
      </w:r>
    </w:p>
    <w:p w:rsidR="00655E25" w:rsidRPr="00A17BF0" w:rsidRDefault="00655E25" w:rsidP="00655E25">
      <w:pPr>
        <w:widowControl/>
        <w:suppressAutoHyphens/>
        <w:autoSpaceDN w:val="0"/>
        <w:spacing w:before="120" w:after="120" w:line="360" w:lineRule="auto"/>
        <w:textAlignment w:val="baseline"/>
        <w:rPr>
          <w:rFonts w:eastAsia="Calibri" w:cs="Arial"/>
          <w:kern w:val="3"/>
          <w:szCs w:val="22"/>
          <w:lang w:eastAsia="en-US"/>
        </w:rPr>
      </w:pPr>
      <w:r w:rsidRPr="00A17BF0">
        <w:rPr>
          <w:rFonts w:eastAsia="Calibri" w:cs="Arial"/>
          <w:kern w:val="3"/>
          <w:szCs w:val="22"/>
          <w:lang w:eastAsia="en-US"/>
        </w:rPr>
        <w:lastRenderedPageBreak/>
        <w:t>Having regard to the proposal from the European Commission,</w:t>
      </w:r>
    </w:p>
    <w:p w:rsidR="00655E25" w:rsidRPr="00A17BF0" w:rsidRDefault="00655E25" w:rsidP="00655E25">
      <w:pPr>
        <w:widowControl/>
        <w:suppressAutoHyphens/>
        <w:autoSpaceDN w:val="0"/>
        <w:spacing w:before="120" w:after="120" w:line="360" w:lineRule="auto"/>
        <w:textAlignment w:val="baseline"/>
        <w:rPr>
          <w:rFonts w:eastAsia="Calibri" w:cs="Arial"/>
          <w:kern w:val="3"/>
          <w:szCs w:val="22"/>
          <w:lang w:eastAsia="en-US"/>
        </w:rPr>
      </w:pPr>
      <w:r w:rsidRPr="00A17BF0">
        <w:rPr>
          <w:rFonts w:eastAsia="Calibri" w:cs="Arial"/>
          <w:kern w:val="3"/>
          <w:szCs w:val="22"/>
          <w:lang w:eastAsia="en-US"/>
        </w:rPr>
        <w:t>After transmission of the draft legislative act to the national parliaments,</w:t>
      </w:r>
    </w:p>
    <w:p w:rsidR="00655E25" w:rsidRPr="00A17BF0" w:rsidRDefault="00655E25" w:rsidP="00655E25">
      <w:pPr>
        <w:widowControl/>
        <w:suppressAutoHyphens/>
        <w:autoSpaceDN w:val="0"/>
        <w:spacing w:before="120" w:after="120" w:line="360" w:lineRule="auto"/>
        <w:textAlignment w:val="baseline"/>
        <w:rPr>
          <w:rFonts w:eastAsia="Calibri" w:cs="Arial"/>
          <w:kern w:val="3"/>
          <w:szCs w:val="22"/>
          <w:lang w:eastAsia="en-US"/>
        </w:rPr>
      </w:pPr>
      <w:r w:rsidRPr="00A17BF0">
        <w:rPr>
          <w:rFonts w:eastAsia="Calibri" w:cs="Arial"/>
          <w:kern w:val="3"/>
          <w:szCs w:val="22"/>
          <w:lang w:eastAsia="en-US"/>
        </w:rPr>
        <w:t>Having regard to the opinion of the European Economic and Social Committee</w:t>
      </w:r>
      <w:r w:rsidRPr="00A17BF0">
        <w:rPr>
          <w:rFonts w:eastAsia="Calibri" w:cs="Arial"/>
          <w:kern w:val="3"/>
          <w:szCs w:val="22"/>
          <w:vertAlign w:val="superscript"/>
          <w:lang w:eastAsia="en-US"/>
        </w:rPr>
        <w:footnoteReference w:id="2"/>
      </w:r>
      <w:r w:rsidRPr="00A17BF0">
        <w:rPr>
          <w:rFonts w:eastAsia="Calibri" w:cs="Arial"/>
          <w:kern w:val="3"/>
          <w:szCs w:val="22"/>
          <w:lang w:eastAsia="en-US"/>
        </w:rPr>
        <w:t>,</w:t>
      </w:r>
    </w:p>
    <w:p w:rsidR="00655E25" w:rsidRPr="00A17BF0" w:rsidRDefault="00655E25" w:rsidP="00655E25">
      <w:pPr>
        <w:widowControl/>
        <w:suppressAutoHyphens/>
        <w:autoSpaceDN w:val="0"/>
        <w:spacing w:before="120" w:after="120" w:line="360" w:lineRule="auto"/>
        <w:textAlignment w:val="baseline"/>
        <w:rPr>
          <w:rFonts w:eastAsia="Calibri" w:cs="Arial"/>
          <w:kern w:val="3"/>
          <w:szCs w:val="22"/>
          <w:lang w:eastAsia="en-US"/>
        </w:rPr>
      </w:pPr>
      <w:r w:rsidRPr="00A17BF0">
        <w:rPr>
          <w:rFonts w:eastAsia="Calibri"/>
          <w:kern w:val="3"/>
          <w:szCs w:val="22"/>
          <w:lang w:eastAsia="en-US"/>
        </w:rPr>
        <w:t>▌</w:t>
      </w:r>
    </w:p>
    <w:p w:rsidR="00655E25" w:rsidRPr="00A17BF0" w:rsidRDefault="00655E25" w:rsidP="00655E25">
      <w:pPr>
        <w:widowControl/>
        <w:spacing w:before="120" w:after="120" w:line="360" w:lineRule="auto"/>
        <w:rPr>
          <w:rFonts w:eastAsia="Calibri" w:cs="Arial"/>
          <w:kern w:val="3"/>
          <w:szCs w:val="22"/>
          <w:lang w:eastAsia="en-US"/>
        </w:rPr>
      </w:pPr>
      <w:r w:rsidRPr="00A17BF0">
        <w:rPr>
          <w:rFonts w:eastAsia="Calibri" w:cs="Arial"/>
          <w:kern w:val="3"/>
          <w:szCs w:val="22"/>
          <w:lang w:eastAsia="en-US"/>
        </w:rPr>
        <w:t>Acting in accordance with the ordinary legislative procedure</w:t>
      </w:r>
      <w:r w:rsidRPr="00A17BF0">
        <w:rPr>
          <w:rFonts w:eastAsia="Calibri" w:cs="Arial"/>
          <w:b/>
          <w:kern w:val="3"/>
          <w:szCs w:val="22"/>
          <w:vertAlign w:val="superscript"/>
          <w:lang w:eastAsia="en-US"/>
        </w:rPr>
        <w:footnoteReference w:id="3"/>
      </w:r>
      <w:r w:rsidRPr="00A17BF0">
        <w:rPr>
          <w:rFonts w:eastAsia="Calibri" w:cs="Arial"/>
          <w:kern w:val="3"/>
          <w:szCs w:val="22"/>
          <w:lang w:eastAsia="en-US"/>
        </w:rPr>
        <w:t>,</w:t>
      </w:r>
    </w:p>
    <w:p w:rsidR="00655E25" w:rsidRPr="00A17BF0" w:rsidRDefault="00655E25" w:rsidP="00655E25">
      <w:pPr>
        <w:widowControl/>
        <w:suppressAutoHyphens/>
        <w:autoSpaceDN w:val="0"/>
        <w:spacing w:before="120" w:after="120" w:line="360" w:lineRule="auto"/>
        <w:textAlignment w:val="baseline"/>
        <w:rPr>
          <w:rFonts w:eastAsia="Calibri" w:cs="Arial"/>
          <w:kern w:val="3"/>
          <w:szCs w:val="22"/>
          <w:lang w:eastAsia="en-US"/>
        </w:rPr>
      </w:pPr>
      <w:r w:rsidRPr="00A17BF0">
        <w:rPr>
          <w:rFonts w:eastAsia="Calibri" w:cs="Arial"/>
          <w:kern w:val="3"/>
          <w:szCs w:val="22"/>
          <w:lang w:eastAsia="en-US"/>
        </w:rPr>
        <w:t>Whereas:</w:t>
      </w:r>
    </w:p>
    <w:p w:rsidR="00655E25" w:rsidRPr="00A17BF0" w:rsidRDefault="00655E25" w:rsidP="00655E25">
      <w:pPr>
        <w:widowControl/>
        <w:spacing w:after="200" w:line="276" w:lineRule="auto"/>
        <w:rPr>
          <w:rFonts w:eastAsia="Calibri" w:cs="Arial"/>
          <w:szCs w:val="22"/>
          <w:lang w:eastAsia="en-US"/>
        </w:rPr>
      </w:pPr>
      <w:bookmarkStart w:id="3" w:name="DQPStarAt1DQPStarAtEEAC4D859A2C4C9D95E62"/>
      <w:r w:rsidRPr="00A17BF0">
        <w:rPr>
          <w:rFonts w:eastAsia="Calibri" w:cs="Arial"/>
          <w:szCs w:val="22"/>
          <w:lang w:eastAsia="en-US"/>
        </w:rPr>
        <w:br w:type="page"/>
      </w:r>
    </w:p>
    <w:p w:rsidR="00655E25" w:rsidRPr="00A17BF0" w:rsidRDefault="00655E25" w:rsidP="00655E25">
      <w:pPr>
        <w:widowControl/>
        <w:spacing w:before="120" w:after="120" w:line="360" w:lineRule="auto"/>
        <w:ind w:left="851" w:hanging="851"/>
        <w:rPr>
          <w:rFonts w:eastAsia="Calibri" w:cs="Arial"/>
          <w:szCs w:val="22"/>
          <w:lang w:eastAsia="en-US"/>
        </w:rPr>
      </w:pPr>
      <w:r w:rsidRPr="00A17BF0">
        <w:rPr>
          <w:rFonts w:eastAsia="Calibri" w:cs="Arial"/>
          <w:szCs w:val="22"/>
          <w:lang w:eastAsia="en-US"/>
        </w:rPr>
        <w:t>(1)</w:t>
      </w:r>
      <w:r w:rsidRPr="00A17BF0">
        <w:rPr>
          <w:rFonts w:eastAsia="Calibri" w:cs="Arial"/>
          <w:szCs w:val="22"/>
          <w:lang w:eastAsia="en-US"/>
        </w:rPr>
        <w:tab/>
        <w:t>Directive 2007/36/EC of the European Parliament and of the Council</w:t>
      </w:r>
      <w:r w:rsidRPr="00A17BF0">
        <w:rPr>
          <w:rFonts w:eastAsia="Calibri" w:cs="Arial"/>
          <w:szCs w:val="22"/>
          <w:vertAlign w:val="superscript"/>
          <w:lang w:eastAsia="en-US"/>
        </w:rPr>
        <w:footnoteReference w:id="4"/>
      </w:r>
      <w:r w:rsidRPr="00A17BF0">
        <w:rPr>
          <w:rFonts w:eastAsia="Calibri" w:cs="Arial"/>
          <w:szCs w:val="22"/>
          <w:lang w:eastAsia="en-US"/>
        </w:rPr>
        <w:t xml:space="preserve"> establishes requirements in relation to the exercise of certain shareholder rights </w:t>
      </w:r>
      <w:r w:rsidRPr="00A17BF0">
        <w:rPr>
          <w:b/>
          <w:bCs/>
          <w:i/>
          <w:szCs w:val="24"/>
        </w:rPr>
        <w:t>attached</w:t>
      </w:r>
      <w:r w:rsidRPr="00A17BF0">
        <w:rPr>
          <w:rFonts w:eastAsia="Calibri" w:cs="Arial"/>
          <w:szCs w:val="22"/>
          <w:lang w:eastAsia="en-US"/>
        </w:rPr>
        <w:t xml:space="preserve"> to voting shares in relation to general meetings of companies which have their registered office in a Member State and the shares of which are admitted to trading on a regulated market situated or operating within a Member State.</w:t>
      </w:r>
    </w:p>
    <w:p w:rsidR="00655E25" w:rsidRPr="00A17BF0" w:rsidRDefault="00655E25" w:rsidP="00655E25">
      <w:pPr>
        <w:widowControl/>
        <w:spacing w:before="120" w:after="120" w:line="360" w:lineRule="auto"/>
        <w:ind w:left="851" w:hanging="851"/>
        <w:rPr>
          <w:rFonts w:eastAsia="Calibri" w:cs="Arial"/>
          <w:szCs w:val="22"/>
          <w:lang w:eastAsia="en-US"/>
        </w:rPr>
      </w:pPr>
      <w:r w:rsidRPr="00A17BF0">
        <w:rPr>
          <w:rFonts w:eastAsia="Calibri" w:cs="Arial"/>
          <w:szCs w:val="22"/>
          <w:lang w:eastAsia="en-US"/>
        </w:rPr>
        <w:t>(2)</w:t>
      </w:r>
      <w:r w:rsidRPr="00A17BF0">
        <w:rPr>
          <w:rFonts w:eastAsia="Calibri" w:cs="Arial"/>
          <w:szCs w:val="22"/>
          <w:lang w:eastAsia="en-US"/>
        </w:rPr>
        <w:tab/>
        <w:t xml:space="preserve">The financial crisis has revealed that shareholders in many cases supported managers' excessive short-term risk taking. Moreover, there is clear evidence that the current level of “monitoring” of investee companies and engagement by institutional investors and asset managers is </w:t>
      </w:r>
      <w:r w:rsidRPr="00A17BF0">
        <w:rPr>
          <w:b/>
          <w:i/>
          <w:szCs w:val="24"/>
        </w:rPr>
        <w:t xml:space="preserve">often </w:t>
      </w:r>
      <w:r w:rsidRPr="00A17BF0">
        <w:rPr>
          <w:rFonts w:eastAsia="Calibri" w:cs="Arial"/>
          <w:szCs w:val="22"/>
          <w:lang w:eastAsia="en-US"/>
        </w:rPr>
        <w:t>inadequate</w:t>
      </w:r>
      <w:r w:rsidRPr="00A17BF0">
        <w:rPr>
          <w:szCs w:val="24"/>
        </w:rPr>
        <w:t xml:space="preserve"> </w:t>
      </w:r>
      <w:r w:rsidRPr="00A17BF0">
        <w:rPr>
          <w:b/>
          <w:i/>
          <w:szCs w:val="24"/>
        </w:rPr>
        <w:t>and focuses too much on short-term returns</w:t>
      </w:r>
      <w:r w:rsidRPr="00A17BF0">
        <w:rPr>
          <w:rFonts w:eastAsia="Calibri" w:cs="Arial"/>
          <w:szCs w:val="22"/>
          <w:lang w:eastAsia="en-US"/>
        </w:rPr>
        <w:t>, which may lead to suboptimal corporate governance and performance.</w:t>
      </w:r>
    </w:p>
    <w:p w:rsidR="00655E25" w:rsidRPr="00A17BF0" w:rsidRDefault="00655E25" w:rsidP="00655E25">
      <w:pPr>
        <w:widowControl/>
        <w:spacing w:before="120" w:after="120" w:line="360" w:lineRule="auto"/>
        <w:ind w:left="851" w:hanging="851"/>
        <w:rPr>
          <w:rFonts w:eastAsia="Calibri" w:cs="Arial"/>
          <w:szCs w:val="22"/>
          <w:lang w:eastAsia="en-US"/>
        </w:rPr>
      </w:pPr>
      <w:r w:rsidRPr="00A17BF0">
        <w:rPr>
          <w:rFonts w:eastAsia="Calibri" w:cs="Arial"/>
          <w:szCs w:val="22"/>
          <w:lang w:eastAsia="en-US"/>
        </w:rPr>
        <w:t>(3)</w:t>
      </w:r>
      <w:r w:rsidRPr="00A17BF0">
        <w:rPr>
          <w:rFonts w:eastAsia="Calibri" w:cs="Arial"/>
          <w:szCs w:val="22"/>
          <w:lang w:eastAsia="en-US"/>
        </w:rPr>
        <w:tab/>
        <w:t xml:space="preserve">In its </w:t>
      </w:r>
      <w:r w:rsidRPr="00A17BF0">
        <w:rPr>
          <w:b/>
          <w:i/>
          <w:szCs w:val="24"/>
        </w:rPr>
        <w:t>communication of 12 December 2012 entitled</w:t>
      </w:r>
      <w:r w:rsidRPr="00A17BF0">
        <w:rPr>
          <w:szCs w:val="24"/>
        </w:rPr>
        <w:t xml:space="preserve"> “</w:t>
      </w:r>
      <w:r w:rsidRPr="00A17BF0">
        <w:rPr>
          <w:rFonts w:eastAsia="Calibri" w:cs="Arial"/>
          <w:szCs w:val="22"/>
          <w:lang w:eastAsia="en-US"/>
        </w:rPr>
        <w:t>Action Plan: European company law and corporate governance - a modern legal framework for more engaged shareholders and sustainable companies</w:t>
      </w:r>
      <w:r w:rsidRPr="00A17BF0">
        <w:rPr>
          <w:szCs w:val="24"/>
        </w:rPr>
        <w:t>”,</w:t>
      </w:r>
      <w:r w:rsidRPr="00A17BF0">
        <w:rPr>
          <w:rFonts w:eastAsia="Calibri" w:cs="Arial"/>
          <w:szCs w:val="22"/>
          <w:lang w:eastAsia="en-US"/>
        </w:rPr>
        <w:t xml:space="preserve"> the Commission announced a number of actions in the area of corporate governance, in particular to encourage long-term shareholder engagement and to enhance transparency between companies and investors.</w:t>
      </w:r>
    </w:p>
    <w:p w:rsidR="00655E25" w:rsidRPr="00A17BF0" w:rsidRDefault="00655E25" w:rsidP="00655E25">
      <w:pPr>
        <w:widowControl/>
        <w:spacing w:before="120" w:after="120" w:line="360" w:lineRule="auto"/>
        <w:ind w:left="851" w:hanging="851"/>
        <w:rPr>
          <w:rFonts w:eastAsia="Calibri" w:cs="Arial"/>
          <w:szCs w:val="22"/>
          <w:lang w:eastAsia="en-US"/>
        </w:rPr>
      </w:pPr>
      <w:r w:rsidRPr="00A17BF0">
        <w:rPr>
          <w:rFonts w:eastAsia="Calibri" w:cs="Arial"/>
          <w:szCs w:val="22"/>
          <w:lang w:eastAsia="en-US"/>
        </w:rPr>
        <w:br w:type="page"/>
      </w:r>
    </w:p>
    <w:p w:rsidR="00655E25" w:rsidRPr="00A17BF0" w:rsidRDefault="00655E25" w:rsidP="00655E25">
      <w:pPr>
        <w:widowControl/>
        <w:spacing w:before="120" w:after="120" w:line="360" w:lineRule="auto"/>
        <w:ind w:left="851" w:hanging="851"/>
        <w:rPr>
          <w:bCs/>
          <w:kern w:val="3"/>
          <w:szCs w:val="24"/>
        </w:rPr>
      </w:pPr>
      <w:r w:rsidRPr="00A17BF0">
        <w:rPr>
          <w:rFonts w:eastAsia="Calibri" w:cs="Arial"/>
          <w:szCs w:val="22"/>
          <w:lang w:eastAsia="en-US"/>
        </w:rPr>
        <w:t>(4)</w:t>
      </w:r>
      <w:r w:rsidRPr="00A17BF0">
        <w:rPr>
          <w:rFonts w:eastAsia="Calibri" w:cs="Arial"/>
          <w:szCs w:val="22"/>
          <w:lang w:eastAsia="en-US"/>
        </w:rPr>
        <w:tab/>
      </w:r>
      <w:r w:rsidRPr="00A17BF0">
        <w:rPr>
          <w:b/>
          <w:i/>
          <w:szCs w:val="24"/>
        </w:rPr>
        <w:t>Shares of listed companies are often held through complex chains of intermediaries which render the exercise of shareholder rights more difficult and may act as an obstacle to shareholder engagement. Companies are often unable to identify their shareholders. The i</w:t>
      </w:r>
      <w:r w:rsidRPr="00A17BF0">
        <w:rPr>
          <w:b/>
          <w:i/>
          <w:szCs w:val="24"/>
          <w:lang w:eastAsia="en-US"/>
        </w:rPr>
        <w:t>dentification of shareholders is a prerequisite to direct communication between the shareholders and the company and therefore essential to</w:t>
      </w:r>
      <w:r w:rsidRPr="00A17BF0">
        <w:rPr>
          <w:rFonts w:eastAsia="Calibri" w:cs="Arial"/>
          <w:b/>
          <w:i/>
          <w:szCs w:val="22"/>
          <w:lang w:eastAsia="en-US"/>
        </w:rPr>
        <w:t xml:space="preserve"> facilitating the exercise of shareholder rights and shareholder engagement</w:t>
      </w:r>
      <w:r w:rsidRPr="00A17BF0">
        <w:rPr>
          <w:rFonts w:cs="Arial"/>
          <w:b/>
          <w:i/>
          <w:szCs w:val="22"/>
          <w:lang w:eastAsia="en-US"/>
        </w:rPr>
        <w:t xml:space="preserve">. This is particularly relevant in cross-border situations and when using electronic means. </w:t>
      </w:r>
      <w:r w:rsidRPr="00A17BF0">
        <w:rPr>
          <w:rFonts w:eastAsia="Calibri" w:cs="Arial"/>
          <w:szCs w:val="22"/>
          <w:lang w:eastAsia="en-US"/>
        </w:rPr>
        <w:t xml:space="preserve">Listed companies should </w:t>
      </w:r>
      <w:r w:rsidRPr="00A17BF0">
        <w:rPr>
          <w:rFonts w:cs="Arial"/>
          <w:b/>
          <w:i/>
          <w:szCs w:val="22"/>
        </w:rPr>
        <w:t>therefore</w:t>
      </w:r>
      <w:r w:rsidRPr="00A17BF0">
        <w:rPr>
          <w:rFonts w:cs="Arial"/>
          <w:szCs w:val="22"/>
        </w:rPr>
        <w:t xml:space="preserve"> </w:t>
      </w:r>
      <w:r w:rsidRPr="00A17BF0">
        <w:rPr>
          <w:rFonts w:eastAsia="Calibri" w:cs="Arial"/>
          <w:szCs w:val="22"/>
          <w:lang w:eastAsia="en-US"/>
        </w:rPr>
        <w:t xml:space="preserve">have the </w:t>
      </w:r>
      <w:r w:rsidRPr="00A17BF0">
        <w:rPr>
          <w:rFonts w:cs="Arial"/>
          <w:b/>
          <w:bCs/>
          <w:i/>
          <w:szCs w:val="22"/>
        </w:rPr>
        <w:t>right</w:t>
      </w:r>
      <w:r w:rsidRPr="00A17BF0">
        <w:rPr>
          <w:rFonts w:cs="Arial"/>
          <w:bCs/>
          <w:szCs w:val="22"/>
        </w:rPr>
        <w:t xml:space="preserve"> </w:t>
      </w:r>
      <w:r w:rsidRPr="00A17BF0">
        <w:rPr>
          <w:rFonts w:cs="Arial"/>
          <w:szCs w:val="22"/>
        </w:rPr>
        <w:t>to</w:t>
      </w:r>
      <w:r w:rsidRPr="00A17BF0">
        <w:rPr>
          <w:rFonts w:cs="Arial"/>
          <w:b/>
          <w:i/>
          <w:szCs w:val="22"/>
        </w:rPr>
        <w:t xml:space="preserve"> identify</w:t>
      </w:r>
      <w:r w:rsidRPr="00A17BF0">
        <w:rPr>
          <w:rFonts w:eastAsia="Calibri" w:cs="Arial"/>
          <w:b/>
          <w:i/>
          <w:szCs w:val="22"/>
          <w:lang w:eastAsia="en-US"/>
        </w:rPr>
        <w:t xml:space="preserve"> their </w:t>
      </w:r>
      <w:r w:rsidRPr="00A17BF0">
        <w:rPr>
          <w:rFonts w:eastAsia="Calibri" w:cs="Arial"/>
          <w:szCs w:val="22"/>
          <w:lang w:eastAsia="en-US"/>
        </w:rPr>
        <w:t xml:space="preserve">shareholders </w:t>
      </w:r>
      <w:r w:rsidRPr="00A17BF0">
        <w:rPr>
          <w:rFonts w:cs="Arial"/>
          <w:b/>
          <w:i/>
          <w:szCs w:val="22"/>
        </w:rPr>
        <w:t>in order to be able to</w:t>
      </w:r>
      <w:r w:rsidRPr="00A17BF0">
        <w:rPr>
          <w:rFonts w:eastAsia="Calibri" w:cs="Arial"/>
          <w:szCs w:val="22"/>
          <w:lang w:eastAsia="en-US"/>
        </w:rPr>
        <w:t xml:space="preserve"> communicate with them directly.</w:t>
      </w:r>
      <w:r w:rsidRPr="00A17BF0">
        <w:rPr>
          <w:rFonts w:eastAsia="Calibri" w:cs="Arial"/>
          <w:kern w:val="3"/>
          <w:szCs w:val="22"/>
          <w:lang w:eastAsia="en-US"/>
        </w:rPr>
        <w:t xml:space="preserve"> </w:t>
      </w:r>
      <w:r w:rsidRPr="00A17BF0">
        <w:rPr>
          <w:b/>
          <w:bCs/>
          <w:i/>
          <w:kern w:val="3"/>
          <w:szCs w:val="24"/>
        </w:rPr>
        <w:t>Intermediaries should be required, upon the request of the company, to communicate to the company the information regarding shareholder identity.</w:t>
      </w:r>
      <w:r w:rsidRPr="00A17BF0">
        <w:rPr>
          <w:bCs/>
          <w:kern w:val="3"/>
          <w:szCs w:val="24"/>
        </w:rPr>
        <w:t xml:space="preserve"> </w:t>
      </w:r>
      <w:r w:rsidRPr="00A17BF0">
        <w:rPr>
          <w:b/>
          <w:bCs/>
          <w:i/>
          <w:kern w:val="3"/>
          <w:szCs w:val="24"/>
        </w:rPr>
        <w:t>However, Member States should be allowed to exclude from the identification requirement shareholders holding only a small number of shares</w:t>
      </w:r>
      <w:r w:rsidRPr="00A17BF0">
        <w:rPr>
          <w:bCs/>
          <w:kern w:val="3"/>
          <w:szCs w:val="24"/>
        </w:rPr>
        <w:t xml:space="preserve">. </w:t>
      </w:r>
    </w:p>
    <w:p w:rsidR="00655E25" w:rsidRPr="00A17BF0" w:rsidRDefault="00655E25" w:rsidP="00655E25">
      <w:pPr>
        <w:widowControl/>
        <w:spacing w:after="200" w:line="276" w:lineRule="auto"/>
        <w:rPr>
          <w:rFonts w:cs="EUAlbertina"/>
          <w:b/>
          <w:bCs/>
          <w:i/>
          <w:szCs w:val="24"/>
          <w:lang w:eastAsia="en-US"/>
        </w:rPr>
      </w:pPr>
      <w:r w:rsidRPr="00A17BF0">
        <w:rPr>
          <w:rFonts w:cs="EUAlbertina"/>
          <w:b/>
          <w:bCs/>
          <w:i/>
          <w:szCs w:val="24"/>
          <w:lang w:eastAsia="en-US"/>
        </w:rPr>
        <w:br w:type="page"/>
      </w:r>
    </w:p>
    <w:p w:rsidR="00655E25" w:rsidRPr="00A17BF0" w:rsidRDefault="00655E25" w:rsidP="00655E25">
      <w:pPr>
        <w:widowControl/>
        <w:tabs>
          <w:tab w:val="left" w:pos="1134"/>
          <w:tab w:val="left" w:pos="1701"/>
        </w:tabs>
        <w:spacing w:before="120" w:after="120" w:line="360" w:lineRule="auto"/>
        <w:ind w:left="851" w:hanging="851"/>
        <w:rPr>
          <w:rFonts w:cs="EUAlbertina"/>
          <w:b/>
          <w:bCs/>
          <w:i/>
          <w:szCs w:val="24"/>
          <w:lang w:eastAsia="en-US"/>
        </w:rPr>
      </w:pPr>
      <w:r w:rsidRPr="00A17BF0">
        <w:rPr>
          <w:rFonts w:cs="EUAlbertina"/>
          <w:b/>
          <w:bCs/>
          <w:i/>
          <w:szCs w:val="24"/>
          <w:lang w:eastAsia="en-US"/>
        </w:rPr>
        <w:t>(5)</w:t>
      </w:r>
      <w:r w:rsidRPr="00A17BF0">
        <w:rPr>
          <w:rFonts w:cs="EUAlbertina"/>
          <w:b/>
          <w:bCs/>
          <w:i/>
          <w:szCs w:val="24"/>
          <w:lang w:eastAsia="en-US"/>
        </w:rPr>
        <w:tab/>
      </w:r>
      <w:r w:rsidRPr="00A17BF0">
        <w:rPr>
          <w:b/>
          <w:bCs/>
          <w:i/>
          <w:kern w:val="3"/>
          <w:szCs w:val="24"/>
        </w:rPr>
        <w:t xml:space="preserve">In order to achieve </w:t>
      </w:r>
      <w:r w:rsidRPr="00A17BF0">
        <w:rPr>
          <w:b/>
          <w:i/>
          <w:kern w:val="3"/>
          <w:szCs w:val="24"/>
        </w:rPr>
        <w:t xml:space="preserve">that </w:t>
      </w:r>
      <w:r w:rsidRPr="00A17BF0">
        <w:rPr>
          <w:b/>
          <w:bCs/>
          <w:i/>
          <w:kern w:val="3"/>
          <w:szCs w:val="24"/>
        </w:rPr>
        <w:t>objective, a certain level of information on shareholder identity needs to be transmitted to the company. That information should include at least the name</w:t>
      </w:r>
      <w:r w:rsidRPr="00A17BF0">
        <w:rPr>
          <w:b/>
          <w:bCs/>
          <w:i/>
          <w:szCs w:val="24"/>
          <w:lang w:eastAsia="en-US"/>
        </w:rPr>
        <w:t xml:space="preserve"> and contact details </w:t>
      </w:r>
      <w:r w:rsidRPr="00A17BF0">
        <w:rPr>
          <w:b/>
          <w:bCs/>
          <w:i/>
          <w:kern w:val="3"/>
          <w:szCs w:val="24"/>
        </w:rPr>
        <w:t>of the shareholder and, where the shareholder is a legal person, its</w:t>
      </w:r>
      <w:r w:rsidRPr="00A17BF0">
        <w:rPr>
          <w:b/>
          <w:i/>
          <w:kern w:val="3"/>
          <w:szCs w:val="24"/>
        </w:rPr>
        <w:t xml:space="preserve"> </w:t>
      </w:r>
      <w:r w:rsidRPr="00A17BF0">
        <w:rPr>
          <w:b/>
          <w:i/>
          <w:szCs w:val="24"/>
          <w:lang w:eastAsia="en-US"/>
        </w:rPr>
        <w:t>registration number or,</w:t>
      </w:r>
      <w:r w:rsidRPr="00A17BF0">
        <w:rPr>
          <w:b/>
          <w:bCs/>
          <w:i/>
          <w:szCs w:val="24"/>
          <w:lang w:eastAsia="en-US"/>
        </w:rPr>
        <w:t xml:space="preserve"> if not </w:t>
      </w:r>
      <w:r w:rsidRPr="00A17BF0">
        <w:rPr>
          <w:b/>
          <w:i/>
          <w:kern w:val="3"/>
          <w:szCs w:val="24"/>
        </w:rPr>
        <w:t xml:space="preserve">available, </w:t>
      </w:r>
      <w:r w:rsidRPr="00A17BF0">
        <w:rPr>
          <w:b/>
          <w:bCs/>
          <w:i/>
          <w:kern w:val="3"/>
          <w:szCs w:val="24"/>
        </w:rPr>
        <w:t>a unique identifier</w:t>
      </w:r>
      <w:r w:rsidRPr="00A17BF0">
        <w:rPr>
          <w:b/>
          <w:i/>
          <w:kern w:val="3"/>
          <w:szCs w:val="24"/>
        </w:rPr>
        <w:t xml:space="preserve">, such as the Legal Entity Identifier (LEI code), </w:t>
      </w:r>
      <w:r w:rsidRPr="00A17BF0">
        <w:rPr>
          <w:b/>
          <w:bCs/>
          <w:i/>
          <w:kern w:val="3"/>
          <w:szCs w:val="24"/>
        </w:rPr>
        <w:t xml:space="preserve">and the number of shares held by the shareholder as well as, </w:t>
      </w:r>
      <w:r w:rsidRPr="00A17BF0">
        <w:rPr>
          <w:b/>
          <w:bCs/>
          <w:i/>
          <w:szCs w:val="24"/>
          <w:lang w:eastAsia="en-US"/>
        </w:rPr>
        <w:t>if requested by the company, the categories or classes of shares held and their date of acquisition</w:t>
      </w:r>
      <w:r w:rsidRPr="00A17BF0">
        <w:rPr>
          <w:b/>
          <w:bCs/>
          <w:i/>
          <w:kern w:val="3"/>
          <w:szCs w:val="24"/>
        </w:rPr>
        <w:t xml:space="preserve">. The transmission of less information would be insufficient to allow the company to identify its shareholders in order to communicate with them. </w:t>
      </w:r>
    </w:p>
    <w:p w:rsidR="00655E25" w:rsidRPr="00A17BF0" w:rsidRDefault="00655E25" w:rsidP="00655E25">
      <w:pPr>
        <w:widowControl/>
        <w:tabs>
          <w:tab w:val="left" w:pos="1134"/>
          <w:tab w:val="left" w:pos="1701"/>
        </w:tabs>
        <w:spacing w:before="120" w:after="120" w:line="360" w:lineRule="auto"/>
        <w:ind w:left="851" w:hanging="851"/>
        <w:rPr>
          <w:rFonts w:cs="EUAlbertina"/>
          <w:bCs/>
          <w:szCs w:val="24"/>
          <w:lang w:eastAsia="en-US"/>
        </w:rPr>
      </w:pPr>
      <w:r w:rsidRPr="00A17BF0">
        <w:rPr>
          <w:rFonts w:cs="EUAlbertina"/>
          <w:b/>
          <w:bCs/>
          <w:i/>
          <w:szCs w:val="24"/>
          <w:lang w:eastAsia="en-US"/>
        </w:rPr>
        <w:t>(6)</w:t>
      </w:r>
      <w:r w:rsidRPr="00A17BF0">
        <w:rPr>
          <w:rFonts w:cs="EUAlbertina"/>
          <w:bCs/>
          <w:szCs w:val="24"/>
          <w:lang w:eastAsia="en-US"/>
        </w:rPr>
        <w:tab/>
      </w:r>
      <w:r w:rsidRPr="00A17BF0">
        <w:rPr>
          <w:b/>
          <w:i/>
          <w:szCs w:val="24"/>
          <w:lang w:eastAsia="en-US"/>
        </w:rPr>
        <w:t>Under</w:t>
      </w:r>
      <w:r w:rsidRPr="00A17BF0">
        <w:rPr>
          <w:rFonts w:eastAsia="Calibri" w:cs="Arial"/>
          <w:b/>
          <w:i/>
          <w:szCs w:val="22"/>
          <w:lang w:eastAsia="en-US"/>
        </w:rPr>
        <w:t xml:space="preserve"> this Directive, the </w:t>
      </w:r>
      <w:r w:rsidRPr="00A17BF0">
        <w:rPr>
          <w:rFonts w:cs="Arial"/>
          <w:b/>
          <w:i/>
          <w:szCs w:val="22"/>
          <w:lang w:eastAsia="en-US"/>
        </w:rPr>
        <w:t>personal data of shareholders should be processed to enable the company to identify its existing shareholders in order to communicate directly with them, with a view to facilitating the exercise of shareholder rights and shareholder engagement with the company. This is without prejudice to Member State law providing for processing of the personal data of shareholders for other purposes, such as to enable shareholders to cooperate with each other.</w:t>
      </w:r>
      <w:r w:rsidRPr="00A17BF0">
        <w:rPr>
          <w:rFonts w:ascii="Arial" w:hAnsi="Arial" w:cs="Arial"/>
          <w:szCs w:val="22"/>
          <w:lang w:eastAsia="en-US"/>
        </w:rPr>
        <w:t xml:space="preserve"> </w:t>
      </w:r>
      <w:r w:rsidRPr="00A17BF0">
        <w:rPr>
          <w:rFonts w:cs="Arial"/>
          <w:bCs/>
          <w:kern w:val="3"/>
          <w:szCs w:val="22"/>
        </w:rPr>
        <w:t xml:space="preserve"> </w:t>
      </w:r>
    </w:p>
    <w:p w:rsidR="00655E25" w:rsidRPr="00A17BF0" w:rsidRDefault="00655E25" w:rsidP="00655E25">
      <w:pPr>
        <w:widowControl/>
        <w:spacing w:after="200" w:line="276" w:lineRule="auto"/>
        <w:rPr>
          <w:b/>
          <w:bCs/>
          <w:i/>
          <w:kern w:val="3"/>
          <w:szCs w:val="24"/>
        </w:rPr>
      </w:pPr>
      <w:r w:rsidRPr="00A17BF0">
        <w:rPr>
          <w:b/>
          <w:bCs/>
          <w:i/>
          <w:kern w:val="3"/>
          <w:szCs w:val="24"/>
        </w:rPr>
        <w:br w:type="page"/>
      </w:r>
    </w:p>
    <w:p w:rsidR="00655E25" w:rsidRPr="00A17BF0" w:rsidRDefault="00655E25" w:rsidP="00655E25">
      <w:pPr>
        <w:widowControl/>
        <w:tabs>
          <w:tab w:val="left" w:pos="1134"/>
          <w:tab w:val="left" w:pos="1701"/>
        </w:tabs>
        <w:spacing w:before="120" w:after="120" w:line="360" w:lineRule="auto"/>
        <w:ind w:left="851" w:hanging="851"/>
        <w:rPr>
          <w:b/>
          <w:bCs/>
          <w:i/>
          <w:iCs/>
          <w:szCs w:val="24"/>
          <w:lang w:eastAsia="en-US"/>
        </w:rPr>
      </w:pPr>
      <w:r w:rsidRPr="00A17BF0">
        <w:rPr>
          <w:b/>
          <w:bCs/>
          <w:i/>
          <w:kern w:val="3"/>
          <w:szCs w:val="24"/>
        </w:rPr>
        <w:t>(7)</w:t>
      </w:r>
      <w:r w:rsidRPr="00A17BF0">
        <w:rPr>
          <w:b/>
          <w:bCs/>
          <w:i/>
          <w:kern w:val="3"/>
          <w:szCs w:val="24"/>
        </w:rPr>
        <w:tab/>
      </w:r>
      <w:r w:rsidRPr="00A17BF0">
        <w:rPr>
          <w:b/>
          <w:bCs/>
          <w:i/>
          <w:iCs/>
          <w:szCs w:val="24"/>
          <w:lang w:eastAsia="en-US"/>
        </w:rPr>
        <w:t>In order to enable the company to communicate</w:t>
      </w:r>
      <w:r w:rsidRPr="00A17BF0">
        <w:rPr>
          <w:b/>
          <w:i/>
          <w:szCs w:val="24"/>
          <w:lang w:eastAsia="en-US"/>
        </w:rPr>
        <w:t xml:space="preserve"> directly </w:t>
      </w:r>
      <w:r w:rsidRPr="00A17BF0">
        <w:rPr>
          <w:b/>
          <w:bCs/>
          <w:i/>
          <w:iCs/>
          <w:szCs w:val="24"/>
          <w:lang w:eastAsia="en-US"/>
        </w:rPr>
        <w:t>with its</w:t>
      </w:r>
      <w:r w:rsidRPr="00A17BF0">
        <w:rPr>
          <w:b/>
          <w:i/>
          <w:szCs w:val="24"/>
          <w:lang w:eastAsia="en-US"/>
        </w:rPr>
        <w:t xml:space="preserve"> existing </w:t>
      </w:r>
      <w:r w:rsidRPr="00A17BF0">
        <w:rPr>
          <w:b/>
          <w:bCs/>
          <w:i/>
          <w:iCs/>
          <w:szCs w:val="24"/>
          <w:lang w:eastAsia="en-US"/>
        </w:rPr>
        <w:t>shareholders</w:t>
      </w:r>
      <w:r w:rsidRPr="00A17BF0">
        <w:rPr>
          <w:b/>
          <w:i/>
          <w:szCs w:val="24"/>
          <w:lang w:eastAsia="en-US"/>
        </w:rPr>
        <w:t xml:space="preserve"> with a view to facilitating the exercise of shareholder rights and shareholder engagement</w:t>
      </w:r>
      <w:r w:rsidRPr="00A17BF0">
        <w:rPr>
          <w:b/>
          <w:bCs/>
          <w:i/>
          <w:iCs/>
          <w:szCs w:val="24"/>
          <w:lang w:eastAsia="en-US"/>
        </w:rPr>
        <w:t>,</w:t>
      </w:r>
      <w:r w:rsidRPr="00A17BF0">
        <w:rPr>
          <w:b/>
          <w:i/>
          <w:szCs w:val="24"/>
          <w:lang w:eastAsia="en-US"/>
        </w:rPr>
        <w:t xml:space="preserve"> </w:t>
      </w:r>
      <w:r w:rsidRPr="00A17BF0">
        <w:rPr>
          <w:b/>
          <w:bCs/>
          <w:i/>
          <w:iCs/>
          <w:szCs w:val="24"/>
          <w:lang w:eastAsia="en-US"/>
        </w:rPr>
        <w:t xml:space="preserve">the company and the intermediaries should be allowed to store </w:t>
      </w:r>
      <w:r w:rsidRPr="00A17BF0">
        <w:rPr>
          <w:b/>
          <w:i/>
          <w:szCs w:val="24"/>
          <w:lang w:eastAsia="en-US"/>
        </w:rPr>
        <w:t xml:space="preserve">personal data relating to the shareholders for </w:t>
      </w:r>
      <w:r w:rsidRPr="00A17BF0">
        <w:rPr>
          <w:b/>
          <w:bCs/>
          <w:i/>
          <w:iCs/>
          <w:szCs w:val="24"/>
          <w:lang w:eastAsia="en-US"/>
        </w:rPr>
        <w:t>as long as they remain shareholders.</w:t>
      </w:r>
      <w:r w:rsidRPr="00A17BF0">
        <w:rPr>
          <w:b/>
          <w:i/>
          <w:szCs w:val="24"/>
          <w:lang w:eastAsia="en-US"/>
        </w:rPr>
        <w:t xml:space="preserve"> However, companies and intermediaries are often not aware</w:t>
      </w:r>
      <w:r w:rsidRPr="00A17BF0">
        <w:rPr>
          <w:rFonts w:eastAsia="Calibri" w:cs="Arial"/>
          <w:b/>
          <w:i/>
          <w:szCs w:val="22"/>
          <w:lang w:eastAsia="en-US"/>
        </w:rPr>
        <w:t xml:space="preserve"> that </w:t>
      </w:r>
      <w:r w:rsidRPr="00A17BF0">
        <w:rPr>
          <w:b/>
          <w:i/>
          <w:szCs w:val="24"/>
          <w:lang w:eastAsia="en-US"/>
        </w:rPr>
        <w:t xml:space="preserve">a person has ceased to be a shareholder unless they have been informed by the person or have obtained that information through a new shareholder identification exercise, which often takes place only once a year in relation to the annual general meeting or other important events such as takeover bids or mergers. Companies and intermediaries should therefore be allowed to store personal data until the date on which they have become aware of the fact that a person has ceased to be a shareholder and for a maximum period of 12 months </w:t>
      </w:r>
      <w:r w:rsidRPr="00A17BF0">
        <w:rPr>
          <w:b/>
          <w:bCs/>
          <w:i/>
          <w:iCs/>
          <w:szCs w:val="24"/>
          <w:lang w:eastAsia="en-US"/>
        </w:rPr>
        <w:t xml:space="preserve">after becoming aware of that fact. </w:t>
      </w:r>
      <w:r w:rsidRPr="00A17BF0">
        <w:rPr>
          <w:b/>
          <w:i/>
          <w:szCs w:val="24"/>
          <w:lang w:eastAsia="en-US"/>
        </w:rPr>
        <w:t>This is without prejudice to the fact that the company or intermediary may need to store the personal data of persons who have ceased to be shareholders for other purposes, such as ensuring adequate records for the purposes of keeping track of succession in title of the shares of a company, maintaining necessary records in respect of general meetings, including in relation to the validity of its resolutions, fulfilling by the company of its obligations in respect of the payment of dividends or interests relating to shares or any other sums to be paid to former shareholders.</w:t>
      </w:r>
    </w:p>
    <w:p w:rsidR="00655E25" w:rsidRPr="00A17BF0" w:rsidRDefault="00655E25" w:rsidP="00655E25">
      <w:pPr>
        <w:widowControl/>
        <w:spacing w:before="120" w:after="120" w:line="360" w:lineRule="auto"/>
        <w:ind w:left="851" w:hanging="851"/>
        <w:rPr>
          <w:rFonts w:eastAsia="Calibri" w:cs="Arial"/>
          <w:szCs w:val="22"/>
          <w:lang w:eastAsia="en-US"/>
        </w:rPr>
      </w:pPr>
      <w:r w:rsidRPr="00A17BF0">
        <w:rPr>
          <w:rFonts w:eastAsia="Calibri" w:cs="Arial"/>
          <w:szCs w:val="22"/>
          <w:lang w:eastAsia="en-US"/>
        </w:rPr>
        <w:br w:type="page"/>
      </w:r>
    </w:p>
    <w:p w:rsidR="00655E25" w:rsidRPr="00A17BF0" w:rsidRDefault="00655E25" w:rsidP="00655E25">
      <w:pPr>
        <w:widowControl/>
        <w:spacing w:before="120" w:after="120" w:line="360" w:lineRule="auto"/>
        <w:ind w:left="851" w:hanging="851"/>
        <w:rPr>
          <w:rFonts w:eastAsia="Calibri" w:cs="Arial"/>
          <w:szCs w:val="22"/>
          <w:lang w:eastAsia="en-US"/>
        </w:rPr>
      </w:pPr>
      <w:r w:rsidRPr="00A17BF0">
        <w:rPr>
          <w:rFonts w:eastAsia="Calibri" w:cs="Arial"/>
          <w:szCs w:val="22"/>
          <w:lang w:eastAsia="en-US"/>
        </w:rPr>
        <w:t>(8)</w:t>
      </w:r>
      <w:r w:rsidRPr="00A17BF0">
        <w:rPr>
          <w:rFonts w:eastAsia="Calibri" w:cs="Arial"/>
          <w:szCs w:val="22"/>
          <w:lang w:eastAsia="en-US"/>
        </w:rPr>
        <w:tab/>
        <w:t xml:space="preserve">The effective exercise of shareholder rights depends to a large extent on the efficiency of the chain of intermediaries maintaining securities accounts </w:t>
      </w:r>
      <w:r w:rsidRPr="00A17BF0">
        <w:rPr>
          <w:b/>
          <w:bCs/>
          <w:i/>
          <w:szCs w:val="24"/>
        </w:rPr>
        <w:t>on behalf of shareholders</w:t>
      </w:r>
      <w:r w:rsidRPr="00A17BF0">
        <w:rPr>
          <w:bCs/>
          <w:szCs w:val="24"/>
        </w:rPr>
        <w:t xml:space="preserve"> </w:t>
      </w:r>
      <w:r w:rsidRPr="00A17BF0">
        <w:rPr>
          <w:b/>
          <w:bCs/>
          <w:i/>
          <w:szCs w:val="24"/>
        </w:rPr>
        <w:t>or of other</w:t>
      </w:r>
      <w:r w:rsidRPr="00A17BF0">
        <w:rPr>
          <w:bCs/>
          <w:szCs w:val="24"/>
        </w:rPr>
        <w:t xml:space="preserve"> </w:t>
      </w:r>
      <w:r w:rsidRPr="00A17BF0">
        <w:rPr>
          <w:b/>
          <w:bCs/>
          <w:i/>
          <w:szCs w:val="24"/>
        </w:rPr>
        <w:t>persons</w:t>
      </w:r>
      <w:r w:rsidRPr="00A17BF0">
        <w:rPr>
          <w:rFonts w:eastAsia="Calibri" w:cs="Arial"/>
          <w:b/>
          <w:i/>
          <w:szCs w:val="22"/>
          <w:lang w:eastAsia="en-US"/>
        </w:rPr>
        <w:t>,</w:t>
      </w:r>
      <w:r w:rsidRPr="00A17BF0">
        <w:rPr>
          <w:rFonts w:eastAsia="Calibri" w:cs="Arial"/>
          <w:szCs w:val="22"/>
          <w:lang w:eastAsia="en-US"/>
        </w:rPr>
        <w:t xml:space="preserve"> especially in a cross-border context. </w:t>
      </w:r>
      <w:r w:rsidRPr="00A17BF0">
        <w:rPr>
          <w:b/>
          <w:i/>
          <w:szCs w:val="24"/>
          <w:lang w:eastAsia="en-US"/>
        </w:rPr>
        <w:t xml:space="preserve">In the chain of intermediaries, especially when the chain involves many intermediaries, information is not always passed from the company to its shareholders and shareholders' votes are not always correctly transmitted to the company. </w:t>
      </w:r>
      <w:r w:rsidRPr="00A17BF0">
        <w:rPr>
          <w:rFonts w:eastAsia="Calibri" w:cs="Arial"/>
          <w:szCs w:val="22"/>
          <w:lang w:eastAsia="en-US"/>
        </w:rPr>
        <w:t>This Directive aims to improve the transmission of information along the</w:t>
      </w:r>
      <w:r w:rsidRPr="00A17BF0">
        <w:rPr>
          <w:rFonts w:eastAsia="Calibri" w:cs="Arial"/>
          <w:b/>
          <w:i/>
          <w:szCs w:val="22"/>
          <w:lang w:eastAsia="en-US"/>
        </w:rPr>
        <w:t xml:space="preserve"> chain</w:t>
      </w:r>
      <w:r w:rsidRPr="00A17BF0">
        <w:rPr>
          <w:szCs w:val="24"/>
        </w:rPr>
        <w:t xml:space="preserve"> </w:t>
      </w:r>
      <w:r w:rsidRPr="00A17BF0">
        <w:rPr>
          <w:b/>
          <w:i/>
          <w:szCs w:val="24"/>
        </w:rPr>
        <w:t>of intermediaries</w:t>
      </w:r>
      <w:r w:rsidRPr="00A17BF0">
        <w:rPr>
          <w:rFonts w:eastAsia="Calibri" w:cs="Arial"/>
          <w:szCs w:val="22"/>
          <w:lang w:eastAsia="en-US"/>
        </w:rPr>
        <w:t xml:space="preserve"> to facilitate the exercise of shareholder rights.</w:t>
      </w:r>
    </w:p>
    <w:p w:rsidR="00655E25" w:rsidRPr="00A17BF0" w:rsidRDefault="00655E25" w:rsidP="00655E25">
      <w:pPr>
        <w:widowControl/>
        <w:tabs>
          <w:tab w:val="left" w:pos="1134"/>
          <w:tab w:val="left" w:pos="1701"/>
        </w:tabs>
        <w:spacing w:before="120" w:after="120" w:line="360" w:lineRule="auto"/>
        <w:ind w:left="851" w:hanging="851"/>
        <w:rPr>
          <w:rFonts w:eastAsia="Calibri" w:cs="Arial"/>
          <w:szCs w:val="22"/>
          <w:lang w:eastAsia="en-US"/>
        </w:rPr>
      </w:pPr>
      <w:r w:rsidRPr="00A17BF0">
        <w:rPr>
          <w:rFonts w:eastAsia="Calibri" w:cs="Arial"/>
          <w:szCs w:val="22"/>
          <w:lang w:eastAsia="en-US"/>
        </w:rPr>
        <w:t>(9)</w:t>
      </w:r>
      <w:r w:rsidRPr="00A17BF0">
        <w:rPr>
          <w:rFonts w:eastAsia="Calibri" w:cs="Arial"/>
          <w:szCs w:val="22"/>
          <w:lang w:eastAsia="en-US"/>
        </w:rPr>
        <w:tab/>
        <w:t>In view of their important role</w:t>
      </w:r>
      <w:r w:rsidRPr="00A17BF0">
        <w:rPr>
          <w:szCs w:val="24"/>
        </w:rPr>
        <w:t>,</w:t>
      </w:r>
      <w:r w:rsidRPr="00A17BF0">
        <w:rPr>
          <w:rFonts w:eastAsia="Calibri" w:cs="Arial"/>
          <w:szCs w:val="22"/>
          <w:lang w:eastAsia="en-US"/>
        </w:rPr>
        <w:t xml:space="preserve"> intermediaries should be obliged to facilitate the exercise of rights by </w:t>
      </w:r>
      <w:r w:rsidRPr="00A17BF0">
        <w:rPr>
          <w:b/>
          <w:i/>
          <w:szCs w:val="24"/>
        </w:rPr>
        <w:t>shareholders,</w:t>
      </w:r>
      <w:r w:rsidRPr="00A17BF0">
        <w:rPr>
          <w:szCs w:val="24"/>
        </w:rPr>
        <w:t xml:space="preserve"> </w:t>
      </w:r>
      <w:r w:rsidRPr="00A17BF0">
        <w:rPr>
          <w:rFonts w:eastAsia="Calibri"/>
          <w:b/>
          <w:i/>
          <w:color w:val="000000"/>
          <w:szCs w:val="24"/>
          <w:lang w:eastAsia="en-US"/>
        </w:rPr>
        <w:t>whether shareholders</w:t>
      </w:r>
      <w:r w:rsidRPr="00A17BF0">
        <w:rPr>
          <w:rFonts w:eastAsia="Calibri"/>
          <w:color w:val="000000"/>
          <w:szCs w:val="24"/>
          <w:lang w:eastAsia="en-US"/>
        </w:rPr>
        <w:t xml:space="preserve"> </w:t>
      </w:r>
      <w:r w:rsidRPr="00A17BF0">
        <w:rPr>
          <w:rFonts w:eastAsia="Calibri" w:cs="Arial"/>
          <w:szCs w:val="22"/>
          <w:lang w:eastAsia="en-US"/>
        </w:rPr>
        <w:t xml:space="preserve">exercise those rights </w:t>
      </w:r>
      <w:r w:rsidRPr="00A17BF0">
        <w:rPr>
          <w:b/>
          <w:i/>
          <w:szCs w:val="24"/>
        </w:rPr>
        <w:t>themselves</w:t>
      </w:r>
      <w:r w:rsidRPr="00A17BF0">
        <w:rPr>
          <w:rFonts w:eastAsia="Calibri" w:cs="Arial"/>
          <w:szCs w:val="22"/>
          <w:lang w:eastAsia="en-US"/>
        </w:rPr>
        <w:t xml:space="preserve"> or nominate a third person to do so. When </w:t>
      </w:r>
      <w:r w:rsidRPr="00A17BF0">
        <w:rPr>
          <w:b/>
          <w:i/>
          <w:szCs w:val="24"/>
        </w:rPr>
        <w:t>shareholders</w:t>
      </w:r>
      <w:r w:rsidRPr="00A17BF0">
        <w:rPr>
          <w:szCs w:val="24"/>
        </w:rPr>
        <w:t xml:space="preserve"> </w:t>
      </w:r>
      <w:r w:rsidRPr="00A17BF0">
        <w:rPr>
          <w:rFonts w:eastAsia="Calibri" w:cs="Arial"/>
          <w:b/>
          <w:i/>
          <w:szCs w:val="22"/>
          <w:lang w:eastAsia="en-US"/>
        </w:rPr>
        <w:t>do</w:t>
      </w:r>
      <w:r w:rsidRPr="00A17BF0">
        <w:rPr>
          <w:rFonts w:eastAsia="Calibri" w:cs="Arial"/>
          <w:szCs w:val="22"/>
          <w:lang w:eastAsia="en-US"/>
        </w:rPr>
        <w:t xml:space="preserve"> not want to exercise the rights </w:t>
      </w:r>
      <w:r w:rsidRPr="00A17BF0">
        <w:rPr>
          <w:b/>
          <w:i/>
          <w:szCs w:val="24"/>
        </w:rPr>
        <w:t>themselves</w:t>
      </w:r>
      <w:r w:rsidRPr="00A17BF0">
        <w:rPr>
          <w:rFonts w:eastAsia="Calibri" w:cs="Arial"/>
          <w:szCs w:val="22"/>
          <w:lang w:eastAsia="en-US"/>
        </w:rPr>
        <w:t xml:space="preserve"> and </w:t>
      </w:r>
      <w:r w:rsidRPr="00A17BF0">
        <w:rPr>
          <w:b/>
          <w:i/>
          <w:szCs w:val="24"/>
        </w:rPr>
        <w:t>have</w:t>
      </w:r>
      <w:r w:rsidRPr="00A17BF0">
        <w:rPr>
          <w:rFonts w:eastAsia="Calibri" w:cs="Arial"/>
          <w:szCs w:val="22"/>
          <w:lang w:eastAsia="en-US"/>
        </w:rPr>
        <w:t xml:space="preserve"> nominated the intermediary to do so, the latter should </w:t>
      </w:r>
      <w:r w:rsidRPr="00A17BF0">
        <w:rPr>
          <w:rFonts w:eastAsia="Calibri"/>
          <w:szCs w:val="22"/>
          <w:lang w:eastAsia="en-US"/>
        </w:rPr>
        <w:t>▌</w:t>
      </w:r>
      <w:r w:rsidRPr="00A17BF0">
        <w:rPr>
          <w:rFonts w:eastAsia="Calibri" w:cs="Arial"/>
          <w:szCs w:val="22"/>
          <w:lang w:eastAsia="en-US"/>
        </w:rPr>
        <w:t xml:space="preserve">exercise those rights upon the explicit authorisation and instruction of the </w:t>
      </w:r>
      <w:r w:rsidRPr="00A17BF0">
        <w:rPr>
          <w:b/>
          <w:i/>
          <w:szCs w:val="24"/>
        </w:rPr>
        <w:t>shareholders</w:t>
      </w:r>
      <w:r w:rsidRPr="00A17BF0">
        <w:rPr>
          <w:rFonts w:eastAsia="Calibri" w:cs="Arial"/>
          <w:szCs w:val="22"/>
          <w:lang w:eastAsia="en-US"/>
        </w:rPr>
        <w:t xml:space="preserve"> and for </w:t>
      </w:r>
      <w:r w:rsidRPr="00A17BF0">
        <w:rPr>
          <w:b/>
          <w:i/>
          <w:szCs w:val="24"/>
        </w:rPr>
        <w:t>their</w:t>
      </w:r>
      <w:r w:rsidRPr="00A17BF0">
        <w:rPr>
          <w:rFonts w:eastAsia="Calibri" w:cs="Arial"/>
          <w:szCs w:val="22"/>
          <w:lang w:eastAsia="en-US"/>
        </w:rPr>
        <w:t xml:space="preserve"> benefit.</w:t>
      </w:r>
    </w:p>
    <w:p w:rsidR="00655E25" w:rsidRPr="00A17BF0" w:rsidRDefault="00655E25" w:rsidP="00655E25">
      <w:pPr>
        <w:widowControl/>
        <w:spacing w:before="120" w:after="120" w:line="360" w:lineRule="auto"/>
        <w:ind w:left="851" w:hanging="851"/>
        <w:rPr>
          <w:szCs w:val="24"/>
        </w:rPr>
      </w:pPr>
      <w:r w:rsidRPr="00A17BF0">
        <w:rPr>
          <w:b/>
          <w:i/>
          <w:szCs w:val="24"/>
        </w:rPr>
        <w:t>(10)</w:t>
      </w:r>
      <w:r w:rsidRPr="00A17BF0">
        <w:rPr>
          <w:szCs w:val="24"/>
        </w:rPr>
        <w:tab/>
      </w:r>
      <w:r w:rsidRPr="00A17BF0">
        <w:rPr>
          <w:b/>
          <w:i/>
          <w:szCs w:val="24"/>
        </w:rPr>
        <w:t>It is important to ensure that shareholders who engage with an investee company by voting</w:t>
      </w:r>
      <w:r w:rsidRPr="00A17BF0">
        <w:rPr>
          <w:szCs w:val="24"/>
        </w:rPr>
        <w:t xml:space="preserve"> </w:t>
      </w:r>
      <w:r w:rsidRPr="00A17BF0">
        <w:rPr>
          <w:b/>
          <w:i/>
          <w:szCs w:val="24"/>
        </w:rPr>
        <w:t>know</w:t>
      </w:r>
      <w:r w:rsidRPr="00A17BF0">
        <w:rPr>
          <w:szCs w:val="24"/>
        </w:rPr>
        <w:t xml:space="preserve"> </w:t>
      </w:r>
      <w:r w:rsidRPr="00A17BF0">
        <w:rPr>
          <w:b/>
          <w:i/>
          <w:szCs w:val="24"/>
        </w:rPr>
        <w:t>whether their votes have been</w:t>
      </w:r>
      <w:r w:rsidRPr="00A17BF0">
        <w:rPr>
          <w:szCs w:val="24"/>
        </w:rPr>
        <w:t xml:space="preserve"> </w:t>
      </w:r>
      <w:r w:rsidRPr="00A17BF0">
        <w:rPr>
          <w:b/>
          <w:i/>
          <w:szCs w:val="24"/>
        </w:rPr>
        <w:t>correctly</w:t>
      </w:r>
      <w:r w:rsidRPr="00A17BF0">
        <w:rPr>
          <w:szCs w:val="24"/>
        </w:rPr>
        <w:t xml:space="preserve"> </w:t>
      </w:r>
      <w:r w:rsidRPr="00A17BF0">
        <w:rPr>
          <w:b/>
          <w:i/>
          <w:szCs w:val="24"/>
        </w:rPr>
        <w:t>taken into account.</w:t>
      </w:r>
      <w:r w:rsidRPr="00A17BF0">
        <w:rPr>
          <w:szCs w:val="24"/>
        </w:rPr>
        <w:t xml:space="preserve"> </w:t>
      </w:r>
      <w:r w:rsidRPr="00A17BF0">
        <w:rPr>
          <w:b/>
          <w:bCs/>
          <w:i/>
          <w:szCs w:val="24"/>
          <w:lang w:eastAsia="en-US"/>
        </w:rPr>
        <w:t>Confirmation of receipt of votes should be provided</w:t>
      </w:r>
      <w:r w:rsidRPr="00A17BF0">
        <w:rPr>
          <w:bCs/>
          <w:szCs w:val="24"/>
          <w:lang w:eastAsia="en-US"/>
        </w:rPr>
        <w:t xml:space="preserve"> </w:t>
      </w:r>
      <w:r w:rsidRPr="00A17BF0">
        <w:rPr>
          <w:b/>
          <w:bCs/>
          <w:i/>
          <w:szCs w:val="24"/>
        </w:rPr>
        <w:t xml:space="preserve">in the case of electronic voting. In addition, each </w:t>
      </w:r>
      <w:r w:rsidRPr="00A17BF0">
        <w:rPr>
          <w:b/>
          <w:i/>
          <w:szCs w:val="24"/>
        </w:rPr>
        <w:t xml:space="preserve">shareholder who casts </w:t>
      </w:r>
      <w:r w:rsidRPr="00A17BF0">
        <w:rPr>
          <w:b/>
          <w:bCs/>
          <w:i/>
          <w:szCs w:val="24"/>
        </w:rPr>
        <w:t xml:space="preserve">a </w:t>
      </w:r>
      <w:r w:rsidRPr="00A17BF0">
        <w:rPr>
          <w:b/>
          <w:i/>
          <w:szCs w:val="24"/>
        </w:rPr>
        <w:t xml:space="preserve">vote in a general meeting should at least have the possibility to verify </w:t>
      </w:r>
      <w:r w:rsidRPr="00A17BF0">
        <w:rPr>
          <w:b/>
          <w:bCs/>
          <w:i/>
          <w:szCs w:val="24"/>
        </w:rPr>
        <w:t xml:space="preserve">after the general meeting </w:t>
      </w:r>
      <w:r w:rsidRPr="00A17BF0">
        <w:rPr>
          <w:b/>
          <w:i/>
          <w:szCs w:val="24"/>
        </w:rPr>
        <w:t xml:space="preserve">whether the vote has been </w:t>
      </w:r>
      <w:r w:rsidRPr="00A17BF0">
        <w:rPr>
          <w:b/>
          <w:bCs/>
          <w:i/>
          <w:szCs w:val="24"/>
        </w:rPr>
        <w:t xml:space="preserve">validly </w:t>
      </w:r>
      <w:r w:rsidRPr="00A17BF0">
        <w:rPr>
          <w:b/>
          <w:i/>
          <w:szCs w:val="24"/>
        </w:rPr>
        <w:t>recorded and counted by the company.</w:t>
      </w:r>
    </w:p>
    <w:p w:rsidR="00655E25" w:rsidRPr="00A17BF0" w:rsidRDefault="00655E25" w:rsidP="00655E25">
      <w:pPr>
        <w:widowControl/>
        <w:spacing w:before="120" w:after="120" w:line="360" w:lineRule="auto"/>
        <w:ind w:left="851" w:hanging="851"/>
        <w:rPr>
          <w:rFonts w:eastAsia="Calibri" w:cs="Arial"/>
          <w:szCs w:val="22"/>
          <w:lang w:eastAsia="en-US"/>
        </w:rPr>
      </w:pPr>
      <w:r w:rsidRPr="00A17BF0">
        <w:rPr>
          <w:rFonts w:eastAsia="Calibri" w:cs="Arial"/>
          <w:szCs w:val="22"/>
          <w:lang w:eastAsia="en-US"/>
        </w:rPr>
        <w:br w:type="page"/>
      </w:r>
    </w:p>
    <w:p w:rsidR="00655E25" w:rsidRPr="00A17BF0" w:rsidRDefault="00655E25" w:rsidP="00655E25">
      <w:pPr>
        <w:widowControl/>
        <w:spacing w:before="120" w:after="120" w:line="360" w:lineRule="auto"/>
        <w:ind w:left="851" w:hanging="851"/>
        <w:rPr>
          <w:rFonts w:eastAsia="Calibri"/>
          <w:b/>
          <w:i/>
          <w:szCs w:val="24"/>
          <w:lang w:eastAsia="en-US"/>
        </w:rPr>
      </w:pPr>
      <w:r w:rsidRPr="00A17BF0">
        <w:rPr>
          <w:rFonts w:eastAsia="Calibri" w:cs="Arial"/>
          <w:szCs w:val="22"/>
          <w:lang w:eastAsia="en-US"/>
        </w:rPr>
        <w:t>(11)</w:t>
      </w:r>
      <w:r w:rsidRPr="00A17BF0">
        <w:rPr>
          <w:rFonts w:eastAsia="Calibri" w:cs="Arial"/>
          <w:szCs w:val="22"/>
          <w:lang w:eastAsia="en-US"/>
        </w:rPr>
        <w:tab/>
        <w:t>In order to promote equity investment throughout the Union</w:t>
      </w:r>
      <w:r w:rsidRPr="00A17BF0">
        <w:rPr>
          <w:rFonts w:eastAsia="Calibri" w:cs="Arial"/>
          <w:b/>
          <w:i/>
          <w:szCs w:val="22"/>
          <w:lang w:eastAsia="en-US"/>
        </w:rPr>
        <w:t xml:space="preserve"> </w:t>
      </w:r>
      <w:r w:rsidRPr="00A17BF0">
        <w:rPr>
          <w:rFonts w:eastAsia="Calibri" w:cs="Arial"/>
          <w:szCs w:val="22"/>
          <w:lang w:eastAsia="en-US"/>
        </w:rPr>
        <w:t xml:space="preserve">and to </w:t>
      </w:r>
      <w:r w:rsidRPr="00A17BF0">
        <w:rPr>
          <w:rFonts w:cs="Arial"/>
          <w:b/>
          <w:i/>
          <w:szCs w:val="22"/>
        </w:rPr>
        <w:t>facilitate</w:t>
      </w:r>
      <w:r w:rsidRPr="00A17BF0">
        <w:rPr>
          <w:rFonts w:cs="Arial"/>
          <w:szCs w:val="22"/>
        </w:rPr>
        <w:t xml:space="preserve"> </w:t>
      </w:r>
      <w:r w:rsidRPr="00A17BF0">
        <w:rPr>
          <w:rFonts w:eastAsia="Calibri" w:cs="Arial"/>
          <w:szCs w:val="22"/>
          <w:lang w:eastAsia="en-US"/>
        </w:rPr>
        <w:t xml:space="preserve">the exercise of rights related to shares, this Directive should </w:t>
      </w:r>
      <w:r w:rsidRPr="00A17BF0">
        <w:rPr>
          <w:rFonts w:eastAsia="Calibri" w:cs="Arial"/>
          <w:b/>
          <w:i/>
          <w:color w:val="000000"/>
          <w:szCs w:val="22"/>
          <w:lang w:eastAsia="en-US"/>
        </w:rPr>
        <w:t xml:space="preserve">establish a high degree of transparency with regard to charges, including prices and fees, for the </w:t>
      </w:r>
      <w:r w:rsidRPr="00A17BF0">
        <w:rPr>
          <w:rFonts w:eastAsia="Calibri" w:cs="Arial"/>
          <w:color w:val="000000"/>
          <w:szCs w:val="22"/>
          <w:lang w:eastAsia="en-US"/>
        </w:rPr>
        <w:t>services provided by intermediaries.</w:t>
      </w:r>
      <w:r w:rsidRPr="00A17BF0" w:rsidDel="00E2663D">
        <w:rPr>
          <w:rFonts w:eastAsia="Calibri" w:cs="Arial"/>
          <w:color w:val="000000"/>
          <w:szCs w:val="22"/>
          <w:lang w:eastAsia="en-US"/>
        </w:rPr>
        <w:t xml:space="preserve"> </w:t>
      </w:r>
      <w:r w:rsidRPr="00A17BF0">
        <w:rPr>
          <w:rFonts w:eastAsia="Calibri" w:cs="Arial"/>
          <w:b/>
          <w:i/>
          <w:szCs w:val="22"/>
          <w:lang w:eastAsia="en-US"/>
        </w:rPr>
        <w:t>Discrimination</w:t>
      </w:r>
      <w:r w:rsidRPr="00A17BF0">
        <w:rPr>
          <w:rFonts w:eastAsia="Calibri" w:cs="Arial"/>
          <w:szCs w:val="22"/>
          <w:lang w:eastAsia="en-US"/>
        </w:rPr>
        <w:t xml:space="preserve"> </w:t>
      </w:r>
      <w:r w:rsidRPr="00A17BF0">
        <w:rPr>
          <w:rFonts w:cs="Arial"/>
          <w:b/>
          <w:bCs/>
          <w:i/>
          <w:szCs w:val="22"/>
        </w:rPr>
        <w:t>between the charges levied for</w:t>
      </w:r>
      <w:r w:rsidRPr="00A17BF0">
        <w:rPr>
          <w:rFonts w:cs="Arial"/>
          <w:b/>
          <w:i/>
          <w:szCs w:val="22"/>
        </w:rPr>
        <w:t xml:space="preserve"> </w:t>
      </w:r>
      <w:r w:rsidRPr="00A17BF0">
        <w:rPr>
          <w:rFonts w:cs="Arial"/>
          <w:b/>
          <w:bCs/>
          <w:i/>
          <w:szCs w:val="22"/>
        </w:rPr>
        <w:t>the exercise of shareholder rights domestically and on a cross-border basis is</w:t>
      </w:r>
      <w:r w:rsidRPr="00A17BF0">
        <w:rPr>
          <w:rFonts w:eastAsia="Calibri" w:cs="Arial"/>
          <w:b/>
          <w:i/>
          <w:szCs w:val="22"/>
          <w:lang w:eastAsia="en-US"/>
        </w:rPr>
        <w:t xml:space="preserve"> a deterrent to cross-border investment and the efficient functioning of the internal market and </w:t>
      </w:r>
      <w:r w:rsidRPr="00A17BF0">
        <w:rPr>
          <w:rFonts w:cs="Arial"/>
          <w:b/>
          <w:bCs/>
          <w:i/>
          <w:szCs w:val="22"/>
        </w:rPr>
        <w:t xml:space="preserve">should be prohibited. </w:t>
      </w:r>
      <w:r w:rsidRPr="00A17BF0">
        <w:rPr>
          <w:rFonts w:eastAsia="Calibri" w:cs="Arial"/>
          <w:b/>
          <w:i/>
          <w:color w:val="000000"/>
          <w:szCs w:val="22"/>
          <w:lang w:eastAsia="en-US"/>
        </w:rPr>
        <w:t xml:space="preserve">Any differences between the charges levied </w:t>
      </w:r>
      <w:r w:rsidRPr="00A17BF0">
        <w:rPr>
          <w:rFonts w:cs="Arial"/>
          <w:b/>
          <w:bCs/>
          <w:i/>
          <w:szCs w:val="22"/>
          <w:lang w:eastAsia="en-US"/>
        </w:rPr>
        <w:t xml:space="preserve">for domestic and cross-border exercise of shareholder rights </w:t>
      </w:r>
      <w:r w:rsidRPr="00A17BF0">
        <w:rPr>
          <w:rFonts w:eastAsia="Calibri" w:cs="Arial"/>
          <w:b/>
          <w:i/>
          <w:color w:val="000000"/>
          <w:szCs w:val="22"/>
          <w:lang w:eastAsia="en-US"/>
        </w:rPr>
        <w:t xml:space="preserve">should be allowed only if they are </w:t>
      </w:r>
      <w:r w:rsidRPr="00A17BF0">
        <w:rPr>
          <w:rFonts w:eastAsia="Calibri" w:cs="Arial"/>
          <w:b/>
          <w:i/>
          <w:szCs w:val="22"/>
          <w:lang w:eastAsia="en-US"/>
        </w:rPr>
        <w:t xml:space="preserve">duly justified and reflect the variation in actual costs incurred for delivering the services by intermediaries. </w:t>
      </w:r>
    </w:p>
    <w:p w:rsidR="00655E25" w:rsidRPr="00A17BF0" w:rsidRDefault="00655E25" w:rsidP="00655E25">
      <w:pPr>
        <w:widowControl/>
        <w:spacing w:before="120" w:after="120" w:line="360" w:lineRule="auto"/>
        <w:ind w:left="851" w:hanging="851"/>
        <w:rPr>
          <w:rFonts w:eastAsia="Calibri" w:cs="Arial"/>
          <w:b/>
          <w:i/>
          <w:szCs w:val="22"/>
          <w:lang w:eastAsia="en-US"/>
        </w:rPr>
      </w:pPr>
      <w:r w:rsidRPr="00A17BF0">
        <w:rPr>
          <w:b/>
          <w:bCs/>
          <w:i/>
          <w:kern w:val="3"/>
          <w:szCs w:val="24"/>
        </w:rPr>
        <w:t>(12)</w:t>
      </w:r>
      <w:r w:rsidRPr="00A17BF0">
        <w:rPr>
          <w:b/>
          <w:bCs/>
          <w:i/>
          <w:kern w:val="3"/>
          <w:szCs w:val="24"/>
        </w:rPr>
        <w:tab/>
        <w:t>The chain of intermediaries may include intermediaries that have neither their registered office nor their head office in the Union. Nevertheless, the activities carried out by third-country intermediaries could have effects on the long-term sustainability of Union companies and on corporate governance in the Union. Moreover, in order to achieve the objectives pursued by this Directive, it is necessary to ensure that information is transmitted throughout the chain of intermediaries. If third-country intermediaries were not subject to this Directive and did not have the same obligations relating to the transmission of information as Union intermediaries, the flow of information would risk being interrupted.</w:t>
      </w:r>
      <w:r w:rsidRPr="00A17BF0">
        <w:rPr>
          <w:b/>
          <w:i/>
          <w:szCs w:val="24"/>
        </w:rPr>
        <w:t xml:space="preserve"> Third-</w:t>
      </w:r>
      <w:r w:rsidRPr="00A17BF0">
        <w:rPr>
          <w:rFonts w:eastAsia="Calibri" w:cs="Arial"/>
          <w:b/>
          <w:i/>
          <w:szCs w:val="22"/>
          <w:lang w:eastAsia="en-US"/>
        </w:rPr>
        <w:t xml:space="preserve">country intermediaries which </w:t>
      </w:r>
      <w:r w:rsidRPr="00A17BF0">
        <w:rPr>
          <w:b/>
          <w:i/>
          <w:szCs w:val="24"/>
        </w:rPr>
        <w:t>provide services with respect to shares of companies that have their registered office in the Union and the shares of which are admitted to trading on a regulated market situated or operating within the Union</w:t>
      </w:r>
      <w:r w:rsidRPr="00A17BF0">
        <w:rPr>
          <w:rFonts w:eastAsia="Calibri" w:cs="Arial"/>
          <w:b/>
          <w:i/>
          <w:szCs w:val="22"/>
          <w:lang w:eastAsia="en-US"/>
        </w:rPr>
        <w:t xml:space="preserve"> </w:t>
      </w:r>
      <w:r w:rsidRPr="00A17BF0">
        <w:rPr>
          <w:rFonts w:eastAsia="Calibri" w:cs="Arial"/>
          <w:szCs w:val="22"/>
          <w:lang w:eastAsia="en-US"/>
        </w:rPr>
        <w:t xml:space="preserve">should </w:t>
      </w:r>
      <w:r w:rsidRPr="00A17BF0">
        <w:rPr>
          <w:b/>
          <w:i/>
          <w:szCs w:val="24"/>
        </w:rPr>
        <w:t>therefore</w:t>
      </w:r>
      <w:r w:rsidRPr="00A17BF0">
        <w:rPr>
          <w:rFonts w:eastAsia="Calibri" w:cs="Arial"/>
          <w:szCs w:val="22"/>
          <w:lang w:eastAsia="en-US"/>
        </w:rPr>
        <w:t xml:space="preserve"> be subject to the rules on shareholder identification, transmission of information, facilitation of shareholder rights, and transparency</w:t>
      </w:r>
      <w:r w:rsidRPr="00A17BF0">
        <w:rPr>
          <w:rFonts w:eastAsia="Calibri" w:cs="Arial"/>
          <w:b/>
          <w:i/>
          <w:szCs w:val="22"/>
          <w:lang w:eastAsia="en-US"/>
        </w:rPr>
        <w:t xml:space="preserve"> and </w:t>
      </w:r>
      <w:r w:rsidRPr="00A17BF0">
        <w:rPr>
          <w:b/>
          <w:i/>
          <w:szCs w:val="24"/>
        </w:rPr>
        <w:t xml:space="preserve">non-discrimination </w:t>
      </w:r>
      <w:r w:rsidRPr="00A17BF0">
        <w:rPr>
          <w:szCs w:val="24"/>
        </w:rPr>
        <w:t>of</w:t>
      </w:r>
      <w:r w:rsidRPr="00A17BF0">
        <w:rPr>
          <w:b/>
          <w:i/>
          <w:szCs w:val="24"/>
        </w:rPr>
        <w:t xml:space="preserve"> costs</w:t>
      </w:r>
      <w:r w:rsidRPr="00A17BF0">
        <w:rPr>
          <w:rFonts w:eastAsia="Calibri" w:cs="Arial"/>
          <w:b/>
          <w:i/>
          <w:szCs w:val="22"/>
          <w:lang w:eastAsia="en-US"/>
        </w:rPr>
        <w:t xml:space="preserve"> </w:t>
      </w:r>
      <w:r w:rsidRPr="00A17BF0">
        <w:rPr>
          <w:rFonts w:eastAsia="Calibri" w:cs="Arial"/>
          <w:szCs w:val="22"/>
          <w:lang w:eastAsia="en-US"/>
        </w:rPr>
        <w:t>to ensure the effective application of the provisions on shares held via such intermediaries</w:t>
      </w:r>
      <w:r w:rsidRPr="00A17BF0">
        <w:rPr>
          <w:szCs w:val="24"/>
        </w:rPr>
        <w:t>.</w:t>
      </w:r>
    </w:p>
    <w:p w:rsidR="00655E25" w:rsidRPr="00A17BF0" w:rsidRDefault="00655E25" w:rsidP="00655E25">
      <w:pPr>
        <w:widowControl/>
        <w:spacing w:after="200" w:line="276" w:lineRule="auto"/>
        <w:rPr>
          <w:b/>
          <w:bCs/>
          <w:i/>
          <w:szCs w:val="24"/>
          <w:lang w:eastAsia="en-US"/>
        </w:rPr>
      </w:pPr>
      <w:r w:rsidRPr="00A17BF0">
        <w:rPr>
          <w:b/>
          <w:bCs/>
          <w:i/>
          <w:szCs w:val="24"/>
          <w:lang w:eastAsia="en-US"/>
        </w:rPr>
        <w:br w:type="page"/>
      </w:r>
    </w:p>
    <w:p w:rsidR="00655E25" w:rsidRPr="00A17BF0" w:rsidRDefault="00655E25" w:rsidP="00655E25">
      <w:pPr>
        <w:widowControl/>
        <w:spacing w:before="120" w:after="120" w:line="360" w:lineRule="auto"/>
        <w:ind w:left="851" w:hanging="851"/>
        <w:rPr>
          <w:b/>
          <w:bCs/>
          <w:i/>
          <w:szCs w:val="24"/>
          <w:lang w:eastAsia="en-US"/>
        </w:rPr>
      </w:pPr>
      <w:r w:rsidRPr="00A17BF0">
        <w:rPr>
          <w:b/>
          <w:bCs/>
          <w:i/>
          <w:szCs w:val="24"/>
          <w:lang w:eastAsia="en-US"/>
        </w:rPr>
        <w:t>(13)</w:t>
      </w:r>
      <w:r w:rsidRPr="00A17BF0">
        <w:rPr>
          <w:b/>
          <w:bCs/>
          <w:i/>
          <w:szCs w:val="24"/>
          <w:lang w:eastAsia="en-US"/>
        </w:rPr>
        <w:tab/>
        <w:t xml:space="preserve">This Directive is without prejudice to national law regulating the holding and ownership of securities and arrangements maintaining the integrity of securities and does not affect the beneficial owners or other persons who are not the shareholders under the applicable national law. </w:t>
      </w:r>
    </w:p>
    <w:p w:rsidR="00655E25" w:rsidRPr="00A17BF0" w:rsidRDefault="00655E25" w:rsidP="00655E25">
      <w:pPr>
        <w:widowControl/>
        <w:spacing w:before="120" w:after="120" w:line="360" w:lineRule="auto"/>
        <w:ind w:left="851" w:hanging="851"/>
        <w:rPr>
          <w:rFonts w:eastAsia="Calibri" w:cs="Arial"/>
          <w:b/>
          <w:i/>
          <w:szCs w:val="22"/>
          <w:lang w:eastAsia="en-US"/>
        </w:rPr>
      </w:pPr>
      <w:r w:rsidRPr="00A17BF0">
        <w:rPr>
          <w:rFonts w:eastAsia="Calibri" w:cs="Arial"/>
          <w:szCs w:val="22"/>
          <w:lang w:eastAsia="en-US"/>
        </w:rPr>
        <w:t>(14)</w:t>
      </w:r>
      <w:r w:rsidRPr="00A17BF0">
        <w:rPr>
          <w:rFonts w:eastAsia="Calibri" w:cs="Arial"/>
          <w:szCs w:val="22"/>
          <w:lang w:eastAsia="en-US"/>
        </w:rPr>
        <w:tab/>
        <w:t>Effective and sustainable shareholder engagement is one of the cornerstones of the corporate governance model of listed companies, which depends on checks and balances between the different organs and different stakeholders.</w:t>
      </w:r>
      <w:r w:rsidRPr="00A17BF0">
        <w:rPr>
          <w:szCs w:val="24"/>
          <w:lang w:eastAsia="en-US"/>
        </w:rPr>
        <w:t xml:space="preserve"> </w:t>
      </w:r>
      <w:r w:rsidRPr="00A17BF0">
        <w:rPr>
          <w:b/>
          <w:bCs/>
          <w:i/>
          <w:iCs/>
          <w:szCs w:val="24"/>
          <w:lang w:eastAsia="en-US"/>
        </w:rPr>
        <w:t>Greater involvement of shareholders in corporate governance is one of the levers that can help improve the financial and non-financial performance of companies, including as regards environmental, social and governance factors, in particular as referred to in the Principles for Responsible Investment, supported by the United Nations. In addition, greater involvement of all stakeholders, in particular employees, in corporate governance is an important factor in ensuring a more long-term approach by listed companies that needs to be encouraged and taken into consideration.</w:t>
      </w:r>
    </w:p>
    <w:p w:rsidR="00655E25" w:rsidRPr="00A17BF0" w:rsidRDefault="00655E25" w:rsidP="00655E25">
      <w:pPr>
        <w:widowControl/>
        <w:spacing w:before="120" w:after="120" w:line="360" w:lineRule="auto"/>
        <w:ind w:left="851" w:hanging="851"/>
        <w:rPr>
          <w:rFonts w:eastAsia="Calibri" w:cs="Arial"/>
          <w:szCs w:val="22"/>
          <w:lang w:eastAsia="en-US"/>
        </w:rPr>
      </w:pPr>
      <w:r w:rsidRPr="00A17BF0">
        <w:rPr>
          <w:rFonts w:eastAsia="Calibri" w:cs="Arial"/>
          <w:szCs w:val="22"/>
          <w:lang w:eastAsia="en-US"/>
        </w:rPr>
        <w:br w:type="page"/>
      </w:r>
    </w:p>
    <w:p w:rsidR="00655E25" w:rsidRPr="00A17BF0" w:rsidRDefault="00655E25" w:rsidP="00655E25">
      <w:pPr>
        <w:widowControl/>
        <w:spacing w:before="120" w:after="120" w:line="360" w:lineRule="auto"/>
        <w:ind w:left="851" w:hanging="851"/>
        <w:rPr>
          <w:rFonts w:eastAsia="Calibri" w:cs="Arial"/>
          <w:szCs w:val="22"/>
          <w:lang w:eastAsia="en-US"/>
        </w:rPr>
      </w:pPr>
      <w:r w:rsidRPr="00A17BF0">
        <w:rPr>
          <w:rFonts w:eastAsia="Calibri" w:cs="Arial"/>
          <w:szCs w:val="22"/>
          <w:lang w:eastAsia="en-US"/>
        </w:rPr>
        <w:t>(15)</w:t>
      </w:r>
      <w:r w:rsidRPr="00A17BF0">
        <w:rPr>
          <w:rFonts w:eastAsia="Calibri" w:cs="Arial"/>
          <w:szCs w:val="22"/>
          <w:lang w:eastAsia="en-US"/>
        </w:rPr>
        <w:tab/>
        <w:t>Institutional investors and asset managers are</w:t>
      </w:r>
      <w:r w:rsidRPr="00A17BF0">
        <w:rPr>
          <w:szCs w:val="24"/>
        </w:rPr>
        <w:t xml:space="preserve"> </w:t>
      </w:r>
      <w:r w:rsidRPr="00A17BF0">
        <w:rPr>
          <w:b/>
          <w:bCs/>
          <w:i/>
          <w:szCs w:val="24"/>
        </w:rPr>
        <w:t>often</w:t>
      </w:r>
      <w:r w:rsidRPr="00A17BF0">
        <w:rPr>
          <w:rFonts w:eastAsia="Calibri" w:cs="Arial"/>
          <w:szCs w:val="22"/>
          <w:lang w:eastAsia="en-US"/>
        </w:rPr>
        <w:t xml:space="preserve"> important shareholders of listed companies in the Union and can therefore play an important role in the corporate governance of those companies, but also more generally with regard to their strategy and long-term performance. However, the experience of the last years has shown that institutional investors and asset managers often do not engage with companies in which they hold shares and evidence shows that capital markets </w:t>
      </w:r>
      <w:r w:rsidRPr="00A17BF0">
        <w:rPr>
          <w:b/>
          <w:i/>
          <w:szCs w:val="24"/>
        </w:rPr>
        <w:t xml:space="preserve">often </w:t>
      </w:r>
      <w:r w:rsidRPr="00A17BF0">
        <w:rPr>
          <w:rFonts w:eastAsia="Calibri" w:cs="Arial"/>
          <w:szCs w:val="22"/>
          <w:lang w:eastAsia="en-US"/>
        </w:rPr>
        <w:t xml:space="preserve">exert pressure on companies to perform in the short term, which may </w:t>
      </w:r>
      <w:r w:rsidRPr="00A17BF0">
        <w:rPr>
          <w:b/>
          <w:i/>
          <w:szCs w:val="24"/>
        </w:rPr>
        <w:t>jeopardise the long-term financial and non-financial performance of companies and</w:t>
      </w:r>
      <w:r w:rsidRPr="00A17BF0">
        <w:rPr>
          <w:szCs w:val="24"/>
        </w:rPr>
        <w:t xml:space="preserve"> </w:t>
      </w:r>
      <w:r w:rsidRPr="00A17BF0">
        <w:rPr>
          <w:b/>
          <w:i/>
          <w:szCs w:val="24"/>
        </w:rPr>
        <w:t>may, among other negative consequences,</w:t>
      </w:r>
      <w:r w:rsidRPr="00A17BF0">
        <w:rPr>
          <w:rFonts w:eastAsia="Calibri" w:cs="Arial"/>
          <w:szCs w:val="22"/>
          <w:lang w:eastAsia="en-US"/>
        </w:rPr>
        <w:t xml:space="preserve"> lead to a suboptimal level of investments, for example in research and development, to the detriment </w:t>
      </w:r>
      <w:r w:rsidRPr="00A17BF0">
        <w:rPr>
          <w:b/>
          <w:i/>
          <w:szCs w:val="24"/>
        </w:rPr>
        <w:t>of the</w:t>
      </w:r>
      <w:r w:rsidRPr="00A17BF0">
        <w:rPr>
          <w:rFonts w:eastAsia="Calibri" w:cs="Arial"/>
          <w:szCs w:val="22"/>
          <w:lang w:eastAsia="en-US"/>
        </w:rPr>
        <w:t xml:space="preserve"> long-term performance of both the companies and the investors.</w:t>
      </w:r>
    </w:p>
    <w:p w:rsidR="00655E25" w:rsidRPr="00A17BF0" w:rsidRDefault="00655E25" w:rsidP="00655E25">
      <w:pPr>
        <w:widowControl/>
        <w:spacing w:before="120" w:after="120" w:line="360" w:lineRule="auto"/>
        <w:ind w:left="851" w:hanging="851"/>
        <w:rPr>
          <w:rFonts w:eastAsia="Calibri" w:cs="Arial"/>
          <w:b/>
          <w:szCs w:val="22"/>
          <w:u w:val="single"/>
          <w:lang w:eastAsia="en-US"/>
        </w:rPr>
      </w:pPr>
      <w:r w:rsidRPr="00A17BF0">
        <w:rPr>
          <w:rFonts w:eastAsia="Calibri" w:cs="Arial"/>
          <w:kern w:val="3"/>
          <w:szCs w:val="22"/>
          <w:lang w:eastAsia="en-US"/>
        </w:rPr>
        <w:t>(16)</w:t>
      </w:r>
      <w:r w:rsidRPr="00A17BF0">
        <w:rPr>
          <w:rFonts w:eastAsia="Calibri" w:cs="Arial"/>
          <w:kern w:val="3"/>
          <w:szCs w:val="22"/>
          <w:lang w:eastAsia="en-US"/>
        </w:rPr>
        <w:tab/>
        <w:t xml:space="preserve">Institutional investors and asset managers are often not transparent about </w:t>
      </w:r>
      <w:r w:rsidRPr="00A17BF0">
        <w:rPr>
          <w:b/>
          <w:i/>
          <w:kern w:val="3"/>
          <w:szCs w:val="24"/>
        </w:rPr>
        <w:t xml:space="preserve">their </w:t>
      </w:r>
      <w:r w:rsidRPr="00A17BF0">
        <w:rPr>
          <w:rFonts w:eastAsia="Calibri" w:cs="Arial"/>
          <w:kern w:val="3"/>
          <w:szCs w:val="22"/>
          <w:lang w:eastAsia="en-US"/>
        </w:rPr>
        <w:t>investment strategies</w:t>
      </w:r>
      <w:r w:rsidRPr="00A17BF0">
        <w:rPr>
          <w:b/>
          <w:i/>
          <w:kern w:val="3"/>
          <w:szCs w:val="24"/>
        </w:rPr>
        <w:t xml:space="preserve">, </w:t>
      </w:r>
      <w:r w:rsidRPr="00A17BF0">
        <w:rPr>
          <w:rFonts w:eastAsia="Calibri" w:cs="Arial"/>
          <w:kern w:val="3"/>
          <w:szCs w:val="22"/>
          <w:lang w:eastAsia="en-US"/>
        </w:rPr>
        <w:t xml:space="preserve">their engagement policy and the implementation thereof. Public disclosure of such information could have a positive impact on investor awareness, enable ultimate beneficiaries such as future pensioners optimise investment decisions, facilitate the dialogue between companies and their shareholders, encourage shareholder engagement and strengthen </w:t>
      </w:r>
      <w:r w:rsidRPr="00A17BF0">
        <w:rPr>
          <w:b/>
          <w:bCs/>
          <w:i/>
          <w:kern w:val="3"/>
          <w:szCs w:val="24"/>
        </w:rPr>
        <w:t>their</w:t>
      </w:r>
      <w:r w:rsidRPr="00A17BF0">
        <w:rPr>
          <w:rFonts w:eastAsia="Calibri" w:cs="Arial"/>
          <w:kern w:val="3"/>
          <w:szCs w:val="22"/>
          <w:lang w:eastAsia="en-US"/>
        </w:rPr>
        <w:t xml:space="preserve"> accountability to</w:t>
      </w:r>
      <w:r w:rsidRPr="00A17BF0">
        <w:rPr>
          <w:kern w:val="3"/>
          <w:szCs w:val="24"/>
        </w:rPr>
        <w:t xml:space="preserve"> </w:t>
      </w:r>
      <w:r w:rsidRPr="00A17BF0">
        <w:rPr>
          <w:b/>
          <w:i/>
          <w:kern w:val="3"/>
          <w:szCs w:val="24"/>
        </w:rPr>
        <w:t>stakeholders and</w:t>
      </w:r>
      <w:r w:rsidRPr="00A17BF0">
        <w:rPr>
          <w:rFonts w:eastAsia="Calibri" w:cs="Arial"/>
          <w:kern w:val="3"/>
          <w:szCs w:val="22"/>
          <w:lang w:eastAsia="en-US"/>
        </w:rPr>
        <w:t xml:space="preserve"> civil society.</w:t>
      </w:r>
    </w:p>
    <w:p w:rsidR="00655E25" w:rsidRPr="00A17BF0" w:rsidRDefault="00655E25" w:rsidP="00655E25">
      <w:pPr>
        <w:widowControl/>
        <w:spacing w:before="120" w:after="120" w:line="360" w:lineRule="auto"/>
        <w:ind w:left="851" w:hanging="851"/>
        <w:rPr>
          <w:rFonts w:eastAsia="Calibri" w:cs="Arial"/>
          <w:szCs w:val="22"/>
          <w:lang w:eastAsia="en-US"/>
        </w:rPr>
      </w:pPr>
      <w:r w:rsidRPr="00A17BF0">
        <w:rPr>
          <w:rFonts w:eastAsia="Calibri" w:cs="Arial"/>
          <w:szCs w:val="22"/>
          <w:lang w:eastAsia="en-US"/>
        </w:rPr>
        <w:br w:type="page"/>
      </w:r>
    </w:p>
    <w:p w:rsidR="00655E25" w:rsidRPr="00A17BF0" w:rsidRDefault="00655E25" w:rsidP="00655E25">
      <w:pPr>
        <w:widowControl/>
        <w:spacing w:before="120" w:after="120" w:line="360" w:lineRule="auto"/>
        <w:ind w:left="851" w:hanging="851"/>
        <w:rPr>
          <w:rFonts w:eastAsia="Calibri" w:cs="Arial"/>
          <w:szCs w:val="22"/>
          <w:lang w:eastAsia="en-US"/>
        </w:rPr>
      </w:pPr>
      <w:r w:rsidRPr="00A17BF0">
        <w:rPr>
          <w:rFonts w:eastAsia="Calibri" w:cs="Arial"/>
          <w:szCs w:val="22"/>
          <w:lang w:eastAsia="en-US"/>
        </w:rPr>
        <w:t>(17)</w:t>
      </w:r>
      <w:r w:rsidRPr="00A17BF0">
        <w:rPr>
          <w:rFonts w:eastAsia="Calibri" w:cs="Arial"/>
          <w:szCs w:val="22"/>
          <w:lang w:eastAsia="en-US"/>
        </w:rPr>
        <w:tab/>
        <w:t>Institutional investors and asset managers should therefore</w:t>
      </w:r>
      <w:r w:rsidRPr="00A17BF0">
        <w:rPr>
          <w:b/>
          <w:i/>
          <w:szCs w:val="24"/>
        </w:rPr>
        <w:t xml:space="preserve"> be more transparent as regards their approach to shareholder engagement. They should either</w:t>
      </w:r>
      <w:r w:rsidRPr="00A17BF0">
        <w:rPr>
          <w:szCs w:val="24"/>
        </w:rPr>
        <w:t xml:space="preserve"> </w:t>
      </w:r>
      <w:r w:rsidRPr="00A17BF0">
        <w:rPr>
          <w:rFonts w:eastAsia="Calibri" w:cs="Arial"/>
          <w:szCs w:val="22"/>
          <w:lang w:eastAsia="en-US"/>
        </w:rPr>
        <w:t xml:space="preserve">develop </w:t>
      </w:r>
      <w:r w:rsidRPr="00A17BF0">
        <w:rPr>
          <w:b/>
          <w:i/>
          <w:szCs w:val="24"/>
        </w:rPr>
        <w:t>and publicly disclose</w:t>
      </w:r>
      <w:r w:rsidRPr="00A17BF0">
        <w:rPr>
          <w:szCs w:val="24"/>
        </w:rPr>
        <w:t xml:space="preserve"> </w:t>
      </w:r>
      <w:r w:rsidRPr="00A17BF0">
        <w:rPr>
          <w:rFonts w:eastAsia="Calibri" w:cs="Arial"/>
          <w:szCs w:val="22"/>
          <w:lang w:eastAsia="en-US"/>
        </w:rPr>
        <w:t>a policy on shareholder engagement</w:t>
      </w:r>
      <w:r w:rsidRPr="00A17BF0">
        <w:rPr>
          <w:b/>
          <w:szCs w:val="24"/>
        </w:rPr>
        <w:t xml:space="preserve"> </w:t>
      </w:r>
      <w:r w:rsidRPr="00A17BF0">
        <w:rPr>
          <w:b/>
          <w:i/>
          <w:szCs w:val="24"/>
        </w:rPr>
        <w:t xml:space="preserve">or explain why </w:t>
      </w:r>
      <w:r w:rsidRPr="00A17BF0">
        <w:rPr>
          <w:rFonts w:eastAsia="Calibri" w:cs="Arial"/>
          <w:b/>
          <w:i/>
          <w:szCs w:val="22"/>
          <w:lang w:eastAsia="en-US"/>
        </w:rPr>
        <w:t xml:space="preserve">they </w:t>
      </w:r>
      <w:r w:rsidRPr="00A17BF0">
        <w:rPr>
          <w:b/>
          <w:i/>
          <w:szCs w:val="24"/>
        </w:rPr>
        <w:t>have chosen not to do so.</w:t>
      </w:r>
      <w:r w:rsidRPr="00A17BF0">
        <w:rPr>
          <w:szCs w:val="24"/>
        </w:rPr>
        <w:t xml:space="preserve"> </w:t>
      </w:r>
      <w:r w:rsidRPr="00A17BF0">
        <w:rPr>
          <w:b/>
          <w:i/>
          <w:szCs w:val="24"/>
        </w:rPr>
        <w:t xml:space="preserve">The policy on shareholder engagement should describe </w:t>
      </w:r>
      <w:r w:rsidRPr="00A17BF0">
        <w:rPr>
          <w:szCs w:val="24"/>
        </w:rPr>
        <w:t xml:space="preserve">how </w:t>
      </w:r>
      <w:r w:rsidRPr="00A17BF0">
        <w:rPr>
          <w:b/>
          <w:i/>
          <w:szCs w:val="24"/>
        </w:rPr>
        <w:t>institutional investors and asset managers</w:t>
      </w:r>
      <w:r w:rsidRPr="00A17BF0">
        <w:rPr>
          <w:szCs w:val="24"/>
        </w:rPr>
        <w:t xml:space="preserve"> </w:t>
      </w:r>
      <w:r w:rsidRPr="00A17BF0">
        <w:rPr>
          <w:rFonts w:eastAsia="Calibri" w:cs="Arial"/>
          <w:szCs w:val="22"/>
          <w:lang w:eastAsia="en-US"/>
        </w:rPr>
        <w:t>integrate shareholder engagement in their investment strategy,</w:t>
      </w:r>
      <w:r w:rsidRPr="00A17BF0">
        <w:rPr>
          <w:rFonts w:eastAsia="Calibri" w:cs="Arial"/>
          <w:b/>
          <w:i/>
          <w:szCs w:val="22"/>
          <w:lang w:eastAsia="en-US"/>
        </w:rPr>
        <w:t xml:space="preserve"> </w:t>
      </w:r>
      <w:r w:rsidRPr="00A17BF0">
        <w:rPr>
          <w:b/>
          <w:i/>
          <w:szCs w:val="24"/>
        </w:rPr>
        <w:t>which different engagement activities they choose to carry out and how they do so. The</w:t>
      </w:r>
      <w:r w:rsidRPr="00A17BF0">
        <w:rPr>
          <w:rFonts w:eastAsia="Calibri" w:cs="Arial"/>
          <w:b/>
          <w:i/>
          <w:szCs w:val="22"/>
          <w:lang w:eastAsia="en-US"/>
        </w:rPr>
        <w:t xml:space="preserve"> </w:t>
      </w:r>
      <w:r w:rsidRPr="00A17BF0">
        <w:rPr>
          <w:rFonts w:eastAsia="Calibri" w:cs="Arial"/>
          <w:szCs w:val="22"/>
          <w:lang w:eastAsia="en-US"/>
        </w:rPr>
        <w:t>engagement policy should</w:t>
      </w:r>
      <w:r w:rsidRPr="00A17BF0">
        <w:rPr>
          <w:szCs w:val="24"/>
        </w:rPr>
        <w:t xml:space="preserve"> </w:t>
      </w:r>
      <w:r w:rsidRPr="00A17BF0">
        <w:rPr>
          <w:b/>
          <w:i/>
          <w:szCs w:val="24"/>
        </w:rPr>
        <w:t>also</w:t>
      </w:r>
      <w:r w:rsidRPr="00A17BF0">
        <w:rPr>
          <w:rFonts w:eastAsia="Calibri" w:cs="Arial"/>
          <w:b/>
          <w:i/>
          <w:szCs w:val="22"/>
          <w:lang w:eastAsia="en-US"/>
        </w:rPr>
        <w:t xml:space="preserve"> </w:t>
      </w:r>
      <w:r w:rsidRPr="00A17BF0">
        <w:rPr>
          <w:rFonts w:eastAsia="Calibri" w:cs="Arial"/>
          <w:szCs w:val="22"/>
          <w:lang w:eastAsia="en-US"/>
        </w:rPr>
        <w:t xml:space="preserve">include policies to manage actual or potential conflicts of interests, </w:t>
      </w:r>
      <w:r w:rsidRPr="00A17BF0">
        <w:rPr>
          <w:b/>
          <w:bCs/>
          <w:i/>
          <w:szCs w:val="24"/>
        </w:rPr>
        <w:t>in particular situations in which</w:t>
      </w:r>
      <w:r w:rsidRPr="00A17BF0">
        <w:rPr>
          <w:rFonts w:eastAsia="Calibri" w:cs="Arial"/>
          <w:b/>
          <w:i/>
          <w:szCs w:val="22"/>
          <w:lang w:eastAsia="en-US"/>
        </w:rPr>
        <w:t xml:space="preserve"> the institutional </w:t>
      </w:r>
      <w:r w:rsidRPr="00A17BF0">
        <w:rPr>
          <w:b/>
          <w:bCs/>
          <w:i/>
          <w:szCs w:val="24"/>
        </w:rPr>
        <w:t>investors</w:t>
      </w:r>
      <w:r w:rsidRPr="00A17BF0">
        <w:rPr>
          <w:rFonts w:eastAsia="Calibri" w:cs="Arial"/>
          <w:b/>
          <w:i/>
          <w:szCs w:val="22"/>
          <w:lang w:eastAsia="en-US"/>
        </w:rPr>
        <w:t xml:space="preserve"> or asset </w:t>
      </w:r>
      <w:r w:rsidRPr="00A17BF0">
        <w:rPr>
          <w:b/>
          <w:bCs/>
          <w:i/>
          <w:szCs w:val="24"/>
        </w:rPr>
        <w:t>managers</w:t>
      </w:r>
      <w:r w:rsidRPr="00A17BF0">
        <w:rPr>
          <w:rFonts w:eastAsia="Calibri" w:cs="Arial"/>
          <w:b/>
          <w:i/>
          <w:szCs w:val="22"/>
          <w:lang w:eastAsia="en-US"/>
        </w:rPr>
        <w:t xml:space="preserve"> or </w:t>
      </w:r>
      <w:r w:rsidRPr="00A17BF0">
        <w:rPr>
          <w:b/>
          <w:bCs/>
          <w:i/>
          <w:szCs w:val="24"/>
        </w:rPr>
        <w:t>their</w:t>
      </w:r>
      <w:r w:rsidRPr="00A17BF0">
        <w:rPr>
          <w:rFonts w:eastAsia="Calibri" w:cs="Arial"/>
          <w:b/>
          <w:i/>
          <w:szCs w:val="22"/>
          <w:lang w:eastAsia="en-US"/>
        </w:rPr>
        <w:t xml:space="preserve"> affiliated </w:t>
      </w:r>
      <w:r w:rsidRPr="00A17BF0">
        <w:rPr>
          <w:b/>
          <w:bCs/>
          <w:i/>
          <w:szCs w:val="24"/>
        </w:rPr>
        <w:t>undertakings have significant business relationships with</w:t>
      </w:r>
      <w:r w:rsidRPr="00A17BF0">
        <w:rPr>
          <w:rFonts w:eastAsia="Calibri" w:cs="Arial"/>
          <w:b/>
          <w:i/>
          <w:szCs w:val="22"/>
          <w:lang w:eastAsia="en-US"/>
        </w:rPr>
        <w:t xml:space="preserve"> the investee company</w:t>
      </w:r>
      <w:r w:rsidRPr="00A17BF0">
        <w:rPr>
          <w:rFonts w:eastAsia="Calibri" w:cs="Arial"/>
          <w:szCs w:val="22"/>
          <w:lang w:eastAsia="en-US"/>
        </w:rPr>
        <w:t>.</w:t>
      </w:r>
      <w:r w:rsidRPr="00A17BF0" w:rsidDel="00C548A8">
        <w:rPr>
          <w:szCs w:val="24"/>
        </w:rPr>
        <w:t xml:space="preserve"> </w:t>
      </w:r>
      <w:r w:rsidRPr="00A17BF0">
        <w:rPr>
          <w:rFonts w:eastAsia="Calibri" w:cs="Arial"/>
          <w:szCs w:val="22"/>
          <w:lang w:eastAsia="en-US"/>
        </w:rPr>
        <w:t xml:space="preserve">The </w:t>
      </w:r>
      <w:r w:rsidRPr="00A17BF0">
        <w:rPr>
          <w:rFonts w:eastAsia="Calibri" w:cs="Arial"/>
          <w:b/>
          <w:i/>
          <w:szCs w:val="22"/>
          <w:lang w:eastAsia="en-US"/>
        </w:rPr>
        <w:t xml:space="preserve">engagement </w:t>
      </w:r>
      <w:r w:rsidRPr="00A17BF0">
        <w:rPr>
          <w:rFonts w:eastAsia="Calibri" w:cs="Arial"/>
          <w:szCs w:val="22"/>
          <w:lang w:eastAsia="en-US"/>
        </w:rPr>
        <w:t xml:space="preserve">policy </w:t>
      </w:r>
      <w:r w:rsidRPr="00A17BF0">
        <w:rPr>
          <w:rFonts w:eastAsia="Calibri" w:cs="Arial"/>
          <w:b/>
          <w:i/>
          <w:szCs w:val="22"/>
          <w:lang w:eastAsia="en-US"/>
        </w:rPr>
        <w:t xml:space="preserve">or </w:t>
      </w:r>
      <w:r w:rsidRPr="00A17BF0">
        <w:rPr>
          <w:b/>
          <w:bCs/>
          <w:i/>
          <w:szCs w:val="24"/>
        </w:rPr>
        <w:t xml:space="preserve">the </w:t>
      </w:r>
      <w:r w:rsidRPr="00A17BF0">
        <w:rPr>
          <w:rFonts w:eastAsia="Calibri" w:cs="Arial"/>
          <w:b/>
          <w:i/>
          <w:szCs w:val="22"/>
          <w:lang w:eastAsia="en-US"/>
        </w:rPr>
        <w:t xml:space="preserve">explanation </w:t>
      </w:r>
      <w:r w:rsidRPr="00A17BF0">
        <w:rPr>
          <w:szCs w:val="24"/>
        </w:rPr>
        <w:t xml:space="preserve">should be publicly </w:t>
      </w:r>
      <w:r w:rsidRPr="00A17BF0">
        <w:rPr>
          <w:b/>
          <w:i/>
          <w:szCs w:val="24"/>
        </w:rPr>
        <w:t xml:space="preserve">available </w:t>
      </w:r>
      <w:r w:rsidRPr="00A17BF0">
        <w:rPr>
          <w:b/>
          <w:bCs/>
          <w:i/>
          <w:szCs w:val="24"/>
        </w:rPr>
        <w:t>online</w:t>
      </w:r>
      <w:r w:rsidRPr="00A17BF0">
        <w:rPr>
          <w:szCs w:val="24"/>
        </w:rPr>
        <w:t xml:space="preserve">. </w:t>
      </w:r>
    </w:p>
    <w:p w:rsidR="00655E25" w:rsidRPr="00A17BF0" w:rsidRDefault="00655E25" w:rsidP="00655E25">
      <w:pPr>
        <w:widowControl/>
        <w:spacing w:before="120" w:after="120" w:line="360" w:lineRule="auto"/>
        <w:ind w:left="851" w:hanging="851"/>
        <w:rPr>
          <w:b/>
          <w:i/>
          <w:szCs w:val="24"/>
        </w:rPr>
      </w:pPr>
      <w:r w:rsidRPr="00A17BF0">
        <w:rPr>
          <w:b/>
          <w:i/>
          <w:szCs w:val="24"/>
        </w:rPr>
        <w:t>(18</w:t>
      </w:r>
      <w:r w:rsidRPr="00A17BF0">
        <w:rPr>
          <w:rFonts w:eastAsia="Calibri" w:cs="Arial"/>
          <w:b/>
          <w:i/>
          <w:szCs w:val="22"/>
          <w:lang w:eastAsia="en-US"/>
        </w:rPr>
        <w:t>)</w:t>
      </w:r>
      <w:r w:rsidRPr="00A17BF0">
        <w:rPr>
          <w:rFonts w:eastAsia="Calibri" w:cs="Arial"/>
          <w:b/>
          <w:i/>
          <w:szCs w:val="22"/>
          <w:lang w:eastAsia="en-US"/>
        </w:rPr>
        <w:tab/>
        <w:t xml:space="preserve">Institutional investors </w:t>
      </w:r>
      <w:r w:rsidRPr="00A17BF0">
        <w:rPr>
          <w:rFonts w:cs="Arial"/>
          <w:b/>
          <w:i/>
          <w:szCs w:val="22"/>
        </w:rPr>
        <w:t xml:space="preserve">and asset managers should publicly disclose information about the implementation of their engagement policy and in particular how they have exercised their voting rights. However, with a view to reducing the possible administrative burden, investors should be able to decide not to publish every vote cast if the vote is considered to be insignificant due to the subject matter of the vote or to the size of the holding in the company. Such insignificant votes may include votes cast on purely procedural matters or votes cast in companies where the investor has a very minor stake compared to the investor's holdings in other investee companies. Investors should set their own criteria regarding which votes are insignificant on the basis of the subject matter of the vote or the size of the holding in the company, and apply them consistently. </w:t>
      </w:r>
    </w:p>
    <w:p w:rsidR="00655E25" w:rsidRPr="00A17BF0" w:rsidRDefault="00655E25" w:rsidP="00655E25">
      <w:pPr>
        <w:widowControl/>
        <w:spacing w:before="120" w:after="120" w:line="360" w:lineRule="auto"/>
        <w:ind w:left="851" w:hanging="851"/>
        <w:rPr>
          <w:b/>
          <w:i/>
          <w:szCs w:val="24"/>
        </w:rPr>
      </w:pPr>
      <w:r w:rsidRPr="00A17BF0">
        <w:rPr>
          <w:b/>
          <w:i/>
          <w:szCs w:val="24"/>
        </w:rPr>
        <w:br w:type="page"/>
      </w:r>
    </w:p>
    <w:p w:rsidR="00655E25" w:rsidRPr="00A17BF0" w:rsidRDefault="00655E25" w:rsidP="00655E25">
      <w:pPr>
        <w:widowControl/>
        <w:spacing w:before="120" w:after="120" w:line="360" w:lineRule="auto"/>
        <w:ind w:left="851" w:hanging="851"/>
        <w:rPr>
          <w:rFonts w:eastAsia="Calibri" w:cs="Arial"/>
          <w:b/>
          <w:szCs w:val="22"/>
          <w:lang w:eastAsia="en-US"/>
        </w:rPr>
      </w:pPr>
      <w:r w:rsidRPr="00A17BF0">
        <w:rPr>
          <w:b/>
          <w:i/>
          <w:szCs w:val="24"/>
        </w:rPr>
        <w:t>(19)</w:t>
      </w:r>
      <w:r w:rsidRPr="00A17BF0">
        <w:rPr>
          <w:b/>
          <w:i/>
          <w:szCs w:val="24"/>
        </w:rPr>
        <w:tab/>
        <w:t xml:space="preserve">A medium to long-term approach is a key enabler of responsible stewardship of assets. The </w:t>
      </w:r>
      <w:r w:rsidRPr="00A17BF0">
        <w:rPr>
          <w:szCs w:val="24"/>
        </w:rPr>
        <w:t>institutional</w:t>
      </w:r>
      <w:r w:rsidRPr="00A17BF0">
        <w:rPr>
          <w:b/>
          <w:i/>
          <w:szCs w:val="24"/>
        </w:rPr>
        <w:t xml:space="preserve"> </w:t>
      </w:r>
      <w:r w:rsidRPr="00A17BF0">
        <w:rPr>
          <w:szCs w:val="24"/>
        </w:rPr>
        <w:t xml:space="preserve">investors </w:t>
      </w:r>
      <w:r w:rsidRPr="00A17BF0">
        <w:rPr>
          <w:rFonts w:eastAsia="Calibri" w:cs="Arial"/>
          <w:szCs w:val="22"/>
          <w:lang w:eastAsia="en-US"/>
        </w:rPr>
        <w:t xml:space="preserve">should </w:t>
      </w:r>
      <w:r w:rsidRPr="00A17BF0">
        <w:rPr>
          <w:b/>
          <w:i/>
          <w:szCs w:val="24"/>
        </w:rPr>
        <w:t>therefore</w:t>
      </w:r>
      <w:r w:rsidRPr="00A17BF0">
        <w:rPr>
          <w:rFonts w:eastAsia="Calibri" w:cs="Arial"/>
          <w:szCs w:val="22"/>
          <w:lang w:eastAsia="en-US"/>
        </w:rPr>
        <w:t xml:space="preserve"> disclose to the public, annually, information explaining how </w:t>
      </w:r>
      <w:r w:rsidRPr="00A17BF0">
        <w:rPr>
          <w:rFonts w:cs="Arial"/>
          <w:bCs/>
          <w:szCs w:val="22"/>
        </w:rPr>
        <w:t>the</w:t>
      </w:r>
      <w:r w:rsidRPr="00A17BF0">
        <w:rPr>
          <w:rFonts w:cs="Arial"/>
          <w:b/>
          <w:bCs/>
          <w:i/>
          <w:szCs w:val="22"/>
        </w:rPr>
        <w:t xml:space="preserve"> </w:t>
      </w:r>
      <w:r w:rsidRPr="00A17BF0">
        <w:rPr>
          <w:rFonts w:cs="Arial"/>
          <w:b/>
          <w:i/>
          <w:szCs w:val="22"/>
        </w:rPr>
        <w:t xml:space="preserve">main elements of </w:t>
      </w:r>
      <w:r w:rsidRPr="00A17BF0">
        <w:rPr>
          <w:rFonts w:eastAsia="Calibri" w:cs="Arial"/>
          <w:szCs w:val="22"/>
          <w:lang w:eastAsia="en-US"/>
        </w:rPr>
        <w:t xml:space="preserve">their equity investment strategy </w:t>
      </w:r>
      <w:r w:rsidRPr="00A17BF0">
        <w:rPr>
          <w:rFonts w:cs="Arial"/>
          <w:bCs/>
          <w:szCs w:val="22"/>
        </w:rPr>
        <w:t>are</w:t>
      </w:r>
      <w:r w:rsidRPr="00A17BF0">
        <w:rPr>
          <w:rFonts w:cs="Arial"/>
          <w:b/>
          <w:i/>
          <w:szCs w:val="22"/>
        </w:rPr>
        <w:t xml:space="preserve"> consistent</w:t>
      </w:r>
      <w:r w:rsidRPr="00A17BF0">
        <w:rPr>
          <w:rFonts w:eastAsia="Calibri" w:cs="Arial"/>
          <w:b/>
          <w:i/>
          <w:szCs w:val="22"/>
          <w:lang w:eastAsia="en-US"/>
        </w:rPr>
        <w:t xml:space="preserve"> with the profile and duration </w:t>
      </w:r>
      <w:r w:rsidRPr="00A17BF0">
        <w:rPr>
          <w:rFonts w:eastAsia="Calibri" w:cs="Arial"/>
          <w:szCs w:val="22"/>
          <w:lang w:eastAsia="en-US"/>
        </w:rPr>
        <w:t xml:space="preserve">of their liabilities and how </w:t>
      </w:r>
      <w:r w:rsidRPr="00A17BF0">
        <w:rPr>
          <w:rFonts w:cs="Arial"/>
          <w:bCs/>
          <w:szCs w:val="22"/>
        </w:rPr>
        <w:t>those elements</w:t>
      </w:r>
      <w:r w:rsidRPr="00A17BF0">
        <w:rPr>
          <w:rFonts w:cs="Arial"/>
          <w:szCs w:val="22"/>
        </w:rPr>
        <w:t xml:space="preserve"> contribute</w:t>
      </w:r>
      <w:r w:rsidRPr="00A17BF0">
        <w:rPr>
          <w:rFonts w:eastAsia="Calibri" w:cs="Arial"/>
          <w:szCs w:val="22"/>
          <w:lang w:eastAsia="en-US"/>
        </w:rPr>
        <w:t xml:space="preserve"> to the medium to long-term performance of their assets.</w:t>
      </w:r>
      <w:r w:rsidRPr="00A17BF0">
        <w:rPr>
          <w:rFonts w:eastAsia="Calibri" w:cs="Arial"/>
          <w:b/>
          <w:i/>
          <w:szCs w:val="22"/>
          <w:lang w:eastAsia="en-US"/>
        </w:rPr>
        <w:t xml:space="preserve"> </w:t>
      </w:r>
      <w:r w:rsidRPr="00A17BF0">
        <w:rPr>
          <w:rFonts w:eastAsia="Calibri" w:cs="Arial"/>
          <w:szCs w:val="22"/>
          <w:lang w:eastAsia="en-US"/>
        </w:rPr>
        <w:t>Where they</w:t>
      </w:r>
      <w:r w:rsidRPr="00A17BF0">
        <w:rPr>
          <w:rFonts w:eastAsia="Calibri" w:cs="Arial"/>
          <w:b/>
          <w:i/>
          <w:szCs w:val="22"/>
          <w:lang w:eastAsia="en-US"/>
        </w:rPr>
        <w:t xml:space="preserve"> </w:t>
      </w:r>
      <w:r w:rsidRPr="00A17BF0">
        <w:rPr>
          <w:rFonts w:eastAsia="Calibri" w:cs="Arial"/>
          <w:szCs w:val="22"/>
          <w:lang w:eastAsia="en-US"/>
        </w:rPr>
        <w:t xml:space="preserve">make use of asset managers, either through discretionary mandates involving the management of assets on an individual basis or through pooled funds, </w:t>
      </w:r>
      <w:r w:rsidRPr="00A17BF0">
        <w:rPr>
          <w:rFonts w:cs="Arial"/>
          <w:b/>
          <w:bCs/>
          <w:i/>
          <w:szCs w:val="22"/>
        </w:rPr>
        <w:t>institutional investors</w:t>
      </w:r>
      <w:r w:rsidRPr="00A17BF0">
        <w:rPr>
          <w:rFonts w:eastAsia="Calibri" w:cs="Arial"/>
          <w:szCs w:val="22"/>
          <w:lang w:eastAsia="en-US"/>
        </w:rPr>
        <w:t xml:space="preserve"> should disclose to the public </w:t>
      </w:r>
      <w:r w:rsidRPr="00A17BF0">
        <w:rPr>
          <w:rFonts w:cs="Arial"/>
          <w:b/>
          <w:i/>
          <w:szCs w:val="22"/>
        </w:rPr>
        <w:t>certain key</w:t>
      </w:r>
      <w:r w:rsidRPr="00A17BF0">
        <w:rPr>
          <w:rFonts w:eastAsia="Calibri" w:cs="Arial"/>
          <w:b/>
          <w:i/>
          <w:szCs w:val="22"/>
          <w:lang w:eastAsia="en-US"/>
        </w:rPr>
        <w:t xml:space="preserve"> </w:t>
      </w:r>
      <w:r w:rsidRPr="00A17BF0">
        <w:rPr>
          <w:rFonts w:eastAsia="Calibri" w:cs="Arial"/>
          <w:szCs w:val="22"/>
          <w:lang w:eastAsia="en-US"/>
        </w:rPr>
        <w:t>elements of the arrangement with the asset manager</w:t>
      </w:r>
      <w:r w:rsidRPr="00A17BF0">
        <w:rPr>
          <w:rFonts w:cs="Arial"/>
          <w:szCs w:val="22"/>
        </w:rPr>
        <w:t xml:space="preserve">, </w:t>
      </w:r>
      <w:r w:rsidRPr="00A17BF0">
        <w:rPr>
          <w:rFonts w:cs="Arial"/>
          <w:b/>
          <w:i/>
          <w:szCs w:val="22"/>
        </w:rPr>
        <w:t xml:space="preserve">in particular </w:t>
      </w:r>
      <w:r w:rsidRPr="00A17BF0">
        <w:rPr>
          <w:rFonts w:cs="Arial"/>
          <w:b/>
          <w:bCs/>
          <w:i/>
          <w:kern w:val="3"/>
          <w:szCs w:val="22"/>
        </w:rPr>
        <w:t>how</w:t>
      </w:r>
      <w:r w:rsidRPr="00A17BF0">
        <w:rPr>
          <w:rFonts w:eastAsia="Calibri" w:cs="Arial"/>
          <w:b/>
          <w:i/>
          <w:kern w:val="3"/>
          <w:szCs w:val="22"/>
          <w:lang w:eastAsia="en-US"/>
        </w:rPr>
        <w:t xml:space="preserve"> it incentivises the asset manager to align its investment strategy and decisions with the profile and duration of the liabilities of the institutional investor, </w:t>
      </w:r>
      <w:r w:rsidRPr="00A17BF0">
        <w:rPr>
          <w:rFonts w:cs="Arial"/>
          <w:b/>
          <w:bCs/>
          <w:i/>
          <w:kern w:val="3"/>
          <w:szCs w:val="22"/>
        </w:rPr>
        <w:t>in particular long-term liabilities,</w:t>
      </w:r>
      <w:r w:rsidRPr="00A17BF0">
        <w:rPr>
          <w:rFonts w:eastAsia="Calibri" w:cs="Arial"/>
          <w:b/>
          <w:i/>
          <w:kern w:val="3"/>
          <w:szCs w:val="22"/>
          <w:lang w:eastAsia="en-US"/>
        </w:rPr>
        <w:t xml:space="preserve"> </w:t>
      </w:r>
      <w:r w:rsidRPr="00A17BF0">
        <w:rPr>
          <w:rFonts w:eastAsia="Calibri" w:cs="Arial"/>
          <w:b/>
          <w:i/>
          <w:szCs w:val="22"/>
          <w:lang w:eastAsia="en-US"/>
        </w:rPr>
        <w:t>how it evaluates the asset managers’ performance,</w:t>
      </w:r>
      <w:r w:rsidRPr="00A17BF0">
        <w:rPr>
          <w:rFonts w:cs="Arial"/>
          <w:b/>
          <w:bCs/>
          <w:i/>
          <w:szCs w:val="22"/>
        </w:rPr>
        <w:t xml:space="preserve"> including its remuneration</w:t>
      </w:r>
      <w:r w:rsidRPr="00A17BF0">
        <w:rPr>
          <w:rFonts w:cs="Arial"/>
          <w:b/>
          <w:i/>
          <w:szCs w:val="22"/>
        </w:rPr>
        <w:t xml:space="preserve">, how it </w:t>
      </w:r>
      <w:r w:rsidRPr="00A17BF0">
        <w:rPr>
          <w:rFonts w:cs="Arial"/>
          <w:b/>
          <w:bCs/>
          <w:i/>
          <w:szCs w:val="22"/>
        </w:rPr>
        <w:t>monitors</w:t>
      </w:r>
      <w:r w:rsidRPr="00A17BF0">
        <w:rPr>
          <w:rFonts w:eastAsia="Calibri" w:cs="Arial"/>
          <w:b/>
          <w:i/>
          <w:szCs w:val="22"/>
          <w:lang w:eastAsia="en-US"/>
        </w:rPr>
        <w:t xml:space="preserve"> </w:t>
      </w:r>
      <w:r w:rsidRPr="00A17BF0">
        <w:rPr>
          <w:rFonts w:eastAsia="Calibri" w:cs="Arial"/>
          <w:szCs w:val="22"/>
          <w:lang w:eastAsia="en-US"/>
        </w:rPr>
        <w:t>portfolio turnover</w:t>
      </w:r>
      <w:r w:rsidRPr="00A17BF0">
        <w:rPr>
          <w:rFonts w:cs="Arial"/>
          <w:b/>
          <w:bCs/>
          <w:i/>
          <w:szCs w:val="22"/>
        </w:rPr>
        <w:t xml:space="preserve"> costs incurred by the asset manager </w:t>
      </w:r>
      <w:r w:rsidRPr="00A17BF0">
        <w:rPr>
          <w:rFonts w:cs="Arial"/>
          <w:b/>
          <w:i/>
          <w:szCs w:val="22"/>
        </w:rPr>
        <w:t xml:space="preserve">and how it </w:t>
      </w:r>
      <w:r w:rsidRPr="00A17BF0">
        <w:rPr>
          <w:rFonts w:cs="Arial"/>
          <w:b/>
          <w:bCs/>
          <w:i/>
          <w:szCs w:val="22"/>
        </w:rPr>
        <w:t>incentivises the asset manager to engage in the best medium to long-term interest of</w:t>
      </w:r>
      <w:r w:rsidRPr="00A17BF0">
        <w:rPr>
          <w:rFonts w:cs="Arial"/>
          <w:b/>
          <w:i/>
          <w:szCs w:val="22"/>
        </w:rPr>
        <w:t xml:space="preserve"> </w:t>
      </w:r>
      <w:r w:rsidRPr="00A17BF0">
        <w:rPr>
          <w:rFonts w:cs="Arial"/>
          <w:b/>
          <w:bCs/>
          <w:i/>
          <w:szCs w:val="22"/>
        </w:rPr>
        <w:t>the institutional investor</w:t>
      </w:r>
      <w:r w:rsidRPr="00A17BF0">
        <w:rPr>
          <w:rFonts w:cs="Arial"/>
          <w:b/>
          <w:i/>
          <w:szCs w:val="22"/>
        </w:rPr>
        <w:t xml:space="preserve">. </w:t>
      </w:r>
      <w:r w:rsidRPr="00A17BF0">
        <w:rPr>
          <w:rFonts w:eastAsia="Calibri" w:cs="Arial"/>
          <w:szCs w:val="22"/>
          <w:lang w:eastAsia="en-US"/>
        </w:rPr>
        <w:t>This would contribute to a proper alignment of interests between the final beneficiaries of institutional investors, the asset managers and the investee companies and potentially to the development of longer-term investment strategies and longer-term relationships with investee companies involving shareholder engagement.</w:t>
      </w:r>
      <w:r w:rsidRPr="00A17BF0">
        <w:rPr>
          <w:szCs w:val="24"/>
        </w:rPr>
        <w:t xml:space="preserve"> </w:t>
      </w:r>
    </w:p>
    <w:p w:rsidR="00655E25" w:rsidRPr="00A17BF0" w:rsidRDefault="00655E25" w:rsidP="00655E25">
      <w:pPr>
        <w:widowControl/>
        <w:spacing w:before="120" w:after="120" w:line="360" w:lineRule="auto"/>
        <w:ind w:left="851" w:hanging="851"/>
        <w:rPr>
          <w:rFonts w:eastAsia="Calibri" w:cs="Arial"/>
          <w:kern w:val="3"/>
          <w:szCs w:val="22"/>
          <w:lang w:eastAsia="en-US"/>
        </w:rPr>
      </w:pPr>
      <w:r w:rsidRPr="00A17BF0">
        <w:rPr>
          <w:rFonts w:eastAsia="Calibri" w:cs="Arial"/>
          <w:kern w:val="3"/>
          <w:szCs w:val="22"/>
          <w:lang w:eastAsia="en-US"/>
        </w:rPr>
        <w:br w:type="page"/>
      </w:r>
    </w:p>
    <w:p w:rsidR="00655E25" w:rsidRPr="00A17BF0" w:rsidRDefault="00655E25" w:rsidP="00655E25">
      <w:pPr>
        <w:widowControl/>
        <w:spacing w:before="120" w:after="120" w:line="360" w:lineRule="auto"/>
        <w:ind w:left="851" w:hanging="851"/>
        <w:rPr>
          <w:b/>
          <w:i/>
          <w:kern w:val="3"/>
          <w:szCs w:val="24"/>
          <w:u w:val="single"/>
        </w:rPr>
      </w:pPr>
      <w:r w:rsidRPr="00A17BF0">
        <w:rPr>
          <w:rFonts w:eastAsia="Calibri" w:cs="Arial"/>
          <w:kern w:val="3"/>
          <w:szCs w:val="22"/>
          <w:lang w:eastAsia="en-US"/>
        </w:rPr>
        <w:t>(20)</w:t>
      </w:r>
      <w:r w:rsidRPr="00A17BF0">
        <w:rPr>
          <w:rFonts w:eastAsia="Calibri" w:cs="Arial"/>
          <w:kern w:val="3"/>
          <w:szCs w:val="22"/>
          <w:lang w:eastAsia="en-US"/>
        </w:rPr>
        <w:tab/>
        <w:t xml:space="preserve">Asset managers should </w:t>
      </w:r>
      <w:r w:rsidRPr="00A17BF0">
        <w:rPr>
          <w:rFonts w:cs="Arial"/>
          <w:b/>
          <w:bCs/>
          <w:i/>
          <w:kern w:val="3"/>
          <w:szCs w:val="22"/>
        </w:rPr>
        <w:t>give information to the institutional investor that is sufficient to allow the latter to assess whether and how the manager acts in the best long-term interests of the investor and whether the asset manager pursues a strategy that provides for efficient shareholder engagement. In principle, the relationship between the asset manager and the institutional investor is a matter for bilateral contractual arrangements. However, although big institutional investors may be able to request detailed reporting from the asset manager, especially if the assets are managed on the basis of a discretionary mandate, for smaller and less sophisticated institutional investors it is crucial to set a minimum set of legal requirements, so that they can properly assess, and hold to account, the asset manager.</w:t>
      </w:r>
      <w:r w:rsidRPr="00A17BF0">
        <w:rPr>
          <w:rFonts w:cs="Arial"/>
          <w:b/>
          <w:bCs/>
          <w:i/>
          <w:szCs w:val="22"/>
        </w:rPr>
        <w:t xml:space="preserve"> Therefore, a</w:t>
      </w:r>
      <w:r w:rsidRPr="00A17BF0">
        <w:rPr>
          <w:rFonts w:cs="Arial"/>
          <w:b/>
          <w:i/>
          <w:szCs w:val="22"/>
        </w:rPr>
        <w:t>sset managers should</w:t>
      </w:r>
      <w:r w:rsidRPr="00A17BF0">
        <w:rPr>
          <w:rFonts w:cs="Arial"/>
          <w:szCs w:val="22"/>
        </w:rPr>
        <w:t xml:space="preserve"> </w:t>
      </w:r>
      <w:r w:rsidRPr="00A17BF0">
        <w:rPr>
          <w:rFonts w:eastAsia="Calibri" w:cs="Arial"/>
          <w:szCs w:val="22"/>
          <w:lang w:eastAsia="en-US"/>
        </w:rPr>
        <w:t xml:space="preserve">be required to disclose to institutional investors how their </w:t>
      </w:r>
      <w:r w:rsidRPr="00A17BF0">
        <w:rPr>
          <w:rFonts w:cs="Arial"/>
          <w:szCs w:val="22"/>
        </w:rPr>
        <w:t>investment</w:t>
      </w:r>
      <w:r w:rsidRPr="00A17BF0">
        <w:rPr>
          <w:rFonts w:eastAsia="Calibri" w:cs="Arial"/>
          <w:szCs w:val="22"/>
          <w:lang w:eastAsia="en-US"/>
        </w:rPr>
        <w:t xml:space="preserve"> strategy and the implementation thereof </w:t>
      </w:r>
      <w:r w:rsidRPr="00A17BF0">
        <w:rPr>
          <w:rFonts w:eastAsia="Calibri" w:cs="Arial"/>
          <w:b/>
          <w:i/>
          <w:szCs w:val="22"/>
          <w:lang w:eastAsia="en-US"/>
        </w:rPr>
        <w:t>contribute</w:t>
      </w:r>
      <w:r w:rsidRPr="00A17BF0">
        <w:rPr>
          <w:rFonts w:eastAsia="Calibri" w:cs="Arial"/>
          <w:szCs w:val="22"/>
          <w:lang w:eastAsia="en-US"/>
        </w:rPr>
        <w:t xml:space="preserve"> to the medium to long-term performance of the assets of the institutional investor</w:t>
      </w:r>
      <w:r w:rsidRPr="00A17BF0">
        <w:rPr>
          <w:rFonts w:cs="Arial"/>
          <w:bCs/>
          <w:szCs w:val="22"/>
        </w:rPr>
        <w:t xml:space="preserve"> </w:t>
      </w:r>
      <w:r w:rsidRPr="00A17BF0">
        <w:rPr>
          <w:rFonts w:cs="Arial"/>
          <w:b/>
          <w:bCs/>
          <w:i/>
          <w:szCs w:val="22"/>
        </w:rPr>
        <w:t>or of the fund</w:t>
      </w:r>
      <w:r w:rsidRPr="00A17BF0">
        <w:rPr>
          <w:rFonts w:cs="Arial"/>
          <w:szCs w:val="22"/>
        </w:rPr>
        <w:t xml:space="preserve">. </w:t>
      </w:r>
      <w:r w:rsidRPr="00A17BF0">
        <w:rPr>
          <w:rFonts w:cs="Arial"/>
          <w:b/>
          <w:bCs/>
          <w:i/>
          <w:szCs w:val="22"/>
        </w:rPr>
        <w:t>That disclosure should cover reporting on the key material medium to long-term risks associated with the portfolio investments,</w:t>
      </w:r>
      <w:r w:rsidRPr="00A17BF0">
        <w:rPr>
          <w:b/>
          <w:bCs/>
          <w:i/>
          <w:kern w:val="3"/>
          <w:szCs w:val="24"/>
        </w:rPr>
        <w:t xml:space="preserve"> including corporate governance matters and other medium to long-term risks. That information is key to allowing the institutional investor to assess whether the asset manager carries out a medium to long-term analysis of the equity and the portfolio which is a key enabler of efficient shareholder engagement. As those medium to long-term risks will impact the returns of the investors, more effective integration of those matters into investment processes may be crucial for institutional investors.</w:t>
      </w:r>
    </w:p>
    <w:p w:rsidR="00655E25" w:rsidRPr="00A17BF0" w:rsidRDefault="00655E25" w:rsidP="00655E25">
      <w:pPr>
        <w:widowControl/>
        <w:spacing w:before="120" w:after="120" w:line="360" w:lineRule="auto"/>
        <w:ind w:left="851" w:hanging="851"/>
        <w:rPr>
          <w:b/>
          <w:bCs/>
          <w:i/>
          <w:kern w:val="3"/>
          <w:szCs w:val="24"/>
        </w:rPr>
      </w:pPr>
      <w:r w:rsidRPr="00A17BF0">
        <w:rPr>
          <w:b/>
          <w:bCs/>
          <w:i/>
          <w:kern w:val="3"/>
          <w:szCs w:val="24"/>
        </w:rPr>
        <w:br w:type="page"/>
      </w:r>
    </w:p>
    <w:p w:rsidR="00655E25" w:rsidRPr="00A17BF0" w:rsidRDefault="00655E25" w:rsidP="00655E25">
      <w:pPr>
        <w:widowControl/>
        <w:spacing w:before="120" w:after="120" w:line="360" w:lineRule="auto"/>
        <w:ind w:left="851" w:hanging="851"/>
        <w:rPr>
          <w:b/>
          <w:i/>
          <w:szCs w:val="24"/>
        </w:rPr>
      </w:pPr>
      <w:r w:rsidRPr="00A17BF0">
        <w:rPr>
          <w:b/>
          <w:bCs/>
          <w:i/>
          <w:kern w:val="3"/>
          <w:szCs w:val="24"/>
        </w:rPr>
        <w:t>(21)</w:t>
      </w:r>
      <w:r w:rsidRPr="00A17BF0">
        <w:rPr>
          <w:bCs/>
          <w:kern w:val="3"/>
          <w:szCs w:val="24"/>
        </w:rPr>
        <w:tab/>
      </w:r>
      <w:r w:rsidRPr="00A17BF0">
        <w:rPr>
          <w:rFonts w:eastAsia="Calibri" w:cs="Arial"/>
          <w:kern w:val="3"/>
          <w:szCs w:val="22"/>
          <w:lang w:eastAsia="en-US"/>
        </w:rPr>
        <w:t xml:space="preserve">Moreover, </w:t>
      </w:r>
      <w:r w:rsidRPr="00A17BF0">
        <w:rPr>
          <w:rFonts w:cs="Arial"/>
          <w:b/>
          <w:bCs/>
          <w:i/>
          <w:kern w:val="3"/>
          <w:szCs w:val="22"/>
        </w:rPr>
        <w:t>asset managers</w:t>
      </w:r>
      <w:r w:rsidRPr="00A17BF0">
        <w:rPr>
          <w:rFonts w:cs="Arial"/>
          <w:kern w:val="3"/>
          <w:szCs w:val="22"/>
        </w:rPr>
        <w:t xml:space="preserve"> </w:t>
      </w:r>
      <w:r w:rsidRPr="00A17BF0">
        <w:rPr>
          <w:rFonts w:eastAsia="Calibri" w:cs="Arial"/>
          <w:kern w:val="3"/>
          <w:szCs w:val="22"/>
          <w:lang w:eastAsia="en-US"/>
        </w:rPr>
        <w:t xml:space="preserve">should disclose </w:t>
      </w:r>
      <w:r w:rsidRPr="00A17BF0">
        <w:rPr>
          <w:rFonts w:cs="Arial"/>
          <w:b/>
          <w:bCs/>
          <w:i/>
          <w:kern w:val="3"/>
          <w:szCs w:val="22"/>
        </w:rPr>
        <w:t xml:space="preserve">to institutional investors the composition, turnover and turnover costs of their portfolio as well as their policy on securities lending. The level of portfolio turnover is a significant indicator of whether an asset manager´s processes are fully aligned with the identified strategy and interests of the institutional investor and indicates whether the asset manager holds equities for a period of time that enables it to engage with the company in an effective way. </w:t>
      </w:r>
      <w:r w:rsidRPr="00A17BF0">
        <w:rPr>
          <w:b/>
          <w:i/>
          <w:szCs w:val="24"/>
        </w:rPr>
        <w:t xml:space="preserve">High portfolio turnover may be an indicator of a lack of conviction in investment decisions and momentum-following behaviour, neither of which is likely to be in the institutional investor’s best long-term interests, especially as an increase in turnover raises the costs faced by the investor and can influence systemic risk. On the other hand, unexpectedly low turnover may signal inattention to risk management or a drift towards a more passive investment approach. Securities lending can cause controversy in the area of shareholder engagement under which the investors' shares are in effect sold, subject to a buyback right. Sold shares have to be recalled for engagement purposes, including voting at the general meeting. It is therefore important that the asset manager reports on its policy on securities lending and how it is applied to fulfil its engagement activities, particularly at the time of the general meeting of the investee company. </w:t>
      </w:r>
    </w:p>
    <w:p w:rsidR="00655E25" w:rsidRPr="00A17BF0" w:rsidRDefault="00655E25" w:rsidP="00655E25">
      <w:pPr>
        <w:widowControl/>
        <w:spacing w:before="120" w:after="120" w:line="360" w:lineRule="auto"/>
        <w:ind w:left="851" w:hanging="851"/>
        <w:rPr>
          <w:b/>
          <w:i/>
          <w:szCs w:val="24"/>
        </w:rPr>
      </w:pPr>
      <w:r w:rsidRPr="00A17BF0">
        <w:rPr>
          <w:b/>
          <w:i/>
          <w:szCs w:val="24"/>
        </w:rPr>
        <w:br w:type="page"/>
      </w:r>
    </w:p>
    <w:p w:rsidR="00655E25" w:rsidRPr="00A17BF0" w:rsidRDefault="00655E25" w:rsidP="00655E25">
      <w:pPr>
        <w:widowControl/>
        <w:spacing w:before="120" w:after="120" w:line="360" w:lineRule="auto"/>
        <w:ind w:left="851" w:hanging="851"/>
        <w:rPr>
          <w:b/>
          <w:i/>
          <w:szCs w:val="24"/>
        </w:rPr>
      </w:pPr>
      <w:r w:rsidRPr="00A17BF0">
        <w:rPr>
          <w:b/>
          <w:i/>
          <w:szCs w:val="24"/>
        </w:rPr>
        <w:t>(22)</w:t>
      </w:r>
      <w:r w:rsidRPr="00A17BF0">
        <w:rPr>
          <w:b/>
          <w:i/>
          <w:szCs w:val="24"/>
        </w:rPr>
        <w:tab/>
        <w:t xml:space="preserve">The asset manager should also inform the institutional investor whether and, if so, how the asset manager makes </w:t>
      </w:r>
      <w:r w:rsidRPr="00A17BF0">
        <w:rPr>
          <w:rFonts w:eastAsia="Calibri" w:cs="Arial"/>
          <w:b/>
          <w:i/>
          <w:szCs w:val="22"/>
          <w:lang w:eastAsia="en-US"/>
        </w:rPr>
        <w:t>investment decisions on the basis of an</w:t>
      </w:r>
      <w:r w:rsidRPr="00A17BF0">
        <w:rPr>
          <w:rFonts w:cs="Arial"/>
          <w:b/>
          <w:i/>
          <w:szCs w:val="22"/>
        </w:rPr>
        <w:t xml:space="preserve"> evaluation of the</w:t>
      </w:r>
      <w:r w:rsidRPr="00A17BF0">
        <w:rPr>
          <w:rFonts w:eastAsia="Calibri" w:cs="Arial"/>
          <w:b/>
          <w:i/>
          <w:szCs w:val="22"/>
          <w:lang w:eastAsia="en-US"/>
        </w:rPr>
        <w:t xml:space="preserve"> medium</w:t>
      </w:r>
      <w:r w:rsidRPr="00A17BF0">
        <w:rPr>
          <w:rFonts w:cs="Arial"/>
          <w:b/>
          <w:i/>
          <w:szCs w:val="22"/>
        </w:rPr>
        <w:t xml:space="preserve"> </w:t>
      </w:r>
      <w:r w:rsidRPr="00A17BF0">
        <w:rPr>
          <w:rFonts w:eastAsia="Calibri" w:cs="Arial"/>
          <w:b/>
          <w:i/>
          <w:szCs w:val="22"/>
          <w:lang w:eastAsia="en-US"/>
        </w:rPr>
        <w:t xml:space="preserve">to long-term performance of the investee company, </w:t>
      </w:r>
      <w:r w:rsidRPr="00A17BF0">
        <w:rPr>
          <w:rFonts w:cs="Arial"/>
          <w:b/>
          <w:i/>
          <w:szCs w:val="22"/>
        </w:rPr>
        <w:t>including its non-financial performance. Such information is particularly useful to indicate whether the asset manager adopts a long-term oriented and active approach to asset management and takes social, environmental and governance matters into account</w:t>
      </w:r>
      <w:r w:rsidRPr="00A17BF0">
        <w:rPr>
          <w:b/>
          <w:i/>
          <w:szCs w:val="24"/>
        </w:rPr>
        <w:t>.</w:t>
      </w:r>
    </w:p>
    <w:p w:rsidR="00655E25" w:rsidRPr="00A17BF0" w:rsidRDefault="00655E25" w:rsidP="00655E25">
      <w:pPr>
        <w:widowControl/>
        <w:spacing w:before="120" w:after="120" w:line="360" w:lineRule="auto"/>
        <w:ind w:left="851" w:hanging="851"/>
        <w:rPr>
          <w:b/>
          <w:i/>
          <w:szCs w:val="24"/>
        </w:rPr>
      </w:pPr>
      <w:r w:rsidRPr="00A17BF0">
        <w:rPr>
          <w:b/>
          <w:bCs/>
          <w:i/>
          <w:kern w:val="3"/>
          <w:szCs w:val="24"/>
        </w:rPr>
        <w:t>(23)</w:t>
      </w:r>
      <w:r w:rsidRPr="00A17BF0">
        <w:rPr>
          <w:b/>
          <w:bCs/>
          <w:i/>
          <w:kern w:val="3"/>
          <w:szCs w:val="24"/>
        </w:rPr>
        <w:tab/>
        <w:t>The asset manager should provide proper information to the institutional investor on whether and, if so, which</w:t>
      </w:r>
      <w:r w:rsidRPr="00A17BF0">
        <w:rPr>
          <w:rFonts w:eastAsia="Calibri" w:cs="Arial"/>
          <w:b/>
          <w:i/>
          <w:kern w:val="3"/>
          <w:szCs w:val="22"/>
          <w:lang w:eastAsia="en-US"/>
        </w:rPr>
        <w:t xml:space="preserve"> conflicts of </w:t>
      </w:r>
      <w:r w:rsidRPr="00A17BF0">
        <w:rPr>
          <w:rFonts w:cs="Arial"/>
          <w:b/>
          <w:bCs/>
          <w:i/>
          <w:kern w:val="3"/>
          <w:szCs w:val="22"/>
        </w:rPr>
        <w:t>interests have arisen in connection with engagement activities and how the asset manager has dealt with them. For example, conflicts of interests may prevent the asset manager from voting or from engaging at all. All such situations should be disclosed to the institutional investor.</w:t>
      </w:r>
    </w:p>
    <w:p w:rsidR="00655E25" w:rsidRPr="00A17BF0" w:rsidRDefault="00655E25" w:rsidP="00655E25">
      <w:pPr>
        <w:widowControl/>
        <w:spacing w:before="120" w:after="120" w:line="360" w:lineRule="auto"/>
        <w:ind w:left="851" w:hanging="851"/>
        <w:rPr>
          <w:b/>
          <w:i/>
          <w:szCs w:val="24"/>
        </w:rPr>
      </w:pPr>
      <w:r w:rsidRPr="00A17BF0">
        <w:rPr>
          <w:b/>
          <w:bCs/>
          <w:i/>
          <w:szCs w:val="24"/>
        </w:rPr>
        <w:t>(24)</w:t>
      </w:r>
      <w:r w:rsidRPr="00A17BF0">
        <w:rPr>
          <w:b/>
          <w:bCs/>
          <w:i/>
          <w:szCs w:val="24"/>
        </w:rPr>
        <w:tab/>
        <w:t>Member States should be allowed to provide that where the assets of an institutional investor are not managed on an individual basis but are pooled together with assets of other investors and managed via a fund, information should also be provided to other investors at least upon request, in order to allow that all the other investors of the same fund are able to receive that information if they so wish.</w:t>
      </w:r>
    </w:p>
    <w:p w:rsidR="00655E25" w:rsidRPr="00A17BF0" w:rsidRDefault="00655E25" w:rsidP="00655E25">
      <w:pPr>
        <w:widowControl/>
        <w:spacing w:before="120" w:after="120" w:line="360" w:lineRule="auto"/>
        <w:ind w:left="851" w:hanging="851"/>
        <w:rPr>
          <w:rFonts w:eastAsia="Calibri" w:cs="Arial"/>
          <w:szCs w:val="22"/>
          <w:lang w:eastAsia="en-US"/>
        </w:rPr>
      </w:pPr>
      <w:r w:rsidRPr="00A17BF0">
        <w:rPr>
          <w:rFonts w:eastAsia="Calibri" w:cs="Arial"/>
          <w:szCs w:val="22"/>
          <w:lang w:eastAsia="en-US"/>
        </w:rPr>
        <w:br w:type="page"/>
      </w:r>
    </w:p>
    <w:p w:rsidR="00655E25" w:rsidRPr="00A17BF0" w:rsidRDefault="00655E25" w:rsidP="00655E25">
      <w:pPr>
        <w:widowControl/>
        <w:spacing w:before="120" w:after="120" w:line="360" w:lineRule="auto"/>
        <w:ind w:left="851" w:hanging="851"/>
        <w:rPr>
          <w:rFonts w:eastAsia="Calibri" w:cs="Arial"/>
          <w:szCs w:val="22"/>
          <w:lang w:eastAsia="en-US"/>
        </w:rPr>
      </w:pPr>
      <w:r w:rsidRPr="00A17BF0">
        <w:rPr>
          <w:rFonts w:eastAsia="Calibri" w:cs="Arial"/>
          <w:szCs w:val="22"/>
          <w:lang w:eastAsia="en-US"/>
        </w:rPr>
        <w:t>(25)</w:t>
      </w:r>
      <w:r w:rsidRPr="00A17BF0">
        <w:rPr>
          <w:rFonts w:eastAsia="Calibri" w:cs="Arial"/>
          <w:szCs w:val="22"/>
          <w:lang w:eastAsia="en-US"/>
        </w:rPr>
        <w:tab/>
      </w:r>
      <w:r w:rsidRPr="00A17BF0">
        <w:rPr>
          <w:b/>
          <w:i/>
          <w:szCs w:val="24"/>
          <w:lang w:eastAsia="en-US"/>
        </w:rPr>
        <w:t>Many institutional investors and asset managers use the services of</w:t>
      </w:r>
      <w:r w:rsidRPr="00A17BF0">
        <w:rPr>
          <w:rFonts w:eastAsia="Calibri" w:cs="Arial"/>
          <w:b/>
          <w:i/>
          <w:szCs w:val="22"/>
          <w:lang w:eastAsia="en-US"/>
        </w:rPr>
        <w:t xml:space="preserve"> proxy advisors </w:t>
      </w:r>
      <w:r w:rsidRPr="00A17BF0">
        <w:rPr>
          <w:b/>
          <w:i/>
          <w:szCs w:val="24"/>
          <w:lang w:eastAsia="en-US"/>
        </w:rPr>
        <w:t xml:space="preserve">who provide research, advice and recommendations on how to vote in general meetings of listed companies. While proxy advisors play an important role in corporate governance by contributing to reducing the costs of the analysis related to company information, they may also have an important influence on the voting behaviour of investors. In particular, investors with highly diversified portfolios and many foreign shareholdings rely more on proxy recommendations. </w:t>
      </w:r>
    </w:p>
    <w:p w:rsidR="00655E25" w:rsidRPr="00A17BF0" w:rsidRDefault="00655E25" w:rsidP="00655E25">
      <w:pPr>
        <w:widowControl/>
        <w:spacing w:before="120" w:after="120" w:line="360" w:lineRule="auto"/>
        <w:ind w:left="851" w:hanging="851"/>
        <w:rPr>
          <w:rFonts w:eastAsia="Calibri" w:cs="Arial"/>
          <w:szCs w:val="22"/>
          <w:lang w:eastAsia="en-US"/>
        </w:rPr>
      </w:pPr>
      <w:r w:rsidRPr="00A17BF0">
        <w:rPr>
          <w:rFonts w:eastAsia="Calibri" w:cs="Arial"/>
          <w:szCs w:val="22"/>
          <w:lang w:eastAsia="en-US"/>
        </w:rPr>
        <w:t>(26)</w:t>
      </w:r>
      <w:r w:rsidRPr="00A17BF0">
        <w:rPr>
          <w:rFonts w:eastAsia="Calibri" w:cs="Arial"/>
          <w:szCs w:val="22"/>
          <w:lang w:eastAsia="en-US"/>
        </w:rPr>
        <w:tab/>
      </w:r>
      <w:r w:rsidRPr="00A17BF0">
        <w:rPr>
          <w:b/>
          <w:i/>
          <w:szCs w:val="24"/>
          <w:lang w:eastAsia="en-US"/>
        </w:rPr>
        <w:t xml:space="preserve">In </w:t>
      </w:r>
      <w:r w:rsidRPr="00A17BF0">
        <w:rPr>
          <w:b/>
          <w:i/>
          <w:szCs w:val="24"/>
        </w:rPr>
        <w:t>view</w:t>
      </w:r>
      <w:r w:rsidRPr="00A17BF0">
        <w:rPr>
          <w:rFonts w:eastAsia="Calibri" w:cs="Arial"/>
          <w:b/>
          <w:i/>
          <w:szCs w:val="22"/>
          <w:lang w:eastAsia="en-US"/>
        </w:rPr>
        <w:t xml:space="preserve"> of their </w:t>
      </w:r>
      <w:r w:rsidRPr="00A17BF0">
        <w:rPr>
          <w:b/>
          <w:i/>
          <w:szCs w:val="24"/>
        </w:rPr>
        <w:t>importance, proxy advisors should be subject to transparency requirements.</w:t>
      </w:r>
      <w:r w:rsidRPr="00A17BF0">
        <w:rPr>
          <w:rFonts w:eastAsia="Calibri" w:cs="Arial"/>
          <w:szCs w:val="22"/>
          <w:lang w:eastAsia="en-US"/>
        </w:rPr>
        <w:t xml:space="preserve"> Member States should ensure that proxy advisors </w:t>
      </w:r>
      <w:r w:rsidRPr="00A17BF0">
        <w:rPr>
          <w:b/>
          <w:bCs/>
          <w:i/>
          <w:szCs w:val="24"/>
        </w:rPr>
        <w:t>that are subject to a code of conduct effectively report on</w:t>
      </w:r>
      <w:r w:rsidRPr="00A17BF0">
        <w:rPr>
          <w:bCs/>
          <w:szCs w:val="24"/>
        </w:rPr>
        <w:t xml:space="preserve"> </w:t>
      </w:r>
      <w:r w:rsidRPr="00A17BF0">
        <w:rPr>
          <w:rFonts w:eastAsia="Calibri" w:cs="Arial"/>
          <w:szCs w:val="22"/>
          <w:lang w:eastAsia="en-US"/>
        </w:rPr>
        <w:t xml:space="preserve">their </w:t>
      </w:r>
      <w:r w:rsidRPr="00A17BF0">
        <w:rPr>
          <w:b/>
          <w:bCs/>
          <w:i/>
          <w:szCs w:val="24"/>
        </w:rPr>
        <w:t>application of that code</w:t>
      </w:r>
      <w:r w:rsidRPr="00A17BF0">
        <w:rPr>
          <w:b/>
          <w:i/>
          <w:szCs w:val="24"/>
        </w:rPr>
        <w:t xml:space="preserve">. </w:t>
      </w:r>
      <w:r w:rsidRPr="00A17BF0">
        <w:rPr>
          <w:rFonts w:eastAsia="Calibri" w:cs="Arial"/>
          <w:szCs w:val="22"/>
          <w:lang w:eastAsia="en-US"/>
        </w:rPr>
        <w:t>They should</w:t>
      </w:r>
      <w:r w:rsidRPr="00A17BF0">
        <w:rPr>
          <w:szCs w:val="24"/>
        </w:rPr>
        <w:t xml:space="preserve"> </w:t>
      </w:r>
      <w:r w:rsidRPr="00A17BF0">
        <w:rPr>
          <w:b/>
          <w:bCs/>
          <w:i/>
          <w:szCs w:val="24"/>
        </w:rPr>
        <w:t>also</w:t>
      </w:r>
      <w:r w:rsidRPr="00A17BF0">
        <w:rPr>
          <w:rFonts w:eastAsia="Calibri" w:cs="Arial"/>
          <w:szCs w:val="22"/>
          <w:lang w:eastAsia="en-US"/>
        </w:rPr>
        <w:t xml:space="preserve"> disclose certain key information relating to the preparation of their </w:t>
      </w:r>
      <w:r w:rsidRPr="00A17BF0">
        <w:rPr>
          <w:b/>
          <w:i/>
          <w:szCs w:val="24"/>
        </w:rPr>
        <w:t>research, advice and</w:t>
      </w:r>
      <w:r w:rsidRPr="00A17BF0">
        <w:rPr>
          <w:szCs w:val="24"/>
        </w:rPr>
        <w:t xml:space="preserve"> </w:t>
      </w:r>
      <w:r w:rsidRPr="00A17BF0">
        <w:rPr>
          <w:rFonts w:eastAsia="Calibri" w:cs="Arial"/>
          <w:szCs w:val="22"/>
          <w:lang w:eastAsia="en-US"/>
        </w:rPr>
        <w:t xml:space="preserve">voting recommendations and any actual or potential conflicts of interests or business relationships that may influence the preparation of the </w:t>
      </w:r>
      <w:r w:rsidRPr="00A17BF0">
        <w:rPr>
          <w:b/>
          <w:i/>
          <w:szCs w:val="24"/>
        </w:rPr>
        <w:t>research, advice and</w:t>
      </w:r>
      <w:r w:rsidRPr="00A17BF0">
        <w:rPr>
          <w:szCs w:val="24"/>
        </w:rPr>
        <w:t xml:space="preserve"> voting recommendations. </w:t>
      </w:r>
      <w:r w:rsidRPr="00A17BF0">
        <w:rPr>
          <w:b/>
          <w:bCs/>
          <w:i/>
          <w:szCs w:val="24"/>
        </w:rPr>
        <w:t>That</w:t>
      </w:r>
      <w:r w:rsidRPr="00A17BF0">
        <w:rPr>
          <w:bCs/>
          <w:szCs w:val="24"/>
        </w:rPr>
        <w:t xml:space="preserve"> </w:t>
      </w:r>
      <w:r w:rsidRPr="00A17BF0">
        <w:rPr>
          <w:b/>
          <w:bCs/>
          <w:i/>
          <w:szCs w:val="24"/>
        </w:rPr>
        <w:t>information should remain publicly available for a period of at least three years in order to allow institutional investors to choose the services of proxy advisors taking into account their performance in the past</w:t>
      </w:r>
      <w:r w:rsidRPr="00A17BF0">
        <w:rPr>
          <w:rFonts w:eastAsia="Calibri" w:cs="Arial"/>
          <w:b/>
          <w:i/>
          <w:szCs w:val="22"/>
          <w:lang w:eastAsia="en-US"/>
        </w:rPr>
        <w:t>.</w:t>
      </w:r>
    </w:p>
    <w:p w:rsidR="00655E25" w:rsidRPr="00A17BF0" w:rsidRDefault="00655E25" w:rsidP="00655E25">
      <w:pPr>
        <w:widowControl/>
        <w:spacing w:before="120" w:after="120" w:line="360" w:lineRule="auto"/>
        <w:ind w:left="851" w:hanging="851"/>
        <w:rPr>
          <w:b/>
          <w:bCs/>
          <w:i/>
          <w:kern w:val="3"/>
          <w:szCs w:val="24"/>
        </w:rPr>
      </w:pPr>
      <w:r w:rsidRPr="00A17BF0">
        <w:rPr>
          <w:b/>
          <w:bCs/>
          <w:i/>
          <w:kern w:val="3"/>
          <w:szCs w:val="24"/>
        </w:rPr>
        <w:t>(27)</w:t>
      </w:r>
      <w:r w:rsidRPr="00A17BF0">
        <w:rPr>
          <w:b/>
          <w:bCs/>
          <w:i/>
          <w:kern w:val="3"/>
          <w:szCs w:val="24"/>
        </w:rPr>
        <w:tab/>
        <w:t xml:space="preserve">Third-country proxy advisors which have neither their registered office nor their head office in the Union </w:t>
      </w:r>
      <w:r w:rsidRPr="00A17BF0">
        <w:rPr>
          <w:b/>
          <w:i/>
          <w:szCs w:val="24"/>
          <w:lang w:eastAsia="en-US"/>
        </w:rPr>
        <w:t xml:space="preserve">may provide analysis with respect to Union companies. In order to ensure a level playing field between Union and third-country proxy advisors, this Directive should also apply to third-country proxy advisors </w:t>
      </w:r>
      <w:r w:rsidRPr="00A17BF0">
        <w:rPr>
          <w:b/>
          <w:bCs/>
          <w:i/>
          <w:kern w:val="3"/>
          <w:szCs w:val="24"/>
        </w:rPr>
        <w:t xml:space="preserve">which carry out their activities through an establishment in the Union, regardless of the form of that establishment. </w:t>
      </w:r>
    </w:p>
    <w:p w:rsidR="00655E25" w:rsidRPr="00A17BF0" w:rsidRDefault="00655E25" w:rsidP="00655E25">
      <w:pPr>
        <w:widowControl/>
        <w:spacing w:before="120" w:after="120" w:line="360" w:lineRule="auto"/>
        <w:ind w:left="851" w:hanging="851"/>
        <w:rPr>
          <w:b/>
          <w:i/>
          <w:szCs w:val="24"/>
        </w:rPr>
      </w:pPr>
      <w:r w:rsidRPr="00A17BF0">
        <w:rPr>
          <w:b/>
          <w:i/>
          <w:szCs w:val="24"/>
        </w:rPr>
        <w:br w:type="page"/>
      </w:r>
    </w:p>
    <w:p w:rsidR="00655E25" w:rsidRPr="00A17BF0" w:rsidRDefault="00655E25" w:rsidP="00655E25">
      <w:pPr>
        <w:widowControl/>
        <w:spacing w:before="120" w:after="120" w:line="360" w:lineRule="auto"/>
        <w:ind w:left="851" w:hanging="851"/>
        <w:rPr>
          <w:rFonts w:eastAsia="Calibri" w:cs="Arial"/>
          <w:szCs w:val="22"/>
          <w:lang w:eastAsia="en-US"/>
        </w:rPr>
      </w:pPr>
      <w:r w:rsidRPr="00A17BF0">
        <w:rPr>
          <w:b/>
          <w:i/>
          <w:szCs w:val="24"/>
        </w:rPr>
        <w:t>(</w:t>
      </w:r>
      <w:r w:rsidRPr="00A17BF0">
        <w:rPr>
          <w:b/>
          <w:i/>
          <w:kern w:val="3"/>
          <w:szCs w:val="24"/>
        </w:rPr>
        <w:t>28)</w:t>
      </w:r>
      <w:r w:rsidRPr="00A17BF0">
        <w:rPr>
          <w:b/>
          <w:i/>
          <w:szCs w:val="24"/>
        </w:rPr>
        <w:tab/>
        <w:t xml:space="preserve">Directors contribute to the long-term success of the company. </w:t>
      </w:r>
      <w:r w:rsidRPr="00A17BF0">
        <w:rPr>
          <w:b/>
          <w:bCs/>
          <w:i/>
          <w:kern w:val="3"/>
          <w:szCs w:val="24"/>
        </w:rPr>
        <w:t>The form and structure of directors' remuneration are matters primarily falling within the competence of the company, its relevant boards, shareholders and, where applicable, employee representatives. It is therefore important to respect the diversity of corporate governance systems within the Union, which reflect different Member States' views about the roles of companies and of bodies responsible for the determination of the remuneration policy and of the remuneration of individual directors.</w:t>
      </w:r>
      <w:r w:rsidRPr="00A17BF0">
        <w:rPr>
          <w:bCs/>
          <w:kern w:val="3"/>
          <w:szCs w:val="24"/>
        </w:rPr>
        <w:t xml:space="preserve"> </w:t>
      </w:r>
      <w:r w:rsidRPr="00A17BF0">
        <w:rPr>
          <w:rFonts w:eastAsia="Calibri" w:cs="Arial"/>
          <w:kern w:val="3"/>
          <w:szCs w:val="22"/>
          <w:lang w:eastAsia="en-US"/>
        </w:rPr>
        <w:t>Since remuneration is one of the key instruments for companies to align their interests and those of their directors and in view of the crucial role of directors in companies, it is important that the remuneration policy of companies is determined in an appropriate manner</w:t>
      </w:r>
      <w:bookmarkStart w:id="4" w:name="content"/>
      <w:r w:rsidRPr="00A17BF0">
        <w:rPr>
          <w:bCs/>
          <w:kern w:val="3"/>
          <w:szCs w:val="24"/>
        </w:rPr>
        <w:t xml:space="preserve"> </w:t>
      </w:r>
      <w:r w:rsidRPr="00A17BF0">
        <w:rPr>
          <w:b/>
          <w:bCs/>
          <w:i/>
          <w:kern w:val="3"/>
          <w:szCs w:val="24"/>
        </w:rPr>
        <w:t>by competent bodies within the company</w:t>
      </w:r>
      <w:r w:rsidRPr="00A17BF0">
        <w:rPr>
          <w:rFonts w:eastAsia="Calibri" w:cs="Arial"/>
          <w:szCs w:val="22"/>
          <w:lang w:eastAsia="en-US"/>
        </w:rPr>
        <w:t xml:space="preserve"> and </w:t>
      </w:r>
      <w:bookmarkEnd w:id="4"/>
      <w:r w:rsidRPr="00A17BF0">
        <w:rPr>
          <w:b/>
          <w:bCs/>
          <w:i/>
          <w:kern w:val="3"/>
          <w:szCs w:val="24"/>
        </w:rPr>
        <w:t>that</w:t>
      </w:r>
      <w:r w:rsidRPr="00A17BF0">
        <w:rPr>
          <w:kern w:val="3"/>
          <w:szCs w:val="24"/>
        </w:rPr>
        <w:t xml:space="preserve"> </w:t>
      </w:r>
      <w:r w:rsidRPr="00A17BF0">
        <w:rPr>
          <w:rFonts w:eastAsia="Calibri" w:cs="Arial"/>
          <w:kern w:val="3"/>
          <w:szCs w:val="22"/>
          <w:lang w:eastAsia="en-US"/>
        </w:rPr>
        <w:t xml:space="preserve">shareholders </w:t>
      </w:r>
      <w:r w:rsidRPr="00A17BF0">
        <w:rPr>
          <w:rFonts w:eastAsia="Calibri"/>
          <w:kern w:val="3"/>
          <w:szCs w:val="22"/>
          <w:lang w:eastAsia="en-US"/>
        </w:rPr>
        <w:t>▌</w:t>
      </w:r>
      <w:r w:rsidRPr="00A17BF0">
        <w:rPr>
          <w:rFonts w:eastAsia="Calibri" w:cs="Arial"/>
          <w:kern w:val="3"/>
          <w:szCs w:val="22"/>
          <w:lang w:eastAsia="en-US"/>
        </w:rPr>
        <w:t xml:space="preserve">have the possibility to </w:t>
      </w:r>
      <w:r w:rsidRPr="00A17BF0">
        <w:rPr>
          <w:b/>
          <w:bCs/>
          <w:i/>
          <w:kern w:val="3"/>
          <w:szCs w:val="24"/>
        </w:rPr>
        <w:t>express their views regarding</w:t>
      </w:r>
      <w:r w:rsidRPr="00A17BF0">
        <w:rPr>
          <w:rFonts w:eastAsia="Calibri" w:cs="Arial"/>
          <w:kern w:val="3"/>
          <w:szCs w:val="22"/>
          <w:lang w:eastAsia="en-US"/>
        </w:rPr>
        <w:t xml:space="preserve"> the remuneration policy of the company.</w:t>
      </w:r>
    </w:p>
    <w:p w:rsidR="00655E25" w:rsidRPr="00A17BF0" w:rsidRDefault="00655E25" w:rsidP="00655E25">
      <w:pPr>
        <w:widowControl/>
        <w:spacing w:before="120" w:after="120" w:line="360" w:lineRule="auto"/>
        <w:ind w:left="851" w:hanging="851"/>
        <w:rPr>
          <w:b/>
          <w:bCs/>
          <w:i/>
          <w:kern w:val="3"/>
          <w:szCs w:val="24"/>
        </w:rPr>
      </w:pPr>
      <w:r w:rsidRPr="00A17BF0">
        <w:rPr>
          <w:rFonts w:eastAsia="Calibri" w:cs="Arial"/>
          <w:szCs w:val="22"/>
          <w:lang w:eastAsia="en-US"/>
        </w:rPr>
        <w:t>(29)</w:t>
      </w:r>
      <w:r w:rsidRPr="00A17BF0">
        <w:rPr>
          <w:rFonts w:eastAsia="Calibri" w:cs="Arial"/>
          <w:szCs w:val="22"/>
          <w:lang w:eastAsia="en-US"/>
        </w:rPr>
        <w:tab/>
        <w:t xml:space="preserve">In order to ensure that shareholders have an effective say on remuneration policy, they should be granted the right to </w:t>
      </w:r>
      <w:r w:rsidRPr="00A17BF0">
        <w:rPr>
          <w:b/>
          <w:bCs/>
          <w:i/>
          <w:szCs w:val="24"/>
        </w:rPr>
        <w:t>hold a binding or advisory vote on</w:t>
      </w:r>
      <w:r w:rsidRPr="00A17BF0">
        <w:rPr>
          <w:rFonts w:eastAsia="Calibri" w:cs="Arial"/>
          <w:szCs w:val="22"/>
          <w:lang w:eastAsia="en-US"/>
        </w:rPr>
        <w:t xml:space="preserve"> the remuneration policy, on the basis of a clear, understandable and comprehensive overview of the company's remuneration policy</w:t>
      </w:r>
      <w:r w:rsidRPr="00A17BF0">
        <w:rPr>
          <w:b/>
          <w:i/>
          <w:szCs w:val="24"/>
        </w:rPr>
        <w:t>. The remuneration policy</w:t>
      </w:r>
      <w:r w:rsidRPr="00A17BF0">
        <w:rPr>
          <w:rFonts w:eastAsia="Calibri" w:cs="Arial"/>
          <w:szCs w:val="22"/>
          <w:lang w:eastAsia="en-US"/>
        </w:rPr>
        <w:t xml:space="preserve"> should </w:t>
      </w:r>
      <w:r w:rsidRPr="00A17BF0">
        <w:rPr>
          <w:b/>
          <w:bCs/>
          <w:i/>
          <w:szCs w:val="24"/>
        </w:rPr>
        <w:t>contribute to</w:t>
      </w:r>
      <w:r w:rsidRPr="00A17BF0">
        <w:rPr>
          <w:rFonts w:eastAsia="Calibri" w:cs="Arial"/>
          <w:szCs w:val="22"/>
          <w:lang w:eastAsia="en-US"/>
        </w:rPr>
        <w:t xml:space="preserve"> the business strategy,</w:t>
      </w:r>
      <w:r w:rsidRPr="00A17BF0">
        <w:rPr>
          <w:rFonts w:eastAsia="Calibri"/>
          <w:szCs w:val="22"/>
          <w:lang w:eastAsia="en-US"/>
        </w:rPr>
        <w:t>▌</w:t>
      </w:r>
      <w:r w:rsidRPr="00A17BF0">
        <w:rPr>
          <w:rFonts w:eastAsia="Calibri" w:cs="Arial"/>
          <w:szCs w:val="22"/>
          <w:lang w:eastAsia="en-US"/>
        </w:rPr>
        <w:t xml:space="preserve"> long-term interests </w:t>
      </w:r>
      <w:r w:rsidRPr="00A17BF0">
        <w:rPr>
          <w:b/>
          <w:bCs/>
          <w:i/>
          <w:szCs w:val="24"/>
        </w:rPr>
        <w:t>and sustainability</w:t>
      </w:r>
      <w:r w:rsidRPr="00A17BF0">
        <w:rPr>
          <w:szCs w:val="24"/>
        </w:rPr>
        <w:t xml:space="preserve"> </w:t>
      </w:r>
      <w:r w:rsidRPr="00A17BF0">
        <w:rPr>
          <w:rFonts w:eastAsia="Calibri" w:cs="Arial"/>
          <w:szCs w:val="22"/>
          <w:lang w:eastAsia="en-US"/>
        </w:rPr>
        <w:t>of the company and should</w:t>
      </w:r>
      <w:r w:rsidRPr="00A17BF0">
        <w:rPr>
          <w:rFonts w:eastAsia="Calibri" w:cs="Arial"/>
          <w:b/>
          <w:i/>
          <w:szCs w:val="22"/>
          <w:lang w:eastAsia="en-US"/>
        </w:rPr>
        <w:t xml:space="preserve"> </w:t>
      </w:r>
      <w:r w:rsidRPr="00A17BF0">
        <w:rPr>
          <w:b/>
          <w:i/>
          <w:szCs w:val="24"/>
        </w:rPr>
        <w:t>not be linked entirely or mainly</w:t>
      </w:r>
      <w:r w:rsidRPr="00A17BF0">
        <w:rPr>
          <w:rFonts w:eastAsia="Calibri" w:cs="Arial"/>
          <w:b/>
          <w:i/>
          <w:szCs w:val="22"/>
          <w:lang w:eastAsia="en-US"/>
        </w:rPr>
        <w:t xml:space="preserve"> to </w:t>
      </w:r>
      <w:r w:rsidRPr="00A17BF0">
        <w:rPr>
          <w:b/>
          <w:i/>
          <w:szCs w:val="24"/>
        </w:rPr>
        <w:t>short-term objectives. Directors’ performance should be assessed using both financial and non-financial performance criteria, including, where appropriate, environmental, social and governance factors. The</w:t>
      </w:r>
      <w:r w:rsidRPr="00A17BF0">
        <w:rPr>
          <w:rFonts w:eastAsia="Calibri" w:cs="Arial"/>
          <w:b/>
          <w:i/>
          <w:szCs w:val="22"/>
          <w:lang w:eastAsia="en-US"/>
        </w:rPr>
        <w:t xml:space="preserve"> remuneration policy should </w:t>
      </w:r>
      <w:r w:rsidRPr="00A17BF0">
        <w:rPr>
          <w:b/>
          <w:i/>
          <w:szCs w:val="24"/>
        </w:rPr>
        <w:t xml:space="preserve">describe the different components of directors' pay </w:t>
      </w:r>
      <w:r w:rsidRPr="00A17BF0">
        <w:rPr>
          <w:b/>
          <w:bCs/>
          <w:i/>
          <w:iCs/>
          <w:szCs w:val="24"/>
        </w:rPr>
        <w:t>and the range of their relative proportions</w:t>
      </w:r>
      <w:r w:rsidRPr="00A17BF0">
        <w:rPr>
          <w:b/>
          <w:i/>
          <w:szCs w:val="24"/>
        </w:rPr>
        <w:t>.</w:t>
      </w:r>
      <w:r w:rsidRPr="00A17BF0">
        <w:rPr>
          <w:szCs w:val="24"/>
        </w:rPr>
        <w:t xml:space="preserve"> </w:t>
      </w:r>
      <w:r w:rsidRPr="00A17BF0">
        <w:rPr>
          <w:b/>
          <w:bCs/>
          <w:i/>
          <w:szCs w:val="24"/>
        </w:rPr>
        <w:t>It can be designed as a frame within which the pay of directors is to be held</w:t>
      </w:r>
      <w:r w:rsidRPr="00A17BF0">
        <w:rPr>
          <w:rFonts w:eastAsia="Calibri" w:cs="Arial"/>
          <w:b/>
          <w:i/>
          <w:szCs w:val="22"/>
          <w:lang w:eastAsia="en-US"/>
        </w:rPr>
        <w:t xml:space="preserve">. </w:t>
      </w:r>
      <w:r w:rsidRPr="00A17BF0">
        <w:rPr>
          <w:szCs w:val="24"/>
        </w:rPr>
        <w:t>The ▌remuneration policy should be publicly disclosed without delay</w:t>
      </w:r>
      <w:r w:rsidRPr="00A17BF0">
        <w:rPr>
          <w:b/>
          <w:i/>
          <w:szCs w:val="24"/>
        </w:rPr>
        <w:t xml:space="preserve"> </w:t>
      </w:r>
      <w:r w:rsidRPr="00A17BF0">
        <w:rPr>
          <w:b/>
          <w:bCs/>
          <w:i/>
          <w:szCs w:val="24"/>
        </w:rPr>
        <w:t>after the vote by the shareholders at the general meeting</w:t>
      </w:r>
      <w:r w:rsidRPr="00A17BF0">
        <w:rPr>
          <w:b/>
          <w:i/>
          <w:szCs w:val="24"/>
        </w:rPr>
        <w:t>.</w:t>
      </w:r>
    </w:p>
    <w:p w:rsidR="00655E25" w:rsidRPr="00A17BF0" w:rsidRDefault="00655E25" w:rsidP="00655E25">
      <w:pPr>
        <w:widowControl/>
        <w:spacing w:before="120" w:after="120" w:line="360" w:lineRule="auto"/>
        <w:ind w:left="851" w:hanging="851"/>
        <w:rPr>
          <w:b/>
          <w:bCs/>
          <w:i/>
          <w:kern w:val="3"/>
          <w:szCs w:val="24"/>
          <w:lang w:eastAsia="en-US"/>
        </w:rPr>
      </w:pPr>
      <w:r w:rsidRPr="00A17BF0">
        <w:rPr>
          <w:b/>
          <w:bCs/>
          <w:i/>
          <w:kern w:val="3"/>
          <w:szCs w:val="24"/>
          <w:lang w:eastAsia="en-US"/>
        </w:rPr>
        <w:br w:type="page"/>
      </w:r>
    </w:p>
    <w:p w:rsidR="00655E25" w:rsidRPr="00A17BF0" w:rsidRDefault="00655E25" w:rsidP="00655E25">
      <w:pPr>
        <w:widowControl/>
        <w:spacing w:before="120" w:after="120" w:line="360" w:lineRule="auto"/>
        <w:ind w:left="851" w:hanging="851"/>
        <w:rPr>
          <w:b/>
          <w:i/>
          <w:iCs/>
          <w:szCs w:val="24"/>
          <w:lang w:eastAsia="en-US"/>
        </w:rPr>
      </w:pPr>
      <w:r w:rsidRPr="00A17BF0">
        <w:rPr>
          <w:b/>
          <w:bCs/>
          <w:i/>
          <w:kern w:val="3"/>
          <w:szCs w:val="24"/>
          <w:lang w:eastAsia="en-US"/>
        </w:rPr>
        <w:t>(30)</w:t>
      </w:r>
      <w:r w:rsidRPr="00A17BF0">
        <w:rPr>
          <w:bCs/>
          <w:kern w:val="3"/>
          <w:szCs w:val="24"/>
          <w:lang w:eastAsia="en-US"/>
        </w:rPr>
        <w:tab/>
      </w:r>
      <w:r w:rsidRPr="00A17BF0">
        <w:rPr>
          <w:b/>
          <w:i/>
          <w:iCs/>
          <w:szCs w:val="24"/>
          <w:lang w:eastAsia="en-US"/>
        </w:rPr>
        <w:t xml:space="preserve">In </w:t>
      </w:r>
      <w:r w:rsidRPr="00A17BF0">
        <w:rPr>
          <w:b/>
          <w:i/>
          <w:iCs/>
          <w:color w:val="000000"/>
          <w:kern w:val="3"/>
          <w:szCs w:val="24"/>
          <w:lang w:eastAsia="en-US"/>
        </w:rPr>
        <w:t>exceptional circumstances</w:t>
      </w:r>
      <w:r w:rsidRPr="00A17BF0">
        <w:rPr>
          <w:b/>
          <w:bCs/>
          <w:i/>
          <w:iCs/>
          <w:color w:val="000000"/>
          <w:kern w:val="3"/>
          <w:szCs w:val="24"/>
          <w:lang w:eastAsia="en-US"/>
        </w:rPr>
        <w:t xml:space="preserve">, companies may </w:t>
      </w:r>
      <w:r w:rsidRPr="00A17BF0">
        <w:rPr>
          <w:b/>
          <w:i/>
          <w:iCs/>
          <w:color w:val="000000"/>
          <w:kern w:val="3"/>
          <w:szCs w:val="24"/>
          <w:lang w:eastAsia="en-US"/>
        </w:rPr>
        <w:t xml:space="preserve">need </w:t>
      </w:r>
      <w:r w:rsidRPr="00A17BF0">
        <w:rPr>
          <w:b/>
          <w:bCs/>
          <w:i/>
          <w:iCs/>
          <w:color w:val="000000"/>
          <w:kern w:val="3"/>
          <w:szCs w:val="24"/>
          <w:lang w:eastAsia="en-US"/>
        </w:rPr>
        <w:t xml:space="preserve">to derogate </w:t>
      </w:r>
      <w:r w:rsidRPr="00A17BF0">
        <w:rPr>
          <w:b/>
          <w:i/>
          <w:iCs/>
          <w:szCs w:val="24"/>
          <w:lang w:eastAsia="en-US"/>
        </w:rPr>
        <w:t>from certain rules in the remuneration policy such as criteria for fixed or variable remuneration.</w:t>
      </w:r>
      <w:r w:rsidRPr="00A17BF0">
        <w:rPr>
          <w:b/>
          <w:bCs/>
          <w:i/>
          <w:iCs/>
          <w:color w:val="000000"/>
          <w:kern w:val="3"/>
          <w:szCs w:val="24"/>
          <w:lang w:eastAsia="en-US"/>
        </w:rPr>
        <w:t xml:space="preserve"> </w:t>
      </w:r>
      <w:r w:rsidRPr="00A17BF0">
        <w:rPr>
          <w:b/>
          <w:i/>
          <w:iCs/>
          <w:color w:val="000000"/>
          <w:kern w:val="3"/>
          <w:szCs w:val="24"/>
          <w:lang w:eastAsia="en-US"/>
        </w:rPr>
        <w:t xml:space="preserve">Therefore, Member States should be able to allow companies to apply such temporary derogation to the applicable remuneration policy if they </w:t>
      </w:r>
      <w:r w:rsidRPr="00A17BF0">
        <w:rPr>
          <w:b/>
          <w:bCs/>
          <w:i/>
          <w:iCs/>
          <w:color w:val="000000"/>
          <w:kern w:val="3"/>
          <w:szCs w:val="24"/>
          <w:lang w:eastAsia="en-US"/>
        </w:rPr>
        <w:t xml:space="preserve">specify </w:t>
      </w:r>
      <w:r w:rsidRPr="00A17BF0">
        <w:rPr>
          <w:b/>
          <w:i/>
          <w:iCs/>
          <w:color w:val="000000"/>
          <w:kern w:val="3"/>
          <w:szCs w:val="24"/>
          <w:lang w:eastAsia="en-US"/>
        </w:rPr>
        <w:t xml:space="preserve">in their remuneration policy </w:t>
      </w:r>
      <w:r w:rsidRPr="00A17BF0">
        <w:rPr>
          <w:b/>
          <w:i/>
          <w:iCs/>
          <w:szCs w:val="24"/>
          <w:lang w:eastAsia="en-US"/>
        </w:rPr>
        <w:t xml:space="preserve">how it would be applied in </w:t>
      </w:r>
      <w:r w:rsidRPr="00A17BF0">
        <w:rPr>
          <w:b/>
          <w:i/>
          <w:iCs/>
          <w:color w:val="000000"/>
          <w:kern w:val="3"/>
          <w:szCs w:val="24"/>
          <w:lang w:eastAsia="en-US"/>
        </w:rPr>
        <w:t xml:space="preserve">certain exceptional circumstances. </w:t>
      </w:r>
      <w:r w:rsidRPr="00A17BF0">
        <w:rPr>
          <w:b/>
          <w:i/>
          <w:iCs/>
          <w:szCs w:val="24"/>
          <w:lang w:eastAsia="en-US"/>
        </w:rPr>
        <w:t xml:space="preserve">Exceptional circumstances should only cover situations where the derogation from the remuneration policy is necessary to serve the long-term interests and sustainability of the company as a whole or assure its viability. The remuneration report should include information on remuneration awarded under such exceptional circumstances. </w:t>
      </w:r>
    </w:p>
    <w:p w:rsidR="00655E25" w:rsidRPr="00A17BF0" w:rsidRDefault="00655E25" w:rsidP="00655E25">
      <w:pPr>
        <w:widowControl/>
        <w:spacing w:before="120" w:after="120" w:line="360" w:lineRule="auto"/>
        <w:ind w:left="851" w:hanging="851"/>
        <w:rPr>
          <w:rFonts w:eastAsia="Calibri" w:cs="Arial"/>
          <w:i/>
          <w:szCs w:val="22"/>
          <w:lang w:eastAsia="en-US"/>
        </w:rPr>
      </w:pPr>
      <w:r w:rsidRPr="00A17BF0">
        <w:rPr>
          <w:rFonts w:eastAsia="Calibri" w:cs="Arial"/>
          <w:szCs w:val="22"/>
          <w:lang w:eastAsia="en-US"/>
        </w:rPr>
        <w:t>(31)</w:t>
      </w:r>
      <w:r w:rsidRPr="00A17BF0">
        <w:rPr>
          <w:rFonts w:eastAsia="Calibri" w:cs="Arial"/>
          <w:szCs w:val="22"/>
          <w:lang w:eastAsia="en-US"/>
        </w:rPr>
        <w:tab/>
        <w:t xml:space="preserve">To ensure that the implementation of the remuneration policy is in line with that </w:t>
      </w:r>
      <w:r w:rsidRPr="00A17BF0">
        <w:rPr>
          <w:rFonts w:eastAsia="Calibri"/>
          <w:szCs w:val="22"/>
          <w:lang w:eastAsia="en-US"/>
        </w:rPr>
        <w:t>▌</w:t>
      </w:r>
      <w:r w:rsidRPr="00A17BF0">
        <w:rPr>
          <w:rFonts w:eastAsia="Calibri" w:cs="Arial"/>
          <w:szCs w:val="22"/>
          <w:lang w:eastAsia="en-US"/>
        </w:rPr>
        <w:t>policy, shareholders should be granted the right to vote on the company’s remuneration report. In order to ensure</w:t>
      </w:r>
      <w:r w:rsidRPr="00A17BF0">
        <w:rPr>
          <w:szCs w:val="24"/>
        </w:rPr>
        <w:t xml:space="preserve"> corporate </w:t>
      </w:r>
      <w:r w:rsidRPr="00A17BF0">
        <w:rPr>
          <w:b/>
          <w:i/>
          <w:szCs w:val="24"/>
        </w:rPr>
        <w:t>transparency,</w:t>
      </w:r>
      <w:r w:rsidRPr="00A17BF0">
        <w:rPr>
          <w:szCs w:val="24"/>
        </w:rPr>
        <w:t xml:space="preserve"> </w:t>
      </w:r>
      <w:r w:rsidRPr="00A17BF0">
        <w:rPr>
          <w:b/>
          <w:i/>
          <w:szCs w:val="24"/>
        </w:rPr>
        <w:t>and</w:t>
      </w:r>
      <w:r w:rsidRPr="00A17BF0">
        <w:rPr>
          <w:rFonts w:eastAsia="Calibri" w:cs="Arial"/>
          <w:szCs w:val="22"/>
          <w:lang w:eastAsia="en-US"/>
        </w:rPr>
        <w:t xml:space="preserve"> accountability of the directors, the remuneration report should be clear and understandable and should provide a comprehensive overview of the remuneration of individual directors during the most recent financial year. Where the shareholders vote against the remuneration report, the company should explain, in the following remuneration report, how the vote of the shareholders was taken into account.</w:t>
      </w:r>
      <w:r w:rsidRPr="00A17BF0">
        <w:rPr>
          <w:szCs w:val="24"/>
        </w:rPr>
        <w:t xml:space="preserve"> </w:t>
      </w:r>
      <w:r w:rsidRPr="00A17BF0">
        <w:rPr>
          <w:b/>
          <w:i/>
          <w:szCs w:val="24"/>
        </w:rPr>
        <w:t>However, for small and medium-sized companies, Member States should be able to provide, as an alternative to the vote on the remuneration report, for the remuneration report to be submitted to shareholders only for discussion in the annual general meeting as a separate item of the agenda. If a Member State uses this possibility, the company should explain, in the following remuneration report, in what manner the discussion at the general meeting was taken into account.</w:t>
      </w:r>
    </w:p>
    <w:p w:rsidR="00655E25" w:rsidRPr="00A17BF0" w:rsidRDefault="00655E25" w:rsidP="00655E25">
      <w:pPr>
        <w:widowControl/>
        <w:spacing w:before="120" w:after="120" w:line="360" w:lineRule="auto"/>
        <w:ind w:left="851" w:hanging="851"/>
        <w:rPr>
          <w:rFonts w:eastAsia="Calibri" w:cs="Arial"/>
          <w:kern w:val="3"/>
          <w:szCs w:val="22"/>
          <w:lang w:eastAsia="en-US"/>
        </w:rPr>
      </w:pPr>
      <w:r w:rsidRPr="00A17BF0">
        <w:rPr>
          <w:rFonts w:eastAsia="Calibri" w:cs="Arial"/>
          <w:kern w:val="3"/>
          <w:szCs w:val="22"/>
          <w:lang w:eastAsia="en-US"/>
        </w:rPr>
        <w:br w:type="page"/>
      </w:r>
    </w:p>
    <w:p w:rsidR="00655E25" w:rsidRPr="00A17BF0" w:rsidRDefault="00655E25" w:rsidP="00655E25">
      <w:pPr>
        <w:tabs>
          <w:tab w:val="left" w:pos="1134"/>
          <w:tab w:val="left" w:pos="1701"/>
        </w:tabs>
        <w:spacing w:before="120" w:after="120" w:line="360" w:lineRule="auto"/>
        <w:ind w:left="851" w:hanging="851"/>
        <w:rPr>
          <w:kern w:val="3"/>
          <w:szCs w:val="24"/>
        </w:rPr>
      </w:pPr>
      <w:r w:rsidRPr="00A17BF0">
        <w:rPr>
          <w:rFonts w:eastAsia="Calibri" w:cs="Arial"/>
          <w:kern w:val="3"/>
          <w:szCs w:val="22"/>
          <w:lang w:eastAsia="en-US"/>
        </w:rPr>
        <w:t>(32)</w:t>
      </w:r>
      <w:r w:rsidRPr="00A17BF0">
        <w:rPr>
          <w:rFonts w:eastAsia="Calibri" w:cs="Arial"/>
          <w:kern w:val="3"/>
          <w:szCs w:val="22"/>
          <w:lang w:eastAsia="en-US"/>
        </w:rPr>
        <w:tab/>
        <w:t>In order to provide shareholders with easy access to the remuneration report</w:t>
      </w:r>
      <w:r w:rsidRPr="00A17BF0">
        <w:rPr>
          <w:rFonts w:cs="Arial"/>
          <w:bCs/>
          <w:kern w:val="3"/>
          <w:szCs w:val="22"/>
        </w:rPr>
        <w:t xml:space="preserve">, </w:t>
      </w:r>
      <w:r w:rsidRPr="00A17BF0">
        <w:rPr>
          <w:rFonts w:cs="Arial"/>
          <w:b/>
          <w:bCs/>
          <w:i/>
          <w:kern w:val="3"/>
          <w:szCs w:val="22"/>
        </w:rPr>
        <w:t xml:space="preserve">and to enable potential investors and </w:t>
      </w:r>
      <w:r w:rsidRPr="00A17BF0">
        <w:rPr>
          <w:rFonts w:cs="Arial"/>
          <w:b/>
          <w:i/>
          <w:kern w:val="3"/>
          <w:szCs w:val="22"/>
        </w:rPr>
        <w:t xml:space="preserve">stakeholders </w:t>
      </w:r>
      <w:r w:rsidRPr="00A17BF0">
        <w:rPr>
          <w:rFonts w:cs="Arial"/>
          <w:b/>
          <w:bCs/>
          <w:i/>
          <w:kern w:val="3"/>
          <w:szCs w:val="22"/>
        </w:rPr>
        <w:t>to be informed of directors' remuneration,</w:t>
      </w:r>
      <w:r w:rsidRPr="00A17BF0">
        <w:rPr>
          <w:rFonts w:eastAsia="Calibri" w:cs="Arial"/>
          <w:kern w:val="3"/>
          <w:szCs w:val="22"/>
          <w:lang w:eastAsia="en-US"/>
        </w:rPr>
        <w:t xml:space="preserve"> the remuneration report should be </w:t>
      </w:r>
      <w:r w:rsidRPr="00A17BF0">
        <w:rPr>
          <w:rFonts w:cs="Arial"/>
          <w:b/>
          <w:bCs/>
          <w:i/>
          <w:kern w:val="3"/>
          <w:szCs w:val="22"/>
        </w:rPr>
        <w:t>published on the company's website. This should be without prejudice to the possibility of Member States to also require the publication of the report by other means, for example as</w:t>
      </w:r>
      <w:r w:rsidRPr="00A17BF0">
        <w:rPr>
          <w:rFonts w:cs="Arial"/>
          <w:bCs/>
          <w:kern w:val="3"/>
          <w:szCs w:val="22"/>
        </w:rPr>
        <w:t xml:space="preserve"> </w:t>
      </w:r>
      <w:r w:rsidRPr="00A17BF0">
        <w:rPr>
          <w:rFonts w:eastAsia="Calibri" w:cs="Arial"/>
          <w:kern w:val="3"/>
          <w:szCs w:val="22"/>
          <w:lang w:eastAsia="en-US"/>
        </w:rPr>
        <w:t xml:space="preserve">part of the corporate governance statement </w:t>
      </w:r>
      <w:r w:rsidRPr="00A17BF0">
        <w:rPr>
          <w:rFonts w:cs="Arial"/>
          <w:b/>
          <w:i/>
          <w:iCs/>
          <w:kern w:val="3"/>
          <w:szCs w:val="22"/>
        </w:rPr>
        <w:t>or</w:t>
      </w:r>
      <w:r w:rsidRPr="00A17BF0">
        <w:rPr>
          <w:rFonts w:cs="Arial"/>
          <w:b/>
          <w:bCs/>
          <w:i/>
          <w:kern w:val="3"/>
          <w:szCs w:val="22"/>
        </w:rPr>
        <w:t xml:space="preserve"> management report</w:t>
      </w:r>
      <w:r w:rsidRPr="00A17BF0">
        <w:rPr>
          <w:rFonts w:cs="Arial"/>
          <w:bCs/>
          <w:kern w:val="3"/>
          <w:szCs w:val="22"/>
        </w:rPr>
        <w:t>.</w:t>
      </w:r>
    </w:p>
    <w:p w:rsidR="00655E25" w:rsidRPr="00A17BF0" w:rsidRDefault="00655E25" w:rsidP="00655E25">
      <w:pPr>
        <w:widowControl/>
        <w:spacing w:before="120" w:after="120" w:line="360" w:lineRule="auto"/>
        <w:ind w:left="851" w:hanging="851"/>
        <w:rPr>
          <w:b/>
          <w:i/>
          <w:szCs w:val="24"/>
          <w:lang w:eastAsia="en-US"/>
        </w:rPr>
      </w:pPr>
      <w:r w:rsidRPr="00A17BF0">
        <w:rPr>
          <w:b/>
          <w:bCs/>
          <w:i/>
          <w:kern w:val="3"/>
          <w:szCs w:val="24"/>
        </w:rPr>
        <w:t>(</w:t>
      </w:r>
      <w:r w:rsidRPr="00A17BF0">
        <w:rPr>
          <w:b/>
          <w:i/>
          <w:iCs/>
          <w:kern w:val="3"/>
          <w:szCs w:val="24"/>
        </w:rPr>
        <w:t>33)</w:t>
      </w:r>
      <w:r w:rsidRPr="00A17BF0">
        <w:rPr>
          <w:b/>
          <w:i/>
          <w:iCs/>
          <w:kern w:val="3"/>
          <w:szCs w:val="24"/>
        </w:rPr>
        <w:tab/>
      </w:r>
      <w:r w:rsidRPr="00A17BF0">
        <w:rPr>
          <w:b/>
          <w:bCs/>
          <w:i/>
          <w:iCs/>
          <w:szCs w:val="24"/>
          <w:lang w:eastAsia="en-US"/>
        </w:rPr>
        <w:t>The disclosure of individual directors’ remuneration and the publication of the remuneration report are intended to provide increased corporate transparency and increased accountability of directors,</w:t>
      </w:r>
      <w:r w:rsidRPr="00A17BF0">
        <w:rPr>
          <w:b/>
          <w:i/>
          <w:szCs w:val="24"/>
          <w:lang w:eastAsia="en-US"/>
        </w:rPr>
        <w:t xml:space="preserve"> as well as better shareholder oversight over directors’ remuneration. This creates a necessary prerequisite for </w:t>
      </w:r>
      <w:r w:rsidRPr="00A17BF0">
        <w:rPr>
          <w:b/>
          <w:bCs/>
          <w:i/>
          <w:iCs/>
          <w:szCs w:val="24"/>
          <w:lang w:eastAsia="en-US"/>
        </w:rPr>
        <w:t>the exercise of shareholder rights</w:t>
      </w:r>
      <w:r w:rsidRPr="00A17BF0">
        <w:rPr>
          <w:b/>
          <w:i/>
          <w:szCs w:val="24"/>
          <w:lang w:eastAsia="en-US"/>
        </w:rPr>
        <w:t xml:space="preserve"> </w:t>
      </w:r>
      <w:r w:rsidRPr="00A17BF0">
        <w:rPr>
          <w:b/>
          <w:bCs/>
          <w:i/>
          <w:iCs/>
          <w:szCs w:val="24"/>
          <w:lang w:eastAsia="en-US"/>
        </w:rPr>
        <w:t>and</w:t>
      </w:r>
      <w:r w:rsidRPr="00A17BF0">
        <w:rPr>
          <w:b/>
          <w:i/>
          <w:szCs w:val="24"/>
          <w:lang w:eastAsia="en-US"/>
        </w:rPr>
        <w:t xml:space="preserve"> shareholder </w:t>
      </w:r>
      <w:r w:rsidRPr="00A17BF0">
        <w:rPr>
          <w:b/>
          <w:bCs/>
          <w:i/>
          <w:iCs/>
          <w:szCs w:val="24"/>
          <w:lang w:eastAsia="en-US"/>
        </w:rPr>
        <w:t xml:space="preserve">engagement </w:t>
      </w:r>
      <w:r w:rsidRPr="00A17BF0">
        <w:rPr>
          <w:b/>
          <w:i/>
          <w:szCs w:val="24"/>
          <w:lang w:eastAsia="en-US"/>
        </w:rPr>
        <w:t xml:space="preserve">in relation to remuneration. In particular, the disclosure of such information to shareholders is necessary to enable them to assess directors’ remuneration and to express their views on the modalities and level of directors’ pay as well as on the link between pay and performance of each individual director, in order to remedy potential situations in which the amount of remuneration of a director </w:t>
      </w:r>
      <w:r w:rsidRPr="00A17BF0">
        <w:rPr>
          <w:rFonts w:cs="Arial"/>
          <w:b/>
          <w:i/>
          <w:szCs w:val="22"/>
          <w:lang w:eastAsia="en-US"/>
        </w:rPr>
        <w:t xml:space="preserve">is not justified on the basis of his or her individual performance and the performance of the company. Publication of the remuneration report is necessary in order to enable not only shareholders, but also potential investors and stakeholders to assess directors' remuneration, to what extent that remuneration is linked to the performance of the company and how the company implements its remuneration policy in practice. The disclosure and publication of anonymised remuneration reports would not allow the achievement of those objectives. </w:t>
      </w:r>
    </w:p>
    <w:p w:rsidR="00655E25" w:rsidRPr="00A17BF0" w:rsidRDefault="00655E25" w:rsidP="00655E25">
      <w:pPr>
        <w:widowControl/>
        <w:spacing w:before="120" w:after="120" w:line="360" w:lineRule="auto"/>
        <w:ind w:left="851" w:hanging="851"/>
        <w:rPr>
          <w:b/>
          <w:bCs/>
          <w:i/>
          <w:iCs/>
          <w:szCs w:val="24"/>
          <w:lang w:eastAsia="en-US"/>
        </w:rPr>
      </w:pPr>
      <w:r w:rsidRPr="00A17BF0">
        <w:rPr>
          <w:b/>
          <w:bCs/>
          <w:i/>
          <w:iCs/>
          <w:szCs w:val="24"/>
          <w:lang w:eastAsia="en-US"/>
        </w:rPr>
        <w:br w:type="page"/>
      </w:r>
    </w:p>
    <w:p w:rsidR="00655E25" w:rsidRPr="00A17BF0" w:rsidRDefault="00655E25" w:rsidP="00655E25">
      <w:pPr>
        <w:widowControl/>
        <w:spacing w:before="120" w:after="120" w:line="360" w:lineRule="auto"/>
        <w:ind w:left="851" w:hanging="851"/>
        <w:rPr>
          <w:b/>
          <w:bCs/>
          <w:i/>
          <w:iCs/>
          <w:szCs w:val="24"/>
          <w:lang w:eastAsia="en-US"/>
        </w:rPr>
      </w:pPr>
      <w:r w:rsidRPr="00A17BF0">
        <w:rPr>
          <w:b/>
          <w:bCs/>
          <w:i/>
          <w:iCs/>
          <w:szCs w:val="24"/>
          <w:lang w:eastAsia="en-US"/>
        </w:rPr>
        <w:t>(</w:t>
      </w:r>
      <w:r w:rsidRPr="00A17BF0">
        <w:rPr>
          <w:b/>
          <w:i/>
          <w:szCs w:val="24"/>
          <w:lang w:eastAsia="en-US"/>
        </w:rPr>
        <w:t>34</w:t>
      </w:r>
      <w:r w:rsidRPr="00A17BF0">
        <w:rPr>
          <w:b/>
          <w:bCs/>
          <w:i/>
          <w:iCs/>
          <w:szCs w:val="24"/>
          <w:lang w:eastAsia="en-US"/>
        </w:rPr>
        <w:t>)</w:t>
      </w:r>
      <w:r w:rsidRPr="00A17BF0">
        <w:rPr>
          <w:b/>
          <w:bCs/>
          <w:i/>
          <w:iCs/>
          <w:szCs w:val="24"/>
          <w:lang w:eastAsia="en-US"/>
        </w:rPr>
        <w:tab/>
        <w:t xml:space="preserve">In order to increase corporate transparency, and the accountability of directors, and to enable shareholders, potential investors and stakeholders to obtain a full and reliable picture of the remuneration of each director, it is of particular importance that every element and total amount of remuneration are disclosed. </w:t>
      </w:r>
    </w:p>
    <w:p w:rsidR="00655E25" w:rsidRPr="00A17BF0" w:rsidRDefault="00655E25" w:rsidP="00655E25">
      <w:pPr>
        <w:widowControl/>
        <w:spacing w:before="120" w:after="120" w:line="360" w:lineRule="auto"/>
        <w:ind w:left="851" w:hanging="851"/>
        <w:rPr>
          <w:b/>
          <w:i/>
          <w:szCs w:val="24"/>
          <w:lang w:eastAsia="en-US"/>
        </w:rPr>
      </w:pPr>
      <w:r w:rsidRPr="00A17BF0">
        <w:rPr>
          <w:b/>
          <w:bCs/>
          <w:i/>
          <w:iCs/>
          <w:szCs w:val="24"/>
          <w:lang w:eastAsia="en-US"/>
        </w:rPr>
        <w:t>(35)</w:t>
      </w:r>
      <w:r w:rsidRPr="00A17BF0">
        <w:rPr>
          <w:b/>
          <w:bCs/>
          <w:i/>
          <w:iCs/>
          <w:szCs w:val="24"/>
          <w:lang w:eastAsia="en-US"/>
        </w:rPr>
        <w:tab/>
        <w:t xml:space="preserve">In particular, in order to prevent the circumvention of the requirements laid down by this Directive by the company, to avoid any conflicts of interests and to ensure loyalty of the directors to the company, it is necessary to provide for the disclosure and the publication of the remuneration awarded or due to individual directors not only from the company itself, but also from any undertaking belonging to the same group. If remuneration awarded or due to individual directors by undertakings belonging to the same group as the company were excluded from the remuneration report, there would be a risk that </w:t>
      </w:r>
      <w:r w:rsidRPr="00A17BF0">
        <w:rPr>
          <w:rFonts w:eastAsia="Calibri" w:cs="Arial"/>
          <w:b/>
          <w:i/>
          <w:szCs w:val="22"/>
          <w:lang w:eastAsia="en-US"/>
        </w:rPr>
        <w:t xml:space="preserve">companies </w:t>
      </w:r>
      <w:r w:rsidRPr="00A17BF0">
        <w:rPr>
          <w:rFonts w:cs="Arial"/>
          <w:b/>
          <w:bCs/>
          <w:i/>
          <w:iCs/>
          <w:szCs w:val="22"/>
          <w:lang w:eastAsia="en-US"/>
        </w:rPr>
        <w:t>try to circumvent the requirements laid down by this Directive by providing directors with hidden remuneration via a controlled undertaking.</w:t>
      </w:r>
      <w:r w:rsidRPr="00A17BF0">
        <w:rPr>
          <w:rFonts w:cs="Arial"/>
          <w:b/>
          <w:i/>
          <w:szCs w:val="22"/>
          <w:lang w:eastAsia="en-US"/>
        </w:rPr>
        <w:t xml:space="preserve"> In such a case, shareholders would not have a full and reliable picture of the remuneration granted to the directors by the company and the objectives pursued by this Directive would not be achieved. </w:t>
      </w:r>
    </w:p>
    <w:p w:rsidR="00655E25" w:rsidRPr="00A17BF0" w:rsidRDefault="00655E25" w:rsidP="00655E25">
      <w:pPr>
        <w:widowControl/>
        <w:spacing w:before="120" w:after="120" w:line="360" w:lineRule="auto"/>
        <w:ind w:left="851" w:hanging="851"/>
        <w:rPr>
          <w:b/>
          <w:bCs/>
          <w:i/>
          <w:iCs/>
          <w:szCs w:val="24"/>
          <w:lang w:eastAsia="en-US"/>
        </w:rPr>
      </w:pPr>
      <w:r w:rsidRPr="00A17BF0">
        <w:rPr>
          <w:b/>
          <w:bCs/>
          <w:i/>
          <w:iCs/>
          <w:szCs w:val="24"/>
          <w:lang w:eastAsia="en-US"/>
        </w:rPr>
        <w:br w:type="page"/>
      </w:r>
    </w:p>
    <w:p w:rsidR="00655E25" w:rsidRPr="00A17BF0" w:rsidRDefault="00655E25" w:rsidP="00655E25">
      <w:pPr>
        <w:widowControl/>
        <w:spacing w:before="120" w:after="120" w:line="360" w:lineRule="auto"/>
        <w:ind w:left="851" w:hanging="851"/>
        <w:rPr>
          <w:b/>
          <w:bCs/>
          <w:i/>
          <w:iCs/>
          <w:szCs w:val="24"/>
          <w:lang w:eastAsia="en-US"/>
        </w:rPr>
      </w:pPr>
      <w:r w:rsidRPr="00A17BF0">
        <w:rPr>
          <w:b/>
          <w:bCs/>
          <w:i/>
          <w:iCs/>
          <w:szCs w:val="24"/>
          <w:lang w:eastAsia="en-US"/>
        </w:rPr>
        <w:t>(</w:t>
      </w:r>
      <w:r w:rsidRPr="00A17BF0">
        <w:rPr>
          <w:b/>
          <w:i/>
          <w:szCs w:val="24"/>
          <w:lang w:eastAsia="en-US"/>
        </w:rPr>
        <w:t>36</w:t>
      </w:r>
      <w:r w:rsidRPr="00A17BF0">
        <w:rPr>
          <w:b/>
          <w:bCs/>
          <w:i/>
          <w:iCs/>
          <w:szCs w:val="24"/>
          <w:lang w:eastAsia="en-US"/>
        </w:rPr>
        <w:t>)</w:t>
      </w:r>
      <w:r w:rsidRPr="00A17BF0">
        <w:rPr>
          <w:b/>
          <w:bCs/>
          <w:i/>
          <w:iCs/>
          <w:szCs w:val="24"/>
          <w:lang w:eastAsia="en-US"/>
        </w:rPr>
        <w:tab/>
        <w:t>In order to provide a complete overview of the directors' remuneration, the remuneration report should also disclose</w:t>
      </w:r>
      <w:r w:rsidRPr="00A17BF0">
        <w:rPr>
          <w:b/>
          <w:i/>
          <w:szCs w:val="24"/>
          <w:lang w:eastAsia="en-US"/>
        </w:rPr>
        <w:t>, where applicable,</w:t>
      </w:r>
      <w:r w:rsidRPr="00A17BF0">
        <w:rPr>
          <w:b/>
          <w:bCs/>
          <w:i/>
          <w:iCs/>
          <w:szCs w:val="24"/>
          <w:lang w:eastAsia="en-US"/>
        </w:rPr>
        <w:t xml:space="preserve"> the amount of remuneration granted on the basis of the family situation of individual directors. </w:t>
      </w:r>
      <w:r w:rsidRPr="00A17BF0">
        <w:rPr>
          <w:b/>
          <w:i/>
          <w:szCs w:val="24"/>
          <w:lang w:eastAsia="en-US"/>
        </w:rPr>
        <w:t>The remuneration report should therefore also cover, where applicable, remuneration components such as family or child allowance</w:t>
      </w:r>
      <w:r w:rsidRPr="00A17BF0">
        <w:rPr>
          <w:b/>
          <w:bCs/>
          <w:i/>
          <w:iCs/>
          <w:szCs w:val="24"/>
          <w:lang w:eastAsia="en-US"/>
        </w:rPr>
        <w:t xml:space="preserve">. However, </w:t>
      </w:r>
      <w:r w:rsidRPr="00A17BF0">
        <w:rPr>
          <w:b/>
          <w:i/>
          <w:szCs w:val="24"/>
          <w:lang w:eastAsia="en-US"/>
        </w:rPr>
        <w:t>because</w:t>
      </w:r>
      <w:r w:rsidRPr="00A17BF0">
        <w:rPr>
          <w:b/>
          <w:bCs/>
          <w:i/>
          <w:iCs/>
          <w:szCs w:val="24"/>
          <w:lang w:eastAsia="en-US"/>
        </w:rPr>
        <w:t xml:space="preserve"> personal data which refer to the family situation of individual directors or special categories of personal data within the meaning of Regulation </w:t>
      </w:r>
      <w:r w:rsidRPr="00A17BF0">
        <w:rPr>
          <w:b/>
          <w:i/>
          <w:szCs w:val="24"/>
          <w:lang w:eastAsia="en-US"/>
        </w:rPr>
        <w:t>(EU) 2016/679</w:t>
      </w:r>
      <w:r w:rsidRPr="00A17BF0">
        <w:rPr>
          <w:b/>
          <w:bCs/>
          <w:i/>
          <w:iCs/>
          <w:szCs w:val="24"/>
          <w:lang w:eastAsia="en-US"/>
        </w:rPr>
        <w:t xml:space="preserve"> </w:t>
      </w:r>
      <w:r w:rsidRPr="00A17BF0">
        <w:rPr>
          <w:rFonts w:cs="Arial"/>
          <w:b/>
          <w:i/>
          <w:iCs/>
          <w:kern w:val="3"/>
          <w:szCs w:val="22"/>
        </w:rPr>
        <w:t>of the European Parliament and of the Council</w:t>
      </w:r>
      <w:r w:rsidRPr="00A17BF0">
        <w:rPr>
          <w:bCs/>
          <w:i/>
          <w:iCs/>
          <w:kern w:val="3"/>
          <w:szCs w:val="24"/>
          <w:vertAlign w:val="superscript"/>
        </w:rPr>
        <w:footnoteReference w:id="5"/>
      </w:r>
      <w:r w:rsidRPr="00A17BF0">
        <w:rPr>
          <w:b/>
          <w:bCs/>
          <w:i/>
          <w:iCs/>
          <w:szCs w:val="24"/>
          <w:lang w:eastAsia="en-US"/>
        </w:rPr>
        <w:t>are particularly sensitive and require specific protection</w:t>
      </w:r>
      <w:r w:rsidRPr="00A17BF0">
        <w:rPr>
          <w:b/>
          <w:i/>
          <w:szCs w:val="24"/>
          <w:lang w:eastAsia="en-US"/>
        </w:rPr>
        <w:t>,</w:t>
      </w:r>
      <w:r w:rsidRPr="00A17BF0">
        <w:rPr>
          <w:b/>
          <w:bCs/>
          <w:i/>
          <w:iCs/>
          <w:szCs w:val="24"/>
          <w:lang w:eastAsia="en-US"/>
        </w:rPr>
        <w:t xml:space="preserve"> the report should disclose only the amount of the remuneration and not the ground on which it was granted.</w:t>
      </w:r>
    </w:p>
    <w:p w:rsidR="00655E25" w:rsidRPr="00A17BF0" w:rsidRDefault="00655E25" w:rsidP="00655E25">
      <w:pPr>
        <w:widowControl/>
        <w:spacing w:before="120" w:after="120" w:line="360" w:lineRule="auto"/>
        <w:ind w:left="851" w:hanging="851"/>
        <w:rPr>
          <w:szCs w:val="24"/>
          <w:lang w:eastAsia="en-US"/>
        </w:rPr>
      </w:pPr>
      <w:r w:rsidRPr="00A17BF0">
        <w:rPr>
          <w:b/>
          <w:bCs/>
          <w:i/>
          <w:iCs/>
          <w:szCs w:val="24"/>
          <w:lang w:eastAsia="en-US"/>
        </w:rPr>
        <w:t>(37)</w:t>
      </w:r>
      <w:r w:rsidRPr="00A17BF0">
        <w:rPr>
          <w:bCs/>
          <w:iCs/>
          <w:szCs w:val="24"/>
          <w:lang w:eastAsia="en-US"/>
        </w:rPr>
        <w:tab/>
      </w:r>
      <w:r w:rsidRPr="00A17BF0">
        <w:rPr>
          <w:b/>
          <w:i/>
          <w:szCs w:val="24"/>
          <w:lang w:eastAsia="en-US"/>
        </w:rPr>
        <w:t>Under this Directive, personal data included in the remuneration report should be processed for the purposes of increasing corporate transparency as regards directors</w:t>
      </w:r>
      <w:r w:rsidRPr="00A17BF0">
        <w:rPr>
          <w:b/>
          <w:bCs/>
          <w:i/>
          <w:iCs/>
          <w:szCs w:val="24"/>
          <w:lang w:eastAsia="en-US"/>
        </w:rPr>
        <w:t>'</w:t>
      </w:r>
      <w:r w:rsidRPr="00A17BF0">
        <w:rPr>
          <w:b/>
          <w:i/>
          <w:szCs w:val="24"/>
          <w:lang w:eastAsia="en-US"/>
        </w:rPr>
        <w:t xml:space="preserve"> remuneration with the view to enhancing directors</w:t>
      </w:r>
      <w:r w:rsidRPr="00A17BF0">
        <w:rPr>
          <w:b/>
          <w:bCs/>
          <w:i/>
          <w:iCs/>
          <w:szCs w:val="24"/>
          <w:lang w:eastAsia="en-US"/>
        </w:rPr>
        <w:t>'</w:t>
      </w:r>
      <w:r w:rsidRPr="00A17BF0">
        <w:rPr>
          <w:b/>
          <w:i/>
          <w:szCs w:val="24"/>
          <w:lang w:eastAsia="en-US"/>
        </w:rPr>
        <w:t xml:space="preserve"> accountability and shareholder oversight over directors</w:t>
      </w:r>
      <w:r w:rsidRPr="00A17BF0">
        <w:rPr>
          <w:b/>
          <w:bCs/>
          <w:i/>
          <w:iCs/>
          <w:szCs w:val="24"/>
          <w:lang w:eastAsia="en-US"/>
        </w:rPr>
        <w:t>'</w:t>
      </w:r>
      <w:r w:rsidRPr="00A17BF0">
        <w:rPr>
          <w:b/>
          <w:i/>
          <w:szCs w:val="24"/>
          <w:lang w:eastAsia="en-US"/>
        </w:rPr>
        <w:t xml:space="preserve"> remuneration. This is without prejudice to Member State law providing for the processing of the personal data of directors for other purposes. </w:t>
      </w:r>
    </w:p>
    <w:p w:rsidR="00655E25" w:rsidRPr="00A17BF0" w:rsidRDefault="00655E25" w:rsidP="00655E25">
      <w:pPr>
        <w:widowControl/>
        <w:spacing w:after="200" w:line="276" w:lineRule="auto"/>
        <w:rPr>
          <w:b/>
          <w:i/>
          <w:szCs w:val="24"/>
          <w:lang w:eastAsia="en-US"/>
        </w:rPr>
      </w:pPr>
      <w:r w:rsidRPr="00A17BF0">
        <w:rPr>
          <w:b/>
          <w:i/>
          <w:szCs w:val="24"/>
          <w:lang w:eastAsia="en-US"/>
        </w:rPr>
        <w:br w:type="page"/>
      </w:r>
    </w:p>
    <w:p w:rsidR="00655E25" w:rsidRPr="00A17BF0" w:rsidRDefault="00655E25" w:rsidP="00655E25">
      <w:pPr>
        <w:widowControl/>
        <w:spacing w:before="120" w:after="120" w:line="360" w:lineRule="auto"/>
        <w:ind w:left="851" w:hanging="851"/>
        <w:rPr>
          <w:rFonts w:cs="EUAlbertina"/>
          <w:b/>
          <w:bCs/>
          <w:i/>
          <w:iCs/>
          <w:strike/>
          <w:color w:val="000000"/>
          <w:szCs w:val="24"/>
          <w:lang w:eastAsia="en-US"/>
        </w:rPr>
      </w:pPr>
      <w:r w:rsidRPr="00A17BF0">
        <w:rPr>
          <w:b/>
          <w:i/>
          <w:szCs w:val="24"/>
          <w:lang w:eastAsia="en-US"/>
        </w:rPr>
        <w:t>(38)</w:t>
      </w:r>
      <w:r w:rsidRPr="00A17BF0">
        <w:rPr>
          <w:b/>
          <w:i/>
          <w:szCs w:val="24"/>
          <w:lang w:eastAsia="en-US"/>
        </w:rPr>
        <w:tab/>
      </w:r>
      <w:r w:rsidRPr="00A17BF0">
        <w:rPr>
          <w:b/>
          <w:bCs/>
          <w:i/>
          <w:iCs/>
          <w:szCs w:val="24"/>
          <w:lang w:eastAsia="en-US"/>
        </w:rPr>
        <w:t xml:space="preserve">It is essential to assess the remuneration and the performance of directors not only annually but also over </w:t>
      </w:r>
      <w:r w:rsidRPr="00A17BF0">
        <w:rPr>
          <w:b/>
          <w:i/>
          <w:szCs w:val="24"/>
          <w:lang w:eastAsia="en-US"/>
        </w:rPr>
        <w:t xml:space="preserve">an appropriate </w:t>
      </w:r>
      <w:r w:rsidRPr="00A17BF0">
        <w:rPr>
          <w:b/>
          <w:bCs/>
          <w:i/>
          <w:iCs/>
          <w:szCs w:val="24"/>
          <w:lang w:eastAsia="en-US"/>
        </w:rPr>
        <w:t>time period to enable shareholders, potential investors and stakeholders to assess properly</w:t>
      </w:r>
      <w:r w:rsidRPr="00A17BF0">
        <w:rPr>
          <w:b/>
          <w:i/>
          <w:szCs w:val="24"/>
          <w:lang w:eastAsia="en-US"/>
        </w:rPr>
        <w:t xml:space="preserve"> whether the remuneration rewards long-term performance and to measure </w:t>
      </w:r>
      <w:r w:rsidRPr="00A17BF0">
        <w:rPr>
          <w:b/>
          <w:bCs/>
          <w:i/>
          <w:iCs/>
          <w:szCs w:val="24"/>
          <w:lang w:eastAsia="en-US"/>
        </w:rPr>
        <w:t>the middle-to long-term evolution in directors' performance and remuneration,</w:t>
      </w:r>
      <w:r w:rsidRPr="00A17BF0">
        <w:rPr>
          <w:b/>
          <w:i/>
          <w:szCs w:val="24"/>
          <w:lang w:eastAsia="en-US"/>
        </w:rPr>
        <w:t xml:space="preserve"> in particular in relation to company performance. In many cases, it is possible only after several years to evaluate whether the remuneration granted was in line with the long-term interests of the company. In particular the granting of long-term incentives may cover periods of up to seven to ten years and may be combined with deferral periods of several years.</w:t>
      </w:r>
    </w:p>
    <w:p w:rsidR="00655E25" w:rsidRPr="00A17BF0" w:rsidRDefault="00655E25" w:rsidP="00655E25">
      <w:pPr>
        <w:widowControl/>
        <w:spacing w:before="120" w:after="120" w:line="360" w:lineRule="auto"/>
        <w:ind w:left="851" w:hanging="851"/>
        <w:rPr>
          <w:b/>
          <w:i/>
          <w:szCs w:val="24"/>
          <w:lang w:eastAsia="en-US"/>
        </w:rPr>
      </w:pPr>
      <w:r w:rsidRPr="00A17BF0">
        <w:rPr>
          <w:b/>
          <w:i/>
          <w:szCs w:val="24"/>
          <w:lang w:eastAsia="en-US"/>
        </w:rPr>
        <w:t>(39)</w:t>
      </w:r>
      <w:r w:rsidRPr="00A17BF0">
        <w:rPr>
          <w:b/>
          <w:i/>
          <w:szCs w:val="24"/>
          <w:lang w:eastAsia="en-US"/>
        </w:rPr>
        <w:tab/>
        <w:t>It is also important to be able to assess the remuneration of a director over the entire period of his or her directorship on a particular company’s board. In the Union, directors remain on a company board for a period of six years on average, although in some Member States that period exceeds eight years.</w:t>
      </w:r>
    </w:p>
    <w:p w:rsidR="00655E25" w:rsidRPr="00A17BF0" w:rsidRDefault="00655E25" w:rsidP="00655E25">
      <w:pPr>
        <w:widowControl/>
        <w:spacing w:after="200" w:line="276" w:lineRule="auto"/>
        <w:rPr>
          <w:b/>
          <w:i/>
          <w:szCs w:val="24"/>
          <w:lang w:eastAsia="en-US"/>
        </w:rPr>
      </w:pPr>
      <w:r w:rsidRPr="00A17BF0">
        <w:rPr>
          <w:b/>
          <w:i/>
          <w:szCs w:val="24"/>
          <w:lang w:eastAsia="en-US"/>
        </w:rPr>
        <w:br w:type="page"/>
      </w:r>
    </w:p>
    <w:p w:rsidR="00655E25" w:rsidRPr="00A17BF0" w:rsidRDefault="00655E25" w:rsidP="00655E25">
      <w:pPr>
        <w:widowControl/>
        <w:spacing w:before="120" w:after="120" w:line="360" w:lineRule="auto"/>
        <w:ind w:left="851" w:hanging="851"/>
        <w:rPr>
          <w:b/>
          <w:i/>
          <w:szCs w:val="24"/>
          <w:lang w:eastAsia="en-US"/>
        </w:rPr>
      </w:pPr>
      <w:r w:rsidRPr="00A17BF0">
        <w:rPr>
          <w:b/>
          <w:i/>
          <w:szCs w:val="24"/>
          <w:lang w:eastAsia="en-US"/>
        </w:rPr>
        <w:t>(40)</w:t>
      </w:r>
      <w:r w:rsidRPr="00A17BF0">
        <w:rPr>
          <w:b/>
          <w:i/>
          <w:szCs w:val="24"/>
          <w:lang w:eastAsia="en-US"/>
        </w:rPr>
        <w:tab/>
        <w:t xml:space="preserve">In order to limit interference with the directors' rights to privacy and to the protection of their personal data, public disclosure by companies of directors' personal data included in the remuneration report should be limited to 10 years. That period is also </w:t>
      </w:r>
      <w:r w:rsidRPr="00A17BF0">
        <w:rPr>
          <w:b/>
          <w:bCs/>
          <w:i/>
          <w:iCs/>
          <w:szCs w:val="24"/>
          <w:lang w:eastAsia="en-US"/>
        </w:rPr>
        <w:t xml:space="preserve">consistent with other periods laid down by </w:t>
      </w:r>
      <w:r w:rsidRPr="00A17BF0">
        <w:rPr>
          <w:b/>
          <w:i/>
          <w:szCs w:val="24"/>
          <w:lang w:eastAsia="en-US"/>
        </w:rPr>
        <w:t>Union law</w:t>
      </w:r>
      <w:r w:rsidRPr="00A17BF0">
        <w:rPr>
          <w:b/>
          <w:bCs/>
          <w:i/>
          <w:iCs/>
          <w:szCs w:val="24"/>
          <w:lang w:eastAsia="en-US"/>
        </w:rPr>
        <w:t xml:space="preserve"> </w:t>
      </w:r>
      <w:r w:rsidRPr="00A17BF0">
        <w:rPr>
          <w:b/>
          <w:i/>
          <w:szCs w:val="24"/>
          <w:lang w:eastAsia="en-US"/>
        </w:rPr>
        <w:t xml:space="preserve">related </w:t>
      </w:r>
      <w:r w:rsidRPr="00A17BF0">
        <w:rPr>
          <w:b/>
          <w:bCs/>
          <w:i/>
          <w:iCs/>
          <w:szCs w:val="24"/>
          <w:lang w:eastAsia="en-US"/>
        </w:rPr>
        <w:t>to the public disclosure of corporate governance documents.</w:t>
      </w:r>
      <w:r w:rsidRPr="00A17BF0">
        <w:rPr>
          <w:b/>
          <w:i/>
          <w:szCs w:val="24"/>
          <w:lang w:eastAsia="en-US"/>
        </w:rPr>
        <w:t xml:space="preserve"> </w:t>
      </w:r>
      <w:r w:rsidRPr="00A17BF0">
        <w:rPr>
          <w:b/>
          <w:bCs/>
          <w:i/>
          <w:iCs/>
          <w:szCs w:val="24"/>
          <w:lang w:eastAsia="en-US"/>
        </w:rPr>
        <w:t>For example, under Article 4 of Directive 2004/109/EC of the European Parliament and the Council</w:t>
      </w:r>
      <w:r w:rsidRPr="00A17BF0">
        <w:rPr>
          <w:b/>
          <w:i/>
          <w:szCs w:val="24"/>
          <w:vertAlign w:val="superscript"/>
          <w:lang w:eastAsia="en-US"/>
        </w:rPr>
        <w:footnoteReference w:id="6"/>
      </w:r>
      <w:r w:rsidRPr="00A17BF0">
        <w:rPr>
          <w:b/>
          <w:bCs/>
          <w:i/>
          <w:iCs/>
          <w:szCs w:val="24"/>
          <w:lang w:eastAsia="en-US"/>
        </w:rPr>
        <w:t xml:space="preserve">, the management report and the corporate governance statements must remain publicly available as part of the annual financial report for at least 10 years. </w:t>
      </w:r>
      <w:r w:rsidRPr="00A17BF0">
        <w:rPr>
          <w:b/>
          <w:i/>
          <w:szCs w:val="24"/>
          <w:lang w:eastAsia="en-US"/>
        </w:rPr>
        <w:t xml:space="preserve">There is a clear interest in having various types of corporate governance reports, including the remuneration report, available for 10 years, so as to provide the overall state of a company to shareholders and stakeholders. </w:t>
      </w:r>
    </w:p>
    <w:p w:rsidR="00655E25" w:rsidRPr="00A17BF0" w:rsidRDefault="00655E25" w:rsidP="00655E25">
      <w:pPr>
        <w:widowControl/>
        <w:spacing w:after="200" w:line="276" w:lineRule="auto"/>
        <w:rPr>
          <w:b/>
          <w:i/>
          <w:szCs w:val="24"/>
          <w:lang w:eastAsia="en-US"/>
        </w:rPr>
      </w:pPr>
      <w:r w:rsidRPr="00A17BF0">
        <w:rPr>
          <w:b/>
          <w:i/>
          <w:szCs w:val="24"/>
          <w:lang w:eastAsia="en-US"/>
        </w:rPr>
        <w:br w:type="page"/>
      </w:r>
    </w:p>
    <w:p w:rsidR="00655E25" w:rsidRPr="00A17BF0" w:rsidRDefault="00655E25" w:rsidP="00655E25">
      <w:pPr>
        <w:widowControl/>
        <w:spacing w:before="120" w:after="120" w:line="360" w:lineRule="auto"/>
        <w:ind w:left="851" w:hanging="851"/>
        <w:rPr>
          <w:b/>
          <w:bCs/>
          <w:i/>
          <w:kern w:val="3"/>
          <w:szCs w:val="24"/>
        </w:rPr>
      </w:pPr>
      <w:r w:rsidRPr="00A17BF0">
        <w:rPr>
          <w:b/>
          <w:bCs/>
          <w:i/>
          <w:iCs/>
          <w:szCs w:val="24"/>
          <w:lang w:eastAsia="en-US"/>
        </w:rPr>
        <w:t>(41)</w:t>
      </w:r>
      <w:r w:rsidRPr="00A17BF0">
        <w:rPr>
          <w:b/>
          <w:bCs/>
          <w:i/>
          <w:iCs/>
          <w:szCs w:val="24"/>
          <w:lang w:eastAsia="en-US"/>
        </w:rPr>
        <w:tab/>
        <w:t xml:space="preserve">At the end of the 10-year period, the company should remove any personal data from the remuneration report or cease to publicly disclose the remuneration report </w:t>
      </w:r>
      <w:r w:rsidRPr="00A17BF0">
        <w:rPr>
          <w:b/>
          <w:i/>
          <w:szCs w:val="24"/>
          <w:lang w:eastAsia="en-US"/>
        </w:rPr>
        <w:t>as a whole</w:t>
      </w:r>
      <w:r w:rsidRPr="00A17BF0">
        <w:rPr>
          <w:b/>
          <w:bCs/>
          <w:i/>
          <w:iCs/>
          <w:szCs w:val="24"/>
          <w:lang w:eastAsia="en-US"/>
        </w:rPr>
        <w:t>.</w:t>
      </w:r>
      <w:r w:rsidRPr="00A17BF0">
        <w:rPr>
          <w:b/>
          <w:i/>
          <w:szCs w:val="24"/>
          <w:lang w:eastAsia="en-US"/>
        </w:rPr>
        <w:t xml:space="preserve"> Following this period access to such personal data could be necessary for other purposes, such as exercise of legal actions.</w:t>
      </w:r>
      <w:r w:rsidRPr="00A17BF0">
        <w:rPr>
          <w:b/>
          <w:bCs/>
          <w:i/>
          <w:kern w:val="3"/>
          <w:szCs w:val="24"/>
        </w:rPr>
        <w:t xml:space="preserve">The provisions on remuneration should be without prejudice to the full exercise of fundamental rights guaranteed by </w:t>
      </w:r>
      <w:r w:rsidRPr="00A17BF0">
        <w:rPr>
          <w:b/>
          <w:i/>
          <w:kern w:val="3"/>
          <w:szCs w:val="24"/>
        </w:rPr>
        <w:t xml:space="preserve">the Treaties, in particular </w:t>
      </w:r>
      <w:r w:rsidRPr="00A17BF0">
        <w:rPr>
          <w:b/>
          <w:bCs/>
          <w:i/>
          <w:kern w:val="3"/>
          <w:szCs w:val="24"/>
        </w:rPr>
        <w:t>Article 153(5) of the Treaty on the Functioning of the European Union, general principles of national contract and labour law, Union and national law regarding involvement and the general responsibilities of the administrative, management and supervisory bodies of the company concerned, and the rights, where applicable, of the social partners to conclude and enforce collective agreements,</w:t>
      </w:r>
      <w:r w:rsidRPr="00A17BF0">
        <w:rPr>
          <w:rFonts w:eastAsia="Calibri" w:cs="Arial"/>
          <w:b/>
          <w:i/>
          <w:kern w:val="3"/>
          <w:szCs w:val="22"/>
          <w:lang w:eastAsia="en-US"/>
        </w:rPr>
        <w:t xml:space="preserve"> in accordance with </w:t>
      </w:r>
      <w:r w:rsidRPr="00A17BF0">
        <w:rPr>
          <w:b/>
          <w:bCs/>
          <w:i/>
          <w:kern w:val="3"/>
          <w:szCs w:val="24"/>
        </w:rPr>
        <w:t>national law and customs. The provisions on remuneration should also, where applicable, be without prejudice to national law on the representation of employees in the administrative, management or supervisory body.</w:t>
      </w:r>
    </w:p>
    <w:p w:rsidR="00655E25" w:rsidRPr="00A17BF0" w:rsidRDefault="00655E25" w:rsidP="00655E25">
      <w:pPr>
        <w:widowControl/>
        <w:spacing w:after="200" w:line="276" w:lineRule="auto"/>
        <w:rPr>
          <w:b/>
          <w:bCs/>
          <w:i/>
          <w:kern w:val="3"/>
          <w:szCs w:val="24"/>
        </w:rPr>
      </w:pPr>
      <w:r w:rsidRPr="00A17BF0">
        <w:rPr>
          <w:b/>
          <w:bCs/>
          <w:i/>
          <w:kern w:val="3"/>
          <w:szCs w:val="24"/>
        </w:rPr>
        <w:br w:type="page"/>
      </w:r>
    </w:p>
    <w:p w:rsidR="00655E25" w:rsidRPr="00A17BF0" w:rsidRDefault="00655E25" w:rsidP="00655E25">
      <w:pPr>
        <w:widowControl/>
        <w:spacing w:before="120" w:after="120" w:line="360" w:lineRule="auto"/>
        <w:ind w:left="851" w:hanging="851"/>
        <w:rPr>
          <w:b/>
          <w:bCs/>
          <w:i/>
          <w:kern w:val="3"/>
          <w:szCs w:val="24"/>
        </w:rPr>
      </w:pPr>
    </w:p>
    <w:p w:rsidR="00655E25" w:rsidRPr="00A17BF0" w:rsidRDefault="00655E25" w:rsidP="00655E25">
      <w:pPr>
        <w:widowControl/>
        <w:spacing w:before="120" w:after="120" w:line="360" w:lineRule="auto"/>
        <w:ind w:left="851" w:hanging="851"/>
        <w:rPr>
          <w:szCs w:val="24"/>
        </w:rPr>
      </w:pPr>
      <w:r w:rsidRPr="00A17BF0">
        <w:rPr>
          <w:rFonts w:eastAsia="Calibri" w:cs="Arial"/>
          <w:szCs w:val="22"/>
          <w:lang w:eastAsia="en-US"/>
        </w:rPr>
        <w:t>(42)</w:t>
      </w:r>
      <w:r w:rsidRPr="00A17BF0">
        <w:rPr>
          <w:rFonts w:eastAsia="Calibri" w:cs="Arial"/>
          <w:szCs w:val="22"/>
          <w:lang w:eastAsia="en-US"/>
        </w:rPr>
        <w:tab/>
        <w:t xml:space="preserve">Transactions with related parties may cause prejudice to companies and their shareholders, as they may give the related party the opportunity to appropriate value belonging to the company. Thus, adequate safeguards for the protection of </w:t>
      </w:r>
      <w:r w:rsidRPr="00A17BF0">
        <w:rPr>
          <w:rFonts w:cs="Arial"/>
          <w:b/>
          <w:i/>
          <w:szCs w:val="22"/>
        </w:rPr>
        <w:t>companies</w:t>
      </w:r>
      <w:r w:rsidRPr="00A17BF0">
        <w:rPr>
          <w:rFonts w:eastAsia="Calibri" w:cs="Arial"/>
          <w:szCs w:val="22"/>
          <w:lang w:eastAsia="en-US"/>
        </w:rPr>
        <w:t>’</w:t>
      </w:r>
      <w:r w:rsidRPr="00A17BF0">
        <w:rPr>
          <w:rFonts w:cs="Arial"/>
          <w:b/>
          <w:i/>
          <w:szCs w:val="22"/>
        </w:rPr>
        <w:t xml:space="preserve"> and </w:t>
      </w:r>
      <w:r w:rsidRPr="00A17BF0">
        <w:rPr>
          <w:rFonts w:eastAsia="Calibri" w:cs="Arial"/>
          <w:szCs w:val="22"/>
          <w:lang w:eastAsia="en-US"/>
        </w:rPr>
        <w:t xml:space="preserve">shareholders’ interests are of importance. For this reason Member States should ensure that </w:t>
      </w:r>
      <w:r w:rsidRPr="00A17BF0">
        <w:rPr>
          <w:rFonts w:cs="Arial"/>
          <w:b/>
          <w:bCs/>
          <w:i/>
          <w:szCs w:val="22"/>
        </w:rPr>
        <w:t>material</w:t>
      </w:r>
      <w:r w:rsidRPr="00A17BF0">
        <w:rPr>
          <w:rFonts w:cs="Arial"/>
          <w:bCs/>
          <w:szCs w:val="22"/>
        </w:rPr>
        <w:t xml:space="preserve"> </w:t>
      </w:r>
      <w:r w:rsidRPr="00A17BF0">
        <w:rPr>
          <w:rFonts w:eastAsia="Calibri" w:cs="Arial"/>
          <w:szCs w:val="22"/>
          <w:lang w:eastAsia="en-US"/>
        </w:rPr>
        <w:t xml:space="preserve">related party transactions </w:t>
      </w:r>
      <w:r w:rsidRPr="00A17BF0">
        <w:rPr>
          <w:rFonts w:eastAsia="Calibri"/>
          <w:szCs w:val="22"/>
          <w:lang w:eastAsia="en-US"/>
        </w:rPr>
        <w:t>▌</w:t>
      </w:r>
      <w:r w:rsidRPr="00A17BF0">
        <w:rPr>
          <w:rFonts w:eastAsia="Calibri" w:cs="Arial"/>
          <w:szCs w:val="22"/>
          <w:lang w:eastAsia="en-US"/>
        </w:rPr>
        <w:t xml:space="preserve">are submitted to </w:t>
      </w:r>
      <w:r w:rsidRPr="00A17BF0">
        <w:rPr>
          <w:rFonts w:cs="Arial"/>
          <w:b/>
          <w:bCs/>
          <w:i/>
          <w:szCs w:val="22"/>
        </w:rPr>
        <w:t>approval</w:t>
      </w:r>
      <w:r w:rsidRPr="00A17BF0">
        <w:rPr>
          <w:rFonts w:cs="Arial"/>
          <w:b/>
          <w:i/>
          <w:szCs w:val="22"/>
        </w:rPr>
        <w:t xml:space="preserve"> </w:t>
      </w:r>
      <w:r w:rsidRPr="00A17BF0">
        <w:rPr>
          <w:rFonts w:cs="Arial"/>
          <w:szCs w:val="22"/>
        </w:rPr>
        <w:t>by the shareholders</w:t>
      </w:r>
      <w:r w:rsidRPr="00A17BF0">
        <w:rPr>
          <w:rFonts w:cs="Arial"/>
          <w:b/>
          <w:i/>
          <w:szCs w:val="22"/>
        </w:rPr>
        <w:t xml:space="preserve"> </w:t>
      </w:r>
      <w:r w:rsidRPr="00A17BF0">
        <w:rPr>
          <w:rFonts w:cs="Arial"/>
          <w:b/>
          <w:bCs/>
          <w:i/>
          <w:szCs w:val="22"/>
        </w:rPr>
        <w:t>or by the administrative or</w:t>
      </w:r>
      <w:r w:rsidRPr="00A17BF0">
        <w:rPr>
          <w:rFonts w:cs="Arial"/>
          <w:b/>
          <w:i/>
          <w:szCs w:val="22"/>
        </w:rPr>
        <w:t xml:space="preserve"> </w:t>
      </w:r>
      <w:r w:rsidRPr="00A17BF0">
        <w:rPr>
          <w:rFonts w:cs="Arial"/>
          <w:b/>
          <w:bCs/>
          <w:i/>
          <w:szCs w:val="22"/>
        </w:rPr>
        <w:t xml:space="preserve">supervisory body according to procedures that prevent the related party from taking advantage of its position and provide adequate protection for </w:t>
      </w:r>
      <w:r w:rsidRPr="00A17BF0">
        <w:rPr>
          <w:rFonts w:cs="Arial"/>
          <w:b/>
          <w:i/>
          <w:szCs w:val="22"/>
        </w:rPr>
        <w:t xml:space="preserve">the interests of the company and of the shareholders who are not a related party, including </w:t>
      </w:r>
      <w:r w:rsidRPr="00A17BF0">
        <w:rPr>
          <w:rFonts w:cs="Arial"/>
          <w:b/>
          <w:bCs/>
          <w:i/>
          <w:szCs w:val="22"/>
        </w:rPr>
        <w:t>minority shareholders</w:t>
      </w:r>
      <w:r w:rsidRPr="00A17BF0">
        <w:rPr>
          <w:rFonts w:cs="Arial"/>
          <w:b/>
          <w:i/>
          <w:szCs w:val="22"/>
        </w:rPr>
        <w:t>.</w:t>
      </w:r>
      <w:r w:rsidRPr="00A17BF0">
        <w:rPr>
          <w:rFonts w:cs="Arial"/>
          <w:szCs w:val="22"/>
        </w:rPr>
        <w:t xml:space="preserve"> </w:t>
      </w:r>
    </w:p>
    <w:p w:rsidR="00655E25" w:rsidRPr="00A17BF0" w:rsidRDefault="00655E25" w:rsidP="00655E25">
      <w:pPr>
        <w:widowControl/>
        <w:spacing w:before="120" w:after="120" w:line="360" w:lineRule="auto"/>
        <w:ind w:left="851" w:hanging="851"/>
        <w:rPr>
          <w:rFonts w:cs="Arial"/>
          <w:b/>
          <w:i/>
          <w:szCs w:val="22"/>
        </w:rPr>
      </w:pPr>
      <w:r w:rsidRPr="00A17BF0">
        <w:rPr>
          <w:rFonts w:eastAsia="Calibri" w:cs="Arial"/>
          <w:szCs w:val="22"/>
          <w:lang w:eastAsia="en-US"/>
        </w:rPr>
        <w:t>(43)</w:t>
      </w:r>
      <w:r w:rsidRPr="00A17BF0">
        <w:rPr>
          <w:rFonts w:eastAsia="Calibri" w:cs="Arial"/>
          <w:szCs w:val="22"/>
          <w:lang w:eastAsia="en-US"/>
        </w:rPr>
        <w:tab/>
        <w:t xml:space="preserve">Where the related party transaction involves a </w:t>
      </w:r>
      <w:r w:rsidRPr="00A17BF0">
        <w:rPr>
          <w:rFonts w:cs="Arial"/>
          <w:b/>
          <w:i/>
          <w:szCs w:val="22"/>
        </w:rPr>
        <w:t>director or a</w:t>
      </w:r>
      <w:r w:rsidRPr="00A17BF0">
        <w:rPr>
          <w:rFonts w:cs="Arial"/>
          <w:szCs w:val="22"/>
        </w:rPr>
        <w:t xml:space="preserve"> </w:t>
      </w:r>
      <w:r w:rsidRPr="00A17BF0">
        <w:rPr>
          <w:rFonts w:eastAsia="Calibri" w:cs="Arial"/>
          <w:szCs w:val="22"/>
          <w:lang w:eastAsia="en-US"/>
        </w:rPr>
        <w:t xml:space="preserve">shareholder, this </w:t>
      </w:r>
      <w:r w:rsidRPr="00A17BF0">
        <w:rPr>
          <w:rFonts w:cs="Arial"/>
          <w:b/>
          <w:i/>
          <w:szCs w:val="22"/>
        </w:rPr>
        <w:t>director or</w:t>
      </w:r>
      <w:r w:rsidRPr="00A17BF0">
        <w:rPr>
          <w:rFonts w:cs="Arial"/>
          <w:szCs w:val="22"/>
        </w:rPr>
        <w:t xml:space="preserve"> </w:t>
      </w:r>
      <w:r w:rsidRPr="00A17BF0">
        <w:rPr>
          <w:rFonts w:eastAsia="Calibri" w:cs="Arial"/>
          <w:szCs w:val="22"/>
          <w:lang w:eastAsia="en-US"/>
        </w:rPr>
        <w:t xml:space="preserve">shareholder should </w:t>
      </w:r>
      <w:r w:rsidRPr="00A17BF0">
        <w:rPr>
          <w:rFonts w:eastAsia="Calibri" w:cs="Arial"/>
          <w:b/>
          <w:i/>
          <w:szCs w:val="22"/>
          <w:lang w:eastAsia="en-US"/>
        </w:rPr>
        <w:t xml:space="preserve">not </w:t>
      </w:r>
      <w:r w:rsidRPr="00A17BF0">
        <w:rPr>
          <w:rFonts w:cs="Arial"/>
          <w:b/>
          <w:i/>
          <w:szCs w:val="22"/>
        </w:rPr>
        <w:t>take part in</w:t>
      </w:r>
      <w:r w:rsidRPr="00A17BF0">
        <w:rPr>
          <w:rFonts w:eastAsia="Calibri" w:cs="Arial"/>
          <w:b/>
          <w:i/>
          <w:szCs w:val="22"/>
          <w:lang w:eastAsia="en-US"/>
        </w:rPr>
        <w:t xml:space="preserve"> the approval </w:t>
      </w:r>
      <w:r w:rsidRPr="00A17BF0">
        <w:rPr>
          <w:rFonts w:cs="Arial"/>
          <w:b/>
          <w:i/>
          <w:szCs w:val="22"/>
        </w:rPr>
        <w:t xml:space="preserve">or the vote. However, Member States should have </w:t>
      </w:r>
      <w:r w:rsidRPr="00A17BF0">
        <w:rPr>
          <w:rFonts w:eastAsia="Calibri" w:cs="Arial"/>
          <w:szCs w:val="22"/>
          <w:lang w:eastAsia="en-US"/>
        </w:rPr>
        <w:t>the</w:t>
      </w:r>
      <w:r w:rsidRPr="00A17BF0">
        <w:rPr>
          <w:rFonts w:eastAsia="Calibri" w:cs="Arial"/>
          <w:b/>
          <w:i/>
          <w:szCs w:val="22"/>
          <w:lang w:eastAsia="en-US"/>
        </w:rPr>
        <w:t xml:space="preserve"> </w:t>
      </w:r>
      <w:r w:rsidRPr="00A17BF0">
        <w:rPr>
          <w:rFonts w:cs="Arial"/>
          <w:b/>
          <w:i/>
          <w:szCs w:val="22"/>
        </w:rPr>
        <w:t>possibility to allow the shareholder who is a</w:t>
      </w:r>
      <w:r w:rsidRPr="00A17BF0">
        <w:rPr>
          <w:rFonts w:eastAsia="Calibri" w:cs="Arial"/>
          <w:b/>
          <w:i/>
          <w:szCs w:val="22"/>
          <w:lang w:eastAsia="en-US"/>
        </w:rPr>
        <w:t xml:space="preserve"> </w:t>
      </w:r>
      <w:r w:rsidRPr="00A17BF0">
        <w:rPr>
          <w:rFonts w:eastAsia="Calibri" w:cs="Arial"/>
          <w:szCs w:val="22"/>
          <w:lang w:eastAsia="en-US"/>
        </w:rPr>
        <w:t>related</w:t>
      </w:r>
      <w:r w:rsidRPr="00A17BF0">
        <w:rPr>
          <w:rFonts w:eastAsia="Calibri" w:cs="Arial"/>
          <w:b/>
          <w:i/>
          <w:szCs w:val="22"/>
          <w:lang w:eastAsia="en-US"/>
        </w:rPr>
        <w:t xml:space="preserve"> </w:t>
      </w:r>
      <w:r w:rsidRPr="00A17BF0">
        <w:rPr>
          <w:rFonts w:cs="Arial"/>
          <w:b/>
          <w:i/>
          <w:szCs w:val="22"/>
        </w:rPr>
        <w:t xml:space="preserve">party to take part in the vote provided that national law foresees appropriate safeguards in relation to the voting process to protect the interests of </w:t>
      </w:r>
      <w:r w:rsidRPr="00A17BF0">
        <w:rPr>
          <w:rFonts w:eastAsia="Calibri" w:cs="Arial"/>
          <w:b/>
          <w:i/>
          <w:szCs w:val="22"/>
          <w:lang w:eastAsia="en-US"/>
        </w:rPr>
        <w:t xml:space="preserve">companies </w:t>
      </w:r>
      <w:r w:rsidRPr="00A17BF0">
        <w:rPr>
          <w:rFonts w:cs="Arial"/>
          <w:b/>
          <w:i/>
          <w:szCs w:val="22"/>
        </w:rPr>
        <w:t>and of the shareholders who are not a related party, including minority shareholders, such as for example a higher majority threshold for the approval of transactions.</w:t>
      </w:r>
    </w:p>
    <w:p w:rsidR="00655E25" w:rsidRPr="00A17BF0" w:rsidRDefault="00655E25" w:rsidP="00655E25">
      <w:pPr>
        <w:widowControl/>
        <w:spacing w:after="200" w:line="276" w:lineRule="auto"/>
        <w:rPr>
          <w:rFonts w:cs="Arial"/>
          <w:b/>
          <w:i/>
          <w:szCs w:val="22"/>
        </w:rPr>
      </w:pPr>
      <w:r w:rsidRPr="00A17BF0">
        <w:rPr>
          <w:rFonts w:cs="Arial"/>
          <w:b/>
          <w:i/>
          <w:szCs w:val="22"/>
        </w:rPr>
        <w:br w:type="page"/>
      </w:r>
    </w:p>
    <w:p w:rsidR="00655E25" w:rsidRPr="00A17BF0" w:rsidRDefault="00655E25" w:rsidP="00655E25">
      <w:pPr>
        <w:widowControl/>
        <w:suppressAutoHyphens/>
        <w:autoSpaceDN w:val="0"/>
        <w:spacing w:before="120" w:after="120" w:line="360" w:lineRule="auto"/>
        <w:ind w:left="851" w:hanging="851"/>
        <w:textAlignment w:val="baseline"/>
        <w:rPr>
          <w:b/>
          <w:bCs/>
          <w:i/>
          <w:szCs w:val="24"/>
        </w:rPr>
      </w:pPr>
      <w:r w:rsidRPr="00A17BF0">
        <w:rPr>
          <w:b/>
          <w:bCs/>
          <w:i/>
          <w:szCs w:val="24"/>
        </w:rPr>
        <w:t>(44)</w:t>
      </w:r>
      <w:r w:rsidRPr="00A17BF0">
        <w:rPr>
          <w:b/>
          <w:bCs/>
          <w:i/>
          <w:szCs w:val="24"/>
        </w:rPr>
        <w:tab/>
        <w:t>C</w:t>
      </w:r>
      <w:r w:rsidRPr="00A17BF0">
        <w:rPr>
          <w:b/>
          <w:i/>
          <w:szCs w:val="24"/>
        </w:rPr>
        <w:t>ompanies</w:t>
      </w:r>
      <w:r w:rsidRPr="00A17BF0">
        <w:rPr>
          <w:szCs w:val="24"/>
        </w:rPr>
        <w:t xml:space="preserve"> </w:t>
      </w:r>
      <w:r w:rsidRPr="00A17BF0">
        <w:rPr>
          <w:rFonts w:eastAsia="Calibri" w:cs="Arial"/>
          <w:szCs w:val="22"/>
          <w:lang w:eastAsia="en-US"/>
        </w:rPr>
        <w:t xml:space="preserve">should publicly announce </w:t>
      </w:r>
      <w:r w:rsidRPr="00A17BF0">
        <w:rPr>
          <w:b/>
          <w:bCs/>
          <w:i/>
          <w:szCs w:val="24"/>
        </w:rPr>
        <w:t>material</w:t>
      </w:r>
      <w:r w:rsidRPr="00A17BF0">
        <w:rPr>
          <w:rFonts w:eastAsia="Calibri" w:cs="Arial"/>
          <w:szCs w:val="22"/>
          <w:lang w:eastAsia="en-US"/>
        </w:rPr>
        <w:t xml:space="preserve"> transactions </w:t>
      </w:r>
      <w:r w:rsidRPr="00A17BF0">
        <w:rPr>
          <w:b/>
          <w:bCs/>
          <w:i/>
          <w:szCs w:val="24"/>
        </w:rPr>
        <w:t>no later than</w:t>
      </w:r>
      <w:r w:rsidRPr="00A17BF0">
        <w:rPr>
          <w:szCs w:val="24"/>
        </w:rPr>
        <w:t xml:space="preserve"> </w:t>
      </w:r>
      <w:r w:rsidRPr="00A17BF0">
        <w:rPr>
          <w:rFonts w:eastAsia="Calibri" w:cs="Arial"/>
          <w:szCs w:val="22"/>
          <w:lang w:eastAsia="en-US"/>
        </w:rPr>
        <w:t xml:space="preserve">at the time of the conclusion of the transaction, </w:t>
      </w:r>
      <w:r w:rsidRPr="00A17BF0">
        <w:rPr>
          <w:b/>
          <w:bCs/>
          <w:i/>
          <w:szCs w:val="24"/>
        </w:rPr>
        <w:t xml:space="preserve">identifying the related party, the date and the value of the transaction and any other information that is necessary to assess </w:t>
      </w:r>
      <w:r w:rsidRPr="00A17BF0">
        <w:rPr>
          <w:b/>
          <w:i/>
          <w:szCs w:val="24"/>
        </w:rPr>
        <w:t xml:space="preserve">the fairness of </w:t>
      </w:r>
      <w:r w:rsidRPr="00A17BF0">
        <w:rPr>
          <w:b/>
          <w:bCs/>
          <w:i/>
          <w:szCs w:val="24"/>
        </w:rPr>
        <w:t xml:space="preserve">the transaction. Public </w:t>
      </w:r>
      <w:r w:rsidRPr="00A17BF0">
        <w:rPr>
          <w:b/>
          <w:i/>
          <w:szCs w:val="24"/>
        </w:rPr>
        <w:t xml:space="preserve">disclosure </w:t>
      </w:r>
      <w:r w:rsidRPr="00A17BF0">
        <w:rPr>
          <w:b/>
          <w:bCs/>
          <w:i/>
          <w:szCs w:val="24"/>
        </w:rPr>
        <w:t>of such transaction, for example on company</w:t>
      </w:r>
      <w:r w:rsidRPr="00A17BF0">
        <w:rPr>
          <w:b/>
          <w:bCs/>
          <w:i/>
          <w:iCs/>
          <w:szCs w:val="24"/>
          <w:lang w:eastAsia="en-US"/>
        </w:rPr>
        <w:t>'</w:t>
      </w:r>
      <w:r w:rsidRPr="00A17BF0">
        <w:rPr>
          <w:b/>
          <w:bCs/>
          <w:i/>
          <w:szCs w:val="24"/>
        </w:rPr>
        <w:t>s website</w:t>
      </w:r>
      <w:r w:rsidRPr="00A17BF0">
        <w:rPr>
          <w:b/>
          <w:i/>
          <w:szCs w:val="24"/>
        </w:rPr>
        <w:t xml:space="preserve"> or</w:t>
      </w:r>
      <w:r w:rsidRPr="00A17BF0">
        <w:rPr>
          <w:b/>
          <w:bCs/>
          <w:i/>
          <w:szCs w:val="24"/>
        </w:rPr>
        <w:t xml:space="preserve"> </w:t>
      </w:r>
      <w:r w:rsidRPr="00A17BF0">
        <w:rPr>
          <w:b/>
          <w:i/>
          <w:szCs w:val="24"/>
        </w:rPr>
        <w:t>by easily available means</w:t>
      </w:r>
      <w:r w:rsidRPr="00A17BF0">
        <w:rPr>
          <w:b/>
          <w:bCs/>
          <w:i/>
          <w:szCs w:val="24"/>
        </w:rPr>
        <w:t xml:space="preserve">, is needed in order to allow shareholders, creditors, employees </w:t>
      </w:r>
      <w:r w:rsidRPr="00A17BF0">
        <w:rPr>
          <w:b/>
          <w:i/>
          <w:szCs w:val="24"/>
        </w:rPr>
        <w:t>and</w:t>
      </w:r>
      <w:r w:rsidRPr="00A17BF0">
        <w:rPr>
          <w:b/>
          <w:bCs/>
          <w:i/>
          <w:szCs w:val="24"/>
        </w:rPr>
        <w:t xml:space="preserve"> other interested parties to be informed of potential impacts that such transactions may have on the value of the company. The precise identification of the related party is necessary to better assess the risks implied by</w:t>
      </w:r>
      <w:r w:rsidRPr="00A17BF0">
        <w:rPr>
          <w:rFonts w:eastAsia="Calibri" w:cs="Arial"/>
          <w:szCs w:val="22"/>
          <w:lang w:eastAsia="en-US"/>
        </w:rPr>
        <w:t xml:space="preserve"> the transaction </w:t>
      </w:r>
      <w:r w:rsidRPr="00A17BF0">
        <w:rPr>
          <w:b/>
          <w:bCs/>
          <w:i/>
          <w:szCs w:val="24"/>
        </w:rPr>
        <w:t>and to enable challenges to the transaction, including by means of legal action.</w:t>
      </w:r>
      <w:bookmarkEnd w:id="3"/>
    </w:p>
    <w:p w:rsidR="00655E25" w:rsidRPr="00A17BF0" w:rsidRDefault="00655E25" w:rsidP="00655E25">
      <w:pPr>
        <w:widowControl/>
        <w:suppressAutoHyphens/>
        <w:autoSpaceDN w:val="0"/>
        <w:spacing w:before="120" w:after="120" w:line="360" w:lineRule="auto"/>
        <w:ind w:left="851" w:hanging="851"/>
        <w:textAlignment w:val="baseline"/>
        <w:rPr>
          <w:rFonts w:eastAsia="Calibri" w:cs="Arial"/>
          <w:strike/>
          <w:szCs w:val="22"/>
          <w:lang w:eastAsia="en-US"/>
        </w:rPr>
      </w:pPr>
      <w:r w:rsidRPr="00A17BF0">
        <w:rPr>
          <w:b/>
          <w:bCs/>
          <w:i/>
          <w:kern w:val="3"/>
          <w:szCs w:val="24"/>
        </w:rPr>
        <w:t>(45)</w:t>
      </w:r>
      <w:r w:rsidRPr="00A17BF0">
        <w:rPr>
          <w:b/>
          <w:bCs/>
          <w:i/>
          <w:kern w:val="3"/>
          <w:szCs w:val="24"/>
        </w:rPr>
        <w:tab/>
      </w:r>
      <w:r w:rsidRPr="00A17BF0">
        <w:rPr>
          <w:rFonts w:eastAsia="Calibri"/>
          <w:b/>
          <w:i/>
          <w:szCs w:val="24"/>
        </w:rPr>
        <w:t xml:space="preserve">This Directive </w:t>
      </w:r>
      <w:r w:rsidRPr="00A17BF0">
        <w:rPr>
          <w:rFonts w:eastAsia="Calibri"/>
          <w:b/>
          <w:bCs/>
          <w:i/>
          <w:iCs/>
          <w:szCs w:val="24"/>
        </w:rPr>
        <w:t>sets up transparency requirements for companies, institutional investors, asset managers and proxy advisors. Those transparency requirements are not intended to</w:t>
      </w:r>
      <w:r w:rsidRPr="00A17BF0">
        <w:rPr>
          <w:rFonts w:eastAsia="Calibri"/>
          <w:b/>
          <w:i/>
          <w:szCs w:val="24"/>
        </w:rPr>
        <w:t xml:space="preserve"> require companies, institutional investors, asset managers and proxy advisors to disclose to the public </w:t>
      </w:r>
      <w:r w:rsidRPr="00A17BF0">
        <w:rPr>
          <w:rFonts w:eastAsia="Calibri"/>
          <w:b/>
          <w:bCs/>
          <w:i/>
          <w:iCs/>
          <w:szCs w:val="24"/>
        </w:rPr>
        <w:t>certain specific pieces of information</w:t>
      </w:r>
      <w:r w:rsidRPr="00A17BF0">
        <w:rPr>
          <w:rFonts w:eastAsia="Calibri"/>
          <w:b/>
          <w:i/>
          <w:szCs w:val="24"/>
        </w:rPr>
        <w:t xml:space="preserve"> </w:t>
      </w:r>
      <w:r w:rsidRPr="00A17BF0">
        <w:rPr>
          <w:rFonts w:eastAsia="Calibri"/>
          <w:b/>
          <w:bCs/>
          <w:i/>
          <w:iCs/>
          <w:szCs w:val="24"/>
        </w:rPr>
        <w:t>the</w:t>
      </w:r>
      <w:r w:rsidRPr="00A17BF0">
        <w:rPr>
          <w:rFonts w:eastAsia="Calibri"/>
          <w:b/>
          <w:i/>
          <w:szCs w:val="24"/>
        </w:rPr>
        <w:t xml:space="preserve"> disclosure </w:t>
      </w:r>
      <w:r w:rsidRPr="00A17BF0">
        <w:rPr>
          <w:rFonts w:eastAsia="Calibri"/>
          <w:b/>
          <w:bCs/>
          <w:i/>
          <w:iCs/>
          <w:szCs w:val="24"/>
        </w:rPr>
        <w:t>of which would be</w:t>
      </w:r>
      <w:r w:rsidRPr="00A17BF0">
        <w:rPr>
          <w:rFonts w:eastAsia="Calibri"/>
          <w:b/>
          <w:i/>
          <w:szCs w:val="24"/>
        </w:rPr>
        <w:t xml:space="preserve"> seriously </w:t>
      </w:r>
      <w:r w:rsidRPr="00A17BF0">
        <w:rPr>
          <w:rFonts w:eastAsia="Calibri"/>
          <w:b/>
          <w:bCs/>
          <w:i/>
          <w:iCs/>
          <w:szCs w:val="24"/>
        </w:rPr>
        <w:t xml:space="preserve">prejudicial to their business position or, where they are not </w:t>
      </w:r>
      <w:r w:rsidRPr="00A17BF0">
        <w:rPr>
          <w:rFonts w:eastAsia="Calibri" w:cs="Arial"/>
          <w:b/>
          <w:bCs/>
          <w:i/>
          <w:iCs/>
          <w:szCs w:val="22"/>
          <w:lang w:eastAsia="en-US"/>
        </w:rPr>
        <w:t>undertakings with a commercial purpose</w:t>
      </w:r>
      <w:r w:rsidRPr="00A17BF0">
        <w:rPr>
          <w:rFonts w:eastAsia="Calibri"/>
          <w:b/>
          <w:bCs/>
          <w:i/>
          <w:iCs/>
          <w:szCs w:val="24"/>
        </w:rPr>
        <w:t>, to the interest of their members or beneficiaries. S</w:t>
      </w:r>
      <w:r w:rsidRPr="00A17BF0">
        <w:rPr>
          <w:b/>
          <w:bCs/>
          <w:i/>
          <w:iCs/>
          <w:szCs w:val="24"/>
          <w:lang w:eastAsia="fr-BE"/>
        </w:rPr>
        <w:t>uch non-disclosure should not undermine the objectives of the disclosure requirements laid down in this Directive</w:t>
      </w:r>
      <w:r w:rsidRPr="00A17BF0">
        <w:rPr>
          <w:b/>
          <w:i/>
          <w:szCs w:val="24"/>
          <w:lang w:eastAsia="fr-BE"/>
        </w:rPr>
        <w:t>.</w:t>
      </w:r>
    </w:p>
    <w:p w:rsidR="00655E25" w:rsidRPr="00A17BF0" w:rsidRDefault="00655E25" w:rsidP="00655E25">
      <w:pPr>
        <w:widowControl/>
        <w:spacing w:after="200" w:line="276" w:lineRule="auto"/>
        <w:rPr>
          <w:rFonts w:eastAsia="Calibri" w:cs="Arial"/>
          <w:szCs w:val="22"/>
          <w:lang w:eastAsia="en-US"/>
        </w:rPr>
      </w:pPr>
      <w:r w:rsidRPr="00A17BF0">
        <w:rPr>
          <w:rFonts w:eastAsia="Calibri" w:cs="Arial"/>
          <w:szCs w:val="22"/>
          <w:lang w:eastAsia="en-US"/>
        </w:rPr>
        <w:br w:type="page"/>
      </w:r>
    </w:p>
    <w:p w:rsidR="00655E25" w:rsidRPr="00A17BF0" w:rsidRDefault="00655E25" w:rsidP="00655E25">
      <w:pPr>
        <w:widowControl/>
        <w:spacing w:before="120" w:after="120" w:line="360" w:lineRule="auto"/>
        <w:ind w:left="851" w:hanging="851"/>
        <w:rPr>
          <w:b/>
          <w:i/>
          <w:szCs w:val="24"/>
        </w:rPr>
      </w:pPr>
      <w:r w:rsidRPr="00A17BF0">
        <w:rPr>
          <w:rFonts w:eastAsia="Calibri" w:cs="Arial"/>
          <w:szCs w:val="22"/>
          <w:lang w:eastAsia="en-US"/>
        </w:rPr>
        <w:t>(46)</w:t>
      </w:r>
      <w:r w:rsidRPr="00A17BF0">
        <w:rPr>
          <w:rFonts w:eastAsia="Calibri" w:cs="Arial"/>
          <w:szCs w:val="22"/>
          <w:lang w:eastAsia="en-US"/>
        </w:rPr>
        <w:tab/>
        <w:t>In order to ensure uniform conditions for the implementation of the provisions on shareholder identification, transmission of information</w:t>
      </w:r>
      <w:r w:rsidRPr="00A17BF0">
        <w:rPr>
          <w:rFonts w:cs="Arial"/>
          <w:bCs/>
          <w:szCs w:val="22"/>
        </w:rPr>
        <w:t xml:space="preserve"> </w:t>
      </w:r>
      <w:r w:rsidRPr="00A17BF0">
        <w:rPr>
          <w:rFonts w:cs="Arial"/>
          <w:b/>
          <w:bCs/>
          <w:i/>
          <w:szCs w:val="22"/>
        </w:rPr>
        <w:t>and</w:t>
      </w:r>
      <w:r w:rsidRPr="00A17BF0">
        <w:rPr>
          <w:rFonts w:eastAsia="Calibri" w:cs="Arial"/>
          <w:szCs w:val="22"/>
          <w:lang w:eastAsia="en-US"/>
        </w:rPr>
        <w:t xml:space="preserve"> facilitation of the exercise of shareholder rights </w:t>
      </w:r>
      <w:r w:rsidRPr="00A17BF0">
        <w:rPr>
          <w:rFonts w:eastAsia="Calibri"/>
          <w:szCs w:val="22"/>
          <w:lang w:eastAsia="en-US"/>
        </w:rPr>
        <w:t>▌</w:t>
      </w:r>
      <w:r w:rsidRPr="00A17BF0">
        <w:rPr>
          <w:rFonts w:eastAsia="Calibri" w:cs="Arial"/>
          <w:szCs w:val="22"/>
          <w:lang w:eastAsia="en-US"/>
        </w:rPr>
        <w:t xml:space="preserve">, implementing powers should be conferred on the Commission. </w:t>
      </w:r>
      <w:r w:rsidRPr="00A17BF0">
        <w:rPr>
          <w:b/>
          <w:i/>
          <w:szCs w:val="24"/>
        </w:rPr>
        <w:t>Those</w:t>
      </w:r>
      <w:r w:rsidRPr="00A17BF0">
        <w:rPr>
          <w:rFonts w:eastAsia="Calibri" w:cs="Arial"/>
          <w:szCs w:val="22"/>
          <w:lang w:eastAsia="en-US"/>
        </w:rPr>
        <w:t xml:space="preserve"> powers should be exercised</w:t>
      </w:r>
      <w:r w:rsidRPr="00A17BF0">
        <w:rPr>
          <w:rFonts w:eastAsia="Calibri" w:cs="Arial"/>
          <w:i/>
          <w:szCs w:val="22"/>
          <w:lang w:eastAsia="en-US"/>
        </w:rPr>
        <w:t xml:space="preserve"> </w:t>
      </w:r>
      <w:r w:rsidRPr="00A17BF0">
        <w:rPr>
          <w:rFonts w:eastAsia="Calibri" w:cs="Arial"/>
          <w:szCs w:val="22"/>
          <w:lang w:eastAsia="en-US"/>
        </w:rPr>
        <w:t>in accordance with Regulation (EU) No 182/2011 of the European Parliament and of the Council</w:t>
      </w:r>
      <w:r w:rsidRPr="00A17BF0">
        <w:rPr>
          <w:rFonts w:eastAsia="Calibri" w:cs="Arial"/>
          <w:szCs w:val="22"/>
          <w:vertAlign w:val="superscript"/>
          <w:lang w:eastAsia="en-US"/>
        </w:rPr>
        <w:footnoteReference w:id="7"/>
      </w:r>
      <w:r w:rsidRPr="00A17BF0">
        <w:rPr>
          <w:b/>
          <w:i/>
          <w:szCs w:val="24"/>
        </w:rPr>
        <w:t>.</w:t>
      </w:r>
    </w:p>
    <w:p w:rsidR="00655E25" w:rsidRPr="00A17BF0" w:rsidRDefault="00655E25" w:rsidP="00655E25">
      <w:pPr>
        <w:widowControl/>
        <w:spacing w:before="120" w:after="120" w:line="360" w:lineRule="auto"/>
        <w:ind w:left="851" w:hanging="851"/>
        <w:rPr>
          <w:b/>
          <w:szCs w:val="24"/>
          <w:u w:val="single"/>
        </w:rPr>
      </w:pPr>
      <w:r w:rsidRPr="00A17BF0">
        <w:rPr>
          <w:rFonts w:cs="Arial"/>
          <w:b/>
          <w:i/>
          <w:szCs w:val="22"/>
        </w:rPr>
        <w:t>(47)</w:t>
      </w:r>
      <w:r w:rsidRPr="00A17BF0">
        <w:rPr>
          <w:rFonts w:cs="Arial"/>
          <w:b/>
          <w:i/>
          <w:szCs w:val="22"/>
        </w:rPr>
        <w:tab/>
        <w:t xml:space="preserve">In particular, the Commission implementing acts should specify the </w:t>
      </w:r>
      <w:r w:rsidRPr="00A17BF0">
        <w:rPr>
          <w:rFonts w:cs="Arial"/>
          <w:b/>
          <w:bCs/>
          <w:i/>
          <w:szCs w:val="22"/>
        </w:rPr>
        <w:t xml:space="preserve">minimum </w:t>
      </w:r>
      <w:r w:rsidRPr="00A17BF0">
        <w:rPr>
          <w:rFonts w:cs="Arial"/>
          <w:b/>
          <w:i/>
          <w:szCs w:val="22"/>
        </w:rPr>
        <w:t>standardis</w:t>
      </w:r>
      <w:r w:rsidRPr="00A17BF0">
        <w:rPr>
          <w:rFonts w:cs="Arial"/>
          <w:b/>
          <w:bCs/>
          <w:i/>
          <w:szCs w:val="22"/>
        </w:rPr>
        <w:t xml:space="preserve">ation requirements as regards </w:t>
      </w:r>
      <w:r w:rsidRPr="00A17BF0">
        <w:rPr>
          <w:rFonts w:cs="Arial"/>
          <w:b/>
          <w:i/>
          <w:szCs w:val="22"/>
        </w:rPr>
        <w:t>formats to be used and deadlines to be complied with.</w:t>
      </w:r>
      <w:r w:rsidRPr="00A17BF0">
        <w:rPr>
          <w:rFonts w:cs="Arial"/>
          <w:b/>
          <w:i/>
          <w:szCs w:val="22"/>
          <w:lang w:eastAsia="en-US"/>
        </w:rPr>
        <w:t xml:space="preserve"> </w:t>
      </w:r>
      <w:r w:rsidRPr="00A17BF0">
        <w:rPr>
          <w:b/>
          <w:i/>
          <w:szCs w:val="24"/>
          <w:lang w:eastAsia="en-US"/>
        </w:rPr>
        <w:t>Empowering the Commission to adopt implementing acts allows</w:t>
      </w:r>
      <w:r w:rsidRPr="00A17BF0">
        <w:rPr>
          <w:b/>
          <w:bCs/>
          <w:i/>
          <w:szCs w:val="24"/>
          <w:lang w:eastAsia="en-US"/>
        </w:rPr>
        <w:t xml:space="preserve"> those requirements to be</w:t>
      </w:r>
      <w:r w:rsidRPr="00A17BF0">
        <w:rPr>
          <w:b/>
          <w:i/>
          <w:szCs w:val="24"/>
          <w:lang w:eastAsia="en-US"/>
        </w:rPr>
        <w:t xml:space="preserve"> kept up to date with market and supervisory developments and to prevent diverging implementation of the provisions across Member States. </w:t>
      </w:r>
      <w:r w:rsidRPr="00A17BF0">
        <w:rPr>
          <w:b/>
          <w:bCs/>
          <w:i/>
          <w:kern w:val="3"/>
          <w:szCs w:val="24"/>
        </w:rPr>
        <w:t>Such diverging implementation could result in the adoption of incompatible national standards, increasing the risks and costs of cross-border operations and thus jeopardising their effectiveness and efficiency and</w:t>
      </w:r>
      <w:r w:rsidRPr="00A17BF0">
        <w:rPr>
          <w:b/>
          <w:i/>
          <w:szCs w:val="24"/>
        </w:rPr>
        <w:t xml:space="preserve"> resulting in additional burdens for intermediaries. </w:t>
      </w:r>
    </w:p>
    <w:p w:rsidR="00655E25" w:rsidRPr="00A17BF0" w:rsidRDefault="00655E25" w:rsidP="00655E25">
      <w:pPr>
        <w:widowControl/>
        <w:spacing w:before="120" w:after="120" w:line="360" w:lineRule="auto"/>
        <w:ind w:left="851" w:hanging="851"/>
        <w:rPr>
          <w:b/>
          <w:i/>
          <w:kern w:val="3"/>
          <w:szCs w:val="24"/>
        </w:rPr>
      </w:pPr>
      <w:r w:rsidRPr="00A17BF0">
        <w:rPr>
          <w:b/>
          <w:i/>
          <w:kern w:val="3"/>
          <w:szCs w:val="24"/>
        </w:rPr>
        <w:br w:type="page"/>
      </w:r>
    </w:p>
    <w:p w:rsidR="00655E25" w:rsidRPr="00A17BF0" w:rsidRDefault="00655E25" w:rsidP="00655E25">
      <w:pPr>
        <w:widowControl/>
        <w:suppressAutoHyphens/>
        <w:autoSpaceDN w:val="0"/>
        <w:spacing w:before="120" w:after="120" w:line="360" w:lineRule="auto"/>
        <w:ind w:left="851" w:hanging="851"/>
        <w:textAlignment w:val="baseline"/>
        <w:rPr>
          <w:b/>
          <w:i/>
          <w:kern w:val="3"/>
          <w:szCs w:val="24"/>
        </w:rPr>
      </w:pPr>
      <w:r w:rsidRPr="00A17BF0">
        <w:rPr>
          <w:b/>
          <w:i/>
          <w:kern w:val="3"/>
          <w:szCs w:val="24"/>
        </w:rPr>
        <w:t>(48)</w:t>
      </w:r>
      <w:r w:rsidRPr="00A17BF0">
        <w:rPr>
          <w:b/>
          <w:i/>
          <w:kern w:val="3"/>
          <w:szCs w:val="24"/>
        </w:rPr>
        <w:tab/>
        <w:t xml:space="preserve">In exercising its implementing powers in accordance with this Directive, the Commission should take into account the relevant market developments and, in particular, existing self-regulatory initiatives such as, for example, Market Standards for Corporate Actions Processing and Market Standards for General Meetings, and should encourage the use of modern technologies in communication between companies and their shareholders, including through intermediaries and, where appropriate, other market participants. </w:t>
      </w:r>
    </w:p>
    <w:p w:rsidR="00655E25" w:rsidRPr="00A17BF0" w:rsidRDefault="00655E25" w:rsidP="00655E25">
      <w:pPr>
        <w:widowControl/>
        <w:spacing w:before="120" w:after="120" w:line="360" w:lineRule="auto"/>
        <w:ind w:left="851" w:hanging="851"/>
        <w:rPr>
          <w:b/>
          <w:i/>
          <w:szCs w:val="24"/>
          <w:lang w:eastAsia="en-US"/>
        </w:rPr>
      </w:pPr>
      <w:r w:rsidRPr="00A17BF0">
        <w:rPr>
          <w:b/>
          <w:i/>
          <w:szCs w:val="24"/>
          <w:lang w:eastAsia="en-US"/>
        </w:rPr>
        <w:t>(49)</w:t>
      </w:r>
      <w:r w:rsidRPr="00A17BF0">
        <w:rPr>
          <w:b/>
          <w:i/>
          <w:szCs w:val="24"/>
          <w:lang w:eastAsia="en-US"/>
        </w:rPr>
        <w:tab/>
        <w:t>In order to ensure a more comparable and consistent presentation of the remuneration report, the Commission should adopt guidelines to specify its standardised presentation. Existing Member State practices as regards the presentation of the information included in the remuneration report are very different and, as a result, they provide an uneven level of transparency and protection for shareholders and investors. The result of the divergence of practices is that shareholders and investors are, in particular in the case of cross-border investments, subject to difficulties and costs when they want to understand and monitor the implementation of the remuneration policy and engage with the company on that specific issue. The Commission should consult Member States, as appropriate, before adopting its guidelines.</w:t>
      </w:r>
    </w:p>
    <w:p w:rsidR="00655E25" w:rsidRPr="00A17BF0" w:rsidRDefault="00655E25" w:rsidP="00655E25">
      <w:pPr>
        <w:widowControl/>
        <w:spacing w:before="120" w:after="120" w:line="360" w:lineRule="auto"/>
        <w:ind w:left="851" w:hanging="851"/>
        <w:rPr>
          <w:rFonts w:eastAsia="Calibri" w:cs="Arial"/>
          <w:szCs w:val="22"/>
          <w:lang w:eastAsia="en-US"/>
        </w:rPr>
      </w:pPr>
      <w:r w:rsidRPr="00A17BF0">
        <w:rPr>
          <w:rFonts w:eastAsia="Calibri" w:cs="Arial"/>
          <w:szCs w:val="22"/>
          <w:lang w:eastAsia="en-US"/>
        </w:rPr>
        <w:t>(50)</w:t>
      </w:r>
      <w:r w:rsidRPr="00A17BF0">
        <w:rPr>
          <w:rFonts w:eastAsia="Calibri" w:cs="Arial"/>
          <w:szCs w:val="22"/>
          <w:lang w:eastAsia="en-US"/>
        </w:rPr>
        <w:tab/>
        <w:t>In order to ensure that the requirements set out in this Directive or the measures implementing this Directive are applied in practice, any infringement of those requirements should be subject to penalties. To that end, penalties should be sufficiently dissuasive and proportionate.</w:t>
      </w:r>
    </w:p>
    <w:p w:rsidR="00655E25" w:rsidRPr="00A17BF0" w:rsidRDefault="00655E25" w:rsidP="00655E25">
      <w:pPr>
        <w:widowControl/>
        <w:spacing w:before="120" w:after="120" w:line="360" w:lineRule="auto"/>
        <w:ind w:left="851" w:hanging="851"/>
        <w:rPr>
          <w:rFonts w:eastAsia="Calibri" w:cs="Arial"/>
          <w:szCs w:val="22"/>
          <w:lang w:eastAsia="en-US"/>
        </w:rPr>
      </w:pPr>
      <w:r w:rsidRPr="00A17BF0">
        <w:rPr>
          <w:rFonts w:eastAsia="Calibri" w:cs="Arial"/>
          <w:szCs w:val="22"/>
          <w:lang w:eastAsia="en-US"/>
        </w:rPr>
        <w:br w:type="page"/>
      </w:r>
    </w:p>
    <w:p w:rsidR="00655E25" w:rsidRPr="00A17BF0" w:rsidRDefault="00655E25" w:rsidP="00655E25">
      <w:pPr>
        <w:widowControl/>
        <w:spacing w:before="120" w:after="120" w:line="360" w:lineRule="auto"/>
        <w:ind w:left="851" w:hanging="851"/>
        <w:rPr>
          <w:szCs w:val="24"/>
        </w:rPr>
      </w:pPr>
      <w:r w:rsidRPr="00A17BF0">
        <w:rPr>
          <w:rFonts w:eastAsia="Calibri" w:cs="Arial"/>
          <w:szCs w:val="22"/>
          <w:lang w:eastAsia="en-US"/>
        </w:rPr>
        <w:t>(51)</w:t>
      </w:r>
      <w:r w:rsidRPr="00A17BF0">
        <w:rPr>
          <w:rFonts w:eastAsia="Calibri" w:cs="Arial"/>
          <w:szCs w:val="22"/>
          <w:lang w:eastAsia="en-US"/>
        </w:rPr>
        <w:tab/>
        <w:t>Since the objectives of this Directive cannot be sufficiently achieved by the Member States in view of the international nature of the Union equity market and action by Member States alone is likely to result in different sets of rules, which may undermine or create new obstacles to the functioning of the internal market, but can rather, by reason of their scale and effects, be better achieved at Union level, the Union may adopt measures, in accordance with the principle of subsidiarity as set out in Article 5 of the Treaty on European Union. In accordance with the principle of proportionality, as set out in that Article, this Directive does not go beyond what is necessary in order to achieve those objectives.</w:t>
      </w:r>
    </w:p>
    <w:p w:rsidR="00655E25" w:rsidRPr="00A17BF0" w:rsidRDefault="00655E25" w:rsidP="00655E25">
      <w:pPr>
        <w:widowControl/>
        <w:spacing w:before="120" w:after="120" w:line="360" w:lineRule="auto"/>
        <w:ind w:left="851" w:hanging="851"/>
        <w:rPr>
          <w:b/>
          <w:i/>
          <w:kern w:val="3"/>
          <w:szCs w:val="24"/>
          <w:u w:val="single"/>
        </w:rPr>
      </w:pPr>
      <w:r w:rsidRPr="00A17BF0">
        <w:rPr>
          <w:b/>
          <w:i/>
          <w:kern w:val="3"/>
          <w:szCs w:val="24"/>
        </w:rPr>
        <w:t>(52)</w:t>
      </w:r>
      <w:r w:rsidRPr="00A17BF0">
        <w:rPr>
          <w:b/>
          <w:i/>
          <w:kern w:val="3"/>
          <w:szCs w:val="24"/>
        </w:rPr>
        <w:tab/>
      </w:r>
      <w:r w:rsidRPr="00A17BF0">
        <w:rPr>
          <w:b/>
          <w:bCs/>
          <w:i/>
          <w:iCs/>
          <w:kern w:val="3"/>
          <w:szCs w:val="24"/>
        </w:rPr>
        <w:t xml:space="preserve">This </w:t>
      </w:r>
      <w:r w:rsidRPr="00A17BF0">
        <w:rPr>
          <w:b/>
          <w:i/>
          <w:kern w:val="3"/>
          <w:szCs w:val="24"/>
        </w:rPr>
        <w:t xml:space="preserve">Directive </w:t>
      </w:r>
      <w:r w:rsidRPr="00A17BF0">
        <w:rPr>
          <w:b/>
          <w:bCs/>
          <w:i/>
          <w:iCs/>
          <w:kern w:val="3"/>
          <w:szCs w:val="24"/>
        </w:rPr>
        <w:t xml:space="preserve">should be applied in compliance </w:t>
      </w:r>
      <w:r w:rsidRPr="00A17BF0">
        <w:rPr>
          <w:b/>
          <w:i/>
          <w:kern w:val="3"/>
          <w:szCs w:val="24"/>
        </w:rPr>
        <w:t xml:space="preserve">with Union </w:t>
      </w:r>
      <w:r w:rsidRPr="00A17BF0">
        <w:rPr>
          <w:b/>
          <w:bCs/>
          <w:i/>
          <w:iCs/>
          <w:kern w:val="3"/>
          <w:szCs w:val="24"/>
        </w:rPr>
        <w:t xml:space="preserve">data </w:t>
      </w:r>
      <w:r w:rsidRPr="00A17BF0">
        <w:rPr>
          <w:b/>
          <w:i/>
          <w:kern w:val="3"/>
          <w:szCs w:val="24"/>
        </w:rPr>
        <w:t xml:space="preserve">protection </w:t>
      </w:r>
      <w:r w:rsidRPr="00A17BF0">
        <w:rPr>
          <w:b/>
          <w:bCs/>
          <w:i/>
          <w:iCs/>
          <w:kern w:val="3"/>
          <w:szCs w:val="24"/>
        </w:rPr>
        <w:t>law</w:t>
      </w:r>
      <w:r w:rsidRPr="00A17BF0">
        <w:rPr>
          <w:b/>
          <w:i/>
          <w:kern w:val="3"/>
          <w:szCs w:val="24"/>
        </w:rPr>
        <w:t xml:space="preserve"> </w:t>
      </w:r>
      <w:r w:rsidRPr="00A17BF0">
        <w:rPr>
          <w:b/>
          <w:bCs/>
          <w:i/>
          <w:iCs/>
          <w:kern w:val="3"/>
          <w:szCs w:val="24"/>
        </w:rPr>
        <w:t>and the protection of privacy as enshrined in</w:t>
      </w:r>
      <w:r w:rsidRPr="00A17BF0">
        <w:rPr>
          <w:b/>
          <w:i/>
          <w:kern w:val="3"/>
          <w:szCs w:val="24"/>
        </w:rPr>
        <w:t xml:space="preserve"> the Charter of Fundamental Rights of the European Union. </w:t>
      </w:r>
      <w:r w:rsidRPr="00A17BF0">
        <w:rPr>
          <w:b/>
          <w:bCs/>
          <w:i/>
          <w:iCs/>
          <w:kern w:val="3"/>
          <w:szCs w:val="24"/>
        </w:rPr>
        <w:t xml:space="preserve">Any processing of the personal data of natural persons under this Directive should be undertaken in accordance with Regulation (EU) 2016/679. </w:t>
      </w:r>
      <w:r w:rsidRPr="00A17BF0">
        <w:rPr>
          <w:b/>
          <w:i/>
          <w:kern w:val="3"/>
          <w:szCs w:val="24"/>
        </w:rPr>
        <w:t xml:space="preserve">In particular, data should </w:t>
      </w:r>
      <w:r w:rsidRPr="00A17BF0">
        <w:rPr>
          <w:rFonts w:cs="EUAlbertina"/>
          <w:b/>
          <w:i/>
          <w:szCs w:val="24"/>
          <w:lang w:eastAsia="en-US"/>
        </w:rPr>
        <w:t xml:space="preserve">be kept accurate and up to date, </w:t>
      </w:r>
      <w:r w:rsidRPr="00A17BF0">
        <w:rPr>
          <w:rFonts w:cs="EUAlbertina"/>
          <w:b/>
          <w:bCs/>
          <w:i/>
          <w:iCs/>
          <w:szCs w:val="24"/>
          <w:lang w:eastAsia="en-US"/>
        </w:rPr>
        <w:t xml:space="preserve">the </w:t>
      </w:r>
      <w:r w:rsidRPr="00A17BF0">
        <w:rPr>
          <w:rFonts w:cs="EUAlbertina"/>
          <w:b/>
          <w:i/>
          <w:szCs w:val="24"/>
          <w:lang w:eastAsia="en-US"/>
        </w:rPr>
        <w:t xml:space="preserve">data subject should </w:t>
      </w:r>
      <w:r w:rsidRPr="00A17BF0">
        <w:rPr>
          <w:rFonts w:cs="EUAlbertina"/>
          <w:b/>
          <w:bCs/>
          <w:i/>
          <w:iCs/>
          <w:szCs w:val="24"/>
          <w:lang w:eastAsia="en-US"/>
        </w:rPr>
        <w:t xml:space="preserve">be </w:t>
      </w:r>
      <w:r w:rsidRPr="00A17BF0">
        <w:rPr>
          <w:b/>
          <w:bCs/>
          <w:i/>
          <w:iCs/>
          <w:kern w:val="3"/>
          <w:szCs w:val="24"/>
        </w:rPr>
        <w:t xml:space="preserve">duly informed about the processing of personal data in accordance with this Directive and the data subject should </w:t>
      </w:r>
      <w:r w:rsidRPr="00A17BF0">
        <w:rPr>
          <w:rFonts w:cs="EUAlbertina"/>
          <w:b/>
          <w:i/>
          <w:szCs w:val="24"/>
          <w:lang w:eastAsia="en-US"/>
        </w:rPr>
        <w:t xml:space="preserve">have a right of rectification of incomplete or inaccurate data </w:t>
      </w:r>
      <w:r w:rsidRPr="00A17BF0">
        <w:rPr>
          <w:b/>
          <w:bCs/>
          <w:i/>
          <w:iCs/>
          <w:kern w:val="3"/>
          <w:szCs w:val="24"/>
        </w:rPr>
        <w:t>as well as right to erasure of personal data. M</w:t>
      </w:r>
      <w:r w:rsidRPr="00A17BF0">
        <w:rPr>
          <w:rFonts w:cs="EUAlbertina"/>
          <w:b/>
          <w:i/>
          <w:szCs w:val="24"/>
          <w:lang w:eastAsia="en-US"/>
        </w:rPr>
        <w:t xml:space="preserve">oreover, any transmission of information regarding shareholder identity to third-country intermediaries </w:t>
      </w:r>
      <w:r w:rsidRPr="00A17BF0">
        <w:rPr>
          <w:b/>
          <w:i/>
          <w:kern w:val="3"/>
          <w:szCs w:val="24"/>
        </w:rPr>
        <w:t xml:space="preserve">should comply with the requirements laid down in </w:t>
      </w:r>
      <w:r w:rsidRPr="00A17BF0">
        <w:rPr>
          <w:b/>
          <w:bCs/>
          <w:i/>
          <w:iCs/>
          <w:kern w:val="3"/>
          <w:szCs w:val="24"/>
        </w:rPr>
        <w:t>Regulation (EU) 2016/679.</w:t>
      </w:r>
    </w:p>
    <w:p w:rsidR="00655E25" w:rsidRPr="00A17BF0" w:rsidRDefault="00655E25" w:rsidP="00655E25">
      <w:pPr>
        <w:widowControl/>
        <w:spacing w:before="120" w:after="120" w:line="360" w:lineRule="auto"/>
        <w:ind w:left="851" w:hanging="851"/>
        <w:rPr>
          <w:b/>
          <w:bCs/>
          <w:i/>
          <w:iCs/>
          <w:kern w:val="3"/>
          <w:szCs w:val="24"/>
        </w:rPr>
      </w:pPr>
      <w:r w:rsidRPr="00A17BF0">
        <w:rPr>
          <w:b/>
          <w:bCs/>
          <w:i/>
          <w:iCs/>
          <w:kern w:val="3"/>
          <w:szCs w:val="24"/>
        </w:rPr>
        <w:br w:type="page"/>
      </w:r>
    </w:p>
    <w:p w:rsidR="00655E25" w:rsidRPr="00A17BF0" w:rsidRDefault="00655E25" w:rsidP="00655E25">
      <w:pPr>
        <w:widowControl/>
        <w:spacing w:before="120" w:after="120" w:line="360" w:lineRule="auto"/>
        <w:ind w:left="851" w:hanging="851"/>
        <w:rPr>
          <w:rFonts w:cs="EUAlbertina"/>
          <w:b/>
          <w:i/>
          <w:iCs/>
          <w:strike/>
          <w:szCs w:val="24"/>
          <w:lang w:eastAsia="en-US"/>
        </w:rPr>
      </w:pPr>
      <w:r w:rsidRPr="00A17BF0">
        <w:rPr>
          <w:b/>
          <w:bCs/>
          <w:i/>
          <w:iCs/>
          <w:kern w:val="3"/>
          <w:szCs w:val="24"/>
        </w:rPr>
        <w:t>(53)</w:t>
      </w:r>
      <w:r w:rsidRPr="00A17BF0">
        <w:rPr>
          <w:b/>
          <w:bCs/>
          <w:i/>
          <w:iCs/>
          <w:kern w:val="3"/>
          <w:szCs w:val="24"/>
        </w:rPr>
        <w:tab/>
      </w:r>
      <w:r w:rsidRPr="00A17BF0">
        <w:rPr>
          <w:b/>
          <w:bCs/>
          <w:i/>
          <w:iCs/>
          <w:szCs w:val="24"/>
          <w:lang w:eastAsia="en-US"/>
        </w:rPr>
        <w:t xml:space="preserve">Personal data under this Directive should be processed for the specific purposes set out in this Directive. </w:t>
      </w:r>
      <w:r w:rsidRPr="00A17BF0">
        <w:rPr>
          <w:b/>
          <w:i/>
          <w:szCs w:val="24"/>
          <w:lang w:eastAsia="en-US"/>
        </w:rPr>
        <w:t>The processing of those personal data for purposes other than the initial purposes for which they were collected should be in accordance with Regulation</w:t>
      </w:r>
      <w:r w:rsidRPr="00A17BF0">
        <w:rPr>
          <w:b/>
          <w:bCs/>
          <w:i/>
          <w:iCs/>
          <w:szCs w:val="24"/>
          <w:lang w:eastAsia="en-US"/>
        </w:rPr>
        <w:t> </w:t>
      </w:r>
      <w:r w:rsidRPr="00A17BF0">
        <w:rPr>
          <w:b/>
          <w:i/>
          <w:szCs w:val="24"/>
          <w:lang w:eastAsia="en-US"/>
        </w:rPr>
        <w:t>(EU) 2016/679</w:t>
      </w:r>
      <w:r w:rsidRPr="00A17BF0">
        <w:rPr>
          <w:szCs w:val="24"/>
          <w:lang w:eastAsia="en-US"/>
        </w:rPr>
        <w:t>.</w:t>
      </w:r>
      <w:r w:rsidRPr="00A17BF0">
        <w:rPr>
          <w:b/>
          <w:i/>
          <w:szCs w:val="24"/>
          <w:lang w:eastAsia="en-US"/>
        </w:rPr>
        <w:t xml:space="preserve"> </w:t>
      </w:r>
    </w:p>
    <w:p w:rsidR="00655E25" w:rsidRPr="00A17BF0" w:rsidRDefault="00655E25" w:rsidP="00655E25">
      <w:pPr>
        <w:widowControl/>
        <w:spacing w:before="120" w:after="120" w:line="360" w:lineRule="auto"/>
        <w:ind w:left="851" w:hanging="851"/>
        <w:rPr>
          <w:b/>
          <w:bCs/>
          <w:i/>
          <w:kern w:val="3"/>
          <w:szCs w:val="24"/>
        </w:rPr>
      </w:pPr>
      <w:r w:rsidRPr="00A17BF0">
        <w:rPr>
          <w:b/>
          <w:i/>
          <w:kern w:val="3"/>
          <w:szCs w:val="24"/>
        </w:rPr>
        <w:t>(54)</w:t>
      </w:r>
      <w:r w:rsidRPr="00A17BF0">
        <w:rPr>
          <w:b/>
          <w:i/>
          <w:kern w:val="3"/>
          <w:szCs w:val="24"/>
        </w:rPr>
        <w:tab/>
        <w:t xml:space="preserve">This Directive is without prejudice to the provisions laid down in any sector-specific Union legislative act regulating specific types of company or </w:t>
      </w:r>
      <w:r w:rsidRPr="00A17BF0">
        <w:rPr>
          <w:b/>
          <w:bCs/>
          <w:i/>
          <w:kern w:val="3"/>
          <w:szCs w:val="24"/>
        </w:rPr>
        <w:t>specific types of</w:t>
      </w:r>
      <w:r w:rsidRPr="00A17BF0">
        <w:rPr>
          <w:b/>
          <w:i/>
          <w:kern w:val="3"/>
          <w:szCs w:val="24"/>
          <w:u w:val="single"/>
        </w:rPr>
        <w:t xml:space="preserve"> </w:t>
      </w:r>
      <w:r w:rsidRPr="00A17BF0">
        <w:rPr>
          <w:b/>
          <w:i/>
          <w:kern w:val="3"/>
          <w:szCs w:val="24"/>
        </w:rPr>
        <w:t>entity, such as credit institutions, investments firms, asset managers, insurance companies and pension funds. The provisions of any sector-specific Union legislative act should be considered to be lex specialis in relation to this Directive</w:t>
      </w:r>
      <w:r w:rsidRPr="00A17BF0">
        <w:rPr>
          <w:b/>
          <w:bCs/>
          <w:i/>
          <w:kern w:val="3"/>
          <w:szCs w:val="24"/>
        </w:rPr>
        <w:t xml:space="preserve"> and should prevail over this Directive to the extent that the requirements provided by this Directive contradict the requirements laid down in any </w:t>
      </w:r>
      <w:r w:rsidRPr="00A17BF0">
        <w:rPr>
          <w:b/>
          <w:i/>
          <w:kern w:val="3"/>
          <w:szCs w:val="24"/>
        </w:rPr>
        <w:t xml:space="preserve">sector-specific Union legislative act. </w:t>
      </w:r>
      <w:r w:rsidRPr="00A17BF0">
        <w:rPr>
          <w:b/>
          <w:bCs/>
          <w:i/>
          <w:kern w:val="3"/>
          <w:szCs w:val="24"/>
        </w:rPr>
        <w:t xml:space="preserve">However, the specific provisions of a </w:t>
      </w:r>
      <w:r w:rsidRPr="00A17BF0">
        <w:rPr>
          <w:b/>
          <w:i/>
          <w:kern w:val="3"/>
          <w:szCs w:val="24"/>
        </w:rPr>
        <w:t xml:space="preserve">sector-specific Union legislative act </w:t>
      </w:r>
      <w:r w:rsidRPr="00A17BF0">
        <w:rPr>
          <w:b/>
          <w:bCs/>
          <w:i/>
          <w:kern w:val="3"/>
          <w:szCs w:val="24"/>
        </w:rPr>
        <w:t>should not be interpreted in a way that undermines the effective application of this Directive or the achievement of its general aim. T</w:t>
      </w:r>
      <w:r w:rsidRPr="00A17BF0">
        <w:rPr>
          <w:b/>
          <w:i/>
          <w:kern w:val="3"/>
          <w:szCs w:val="24"/>
        </w:rPr>
        <w:t xml:space="preserve">he mere existence of specific Union rules in a particular sector should not exclude the application of this Directive. </w:t>
      </w:r>
      <w:r w:rsidRPr="00A17BF0">
        <w:rPr>
          <w:b/>
          <w:bCs/>
          <w:i/>
          <w:kern w:val="3"/>
          <w:szCs w:val="24"/>
        </w:rPr>
        <w:t>Where this Directive provides for more specific provisions or adds requirements to the provisions laid down in any</w:t>
      </w:r>
      <w:r w:rsidRPr="00A17BF0">
        <w:rPr>
          <w:b/>
          <w:i/>
          <w:kern w:val="3"/>
          <w:szCs w:val="24"/>
        </w:rPr>
        <w:t xml:space="preserve"> sector-specific Union legislative act</w:t>
      </w:r>
      <w:r w:rsidRPr="00A17BF0">
        <w:rPr>
          <w:b/>
          <w:bCs/>
          <w:i/>
          <w:kern w:val="3"/>
          <w:szCs w:val="24"/>
        </w:rPr>
        <w:t xml:space="preserve">, the provisions </w:t>
      </w:r>
      <w:r w:rsidRPr="00A17BF0">
        <w:rPr>
          <w:b/>
          <w:i/>
          <w:kern w:val="3"/>
          <w:szCs w:val="24"/>
        </w:rPr>
        <w:t xml:space="preserve">laid down by any sector-specific Union legislative act </w:t>
      </w:r>
      <w:r w:rsidRPr="00A17BF0">
        <w:rPr>
          <w:b/>
          <w:bCs/>
          <w:i/>
          <w:kern w:val="3"/>
          <w:szCs w:val="24"/>
        </w:rPr>
        <w:t xml:space="preserve">should be applied in conjunction with those of this Directive. </w:t>
      </w:r>
    </w:p>
    <w:p w:rsidR="00655E25" w:rsidRPr="00A17BF0" w:rsidRDefault="00655E25" w:rsidP="00655E25">
      <w:pPr>
        <w:widowControl/>
        <w:spacing w:before="120" w:after="120" w:line="360" w:lineRule="auto"/>
        <w:ind w:left="851" w:hanging="851"/>
        <w:rPr>
          <w:b/>
          <w:bCs/>
          <w:i/>
          <w:kern w:val="3"/>
          <w:szCs w:val="24"/>
        </w:rPr>
      </w:pPr>
      <w:r w:rsidRPr="00A17BF0">
        <w:rPr>
          <w:b/>
          <w:bCs/>
          <w:i/>
          <w:kern w:val="3"/>
          <w:szCs w:val="24"/>
        </w:rPr>
        <w:br w:type="page"/>
      </w:r>
    </w:p>
    <w:p w:rsidR="00655E25" w:rsidRPr="00A17BF0" w:rsidRDefault="00655E25" w:rsidP="00655E25">
      <w:pPr>
        <w:widowControl/>
        <w:spacing w:before="120" w:after="120" w:line="360" w:lineRule="auto"/>
        <w:ind w:left="851" w:hanging="851"/>
        <w:rPr>
          <w:b/>
          <w:bCs/>
          <w:i/>
          <w:iCs/>
          <w:kern w:val="3"/>
          <w:szCs w:val="24"/>
        </w:rPr>
      </w:pPr>
      <w:r w:rsidRPr="00A17BF0">
        <w:rPr>
          <w:b/>
          <w:bCs/>
          <w:i/>
          <w:kern w:val="3"/>
          <w:szCs w:val="24"/>
        </w:rPr>
        <w:t>(55)</w:t>
      </w:r>
      <w:r w:rsidRPr="00A17BF0">
        <w:rPr>
          <w:b/>
          <w:bCs/>
          <w:i/>
          <w:kern w:val="3"/>
          <w:szCs w:val="24"/>
        </w:rPr>
        <w:tab/>
        <w:t>This Directive does not prevent Member States from adopting or maintaining in force more stringent provisions in the field covered by this Directive to further facilitate the exercise of shareholder rights, to encourage shareholder engagement and to protect the interests of minority shareholders</w:t>
      </w:r>
      <w:r w:rsidRPr="00A17BF0">
        <w:rPr>
          <w:b/>
          <w:bCs/>
          <w:i/>
          <w:iCs/>
          <w:szCs w:val="24"/>
          <w:lang w:eastAsia="en-US"/>
        </w:rPr>
        <w:t>, as well as to fulfil other purposes such as the safety and soundness of credit and financial institutions</w:t>
      </w:r>
      <w:r w:rsidRPr="00A17BF0">
        <w:rPr>
          <w:b/>
          <w:bCs/>
          <w:i/>
          <w:iCs/>
          <w:kern w:val="3"/>
          <w:szCs w:val="24"/>
        </w:rPr>
        <w:t>. Such provisions should not, however, hamper the effective application of this Directive or the achievement of its objectives, and should, in any event, comply with the rules laid down in the Treaties.</w:t>
      </w:r>
    </w:p>
    <w:p w:rsidR="00655E25" w:rsidRPr="00A17BF0" w:rsidRDefault="00655E25" w:rsidP="00655E25">
      <w:pPr>
        <w:widowControl/>
        <w:spacing w:before="120" w:after="120" w:line="360" w:lineRule="auto"/>
        <w:ind w:left="851" w:hanging="851"/>
        <w:rPr>
          <w:rFonts w:eastAsia="Calibri" w:cs="Arial"/>
          <w:szCs w:val="22"/>
          <w:lang w:eastAsia="en-US"/>
        </w:rPr>
      </w:pPr>
      <w:r w:rsidRPr="00A17BF0">
        <w:rPr>
          <w:rFonts w:eastAsia="Calibri" w:cs="Arial"/>
          <w:szCs w:val="22"/>
          <w:lang w:eastAsia="en-US"/>
        </w:rPr>
        <w:t>(56)</w:t>
      </w:r>
      <w:r w:rsidRPr="00A17BF0">
        <w:rPr>
          <w:rFonts w:eastAsia="Calibri" w:cs="Arial"/>
          <w:szCs w:val="22"/>
          <w:lang w:eastAsia="en-US"/>
        </w:rPr>
        <w:tab/>
        <w:t>In accordance with the Joint Political Declaration of Member States and the Commission of 28 September 2011 on explanatory documents</w:t>
      </w:r>
      <w:r w:rsidRPr="00A17BF0">
        <w:rPr>
          <w:rFonts w:eastAsia="Calibri" w:cs="Arial"/>
          <w:szCs w:val="22"/>
          <w:vertAlign w:val="superscript"/>
          <w:lang w:eastAsia="en-US"/>
        </w:rPr>
        <w:footnoteReference w:id="8"/>
      </w:r>
      <w:r w:rsidRPr="00A17BF0">
        <w:rPr>
          <w:rFonts w:eastAsia="Calibri" w:cs="Arial"/>
          <w:szCs w:val="22"/>
          <w:lang w:eastAsia="en-US"/>
        </w:rPr>
        <w:t>, Member States have undertaken to accompany, in justified cases, the notification of their transposition measures with one or more documents explaining the relationship between the components of a directive and the corresponding parts of national transposition instruments. With regard to this Directive, the legislator considers the transmission of such documents to be justified</w:t>
      </w:r>
      <w:r w:rsidRPr="00A17BF0">
        <w:rPr>
          <w:szCs w:val="24"/>
        </w:rPr>
        <w:t>.</w:t>
      </w:r>
    </w:p>
    <w:p w:rsidR="00655E25" w:rsidRPr="00A17BF0" w:rsidRDefault="00655E25" w:rsidP="00655E25">
      <w:pPr>
        <w:widowControl/>
        <w:spacing w:before="120" w:after="120" w:line="360" w:lineRule="auto"/>
        <w:ind w:left="851" w:hanging="851"/>
        <w:rPr>
          <w:b/>
          <w:i/>
          <w:szCs w:val="24"/>
        </w:rPr>
      </w:pPr>
      <w:r w:rsidRPr="00A17BF0">
        <w:rPr>
          <w:rFonts w:eastAsia="Calibri" w:cs="Arial"/>
          <w:b/>
          <w:i/>
          <w:szCs w:val="22"/>
          <w:lang w:eastAsia="en-US"/>
        </w:rPr>
        <w:t>(57)</w:t>
      </w:r>
      <w:r w:rsidRPr="00A17BF0">
        <w:rPr>
          <w:rFonts w:eastAsia="Calibri" w:cs="Arial"/>
          <w:b/>
          <w:i/>
          <w:szCs w:val="22"/>
          <w:lang w:eastAsia="en-US"/>
        </w:rPr>
        <w:tab/>
        <w:t>The European Data Protection Supervisor was consulted in accordance with Article 28(2) of Regulation (EC) No 45/2001</w:t>
      </w:r>
      <w:r w:rsidRPr="00A17BF0">
        <w:rPr>
          <w:rFonts w:eastAsia="Calibri"/>
          <w:b/>
          <w:bCs/>
          <w:i/>
          <w:szCs w:val="24"/>
          <w:lang w:eastAsia="en-US"/>
        </w:rPr>
        <w:t xml:space="preserve"> of the European Parliament and of the Council</w:t>
      </w:r>
      <w:r w:rsidRPr="00A17BF0">
        <w:rPr>
          <w:rFonts w:eastAsia="Calibri" w:cs="Arial"/>
          <w:i/>
          <w:szCs w:val="22"/>
          <w:vertAlign w:val="superscript"/>
          <w:lang w:eastAsia="en-US"/>
        </w:rPr>
        <w:footnoteReference w:id="9"/>
      </w:r>
      <w:r w:rsidRPr="00A17BF0">
        <w:rPr>
          <w:rFonts w:eastAsia="Calibri" w:cs="Arial"/>
          <w:b/>
          <w:i/>
          <w:szCs w:val="22"/>
          <w:lang w:eastAsia="en-US"/>
        </w:rPr>
        <w:t xml:space="preserve"> and delivered an opinion on 24 October 2014</w:t>
      </w:r>
      <w:r w:rsidRPr="00A17BF0">
        <w:rPr>
          <w:rFonts w:eastAsia="Calibri" w:cs="Arial"/>
          <w:i/>
          <w:szCs w:val="22"/>
          <w:vertAlign w:val="superscript"/>
          <w:lang w:eastAsia="en-US"/>
        </w:rPr>
        <w:footnoteReference w:id="10"/>
      </w:r>
      <w:r w:rsidRPr="00A17BF0">
        <w:rPr>
          <w:rFonts w:eastAsia="Calibri" w:cs="Arial"/>
          <w:b/>
          <w:i/>
          <w:szCs w:val="22"/>
          <w:lang w:eastAsia="en-US"/>
        </w:rPr>
        <w:t>,</w:t>
      </w:r>
    </w:p>
    <w:p w:rsidR="00655E25" w:rsidRPr="00A17BF0" w:rsidRDefault="00655E25" w:rsidP="00655E25">
      <w:pPr>
        <w:widowControl/>
        <w:suppressAutoHyphens/>
        <w:autoSpaceDN w:val="0"/>
        <w:spacing w:before="120" w:after="120" w:line="360" w:lineRule="auto"/>
        <w:ind w:left="850" w:hanging="850"/>
        <w:textAlignment w:val="baseline"/>
        <w:rPr>
          <w:rFonts w:eastAsia="Calibri" w:cs="Arial"/>
          <w:szCs w:val="22"/>
          <w:lang w:eastAsia="en-US"/>
        </w:rPr>
      </w:pPr>
      <w:r w:rsidRPr="00A17BF0">
        <w:rPr>
          <w:szCs w:val="24"/>
        </w:rPr>
        <w:br w:type="page"/>
      </w:r>
      <w:r w:rsidRPr="00A17BF0">
        <w:rPr>
          <w:rFonts w:eastAsia="Calibri" w:cs="Arial"/>
          <w:szCs w:val="22"/>
          <w:lang w:eastAsia="en-US"/>
        </w:rPr>
        <w:t>HAVE ADOPTED THIS DIRECTIVE:</w:t>
      </w:r>
    </w:p>
    <w:p w:rsidR="00655E25" w:rsidRPr="00A17BF0" w:rsidRDefault="00655E25" w:rsidP="00655E25">
      <w:pPr>
        <w:widowControl/>
        <w:spacing w:before="120" w:after="120" w:line="360" w:lineRule="auto"/>
        <w:jc w:val="center"/>
        <w:rPr>
          <w:rFonts w:eastAsia="Calibri" w:cs="Arial"/>
          <w:szCs w:val="22"/>
          <w:lang w:eastAsia="en-US"/>
        </w:rPr>
      </w:pPr>
      <w:r w:rsidRPr="00A17BF0">
        <w:rPr>
          <w:rFonts w:eastAsia="Calibri" w:cs="Arial"/>
          <w:szCs w:val="22"/>
          <w:lang w:eastAsia="en-US"/>
        </w:rPr>
        <w:t>Article 1</w:t>
      </w:r>
      <w:r w:rsidRPr="00A17BF0">
        <w:rPr>
          <w:rFonts w:eastAsia="Calibri" w:cs="Arial"/>
          <w:szCs w:val="22"/>
          <w:lang w:eastAsia="en-US"/>
        </w:rPr>
        <w:br/>
        <w:t>Amendments to Directive 2007/36/EC</w:t>
      </w:r>
    </w:p>
    <w:p w:rsidR="00655E25" w:rsidRPr="00A17BF0" w:rsidRDefault="00655E25" w:rsidP="00655E25">
      <w:pPr>
        <w:widowControl/>
        <w:suppressAutoHyphens/>
        <w:autoSpaceDN w:val="0"/>
        <w:spacing w:before="120" w:after="120" w:line="360" w:lineRule="auto"/>
        <w:textAlignment w:val="baseline"/>
        <w:rPr>
          <w:rFonts w:eastAsia="Calibri" w:cs="Arial"/>
          <w:kern w:val="3"/>
          <w:szCs w:val="22"/>
          <w:lang w:eastAsia="en-US"/>
        </w:rPr>
      </w:pPr>
      <w:r w:rsidRPr="00A17BF0">
        <w:rPr>
          <w:rFonts w:eastAsia="Calibri" w:cs="Arial"/>
          <w:kern w:val="3"/>
          <w:szCs w:val="22"/>
          <w:lang w:eastAsia="en-US"/>
        </w:rPr>
        <w:t xml:space="preserve">Directive 2007/36/EC is amended as follows: </w:t>
      </w:r>
    </w:p>
    <w:p w:rsidR="00655E25" w:rsidRPr="00A17BF0" w:rsidRDefault="00655E25" w:rsidP="00655E25">
      <w:pPr>
        <w:widowControl/>
        <w:spacing w:before="120" w:after="120" w:line="360" w:lineRule="auto"/>
        <w:ind w:left="851" w:hanging="851"/>
        <w:rPr>
          <w:rFonts w:eastAsia="Calibri" w:cs="Arial"/>
          <w:szCs w:val="22"/>
          <w:lang w:eastAsia="en-US"/>
        </w:rPr>
      </w:pPr>
      <w:r w:rsidRPr="00A17BF0">
        <w:rPr>
          <w:szCs w:val="24"/>
        </w:rPr>
        <w:t>(1)</w:t>
      </w:r>
      <w:r w:rsidRPr="00A17BF0">
        <w:rPr>
          <w:szCs w:val="24"/>
        </w:rPr>
        <w:tab/>
      </w:r>
      <w:r w:rsidRPr="00A17BF0">
        <w:rPr>
          <w:rFonts w:eastAsia="Calibri" w:cs="Arial"/>
          <w:szCs w:val="22"/>
          <w:lang w:eastAsia="en-US"/>
        </w:rPr>
        <w:t>Article 1 is amended as follows:</w:t>
      </w:r>
    </w:p>
    <w:p w:rsidR="00655E25" w:rsidRPr="00A17BF0" w:rsidRDefault="00655E25" w:rsidP="00655E25">
      <w:pPr>
        <w:widowControl/>
        <w:spacing w:before="120" w:after="120" w:line="360" w:lineRule="auto"/>
        <w:ind w:left="1418" w:hanging="567"/>
        <w:outlineLvl w:val="0"/>
        <w:rPr>
          <w:rFonts w:eastAsia="Calibri" w:cs="Arial"/>
          <w:szCs w:val="22"/>
          <w:lang w:eastAsia="en-US"/>
        </w:rPr>
      </w:pPr>
      <w:r w:rsidRPr="00A17BF0">
        <w:rPr>
          <w:szCs w:val="24"/>
        </w:rPr>
        <w:t>(a)</w:t>
      </w:r>
      <w:r w:rsidRPr="00A17BF0">
        <w:rPr>
          <w:szCs w:val="24"/>
        </w:rPr>
        <w:tab/>
      </w:r>
      <w:r w:rsidRPr="00A17BF0">
        <w:rPr>
          <w:rFonts w:eastAsia="Calibri" w:cs="Arial"/>
          <w:szCs w:val="22"/>
          <w:lang w:eastAsia="en-US"/>
        </w:rPr>
        <w:t>paragraphs 1 and 2 are replaced by the following:</w:t>
      </w:r>
    </w:p>
    <w:p w:rsidR="00655E25" w:rsidRPr="00A17BF0" w:rsidRDefault="00655E25" w:rsidP="00655E25">
      <w:pPr>
        <w:widowControl/>
        <w:suppressAutoHyphens/>
        <w:autoSpaceDN w:val="0"/>
        <w:spacing w:before="120" w:after="120" w:line="360" w:lineRule="auto"/>
        <w:ind w:left="1985" w:hanging="567"/>
        <w:textAlignment w:val="baseline"/>
        <w:rPr>
          <w:rFonts w:cs="Arial"/>
          <w:b/>
          <w:i/>
          <w:kern w:val="3"/>
          <w:szCs w:val="22"/>
        </w:rPr>
      </w:pPr>
      <w:r w:rsidRPr="00A17BF0">
        <w:rPr>
          <w:rFonts w:eastAsia="Calibri" w:cs="Arial"/>
          <w:kern w:val="3"/>
          <w:szCs w:val="22"/>
          <w:lang w:eastAsia="en-US"/>
        </w:rPr>
        <w:t>“1.</w:t>
      </w:r>
      <w:r w:rsidRPr="00A17BF0">
        <w:rPr>
          <w:szCs w:val="24"/>
        </w:rPr>
        <w:tab/>
      </w:r>
      <w:r w:rsidRPr="00A17BF0">
        <w:rPr>
          <w:rFonts w:eastAsia="Calibri" w:cs="Arial"/>
          <w:kern w:val="3"/>
          <w:szCs w:val="22"/>
          <w:lang w:eastAsia="en-US"/>
        </w:rPr>
        <w:t xml:space="preserve">This Directive establishes requirements in relation to the exercise of certain shareholder rights attached to voting shares in relation to general meetings of companies which have their registered office in a Member State and the shares of which are admitted to trading on a regulated market situated or operating within a Member State. It also establishes </w:t>
      </w:r>
      <w:r w:rsidRPr="00A17BF0">
        <w:rPr>
          <w:rFonts w:cs="Arial"/>
          <w:b/>
          <w:i/>
          <w:kern w:val="3"/>
          <w:szCs w:val="22"/>
        </w:rPr>
        <w:t>specific</w:t>
      </w:r>
      <w:r w:rsidRPr="00A17BF0">
        <w:rPr>
          <w:rFonts w:cs="Arial"/>
          <w:kern w:val="3"/>
          <w:szCs w:val="22"/>
        </w:rPr>
        <w:t xml:space="preserve"> </w:t>
      </w:r>
      <w:r w:rsidRPr="00A17BF0">
        <w:rPr>
          <w:rFonts w:eastAsia="Calibri" w:cs="Arial"/>
          <w:kern w:val="3"/>
          <w:szCs w:val="22"/>
          <w:lang w:eastAsia="en-US"/>
        </w:rPr>
        <w:t xml:space="preserve">requirements </w:t>
      </w:r>
      <w:r w:rsidRPr="00A17BF0">
        <w:rPr>
          <w:rFonts w:cs="Arial"/>
          <w:b/>
          <w:bCs/>
          <w:i/>
          <w:iCs/>
          <w:szCs w:val="22"/>
          <w:lang w:eastAsia="en-US"/>
        </w:rPr>
        <w:t>in order to encourage shareholder engagement, in particular in the long term. Those specific requirements apply in relation to</w:t>
      </w:r>
      <w:r w:rsidRPr="00A17BF0">
        <w:rPr>
          <w:rFonts w:cs="Arial"/>
          <w:b/>
          <w:i/>
          <w:szCs w:val="22"/>
          <w:lang w:eastAsia="en-US"/>
        </w:rPr>
        <w:t xml:space="preserve"> </w:t>
      </w:r>
      <w:r w:rsidRPr="00A17BF0">
        <w:rPr>
          <w:rFonts w:cs="Arial"/>
          <w:b/>
          <w:i/>
          <w:kern w:val="3"/>
          <w:szCs w:val="22"/>
        </w:rPr>
        <w:t>identification of shareholders, transmission of information, facilitation of exercise of shareholders rights</w:t>
      </w:r>
      <w:r w:rsidRPr="00A17BF0">
        <w:rPr>
          <w:rFonts w:cs="Arial"/>
          <w:b/>
          <w:bCs/>
          <w:i/>
          <w:kern w:val="3"/>
          <w:szCs w:val="22"/>
        </w:rPr>
        <w:t>,</w:t>
      </w:r>
      <w:r w:rsidRPr="00A17BF0">
        <w:rPr>
          <w:rFonts w:cs="Arial"/>
          <w:b/>
          <w:i/>
          <w:kern w:val="3"/>
          <w:szCs w:val="22"/>
        </w:rPr>
        <w:t xml:space="preserve"> transparency </w:t>
      </w:r>
      <w:r w:rsidRPr="00A17BF0">
        <w:rPr>
          <w:rFonts w:eastAsia="Calibri" w:cs="Arial"/>
          <w:kern w:val="3"/>
          <w:szCs w:val="22"/>
          <w:lang w:eastAsia="en-US"/>
        </w:rPr>
        <w:t>of</w:t>
      </w:r>
      <w:r w:rsidRPr="00A17BF0">
        <w:rPr>
          <w:rFonts w:eastAsia="Calibri" w:cs="Arial"/>
          <w:b/>
          <w:i/>
          <w:kern w:val="3"/>
          <w:szCs w:val="22"/>
          <w:lang w:eastAsia="en-US"/>
        </w:rPr>
        <w:t xml:space="preserve"> </w:t>
      </w:r>
      <w:r w:rsidRPr="00A17BF0">
        <w:rPr>
          <w:rFonts w:cs="Arial"/>
          <w:b/>
          <w:i/>
          <w:kern w:val="3"/>
          <w:szCs w:val="22"/>
        </w:rPr>
        <w:t>institutional investors, asset managers and proxy advisors</w:t>
      </w:r>
      <w:r w:rsidRPr="00A17BF0">
        <w:rPr>
          <w:rFonts w:cs="Arial"/>
          <w:b/>
          <w:bCs/>
          <w:i/>
          <w:iCs/>
          <w:kern w:val="3"/>
          <w:szCs w:val="22"/>
        </w:rPr>
        <w:t>,</w:t>
      </w:r>
      <w:r w:rsidRPr="00A17BF0">
        <w:rPr>
          <w:rFonts w:cs="Arial"/>
          <w:b/>
          <w:i/>
          <w:kern w:val="3"/>
          <w:szCs w:val="22"/>
        </w:rPr>
        <w:t xml:space="preserve"> </w:t>
      </w:r>
      <w:r w:rsidRPr="00A17BF0">
        <w:rPr>
          <w:rFonts w:cs="Arial"/>
          <w:b/>
          <w:bCs/>
          <w:i/>
          <w:kern w:val="3"/>
          <w:szCs w:val="22"/>
        </w:rPr>
        <w:t>remuneration of directors and related party transactions</w:t>
      </w:r>
      <w:r w:rsidRPr="00A17BF0">
        <w:rPr>
          <w:rFonts w:cs="Arial"/>
          <w:b/>
          <w:i/>
          <w:kern w:val="3"/>
          <w:szCs w:val="22"/>
        </w:rPr>
        <w:t>.</w:t>
      </w:r>
    </w:p>
    <w:p w:rsidR="00655E25" w:rsidRPr="00A17BF0" w:rsidRDefault="00655E25" w:rsidP="00655E25">
      <w:pPr>
        <w:widowControl/>
        <w:suppressAutoHyphens/>
        <w:autoSpaceDN w:val="0"/>
        <w:spacing w:before="120" w:after="120" w:line="360" w:lineRule="auto"/>
        <w:ind w:left="1985" w:hanging="567"/>
        <w:textAlignment w:val="baseline"/>
        <w:rPr>
          <w:b/>
          <w:i/>
          <w:kern w:val="3"/>
          <w:szCs w:val="24"/>
        </w:rPr>
      </w:pPr>
      <w:r w:rsidRPr="00A17BF0">
        <w:rPr>
          <w:kern w:val="3"/>
          <w:szCs w:val="24"/>
        </w:rPr>
        <w:t>2.</w:t>
      </w:r>
      <w:r w:rsidRPr="00A17BF0">
        <w:rPr>
          <w:szCs w:val="24"/>
        </w:rPr>
        <w:tab/>
      </w:r>
      <w:r w:rsidRPr="00A17BF0">
        <w:rPr>
          <w:kern w:val="3"/>
          <w:szCs w:val="24"/>
        </w:rPr>
        <w:t>The Member State competent to regulate matters covered in this Directive shall be the Member State in which the company has its registered office, and references to the ‘applicable law’ are references to the law of that Member State.</w:t>
      </w:r>
      <w:r w:rsidRPr="00A17BF0">
        <w:rPr>
          <w:b/>
          <w:i/>
          <w:kern w:val="3"/>
          <w:szCs w:val="24"/>
        </w:rPr>
        <w:t xml:space="preserve"> </w:t>
      </w:r>
    </w:p>
    <w:p w:rsidR="00655E25" w:rsidRPr="00A17BF0" w:rsidRDefault="00655E25" w:rsidP="00655E25">
      <w:pPr>
        <w:widowControl/>
        <w:spacing w:after="200" w:line="276" w:lineRule="auto"/>
        <w:rPr>
          <w:b/>
          <w:i/>
          <w:kern w:val="3"/>
          <w:szCs w:val="24"/>
        </w:rPr>
      </w:pPr>
      <w:r w:rsidRPr="00A17BF0">
        <w:rPr>
          <w:b/>
          <w:i/>
          <w:kern w:val="3"/>
          <w:szCs w:val="24"/>
        </w:rPr>
        <w:br w:type="page"/>
      </w:r>
    </w:p>
    <w:p w:rsidR="00655E25" w:rsidRPr="00A17BF0" w:rsidRDefault="00655E25" w:rsidP="00655E25">
      <w:pPr>
        <w:widowControl/>
        <w:suppressAutoHyphens/>
        <w:autoSpaceDN w:val="0"/>
        <w:spacing w:before="120" w:after="120" w:line="360" w:lineRule="auto"/>
        <w:ind w:left="1418"/>
        <w:textAlignment w:val="baseline"/>
        <w:rPr>
          <w:b/>
          <w:i/>
          <w:kern w:val="3"/>
          <w:szCs w:val="24"/>
        </w:rPr>
      </w:pPr>
      <w:r w:rsidRPr="00A17BF0">
        <w:rPr>
          <w:b/>
          <w:i/>
          <w:kern w:val="3"/>
          <w:szCs w:val="24"/>
        </w:rPr>
        <w:t xml:space="preserve">For the purpose of application </w:t>
      </w:r>
      <w:r w:rsidRPr="00A17BF0">
        <w:rPr>
          <w:b/>
          <w:bCs/>
          <w:i/>
          <w:iCs/>
          <w:kern w:val="3"/>
          <w:szCs w:val="24"/>
        </w:rPr>
        <w:t xml:space="preserve">of </w:t>
      </w:r>
      <w:r w:rsidRPr="00A17BF0">
        <w:rPr>
          <w:b/>
          <w:i/>
          <w:kern w:val="3"/>
          <w:szCs w:val="24"/>
        </w:rPr>
        <w:t>Chapter Ib</w:t>
      </w:r>
      <w:r w:rsidRPr="00A17BF0">
        <w:rPr>
          <w:b/>
          <w:i/>
          <w:kern w:val="3"/>
          <w:sz w:val="20"/>
        </w:rPr>
        <w:t>,</w:t>
      </w:r>
      <w:r w:rsidRPr="00A17BF0">
        <w:rPr>
          <w:b/>
          <w:i/>
          <w:kern w:val="3"/>
          <w:szCs w:val="24"/>
        </w:rPr>
        <w:t xml:space="preserve"> the competent Member State shall be defined as follows:</w:t>
      </w:r>
    </w:p>
    <w:p w:rsidR="00655E25" w:rsidRPr="00A17BF0" w:rsidRDefault="00655E25" w:rsidP="00655E25">
      <w:pPr>
        <w:widowControl/>
        <w:suppressAutoHyphens/>
        <w:autoSpaceDN w:val="0"/>
        <w:spacing w:before="120" w:after="120" w:line="360" w:lineRule="auto"/>
        <w:ind w:left="1985" w:hanging="567"/>
        <w:textAlignment w:val="baseline"/>
        <w:rPr>
          <w:b/>
          <w:i/>
          <w:kern w:val="3"/>
          <w:szCs w:val="24"/>
        </w:rPr>
      </w:pPr>
      <w:r w:rsidRPr="00A17BF0">
        <w:rPr>
          <w:b/>
          <w:i/>
          <w:kern w:val="3"/>
          <w:szCs w:val="24"/>
        </w:rPr>
        <w:t>(a)</w:t>
      </w:r>
      <w:r w:rsidRPr="00A17BF0">
        <w:rPr>
          <w:b/>
          <w:i/>
          <w:kern w:val="3"/>
          <w:szCs w:val="24"/>
        </w:rPr>
        <w:tab/>
        <w:t>for institutional investors and asset managers, the home Member State as defined in any applicable sector-specific Union legislative act;</w:t>
      </w:r>
    </w:p>
    <w:p w:rsidR="00655E25" w:rsidRPr="00A17BF0" w:rsidRDefault="00655E25" w:rsidP="00655E25">
      <w:pPr>
        <w:widowControl/>
        <w:suppressAutoHyphens/>
        <w:autoSpaceDN w:val="0"/>
        <w:spacing w:before="120" w:after="120" w:line="360" w:lineRule="auto"/>
        <w:ind w:left="1985" w:hanging="567"/>
        <w:textAlignment w:val="baseline"/>
        <w:rPr>
          <w:b/>
          <w:i/>
          <w:kern w:val="3"/>
          <w:szCs w:val="24"/>
        </w:rPr>
      </w:pPr>
      <w:r w:rsidRPr="00A17BF0">
        <w:rPr>
          <w:b/>
          <w:i/>
          <w:kern w:val="3"/>
          <w:szCs w:val="24"/>
        </w:rPr>
        <w:t>(b)</w:t>
      </w:r>
      <w:r w:rsidRPr="00A17BF0">
        <w:rPr>
          <w:b/>
          <w:i/>
          <w:kern w:val="3"/>
          <w:szCs w:val="24"/>
        </w:rPr>
        <w:tab/>
        <w:t>for proxy advisors, the Member State in which the proxy advisor has its registered office</w:t>
      </w:r>
      <w:r w:rsidRPr="00A17BF0">
        <w:rPr>
          <w:b/>
          <w:i/>
          <w:iCs/>
          <w:szCs w:val="18"/>
          <w:lang w:eastAsia="en-US"/>
        </w:rPr>
        <w:t>,</w:t>
      </w:r>
      <w:r w:rsidRPr="00A17BF0">
        <w:rPr>
          <w:b/>
          <w:bCs/>
          <w:i/>
          <w:iCs/>
          <w:szCs w:val="18"/>
          <w:lang w:eastAsia="en-US"/>
        </w:rPr>
        <w:t xml:space="preserve"> or, </w:t>
      </w:r>
      <w:r w:rsidRPr="00A17BF0">
        <w:rPr>
          <w:b/>
          <w:i/>
          <w:iCs/>
          <w:szCs w:val="18"/>
          <w:lang w:eastAsia="en-US"/>
        </w:rPr>
        <w:t>where the proxy advisor does not have its registered office in a Member State, the Member State in which the proxy advisor has</w:t>
      </w:r>
      <w:r w:rsidRPr="00A17BF0">
        <w:rPr>
          <w:b/>
          <w:i/>
          <w:kern w:val="3"/>
          <w:szCs w:val="24"/>
        </w:rPr>
        <w:t xml:space="preserve"> its head office, or, where the proxy advisor has neither its registered office nor its head office in a Member State, the Member State in which the proxy advisor has an establishment.”;</w:t>
      </w:r>
    </w:p>
    <w:p w:rsidR="00655E25" w:rsidRPr="00A17BF0" w:rsidRDefault="00655E25" w:rsidP="00655E25">
      <w:pPr>
        <w:widowControl/>
        <w:spacing w:before="120" w:after="120" w:line="360" w:lineRule="auto"/>
        <w:ind w:left="1418" w:hanging="567"/>
        <w:outlineLvl w:val="0"/>
        <w:rPr>
          <w:b/>
          <w:i/>
          <w:kern w:val="3"/>
          <w:szCs w:val="24"/>
        </w:rPr>
      </w:pPr>
      <w:r w:rsidRPr="00A17BF0">
        <w:rPr>
          <w:kern w:val="3"/>
          <w:szCs w:val="24"/>
        </w:rPr>
        <w:br w:type="page"/>
      </w:r>
      <w:r w:rsidRPr="00A17BF0">
        <w:rPr>
          <w:b/>
          <w:i/>
          <w:kern w:val="3"/>
          <w:szCs w:val="24"/>
        </w:rPr>
        <w:t>(b)</w:t>
      </w:r>
      <w:r w:rsidRPr="00A17BF0">
        <w:rPr>
          <w:b/>
          <w:i/>
          <w:kern w:val="3"/>
          <w:szCs w:val="24"/>
        </w:rPr>
        <w:tab/>
        <w:t>in paragraph 3, points (a) and </w:t>
      </w:r>
      <w:r w:rsidRPr="00A17BF0">
        <w:rPr>
          <w:b/>
          <w:bCs/>
          <w:i/>
          <w:iCs/>
          <w:kern w:val="3"/>
          <w:szCs w:val="24"/>
        </w:rPr>
        <w:t>(b)</w:t>
      </w:r>
      <w:r w:rsidRPr="00A17BF0">
        <w:rPr>
          <w:b/>
          <w:i/>
          <w:kern w:val="3"/>
          <w:szCs w:val="24"/>
        </w:rPr>
        <w:t xml:space="preserve"> are </w:t>
      </w:r>
      <w:r w:rsidRPr="00A17BF0">
        <w:rPr>
          <w:b/>
          <w:bCs/>
          <w:i/>
          <w:iCs/>
          <w:kern w:val="3"/>
          <w:szCs w:val="24"/>
        </w:rPr>
        <w:t>replaced by the following</w:t>
      </w:r>
      <w:r w:rsidRPr="00A17BF0">
        <w:rPr>
          <w:b/>
          <w:i/>
          <w:kern w:val="3"/>
          <w:szCs w:val="24"/>
        </w:rPr>
        <w:t>:</w:t>
      </w:r>
    </w:p>
    <w:p w:rsidR="00655E25" w:rsidRPr="00A17BF0" w:rsidRDefault="00655E25" w:rsidP="00655E25">
      <w:pPr>
        <w:widowControl/>
        <w:autoSpaceDE w:val="0"/>
        <w:autoSpaceDN w:val="0"/>
        <w:adjustRightInd w:val="0"/>
        <w:spacing w:before="200" w:after="200"/>
        <w:ind w:left="1985" w:hanging="567"/>
        <w:rPr>
          <w:rFonts w:ascii="EUAlbertina" w:hAnsi="EUAlbertina"/>
          <w:color w:val="000000"/>
          <w:szCs w:val="24"/>
        </w:rPr>
      </w:pPr>
      <w:r w:rsidRPr="00A17BF0">
        <w:rPr>
          <w:rFonts w:ascii="EUAlbertina" w:hAnsi="EUAlbertina"/>
          <w:b/>
          <w:i/>
          <w:kern w:val="3"/>
          <w:szCs w:val="24"/>
        </w:rPr>
        <w:t>“(a)</w:t>
      </w:r>
      <w:r w:rsidRPr="00A17BF0">
        <w:rPr>
          <w:rFonts w:ascii="EUAlbertina" w:hAnsi="EUAlbertina"/>
          <w:b/>
          <w:i/>
          <w:kern w:val="3"/>
          <w:szCs w:val="24"/>
        </w:rPr>
        <w:tab/>
        <w:t>undertakings for collective investment in transferable securities (UCITS)</w:t>
      </w:r>
      <w:r w:rsidRPr="00A17BF0">
        <w:rPr>
          <w:rFonts w:ascii="EUAlbertina" w:hAnsi="EUAlbertina"/>
          <w:color w:val="000000"/>
          <w:szCs w:val="24"/>
        </w:rPr>
        <w:t xml:space="preserve"> </w:t>
      </w:r>
    </w:p>
    <w:p w:rsidR="00655E25" w:rsidRPr="00A17BF0" w:rsidRDefault="00655E25" w:rsidP="00655E25">
      <w:pPr>
        <w:widowControl/>
        <w:suppressAutoHyphens/>
        <w:autoSpaceDN w:val="0"/>
        <w:spacing w:before="120" w:after="120" w:line="360" w:lineRule="auto"/>
        <w:ind w:left="1985"/>
        <w:textAlignment w:val="baseline"/>
        <w:rPr>
          <w:b/>
          <w:i/>
          <w:kern w:val="3"/>
          <w:szCs w:val="24"/>
        </w:rPr>
      </w:pPr>
      <w:r w:rsidRPr="00A17BF0">
        <w:rPr>
          <w:rFonts w:eastAsia="Calibri"/>
          <w:color w:val="000000"/>
          <w:sz w:val="19"/>
          <w:szCs w:val="19"/>
          <w:lang w:eastAsia="en-US"/>
        </w:rPr>
        <w:t xml:space="preserve"> </w:t>
      </w:r>
      <w:r w:rsidRPr="00A17BF0">
        <w:rPr>
          <w:b/>
          <w:i/>
          <w:kern w:val="3"/>
          <w:szCs w:val="24"/>
        </w:rPr>
        <w:t>within the meaning of Article 1(2) of Directive 2009/65/EC of the European Parliament and of the Council*;</w:t>
      </w:r>
    </w:p>
    <w:p w:rsidR="00655E25" w:rsidRPr="00A17BF0" w:rsidRDefault="00655E25" w:rsidP="00655E25">
      <w:pPr>
        <w:widowControl/>
        <w:suppressAutoHyphens/>
        <w:autoSpaceDN w:val="0"/>
        <w:spacing w:before="120" w:after="120" w:line="360" w:lineRule="auto"/>
        <w:ind w:left="1985" w:hanging="567"/>
        <w:textAlignment w:val="baseline"/>
        <w:rPr>
          <w:b/>
          <w:i/>
          <w:kern w:val="3"/>
          <w:szCs w:val="24"/>
        </w:rPr>
      </w:pPr>
      <w:r w:rsidRPr="00A17BF0">
        <w:rPr>
          <w:b/>
          <w:i/>
          <w:kern w:val="3"/>
          <w:szCs w:val="24"/>
        </w:rPr>
        <w:t>(b)</w:t>
      </w:r>
      <w:r w:rsidRPr="00A17BF0">
        <w:rPr>
          <w:b/>
          <w:i/>
          <w:kern w:val="3"/>
          <w:szCs w:val="24"/>
        </w:rPr>
        <w:tab/>
        <w:t>collective investment undertakings within the meaning of point (a) of Article 4(1) of Directive 2011/61/EU of the European Parliament and of the Council**;</w:t>
      </w:r>
    </w:p>
    <w:p w:rsidR="00655E25" w:rsidRPr="00A17BF0" w:rsidRDefault="00655E25" w:rsidP="00655E25">
      <w:pPr>
        <w:widowControl/>
        <w:suppressAutoHyphens/>
        <w:autoSpaceDN w:val="0"/>
        <w:spacing w:before="120" w:after="120" w:line="360" w:lineRule="auto"/>
        <w:ind w:left="2552" w:hanging="567"/>
        <w:textAlignment w:val="baseline"/>
        <w:rPr>
          <w:b/>
          <w:i/>
          <w:kern w:val="3"/>
          <w:szCs w:val="24"/>
        </w:rPr>
      </w:pPr>
      <w:r w:rsidRPr="00A17BF0">
        <w:rPr>
          <w:b/>
          <w:i/>
          <w:kern w:val="3"/>
          <w:szCs w:val="24"/>
        </w:rPr>
        <w:t>________________</w:t>
      </w:r>
    </w:p>
    <w:p w:rsidR="00655E25" w:rsidRPr="00A17BF0" w:rsidRDefault="00655E25" w:rsidP="00655E25">
      <w:pPr>
        <w:widowControl/>
        <w:suppressAutoHyphens/>
        <w:autoSpaceDN w:val="0"/>
        <w:spacing w:before="120" w:after="120" w:line="360" w:lineRule="auto"/>
        <w:ind w:left="2552" w:hanging="567"/>
        <w:textAlignment w:val="baseline"/>
        <w:rPr>
          <w:rFonts w:eastAsia="Calibri" w:cs="Arial"/>
          <w:b/>
          <w:i/>
          <w:szCs w:val="22"/>
          <w:lang w:eastAsia="en-US"/>
        </w:rPr>
      </w:pPr>
      <w:r w:rsidRPr="00A17BF0">
        <w:rPr>
          <w:rFonts w:eastAsia="Calibri" w:cs="Arial"/>
          <w:b/>
          <w:i/>
          <w:szCs w:val="22"/>
          <w:lang w:eastAsia="en-US"/>
        </w:rPr>
        <w:t>*</w:t>
      </w:r>
      <w:r w:rsidRPr="00A17BF0">
        <w:rPr>
          <w:rFonts w:eastAsia="Calibri" w:cs="Arial"/>
          <w:b/>
          <w:i/>
          <w:szCs w:val="22"/>
          <w:lang w:eastAsia="en-US"/>
        </w:rPr>
        <w:tab/>
        <w:t>Directive 2009/65/EC of the European Parliament and of the Council of 13 July 2009 on the coordination of laws, regulations and administrative provisions relating to undertakings for collective investment in transferable securities (UCITS)</w:t>
      </w:r>
      <w:r w:rsidRPr="00A17BF0">
        <w:rPr>
          <w:rFonts w:eastAsia="Calibri" w:cs="Arial"/>
          <w:szCs w:val="22"/>
          <w:lang w:eastAsia="en-US"/>
        </w:rPr>
        <w:t xml:space="preserve"> </w:t>
      </w:r>
      <w:r w:rsidRPr="00A17BF0">
        <w:rPr>
          <w:rFonts w:eastAsia="Calibri" w:cs="Arial"/>
          <w:b/>
          <w:i/>
          <w:szCs w:val="22"/>
          <w:lang w:eastAsia="en-US"/>
        </w:rPr>
        <w:t>(OJ L 302, 17.11.2009, p. 32).</w:t>
      </w:r>
    </w:p>
    <w:p w:rsidR="00655E25" w:rsidRPr="00A17BF0" w:rsidRDefault="00655E25" w:rsidP="00655E25">
      <w:pPr>
        <w:widowControl/>
        <w:suppressAutoHyphens/>
        <w:autoSpaceDN w:val="0"/>
        <w:spacing w:before="120" w:after="120" w:line="360" w:lineRule="auto"/>
        <w:ind w:left="2552" w:hanging="567"/>
        <w:textAlignment w:val="baseline"/>
        <w:rPr>
          <w:b/>
          <w:i/>
          <w:kern w:val="3"/>
          <w:szCs w:val="24"/>
        </w:rPr>
      </w:pPr>
      <w:r w:rsidRPr="00A17BF0">
        <w:rPr>
          <w:rFonts w:eastAsia="Calibri" w:cs="Arial"/>
          <w:b/>
          <w:i/>
          <w:szCs w:val="22"/>
          <w:lang w:eastAsia="en-US"/>
        </w:rPr>
        <w:t>**</w:t>
      </w:r>
      <w:r w:rsidRPr="00A17BF0">
        <w:rPr>
          <w:rFonts w:eastAsia="Calibri" w:cs="Arial"/>
          <w:b/>
          <w:i/>
          <w:szCs w:val="22"/>
          <w:lang w:eastAsia="en-US"/>
        </w:rPr>
        <w:tab/>
        <w:t>Directive 2011/61/EU of the European Parliament and of the Council of 8 June 2011 on Alternative Investment Fund Managers and amending Directives 2003/41/EC and 2009/65/EC and Regulations (EC) No 1060/2009 and (EU) No 1095/2010 (OJ L 174, 1.7.2011, p. 1).</w:t>
      </w:r>
      <w:r w:rsidRPr="00A17BF0">
        <w:rPr>
          <w:b/>
          <w:i/>
          <w:kern w:val="3"/>
          <w:szCs w:val="24"/>
        </w:rPr>
        <w:t>”;</w:t>
      </w:r>
    </w:p>
    <w:p w:rsidR="00655E25" w:rsidRPr="00A17BF0" w:rsidRDefault="00655E25" w:rsidP="00655E25">
      <w:pPr>
        <w:widowControl/>
        <w:spacing w:after="200" w:line="276" w:lineRule="auto"/>
        <w:rPr>
          <w:b/>
          <w:i/>
          <w:kern w:val="3"/>
          <w:szCs w:val="24"/>
        </w:rPr>
      </w:pPr>
      <w:r w:rsidRPr="00A17BF0">
        <w:rPr>
          <w:b/>
          <w:i/>
          <w:kern w:val="3"/>
          <w:szCs w:val="24"/>
        </w:rPr>
        <w:br w:type="page"/>
      </w:r>
    </w:p>
    <w:p w:rsidR="00655E25" w:rsidRPr="00A17BF0" w:rsidRDefault="00655E25" w:rsidP="00655E25">
      <w:pPr>
        <w:widowControl/>
        <w:spacing w:before="120" w:after="120" w:line="360" w:lineRule="auto"/>
        <w:ind w:left="1418" w:hanging="567"/>
        <w:outlineLvl w:val="0"/>
        <w:rPr>
          <w:b/>
          <w:i/>
          <w:kern w:val="3"/>
          <w:szCs w:val="24"/>
        </w:rPr>
      </w:pPr>
      <w:r w:rsidRPr="00A17BF0">
        <w:rPr>
          <w:b/>
          <w:i/>
          <w:kern w:val="3"/>
          <w:szCs w:val="24"/>
        </w:rPr>
        <w:t>(c)</w:t>
      </w:r>
      <w:r w:rsidRPr="00A17BF0">
        <w:rPr>
          <w:b/>
          <w:i/>
          <w:kern w:val="3"/>
          <w:szCs w:val="24"/>
        </w:rPr>
        <w:tab/>
      </w:r>
      <w:r w:rsidRPr="00A17BF0">
        <w:rPr>
          <w:b/>
          <w:bCs/>
          <w:i/>
          <w:iCs/>
          <w:kern w:val="3"/>
          <w:szCs w:val="24"/>
        </w:rPr>
        <w:t xml:space="preserve">the </w:t>
      </w:r>
      <w:r w:rsidRPr="00A17BF0">
        <w:rPr>
          <w:b/>
          <w:i/>
          <w:kern w:val="3"/>
          <w:szCs w:val="24"/>
        </w:rPr>
        <w:t>following paragraph is inserted:</w:t>
      </w:r>
    </w:p>
    <w:p w:rsidR="00655E25" w:rsidRPr="00A17BF0" w:rsidRDefault="00655E25" w:rsidP="00655E25">
      <w:pPr>
        <w:widowControl/>
        <w:suppressAutoHyphens/>
        <w:autoSpaceDN w:val="0"/>
        <w:spacing w:before="120" w:after="120" w:line="360" w:lineRule="auto"/>
        <w:ind w:left="1985" w:hanging="567"/>
        <w:textAlignment w:val="baseline"/>
        <w:rPr>
          <w:b/>
          <w:i/>
          <w:kern w:val="3"/>
          <w:szCs w:val="24"/>
        </w:rPr>
      </w:pPr>
      <w:r w:rsidRPr="00A17BF0">
        <w:rPr>
          <w:b/>
          <w:i/>
          <w:kern w:val="3"/>
          <w:szCs w:val="24"/>
        </w:rPr>
        <w:t>“</w:t>
      </w:r>
      <w:r w:rsidRPr="00A17BF0">
        <w:rPr>
          <w:b/>
          <w:bCs/>
          <w:i/>
          <w:iCs/>
          <w:kern w:val="3"/>
          <w:szCs w:val="24"/>
        </w:rPr>
        <w:t>3a.</w:t>
      </w:r>
      <w:r w:rsidRPr="00A17BF0">
        <w:rPr>
          <w:b/>
          <w:bCs/>
          <w:i/>
          <w:iCs/>
          <w:kern w:val="3"/>
          <w:szCs w:val="24"/>
        </w:rPr>
        <w:tab/>
        <w:t>The companies</w:t>
      </w:r>
      <w:r w:rsidRPr="00A17BF0">
        <w:rPr>
          <w:b/>
          <w:i/>
          <w:kern w:val="3"/>
          <w:szCs w:val="24"/>
        </w:rPr>
        <w:t xml:space="preserve"> referred to in </w:t>
      </w:r>
      <w:r w:rsidRPr="00A17BF0">
        <w:rPr>
          <w:b/>
          <w:bCs/>
          <w:i/>
          <w:iCs/>
          <w:kern w:val="3"/>
          <w:szCs w:val="24"/>
        </w:rPr>
        <w:t xml:space="preserve">paragraph 3 shall </w:t>
      </w:r>
      <w:r w:rsidRPr="00A17BF0">
        <w:rPr>
          <w:b/>
          <w:i/>
          <w:kern w:val="3"/>
          <w:szCs w:val="24"/>
        </w:rPr>
        <w:t xml:space="preserve">not be exempted from the </w:t>
      </w:r>
      <w:r w:rsidRPr="00A17BF0">
        <w:rPr>
          <w:b/>
          <w:bCs/>
          <w:i/>
          <w:iCs/>
          <w:kern w:val="3"/>
          <w:szCs w:val="24"/>
        </w:rPr>
        <w:t xml:space="preserve">provisions laid down </w:t>
      </w:r>
      <w:r w:rsidRPr="00A17BF0">
        <w:rPr>
          <w:b/>
          <w:i/>
          <w:kern w:val="3"/>
          <w:szCs w:val="24"/>
        </w:rPr>
        <w:t>in Chapter Ib.”;</w:t>
      </w:r>
    </w:p>
    <w:p w:rsidR="00655E25" w:rsidRPr="00A17BF0" w:rsidRDefault="00655E25" w:rsidP="00655E25">
      <w:pPr>
        <w:widowControl/>
        <w:spacing w:before="120" w:after="120" w:line="360" w:lineRule="auto"/>
        <w:ind w:left="1418" w:hanging="567"/>
        <w:outlineLvl w:val="0"/>
        <w:rPr>
          <w:b/>
          <w:i/>
          <w:kern w:val="3"/>
          <w:szCs w:val="24"/>
        </w:rPr>
      </w:pPr>
      <w:r w:rsidRPr="00A17BF0">
        <w:rPr>
          <w:b/>
          <w:bCs/>
          <w:i/>
          <w:kern w:val="3"/>
          <w:szCs w:val="24"/>
        </w:rPr>
        <w:t>(d)</w:t>
      </w:r>
      <w:r w:rsidRPr="00A17BF0">
        <w:rPr>
          <w:bCs/>
          <w:kern w:val="3"/>
          <w:szCs w:val="24"/>
        </w:rPr>
        <w:tab/>
      </w:r>
      <w:r w:rsidRPr="00A17BF0">
        <w:rPr>
          <w:kern w:val="3"/>
          <w:szCs w:val="24"/>
        </w:rPr>
        <w:t>the following</w:t>
      </w:r>
      <w:r w:rsidRPr="00A17BF0">
        <w:rPr>
          <w:b/>
          <w:i/>
          <w:kern w:val="3"/>
          <w:szCs w:val="24"/>
        </w:rPr>
        <w:t xml:space="preserve"> paragraph</w:t>
      </w:r>
      <w:r w:rsidRPr="00A17BF0">
        <w:rPr>
          <w:b/>
          <w:bCs/>
          <w:i/>
          <w:iCs/>
          <w:kern w:val="3"/>
          <w:szCs w:val="24"/>
        </w:rPr>
        <w:t xml:space="preserve">s are </w:t>
      </w:r>
      <w:r w:rsidRPr="00A17BF0">
        <w:rPr>
          <w:kern w:val="3"/>
          <w:szCs w:val="24"/>
        </w:rPr>
        <w:t>added:</w:t>
      </w:r>
    </w:p>
    <w:p w:rsidR="00655E25" w:rsidRPr="00A17BF0" w:rsidRDefault="00655E25" w:rsidP="00655E25">
      <w:pPr>
        <w:widowControl/>
        <w:suppressAutoHyphens/>
        <w:autoSpaceDN w:val="0"/>
        <w:spacing w:before="120" w:after="120" w:line="360" w:lineRule="auto"/>
        <w:ind w:left="1985" w:hanging="567"/>
        <w:textAlignment w:val="baseline"/>
        <w:rPr>
          <w:rFonts w:eastAsia="Calibri" w:cs="Arial"/>
          <w:kern w:val="3"/>
          <w:szCs w:val="22"/>
          <w:lang w:eastAsia="en-US"/>
        </w:rPr>
      </w:pPr>
      <w:r w:rsidRPr="00A17BF0">
        <w:rPr>
          <w:b/>
          <w:i/>
          <w:kern w:val="3"/>
          <w:szCs w:val="24"/>
        </w:rPr>
        <w:t>“</w:t>
      </w:r>
      <w:r w:rsidRPr="00A17BF0">
        <w:rPr>
          <w:b/>
          <w:bCs/>
          <w:i/>
          <w:iCs/>
          <w:kern w:val="3"/>
          <w:szCs w:val="24"/>
        </w:rPr>
        <w:t>5.</w:t>
      </w:r>
      <w:r w:rsidRPr="00A17BF0">
        <w:rPr>
          <w:b/>
          <w:bCs/>
          <w:i/>
          <w:iCs/>
          <w:kern w:val="3"/>
          <w:szCs w:val="24"/>
        </w:rPr>
        <w:tab/>
        <w:t>Chapter Ia shall apply to</w:t>
      </w:r>
      <w:r w:rsidRPr="00A17BF0">
        <w:rPr>
          <w:bCs/>
          <w:iCs/>
          <w:kern w:val="3"/>
          <w:szCs w:val="24"/>
        </w:rPr>
        <w:t xml:space="preserve"> </w:t>
      </w:r>
      <w:r w:rsidRPr="00A17BF0">
        <w:rPr>
          <w:rFonts w:eastAsia="Calibri" w:cs="Arial"/>
          <w:b/>
          <w:i/>
          <w:kern w:val="3"/>
          <w:szCs w:val="22"/>
          <w:lang w:eastAsia="en-US"/>
        </w:rPr>
        <w:t xml:space="preserve">intermediaries </w:t>
      </w:r>
      <w:r w:rsidRPr="00A17BF0">
        <w:rPr>
          <w:b/>
          <w:bCs/>
          <w:i/>
          <w:iCs/>
          <w:kern w:val="3"/>
          <w:szCs w:val="24"/>
        </w:rPr>
        <w:t>in so far they provide services to</w:t>
      </w:r>
      <w:r w:rsidRPr="00A17BF0">
        <w:rPr>
          <w:bCs/>
          <w:iCs/>
          <w:kern w:val="3"/>
          <w:szCs w:val="24"/>
        </w:rPr>
        <w:t xml:space="preserve"> </w:t>
      </w:r>
      <w:r w:rsidRPr="00A17BF0">
        <w:rPr>
          <w:rFonts w:eastAsia="Calibri" w:cs="Arial"/>
          <w:b/>
          <w:i/>
          <w:kern w:val="3"/>
          <w:szCs w:val="22"/>
          <w:lang w:eastAsia="en-US"/>
        </w:rPr>
        <w:t xml:space="preserve">shareholders </w:t>
      </w:r>
      <w:r w:rsidRPr="00A17BF0">
        <w:rPr>
          <w:b/>
          <w:bCs/>
          <w:i/>
          <w:iCs/>
          <w:kern w:val="3"/>
          <w:szCs w:val="24"/>
        </w:rPr>
        <w:t>or other intermediaries with respect to shares of</w:t>
      </w:r>
      <w:r w:rsidRPr="00A17BF0">
        <w:rPr>
          <w:rFonts w:eastAsia="Calibri" w:cs="Arial"/>
          <w:kern w:val="3"/>
          <w:szCs w:val="22"/>
          <w:lang w:eastAsia="en-US"/>
        </w:rPr>
        <w:t xml:space="preserve"> </w:t>
      </w:r>
      <w:r w:rsidRPr="00A17BF0">
        <w:rPr>
          <w:rFonts w:eastAsia="Calibri" w:cs="Arial"/>
          <w:b/>
          <w:i/>
          <w:kern w:val="3"/>
          <w:szCs w:val="22"/>
          <w:lang w:eastAsia="en-US"/>
        </w:rPr>
        <w:t>companies</w:t>
      </w:r>
      <w:r w:rsidRPr="00A17BF0">
        <w:rPr>
          <w:b/>
          <w:bCs/>
          <w:i/>
          <w:iCs/>
          <w:kern w:val="3"/>
          <w:szCs w:val="24"/>
        </w:rPr>
        <w:t xml:space="preserve"> which have their registered office in a Member State and the shares of which are admitted to trading on a regulated market situated or operating within a Member State</w:t>
      </w:r>
      <w:r w:rsidRPr="00A17BF0">
        <w:rPr>
          <w:bCs/>
          <w:iCs/>
          <w:kern w:val="3"/>
          <w:szCs w:val="24"/>
        </w:rPr>
        <w:t>.</w:t>
      </w:r>
    </w:p>
    <w:p w:rsidR="00655E25" w:rsidRPr="00A17BF0" w:rsidRDefault="00655E25" w:rsidP="00655E25">
      <w:pPr>
        <w:widowControl/>
        <w:suppressAutoHyphens/>
        <w:autoSpaceDN w:val="0"/>
        <w:spacing w:before="120" w:after="120" w:line="360" w:lineRule="auto"/>
        <w:ind w:left="1985" w:hanging="567"/>
        <w:textAlignment w:val="baseline"/>
        <w:rPr>
          <w:b/>
          <w:bCs/>
          <w:i/>
          <w:iCs/>
          <w:kern w:val="3"/>
          <w:szCs w:val="24"/>
        </w:rPr>
      </w:pPr>
      <w:r w:rsidRPr="00A17BF0">
        <w:rPr>
          <w:b/>
          <w:i/>
          <w:kern w:val="3"/>
          <w:szCs w:val="24"/>
        </w:rPr>
        <w:t>6</w:t>
      </w:r>
      <w:r w:rsidRPr="00A17BF0">
        <w:rPr>
          <w:rFonts w:eastAsia="Calibri" w:cs="Arial"/>
          <w:b/>
          <w:i/>
          <w:kern w:val="3"/>
          <w:szCs w:val="22"/>
          <w:lang w:eastAsia="en-US"/>
        </w:rPr>
        <w:t>.</w:t>
      </w:r>
      <w:r w:rsidRPr="00A17BF0">
        <w:rPr>
          <w:rFonts w:eastAsia="Calibri" w:cs="Arial"/>
          <w:kern w:val="3"/>
          <w:szCs w:val="22"/>
          <w:lang w:eastAsia="en-US"/>
        </w:rPr>
        <w:tab/>
        <w:t>Chapter Ib shall apply to</w:t>
      </w:r>
      <w:r w:rsidRPr="00A17BF0">
        <w:rPr>
          <w:rFonts w:cs="Arial"/>
          <w:kern w:val="3"/>
          <w:szCs w:val="22"/>
        </w:rPr>
        <w:t>:</w:t>
      </w:r>
    </w:p>
    <w:p w:rsidR="00655E25" w:rsidRPr="00A17BF0" w:rsidRDefault="00655E25" w:rsidP="00655E25">
      <w:pPr>
        <w:widowControl/>
        <w:suppressAutoHyphens/>
        <w:autoSpaceDN w:val="0"/>
        <w:spacing w:before="120" w:after="120" w:line="360" w:lineRule="auto"/>
        <w:ind w:left="2552" w:hanging="567"/>
        <w:textAlignment w:val="baseline"/>
        <w:rPr>
          <w:bCs/>
          <w:strike/>
          <w:kern w:val="3"/>
          <w:szCs w:val="24"/>
        </w:rPr>
      </w:pPr>
      <w:r w:rsidRPr="00A17BF0">
        <w:rPr>
          <w:b/>
          <w:bCs/>
          <w:i/>
          <w:iCs/>
          <w:kern w:val="3"/>
          <w:szCs w:val="24"/>
        </w:rPr>
        <w:t>(a)</w:t>
      </w:r>
      <w:r w:rsidRPr="00A17BF0">
        <w:rPr>
          <w:rFonts w:eastAsia="Calibri" w:cs="Arial"/>
          <w:b/>
          <w:i/>
          <w:kern w:val="3"/>
          <w:szCs w:val="22"/>
          <w:lang w:eastAsia="en-US"/>
        </w:rPr>
        <w:tab/>
      </w:r>
      <w:r w:rsidRPr="00A17BF0">
        <w:rPr>
          <w:rFonts w:eastAsia="Calibri" w:cs="Arial"/>
          <w:kern w:val="3"/>
          <w:szCs w:val="22"/>
          <w:lang w:eastAsia="en-US"/>
        </w:rPr>
        <w:t>institutional investors, to</w:t>
      </w:r>
      <w:r w:rsidRPr="00A17BF0">
        <w:rPr>
          <w:rFonts w:cs="Arial"/>
          <w:kern w:val="3"/>
          <w:szCs w:val="22"/>
        </w:rPr>
        <w:t xml:space="preserve"> </w:t>
      </w:r>
      <w:r w:rsidRPr="00A17BF0">
        <w:rPr>
          <w:rFonts w:cs="Arial"/>
          <w:b/>
          <w:i/>
          <w:kern w:val="3"/>
          <w:szCs w:val="22"/>
        </w:rPr>
        <w:t>the extent that they invest</w:t>
      </w:r>
      <w:r w:rsidRPr="00A17BF0">
        <w:rPr>
          <w:rFonts w:cs="Arial"/>
          <w:b/>
          <w:bCs/>
          <w:i/>
          <w:kern w:val="3"/>
          <w:szCs w:val="22"/>
        </w:rPr>
        <w:t xml:space="preserve"> </w:t>
      </w:r>
      <w:r w:rsidRPr="00A17BF0">
        <w:rPr>
          <w:rFonts w:cs="Arial"/>
          <w:b/>
          <w:i/>
          <w:iCs/>
          <w:kern w:val="3"/>
          <w:szCs w:val="22"/>
        </w:rPr>
        <w:t xml:space="preserve">directly or through an asset manager </w:t>
      </w:r>
      <w:r w:rsidRPr="00A17BF0">
        <w:rPr>
          <w:rFonts w:cs="Arial"/>
          <w:b/>
          <w:bCs/>
          <w:i/>
          <w:kern w:val="3"/>
          <w:szCs w:val="22"/>
        </w:rPr>
        <w:t>in shares</w:t>
      </w:r>
      <w:r w:rsidRPr="00A17BF0">
        <w:rPr>
          <w:rFonts w:cs="Arial"/>
          <w:b/>
          <w:i/>
          <w:kern w:val="3"/>
          <w:szCs w:val="22"/>
        </w:rPr>
        <w:t xml:space="preserve"> </w:t>
      </w:r>
      <w:r w:rsidRPr="00A17BF0">
        <w:rPr>
          <w:rFonts w:cs="Arial"/>
          <w:b/>
          <w:bCs/>
          <w:i/>
          <w:kern w:val="3"/>
          <w:szCs w:val="22"/>
        </w:rPr>
        <w:t xml:space="preserve">traded on a regulated </w:t>
      </w:r>
      <w:r w:rsidRPr="00A17BF0">
        <w:rPr>
          <w:rFonts w:cs="Arial"/>
          <w:b/>
          <w:i/>
          <w:iCs/>
          <w:kern w:val="3"/>
          <w:szCs w:val="22"/>
        </w:rPr>
        <w:t>market;</w:t>
      </w:r>
    </w:p>
    <w:p w:rsidR="00655E25" w:rsidRPr="00A17BF0" w:rsidRDefault="00655E25" w:rsidP="00655E25">
      <w:pPr>
        <w:widowControl/>
        <w:suppressAutoHyphens/>
        <w:autoSpaceDN w:val="0"/>
        <w:spacing w:before="120" w:after="120" w:line="360" w:lineRule="auto"/>
        <w:ind w:left="2552" w:hanging="567"/>
        <w:textAlignment w:val="baseline"/>
        <w:rPr>
          <w:b/>
          <w:bCs/>
          <w:i/>
          <w:iCs/>
          <w:kern w:val="3"/>
          <w:szCs w:val="24"/>
        </w:rPr>
      </w:pPr>
      <w:r w:rsidRPr="00A17BF0">
        <w:rPr>
          <w:b/>
          <w:bCs/>
          <w:i/>
          <w:iCs/>
          <w:kern w:val="3"/>
          <w:szCs w:val="24"/>
        </w:rPr>
        <w:t>(b)</w:t>
      </w:r>
      <w:r w:rsidRPr="00A17BF0">
        <w:rPr>
          <w:b/>
          <w:bCs/>
          <w:i/>
          <w:iCs/>
          <w:kern w:val="3"/>
          <w:szCs w:val="24"/>
        </w:rPr>
        <w:tab/>
      </w:r>
      <w:r w:rsidRPr="00A17BF0">
        <w:rPr>
          <w:bCs/>
          <w:iCs/>
          <w:kern w:val="3"/>
          <w:szCs w:val="24"/>
        </w:rPr>
        <w:t>asset managers, to the extent that they invest</w:t>
      </w:r>
      <w:r w:rsidRPr="00A17BF0">
        <w:rPr>
          <w:b/>
          <w:bCs/>
          <w:i/>
          <w:iCs/>
          <w:kern w:val="3"/>
          <w:szCs w:val="24"/>
        </w:rPr>
        <w:t xml:space="preserve"> in such shares </w:t>
      </w:r>
      <w:r w:rsidRPr="00A17BF0">
        <w:rPr>
          <w:bCs/>
          <w:iCs/>
          <w:kern w:val="3"/>
          <w:szCs w:val="24"/>
        </w:rPr>
        <w:t>on behalf of ▌investors;</w:t>
      </w:r>
      <w:r w:rsidRPr="00A17BF0">
        <w:rPr>
          <w:b/>
          <w:bCs/>
          <w:i/>
          <w:iCs/>
          <w:kern w:val="3"/>
          <w:szCs w:val="24"/>
        </w:rPr>
        <w:t xml:space="preserve"> and</w:t>
      </w:r>
    </w:p>
    <w:p w:rsidR="00655E25" w:rsidRPr="00A17BF0" w:rsidRDefault="00655E25" w:rsidP="00655E25">
      <w:pPr>
        <w:widowControl/>
        <w:suppressAutoHyphens/>
        <w:autoSpaceDN w:val="0"/>
        <w:spacing w:before="120" w:after="120" w:line="360" w:lineRule="auto"/>
        <w:ind w:left="2552" w:hanging="567"/>
        <w:textAlignment w:val="baseline"/>
        <w:rPr>
          <w:b/>
          <w:bCs/>
          <w:i/>
          <w:iCs/>
          <w:kern w:val="3"/>
          <w:szCs w:val="24"/>
        </w:rPr>
      </w:pPr>
      <w:r w:rsidRPr="00A17BF0">
        <w:rPr>
          <w:b/>
          <w:bCs/>
          <w:i/>
          <w:iCs/>
          <w:szCs w:val="24"/>
          <w:lang w:eastAsia="en-US"/>
        </w:rPr>
        <w:t>(c)</w:t>
      </w:r>
      <w:r w:rsidRPr="00A17BF0">
        <w:rPr>
          <w:b/>
          <w:bCs/>
          <w:i/>
          <w:iCs/>
          <w:szCs w:val="24"/>
          <w:lang w:eastAsia="en-US"/>
        </w:rPr>
        <w:tab/>
        <w:t xml:space="preserve">proxy advisors, to the extent that they provide services to shareholders with respect to shares of companies which have their registered office in a Member State and the shares of which are admitted to trading on a regulated market </w:t>
      </w:r>
      <w:r w:rsidRPr="00A17BF0">
        <w:rPr>
          <w:b/>
          <w:bCs/>
          <w:i/>
          <w:iCs/>
          <w:kern w:val="3"/>
          <w:szCs w:val="24"/>
        </w:rPr>
        <w:t>situated or operating within a Member State.</w:t>
      </w:r>
    </w:p>
    <w:p w:rsidR="00655E25" w:rsidRPr="00A17BF0" w:rsidRDefault="00655E25" w:rsidP="00655E25">
      <w:pPr>
        <w:widowControl/>
        <w:spacing w:after="200" w:line="276" w:lineRule="auto"/>
        <w:rPr>
          <w:b/>
          <w:i/>
          <w:szCs w:val="24"/>
          <w:lang w:eastAsia="en-US"/>
        </w:rPr>
      </w:pPr>
      <w:r w:rsidRPr="00A17BF0">
        <w:rPr>
          <w:b/>
          <w:i/>
          <w:szCs w:val="24"/>
          <w:lang w:eastAsia="en-US"/>
        </w:rPr>
        <w:br w:type="page"/>
      </w:r>
    </w:p>
    <w:p w:rsidR="00655E25" w:rsidRPr="00A17BF0" w:rsidRDefault="00655E25" w:rsidP="00655E25">
      <w:pPr>
        <w:widowControl/>
        <w:suppressAutoHyphens/>
        <w:autoSpaceDN w:val="0"/>
        <w:spacing w:before="120" w:after="120" w:line="360" w:lineRule="auto"/>
        <w:ind w:left="1985" w:hanging="567"/>
        <w:textAlignment w:val="baseline"/>
        <w:rPr>
          <w:b/>
          <w:bCs/>
          <w:i/>
          <w:kern w:val="3"/>
          <w:szCs w:val="24"/>
        </w:rPr>
      </w:pPr>
      <w:r w:rsidRPr="00A17BF0">
        <w:rPr>
          <w:b/>
          <w:bCs/>
          <w:i/>
          <w:kern w:val="3"/>
          <w:szCs w:val="24"/>
        </w:rPr>
        <w:t>7.</w:t>
      </w:r>
      <w:r w:rsidRPr="00A17BF0">
        <w:rPr>
          <w:b/>
          <w:bCs/>
          <w:i/>
          <w:kern w:val="3"/>
          <w:szCs w:val="24"/>
        </w:rPr>
        <w:tab/>
        <w:t xml:space="preserve">The provisions of this Directive are without prejudice to the provisions laid down in any </w:t>
      </w:r>
      <w:r w:rsidRPr="00A17BF0">
        <w:rPr>
          <w:b/>
          <w:i/>
          <w:kern w:val="3"/>
          <w:szCs w:val="24"/>
        </w:rPr>
        <w:t xml:space="preserve">sector-specific Union legislative act </w:t>
      </w:r>
      <w:r w:rsidRPr="00A17BF0">
        <w:rPr>
          <w:b/>
          <w:bCs/>
          <w:i/>
          <w:kern w:val="3"/>
          <w:szCs w:val="24"/>
        </w:rPr>
        <w:t xml:space="preserve">regulating specific types of company or </w:t>
      </w:r>
      <w:r w:rsidRPr="00A17BF0">
        <w:rPr>
          <w:b/>
          <w:i/>
          <w:kern w:val="3"/>
          <w:szCs w:val="24"/>
        </w:rPr>
        <w:t xml:space="preserve">specific types of </w:t>
      </w:r>
      <w:r w:rsidRPr="00A17BF0">
        <w:rPr>
          <w:b/>
          <w:bCs/>
          <w:i/>
          <w:kern w:val="3"/>
          <w:szCs w:val="24"/>
        </w:rPr>
        <w:t xml:space="preserve">entity. Where this Directive provides for more specific rules or adds requirements compared to the provisions laid down by any </w:t>
      </w:r>
      <w:r w:rsidRPr="00A17BF0">
        <w:rPr>
          <w:b/>
          <w:i/>
          <w:kern w:val="3"/>
          <w:szCs w:val="24"/>
        </w:rPr>
        <w:t>sector-specific Union legislative act</w:t>
      </w:r>
      <w:r w:rsidRPr="00A17BF0">
        <w:rPr>
          <w:b/>
          <w:bCs/>
          <w:i/>
          <w:kern w:val="3"/>
          <w:szCs w:val="24"/>
        </w:rPr>
        <w:t>, those provisions shall be applied in conjunction with the provisions of this Directive.”.</w:t>
      </w:r>
    </w:p>
    <w:p w:rsidR="00655E25" w:rsidRPr="00A17BF0" w:rsidRDefault="00655E25" w:rsidP="00655E25">
      <w:pPr>
        <w:widowControl/>
        <w:suppressAutoHyphens/>
        <w:autoSpaceDN w:val="0"/>
        <w:spacing w:before="120" w:after="120" w:line="360" w:lineRule="auto"/>
        <w:ind w:left="851" w:hanging="851"/>
        <w:textAlignment w:val="baseline"/>
        <w:rPr>
          <w:b/>
          <w:i/>
          <w:iCs/>
          <w:szCs w:val="24"/>
          <w:lang w:eastAsia="en-US"/>
        </w:rPr>
      </w:pPr>
      <w:r w:rsidRPr="00A17BF0">
        <w:rPr>
          <w:b/>
          <w:i/>
          <w:iCs/>
          <w:szCs w:val="24"/>
          <w:lang w:eastAsia="en-US"/>
        </w:rPr>
        <w:t>(2)</w:t>
      </w:r>
      <w:r w:rsidRPr="00A17BF0">
        <w:rPr>
          <w:b/>
          <w:i/>
          <w:iCs/>
          <w:szCs w:val="24"/>
          <w:lang w:eastAsia="en-US"/>
        </w:rPr>
        <w:tab/>
        <w:t>Article 2 is amended as follows:</w:t>
      </w:r>
    </w:p>
    <w:p w:rsidR="00655E25" w:rsidRPr="00A17BF0" w:rsidRDefault="00655E25" w:rsidP="00655E25">
      <w:pPr>
        <w:widowControl/>
        <w:spacing w:before="120" w:after="120" w:line="360" w:lineRule="auto"/>
        <w:ind w:left="1418" w:hanging="567"/>
        <w:rPr>
          <w:b/>
          <w:i/>
          <w:iCs/>
          <w:szCs w:val="24"/>
          <w:lang w:eastAsia="en-US"/>
        </w:rPr>
      </w:pPr>
      <w:r w:rsidRPr="00A17BF0">
        <w:rPr>
          <w:b/>
          <w:i/>
          <w:iCs/>
          <w:szCs w:val="24"/>
          <w:lang w:eastAsia="en-US"/>
        </w:rPr>
        <w:t>(a)</w:t>
      </w:r>
      <w:r w:rsidRPr="00A17BF0">
        <w:rPr>
          <w:b/>
          <w:i/>
          <w:iCs/>
          <w:szCs w:val="24"/>
          <w:lang w:eastAsia="en-US"/>
        </w:rPr>
        <w:tab/>
        <w:t>point (a) is replaced by the following:</w:t>
      </w:r>
    </w:p>
    <w:p w:rsidR="00655E25" w:rsidRPr="00A17BF0" w:rsidRDefault="00655E25" w:rsidP="00655E25">
      <w:pPr>
        <w:widowControl/>
        <w:spacing w:before="120" w:after="120" w:line="360" w:lineRule="auto"/>
        <w:ind w:left="1985" w:hanging="567"/>
        <w:outlineLvl w:val="0"/>
        <w:rPr>
          <w:b/>
          <w:bCs/>
          <w:i/>
          <w:iCs/>
          <w:szCs w:val="24"/>
        </w:rPr>
      </w:pPr>
      <w:r w:rsidRPr="00A17BF0">
        <w:rPr>
          <w:b/>
          <w:i/>
          <w:kern w:val="3"/>
          <w:szCs w:val="24"/>
        </w:rPr>
        <w:t>“</w:t>
      </w:r>
      <w:r w:rsidRPr="00A17BF0">
        <w:rPr>
          <w:b/>
          <w:bCs/>
          <w:i/>
          <w:iCs/>
          <w:szCs w:val="24"/>
        </w:rPr>
        <w:t>(a)</w:t>
      </w:r>
      <w:r w:rsidRPr="00A17BF0">
        <w:rPr>
          <w:b/>
          <w:bCs/>
          <w:i/>
          <w:iCs/>
          <w:szCs w:val="24"/>
        </w:rPr>
        <w:tab/>
        <w:t>‘regulated market’ means a regulated market as defined in point (21) of Article 4(1) of Directive 2014/65/EU of the European Parliament and of the Council</w:t>
      </w:r>
      <w:r w:rsidRPr="00A17BF0">
        <w:rPr>
          <w:b/>
          <w:i/>
          <w:kern w:val="3"/>
          <w:szCs w:val="24"/>
        </w:rPr>
        <w:t>*</w:t>
      </w:r>
      <w:r w:rsidRPr="00A17BF0">
        <w:rPr>
          <w:b/>
          <w:bCs/>
          <w:i/>
          <w:iCs/>
          <w:szCs w:val="24"/>
        </w:rPr>
        <w:t>;</w:t>
      </w:r>
    </w:p>
    <w:p w:rsidR="00655E25" w:rsidRPr="00A17BF0" w:rsidRDefault="00655E25" w:rsidP="00655E25">
      <w:pPr>
        <w:widowControl/>
        <w:spacing w:before="120" w:after="120" w:line="360" w:lineRule="auto"/>
        <w:ind w:left="1985" w:hanging="567"/>
        <w:outlineLvl w:val="0"/>
        <w:rPr>
          <w:b/>
          <w:bCs/>
          <w:i/>
          <w:iCs/>
          <w:szCs w:val="24"/>
        </w:rPr>
      </w:pPr>
      <w:r w:rsidRPr="00A17BF0">
        <w:rPr>
          <w:b/>
          <w:bCs/>
          <w:i/>
          <w:iCs/>
          <w:szCs w:val="24"/>
        </w:rPr>
        <w:t>__________________</w:t>
      </w:r>
    </w:p>
    <w:p w:rsidR="00655E25" w:rsidRPr="00A17BF0" w:rsidRDefault="00655E25" w:rsidP="00655E25">
      <w:pPr>
        <w:widowControl/>
        <w:spacing w:before="120" w:after="120" w:line="360" w:lineRule="auto"/>
        <w:ind w:left="1985" w:hanging="567"/>
        <w:outlineLvl w:val="0"/>
        <w:rPr>
          <w:b/>
          <w:bCs/>
          <w:i/>
          <w:iCs/>
          <w:szCs w:val="24"/>
        </w:rPr>
      </w:pPr>
      <w:r w:rsidRPr="00A17BF0">
        <w:rPr>
          <w:rFonts w:eastAsia="Calibri" w:cs="Arial"/>
          <w:b/>
          <w:i/>
          <w:szCs w:val="22"/>
          <w:lang w:eastAsia="en-US"/>
        </w:rPr>
        <w:t>*</w:t>
      </w:r>
      <w:r w:rsidRPr="00A17BF0">
        <w:rPr>
          <w:bCs/>
          <w:i/>
          <w:iCs/>
          <w:szCs w:val="24"/>
          <w:vertAlign w:val="superscript"/>
        </w:rPr>
        <w:t xml:space="preserve"> </w:t>
      </w:r>
      <w:r w:rsidRPr="00A17BF0">
        <w:rPr>
          <w:bCs/>
          <w:i/>
          <w:iCs/>
          <w:szCs w:val="24"/>
        </w:rPr>
        <w:tab/>
      </w:r>
      <w:r w:rsidRPr="00A17BF0">
        <w:rPr>
          <w:b/>
          <w:bCs/>
          <w:i/>
          <w:kern w:val="3"/>
          <w:szCs w:val="24"/>
        </w:rPr>
        <w:t>Directive 2014/65/EU of the European Parliament and of the Council of 15 May 2014 on markets in financial instruments and amending Directive 2002/92/EC and Directive 2011/61/EU (OJ L 173, 12.6.2014, p. 349).”</w:t>
      </w:r>
      <w:r w:rsidRPr="00A17BF0">
        <w:rPr>
          <w:b/>
          <w:bCs/>
          <w:i/>
          <w:iCs/>
          <w:szCs w:val="24"/>
        </w:rPr>
        <w:t>;</w:t>
      </w:r>
    </w:p>
    <w:p w:rsidR="00655E25" w:rsidRPr="00A17BF0" w:rsidRDefault="00655E25" w:rsidP="00655E25">
      <w:pPr>
        <w:widowControl/>
        <w:spacing w:after="200" w:line="276" w:lineRule="auto"/>
        <w:rPr>
          <w:b/>
          <w:i/>
          <w:kern w:val="3"/>
          <w:szCs w:val="24"/>
        </w:rPr>
      </w:pPr>
      <w:r w:rsidRPr="00A17BF0">
        <w:rPr>
          <w:b/>
          <w:i/>
          <w:kern w:val="3"/>
          <w:szCs w:val="24"/>
        </w:rPr>
        <w:br w:type="page"/>
      </w:r>
    </w:p>
    <w:p w:rsidR="00655E25" w:rsidRPr="00A17BF0" w:rsidRDefault="00655E25" w:rsidP="00655E25">
      <w:pPr>
        <w:widowControl/>
        <w:spacing w:before="120" w:after="120" w:line="360" w:lineRule="auto"/>
        <w:ind w:left="1418" w:hanging="567"/>
        <w:rPr>
          <w:rFonts w:eastAsia="Calibri" w:cs="Arial"/>
          <w:szCs w:val="22"/>
          <w:lang w:eastAsia="en-US"/>
        </w:rPr>
      </w:pPr>
      <w:r w:rsidRPr="00A17BF0">
        <w:rPr>
          <w:b/>
          <w:i/>
          <w:kern w:val="3"/>
          <w:szCs w:val="24"/>
        </w:rPr>
        <w:t>(b)</w:t>
      </w:r>
      <w:r w:rsidRPr="00A17BF0">
        <w:rPr>
          <w:b/>
          <w:i/>
          <w:kern w:val="3"/>
          <w:szCs w:val="24"/>
        </w:rPr>
        <w:tab/>
      </w:r>
      <w:r w:rsidRPr="00A17BF0">
        <w:rPr>
          <w:rFonts w:eastAsia="Calibri" w:cs="Arial"/>
          <w:kern w:val="3"/>
          <w:szCs w:val="22"/>
          <w:lang w:eastAsia="en-US"/>
        </w:rPr>
        <w:t xml:space="preserve">the </w:t>
      </w:r>
      <w:r w:rsidRPr="00A17BF0">
        <w:rPr>
          <w:rFonts w:eastAsia="Calibri" w:cs="Arial"/>
          <w:szCs w:val="22"/>
          <w:lang w:eastAsia="en-US"/>
        </w:rPr>
        <w:t>following</w:t>
      </w:r>
      <w:r w:rsidRPr="00A17BF0">
        <w:rPr>
          <w:rFonts w:eastAsia="Calibri" w:cs="Arial"/>
          <w:kern w:val="3"/>
          <w:szCs w:val="22"/>
          <w:lang w:eastAsia="en-US"/>
        </w:rPr>
        <w:t xml:space="preserve"> points are added:</w:t>
      </w:r>
    </w:p>
    <w:p w:rsidR="00655E25" w:rsidRPr="00A17BF0" w:rsidRDefault="00655E25" w:rsidP="00655E25">
      <w:pPr>
        <w:widowControl/>
        <w:spacing w:before="120" w:after="120" w:line="360" w:lineRule="auto"/>
        <w:ind w:left="1985" w:hanging="567"/>
        <w:outlineLvl w:val="0"/>
        <w:rPr>
          <w:b/>
          <w:i/>
          <w:strike/>
          <w:szCs w:val="24"/>
          <w:lang w:eastAsia="fr-BE"/>
        </w:rPr>
      </w:pPr>
      <w:r w:rsidRPr="00A17BF0">
        <w:rPr>
          <w:szCs w:val="24"/>
          <w:lang w:eastAsia="fr-BE"/>
        </w:rPr>
        <w:t>“(d)</w:t>
      </w:r>
      <w:r w:rsidRPr="00A17BF0">
        <w:rPr>
          <w:szCs w:val="24"/>
          <w:lang w:eastAsia="fr-BE"/>
        </w:rPr>
        <w:tab/>
        <w:t>‘intermediary’ means a ▌person</w:t>
      </w:r>
      <w:r w:rsidRPr="00A17BF0">
        <w:rPr>
          <w:b/>
          <w:i/>
          <w:iCs/>
          <w:szCs w:val="24"/>
          <w:lang w:eastAsia="fr-BE"/>
        </w:rPr>
        <w:t xml:space="preserve">, </w:t>
      </w:r>
      <w:r w:rsidRPr="00A17BF0">
        <w:rPr>
          <w:b/>
          <w:bCs/>
          <w:i/>
          <w:iCs/>
          <w:szCs w:val="24"/>
          <w:lang w:eastAsia="fr-BE"/>
        </w:rPr>
        <w:t>such as an investment firm as defined in point (1) of Article 4(1) of Directive 2014/65/EU, a credit institution as defined in point (1) of Article 4(1) of Regulation (EU) No 575/2013 of the European Parliament and of the Council* and a central securities depository as defined in point (1) of Article 2(1) of Regulation (EU) No 909/2014 of the European Parliament and of the Council**,</w:t>
      </w:r>
      <w:r w:rsidRPr="00A17BF0">
        <w:rPr>
          <w:b/>
          <w:i/>
          <w:szCs w:val="24"/>
          <w:lang w:eastAsia="fr-BE"/>
        </w:rPr>
        <w:t xml:space="preserve"> which provides services of safekeeping </w:t>
      </w:r>
      <w:r w:rsidRPr="00A17BF0">
        <w:rPr>
          <w:b/>
          <w:bCs/>
          <w:i/>
          <w:iCs/>
          <w:szCs w:val="24"/>
          <w:lang w:eastAsia="fr-BE"/>
        </w:rPr>
        <w:t>of shares</w:t>
      </w:r>
      <w:r w:rsidRPr="00A17BF0">
        <w:rPr>
          <w:b/>
          <w:i/>
          <w:szCs w:val="24"/>
          <w:lang w:eastAsia="fr-BE"/>
        </w:rPr>
        <w:t xml:space="preserve">, administration of shares or maintenance of </w:t>
      </w:r>
      <w:r w:rsidRPr="00A17BF0">
        <w:rPr>
          <w:szCs w:val="24"/>
          <w:lang w:eastAsia="fr-BE"/>
        </w:rPr>
        <w:t xml:space="preserve">securities accounts </w:t>
      </w:r>
      <w:r w:rsidRPr="00A17BF0">
        <w:rPr>
          <w:b/>
          <w:i/>
          <w:szCs w:val="24"/>
          <w:lang w:eastAsia="fr-BE"/>
        </w:rPr>
        <w:t xml:space="preserve">on behalf of shareholders or other </w:t>
      </w:r>
      <w:r w:rsidRPr="00A17BF0">
        <w:rPr>
          <w:b/>
          <w:bCs/>
          <w:i/>
          <w:iCs/>
          <w:szCs w:val="24"/>
          <w:lang w:eastAsia="fr-BE"/>
        </w:rPr>
        <w:t>persons;</w:t>
      </w:r>
    </w:p>
    <w:p w:rsidR="00655E25" w:rsidRPr="00A17BF0" w:rsidRDefault="00655E25" w:rsidP="00655E25">
      <w:pPr>
        <w:widowControl/>
        <w:spacing w:after="200" w:line="276" w:lineRule="auto"/>
        <w:rPr>
          <w:rFonts w:eastAsia="Calibri" w:cs="Arial"/>
          <w:kern w:val="3"/>
          <w:szCs w:val="22"/>
          <w:lang w:eastAsia="en-US"/>
        </w:rPr>
      </w:pPr>
      <w:r w:rsidRPr="00A17BF0">
        <w:rPr>
          <w:rFonts w:eastAsia="Calibri" w:cs="Arial"/>
          <w:kern w:val="3"/>
          <w:szCs w:val="22"/>
          <w:lang w:eastAsia="en-US"/>
        </w:rPr>
        <w:br w:type="page"/>
      </w:r>
    </w:p>
    <w:p w:rsidR="00655E25" w:rsidRPr="00A17BF0" w:rsidRDefault="00655E25" w:rsidP="00655E25">
      <w:pPr>
        <w:widowControl/>
        <w:spacing w:before="120" w:after="120" w:line="360" w:lineRule="auto"/>
        <w:ind w:left="1985" w:hanging="567"/>
        <w:outlineLvl w:val="0"/>
        <w:rPr>
          <w:kern w:val="3"/>
          <w:szCs w:val="24"/>
        </w:rPr>
      </w:pPr>
      <w:r w:rsidRPr="00A17BF0">
        <w:rPr>
          <w:rFonts w:eastAsia="Calibri" w:cs="Arial"/>
          <w:kern w:val="3"/>
          <w:szCs w:val="22"/>
          <w:lang w:eastAsia="en-US"/>
        </w:rPr>
        <w:t>(e)</w:t>
      </w:r>
      <w:r w:rsidRPr="00A17BF0">
        <w:rPr>
          <w:rFonts w:eastAsia="Calibri" w:cs="Arial"/>
          <w:kern w:val="3"/>
          <w:szCs w:val="22"/>
          <w:lang w:eastAsia="en-US"/>
        </w:rPr>
        <w:tab/>
        <w:t>‘institutional investor’ means</w:t>
      </w:r>
      <w:r w:rsidRPr="00A17BF0">
        <w:rPr>
          <w:rFonts w:cs="Arial"/>
          <w:b/>
          <w:i/>
          <w:kern w:val="3"/>
          <w:szCs w:val="22"/>
        </w:rPr>
        <w:t>:</w:t>
      </w:r>
    </w:p>
    <w:p w:rsidR="00655E25" w:rsidRPr="00A17BF0" w:rsidRDefault="00655E25" w:rsidP="00655E25">
      <w:pPr>
        <w:widowControl/>
        <w:suppressAutoHyphens/>
        <w:autoSpaceDN w:val="0"/>
        <w:spacing w:before="120" w:after="120" w:line="360" w:lineRule="auto"/>
        <w:ind w:left="2552" w:hanging="567"/>
        <w:textAlignment w:val="baseline"/>
        <w:rPr>
          <w:kern w:val="3"/>
          <w:szCs w:val="24"/>
        </w:rPr>
      </w:pPr>
      <w:r w:rsidRPr="00A17BF0">
        <w:rPr>
          <w:b/>
          <w:i/>
          <w:kern w:val="3"/>
          <w:szCs w:val="24"/>
        </w:rPr>
        <w:t>(i)</w:t>
      </w:r>
      <w:r w:rsidRPr="00A17BF0">
        <w:rPr>
          <w:b/>
          <w:i/>
          <w:kern w:val="3"/>
          <w:szCs w:val="24"/>
        </w:rPr>
        <w:tab/>
      </w:r>
      <w:r w:rsidRPr="00A17BF0">
        <w:rPr>
          <w:rFonts w:eastAsia="Calibri" w:cs="Arial"/>
          <w:kern w:val="3"/>
          <w:szCs w:val="22"/>
          <w:lang w:eastAsia="en-US"/>
        </w:rPr>
        <w:t xml:space="preserve">an undertaking carrying out activities of life assurance within the meaning of </w:t>
      </w:r>
      <w:r w:rsidRPr="00A17BF0">
        <w:rPr>
          <w:rFonts w:eastAsia="Calibri" w:cs="Arial"/>
          <w:b/>
          <w:i/>
          <w:kern w:val="3"/>
          <w:szCs w:val="22"/>
          <w:lang w:eastAsia="en-US"/>
        </w:rPr>
        <w:t xml:space="preserve">points </w:t>
      </w:r>
      <w:r w:rsidRPr="00A17BF0">
        <w:rPr>
          <w:rFonts w:eastAsia="Calibri" w:cs="Arial"/>
          <w:kern w:val="3"/>
          <w:szCs w:val="22"/>
          <w:lang w:eastAsia="en-US"/>
        </w:rPr>
        <w:t>(a</w:t>
      </w:r>
      <w:r w:rsidRPr="00A17BF0">
        <w:rPr>
          <w:rFonts w:cs="Arial"/>
          <w:kern w:val="3"/>
          <w:szCs w:val="22"/>
        </w:rPr>
        <w:t xml:space="preserve">), </w:t>
      </w:r>
      <w:r w:rsidRPr="00A17BF0">
        <w:rPr>
          <w:rFonts w:cs="Arial"/>
          <w:b/>
          <w:i/>
          <w:kern w:val="3"/>
          <w:szCs w:val="22"/>
        </w:rPr>
        <w:t>(b</w:t>
      </w:r>
      <w:r w:rsidRPr="00A17BF0">
        <w:rPr>
          <w:rFonts w:eastAsia="Calibri" w:cs="Arial"/>
          <w:b/>
          <w:i/>
          <w:kern w:val="3"/>
          <w:szCs w:val="22"/>
          <w:lang w:eastAsia="en-US"/>
        </w:rPr>
        <w:t>)</w:t>
      </w:r>
      <w:r w:rsidRPr="00A17BF0">
        <w:rPr>
          <w:rFonts w:eastAsia="Calibri" w:cs="Arial"/>
          <w:kern w:val="3"/>
          <w:szCs w:val="22"/>
          <w:lang w:eastAsia="en-US"/>
        </w:rPr>
        <w:t xml:space="preserve"> </w:t>
      </w:r>
      <w:r w:rsidRPr="00A17BF0">
        <w:rPr>
          <w:rFonts w:eastAsia="Calibri" w:cs="Arial"/>
          <w:b/>
          <w:i/>
          <w:kern w:val="3"/>
          <w:szCs w:val="22"/>
          <w:lang w:eastAsia="en-US"/>
        </w:rPr>
        <w:t>and </w:t>
      </w:r>
      <w:r w:rsidRPr="00A17BF0">
        <w:rPr>
          <w:rFonts w:cs="Arial"/>
          <w:b/>
          <w:i/>
          <w:kern w:val="3"/>
          <w:szCs w:val="22"/>
        </w:rPr>
        <w:t>(c</w:t>
      </w:r>
      <w:r w:rsidRPr="00A17BF0">
        <w:rPr>
          <w:rFonts w:eastAsia="Calibri" w:cs="Arial"/>
          <w:b/>
          <w:i/>
          <w:kern w:val="3"/>
          <w:szCs w:val="22"/>
          <w:lang w:eastAsia="en-US"/>
        </w:rPr>
        <w:t>)</w:t>
      </w:r>
      <w:r w:rsidRPr="00A17BF0">
        <w:rPr>
          <w:rFonts w:eastAsia="Calibri" w:cs="Arial"/>
          <w:kern w:val="3"/>
          <w:szCs w:val="22"/>
          <w:lang w:eastAsia="en-US"/>
        </w:rPr>
        <w:t xml:space="preserve"> of Article 2</w:t>
      </w:r>
      <w:r w:rsidRPr="00A17BF0">
        <w:rPr>
          <w:rFonts w:eastAsia="Calibri" w:cs="Arial"/>
          <w:b/>
          <w:i/>
          <w:kern w:val="3"/>
          <w:szCs w:val="22"/>
          <w:lang w:eastAsia="en-US"/>
        </w:rPr>
        <w:t>(</w:t>
      </w:r>
      <w:r w:rsidRPr="00A17BF0">
        <w:rPr>
          <w:rFonts w:cs="Arial"/>
          <w:b/>
          <w:i/>
          <w:kern w:val="3"/>
          <w:szCs w:val="22"/>
        </w:rPr>
        <w:t>3)</w:t>
      </w:r>
      <w:r w:rsidRPr="00A17BF0">
        <w:rPr>
          <w:rFonts w:eastAsia="Calibri" w:cs="Arial"/>
          <w:kern w:val="3"/>
          <w:szCs w:val="22"/>
          <w:lang w:eastAsia="en-US"/>
        </w:rPr>
        <w:t xml:space="preserve"> of Directive </w:t>
      </w:r>
      <w:r w:rsidRPr="00A17BF0">
        <w:rPr>
          <w:rFonts w:cs="Arial"/>
          <w:b/>
          <w:i/>
          <w:kern w:val="3"/>
          <w:szCs w:val="22"/>
        </w:rPr>
        <w:t>2009/138</w:t>
      </w:r>
      <w:r w:rsidRPr="00A17BF0">
        <w:rPr>
          <w:rFonts w:eastAsia="Calibri" w:cs="Arial"/>
          <w:kern w:val="3"/>
          <w:szCs w:val="22"/>
          <w:lang w:eastAsia="en-US"/>
        </w:rPr>
        <w:t>/</w:t>
      </w:r>
      <w:r w:rsidRPr="00A17BF0">
        <w:rPr>
          <w:rFonts w:eastAsia="Calibri" w:cs="Arial"/>
          <w:b/>
          <w:i/>
          <w:kern w:val="3"/>
          <w:szCs w:val="22"/>
          <w:lang w:eastAsia="en-US"/>
        </w:rPr>
        <w:t>EC</w:t>
      </w:r>
      <w:r w:rsidRPr="00A17BF0">
        <w:rPr>
          <w:rFonts w:eastAsia="Calibri" w:cs="Arial"/>
          <w:kern w:val="3"/>
          <w:szCs w:val="22"/>
          <w:lang w:eastAsia="en-US"/>
        </w:rPr>
        <w:t xml:space="preserve"> of the European Parliament and of the Council***, and of </w:t>
      </w:r>
      <w:r w:rsidRPr="00A17BF0">
        <w:rPr>
          <w:rFonts w:cs="Arial"/>
          <w:kern w:val="3"/>
          <w:szCs w:val="22"/>
        </w:rPr>
        <w:t xml:space="preserve">reinsurance </w:t>
      </w:r>
      <w:r w:rsidRPr="00A17BF0">
        <w:rPr>
          <w:rFonts w:cs="Arial"/>
          <w:b/>
          <w:i/>
          <w:kern w:val="3"/>
          <w:szCs w:val="22"/>
        </w:rPr>
        <w:t>as defined in point (7) of Article 13 of that Directive provided that those activities cover life-insurance obligations,</w:t>
      </w:r>
      <w:r w:rsidRPr="00A17BF0" w:rsidDel="00D16915">
        <w:rPr>
          <w:rFonts w:cs="Arial"/>
          <w:b/>
          <w:i/>
          <w:kern w:val="3"/>
          <w:szCs w:val="22"/>
        </w:rPr>
        <w:t xml:space="preserve"> </w:t>
      </w:r>
      <w:r w:rsidRPr="00A17BF0">
        <w:rPr>
          <w:rFonts w:cs="Arial"/>
          <w:b/>
          <w:i/>
          <w:kern w:val="3"/>
          <w:szCs w:val="22"/>
        </w:rPr>
        <w:t>and which is not excluded pursuant to that Directive</w:t>
      </w:r>
      <w:r w:rsidRPr="00A17BF0">
        <w:rPr>
          <w:rFonts w:cs="Arial"/>
          <w:kern w:val="3"/>
          <w:szCs w:val="22"/>
        </w:rPr>
        <w:t xml:space="preserve">; </w:t>
      </w:r>
    </w:p>
    <w:p w:rsidR="00655E25" w:rsidRPr="00A17BF0" w:rsidRDefault="00655E25" w:rsidP="00655E25">
      <w:pPr>
        <w:widowControl/>
        <w:suppressAutoHyphens/>
        <w:autoSpaceDN w:val="0"/>
        <w:spacing w:before="120" w:after="120" w:line="360" w:lineRule="auto"/>
        <w:ind w:left="2552" w:hanging="567"/>
        <w:textAlignment w:val="baseline"/>
        <w:rPr>
          <w:rFonts w:eastAsia="Calibri" w:cs="Arial"/>
          <w:kern w:val="3"/>
          <w:szCs w:val="22"/>
          <w:lang w:eastAsia="en-US"/>
        </w:rPr>
      </w:pPr>
      <w:r w:rsidRPr="00A17BF0">
        <w:rPr>
          <w:b/>
          <w:i/>
          <w:kern w:val="3"/>
          <w:szCs w:val="24"/>
        </w:rPr>
        <w:t>(ii)</w:t>
      </w:r>
      <w:r w:rsidRPr="00A17BF0">
        <w:rPr>
          <w:b/>
          <w:i/>
          <w:kern w:val="3"/>
          <w:szCs w:val="24"/>
        </w:rPr>
        <w:tab/>
      </w:r>
      <w:r w:rsidRPr="00A17BF0">
        <w:rPr>
          <w:rFonts w:eastAsia="Calibri" w:cs="Arial"/>
          <w:kern w:val="3"/>
          <w:szCs w:val="22"/>
          <w:lang w:eastAsia="en-US"/>
        </w:rPr>
        <w:t>an institution for occupational retirement provision falling within the scope of Directive (EU) 2016/2341 of the European Parliament and of the Council****</w:t>
      </w:r>
      <w:r w:rsidRPr="00A17BF0">
        <w:rPr>
          <w:rFonts w:eastAsia="Calibri" w:cs="Arial"/>
          <w:kern w:val="3"/>
          <w:szCs w:val="22"/>
          <w:vertAlign w:val="superscript"/>
          <w:lang w:eastAsia="en-US"/>
        </w:rPr>
        <w:t xml:space="preserve"> </w:t>
      </w:r>
      <w:r w:rsidRPr="00A17BF0">
        <w:rPr>
          <w:rFonts w:eastAsia="Calibri" w:cs="Arial"/>
          <w:kern w:val="3"/>
          <w:szCs w:val="22"/>
          <w:lang w:eastAsia="en-US"/>
        </w:rPr>
        <w:t>in accordance with Article 2 thereof, unless a Member State has chosen not to apply that Directive in whole or in parts to that institution in accordance with Article 5 of that Directive;</w:t>
      </w:r>
    </w:p>
    <w:p w:rsidR="00655E25" w:rsidRPr="00A17BF0" w:rsidRDefault="00655E25" w:rsidP="00655E25">
      <w:pPr>
        <w:widowControl/>
        <w:spacing w:after="200" w:line="276" w:lineRule="auto"/>
        <w:ind w:left="2552" w:hanging="567"/>
        <w:rPr>
          <w:rFonts w:eastAsia="Calibri" w:cs="Arial"/>
          <w:kern w:val="3"/>
          <w:szCs w:val="22"/>
          <w:lang w:eastAsia="en-US"/>
        </w:rPr>
      </w:pPr>
      <w:r w:rsidRPr="00A17BF0">
        <w:rPr>
          <w:rFonts w:eastAsia="Calibri" w:cs="Arial"/>
          <w:kern w:val="3"/>
          <w:szCs w:val="22"/>
          <w:lang w:eastAsia="en-US"/>
        </w:rPr>
        <w:br w:type="page"/>
        <w:t xml:space="preserve"> </w:t>
      </w:r>
    </w:p>
    <w:p w:rsidR="00655E25" w:rsidRPr="00A17BF0" w:rsidRDefault="00655E25" w:rsidP="00655E25">
      <w:pPr>
        <w:widowControl/>
        <w:spacing w:before="120" w:after="120" w:line="360" w:lineRule="auto"/>
        <w:ind w:left="1985" w:hanging="567"/>
        <w:outlineLvl w:val="0"/>
        <w:rPr>
          <w:rFonts w:eastAsia="Calibri" w:cs="Arial"/>
          <w:kern w:val="3"/>
          <w:szCs w:val="22"/>
          <w:lang w:eastAsia="en-US"/>
        </w:rPr>
      </w:pPr>
      <w:r w:rsidRPr="00A17BF0">
        <w:rPr>
          <w:rFonts w:eastAsia="Calibri" w:cs="Arial"/>
          <w:kern w:val="3"/>
          <w:szCs w:val="22"/>
          <w:lang w:eastAsia="en-US"/>
        </w:rPr>
        <w:t>(f)</w:t>
      </w:r>
      <w:r w:rsidRPr="00A17BF0">
        <w:rPr>
          <w:rFonts w:eastAsia="Calibri" w:cs="Arial"/>
          <w:kern w:val="3"/>
          <w:szCs w:val="22"/>
          <w:lang w:eastAsia="en-US"/>
        </w:rPr>
        <w:tab/>
        <w:t>‘asset manager’ means an investment firm as defined in point (1) of Article 4(1) of Directive </w:t>
      </w:r>
      <w:r w:rsidRPr="00A17BF0">
        <w:rPr>
          <w:b/>
          <w:i/>
          <w:kern w:val="3"/>
          <w:szCs w:val="24"/>
        </w:rPr>
        <w:t>2014/65/EU</w:t>
      </w:r>
      <w:r w:rsidRPr="00A17BF0">
        <w:rPr>
          <w:rFonts w:eastAsia="Calibri" w:cs="Arial"/>
          <w:kern w:val="3"/>
          <w:szCs w:val="22"/>
          <w:lang w:eastAsia="en-US"/>
        </w:rPr>
        <w:t xml:space="preserve"> that provides portfolio management services to </w:t>
      </w:r>
      <w:r w:rsidRPr="00A17BF0">
        <w:rPr>
          <w:rFonts w:eastAsia="Calibri"/>
          <w:kern w:val="3"/>
          <w:szCs w:val="22"/>
          <w:lang w:eastAsia="en-US"/>
        </w:rPr>
        <w:t>▌</w:t>
      </w:r>
      <w:r w:rsidRPr="00A17BF0">
        <w:rPr>
          <w:rFonts w:eastAsia="Calibri" w:cs="Arial"/>
          <w:kern w:val="3"/>
          <w:szCs w:val="22"/>
          <w:lang w:eastAsia="en-US"/>
        </w:rPr>
        <w:t xml:space="preserve"> investors, an AIFM (alternative investment fund manager) as defined in point (b) of Article 4(1) of Directive 2011/61/EU that does not fulfil the conditions for an exemption in accordance with Article 3 of that Directive or a management company as defined in point (b) of Article 2(1) of Directive 2009/65/EC, or an investment company that is authorised in accordance with</w:t>
      </w:r>
      <w:r w:rsidRPr="00A17BF0">
        <w:rPr>
          <w:rFonts w:eastAsia="Calibri" w:cs="Arial"/>
          <w:i/>
          <w:kern w:val="3"/>
          <w:szCs w:val="22"/>
          <w:lang w:eastAsia="en-US"/>
        </w:rPr>
        <w:t xml:space="preserve"> </w:t>
      </w:r>
      <w:r w:rsidRPr="00A17BF0">
        <w:rPr>
          <w:rFonts w:eastAsia="Calibri" w:cs="Arial"/>
          <w:kern w:val="3"/>
          <w:szCs w:val="22"/>
          <w:lang w:eastAsia="en-US"/>
        </w:rPr>
        <w:t>Directive 2009/65/EC provided that it has not designated a management company authorised under that Directive for its management;</w:t>
      </w:r>
    </w:p>
    <w:p w:rsidR="00655E25" w:rsidRPr="00A17BF0" w:rsidRDefault="00655E25" w:rsidP="00655E25">
      <w:pPr>
        <w:widowControl/>
        <w:spacing w:before="120" w:after="120" w:line="360" w:lineRule="auto"/>
        <w:ind w:left="1418"/>
        <w:outlineLvl w:val="0"/>
        <w:rPr>
          <w:rFonts w:eastAsia="Calibri" w:cs="Arial"/>
          <w:kern w:val="3"/>
          <w:szCs w:val="22"/>
          <w:lang w:eastAsia="en-US"/>
        </w:rPr>
      </w:pPr>
      <w:r w:rsidRPr="00A17BF0">
        <w:rPr>
          <w:rFonts w:eastAsia="Calibri"/>
          <w:kern w:val="3"/>
          <w:szCs w:val="22"/>
          <w:lang w:eastAsia="en-US"/>
        </w:rPr>
        <w:t>▌</w:t>
      </w:r>
    </w:p>
    <w:p w:rsidR="00655E25" w:rsidRPr="00A17BF0" w:rsidRDefault="00655E25" w:rsidP="00655E25">
      <w:pPr>
        <w:widowControl/>
        <w:spacing w:before="120" w:after="120" w:line="360" w:lineRule="auto"/>
        <w:ind w:left="1985" w:hanging="567"/>
        <w:outlineLvl w:val="0"/>
        <w:rPr>
          <w:rFonts w:eastAsia="Calibri" w:cs="Arial"/>
          <w:kern w:val="3"/>
          <w:szCs w:val="22"/>
          <w:lang w:eastAsia="en-US"/>
        </w:rPr>
      </w:pPr>
      <w:r w:rsidRPr="00A17BF0">
        <w:rPr>
          <w:rFonts w:eastAsia="Calibri" w:cs="Arial"/>
          <w:kern w:val="3"/>
          <w:szCs w:val="22"/>
          <w:lang w:eastAsia="en-US"/>
        </w:rPr>
        <w:t>(g)</w:t>
      </w:r>
      <w:r w:rsidRPr="00A17BF0">
        <w:rPr>
          <w:rFonts w:eastAsia="Calibri" w:cs="Arial"/>
          <w:kern w:val="3"/>
          <w:szCs w:val="22"/>
          <w:lang w:eastAsia="en-US"/>
        </w:rPr>
        <w:tab/>
        <w:t xml:space="preserve">‘proxy advisor’ means a legal person that </w:t>
      </w:r>
      <w:r w:rsidRPr="00A17BF0">
        <w:rPr>
          <w:b/>
          <w:i/>
          <w:kern w:val="3"/>
          <w:szCs w:val="24"/>
        </w:rPr>
        <w:t>analyses</w:t>
      </w:r>
      <w:r w:rsidRPr="00A17BF0">
        <w:rPr>
          <w:rFonts w:eastAsia="Calibri" w:cs="Arial"/>
          <w:kern w:val="3"/>
          <w:szCs w:val="22"/>
          <w:lang w:eastAsia="en-US"/>
        </w:rPr>
        <w:t xml:space="preserve">, on a professional </w:t>
      </w:r>
      <w:r w:rsidRPr="00A17BF0">
        <w:rPr>
          <w:b/>
          <w:bCs/>
          <w:i/>
          <w:kern w:val="3"/>
          <w:szCs w:val="24"/>
        </w:rPr>
        <w:t>and</w:t>
      </w:r>
      <w:r w:rsidRPr="00A17BF0">
        <w:rPr>
          <w:bCs/>
          <w:kern w:val="3"/>
          <w:szCs w:val="24"/>
        </w:rPr>
        <w:t xml:space="preserve"> </w:t>
      </w:r>
      <w:r w:rsidRPr="00A17BF0">
        <w:rPr>
          <w:b/>
          <w:bCs/>
          <w:i/>
          <w:kern w:val="3"/>
          <w:szCs w:val="24"/>
        </w:rPr>
        <w:t xml:space="preserve">commercial </w:t>
      </w:r>
      <w:r w:rsidRPr="00A17BF0">
        <w:rPr>
          <w:rFonts w:eastAsia="Calibri" w:cs="Arial"/>
          <w:kern w:val="3"/>
          <w:szCs w:val="22"/>
          <w:lang w:eastAsia="en-US"/>
        </w:rPr>
        <w:t xml:space="preserve">basis, </w:t>
      </w:r>
      <w:r w:rsidRPr="00A17BF0">
        <w:rPr>
          <w:b/>
          <w:i/>
          <w:kern w:val="3"/>
          <w:szCs w:val="24"/>
        </w:rPr>
        <w:t xml:space="preserve">the corporate disclosure </w:t>
      </w:r>
      <w:r w:rsidRPr="00A17BF0">
        <w:rPr>
          <w:b/>
          <w:bCs/>
          <w:i/>
          <w:iCs/>
          <w:kern w:val="3"/>
          <w:szCs w:val="24"/>
        </w:rPr>
        <w:t xml:space="preserve">and, where relevant, other information </w:t>
      </w:r>
      <w:r w:rsidRPr="00A17BF0">
        <w:rPr>
          <w:b/>
          <w:i/>
          <w:kern w:val="3"/>
          <w:szCs w:val="24"/>
        </w:rPr>
        <w:t>of listed companies with a view to informing investors’ voting decisions by providing research, advice or voting</w:t>
      </w:r>
      <w:r w:rsidRPr="00A17BF0">
        <w:rPr>
          <w:kern w:val="3"/>
          <w:szCs w:val="24"/>
        </w:rPr>
        <w:t xml:space="preserve"> </w:t>
      </w:r>
      <w:r w:rsidRPr="00A17BF0">
        <w:rPr>
          <w:rFonts w:eastAsia="Calibri" w:cs="Arial"/>
          <w:kern w:val="3"/>
          <w:szCs w:val="22"/>
          <w:lang w:eastAsia="en-US"/>
        </w:rPr>
        <w:t xml:space="preserve">recommendations </w:t>
      </w:r>
      <w:r w:rsidRPr="00A17BF0">
        <w:rPr>
          <w:rFonts w:eastAsia="Calibri"/>
          <w:kern w:val="3"/>
          <w:szCs w:val="22"/>
          <w:lang w:eastAsia="en-US"/>
        </w:rPr>
        <w:t>▌</w:t>
      </w:r>
      <w:r w:rsidRPr="00A17BF0">
        <w:rPr>
          <w:b/>
          <w:i/>
          <w:kern w:val="3"/>
          <w:szCs w:val="24"/>
        </w:rPr>
        <w:t>that relate</w:t>
      </w:r>
      <w:r w:rsidRPr="00A17BF0">
        <w:rPr>
          <w:kern w:val="3"/>
          <w:szCs w:val="24"/>
        </w:rPr>
        <w:t xml:space="preserve"> </w:t>
      </w:r>
      <w:r w:rsidRPr="00A17BF0">
        <w:rPr>
          <w:rFonts w:eastAsia="Calibri" w:cs="Arial"/>
          <w:b/>
          <w:i/>
          <w:kern w:val="3"/>
          <w:szCs w:val="22"/>
          <w:lang w:eastAsia="en-US"/>
        </w:rPr>
        <w:t>to</w:t>
      </w:r>
      <w:r w:rsidRPr="00A17BF0">
        <w:rPr>
          <w:rFonts w:eastAsia="Calibri" w:cs="Arial"/>
          <w:kern w:val="3"/>
          <w:szCs w:val="22"/>
          <w:lang w:eastAsia="en-US"/>
        </w:rPr>
        <w:t xml:space="preserve"> the exercise of </w:t>
      </w:r>
      <w:r w:rsidRPr="00A17BF0">
        <w:rPr>
          <w:rFonts w:eastAsia="Calibri"/>
          <w:kern w:val="3"/>
          <w:szCs w:val="22"/>
          <w:lang w:eastAsia="en-US"/>
        </w:rPr>
        <w:t>▌</w:t>
      </w:r>
      <w:r w:rsidRPr="00A17BF0">
        <w:rPr>
          <w:rFonts w:eastAsia="Calibri" w:cs="Arial"/>
          <w:kern w:val="3"/>
          <w:szCs w:val="22"/>
          <w:lang w:eastAsia="en-US"/>
        </w:rPr>
        <w:t>voting rights;</w:t>
      </w:r>
    </w:p>
    <w:p w:rsidR="00655E25" w:rsidRPr="00A17BF0" w:rsidRDefault="00655E25" w:rsidP="00655E25">
      <w:pPr>
        <w:widowControl/>
        <w:spacing w:before="120" w:after="120" w:line="360" w:lineRule="auto"/>
        <w:ind w:left="1418"/>
        <w:outlineLvl w:val="0"/>
        <w:rPr>
          <w:rFonts w:eastAsia="Calibri" w:cs="Arial"/>
          <w:kern w:val="3"/>
          <w:szCs w:val="22"/>
          <w:lang w:eastAsia="en-US"/>
        </w:rPr>
      </w:pPr>
      <w:r w:rsidRPr="00A17BF0">
        <w:rPr>
          <w:rFonts w:eastAsia="Calibri"/>
          <w:kern w:val="3"/>
          <w:szCs w:val="22"/>
          <w:lang w:eastAsia="en-US"/>
        </w:rPr>
        <w:t>▌</w:t>
      </w:r>
    </w:p>
    <w:p w:rsidR="00655E25" w:rsidRPr="00A17BF0" w:rsidRDefault="00655E25" w:rsidP="00655E25">
      <w:pPr>
        <w:widowControl/>
        <w:spacing w:before="120" w:after="120" w:line="360" w:lineRule="auto"/>
        <w:ind w:left="1985" w:hanging="567"/>
        <w:outlineLvl w:val="0"/>
        <w:rPr>
          <w:rFonts w:eastAsia="Calibri" w:cs="Arial"/>
          <w:kern w:val="3"/>
          <w:szCs w:val="22"/>
          <w:lang w:eastAsia="en-US"/>
        </w:rPr>
      </w:pPr>
      <w:r w:rsidRPr="00A17BF0">
        <w:rPr>
          <w:rFonts w:eastAsia="Calibri" w:cs="Arial"/>
          <w:kern w:val="3"/>
          <w:szCs w:val="22"/>
          <w:lang w:eastAsia="en-US"/>
        </w:rPr>
        <w:t>(h)</w:t>
      </w:r>
      <w:r w:rsidRPr="00A17BF0">
        <w:rPr>
          <w:rFonts w:eastAsia="Calibri" w:cs="Arial"/>
          <w:kern w:val="3"/>
          <w:szCs w:val="22"/>
          <w:lang w:eastAsia="en-US"/>
        </w:rPr>
        <w:tab/>
        <w:t>‘related party’ has the same meaning as in the international accounting standards adopted in accordance with Regulation (EC) No 1606/2002 of the European Parliament and of the Council*****</w:t>
      </w:r>
      <w:r w:rsidRPr="00A17BF0">
        <w:rPr>
          <w:kern w:val="3"/>
          <w:szCs w:val="24"/>
        </w:rPr>
        <w:t>;</w:t>
      </w:r>
    </w:p>
    <w:p w:rsidR="00655E25" w:rsidRPr="00A17BF0" w:rsidRDefault="00655E25" w:rsidP="00655E25">
      <w:pPr>
        <w:widowControl/>
        <w:spacing w:before="120" w:after="120" w:line="360" w:lineRule="auto"/>
        <w:ind w:left="1985" w:hanging="567"/>
        <w:outlineLvl w:val="0"/>
        <w:rPr>
          <w:b/>
          <w:i/>
          <w:kern w:val="3"/>
          <w:szCs w:val="24"/>
        </w:rPr>
      </w:pPr>
      <w:r w:rsidRPr="00A17BF0">
        <w:rPr>
          <w:kern w:val="3"/>
          <w:szCs w:val="24"/>
        </w:rPr>
        <w:br w:type="page"/>
      </w:r>
      <w:r w:rsidRPr="00A17BF0">
        <w:rPr>
          <w:b/>
          <w:i/>
          <w:kern w:val="3"/>
          <w:szCs w:val="24"/>
        </w:rPr>
        <w:t>(i)</w:t>
      </w:r>
      <w:r w:rsidRPr="00A17BF0">
        <w:rPr>
          <w:b/>
          <w:i/>
          <w:kern w:val="3"/>
          <w:szCs w:val="24"/>
        </w:rPr>
        <w:tab/>
        <w:t xml:space="preserve">‘director’ means: </w:t>
      </w:r>
    </w:p>
    <w:p w:rsidR="00655E25" w:rsidRPr="00A17BF0" w:rsidRDefault="00655E25" w:rsidP="00655E25">
      <w:pPr>
        <w:widowControl/>
        <w:suppressAutoHyphens/>
        <w:autoSpaceDN w:val="0"/>
        <w:spacing w:before="120" w:after="120" w:line="360" w:lineRule="auto"/>
        <w:ind w:left="2552" w:hanging="567"/>
        <w:textAlignment w:val="baseline"/>
        <w:rPr>
          <w:b/>
          <w:i/>
          <w:kern w:val="3"/>
          <w:szCs w:val="24"/>
        </w:rPr>
      </w:pPr>
      <w:r w:rsidRPr="00A17BF0">
        <w:rPr>
          <w:b/>
          <w:i/>
          <w:kern w:val="3"/>
          <w:szCs w:val="24"/>
        </w:rPr>
        <w:t>(i)</w:t>
      </w:r>
      <w:r w:rsidRPr="00A17BF0">
        <w:rPr>
          <w:b/>
          <w:i/>
          <w:kern w:val="3"/>
          <w:szCs w:val="24"/>
        </w:rPr>
        <w:tab/>
        <w:t>a</w:t>
      </w:r>
      <w:r w:rsidRPr="00A17BF0">
        <w:rPr>
          <w:b/>
          <w:bCs/>
          <w:i/>
          <w:iCs/>
          <w:kern w:val="3"/>
          <w:szCs w:val="24"/>
        </w:rPr>
        <w:t>ny</w:t>
      </w:r>
      <w:r w:rsidRPr="00A17BF0">
        <w:rPr>
          <w:b/>
          <w:i/>
          <w:kern w:val="3"/>
          <w:szCs w:val="24"/>
        </w:rPr>
        <w:t xml:space="preserve"> member of the administrative, management or supervisory bodies of a company;</w:t>
      </w:r>
    </w:p>
    <w:p w:rsidR="00655E25" w:rsidRPr="00A17BF0" w:rsidRDefault="00655E25" w:rsidP="00655E25">
      <w:pPr>
        <w:widowControl/>
        <w:suppressAutoHyphens/>
        <w:autoSpaceDN w:val="0"/>
        <w:spacing w:before="120" w:after="120" w:line="360" w:lineRule="auto"/>
        <w:ind w:left="2552" w:hanging="567"/>
        <w:textAlignment w:val="baseline"/>
        <w:rPr>
          <w:b/>
          <w:i/>
          <w:kern w:val="3"/>
          <w:szCs w:val="24"/>
        </w:rPr>
      </w:pPr>
      <w:r w:rsidRPr="00A17BF0">
        <w:rPr>
          <w:b/>
          <w:i/>
          <w:kern w:val="3"/>
          <w:szCs w:val="24"/>
        </w:rPr>
        <w:t>(ii)</w:t>
      </w:r>
      <w:r w:rsidRPr="00A17BF0">
        <w:rPr>
          <w:b/>
          <w:i/>
          <w:kern w:val="3"/>
          <w:szCs w:val="24"/>
        </w:rPr>
        <w:tab/>
      </w:r>
      <w:r w:rsidRPr="00A17BF0">
        <w:rPr>
          <w:b/>
          <w:bCs/>
          <w:i/>
          <w:kern w:val="3"/>
          <w:szCs w:val="24"/>
        </w:rPr>
        <w:t>where they are not members of the administrative, management or supervisory bodies of a company,</w:t>
      </w:r>
      <w:r w:rsidRPr="00A17BF0">
        <w:rPr>
          <w:b/>
          <w:i/>
          <w:kern w:val="3"/>
          <w:szCs w:val="24"/>
        </w:rPr>
        <w:t xml:space="preserve"> </w:t>
      </w:r>
      <w:r w:rsidRPr="00A17BF0">
        <w:rPr>
          <w:b/>
          <w:bCs/>
          <w:i/>
          <w:kern w:val="3"/>
          <w:szCs w:val="24"/>
        </w:rPr>
        <w:t>the</w:t>
      </w:r>
      <w:r w:rsidRPr="00A17BF0">
        <w:rPr>
          <w:b/>
          <w:i/>
          <w:kern w:val="3"/>
          <w:szCs w:val="24"/>
        </w:rPr>
        <w:t xml:space="preserve"> chief executive officer and</w:t>
      </w:r>
      <w:r w:rsidRPr="00A17BF0">
        <w:rPr>
          <w:b/>
          <w:bCs/>
          <w:i/>
          <w:kern w:val="3"/>
          <w:szCs w:val="24"/>
        </w:rPr>
        <w:t xml:space="preserve">, </w:t>
      </w:r>
      <w:r w:rsidRPr="00A17BF0">
        <w:rPr>
          <w:b/>
          <w:i/>
          <w:kern w:val="3"/>
          <w:szCs w:val="24"/>
        </w:rPr>
        <w:t xml:space="preserve">if </w:t>
      </w:r>
      <w:r w:rsidRPr="00A17BF0">
        <w:rPr>
          <w:b/>
          <w:bCs/>
          <w:i/>
          <w:kern w:val="3"/>
          <w:szCs w:val="24"/>
        </w:rPr>
        <w:t>such function exists</w:t>
      </w:r>
      <w:r w:rsidRPr="00A17BF0">
        <w:rPr>
          <w:b/>
          <w:i/>
          <w:kern w:val="3"/>
          <w:szCs w:val="24"/>
        </w:rPr>
        <w:t xml:space="preserve"> in a company</w:t>
      </w:r>
      <w:r w:rsidRPr="00A17BF0">
        <w:rPr>
          <w:b/>
          <w:bCs/>
          <w:i/>
          <w:kern w:val="3"/>
          <w:szCs w:val="24"/>
        </w:rPr>
        <w:t>,</w:t>
      </w:r>
      <w:r w:rsidRPr="00A17BF0">
        <w:rPr>
          <w:b/>
          <w:i/>
          <w:kern w:val="3"/>
          <w:szCs w:val="24"/>
        </w:rPr>
        <w:t xml:space="preserve"> the deputy chief executive officer; </w:t>
      </w:r>
    </w:p>
    <w:p w:rsidR="00655E25" w:rsidRPr="00A17BF0" w:rsidRDefault="00655E25" w:rsidP="00655E25">
      <w:pPr>
        <w:widowControl/>
        <w:suppressAutoHyphens/>
        <w:autoSpaceDN w:val="0"/>
        <w:spacing w:before="120" w:after="120" w:line="360" w:lineRule="auto"/>
        <w:ind w:left="2552" w:hanging="567"/>
        <w:textAlignment w:val="baseline"/>
        <w:rPr>
          <w:b/>
          <w:i/>
          <w:kern w:val="3"/>
          <w:szCs w:val="24"/>
        </w:rPr>
      </w:pPr>
      <w:r w:rsidRPr="00A17BF0">
        <w:rPr>
          <w:b/>
          <w:i/>
          <w:kern w:val="3"/>
          <w:szCs w:val="24"/>
        </w:rPr>
        <w:t>(iii)</w:t>
      </w:r>
      <w:r w:rsidRPr="00A17BF0">
        <w:rPr>
          <w:b/>
          <w:i/>
          <w:kern w:val="3"/>
          <w:szCs w:val="24"/>
        </w:rPr>
        <w:tab/>
        <w:t xml:space="preserve">where so determined by a Member State, other persons who perform functions similar to those </w:t>
      </w:r>
      <w:r w:rsidRPr="00A17BF0">
        <w:rPr>
          <w:b/>
          <w:bCs/>
          <w:i/>
          <w:iCs/>
          <w:kern w:val="3"/>
          <w:szCs w:val="24"/>
        </w:rPr>
        <w:t xml:space="preserve">performed under point (i) </w:t>
      </w:r>
      <w:r w:rsidRPr="00A17BF0">
        <w:rPr>
          <w:b/>
          <w:i/>
          <w:kern w:val="3"/>
          <w:szCs w:val="24"/>
        </w:rPr>
        <w:t>or </w:t>
      </w:r>
      <w:r w:rsidRPr="00A17BF0">
        <w:rPr>
          <w:b/>
          <w:bCs/>
          <w:i/>
          <w:iCs/>
          <w:kern w:val="3"/>
          <w:szCs w:val="24"/>
        </w:rPr>
        <w:t>(ii)</w:t>
      </w:r>
      <w:r w:rsidRPr="00A17BF0">
        <w:rPr>
          <w:b/>
          <w:i/>
          <w:kern w:val="3"/>
          <w:szCs w:val="24"/>
        </w:rPr>
        <w:t>;</w:t>
      </w:r>
    </w:p>
    <w:p w:rsidR="00655E25" w:rsidRPr="00A17BF0" w:rsidRDefault="00655E25" w:rsidP="00655E25">
      <w:pPr>
        <w:widowControl/>
        <w:spacing w:after="200" w:line="276" w:lineRule="auto"/>
        <w:rPr>
          <w:b/>
          <w:i/>
          <w:kern w:val="3"/>
          <w:szCs w:val="24"/>
        </w:rPr>
      </w:pPr>
      <w:r w:rsidRPr="00A17BF0">
        <w:rPr>
          <w:b/>
          <w:i/>
          <w:kern w:val="3"/>
          <w:szCs w:val="24"/>
        </w:rPr>
        <w:br w:type="page"/>
      </w:r>
    </w:p>
    <w:p w:rsidR="00655E25" w:rsidRPr="00A17BF0" w:rsidRDefault="00655E25" w:rsidP="00655E25">
      <w:pPr>
        <w:widowControl/>
        <w:spacing w:before="120" w:after="120" w:line="360" w:lineRule="auto"/>
        <w:ind w:left="1985" w:hanging="567"/>
        <w:outlineLvl w:val="0"/>
        <w:rPr>
          <w:b/>
          <w:i/>
          <w:kern w:val="3"/>
          <w:szCs w:val="24"/>
        </w:rPr>
      </w:pPr>
      <w:r w:rsidRPr="00A17BF0">
        <w:rPr>
          <w:b/>
          <w:i/>
          <w:kern w:val="3"/>
          <w:szCs w:val="24"/>
        </w:rPr>
        <w:t>(j)</w:t>
      </w:r>
      <w:r w:rsidRPr="00A17BF0">
        <w:rPr>
          <w:b/>
          <w:i/>
          <w:kern w:val="3"/>
          <w:szCs w:val="24"/>
        </w:rPr>
        <w:tab/>
        <w:t>‘information regarding shareholder identity’ means information allowing the identity of a shareholder to be established, including at least the following information:</w:t>
      </w:r>
    </w:p>
    <w:p w:rsidR="00655E25" w:rsidRPr="00A17BF0" w:rsidRDefault="00655E25" w:rsidP="00655E25">
      <w:pPr>
        <w:widowControl/>
        <w:suppressAutoHyphens/>
        <w:autoSpaceDN w:val="0"/>
        <w:spacing w:before="120" w:after="120" w:line="360" w:lineRule="auto"/>
        <w:ind w:left="2552" w:hanging="567"/>
        <w:textAlignment w:val="baseline"/>
        <w:rPr>
          <w:b/>
          <w:i/>
          <w:kern w:val="3"/>
          <w:szCs w:val="24"/>
        </w:rPr>
      </w:pPr>
      <w:r w:rsidRPr="00A17BF0">
        <w:rPr>
          <w:b/>
          <w:i/>
          <w:kern w:val="3"/>
          <w:szCs w:val="24"/>
        </w:rPr>
        <w:t>(i)</w:t>
      </w:r>
      <w:r w:rsidRPr="00A17BF0">
        <w:rPr>
          <w:b/>
          <w:i/>
          <w:kern w:val="3"/>
          <w:szCs w:val="24"/>
        </w:rPr>
        <w:tab/>
        <w:t>name and contact details (including full address and, where available, e-mail address) of the shareholder, and, where it is a legal person, its registration number, or, if it is not available, its unique identifier, such as legal entity identifier;</w:t>
      </w:r>
    </w:p>
    <w:p w:rsidR="00655E25" w:rsidRPr="00A17BF0" w:rsidRDefault="00655E25" w:rsidP="00655E25">
      <w:pPr>
        <w:widowControl/>
        <w:suppressAutoHyphens/>
        <w:autoSpaceDN w:val="0"/>
        <w:spacing w:before="120" w:after="120" w:line="360" w:lineRule="auto"/>
        <w:ind w:left="2552" w:hanging="567"/>
        <w:textAlignment w:val="baseline"/>
        <w:rPr>
          <w:b/>
          <w:i/>
          <w:kern w:val="3"/>
          <w:szCs w:val="24"/>
        </w:rPr>
      </w:pPr>
      <w:r w:rsidRPr="00A17BF0">
        <w:rPr>
          <w:b/>
          <w:i/>
          <w:kern w:val="3"/>
          <w:szCs w:val="24"/>
        </w:rPr>
        <w:t>(ii)</w:t>
      </w:r>
      <w:r w:rsidRPr="00A17BF0">
        <w:rPr>
          <w:b/>
          <w:i/>
          <w:kern w:val="3"/>
          <w:szCs w:val="24"/>
        </w:rPr>
        <w:tab/>
        <w:t>the number of shares held; and</w:t>
      </w:r>
    </w:p>
    <w:p w:rsidR="00655E25" w:rsidRPr="00A17BF0" w:rsidRDefault="00655E25" w:rsidP="00655E25">
      <w:pPr>
        <w:widowControl/>
        <w:suppressAutoHyphens/>
        <w:autoSpaceDN w:val="0"/>
        <w:spacing w:before="120" w:after="120" w:line="360" w:lineRule="auto"/>
        <w:ind w:left="2552" w:hanging="567"/>
        <w:textAlignment w:val="baseline"/>
        <w:rPr>
          <w:b/>
          <w:i/>
          <w:kern w:val="3"/>
          <w:szCs w:val="24"/>
        </w:rPr>
      </w:pPr>
      <w:r w:rsidRPr="00A17BF0">
        <w:rPr>
          <w:b/>
          <w:i/>
          <w:kern w:val="3"/>
          <w:szCs w:val="24"/>
        </w:rPr>
        <w:t>(iii)</w:t>
      </w:r>
      <w:r w:rsidRPr="00A17BF0">
        <w:rPr>
          <w:b/>
          <w:i/>
          <w:kern w:val="3"/>
          <w:szCs w:val="24"/>
        </w:rPr>
        <w:tab/>
        <w:t>only insofar they are requested by the company, one or more of the following details: the categories or classes of those shares or the date from which the shares are held.</w:t>
      </w:r>
    </w:p>
    <w:p w:rsidR="00655E25" w:rsidRPr="00A17BF0" w:rsidRDefault="00655E25" w:rsidP="00655E25">
      <w:pPr>
        <w:widowControl/>
        <w:spacing w:after="200" w:line="276" w:lineRule="auto"/>
        <w:rPr>
          <w:b/>
          <w:i/>
          <w:kern w:val="3"/>
          <w:szCs w:val="24"/>
        </w:rPr>
      </w:pPr>
      <w:r w:rsidRPr="00A17BF0">
        <w:rPr>
          <w:b/>
          <w:i/>
          <w:kern w:val="3"/>
          <w:szCs w:val="24"/>
        </w:rPr>
        <w:br w:type="page"/>
      </w:r>
    </w:p>
    <w:p w:rsidR="00655E25" w:rsidRPr="00A17BF0" w:rsidRDefault="00655E25" w:rsidP="00655E25">
      <w:pPr>
        <w:widowControl/>
        <w:suppressAutoHyphens/>
        <w:autoSpaceDN w:val="0"/>
        <w:spacing w:before="120" w:after="120" w:line="360" w:lineRule="auto"/>
        <w:ind w:left="2552" w:hanging="567"/>
        <w:textAlignment w:val="baseline"/>
        <w:rPr>
          <w:b/>
          <w:i/>
          <w:kern w:val="3"/>
          <w:szCs w:val="24"/>
        </w:rPr>
      </w:pPr>
      <w:r w:rsidRPr="00A17BF0">
        <w:rPr>
          <w:b/>
          <w:i/>
          <w:kern w:val="3"/>
          <w:szCs w:val="24"/>
        </w:rPr>
        <w:t>___________________</w:t>
      </w:r>
    </w:p>
    <w:p w:rsidR="00655E25" w:rsidRPr="00A17BF0" w:rsidRDefault="00655E25" w:rsidP="00655E25">
      <w:pPr>
        <w:widowControl/>
        <w:suppressAutoHyphens/>
        <w:autoSpaceDN w:val="0"/>
        <w:spacing w:before="120" w:after="120" w:line="360" w:lineRule="auto"/>
        <w:ind w:left="2552" w:hanging="567"/>
        <w:textAlignment w:val="baseline"/>
        <w:rPr>
          <w:b/>
          <w:i/>
          <w:kern w:val="3"/>
          <w:szCs w:val="24"/>
        </w:rPr>
      </w:pPr>
      <w:r w:rsidRPr="00A17BF0">
        <w:rPr>
          <w:rFonts w:eastAsia="Calibri" w:cs="Arial"/>
          <w:b/>
          <w:i/>
          <w:szCs w:val="22"/>
          <w:lang w:eastAsia="en-US"/>
        </w:rPr>
        <w:t>*</w:t>
      </w:r>
      <w:r w:rsidRPr="00A17BF0">
        <w:rPr>
          <w:b/>
          <w:i/>
          <w:kern w:val="3"/>
          <w:szCs w:val="24"/>
        </w:rPr>
        <w:tab/>
        <w:t>Regulation (EU) No 575/2013 of the European Parliament and of the Council of 26 June 2013 on prudential requirements for credit institutions and investment firms and amending Regulation (EU) No 648/2012 (OJ L 176, 27.6.2013, p. 1).</w:t>
      </w:r>
    </w:p>
    <w:p w:rsidR="00655E25" w:rsidRPr="00A17BF0" w:rsidRDefault="00655E25" w:rsidP="00655E25">
      <w:pPr>
        <w:widowControl/>
        <w:suppressAutoHyphens/>
        <w:autoSpaceDN w:val="0"/>
        <w:spacing w:before="120" w:after="120" w:line="360" w:lineRule="auto"/>
        <w:ind w:left="2552" w:hanging="567"/>
        <w:textAlignment w:val="baseline"/>
        <w:rPr>
          <w:b/>
          <w:i/>
          <w:kern w:val="3"/>
          <w:szCs w:val="24"/>
        </w:rPr>
      </w:pPr>
      <w:r w:rsidRPr="00A17BF0">
        <w:rPr>
          <w:rFonts w:eastAsia="Calibri" w:cs="Arial"/>
          <w:b/>
          <w:i/>
          <w:szCs w:val="22"/>
          <w:lang w:eastAsia="en-US"/>
        </w:rPr>
        <w:t>**</w:t>
      </w:r>
      <w:r w:rsidRPr="00A17BF0">
        <w:rPr>
          <w:b/>
          <w:i/>
          <w:kern w:val="3"/>
          <w:szCs w:val="24"/>
          <w:vertAlign w:val="superscript"/>
        </w:rPr>
        <w:t>.</w:t>
      </w:r>
      <w:r w:rsidRPr="00A17BF0">
        <w:rPr>
          <w:b/>
          <w:i/>
          <w:kern w:val="3"/>
          <w:szCs w:val="24"/>
        </w:rPr>
        <w:tab/>
        <w:t>Regulation (EU) No 909/2014 of the European Parliament and of the Council of 23 July 2014 on improving securities settlement in the European Union and on central securities depositories and amending Directives 98/26/EC and 2014/65/EU and Regulation (EU) No 236/2012 (OJ L 257, 28.8.2014, p. 1).</w:t>
      </w:r>
    </w:p>
    <w:p w:rsidR="00655E25" w:rsidRPr="00A17BF0" w:rsidRDefault="00655E25" w:rsidP="00655E25">
      <w:pPr>
        <w:widowControl/>
        <w:suppressAutoHyphens/>
        <w:autoSpaceDN w:val="0"/>
        <w:spacing w:before="120" w:after="120" w:line="360" w:lineRule="auto"/>
        <w:ind w:left="2552" w:hanging="567"/>
        <w:textAlignment w:val="baseline"/>
        <w:rPr>
          <w:b/>
          <w:i/>
          <w:kern w:val="3"/>
          <w:szCs w:val="24"/>
        </w:rPr>
      </w:pPr>
      <w:r w:rsidRPr="00A17BF0">
        <w:rPr>
          <w:b/>
          <w:i/>
          <w:kern w:val="3"/>
          <w:szCs w:val="24"/>
        </w:rPr>
        <w:t>***</w:t>
      </w:r>
      <w:r w:rsidRPr="00A17BF0">
        <w:rPr>
          <w:b/>
          <w:i/>
          <w:kern w:val="3"/>
          <w:szCs w:val="24"/>
        </w:rPr>
        <w:tab/>
        <w:t>Directive 2009/138/EC of the European Parliament and of the Council</w:t>
      </w:r>
      <w:r w:rsidRPr="00A17BF0">
        <w:rPr>
          <w:rFonts w:eastAsia="Calibri" w:cs="Arial"/>
          <w:szCs w:val="22"/>
          <w:lang w:eastAsia="en-US"/>
        </w:rPr>
        <w:t xml:space="preserve"> </w:t>
      </w:r>
      <w:r w:rsidRPr="00A17BF0">
        <w:rPr>
          <w:b/>
          <w:i/>
          <w:kern w:val="3"/>
          <w:szCs w:val="24"/>
        </w:rPr>
        <w:t>of 25 November 2009 on the taking-up and pursuit of the business of Insurance and Reinsurance (Solvency II) (OJ L 335, 17.12.2009, p. 1).</w:t>
      </w:r>
    </w:p>
    <w:p w:rsidR="00655E25" w:rsidRPr="00A17BF0" w:rsidRDefault="00655E25" w:rsidP="00655E25">
      <w:pPr>
        <w:widowControl/>
        <w:suppressAutoHyphens/>
        <w:autoSpaceDN w:val="0"/>
        <w:spacing w:before="120" w:after="120" w:line="360" w:lineRule="auto"/>
        <w:ind w:left="2552" w:hanging="567"/>
        <w:textAlignment w:val="baseline"/>
        <w:rPr>
          <w:b/>
          <w:i/>
          <w:kern w:val="3"/>
          <w:szCs w:val="24"/>
        </w:rPr>
      </w:pPr>
      <w:r w:rsidRPr="00A17BF0">
        <w:rPr>
          <w:rFonts w:eastAsia="Calibri" w:cs="Arial"/>
          <w:b/>
          <w:i/>
          <w:szCs w:val="22"/>
          <w:lang w:eastAsia="en-US"/>
        </w:rPr>
        <w:t>****</w:t>
      </w:r>
      <w:r w:rsidRPr="00A17BF0">
        <w:rPr>
          <w:b/>
          <w:i/>
          <w:kern w:val="3"/>
          <w:szCs w:val="24"/>
        </w:rPr>
        <w:tab/>
        <w:t>Directive (EU) 2016/2341 of the European Parliament and of the Council of 14 December 2016 on the activities and supervision of institutions for occupational retirement provision (IORPs) (OJ L 354, 23.12.2016, p. 37).</w:t>
      </w:r>
    </w:p>
    <w:p w:rsidR="00655E25" w:rsidRPr="00A17BF0" w:rsidRDefault="00655E25" w:rsidP="00655E25">
      <w:pPr>
        <w:widowControl/>
        <w:suppressAutoHyphens/>
        <w:autoSpaceDN w:val="0"/>
        <w:spacing w:before="120" w:after="120" w:line="360" w:lineRule="auto"/>
        <w:ind w:left="2552" w:hanging="567"/>
        <w:textAlignment w:val="baseline"/>
        <w:rPr>
          <w:b/>
          <w:i/>
          <w:kern w:val="3"/>
          <w:szCs w:val="24"/>
        </w:rPr>
      </w:pPr>
      <w:r w:rsidRPr="00A17BF0">
        <w:rPr>
          <w:rFonts w:eastAsia="Calibri" w:cs="Arial"/>
          <w:b/>
          <w:i/>
          <w:szCs w:val="22"/>
          <w:lang w:eastAsia="en-US"/>
        </w:rPr>
        <w:t>*****</w:t>
      </w:r>
      <w:r w:rsidRPr="00A17BF0">
        <w:rPr>
          <w:b/>
          <w:i/>
          <w:kern w:val="3"/>
          <w:szCs w:val="24"/>
        </w:rPr>
        <w:tab/>
        <w:t>Regulation (EC) No 1606/2002 of the European Parliament and of the Council of 19 July 2002 on the application of international accounting standards (OJ L 243, 11.9.2002, p. 1).”.</w:t>
      </w:r>
    </w:p>
    <w:p w:rsidR="00655E25" w:rsidRPr="00A17BF0" w:rsidRDefault="00655E25" w:rsidP="00655E25">
      <w:pPr>
        <w:widowControl/>
        <w:spacing w:before="120" w:after="120" w:line="360" w:lineRule="auto"/>
        <w:ind w:left="851" w:hanging="851"/>
        <w:rPr>
          <w:rFonts w:eastAsia="Calibri" w:cs="Arial"/>
          <w:szCs w:val="22"/>
          <w:lang w:eastAsia="en-US"/>
        </w:rPr>
      </w:pPr>
      <w:r w:rsidRPr="00A17BF0">
        <w:rPr>
          <w:kern w:val="3"/>
          <w:szCs w:val="24"/>
        </w:rPr>
        <w:br w:type="page"/>
        <w:t>(3)</w:t>
      </w:r>
      <w:r w:rsidRPr="00A17BF0">
        <w:rPr>
          <w:kern w:val="3"/>
          <w:szCs w:val="24"/>
        </w:rPr>
        <w:tab/>
        <w:t>T</w:t>
      </w:r>
      <w:r w:rsidRPr="00A17BF0">
        <w:rPr>
          <w:rFonts w:eastAsia="Calibri" w:cs="Arial"/>
          <w:kern w:val="3"/>
          <w:szCs w:val="22"/>
          <w:lang w:eastAsia="en-US"/>
        </w:rPr>
        <w:t>he following Chapters are inserted:</w:t>
      </w:r>
    </w:p>
    <w:p w:rsidR="00655E25" w:rsidRPr="00A17BF0" w:rsidRDefault="00655E25" w:rsidP="00655E25">
      <w:pPr>
        <w:widowControl/>
        <w:spacing w:before="120" w:after="120" w:line="360" w:lineRule="auto"/>
        <w:ind w:left="851"/>
        <w:rPr>
          <w:smallCaps/>
          <w:kern w:val="3"/>
          <w:szCs w:val="24"/>
        </w:rPr>
      </w:pPr>
      <w:r w:rsidRPr="00A17BF0">
        <w:rPr>
          <w:rFonts w:eastAsia="Calibri" w:cs="Arial"/>
          <w:smallCaps/>
          <w:kern w:val="3"/>
          <w:szCs w:val="22"/>
          <w:lang w:eastAsia="en-US"/>
        </w:rPr>
        <w:t>“Chapter I</w:t>
      </w:r>
      <w:r w:rsidRPr="00A17BF0">
        <w:rPr>
          <w:rFonts w:eastAsia="Calibri" w:cs="Arial"/>
          <w:kern w:val="3"/>
          <w:szCs w:val="22"/>
          <w:lang w:eastAsia="en-US"/>
        </w:rPr>
        <w:t>a</w:t>
      </w:r>
    </w:p>
    <w:p w:rsidR="00655E25" w:rsidRPr="00A17BF0" w:rsidRDefault="00655E25" w:rsidP="00655E25">
      <w:pPr>
        <w:widowControl/>
        <w:spacing w:before="120" w:after="120" w:line="360" w:lineRule="auto"/>
        <w:ind w:left="851"/>
        <w:rPr>
          <w:rFonts w:eastAsia="Calibri" w:cs="Arial"/>
          <w:kern w:val="3"/>
          <w:szCs w:val="22"/>
          <w:lang w:eastAsia="en-US"/>
        </w:rPr>
      </w:pPr>
      <w:r w:rsidRPr="00A17BF0">
        <w:rPr>
          <w:rFonts w:eastAsia="Calibri" w:cs="Arial"/>
          <w:smallCaps/>
          <w:kern w:val="3"/>
          <w:szCs w:val="22"/>
          <w:lang w:eastAsia="en-US"/>
        </w:rPr>
        <w:t>Identification of shareholders, Transmission of information and facilitation of exercise of shareholder rights</w:t>
      </w:r>
    </w:p>
    <w:p w:rsidR="00655E25" w:rsidRPr="00A17BF0" w:rsidRDefault="00655E25" w:rsidP="00655E25">
      <w:pPr>
        <w:widowControl/>
        <w:spacing w:before="120" w:after="120" w:line="360" w:lineRule="auto"/>
        <w:ind w:left="851"/>
        <w:rPr>
          <w:rFonts w:eastAsia="Calibri" w:cs="Arial"/>
          <w:szCs w:val="22"/>
          <w:lang w:eastAsia="en-US"/>
        </w:rPr>
      </w:pPr>
      <w:r w:rsidRPr="00A17BF0">
        <w:rPr>
          <w:rFonts w:eastAsia="Calibri" w:cs="Arial"/>
          <w:i/>
          <w:szCs w:val="22"/>
          <w:lang w:eastAsia="en-US"/>
        </w:rPr>
        <w:t>Article 3a</w:t>
      </w:r>
      <w:r w:rsidRPr="00A17BF0">
        <w:rPr>
          <w:rFonts w:eastAsia="Calibri" w:cs="Arial"/>
          <w:i/>
          <w:szCs w:val="22"/>
          <w:lang w:eastAsia="en-US"/>
        </w:rPr>
        <w:br/>
        <w:t>Identification of shareholders</w:t>
      </w:r>
    </w:p>
    <w:p w:rsidR="00655E25" w:rsidRPr="00A17BF0" w:rsidRDefault="00655E25" w:rsidP="00655E25">
      <w:pPr>
        <w:widowControl/>
        <w:suppressAutoHyphens/>
        <w:autoSpaceDN w:val="0"/>
        <w:spacing w:before="120" w:after="120" w:line="360" w:lineRule="auto"/>
        <w:ind w:left="1418" w:hanging="567"/>
        <w:textAlignment w:val="baseline"/>
        <w:rPr>
          <w:rFonts w:eastAsia="Calibri" w:cs="Arial"/>
          <w:b/>
          <w:i/>
          <w:kern w:val="3"/>
          <w:szCs w:val="22"/>
          <w:lang w:eastAsia="en-US"/>
        </w:rPr>
      </w:pPr>
      <w:bookmarkStart w:id="5" w:name="DQPStarAt1DQPStarAtA17408D27C0D449CB5094"/>
      <w:r w:rsidRPr="00A17BF0">
        <w:rPr>
          <w:rFonts w:eastAsia="Calibri" w:cs="Arial"/>
          <w:kern w:val="3"/>
          <w:szCs w:val="22"/>
          <w:lang w:eastAsia="en-US"/>
        </w:rPr>
        <w:t>1.</w:t>
      </w:r>
      <w:r w:rsidRPr="00A17BF0">
        <w:rPr>
          <w:rFonts w:eastAsia="Calibri" w:cs="Arial"/>
          <w:kern w:val="3"/>
          <w:szCs w:val="22"/>
          <w:lang w:eastAsia="en-US"/>
        </w:rPr>
        <w:tab/>
        <w:t xml:space="preserve">Member States shall ensure that </w:t>
      </w:r>
      <w:r w:rsidRPr="00A17BF0">
        <w:rPr>
          <w:rFonts w:eastAsia="Calibri"/>
          <w:kern w:val="3"/>
          <w:szCs w:val="22"/>
          <w:lang w:eastAsia="en-US"/>
        </w:rPr>
        <w:t>▌</w:t>
      </w:r>
      <w:r w:rsidRPr="00A17BF0">
        <w:rPr>
          <w:rFonts w:eastAsia="Calibri" w:cs="Arial"/>
          <w:kern w:val="3"/>
          <w:szCs w:val="22"/>
          <w:lang w:eastAsia="en-US"/>
        </w:rPr>
        <w:t xml:space="preserve">companies have </w:t>
      </w:r>
      <w:r w:rsidRPr="00A17BF0">
        <w:rPr>
          <w:b/>
          <w:i/>
          <w:kern w:val="3"/>
          <w:szCs w:val="24"/>
        </w:rPr>
        <w:t>the right to identify</w:t>
      </w:r>
      <w:r w:rsidRPr="00A17BF0">
        <w:rPr>
          <w:kern w:val="3"/>
          <w:szCs w:val="24"/>
        </w:rPr>
        <w:t xml:space="preserve"> </w:t>
      </w:r>
      <w:r w:rsidRPr="00A17BF0">
        <w:rPr>
          <w:rFonts w:eastAsia="Calibri" w:cs="Arial"/>
          <w:kern w:val="3"/>
          <w:szCs w:val="22"/>
          <w:lang w:eastAsia="en-US"/>
        </w:rPr>
        <w:t>their shareholders</w:t>
      </w:r>
      <w:r w:rsidRPr="00A17BF0">
        <w:rPr>
          <w:kern w:val="3"/>
          <w:szCs w:val="24"/>
        </w:rPr>
        <w:t xml:space="preserve">. </w:t>
      </w:r>
      <w:r w:rsidRPr="00A17BF0">
        <w:rPr>
          <w:b/>
          <w:i/>
          <w:iCs/>
          <w:kern w:val="3"/>
          <w:szCs w:val="24"/>
        </w:rPr>
        <w:t xml:space="preserve">Member States may provide for companies having a registered office on their territory to be only </w:t>
      </w:r>
      <w:r w:rsidRPr="00A17BF0">
        <w:rPr>
          <w:b/>
          <w:i/>
          <w:kern w:val="3"/>
          <w:szCs w:val="24"/>
        </w:rPr>
        <w:t>allowed to</w:t>
      </w:r>
      <w:r w:rsidRPr="00A17BF0">
        <w:rPr>
          <w:b/>
          <w:i/>
          <w:iCs/>
          <w:kern w:val="3"/>
          <w:szCs w:val="24"/>
        </w:rPr>
        <w:t xml:space="preserve"> request the identification of shareholders holding more than </w:t>
      </w:r>
      <w:r w:rsidRPr="00A17BF0">
        <w:rPr>
          <w:b/>
          <w:i/>
          <w:kern w:val="3"/>
          <w:szCs w:val="24"/>
        </w:rPr>
        <w:t>a certain percentage</w:t>
      </w:r>
      <w:r w:rsidRPr="00A17BF0">
        <w:rPr>
          <w:b/>
          <w:i/>
          <w:iCs/>
          <w:kern w:val="3"/>
          <w:szCs w:val="24"/>
        </w:rPr>
        <w:t xml:space="preserve"> of shares </w:t>
      </w:r>
      <w:r w:rsidRPr="00A17BF0">
        <w:rPr>
          <w:b/>
          <w:bCs/>
          <w:i/>
          <w:iCs/>
          <w:kern w:val="3"/>
          <w:szCs w:val="24"/>
        </w:rPr>
        <w:t>or voting rights. Such a percentage</w:t>
      </w:r>
      <w:r w:rsidRPr="00A17BF0">
        <w:rPr>
          <w:b/>
          <w:bCs/>
          <w:i/>
          <w:kern w:val="3"/>
          <w:szCs w:val="24"/>
        </w:rPr>
        <w:t xml:space="preserve"> shall not exceed</w:t>
      </w:r>
      <w:r w:rsidRPr="00A17BF0">
        <w:rPr>
          <w:b/>
          <w:bCs/>
          <w:i/>
          <w:iCs/>
          <w:kern w:val="3"/>
          <w:szCs w:val="24"/>
        </w:rPr>
        <w:t xml:space="preserve"> </w:t>
      </w:r>
      <w:r w:rsidRPr="00A17BF0">
        <w:rPr>
          <w:b/>
          <w:bCs/>
          <w:i/>
          <w:kern w:val="3"/>
          <w:szCs w:val="24"/>
        </w:rPr>
        <w:t>0,5 %</w:t>
      </w:r>
      <w:r w:rsidRPr="00A17BF0">
        <w:rPr>
          <w:b/>
          <w:i/>
          <w:kern w:val="3"/>
          <w:szCs w:val="24"/>
        </w:rPr>
        <w:t>.</w:t>
      </w:r>
    </w:p>
    <w:bookmarkEnd w:id="5"/>
    <w:p w:rsidR="00655E25" w:rsidRPr="00A17BF0" w:rsidRDefault="00655E25" w:rsidP="00655E25">
      <w:pPr>
        <w:widowControl/>
        <w:suppressAutoHyphens/>
        <w:autoSpaceDN w:val="0"/>
        <w:spacing w:before="120" w:after="120" w:line="360" w:lineRule="auto"/>
        <w:ind w:left="1418" w:hanging="567"/>
        <w:textAlignment w:val="baseline"/>
        <w:rPr>
          <w:kern w:val="3"/>
          <w:szCs w:val="24"/>
        </w:rPr>
      </w:pPr>
      <w:r w:rsidRPr="00A17BF0">
        <w:rPr>
          <w:rFonts w:eastAsia="Calibri" w:cs="Arial"/>
          <w:kern w:val="3"/>
          <w:szCs w:val="22"/>
          <w:lang w:eastAsia="en-US"/>
        </w:rPr>
        <w:t>2.</w:t>
      </w:r>
      <w:r w:rsidRPr="00A17BF0">
        <w:rPr>
          <w:rFonts w:eastAsia="Calibri" w:cs="Arial"/>
          <w:kern w:val="3"/>
          <w:szCs w:val="22"/>
          <w:lang w:eastAsia="en-US"/>
        </w:rPr>
        <w:tab/>
        <w:t>Member States shall ensure that, on the request of the company</w:t>
      </w:r>
      <w:r w:rsidRPr="00A17BF0">
        <w:rPr>
          <w:rFonts w:cs="Arial"/>
          <w:szCs w:val="22"/>
          <w:lang w:eastAsia="en-US"/>
        </w:rPr>
        <w:t xml:space="preserve"> </w:t>
      </w:r>
      <w:r w:rsidRPr="00A17BF0">
        <w:rPr>
          <w:szCs w:val="22"/>
          <w:lang w:eastAsia="en-US"/>
        </w:rPr>
        <w:t>▌</w:t>
      </w:r>
      <w:r w:rsidRPr="00A17BF0">
        <w:rPr>
          <w:rFonts w:cs="Arial"/>
          <w:kern w:val="3"/>
          <w:szCs w:val="22"/>
        </w:rPr>
        <w:t xml:space="preserve">or </w:t>
      </w:r>
      <w:r w:rsidRPr="00A17BF0">
        <w:rPr>
          <w:rFonts w:cs="Arial"/>
          <w:b/>
          <w:i/>
          <w:kern w:val="3"/>
          <w:szCs w:val="22"/>
        </w:rPr>
        <w:t>of a third party nominated by the company, the intermediaries communicate</w:t>
      </w:r>
      <w:r w:rsidRPr="00A17BF0">
        <w:rPr>
          <w:rFonts w:eastAsia="Calibri" w:cs="Arial"/>
          <w:kern w:val="3"/>
          <w:szCs w:val="22"/>
          <w:lang w:eastAsia="en-US"/>
        </w:rPr>
        <w:t xml:space="preserve"> without </w:t>
      </w:r>
      <w:r w:rsidRPr="00A17BF0">
        <w:rPr>
          <w:rFonts w:eastAsia="Calibri"/>
          <w:kern w:val="3"/>
          <w:szCs w:val="22"/>
          <w:lang w:eastAsia="en-US"/>
        </w:rPr>
        <w:t>▌</w:t>
      </w:r>
      <w:r w:rsidRPr="00A17BF0">
        <w:rPr>
          <w:rFonts w:eastAsia="Calibri" w:cs="Arial"/>
          <w:kern w:val="3"/>
          <w:szCs w:val="22"/>
          <w:lang w:eastAsia="en-US"/>
        </w:rPr>
        <w:t xml:space="preserve">delay to the company the </w:t>
      </w:r>
      <w:r w:rsidRPr="00A17BF0">
        <w:rPr>
          <w:rFonts w:cs="Arial"/>
          <w:b/>
          <w:i/>
          <w:kern w:val="3"/>
          <w:szCs w:val="22"/>
        </w:rPr>
        <w:t>information regarding shareholder identity</w:t>
      </w:r>
      <w:r w:rsidRPr="00A17BF0">
        <w:rPr>
          <w:rFonts w:cs="Arial"/>
          <w:kern w:val="3"/>
          <w:szCs w:val="22"/>
        </w:rPr>
        <w:t>.</w:t>
      </w:r>
    </w:p>
    <w:p w:rsidR="00655E25" w:rsidRPr="00A17BF0" w:rsidRDefault="00655E25" w:rsidP="00655E25">
      <w:pPr>
        <w:widowControl/>
        <w:spacing w:after="200" w:line="276" w:lineRule="auto"/>
        <w:rPr>
          <w:b/>
          <w:i/>
          <w:kern w:val="3"/>
          <w:szCs w:val="24"/>
        </w:rPr>
      </w:pPr>
      <w:r w:rsidRPr="00A17BF0">
        <w:rPr>
          <w:b/>
          <w:i/>
          <w:kern w:val="3"/>
          <w:szCs w:val="24"/>
        </w:rPr>
        <w:br w:type="page"/>
      </w:r>
    </w:p>
    <w:p w:rsidR="00655E25" w:rsidRPr="00A17BF0" w:rsidRDefault="00655E25" w:rsidP="00655E25">
      <w:pPr>
        <w:widowControl/>
        <w:suppressAutoHyphens/>
        <w:autoSpaceDN w:val="0"/>
        <w:spacing w:before="120" w:after="120" w:line="360" w:lineRule="auto"/>
        <w:ind w:left="1418" w:hanging="567"/>
        <w:textAlignment w:val="baseline"/>
        <w:rPr>
          <w:rFonts w:eastAsia="Calibri" w:cs="Arial"/>
          <w:b/>
          <w:i/>
          <w:kern w:val="3"/>
          <w:szCs w:val="22"/>
          <w:lang w:eastAsia="en-US"/>
        </w:rPr>
      </w:pPr>
      <w:r w:rsidRPr="00A17BF0">
        <w:rPr>
          <w:b/>
          <w:i/>
          <w:kern w:val="3"/>
          <w:szCs w:val="24"/>
        </w:rPr>
        <w:t>3</w:t>
      </w:r>
      <w:r w:rsidRPr="00A17BF0">
        <w:rPr>
          <w:kern w:val="3"/>
          <w:szCs w:val="24"/>
        </w:rPr>
        <w:t>.</w:t>
      </w:r>
      <w:r w:rsidRPr="00A17BF0">
        <w:rPr>
          <w:kern w:val="3"/>
          <w:szCs w:val="24"/>
        </w:rPr>
        <w:tab/>
      </w:r>
      <w:r w:rsidRPr="00A17BF0">
        <w:rPr>
          <w:rFonts w:eastAsia="Calibri" w:cs="Arial"/>
          <w:kern w:val="3"/>
          <w:szCs w:val="22"/>
          <w:lang w:eastAsia="en-US"/>
        </w:rPr>
        <w:t>Where there is more than one intermediary in a</w:t>
      </w:r>
      <w:r w:rsidRPr="00A17BF0">
        <w:rPr>
          <w:rFonts w:eastAsia="Calibri" w:cs="Arial"/>
          <w:b/>
          <w:i/>
          <w:kern w:val="3"/>
          <w:szCs w:val="22"/>
          <w:lang w:eastAsia="en-US"/>
        </w:rPr>
        <w:t xml:space="preserve"> </w:t>
      </w:r>
      <w:r w:rsidRPr="00A17BF0">
        <w:rPr>
          <w:rFonts w:eastAsia="Calibri"/>
          <w:kern w:val="3"/>
          <w:szCs w:val="22"/>
          <w:lang w:eastAsia="en-US"/>
        </w:rPr>
        <w:t>▌</w:t>
      </w:r>
      <w:r w:rsidRPr="00A17BF0">
        <w:rPr>
          <w:rFonts w:eastAsia="Calibri" w:cs="Arial"/>
          <w:kern w:val="3"/>
          <w:szCs w:val="22"/>
          <w:lang w:eastAsia="en-US"/>
        </w:rPr>
        <w:t xml:space="preserve">chain </w:t>
      </w:r>
      <w:r w:rsidRPr="00A17BF0">
        <w:rPr>
          <w:rFonts w:eastAsia="Calibri" w:cs="Arial"/>
          <w:b/>
          <w:i/>
          <w:kern w:val="3"/>
          <w:szCs w:val="22"/>
          <w:lang w:eastAsia="en-US"/>
        </w:rPr>
        <w:t xml:space="preserve">of </w:t>
      </w:r>
      <w:r w:rsidRPr="00A17BF0">
        <w:rPr>
          <w:b/>
          <w:bCs/>
          <w:i/>
          <w:iCs/>
          <w:kern w:val="3"/>
          <w:szCs w:val="24"/>
        </w:rPr>
        <w:t>intermediaries</w:t>
      </w:r>
      <w:r w:rsidRPr="00A17BF0">
        <w:rPr>
          <w:b/>
          <w:i/>
          <w:kern w:val="3"/>
          <w:szCs w:val="24"/>
        </w:rPr>
        <w:t xml:space="preserve">, Member States shall ensure that </w:t>
      </w:r>
      <w:r w:rsidRPr="00A17BF0">
        <w:rPr>
          <w:kern w:val="3"/>
          <w:szCs w:val="24"/>
        </w:rPr>
        <w:t>the request of the company,</w:t>
      </w:r>
      <w:r w:rsidRPr="00A17BF0">
        <w:rPr>
          <w:b/>
          <w:i/>
          <w:kern w:val="3"/>
          <w:szCs w:val="24"/>
        </w:rPr>
        <w:t xml:space="preserve"> or of a third party nominated by the company, is </w:t>
      </w:r>
      <w:r w:rsidRPr="00A17BF0">
        <w:rPr>
          <w:rFonts w:eastAsia="Calibri" w:cs="Arial"/>
          <w:b/>
          <w:i/>
          <w:kern w:val="3"/>
          <w:szCs w:val="22"/>
          <w:lang w:eastAsia="en-US"/>
        </w:rPr>
        <w:t>transmitted between intermediaries without delay</w:t>
      </w:r>
      <w:r w:rsidRPr="00A17BF0">
        <w:rPr>
          <w:b/>
          <w:i/>
          <w:kern w:val="3"/>
          <w:szCs w:val="24"/>
        </w:rPr>
        <w:t xml:space="preserve"> </w:t>
      </w:r>
      <w:r w:rsidRPr="00A17BF0">
        <w:rPr>
          <w:b/>
          <w:bCs/>
          <w:i/>
          <w:iCs/>
          <w:kern w:val="3"/>
          <w:szCs w:val="24"/>
        </w:rPr>
        <w:t>and that the</w:t>
      </w:r>
      <w:r w:rsidRPr="00A17BF0">
        <w:rPr>
          <w:b/>
          <w:i/>
          <w:kern w:val="3"/>
          <w:szCs w:val="24"/>
        </w:rPr>
        <w:t xml:space="preserve"> information regarding shareholder </w:t>
      </w:r>
      <w:r w:rsidRPr="00A17BF0">
        <w:rPr>
          <w:kern w:val="3"/>
          <w:szCs w:val="24"/>
        </w:rPr>
        <w:t>identity</w:t>
      </w:r>
      <w:r w:rsidRPr="00A17BF0">
        <w:rPr>
          <w:b/>
          <w:i/>
          <w:kern w:val="3"/>
          <w:szCs w:val="24"/>
        </w:rPr>
        <w:t xml:space="preserve"> is transmitted </w:t>
      </w:r>
      <w:r w:rsidRPr="00A17BF0">
        <w:rPr>
          <w:b/>
          <w:bCs/>
          <w:i/>
          <w:iCs/>
          <w:kern w:val="3"/>
          <w:szCs w:val="24"/>
        </w:rPr>
        <w:t>directly</w:t>
      </w:r>
      <w:r w:rsidRPr="00A17BF0">
        <w:rPr>
          <w:b/>
          <w:i/>
          <w:kern w:val="3"/>
          <w:szCs w:val="24"/>
        </w:rPr>
        <w:t xml:space="preserve"> to the company or to a third party nominated by the company without delay by the intermediary who holds the requested information. </w:t>
      </w:r>
      <w:r w:rsidRPr="00A17BF0">
        <w:rPr>
          <w:b/>
          <w:bCs/>
          <w:i/>
          <w:iCs/>
          <w:kern w:val="3"/>
          <w:szCs w:val="24"/>
        </w:rPr>
        <w:t>Member States shall ensure that the company is able to obtain information regarding shareholder identity from any intermediary in the chain that holds the information.</w:t>
      </w:r>
    </w:p>
    <w:p w:rsidR="00655E25" w:rsidRPr="00A17BF0" w:rsidRDefault="00655E25" w:rsidP="00655E25">
      <w:pPr>
        <w:widowControl/>
        <w:spacing w:before="120" w:after="120" w:line="360" w:lineRule="auto"/>
        <w:ind w:left="1418"/>
        <w:outlineLvl w:val="0"/>
        <w:rPr>
          <w:b/>
          <w:i/>
          <w:szCs w:val="24"/>
        </w:rPr>
      </w:pPr>
      <w:r w:rsidRPr="00A17BF0">
        <w:rPr>
          <w:b/>
          <w:i/>
          <w:szCs w:val="24"/>
        </w:rPr>
        <w:t xml:space="preserve">Member States may provide </w:t>
      </w:r>
      <w:r w:rsidRPr="00A17BF0">
        <w:rPr>
          <w:rFonts w:eastAsia="Calibri" w:cs="Arial"/>
          <w:b/>
          <w:i/>
          <w:szCs w:val="22"/>
          <w:lang w:eastAsia="en-US"/>
        </w:rPr>
        <w:t xml:space="preserve">for </w:t>
      </w:r>
      <w:r w:rsidRPr="00A17BF0">
        <w:rPr>
          <w:rFonts w:cs="Arial"/>
          <w:b/>
          <w:bCs/>
          <w:i/>
          <w:iCs/>
          <w:szCs w:val="22"/>
        </w:rPr>
        <w:t xml:space="preserve">the </w:t>
      </w:r>
      <w:r w:rsidRPr="00A17BF0">
        <w:rPr>
          <w:rFonts w:cs="Arial"/>
          <w:b/>
          <w:i/>
          <w:szCs w:val="22"/>
        </w:rPr>
        <w:t>company to be allowed to request</w:t>
      </w:r>
      <w:r w:rsidRPr="00A17BF0">
        <w:rPr>
          <w:rFonts w:cs="Arial"/>
          <w:b/>
          <w:bCs/>
          <w:i/>
          <w:iCs/>
          <w:szCs w:val="22"/>
        </w:rPr>
        <w:t xml:space="preserve"> </w:t>
      </w:r>
      <w:r w:rsidRPr="00A17BF0">
        <w:rPr>
          <w:rFonts w:cs="Arial"/>
          <w:b/>
          <w:i/>
          <w:szCs w:val="22"/>
        </w:rPr>
        <w:t xml:space="preserve">the central securities depository or </w:t>
      </w:r>
      <w:r w:rsidRPr="00A17BF0">
        <w:rPr>
          <w:rFonts w:cs="Arial"/>
          <w:b/>
          <w:bCs/>
          <w:i/>
          <w:iCs/>
          <w:szCs w:val="22"/>
        </w:rPr>
        <w:t>another intermediary or service provider to</w:t>
      </w:r>
      <w:r w:rsidRPr="00A17BF0">
        <w:rPr>
          <w:rFonts w:cs="Arial"/>
          <w:b/>
          <w:i/>
          <w:szCs w:val="22"/>
        </w:rPr>
        <w:t xml:space="preserve"> collect the </w:t>
      </w:r>
      <w:r w:rsidRPr="00A17BF0">
        <w:rPr>
          <w:rFonts w:eastAsia="Calibri" w:cs="Arial"/>
          <w:b/>
          <w:i/>
          <w:szCs w:val="22"/>
          <w:lang w:eastAsia="en-US"/>
        </w:rPr>
        <w:t xml:space="preserve">information </w:t>
      </w:r>
      <w:r w:rsidRPr="00A17BF0">
        <w:rPr>
          <w:rFonts w:cs="Arial"/>
          <w:b/>
          <w:i/>
          <w:szCs w:val="22"/>
        </w:rPr>
        <w:t xml:space="preserve">regarding </w:t>
      </w:r>
      <w:r w:rsidRPr="00A17BF0">
        <w:rPr>
          <w:rFonts w:eastAsia="Calibri" w:cs="Arial"/>
          <w:b/>
          <w:i/>
          <w:szCs w:val="22"/>
          <w:lang w:eastAsia="en-US"/>
        </w:rPr>
        <w:t>shareholder</w:t>
      </w:r>
      <w:r w:rsidRPr="00A17BF0">
        <w:rPr>
          <w:rFonts w:cs="Arial"/>
          <w:b/>
          <w:i/>
          <w:szCs w:val="22"/>
        </w:rPr>
        <w:t xml:space="preserve"> identity, including from the intermediaries in the chain of intermediaries and to transmit</w:t>
      </w:r>
      <w:r w:rsidRPr="00A17BF0">
        <w:rPr>
          <w:rFonts w:eastAsia="Calibri" w:cs="Arial"/>
          <w:b/>
          <w:i/>
          <w:szCs w:val="22"/>
          <w:lang w:eastAsia="en-US"/>
        </w:rPr>
        <w:t xml:space="preserve"> the information to </w:t>
      </w:r>
      <w:r w:rsidRPr="00A17BF0">
        <w:rPr>
          <w:rFonts w:cs="Arial"/>
          <w:b/>
          <w:i/>
          <w:szCs w:val="22"/>
        </w:rPr>
        <w:t>the company.</w:t>
      </w:r>
    </w:p>
    <w:p w:rsidR="00655E25" w:rsidRPr="00A17BF0" w:rsidRDefault="00655E25" w:rsidP="00655E25">
      <w:pPr>
        <w:widowControl/>
        <w:spacing w:before="120" w:after="120" w:line="360" w:lineRule="auto"/>
        <w:ind w:left="1418"/>
        <w:outlineLvl w:val="0"/>
        <w:rPr>
          <w:b/>
          <w:i/>
          <w:szCs w:val="24"/>
          <w:lang w:eastAsia="en-US"/>
        </w:rPr>
      </w:pPr>
      <w:r w:rsidRPr="00A17BF0">
        <w:rPr>
          <w:b/>
          <w:bCs/>
          <w:i/>
          <w:iCs/>
          <w:szCs w:val="24"/>
        </w:rPr>
        <w:t>Member States</w:t>
      </w:r>
      <w:r w:rsidRPr="00A17BF0">
        <w:rPr>
          <w:b/>
          <w:bCs/>
          <w:i/>
          <w:iCs/>
          <w:szCs w:val="24"/>
          <w:lang w:eastAsia="en-US"/>
        </w:rPr>
        <w:t xml:space="preserve"> may additionally provide that,</w:t>
      </w:r>
      <w:r w:rsidRPr="00A17BF0">
        <w:rPr>
          <w:b/>
          <w:i/>
          <w:szCs w:val="24"/>
          <w:lang w:eastAsia="en-US"/>
        </w:rPr>
        <w:t xml:space="preserve"> at </w:t>
      </w:r>
      <w:r w:rsidRPr="00A17BF0">
        <w:rPr>
          <w:rFonts w:eastAsia="Calibri" w:cs="Arial"/>
          <w:b/>
          <w:i/>
          <w:szCs w:val="22"/>
          <w:lang w:eastAsia="en-US"/>
        </w:rPr>
        <w:t xml:space="preserve">the </w:t>
      </w:r>
      <w:r w:rsidRPr="00A17BF0">
        <w:rPr>
          <w:rFonts w:cs="Arial"/>
          <w:b/>
          <w:i/>
          <w:szCs w:val="22"/>
          <w:lang w:eastAsia="en-US"/>
        </w:rPr>
        <w:t>request of the company</w:t>
      </w:r>
      <w:r w:rsidRPr="00A17BF0">
        <w:rPr>
          <w:rFonts w:cs="Arial"/>
          <w:b/>
          <w:bCs/>
          <w:i/>
          <w:szCs w:val="22"/>
          <w:lang w:eastAsia="en-US"/>
        </w:rPr>
        <w:t>, or of a third party nominated by the company,</w:t>
      </w:r>
      <w:r w:rsidRPr="00A17BF0">
        <w:rPr>
          <w:rFonts w:cs="Arial"/>
          <w:b/>
          <w:i/>
          <w:szCs w:val="22"/>
          <w:lang w:eastAsia="en-US"/>
        </w:rPr>
        <w:t xml:space="preserve"> the intermediary is to</w:t>
      </w:r>
      <w:r w:rsidRPr="00A17BF0">
        <w:rPr>
          <w:rFonts w:cs="Arial"/>
          <w:b/>
          <w:bCs/>
          <w:i/>
          <w:iCs/>
          <w:szCs w:val="22"/>
          <w:lang w:eastAsia="en-US"/>
        </w:rPr>
        <w:t xml:space="preserve"> </w:t>
      </w:r>
      <w:r w:rsidRPr="00A17BF0">
        <w:rPr>
          <w:rFonts w:cs="Arial"/>
          <w:b/>
          <w:i/>
          <w:szCs w:val="22"/>
          <w:lang w:eastAsia="en-US"/>
        </w:rPr>
        <w:t xml:space="preserve">communicate to the company without delay the details of the next intermediary in the chain </w:t>
      </w:r>
      <w:r w:rsidRPr="00A17BF0">
        <w:rPr>
          <w:rFonts w:cs="Arial"/>
          <w:b/>
          <w:bCs/>
          <w:i/>
          <w:iCs/>
          <w:szCs w:val="22"/>
          <w:lang w:eastAsia="en-US"/>
        </w:rPr>
        <w:t>of intermediaries</w:t>
      </w:r>
      <w:r w:rsidRPr="00A17BF0">
        <w:rPr>
          <w:rFonts w:cs="Arial"/>
          <w:b/>
          <w:i/>
          <w:szCs w:val="22"/>
          <w:lang w:eastAsia="en-US"/>
        </w:rPr>
        <w:t>.</w:t>
      </w:r>
    </w:p>
    <w:p w:rsidR="00655E25" w:rsidRPr="00A17BF0" w:rsidRDefault="00655E25" w:rsidP="00655E25">
      <w:pPr>
        <w:widowControl/>
        <w:spacing w:after="200" w:line="276" w:lineRule="auto"/>
        <w:rPr>
          <w:bCs/>
          <w:kern w:val="3"/>
          <w:szCs w:val="24"/>
        </w:rPr>
      </w:pPr>
      <w:r w:rsidRPr="00A17BF0">
        <w:rPr>
          <w:bCs/>
          <w:kern w:val="3"/>
          <w:szCs w:val="24"/>
        </w:rPr>
        <w:br w:type="page"/>
      </w:r>
    </w:p>
    <w:p w:rsidR="00655E25" w:rsidRPr="00A17BF0" w:rsidRDefault="00655E25" w:rsidP="00655E25">
      <w:pPr>
        <w:widowControl/>
        <w:suppressAutoHyphens/>
        <w:autoSpaceDN w:val="0"/>
        <w:spacing w:before="120" w:after="120" w:line="360" w:lineRule="auto"/>
        <w:ind w:left="1418" w:hanging="567"/>
        <w:textAlignment w:val="baseline"/>
        <w:rPr>
          <w:b/>
          <w:bCs/>
          <w:i/>
          <w:iCs/>
          <w:szCs w:val="24"/>
          <w:lang w:eastAsia="en-US"/>
        </w:rPr>
      </w:pPr>
      <w:r w:rsidRPr="00A17BF0">
        <w:rPr>
          <w:bCs/>
          <w:kern w:val="3"/>
          <w:szCs w:val="24"/>
        </w:rPr>
        <w:t>4.</w:t>
      </w:r>
      <w:r w:rsidRPr="00A17BF0">
        <w:rPr>
          <w:bCs/>
          <w:kern w:val="3"/>
          <w:szCs w:val="24"/>
        </w:rPr>
        <w:tab/>
      </w:r>
      <w:r w:rsidRPr="00A17BF0">
        <w:rPr>
          <w:b/>
          <w:bCs/>
          <w:i/>
          <w:iCs/>
          <w:szCs w:val="24"/>
          <w:lang w:eastAsia="en-US"/>
        </w:rPr>
        <w:t xml:space="preserve">The personal data of shareholders shall be processed pursuant to this Article in order to enable the </w:t>
      </w:r>
      <w:r w:rsidRPr="00A17BF0">
        <w:rPr>
          <w:b/>
          <w:i/>
          <w:kern w:val="3"/>
          <w:szCs w:val="24"/>
        </w:rPr>
        <w:t>company</w:t>
      </w:r>
      <w:r w:rsidRPr="00A17BF0">
        <w:rPr>
          <w:b/>
          <w:bCs/>
          <w:i/>
          <w:iCs/>
          <w:szCs w:val="24"/>
          <w:lang w:eastAsia="en-US"/>
        </w:rPr>
        <w:t xml:space="preserve"> to identify its existing shareholders in order to communicate with them directly with the view to facilitating the exercise of </w:t>
      </w:r>
      <w:r w:rsidRPr="00A17BF0">
        <w:rPr>
          <w:rFonts w:eastAsia="Calibri" w:cs="Arial"/>
          <w:b/>
          <w:i/>
          <w:szCs w:val="22"/>
          <w:lang w:eastAsia="en-US"/>
        </w:rPr>
        <w:t xml:space="preserve">shareholder </w:t>
      </w:r>
      <w:r w:rsidRPr="00A17BF0">
        <w:rPr>
          <w:b/>
          <w:bCs/>
          <w:i/>
          <w:iCs/>
          <w:szCs w:val="22"/>
          <w:lang w:eastAsia="en-US"/>
        </w:rPr>
        <w:t>rights and shareholder engagement with the company.</w:t>
      </w:r>
    </w:p>
    <w:p w:rsidR="00655E25" w:rsidRPr="00A17BF0" w:rsidRDefault="00655E25" w:rsidP="00655E25">
      <w:pPr>
        <w:widowControl/>
        <w:suppressAutoHyphens/>
        <w:autoSpaceDN w:val="0"/>
        <w:spacing w:before="120" w:after="120" w:line="360" w:lineRule="auto"/>
        <w:ind w:left="1418"/>
        <w:textAlignment w:val="baseline"/>
        <w:rPr>
          <w:rFonts w:eastAsia="Calibri" w:cs="Arial"/>
          <w:b/>
          <w:i/>
          <w:kern w:val="3"/>
          <w:szCs w:val="22"/>
          <w:lang w:eastAsia="en-US"/>
        </w:rPr>
      </w:pPr>
      <w:r w:rsidRPr="00A17BF0">
        <w:rPr>
          <w:b/>
          <w:bCs/>
          <w:i/>
          <w:kern w:val="3"/>
          <w:szCs w:val="24"/>
        </w:rPr>
        <w:t xml:space="preserve">Without prejudice to any longer storage period laid down </w:t>
      </w:r>
      <w:r w:rsidRPr="00A17BF0">
        <w:rPr>
          <w:bCs/>
          <w:kern w:val="3"/>
          <w:szCs w:val="24"/>
        </w:rPr>
        <w:t>by</w:t>
      </w:r>
      <w:r w:rsidRPr="00A17BF0">
        <w:rPr>
          <w:b/>
          <w:bCs/>
          <w:i/>
          <w:kern w:val="3"/>
          <w:szCs w:val="24"/>
        </w:rPr>
        <w:t xml:space="preserve"> any</w:t>
      </w:r>
      <w:r w:rsidRPr="00A17BF0">
        <w:rPr>
          <w:b/>
          <w:i/>
          <w:kern w:val="3"/>
          <w:szCs w:val="24"/>
        </w:rPr>
        <w:t xml:space="preserve"> sector-specific Union legislative act</w:t>
      </w:r>
      <w:r w:rsidRPr="00A17BF0">
        <w:rPr>
          <w:b/>
          <w:bCs/>
          <w:i/>
          <w:kern w:val="3"/>
          <w:szCs w:val="24"/>
        </w:rPr>
        <w:t xml:space="preserve">, </w:t>
      </w:r>
      <w:r w:rsidRPr="00A17BF0">
        <w:rPr>
          <w:b/>
          <w:i/>
          <w:kern w:val="3"/>
          <w:szCs w:val="24"/>
        </w:rPr>
        <w:t xml:space="preserve">Member States shall ensure that companies </w:t>
      </w:r>
      <w:r w:rsidRPr="00A17BF0">
        <w:rPr>
          <w:kern w:val="3"/>
          <w:szCs w:val="24"/>
        </w:rPr>
        <w:t>and</w:t>
      </w:r>
      <w:r w:rsidRPr="00A17BF0">
        <w:rPr>
          <w:b/>
          <w:i/>
          <w:kern w:val="3"/>
          <w:szCs w:val="24"/>
        </w:rPr>
        <w:t xml:space="preserve"> intermediaries do not store the </w:t>
      </w:r>
      <w:r w:rsidRPr="00A17BF0">
        <w:rPr>
          <w:b/>
          <w:bCs/>
          <w:i/>
          <w:iCs/>
          <w:kern w:val="3"/>
          <w:szCs w:val="24"/>
        </w:rPr>
        <w:t xml:space="preserve">personal data of </w:t>
      </w:r>
      <w:r w:rsidRPr="00A17BF0">
        <w:rPr>
          <w:b/>
          <w:i/>
          <w:kern w:val="3"/>
          <w:szCs w:val="24"/>
        </w:rPr>
        <w:t>shareholder</w:t>
      </w:r>
      <w:r w:rsidRPr="00A17BF0">
        <w:rPr>
          <w:b/>
          <w:bCs/>
          <w:i/>
          <w:iCs/>
          <w:kern w:val="3"/>
          <w:szCs w:val="24"/>
        </w:rPr>
        <w:t>s</w:t>
      </w:r>
      <w:r w:rsidRPr="00A17BF0">
        <w:rPr>
          <w:b/>
          <w:i/>
          <w:kern w:val="3"/>
          <w:szCs w:val="24"/>
        </w:rPr>
        <w:t xml:space="preserve"> </w:t>
      </w:r>
      <w:r w:rsidRPr="00A17BF0">
        <w:rPr>
          <w:b/>
          <w:bCs/>
          <w:i/>
          <w:kern w:val="3"/>
          <w:szCs w:val="24"/>
        </w:rPr>
        <w:t>transmitted to</w:t>
      </w:r>
      <w:r w:rsidRPr="00A17BF0">
        <w:rPr>
          <w:b/>
          <w:i/>
          <w:kern w:val="3"/>
          <w:szCs w:val="24"/>
        </w:rPr>
        <w:t xml:space="preserve"> </w:t>
      </w:r>
      <w:r w:rsidRPr="00A17BF0">
        <w:rPr>
          <w:b/>
          <w:bCs/>
          <w:i/>
          <w:kern w:val="3"/>
          <w:szCs w:val="24"/>
        </w:rPr>
        <w:t>them in accordance with this Article</w:t>
      </w:r>
      <w:r w:rsidRPr="00A17BF0">
        <w:rPr>
          <w:b/>
          <w:i/>
          <w:kern w:val="3"/>
          <w:szCs w:val="24"/>
        </w:rPr>
        <w:t xml:space="preserve"> for the purpose specified in </w:t>
      </w:r>
      <w:r w:rsidRPr="00A17BF0">
        <w:rPr>
          <w:b/>
          <w:bCs/>
          <w:i/>
          <w:iCs/>
          <w:kern w:val="3"/>
          <w:szCs w:val="24"/>
        </w:rPr>
        <w:t xml:space="preserve">this Article </w:t>
      </w:r>
      <w:r w:rsidRPr="00A17BF0">
        <w:rPr>
          <w:rFonts w:eastAsia="Calibri" w:cs="Arial"/>
          <w:b/>
          <w:i/>
          <w:kern w:val="3"/>
          <w:szCs w:val="22"/>
          <w:lang w:eastAsia="en-US"/>
        </w:rPr>
        <w:t xml:space="preserve">for longer than </w:t>
      </w:r>
      <w:r w:rsidRPr="00A17BF0">
        <w:rPr>
          <w:b/>
          <w:bCs/>
          <w:i/>
          <w:kern w:val="3"/>
          <w:szCs w:val="24"/>
        </w:rPr>
        <w:t>12</w:t>
      </w:r>
      <w:r w:rsidRPr="00A17BF0">
        <w:rPr>
          <w:rFonts w:eastAsia="Calibri" w:cs="Arial"/>
          <w:b/>
          <w:i/>
          <w:kern w:val="3"/>
          <w:szCs w:val="22"/>
          <w:lang w:eastAsia="en-US"/>
        </w:rPr>
        <w:t xml:space="preserve"> months after </w:t>
      </w:r>
      <w:r w:rsidRPr="00A17BF0">
        <w:rPr>
          <w:b/>
          <w:i/>
          <w:iCs/>
          <w:kern w:val="3"/>
          <w:szCs w:val="24"/>
        </w:rPr>
        <w:t>they have become aware</w:t>
      </w:r>
      <w:r w:rsidRPr="00A17BF0">
        <w:rPr>
          <w:b/>
          <w:bCs/>
          <w:i/>
          <w:kern w:val="3"/>
          <w:szCs w:val="24"/>
        </w:rPr>
        <w:t xml:space="preserve"> that the</w:t>
      </w:r>
      <w:r w:rsidRPr="00A17BF0">
        <w:rPr>
          <w:b/>
          <w:i/>
          <w:kern w:val="3"/>
          <w:szCs w:val="24"/>
        </w:rPr>
        <w:t xml:space="preserve"> person concerned has ceased to be a shareholder</w:t>
      </w:r>
      <w:r w:rsidRPr="00A17BF0">
        <w:rPr>
          <w:rFonts w:eastAsia="Calibri" w:cs="Arial"/>
          <w:b/>
          <w:i/>
          <w:kern w:val="3"/>
          <w:szCs w:val="22"/>
          <w:lang w:eastAsia="en-US"/>
        </w:rPr>
        <w:t>.</w:t>
      </w:r>
    </w:p>
    <w:p w:rsidR="00655E25" w:rsidRPr="00A17BF0" w:rsidRDefault="00655E25" w:rsidP="00655E25">
      <w:pPr>
        <w:widowControl/>
        <w:suppressAutoHyphens/>
        <w:autoSpaceDN w:val="0"/>
        <w:spacing w:before="120" w:after="120" w:line="360" w:lineRule="auto"/>
        <w:ind w:left="1418"/>
        <w:textAlignment w:val="baseline"/>
        <w:rPr>
          <w:strike/>
          <w:kern w:val="3"/>
          <w:szCs w:val="24"/>
        </w:rPr>
      </w:pPr>
      <w:r w:rsidRPr="00A17BF0">
        <w:rPr>
          <w:b/>
          <w:bCs/>
          <w:i/>
          <w:iCs/>
          <w:szCs w:val="24"/>
          <w:lang w:eastAsia="en-US"/>
        </w:rPr>
        <w:t>Member States may provide by law for processing of the personal data of shareholders for other purposes.</w:t>
      </w:r>
      <w:r w:rsidRPr="00A17BF0">
        <w:rPr>
          <w:strike/>
          <w:kern w:val="3"/>
          <w:szCs w:val="24"/>
        </w:rPr>
        <w:t xml:space="preserve"> </w:t>
      </w:r>
    </w:p>
    <w:p w:rsidR="00655E25" w:rsidRPr="00A17BF0" w:rsidRDefault="00655E25" w:rsidP="00655E25">
      <w:pPr>
        <w:widowControl/>
        <w:suppressAutoHyphens/>
        <w:autoSpaceDN w:val="0"/>
        <w:spacing w:before="120" w:after="120" w:line="360" w:lineRule="auto"/>
        <w:ind w:left="1418" w:hanging="567"/>
        <w:textAlignment w:val="baseline"/>
        <w:rPr>
          <w:rFonts w:eastAsia="Calibri"/>
          <w:bCs/>
          <w:iCs/>
          <w:szCs w:val="24"/>
          <w:lang w:eastAsia="en-US"/>
        </w:rPr>
      </w:pPr>
      <w:r w:rsidRPr="00A17BF0">
        <w:rPr>
          <w:b/>
          <w:i/>
          <w:kern w:val="3"/>
          <w:szCs w:val="24"/>
        </w:rPr>
        <w:t>5.</w:t>
      </w:r>
      <w:r w:rsidRPr="00A17BF0">
        <w:rPr>
          <w:b/>
          <w:i/>
          <w:kern w:val="3"/>
          <w:szCs w:val="24"/>
        </w:rPr>
        <w:tab/>
        <w:t xml:space="preserve">Member States shall ensure that </w:t>
      </w:r>
      <w:r w:rsidRPr="00A17BF0">
        <w:rPr>
          <w:rFonts w:eastAsia="Calibri"/>
          <w:b/>
          <w:bCs/>
          <w:i/>
          <w:iCs/>
          <w:szCs w:val="24"/>
          <w:lang w:eastAsia="en-US"/>
        </w:rPr>
        <w:t>legal</w:t>
      </w:r>
      <w:r w:rsidRPr="00A17BF0">
        <w:rPr>
          <w:rFonts w:eastAsia="Calibri"/>
          <w:bCs/>
          <w:iCs/>
          <w:szCs w:val="24"/>
          <w:lang w:eastAsia="en-US"/>
        </w:rPr>
        <w:t xml:space="preserve"> persons </w:t>
      </w:r>
      <w:r w:rsidRPr="00A17BF0">
        <w:rPr>
          <w:rFonts w:eastAsia="Calibri"/>
          <w:b/>
          <w:bCs/>
          <w:i/>
          <w:iCs/>
          <w:szCs w:val="24"/>
          <w:lang w:eastAsia="en-US"/>
        </w:rPr>
        <w:t>have the right of rectification of</w:t>
      </w:r>
      <w:r w:rsidRPr="00A17BF0">
        <w:rPr>
          <w:rFonts w:eastAsia="Calibri"/>
          <w:bCs/>
          <w:iCs/>
          <w:szCs w:val="24"/>
          <w:lang w:eastAsia="en-US"/>
        </w:rPr>
        <w:t xml:space="preserve"> incomplete or inaccurate</w:t>
      </w:r>
      <w:r w:rsidRPr="00A17BF0">
        <w:rPr>
          <w:szCs w:val="24"/>
          <w:lang w:eastAsia="en-US"/>
        </w:rPr>
        <w:t xml:space="preserve"> </w:t>
      </w:r>
      <w:r w:rsidRPr="00A17BF0">
        <w:rPr>
          <w:rFonts w:eastAsia="Calibri"/>
          <w:b/>
          <w:bCs/>
          <w:i/>
          <w:iCs/>
          <w:szCs w:val="24"/>
          <w:lang w:eastAsia="en-US"/>
        </w:rPr>
        <w:t>information regarding their shareholder identity</w:t>
      </w:r>
      <w:r w:rsidRPr="00A17BF0">
        <w:rPr>
          <w:rFonts w:eastAsia="Calibri"/>
          <w:bCs/>
          <w:iCs/>
          <w:szCs w:val="24"/>
          <w:lang w:eastAsia="en-US"/>
        </w:rPr>
        <w:t>.</w:t>
      </w:r>
    </w:p>
    <w:p w:rsidR="00655E25" w:rsidRPr="00A17BF0" w:rsidRDefault="00655E25" w:rsidP="00655E25">
      <w:pPr>
        <w:widowControl/>
        <w:suppressAutoHyphens/>
        <w:autoSpaceDN w:val="0"/>
        <w:spacing w:before="120" w:after="120" w:line="360" w:lineRule="auto"/>
        <w:ind w:left="1418" w:hanging="567"/>
        <w:textAlignment w:val="baseline"/>
        <w:rPr>
          <w:rFonts w:eastAsia="Calibri" w:cs="Arial"/>
          <w:b/>
          <w:kern w:val="3"/>
          <w:szCs w:val="22"/>
          <w:u w:val="single"/>
          <w:lang w:eastAsia="en-US"/>
        </w:rPr>
      </w:pPr>
      <w:r w:rsidRPr="00A17BF0">
        <w:rPr>
          <w:rFonts w:eastAsia="Calibri" w:cs="Arial"/>
          <w:kern w:val="3"/>
          <w:szCs w:val="22"/>
          <w:lang w:eastAsia="en-US"/>
        </w:rPr>
        <w:t>6.</w:t>
      </w:r>
      <w:r w:rsidRPr="00A17BF0">
        <w:rPr>
          <w:rFonts w:eastAsia="Calibri" w:cs="Arial"/>
          <w:kern w:val="3"/>
          <w:szCs w:val="22"/>
          <w:lang w:eastAsia="en-US"/>
        </w:rPr>
        <w:tab/>
        <w:t xml:space="preserve">Member States shall ensure that an intermediary that discloses </w:t>
      </w:r>
      <w:r w:rsidRPr="00A17BF0">
        <w:rPr>
          <w:b/>
          <w:i/>
          <w:kern w:val="3"/>
          <w:szCs w:val="24"/>
        </w:rPr>
        <w:t xml:space="preserve">information regarding shareholder identity </w:t>
      </w:r>
      <w:r w:rsidRPr="00A17BF0">
        <w:rPr>
          <w:b/>
          <w:bCs/>
          <w:i/>
          <w:kern w:val="3"/>
          <w:szCs w:val="24"/>
        </w:rPr>
        <w:t xml:space="preserve">in accordance with the rules laid down in this </w:t>
      </w:r>
      <w:r w:rsidRPr="00A17BF0">
        <w:rPr>
          <w:b/>
          <w:i/>
          <w:kern w:val="3"/>
          <w:szCs w:val="24"/>
        </w:rPr>
        <w:t>A</w:t>
      </w:r>
      <w:r w:rsidRPr="00A17BF0">
        <w:rPr>
          <w:b/>
          <w:bCs/>
          <w:i/>
          <w:kern w:val="3"/>
          <w:szCs w:val="24"/>
        </w:rPr>
        <w:t>rticle</w:t>
      </w:r>
      <w:r w:rsidRPr="00A17BF0">
        <w:rPr>
          <w:rFonts w:eastAsia="Calibri" w:cs="Arial"/>
          <w:kern w:val="3"/>
          <w:szCs w:val="22"/>
          <w:lang w:eastAsia="en-US"/>
        </w:rPr>
        <w:t xml:space="preserve"> is not considered to be in breach of any restriction on disclosure of information imposed by contract or by any legislative, regulatory or administrative provision.</w:t>
      </w:r>
    </w:p>
    <w:p w:rsidR="00655E25" w:rsidRPr="00A17BF0" w:rsidRDefault="00655E25" w:rsidP="00655E25">
      <w:pPr>
        <w:widowControl/>
        <w:spacing w:after="200" w:line="276" w:lineRule="auto"/>
        <w:rPr>
          <w:b/>
          <w:bCs/>
          <w:i/>
          <w:szCs w:val="24"/>
          <w:lang w:eastAsia="en-US"/>
        </w:rPr>
      </w:pPr>
      <w:r w:rsidRPr="00A17BF0">
        <w:rPr>
          <w:b/>
          <w:bCs/>
          <w:i/>
          <w:szCs w:val="24"/>
          <w:lang w:eastAsia="en-US"/>
        </w:rPr>
        <w:br w:type="page"/>
      </w:r>
    </w:p>
    <w:p w:rsidR="00655E25" w:rsidRPr="00A17BF0" w:rsidRDefault="00655E25" w:rsidP="00655E25">
      <w:pPr>
        <w:widowControl/>
        <w:suppressAutoHyphens/>
        <w:autoSpaceDN w:val="0"/>
        <w:spacing w:before="120" w:after="120" w:line="360" w:lineRule="auto"/>
        <w:ind w:left="1418" w:hanging="567"/>
        <w:textAlignment w:val="baseline"/>
        <w:rPr>
          <w:b/>
          <w:bCs/>
          <w:i/>
          <w:szCs w:val="24"/>
          <w:u w:val="single"/>
          <w:lang w:eastAsia="en-US"/>
        </w:rPr>
      </w:pPr>
      <w:r w:rsidRPr="00A17BF0">
        <w:rPr>
          <w:b/>
          <w:bCs/>
          <w:i/>
          <w:szCs w:val="24"/>
          <w:lang w:eastAsia="en-US"/>
        </w:rPr>
        <w:t>7.</w:t>
      </w:r>
      <w:r w:rsidRPr="00A17BF0">
        <w:rPr>
          <w:b/>
          <w:bCs/>
          <w:i/>
          <w:szCs w:val="24"/>
          <w:lang w:eastAsia="en-US"/>
        </w:rPr>
        <w:tab/>
        <w:t xml:space="preserve">By ... [24 months after the date of entry into force of the amending directive], Member States shall provide the European Supervisory Authority (European Securities and Markets Authority) (ESMA), established by Regulation (EU) No 1095/2010 of the European Parliament and of the Council* with information on </w:t>
      </w:r>
      <w:r w:rsidRPr="00A17BF0">
        <w:rPr>
          <w:b/>
          <w:i/>
          <w:szCs w:val="24"/>
          <w:lang w:eastAsia="en-US"/>
        </w:rPr>
        <w:t xml:space="preserve">whether they have limited shareholder identification to shareholders holding more than </w:t>
      </w:r>
      <w:r w:rsidRPr="00A17BF0">
        <w:rPr>
          <w:b/>
          <w:i/>
          <w:iCs/>
          <w:szCs w:val="24"/>
          <w:lang w:eastAsia="en-US"/>
        </w:rPr>
        <w:t xml:space="preserve">a certain percentage </w:t>
      </w:r>
      <w:r w:rsidRPr="00A17BF0">
        <w:rPr>
          <w:b/>
          <w:i/>
          <w:szCs w:val="24"/>
          <w:lang w:eastAsia="en-US"/>
        </w:rPr>
        <w:t xml:space="preserve">of the shares or voting rights </w:t>
      </w:r>
      <w:r w:rsidRPr="00A17BF0">
        <w:rPr>
          <w:b/>
          <w:bCs/>
          <w:i/>
          <w:szCs w:val="24"/>
          <w:lang w:eastAsia="en-US"/>
        </w:rPr>
        <w:t xml:space="preserve">in accordance with paragraph 1 </w:t>
      </w:r>
      <w:r w:rsidRPr="00A17BF0">
        <w:rPr>
          <w:b/>
          <w:bCs/>
          <w:i/>
          <w:iCs/>
          <w:szCs w:val="24"/>
          <w:lang w:eastAsia="en-US"/>
        </w:rPr>
        <w:t>and, if so, the applicable percentage</w:t>
      </w:r>
      <w:r w:rsidRPr="00A17BF0">
        <w:rPr>
          <w:b/>
          <w:bCs/>
          <w:i/>
          <w:szCs w:val="24"/>
          <w:lang w:eastAsia="en-US"/>
        </w:rPr>
        <w:t xml:space="preserve">. ESMA shall publish </w:t>
      </w:r>
      <w:r w:rsidRPr="00A17BF0">
        <w:rPr>
          <w:b/>
          <w:i/>
          <w:szCs w:val="24"/>
          <w:lang w:eastAsia="en-US"/>
        </w:rPr>
        <w:t>that information</w:t>
      </w:r>
      <w:r w:rsidRPr="00A17BF0">
        <w:rPr>
          <w:b/>
          <w:bCs/>
          <w:i/>
          <w:szCs w:val="24"/>
          <w:lang w:eastAsia="en-US"/>
        </w:rPr>
        <w:t xml:space="preserve"> on its website.</w:t>
      </w:r>
    </w:p>
    <w:p w:rsidR="00655E25" w:rsidRPr="00A17BF0" w:rsidRDefault="00655E25" w:rsidP="00655E25">
      <w:pPr>
        <w:widowControl/>
        <w:suppressAutoHyphens/>
        <w:autoSpaceDN w:val="0"/>
        <w:spacing w:before="120" w:after="120" w:line="360" w:lineRule="auto"/>
        <w:ind w:left="1418" w:hanging="567"/>
        <w:textAlignment w:val="baseline"/>
        <w:rPr>
          <w:rFonts w:eastAsia="Calibri" w:cs="Arial"/>
          <w:kern w:val="3"/>
          <w:szCs w:val="22"/>
          <w:lang w:eastAsia="en-US"/>
        </w:rPr>
      </w:pPr>
      <w:r w:rsidRPr="00A17BF0">
        <w:rPr>
          <w:rFonts w:eastAsia="Calibri" w:cs="Arial"/>
          <w:b/>
          <w:i/>
          <w:kern w:val="3"/>
          <w:szCs w:val="22"/>
          <w:lang w:eastAsia="en-US"/>
        </w:rPr>
        <w:t>8.</w:t>
      </w:r>
      <w:r w:rsidRPr="00A17BF0">
        <w:rPr>
          <w:rFonts w:eastAsia="Calibri" w:cs="Arial"/>
          <w:b/>
          <w:i/>
          <w:kern w:val="3"/>
          <w:szCs w:val="22"/>
          <w:lang w:eastAsia="en-US"/>
        </w:rPr>
        <w:tab/>
      </w:r>
      <w:r w:rsidRPr="00A17BF0">
        <w:rPr>
          <w:b/>
          <w:bCs/>
          <w:i/>
          <w:kern w:val="3"/>
          <w:szCs w:val="24"/>
        </w:rPr>
        <w:t>The</w:t>
      </w:r>
      <w:r w:rsidRPr="00A17BF0">
        <w:rPr>
          <w:rFonts w:eastAsia="Calibri" w:cs="Arial"/>
          <w:kern w:val="3"/>
          <w:szCs w:val="22"/>
          <w:lang w:eastAsia="en-US"/>
        </w:rPr>
        <w:t xml:space="preserve"> Commission shall be empowered to adopt implementing acts to specify the </w:t>
      </w:r>
      <w:r w:rsidRPr="00A17BF0">
        <w:rPr>
          <w:b/>
          <w:bCs/>
          <w:i/>
          <w:kern w:val="3"/>
          <w:szCs w:val="24"/>
        </w:rPr>
        <w:t>minimum</w:t>
      </w:r>
      <w:r w:rsidRPr="00A17BF0">
        <w:rPr>
          <w:bCs/>
          <w:kern w:val="3"/>
          <w:szCs w:val="24"/>
        </w:rPr>
        <w:t xml:space="preserve"> </w:t>
      </w:r>
      <w:r w:rsidRPr="00A17BF0">
        <w:rPr>
          <w:rFonts w:eastAsia="Calibri" w:cs="Arial"/>
          <w:kern w:val="3"/>
          <w:szCs w:val="22"/>
          <w:lang w:eastAsia="en-US"/>
        </w:rPr>
        <w:t xml:space="preserve">requirements to transmit the information laid down in paragraph 2 </w:t>
      </w:r>
      <w:r w:rsidRPr="00A17BF0">
        <w:rPr>
          <w:rFonts w:eastAsia="Calibri"/>
          <w:kern w:val="3"/>
          <w:szCs w:val="22"/>
          <w:lang w:eastAsia="en-US"/>
        </w:rPr>
        <w:t>▌</w:t>
      </w:r>
      <w:r w:rsidRPr="00A17BF0">
        <w:rPr>
          <w:rFonts w:eastAsia="Calibri" w:cs="Arial"/>
          <w:kern w:val="3"/>
          <w:szCs w:val="22"/>
          <w:lang w:eastAsia="en-US"/>
        </w:rPr>
        <w:t xml:space="preserve">as regards the </w:t>
      </w:r>
      <w:r w:rsidRPr="00A17BF0">
        <w:rPr>
          <w:b/>
          <w:i/>
          <w:kern w:val="3"/>
          <w:szCs w:val="24"/>
        </w:rPr>
        <w:t>format of</w:t>
      </w:r>
      <w:r w:rsidRPr="00A17BF0">
        <w:rPr>
          <w:kern w:val="3"/>
          <w:szCs w:val="24"/>
        </w:rPr>
        <w:t xml:space="preserve"> </w:t>
      </w:r>
      <w:r w:rsidRPr="00A17BF0">
        <w:rPr>
          <w:rFonts w:eastAsia="Calibri" w:cs="Arial"/>
          <w:kern w:val="3"/>
          <w:szCs w:val="22"/>
          <w:lang w:eastAsia="en-US"/>
        </w:rPr>
        <w:t>information to be transmitted, the format of the request</w:t>
      </w:r>
      <w:r w:rsidRPr="00A17BF0">
        <w:rPr>
          <w:b/>
          <w:i/>
          <w:szCs w:val="24"/>
          <w:lang w:eastAsia="en-US"/>
        </w:rPr>
        <w:t>, including their security</w:t>
      </w:r>
      <w:r w:rsidRPr="00A17BF0">
        <w:rPr>
          <w:rFonts w:eastAsia="Calibri" w:cs="Arial"/>
          <w:b/>
          <w:i/>
          <w:szCs w:val="22"/>
          <w:lang w:eastAsia="en-US"/>
        </w:rPr>
        <w:t xml:space="preserve"> and </w:t>
      </w:r>
      <w:r w:rsidRPr="00A17BF0">
        <w:rPr>
          <w:b/>
          <w:i/>
          <w:szCs w:val="24"/>
          <w:lang w:eastAsia="en-US"/>
        </w:rPr>
        <w:t>interoperability,</w:t>
      </w:r>
      <w:r w:rsidRPr="00A17BF0">
        <w:rPr>
          <w:rFonts w:eastAsia="Calibri" w:cs="Arial"/>
          <w:kern w:val="3"/>
          <w:szCs w:val="22"/>
          <w:lang w:eastAsia="en-US"/>
        </w:rPr>
        <w:t xml:space="preserve"> and the deadlines to be complied with. Those implementing acts shall be adopted </w:t>
      </w:r>
      <w:r w:rsidRPr="00A17BF0">
        <w:rPr>
          <w:rFonts w:eastAsia="Calibri" w:cs="Arial"/>
          <w:b/>
          <w:i/>
          <w:kern w:val="3"/>
          <w:szCs w:val="22"/>
          <w:lang w:eastAsia="en-US"/>
        </w:rPr>
        <w:t xml:space="preserve">by </w:t>
      </w:r>
      <w:r w:rsidRPr="00A17BF0">
        <w:rPr>
          <w:rFonts w:eastAsia="Calibri"/>
          <w:b/>
          <w:i/>
          <w:kern w:val="3"/>
          <w:szCs w:val="22"/>
          <w:lang w:eastAsia="en-US"/>
        </w:rPr>
        <w:t>…</w:t>
      </w:r>
      <w:r w:rsidRPr="00A17BF0">
        <w:rPr>
          <w:rFonts w:eastAsia="Calibri" w:cs="Arial"/>
          <w:b/>
          <w:i/>
          <w:kern w:val="3"/>
          <w:szCs w:val="22"/>
          <w:lang w:eastAsia="en-US"/>
        </w:rPr>
        <w:t> </w:t>
      </w:r>
      <w:r w:rsidRPr="00A17BF0">
        <w:rPr>
          <w:b/>
          <w:i/>
          <w:kern w:val="3"/>
          <w:szCs w:val="24"/>
        </w:rPr>
        <w:t>[15 months after the date of entry into force of the amending directive]</w:t>
      </w:r>
      <w:r w:rsidRPr="00A17BF0">
        <w:rPr>
          <w:kern w:val="3"/>
          <w:szCs w:val="24"/>
        </w:rPr>
        <w:t xml:space="preserve"> </w:t>
      </w:r>
      <w:r w:rsidRPr="00A17BF0">
        <w:rPr>
          <w:rFonts w:eastAsia="Calibri" w:cs="Arial"/>
          <w:kern w:val="3"/>
          <w:szCs w:val="22"/>
          <w:lang w:eastAsia="en-US"/>
        </w:rPr>
        <w:t>in accordance with the examination procedure referred to in Article 14a(2).</w:t>
      </w:r>
    </w:p>
    <w:p w:rsidR="00655E25" w:rsidRPr="00A17BF0" w:rsidRDefault="00655E25" w:rsidP="00655E25">
      <w:pPr>
        <w:widowControl/>
        <w:spacing w:after="200" w:line="276" w:lineRule="auto"/>
        <w:rPr>
          <w:rFonts w:eastAsia="Calibri" w:cs="Arial"/>
          <w:i/>
          <w:szCs w:val="22"/>
          <w:lang w:eastAsia="en-US"/>
        </w:rPr>
      </w:pPr>
      <w:r w:rsidRPr="00A17BF0">
        <w:rPr>
          <w:rFonts w:eastAsia="Calibri" w:cs="Arial"/>
          <w:i/>
          <w:szCs w:val="22"/>
          <w:lang w:eastAsia="en-US"/>
        </w:rPr>
        <w:br w:type="page"/>
      </w:r>
    </w:p>
    <w:p w:rsidR="00655E25" w:rsidRPr="00A17BF0" w:rsidRDefault="00655E25" w:rsidP="00655E25">
      <w:pPr>
        <w:widowControl/>
        <w:spacing w:before="120" w:after="120" w:line="360" w:lineRule="auto"/>
        <w:ind w:left="851"/>
        <w:rPr>
          <w:rFonts w:eastAsia="Calibri" w:cs="Arial"/>
          <w:szCs w:val="22"/>
          <w:lang w:eastAsia="en-US"/>
        </w:rPr>
      </w:pPr>
      <w:r w:rsidRPr="00A17BF0">
        <w:rPr>
          <w:rFonts w:eastAsia="Calibri" w:cs="Arial"/>
          <w:i/>
          <w:szCs w:val="22"/>
          <w:lang w:eastAsia="en-US"/>
        </w:rPr>
        <w:t>Article 3b</w:t>
      </w:r>
      <w:r w:rsidRPr="00A17BF0">
        <w:rPr>
          <w:rFonts w:eastAsia="Calibri" w:cs="Arial"/>
          <w:i/>
          <w:szCs w:val="22"/>
          <w:lang w:eastAsia="en-US"/>
        </w:rPr>
        <w:br/>
        <w:t>Transmission of information</w:t>
      </w:r>
    </w:p>
    <w:p w:rsidR="00655E25" w:rsidRPr="00A17BF0" w:rsidRDefault="00655E25" w:rsidP="00655E25">
      <w:pPr>
        <w:widowControl/>
        <w:suppressAutoHyphens/>
        <w:autoSpaceDN w:val="0"/>
        <w:spacing w:before="120" w:after="120" w:line="360" w:lineRule="auto"/>
        <w:ind w:left="1418" w:hanging="567"/>
        <w:textAlignment w:val="baseline"/>
        <w:rPr>
          <w:rFonts w:eastAsia="Calibri" w:cs="Arial"/>
          <w:kern w:val="3"/>
          <w:szCs w:val="22"/>
          <w:lang w:eastAsia="en-US"/>
        </w:rPr>
      </w:pPr>
      <w:r w:rsidRPr="00A17BF0">
        <w:rPr>
          <w:rFonts w:eastAsia="Calibri" w:cs="Arial"/>
          <w:kern w:val="3"/>
          <w:szCs w:val="22"/>
          <w:lang w:eastAsia="en-US"/>
        </w:rPr>
        <w:t>1.</w:t>
      </w:r>
      <w:r w:rsidRPr="00A17BF0">
        <w:rPr>
          <w:rFonts w:eastAsia="Calibri" w:cs="Arial"/>
          <w:kern w:val="3"/>
          <w:szCs w:val="22"/>
          <w:lang w:eastAsia="en-US"/>
        </w:rPr>
        <w:tab/>
        <w:t xml:space="preserve">Member States shall ensure that </w:t>
      </w:r>
      <w:r w:rsidRPr="00A17BF0">
        <w:rPr>
          <w:b/>
          <w:bCs/>
          <w:i/>
          <w:kern w:val="3"/>
          <w:szCs w:val="24"/>
        </w:rPr>
        <w:t>the intermediaries are required to transmit the following information, without delay, from the</w:t>
      </w:r>
      <w:r w:rsidRPr="00A17BF0">
        <w:rPr>
          <w:rFonts w:eastAsia="Calibri" w:cs="Arial"/>
          <w:kern w:val="3"/>
          <w:szCs w:val="22"/>
          <w:lang w:eastAsia="en-US"/>
        </w:rPr>
        <w:t xml:space="preserve"> company </w:t>
      </w:r>
      <w:r w:rsidRPr="00A17BF0">
        <w:rPr>
          <w:rFonts w:eastAsia="Calibri"/>
          <w:kern w:val="3"/>
          <w:szCs w:val="22"/>
          <w:lang w:eastAsia="en-US"/>
        </w:rPr>
        <w:t>▌</w:t>
      </w:r>
      <w:r w:rsidRPr="00A17BF0">
        <w:rPr>
          <w:rFonts w:eastAsia="Calibri" w:cs="Arial"/>
          <w:kern w:val="3"/>
          <w:szCs w:val="22"/>
          <w:lang w:eastAsia="en-US"/>
        </w:rPr>
        <w:t xml:space="preserve">to </w:t>
      </w:r>
      <w:r w:rsidRPr="00A17BF0">
        <w:rPr>
          <w:b/>
          <w:bCs/>
          <w:i/>
          <w:kern w:val="3"/>
          <w:szCs w:val="24"/>
        </w:rPr>
        <w:t xml:space="preserve">the </w:t>
      </w:r>
      <w:r w:rsidRPr="00A17BF0">
        <w:rPr>
          <w:bCs/>
          <w:kern w:val="3"/>
          <w:szCs w:val="24"/>
        </w:rPr>
        <w:t>shareholder ▌</w:t>
      </w:r>
      <w:r w:rsidRPr="00A17BF0">
        <w:rPr>
          <w:rFonts w:eastAsia="Calibri" w:cs="Arial"/>
          <w:kern w:val="3"/>
          <w:szCs w:val="22"/>
          <w:lang w:eastAsia="en-US"/>
        </w:rPr>
        <w:t>or to a third party nominated by the shareholder</w:t>
      </w:r>
      <w:r w:rsidRPr="00A17BF0">
        <w:rPr>
          <w:rFonts w:eastAsia="Calibri"/>
          <w:kern w:val="3"/>
          <w:szCs w:val="22"/>
          <w:lang w:eastAsia="en-US"/>
        </w:rPr>
        <w:t>▌</w:t>
      </w:r>
      <w:r w:rsidRPr="00A17BF0">
        <w:rPr>
          <w:rFonts w:eastAsia="Calibri" w:cs="Arial"/>
          <w:kern w:val="3"/>
          <w:szCs w:val="22"/>
          <w:lang w:eastAsia="en-US"/>
        </w:rPr>
        <w:t>:</w:t>
      </w:r>
    </w:p>
    <w:p w:rsidR="00655E25" w:rsidRPr="00A17BF0" w:rsidRDefault="00655E25" w:rsidP="00655E25">
      <w:pPr>
        <w:widowControl/>
        <w:suppressAutoHyphens/>
        <w:autoSpaceDN w:val="0"/>
        <w:spacing w:before="120" w:after="120" w:line="360" w:lineRule="auto"/>
        <w:ind w:left="1985" w:hanging="567"/>
        <w:textAlignment w:val="baseline"/>
        <w:rPr>
          <w:rFonts w:eastAsia="Calibri" w:cs="Arial"/>
          <w:kern w:val="3"/>
          <w:szCs w:val="22"/>
          <w:lang w:eastAsia="en-US"/>
        </w:rPr>
      </w:pPr>
      <w:r w:rsidRPr="00A17BF0">
        <w:rPr>
          <w:bCs/>
          <w:kern w:val="3"/>
          <w:szCs w:val="24"/>
        </w:rPr>
        <w:t>(a)</w:t>
      </w:r>
      <w:r w:rsidRPr="00A17BF0">
        <w:rPr>
          <w:bCs/>
          <w:kern w:val="3"/>
          <w:szCs w:val="24"/>
        </w:rPr>
        <w:tab/>
      </w:r>
      <w:r w:rsidRPr="00A17BF0">
        <w:rPr>
          <w:rFonts w:eastAsia="Calibri" w:cs="Arial"/>
          <w:kern w:val="3"/>
          <w:szCs w:val="22"/>
          <w:lang w:eastAsia="en-US"/>
        </w:rPr>
        <w:t xml:space="preserve">the information </w:t>
      </w:r>
      <w:r w:rsidRPr="00A17BF0">
        <w:rPr>
          <w:rFonts w:cs="Arial"/>
          <w:b/>
          <w:i/>
          <w:iCs/>
          <w:kern w:val="3"/>
          <w:szCs w:val="22"/>
        </w:rPr>
        <w:t xml:space="preserve">which </w:t>
      </w:r>
      <w:r w:rsidRPr="00A17BF0">
        <w:rPr>
          <w:rFonts w:cs="Arial"/>
          <w:b/>
          <w:bCs/>
          <w:i/>
          <w:kern w:val="3"/>
          <w:szCs w:val="22"/>
        </w:rPr>
        <w:t>the company</w:t>
      </w:r>
      <w:r w:rsidRPr="00A17BF0">
        <w:rPr>
          <w:rFonts w:cs="Arial"/>
          <w:bCs/>
          <w:kern w:val="3"/>
          <w:szCs w:val="22"/>
        </w:rPr>
        <w:t xml:space="preserve"> </w:t>
      </w:r>
      <w:r w:rsidRPr="00A17BF0">
        <w:rPr>
          <w:rFonts w:cs="Arial"/>
          <w:b/>
          <w:bCs/>
          <w:i/>
          <w:kern w:val="3"/>
          <w:szCs w:val="22"/>
        </w:rPr>
        <w:t xml:space="preserve">is required to provide to the </w:t>
      </w:r>
      <w:r w:rsidRPr="00A17BF0">
        <w:rPr>
          <w:rFonts w:cs="Arial"/>
          <w:b/>
          <w:i/>
          <w:kern w:val="3"/>
          <w:szCs w:val="22"/>
        </w:rPr>
        <w:t>shareholder</w:t>
      </w:r>
      <w:r w:rsidRPr="00A17BF0">
        <w:rPr>
          <w:rFonts w:cs="Arial"/>
          <w:b/>
          <w:bCs/>
          <w:i/>
          <w:kern w:val="3"/>
          <w:szCs w:val="22"/>
        </w:rPr>
        <w:t>,</w:t>
      </w:r>
      <w:r w:rsidRPr="00A17BF0">
        <w:rPr>
          <w:rFonts w:cs="Arial"/>
          <w:bCs/>
          <w:kern w:val="3"/>
          <w:szCs w:val="22"/>
        </w:rPr>
        <w:t xml:space="preserve"> </w:t>
      </w:r>
      <w:r w:rsidRPr="00A17BF0">
        <w:rPr>
          <w:rFonts w:eastAsia="Calibri" w:cs="Arial"/>
          <w:b/>
          <w:i/>
          <w:kern w:val="3"/>
          <w:szCs w:val="24"/>
          <w:lang w:eastAsia="en-US"/>
        </w:rPr>
        <w:t xml:space="preserve">to </w:t>
      </w:r>
      <w:r w:rsidRPr="00A17BF0">
        <w:rPr>
          <w:rFonts w:eastAsia="Calibri" w:cs="Arial"/>
          <w:b/>
          <w:bCs/>
          <w:i/>
          <w:iCs/>
          <w:kern w:val="3"/>
          <w:szCs w:val="24"/>
          <w:lang w:eastAsia="en-US"/>
        </w:rPr>
        <w:t>enable</w:t>
      </w:r>
      <w:r w:rsidRPr="00A17BF0">
        <w:rPr>
          <w:rFonts w:eastAsia="Calibri" w:cs="Arial"/>
          <w:bCs/>
          <w:iCs/>
          <w:kern w:val="3"/>
          <w:szCs w:val="24"/>
          <w:lang w:eastAsia="en-US"/>
        </w:rPr>
        <w:t xml:space="preserve"> </w:t>
      </w:r>
      <w:r w:rsidRPr="00A17BF0">
        <w:rPr>
          <w:kern w:val="3"/>
        </w:rPr>
        <w:t xml:space="preserve">the shareholder </w:t>
      </w:r>
      <w:r w:rsidRPr="00A17BF0">
        <w:rPr>
          <w:rFonts w:eastAsia="Calibri" w:cs="Arial"/>
          <w:b/>
          <w:bCs/>
          <w:i/>
          <w:iCs/>
          <w:kern w:val="3"/>
          <w:szCs w:val="24"/>
          <w:lang w:eastAsia="en-US"/>
        </w:rPr>
        <w:t xml:space="preserve">to </w:t>
      </w:r>
      <w:r w:rsidRPr="00A17BF0">
        <w:rPr>
          <w:rFonts w:eastAsia="Calibri" w:cs="Arial"/>
          <w:b/>
          <w:i/>
          <w:kern w:val="3"/>
          <w:szCs w:val="24"/>
          <w:lang w:eastAsia="en-US"/>
        </w:rPr>
        <w:t>exercise right</w:t>
      </w:r>
      <w:r w:rsidRPr="00A17BF0">
        <w:rPr>
          <w:rFonts w:eastAsia="Calibri" w:cs="Arial"/>
          <w:b/>
          <w:bCs/>
          <w:i/>
          <w:kern w:val="3"/>
          <w:szCs w:val="24"/>
          <w:lang w:eastAsia="en-US"/>
        </w:rPr>
        <w:t>s</w:t>
      </w:r>
      <w:r w:rsidRPr="00A17BF0">
        <w:rPr>
          <w:rFonts w:eastAsia="Calibri" w:cs="Arial"/>
          <w:kern w:val="3"/>
          <w:szCs w:val="24"/>
          <w:lang w:eastAsia="en-US"/>
        </w:rPr>
        <w:t xml:space="preserve"> </w:t>
      </w:r>
      <w:r w:rsidRPr="00A17BF0">
        <w:rPr>
          <w:kern w:val="3"/>
        </w:rPr>
        <w:t>flowing from its shares</w:t>
      </w:r>
      <w:r w:rsidRPr="00A17BF0">
        <w:rPr>
          <w:bCs/>
          <w:kern w:val="3"/>
          <w:szCs w:val="24"/>
        </w:rPr>
        <w:t xml:space="preserve">, </w:t>
      </w:r>
      <w:r w:rsidRPr="00A17BF0">
        <w:rPr>
          <w:b/>
          <w:bCs/>
          <w:i/>
          <w:kern w:val="3"/>
          <w:szCs w:val="24"/>
        </w:rPr>
        <w:t>and</w:t>
      </w:r>
      <w:r w:rsidRPr="00A17BF0">
        <w:rPr>
          <w:bCs/>
          <w:kern w:val="3"/>
          <w:szCs w:val="24"/>
        </w:rPr>
        <w:t xml:space="preserve"> </w:t>
      </w:r>
      <w:r w:rsidRPr="00A17BF0">
        <w:rPr>
          <w:b/>
          <w:bCs/>
          <w:i/>
          <w:iCs/>
          <w:kern w:val="3"/>
          <w:szCs w:val="24"/>
        </w:rPr>
        <w:t>which</w:t>
      </w:r>
      <w:r w:rsidRPr="00A17BF0">
        <w:rPr>
          <w:rFonts w:eastAsia="Calibri" w:cs="Arial"/>
          <w:b/>
          <w:i/>
          <w:kern w:val="3"/>
          <w:szCs w:val="22"/>
          <w:lang w:eastAsia="en-US"/>
        </w:rPr>
        <w:t xml:space="preserve"> </w:t>
      </w:r>
      <w:r w:rsidRPr="00A17BF0">
        <w:rPr>
          <w:rFonts w:eastAsia="Calibri" w:cs="Arial"/>
          <w:kern w:val="3"/>
          <w:szCs w:val="22"/>
          <w:lang w:eastAsia="en-US"/>
        </w:rPr>
        <w:t>is directed to all shareholders in shares of that class;</w:t>
      </w:r>
      <w:r w:rsidRPr="00A17BF0">
        <w:rPr>
          <w:bCs/>
          <w:iCs/>
          <w:kern w:val="3"/>
          <w:szCs w:val="24"/>
        </w:rPr>
        <w:t xml:space="preserve"> </w:t>
      </w:r>
      <w:r w:rsidRPr="00A17BF0">
        <w:rPr>
          <w:b/>
          <w:bCs/>
          <w:i/>
          <w:iCs/>
          <w:kern w:val="3"/>
          <w:szCs w:val="24"/>
        </w:rPr>
        <w:t>or</w:t>
      </w:r>
    </w:p>
    <w:p w:rsidR="00655E25" w:rsidRPr="00A17BF0" w:rsidRDefault="00655E25" w:rsidP="00655E25">
      <w:pPr>
        <w:widowControl/>
        <w:suppressAutoHyphens/>
        <w:autoSpaceDN w:val="0"/>
        <w:spacing w:before="120" w:after="120" w:line="360" w:lineRule="auto"/>
        <w:ind w:left="1985" w:hanging="567"/>
        <w:textAlignment w:val="baseline"/>
        <w:rPr>
          <w:b/>
          <w:bCs/>
          <w:i/>
          <w:kern w:val="3"/>
          <w:szCs w:val="24"/>
        </w:rPr>
      </w:pPr>
      <w:r w:rsidRPr="00A17BF0">
        <w:rPr>
          <w:b/>
          <w:bCs/>
          <w:i/>
          <w:iCs/>
          <w:kern w:val="3"/>
          <w:szCs w:val="24"/>
        </w:rPr>
        <w:t>(b)</w:t>
      </w:r>
      <w:r w:rsidRPr="00A17BF0">
        <w:rPr>
          <w:b/>
          <w:bCs/>
          <w:i/>
          <w:iCs/>
          <w:kern w:val="3"/>
          <w:szCs w:val="24"/>
        </w:rPr>
        <w:tab/>
        <w:t>where the information referred to in point (a) is available to shareholders on the website of the company, a notice indicating where on the website that information can be found</w:t>
      </w:r>
      <w:r w:rsidRPr="00A17BF0">
        <w:rPr>
          <w:b/>
          <w:i/>
          <w:kern w:val="3"/>
          <w:szCs w:val="24"/>
        </w:rPr>
        <w:t>.</w:t>
      </w:r>
    </w:p>
    <w:p w:rsidR="00655E25" w:rsidRPr="00A17BF0" w:rsidRDefault="00655E25" w:rsidP="00655E25">
      <w:pPr>
        <w:widowControl/>
        <w:suppressAutoHyphens/>
        <w:autoSpaceDN w:val="0"/>
        <w:spacing w:before="120" w:after="120" w:line="360" w:lineRule="auto"/>
        <w:ind w:left="1418" w:hanging="567"/>
        <w:textAlignment w:val="baseline"/>
        <w:rPr>
          <w:rFonts w:eastAsia="Calibri" w:cs="Arial"/>
          <w:b/>
          <w:i/>
          <w:kern w:val="3"/>
          <w:szCs w:val="22"/>
          <w:lang w:eastAsia="en-US"/>
        </w:rPr>
      </w:pPr>
      <w:r w:rsidRPr="00A17BF0">
        <w:rPr>
          <w:rFonts w:eastAsia="Calibri" w:cs="Arial"/>
          <w:kern w:val="3"/>
          <w:szCs w:val="22"/>
          <w:lang w:eastAsia="en-US"/>
        </w:rPr>
        <w:t>2.</w:t>
      </w:r>
      <w:r w:rsidRPr="00A17BF0">
        <w:rPr>
          <w:rFonts w:eastAsia="Calibri" w:cs="Arial"/>
          <w:kern w:val="3"/>
          <w:szCs w:val="22"/>
          <w:lang w:eastAsia="en-US"/>
        </w:rPr>
        <w:tab/>
        <w:t xml:space="preserve">Member States shall require companies to provide </w:t>
      </w:r>
      <w:r w:rsidRPr="00A17BF0">
        <w:rPr>
          <w:b/>
          <w:i/>
          <w:kern w:val="3"/>
          <w:szCs w:val="24"/>
        </w:rPr>
        <w:t>intermediaries</w:t>
      </w:r>
      <w:r w:rsidRPr="00A17BF0">
        <w:rPr>
          <w:kern w:val="3"/>
          <w:szCs w:val="24"/>
        </w:rPr>
        <w:t xml:space="preserve"> </w:t>
      </w:r>
      <w:r w:rsidRPr="00A17BF0">
        <w:rPr>
          <w:rFonts w:eastAsia="Calibri" w:cs="Arial"/>
          <w:kern w:val="3"/>
          <w:szCs w:val="22"/>
          <w:lang w:eastAsia="en-US"/>
        </w:rPr>
        <w:t>in a standardised and timely manner</w:t>
      </w:r>
      <w:r w:rsidRPr="00A17BF0">
        <w:rPr>
          <w:kern w:val="3"/>
          <w:szCs w:val="24"/>
        </w:rPr>
        <w:t xml:space="preserve"> with </w:t>
      </w:r>
      <w:r w:rsidRPr="00A17BF0">
        <w:rPr>
          <w:b/>
          <w:i/>
          <w:iCs/>
          <w:kern w:val="3"/>
          <w:szCs w:val="24"/>
        </w:rPr>
        <w:t xml:space="preserve">the information referred to in point (a) of paragraph 1 or the notice referred to in point (b) of paragraph 1. </w:t>
      </w:r>
    </w:p>
    <w:p w:rsidR="00655E25" w:rsidRPr="00A17BF0" w:rsidRDefault="00655E25" w:rsidP="00655E25">
      <w:pPr>
        <w:widowControl/>
        <w:suppressAutoHyphens/>
        <w:autoSpaceDN w:val="0"/>
        <w:spacing w:before="120" w:after="120" w:line="360" w:lineRule="auto"/>
        <w:ind w:left="1418" w:hanging="567"/>
        <w:textAlignment w:val="baseline"/>
        <w:rPr>
          <w:b/>
          <w:i/>
          <w:iCs/>
          <w:kern w:val="3"/>
          <w:szCs w:val="24"/>
        </w:rPr>
      </w:pPr>
      <w:r w:rsidRPr="00A17BF0">
        <w:rPr>
          <w:b/>
          <w:i/>
          <w:iCs/>
          <w:kern w:val="3"/>
          <w:szCs w:val="24"/>
        </w:rPr>
        <w:t>3.</w:t>
      </w:r>
      <w:r w:rsidRPr="00A17BF0">
        <w:rPr>
          <w:b/>
          <w:i/>
          <w:iCs/>
          <w:kern w:val="3"/>
          <w:szCs w:val="24"/>
        </w:rPr>
        <w:tab/>
        <w:t xml:space="preserve">However, Member States shall not require that the information referred to in point (a) of paragraph 1 or the notice referred to in point (b) of paragraph 1 be transmitted or provided in accordance with paragraphs 1 and 2 where companies send that information or that notice directly to all their shareholders or to a third party </w:t>
      </w:r>
      <w:r w:rsidRPr="00A17BF0">
        <w:rPr>
          <w:rFonts w:eastAsia="Calibri" w:cs="Arial"/>
          <w:kern w:val="3"/>
          <w:szCs w:val="22"/>
          <w:lang w:eastAsia="en-US"/>
        </w:rPr>
        <w:t>nominated by the shareholder</w:t>
      </w:r>
      <w:r w:rsidRPr="00A17BF0">
        <w:rPr>
          <w:b/>
          <w:i/>
          <w:iCs/>
          <w:kern w:val="3"/>
          <w:szCs w:val="24"/>
        </w:rPr>
        <w:t>.</w:t>
      </w:r>
    </w:p>
    <w:p w:rsidR="00655E25" w:rsidRPr="00A17BF0" w:rsidRDefault="00655E25" w:rsidP="00655E25">
      <w:pPr>
        <w:widowControl/>
        <w:spacing w:after="200" w:line="276" w:lineRule="auto"/>
        <w:rPr>
          <w:rFonts w:eastAsia="Calibri" w:cs="Arial"/>
          <w:kern w:val="3"/>
          <w:szCs w:val="22"/>
          <w:lang w:eastAsia="en-US"/>
        </w:rPr>
      </w:pPr>
      <w:r w:rsidRPr="00A17BF0">
        <w:rPr>
          <w:rFonts w:eastAsia="Calibri" w:cs="Arial"/>
          <w:kern w:val="3"/>
          <w:szCs w:val="22"/>
          <w:lang w:eastAsia="en-US"/>
        </w:rPr>
        <w:br w:type="page"/>
      </w:r>
    </w:p>
    <w:p w:rsidR="00655E25" w:rsidRPr="00A17BF0" w:rsidRDefault="00655E25" w:rsidP="00655E25">
      <w:pPr>
        <w:widowControl/>
        <w:suppressAutoHyphens/>
        <w:autoSpaceDN w:val="0"/>
        <w:spacing w:before="120" w:after="120" w:line="360" w:lineRule="auto"/>
        <w:ind w:left="1418" w:hanging="567"/>
        <w:textAlignment w:val="baseline"/>
        <w:rPr>
          <w:rFonts w:eastAsia="Calibri" w:cs="Arial"/>
          <w:kern w:val="3"/>
          <w:szCs w:val="22"/>
          <w:lang w:eastAsia="en-US"/>
        </w:rPr>
      </w:pPr>
      <w:r w:rsidRPr="00A17BF0">
        <w:rPr>
          <w:rFonts w:eastAsia="Calibri" w:cs="Arial"/>
          <w:kern w:val="3"/>
          <w:szCs w:val="22"/>
          <w:lang w:eastAsia="en-US"/>
        </w:rPr>
        <w:t>4.</w:t>
      </w:r>
      <w:r w:rsidRPr="00A17BF0">
        <w:rPr>
          <w:rFonts w:eastAsia="Calibri" w:cs="Arial"/>
          <w:kern w:val="3"/>
          <w:szCs w:val="22"/>
          <w:lang w:eastAsia="en-US"/>
        </w:rPr>
        <w:tab/>
        <w:t xml:space="preserve">Member States shall oblige </w:t>
      </w:r>
      <w:r w:rsidRPr="00A17BF0">
        <w:rPr>
          <w:b/>
          <w:i/>
          <w:kern w:val="3"/>
          <w:szCs w:val="24"/>
        </w:rPr>
        <w:t>intermediaries</w:t>
      </w:r>
      <w:r w:rsidRPr="00A17BF0">
        <w:rPr>
          <w:rFonts w:eastAsia="Calibri" w:cs="Arial"/>
          <w:kern w:val="3"/>
          <w:szCs w:val="22"/>
          <w:lang w:eastAsia="en-US"/>
        </w:rPr>
        <w:t xml:space="preserve"> to transmit, </w:t>
      </w:r>
      <w:r w:rsidRPr="00A17BF0">
        <w:rPr>
          <w:b/>
          <w:bCs/>
          <w:i/>
          <w:kern w:val="3"/>
          <w:szCs w:val="24"/>
        </w:rPr>
        <w:t>without delay,</w:t>
      </w:r>
      <w:r w:rsidRPr="00A17BF0">
        <w:rPr>
          <w:bCs/>
          <w:kern w:val="3"/>
          <w:szCs w:val="24"/>
        </w:rPr>
        <w:t xml:space="preserve"> </w:t>
      </w:r>
      <w:r w:rsidRPr="00A17BF0">
        <w:rPr>
          <w:rFonts w:eastAsia="Calibri" w:cs="Arial"/>
          <w:kern w:val="3"/>
          <w:szCs w:val="22"/>
          <w:lang w:eastAsia="en-US"/>
        </w:rPr>
        <w:t xml:space="preserve">to the company, in accordance with the instructions received from the shareholders, </w:t>
      </w:r>
      <w:r w:rsidRPr="00A17BF0">
        <w:rPr>
          <w:rFonts w:eastAsia="Calibri"/>
          <w:kern w:val="3"/>
          <w:szCs w:val="22"/>
          <w:lang w:eastAsia="en-US"/>
        </w:rPr>
        <w:t>▌</w:t>
      </w:r>
      <w:r w:rsidRPr="00A17BF0">
        <w:rPr>
          <w:rFonts w:eastAsia="Calibri" w:cs="Arial"/>
          <w:kern w:val="3"/>
          <w:szCs w:val="22"/>
          <w:lang w:eastAsia="en-US"/>
        </w:rPr>
        <w:t>the information received from the shareholders related to the exercise of the rights flowing from their shares.</w:t>
      </w:r>
    </w:p>
    <w:p w:rsidR="00655E25" w:rsidRPr="00A17BF0" w:rsidRDefault="00655E25" w:rsidP="00655E25">
      <w:pPr>
        <w:widowControl/>
        <w:suppressAutoHyphens/>
        <w:autoSpaceDN w:val="0"/>
        <w:spacing w:before="120" w:after="120" w:line="360" w:lineRule="auto"/>
        <w:ind w:left="1418" w:hanging="567"/>
        <w:textAlignment w:val="baseline"/>
        <w:rPr>
          <w:kern w:val="3"/>
          <w:szCs w:val="24"/>
        </w:rPr>
      </w:pPr>
      <w:r w:rsidRPr="00A17BF0">
        <w:rPr>
          <w:rFonts w:eastAsia="Calibri" w:cs="Arial"/>
          <w:kern w:val="3"/>
          <w:szCs w:val="22"/>
          <w:lang w:eastAsia="en-US"/>
        </w:rPr>
        <w:t>5.</w:t>
      </w:r>
      <w:r w:rsidRPr="00A17BF0">
        <w:rPr>
          <w:rFonts w:eastAsia="Calibri" w:cs="Arial"/>
          <w:kern w:val="3"/>
          <w:szCs w:val="22"/>
          <w:lang w:eastAsia="en-US"/>
        </w:rPr>
        <w:tab/>
        <w:t xml:space="preserve">Where there is more than one intermediary in a </w:t>
      </w:r>
      <w:r w:rsidRPr="00A17BF0">
        <w:rPr>
          <w:rFonts w:eastAsia="Calibri"/>
          <w:kern w:val="3"/>
          <w:szCs w:val="22"/>
          <w:lang w:eastAsia="en-US"/>
        </w:rPr>
        <w:t>▌</w:t>
      </w:r>
      <w:r w:rsidRPr="00A17BF0">
        <w:rPr>
          <w:rFonts w:eastAsia="Calibri" w:cs="Arial"/>
          <w:kern w:val="3"/>
          <w:szCs w:val="22"/>
          <w:lang w:eastAsia="en-US"/>
        </w:rPr>
        <w:t>chain</w:t>
      </w:r>
      <w:r w:rsidRPr="00A17BF0">
        <w:rPr>
          <w:rFonts w:cs="Arial"/>
          <w:kern w:val="3"/>
          <w:szCs w:val="22"/>
        </w:rPr>
        <w:t xml:space="preserve"> </w:t>
      </w:r>
      <w:r w:rsidRPr="00A17BF0">
        <w:rPr>
          <w:rFonts w:cs="Arial"/>
          <w:b/>
          <w:bCs/>
          <w:i/>
          <w:iCs/>
          <w:kern w:val="3"/>
          <w:szCs w:val="22"/>
        </w:rPr>
        <w:t>of intermediaries</w:t>
      </w:r>
      <w:r w:rsidRPr="00A17BF0">
        <w:rPr>
          <w:rFonts w:eastAsia="Calibri" w:cs="Arial"/>
          <w:kern w:val="3"/>
          <w:szCs w:val="22"/>
          <w:lang w:eastAsia="en-US"/>
        </w:rPr>
        <w:t xml:space="preserve">, information referred to in paragraphs 1 and 4 shall be transmitted between intermediaries without </w:t>
      </w:r>
      <w:r w:rsidRPr="00A17BF0">
        <w:rPr>
          <w:rFonts w:eastAsia="Calibri"/>
          <w:kern w:val="3"/>
          <w:szCs w:val="22"/>
          <w:lang w:eastAsia="en-US"/>
        </w:rPr>
        <w:t>▌</w:t>
      </w:r>
      <w:r w:rsidRPr="00A17BF0">
        <w:rPr>
          <w:rFonts w:cs="Arial"/>
          <w:kern w:val="3"/>
          <w:szCs w:val="22"/>
        </w:rPr>
        <w:t>delay</w:t>
      </w:r>
      <w:r w:rsidRPr="00A17BF0">
        <w:rPr>
          <w:rFonts w:cs="Arial"/>
          <w:b/>
          <w:bCs/>
          <w:i/>
          <w:kern w:val="3"/>
          <w:szCs w:val="22"/>
        </w:rPr>
        <w:t xml:space="preserve">, unless the information can be directly transmitted </w:t>
      </w:r>
      <w:r w:rsidRPr="00A17BF0">
        <w:rPr>
          <w:rFonts w:cs="Arial"/>
          <w:b/>
          <w:i/>
          <w:kern w:val="3"/>
          <w:szCs w:val="22"/>
        </w:rPr>
        <w:t xml:space="preserve">by the intermediary </w:t>
      </w:r>
      <w:r w:rsidRPr="00A17BF0">
        <w:rPr>
          <w:rFonts w:cs="Arial"/>
          <w:b/>
          <w:bCs/>
          <w:i/>
          <w:kern w:val="3"/>
          <w:szCs w:val="22"/>
        </w:rPr>
        <w:t xml:space="preserve">to the company or to the </w:t>
      </w:r>
      <w:r w:rsidRPr="00A17BF0">
        <w:rPr>
          <w:rFonts w:cs="Arial"/>
          <w:b/>
          <w:i/>
          <w:kern w:val="3"/>
          <w:szCs w:val="22"/>
        </w:rPr>
        <w:t xml:space="preserve">shareholder </w:t>
      </w:r>
      <w:r w:rsidRPr="00A17BF0">
        <w:rPr>
          <w:rFonts w:cs="Arial"/>
          <w:b/>
          <w:bCs/>
          <w:i/>
          <w:kern w:val="3"/>
          <w:szCs w:val="22"/>
        </w:rPr>
        <w:t>or to a third party nominated by the shareholder</w:t>
      </w:r>
      <w:r w:rsidRPr="00A17BF0">
        <w:rPr>
          <w:rFonts w:cs="Arial"/>
          <w:b/>
          <w:i/>
          <w:kern w:val="3"/>
          <w:szCs w:val="22"/>
        </w:rPr>
        <w:t>.</w:t>
      </w:r>
    </w:p>
    <w:p w:rsidR="00655E25" w:rsidRPr="00A17BF0" w:rsidRDefault="00655E25" w:rsidP="00655E25">
      <w:pPr>
        <w:widowControl/>
        <w:suppressAutoHyphens/>
        <w:autoSpaceDN w:val="0"/>
        <w:spacing w:before="120" w:after="120" w:line="360" w:lineRule="auto"/>
        <w:ind w:left="1418" w:hanging="567"/>
        <w:textAlignment w:val="baseline"/>
        <w:rPr>
          <w:rFonts w:eastAsia="Calibri" w:cs="Arial"/>
          <w:kern w:val="3"/>
          <w:szCs w:val="22"/>
          <w:lang w:eastAsia="en-US"/>
        </w:rPr>
      </w:pPr>
      <w:r w:rsidRPr="00A17BF0">
        <w:rPr>
          <w:rFonts w:eastAsia="Calibri" w:cs="Arial"/>
          <w:kern w:val="3"/>
          <w:szCs w:val="22"/>
          <w:lang w:eastAsia="en-US"/>
        </w:rPr>
        <w:t>6.</w:t>
      </w:r>
      <w:r w:rsidRPr="00A17BF0">
        <w:rPr>
          <w:rFonts w:eastAsia="Calibri" w:cs="Arial"/>
          <w:kern w:val="3"/>
          <w:szCs w:val="22"/>
          <w:lang w:eastAsia="en-US"/>
        </w:rPr>
        <w:tab/>
      </w:r>
      <w:r w:rsidRPr="00A17BF0">
        <w:rPr>
          <w:b/>
          <w:bCs/>
          <w:i/>
          <w:kern w:val="3"/>
          <w:szCs w:val="24"/>
        </w:rPr>
        <w:t>T</w:t>
      </w:r>
      <w:r w:rsidRPr="00A17BF0">
        <w:rPr>
          <w:b/>
          <w:i/>
          <w:kern w:val="3"/>
          <w:szCs w:val="24"/>
        </w:rPr>
        <w:t>he</w:t>
      </w:r>
      <w:r w:rsidRPr="00A17BF0">
        <w:rPr>
          <w:rFonts w:eastAsia="Calibri" w:cs="Arial"/>
          <w:kern w:val="3"/>
          <w:szCs w:val="22"/>
          <w:lang w:eastAsia="en-US"/>
        </w:rPr>
        <w:t xml:space="preserve"> Commission shall be empowered to adopt implementing acts to specify the </w:t>
      </w:r>
      <w:r w:rsidRPr="00A17BF0">
        <w:rPr>
          <w:b/>
          <w:bCs/>
          <w:i/>
          <w:kern w:val="3"/>
          <w:szCs w:val="24"/>
        </w:rPr>
        <w:t>minimum</w:t>
      </w:r>
      <w:r w:rsidRPr="00A17BF0">
        <w:rPr>
          <w:bCs/>
          <w:kern w:val="3"/>
          <w:szCs w:val="24"/>
        </w:rPr>
        <w:t xml:space="preserve"> </w:t>
      </w:r>
      <w:r w:rsidRPr="00A17BF0">
        <w:rPr>
          <w:rFonts w:eastAsia="Calibri" w:cs="Arial"/>
          <w:kern w:val="3"/>
          <w:szCs w:val="22"/>
          <w:lang w:eastAsia="en-US"/>
        </w:rPr>
        <w:t xml:space="preserve">requirements to transmit information laid down in paragraphs 1 to 5 of this Article </w:t>
      </w:r>
      <w:r w:rsidRPr="00A17BF0">
        <w:rPr>
          <w:rFonts w:eastAsia="Calibri"/>
          <w:kern w:val="3"/>
          <w:szCs w:val="22"/>
          <w:lang w:eastAsia="en-US"/>
        </w:rPr>
        <w:t>▌</w:t>
      </w:r>
      <w:r w:rsidRPr="00A17BF0">
        <w:rPr>
          <w:rFonts w:eastAsia="Calibri" w:cs="Arial"/>
          <w:kern w:val="3"/>
          <w:szCs w:val="22"/>
          <w:lang w:eastAsia="en-US"/>
        </w:rPr>
        <w:t xml:space="preserve"> as regards the </w:t>
      </w:r>
      <w:r w:rsidRPr="00A17BF0">
        <w:rPr>
          <w:rFonts w:eastAsia="Calibri"/>
          <w:kern w:val="3"/>
          <w:szCs w:val="22"/>
          <w:lang w:eastAsia="en-US"/>
        </w:rPr>
        <w:t>▌</w:t>
      </w:r>
      <w:r w:rsidRPr="00A17BF0">
        <w:rPr>
          <w:rFonts w:eastAsia="Calibri" w:cs="Arial"/>
          <w:kern w:val="3"/>
          <w:szCs w:val="22"/>
          <w:lang w:eastAsia="en-US"/>
        </w:rPr>
        <w:t>types and format of information to be transmitted</w:t>
      </w:r>
      <w:r w:rsidRPr="00A17BF0">
        <w:rPr>
          <w:b/>
          <w:i/>
          <w:szCs w:val="24"/>
          <w:lang w:eastAsia="en-US"/>
        </w:rPr>
        <w:t>, including their security and interoperability,</w:t>
      </w:r>
      <w:r w:rsidRPr="00A17BF0">
        <w:rPr>
          <w:b/>
          <w:bCs/>
          <w:i/>
          <w:iCs/>
          <w:kern w:val="3"/>
          <w:szCs w:val="24"/>
        </w:rPr>
        <w:t xml:space="preserve"> </w:t>
      </w:r>
      <w:r w:rsidRPr="00A17BF0">
        <w:rPr>
          <w:b/>
          <w:i/>
          <w:kern w:val="3"/>
          <w:szCs w:val="24"/>
        </w:rPr>
        <w:t>and the deadlines to be complied with</w:t>
      </w:r>
      <w:r w:rsidRPr="00A17BF0">
        <w:rPr>
          <w:kern w:val="3"/>
          <w:szCs w:val="24"/>
        </w:rPr>
        <w:t>.</w:t>
      </w:r>
      <w:r w:rsidRPr="00A17BF0">
        <w:rPr>
          <w:rFonts w:eastAsia="Calibri" w:cs="Arial"/>
          <w:kern w:val="3"/>
          <w:szCs w:val="22"/>
          <w:lang w:eastAsia="en-US"/>
        </w:rPr>
        <w:t xml:space="preserve"> Those implementing acts shall be adopted by </w:t>
      </w:r>
      <w:r w:rsidRPr="00A17BF0">
        <w:rPr>
          <w:b/>
          <w:i/>
          <w:kern w:val="3"/>
          <w:szCs w:val="24"/>
        </w:rPr>
        <w:t>… [15 months after the date of entry into force of the amending directive]</w:t>
      </w:r>
      <w:r w:rsidRPr="00A17BF0">
        <w:rPr>
          <w:kern w:val="3"/>
          <w:szCs w:val="24"/>
        </w:rPr>
        <w:t xml:space="preserve"> </w:t>
      </w:r>
      <w:r w:rsidRPr="00A17BF0">
        <w:rPr>
          <w:rFonts w:eastAsia="Calibri" w:cs="Arial"/>
          <w:kern w:val="3"/>
          <w:szCs w:val="22"/>
          <w:lang w:eastAsia="en-US"/>
        </w:rPr>
        <w:t>in accordance with the examination procedure referred to in Article 14a(2).</w:t>
      </w:r>
    </w:p>
    <w:p w:rsidR="00655E25" w:rsidRPr="00A17BF0" w:rsidRDefault="00655E25" w:rsidP="00655E25">
      <w:pPr>
        <w:widowControl/>
        <w:spacing w:after="200" w:line="276" w:lineRule="auto"/>
        <w:rPr>
          <w:rFonts w:eastAsia="Calibri" w:cs="Arial"/>
          <w:i/>
          <w:szCs w:val="22"/>
          <w:lang w:eastAsia="en-US"/>
        </w:rPr>
      </w:pPr>
      <w:r w:rsidRPr="00A17BF0">
        <w:rPr>
          <w:rFonts w:eastAsia="Calibri" w:cs="Arial"/>
          <w:i/>
          <w:szCs w:val="22"/>
          <w:lang w:eastAsia="en-US"/>
        </w:rPr>
        <w:br w:type="page"/>
      </w:r>
    </w:p>
    <w:p w:rsidR="00655E25" w:rsidRPr="00A17BF0" w:rsidRDefault="00655E25" w:rsidP="00655E25">
      <w:pPr>
        <w:widowControl/>
        <w:spacing w:before="120" w:after="120" w:line="360" w:lineRule="auto"/>
        <w:ind w:left="851"/>
        <w:rPr>
          <w:rFonts w:eastAsia="Calibri" w:cs="Arial"/>
          <w:szCs w:val="22"/>
          <w:lang w:eastAsia="en-US"/>
        </w:rPr>
      </w:pPr>
      <w:r w:rsidRPr="00A17BF0">
        <w:rPr>
          <w:rFonts w:eastAsia="Calibri" w:cs="Arial"/>
          <w:i/>
          <w:szCs w:val="22"/>
          <w:lang w:eastAsia="en-US"/>
        </w:rPr>
        <w:t>Article 3c</w:t>
      </w:r>
      <w:r w:rsidRPr="00A17BF0">
        <w:rPr>
          <w:rFonts w:eastAsia="Calibri" w:cs="Arial"/>
          <w:i/>
          <w:szCs w:val="22"/>
          <w:lang w:eastAsia="en-US"/>
        </w:rPr>
        <w:br/>
        <w:t>Facilitation of the exercise of shareholder rights</w:t>
      </w:r>
    </w:p>
    <w:p w:rsidR="00655E25" w:rsidRPr="00A17BF0" w:rsidRDefault="00655E25" w:rsidP="00655E25">
      <w:pPr>
        <w:widowControl/>
        <w:suppressAutoHyphens/>
        <w:autoSpaceDN w:val="0"/>
        <w:spacing w:before="120" w:after="120" w:line="360" w:lineRule="auto"/>
        <w:ind w:left="1418" w:hanging="567"/>
        <w:textAlignment w:val="baseline"/>
        <w:rPr>
          <w:rFonts w:eastAsia="Calibri" w:cs="Arial"/>
          <w:kern w:val="3"/>
          <w:szCs w:val="22"/>
          <w:lang w:eastAsia="en-US"/>
        </w:rPr>
      </w:pPr>
      <w:r w:rsidRPr="00A17BF0">
        <w:rPr>
          <w:rFonts w:eastAsia="Calibri" w:cs="Arial"/>
          <w:kern w:val="3"/>
          <w:szCs w:val="22"/>
          <w:lang w:eastAsia="en-US"/>
        </w:rPr>
        <w:t>1.</w:t>
      </w:r>
      <w:r w:rsidRPr="00A17BF0">
        <w:rPr>
          <w:rFonts w:eastAsia="Calibri" w:cs="Arial"/>
          <w:kern w:val="3"/>
          <w:szCs w:val="22"/>
          <w:lang w:eastAsia="en-US"/>
        </w:rPr>
        <w:tab/>
        <w:t xml:space="preserve">Member States shall ensure that the </w:t>
      </w:r>
      <w:r w:rsidRPr="00A17BF0">
        <w:rPr>
          <w:b/>
          <w:i/>
          <w:kern w:val="3"/>
          <w:szCs w:val="24"/>
        </w:rPr>
        <w:t>intermediaries facilitate</w:t>
      </w:r>
      <w:r w:rsidRPr="00A17BF0">
        <w:rPr>
          <w:rFonts w:eastAsia="Calibri" w:cs="Arial"/>
          <w:kern w:val="3"/>
          <w:szCs w:val="22"/>
          <w:lang w:eastAsia="en-US"/>
        </w:rPr>
        <w:t xml:space="preserve"> the exercise of the rights by the shareholder, including the right to participate and vote in general meetings, which shall comprise at least </w:t>
      </w:r>
      <w:r w:rsidRPr="00A17BF0">
        <w:rPr>
          <w:b/>
          <w:bCs/>
          <w:i/>
          <w:iCs/>
          <w:kern w:val="3"/>
          <w:szCs w:val="24"/>
        </w:rPr>
        <w:t>one</w:t>
      </w:r>
      <w:r w:rsidRPr="00A17BF0">
        <w:rPr>
          <w:rFonts w:eastAsia="Calibri" w:cs="Arial"/>
          <w:b/>
          <w:i/>
          <w:kern w:val="3"/>
          <w:szCs w:val="22"/>
          <w:lang w:eastAsia="en-US"/>
        </w:rPr>
        <w:t xml:space="preserve"> </w:t>
      </w:r>
      <w:r w:rsidRPr="00A17BF0">
        <w:rPr>
          <w:rFonts w:eastAsia="Calibri" w:cs="Arial"/>
          <w:kern w:val="3"/>
          <w:szCs w:val="22"/>
          <w:lang w:eastAsia="en-US"/>
        </w:rPr>
        <w:t>of the following:</w:t>
      </w:r>
    </w:p>
    <w:p w:rsidR="00655E25" w:rsidRPr="00A17BF0" w:rsidRDefault="00655E25" w:rsidP="00655E25">
      <w:pPr>
        <w:widowControl/>
        <w:suppressAutoHyphens/>
        <w:autoSpaceDN w:val="0"/>
        <w:spacing w:before="120" w:after="120" w:line="360" w:lineRule="auto"/>
        <w:ind w:left="1985" w:hanging="567"/>
        <w:textAlignment w:val="baseline"/>
        <w:rPr>
          <w:rFonts w:eastAsia="Calibri" w:cs="Arial"/>
          <w:kern w:val="3"/>
          <w:szCs w:val="22"/>
          <w:lang w:eastAsia="en-US"/>
        </w:rPr>
      </w:pPr>
      <w:r w:rsidRPr="00A17BF0">
        <w:rPr>
          <w:kern w:val="3"/>
          <w:szCs w:val="24"/>
        </w:rPr>
        <w:t>(a)</w:t>
      </w:r>
      <w:r w:rsidRPr="00A17BF0">
        <w:rPr>
          <w:kern w:val="3"/>
          <w:szCs w:val="24"/>
        </w:rPr>
        <w:tab/>
      </w:r>
      <w:r w:rsidRPr="00A17BF0">
        <w:rPr>
          <w:rFonts w:eastAsia="Calibri" w:cs="Arial"/>
          <w:kern w:val="3"/>
          <w:szCs w:val="22"/>
          <w:lang w:eastAsia="en-US"/>
        </w:rPr>
        <w:t xml:space="preserve">the intermediary makes the necessary arrangements for the shareholder or a third </w:t>
      </w:r>
      <w:r w:rsidRPr="00A17BF0">
        <w:rPr>
          <w:b/>
          <w:bCs/>
          <w:i/>
          <w:kern w:val="3"/>
          <w:szCs w:val="24"/>
        </w:rPr>
        <w:t>party</w:t>
      </w:r>
      <w:r w:rsidRPr="00A17BF0">
        <w:rPr>
          <w:rFonts w:eastAsia="Calibri" w:cs="Arial"/>
          <w:kern w:val="3"/>
          <w:szCs w:val="22"/>
          <w:lang w:eastAsia="en-US"/>
        </w:rPr>
        <w:t xml:space="preserve"> nominated by the shareholder to be able to exercise themselves the rights;</w:t>
      </w:r>
    </w:p>
    <w:p w:rsidR="00655E25" w:rsidRPr="00A17BF0" w:rsidRDefault="00655E25" w:rsidP="00655E25">
      <w:pPr>
        <w:widowControl/>
        <w:suppressAutoHyphens/>
        <w:autoSpaceDN w:val="0"/>
        <w:spacing w:before="120" w:after="120" w:line="360" w:lineRule="auto"/>
        <w:ind w:left="1985" w:hanging="567"/>
        <w:textAlignment w:val="baseline"/>
        <w:rPr>
          <w:rFonts w:eastAsia="Calibri" w:cs="Arial"/>
          <w:kern w:val="3"/>
          <w:szCs w:val="22"/>
          <w:lang w:eastAsia="en-US"/>
        </w:rPr>
      </w:pPr>
      <w:r w:rsidRPr="00A17BF0">
        <w:rPr>
          <w:kern w:val="3"/>
          <w:szCs w:val="24"/>
        </w:rPr>
        <w:t>(b)</w:t>
      </w:r>
      <w:r w:rsidRPr="00A17BF0">
        <w:rPr>
          <w:b/>
          <w:i/>
          <w:kern w:val="3"/>
          <w:szCs w:val="24"/>
        </w:rPr>
        <w:tab/>
      </w:r>
      <w:r w:rsidRPr="00A17BF0">
        <w:rPr>
          <w:rFonts w:eastAsia="Calibri" w:cs="Arial"/>
          <w:kern w:val="3"/>
          <w:szCs w:val="22"/>
          <w:lang w:eastAsia="en-US"/>
        </w:rPr>
        <w:t>the intermediary exercises the rights flowing from the shares upon the explicit authorisation and instruction of the shareholder and for the shareholder’s benefit.</w:t>
      </w:r>
    </w:p>
    <w:p w:rsidR="00655E25" w:rsidRPr="00A17BF0" w:rsidRDefault="00655E25" w:rsidP="00655E25">
      <w:pPr>
        <w:widowControl/>
        <w:spacing w:after="200" w:line="276" w:lineRule="auto"/>
        <w:rPr>
          <w:rFonts w:eastAsia="Calibri" w:cs="Arial"/>
          <w:kern w:val="3"/>
          <w:szCs w:val="22"/>
          <w:lang w:eastAsia="en-US"/>
        </w:rPr>
      </w:pPr>
      <w:r w:rsidRPr="00A17BF0">
        <w:rPr>
          <w:rFonts w:eastAsia="Calibri" w:cs="Arial"/>
          <w:kern w:val="3"/>
          <w:szCs w:val="22"/>
          <w:lang w:eastAsia="en-US"/>
        </w:rPr>
        <w:br w:type="page"/>
      </w:r>
    </w:p>
    <w:p w:rsidR="00655E25" w:rsidRPr="00A17BF0" w:rsidRDefault="00655E25" w:rsidP="00655E25">
      <w:pPr>
        <w:widowControl/>
        <w:suppressAutoHyphens/>
        <w:autoSpaceDN w:val="0"/>
        <w:spacing w:before="120" w:after="120" w:line="360" w:lineRule="auto"/>
        <w:ind w:left="1418" w:hanging="567"/>
        <w:textAlignment w:val="baseline"/>
        <w:rPr>
          <w:bCs/>
          <w:kern w:val="3"/>
          <w:szCs w:val="24"/>
        </w:rPr>
      </w:pPr>
      <w:r w:rsidRPr="00A17BF0">
        <w:rPr>
          <w:rFonts w:eastAsia="Calibri" w:cs="Arial"/>
          <w:kern w:val="3"/>
          <w:szCs w:val="22"/>
          <w:lang w:eastAsia="en-US"/>
        </w:rPr>
        <w:t>2.</w:t>
      </w:r>
      <w:r w:rsidRPr="00A17BF0">
        <w:rPr>
          <w:rFonts w:eastAsia="Calibri" w:cs="Arial"/>
          <w:kern w:val="3"/>
          <w:szCs w:val="22"/>
          <w:lang w:eastAsia="en-US"/>
        </w:rPr>
        <w:tab/>
        <w:t xml:space="preserve">Member States shall ensure that </w:t>
      </w:r>
      <w:r w:rsidRPr="00A17BF0">
        <w:rPr>
          <w:rFonts w:cs="Arial"/>
          <w:b/>
          <w:bCs/>
          <w:i/>
          <w:kern w:val="3"/>
          <w:szCs w:val="22"/>
        </w:rPr>
        <w:t>when votes are cast electronically an electronic confirmation of receipt of</w:t>
      </w:r>
      <w:r w:rsidRPr="00A17BF0">
        <w:rPr>
          <w:rFonts w:cs="Arial"/>
          <w:bCs/>
          <w:kern w:val="3"/>
          <w:szCs w:val="22"/>
        </w:rPr>
        <w:t xml:space="preserve"> </w:t>
      </w:r>
      <w:r w:rsidRPr="00A17BF0">
        <w:rPr>
          <w:rFonts w:eastAsia="Calibri" w:cs="Arial"/>
          <w:kern w:val="3"/>
          <w:szCs w:val="22"/>
          <w:lang w:eastAsia="en-US"/>
        </w:rPr>
        <w:t xml:space="preserve">the votes </w:t>
      </w:r>
      <w:r w:rsidRPr="00A17BF0">
        <w:rPr>
          <w:rFonts w:cs="Arial"/>
          <w:b/>
          <w:bCs/>
          <w:i/>
          <w:kern w:val="3"/>
          <w:szCs w:val="22"/>
        </w:rPr>
        <w:t>is sent to the person that casts the vote</w:t>
      </w:r>
      <w:r w:rsidRPr="00A17BF0">
        <w:rPr>
          <w:rFonts w:cs="Arial"/>
          <w:bCs/>
          <w:kern w:val="3"/>
          <w:szCs w:val="22"/>
        </w:rPr>
        <w:t>.</w:t>
      </w:r>
    </w:p>
    <w:p w:rsidR="00655E25" w:rsidRPr="00A17BF0" w:rsidRDefault="00655E25" w:rsidP="00655E25">
      <w:pPr>
        <w:widowControl/>
        <w:suppressAutoHyphens/>
        <w:autoSpaceDN w:val="0"/>
        <w:spacing w:before="120" w:after="120" w:line="360" w:lineRule="auto"/>
        <w:ind w:left="1418"/>
        <w:textAlignment w:val="baseline"/>
        <w:rPr>
          <w:b/>
          <w:bCs/>
          <w:i/>
          <w:szCs w:val="24"/>
        </w:rPr>
      </w:pPr>
      <w:r w:rsidRPr="00A17BF0">
        <w:rPr>
          <w:b/>
          <w:i/>
          <w:szCs w:val="24"/>
        </w:rPr>
        <w:t xml:space="preserve">Member States shall ensure that after the </w:t>
      </w:r>
      <w:r w:rsidRPr="00A17BF0">
        <w:rPr>
          <w:rFonts w:eastAsia="Calibri" w:cs="Arial"/>
          <w:b/>
          <w:i/>
          <w:szCs w:val="22"/>
          <w:lang w:eastAsia="en-US"/>
        </w:rPr>
        <w:t xml:space="preserve">general </w:t>
      </w:r>
      <w:r w:rsidRPr="00A17BF0">
        <w:rPr>
          <w:rFonts w:cs="Arial"/>
          <w:b/>
          <w:i/>
          <w:szCs w:val="22"/>
        </w:rPr>
        <w:t>meeting the shareholder or a third party nominated</w:t>
      </w:r>
      <w:r w:rsidRPr="00A17BF0">
        <w:rPr>
          <w:rFonts w:eastAsia="Calibri" w:cs="Arial"/>
          <w:b/>
          <w:i/>
          <w:szCs w:val="22"/>
          <w:lang w:eastAsia="en-US"/>
        </w:rPr>
        <w:t xml:space="preserve"> by </w:t>
      </w:r>
      <w:r w:rsidRPr="00A17BF0">
        <w:rPr>
          <w:rFonts w:cs="Arial"/>
          <w:b/>
          <w:i/>
          <w:szCs w:val="22"/>
        </w:rPr>
        <w:t>the shareholder can obtain, at least upon request, confirmation that their votes have been validly recorded and counted by the company, unless that information is already available to them.</w:t>
      </w:r>
      <w:r w:rsidRPr="00A17BF0">
        <w:rPr>
          <w:rFonts w:cs="Arial"/>
          <w:b/>
          <w:bCs/>
          <w:i/>
          <w:szCs w:val="22"/>
        </w:rPr>
        <w:t xml:space="preserve"> Member States may establish a deadline for requesting such confirmation. Such a deadline shall not be longer than three months from the date of the vote.</w:t>
      </w:r>
    </w:p>
    <w:p w:rsidR="00655E25" w:rsidRPr="00A17BF0" w:rsidRDefault="00655E25" w:rsidP="00655E25">
      <w:pPr>
        <w:widowControl/>
        <w:suppressAutoHyphens/>
        <w:autoSpaceDN w:val="0"/>
        <w:spacing w:before="120" w:after="120" w:line="360" w:lineRule="auto"/>
        <w:ind w:left="1418"/>
        <w:textAlignment w:val="baseline"/>
        <w:rPr>
          <w:rFonts w:eastAsia="Calibri" w:cs="Arial"/>
          <w:b/>
          <w:szCs w:val="22"/>
          <w:u w:val="single"/>
          <w:lang w:eastAsia="en-US"/>
        </w:rPr>
      </w:pPr>
      <w:r w:rsidRPr="00A17BF0">
        <w:rPr>
          <w:rFonts w:eastAsia="Calibri" w:cs="Arial"/>
          <w:szCs w:val="22"/>
          <w:lang w:eastAsia="en-US"/>
        </w:rPr>
        <w:t xml:space="preserve">Where the intermediary </w:t>
      </w:r>
      <w:r w:rsidRPr="00A17BF0">
        <w:rPr>
          <w:b/>
          <w:i/>
          <w:szCs w:val="24"/>
        </w:rPr>
        <w:t>receives confirmation as referred to in the first or second subparagraph</w:t>
      </w:r>
      <w:r w:rsidRPr="00A17BF0">
        <w:rPr>
          <w:rFonts w:eastAsia="Calibri" w:cs="Arial"/>
          <w:szCs w:val="22"/>
          <w:lang w:eastAsia="en-US"/>
        </w:rPr>
        <w:t xml:space="preserve">, it shall transmit </w:t>
      </w:r>
      <w:r w:rsidRPr="00A17BF0">
        <w:rPr>
          <w:b/>
          <w:i/>
          <w:szCs w:val="24"/>
        </w:rPr>
        <w:t>it</w:t>
      </w:r>
      <w:r w:rsidRPr="00A17BF0">
        <w:rPr>
          <w:szCs w:val="24"/>
        </w:rPr>
        <w:t xml:space="preserve"> </w:t>
      </w:r>
      <w:r w:rsidRPr="00A17BF0">
        <w:rPr>
          <w:b/>
          <w:i/>
          <w:szCs w:val="24"/>
        </w:rPr>
        <w:t>without delay</w:t>
      </w:r>
      <w:r w:rsidRPr="00A17BF0">
        <w:rPr>
          <w:rFonts w:eastAsia="Calibri" w:cs="Arial"/>
          <w:szCs w:val="22"/>
          <w:lang w:eastAsia="en-US"/>
        </w:rPr>
        <w:t xml:space="preserve"> to the shareholder</w:t>
      </w:r>
      <w:r w:rsidRPr="00A17BF0">
        <w:rPr>
          <w:szCs w:val="24"/>
          <w:lang w:eastAsia="en-US"/>
        </w:rPr>
        <w:t xml:space="preserve"> </w:t>
      </w:r>
      <w:r w:rsidRPr="00A17BF0">
        <w:rPr>
          <w:b/>
          <w:i/>
          <w:szCs w:val="24"/>
        </w:rPr>
        <w:t>or a third party nominated by the shareholder</w:t>
      </w:r>
      <w:r w:rsidRPr="00A17BF0">
        <w:rPr>
          <w:rFonts w:eastAsia="Calibri" w:cs="Arial"/>
          <w:b/>
          <w:i/>
          <w:szCs w:val="22"/>
          <w:lang w:eastAsia="en-US"/>
        </w:rPr>
        <w:t>.</w:t>
      </w:r>
      <w:r w:rsidRPr="00A17BF0">
        <w:rPr>
          <w:rFonts w:eastAsia="Calibri" w:cs="Arial"/>
          <w:szCs w:val="22"/>
          <w:lang w:eastAsia="en-US"/>
        </w:rPr>
        <w:t xml:space="preserve"> Where there is more than one intermediary in the </w:t>
      </w:r>
      <w:r w:rsidRPr="00A17BF0">
        <w:rPr>
          <w:rFonts w:eastAsia="Calibri"/>
          <w:szCs w:val="22"/>
          <w:lang w:eastAsia="en-US"/>
        </w:rPr>
        <w:t>▌</w:t>
      </w:r>
      <w:r w:rsidRPr="00A17BF0">
        <w:rPr>
          <w:rFonts w:eastAsia="Calibri" w:cs="Arial"/>
          <w:szCs w:val="22"/>
          <w:lang w:eastAsia="en-US"/>
        </w:rPr>
        <w:t xml:space="preserve">chain </w:t>
      </w:r>
      <w:r w:rsidRPr="00A17BF0">
        <w:rPr>
          <w:b/>
          <w:i/>
          <w:szCs w:val="24"/>
        </w:rPr>
        <w:t xml:space="preserve">of intermediaries </w:t>
      </w:r>
      <w:r w:rsidRPr="00A17BF0">
        <w:rPr>
          <w:rFonts w:eastAsia="Calibri" w:cs="Arial"/>
          <w:szCs w:val="22"/>
          <w:lang w:eastAsia="en-US"/>
        </w:rPr>
        <w:t xml:space="preserve">the confirmation shall be transmitted between intermediaries without </w:t>
      </w:r>
      <w:r w:rsidRPr="00A17BF0">
        <w:rPr>
          <w:rFonts w:eastAsia="Calibri"/>
          <w:szCs w:val="22"/>
          <w:lang w:eastAsia="en-US"/>
        </w:rPr>
        <w:t>▌</w:t>
      </w:r>
      <w:r w:rsidRPr="00A17BF0">
        <w:rPr>
          <w:szCs w:val="24"/>
        </w:rPr>
        <w:t>delay</w:t>
      </w:r>
      <w:r w:rsidRPr="00A17BF0">
        <w:rPr>
          <w:b/>
          <w:i/>
          <w:szCs w:val="24"/>
        </w:rPr>
        <w:t>, unless the confirmation can be directly transmitted to the shareholder</w:t>
      </w:r>
      <w:r w:rsidRPr="00A17BF0">
        <w:rPr>
          <w:b/>
          <w:i/>
          <w:szCs w:val="24"/>
          <w:lang w:eastAsia="en-US"/>
        </w:rPr>
        <w:t xml:space="preserve"> </w:t>
      </w:r>
      <w:r w:rsidRPr="00A17BF0">
        <w:rPr>
          <w:b/>
          <w:i/>
          <w:szCs w:val="24"/>
        </w:rPr>
        <w:t>or a third party nominated by the shareholder</w:t>
      </w:r>
      <w:r w:rsidRPr="00A17BF0">
        <w:rPr>
          <w:rFonts w:eastAsia="Calibri" w:cs="Arial"/>
          <w:szCs w:val="22"/>
          <w:lang w:eastAsia="en-US"/>
        </w:rPr>
        <w:t>.</w:t>
      </w:r>
    </w:p>
    <w:p w:rsidR="00655E25" w:rsidRPr="00A17BF0" w:rsidRDefault="00655E25" w:rsidP="00655E25">
      <w:pPr>
        <w:widowControl/>
        <w:suppressAutoHyphens/>
        <w:autoSpaceDN w:val="0"/>
        <w:spacing w:before="120" w:after="120" w:line="360" w:lineRule="auto"/>
        <w:ind w:left="1418" w:hanging="567"/>
        <w:textAlignment w:val="baseline"/>
        <w:rPr>
          <w:rFonts w:eastAsia="Calibri" w:cs="Arial"/>
          <w:kern w:val="3"/>
          <w:szCs w:val="22"/>
          <w:lang w:eastAsia="en-US"/>
        </w:rPr>
      </w:pPr>
      <w:r w:rsidRPr="00A17BF0">
        <w:rPr>
          <w:kern w:val="3"/>
          <w:szCs w:val="24"/>
        </w:rPr>
        <w:t>3.</w:t>
      </w:r>
      <w:r w:rsidRPr="00A17BF0">
        <w:rPr>
          <w:b/>
          <w:i/>
          <w:kern w:val="3"/>
          <w:szCs w:val="24"/>
        </w:rPr>
        <w:tab/>
        <w:t>The</w:t>
      </w:r>
      <w:r w:rsidRPr="00A17BF0">
        <w:rPr>
          <w:rFonts w:eastAsia="Calibri" w:cs="Arial"/>
          <w:kern w:val="3"/>
          <w:szCs w:val="22"/>
          <w:lang w:eastAsia="en-US"/>
        </w:rPr>
        <w:t xml:space="preserve"> Commission shall be empowered to adopt implementing acts to specify the </w:t>
      </w:r>
      <w:r w:rsidRPr="00A17BF0">
        <w:rPr>
          <w:b/>
          <w:bCs/>
          <w:i/>
          <w:kern w:val="3"/>
          <w:szCs w:val="24"/>
        </w:rPr>
        <w:t>minimum</w:t>
      </w:r>
      <w:r w:rsidRPr="00A17BF0">
        <w:rPr>
          <w:bCs/>
          <w:kern w:val="3"/>
          <w:szCs w:val="24"/>
        </w:rPr>
        <w:t xml:space="preserve"> </w:t>
      </w:r>
      <w:r w:rsidRPr="00A17BF0">
        <w:rPr>
          <w:rFonts w:eastAsia="Calibri" w:cs="Arial"/>
          <w:kern w:val="3"/>
          <w:szCs w:val="22"/>
          <w:lang w:eastAsia="en-US"/>
        </w:rPr>
        <w:t xml:space="preserve">requirements to facilitate the exercise of shareholder rights laid down in paragraphs 1 and 2 of this Article </w:t>
      </w:r>
      <w:r w:rsidRPr="00A17BF0">
        <w:rPr>
          <w:rFonts w:eastAsia="Calibri"/>
          <w:kern w:val="3"/>
          <w:szCs w:val="22"/>
          <w:lang w:eastAsia="en-US"/>
        </w:rPr>
        <w:t>▌</w:t>
      </w:r>
      <w:r w:rsidRPr="00A17BF0">
        <w:rPr>
          <w:rFonts w:eastAsia="Calibri" w:cs="Arial"/>
          <w:kern w:val="3"/>
          <w:szCs w:val="22"/>
          <w:lang w:eastAsia="en-US"/>
        </w:rPr>
        <w:t xml:space="preserve">as regards the </w:t>
      </w:r>
      <w:r w:rsidRPr="00A17BF0">
        <w:rPr>
          <w:b/>
          <w:i/>
          <w:kern w:val="3"/>
          <w:szCs w:val="24"/>
        </w:rPr>
        <w:t>types</w:t>
      </w:r>
      <w:r w:rsidRPr="00A17BF0">
        <w:rPr>
          <w:rFonts w:eastAsia="Calibri" w:cs="Arial"/>
          <w:kern w:val="3"/>
          <w:szCs w:val="22"/>
          <w:lang w:eastAsia="en-US"/>
        </w:rPr>
        <w:t xml:space="preserve"> of the facilitation, the </w:t>
      </w:r>
      <w:r w:rsidRPr="00A17BF0">
        <w:rPr>
          <w:b/>
          <w:i/>
          <w:kern w:val="3"/>
          <w:szCs w:val="24"/>
        </w:rPr>
        <w:t xml:space="preserve">format of the </w:t>
      </w:r>
      <w:r w:rsidRPr="00A17BF0">
        <w:rPr>
          <w:b/>
          <w:bCs/>
          <w:i/>
          <w:kern w:val="3"/>
          <w:szCs w:val="24"/>
        </w:rPr>
        <w:t>electronic</w:t>
      </w:r>
      <w:r w:rsidRPr="00A17BF0">
        <w:rPr>
          <w:b/>
          <w:i/>
          <w:kern w:val="3"/>
          <w:szCs w:val="24"/>
        </w:rPr>
        <w:t xml:space="preserve"> confirmation </w:t>
      </w:r>
      <w:r w:rsidRPr="00A17BF0">
        <w:rPr>
          <w:b/>
          <w:bCs/>
          <w:i/>
          <w:kern w:val="3"/>
          <w:szCs w:val="24"/>
        </w:rPr>
        <w:t>of receipt of the votes, the format for the transmission of the confirmation that the votes have been validly recorded and counted through the chain of intermediaries</w:t>
      </w:r>
      <w:r w:rsidRPr="00A17BF0">
        <w:rPr>
          <w:b/>
          <w:i/>
          <w:szCs w:val="24"/>
          <w:lang w:eastAsia="en-US"/>
        </w:rPr>
        <w:t>, including their security and interoperability,</w:t>
      </w:r>
      <w:r w:rsidRPr="00A17BF0">
        <w:rPr>
          <w:rFonts w:eastAsia="Calibri" w:cs="Arial"/>
          <w:kern w:val="3"/>
          <w:szCs w:val="22"/>
          <w:lang w:eastAsia="en-US"/>
        </w:rPr>
        <w:t xml:space="preserve"> and the deadlines to be complied with. Those implementing acts shall be adopted </w:t>
      </w:r>
      <w:r w:rsidRPr="00A17BF0">
        <w:rPr>
          <w:rFonts w:eastAsia="Calibri" w:cs="Arial"/>
          <w:b/>
          <w:i/>
          <w:kern w:val="3"/>
          <w:szCs w:val="22"/>
          <w:lang w:eastAsia="en-US"/>
        </w:rPr>
        <w:t xml:space="preserve">by </w:t>
      </w:r>
      <w:r w:rsidRPr="00A17BF0">
        <w:rPr>
          <w:b/>
          <w:i/>
          <w:kern w:val="3"/>
          <w:szCs w:val="24"/>
        </w:rPr>
        <w:t>… [15 months after the date of entry into force of the amending Directive]</w:t>
      </w:r>
      <w:r w:rsidRPr="00A17BF0">
        <w:rPr>
          <w:kern w:val="3"/>
          <w:szCs w:val="24"/>
        </w:rPr>
        <w:t xml:space="preserve"> </w:t>
      </w:r>
      <w:r w:rsidRPr="00A17BF0">
        <w:rPr>
          <w:rFonts w:eastAsia="Calibri" w:cs="Arial"/>
          <w:kern w:val="3"/>
          <w:szCs w:val="22"/>
          <w:lang w:eastAsia="en-US"/>
        </w:rPr>
        <w:t>in accordance with the examination procedure referred to in Article 14a(2).</w:t>
      </w:r>
    </w:p>
    <w:p w:rsidR="00655E25" w:rsidRPr="00A17BF0" w:rsidRDefault="00655E25" w:rsidP="00655E25">
      <w:pPr>
        <w:widowControl/>
        <w:spacing w:after="200" w:line="276" w:lineRule="auto"/>
        <w:rPr>
          <w:rFonts w:eastAsia="Calibri" w:cs="Arial"/>
          <w:i/>
          <w:szCs w:val="22"/>
          <w:lang w:eastAsia="en-US"/>
        </w:rPr>
      </w:pPr>
      <w:r w:rsidRPr="00A17BF0">
        <w:rPr>
          <w:rFonts w:eastAsia="Calibri" w:cs="Arial"/>
          <w:i/>
          <w:szCs w:val="22"/>
          <w:lang w:eastAsia="en-US"/>
        </w:rPr>
        <w:br w:type="page"/>
      </w:r>
    </w:p>
    <w:p w:rsidR="00655E25" w:rsidRPr="00A17BF0" w:rsidRDefault="00655E25" w:rsidP="00655E25">
      <w:pPr>
        <w:widowControl/>
        <w:spacing w:before="120" w:after="120" w:line="360" w:lineRule="auto"/>
        <w:ind w:left="1985" w:hanging="567"/>
        <w:rPr>
          <w:rFonts w:eastAsia="Calibri" w:cs="Arial"/>
          <w:i/>
          <w:szCs w:val="22"/>
          <w:lang w:eastAsia="en-US"/>
        </w:rPr>
      </w:pPr>
      <w:r w:rsidRPr="00A17BF0">
        <w:rPr>
          <w:rFonts w:eastAsia="Calibri" w:cs="Arial"/>
          <w:i/>
          <w:szCs w:val="22"/>
          <w:lang w:eastAsia="en-US"/>
        </w:rPr>
        <w:t>Article 3d</w:t>
      </w:r>
    </w:p>
    <w:p w:rsidR="00655E25" w:rsidRPr="00A17BF0" w:rsidRDefault="00655E25" w:rsidP="00655E25">
      <w:pPr>
        <w:widowControl/>
        <w:spacing w:before="120" w:after="120" w:line="360" w:lineRule="auto"/>
        <w:ind w:left="1985" w:hanging="567"/>
        <w:rPr>
          <w:rFonts w:eastAsia="Calibri" w:cs="Arial"/>
          <w:szCs w:val="22"/>
          <w:lang w:eastAsia="en-US"/>
        </w:rPr>
      </w:pPr>
      <w:r w:rsidRPr="00A17BF0">
        <w:rPr>
          <w:b/>
          <w:i/>
          <w:iCs/>
          <w:szCs w:val="24"/>
        </w:rPr>
        <w:t>Non-discrimination, proportionality and transparency</w:t>
      </w:r>
      <w:r w:rsidRPr="00A17BF0">
        <w:rPr>
          <w:rFonts w:eastAsia="Calibri" w:cs="Arial"/>
          <w:i/>
          <w:szCs w:val="22"/>
          <w:lang w:eastAsia="en-US"/>
        </w:rPr>
        <w:t xml:space="preserve"> of costs</w:t>
      </w:r>
    </w:p>
    <w:p w:rsidR="00655E25" w:rsidRPr="00A17BF0" w:rsidRDefault="00655E25" w:rsidP="00655E25">
      <w:pPr>
        <w:widowControl/>
        <w:suppressAutoHyphens/>
        <w:autoSpaceDN w:val="0"/>
        <w:spacing w:before="120" w:after="120" w:line="360" w:lineRule="auto"/>
        <w:ind w:left="1985" w:hanging="567"/>
        <w:textAlignment w:val="baseline"/>
        <w:rPr>
          <w:rFonts w:eastAsia="Calibri" w:cs="Arial"/>
          <w:kern w:val="3"/>
          <w:szCs w:val="22"/>
          <w:lang w:eastAsia="en-US"/>
        </w:rPr>
      </w:pPr>
      <w:r w:rsidRPr="00A17BF0">
        <w:rPr>
          <w:rFonts w:eastAsia="Calibri" w:cs="Arial"/>
          <w:kern w:val="3"/>
          <w:szCs w:val="22"/>
          <w:lang w:eastAsia="en-US"/>
        </w:rPr>
        <w:t>1.</w:t>
      </w:r>
      <w:r w:rsidRPr="00A17BF0">
        <w:rPr>
          <w:rFonts w:eastAsia="Calibri" w:cs="Arial"/>
          <w:kern w:val="3"/>
          <w:szCs w:val="22"/>
          <w:lang w:eastAsia="en-US"/>
        </w:rPr>
        <w:tab/>
        <w:t xml:space="preserve">Member States shall </w:t>
      </w:r>
      <w:r w:rsidRPr="00A17BF0">
        <w:rPr>
          <w:b/>
          <w:i/>
          <w:kern w:val="3"/>
          <w:szCs w:val="24"/>
        </w:rPr>
        <w:t>require</w:t>
      </w:r>
      <w:r w:rsidRPr="00A17BF0">
        <w:rPr>
          <w:rFonts w:eastAsia="Calibri" w:cs="Arial"/>
          <w:kern w:val="3"/>
          <w:szCs w:val="22"/>
          <w:lang w:eastAsia="en-US"/>
        </w:rPr>
        <w:t xml:space="preserve"> intermediaries to </w:t>
      </w:r>
      <w:r w:rsidRPr="00A17BF0">
        <w:rPr>
          <w:b/>
          <w:i/>
          <w:kern w:val="3"/>
          <w:szCs w:val="24"/>
        </w:rPr>
        <w:t>disclose publicly</w:t>
      </w:r>
      <w:r w:rsidRPr="00A17BF0">
        <w:rPr>
          <w:b/>
          <w:bCs/>
          <w:i/>
          <w:iCs/>
          <w:kern w:val="3"/>
          <w:szCs w:val="24"/>
        </w:rPr>
        <w:t xml:space="preserve"> any</w:t>
      </w:r>
      <w:r w:rsidRPr="00A17BF0">
        <w:rPr>
          <w:b/>
          <w:i/>
          <w:kern w:val="3"/>
          <w:szCs w:val="24"/>
        </w:rPr>
        <w:t xml:space="preserve"> applicable charges </w:t>
      </w:r>
      <w:r w:rsidRPr="00A17BF0">
        <w:rPr>
          <w:rFonts w:eastAsia="Calibri" w:cs="Arial"/>
          <w:kern w:val="3"/>
          <w:szCs w:val="22"/>
          <w:lang w:eastAsia="en-US"/>
        </w:rPr>
        <w:t xml:space="preserve">for </w:t>
      </w:r>
      <w:r w:rsidRPr="00A17BF0">
        <w:rPr>
          <w:b/>
          <w:i/>
          <w:kern w:val="3"/>
          <w:szCs w:val="24"/>
        </w:rPr>
        <w:t>services</w:t>
      </w:r>
      <w:r w:rsidRPr="00A17BF0">
        <w:rPr>
          <w:rFonts w:eastAsia="Calibri" w:cs="Arial"/>
          <w:kern w:val="3"/>
          <w:szCs w:val="22"/>
          <w:lang w:eastAsia="en-US"/>
        </w:rPr>
        <w:t xml:space="preserve"> provided for under this Chapter</w:t>
      </w:r>
      <w:r w:rsidRPr="00A17BF0">
        <w:rPr>
          <w:kern w:val="3"/>
          <w:szCs w:val="24"/>
        </w:rPr>
        <w:t xml:space="preserve"> ▌</w:t>
      </w:r>
      <w:r w:rsidRPr="00A17BF0">
        <w:rPr>
          <w:rFonts w:eastAsia="Calibri" w:cs="Arial"/>
          <w:kern w:val="3"/>
          <w:szCs w:val="22"/>
          <w:lang w:eastAsia="en-US"/>
        </w:rPr>
        <w:t xml:space="preserve">separately for each service </w:t>
      </w:r>
      <w:r w:rsidRPr="00A17BF0">
        <w:rPr>
          <w:rFonts w:eastAsia="Calibri"/>
          <w:kern w:val="3"/>
          <w:szCs w:val="22"/>
          <w:lang w:eastAsia="en-US"/>
        </w:rPr>
        <w:t>▌</w:t>
      </w:r>
      <w:r w:rsidRPr="00A17BF0">
        <w:rPr>
          <w:kern w:val="3"/>
          <w:szCs w:val="24"/>
        </w:rPr>
        <w:t>.</w:t>
      </w:r>
    </w:p>
    <w:p w:rsidR="00655E25" w:rsidRPr="00A17BF0" w:rsidRDefault="00655E25" w:rsidP="00655E25">
      <w:pPr>
        <w:widowControl/>
        <w:suppressAutoHyphens/>
        <w:autoSpaceDN w:val="0"/>
        <w:spacing w:before="120" w:after="120" w:line="360" w:lineRule="auto"/>
        <w:ind w:left="1985" w:hanging="567"/>
        <w:textAlignment w:val="baseline"/>
        <w:rPr>
          <w:rFonts w:eastAsia="Calibri" w:cs="Arial"/>
          <w:kern w:val="3"/>
          <w:szCs w:val="22"/>
          <w:lang w:eastAsia="en-US"/>
        </w:rPr>
      </w:pPr>
      <w:r w:rsidRPr="00A17BF0">
        <w:rPr>
          <w:rFonts w:eastAsia="Calibri" w:cs="Arial"/>
          <w:kern w:val="3"/>
          <w:szCs w:val="22"/>
          <w:lang w:eastAsia="en-US"/>
        </w:rPr>
        <w:t>2.</w:t>
      </w:r>
      <w:r w:rsidRPr="00A17BF0">
        <w:rPr>
          <w:rFonts w:eastAsia="Calibri" w:cs="Arial"/>
          <w:kern w:val="3"/>
          <w:szCs w:val="22"/>
          <w:lang w:eastAsia="en-US"/>
        </w:rPr>
        <w:tab/>
        <w:t xml:space="preserve">Member States shall ensure that any charges levied by an intermediary on shareholders, companies and other intermediaries shall be non-discriminatory </w:t>
      </w:r>
      <w:r w:rsidRPr="00A17BF0">
        <w:rPr>
          <w:rFonts w:eastAsia="Calibri" w:cs="Arial"/>
          <w:szCs w:val="22"/>
          <w:lang w:eastAsia="en-US"/>
        </w:rPr>
        <w:t xml:space="preserve">and </w:t>
      </w:r>
      <w:r w:rsidRPr="00A17BF0">
        <w:rPr>
          <w:b/>
          <w:i/>
          <w:iCs/>
          <w:szCs w:val="18"/>
          <w:lang w:eastAsia="en-US"/>
        </w:rPr>
        <w:t>proportionate in relation to the actual costs incurred for delivering the services.</w:t>
      </w:r>
      <w:r w:rsidRPr="00A17BF0">
        <w:rPr>
          <w:rFonts w:eastAsia="Calibri" w:cs="Arial"/>
          <w:szCs w:val="22"/>
          <w:lang w:eastAsia="en-US"/>
        </w:rPr>
        <w:t xml:space="preserve"> Any differences </w:t>
      </w:r>
      <w:r w:rsidRPr="00A17BF0">
        <w:rPr>
          <w:b/>
          <w:i/>
          <w:iCs/>
          <w:szCs w:val="18"/>
          <w:lang w:eastAsia="en-US"/>
        </w:rPr>
        <w:t>between</w:t>
      </w:r>
      <w:r w:rsidRPr="00A17BF0">
        <w:rPr>
          <w:rFonts w:eastAsia="Calibri" w:cs="Arial"/>
          <w:szCs w:val="22"/>
          <w:lang w:eastAsia="en-US"/>
        </w:rPr>
        <w:t xml:space="preserve"> the charges levied between domestic and cross-border exercise of rights shall </w:t>
      </w:r>
      <w:r w:rsidRPr="00A17BF0">
        <w:rPr>
          <w:b/>
          <w:i/>
          <w:iCs/>
          <w:szCs w:val="18"/>
          <w:lang w:eastAsia="en-US"/>
        </w:rPr>
        <w:t>be permitted only where</w:t>
      </w:r>
      <w:r w:rsidRPr="00A17BF0">
        <w:rPr>
          <w:rFonts w:eastAsia="Calibri" w:cs="Arial"/>
          <w:szCs w:val="22"/>
          <w:lang w:eastAsia="en-US"/>
        </w:rPr>
        <w:t xml:space="preserve"> duly justified</w:t>
      </w:r>
      <w:r w:rsidRPr="00A17BF0">
        <w:rPr>
          <w:iCs/>
          <w:szCs w:val="18"/>
          <w:lang w:eastAsia="en-US"/>
        </w:rPr>
        <w:t xml:space="preserve"> </w:t>
      </w:r>
      <w:r w:rsidRPr="00A17BF0">
        <w:rPr>
          <w:b/>
          <w:i/>
          <w:iCs/>
          <w:szCs w:val="18"/>
          <w:lang w:eastAsia="en-US"/>
        </w:rPr>
        <w:t>and where they reflect the variation in actual costs incurred for delivering the services</w:t>
      </w:r>
      <w:r w:rsidRPr="00A17BF0">
        <w:rPr>
          <w:rFonts w:eastAsia="Calibri" w:cs="Arial"/>
          <w:b/>
          <w:i/>
          <w:kern w:val="3"/>
          <w:szCs w:val="22"/>
          <w:lang w:eastAsia="en-US"/>
        </w:rPr>
        <w:t>.</w:t>
      </w:r>
    </w:p>
    <w:p w:rsidR="00655E25" w:rsidRPr="00A17BF0" w:rsidRDefault="00655E25" w:rsidP="00655E25">
      <w:pPr>
        <w:widowControl/>
        <w:suppressAutoHyphens/>
        <w:autoSpaceDN w:val="0"/>
        <w:spacing w:before="120" w:after="120" w:line="360" w:lineRule="auto"/>
        <w:ind w:left="1985" w:hanging="567"/>
        <w:textAlignment w:val="baseline"/>
        <w:rPr>
          <w:b/>
          <w:bCs/>
          <w:i/>
          <w:kern w:val="3"/>
          <w:szCs w:val="24"/>
        </w:rPr>
      </w:pPr>
      <w:r w:rsidRPr="00A17BF0">
        <w:rPr>
          <w:rFonts w:eastAsia="Calibri" w:cs="Arial"/>
          <w:b/>
          <w:i/>
          <w:kern w:val="3"/>
          <w:szCs w:val="22"/>
          <w:lang w:eastAsia="en-US"/>
        </w:rPr>
        <w:t>3.</w:t>
      </w:r>
      <w:r w:rsidRPr="00A17BF0">
        <w:rPr>
          <w:rFonts w:eastAsia="Calibri" w:cs="Arial"/>
          <w:b/>
          <w:i/>
          <w:kern w:val="3"/>
          <w:szCs w:val="22"/>
          <w:lang w:eastAsia="en-US"/>
        </w:rPr>
        <w:tab/>
      </w:r>
      <w:r w:rsidRPr="00A17BF0">
        <w:rPr>
          <w:b/>
          <w:bCs/>
          <w:i/>
          <w:kern w:val="3"/>
          <w:szCs w:val="24"/>
        </w:rPr>
        <w:t>Member States may prohibit intermediaries from charging fees for the services provided for under this Chapter.</w:t>
      </w:r>
    </w:p>
    <w:p w:rsidR="00655E25" w:rsidRPr="00A17BF0" w:rsidRDefault="00655E25" w:rsidP="00655E25">
      <w:pPr>
        <w:widowControl/>
        <w:spacing w:after="200" w:line="276" w:lineRule="auto"/>
        <w:rPr>
          <w:rFonts w:eastAsia="Calibri" w:cs="Arial"/>
          <w:i/>
          <w:szCs w:val="22"/>
          <w:lang w:eastAsia="en-US"/>
        </w:rPr>
      </w:pPr>
      <w:r w:rsidRPr="00A17BF0">
        <w:rPr>
          <w:rFonts w:eastAsia="Calibri" w:cs="Arial"/>
          <w:i/>
          <w:szCs w:val="22"/>
          <w:lang w:eastAsia="en-US"/>
        </w:rPr>
        <w:br w:type="page"/>
      </w:r>
    </w:p>
    <w:p w:rsidR="00655E25" w:rsidRPr="00A17BF0" w:rsidRDefault="00655E25" w:rsidP="00655E25">
      <w:pPr>
        <w:widowControl/>
        <w:spacing w:before="120" w:after="120" w:line="360" w:lineRule="auto"/>
        <w:ind w:left="1418"/>
        <w:rPr>
          <w:rFonts w:eastAsia="Calibri" w:cs="Arial"/>
          <w:szCs w:val="22"/>
          <w:lang w:eastAsia="en-US"/>
        </w:rPr>
      </w:pPr>
      <w:r w:rsidRPr="00A17BF0">
        <w:rPr>
          <w:rFonts w:eastAsia="Calibri" w:cs="Arial"/>
          <w:i/>
          <w:szCs w:val="22"/>
          <w:lang w:eastAsia="en-US"/>
        </w:rPr>
        <w:t>Article 3e</w:t>
      </w:r>
      <w:r w:rsidRPr="00A17BF0">
        <w:rPr>
          <w:rFonts w:eastAsia="Calibri" w:cs="Arial"/>
          <w:i/>
          <w:szCs w:val="22"/>
          <w:lang w:eastAsia="en-US"/>
        </w:rPr>
        <w:br/>
        <w:t>Third country intermediaries</w:t>
      </w:r>
    </w:p>
    <w:p w:rsidR="00655E25" w:rsidRPr="00A17BF0" w:rsidRDefault="00655E25" w:rsidP="00655E25">
      <w:pPr>
        <w:widowControl/>
        <w:suppressAutoHyphens/>
        <w:autoSpaceDN w:val="0"/>
        <w:spacing w:before="120" w:after="120" w:line="360" w:lineRule="auto"/>
        <w:ind w:left="1418"/>
        <w:textAlignment w:val="baseline"/>
        <w:rPr>
          <w:b/>
          <w:bCs/>
          <w:i/>
          <w:kern w:val="3"/>
          <w:szCs w:val="24"/>
        </w:rPr>
      </w:pPr>
      <w:r w:rsidRPr="00A17BF0">
        <w:rPr>
          <w:b/>
          <w:bCs/>
          <w:i/>
          <w:kern w:val="3"/>
          <w:szCs w:val="24"/>
        </w:rPr>
        <w:t xml:space="preserve">This </w:t>
      </w:r>
      <w:r w:rsidRPr="00A17BF0">
        <w:rPr>
          <w:b/>
          <w:i/>
          <w:kern w:val="3"/>
          <w:szCs w:val="24"/>
        </w:rPr>
        <w:t>C</w:t>
      </w:r>
      <w:r w:rsidRPr="00A17BF0">
        <w:rPr>
          <w:b/>
          <w:bCs/>
          <w:i/>
          <w:kern w:val="3"/>
          <w:szCs w:val="24"/>
        </w:rPr>
        <w:t xml:space="preserve">hapter also applies to intermediaries which have </w:t>
      </w:r>
      <w:r w:rsidRPr="00A17BF0">
        <w:rPr>
          <w:b/>
          <w:i/>
          <w:iCs/>
          <w:kern w:val="3"/>
          <w:szCs w:val="24"/>
        </w:rPr>
        <w:t xml:space="preserve">neither their </w:t>
      </w:r>
      <w:r w:rsidRPr="00A17BF0">
        <w:rPr>
          <w:b/>
          <w:bCs/>
          <w:i/>
          <w:kern w:val="3"/>
          <w:szCs w:val="24"/>
        </w:rPr>
        <w:t xml:space="preserve">registered office nor their head office </w:t>
      </w:r>
      <w:r w:rsidRPr="00A17BF0">
        <w:rPr>
          <w:iCs/>
          <w:kern w:val="3"/>
          <w:szCs w:val="24"/>
        </w:rPr>
        <w:t xml:space="preserve">in </w:t>
      </w:r>
      <w:r w:rsidRPr="00A17BF0">
        <w:rPr>
          <w:bCs/>
          <w:kern w:val="3"/>
          <w:szCs w:val="24"/>
        </w:rPr>
        <w:t>the Union</w:t>
      </w:r>
      <w:r w:rsidRPr="00A17BF0">
        <w:rPr>
          <w:b/>
          <w:bCs/>
          <w:i/>
          <w:kern w:val="3"/>
          <w:szCs w:val="24"/>
        </w:rPr>
        <w:t xml:space="preserve"> </w:t>
      </w:r>
      <w:r w:rsidRPr="00A17BF0">
        <w:rPr>
          <w:b/>
          <w:i/>
          <w:iCs/>
          <w:kern w:val="3"/>
          <w:szCs w:val="24"/>
        </w:rPr>
        <w:t xml:space="preserve">when </w:t>
      </w:r>
      <w:r w:rsidRPr="00A17BF0">
        <w:rPr>
          <w:b/>
          <w:bCs/>
          <w:i/>
          <w:kern w:val="3"/>
          <w:szCs w:val="24"/>
        </w:rPr>
        <w:t xml:space="preserve">they provide services </w:t>
      </w:r>
      <w:r w:rsidRPr="00A17BF0">
        <w:rPr>
          <w:b/>
          <w:i/>
          <w:iCs/>
          <w:kern w:val="3"/>
          <w:szCs w:val="24"/>
        </w:rPr>
        <w:t>referred to in Article 1(5)</w:t>
      </w:r>
      <w:r w:rsidRPr="00A17BF0">
        <w:rPr>
          <w:b/>
          <w:bCs/>
          <w:i/>
          <w:kern w:val="3"/>
          <w:szCs w:val="24"/>
        </w:rPr>
        <w:t>.</w:t>
      </w:r>
    </w:p>
    <w:p w:rsidR="00655E25" w:rsidRPr="00A17BF0" w:rsidRDefault="00655E25" w:rsidP="00655E25">
      <w:pPr>
        <w:widowControl/>
        <w:spacing w:before="120" w:after="120" w:line="360" w:lineRule="auto"/>
        <w:ind w:left="1418"/>
        <w:rPr>
          <w:b/>
          <w:i/>
          <w:iCs/>
          <w:szCs w:val="24"/>
          <w:lang w:eastAsia="en-US"/>
        </w:rPr>
      </w:pPr>
      <w:r w:rsidRPr="00A17BF0">
        <w:rPr>
          <w:b/>
          <w:i/>
          <w:iCs/>
          <w:szCs w:val="24"/>
          <w:lang w:eastAsia="en-US"/>
        </w:rPr>
        <w:t xml:space="preserve">Article 3f </w:t>
      </w:r>
      <w:r w:rsidRPr="00A17BF0">
        <w:rPr>
          <w:b/>
          <w:i/>
          <w:iCs/>
          <w:szCs w:val="24"/>
          <w:lang w:eastAsia="en-US"/>
        </w:rPr>
        <w:br/>
        <w:t>Information on implementation</w:t>
      </w:r>
    </w:p>
    <w:p w:rsidR="00655E25" w:rsidRPr="00A17BF0" w:rsidRDefault="00655E25" w:rsidP="00655E25">
      <w:pPr>
        <w:widowControl/>
        <w:suppressAutoHyphens/>
        <w:autoSpaceDN w:val="0"/>
        <w:spacing w:before="120" w:after="120" w:line="360" w:lineRule="auto"/>
        <w:ind w:left="1985" w:hanging="567"/>
        <w:textAlignment w:val="baseline"/>
        <w:rPr>
          <w:b/>
          <w:bCs/>
          <w:i/>
          <w:kern w:val="3"/>
          <w:szCs w:val="24"/>
        </w:rPr>
      </w:pPr>
      <w:r w:rsidRPr="00A17BF0">
        <w:rPr>
          <w:b/>
          <w:bCs/>
          <w:i/>
          <w:kern w:val="3"/>
          <w:szCs w:val="24"/>
        </w:rPr>
        <w:t>1.</w:t>
      </w:r>
      <w:r w:rsidRPr="00A17BF0">
        <w:rPr>
          <w:b/>
          <w:bCs/>
          <w:i/>
          <w:kern w:val="3"/>
          <w:szCs w:val="24"/>
        </w:rPr>
        <w:tab/>
        <w:t xml:space="preserve">Competent authorities shall inform the Commission of substantial practical difficulties in enforcement of the provisions of this Chapter or non-compliance with the provisions of this Chapter by Union or third-country intermediaries. </w:t>
      </w:r>
    </w:p>
    <w:p w:rsidR="00655E25" w:rsidRPr="00A17BF0" w:rsidRDefault="00655E25" w:rsidP="00655E25">
      <w:pPr>
        <w:widowControl/>
        <w:suppressAutoHyphens/>
        <w:autoSpaceDN w:val="0"/>
        <w:spacing w:before="120" w:after="120" w:line="360" w:lineRule="auto"/>
        <w:ind w:left="1985" w:hanging="567"/>
        <w:textAlignment w:val="baseline"/>
        <w:rPr>
          <w:bCs/>
          <w:kern w:val="3"/>
          <w:szCs w:val="24"/>
        </w:rPr>
      </w:pPr>
      <w:r w:rsidRPr="00A17BF0">
        <w:rPr>
          <w:b/>
          <w:bCs/>
          <w:i/>
          <w:kern w:val="3"/>
          <w:szCs w:val="24"/>
        </w:rPr>
        <w:t>2.</w:t>
      </w:r>
      <w:r w:rsidRPr="00A17BF0">
        <w:rPr>
          <w:b/>
          <w:bCs/>
          <w:i/>
          <w:kern w:val="3"/>
          <w:szCs w:val="24"/>
        </w:rPr>
        <w:tab/>
        <w:t>The Commission shall, in close cooperation with ESMA and the European Supervisory Authority (European Banking Authority) (EBA), established by Regulation (EU) No 1093/2010 of the European Parliament and of the Council**, submit a report to the European Parliament and to the Council on the implementation of this Chapter, including its effectiveness, difficulties in practical application and enforcement, while taking into account relevant market developments at the Union and international level. The report shall also address the appropriateness of the scope of application of this Chapter in relation to third-country intermediaries. The Commission shall publish the report by … [six years after the date of entry into force of the amending directive].</w:t>
      </w:r>
    </w:p>
    <w:p w:rsidR="00655E25" w:rsidRPr="00A17BF0" w:rsidRDefault="00655E25" w:rsidP="00655E25">
      <w:pPr>
        <w:widowControl/>
        <w:spacing w:after="200" w:line="276" w:lineRule="auto"/>
        <w:rPr>
          <w:rFonts w:eastAsia="Calibri" w:cs="Arial"/>
          <w:smallCaps/>
          <w:kern w:val="3"/>
          <w:szCs w:val="22"/>
          <w:lang w:eastAsia="en-US"/>
        </w:rPr>
      </w:pPr>
      <w:r w:rsidRPr="00A17BF0">
        <w:rPr>
          <w:rFonts w:eastAsia="Calibri" w:cs="Arial"/>
          <w:smallCaps/>
          <w:kern w:val="3"/>
          <w:szCs w:val="22"/>
          <w:lang w:eastAsia="en-US"/>
        </w:rPr>
        <w:br w:type="page"/>
      </w:r>
    </w:p>
    <w:p w:rsidR="00655E25" w:rsidRPr="00A17BF0" w:rsidRDefault="00655E25" w:rsidP="00655E25">
      <w:pPr>
        <w:widowControl/>
        <w:spacing w:before="120" w:after="120" w:line="360" w:lineRule="auto"/>
        <w:ind w:left="851"/>
        <w:rPr>
          <w:smallCaps/>
          <w:kern w:val="3"/>
          <w:szCs w:val="24"/>
        </w:rPr>
      </w:pPr>
      <w:r w:rsidRPr="00A17BF0">
        <w:rPr>
          <w:rFonts w:eastAsia="Calibri" w:cs="Arial"/>
          <w:smallCaps/>
          <w:kern w:val="3"/>
          <w:szCs w:val="22"/>
          <w:lang w:eastAsia="en-US"/>
        </w:rPr>
        <w:t>Chapter I</w:t>
      </w:r>
      <w:r w:rsidRPr="00A17BF0">
        <w:rPr>
          <w:kern w:val="3"/>
          <w:szCs w:val="24"/>
        </w:rPr>
        <w:t>b</w:t>
      </w:r>
    </w:p>
    <w:p w:rsidR="00655E25" w:rsidRPr="00A17BF0" w:rsidRDefault="00655E25" w:rsidP="00655E25">
      <w:pPr>
        <w:widowControl/>
        <w:spacing w:before="120" w:after="120" w:line="360" w:lineRule="auto"/>
        <w:ind w:left="851"/>
        <w:rPr>
          <w:rFonts w:eastAsia="Calibri" w:cs="Arial"/>
          <w:kern w:val="3"/>
          <w:szCs w:val="22"/>
          <w:lang w:eastAsia="en-US"/>
        </w:rPr>
      </w:pPr>
      <w:r w:rsidRPr="00A17BF0">
        <w:rPr>
          <w:rFonts w:eastAsia="Calibri" w:cs="Arial"/>
          <w:smallCaps/>
          <w:kern w:val="3"/>
          <w:szCs w:val="22"/>
          <w:lang w:eastAsia="en-US"/>
        </w:rPr>
        <w:t>Transparency of institutional investors, asset managers and proxy advisors</w:t>
      </w:r>
    </w:p>
    <w:p w:rsidR="00655E25" w:rsidRPr="00A17BF0" w:rsidRDefault="00655E25" w:rsidP="00655E25">
      <w:pPr>
        <w:widowControl/>
        <w:spacing w:before="120" w:after="120" w:line="360" w:lineRule="auto"/>
        <w:ind w:left="851"/>
        <w:rPr>
          <w:rFonts w:eastAsia="Calibri" w:cs="Arial"/>
          <w:szCs w:val="22"/>
          <w:lang w:eastAsia="en-US"/>
        </w:rPr>
      </w:pPr>
      <w:r w:rsidRPr="00A17BF0">
        <w:rPr>
          <w:rFonts w:eastAsia="Calibri" w:cs="Arial"/>
          <w:i/>
          <w:szCs w:val="22"/>
          <w:lang w:eastAsia="en-US"/>
        </w:rPr>
        <w:t>Article 3g</w:t>
      </w:r>
      <w:r w:rsidRPr="00A17BF0">
        <w:rPr>
          <w:rFonts w:eastAsia="Calibri" w:cs="Arial"/>
          <w:i/>
          <w:szCs w:val="22"/>
          <w:lang w:eastAsia="en-US"/>
        </w:rPr>
        <w:br/>
        <w:t>Engagement policy</w:t>
      </w:r>
    </w:p>
    <w:p w:rsidR="00655E25" w:rsidRPr="00A17BF0" w:rsidRDefault="00655E25" w:rsidP="00655E25">
      <w:pPr>
        <w:widowControl/>
        <w:suppressAutoHyphens/>
        <w:autoSpaceDN w:val="0"/>
        <w:spacing w:before="120" w:after="120" w:line="360" w:lineRule="auto"/>
        <w:ind w:left="1418" w:hanging="567"/>
        <w:textAlignment w:val="baseline"/>
        <w:rPr>
          <w:bCs/>
          <w:kern w:val="3"/>
          <w:szCs w:val="24"/>
        </w:rPr>
      </w:pPr>
      <w:r w:rsidRPr="00A17BF0">
        <w:rPr>
          <w:rFonts w:eastAsia="Calibri" w:cs="Arial"/>
          <w:kern w:val="3"/>
          <w:szCs w:val="22"/>
          <w:lang w:eastAsia="en-US"/>
        </w:rPr>
        <w:t>1.</w:t>
      </w:r>
      <w:r w:rsidRPr="00A17BF0">
        <w:rPr>
          <w:rFonts w:eastAsia="Calibri" w:cs="Arial"/>
          <w:kern w:val="3"/>
          <w:szCs w:val="22"/>
          <w:lang w:eastAsia="en-US"/>
        </w:rPr>
        <w:tab/>
        <w:t xml:space="preserve">Member States shall ensure that institutional investors and asset managers </w:t>
      </w:r>
      <w:r w:rsidRPr="00A17BF0">
        <w:rPr>
          <w:rFonts w:cs="Arial"/>
          <w:b/>
          <w:i/>
          <w:kern w:val="3"/>
          <w:szCs w:val="22"/>
        </w:rPr>
        <w:t>either</w:t>
      </w:r>
      <w:r w:rsidRPr="00A17BF0">
        <w:rPr>
          <w:rFonts w:cs="Arial"/>
          <w:b/>
          <w:bCs/>
          <w:i/>
          <w:kern w:val="3"/>
          <w:szCs w:val="22"/>
        </w:rPr>
        <w:t xml:space="preserve"> comply with the requirements set out in </w:t>
      </w:r>
      <w:r w:rsidRPr="00A17BF0">
        <w:rPr>
          <w:rFonts w:cs="Arial"/>
          <w:b/>
          <w:i/>
          <w:iCs/>
          <w:kern w:val="3"/>
          <w:szCs w:val="22"/>
        </w:rPr>
        <w:t xml:space="preserve">points (a) and (b) </w:t>
      </w:r>
      <w:r w:rsidRPr="00A17BF0">
        <w:rPr>
          <w:rFonts w:cs="Arial"/>
          <w:b/>
          <w:bCs/>
          <w:i/>
          <w:kern w:val="3"/>
          <w:szCs w:val="22"/>
        </w:rPr>
        <w:t xml:space="preserve">or publicly disclose </w:t>
      </w:r>
      <w:r w:rsidRPr="00A17BF0">
        <w:rPr>
          <w:rFonts w:cs="Arial"/>
          <w:b/>
          <w:i/>
          <w:iCs/>
          <w:kern w:val="3"/>
          <w:szCs w:val="22"/>
        </w:rPr>
        <w:t xml:space="preserve">a clear and reasoned </w:t>
      </w:r>
      <w:r w:rsidRPr="00A17BF0">
        <w:rPr>
          <w:rFonts w:cs="Arial"/>
          <w:b/>
          <w:bCs/>
          <w:i/>
          <w:kern w:val="3"/>
          <w:szCs w:val="22"/>
        </w:rPr>
        <w:t xml:space="preserve">explanation why they have chosen not to comply with </w:t>
      </w:r>
      <w:r w:rsidRPr="00A17BF0">
        <w:rPr>
          <w:rFonts w:cs="Arial"/>
          <w:b/>
          <w:i/>
          <w:iCs/>
          <w:kern w:val="3"/>
          <w:szCs w:val="22"/>
        </w:rPr>
        <w:t xml:space="preserve">one or more of </w:t>
      </w:r>
      <w:r w:rsidRPr="00A17BF0">
        <w:rPr>
          <w:rFonts w:cs="Arial"/>
          <w:b/>
          <w:bCs/>
          <w:i/>
          <w:kern w:val="3"/>
          <w:szCs w:val="22"/>
        </w:rPr>
        <w:t>those requirements.</w:t>
      </w:r>
    </w:p>
    <w:p w:rsidR="00655E25" w:rsidRPr="00A17BF0" w:rsidRDefault="00655E25" w:rsidP="00655E25">
      <w:pPr>
        <w:widowControl/>
        <w:suppressAutoHyphens/>
        <w:autoSpaceDN w:val="0"/>
        <w:spacing w:before="120" w:after="120" w:line="360" w:lineRule="auto"/>
        <w:ind w:left="1985" w:hanging="567"/>
        <w:textAlignment w:val="baseline"/>
        <w:rPr>
          <w:rFonts w:eastAsia="Calibri" w:cs="Arial"/>
          <w:i/>
          <w:szCs w:val="22"/>
          <w:lang w:eastAsia="en-US"/>
        </w:rPr>
      </w:pPr>
      <w:r w:rsidRPr="00A17BF0">
        <w:rPr>
          <w:rFonts w:eastAsia="Calibri" w:cs="Arial"/>
          <w:bCs/>
          <w:kern w:val="3"/>
          <w:szCs w:val="24"/>
          <w:lang w:eastAsia="en-US"/>
        </w:rPr>
        <w:t>(a)</w:t>
      </w:r>
      <w:r w:rsidRPr="00A17BF0">
        <w:rPr>
          <w:rFonts w:eastAsia="Calibri" w:cs="Arial"/>
          <w:b/>
          <w:bCs/>
          <w:i/>
          <w:kern w:val="3"/>
          <w:szCs w:val="24"/>
          <w:lang w:eastAsia="en-US"/>
        </w:rPr>
        <w:tab/>
        <w:t>Institutional investors and asset managers shall</w:t>
      </w:r>
      <w:r w:rsidRPr="00A17BF0">
        <w:rPr>
          <w:rFonts w:eastAsia="Calibri" w:cs="Arial"/>
          <w:bCs/>
          <w:kern w:val="3"/>
          <w:szCs w:val="24"/>
          <w:lang w:eastAsia="en-US"/>
        </w:rPr>
        <w:t xml:space="preserve"> </w:t>
      </w:r>
      <w:r w:rsidRPr="00A17BF0">
        <w:rPr>
          <w:kern w:val="3"/>
        </w:rPr>
        <w:t xml:space="preserve">develop </w:t>
      </w:r>
      <w:r w:rsidRPr="00A17BF0">
        <w:rPr>
          <w:rFonts w:eastAsia="Calibri" w:cs="Arial"/>
          <w:b/>
          <w:bCs/>
          <w:i/>
          <w:kern w:val="3"/>
          <w:szCs w:val="24"/>
          <w:lang w:eastAsia="en-US"/>
        </w:rPr>
        <w:t>and publicly disclose</w:t>
      </w:r>
      <w:r w:rsidRPr="00A17BF0">
        <w:rPr>
          <w:rFonts w:eastAsia="Calibri" w:cs="Arial"/>
          <w:bCs/>
          <w:kern w:val="3"/>
          <w:szCs w:val="24"/>
          <w:lang w:eastAsia="en-US"/>
        </w:rPr>
        <w:t xml:space="preserve"> </w:t>
      </w:r>
      <w:r w:rsidRPr="00A17BF0">
        <w:rPr>
          <w:rFonts w:eastAsia="Calibri" w:cs="Arial"/>
          <w:b/>
          <w:bCs/>
          <w:i/>
          <w:kern w:val="3"/>
          <w:szCs w:val="24"/>
          <w:lang w:eastAsia="en-US"/>
        </w:rPr>
        <w:t xml:space="preserve">an </w:t>
      </w:r>
      <w:r w:rsidRPr="00A17BF0">
        <w:rPr>
          <w:b/>
          <w:i/>
          <w:kern w:val="3"/>
        </w:rPr>
        <w:t>engagement</w:t>
      </w:r>
      <w:r w:rsidRPr="00A17BF0">
        <w:rPr>
          <w:kern w:val="3"/>
        </w:rPr>
        <w:t xml:space="preserve"> </w:t>
      </w:r>
      <w:r w:rsidRPr="00A17BF0">
        <w:rPr>
          <w:rFonts w:eastAsia="Calibri" w:cs="Arial"/>
          <w:bCs/>
          <w:kern w:val="3"/>
          <w:szCs w:val="24"/>
          <w:lang w:eastAsia="en-US"/>
        </w:rPr>
        <w:t xml:space="preserve">policy </w:t>
      </w:r>
      <w:r w:rsidRPr="00A17BF0">
        <w:rPr>
          <w:rFonts w:eastAsia="Calibri" w:cs="Arial"/>
          <w:b/>
          <w:bCs/>
          <w:i/>
          <w:kern w:val="3"/>
          <w:szCs w:val="24"/>
          <w:lang w:eastAsia="en-US"/>
        </w:rPr>
        <w:t xml:space="preserve">that </w:t>
      </w:r>
      <w:r w:rsidRPr="00A17BF0">
        <w:rPr>
          <w:rFonts w:eastAsia="Calibri" w:cs="Arial"/>
          <w:b/>
          <w:i/>
          <w:kern w:val="3"/>
          <w:szCs w:val="24"/>
          <w:lang w:eastAsia="en-US"/>
        </w:rPr>
        <w:t>describes</w:t>
      </w:r>
      <w:r w:rsidRPr="00A17BF0">
        <w:rPr>
          <w:kern w:val="3"/>
        </w:rPr>
        <w:t xml:space="preserve"> how </w:t>
      </w:r>
      <w:r w:rsidRPr="00A17BF0">
        <w:rPr>
          <w:rFonts w:eastAsia="Calibri" w:cs="Arial"/>
          <w:b/>
          <w:bCs/>
          <w:i/>
          <w:szCs w:val="22"/>
          <w:lang w:eastAsia="en-US"/>
        </w:rPr>
        <w:t>they</w:t>
      </w:r>
      <w:r w:rsidRPr="00A17BF0">
        <w:rPr>
          <w:kern w:val="3"/>
          <w:szCs w:val="24"/>
        </w:rPr>
        <w:t xml:space="preserve"> integrate shareholder engagement in their investment strategy</w:t>
      </w:r>
      <w:r w:rsidRPr="00A17BF0">
        <w:rPr>
          <w:rFonts w:eastAsia="Calibri" w:cs="Arial"/>
          <w:b/>
          <w:i/>
          <w:iCs/>
          <w:szCs w:val="22"/>
          <w:lang w:eastAsia="en-US"/>
        </w:rPr>
        <w:t>. The policy shall describe how they</w:t>
      </w:r>
      <w:r w:rsidRPr="00A17BF0">
        <w:rPr>
          <w:b/>
          <w:i/>
          <w:kern w:val="3"/>
          <w:szCs w:val="24"/>
        </w:rPr>
        <w:t xml:space="preserve"> </w:t>
      </w:r>
      <w:r w:rsidRPr="00A17BF0">
        <w:rPr>
          <w:kern w:val="3"/>
          <w:szCs w:val="24"/>
        </w:rPr>
        <w:t>monitor investee companies</w:t>
      </w:r>
      <w:r w:rsidRPr="00A17BF0">
        <w:rPr>
          <w:rFonts w:eastAsia="Calibri" w:cs="Arial"/>
          <w:b/>
          <w:i/>
          <w:iCs/>
          <w:szCs w:val="22"/>
          <w:lang w:eastAsia="en-US"/>
        </w:rPr>
        <w:t xml:space="preserve"> </w:t>
      </w:r>
      <w:r w:rsidRPr="00A17BF0">
        <w:rPr>
          <w:rFonts w:eastAsia="Calibri"/>
          <w:b/>
          <w:i/>
          <w:iCs/>
          <w:szCs w:val="22"/>
          <w:lang w:eastAsia="en-US"/>
        </w:rPr>
        <w:t>on relevant matters,</w:t>
      </w:r>
      <w:r w:rsidRPr="00A17BF0">
        <w:rPr>
          <w:rFonts w:eastAsia="Calibri"/>
          <w:b/>
          <w:i/>
          <w:kern w:val="3"/>
          <w:szCs w:val="24"/>
        </w:rPr>
        <w:t xml:space="preserve"> </w:t>
      </w:r>
      <w:r w:rsidRPr="00A17BF0">
        <w:rPr>
          <w:rFonts w:eastAsia="Calibri"/>
          <w:kern w:val="3"/>
          <w:szCs w:val="24"/>
        </w:rPr>
        <w:t>including</w:t>
      </w:r>
      <w:r w:rsidRPr="00A17BF0">
        <w:rPr>
          <w:rFonts w:eastAsia="Calibri"/>
          <w:b/>
          <w:i/>
          <w:kern w:val="3"/>
          <w:szCs w:val="24"/>
        </w:rPr>
        <w:t xml:space="preserve"> </w:t>
      </w:r>
      <w:r w:rsidRPr="00A17BF0">
        <w:rPr>
          <w:rFonts w:eastAsia="Calibri"/>
          <w:b/>
          <w:i/>
          <w:iCs/>
          <w:szCs w:val="22"/>
          <w:lang w:eastAsia="en-US"/>
        </w:rPr>
        <w:t>strategy</w:t>
      </w:r>
      <w:r w:rsidRPr="00A17BF0">
        <w:rPr>
          <w:rFonts w:eastAsia="Calibri" w:cs="Arial"/>
          <w:b/>
          <w:i/>
          <w:szCs w:val="22"/>
          <w:lang w:eastAsia="en-US"/>
        </w:rPr>
        <w:t>, financial and</w:t>
      </w:r>
      <w:r w:rsidRPr="00A17BF0">
        <w:rPr>
          <w:rFonts w:eastAsia="Calibri"/>
          <w:b/>
          <w:i/>
          <w:kern w:val="3"/>
          <w:szCs w:val="24"/>
        </w:rPr>
        <w:t xml:space="preserve"> </w:t>
      </w:r>
      <w:r w:rsidRPr="00A17BF0">
        <w:rPr>
          <w:rFonts w:eastAsia="Calibri"/>
          <w:kern w:val="3"/>
          <w:szCs w:val="24"/>
        </w:rPr>
        <w:t>non-financial performance</w:t>
      </w:r>
      <w:r w:rsidRPr="00A17BF0">
        <w:rPr>
          <w:rFonts w:eastAsia="Calibri" w:cs="Arial"/>
          <w:szCs w:val="22"/>
          <w:lang w:eastAsia="en-US"/>
        </w:rPr>
        <w:t xml:space="preserve"> </w:t>
      </w:r>
      <w:r w:rsidRPr="00A17BF0">
        <w:rPr>
          <w:rFonts w:eastAsia="Calibri" w:cs="Arial"/>
          <w:b/>
          <w:i/>
          <w:szCs w:val="22"/>
          <w:lang w:eastAsia="en-US"/>
        </w:rPr>
        <w:t>and risk, capital structure, social and environmental impact and corporate governance,</w:t>
      </w:r>
      <w:r w:rsidRPr="00A17BF0">
        <w:rPr>
          <w:i/>
          <w:kern w:val="3"/>
          <w:szCs w:val="24"/>
        </w:rPr>
        <w:t xml:space="preserve"> </w:t>
      </w:r>
      <w:r w:rsidRPr="00A17BF0">
        <w:rPr>
          <w:kern w:val="3"/>
          <w:szCs w:val="24"/>
        </w:rPr>
        <w:t>conduct</w:t>
      </w:r>
      <w:r w:rsidRPr="00A17BF0">
        <w:rPr>
          <w:i/>
          <w:kern w:val="3"/>
          <w:szCs w:val="24"/>
        </w:rPr>
        <w:t xml:space="preserve"> </w:t>
      </w:r>
      <w:r w:rsidRPr="00A17BF0">
        <w:rPr>
          <w:rFonts w:eastAsia="Calibri"/>
          <w:kern w:val="3"/>
          <w:szCs w:val="24"/>
        </w:rPr>
        <w:t>dialogues with investee companies</w:t>
      </w:r>
      <w:r w:rsidRPr="00A17BF0">
        <w:rPr>
          <w:rFonts w:eastAsia="Calibri"/>
          <w:szCs w:val="24"/>
          <w:lang w:eastAsia="en-US"/>
        </w:rPr>
        <w:t>,</w:t>
      </w:r>
      <w:r w:rsidRPr="00A17BF0">
        <w:rPr>
          <w:rFonts w:eastAsia="Calibri" w:cs="Arial"/>
          <w:b/>
          <w:i/>
          <w:szCs w:val="22"/>
          <w:lang w:eastAsia="en-US"/>
        </w:rPr>
        <w:t xml:space="preserve"> </w:t>
      </w:r>
      <w:r w:rsidRPr="00A17BF0">
        <w:rPr>
          <w:rFonts w:eastAsia="Calibri"/>
          <w:b/>
          <w:i/>
          <w:szCs w:val="22"/>
          <w:lang w:eastAsia="en-US"/>
        </w:rPr>
        <w:t>▌</w:t>
      </w:r>
      <w:r w:rsidRPr="00A17BF0">
        <w:rPr>
          <w:rFonts w:eastAsia="Calibri" w:cs="Arial"/>
          <w:szCs w:val="22"/>
          <w:lang w:eastAsia="en-US"/>
        </w:rPr>
        <w:t>exercise voting rights</w:t>
      </w:r>
      <w:r w:rsidRPr="00A17BF0">
        <w:rPr>
          <w:rFonts w:eastAsia="Calibri"/>
          <w:b/>
          <w:i/>
          <w:szCs w:val="24"/>
          <w:lang w:eastAsia="en-US"/>
        </w:rPr>
        <w:t xml:space="preserve"> and other rights attached to shares,</w:t>
      </w:r>
      <w:r w:rsidRPr="00A17BF0">
        <w:rPr>
          <w:rFonts w:ascii="Calibri" w:eastAsia="SimSun" w:hAnsi="Calibri"/>
          <w:i/>
          <w:szCs w:val="24"/>
          <w:lang w:eastAsia="zh-CN"/>
        </w:rPr>
        <w:t xml:space="preserve"> </w:t>
      </w:r>
      <w:r w:rsidRPr="00A17BF0">
        <w:rPr>
          <w:rFonts w:eastAsia="Calibri"/>
          <w:szCs w:val="24"/>
          <w:lang w:eastAsia="en-US"/>
        </w:rPr>
        <w:t>cooperate with other shareholders</w:t>
      </w:r>
      <w:r w:rsidRPr="00A17BF0">
        <w:rPr>
          <w:rFonts w:eastAsia="Calibri"/>
          <w:b/>
          <w:i/>
          <w:szCs w:val="24"/>
          <w:lang w:eastAsia="en-US"/>
        </w:rPr>
        <w:t>, communicate with relevant stakeholders of the investee companies</w:t>
      </w:r>
      <w:r w:rsidRPr="00A17BF0">
        <w:rPr>
          <w:i/>
          <w:kern w:val="3"/>
          <w:szCs w:val="24"/>
        </w:rPr>
        <w:t xml:space="preserve"> </w:t>
      </w:r>
      <w:r w:rsidRPr="00A17BF0">
        <w:rPr>
          <w:b/>
          <w:bCs/>
          <w:i/>
          <w:iCs/>
          <w:kern w:val="3"/>
          <w:szCs w:val="24"/>
        </w:rPr>
        <w:t xml:space="preserve">and manage actual and potential conflicts of interests </w:t>
      </w:r>
      <w:r w:rsidRPr="00A17BF0">
        <w:rPr>
          <w:b/>
          <w:i/>
          <w:iCs/>
          <w:kern w:val="3"/>
          <w:szCs w:val="24"/>
        </w:rPr>
        <w:t>in relation to their engagement.</w:t>
      </w:r>
    </w:p>
    <w:p w:rsidR="00655E25" w:rsidRPr="00A17BF0" w:rsidRDefault="00655E25" w:rsidP="00655E25">
      <w:pPr>
        <w:widowControl/>
        <w:spacing w:after="200" w:line="276" w:lineRule="auto"/>
        <w:rPr>
          <w:b/>
          <w:bCs/>
          <w:i/>
          <w:kern w:val="3"/>
          <w:szCs w:val="24"/>
        </w:rPr>
      </w:pPr>
      <w:r w:rsidRPr="00A17BF0">
        <w:rPr>
          <w:b/>
          <w:bCs/>
          <w:i/>
          <w:kern w:val="3"/>
          <w:szCs w:val="24"/>
        </w:rPr>
        <w:br w:type="page"/>
      </w:r>
    </w:p>
    <w:p w:rsidR="00655E25" w:rsidRPr="00A17BF0" w:rsidRDefault="00655E25" w:rsidP="00655E25">
      <w:pPr>
        <w:widowControl/>
        <w:suppressAutoHyphens/>
        <w:autoSpaceDN w:val="0"/>
        <w:spacing w:before="120" w:after="120" w:line="360" w:lineRule="auto"/>
        <w:ind w:left="1985" w:hanging="567"/>
        <w:textAlignment w:val="baseline"/>
        <w:rPr>
          <w:bCs/>
          <w:kern w:val="3"/>
          <w:szCs w:val="24"/>
        </w:rPr>
      </w:pPr>
      <w:r w:rsidRPr="00A17BF0">
        <w:rPr>
          <w:b/>
          <w:bCs/>
          <w:i/>
          <w:kern w:val="3"/>
          <w:szCs w:val="24"/>
        </w:rPr>
        <w:t>(b)</w:t>
      </w:r>
      <w:r w:rsidRPr="00A17BF0">
        <w:rPr>
          <w:bCs/>
          <w:kern w:val="3"/>
          <w:szCs w:val="24"/>
        </w:rPr>
        <w:tab/>
      </w:r>
      <w:r w:rsidRPr="00A17BF0">
        <w:rPr>
          <w:rFonts w:eastAsia="Calibri" w:cs="Arial"/>
          <w:b/>
          <w:i/>
          <w:kern w:val="3"/>
          <w:szCs w:val="22"/>
          <w:lang w:eastAsia="en-US"/>
        </w:rPr>
        <w:t>Institutional investors and asset managers shall,</w:t>
      </w:r>
      <w:r w:rsidRPr="00A17BF0">
        <w:rPr>
          <w:rFonts w:eastAsia="Calibri" w:cs="Arial"/>
          <w:kern w:val="3"/>
          <w:szCs w:val="22"/>
          <w:lang w:eastAsia="en-US"/>
        </w:rPr>
        <w:t xml:space="preserve"> </w:t>
      </w:r>
      <w:r w:rsidRPr="00A17BF0">
        <w:rPr>
          <w:rFonts w:cs="Arial"/>
          <w:b/>
          <w:bCs/>
          <w:i/>
          <w:kern w:val="3"/>
          <w:szCs w:val="22"/>
        </w:rPr>
        <w:t xml:space="preserve">on an annual basis, publicly disclose </w:t>
      </w:r>
      <w:r w:rsidRPr="00A17BF0">
        <w:rPr>
          <w:rFonts w:eastAsia="Calibri" w:cs="Arial"/>
          <w:b/>
          <w:i/>
          <w:szCs w:val="22"/>
          <w:lang w:eastAsia="en-US"/>
        </w:rPr>
        <w:t>how</w:t>
      </w:r>
      <w:r w:rsidRPr="00A17BF0">
        <w:rPr>
          <w:rFonts w:cs="Arial"/>
          <w:b/>
          <w:bCs/>
          <w:i/>
          <w:kern w:val="3"/>
          <w:szCs w:val="22"/>
        </w:rPr>
        <w:t xml:space="preserve"> their engagement policy has been implemented, including </w:t>
      </w:r>
      <w:r w:rsidRPr="00A17BF0">
        <w:rPr>
          <w:rFonts w:cs="Arial"/>
          <w:b/>
          <w:i/>
          <w:kern w:val="3"/>
          <w:szCs w:val="22"/>
        </w:rPr>
        <w:t xml:space="preserve">a general </w:t>
      </w:r>
      <w:r w:rsidRPr="00A17BF0">
        <w:rPr>
          <w:rFonts w:cs="Arial"/>
          <w:b/>
          <w:bCs/>
          <w:i/>
          <w:kern w:val="3"/>
          <w:szCs w:val="22"/>
        </w:rPr>
        <w:t xml:space="preserve">description </w:t>
      </w:r>
      <w:r w:rsidRPr="00A17BF0">
        <w:rPr>
          <w:rFonts w:cs="Arial"/>
          <w:b/>
          <w:i/>
          <w:kern w:val="3"/>
          <w:szCs w:val="22"/>
        </w:rPr>
        <w:t xml:space="preserve">of voting behaviour, </w:t>
      </w:r>
      <w:r w:rsidRPr="00A17BF0">
        <w:rPr>
          <w:rFonts w:eastAsia="Calibri" w:cs="Arial"/>
          <w:b/>
          <w:i/>
          <w:szCs w:val="22"/>
          <w:lang w:eastAsia="en-US"/>
        </w:rPr>
        <w:t>an explanation of the most significant votes</w:t>
      </w:r>
      <w:r w:rsidRPr="00A17BF0">
        <w:rPr>
          <w:rFonts w:cs="Arial"/>
          <w:kern w:val="3"/>
          <w:szCs w:val="22"/>
        </w:rPr>
        <w:t xml:space="preserve"> </w:t>
      </w:r>
      <w:r w:rsidRPr="00A17BF0">
        <w:rPr>
          <w:rFonts w:cs="Arial"/>
          <w:b/>
          <w:i/>
          <w:kern w:val="3"/>
          <w:szCs w:val="22"/>
        </w:rPr>
        <w:t>and the</w:t>
      </w:r>
      <w:r w:rsidRPr="00A17BF0">
        <w:rPr>
          <w:rFonts w:cs="Arial"/>
          <w:b/>
          <w:bCs/>
          <w:i/>
          <w:kern w:val="3"/>
          <w:szCs w:val="22"/>
        </w:rPr>
        <w:t xml:space="preserve"> use </w:t>
      </w:r>
      <w:r w:rsidRPr="00A17BF0">
        <w:rPr>
          <w:rFonts w:cs="Arial"/>
          <w:b/>
          <w:i/>
          <w:kern w:val="3"/>
          <w:szCs w:val="22"/>
        </w:rPr>
        <w:t xml:space="preserve">of </w:t>
      </w:r>
      <w:r w:rsidRPr="00A17BF0">
        <w:rPr>
          <w:rFonts w:cs="Arial"/>
          <w:b/>
          <w:bCs/>
          <w:i/>
          <w:kern w:val="3"/>
          <w:szCs w:val="22"/>
        </w:rPr>
        <w:t>the services of proxy advisors</w:t>
      </w:r>
      <w:r w:rsidRPr="00A17BF0">
        <w:rPr>
          <w:rFonts w:cs="Arial"/>
          <w:bCs/>
          <w:kern w:val="3"/>
          <w:szCs w:val="22"/>
        </w:rPr>
        <w:t xml:space="preserve">. </w:t>
      </w:r>
      <w:r w:rsidRPr="00A17BF0">
        <w:rPr>
          <w:rFonts w:cs="Arial"/>
          <w:b/>
          <w:bCs/>
          <w:i/>
          <w:kern w:val="3"/>
          <w:szCs w:val="22"/>
        </w:rPr>
        <w:t>They shall publicly</w:t>
      </w:r>
      <w:r w:rsidRPr="00A17BF0">
        <w:rPr>
          <w:rFonts w:cs="Arial"/>
          <w:bCs/>
          <w:kern w:val="3"/>
          <w:szCs w:val="22"/>
        </w:rPr>
        <w:t xml:space="preserve"> disclose how they</w:t>
      </w:r>
      <w:r w:rsidRPr="00A17BF0">
        <w:rPr>
          <w:rFonts w:cs="Arial"/>
          <w:bCs/>
          <w:i/>
          <w:kern w:val="3"/>
          <w:szCs w:val="22"/>
        </w:rPr>
        <w:t xml:space="preserve"> </w:t>
      </w:r>
      <w:r w:rsidRPr="00A17BF0">
        <w:rPr>
          <w:rFonts w:cs="Arial"/>
          <w:b/>
          <w:bCs/>
          <w:i/>
          <w:kern w:val="3"/>
          <w:szCs w:val="22"/>
        </w:rPr>
        <w:t xml:space="preserve">have </w:t>
      </w:r>
      <w:r w:rsidRPr="00A17BF0">
        <w:rPr>
          <w:rFonts w:cs="Arial"/>
          <w:bCs/>
          <w:kern w:val="3"/>
          <w:szCs w:val="22"/>
        </w:rPr>
        <w:t xml:space="preserve">cast </w:t>
      </w:r>
      <w:r w:rsidRPr="00A17BF0">
        <w:rPr>
          <w:rFonts w:eastAsia="Calibri" w:cs="Arial"/>
          <w:kern w:val="3"/>
          <w:szCs w:val="22"/>
          <w:lang w:eastAsia="en-US"/>
        </w:rPr>
        <w:t>votes</w:t>
      </w:r>
      <w:r w:rsidRPr="00A17BF0">
        <w:rPr>
          <w:rFonts w:eastAsia="Calibri" w:cs="Arial"/>
          <w:b/>
          <w:i/>
          <w:szCs w:val="22"/>
          <w:lang w:eastAsia="en-US"/>
        </w:rPr>
        <w:t xml:space="preserve"> in the general meetings of </w:t>
      </w:r>
      <w:r w:rsidRPr="00A17BF0">
        <w:rPr>
          <w:rFonts w:eastAsia="Calibri" w:cs="Arial"/>
          <w:b/>
          <w:bCs/>
          <w:i/>
          <w:szCs w:val="22"/>
          <w:lang w:eastAsia="en-US"/>
        </w:rPr>
        <w:t xml:space="preserve">companies in which they hold shares. Such disclosure may exclude votes that are insignificant due to the subject matter of </w:t>
      </w:r>
      <w:r w:rsidRPr="00A17BF0">
        <w:rPr>
          <w:rFonts w:eastAsia="Calibri" w:cs="Arial"/>
          <w:b/>
          <w:i/>
          <w:szCs w:val="22"/>
          <w:lang w:eastAsia="en-US"/>
        </w:rPr>
        <w:t xml:space="preserve">the </w:t>
      </w:r>
      <w:r w:rsidRPr="00A17BF0">
        <w:rPr>
          <w:rFonts w:eastAsia="Calibri" w:cs="Arial"/>
          <w:b/>
          <w:bCs/>
          <w:i/>
          <w:szCs w:val="22"/>
          <w:lang w:eastAsia="en-US"/>
        </w:rPr>
        <w:t>vote or the size of the holding in the company</w:t>
      </w:r>
      <w:r w:rsidRPr="00A17BF0">
        <w:rPr>
          <w:rFonts w:cs="Arial"/>
          <w:i/>
          <w:kern w:val="3"/>
          <w:szCs w:val="22"/>
        </w:rPr>
        <w:t>.</w:t>
      </w:r>
      <w:r w:rsidRPr="00A17BF0">
        <w:rPr>
          <w:rFonts w:cs="Arial"/>
          <w:bCs/>
          <w:i/>
          <w:kern w:val="3"/>
          <w:szCs w:val="22"/>
        </w:rPr>
        <w:t xml:space="preserve"> </w:t>
      </w:r>
    </w:p>
    <w:p w:rsidR="00655E25" w:rsidRPr="00A17BF0" w:rsidRDefault="00655E25" w:rsidP="00655E25">
      <w:pPr>
        <w:widowControl/>
        <w:suppressAutoHyphens/>
        <w:autoSpaceDN w:val="0"/>
        <w:spacing w:before="120" w:after="120" w:line="360" w:lineRule="auto"/>
        <w:ind w:left="1418" w:hanging="567"/>
        <w:textAlignment w:val="baseline"/>
        <w:rPr>
          <w:b/>
          <w:bCs/>
          <w:i/>
          <w:kern w:val="3"/>
          <w:szCs w:val="24"/>
        </w:rPr>
      </w:pPr>
      <w:r w:rsidRPr="00A17BF0">
        <w:rPr>
          <w:rFonts w:eastAsia="Calibri" w:cs="Arial"/>
          <w:kern w:val="3"/>
          <w:szCs w:val="22"/>
          <w:lang w:eastAsia="en-US"/>
        </w:rPr>
        <w:t>2.</w:t>
      </w:r>
      <w:r w:rsidRPr="00A17BF0">
        <w:rPr>
          <w:rFonts w:eastAsia="Calibri" w:cs="Arial"/>
          <w:b/>
          <w:i/>
          <w:kern w:val="3"/>
          <w:szCs w:val="22"/>
          <w:lang w:eastAsia="en-US"/>
        </w:rPr>
        <w:tab/>
      </w:r>
      <w:r w:rsidRPr="00A17BF0">
        <w:rPr>
          <w:b/>
          <w:bCs/>
          <w:i/>
          <w:kern w:val="3"/>
          <w:szCs w:val="24"/>
        </w:rPr>
        <w:t xml:space="preserve">The information referred to in paragraph 1 shall be </w:t>
      </w:r>
      <w:r w:rsidRPr="00A17BF0">
        <w:rPr>
          <w:b/>
          <w:i/>
          <w:iCs/>
          <w:kern w:val="3"/>
          <w:szCs w:val="24"/>
        </w:rPr>
        <w:t xml:space="preserve">available free of charge </w:t>
      </w:r>
      <w:r w:rsidRPr="00A17BF0">
        <w:rPr>
          <w:b/>
          <w:bCs/>
          <w:i/>
          <w:kern w:val="3"/>
          <w:szCs w:val="24"/>
        </w:rPr>
        <w:t>on the institutional investor's or asset manager's website. Member States may</w:t>
      </w:r>
      <w:r w:rsidRPr="00A17BF0">
        <w:rPr>
          <w:rFonts w:eastAsia="Calibri" w:cs="Arial"/>
          <w:b/>
          <w:i/>
          <w:kern w:val="3"/>
          <w:szCs w:val="22"/>
          <w:lang w:eastAsia="en-US"/>
        </w:rPr>
        <w:t xml:space="preserve"> provide </w:t>
      </w:r>
      <w:r w:rsidRPr="00A17BF0">
        <w:rPr>
          <w:rFonts w:cs="Arial"/>
          <w:b/>
          <w:bCs/>
          <w:i/>
          <w:kern w:val="3"/>
          <w:szCs w:val="22"/>
        </w:rPr>
        <w:t>for the information to be published, free of charge, by</w:t>
      </w:r>
      <w:r w:rsidRPr="00A17BF0">
        <w:rPr>
          <w:rFonts w:cs="Arial"/>
          <w:b/>
          <w:i/>
          <w:kern w:val="3"/>
          <w:szCs w:val="22"/>
        </w:rPr>
        <w:t xml:space="preserve"> </w:t>
      </w:r>
      <w:r w:rsidRPr="00A17BF0">
        <w:rPr>
          <w:rFonts w:cs="Arial"/>
          <w:b/>
          <w:bCs/>
          <w:i/>
          <w:kern w:val="3"/>
          <w:szCs w:val="22"/>
        </w:rPr>
        <w:t xml:space="preserve">other means that are easily accessible </w:t>
      </w:r>
      <w:r w:rsidRPr="00A17BF0">
        <w:rPr>
          <w:rFonts w:cs="Arial"/>
          <w:b/>
          <w:i/>
          <w:kern w:val="3"/>
          <w:szCs w:val="22"/>
        </w:rPr>
        <w:t>on-line</w:t>
      </w:r>
      <w:r w:rsidRPr="00A17BF0">
        <w:rPr>
          <w:rFonts w:cs="Arial"/>
          <w:b/>
          <w:bCs/>
          <w:i/>
          <w:kern w:val="3"/>
          <w:szCs w:val="22"/>
        </w:rPr>
        <w:t>.</w:t>
      </w:r>
    </w:p>
    <w:p w:rsidR="00655E25" w:rsidRPr="00A17BF0" w:rsidRDefault="00655E25" w:rsidP="00655E25">
      <w:pPr>
        <w:widowControl/>
        <w:suppressAutoHyphens/>
        <w:autoSpaceDN w:val="0"/>
        <w:spacing w:before="120" w:after="120" w:line="360" w:lineRule="auto"/>
        <w:ind w:left="1418"/>
        <w:textAlignment w:val="baseline"/>
        <w:rPr>
          <w:rFonts w:eastAsia="Calibri" w:cs="Arial"/>
          <w:kern w:val="3"/>
          <w:szCs w:val="22"/>
          <w:lang w:eastAsia="en-US"/>
        </w:rPr>
      </w:pPr>
      <w:r w:rsidRPr="00A17BF0">
        <w:rPr>
          <w:rFonts w:eastAsia="Calibri" w:cs="Arial"/>
          <w:kern w:val="3"/>
          <w:szCs w:val="22"/>
          <w:lang w:eastAsia="en-US"/>
        </w:rPr>
        <w:t xml:space="preserve">Where an asset manager </w:t>
      </w:r>
      <w:r w:rsidRPr="00A17BF0">
        <w:rPr>
          <w:b/>
          <w:bCs/>
          <w:i/>
          <w:kern w:val="3"/>
          <w:szCs w:val="24"/>
        </w:rPr>
        <w:t>implements</w:t>
      </w:r>
      <w:r w:rsidRPr="00A17BF0">
        <w:rPr>
          <w:bCs/>
          <w:kern w:val="3"/>
          <w:szCs w:val="24"/>
        </w:rPr>
        <w:t xml:space="preserve"> </w:t>
      </w:r>
      <w:r w:rsidRPr="00A17BF0">
        <w:rPr>
          <w:b/>
          <w:bCs/>
          <w:i/>
          <w:kern w:val="3"/>
          <w:szCs w:val="24"/>
        </w:rPr>
        <w:t>the engagement policy, including voting,</w:t>
      </w:r>
      <w:r w:rsidRPr="00A17BF0">
        <w:rPr>
          <w:rFonts w:eastAsia="Calibri" w:cs="Arial"/>
          <w:kern w:val="3"/>
          <w:szCs w:val="22"/>
          <w:lang w:eastAsia="en-US"/>
        </w:rPr>
        <w:t xml:space="preserve"> on behalf of an institutional investor, the institutional investor shall make a reference as to where such voting information has been published by the asset manager.</w:t>
      </w:r>
    </w:p>
    <w:p w:rsidR="00655E25" w:rsidRPr="00A17BF0" w:rsidRDefault="00655E25" w:rsidP="00655E25">
      <w:pPr>
        <w:widowControl/>
        <w:suppressAutoHyphens/>
        <w:autoSpaceDN w:val="0"/>
        <w:spacing w:before="120" w:after="120" w:line="360" w:lineRule="auto"/>
        <w:ind w:left="1418" w:hanging="567"/>
        <w:textAlignment w:val="baseline"/>
        <w:rPr>
          <w:rFonts w:eastAsia="Calibri" w:cs="Arial"/>
          <w:b/>
          <w:i/>
          <w:kern w:val="3"/>
          <w:szCs w:val="22"/>
          <w:lang w:eastAsia="en-US"/>
        </w:rPr>
      </w:pPr>
      <w:r w:rsidRPr="00A17BF0">
        <w:rPr>
          <w:b/>
          <w:bCs/>
          <w:i/>
          <w:kern w:val="3"/>
          <w:szCs w:val="24"/>
        </w:rPr>
        <w:t>3.</w:t>
      </w:r>
      <w:r w:rsidRPr="00A17BF0">
        <w:rPr>
          <w:b/>
          <w:i/>
          <w:kern w:val="3"/>
          <w:szCs w:val="24"/>
        </w:rPr>
        <w:tab/>
      </w:r>
      <w:r w:rsidRPr="00A17BF0">
        <w:rPr>
          <w:b/>
          <w:bCs/>
          <w:i/>
          <w:kern w:val="3"/>
          <w:szCs w:val="24"/>
        </w:rPr>
        <w:t>C</w:t>
      </w:r>
      <w:r w:rsidRPr="00A17BF0">
        <w:rPr>
          <w:b/>
          <w:i/>
          <w:kern w:val="3"/>
          <w:szCs w:val="24"/>
        </w:rPr>
        <w:t>onflicts of interests rules</w:t>
      </w:r>
      <w:r w:rsidRPr="00A17BF0">
        <w:rPr>
          <w:b/>
          <w:bCs/>
          <w:i/>
          <w:kern w:val="3"/>
          <w:szCs w:val="24"/>
        </w:rPr>
        <w:t xml:space="preserve"> applicable to </w:t>
      </w:r>
      <w:r w:rsidRPr="00A17BF0">
        <w:rPr>
          <w:rFonts w:eastAsia="Calibri" w:cs="Arial"/>
          <w:b/>
          <w:i/>
          <w:kern w:val="3"/>
          <w:szCs w:val="22"/>
          <w:lang w:eastAsia="en-US"/>
        </w:rPr>
        <w:t xml:space="preserve">institutional investors </w:t>
      </w:r>
      <w:r w:rsidRPr="00A17BF0">
        <w:rPr>
          <w:b/>
          <w:bCs/>
          <w:i/>
          <w:kern w:val="3"/>
          <w:szCs w:val="24"/>
        </w:rPr>
        <w:t>and</w:t>
      </w:r>
      <w:r w:rsidRPr="00A17BF0">
        <w:rPr>
          <w:rFonts w:eastAsia="Calibri" w:cs="Arial"/>
          <w:b/>
          <w:i/>
          <w:kern w:val="3"/>
          <w:szCs w:val="22"/>
          <w:lang w:eastAsia="en-US"/>
        </w:rPr>
        <w:t xml:space="preserve"> asset managers</w:t>
      </w:r>
      <w:r w:rsidRPr="00A17BF0">
        <w:rPr>
          <w:b/>
          <w:i/>
          <w:kern w:val="3"/>
          <w:szCs w:val="24"/>
        </w:rPr>
        <w:t xml:space="preserve">, including Article 14 of Directive 2011/61/EU, point (b) of Article 12(1) and point (d) of 14(1) of Directive 2009/65/EC and the relevant implementing rules, and Article 23 of Directive 2014/65/EU shall also apply with regard to </w:t>
      </w:r>
      <w:r w:rsidRPr="00A17BF0">
        <w:rPr>
          <w:rFonts w:eastAsia="Calibri" w:cs="Arial"/>
          <w:b/>
          <w:i/>
          <w:kern w:val="3"/>
          <w:szCs w:val="22"/>
          <w:lang w:eastAsia="en-US"/>
        </w:rPr>
        <w:t xml:space="preserve">engagement </w:t>
      </w:r>
      <w:r w:rsidRPr="00A17BF0">
        <w:rPr>
          <w:b/>
          <w:i/>
          <w:kern w:val="3"/>
          <w:szCs w:val="24"/>
        </w:rPr>
        <w:t>activities</w:t>
      </w:r>
      <w:r w:rsidRPr="00A17BF0">
        <w:rPr>
          <w:rFonts w:eastAsia="Calibri" w:cs="Arial"/>
          <w:b/>
          <w:i/>
          <w:kern w:val="3"/>
          <w:szCs w:val="22"/>
          <w:lang w:eastAsia="en-US"/>
        </w:rPr>
        <w:t>.</w:t>
      </w:r>
    </w:p>
    <w:p w:rsidR="00655E25" w:rsidRPr="00A17BF0" w:rsidRDefault="00655E25" w:rsidP="00655E25">
      <w:pPr>
        <w:widowControl/>
        <w:spacing w:after="200" w:line="276" w:lineRule="auto"/>
        <w:rPr>
          <w:rFonts w:eastAsia="Calibri" w:cs="Arial"/>
          <w:i/>
          <w:szCs w:val="22"/>
          <w:lang w:eastAsia="en-US"/>
        </w:rPr>
      </w:pPr>
      <w:r w:rsidRPr="00A17BF0">
        <w:rPr>
          <w:rFonts w:eastAsia="Calibri" w:cs="Arial"/>
          <w:i/>
          <w:szCs w:val="22"/>
          <w:lang w:eastAsia="en-US"/>
        </w:rPr>
        <w:br w:type="page"/>
      </w:r>
    </w:p>
    <w:p w:rsidR="00655E25" w:rsidRPr="00A17BF0" w:rsidRDefault="00655E25" w:rsidP="00655E25">
      <w:pPr>
        <w:widowControl/>
        <w:spacing w:before="120" w:after="120" w:line="360" w:lineRule="auto"/>
        <w:ind w:left="851"/>
        <w:rPr>
          <w:rFonts w:eastAsia="Calibri" w:cs="Arial"/>
          <w:szCs w:val="22"/>
          <w:lang w:eastAsia="en-US"/>
        </w:rPr>
      </w:pPr>
      <w:r w:rsidRPr="00A17BF0">
        <w:rPr>
          <w:rFonts w:eastAsia="Calibri" w:cs="Arial"/>
          <w:i/>
          <w:szCs w:val="22"/>
          <w:lang w:eastAsia="en-US"/>
        </w:rPr>
        <w:t>Article 3h</w:t>
      </w:r>
      <w:r w:rsidRPr="00A17BF0">
        <w:rPr>
          <w:rFonts w:eastAsia="Calibri" w:cs="Arial"/>
          <w:i/>
          <w:szCs w:val="22"/>
          <w:lang w:eastAsia="en-US"/>
        </w:rPr>
        <w:br/>
        <w:t>Investment strategy of institutional investors and arrangements with asset managers</w:t>
      </w:r>
    </w:p>
    <w:p w:rsidR="00655E25" w:rsidRPr="00A17BF0" w:rsidRDefault="00655E25" w:rsidP="00655E25">
      <w:pPr>
        <w:widowControl/>
        <w:suppressAutoHyphens/>
        <w:autoSpaceDN w:val="0"/>
        <w:spacing w:before="120" w:after="120" w:line="360" w:lineRule="auto"/>
        <w:ind w:left="1418" w:hanging="567"/>
        <w:textAlignment w:val="baseline"/>
        <w:rPr>
          <w:iCs/>
          <w:kern w:val="3"/>
          <w:szCs w:val="24"/>
        </w:rPr>
      </w:pPr>
      <w:r w:rsidRPr="00A17BF0">
        <w:rPr>
          <w:rFonts w:eastAsia="Calibri" w:cs="Arial"/>
          <w:kern w:val="3"/>
          <w:szCs w:val="22"/>
          <w:lang w:eastAsia="en-US"/>
        </w:rPr>
        <w:t>1.</w:t>
      </w:r>
      <w:r w:rsidRPr="00A17BF0">
        <w:rPr>
          <w:rFonts w:eastAsia="Calibri" w:cs="Arial"/>
          <w:kern w:val="3"/>
          <w:szCs w:val="22"/>
          <w:lang w:eastAsia="en-US"/>
        </w:rPr>
        <w:tab/>
        <w:t xml:space="preserve">Member States shall ensure that institutional investors </w:t>
      </w:r>
      <w:r w:rsidRPr="00A17BF0">
        <w:rPr>
          <w:rFonts w:cs="Arial"/>
          <w:b/>
          <w:bCs/>
          <w:i/>
          <w:iCs/>
          <w:kern w:val="3"/>
          <w:szCs w:val="22"/>
        </w:rPr>
        <w:t xml:space="preserve">publicly </w:t>
      </w:r>
      <w:r w:rsidRPr="00A17BF0">
        <w:rPr>
          <w:rFonts w:eastAsia="Calibri" w:cs="Arial"/>
          <w:kern w:val="3"/>
          <w:szCs w:val="22"/>
          <w:lang w:eastAsia="en-US"/>
        </w:rPr>
        <w:t xml:space="preserve">disclose </w:t>
      </w:r>
      <w:r w:rsidRPr="00A17BF0">
        <w:rPr>
          <w:rFonts w:eastAsia="Calibri"/>
          <w:kern w:val="3"/>
          <w:szCs w:val="22"/>
          <w:lang w:eastAsia="en-US"/>
        </w:rPr>
        <w:t>▌</w:t>
      </w:r>
      <w:r w:rsidRPr="00A17BF0">
        <w:rPr>
          <w:rFonts w:eastAsia="Calibri" w:cs="Arial"/>
          <w:kern w:val="3"/>
          <w:szCs w:val="22"/>
          <w:lang w:eastAsia="en-US"/>
        </w:rPr>
        <w:t xml:space="preserve">how </w:t>
      </w:r>
      <w:r w:rsidRPr="00A17BF0">
        <w:rPr>
          <w:rFonts w:cs="Arial"/>
          <w:b/>
          <w:bCs/>
          <w:i/>
          <w:iCs/>
          <w:kern w:val="3"/>
          <w:szCs w:val="22"/>
        </w:rPr>
        <w:t>the main elements of</w:t>
      </w:r>
      <w:r w:rsidRPr="00A17BF0">
        <w:rPr>
          <w:rFonts w:cs="Arial"/>
          <w:bCs/>
          <w:iCs/>
          <w:kern w:val="3"/>
          <w:szCs w:val="22"/>
        </w:rPr>
        <w:t xml:space="preserve"> </w:t>
      </w:r>
      <w:r w:rsidRPr="00A17BF0">
        <w:rPr>
          <w:rFonts w:eastAsia="Calibri" w:cs="Arial"/>
          <w:kern w:val="3"/>
          <w:szCs w:val="22"/>
          <w:lang w:eastAsia="en-US"/>
        </w:rPr>
        <w:t xml:space="preserve">their equity investment strategy </w:t>
      </w:r>
      <w:r w:rsidRPr="00A17BF0">
        <w:rPr>
          <w:rFonts w:cs="Arial"/>
          <w:b/>
          <w:bCs/>
          <w:i/>
          <w:iCs/>
          <w:kern w:val="3"/>
          <w:szCs w:val="22"/>
        </w:rPr>
        <w:t>are</w:t>
      </w:r>
      <w:r w:rsidRPr="00A17BF0">
        <w:rPr>
          <w:rFonts w:cs="Arial"/>
          <w:b/>
          <w:i/>
          <w:iCs/>
          <w:kern w:val="3"/>
          <w:szCs w:val="22"/>
        </w:rPr>
        <w:t xml:space="preserve"> </w:t>
      </w:r>
      <w:r w:rsidRPr="00A17BF0">
        <w:rPr>
          <w:rFonts w:cs="Arial"/>
          <w:b/>
          <w:i/>
          <w:kern w:val="3"/>
          <w:szCs w:val="22"/>
        </w:rPr>
        <w:t>consistent</w:t>
      </w:r>
      <w:r w:rsidRPr="00A17BF0">
        <w:rPr>
          <w:rFonts w:eastAsia="Calibri" w:cs="Arial"/>
          <w:b/>
          <w:kern w:val="3"/>
          <w:szCs w:val="22"/>
          <w:lang w:eastAsia="en-US"/>
        </w:rPr>
        <w:t xml:space="preserve"> </w:t>
      </w:r>
      <w:r w:rsidRPr="00A17BF0">
        <w:rPr>
          <w:rFonts w:eastAsia="Calibri" w:cs="Arial"/>
          <w:kern w:val="3"/>
          <w:szCs w:val="22"/>
          <w:lang w:eastAsia="en-US"/>
        </w:rPr>
        <w:t>with the profile and duration</w:t>
      </w:r>
      <w:r w:rsidRPr="00A17BF0">
        <w:rPr>
          <w:rFonts w:eastAsia="Calibri" w:cs="Arial"/>
          <w:b/>
          <w:kern w:val="3"/>
          <w:szCs w:val="22"/>
          <w:lang w:eastAsia="en-US"/>
        </w:rPr>
        <w:t xml:space="preserve"> </w:t>
      </w:r>
      <w:r w:rsidRPr="00A17BF0">
        <w:rPr>
          <w:rFonts w:eastAsia="Calibri" w:cs="Arial"/>
          <w:kern w:val="3"/>
          <w:szCs w:val="22"/>
          <w:lang w:eastAsia="en-US"/>
        </w:rPr>
        <w:t>of their liabilities</w:t>
      </w:r>
      <w:r w:rsidRPr="00A17BF0">
        <w:rPr>
          <w:rFonts w:cs="Arial"/>
          <w:b/>
          <w:i/>
          <w:kern w:val="3"/>
          <w:szCs w:val="22"/>
        </w:rPr>
        <w:t>, in particular long-term liabilities,</w:t>
      </w:r>
      <w:r w:rsidRPr="00A17BF0">
        <w:rPr>
          <w:rFonts w:eastAsia="Calibri" w:cs="Arial"/>
          <w:kern w:val="3"/>
          <w:szCs w:val="22"/>
          <w:lang w:eastAsia="en-US"/>
        </w:rPr>
        <w:t xml:space="preserve"> and how</w:t>
      </w:r>
      <w:r w:rsidRPr="00A17BF0">
        <w:rPr>
          <w:rFonts w:eastAsia="Calibri" w:cs="Arial"/>
          <w:b/>
          <w:i/>
          <w:kern w:val="3"/>
          <w:szCs w:val="22"/>
          <w:lang w:eastAsia="en-US"/>
        </w:rPr>
        <w:t xml:space="preserve"> </w:t>
      </w:r>
      <w:r w:rsidRPr="00A17BF0">
        <w:rPr>
          <w:rFonts w:cs="Arial"/>
          <w:b/>
          <w:i/>
          <w:kern w:val="3"/>
          <w:szCs w:val="22"/>
        </w:rPr>
        <w:t>they</w:t>
      </w:r>
      <w:r w:rsidRPr="00A17BF0">
        <w:rPr>
          <w:rFonts w:cs="Arial"/>
          <w:b/>
          <w:iCs/>
          <w:kern w:val="3"/>
          <w:szCs w:val="22"/>
        </w:rPr>
        <w:t xml:space="preserve"> </w:t>
      </w:r>
      <w:r w:rsidRPr="00A17BF0">
        <w:rPr>
          <w:rFonts w:cs="Arial"/>
          <w:b/>
          <w:i/>
          <w:iCs/>
          <w:kern w:val="3"/>
          <w:szCs w:val="22"/>
        </w:rPr>
        <w:t>contribute</w:t>
      </w:r>
      <w:r w:rsidRPr="00A17BF0">
        <w:rPr>
          <w:rFonts w:eastAsia="Calibri" w:cs="Arial"/>
          <w:kern w:val="3"/>
          <w:szCs w:val="22"/>
          <w:lang w:eastAsia="en-US"/>
        </w:rPr>
        <w:t xml:space="preserve"> to the medium to long-term performance of their assets </w:t>
      </w:r>
      <w:r w:rsidRPr="00A17BF0">
        <w:rPr>
          <w:rFonts w:eastAsia="Calibri"/>
          <w:kern w:val="3"/>
          <w:szCs w:val="22"/>
          <w:lang w:eastAsia="en-US"/>
        </w:rPr>
        <w:t>▌</w:t>
      </w:r>
      <w:r w:rsidRPr="00A17BF0">
        <w:rPr>
          <w:rFonts w:eastAsia="Calibri" w:cs="Arial"/>
          <w:kern w:val="3"/>
          <w:szCs w:val="22"/>
          <w:lang w:eastAsia="en-US"/>
        </w:rPr>
        <w:t>.</w:t>
      </w:r>
    </w:p>
    <w:p w:rsidR="00655E25" w:rsidRPr="00A17BF0" w:rsidRDefault="00655E25" w:rsidP="00655E25">
      <w:pPr>
        <w:widowControl/>
        <w:suppressAutoHyphens/>
        <w:autoSpaceDN w:val="0"/>
        <w:spacing w:before="120" w:after="120" w:line="360" w:lineRule="auto"/>
        <w:ind w:left="1418" w:hanging="567"/>
        <w:textAlignment w:val="baseline"/>
        <w:rPr>
          <w:rFonts w:eastAsia="Calibri" w:cs="Arial"/>
          <w:b/>
          <w:i/>
          <w:color w:val="000000"/>
          <w:kern w:val="3"/>
          <w:szCs w:val="22"/>
          <w:lang w:eastAsia="en-US"/>
        </w:rPr>
      </w:pPr>
      <w:r w:rsidRPr="00A17BF0">
        <w:rPr>
          <w:rFonts w:eastAsia="Calibri" w:cs="Arial"/>
          <w:kern w:val="3"/>
          <w:szCs w:val="24"/>
          <w:lang w:eastAsia="en-US"/>
        </w:rPr>
        <w:t>2.</w:t>
      </w:r>
      <w:r w:rsidRPr="00A17BF0">
        <w:rPr>
          <w:rFonts w:eastAsia="Calibri" w:cs="Arial"/>
          <w:kern w:val="3"/>
          <w:szCs w:val="24"/>
          <w:lang w:eastAsia="en-US"/>
        </w:rPr>
        <w:tab/>
      </w:r>
      <w:r w:rsidRPr="00A17BF0">
        <w:rPr>
          <w:rFonts w:eastAsia="Calibri"/>
          <w:b/>
          <w:bCs/>
          <w:i/>
          <w:kern w:val="3"/>
          <w:szCs w:val="24"/>
          <w:lang w:eastAsia="en-US"/>
        </w:rPr>
        <w:t>Member</w:t>
      </w:r>
      <w:r w:rsidRPr="00A17BF0">
        <w:rPr>
          <w:rFonts w:eastAsia="Calibri"/>
          <w:b/>
          <w:bCs/>
          <w:i/>
          <w:color w:val="000000"/>
          <w:kern w:val="3"/>
          <w:szCs w:val="24"/>
          <w:lang w:eastAsia="en-US"/>
        </w:rPr>
        <w:t xml:space="preserve"> States</w:t>
      </w:r>
      <w:r w:rsidRPr="00A17BF0">
        <w:rPr>
          <w:color w:val="000000"/>
          <w:kern w:val="3"/>
        </w:rPr>
        <w:t xml:space="preserve"> </w:t>
      </w:r>
      <w:r w:rsidRPr="00A17BF0">
        <w:rPr>
          <w:b/>
          <w:i/>
          <w:color w:val="000000"/>
          <w:kern w:val="3"/>
        </w:rPr>
        <w:t xml:space="preserve">shall </w:t>
      </w:r>
      <w:r w:rsidRPr="00A17BF0">
        <w:rPr>
          <w:b/>
          <w:bCs/>
          <w:i/>
          <w:color w:val="000000"/>
          <w:kern w:val="3"/>
          <w:szCs w:val="24"/>
        </w:rPr>
        <w:t>ensure that where</w:t>
      </w:r>
      <w:r w:rsidRPr="00A17BF0">
        <w:rPr>
          <w:rFonts w:eastAsia="Calibri" w:cs="Arial"/>
          <w:color w:val="000000"/>
          <w:kern w:val="3"/>
          <w:szCs w:val="22"/>
          <w:lang w:eastAsia="en-US"/>
        </w:rPr>
        <w:t xml:space="preserve"> an asset manager invests on behalf of an institutional investor, whether on a discretionary client-by-client basis or through a collective investment undertaking, the institutional investor </w:t>
      </w:r>
      <w:r w:rsidRPr="00A17BF0">
        <w:rPr>
          <w:b/>
          <w:bCs/>
          <w:i/>
          <w:color w:val="000000"/>
          <w:kern w:val="3"/>
          <w:szCs w:val="24"/>
        </w:rPr>
        <w:t>publicly disclose</w:t>
      </w:r>
      <w:r w:rsidRPr="00A17BF0">
        <w:rPr>
          <w:b/>
          <w:bCs/>
          <w:i/>
          <w:iCs/>
          <w:color w:val="000000"/>
          <w:kern w:val="3"/>
          <w:szCs w:val="24"/>
        </w:rPr>
        <w:t>s</w:t>
      </w:r>
      <w:r w:rsidRPr="00A17BF0">
        <w:rPr>
          <w:b/>
          <w:bCs/>
          <w:i/>
          <w:iCs/>
          <w:kern w:val="3"/>
          <w:szCs w:val="24"/>
        </w:rPr>
        <w:t xml:space="preserve"> the following information regarding its</w:t>
      </w:r>
      <w:r w:rsidRPr="00A17BF0">
        <w:rPr>
          <w:rFonts w:eastAsia="Calibri" w:cs="Arial"/>
          <w:b/>
          <w:i/>
          <w:kern w:val="3"/>
          <w:szCs w:val="22"/>
          <w:lang w:eastAsia="en-US"/>
        </w:rPr>
        <w:t xml:space="preserve"> </w:t>
      </w:r>
      <w:r w:rsidRPr="00A17BF0">
        <w:rPr>
          <w:rFonts w:eastAsia="Calibri" w:cs="Arial"/>
          <w:kern w:val="3"/>
          <w:szCs w:val="22"/>
          <w:lang w:eastAsia="en-US"/>
        </w:rPr>
        <w:t xml:space="preserve">arrangement with the asset manager </w:t>
      </w:r>
      <w:r w:rsidRPr="00A17BF0">
        <w:rPr>
          <w:rFonts w:eastAsia="Calibri"/>
          <w:b/>
          <w:i/>
          <w:kern w:val="3"/>
          <w:szCs w:val="22"/>
          <w:lang w:eastAsia="en-US"/>
        </w:rPr>
        <w:t>▌</w:t>
      </w:r>
      <w:r w:rsidRPr="00A17BF0">
        <w:rPr>
          <w:rFonts w:eastAsia="Calibri" w:cs="Arial"/>
          <w:b/>
          <w:i/>
          <w:kern w:val="3"/>
          <w:szCs w:val="22"/>
          <w:lang w:eastAsia="en-US"/>
        </w:rPr>
        <w:t>:</w:t>
      </w:r>
    </w:p>
    <w:p w:rsidR="00655E25" w:rsidRPr="00A17BF0" w:rsidRDefault="00655E25" w:rsidP="00655E25">
      <w:pPr>
        <w:widowControl/>
        <w:suppressAutoHyphens/>
        <w:autoSpaceDN w:val="0"/>
        <w:spacing w:before="120" w:after="120" w:line="360" w:lineRule="auto"/>
        <w:ind w:left="1985" w:hanging="567"/>
        <w:textAlignment w:val="baseline"/>
        <w:rPr>
          <w:rFonts w:eastAsia="Calibri" w:cs="Arial"/>
          <w:b/>
          <w:color w:val="000000"/>
          <w:szCs w:val="22"/>
          <w:u w:val="single"/>
          <w:lang w:eastAsia="en-US"/>
        </w:rPr>
      </w:pPr>
      <w:bookmarkStart w:id="6" w:name="DQPStarAt1DQPStarAt56C39D5343384B719EE1F"/>
      <w:r w:rsidRPr="00A17BF0">
        <w:rPr>
          <w:b/>
          <w:bCs/>
          <w:i/>
          <w:iCs/>
          <w:color w:val="000000"/>
          <w:kern w:val="3"/>
          <w:szCs w:val="24"/>
        </w:rPr>
        <w:t>(a)</w:t>
      </w:r>
      <w:r w:rsidRPr="00A17BF0">
        <w:rPr>
          <w:b/>
          <w:bCs/>
          <w:i/>
          <w:iCs/>
          <w:color w:val="000000"/>
          <w:kern w:val="3"/>
          <w:szCs w:val="24"/>
        </w:rPr>
        <w:tab/>
        <w:t>how the arrangement with the asset manager</w:t>
      </w:r>
      <w:r w:rsidRPr="00A17BF0">
        <w:rPr>
          <w:rFonts w:eastAsia="Calibri" w:cs="Arial"/>
          <w:b/>
          <w:i/>
          <w:color w:val="000000"/>
          <w:kern w:val="3"/>
          <w:szCs w:val="22"/>
          <w:lang w:eastAsia="en-US"/>
        </w:rPr>
        <w:t xml:space="preserve"> </w:t>
      </w:r>
      <w:r w:rsidRPr="00A17BF0">
        <w:rPr>
          <w:rFonts w:eastAsia="Calibri" w:cs="Arial"/>
          <w:color w:val="000000"/>
          <w:kern w:val="3"/>
          <w:szCs w:val="22"/>
          <w:lang w:eastAsia="en-US"/>
        </w:rPr>
        <w:t>incentivises the asset manager to align its investment strategy and decisions with the profile and duration of</w:t>
      </w:r>
      <w:r w:rsidRPr="00A17BF0">
        <w:rPr>
          <w:rFonts w:eastAsia="Calibri" w:cs="Arial"/>
          <w:b/>
          <w:i/>
          <w:color w:val="000000"/>
          <w:kern w:val="3"/>
          <w:szCs w:val="22"/>
          <w:lang w:eastAsia="en-US"/>
        </w:rPr>
        <w:t xml:space="preserve"> </w:t>
      </w:r>
      <w:r w:rsidRPr="00A17BF0">
        <w:rPr>
          <w:b/>
          <w:bCs/>
          <w:i/>
          <w:iCs/>
          <w:color w:val="000000"/>
          <w:kern w:val="3"/>
          <w:szCs w:val="24"/>
        </w:rPr>
        <w:t xml:space="preserve">the </w:t>
      </w:r>
      <w:r w:rsidRPr="00A17BF0">
        <w:rPr>
          <w:bCs/>
          <w:iCs/>
          <w:color w:val="000000"/>
          <w:kern w:val="3"/>
          <w:szCs w:val="24"/>
        </w:rPr>
        <w:t>liabilities</w:t>
      </w:r>
      <w:r w:rsidRPr="00A17BF0">
        <w:rPr>
          <w:b/>
          <w:bCs/>
          <w:i/>
          <w:iCs/>
          <w:color w:val="000000"/>
          <w:kern w:val="3"/>
          <w:szCs w:val="24"/>
        </w:rPr>
        <w:t xml:space="preserve"> of the institutional investor, in particular long-term</w:t>
      </w:r>
      <w:r w:rsidRPr="00A17BF0">
        <w:rPr>
          <w:rFonts w:eastAsia="Calibri" w:cs="Arial"/>
          <w:b/>
          <w:i/>
          <w:color w:val="000000"/>
          <w:kern w:val="3"/>
          <w:szCs w:val="22"/>
          <w:lang w:eastAsia="en-US"/>
        </w:rPr>
        <w:t xml:space="preserve"> liabilities;</w:t>
      </w:r>
    </w:p>
    <w:bookmarkEnd w:id="6"/>
    <w:p w:rsidR="00655E25" w:rsidRPr="00A17BF0" w:rsidRDefault="00655E25" w:rsidP="00655E25">
      <w:pPr>
        <w:widowControl/>
        <w:suppressAutoHyphens/>
        <w:autoSpaceDN w:val="0"/>
        <w:spacing w:before="120" w:after="120" w:line="360" w:lineRule="auto"/>
        <w:ind w:left="1985" w:hanging="567"/>
        <w:textAlignment w:val="baseline"/>
        <w:rPr>
          <w:rFonts w:eastAsia="Calibri" w:cs="Arial"/>
          <w:b/>
          <w:i/>
          <w:szCs w:val="22"/>
          <w:lang w:eastAsia="en-US"/>
        </w:rPr>
      </w:pPr>
      <w:r w:rsidRPr="00A17BF0">
        <w:rPr>
          <w:b/>
          <w:bCs/>
          <w:i/>
          <w:kern w:val="3"/>
          <w:szCs w:val="24"/>
        </w:rPr>
        <w:t>(b)</w:t>
      </w:r>
      <w:r w:rsidRPr="00A17BF0">
        <w:rPr>
          <w:b/>
          <w:bCs/>
          <w:i/>
          <w:kern w:val="3"/>
          <w:szCs w:val="24"/>
        </w:rPr>
        <w:tab/>
        <w:t>how</w:t>
      </w:r>
      <w:r w:rsidRPr="00A17BF0">
        <w:rPr>
          <w:rFonts w:eastAsia="Calibri" w:cs="Arial"/>
          <w:b/>
          <w:i/>
          <w:kern w:val="3"/>
          <w:szCs w:val="22"/>
          <w:lang w:eastAsia="en-US"/>
        </w:rPr>
        <w:t xml:space="preserve"> that arrangement </w:t>
      </w:r>
      <w:r w:rsidRPr="00A17BF0">
        <w:rPr>
          <w:rFonts w:eastAsia="Calibri" w:cs="Arial"/>
          <w:kern w:val="3"/>
          <w:szCs w:val="22"/>
          <w:lang w:eastAsia="en-US"/>
        </w:rPr>
        <w:t>incentivises the asset manager to make investment decisions based on</w:t>
      </w:r>
      <w:r w:rsidRPr="00A17BF0">
        <w:rPr>
          <w:rFonts w:eastAsia="Calibri" w:cs="Arial"/>
          <w:b/>
          <w:i/>
          <w:kern w:val="3"/>
          <w:szCs w:val="22"/>
          <w:lang w:eastAsia="en-US"/>
        </w:rPr>
        <w:t xml:space="preserve"> </w:t>
      </w:r>
      <w:r w:rsidRPr="00A17BF0">
        <w:rPr>
          <w:b/>
          <w:bCs/>
          <w:i/>
          <w:kern w:val="3"/>
          <w:szCs w:val="24"/>
        </w:rPr>
        <w:t xml:space="preserve">assessments about </w:t>
      </w:r>
      <w:r w:rsidRPr="00A17BF0">
        <w:rPr>
          <w:rFonts w:eastAsia="Calibri" w:cs="Arial"/>
          <w:kern w:val="3"/>
          <w:szCs w:val="22"/>
          <w:lang w:eastAsia="en-US"/>
        </w:rPr>
        <w:t xml:space="preserve">medium to long-term </w:t>
      </w:r>
      <w:r w:rsidRPr="00A17BF0">
        <w:rPr>
          <w:b/>
          <w:bCs/>
          <w:i/>
          <w:kern w:val="3"/>
          <w:szCs w:val="24"/>
        </w:rPr>
        <w:t xml:space="preserve">financial and </w:t>
      </w:r>
      <w:r w:rsidRPr="00A17BF0">
        <w:rPr>
          <w:rFonts w:eastAsia="Calibri" w:cs="Arial"/>
          <w:b/>
          <w:i/>
          <w:kern w:val="3"/>
          <w:szCs w:val="22"/>
          <w:lang w:eastAsia="en-US"/>
        </w:rPr>
        <w:t xml:space="preserve">non-financial </w:t>
      </w:r>
      <w:r w:rsidRPr="00A17BF0">
        <w:rPr>
          <w:rFonts w:eastAsia="Calibri" w:cs="Arial"/>
          <w:kern w:val="3"/>
          <w:szCs w:val="22"/>
          <w:lang w:eastAsia="en-US"/>
        </w:rPr>
        <w:t>performance</w:t>
      </w:r>
      <w:r w:rsidRPr="00A17BF0">
        <w:rPr>
          <w:b/>
          <w:bCs/>
          <w:i/>
          <w:kern w:val="3"/>
          <w:szCs w:val="24"/>
        </w:rPr>
        <w:t xml:space="preserve"> of the investee company</w:t>
      </w:r>
      <w:r w:rsidRPr="00A17BF0">
        <w:rPr>
          <w:rFonts w:eastAsia="Calibri" w:cs="Arial"/>
          <w:b/>
          <w:i/>
          <w:kern w:val="3"/>
          <w:szCs w:val="22"/>
          <w:lang w:eastAsia="en-US"/>
        </w:rPr>
        <w:t xml:space="preserve"> </w:t>
      </w:r>
      <w:r w:rsidRPr="00A17BF0">
        <w:rPr>
          <w:rFonts w:eastAsia="Calibri" w:cs="Arial"/>
          <w:kern w:val="3"/>
          <w:szCs w:val="22"/>
          <w:lang w:eastAsia="en-US"/>
        </w:rPr>
        <w:t>and to engage with</w:t>
      </w:r>
      <w:r w:rsidRPr="00A17BF0">
        <w:rPr>
          <w:rFonts w:eastAsia="Calibri" w:cs="Arial"/>
          <w:b/>
          <w:i/>
          <w:kern w:val="3"/>
          <w:szCs w:val="22"/>
          <w:lang w:eastAsia="en-US"/>
        </w:rPr>
        <w:t xml:space="preserve"> </w:t>
      </w:r>
      <w:r w:rsidRPr="00A17BF0">
        <w:rPr>
          <w:b/>
          <w:bCs/>
          <w:i/>
          <w:kern w:val="3"/>
          <w:szCs w:val="24"/>
        </w:rPr>
        <w:t xml:space="preserve">investee </w:t>
      </w:r>
      <w:r w:rsidRPr="00A17BF0">
        <w:rPr>
          <w:rFonts w:eastAsia="Calibri" w:cs="Arial"/>
          <w:kern w:val="3"/>
          <w:szCs w:val="22"/>
          <w:lang w:eastAsia="en-US"/>
        </w:rPr>
        <w:t>companies</w:t>
      </w:r>
      <w:r w:rsidRPr="00A17BF0">
        <w:rPr>
          <w:rFonts w:eastAsia="Calibri" w:cs="Arial"/>
          <w:b/>
          <w:i/>
          <w:kern w:val="3"/>
          <w:szCs w:val="22"/>
          <w:lang w:eastAsia="en-US"/>
        </w:rPr>
        <w:t xml:space="preserve"> </w:t>
      </w:r>
      <w:r w:rsidRPr="00A17BF0">
        <w:rPr>
          <w:b/>
          <w:bCs/>
          <w:i/>
          <w:kern w:val="3"/>
          <w:szCs w:val="24"/>
        </w:rPr>
        <w:t>in order to improve their</w:t>
      </w:r>
      <w:r w:rsidRPr="00A17BF0">
        <w:rPr>
          <w:rFonts w:eastAsia="Calibri" w:cs="Arial"/>
          <w:b/>
          <w:i/>
          <w:kern w:val="3"/>
          <w:szCs w:val="22"/>
          <w:lang w:eastAsia="en-US"/>
        </w:rPr>
        <w:t xml:space="preserve"> </w:t>
      </w:r>
      <w:r w:rsidRPr="00A17BF0">
        <w:rPr>
          <w:rFonts w:eastAsia="Calibri" w:cs="Arial"/>
          <w:kern w:val="3"/>
          <w:szCs w:val="22"/>
          <w:lang w:eastAsia="en-US"/>
        </w:rPr>
        <w:t xml:space="preserve">performance </w:t>
      </w:r>
      <w:r w:rsidRPr="00A17BF0">
        <w:rPr>
          <w:b/>
          <w:bCs/>
          <w:i/>
          <w:kern w:val="3"/>
          <w:szCs w:val="24"/>
        </w:rPr>
        <w:t>in the medium to long-term</w:t>
      </w:r>
      <w:r w:rsidRPr="00A17BF0">
        <w:rPr>
          <w:rFonts w:eastAsia="Calibri" w:cs="Arial"/>
          <w:b/>
          <w:i/>
          <w:kern w:val="3"/>
          <w:szCs w:val="22"/>
          <w:lang w:eastAsia="en-US"/>
        </w:rPr>
        <w:t>;</w:t>
      </w:r>
    </w:p>
    <w:p w:rsidR="00655E25" w:rsidRPr="00A17BF0" w:rsidRDefault="00655E25" w:rsidP="00655E25">
      <w:pPr>
        <w:widowControl/>
        <w:suppressAutoHyphens/>
        <w:autoSpaceDN w:val="0"/>
        <w:spacing w:before="120" w:after="120" w:line="360" w:lineRule="auto"/>
        <w:ind w:left="1985" w:hanging="567"/>
        <w:textAlignment w:val="baseline"/>
        <w:rPr>
          <w:rFonts w:eastAsia="Calibri" w:cs="Arial"/>
          <w:b/>
          <w:i/>
          <w:szCs w:val="22"/>
          <w:lang w:eastAsia="en-US"/>
        </w:rPr>
      </w:pPr>
      <w:r w:rsidRPr="00A17BF0">
        <w:rPr>
          <w:rFonts w:eastAsia="Calibri" w:cs="Arial"/>
          <w:b/>
          <w:i/>
          <w:szCs w:val="22"/>
          <w:lang w:eastAsia="en-US"/>
        </w:rPr>
        <w:br w:type="page"/>
        <w:t>(c)</w:t>
      </w:r>
      <w:r w:rsidRPr="00A17BF0">
        <w:rPr>
          <w:rFonts w:eastAsia="Calibri" w:cs="Arial"/>
          <w:b/>
          <w:i/>
          <w:szCs w:val="22"/>
          <w:lang w:eastAsia="en-US"/>
        </w:rPr>
        <w:tab/>
      </w:r>
      <w:r w:rsidRPr="00A17BF0">
        <w:rPr>
          <w:rFonts w:eastAsia="Calibri" w:cs="Arial"/>
          <w:b/>
          <w:bCs/>
          <w:i/>
          <w:szCs w:val="22"/>
          <w:lang w:eastAsia="en-US"/>
        </w:rPr>
        <w:t>how</w:t>
      </w:r>
      <w:r w:rsidRPr="00A17BF0">
        <w:rPr>
          <w:rFonts w:eastAsia="Calibri" w:cs="Arial"/>
          <w:bCs/>
          <w:szCs w:val="22"/>
          <w:lang w:eastAsia="en-US"/>
        </w:rPr>
        <w:t xml:space="preserve"> </w:t>
      </w:r>
      <w:r w:rsidRPr="00A17BF0">
        <w:rPr>
          <w:kern w:val="3"/>
          <w:szCs w:val="24"/>
        </w:rPr>
        <w:t xml:space="preserve">the method and time horizon of the evaluation of the asset </w:t>
      </w:r>
      <w:r w:rsidRPr="00A17BF0">
        <w:rPr>
          <w:rFonts w:eastAsia="Calibri" w:cs="Arial"/>
          <w:bCs/>
          <w:szCs w:val="22"/>
          <w:lang w:eastAsia="en-US"/>
        </w:rPr>
        <w:t>manager's</w:t>
      </w:r>
      <w:r w:rsidRPr="00A17BF0">
        <w:rPr>
          <w:kern w:val="3"/>
          <w:szCs w:val="24"/>
        </w:rPr>
        <w:t xml:space="preserve"> performance</w:t>
      </w:r>
      <w:r w:rsidRPr="00A17BF0">
        <w:rPr>
          <w:i/>
          <w:kern w:val="3"/>
          <w:szCs w:val="24"/>
        </w:rPr>
        <w:t xml:space="preserve"> </w:t>
      </w:r>
      <w:r w:rsidRPr="00A17BF0">
        <w:rPr>
          <w:kern w:val="3"/>
          <w:szCs w:val="24"/>
        </w:rPr>
        <w:t>▌and</w:t>
      </w:r>
      <w:r w:rsidRPr="00A17BF0">
        <w:rPr>
          <w:b/>
          <w:i/>
          <w:kern w:val="3"/>
          <w:szCs w:val="24"/>
        </w:rPr>
        <w:t xml:space="preserve"> </w:t>
      </w:r>
      <w:r w:rsidRPr="00A17BF0">
        <w:rPr>
          <w:rFonts w:eastAsia="Calibri" w:cs="Arial"/>
          <w:b/>
          <w:i/>
          <w:kern w:val="3"/>
          <w:szCs w:val="22"/>
          <w:lang w:eastAsia="en-US"/>
        </w:rPr>
        <w:t xml:space="preserve">the </w:t>
      </w:r>
      <w:r w:rsidRPr="00A17BF0">
        <w:rPr>
          <w:b/>
          <w:bCs/>
          <w:i/>
          <w:kern w:val="3"/>
          <w:szCs w:val="24"/>
        </w:rPr>
        <w:t>remuneration</w:t>
      </w:r>
      <w:r w:rsidRPr="00A17BF0">
        <w:rPr>
          <w:rFonts w:eastAsia="Calibri" w:cs="Arial"/>
          <w:i/>
          <w:kern w:val="3"/>
          <w:szCs w:val="22"/>
          <w:lang w:eastAsia="en-US"/>
        </w:rPr>
        <w:t xml:space="preserve"> </w:t>
      </w:r>
      <w:r w:rsidRPr="00A17BF0">
        <w:rPr>
          <w:rFonts w:eastAsia="Calibri" w:cs="Arial"/>
          <w:b/>
          <w:i/>
          <w:kern w:val="3"/>
          <w:szCs w:val="22"/>
          <w:lang w:eastAsia="en-US"/>
        </w:rPr>
        <w:t xml:space="preserve">for asset management services </w:t>
      </w:r>
      <w:r w:rsidRPr="00A17BF0">
        <w:rPr>
          <w:b/>
          <w:bCs/>
          <w:i/>
          <w:kern w:val="3"/>
          <w:szCs w:val="24"/>
        </w:rPr>
        <w:t xml:space="preserve">are in line </w:t>
      </w:r>
      <w:r w:rsidRPr="00A17BF0">
        <w:rPr>
          <w:bCs/>
          <w:kern w:val="3"/>
          <w:szCs w:val="24"/>
        </w:rPr>
        <w:t xml:space="preserve">with the </w:t>
      </w:r>
      <w:r w:rsidRPr="00A17BF0">
        <w:rPr>
          <w:rFonts w:eastAsia="Calibri" w:cs="Arial"/>
          <w:b/>
          <w:i/>
          <w:kern w:val="3"/>
          <w:szCs w:val="22"/>
          <w:lang w:eastAsia="en-US"/>
        </w:rPr>
        <w:t>profile and duration</w:t>
      </w:r>
      <w:r w:rsidRPr="00A17BF0">
        <w:rPr>
          <w:rFonts w:eastAsia="Calibri" w:cs="Arial"/>
          <w:i/>
          <w:kern w:val="3"/>
          <w:szCs w:val="22"/>
          <w:lang w:eastAsia="en-US"/>
        </w:rPr>
        <w:t xml:space="preserve"> </w:t>
      </w:r>
      <w:r w:rsidRPr="00A17BF0">
        <w:rPr>
          <w:rFonts w:eastAsia="Calibri" w:cs="Arial"/>
          <w:kern w:val="3"/>
          <w:szCs w:val="22"/>
          <w:lang w:eastAsia="en-US"/>
        </w:rPr>
        <w:t>of the liabilities of the institutional investor</w:t>
      </w:r>
      <w:r w:rsidRPr="00A17BF0">
        <w:rPr>
          <w:b/>
          <w:bCs/>
          <w:kern w:val="3"/>
          <w:szCs w:val="24"/>
        </w:rPr>
        <w:t>,</w:t>
      </w:r>
      <w:r w:rsidRPr="00A17BF0">
        <w:rPr>
          <w:rFonts w:eastAsia="SimSun"/>
          <w:b/>
          <w:i/>
          <w:szCs w:val="24"/>
          <w:lang w:eastAsia="zh-CN"/>
        </w:rPr>
        <w:t xml:space="preserve"> </w:t>
      </w:r>
      <w:r w:rsidRPr="00A17BF0">
        <w:rPr>
          <w:b/>
          <w:bCs/>
          <w:i/>
          <w:kern w:val="3"/>
          <w:szCs w:val="24"/>
        </w:rPr>
        <w:t>in particular long-term liabilities, and take absolute long-term performance into account;</w:t>
      </w:r>
    </w:p>
    <w:p w:rsidR="00655E25" w:rsidRPr="00A17BF0" w:rsidRDefault="00655E25" w:rsidP="00655E25">
      <w:pPr>
        <w:widowControl/>
        <w:suppressAutoHyphens/>
        <w:autoSpaceDN w:val="0"/>
        <w:spacing w:before="120" w:after="120" w:line="360" w:lineRule="auto"/>
        <w:ind w:left="1985" w:hanging="567"/>
        <w:textAlignment w:val="baseline"/>
        <w:rPr>
          <w:rFonts w:eastAsia="Calibri" w:cs="Arial"/>
          <w:b/>
          <w:szCs w:val="22"/>
          <w:lang w:eastAsia="en-US"/>
        </w:rPr>
      </w:pPr>
      <w:r w:rsidRPr="00A17BF0">
        <w:rPr>
          <w:b/>
          <w:bCs/>
          <w:i/>
          <w:kern w:val="3"/>
          <w:szCs w:val="24"/>
        </w:rPr>
        <w:t>(d)</w:t>
      </w:r>
      <w:r w:rsidRPr="00A17BF0">
        <w:rPr>
          <w:b/>
          <w:bCs/>
          <w:i/>
          <w:kern w:val="3"/>
          <w:szCs w:val="24"/>
        </w:rPr>
        <w:tab/>
      </w:r>
      <w:r w:rsidRPr="00A17BF0">
        <w:rPr>
          <w:bCs/>
          <w:kern w:val="3"/>
          <w:szCs w:val="24"/>
        </w:rPr>
        <w:t>how</w:t>
      </w:r>
      <w:r w:rsidRPr="00A17BF0">
        <w:rPr>
          <w:b/>
          <w:bCs/>
          <w:i/>
          <w:kern w:val="3"/>
          <w:szCs w:val="24"/>
        </w:rPr>
        <w:t xml:space="preserve"> the institutional investor monitors portfolio turnover costs incurred</w:t>
      </w:r>
      <w:r w:rsidRPr="00A17BF0">
        <w:rPr>
          <w:bCs/>
          <w:kern w:val="3"/>
          <w:szCs w:val="24"/>
        </w:rPr>
        <w:t xml:space="preserve"> </w:t>
      </w:r>
      <w:r w:rsidRPr="00A17BF0">
        <w:rPr>
          <w:b/>
          <w:bCs/>
          <w:i/>
          <w:kern w:val="3"/>
          <w:szCs w:val="24"/>
        </w:rPr>
        <w:t>by the asset manager and</w:t>
      </w:r>
      <w:r w:rsidRPr="00A17BF0">
        <w:rPr>
          <w:bCs/>
          <w:i/>
          <w:kern w:val="3"/>
          <w:szCs w:val="24"/>
        </w:rPr>
        <w:t xml:space="preserve"> </w:t>
      </w:r>
      <w:r w:rsidRPr="00A17BF0">
        <w:rPr>
          <w:b/>
          <w:bCs/>
          <w:i/>
          <w:kern w:val="3"/>
          <w:szCs w:val="24"/>
        </w:rPr>
        <w:t>how it defines and monitors a</w:t>
      </w:r>
      <w:r w:rsidRPr="00A17BF0">
        <w:rPr>
          <w:rFonts w:eastAsia="Calibri" w:cs="Arial"/>
          <w:b/>
          <w:i/>
          <w:kern w:val="3"/>
          <w:szCs w:val="22"/>
          <w:lang w:eastAsia="en-US"/>
        </w:rPr>
        <w:t xml:space="preserve"> targeted portfolio </w:t>
      </w:r>
      <w:r w:rsidRPr="00A17BF0">
        <w:rPr>
          <w:rFonts w:eastAsia="Calibri" w:cs="Arial"/>
          <w:kern w:val="3"/>
          <w:szCs w:val="22"/>
          <w:lang w:eastAsia="en-US"/>
        </w:rPr>
        <w:t>turnover or turnover range</w:t>
      </w:r>
      <w:r w:rsidRPr="00A17BF0">
        <w:rPr>
          <w:rFonts w:eastAsia="Calibri" w:cs="Arial"/>
          <w:b/>
          <w:i/>
          <w:kern w:val="3"/>
          <w:szCs w:val="22"/>
          <w:lang w:eastAsia="en-US"/>
        </w:rPr>
        <w:t xml:space="preserve"> </w:t>
      </w:r>
      <w:r w:rsidRPr="00A17BF0">
        <w:rPr>
          <w:rFonts w:eastAsia="Calibri"/>
          <w:kern w:val="3"/>
          <w:szCs w:val="22"/>
          <w:lang w:eastAsia="en-US"/>
        </w:rPr>
        <w:t>▌</w:t>
      </w:r>
      <w:r w:rsidRPr="00A17BF0">
        <w:rPr>
          <w:rFonts w:eastAsia="Calibri" w:cs="Arial"/>
          <w:b/>
          <w:kern w:val="3"/>
          <w:szCs w:val="22"/>
          <w:lang w:eastAsia="en-US"/>
        </w:rPr>
        <w:t>;</w:t>
      </w:r>
    </w:p>
    <w:p w:rsidR="00655E25" w:rsidRPr="00A17BF0" w:rsidRDefault="00655E25" w:rsidP="00655E25">
      <w:pPr>
        <w:widowControl/>
        <w:suppressAutoHyphens/>
        <w:autoSpaceDN w:val="0"/>
        <w:spacing w:before="120" w:after="120" w:line="360" w:lineRule="auto"/>
        <w:ind w:left="1985" w:hanging="567"/>
        <w:textAlignment w:val="baseline"/>
        <w:rPr>
          <w:rFonts w:eastAsia="Calibri" w:cs="Arial"/>
          <w:b/>
          <w:i/>
          <w:szCs w:val="22"/>
          <w:u w:val="single"/>
          <w:lang w:eastAsia="en-US"/>
        </w:rPr>
      </w:pPr>
      <w:r w:rsidRPr="00A17BF0">
        <w:rPr>
          <w:b/>
          <w:bCs/>
          <w:i/>
          <w:kern w:val="3"/>
          <w:szCs w:val="24"/>
        </w:rPr>
        <w:t>(e)</w:t>
      </w:r>
      <w:r w:rsidRPr="00A17BF0">
        <w:rPr>
          <w:b/>
          <w:bCs/>
          <w:i/>
          <w:kern w:val="3"/>
          <w:szCs w:val="24"/>
        </w:rPr>
        <w:tab/>
      </w:r>
      <w:r w:rsidRPr="00A17BF0">
        <w:rPr>
          <w:rFonts w:eastAsia="Calibri" w:cs="Arial"/>
          <w:kern w:val="3"/>
          <w:szCs w:val="22"/>
          <w:lang w:eastAsia="en-US"/>
        </w:rPr>
        <w:t>the duration of the arrangement with the asset manager.</w:t>
      </w:r>
    </w:p>
    <w:p w:rsidR="00655E25" w:rsidRPr="00A17BF0" w:rsidRDefault="00655E25" w:rsidP="00655E25">
      <w:pPr>
        <w:widowControl/>
        <w:suppressAutoHyphens/>
        <w:autoSpaceDN w:val="0"/>
        <w:spacing w:before="120" w:after="120" w:line="360" w:lineRule="auto"/>
        <w:ind w:left="1418"/>
        <w:textAlignment w:val="baseline"/>
        <w:rPr>
          <w:rFonts w:eastAsia="Calibri" w:cs="Arial"/>
          <w:kern w:val="3"/>
          <w:szCs w:val="22"/>
          <w:lang w:eastAsia="en-US"/>
        </w:rPr>
      </w:pPr>
      <w:r w:rsidRPr="00A17BF0">
        <w:rPr>
          <w:rFonts w:eastAsia="Calibri" w:cs="Arial"/>
          <w:kern w:val="3"/>
          <w:szCs w:val="22"/>
          <w:lang w:eastAsia="en-US"/>
        </w:rPr>
        <w:t xml:space="preserve">Where the arrangement with the asset manager does not contain one or more of </w:t>
      </w:r>
      <w:r w:rsidRPr="00A17BF0">
        <w:rPr>
          <w:bCs/>
          <w:iCs/>
          <w:kern w:val="3"/>
          <w:szCs w:val="24"/>
        </w:rPr>
        <w:t>such</w:t>
      </w:r>
      <w:r w:rsidRPr="00A17BF0">
        <w:rPr>
          <w:rFonts w:eastAsia="Calibri" w:cs="Arial"/>
          <w:kern w:val="3"/>
          <w:szCs w:val="22"/>
          <w:lang w:eastAsia="en-US"/>
        </w:rPr>
        <w:t xml:space="preserve"> elements </w:t>
      </w:r>
      <w:r w:rsidRPr="00A17BF0">
        <w:rPr>
          <w:rFonts w:eastAsia="Calibri"/>
          <w:kern w:val="3"/>
          <w:szCs w:val="22"/>
          <w:lang w:eastAsia="en-US"/>
        </w:rPr>
        <w:t>▌</w:t>
      </w:r>
      <w:r w:rsidRPr="00A17BF0">
        <w:rPr>
          <w:bCs/>
          <w:iCs/>
          <w:kern w:val="3"/>
          <w:szCs w:val="24"/>
        </w:rPr>
        <w:t>,</w:t>
      </w:r>
      <w:r w:rsidRPr="00A17BF0">
        <w:rPr>
          <w:rFonts w:eastAsia="Calibri" w:cs="Arial"/>
          <w:kern w:val="3"/>
          <w:szCs w:val="22"/>
          <w:lang w:eastAsia="en-US"/>
        </w:rPr>
        <w:t xml:space="preserve"> the institutional investor shall give a clear and reasoned explanation why this is the case.</w:t>
      </w:r>
    </w:p>
    <w:p w:rsidR="00655E25" w:rsidRPr="00A17BF0" w:rsidRDefault="00655E25" w:rsidP="00655E25">
      <w:pPr>
        <w:widowControl/>
        <w:suppressAutoHyphens/>
        <w:autoSpaceDN w:val="0"/>
        <w:spacing w:before="120" w:after="120" w:line="360" w:lineRule="auto"/>
        <w:ind w:left="1418" w:hanging="567"/>
        <w:textAlignment w:val="baseline"/>
        <w:rPr>
          <w:b/>
          <w:bCs/>
          <w:i/>
          <w:iCs/>
          <w:kern w:val="3"/>
          <w:szCs w:val="24"/>
        </w:rPr>
      </w:pPr>
      <w:r w:rsidRPr="00A17BF0">
        <w:rPr>
          <w:rFonts w:eastAsia="Calibri" w:cs="Arial"/>
          <w:b/>
          <w:i/>
          <w:kern w:val="3"/>
          <w:szCs w:val="22"/>
          <w:lang w:eastAsia="en-US"/>
        </w:rPr>
        <w:t>3.</w:t>
      </w:r>
      <w:r w:rsidRPr="00A17BF0">
        <w:rPr>
          <w:rFonts w:eastAsia="Calibri" w:cs="Arial"/>
          <w:b/>
          <w:i/>
          <w:kern w:val="3"/>
          <w:szCs w:val="22"/>
          <w:lang w:eastAsia="en-US"/>
        </w:rPr>
        <w:tab/>
      </w:r>
      <w:r w:rsidRPr="00A17BF0">
        <w:rPr>
          <w:b/>
          <w:bCs/>
          <w:i/>
          <w:iCs/>
          <w:kern w:val="3"/>
          <w:szCs w:val="24"/>
        </w:rPr>
        <w:t xml:space="preserve">The </w:t>
      </w:r>
      <w:r w:rsidRPr="00A17BF0">
        <w:rPr>
          <w:rFonts w:eastAsia="Calibri"/>
          <w:b/>
          <w:bCs/>
          <w:i/>
          <w:kern w:val="3"/>
          <w:szCs w:val="24"/>
          <w:lang w:eastAsia="en-US"/>
        </w:rPr>
        <w:t>information</w:t>
      </w:r>
      <w:r w:rsidRPr="00A17BF0">
        <w:rPr>
          <w:b/>
          <w:bCs/>
          <w:i/>
          <w:iCs/>
          <w:kern w:val="3"/>
          <w:szCs w:val="24"/>
        </w:rPr>
        <w:t xml:space="preserve"> referred to in paragraphs 1 and 2 of this Article shall be </w:t>
      </w:r>
      <w:r w:rsidRPr="00A17BF0">
        <w:rPr>
          <w:b/>
          <w:i/>
          <w:iCs/>
          <w:szCs w:val="24"/>
          <w:lang w:eastAsia="en-US"/>
        </w:rPr>
        <w:t>available, free of charge,</w:t>
      </w:r>
      <w:r w:rsidRPr="00A17BF0">
        <w:rPr>
          <w:b/>
          <w:bCs/>
          <w:i/>
          <w:iCs/>
          <w:szCs w:val="24"/>
          <w:lang w:eastAsia="en-US"/>
        </w:rPr>
        <w:t xml:space="preserve"> </w:t>
      </w:r>
      <w:r w:rsidRPr="00A17BF0">
        <w:rPr>
          <w:b/>
          <w:bCs/>
          <w:i/>
          <w:iCs/>
          <w:kern w:val="3"/>
          <w:szCs w:val="24"/>
        </w:rPr>
        <w:t>on the institutional investor's website</w:t>
      </w:r>
      <w:r w:rsidRPr="00A17BF0">
        <w:rPr>
          <w:b/>
          <w:i/>
          <w:iCs/>
          <w:szCs w:val="24"/>
          <w:lang w:eastAsia="en-US"/>
        </w:rPr>
        <w:t xml:space="preserve"> and shall be updated annually unless there is no material change</w:t>
      </w:r>
      <w:r w:rsidRPr="00A17BF0">
        <w:rPr>
          <w:b/>
          <w:bCs/>
          <w:i/>
          <w:iCs/>
          <w:kern w:val="3"/>
          <w:szCs w:val="24"/>
        </w:rPr>
        <w:t xml:space="preserve">. Member States may provide for that information to be </w:t>
      </w:r>
      <w:r w:rsidRPr="00A17BF0">
        <w:rPr>
          <w:b/>
          <w:i/>
          <w:iCs/>
          <w:szCs w:val="24"/>
          <w:lang w:eastAsia="en-US"/>
        </w:rPr>
        <w:t>available, free of charge,</w:t>
      </w:r>
      <w:r w:rsidRPr="00A17BF0">
        <w:rPr>
          <w:b/>
          <w:bCs/>
          <w:i/>
          <w:iCs/>
          <w:szCs w:val="24"/>
          <w:lang w:eastAsia="en-US"/>
        </w:rPr>
        <w:t xml:space="preserve"> </w:t>
      </w:r>
      <w:r w:rsidRPr="00A17BF0">
        <w:rPr>
          <w:b/>
          <w:i/>
          <w:iCs/>
          <w:kern w:val="3"/>
          <w:szCs w:val="24"/>
        </w:rPr>
        <w:t xml:space="preserve">through </w:t>
      </w:r>
      <w:r w:rsidRPr="00A17BF0">
        <w:rPr>
          <w:b/>
          <w:bCs/>
          <w:i/>
          <w:iCs/>
          <w:kern w:val="3"/>
          <w:szCs w:val="24"/>
        </w:rPr>
        <w:t xml:space="preserve">other means that are easily accessible </w:t>
      </w:r>
      <w:r w:rsidRPr="00A17BF0">
        <w:rPr>
          <w:b/>
          <w:i/>
          <w:iCs/>
          <w:kern w:val="3"/>
          <w:szCs w:val="24"/>
        </w:rPr>
        <w:t>on-line</w:t>
      </w:r>
      <w:r w:rsidRPr="00A17BF0">
        <w:rPr>
          <w:b/>
          <w:bCs/>
          <w:i/>
          <w:iCs/>
          <w:kern w:val="3"/>
          <w:szCs w:val="24"/>
        </w:rPr>
        <w:t xml:space="preserve">. </w:t>
      </w:r>
    </w:p>
    <w:p w:rsidR="00655E25" w:rsidRPr="00A17BF0" w:rsidRDefault="00655E25" w:rsidP="00655E25">
      <w:pPr>
        <w:widowControl/>
        <w:suppressAutoHyphens/>
        <w:autoSpaceDN w:val="0"/>
        <w:spacing w:before="120" w:after="120" w:line="360" w:lineRule="auto"/>
        <w:ind w:left="1418"/>
        <w:textAlignment w:val="baseline"/>
        <w:rPr>
          <w:bCs/>
          <w:iCs/>
          <w:kern w:val="3"/>
          <w:szCs w:val="24"/>
        </w:rPr>
      </w:pPr>
      <w:r w:rsidRPr="00A17BF0">
        <w:rPr>
          <w:b/>
          <w:i/>
          <w:iCs/>
          <w:kern w:val="3"/>
          <w:szCs w:val="24"/>
        </w:rPr>
        <w:t>Member</w:t>
      </w:r>
      <w:r w:rsidRPr="00A17BF0">
        <w:rPr>
          <w:iCs/>
          <w:kern w:val="3"/>
          <w:szCs w:val="24"/>
        </w:rPr>
        <w:t xml:space="preserve"> </w:t>
      </w:r>
      <w:r w:rsidRPr="00A17BF0">
        <w:rPr>
          <w:b/>
          <w:i/>
          <w:iCs/>
          <w:kern w:val="3"/>
          <w:szCs w:val="24"/>
        </w:rPr>
        <w:t xml:space="preserve">States shall </w:t>
      </w:r>
      <w:r w:rsidRPr="00A17BF0">
        <w:rPr>
          <w:b/>
          <w:i/>
          <w:kern w:val="3"/>
          <w:szCs w:val="24"/>
        </w:rPr>
        <w:t xml:space="preserve">ensure </w:t>
      </w:r>
      <w:r w:rsidRPr="00A17BF0">
        <w:rPr>
          <w:b/>
          <w:i/>
          <w:iCs/>
          <w:kern w:val="3"/>
          <w:szCs w:val="24"/>
        </w:rPr>
        <w:t xml:space="preserve">that </w:t>
      </w:r>
      <w:r w:rsidRPr="00A17BF0">
        <w:rPr>
          <w:b/>
          <w:bCs/>
          <w:i/>
          <w:iCs/>
          <w:kern w:val="3"/>
          <w:szCs w:val="24"/>
        </w:rPr>
        <w:t xml:space="preserve">institutional investors regulated by Directive 2009/138/EC </w:t>
      </w:r>
      <w:r w:rsidRPr="00A17BF0">
        <w:rPr>
          <w:b/>
          <w:i/>
          <w:iCs/>
          <w:kern w:val="3"/>
          <w:szCs w:val="24"/>
        </w:rPr>
        <w:t xml:space="preserve">are allowed to </w:t>
      </w:r>
      <w:r w:rsidRPr="00A17BF0">
        <w:rPr>
          <w:b/>
          <w:bCs/>
          <w:i/>
          <w:iCs/>
          <w:kern w:val="3"/>
          <w:szCs w:val="24"/>
        </w:rPr>
        <w:t>include this information in their report on solvency and financial condition referred to in Article 51 of that Directive.</w:t>
      </w:r>
    </w:p>
    <w:p w:rsidR="00655E25" w:rsidRPr="00A17BF0" w:rsidRDefault="00655E25" w:rsidP="00655E25">
      <w:pPr>
        <w:widowControl/>
        <w:spacing w:after="200" w:line="276" w:lineRule="auto"/>
        <w:rPr>
          <w:rFonts w:eastAsia="Calibri" w:cs="Arial"/>
          <w:i/>
          <w:szCs w:val="22"/>
          <w:lang w:eastAsia="en-US"/>
        </w:rPr>
      </w:pPr>
      <w:r w:rsidRPr="00A17BF0">
        <w:rPr>
          <w:rFonts w:eastAsia="Calibri" w:cs="Arial"/>
          <w:i/>
          <w:szCs w:val="22"/>
          <w:lang w:eastAsia="en-US"/>
        </w:rPr>
        <w:br w:type="page"/>
      </w:r>
    </w:p>
    <w:p w:rsidR="00655E25" w:rsidRPr="00A17BF0" w:rsidRDefault="00655E25" w:rsidP="00655E25">
      <w:pPr>
        <w:widowControl/>
        <w:spacing w:before="120" w:after="120" w:line="360" w:lineRule="auto"/>
        <w:ind w:left="851"/>
        <w:rPr>
          <w:rFonts w:eastAsia="Calibri" w:cs="Arial"/>
          <w:szCs w:val="22"/>
          <w:lang w:eastAsia="en-US"/>
        </w:rPr>
      </w:pPr>
      <w:r w:rsidRPr="00A17BF0">
        <w:rPr>
          <w:rFonts w:eastAsia="Calibri" w:cs="Arial"/>
          <w:i/>
          <w:szCs w:val="22"/>
          <w:lang w:eastAsia="en-US"/>
        </w:rPr>
        <w:t>Article 3i</w:t>
      </w:r>
      <w:r w:rsidRPr="00A17BF0">
        <w:rPr>
          <w:rFonts w:eastAsia="Calibri" w:cs="Arial"/>
          <w:i/>
          <w:szCs w:val="22"/>
          <w:lang w:eastAsia="en-US"/>
        </w:rPr>
        <w:br/>
        <w:t>Transparency of asset managers</w:t>
      </w:r>
    </w:p>
    <w:p w:rsidR="00655E25" w:rsidRPr="00A17BF0" w:rsidRDefault="00655E25" w:rsidP="00655E25">
      <w:pPr>
        <w:widowControl/>
        <w:suppressAutoHyphens/>
        <w:autoSpaceDN w:val="0"/>
        <w:spacing w:before="120" w:after="120" w:line="360" w:lineRule="auto"/>
        <w:ind w:left="1418" w:hanging="567"/>
        <w:textAlignment w:val="baseline"/>
        <w:rPr>
          <w:rFonts w:eastAsia="Calibri" w:cs="Arial"/>
          <w:b/>
          <w:i/>
          <w:szCs w:val="22"/>
          <w:lang w:eastAsia="en-US"/>
        </w:rPr>
      </w:pPr>
      <w:r w:rsidRPr="00A17BF0">
        <w:rPr>
          <w:kern w:val="3"/>
        </w:rPr>
        <w:t>1.</w:t>
      </w:r>
      <w:r w:rsidRPr="00A17BF0">
        <w:rPr>
          <w:i/>
          <w:kern w:val="3"/>
        </w:rPr>
        <w:tab/>
      </w:r>
      <w:r w:rsidRPr="00A17BF0">
        <w:rPr>
          <w:kern w:val="3"/>
        </w:rPr>
        <w:t>Member States shall ensure that asset managers</w:t>
      </w:r>
      <w:r w:rsidRPr="00A17BF0">
        <w:rPr>
          <w:i/>
          <w:kern w:val="3"/>
        </w:rPr>
        <w:t xml:space="preserve"> </w:t>
      </w:r>
      <w:r w:rsidRPr="00A17BF0">
        <w:rPr>
          <w:kern w:val="3"/>
        </w:rPr>
        <w:t xml:space="preserve">disclose, on </w:t>
      </w:r>
      <w:r w:rsidRPr="00A17BF0">
        <w:rPr>
          <w:rFonts w:eastAsia="Calibri" w:cs="Arial"/>
          <w:b/>
          <w:bCs/>
          <w:i/>
          <w:iCs/>
          <w:kern w:val="3"/>
          <w:szCs w:val="24"/>
          <w:lang w:eastAsia="en-US"/>
        </w:rPr>
        <w:t>an</w:t>
      </w:r>
      <w:r w:rsidRPr="00A17BF0">
        <w:rPr>
          <w:rFonts w:eastAsia="Calibri" w:cs="Arial"/>
          <w:bCs/>
          <w:iCs/>
          <w:kern w:val="3"/>
          <w:szCs w:val="24"/>
          <w:lang w:eastAsia="en-US"/>
        </w:rPr>
        <w:t xml:space="preserve"> </w:t>
      </w:r>
      <w:r w:rsidRPr="00A17BF0">
        <w:rPr>
          <w:rFonts w:eastAsia="Calibri" w:cs="Arial"/>
          <w:b/>
          <w:bCs/>
          <w:i/>
          <w:iCs/>
          <w:kern w:val="3"/>
          <w:szCs w:val="24"/>
          <w:lang w:eastAsia="en-US"/>
        </w:rPr>
        <w:t>annual</w:t>
      </w:r>
      <w:r w:rsidRPr="00A17BF0">
        <w:rPr>
          <w:kern w:val="3"/>
        </w:rPr>
        <w:t xml:space="preserve"> basis, to the institutional investor</w:t>
      </w:r>
      <w:r w:rsidRPr="00A17BF0">
        <w:rPr>
          <w:i/>
        </w:rPr>
        <w:t xml:space="preserve"> </w:t>
      </w:r>
      <w:r w:rsidRPr="00A17BF0">
        <w:rPr>
          <w:kern w:val="3"/>
        </w:rPr>
        <w:t xml:space="preserve">with which they have entered into the </w:t>
      </w:r>
      <w:r w:rsidRPr="00A17BF0">
        <w:rPr>
          <w:rFonts w:eastAsia="Calibri" w:cs="Arial"/>
          <w:b/>
          <w:bCs/>
          <w:i/>
          <w:iCs/>
          <w:kern w:val="3"/>
          <w:szCs w:val="24"/>
          <w:lang w:eastAsia="en-US"/>
        </w:rPr>
        <w:t>arrangements</w:t>
      </w:r>
      <w:r w:rsidRPr="00A17BF0">
        <w:rPr>
          <w:kern w:val="3"/>
        </w:rPr>
        <w:t xml:space="preserve"> referred to in Article 3h ▌how their</w:t>
      </w:r>
      <w:r w:rsidRPr="00A17BF0">
        <w:rPr>
          <w:i/>
          <w:kern w:val="3"/>
        </w:rPr>
        <w:t xml:space="preserve"> </w:t>
      </w:r>
      <w:r w:rsidRPr="00A17BF0">
        <w:rPr>
          <w:rFonts w:eastAsia="Calibri" w:cs="Arial"/>
          <w:bCs/>
          <w:iCs/>
          <w:kern w:val="3"/>
          <w:szCs w:val="24"/>
          <w:lang w:eastAsia="en-US"/>
        </w:rPr>
        <w:t>investment</w:t>
      </w:r>
      <w:r w:rsidRPr="00A17BF0">
        <w:rPr>
          <w:kern w:val="3"/>
        </w:rPr>
        <w:t xml:space="preserve"> strategy and implementation thereof complies with that arrangement and</w:t>
      </w:r>
      <w:r w:rsidRPr="00A17BF0">
        <w:rPr>
          <w:i/>
          <w:kern w:val="3"/>
        </w:rPr>
        <w:t xml:space="preserve"> ▌</w:t>
      </w:r>
      <w:r w:rsidRPr="00A17BF0">
        <w:rPr>
          <w:kern w:val="3"/>
        </w:rPr>
        <w:t>contributes</w:t>
      </w:r>
      <w:r w:rsidRPr="00A17BF0">
        <w:rPr>
          <w:i/>
          <w:kern w:val="3"/>
        </w:rPr>
        <w:t xml:space="preserve"> </w:t>
      </w:r>
      <w:r w:rsidRPr="00A17BF0">
        <w:rPr>
          <w:kern w:val="3"/>
        </w:rPr>
        <w:t xml:space="preserve">to </w:t>
      </w:r>
      <w:r w:rsidRPr="00A17BF0">
        <w:rPr>
          <w:rFonts w:eastAsia="Calibri" w:cs="Arial"/>
          <w:b/>
          <w:bCs/>
          <w:i/>
          <w:iCs/>
          <w:kern w:val="3"/>
          <w:szCs w:val="24"/>
          <w:lang w:eastAsia="en-US"/>
        </w:rPr>
        <w:t>the</w:t>
      </w:r>
      <w:r w:rsidRPr="00A17BF0">
        <w:rPr>
          <w:rFonts w:eastAsia="Calibri" w:cs="Arial"/>
          <w:bCs/>
          <w:iCs/>
          <w:kern w:val="3"/>
          <w:szCs w:val="24"/>
          <w:lang w:eastAsia="en-US"/>
        </w:rPr>
        <w:t xml:space="preserve"> </w:t>
      </w:r>
      <w:r w:rsidRPr="00A17BF0">
        <w:rPr>
          <w:kern w:val="3"/>
        </w:rPr>
        <w:t>medium to long-term performance of the assets of the institutional investor</w:t>
      </w:r>
      <w:r w:rsidRPr="00A17BF0">
        <w:rPr>
          <w:rFonts w:eastAsia="Calibri" w:cs="Arial"/>
          <w:bCs/>
          <w:iCs/>
          <w:kern w:val="3"/>
          <w:szCs w:val="24"/>
          <w:lang w:eastAsia="en-US"/>
        </w:rPr>
        <w:t xml:space="preserve"> </w:t>
      </w:r>
      <w:r w:rsidRPr="00A17BF0">
        <w:rPr>
          <w:rFonts w:eastAsia="Calibri" w:cs="Arial"/>
          <w:b/>
          <w:bCs/>
          <w:i/>
          <w:iCs/>
          <w:kern w:val="3"/>
          <w:szCs w:val="24"/>
          <w:lang w:eastAsia="en-US"/>
        </w:rPr>
        <w:t xml:space="preserve">or </w:t>
      </w:r>
      <w:r w:rsidRPr="00A17BF0">
        <w:rPr>
          <w:b/>
          <w:i/>
          <w:kern w:val="3"/>
        </w:rPr>
        <w:t xml:space="preserve">of the </w:t>
      </w:r>
      <w:r w:rsidRPr="00A17BF0">
        <w:rPr>
          <w:rFonts w:eastAsia="Calibri" w:cs="Arial"/>
          <w:b/>
          <w:bCs/>
          <w:i/>
          <w:iCs/>
          <w:szCs w:val="22"/>
          <w:lang w:eastAsia="en-US"/>
        </w:rPr>
        <w:t>fund</w:t>
      </w:r>
      <w:r w:rsidRPr="00A17BF0">
        <w:rPr>
          <w:rFonts w:eastAsia="Calibri" w:cs="Arial"/>
          <w:bCs/>
          <w:iCs/>
          <w:szCs w:val="22"/>
          <w:lang w:eastAsia="en-US"/>
        </w:rPr>
        <w:t xml:space="preserve">. </w:t>
      </w:r>
      <w:r w:rsidRPr="00A17BF0">
        <w:rPr>
          <w:rFonts w:eastAsia="Calibri" w:cs="Arial"/>
          <w:b/>
          <w:bCs/>
          <w:i/>
          <w:iCs/>
          <w:szCs w:val="22"/>
          <w:lang w:eastAsia="en-US"/>
        </w:rPr>
        <w:t>Such disclosure shall include reporting on the key material medium to long-term risks associated with the investments</w:t>
      </w:r>
      <w:r w:rsidRPr="00A17BF0">
        <w:rPr>
          <w:rFonts w:eastAsia="Calibri" w:cs="Arial"/>
          <w:b/>
          <w:i/>
          <w:iCs/>
          <w:szCs w:val="22"/>
          <w:lang w:eastAsia="en-US"/>
        </w:rPr>
        <w:t>,</w:t>
      </w:r>
      <w:r w:rsidRPr="00A17BF0">
        <w:rPr>
          <w:rFonts w:eastAsia="Calibri" w:cs="Arial"/>
          <w:b/>
          <w:i/>
          <w:szCs w:val="22"/>
          <w:lang w:eastAsia="en-US"/>
        </w:rPr>
        <w:t xml:space="preserve"> on </w:t>
      </w:r>
      <w:r w:rsidRPr="00A17BF0">
        <w:rPr>
          <w:rFonts w:eastAsia="Calibri" w:cs="Arial"/>
          <w:b/>
          <w:bCs/>
          <w:i/>
          <w:iCs/>
          <w:szCs w:val="22"/>
          <w:lang w:eastAsia="en-US"/>
        </w:rPr>
        <w:t>portfolio</w:t>
      </w:r>
      <w:r w:rsidRPr="00A17BF0">
        <w:rPr>
          <w:rFonts w:eastAsia="Calibri" w:cs="Arial"/>
          <w:b/>
          <w:bCs/>
          <w:i/>
          <w:szCs w:val="22"/>
          <w:lang w:eastAsia="en-US"/>
        </w:rPr>
        <w:t xml:space="preserve"> composition, </w:t>
      </w:r>
      <w:r w:rsidRPr="00A17BF0">
        <w:rPr>
          <w:rFonts w:eastAsia="Calibri" w:cs="Arial"/>
          <w:b/>
          <w:bCs/>
          <w:i/>
          <w:iCs/>
          <w:szCs w:val="22"/>
          <w:lang w:eastAsia="en-US"/>
        </w:rPr>
        <w:t xml:space="preserve">turnover </w:t>
      </w:r>
      <w:r w:rsidRPr="00A17BF0">
        <w:rPr>
          <w:rFonts w:eastAsia="Calibri" w:cs="Arial"/>
          <w:b/>
          <w:bCs/>
          <w:i/>
          <w:szCs w:val="22"/>
          <w:lang w:eastAsia="en-US"/>
        </w:rPr>
        <w:t xml:space="preserve">and </w:t>
      </w:r>
      <w:r w:rsidRPr="00A17BF0">
        <w:rPr>
          <w:rFonts w:eastAsia="Calibri" w:cs="Arial"/>
          <w:b/>
          <w:bCs/>
          <w:i/>
          <w:iCs/>
          <w:szCs w:val="22"/>
          <w:lang w:eastAsia="en-US"/>
        </w:rPr>
        <w:t>turnover costs,</w:t>
      </w:r>
      <w:r w:rsidRPr="00A17BF0">
        <w:rPr>
          <w:rFonts w:eastAsia="Calibri" w:cs="Arial"/>
          <w:b/>
          <w:bCs/>
          <w:i/>
          <w:szCs w:val="22"/>
          <w:lang w:eastAsia="en-US"/>
        </w:rPr>
        <w:t xml:space="preserve"> on the use of proxy advisors for the purpose of engagement activities</w:t>
      </w:r>
      <w:r w:rsidRPr="00A17BF0">
        <w:rPr>
          <w:rFonts w:eastAsia="Calibri" w:cs="Arial"/>
          <w:b/>
          <w:i/>
          <w:szCs w:val="22"/>
          <w:lang w:eastAsia="en-US"/>
        </w:rPr>
        <w:t xml:space="preserve"> </w:t>
      </w:r>
      <w:r w:rsidRPr="00A17BF0">
        <w:rPr>
          <w:rFonts w:eastAsia="Calibri" w:cs="Arial"/>
          <w:b/>
          <w:i/>
          <w:iCs/>
          <w:szCs w:val="22"/>
          <w:lang w:eastAsia="en-US"/>
        </w:rPr>
        <w:t>and</w:t>
      </w:r>
      <w:r w:rsidRPr="00A17BF0">
        <w:rPr>
          <w:rFonts w:eastAsia="Calibri" w:cs="Arial"/>
          <w:b/>
          <w:bCs/>
          <w:i/>
          <w:iCs/>
          <w:szCs w:val="22"/>
          <w:lang w:eastAsia="en-US"/>
        </w:rPr>
        <w:t xml:space="preserve"> their policy on securities lending and how it is applied to fulfil its engagement activities if applicable, particularly at the time of the general meeting of the investee companies.</w:t>
      </w:r>
      <w:r w:rsidRPr="00A17BF0">
        <w:rPr>
          <w:rFonts w:eastAsia="Calibri" w:cs="Arial"/>
          <w:bCs/>
          <w:i/>
          <w:szCs w:val="22"/>
          <w:lang w:eastAsia="en-US"/>
        </w:rPr>
        <w:t xml:space="preserve"> </w:t>
      </w:r>
      <w:r w:rsidRPr="00A17BF0">
        <w:rPr>
          <w:rFonts w:eastAsia="Calibri" w:cs="Arial"/>
          <w:b/>
          <w:bCs/>
          <w:i/>
          <w:szCs w:val="22"/>
          <w:lang w:eastAsia="en-US"/>
        </w:rPr>
        <w:t>Such disclosure shall also include information on whether</w:t>
      </w:r>
      <w:r w:rsidRPr="00A17BF0">
        <w:rPr>
          <w:b/>
          <w:i/>
          <w:kern w:val="3"/>
          <w:szCs w:val="24"/>
        </w:rPr>
        <w:t xml:space="preserve"> and, if so, how, they make investment decisions </w:t>
      </w:r>
      <w:r w:rsidRPr="00A17BF0">
        <w:rPr>
          <w:rFonts w:eastAsia="Calibri" w:cs="Arial"/>
          <w:b/>
          <w:bCs/>
          <w:i/>
          <w:szCs w:val="22"/>
          <w:lang w:eastAsia="en-US"/>
        </w:rPr>
        <w:t xml:space="preserve">based </w:t>
      </w:r>
      <w:r w:rsidRPr="00A17BF0">
        <w:rPr>
          <w:b/>
          <w:i/>
          <w:kern w:val="3"/>
          <w:szCs w:val="24"/>
        </w:rPr>
        <w:t xml:space="preserve">on </w:t>
      </w:r>
      <w:r w:rsidRPr="00A17BF0">
        <w:rPr>
          <w:rFonts w:eastAsia="Calibri" w:cs="Arial"/>
          <w:b/>
          <w:bCs/>
          <w:i/>
          <w:szCs w:val="22"/>
          <w:lang w:eastAsia="en-US"/>
        </w:rPr>
        <w:t>evaluation</w:t>
      </w:r>
      <w:r w:rsidRPr="00A17BF0">
        <w:rPr>
          <w:b/>
          <w:i/>
          <w:kern w:val="3"/>
          <w:szCs w:val="24"/>
        </w:rPr>
        <w:t xml:space="preserve"> of medium</w:t>
      </w:r>
      <w:r w:rsidRPr="00A17BF0">
        <w:rPr>
          <w:rFonts w:eastAsia="Calibri" w:cs="Arial"/>
          <w:b/>
          <w:bCs/>
          <w:i/>
          <w:szCs w:val="22"/>
          <w:lang w:eastAsia="en-US"/>
        </w:rPr>
        <w:t xml:space="preserve"> </w:t>
      </w:r>
      <w:r w:rsidRPr="00A17BF0">
        <w:rPr>
          <w:b/>
          <w:i/>
          <w:kern w:val="3"/>
          <w:szCs w:val="24"/>
        </w:rPr>
        <w:t xml:space="preserve">to long-term performance of the investee company, including non-financial performance, and on </w:t>
      </w:r>
      <w:r w:rsidRPr="00A17BF0">
        <w:rPr>
          <w:rFonts w:eastAsia="Calibri" w:cs="Arial"/>
          <w:b/>
          <w:i/>
          <w:kern w:val="3"/>
          <w:szCs w:val="22"/>
          <w:lang w:eastAsia="en-US"/>
        </w:rPr>
        <w:t xml:space="preserve">whether and, if so, which conflicts of interests have arisen in connection with </w:t>
      </w:r>
      <w:r w:rsidRPr="00A17BF0">
        <w:rPr>
          <w:b/>
          <w:bCs/>
          <w:i/>
          <w:kern w:val="3"/>
          <w:szCs w:val="24"/>
        </w:rPr>
        <w:t>engagements</w:t>
      </w:r>
      <w:r w:rsidRPr="00A17BF0">
        <w:rPr>
          <w:rFonts w:eastAsia="Calibri" w:cs="Arial"/>
          <w:b/>
          <w:i/>
          <w:kern w:val="3"/>
          <w:szCs w:val="22"/>
          <w:lang w:eastAsia="en-US"/>
        </w:rPr>
        <w:t xml:space="preserve"> activities and how the asset </w:t>
      </w:r>
      <w:r w:rsidRPr="00A17BF0">
        <w:rPr>
          <w:b/>
          <w:bCs/>
          <w:i/>
          <w:kern w:val="3"/>
          <w:szCs w:val="24"/>
        </w:rPr>
        <w:t>managers have</w:t>
      </w:r>
      <w:r w:rsidRPr="00A17BF0">
        <w:rPr>
          <w:rFonts w:eastAsia="Calibri" w:cs="Arial"/>
          <w:b/>
          <w:i/>
          <w:kern w:val="3"/>
          <w:szCs w:val="22"/>
          <w:lang w:eastAsia="en-US"/>
        </w:rPr>
        <w:t xml:space="preserve"> dealt with them</w:t>
      </w:r>
      <w:r w:rsidRPr="00A17BF0">
        <w:rPr>
          <w:b/>
          <w:bCs/>
          <w:i/>
          <w:kern w:val="3"/>
          <w:szCs w:val="24"/>
        </w:rPr>
        <w:t>.</w:t>
      </w:r>
    </w:p>
    <w:p w:rsidR="00655E25" w:rsidRPr="00A17BF0" w:rsidRDefault="00655E25" w:rsidP="00655E25">
      <w:pPr>
        <w:widowControl/>
        <w:spacing w:after="200" w:line="276" w:lineRule="auto"/>
        <w:rPr>
          <w:b/>
          <w:bCs/>
          <w:i/>
          <w:kern w:val="3"/>
          <w:szCs w:val="24"/>
        </w:rPr>
      </w:pPr>
      <w:r w:rsidRPr="00A17BF0">
        <w:rPr>
          <w:b/>
          <w:bCs/>
          <w:i/>
          <w:kern w:val="3"/>
          <w:szCs w:val="24"/>
        </w:rPr>
        <w:br w:type="page"/>
      </w:r>
    </w:p>
    <w:p w:rsidR="00655E25" w:rsidRPr="00A17BF0" w:rsidRDefault="00655E25" w:rsidP="00655E25">
      <w:pPr>
        <w:widowControl/>
        <w:suppressAutoHyphens/>
        <w:autoSpaceDN w:val="0"/>
        <w:spacing w:before="120" w:after="120" w:line="360" w:lineRule="auto"/>
        <w:ind w:left="1418" w:hanging="567"/>
        <w:textAlignment w:val="baseline"/>
        <w:rPr>
          <w:b/>
          <w:bCs/>
          <w:i/>
          <w:kern w:val="3"/>
          <w:szCs w:val="24"/>
        </w:rPr>
      </w:pPr>
      <w:r w:rsidRPr="00A17BF0">
        <w:rPr>
          <w:b/>
          <w:bCs/>
          <w:i/>
          <w:kern w:val="3"/>
          <w:szCs w:val="24"/>
        </w:rPr>
        <w:t>2.</w:t>
      </w:r>
      <w:r w:rsidRPr="00A17BF0">
        <w:rPr>
          <w:b/>
          <w:bCs/>
          <w:i/>
          <w:kern w:val="3"/>
          <w:szCs w:val="24"/>
        </w:rPr>
        <w:tab/>
        <w:t xml:space="preserve">Member States may provide for the information in paragraph 1 to be disclosed together with the annual report referred to in Article 68 of Directive 2009/65/EC or in Article 22 of </w:t>
      </w:r>
      <w:r w:rsidRPr="00A17BF0">
        <w:rPr>
          <w:rFonts w:eastAsia="Calibri" w:cs="Arial"/>
          <w:b/>
          <w:bCs/>
          <w:i/>
          <w:szCs w:val="22"/>
          <w:lang w:eastAsia="en-US"/>
        </w:rPr>
        <w:t>Directive</w:t>
      </w:r>
      <w:r w:rsidRPr="00A17BF0">
        <w:rPr>
          <w:b/>
          <w:bCs/>
          <w:i/>
          <w:kern w:val="3"/>
          <w:szCs w:val="24"/>
        </w:rPr>
        <w:t> 2011/61/EU, or periodic communications referred to in Article 25(6) of Directive 2014/65/EU.</w:t>
      </w:r>
    </w:p>
    <w:p w:rsidR="00655E25" w:rsidRPr="00A17BF0" w:rsidRDefault="00655E25" w:rsidP="00655E25">
      <w:pPr>
        <w:widowControl/>
        <w:suppressAutoHyphens/>
        <w:autoSpaceDN w:val="0"/>
        <w:spacing w:before="120" w:after="120" w:line="360" w:lineRule="auto"/>
        <w:ind w:left="1418"/>
        <w:textAlignment w:val="baseline"/>
        <w:rPr>
          <w:bCs/>
          <w:kern w:val="3"/>
          <w:szCs w:val="24"/>
        </w:rPr>
      </w:pPr>
      <w:r w:rsidRPr="00A17BF0">
        <w:rPr>
          <w:rFonts w:eastAsia="Calibri" w:cs="Arial"/>
          <w:b/>
          <w:bCs/>
          <w:i/>
          <w:szCs w:val="22"/>
          <w:lang w:eastAsia="en-US"/>
        </w:rPr>
        <w:t>Where</w:t>
      </w:r>
      <w:r w:rsidRPr="00A17BF0">
        <w:rPr>
          <w:b/>
          <w:bCs/>
          <w:i/>
          <w:kern w:val="3"/>
          <w:szCs w:val="24"/>
        </w:rPr>
        <w:t xml:space="preserve"> the</w:t>
      </w:r>
      <w:r w:rsidRPr="00A17BF0">
        <w:rPr>
          <w:rFonts w:eastAsia="Calibri" w:cs="Arial"/>
          <w:kern w:val="3"/>
          <w:szCs w:val="22"/>
          <w:lang w:eastAsia="en-US"/>
        </w:rPr>
        <w:t xml:space="preserve"> information disclosed pursuant to paragraph </w:t>
      </w:r>
      <w:r w:rsidRPr="00A17BF0">
        <w:rPr>
          <w:rFonts w:cs="Arial"/>
          <w:b/>
          <w:bCs/>
          <w:i/>
          <w:kern w:val="3"/>
          <w:szCs w:val="22"/>
        </w:rPr>
        <w:t>1 is already publicly available, the asset manager is not required to provide the information to the institutional investor directly.</w:t>
      </w:r>
    </w:p>
    <w:p w:rsidR="00655E25" w:rsidRPr="00A17BF0" w:rsidRDefault="00655E25" w:rsidP="00655E25">
      <w:pPr>
        <w:widowControl/>
        <w:suppressAutoHyphens/>
        <w:autoSpaceDN w:val="0"/>
        <w:spacing w:before="120" w:after="120" w:line="360" w:lineRule="auto"/>
        <w:ind w:left="1418" w:hanging="567"/>
        <w:textAlignment w:val="baseline"/>
        <w:rPr>
          <w:rFonts w:eastAsia="Calibri" w:cs="Arial"/>
          <w:kern w:val="3"/>
          <w:szCs w:val="22"/>
          <w:lang w:eastAsia="en-US"/>
        </w:rPr>
      </w:pPr>
      <w:r w:rsidRPr="00A17BF0">
        <w:rPr>
          <w:b/>
          <w:i/>
          <w:kern w:val="3"/>
          <w:szCs w:val="24"/>
        </w:rPr>
        <w:t>3.</w:t>
      </w:r>
      <w:r w:rsidRPr="00A17BF0">
        <w:rPr>
          <w:b/>
          <w:i/>
          <w:kern w:val="3"/>
          <w:szCs w:val="24"/>
        </w:rPr>
        <w:tab/>
      </w:r>
      <w:r w:rsidRPr="00A17BF0">
        <w:rPr>
          <w:rFonts w:eastAsia="Calibri" w:cs="Arial"/>
          <w:b/>
          <w:bCs/>
          <w:i/>
          <w:szCs w:val="22"/>
          <w:lang w:eastAsia="en-US"/>
        </w:rPr>
        <w:t>Member</w:t>
      </w:r>
      <w:r w:rsidRPr="00A17BF0">
        <w:rPr>
          <w:b/>
          <w:i/>
          <w:kern w:val="3"/>
          <w:szCs w:val="24"/>
        </w:rPr>
        <w:t xml:space="preserve"> States may  where</w:t>
      </w:r>
      <w:r w:rsidRPr="00A17BF0">
        <w:rPr>
          <w:rFonts w:eastAsia="Calibri" w:cs="Arial"/>
          <w:kern w:val="3"/>
          <w:szCs w:val="22"/>
          <w:lang w:eastAsia="en-US"/>
        </w:rPr>
        <w:t xml:space="preserve"> the asset manager does not manage the assets on a discretionary client-by-client basis, require that the </w:t>
      </w:r>
      <w:r w:rsidRPr="00A17BF0">
        <w:rPr>
          <w:b/>
          <w:i/>
          <w:kern w:val="3"/>
          <w:szCs w:val="24"/>
        </w:rPr>
        <w:t xml:space="preserve">information disclosed pursuant to paragraph 1 </w:t>
      </w:r>
      <w:r w:rsidRPr="00A17BF0">
        <w:rPr>
          <w:rFonts w:eastAsia="Calibri" w:cs="Arial"/>
          <w:kern w:val="3"/>
          <w:szCs w:val="22"/>
          <w:lang w:eastAsia="en-US"/>
        </w:rPr>
        <w:t xml:space="preserve">also be provided to other investors </w:t>
      </w:r>
      <w:r w:rsidRPr="00A17BF0">
        <w:rPr>
          <w:b/>
          <w:bCs/>
          <w:i/>
          <w:kern w:val="3"/>
          <w:szCs w:val="24"/>
        </w:rPr>
        <w:t xml:space="preserve">of the same fund at least </w:t>
      </w:r>
      <w:r w:rsidRPr="00A17BF0">
        <w:rPr>
          <w:b/>
          <w:i/>
          <w:kern w:val="3"/>
          <w:szCs w:val="24"/>
        </w:rPr>
        <w:t>upon</w:t>
      </w:r>
      <w:r w:rsidRPr="00A17BF0">
        <w:rPr>
          <w:rFonts w:eastAsia="Calibri" w:cs="Arial"/>
          <w:kern w:val="3"/>
          <w:szCs w:val="22"/>
          <w:lang w:eastAsia="en-US"/>
        </w:rPr>
        <w:t xml:space="preserve"> request.</w:t>
      </w:r>
    </w:p>
    <w:p w:rsidR="00655E25" w:rsidRPr="00A17BF0" w:rsidRDefault="00655E25" w:rsidP="00655E25">
      <w:pPr>
        <w:widowControl/>
        <w:spacing w:before="120" w:after="120" w:line="360" w:lineRule="auto"/>
        <w:ind w:left="851"/>
        <w:rPr>
          <w:rFonts w:eastAsia="Calibri" w:cs="Arial"/>
          <w:szCs w:val="22"/>
          <w:lang w:eastAsia="en-US"/>
        </w:rPr>
      </w:pPr>
      <w:r w:rsidRPr="00A17BF0">
        <w:rPr>
          <w:rFonts w:eastAsia="Calibri" w:cs="Arial"/>
          <w:i/>
          <w:szCs w:val="22"/>
          <w:lang w:eastAsia="en-US"/>
        </w:rPr>
        <w:t>Article</w:t>
      </w:r>
      <w:r w:rsidRPr="00A17BF0">
        <w:rPr>
          <w:rFonts w:eastAsia="Calibri" w:cs="Arial"/>
          <w:i/>
          <w:kern w:val="3"/>
          <w:szCs w:val="22"/>
          <w:lang w:eastAsia="en-US"/>
        </w:rPr>
        <w:t> 3j</w:t>
      </w:r>
      <w:r w:rsidRPr="00A17BF0">
        <w:rPr>
          <w:rFonts w:eastAsia="Calibri" w:cs="Arial"/>
          <w:i/>
          <w:kern w:val="3"/>
          <w:szCs w:val="22"/>
          <w:lang w:eastAsia="en-US"/>
        </w:rPr>
        <w:br/>
        <w:t>Transparency of proxy advisors</w:t>
      </w:r>
    </w:p>
    <w:p w:rsidR="00655E25" w:rsidRPr="00A17BF0" w:rsidRDefault="00655E25" w:rsidP="00655E25">
      <w:pPr>
        <w:widowControl/>
        <w:suppressAutoHyphens/>
        <w:autoSpaceDN w:val="0"/>
        <w:spacing w:before="120" w:after="120" w:line="360" w:lineRule="auto"/>
        <w:ind w:left="1418" w:hanging="567"/>
        <w:textAlignment w:val="baseline"/>
        <w:rPr>
          <w:kern w:val="3"/>
          <w:szCs w:val="24"/>
        </w:rPr>
      </w:pPr>
      <w:bookmarkStart w:id="7" w:name="DQPStarAt1DQPStarAt07E3AB1FBB1E4DEFB9D38"/>
      <w:r w:rsidRPr="00A17BF0">
        <w:rPr>
          <w:rFonts w:eastAsia="Calibri" w:cs="Arial"/>
          <w:kern w:val="3"/>
          <w:szCs w:val="22"/>
          <w:lang w:eastAsia="en-US"/>
        </w:rPr>
        <w:t>1.</w:t>
      </w:r>
      <w:r w:rsidRPr="00A17BF0">
        <w:rPr>
          <w:rFonts w:eastAsia="Calibri" w:cs="Arial"/>
          <w:kern w:val="3"/>
          <w:szCs w:val="22"/>
          <w:lang w:eastAsia="en-US"/>
        </w:rPr>
        <w:tab/>
        <w:t xml:space="preserve">Member States shall ensure that proxy advisors </w:t>
      </w:r>
      <w:r w:rsidRPr="00A17BF0">
        <w:rPr>
          <w:rFonts w:cs="Arial"/>
          <w:b/>
          <w:i/>
          <w:kern w:val="3"/>
          <w:szCs w:val="22"/>
        </w:rPr>
        <w:t>publicly disclose reference to a code of conduct which they apply and report on the application of that code of conduct</w:t>
      </w:r>
      <w:r w:rsidRPr="00A17BF0">
        <w:rPr>
          <w:rFonts w:cs="Arial"/>
          <w:kern w:val="3"/>
          <w:szCs w:val="22"/>
        </w:rPr>
        <w:t>.</w:t>
      </w:r>
    </w:p>
    <w:p w:rsidR="00655E25" w:rsidRPr="00A17BF0" w:rsidRDefault="00655E25" w:rsidP="00655E25">
      <w:pPr>
        <w:widowControl/>
        <w:suppressAutoHyphens/>
        <w:autoSpaceDN w:val="0"/>
        <w:spacing w:before="120" w:after="120" w:line="360" w:lineRule="auto"/>
        <w:ind w:left="1418"/>
        <w:textAlignment w:val="baseline"/>
        <w:rPr>
          <w:rFonts w:eastAsia="Calibri" w:cs="Arial"/>
          <w:strike/>
          <w:kern w:val="3"/>
          <w:szCs w:val="22"/>
          <w:lang w:eastAsia="en-US"/>
        </w:rPr>
      </w:pPr>
      <w:r w:rsidRPr="00A17BF0">
        <w:rPr>
          <w:b/>
          <w:i/>
          <w:kern w:val="3"/>
          <w:szCs w:val="24"/>
        </w:rPr>
        <w:t xml:space="preserve">Where proxy advisors </w:t>
      </w:r>
      <w:r w:rsidRPr="00A17BF0">
        <w:rPr>
          <w:b/>
          <w:bCs/>
          <w:i/>
          <w:iCs/>
          <w:kern w:val="3"/>
          <w:szCs w:val="24"/>
        </w:rPr>
        <w:t>do</w:t>
      </w:r>
      <w:r w:rsidRPr="00A17BF0">
        <w:rPr>
          <w:b/>
          <w:i/>
          <w:kern w:val="3"/>
          <w:szCs w:val="24"/>
        </w:rPr>
        <w:t xml:space="preserve"> not apply a code of conduct, they </w:t>
      </w:r>
      <w:r w:rsidRPr="00A17BF0">
        <w:rPr>
          <w:b/>
          <w:bCs/>
          <w:i/>
          <w:iCs/>
          <w:kern w:val="3"/>
          <w:szCs w:val="24"/>
        </w:rPr>
        <w:t>shall</w:t>
      </w:r>
      <w:r w:rsidRPr="00A17BF0">
        <w:rPr>
          <w:b/>
          <w:bCs/>
          <w:i/>
          <w:iCs/>
          <w:szCs w:val="24"/>
          <w:lang w:eastAsia="fr-BE"/>
        </w:rPr>
        <w:t xml:space="preserve"> </w:t>
      </w:r>
      <w:r w:rsidRPr="00A17BF0">
        <w:rPr>
          <w:b/>
          <w:bCs/>
          <w:i/>
          <w:iCs/>
          <w:kern w:val="3"/>
          <w:szCs w:val="24"/>
        </w:rPr>
        <w:t>provide a clear and reasoned explanation why this is the case.</w:t>
      </w:r>
      <w:r w:rsidRPr="00A17BF0">
        <w:rPr>
          <w:b/>
          <w:i/>
          <w:kern w:val="3"/>
          <w:szCs w:val="24"/>
        </w:rPr>
        <w:t xml:space="preserve"> </w:t>
      </w:r>
      <w:r w:rsidRPr="00A17BF0">
        <w:rPr>
          <w:b/>
          <w:bCs/>
          <w:i/>
          <w:iCs/>
          <w:kern w:val="3"/>
          <w:szCs w:val="24"/>
        </w:rPr>
        <w:t>Where proxy advisors apply a code of conduct but depart from any of its</w:t>
      </w:r>
      <w:r w:rsidRPr="00A17BF0">
        <w:rPr>
          <w:rFonts w:eastAsia="Calibri" w:cs="Arial"/>
          <w:kern w:val="3"/>
          <w:szCs w:val="22"/>
          <w:lang w:eastAsia="en-US"/>
        </w:rPr>
        <w:t xml:space="preserve"> recommendations</w:t>
      </w:r>
      <w:r w:rsidRPr="00A17BF0">
        <w:rPr>
          <w:b/>
          <w:bCs/>
          <w:i/>
          <w:iCs/>
          <w:kern w:val="3"/>
          <w:szCs w:val="24"/>
        </w:rPr>
        <w:t>, they shall declare from which parts they depart, provide  explanations for doing so and indicate, where appropriate, any alternative measures adopted.</w:t>
      </w:r>
      <w:bookmarkEnd w:id="7"/>
    </w:p>
    <w:p w:rsidR="00655E25" w:rsidRPr="00A17BF0" w:rsidRDefault="00655E25" w:rsidP="00655E25">
      <w:pPr>
        <w:widowControl/>
        <w:suppressAutoHyphens/>
        <w:autoSpaceDN w:val="0"/>
        <w:spacing w:before="120" w:after="120" w:line="360" w:lineRule="auto"/>
        <w:ind w:left="1418"/>
        <w:textAlignment w:val="baseline"/>
        <w:rPr>
          <w:b/>
          <w:i/>
          <w:strike/>
          <w:kern w:val="3"/>
          <w:szCs w:val="24"/>
        </w:rPr>
      </w:pPr>
      <w:r w:rsidRPr="00A17BF0">
        <w:rPr>
          <w:b/>
          <w:bCs/>
          <w:i/>
          <w:kern w:val="3"/>
          <w:szCs w:val="24"/>
        </w:rPr>
        <w:t xml:space="preserve">Information referred to in this paragraph shall be </w:t>
      </w:r>
      <w:r w:rsidRPr="00A17BF0">
        <w:rPr>
          <w:b/>
          <w:bCs/>
          <w:i/>
          <w:iCs/>
          <w:szCs w:val="24"/>
          <w:lang w:eastAsia="en-US"/>
        </w:rPr>
        <w:t>made publicly available, free of charge, on the websites of</w:t>
      </w:r>
      <w:r w:rsidRPr="00A17BF0">
        <w:rPr>
          <w:b/>
          <w:i/>
          <w:szCs w:val="24"/>
          <w:lang w:eastAsia="en-US"/>
        </w:rPr>
        <w:t xml:space="preserve"> </w:t>
      </w:r>
      <w:r w:rsidRPr="00A17BF0">
        <w:rPr>
          <w:b/>
          <w:bCs/>
          <w:i/>
          <w:kern w:val="3"/>
          <w:szCs w:val="24"/>
        </w:rPr>
        <w:t xml:space="preserve">proxy advisors and </w:t>
      </w:r>
      <w:r w:rsidRPr="00A17BF0">
        <w:rPr>
          <w:b/>
          <w:i/>
          <w:iCs/>
          <w:kern w:val="3"/>
          <w:szCs w:val="24"/>
        </w:rPr>
        <w:t xml:space="preserve">shall be </w:t>
      </w:r>
      <w:r w:rsidRPr="00A17BF0">
        <w:rPr>
          <w:b/>
          <w:bCs/>
          <w:i/>
          <w:kern w:val="3"/>
          <w:szCs w:val="24"/>
        </w:rPr>
        <w:t>updated on an annual basis.</w:t>
      </w:r>
    </w:p>
    <w:p w:rsidR="00655E25" w:rsidRPr="00A17BF0" w:rsidRDefault="00655E25" w:rsidP="00655E25">
      <w:pPr>
        <w:widowControl/>
        <w:spacing w:after="200" w:line="276" w:lineRule="auto"/>
        <w:rPr>
          <w:b/>
          <w:i/>
          <w:kern w:val="3"/>
          <w:szCs w:val="24"/>
        </w:rPr>
      </w:pPr>
      <w:r w:rsidRPr="00A17BF0">
        <w:rPr>
          <w:b/>
          <w:i/>
          <w:kern w:val="3"/>
          <w:szCs w:val="24"/>
        </w:rPr>
        <w:br w:type="page"/>
      </w:r>
    </w:p>
    <w:p w:rsidR="00655E25" w:rsidRPr="00A17BF0" w:rsidRDefault="00655E25" w:rsidP="00655E25">
      <w:pPr>
        <w:widowControl/>
        <w:suppressAutoHyphens/>
        <w:autoSpaceDN w:val="0"/>
        <w:spacing w:before="120" w:after="120" w:line="360" w:lineRule="auto"/>
        <w:ind w:left="1418" w:hanging="567"/>
        <w:textAlignment w:val="baseline"/>
        <w:rPr>
          <w:rFonts w:eastAsia="Calibri" w:cs="Arial"/>
          <w:kern w:val="3"/>
          <w:szCs w:val="22"/>
          <w:lang w:eastAsia="en-US"/>
        </w:rPr>
      </w:pPr>
      <w:r w:rsidRPr="00A17BF0">
        <w:rPr>
          <w:b/>
          <w:i/>
          <w:kern w:val="3"/>
          <w:szCs w:val="24"/>
        </w:rPr>
        <w:t>2.</w:t>
      </w:r>
      <w:r w:rsidRPr="00A17BF0">
        <w:rPr>
          <w:b/>
          <w:i/>
          <w:kern w:val="3"/>
          <w:szCs w:val="24"/>
        </w:rPr>
        <w:tab/>
        <w:t xml:space="preserve">Member </w:t>
      </w:r>
      <w:r w:rsidRPr="00A17BF0">
        <w:rPr>
          <w:rFonts w:cs="Arial"/>
          <w:b/>
          <w:i/>
          <w:kern w:val="3"/>
          <w:szCs w:val="22"/>
        </w:rPr>
        <w:t>States</w:t>
      </w:r>
      <w:r w:rsidRPr="00A17BF0">
        <w:rPr>
          <w:b/>
          <w:i/>
          <w:kern w:val="3"/>
          <w:szCs w:val="24"/>
        </w:rPr>
        <w:t xml:space="preserve"> shall ensure that, in order to adequately inform their clients about the accuracy and reliability of their activities, </w:t>
      </w:r>
      <w:r w:rsidRPr="00A17BF0">
        <w:rPr>
          <w:kern w:val="3"/>
          <w:szCs w:val="24"/>
        </w:rPr>
        <w:t>proxy advisors</w:t>
      </w:r>
      <w:r w:rsidRPr="00A17BF0">
        <w:rPr>
          <w:b/>
          <w:i/>
          <w:kern w:val="3"/>
          <w:szCs w:val="24"/>
        </w:rPr>
        <w:t xml:space="preserve"> publicly disclose</w:t>
      </w:r>
      <w:r w:rsidRPr="00A17BF0">
        <w:rPr>
          <w:kern w:val="3"/>
          <w:szCs w:val="24"/>
        </w:rPr>
        <w:t xml:space="preserve"> </w:t>
      </w:r>
      <w:r w:rsidRPr="00A17BF0">
        <w:rPr>
          <w:rFonts w:eastAsia="Calibri" w:cs="Arial"/>
          <w:kern w:val="3"/>
          <w:szCs w:val="22"/>
          <w:lang w:eastAsia="en-US"/>
        </w:rPr>
        <w:t xml:space="preserve">on an annual basis </w:t>
      </w:r>
      <w:r w:rsidRPr="00A17BF0">
        <w:rPr>
          <w:b/>
          <w:i/>
          <w:kern w:val="3"/>
          <w:szCs w:val="24"/>
        </w:rPr>
        <w:t>at least</w:t>
      </w:r>
      <w:r w:rsidRPr="00A17BF0">
        <w:rPr>
          <w:kern w:val="3"/>
          <w:szCs w:val="24"/>
        </w:rPr>
        <w:t xml:space="preserve"> </w:t>
      </w:r>
      <w:r w:rsidRPr="00A17BF0">
        <w:rPr>
          <w:rFonts w:eastAsia="Calibri" w:cs="Arial"/>
          <w:kern w:val="3"/>
          <w:szCs w:val="22"/>
          <w:lang w:eastAsia="en-US"/>
        </w:rPr>
        <w:t xml:space="preserve">all of the following information in relation to the preparation of their </w:t>
      </w:r>
      <w:r w:rsidRPr="00A17BF0">
        <w:rPr>
          <w:b/>
          <w:i/>
          <w:szCs w:val="24"/>
          <w:lang w:eastAsia="en-US"/>
        </w:rPr>
        <w:t xml:space="preserve">research, advice </w:t>
      </w:r>
      <w:r w:rsidRPr="00A17BF0">
        <w:rPr>
          <w:b/>
          <w:i/>
          <w:iCs/>
          <w:szCs w:val="24"/>
          <w:lang w:eastAsia="en-US"/>
        </w:rPr>
        <w:t>and</w:t>
      </w:r>
      <w:r w:rsidRPr="00A17BF0">
        <w:rPr>
          <w:bCs/>
          <w:iCs/>
          <w:szCs w:val="24"/>
          <w:lang w:eastAsia="en-US"/>
        </w:rPr>
        <w:t xml:space="preserve"> </w:t>
      </w:r>
      <w:r w:rsidRPr="00A17BF0">
        <w:rPr>
          <w:rFonts w:eastAsia="Calibri" w:cs="Arial"/>
          <w:kern w:val="3"/>
          <w:szCs w:val="22"/>
          <w:lang w:eastAsia="en-US"/>
        </w:rPr>
        <w:t>voting recommendations:</w:t>
      </w:r>
    </w:p>
    <w:p w:rsidR="00655E25" w:rsidRPr="00A17BF0" w:rsidRDefault="00655E25" w:rsidP="00655E25">
      <w:pPr>
        <w:widowControl/>
        <w:suppressAutoHyphens/>
        <w:autoSpaceDN w:val="0"/>
        <w:spacing w:before="120" w:after="120" w:line="360" w:lineRule="auto"/>
        <w:ind w:left="1985" w:hanging="567"/>
        <w:textAlignment w:val="baseline"/>
        <w:rPr>
          <w:rFonts w:eastAsia="Calibri" w:cs="Arial"/>
          <w:szCs w:val="22"/>
          <w:lang w:eastAsia="en-US"/>
        </w:rPr>
      </w:pPr>
      <w:bookmarkStart w:id="8" w:name="DQPStarAt1DQPStarAt2EF25D69552F483DB6082"/>
      <w:r w:rsidRPr="00A17BF0">
        <w:rPr>
          <w:kern w:val="3"/>
          <w:szCs w:val="24"/>
        </w:rPr>
        <w:t>(a)</w:t>
      </w:r>
      <w:r w:rsidRPr="00A17BF0">
        <w:rPr>
          <w:kern w:val="3"/>
          <w:szCs w:val="24"/>
        </w:rPr>
        <w:tab/>
      </w:r>
      <w:r w:rsidRPr="00A17BF0">
        <w:rPr>
          <w:rFonts w:eastAsia="Calibri" w:cs="Arial"/>
          <w:kern w:val="3"/>
          <w:szCs w:val="22"/>
          <w:lang w:eastAsia="en-US"/>
        </w:rPr>
        <w:t>the essential features of the methodologies and models they apply;</w:t>
      </w:r>
    </w:p>
    <w:bookmarkEnd w:id="8"/>
    <w:p w:rsidR="00655E25" w:rsidRPr="00A17BF0" w:rsidRDefault="00655E25" w:rsidP="00655E25">
      <w:pPr>
        <w:widowControl/>
        <w:suppressAutoHyphens/>
        <w:autoSpaceDN w:val="0"/>
        <w:spacing w:before="120" w:after="120" w:line="360" w:lineRule="auto"/>
        <w:ind w:left="1985" w:hanging="567"/>
        <w:textAlignment w:val="baseline"/>
        <w:rPr>
          <w:rFonts w:eastAsia="Calibri" w:cs="Arial"/>
          <w:szCs w:val="22"/>
          <w:lang w:eastAsia="en-US"/>
        </w:rPr>
      </w:pPr>
      <w:r w:rsidRPr="00A17BF0">
        <w:rPr>
          <w:kern w:val="3"/>
          <w:szCs w:val="24"/>
        </w:rPr>
        <w:t>(b)</w:t>
      </w:r>
      <w:r w:rsidRPr="00A17BF0">
        <w:rPr>
          <w:b/>
          <w:i/>
          <w:kern w:val="3"/>
          <w:szCs w:val="24"/>
        </w:rPr>
        <w:tab/>
      </w:r>
      <w:r w:rsidRPr="00A17BF0">
        <w:rPr>
          <w:rFonts w:eastAsia="Calibri" w:cs="Arial"/>
          <w:kern w:val="3"/>
          <w:szCs w:val="22"/>
          <w:lang w:eastAsia="en-US"/>
        </w:rPr>
        <w:t>the main information sources they use;</w:t>
      </w:r>
    </w:p>
    <w:p w:rsidR="00655E25" w:rsidRPr="00A17BF0" w:rsidRDefault="00655E25" w:rsidP="00655E25">
      <w:pPr>
        <w:widowControl/>
        <w:suppressAutoHyphens/>
        <w:autoSpaceDN w:val="0"/>
        <w:spacing w:before="120" w:after="120" w:line="360" w:lineRule="auto"/>
        <w:ind w:left="1985" w:hanging="567"/>
        <w:textAlignment w:val="baseline"/>
        <w:rPr>
          <w:b/>
          <w:i/>
          <w:kern w:val="3"/>
          <w:szCs w:val="24"/>
        </w:rPr>
      </w:pPr>
      <w:r w:rsidRPr="00A17BF0">
        <w:rPr>
          <w:b/>
          <w:bCs/>
          <w:i/>
          <w:kern w:val="3"/>
          <w:szCs w:val="24"/>
        </w:rPr>
        <w:t>(c)</w:t>
      </w:r>
      <w:r w:rsidRPr="00A17BF0">
        <w:rPr>
          <w:b/>
          <w:bCs/>
          <w:i/>
          <w:kern w:val="3"/>
          <w:szCs w:val="24"/>
        </w:rPr>
        <w:tab/>
        <w:t>the procedures put in place to ensure quality of the research</w:t>
      </w:r>
      <w:r w:rsidRPr="00A17BF0">
        <w:rPr>
          <w:b/>
          <w:bCs/>
          <w:i/>
          <w:iCs/>
          <w:szCs w:val="24"/>
          <w:lang w:eastAsia="en-US"/>
        </w:rPr>
        <w:t>, advice and voting recommendations and qualifications of the staff involved</w:t>
      </w:r>
      <w:r w:rsidRPr="00A17BF0">
        <w:rPr>
          <w:b/>
          <w:i/>
          <w:szCs w:val="24"/>
          <w:lang w:eastAsia="en-US"/>
        </w:rPr>
        <w:t>;</w:t>
      </w:r>
    </w:p>
    <w:p w:rsidR="00655E25" w:rsidRPr="00A17BF0" w:rsidRDefault="00655E25" w:rsidP="00655E25">
      <w:pPr>
        <w:widowControl/>
        <w:suppressAutoHyphens/>
        <w:autoSpaceDN w:val="0"/>
        <w:spacing w:before="120" w:after="120" w:line="360" w:lineRule="auto"/>
        <w:ind w:left="1985" w:hanging="567"/>
        <w:textAlignment w:val="baseline"/>
        <w:rPr>
          <w:rFonts w:eastAsia="Calibri" w:cs="Arial"/>
          <w:szCs w:val="22"/>
          <w:lang w:eastAsia="en-US"/>
        </w:rPr>
      </w:pPr>
      <w:r w:rsidRPr="00A17BF0">
        <w:rPr>
          <w:kern w:val="3"/>
          <w:szCs w:val="24"/>
        </w:rPr>
        <w:t>(d)</w:t>
      </w:r>
      <w:r w:rsidRPr="00A17BF0">
        <w:rPr>
          <w:kern w:val="3"/>
          <w:szCs w:val="24"/>
        </w:rPr>
        <w:tab/>
      </w:r>
      <w:r w:rsidRPr="00A17BF0">
        <w:rPr>
          <w:rFonts w:eastAsia="Calibri" w:cs="Arial"/>
          <w:kern w:val="3"/>
          <w:szCs w:val="22"/>
          <w:lang w:eastAsia="en-US"/>
        </w:rPr>
        <w:t xml:space="preserve">whether and, if so, how they take national market, legal, regulatory </w:t>
      </w:r>
      <w:r w:rsidRPr="00A17BF0">
        <w:rPr>
          <w:b/>
          <w:bCs/>
          <w:i/>
          <w:iCs/>
          <w:szCs w:val="24"/>
          <w:lang w:eastAsia="en-US"/>
        </w:rPr>
        <w:t>and company-specific</w:t>
      </w:r>
      <w:r w:rsidRPr="00A17BF0">
        <w:rPr>
          <w:kern w:val="3"/>
          <w:szCs w:val="24"/>
        </w:rPr>
        <w:t xml:space="preserve"> </w:t>
      </w:r>
      <w:r w:rsidRPr="00A17BF0">
        <w:rPr>
          <w:rFonts w:eastAsia="Calibri" w:cs="Arial"/>
          <w:kern w:val="3"/>
          <w:szCs w:val="22"/>
          <w:lang w:eastAsia="en-US"/>
        </w:rPr>
        <w:t>conditions into account;</w:t>
      </w:r>
    </w:p>
    <w:p w:rsidR="00655E25" w:rsidRPr="00A17BF0" w:rsidRDefault="00655E25" w:rsidP="00655E25">
      <w:pPr>
        <w:widowControl/>
        <w:suppressAutoHyphens/>
        <w:autoSpaceDN w:val="0"/>
        <w:spacing w:before="120" w:after="120" w:line="360" w:lineRule="auto"/>
        <w:ind w:left="1985" w:hanging="567"/>
        <w:textAlignment w:val="baseline"/>
        <w:rPr>
          <w:b/>
          <w:i/>
          <w:kern w:val="3"/>
          <w:szCs w:val="24"/>
        </w:rPr>
      </w:pPr>
      <w:r w:rsidRPr="00A17BF0">
        <w:rPr>
          <w:b/>
          <w:i/>
          <w:kern w:val="3"/>
          <w:szCs w:val="24"/>
        </w:rPr>
        <w:t>(e)</w:t>
      </w:r>
      <w:r w:rsidRPr="00A17BF0">
        <w:rPr>
          <w:b/>
          <w:i/>
          <w:kern w:val="3"/>
          <w:szCs w:val="24"/>
        </w:rPr>
        <w:tab/>
        <w:t>the essential features of the voting policies they apply for each market;</w:t>
      </w:r>
    </w:p>
    <w:p w:rsidR="00655E25" w:rsidRPr="00A17BF0" w:rsidRDefault="00655E25" w:rsidP="00655E25">
      <w:pPr>
        <w:widowControl/>
        <w:suppressAutoHyphens/>
        <w:autoSpaceDN w:val="0"/>
        <w:spacing w:before="120" w:after="120" w:line="360" w:lineRule="auto"/>
        <w:ind w:left="1985" w:hanging="567"/>
        <w:textAlignment w:val="baseline"/>
        <w:rPr>
          <w:rFonts w:eastAsia="Calibri" w:cs="Arial"/>
          <w:kern w:val="3"/>
          <w:szCs w:val="22"/>
          <w:lang w:eastAsia="en-US"/>
        </w:rPr>
      </w:pPr>
      <w:r w:rsidRPr="00A17BF0">
        <w:rPr>
          <w:kern w:val="3"/>
          <w:szCs w:val="24"/>
        </w:rPr>
        <w:t>(f)</w:t>
      </w:r>
      <w:r w:rsidRPr="00A17BF0">
        <w:rPr>
          <w:kern w:val="3"/>
          <w:szCs w:val="24"/>
        </w:rPr>
        <w:tab/>
      </w:r>
      <w:r w:rsidRPr="00A17BF0">
        <w:rPr>
          <w:rFonts w:eastAsia="Calibri" w:cs="Arial"/>
          <w:kern w:val="3"/>
          <w:szCs w:val="22"/>
          <w:lang w:eastAsia="en-US"/>
        </w:rPr>
        <w:t xml:space="preserve">whether they have dialogues with the companies which are the object of their </w:t>
      </w:r>
      <w:r w:rsidRPr="00A17BF0">
        <w:rPr>
          <w:b/>
          <w:bCs/>
          <w:i/>
          <w:iCs/>
          <w:szCs w:val="24"/>
          <w:lang w:eastAsia="en-US"/>
        </w:rPr>
        <w:t>research, advice or</w:t>
      </w:r>
      <w:r w:rsidRPr="00A17BF0">
        <w:rPr>
          <w:szCs w:val="24"/>
          <w:lang w:eastAsia="en-US"/>
        </w:rPr>
        <w:t xml:space="preserve"> </w:t>
      </w:r>
      <w:r w:rsidRPr="00A17BF0">
        <w:rPr>
          <w:rFonts w:eastAsia="Calibri" w:cs="Arial"/>
          <w:kern w:val="3"/>
          <w:szCs w:val="22"/>
          <w:lang w:eastAsia="en-US"/>
        </w:rPr>
        <w:t>voting recommendations</w:t>
      </w:r>
      <w:r w:rsidRPr="00A17BF0">
        <w:rPr>
          <w:kern w:val="3"/>
          <w:szCs w:val="24"/>
        </w:rPr>
        <w:t xml:space="preserve"> </w:t>
      </w:r>
      <w:r w:rsidRPr="00A17BF0">
        <w:rPr>
          <w:b/>
          <w:bCs/>
          <w:i/>
          <w:iCs/>
          <w:szCs w:val="24"/>
          <w:lang w:eastAsia="en-US"/>
        </w:rPr>
        <w:t>and with the stakeholders of the company</w:t>
      </w:r>
      <w:r w:rsidRPr="00A17BF0">
        <w:rPr>
          <w:rFonts w:eastAsia="Calibri" w:cs="Arial"/>
          <w:kern w:val="3"/>
          <w:szCs w:val="22"/>
          <w:lang w:eastAsia="en-US"/>
        </w:rPr>
        <w:t>, and, if so, the extent and nature thereof;</w:t>
      </w:r>
    </w:p>
    <w:p w:rsidR="00655E25" w:rsidRPr="00A17BF0" w:rsidRDefault="00655E25" w:rsidP="00655E25">
      <w:pPr>
        <w:widowControl/>
        <w:suppressAutoHyphens/>
        <w:autoSpaceDN w:val="0"/>
        <w:spacing w:before="120" w:after="120" w:line="360" w:lineRule="auto"/>
        <w:ind w:left="1985" w:hanging="567"/>
        <w:textAlignment w:val="baseline"/>
        <w:rPr>
          <w:rFonts w:eastAsia="Calibri" w:cs="Arial"/>
          <w:kern w:val="3"/>
          <w:szCs w:val="22"/>
          <w:lang w:eastAsia="en-US"/>
        </w:rPr>
      </w:pPr>
      <w:r w:rsidRPr="00A17BF0">
        <w:rPr>
          <w:rFonts w:eastAsia="Calibri"/>
          <w:kern w:val="3"/>
          <w:szCs w:val="22"/>
          <w:lang w:eastAsia="en-US"/>
        </w:rPr>
        <w:t>▌</w:t>
      </w:r>
    </w:p>
    <w:p w:rsidR="00655E25" w:rsidRPr="00A17BF0" w:rsidRDefault="00655E25" w:rsidP="00655E25">
      <w:pPr>
        <w:widowControl/>
        <w:suppressAutoHyphens/>
        <w:autoSpaceDN w:val="0"/>
        <w:spacing w:before="120" w:after="120" w:line="360" w:lineRule="auto"/>
        <w:ind w:left="1985" w:hanging="567"/>
        <w:textAlignment w:val="baseline"/>
        <w:rPr>
          <w:b/>
          <w:i/>
          <w:kern w:val="3"/>
          <w:szCs w:val="24"/>
        </w:rPr>
      </w:pPr>
      <w:r w:rsidRPr="00A17BF0">
        <w:rPr>
          <w:b/>
          <w:i/>
          <w:kern w:val="3"/>
          <w:szCs w:val="24"/>
        </w:rPr>
        <w:t>(g)</w:t>
      </w:r>
      <w:r w:rsidRPr="00A17BF0">
        <w:rPr>
          <w:b/>
          <w:i/>
          <w:kern w:val="3"/>
          <w:szCs w:val="24"/>
        </w:rPr>
        <w:tab/>
        <w:t>the policy regarding the prevention and management of potential conflicts of interests.</w:t>
      </w:r>
    </w:p>
    <w:p w:rsidR="00655E25" w:rsidRPr="00A17BF0" w:rsidRDefault="00655E25" w:rsidP="00655E25">
      <w:pPr>
        <w:widowControl/>
        <w:suppressAutoHyphens/>
        <w:autoSpaceDN w:val="0"/>
        <w:spacing w:before="120" w:after="120" w:line="360" w:lineRule="auto"/>
        <w:ind w:left="1418"/>
        <w:textAlignment w:val="baseline"/>
        <w:rPr>
          <w:rFonts w:eastAsia="Calibri" w:cs="Arial"/>
          <w:szCs w:val="22"/>
          <w:lang w:eastAsia="en-US"/>
        </w:rPr>
      </w:pPr>
      <w:r w:rsidRPr="00A17BF0">
        <w:rPr>
          <w:b/>
          <w:bCs/>
          <w:i/>
          <w:iCs/>
          <w:szCs w:val="24"/>
          <w:lang w:eastAsia="en-US"/>
        </w:rPr>
        <w:t>The information referred to in this paragraph</w:t>
      </w:r>
      <w:r w:rsidRPr="00A17BF0">
        <w:rPr>
          <w:rFonts w:eastAsia="Calibri" w:cs="Arial"/>
          <w:szCs w:val="22"/>
          <w:lang w:eastAsia="en-US"/>
        </w:rPr>
        <w:t xml:space="preserve"> shall be </w:t>
      </w:r>
      <w:r w:rsidRPr="00A17BF0">
        <w:rPr>
          <w:b/>
          <w:i/>
          <w:szCs w:val="24"/>
          <w:lang w:eastAsia="en-US"/>
        </w:rPr>
        <w:t>made publicly available</w:t>
      </w:r>
      <w:r w:rsidRPr="00A17BF0">
        <w:rPr>
          <w:rFonts w:eastAsia="Calibri" w:cs="Arial"/>
          <w:szCs w:val="22"/>
          <w:lang w:eastAsia="en-US"/>
        </w:rPr>
        <w:t xml:space="preserve"> on </w:t>
      </w:r>
      <w:r w:rsidRPr="00A17BF0">
        <w:rPr>
          <w:b/>
          <w:bCs/>
          <w:i/>
          <w:iCs/>
          <w:szCs w:val="24"/>
          <w:lang w:eastAsia="en-US"/>
        </w:rPr>
        <w:t xml:space="preserve">the websites </w:t>
      </w:r>
      <w:r w:rsidRPr="00A17BF0">
        <w:rPr>
          <w:b/>
          <w:i/>
          <w:szCs w:val="24"/>
          <w:lang w:eastAsia="en-US"/>
        </w:rPr>
        <w:t>of proxy advisors</w:t>
      </w:r>
      <w:r w:rsidRPr="00A17BF0">
        <w:rPr>
          <w:rFonts w:eastAsia="Calibri" w:cs="Arial"/>
          <w:szCs w:val="22"/>
          <w:lang w:eastAsia="en-US"/>
        </w:rPr>
        <w:t xml:space="preserve"> and shall remain available </w:t>
      </w:r>
      <w:r w:rsidRPr="00A17BF0">
        <w:rPr>
          <w:b/>
          <w:i/>
          <w:szCs w:val="24"/>
          <w:lang w:eastAsia="en-US"/>
        </w:rPr>
        <w:t>free of charge</w:t>
      </w:r>
      <w:r w:rsidRPr="00A17BF0">
        <w:rPr>
          <w:szCs w:val="24"/>
          <w:lang w:eastAsia="en-US"/>
        </w:rPr>
        <w:t xml:space="preserve"> </w:t>
      </w:r>
      <w:r w:rsidRPr="00A17BF0">
        <w:rPr>
          <w:rFonts w:eastAsia="Calibri" w:cs="Arial"/>
          <w:szCs w:val="22"/>
          <w:lang w:eastAsia="en-US"/>
        </w:rPr>
        <w:t>for at least three years from the date of publication.</w:t>
      </w:r>
      <w:r w:rsidRPr="00A17BF0">
        <w:rPr>
          <w:bCs/>
          <w:iCs/>
          <w:szCs w:val="24"/>
          <w:lang w:eastAsia="en-US"/>
        </w:rPr>
        <w:t xml:space="preserve"> </w:t>
      </w:r>
      <w:r w:rsidRPr="00A17BF0">
        <w:rPr>
          <w:b/>
          <w:bCs/>
          <w:i/>
          <w:iCs/>
          <w:szCs w:val="24"/>
          <w:lang w:eastAsia="en-US"/>
        </w:rPr>
        <w:t xml:space="preserve">The information does not need to be disclosed </w:t>
      </w:r>
      <w:r w:rsidRPr="00A17BF0">
        <w:rPr>
          <w:b/>
          <w:i/>
          <w:szCs w:val="24"/>
          <w:lang w:eastAsia="en-US"/>
        </w:rPr>
        <w:t xml:space="preserve">separately </w:t>
      </w:r>
      <w:r w:rsidRPr="00A17BF0">
        <w:rPr>
          <w:b/>
          <w:bCs/>
          <w:i/>
          <w:iCs/>
          <w:szCs w:val="24"/>
          <w:lang w:eastAsia="en-US"/>
        </w:rPr>
        <w:t>where it is available as part of the disclosure under paragraph 1</w:t>
      </w:r>
      <w:r w:rsidRPr="00A17BF0">
        <w:rPr>
          <w:bCs/>
          <w:iCs/>
          <w:szCs w:val="24"/>
          <w:lang w:eastAsia="en-US"/>
        </w:rPr>
        <w:t>.</w:t>
      </w:r>
    </w:p>
    <w:p w:rsidR="00655E25" w:rsidRPr="00A17BF0" w:rsidRDefault="00655E25" w:rsidP="00655E25">
      <w:pPr>
        <w:widowControl/>
        <w:spacing w:after="200" w:line="276" w:lineRule="auto"/>
        <w:rPr>
          <w:rFonts w:eastAsia="Calibri" w:cs="Arial"/>
          <w:kern w:val="3"/>
          <w:szCs w:val="22"/>
          <w:lang w:eastAsia="en-US"/>
        </w:rPr>
      </w:pPr>
      <w:r w:rsidRPr="00A17BF0">
        <w:rPr>
          <w:rFonts w:eastAsia="Calibri" w:cs="Arial"/>
          <w:kern w:val="3"/>
          <w:szCs w:val="22"/>
          <w:lang w:eastAsia="en-US"/>
        </w:rPr>
        <w:br w:type="page"/>
      </w:r>
    </w:p>
    <w:p w:rsidR="00655E25" w:rsidRPr="00A17BF0" w:rsidRDefault="00655E25" w:rsidP="00655E25">
      <w:pPr>
        <w:widowControl/>
        <w:suppressAutoHyphens/>
        <w:autoSpaceDN w:val="0"/>
        <w:spacing w:before="120" w:after="120" w:line="360" w:lineRule="auto"/>
        <w:ind w:left="1418" w:hanging="567"/>
        <w:textAlignment w:val="baseline"/>
        <w:rPr>
          <w:rFonts w:eastAsia="Calibri" w:cs="Arial"/>
          <w:szCs w:val="22"/>
          <w:lang w:eastAsia="en-US"/>
        </w:rPr>
      </w:pPr>
      <w:r w:rsidRPr="00A17BF0">
        <w:rPr>
          <w:rFonts w:eastAsia="Calibri" w:cs="Arial"/>
          <w:kern w:val="3"/>
          <w:szCs w:val="22"/>
          <w:lang w:eastAsia="en-US"/>
        </w:rPr>
        <w:t>3.</w:t>
      </w:r>
      <w:r w:rsidRPr="00A17BF0">
        <w:rPr>
          <w:rFonts w:eastAsia="Calibri" w:cs="Arial"/>
          <w:kern w:val="3"/>
          <w:szCs w:val="22"/>
          <w:lang w:eastAsia="en-US"/>
        </w:rPr>
        <w:tab/>
      </w:r>
      <w:r w:rsidRPr="00A17BF0">
        <w:rPr>
          <w:rFonts w:eastAsia="Calibri" w:cs="Arial"/>
          <w:szCs w:val="22"/>
          <w:lang w:eastAsia="en-US"/>
        </w:rPr>
        <w:t xml:space="preserve">Member States shall ensure that proxy advisors identify and disclose without </w:t>
      </w:r>
      <w:r w:rsidRPr="00A17BF0">
        <w:rPr>
          <w:rFonts w:eastAsia="Calibri"/>
          <w:szCs w:val="22"/>
          <w:lang w:eastAsia="en-US"/>
        </w:rPr>
        <w:t>▌</w:t>
      </w:r>
      <w:r w:rsidRPr="00A17BF0">
        <w:rPr>
          <w:rFonts w:eastAsia="Calibri" w:cs="Arial"/>
          <w:szCs w:val="22"/>
          <w:lang w:eastAsia="en-US"/>
        </w:rPr>
        <w:t xml:space="preserve">delay to their clients </w:t>
      </w:r>
      <w:r w:rsidRPr="00A17BF0">
        <w:rPr>
          <w:rFonts w:eastAsia="Calibri"/>
          <w:szCs w:val="22"/>
          <w:lang w:eastAsia="en-US"/>
        </w:rPr>
        <w:t>▌</w:t>
      </w:r>
      <w:r w:rsidRPr="00A17BF0">
        <w:rPr>
          <w:rFonts w:eastAsia="Calibri" w:cs="Arial"/>
          <w:szCs w:val="22"/>
          <w:lang w:eastAsia="en-US"/>
        </w:rPr>
        <w:t xml:space="preserve">any actual or potential conflicts of interests or business relationships that may </w:t>
      </w:r>
      <w:r w:rsidRPr="00A17BF0">
        <w:rPr>
          <w:rFonts w:eastAsia="Calibri" w:cs="Arial"/>
          <w:kern w:val="3"/>
          <w:szCs w:val="22"/>
          <w:lang w:eastAsia="en-US"/>
        </w:rPr>
        <w:t>influence</w:t>
      </w:r>
      <w:r w:rsidRPr="00A17BF0">
        <w:rPr>
          <w:rFonts w:eastAsia="Calibri" w:cs="Arial"/>
          <w:szCs w:val="22"/>
          <w:lang w:eastAsia="en-US"/>
        </w:rPr>
        <w:t xml:space="preserve"> the preparation of </w:t>
      </w:r>
      <w:r w:rsidRPr="00A17BF0">
        <w:rPr>
          <w:b/>
          <w:i/>
          <w:szCs w:val="24"/>
          <w:lang w:eastAsia="en-US"/>
        </w:rPr>
        <w:t>their research, advice or</w:t>
      </w:r>
      <w:r w:rsidRPr="00A17BF0">
        <w:rPr>
          <w:rFonts w:eastAsia="Calibri" w:cs="Arial"/>
          <w:szCs w:val="22"/>
          <w:lang w:eastAsia="en-US"/>
        </w:rPr>
        <w:t xml:space="preserve"> voting recommendations and the actions they have undertaken to eliminate</w:t>
      </w:r>
      <w:r w:rsidRPr="00A17BF0">
        <w:rPr>
          <w:b/>
          <w:i/>
          <w:szCs w:val="24"/>
          <w:lang w:eastAsia="en-US"/>
        </w:rPr>
        <w:t>,</w:t>
      </w:r>
      <w:r w:rsidRPr="00A17BF0">
        <w:rPr>
          <w:rFonts w:eastAsia="Calibri" w:cs="Arial"/>
          <w:b/>
          <w:i/>
          <w:szCs w:val="22"/>
          <w:lang w:eastAsia="en-US"/>
        </w:rPr>
        <w:t xml:space="preserve"> </w:t>
      </w:r>
      <w:r w:rsidRPr="00A17BF0">
        <w:rPr>
          <w:rFonts w:eastAsia="Calibri" w:cs="Arial"/>
          <w:szCs w:val="22"/>
          <w:lang w:eastAsia="en-US"/>
        </w:rPr>
        <w:t xml:space="preserve">mitigate </w:t>
      </w:r>
      <w:r w:rsidRPr="00A17BF0">
        <w:rPr>
          <w:b/>
          <w:i/>
          <w:szCs w:val="24"/>
          <w:lang w:eastAsia="en-US"/>
        </w:rPr>
        <w:t>or</w:t>
      </w:r>
      <w:r w:rsidRPr="00A17BF0">
        <w:rPr>
          <w:b/>
          <w:bCs/>
          <w:i/>
          <w:iCs/>
          <w:szCs w:val="24"/>
          <w:lang w:eastAsia="en-US"/>
        </w:rPr>
        <w:t xml:space="preserve"> manage</w:t>
      </w:r>
      <w:r w:rsidRPr="00A17BF0">
        <w:rPr>
          <w:bCs/>
          <w:iCs/>
          <w:szCs w:val="24"/>
          <w:lang w:eastAsia="en-US"/>
        </w:rPr>
        <w:t xml:space="preserve"> </w:t>
      </w:r>
      <w:r w:rsidRPr="00A17BF0">
        <w:rPr>
          <w:rFonts w:eastAsia="Calibri" w:cs="Arial"/>
          <w:szCs w:val="22"/>
          <w:lang w:eastAsia="en-US"/>
        </w:rPr>
        <w:t>the actual or potential conflicts of interests</w:t>
      </w:r>
      <w:r w:rsidRPr="00A17BF0">
        <w:rPr>
          <w:bCs/>
          <w:iCs/>
          <w:szCs w:val="24"/>
          <w:lang w:eastAsia="en-US"/>
        </w:rPr>
        <w:t>.</w:t>
      </w:r>
    </w:p>
    <w:p w:rsidR="00655E25" w:rsidRPr="00A17BF0" w:rsidRDefault="00655E25" w:rsidP="00655E25">
      <w:pPr>
        <w:widowControl/>
        <w:suppressAutoHyphens/>
        <w:autoSpaceDN w:val="0"/>
        <w:spacing w:before="120" w:after="120" w:line="360" w:lineRule="auto"/>
        <w:ind w:left="1418" w:hanging="567"/>
        <w:textAlignment w:val="baseline"/>
        <w:rPr>
          <w:b/>
          <w:bCs/>
          <w:i/>
          <w:kern w:val="3"/>
          <w:szCs w:val="24"/>
        </w:rPr>
      </w:pPr>
      <w:r w:rsidRPr="00A17BF0">
        <w:rPr>
          <w:b/>
          <w:bCs/>
          <w:i/>
          <w:kern w:val="3"/>
          <w:szCs w:val="24"/>
        </w:rPr>
        <w:t>4.</w:t>
      </w:r>
      <w:r w:rsidRPr="00A17BF0">
        <w:rPr>
          <w:b/>
          <w:i/>
          <w:kern w:val="3"/>
          <w:szCs w:val="24"/>
        </w:rPr>
        <w:tab/>
      </w:r>
      <w:r w:rsidRPr="00A17BF0">
        <w:rPr>
          <w:b/>
          <w:bCs/>
          <w:i/>
          <w:kern w:val="3"/>
          <w:szCs w:val="24"/>
        </w:rPr>
        <w:t xml:space="preserve">This Article also applies to proxy advisors that have </w:t>
      </w:r>
      <w:r w:rsidRPr="00A17BF0">
        <w:rPr>
          <w:b/>
          <w:i/>
          <w:kern w:val="3"/>
          <w:szCs w:val="24"/>
        </w:rPr>
        <w:t>neither their</w:t>
      </w:r>
      <w:r w:rsidRPr="00A17BF0">
        <w:rPr>
          <w:b/>
          <w:bCs/>
          <w:i/>
          <w:kern w:val="3"/>
          <w:szCs w:val="24"/>
        </w:rPr>
        <w:t xml:space="preserve"> registered office nor their head office </w:t>
      </w:r>
      <w:r w:rsidRPr="00A17BF0">
        <w:rPr>
          <w:b/>
          <w:i/>
          <w:iCs/>
          <w:kern w:val="3"/>
          <w:szCs w:val="24"/>
        </w:rPr>
        <w:t xml:space="preserve">in </w:t>
      </w:r>
      <w:r w:rsidRPr="00A17BF0">
        <w:rPr>
          <w:b/>
          <w:bCs/>
          <w:i/>
          <w:kern w:val="3"/>
          <w:szCs w:val="24"/>
        </w:rPr>
        <w:t xml:space="preserve">the Union which carry out their activities through an establishment located in the Union. </w:t>
      </w:r>
    </w:p>
    <w:p w:rsidR="00655E25" w:rsidRPr="00A17BF0" w:rsidRDefault="00655E25" w:rsidP="00655E25">
      <w:pPr>
        <w:widowControl/>
        <w:spacing w:before="120" w:after="120" w:line="360" w:lineRule="auto"/>
        <w:ind w:left="851"/>
        <w:rPr>
          <w:b/>
          <w:bCs/>
          <w:i/>
          <w:iCs/>
          <w:szCs w:val="24"/>
          <w:lang w:eastAsia="en-US"/>
        </w:rPr>
      </w:pPr>
      <w:r w:rsidRPr="00A17BF0">
        <w:rPr>
          <w:b/>
          <w:bCs/>
          <w:i/>
          <w:iCs/>
          <w:szCs w:val="24"/>
          <w:lang w:eastAsia="en-US"/>
        </w:rPr>
        <w:t>Article 3k</w:t>
      </w:r>
      <w:r w:rsidRPr="00A17BF0">
        <w:rPr>
          <w:b/>
          <w:bCs/>
          <w:i/>
          <w:iCs/>
          <w:szCs w:val="24"/>
          <w:lang w:eastAsia="en-US"/>
        </w:rPr>
        <w:br/>
      </w:r>
      <w:r w:rsidRPr="00A17BF0">
        <w:rPr>
          <w:rFonts w:eastAsia="Calibri" w:cs="Arial"/>
          <w:b/>
          <w:i/>
          <w:szCs w:val="22"/>
          <w:lang w:eastAsia="en-US"/>
        </w:rPr>
        <w:t>Review</w:t>
      </w:r>
    </w:p>
    <w:p w:rsidR="00655E25" w:rsidRPr="00A17BF0" w:rsidRDefault="00655E25" w:rsidP="00655E25">
      <w:pPr>
        <w:widowControl/>
        <w:spacing w:before="120" w:after="120" w:line="360" w:lineRule="auto"/>
        <w:ind w:left="1418" w:hanging="567"/>
        <w:rPr>
          <w:b/>
          <w:bCs/>
          <w:i/>
          <w:iCs/>
          <w:szCs w:val="24"/>
          <w:lang w:eastAsia="en-US"/>
        </w:rPr>
      </w:pPr>
      <w:r w:rsidRPr="00A17BF0">
        <w:rPr>
          <w:b/>
          <w:bCs/>
          <w:i/>
          <w:iCs/>
          <w:szCs w:val="24"/>
          <w:lang w:eastAsia="en-US"/>
        </w:rPr>
        <w:t>1.</w:t>
      </w:r>
      <w:r w:rsidRPr="00A17BF0">
        <w:rPr>
          <w:b/>
          <w:bCs/>
          <w:i/>
          <w:iCs/>
          <w:szCs w:val="24"/>
          <w:lang w:eastAsia="en-US"/>
        </w:rPr>
        <w:tab/>
        <w:t>The Commission shall submit a report to the European Parliament and to the Council on the implementation of Articles 3g, 3h and 3i, including the assessment of the need to require asset managers to publicly disclose certain information under Article 3i, taking into account relevant Union and international market developments. The report shall be published by … [five years after the date of entry into force of the amending directive] and shall be accompanied, if appropriate, by legislative proposals.</w:t>
      </w:r>
    </w:p>
    <w:p w:rsidR="00655E25" w:rsidRPr="00A17BF0" w:rsidRDefault="00655E25" w:rsidP="00655E25">
      <w:pPr>
        <w:widowControl/>
        <w:spacing w:after="200" w:line="276" w:lineRule="auto"/>
        <w:rPr>
          <w:b/>
          <w:bCs/>
          <w:i/>
          <w:iCs/>
          <w:szCs w:val="24"/>
          <w:lang w:eastAsia="en-US"/>
        </w:rPr>
      </w:pPr>
      <w:r w:rsidRPr="00A17BF0">
        <w:rPr>
          <w:b/>
          <w:bCs/>
          <w:i/>
          <w:iCs/>
          <w:szCs w:val="24"/>
          <w:lang w:eastAsia="en-US"/>
        </w:rPr>
        <w:br w:type="page"/>
      </w:r>
    </w:p>
    <w:p w:rsidR="00655E25" w:rsidRPr="00A17BF0" w:rsidRDefault="00655E25" w:rsidP="00655E25">
      <w:pPr>
        <w:widowControl/>
        <w:spacing w:before="120" w:after="120" w:line="360" w:lineRule="auto"/>
        <w:ind w:left="1418" w:hanging="567"/>
        <w:rPr>
          <w:b/>
          <w:i/>
          <w:szCs w:val="24"/>
          <w:lang w:eastAsia="en-US"/>
        </w:rPr>
      </w:pPr>
      <w:r w:rsidRPr="00A17BF0">
        <w:rPr>
          <w:b/>
          <w:bCs/>
          <w:i/>
          <w:iCs/>
          <w:szCs w:val="24"/>
          <w:lang w:eastAsia="en-US"/>
        </w:rPr>
        <w:t>2.</w:t>
      </w:r>
      <w:r w:rsidRPr="00A17BF0">
        <w:rPr>
          <w:b/>
          <w:bCs/>
          <w:i/>
          <w:iCs/>
          <w:szCs w:val="24"/>
          <w:lang w:eastAsia="en-US"/>
        </w:rPr>
        <w:tab/>
      </w:r>
      <w:r w:rsidRPr="00A17BF0">
        <w:rPr>
          <w:b/>
          <w:i/>
          <w:szCs w:val="24"/>
          <w:lang w:eastAsia="en-US"/>
        </w:rPr>
        <w:t>The Commission shall, in close cooperation with ESMA, submit a report to the European Parliament and to the Council on the implementation of Article </w:t>
      </w:r>
      <w:r w:rsidRPr="00A17BF0">
        <w:rPr>
          <w:b/>
          <w:bCs/>
          <w:i/>
          <w:iCs/>
          <w:szCs w:val="24"/>
          <w:lang w:eastAsia="en-US"/>
        </w:rPr>
        <w:t>3j</w:t>
      </w:r>
      <w:r w:rsidRPr="00A17BF0">
        <w:rPr>
          <w:b/>
          <w:i/>
          <w:szCs w:val="24"/>
          <w:lang w:eastAsia="en-US"/>
        </w:rPr>
        <w:t>, including the appropriateness of its scope of application and its effectiveness and the assessment of the need for establishing regulatory requirements for proxy advisors, taking into account relevant Union and international market developments. The report shall be published by … [six years after the date of entry into force</w:t>
      </w:r>
      <w:r w:rsidRPr="00A17BF0">
        <w:rPr>
          <w:b/>
          <w:bCs/>
          <w:i/>
          <w:iCs/>
          <w:szCs w:val="24"/>
          <w:lang w:eastAsia="en-US"/>
        </w:rPr>
        <w:t xml:space="preserve"> of the amending directive</w:t>
      </w:r>
      <w:r w:rsidRPr="00A17BF0">
        <w:rPr>
          <w:b/>
          <w:i/>
          <w:szCs w:val="24"/>
          <w:lang w:eastAsia="en-US"/>
        </w:rPr>
        <w:t>] and shall be accompanied, if appropriate, by legislative proposals.</w:t>
      </w:r>
    </w:p>
    <w:p w:rsidR="00655E25" w:rsidRPr="00A17BF0" w:rsidRDefault="00655E25" w:rsidP="00655E25">
      <w:pPr>
        <w:widowControl/>
        <w:spacing w:before="120" w:after="120" w:line="360" w:lineRule="auto"/>
        <w:ind w:left="1418" w:hanging="567"/>
        <w:rPr>
          <w:b/>
          <w:i/>
          <w:szCs w:val="24"/>
          <w:lang w:eastAsia="en-US"/>
        </w:rPr>
      </w:pPr>
      <w:r w:rsidRPr="00A17BF0">
        <w:rPr>
          <w:b/>
          <w:i/>
          <w:szCs w:val="24"/>
          <w:lang w:eastAsia="en-US"/>
        </w:rPr>
        <w:t>______________________</w:t>
      </w:r>
    </w:p>
    <w:p w:rsidR="00655E25" w:rsidRPr="00A17BF0" w:rsidRDefault="00655E25" w:rsidP="00655E25">
      <w:pPr>
        <w:widowControl/>
        <w:spacing w:before="120" w:after="120" w:line="360" w:lineRule="auto"/>
        <w:ind w:left="1418" w:hanging="567"/>
        <w:rPr>
          <w:b/>
          <w:i/>
          <w:szCs w:val="24"/>
          <w:lang w:eastAsia="en-US"/>
        </w:rPr>
      </w:pPr>
      <w:r w:rsidRPr="00A17BF0">
        <w:rPr>
          <w:b/>
          <w:i/>
          <w:szCs w:val="24"/>
          <w:lang w:eastAsia="en-US"/>
        </w:rPr>
        <w:t>*</w:t>
      </w:r>
      <w:r w:rsidRPr="00A17BF0">
        <w:rPr>
          <w:b/>
          <w:i/>
          <w:szCs w:val="24"/>
          <w:lang w:eastAsia="en-US"/>
        </w:rPr>
        <w:tab/>
        <w:t>Regulation (EU) No 1095/2010 of the European Parliament and of the Council of 24 November 2010 establishing a European Supervisory Authority (European Securities and Markets Authority), amending Decision No 716/2009/EC and repealing Commission Decision 2009/77/EC (OJ L 331, 15.12.2010, p. 84).</w:t>
      </w:r>
    </w:p>
    <w:p w:rsidR="00655E25" w:rsidRPr="00A17BF0" w:rsidRDefault="00655E25" w:rsidP="00655E25">
      <w:pPr>
        <w:widowControl/>
        <w:spacing w:before="120" w:after="120" w:line="360" w:lineRule="auto"/>
        <w:ind w:left="1418" w:hanging="567"/>
        <w:rPr>
          <w:b/>
          <w:i/>
          <w:szCs w:val="24"/>
          <w:lang w:eastAsia="en-US"/>
        </w:rPr>
      </w:pPr>
      <w:r w:rsidRPr="00A17BF0">
        <w:rPr>
          <w:b/>
          <w:i/>
          <w:szCs w:val="24"/>
          <w:lang w:eastAsia="en-US"/>
        </w:rPr>
        <w:t>**</w:t>
      </w:r>
      <w:r w:rsidRPr="00A17BF0">
        <w:rPr>
          <w:b/>
          <w:bCs/>
          <w:i/>
          <w:kern w:val="3"/>
          <w:szCs w:val="24"/>
        </w:rPr>
        <w:tab/>
        <w:t>Regulation (EU) No 1093/2010 of the European Parliament and of the Council of 24 November 2010 establishing a European Supervisory Authority (European Banking Authority), amending Decision No 716/2009/EC and repealing Commission Decision 2009/78/EC (OJ L 331, 15.12.2010, p. 12).”.</w:t>
      </w:r>
    </w:p>
    <w:p w:rsidR="00655E25" w:rsidRPr="00A17BF0" w:rsidRDefault="00655E25" w:rsidP="00655E25">
      <w:pPr>
        <w:widowControl/>
        <w:spacing w:after="200" w:line="276" w:lineRule="auto"/>
        <w:rPr>
          <w:szCs w:val="24"/>
          <w:lang w:eastAsia="en-US"/>
        </w:rPr>
      </w:pPr>
      <w:r w:rsidRPr="00A17BF0">
        <w:rPr>
          <w:szCs w:val="24"/>
          <w:lang w:eastAsia="en-US"/>
        </w:rPr>
        <w:br w:type="page"/>
      </w:r>
    </w:p>
    <w:p w:rsidR="00655E25" w:rsidRPr="00A17BF0" w:rsidRDefault="00655E25" w:rsidP="00655E25">
      <w:pPr>
        <w:widowControl/>
        <w:suppressAutoHyphens/>
        <w:autoSpaceDN w:val="0"/>
        <w:spacing w:before="120" w:after="120" w:line="360" w:lineRule="auto"/>
        <w:ind w:left="851" w:hanging="851"/>
        <w:textAlignment w:val="baseline"/>
        <w:rPr>
          <w:rFonts w:eastAsia="Calibri" w:cs="Arial"/>
          <w:szCs w:val="22"/>
          <w:lang w:eastAsia="en-US"/>
        </w:rPr>
      </w:pPr>
      <w:r w:rsidRPr="00A17BF0">
        <w:rPr>
          <w:szCs w:val="24"/>
          <w:lang w:eastAsia="en-US"/>
        </w:rPr>
        <w:t>(4)</w:t>
      </w:r>
      <w:r w:rsidRPr="00A17BF0">
        <w:rPr>
          <w:szCs w:val="24"/>
          <w:lang w:eastAsia="en-US"/>
        </w:rPr>
        <w:tab/>
      </w:r>
      <w:r w:rsidRPr="00A17BF0">
        <w:rPr>
          <w:rFonts w:eastAsia="Calibri" w:cs="Arial"/>
          <w:szCs w:val="22"/>
          <w:lang w:eastAsia="en-US"/>
        </w:rPr>
        <w:t>The following articles are inserted:</w:t>
      </w:r>
    </w:p>
    <w:p w:rsidR="00655E25" w:rsidRPr="00A17BF0" w:rsidRDefault="00655E25" w:rsidP="00655E25">
      <w:pPr>
        <w:widowControl/>
        <w:spacing w:before="120" w:after="120" w:line="360" w:lineRule="auto"/>
        <w:ind w:left="851"/>
        <w:rPr>
          <w:rFonts w:eastAsia="Calibri" w:cs="Arial"/>
          <w:szCs w:val="22"/>
          <w:lang w:eastAsia="en-US"/>
        </w:rPr>
      </w:pPr>
      <w:r w:rsidRPr="00A17BF0">
        <w:rPr>
          <w:rFonts w:eastAsia="Calibri" w:cs="Arial"/>
          <w:i/>
          <w:kern w:val="3"/>
          <w:szCs w:val="22"/>
          <w:lang w:eastAsia="en-US"/>
        </w:rPr>
        <w:t>“Article 9a</w:t>
      </w:r>
      <w:r w:rsidRPr="00A17BF0">
        <w:rPr>
          <w:rFonts w:eastAsia="Calibri" w:cs="Arial"/>
          <w:i/>
          <w:kern w:val="3"/>
          <w:szCs w:val="22"/>
          <w:lang w:eastAsia="en-US"/>
        </w:rPr>
        <w:br/>
        <w:t>Right to vote on the remuneration policy</w:t>
      </w:r>
    </w:p>
    <w:p w:rsidR="00655E25" w:rsidRPr="00A17BF0" w:rsidRDefault="00655E25" w:rsidP="00655E25">
      <w:pPr>
        <w:widowControl/>
        <w:suppressAutoHyphens/>
        <w:autoSpaceDN w:val="0"/>
        <w:spacing w:before="120" w:after="120" w:line="360" w:lineRule="auto"/>
        <w:ind w:left="1418" w:hanging="567"/>
        <w:textAlignment w:val="baseline"/>
        <w:rPr>
          <w:kern w:val="3"/>
          <w:szCs w:val="24"/>
        </w:rPr>
      </w:pPr>
      <w:bookmarkStart w:id="9" w:name="DQPStarAt1DQPStarAtB3D65AD3A10E40BF8D81C"/>
      <w:r w:rsidRPr="00A17BF0">
        <w:rPr>
          <w:rFonts w:eastAsia="Calibri" w:cs="Arial"/>
          <w:kern w:val="3"/>
          <w:szCs w:val="22"/>
          <w:lang w:eastAsia="en-US"/>
        </w:rPr>
        <w:t>1.</w:t>
      </w:r>
      <w:r w:rsidRPr="00A17BF0">
        <w:rPr>
          <w:rFonts w:eastAsia="Calibri" w:cs="Arial"/>
          <w:kern w:val="3"/>
          <w:szCs w:val="22"/>
          <w:lang w:eastAsia="en-US"/>
        </w:rPr>
        <w:tab/>
        <w:t xml:space="preserve">Member States shall ensure </w:t>
      </w:r>
      <w:r w:rsidRPr="00A17BF0">
        <w:rPr>
          <w:rFonts w:cs="Arial"/>
          <w:kern w:val="3"/>
          <w:szCs w:val="22"/>
        </w:rPr>
        <w:t xml:space="preserve">that </w:t>
      </w:r>
      <w:r w:rsidRPr="00A17BF0">
        <w:rPr>
          <w:rFonts w:cs="Arial"/>
          <w:b/>
          <w:bCs/>
          <w:i/>
          <w:kern w:val="3"/>
          <w:szCs w:val="22"/>
        </w:rPr>
        <w:t xml:space="preserve">companies establish a </w:t>
      </w:r>
      <w:r w:rsidRPr="00A17BF0">
        <w:rPr>
          <w:rFonts w:cs="Arial"/>
          <w:b/>
          <w:i/>
          <w:kern w:val="3"/>
          <w:szCs w:val="22"/>
        </w:rPr>
        <w:t>remuneration policy as regards directors</w:t>
      </w:r>
      <w:r w:rsidRPr="00A17BF0">
        <w:rPr>
          <w:rFonts w:cs="Arial"/>
          <w:b/>
          <w:bCs/>
          <w:i/>
          <w:kern w:val="3"/>
          <w:szCs w:val="22"/>
        </w:rPr>
        <w:t xml:space="preserve"> and </w:t>
      </w:r>
      <w:r w:rsidRPr="00A17BF0">
        <w:rPr>
          <w:rFonts w:eastAsia="Calibri" w:cs="Arial"/>
          <w:b/>
          <w:i/>
          <w:kern w:val="3"/>
          <w:szCs w:val="22"/>
          <w:lang w:eastAsia="en-US"/>
        </w:rPr>
        <w:t>that</w:t>
      </w:r>
      <w:r w:rsidRPr="00A17BF0">
        <w:rPr>
          <w:rFonts w:eastAsia="Calibri" w:cs="Arial"/>
          <w:kern w:val="3"/>
          <w:szCs w:val="22"/>
          <w:lang w:eastAsia="en-US"/>
        </w:rPr>
        <w:t xml:space="preserve"> shareholders have the right to vote on the remuneration policy </w:t>
      </w:r>
      <w:r w:rsidRPr="00A17BF0">
        <w:rPr>
          <w:rFonts w:cs="Arial"/>
          <w:b/>
          <w:bCs/>
          <w:i/>
          <w:kern w:val="3"/>
          <w:szCs w:val="22"/>
        </w:rPr>
        <w:t>at the general meeting</w:t>
      </w:r>
      <w:r w:rsidRPr="00A17BF0">
        <w:rPr>
          <w:rFonts w:cs="Arial"/>
          <w:bCs/>
          <w:kern w:val="3"/>
          <w:szCs w:val="22"/>
        </w:rPr>
        <w:t>.</w:t>
      </w:r>
    </w:p>
    <w:p w:rsidR="00655E25" w:rsidRPr="00A17BF0" w:rsidRDefault="00655E25" w:rsidP="00655E25">
      <w:pPr>
        <w:widowControl/>
        <w:suppressAutoHyphens/>
        <w:autoSpaceDN w:val="0"/>
        <w:spacing w:before="120" w:after="120" w:line="360" w:lineRule="auto"/>
        <w:ind w:left="1418" w:hanging="567"/>
        <w:textAlignment w:val="baseline"/>
        <w:rPr>
          <w:rFonts w:eastAsia="Calibri" w:cs="Arial"/>
          <w:kern w:val="3"/>
          <w:szCs w:val="22"/>
          <w:lang w:eastAsia="en-US"/>
        </w:rPr>
      </w:pPr>
      <w:r w:rsidRPr="00A17BF0">
        <w:rPr>
          <w:b/>
          <w:bCs/>
          <w:i/>
          <w:kern w:val="3"/>
          <w:szCs w:val="24"/>
        </w:rPr>
        <w:t>2.</w:t>
      </w:r>
      <w:r w:rsidRPr="00A17BF0">
        <w:rPr>
          <w:b/>
          <w:bCs/>
          <w:i/>
          <w:kern w:val="3"/>
          <w:szCs w:val="24"/>
        </w:rPr>
        <w:tab/>
        <w:t>Member States shall ensure that the vote by the shareholders at the general meeting on the remuneration policy is binding</w:t>
      </w:r>
      <w:r w:rsidRPr="00A17BF0">
        <w:rPr>
          <w:bCs/>
          <w:kern w:val="3"/>
          <w:szCs w:val="24"/>
        </w:rPr>
        <w:t>.</w:t>
      </w:r>
      <w:r w:rsidRPr="00A17BF0">
        <w:rPr>
          <w:rFonts w:eastAsia="Calibri" w:cs="Arial"/>
          <w:b/>
          <w:kern w:val="3"/>
          <w:szCs w:val="22"/>
          <w:lang w:eastAsia="en-US"/>
        </w:rPr>
        <w:t xml:space="preserve"> </w:t>
      </w:r>
      <w:r w:rsidRPr="00A17BF0">
        <w:rPr>
          <w:rFonts w:eastAsia="Calibri" w:cs="Arial"/>
          <w:kern w:val="3"/>
          <w:szCs w:val="22"/>
          <w:lang w:eastAsia="en-US"/>
        </w:rPr>
        <w:t xml:space="preserve">Companies shall pay remuneration to their directors only in accordance with a remuneration policy that has been approved by </w:t>
      </w:r>
      <w:r w:rsidRPr="00A17BF0">
        <w:rPr>
          <w:b/>
          <w:i/>
          <w:kern w:val="3"/>
          <w:szCs w:val="24"/>
        </w:rPr>
        <w:t>the general meeting</w:t>
      </w:r>
      <w:r w:rsidRPr="00A17BF0">
        <w:rPr>
          <w:rFonts w:eastAsia="Calibri" w:cs="Arial"/>
          <w:kern w:val="3"/>
          <w:szCs w:val="22"/>
          <w:lang w:eastAsia="en-US"/>
        </w:rPr>
        <w:t>.</w:t>
      </w:r>
    </w:p>
    <w:p w:rsidR="00655E25" w:rsidRPr="00A17BF0" w:rsidRDefault="00655E25" w:rsidP="00655E25">
      <w:pPr>
        <w:widowControl/>
        <w:suppressAutoHyphens/>
        <w:autoSpaceDN w:val="0"/>
        <w:spacing w:before="120" w:after="120" w:line="360" w:lineRule="auto"/>
        <w:ind w:left="1418"/>
        <w:textAlignment w:val="baseline"/>
        <w:rPr>
          <w:bCs/>
          <w:kern w:val="3"/>
          <w:szCs w:val="24"/>
        </w:rPr>
      </w:pPr>
      <w:r w:rsidRPr="00A17BF0">
        <w:rPr>
          <w:rFonts w:cs="Arial"/>
          <w:b/>
          <w:bCs/>
          <w:i/>
          <w:kern w:val="3"/>
          <w:szCs w:val="22"/>
        </w:rPr>
        <w:t>Where no remuneration policy has been approved and the general meeting does not approve the proposed policy, the company may continue</w:t>
      </w:r>
      <w:r w:rsidRPr="00A17BF0">
        <w:rPr>
          <w:rFonts w:eastAsia="Calibri" w:cs="Arial"/>
          <w:b/>
          <w:i/>
          <w:kern w:val="3"/>
          <w:szCs w:val="22"/>
          <w:lang w:eastAsia="en-US"/>
        </w:rPr>
        <w:t xml:space="preserve"> to pay remuneration to </w:t>
      </w:r>
      <w:r w:rsidRPr="00A17BF0">
        <w:rPr>
          <w:rFonts w:cs="Arial"/>
          <w:b/>
          <w:bCs/>
          <w:i/>
          <w:kern w:val="3"/>
          <w:szCs w:val="22"/>
        </w:rPr>
        <w:t>its directors in accordance with its existing practices and shall submit a revised policy</w:t>
      </w:r>
      <w:r w:rsidRPr="00A17BF0">
        <w:rPr>
          <w:rFonts w:cs="Arial"/>
          <w:bCs/>
          <w:kern w:val="3"/>
          <w:szCs w:val="22"/>
        </w:rPr>
        <w:t xml:space="preserve"> for</w:t>
      </w:r>
      <w:r w:rsidRPr="00A17BF0">
        <w:rPr>
          <w:rFonts w:eastAsia="Calibri" w:cs="Arial"/>
          <w:kern w:val="3"/>
          <w:szCs w:val="22"/>
          <w:lang w:eastAsia="en-US"/>
        </w:rPr>
        <w:t xml:space="preserve"> approval </w:t>
      </w:r>
      <w:r w:rsidRPr="00A17BF0">
        <w:rPr>
          <w:rFonts w:cs="Arial"/>
          <w:b/>
          <w:bCs/>
          <w:i/>
          <w:kern w:val="3"/>
          <w:szCs w:val="22"/>
        </w:rPr>
        <w:t>at the following general meeting</w:t>
      </w:r>
      <w:r w:rsidRPr="00A17BF0">
        <w:rPr>
          <w:rFonts w:cs="Arial"/>
          <w:bCs/>
          <w:kern w:val="3"/>
          <w:szCs w:val="22"/>
        </w:rPr>
        <w:t>.</w:t>
      </w:r>
    </w:p>
    <w:p w:rsidR="00655E25" w:rsidRPr="00A17BF0" w:rsidRDefault="00655E25" w:rsidP="00655E25">
      <w:pPr>
        <w:widowControl/>
        <w:suppressAutoHyphens/>
        <w:autoSpaceDN w:val="0"/>
        <w:spacing w:before="120" w:after="120" w:line="360" w:lineRule="auto"/>
        <w:ind w:left="1418"/>
        <w:textAlignment w:val="baseline"/>
        <w:rPr>
          <w:rFonts w:eastAsia="Calibri" w:cs="Arial"/>
          <w:b/>
          <w:i/>
          <w:kern w:val="3"/>
          <w:szCs w:val="22"/>
          <w:lang w:eastAsia="en-US"/>
        </w:rPr>
      </w:pPr>
      <w:r w:rsidRPr="00A17BF0">
        <w:rPr>
          <w:b/>
          <w:bCs/>
          <w:i/>
          <w:kern w:val="3"/>
          <w:szCs w:val="24"/>
        </w:rPr>
        <w:t>Where an approved</w:t>
      </w:r>
      <w:r w:rsidRPr="00A17BF0">
        <w:rPr>
          <w:rFonts w:eastAsia="Calibri" w:cs="Arial"/>
          <w:b/>
          <w:i/>
          <w:kern w:val="3"/>
          <w:szCs w:val="22"/>
          <w:lang w:eastAsia="en-US"/>
        </w:rPr>
        <w:t xml:space="preserve"> remuneration </w:t>
      </w:r>
      <w:r w:rsidRPr="00A17BF0">
        <w:rPr>
          <w:b/>
          <w:bCs/>
          <w:i/>
          <w:kern w:val="3"/>
          <w:szCs w:val="24"/>
        </w:rPr>
        <w:t>policy exists and the general meeting does not approve the proposed new policy, the company shall continue to pay remuneration to its directors in accordance with the existing approved policy and shall submit a revised policy for</w:t>
      </w:r>
      <w:r w:rsidRPr="00A17BF0">
        <w:rPr>
          <w:rFonts w:eastAsia="Calibri" w:cs="Arial"/>
          <w:b/>
          <w:i/>
          <w:kern w:val="3"/>
          <w:szCs w:val="22"/>
          <w:lang w:eastAsia="en-US"/>
        </w:rPr>
        <w:t xml:space="preserve"> approval </w:t>
      </w:r>
      <w:r w:rsidRPr="00A17BF0">
        <w:rPr>
          <w:b/>
          <w:bCs/>
          <w:i/>
          <w:kern w:val="3"/>
          <w:szCs w:val="24"/>
        </w:rPr>
        <w:t>at</w:t>
      </w:r>
      <w:r w:rsidRPr="00A17BF0">
        <w:rPr>
          <w:rFonts w:eastAsia="Calibri" w:cs="Arial"/>
          <w:b/>
          <w:i/>
          <w:kern w:val="3"/>
          <w:szCs w:val="22"/>
          <w:lang w:eastAsia="en-US"/>
        </w:rPr>
        <w:t xml:space="preserve"> the following</w:t>
      </w:r>
      <w:r w:rsidRPr="00A17BF0">
        <w:rPr>
          <w:b/>
          <w:bCs/>
          <w:i/>
          <w:kern w:val="3"/>
          <w:szCs w:val="24"/>
        </w:rPr>
        <w:t xml:space="preserve"> general meeting</w:t>
      </w:r>
      <w:r w:rsidRPr="00A17BF0">
        <w:rPr>
          <w:rFonts w:eastAsia="Calibri" w:cs="Arial"/>
          <w:b/>
          <w:i/>
          <w:kern w:val="3"/>
          <w:szCs w:val="22"/>
          <w:lang w:eastAsia="en-US"/>
        </w:rPr>
        <w:t xml:space="preserve">. </w:t>
      </w:r>
      <w:bookmarkEnd w:id="9"/>
    </w:p>
    <w:p w:rsidR="00655E25" w:rsidRPr="00A17BF0" w:rsidRDefault="00655E25" w:rsidP="00655E25">
      <w:pPr>
        <w:widowControl/>
        <w:spacing w:after="200" w:line="276" w:lineRule="auto"/>
        <w:rPr>
          <w:b/>
          <w:bCs/>
          <w:i/>
          <w:kern w:val="3"/>
          <w:szCs w:val="24"/>
        </w:rPr>
      </w:pPr>
      <w:r w:rsidRPr="00A17BF0">
        <w:rPr>
          <w:b/>
          <w:bCs/>
          <w:i/>
          <w:kern w:val="3"/>
          <w:szCs w:val="24"/>
        </w:rPr>
        <w:br w:type="page"/>
      </w:r>
    </w:p>
    <w:p w:rsidR="00655E25" w:rsidRPr="00A17BF0" w:rsidRDefault="00655E25" w:rsidP="00655E25">
      <w:pPr>
        <w:widowControl/>
        <w:suppressAutoHyphens/>
        <w:autoSpaceDN w:val="0"/>
        <w:spacing w:before="120" w:after="120" w:line="360" w:lineRule="auto"/>
        <w:ind w:left="1418" w:hanging="567"/>
        <w:textAlignment w:val="baseline"/>
        <w:rPr>
          <w:b/>
          <w:bCs/>
          <w:i/>
          <w:kern w:val="3"/>
          <w:szCs w:val="24"/>
        </w:rPr>
      </w:pPr>
      <w:r w:rsidRPr="00A17BF0">
        <w:rPr>
          <w:b/>
          <w:bCs/>
          <w:i/>
          <w:kern w:val="3"/>
          <w:szCs w:val="24"/>
        </w:rPr>
        <w:t>3.</w:t>
      </w:r>
      <w:r w:rsidRPr="00A17BF0">
        <w:rPr>
          <w:b/>
          <w:i/>
          <w:iCs/>
          <w:kern w:val="3"/>
          <w:szCs w:val="24"/>
        </w:rPr>
        <w:tab/>
      </w:r>
      <w:r w:rsidRPr="00A17BF0">
        <w:rPr>
          <w:b/>
          <w:bCs/>
          <w:i/>
          <w:kern w:val="3"/>
          <w:szCs w:val="24"/>
        </w:rPr>
        <w:t xml:space="preserve">However, Member States may provide for the vote </w:t>
      </w:r>
      <w:r w:rsidRPr="00A17BF0">
        <w:rPr>
          <w:b/>
          <w:bCs/>
          <w:i/>
          <w:iCs/>
          <w:kern w:val="3"/>
          <w:szCs w:val="24"/>
        </w:rPr>
        <w:t xml:space="preserve">at </w:t>
      </w:r>
      <w:r w:rsidRPr="00A17BF0">
        <w:rPr>
          <w:b/>
          <w:i/>
          <w:kern w:val="3"/>
          <w:szCs w:val="24"/>
        </w:rPr>
        <w:t>the general meeting</w:t>
      </w:r>
      <w:r w:rsidRPr="00A17BF0">
        <w:rPr>
          <w:b/>
          <w:bCs/>
          <w:i/>
          <w:kern w:val="3"/>
          <w:szCs w:val="24"/>
        </w:rPr>
        <w:t xml:space="preserve"> on the remuneration policy to be advisory</w:t>
      </w:r>
      <w:r w:rsidRPr="00A17BF0">
        <w:rPr>
          <w:b/>
          <w:i/>
          <w:iCs/>
          <w:kern w:val="3"/>
          <w:szCs w:val="24"/>
        </w:rPr>
        <w:t xml:space="preserve">. </w:t>
      </w:r>
      <w:r w:rsidRPr="00A17BF0">
        <w:rPr>
          <w:b/>
          <w:bCs/>
          <w:i/>
          <w:kern w:val="3"/>
          <w:szCs w:val="24"/>
        </w:rPr>
        <w:t xml:space="preserve">In that case, companies shall pay remuneration to their directors only in accordance with a remuneration policy that has been submitted to </w:t>
      </w:r>
      <w:r w:rsidRPr="00A17BF0">
        <w:rPr>
          <w:b/>
          <w:i/>
          <w:iCs/>
          <w:kern w:val="3"/>
          <w:szCs w:val="24"/>
        </w:rPr>
        <w:t>such</w:t>
      </w:r>
      <w:r w:rsidRPr="00A17BF0">
        <w:rPr>
          <w:b/>
          <w:bCs/>
          <w:i/>
          <w:kern w:val="3"/>
          <w:szCs w:val="24"/>
        </w:rPr>
        <w:t xml:space="preserve"> a vote at the general meeting.</w:t>
      </w:r>
      <w:r w:rsidRPr="00A17BF0">
        <w:rPr>
          <w:b/>
          <w:i/>
          <w:iCs/>
          <w:kern w:val="3"/>
          <w:szCs w:val="24"/>
        </w:rPr>
        <w:t xml:space="preserve"> </w:t>
      </w:r>
      <w:r w:rsidRPr="00A17BF0">
        <w:rPr>
          <w:b/>
          <w:bCs/>
          <w:i/>
          <w:kern w:val="3"/>
          <w:szCs w:val="24"/>
        </w:rPr>
        <w:t>Where the</w:t>
      </w:r>
      <w:r w:rsidRPr="00A17BF0">
        <w:rPr>
          <w:b/>
          <w:i/>
          <w:kern w:val="3"/>
          <w:szCs w:val="24"/>
        </w:rPr>
        <w:t xml:space="preserve"> general meeting </w:t>
      </w:r>
      <w:r w:rsidRPr="00A17BF0">
        <w:rPr>
          <w:b/>
          <w:i/>
          <w:iCs/>
          <w:kern w:val="3"/>
          <w:szCs w:val="24"/>
        </w:rPr>
        <w:t>rejects</w:t>
      </w:r>
      <w:r w:rsidRPr="00A17BF0">
        <w:rPr>
          <w:b/>
          <w:bCs/>
          <w:i/>
          <w:kern w:val="3"/>
          <w:szCs w:val="24"/>
        </w:rPr>
        <w:t xml:space="preserve"> the </w:t>
      </w:r>
      <w:r w:rsidRPr="00A17BF0">
        <w:rPr>
          <w:b/>
          <w:i/>
          <w:iCs/>
          <w:kern w:val="3"/>
          <w:szCs w:val="24"/>
        </w:rPr>
        <w:t>proposed</w:t>
      </w:r>
      <w:r w:rsidRPr="00A17BF0">
        <w:rPr>
          <w:b/>
          <w:bCs/>
          <w:i/>
          <w:kern w:val="3"/>
          <w:szCs w:val="24"/>
        </w:rPr>
        <w:t xml:space="preserve"> remuneration policy, </w:t>
      </w:r>
      <w:r w:rsidRPr="00A17BF0">
        <w:rPr>
          <w:b/>
          <w:i/>
          <w:iCs/>
          <w:kern w:val="3"/>
          <w:szCs w:val="24"/>
        </w:rPr>
        <w:t xml:space="preserve">the company shall </w:t>
      </w:r>
      <w:r w:rsidRPr="00A17BF0">
        <w:rPr>
          <w:b/>
          <w:bCs/>
          <w:i/>
          <w:kern w:val="3"/>
          <w:szCs w:val="24"/>
        </w:rPr>
        <w:t xml:space="preserve">submit a revised policy </w:t>
      </w:r>
      <w:r w:rsidRPr="00A17BF0">
        <w:rPr>
          <w:b/>
          <w:i/>
          <w:kern w:val="3"/>
          <w:szCs w:val="24"/>
        </w:rPr>
        <w:t>to a vote</w:t>
      </w:r>
      <w:r w:rsidRPr="00A17BF0">
        <w:rPr>
          <w:b/>
          <w:bCs/>
          <w:i/>
          <w:kern w:val="3"/>
          <w:szCs w:val="24"/>
        </w:rPr>
        <w:t xml:space="preserve"> at the following general meeting.</w:t>
      </w:r>
    </w:p>
    <w:p w:rsidR="00655E25" w:rsidRPr="00A17BF0" w:rsidRDefault="00655E25" w:rsidP="00655E25">
      <w:pPr>
        <w:widowControl/>
        <w:suppressAutoHyphens/>
        <w:autoSpaceDN w:val="0"/>
        <w:spacing w:before="120" w:after="120" w:line="360" w:lineRule="auto"/>
        <w:ind w:left="1418" w:hanging="567"/>
        <w:textAlignment w:val="baseline"/>
        <w:rPr>
          <w:bCs/>
          <w:i/>
          <w:kern w:val="3"/>
          <w:szCs w:val="24"/>
        </w:rPr>
      </w:pPr>
      <w:r w:rsidRPr="00A17BF0">
        <w:rPr>
          <w:b/>
          <w:bCs/>
          <w:i/>
          <w:iCs/>
          <w:kern w:val="3"/>
          <w:szCs w:val="24"/>
          <w:lang w:eastAsia="en-US"/>
        </w:rPr>
        <w:t>4.</w:t>
      </w:r>
      <w:r w:rsidRPr="00A17BF0">
        <w:rPr>
          <w:b/>
          <w:bCs/>
          <w:i/>
          <w:iCs/>
          <w:kern w:val="3"/>
          <w:szCs w:val="24"/>
          <w:lang w:eastAsia="en-US"/>
        </w:rPr>
        <w:tab/>
      </w:r>
      <w:r w:rsidRPr="00A17BF0">
        <w:rPr>
          <w:b/>
          <w:bCs/>
          <w:i/>
          <w:iCs/>
          <w:kern w:val="3"/>
          <w:szCs w:val="24"/>
        </w:rPr>
        <w:t xml:space="preserve">Member States may </w:t>
      </w:r>
      <w:r w:rsidRPr="00A17BF0">
        <w:rPr>
          <w:b/>
          <w:bCs/>
          <w:i/>
          <w:kern w:val="3"/>
          <w:szCs w:val="24"/>
        </w:rPr>
        <w:t>allow companies, in</w:t>
      </w:r>
      <w:r w:rsidRPr="00A17BF0">
        <w:rPr>
          <w:b/>
          <w:bCs/>
          <w:i/>
          <w:iCs/>
          <w:kern w:val="3"/>
          <w:szCs w:val="24"/>
        </w:rPr>
        <w:t xml:space="preserve"> exceptional circumstances</w:t>
      </w:r>
      <w:r w:rsidRPr="00A17BF0">
        <w:rPr>
          <w:b/>
          <w:bCs/>
          <w:i/>
          <w:kern w:val="3"/>
          <w:szCs w:val="24"/>
        </w:rPr>
        <w:t>, to temporarily derogate from the</w:t>
      </w:r>
      <w:r w:rsidRPr="00A17BF0">
        <w:rPr>
          <w:b/>
          <w:bCs/>
          <w:i/>
          <w:iCs/>
          <w:kern w:val="3"/>
          <w:szCs w:val="24"/>
        </w:rPr>
        <w:t xml:space="preserve"> remuneration </w:t>
      </w:r>
      <w:r w:rsidRPr="00A17BF0">
        <w:rPr>
          <w:b/>
          <w:bCs/>
          <w:i/>
          <w:kern w:val="3"/>
          <w:szCs w:val="24"/>
        </w:rPr>
        <w:t>policy, provided that the policy includes the procedural conditions under which the derogation can be applied and specifies the elements</w:t>
      </w:r>
      <w:r w:rsidRPr="00A17BF0">
        <w:rPr>
          <w:b/>
          <w:bCs/>
          <w:i/>
          <w:iCs/>
          <w:kern w:val="3"/>
          <w:szCs w:val="24"/>
        </w:rPr>
        <w:t xml:space="preserve"> of the policy from which</w:t>
      </w:r>
      <w:r w:rsidRPr="00A17BF0">
        <w:rPr>
          <w:b/>
          <w:bCs/>
          <w:i/>
          <w:kern w:val="3"/>
          <w:szCs w:val="24"/>
        </w:rPr>
        <w:t xml:space="preserve"> a derogation is possible</w:t>
      </w:r>
      <w:r w:rsidRPr="00A17BF0">
        <w:rPr>
          <w:bCs/>
          <w:i/>
          <w:kern w:val="3"/>
          <w:szCs w:val="24"/>
        </w:rPr>
        <w:t xml:space="preserve">. </w:t>
      </w:r>
    </w:p>
    <w:p w:rsidR="00655E25" w:rsidRPr="00A17BF0" w:rsidRDefault="00655E25" w:rsidP="00655E25">
      <w:pPr>
        <w:widowControl/>
        <w:suppressAutoHyphens/>
        <w:autoSpaceDN w:val="0"/>
        <w:spacing w:before="120" w:after="120" w:line="360" w:lineRule="auto"/>
        <w:ind w:left="1418"/>
        <w:textAlignment w:val="baseline"/>
        <w:rPr>
          <w:b/>
          <w:bCs/>
          <w:i/>
          <w:kern w:val="3"/>
          <w:szCs w:val="24"/>
        </w:rPr>
      </w:pPr>
      <w:r w:rsidRPr="00A17BF0">
        <w:rPr>
          <w:b/>
          <w:bCs/>
          <w:i/>
          <w:kern w:val="3"/>
          <w:szCs w:val="24"/>
        </w:rPr>
        <w:t>Exceptional circumstances as referred to in the first subparagraph shall cover only situations in which the derogation from the remuneration policy is necessary to serve</w:t>
      </w:r>
      <w:r w:rsidRPr="00A17BF0">
        <w:rPr>
          <w:rFonts w:eastAsia="Calibri" w:cs="Arial"/>
          <w:b/>
          <w:i/>
          <w:kern w:val="3"/>
          <w:szCs w:val="22"/>
          <w:lang w:eastAsia="en-US"/>
        </w:rPr>
        <w:t xml:space="preserve"> the long-term interests and sustainability of the company</w:t>
      </w:r>
      <w:r w:rsidRPr="00A17BF0">
        <w:rPr>
          <w:rFonts w:cs="Arial"/>
          <w:b/>
          <w:bCs/>
          <w:i/>
          <w:kern w:val="3"/>
          <w:szCs w:val="22"/>
        </w:rPr>
        <w:t xml:space="preserve"> as a whole or to assure its viability. </w:t>
      </w:r>
    </w:p>
    <w:p w:rsidR="00655E25" w:rsidRPr="00A17BF0" w:rsidRDefault="00655E25" w:rsidP="00655E25">
      <w:pPr>
        <w:widowControl/>
        <w:suppressAutoHyphens/>
        <w:autoSpaceDN w:val="0"/>
        <w:spacing w:before="120" w:after="120" w:line="360" w:lineRule="auto"/>
        <w:ind w:left="1418" w:hanging="567"/>
        <w:textAlignment w:val="baseline"/>
        <w:rPr>
          <w:kern w:val="3"/>
          <w:szCs w:val="24"/>
        </w:rPr>
      </w:pPr>
      <w:r w:rsidRPr="00A17BF0">
        <w:rPr>
          <w:b/>
          <w:i/>
          <w:kern w:val="3"/>
          <w:szCs w:val="24"/>
        </w:rPr>
        <w:t>5.</w:t>
      </w:r>
      <w:r w:rsidRPr="00A17BF0">
        <w:rPr>
          <w:b/>
          <w:bCs/>
          <w:i/>
          <w:iCs/>
          <w:kern w:val="3"/>
          <w:szCs w:val="24"/>
        </w:rPr>
        <w:tab/>
      </w:r>
      <w:r w:rsidRPr="00A17BF0">
        <w:rPr>
          <w:b/>
          <w:bCs/>
          <w:i/>
          <w:kern w:val="3"/>
          <w:szCs w:val="24"/>
        </w:rPr>
        <w:t>Member</w:t>
      </w:r>
      <w:r w:rsidRPr="00A17BF0">
        <w:rPr>
          <w:bCs/>
          <w:kern w:val="3"/>
          <w:szCs w:val="24"/>
        </w:rPr>
        <w:t xml:space="preserve"> </w:t>
      </w:r>
      <w:r w:rsidRPr="00A17BF0">
        <w:rPr>
          <w:b/>
          <w:bCs/>
          <w:i/>
          <w:kern w:val="3"/>
          <w:szCs w:val="24"/>
        </w:rPr>
        <w:t>States shall ensure that companies submit t</w:t>
      </w:r>
      <w:r w:rsidRPr="00A17BF0">
        <w:rPr>
          <w:b/>
          <w:i/>
          <w:kern w:val="3"/>
          <w:szCs w:val="24"/>
        </w:rPr>
        <w:t xml:space="preserve">he </w:t>
      </w:r>
      <w:r w:rsidRPr="00A17BF0">
        <w:rPr>
          <w:b/>
          <w:bCs/>
          <w:i/>
          <w:kern w:val="3"/>
          <w:szCs w:val="24"/>
        </w:rPr>
        <w:t xml:space="preserve">remuneration </w:t>
      </w:r>
      <w:r w:rsidRPr="00A17BF0">
        <w:rPr>
          <w:b/>
          <w:i/>
          <w:kern w:val="3"/>
          <w:szCs w:val="24"/>
        </w:rPr>
        <w:t xml:space="preserve">policy </w:t>
      </w:r>
      <w:r w:rsidRPr="00A17BF0">
        <w:rPr>
          <w:b/>
          <w:bCs/>
          <w:i/>
          <w:kern w:val="3"/>
          <w:szCs w:val="24"/>
        </w:rPr>
        <w:t>to a vote</w:t>
      </w:r>
      <w:r w:rsidRPr="00A17BF0">
        <w:rPr>
          <w:b/>
          <w:i/>
          <w:kern w:val="3"/>
          <w:szCs w:val="24"/>
        </w:rPr>
        <w:t xml:space="preserve"> by </w:t>
      </w:r>
      <w:r w:rsidRPr="00A17BF0">
        <w:rPr>
          <w:b/>
          <w:bCs/>
          <w:i/>
          <w:kern w:val="3"/>
          <w:szCs w:val="24"/>
        </w:rPr>
        <w:t xml:space="preserve">the general meeting at every material change and in any case </w:t>
      </w:r>
      <w:r w:rsidRPr="00A17BF0">
        <w:rPr>
          <w:b/>
          <w:i/>
          <w:kern w:val="3"/>
          <w:szCs w:val="24"/>
        </w:rPr>
        <w:t>at least every</w:t>
      </w:r>
      <w:r w:rsidRPr="00A17BF0">
        <w:rPr>
          <w:b/>
          <w:bCs/>
          <w:i/>
          <w:kern w:val="3"/>
          <w:szCs w:val="24"/>
        </w:rPr>
        <w:t xml:space="preserve"> </w:t>
      </w:r>
      <w:r w:rsidRPr="00A17BF0">
        <w:rPr>
          <w:b/>
          <w:bCs/>
          <w:i/>
          <w:iCs/>
          <w:kern w:val="3"/>
          <w:szCs w:val="24"/>
        </w:rPr>
        <w:t xml:space="preserve">four </w:t>
      </w:r>
      <w:r w:rsidRPr="00A17BF0">
        <w:rPr>
          <w:b/>
          <w:i/>
          <w:kern w:val="3"/>
          <w:szCs w:val="24"/>
        </w:rPr>
        <w:t>years.</w:t>
      </w:r>
      <w:r w:rsidRPr="00A17BF0">
        <w:rPr>
          <w:kern w:val="3"/>
          <w:szCs w:val="24"/>
        </w:rPr>
        <w:t xml:space="preserve"> </w:t>
      </w:r>
    </w:p>
    <w:p w:rsidR="00655E25" w:rsidRPr="00A17BF0" w:rsidRDefault="00655E25" w:rsidP="00655E25">
      <w:pPr>
        <w:widowControl/>
        <w:spacing w:after="200" w:line="276" w:lineRule="auto"/>
        <w:rPr>
          <w:kern w:val="3"/>
          <w:szCs w:val="24"/>
        </w:rPr>
      </w:pPr>
      <w:r w:rsidRPr="00A17BF0">
        <w:rPr>
          <w:kern w:val="3"/>
          <w:szCs w:val="24"/>
        </w:rPr>
        <w:br w:type="page"/>
      </w:r>
    </w:p>
    <w:p w:rsidR="00655E25" w:rsidRPr="00A17BF0" w:rsidRDefault="00655E25" w:rsidP="00655E25">
      <w:pPr>
        <w:widowControl/>
        <w:suppressAutoHyphens/>
        <w:autoSpaceDN w:val="0"/>
        <w:spacing w:before="120" w:after="120" w:line="360" w:lineRule="auto"/>
        <w:ind w:left="1418" w:hanging="567"/>
        <w:textAlignment w:val="baseline"/>
        <w:rPr>
          <w:rFonts w:eastAsia="Calibri" w:cs="Arial"/>
          <w:kern w:val="3"/>
          <w:szCs w:val="22"/>
          <w:lang w:eastAsia="en-US"/>
        </w:rPr>
      </w:pPr>
      <w:r w:rsidRPr="00A17BF0">
        <w:rPr>
          <w:kern w:val="3"/>
          <w:szCs w:val="24"/>
        </w:rPr>
        <w:t>6.</w:t>
      </w:r>
      <w:r w:rsidRPr="00A17BF0">
        <w:rPr>
          <w:kern w:val="3"/>
          <w:szCs w:val="24"/>
        </w:rPr>
        <w:tab/>
        <w:t xml:space="preserve">The remuneration policy shall </w:t>
      </w:r>
      <w:r w:rsidRPr="00A17BF0">
        <w:rPr>
          <w:b/>
          <w:bCs/>
          <w:i/>
          <w:iCs/>
          <w:kern w:val="3"/>
          <w:szCs w:val="24"/>
        </w:rPr>
        <w:t>contribute</w:t>
      </w:r>
      <w:r w:rsidRPr="00A17BF0">
        <w:rPr>
          <w:kern w:val="3"/>
          <w:szCs w:val="24"/>
        </w:rPr>
        <w:t xml:space="preserve"> to the company’s </w:t>
      </w:r>
      <w:r w:rsidRPr="00A17BF0">
        <w:rPr>
          <w:b/>
          <w:i/>
          <w:kern w:val="3"/>
          <w:szCs w:val="24"/>
        </w:rPr>
        <w:t>business strategy and</w:t>
      </w:r>
      <w:r w:rsidRPr="00A17BF0">
        <w:rPr>
          <w:kern w:val="3"/>
          <w:szCs w:val="24"/>
        </w:rPr>
        <w:t xml:space="preserve"> long-term interests and sustainability </w:t>
      </w:r>
      <w:r w:rsidRPr="00A17BF0">
        <w:rPr>
          <w:b/>
          <w:bCs/>
          <w:i/>
          <w:kern w:val="3"/>
          <w:szCs w:val="24"/>
        </w:rPr>
        <w:t>and</w:t>
      </w:r>
      <w:r w:rsidRPr="00A17BF0">
        <w:rPr>
          <w:b/>
          <w:bCs/>
          <w:i/>
          <w:iCs/>
          <w:kern w:val="3"/>
          <w:szCs w:val="24"/>
        </w:rPr>
        <w:t xml:space="preserve"> shall explain how it does so</w:t>
      </w:r>
      <w:r w:rsidRPr="00A17BF0">
        <w:rPr>
          <w:kern w:val="3"/>
          <w:szCs w:val="24"/>
        </w:rPr>
        <w:t>.</w:t>
      </w:r>
      <w:r w:rsidRPr="00A17BF0">
        <w:rPr>
          <w:rFonts w:eastAsia="Calibri" w:cs="Arial"/>
          <w:kern w:val="3"/>
          <w:szCs w:val="22"/>
          <w:lang w:eastAsia="en-US"/>
        </w:rPr>
        <w:t xml:space="preserve"> It shall </w:t>
      </w:r>
      <w:r w:rsidRPr="00A17BF0">
        <w:rPr>
          <w:b/>
          <w:i/>
          <w:kern w:val="3"/>
          <w:szCs w:val="24"/>
        </w:rPr>
        <w:t>be</w:t>
      </w:r>
      <w:r w:rsidRPr="00A17BF0">
        <w:rPr>
          <w:rFonts w:eastAsia="Calibri" w:cs="Arial"/>
          <w:kern w:val="3"/>
          <w:szCs w:val="22"/>
          <w:lang w:eastAsia="en-US"/>
        </w:rPr>
        <w:t xml:space="preserve"> clear </w:t>
      </w:r>
      <w:r w:rsidRPr="00A17BF0">
        <w:rPr>
          <w:b/>
          <w:i/>
          <w:kern w:val="3"/>
          <w:szCs w:val="24"/>
        </w:rPr>
        <w:t xml:space="preserve">and understandable and </w:t>
      </w:r>
      <w:r w:rsidRPr="00A17BF0">
        <w:rPr>
          <w:b/>
          <w:bCs/>
          <w:i/>
          <w:kern w:val="3"/>
          <w:szCs w:val="24"/>
        </w:rPr>
        <w:t>describe</w:t>
      </w:r>
      <w:r w:rsidRPr="00A17BF0">
        <w:rPr>
          <w:kern w:val="3"/>
          <w:szCs w:val="24"/>
        </w:rPr>
        <w:t xml:space="preserve"> the </w:t>
      </w:r>
      <w:r w:rsidRPr="00A17BF0">
        <w:rPr>
          <w:b/>
          <w:i/>
          <w:kern w:val="3"/>
          <w:szCs w:val="24"/>
        </w:rPr>
        <w:t>different components</w:t>
      </w:r>
      <w:r w:rsidRPr="00A17BF0">
        <w:rPr>
          <w:rFonts w:eastAsia="Calibri" w:cs="Arial"/>
          <w:kern w:val="3"/>
          <w:szCs w:val="22"/>
          <w:lang w:eastAsia="en-US"/>
        </w:rPr>
        <w:t xml:space="preserve"> of fixed and variable remuneration, including all </w:t>
      </w:r>
      <w:r w:rsidRPr="00A17BF0">
        <w:rPr>
          <w:b/>
          <w:bCs/>
          <w:i/>
          <w:iCs/>
          <w:kern w:val="3"/>
          <w:szCs w:val="24"/>
        </w:rPr>
        <w:t>bonuses and other</w:t>
      </w:r>
      <w:r w:rsidRPr="00A17BF0">
        <w:rPr>
          <w:kern w:val="3"/>
          <w:szCs w:val="24"/>
        </w:rPr>
        <w:t xml:space="preserve"> </w:t>
      </w:r>
      <w:r w:rsidRPr="00A17BF0">
        <w:rPr>
          <w:rFonts w:eastAsia="Calibri" w:cs="Arial"/>
          <w:kern w:val="3"/>
          <w:szCs w:val="22"/>
          <w:lang w:eastAsia="en-US"/>
        </w:rPr>
        <w:t>benefits in whatever form</w:t>
      </w:r>
      <w:r w:rsidRPr="00A17BF0">
        <w:rPr>
          <w:kern w:val="3"/>
          <w:szCs w:val="24"/>
        </w:rPr>
        <w:t xml:space="preserve">, </w:t>
      </w:r>
      <w:r w:rsidRPr="00A17BF0">
        <w:rPr>
          <w:b/>
          <w:bCs/>
          <w:i/>
          <w:kern w:val="3"/>
          <w:szCs w:val="24"/>
        </w:rPr>
        <w:t>which can</w:t>
      </w:r>
      <w:r w:rsidRPr="00A17BF0">
        <w:rPr>
          <w:b/>
          <w:i/>
          <w:kern w:val="3"/>
          <w:szCs w:val="24"/>
        </w:rPr>
        <w:t xml:space="preserve"> be awarded to directors </w:t>
      </w:r>
      <w:r w:rsidRPr="00A17BF0">
        <w:rPr>
          <w:b/>
          <w:bCs/>
          <w:i/>
          <w:iCs/>
          <w:kern w:val="3"/>
          <w:szCs w:val="24"/>
        </w:rPr>
        <w:t>and indicate their relative proportion</w:t>
      </w:r>
      <w:r w:rsidRPr="00A17BF0">
        <w:rPr>
          <w:rFonts w:eastAsia="Calibri" w:cs="Arial"/>
          <w:kern w:val="3"/>
          <w:szCs w:val="22"/>
          <w:lang w:eastAsia="en-US"/>
        </w:rPr>
        <w:t>.</w:t>
      </w:r>
    </w:p>
    <w:p w:rsidR="00655E25" w:rsidRPr="00A17BF0" w:rsidRDefault="00655E25" w:rsidP="00655E25">
      <w:pPr>
        <w:widowControl/>
        <w:spacing w:before="120" w:after="120" w:line="360" w:lineRule="auto"/>
        <w:ind w:left="1418"/>
        <w:rPr>
          <w:rFonts w:eastAsia="Calibri" w:cs="Arial"/>
          <w:strike/>
          <w:szCs w:val="22"/>
          <w:lang w:eastAsia="en-US"/>
        </w:rPr>
      </w:pPr>
      <w:r w:rsidRPr="00A17BF0">
        <w:rPr>
          <w:szCs w:val="24"/>
          <w:lang w:eastAsia="en-US"/>
        </w:rPr>
        <w:t>The remuneration policy</w:t>
      </w:r>
      <w:r w:rsidRPr="00A17BF0">
        <w:rPr>
          <w:rFonts w:eastAsia="Calibri" w:cs="Arial"/>
          <w:szCs w:val="22"/>
          <w:lang w:eastAsia="en-US"/>
        </w:rPr>
        <w:t xml:space="preserve"> </w:t>
      </w:r>
      <w:r w:rsidRPr="00A17BF0">
        <w:rPr>
          <w:rFonts w:eastAsia="Calibri"/>
          <w:szCs w:val="22"/>
          <w:lang w:eastAsia="en-US"/>
        </w:rPr>
        <w:t>▌</w:t>
      </w:r>
      <w:r w:rsidRPr="00A17BF0">
        <w:rPr>
          <w:rFonts w:eastAsia="Calibri" w:cs="Arial"/>
          <w:szCs w:val="22"/>
          <w:lang w:eastAsia="en-US"/>
        </w:rPr>
        <w:t xml:space="preserve">shall explain how the pay and employment conditions of employees of the company were taken into account when establishing the </w:t>
      </w:r>
      <w:r w:rsidRPr="00A17BF0">
        <w:rPr>
          <w:rFonts w:eastAsia="Calibri" w:cs="Arial"/>
          <w:b/>
          <w:i/>
          <w:szCs w:val="22"/>
          <w:lang w:eastAsia="en-US"/>
        </w:rPr>
        <w:t xml:space="preserve">remuneration </w:t>
      </w:r>
      <w:r w:rsidRPr="00A17BF0">
        <w:rPr>
          <w:rFonts w:eastAsia="Calibri" w:cs="Arial"/>
          <w:szCs w:val="22"/>
          <w:lang w:eastAsia="en-US"/>
        </w:rPr>
        <w:t xml:space="preserve">policy </w:t>
      </w:r>
      <w:r w:rsidRPr="00A17BF0">
        <w:rPr>
          <w:rFonts w:eastAsia="Calibri"/>
          <w:szCs w:val="22"/>
          <w:lang w:eastAsia="en-US"/>
        </w:rPr>
        <w:t>▌</w:t>
      </w:r>
      <w:r w:rsidRPr="00A17BF0">
        <w:rPr>
          <w:rFonts w:eastAsia="Calibri" w:cs="Arial"/>
          <w:szCs w:val="22"/>
          <w:lang w:eastAsia="en-US"/>
        </w:rPr>
        <w:t>.</w:t>
      </w:r>
    </w:p>
    <w:p w:rsidR="00655E25" w:rsidRPr="00A17BF0" w:rsidRDefault="00655E25" w:rsidP="00655E25">
      <w:pPr>
        <w:widowControl/>
        <w:spacing w:before="120" w:after="120" w:line="360" w:lineRule="auto"/>
        <w:ind w:left="1418"/>
        <w:rPr>
          <w:rFonts w:eastAsia="Calibri" w:cs="Arial"/>
          <w:szCs w:val="22"/>
          <w:lang w:eastAsia="en-US"/>
        </w:rPr>
      </w:pPr>
      <w:r w:rsidRPr="00A17BF0">
        <w:rPr>
          <w:b/>
          <w:bCs/>
          <w:i/>
          <w:szCs w:val="24"/>
          <w:lang w:eastAsia="en-US"/>
        </w:rPr>
        <w:t>Where a</w:t>
      </w:r>
      <w:r w:rsidRPr="00A17BF0">
        <w:rPr>
          <w:bCs/>
          <w:szCs w:val="24"/>
          <w:lang w:eastAsia="en-US"/>
        </w:rPr>
        <w:t xml:space="preserve"> </w:t>
      </w:r>
      <w:r w:rsidRPr="00A17BF0">
        <w:rPr>
          <w:b/>
          <w:bCs/>
          <w:i/>
          <w:szCs w:val="24"/>
          <w:lang w:eastAsia="en-US"/>
        </w:rPr>
        <w:t>company</w:t>
      </w:r>
      <w:r w:rsidRPr="00A17BF0">
        <w:rPr>
          <w:bCs/>
          <w:szCs w:val="24"/>
          <w:lang w:eastAsia="en-US"/>
        </w:rPr>
        <w:t xml:space="preserve"> </w:t>
      </w:r>
      <w:r w:rsidRPr="00A17BF0">
        <w:rPr>
          <w:b/>
          <w:bCs/>
          <w:i/>
          <w:szCs w:val="24"/>
          <w:lang w:eastAsia="en-US"/>
        </w:rPr>
        <w:t>awards</w:t>
      </w:r>
      <w:r w:rsidRPr="00A17BF0">
        <w:rPr>
          <w:rFonts w:eastAsia="Calibri" w:cs="Arial"/>
          <w:szCs w:val="22"/>
          <w:lang w:eastAsia="en-US"/>
        </w:rPr>
        <w:t xml:space="preserve"> variable remuneration,</w:t>
      </w:r>
      <w:r w:rsidRPr="00A17BF0">
        <w:rPr>
          <w:rFonts w:eastAsia="Calibri" w:cs="Arial"/>
          <w:b/>
          <w:szCs w:val="22"/>
          <w:lang w:eastAsia="en-US"/>
        </w:rPr>
        <w:t xml:space="preserve"> </w:t>
      </w:r>
      <w:r w:rsidRPr="00A17BF0">
        <w:rPr>
          <w:rFonts w:eastAsia="Calibri" w:cs="Arial"/>
          <w:szCs w:val="22"/>
          <w:lang w:eastAsia="en-US"/>
        </w:rPr>
        <w:t xml:space="preserve">the remuneration policy shall </w:t>
      </w:r>
      <w:r w:rsidRPr="00A17BF0">
        <w:rPr>
          <w:b/>
          <w:i/>
          <w:szCs w:val="24"/>
          <w:lang w:eastAsia="en-US"/>
        </w:rPr>
        <w:t>set clear</w:t>
      </w:r>
      <w:r w:rsidRPr="00A17BF0">
        <w:rPr>
          <w:b/>
          <w:bCs/>
          <w:i/>
          <w:iCs/>
          <w:szCs w:val="24"/>
          <w:lang w:eastAsia="en-US"/>
        </w:rPr>
        <w:t>, comprehensive and varied</w:t>
      </w:r>
      <w:r w:rsidRPr="00A17BF0">
        <w:rPr>
          <w:b/>
          <w:i/>
          <w:szCs w:val="24"/>
          <w:lang w:eastAsia="en-US"/>
        </w:rPr>
        <w:t xml:space="preserve"> criteria for the award of the variable remuneration. It shall</w:t>
      </w:r>
      <w:r w:rsidRPr="00A17BF0">
        <w:rPr>
          <w:szCs w:val="24"/>
          <w:lang w:eastAsia="en-US"/>
        </w:rPr>
        <w:t xml:space="preserve"> </w:t>
      </w:r>
      <w:r w:rsidRPr="00A17BF0">
        <w:rPr>
          <w:rFonts w:eastAsia="Calibri" w:cs="Arial"/>
          <w:szCs w:val="22"/>
          <w:lang w:eastAsia="en-US"/>
        </w:rPr>
        <w:t xml:space="preserve">indicate the financial and non-financial performance criteria, </w:t>
      </w:r>
      <w:r w:rsidRPr="00A17BF0">
        <w:rPr>
          <w:b/>
          <w:bCs/>
          <w:i/>
          <w:iCs/>
          <w:szCs w:val="24"/>
          <w:lang w:eastAsia="en-US"/>
        </w:rPr>
        <w:t>including, where appropriate, criteria relating to corporate social responsibility,</w:t>
      </w:r>
      <w:r w:rsidRPr="00A17BF0">
        <w:rPr>
          <w:rFonts w:eastAsia="Calibri" w:cs="Arial"/>
          <w:b/>
          <w:i/>
          <w:szCs w:val="22"/>
          <w:lang w:eastAsia="en-US"/>
        </w:rPr>
        <w:t xml:space="preserve"> </w:t>
      </w:r>
      <w:r w:rsidRPr="00A17BF0">
        <w:rPr>
          <w:rFonts w:eastAsia="Calibri" w:cs="Arial"/>
          <w:szCs w:val="22"/>
          <w:lang w:eastAsia="en-US"/>
        </w:rPr>
        <w:t xml:space="preserve">and explain how they contribute to </w:t>
      </w:r>
      <w:r w:rsidRPr="00A17BF0">
        <w:rPr>
          <w:rFonts w:eastAsia="Calibri" w:cs="Arial"/>
          <w:b/>
          <w:i/>
          <w:szCs w:val="22"/>
          <w:lang w:eastAsia="en-US"/>
        </w:rPr>
        <w:t xml:space="preserve">the </w:t>
      </w:r>
      <w:r w:rsidRPr="00A17BF0">
        <w:rPr>
          <w:b/>
          <w:bCs/>
          <w:i/>
          <w:iCs/>
          <w:szCs w:val="24"/>
          <w:lang w:eastAsia="en-US"/>
        </w:rPr>
        <w:t>objectives set out in the first subparagraph</w:t>
      </w:r>
      <w:r w:rsidRPr="00A17BF0">
        <w:rPr>
          <w:rFonts w:eastAsia="Calibri" w:cs="Arial"/>
          <w:szCs w:val="22"/>
          <w:lang w:eastAsia="en-US"/>
        </w:rPr>
        <w:t xml:space="preserve">, </w:t>
      </w:r>
      <w:r w:rsidRPr="00A17BF0">
        <w:rPr>
          <w:rFonts w:eastAsia="Calibri"/>
          <w:szCs w:val="22"/>
          <w:lang w:eastAsia="en-US"/>
        </w:rPr>
        <w:t>▌</w:t>
      </w:r>
      <w:r w:rsidRPr="00A17BF0">
        <w:rPr>
          <w:rFonts w:eastAsia="Calibri" w:cs="Arial"/>
          <w:szCs w:val="22"/>
          <w:lang w:eastAsia="en-US"/>
        </w:rPr>
        <w:t>and the methods to be applied to determine to which extent the performance criteria have been fulfilled</w:t>
      </w:r>
      <w:r w:rsidRPr="00A17BF0">
        <w:rPr>
          <w:szCs w:val="24"/>
          <w:lang w:eastAsia="en-US"/>
        </w:rPr>
        <w:t xml:space="preserve">. </w:t>
      </w:r>
      <w:r w:rsidRPr="00A17BF0">
        <w:rPr>
          <w:b/>
          <w:bCs/>
          <w:i/>
          <w:iCs/>
          <w:szCs w:val="24"/>
          <w:lang w:eastAsia="en-US"/>
        </w:rPr>
        <w:t>It</w:t>
      </w:r>
      <w:r w:rsidRPr="00A17BF0">
        <w:rPr>
          <w:rFonts w:eastAsia="Calibri" w:cs="Arial"/>
          <w:b/>
          <w:i/>
          <w:szCs w:val="22"/>
          <w:lang w:eastAsia="en-US"/>
        </w:rPr>
        <w:t xml:space="preserve"> </w:t>
      </w:r>
      <w:r w:rsidRPr="00A17BF0">
        <w:rPr>
          <w:rFonts w:eastAsia="Calibri" w:cs="Arial"/>
          <w:szCs w:val="22"/>
          <w:lang w:eastAsia="en-US"/>
        </w:rPr>
        <w:t>shall specify</w:t>
      </w:r>
      <w:r w:rsidRPr="00A17BF0">
        <w:rPr>
          <w:rFonts w:eastAsia="Calibri" w:cs="Arial"/>
          <w:b/>
          <w:i/>
          <w:szCs w:val="22"/>
          <w:lang w:eastAsia="en-US"/>
        </w:rPr>
        <w:t xml:space="preserve"> </w:t>
      </w:r>
      <w:r w:rsidRPr="00A17BF0">
        <w:rPr>
          <w:b/>
          <w:bCs/>
          <w:i/>
          <w:iCs/>
          <w:szCs w:val="24"/>
          <w:lang w:eastAsia="en-US"/>
        </w:rPr>
        <w:t>information on any</w:t>
      </w:r>
      <w:r w:rsidRPr="00A17BF0">
        <w:rPr>
          <w:rFonts w:eastAsia="Calibri" w:cs="Arial"/>
          <w:b/>
          <w:i/>
          <w:szCs w:val="22"/>
          <w:lang w:eastAsia="en-US"/>
        </w:rPr>
        <w:t xml:space="preserve"> </w:t>
      </w:r>
      <w:r w:rsidRPr="00A17BF0">
        <w:rPr>
          <w:rFonts w:eastAsia="Calibri" w:cs="Arial"/>
          <w:szCs w:val="22"/>
          <w:lang w:eastAsia="en-US"/>
        </w:rPr>
        <w:t>deferral periods</w:t>
      </w:r>
      <w:r w:rsidRPr="00A17BF0">
        <w:rPr>
          <w:rFonts w:eastAsia="Calibri" w:cs="Arial"/>
          <w:b/>
          <w:i/>
          <w:szCs w:val="22"/>
          <w:lang w:eastAsia="en-US"/>
        </w:rPr>
        <w:t xml:space="preserve"> </w:t>
      </w:r>
      <w:r w:rsidRPr="00A17BF0">
        <w:rPr>
          <w:rFonts w:eastAsia="Calibri"/>
          <w:b/>
          <w:i/>
          <w:szCs w:val="22"/>
          <w:lang w:eastAsia="en-US"/>
        </w:rPr>
        <w:t>▌</w:t>
      </w:r>
      <w:r w:rsidRPr="00A17BF0">
        <w:rPr>
          <w:rFonts w:eastAsia="Calibri" w:cs="Arial"/>
          <w:b/>
          <w:i/>
          <w:szCs w:val="22"/>
          <w:lang w:eastAsia="en-US"/>
        </w:rPr>
        <w:t xml:space="preserve">and </w:t>
      </w:r>
      <w:r w:rsidRPr="00A17BF0">
        <w:rPr>
          <w:bCs/>
          <w:iCs/>
          <w:szCs w:val="24"/>
          <w:lang w:eastAsia="en-US"/>
        </w:rPr>
        <w:t xml:space="preserve">on </w:t>
      </w:r>
      <w:r w:rsidRPr="00A17BF0">
        <w:rPr>
          <w:rFonts w:eastAsia="Calibri" w:cs="Arial"/>
          <w:szCs w:val="22"/>
          <w:lang w:eastAsia="en-US"/>
        </w:rPr>
        <w:t>the possibility</w:t>
      </w:r>
      <w:r w:rsidRPr="00A17BF0">
        <w:rPr>
          <w:rFonts w:eastAsia="Calibri" w:cs="Arial"/>
          <w:b/>
          <w:i/>
          <w:szCs w:val="22"/>
          <w:lang w:eastAsia="en-US"/>
        </w:rPr>
        <w:t xml:space="preserve"> </w:t>
      </w:r>
      <w:r w:rsidRPr="00A17BF0">
        <w:rPr>
          <w:b/>
          <w:bCs/>
          <w:i/>
          <w:iCs/>
          <w:szCs w:val="24"/>
          <w:lang w:eastAsia="en-US"/>
        </w:rPr>
        <w:t>for</w:t>
      </w:r>
      <w:r w:rsidRPr="00A17BF0">
        <w:rPr>
          <w:rFonts w:eastAsia="Calibri" w:cs="Arial"/>
          <w:b/>
          <w:i/>
          <w:szCs w:val="22"/>
          <w:lang w:eastAsia="en-US"/>
        </w:rPr>
        <w:t xml:space="preserve"> </w:t>
      </w:r>
      <w:r w:rsidRPr="00A17BF0">
        <w:rPr>
          <w:rFonts w:eastAsia="Calibri" w:cs="Arial"/>
          <w:szCs w:val="22"/>
          <w:lang w:eastAsia="en-US"/>
        </w:rPr>
        <w:t>the company to reclaim variable remuneration</w:t>
      </w:r>
      <w:r w:rsidRPr="00A17BF0">
        <w:rPr>
          <w:rFonts w:eastAsia="Calibri" w:cs="Arial"/>
          <w:b/>
          <w:i/>
          <w:szCs w:val="22"/>
          <w:lang w:eastAsia="en-US"/>
        </w:rPr>
        <w:t>.</w:t>
      </w:r>
    </w:p>
    <w:p w:rsidR="00655E25" w:rsidRPr="00A17BF0" w:rsidRDefault="00655E25" w:rsidP="00655E25">
      <w:pPr>
        <w:widowControl/>
        <w:spacing w:after="200" w:line="276" w:lineRule="auto"/>
        <w:rPr>
          <w:b/>
          <w:i/>
          <w:sz w:val="23"/>
          <w:szCs w:val="23"/>
          <w:lang w:eastAsia="en-US"/>
        </w:rPr>
      </w:pPr>
      <w:r w:rsidRPr="00A17BF0">
        <w:rPr>
          <w:b/>
          <w:i/>
          <w:sz w:val="23"/>
          <w:szCs w:val="23"/>
          <w:lang w:eastAsia="en-US"/>
        </w:rPr>
        <w:br w:type="page"/>
      </w:r>
    </w:p>
    <w:p w:rsidR="00655E25" w:rsidRPr="00A17BF0" w:rsidRDefault="00655E25" w:rsidP="00655E25">
      <w:pPr>
        <w:widowControl/>
        <w:spacing w:before="120" w:after="120" w:line="360" w:lineRule="auto"/>
        <w:ind w:left="1418"/>
        <w:rPr>
          <w:szCs w:val="24"/>
          <w:lang w:eastAsia="en-US"/>
        </w:rPr>
      </w:pPr>
      <w:r w:rsidRPr="00A17BF0">
        <w:rPr>
          <w:b/>
          <w:i/>
          <w:szCs w:val="24"/>
          <w:lang w:eastAsia="en-US"/>
        </w:rPr>
        <w:t xml:space="preserve">Where the company awards share-based remuneration, the policy </w:t>
      </w:r>
      <w:r w:rsidRPr="00A17BF0">
        <w:rPr>
          <w:b/>
          <w:i/>
          <w:iCs/>
          <w:szCs w:val="24"/>
          <w:lang w:eastAsia="en-US"/>
        </w:rPr>
        <w:t xml:space="preserve">shall specify vesting periods </w:t>
      </w:r>
      <w:r w:rsidRPr="00A17BF0">
        <w:rPr>
          <w:b/>
          <w:bCs/>
          <w:i/>
          <w:iCs/>
          <w:szCs w:val="24"/>
          <w:lang w:eastAsia="en-US"/>
        </w:rPr>
        <w:t>and</w:t>
      </w:r>
      <w:r w:rsidRPr="00A17BF0">
        <w:rPr>
          <w:b/>
          <w:i/>
          <w:iCs/>
          <w:szCs w:val="24"/>
          <w:lang w:eastAsia="en-US"/>
        </w:rPr>
        <w:t xml:space="preserve"> </w:t>
      </w:r>
      <w:r w:rsidRPr="00A17BF0">
        <w:rPr>
          <w:b/>
          <w:bCs/>
          <w:i/>
          <w:szCs w:val="24"/>
          <w:lang w:eastAsia="en-US"/>
        </w:rPr>
        <w:t>where applicable</w:t>
      </w:r>
      <w:r w:rsidRPr="00A17BF0">
        <w:rPr>
          <w:b/>
          <w:i/>
          <w:iCs/>
          <w:szCs w:val="24"/>
          <w:lang w:eastAsia="en-US"/>
        </w:rPr>
        <w:t xml:space="preserve"> retention of shares after vesting</w:t>
      </w:r>
      <w:r w:rsidRPr="00A17BF0">
        <w:rPr>
          <w:i/>
          <w:szCs w:val="24"/>
          <w:lang w:eastAsia="en-US"/>
        </w:rPr>
        <w:t xml:space="preserve"> </w:t>
      </w:r>
      <w:r w:rsidRPr="00A17BF0">
        <w:rPr>
          <w:b/>
          <w:i/>
          <w:szCs w:val="24"/>
          <w:lang w:eastAsia="en-US"/>
        </w:rPr>
        <w:t>and explain how the share based remuneration contributes to the objectives set out in the first subparagraph.</w:t>
      </w:r>
    </w:p>
    <w:p w:rsidR="00655E25" w:rsidRPr="00A17BF0" w:rsidRDefault="00655E25" w:rsidP="00655E25">
      <w:pPr>
        <w:widowControl/>
        <w:spacing w:before="120" w:after="120" w:line="360" w:lineRule="auto"/>
        <w:ind w:left="1418"/>
        <w:rPr>
          <w:rFonts w:eastAsia="Calibri" w:cs="Arial"/>
          <w:szCs w:val="22"/>
          <w:lang w:eastAsia="en-US"/>
        </w:rPr>
      </w:pPr>
      <w:r w:rsidRPr="00A17BF0">
        <w:rPr>
          <w:rFonts w:eastAsia="Calibri" w:cs="Arial"/>
          <w:szCs w:val="22"/>
          <w:lang w:eastAsia="en-US"/>
        </w:rPr>
        <w:t xml:space="preserve">The remuneration policy shall indicate the </w:t>
      </w:r>
      <w:r w:rsidRPr="00A17BF0">
        <w:rPr>
          <w:b/>
          <w:i/>
          <w:szCs w:val="24"/>
          <w:lang w:eastAsia="en-US"/>
        </w:rPr>
        <w:t>duration</w:t>
      </w:r>
      <w:r w:rsidRPr="00A17BF0">
        <w:rPr>
          <w:rFonts w:eastAsia="Calibri" w:cs="Arial"/>
          <w:szCs w:val="22"/>
          <w:lang w:eastAsia="en-US"/>
        </w:rPr>
        <w:t xml:space="preserve"> of the contracts </w:t>
      </w:r>
      <w:r w:rsidRPr="00A17BF0">
        <w:rPr>
          <w:b/>
          <w:i/>
          <w:iCs/>
          <w:szCs w:val="24"/>
          <w:lang w:eastAsia="en-US"/>
        </w:rPr>
        <w:t xml:space="preserve">or </w:t>
      </w:r>
      <w:r w:rsidRPr="00A17BF0">
        <w:rPr>
          <w:b/>
          <w:bCs/>
          <w:i/>
          <w:szCs w:val="24"/>
          <w:lang w:eastAsia="en-US"/>
        </w:rPr>
        <w:t>arrangements with</w:t>
      </w:r>
      <w:r w:rsidRPr="00A17BF0">
        <w:rPr>
          <w:rFonts w:eastAsia="Calibri" w:cs="Arial"/>
          <w:szCs w:val="22"/>
          <w:lang w:eastAsia="en-US"/>
        </w:rPr>
        <w:t xml:space="preserve"> directors</w:t>
      </w:r>
      <w:r w:rsidRPr="00A17BF0">
        <w:rPr>
          <w:bCs/>
          <w:szCs w:val="24"/>
          <w:lang w:eastAsia="en-US"/>
        </w:rPr>
        <w:t xml:space="preserve"> ▌</w:t>
      </w:r>
      <w:r w:rsidRPr="00A17BF0">
        <w:rPr>
          <w:rFonts w:eastAsia="Calibri" w:cs="Arial"/>
          <w:szCs w:val="22"/>
          <w:lang w:eastAsia="en-US"/>
        </w:rPr>
        <w:t>and the applicable notice periods</w:t>
      </w:r>
      <w:r w:rsidRPr="00A17BF0">
        <w:rPr>
          <w:szCs w:val="24"/>
          <w:lang w:eastAsia="en-US"/>
        </w:rPr>
        <w:t xml:space="preserve">, </w:t>
      </w:r>
      <w:r w:rsidRPr="00A17BF0">
        <w:rPr>
          <w:b/>
          <w:i/>
          <w:szCs w:val="24"/>
          <w:lang w:eastAsia="en-US"/>
        </w:rPr>
        <w:t xml:space="preserve">the main characteristics of supplementary pension or early retirement </w:t>
      </w:r>
      <w:r w:rsidRPr="00A17BF0">
        <w:rPr>
          <w:b/>
          <w:bCs/>
          <w:i/>
          <w:iCs/>
          <w:szCs w:val="24"/>
          <w:lang w:eastAsia="en-US"/>
        </w:rPr>
        <w:t>schemes</w:t>
      </w:r>
      <w:r w:rsidRPr="00A17BF0">
        <w:rPr>
          <w:b/>
          <w:i/>
          <w:szCs w:val="24"/>
          <w:lang w:eastAsia="en-US"/>
        </w:rPr>
        <w:t xml:space="preserve"> and the terms of the termination </w:t>
      </w:r>
      <w:r w:rsidRPr="00A17BF0">
        <w:rPr>
          <w:szCs w:val="24"/>
          <w:lang w:eastAsia="en-US"/>
        </w:rPr>
        <w:t xml:space="preserve">and </w:t>
      </w:r>
      <w:r w:rsidRPr="00A17BF0">
        <w:rPr>
          <w:rFonts w:eastAsia="Calibri" w:cs="Arial"/>
          <w:szCs w:val="22"/>
          <w:lang w:eastAsia="en-US"/>
        </w:rPr>
        <w:t xml:space="preserve">payments linked to termination </w:t>
      </w:r>
      <w:r w:rsidRPr="00A17BF0">
        <w:rPr>
          <w:rFonts w:eastAsia="Calibri"/>
          <w:szCs w:val="22"/>
          <w:lang w:eastAsia="en-US"/>
        </w:rPr>
        <w:t>▌</w:t>
      </w:r>
      <w:r w:rsidRPr="00A17BF0">
        <w:rPr>
          <w:rFonts w:eastAsia="Calibri" w:cs="Arial"/>
          <w:szCs w:val="22"/>
          <w:lang w:eastAsia="en-US"/>
        </w:rPr>
        <w:t>.</w:t>
      </w:r>
    </w:p>
    <w:p w:rsidR="00655E25" w:rsidRPr="00A17BF0" w:rsidRDefault="00655E25" w:rsidP="00655E25">
      <w:pPr>
        <w:widowControl/>
        <w:spacing w:before="120" w:after="120" w:line="360" w:lineRule="auto"/>
        <w:ind w:left="1418"/>
        <w:rPr>
          <w:szCs w:val="24"/>
          <w:lang w:eastAsia="en-US"/>
        </w:rPr>
      </w:pPr>
      <w:r w:rsidRPr="00A17BF0">
        <w:rPr>
          <w:rFonts w:eastAsia="Calibri" w:cs="Arial"/>
          <w:szCs w:val="22"/>
          <w:lang w:eastAsia="en-US"/>
        </w:rPr>
        <w:t xml:space="preserve">The remuneration policy shall explain the decision-making process </w:t>
      </w:r>
      <w:r w:rsidRPr="00A17BF0">
        <w:rPr>
          <w:rFonts w:cs="Arial"/>
          <w:b/>
          <w:i/>
          <w:szCs w:val="22"/>
          <w:lang w:eastAsia="en-US"/>
        </w:rPr>
        <w:t xml:space="preserve">followed </w:t>
      </w:r>
      <w:r w:rsidRPr="00A17BF0">
        <w:rPr>
          <w:rFonts w:cs="Arial"/>
          <w:b/>
          <w:bCs/>
          <w:i/>
          <w:szCs w:val="22"/>
          <w:lang w:eastAsia="en-US"/>
        </w:rPr>
        <w:t>for</w:t>
      </w:r>
      <w:r w:rsidRPr="00A17BF0">
        <w:rPr>
          <w:rFonts w:eastAsia="Calibri" w:cs="Arial"/>
          <w:szCs w:val="22"/>
          <w:lang w:eastAsia="en-US"/>
        </w:rPr>
        <w:t xml:space="preserve"> its determination</w:t>
      </w:r>
      <w:r w:rsidRPr="00A17BF0">
        <w:rPr>
          <w:rFonts w:cs="Arial"/>
          <w:b/>
          <w:bCs/>
          <w:i/>
          <w:szCs w:val="22"/>
          <w:lang w:eastAsia="en-US"/>
        </w:rPr>
        <w:t>,</w:t>
      </w:r>
      <w:r w:rsidRPr="00A17BF0">
        <w:rPr>
          <w:rFonts w:cs="Arial"/>
          <w:b/>
          <w:i/>
          <w:szCs w:val="22"/>
          <w:lang w:eastAsia="en-US"/>
        </w:rPr>
        <w:t xml:space="preserve"> </w:t>
      </w:r>
      <w:r w:rsidRPr="00A17BF0">
        <w:rPr>
          <w:rFonts w:cs="Arial"/>
          <w:b/>
          <w:bCs/>
          <w:i/>
          <w:szCs w:val="22"/>
          <w:lang w:eastAsia="en-US"/>
        </w:rPr>
        <w:t xml:space="preserve">review </w:t>
      </w:r>
      <w:r w:rsidRPr="00A17BF0">
        <w:rPr>
          <w:rFonts w:cs="Arial"/>
          <w:b/>
          <w:i/>
          <w:szCs w:val="22"/>
          <w:lang w:eastAsia="en-US"/>
        </w:rPr>
        <w:t>and implementation,</w:t>
      </w:r>
      <w:r w:rsidRPr="00A17BF0">
        <w:rPr>
          <w:rFonts w:cs="Arial"/>
          <w:b/>
          <w:bCs/>
          <w:i/>
          <w:szCs w:val="22"/>
          <w:lang w:eastAsia="en-US"/>
        </w:rPr>
        <w:t xml:space="preserve"> </w:t>
      </w:r>
      <w:r w:rsidRPr="00A17BF0">
        <w:rPr>
          <w:rFonts w:cs="Arial"/>
          <w:b/>
          <w:i/>
          <w:szCs w:val="22"/>
          <w:lang w:eastAsia="en-US"/>
        </w:rPr>
        <w:t xml:space="preserve">including, </w:t>
      </w:r>
      <w:r w:rsidRPr="00A17BF0">
        <w:rPr>
          <w:rFonts w:cs="Arial"/>
          <w:b/>
          <w:bCs/>
          <w:i/>
          <w:iCs/>
          <w:szCs w:val="22"/>
          <w:lang w:eastAsia="en-US"/>
        </w:rPr>
        <w:t xml:space="preserve">measures to avoid or manage conflicts of interests and, </w:t>
      </w:r>
      <w:r w:rsidRPr="00A17BF0">
        <w:rPr>
          <w:b/>
          <w:bCs/>
          <w:i/>
          <w:iCs/>
          <w:szCs w:val="24"/>
          <w:lang w:eastAsia="en-US"/>
        </w:rPr>
        <w:t>where</w:t>
      </w:r>
      <w:r w:rsidRPr="00A17BF0">
        <w:rPr>
          <w:rFonts w:cs="Arial"/>
          <w:b/>
          <w:i/>
          <w:szCs w:val="22"/>
          <w:lang w:eastAsia="en-US"/>
        </w:rPr>
        <w:t xml:space="preserve"> applicable, the role of the remuneration committee or other</w:t>
      </w:r>
      <w:r w:rsidRPr="00A17BF0">
        <w:rPr>
          <w:rFonts w:cs="Arial"/>
          <w:b/>
          <w:bCs/>
          <w:i/>
          <w:iCs/>
          <w:szCs w:val="22"/>
          <w:lang w:eastAsia="en-US"/>
        </w:rPr>
        <w:t xml:space="preserve"> </w:t>
      </w:r>
      <w:r w:rsidRPr="00A17BF0">
        <w:rPr>
          <w:rFonts w:cs="Arial"/>
          <w:b/>
          <w:i/>
          <w:szCs w:val="22"/>
          <w:lang w:eastAsia="en-US"/>
        </w:rPr>
        <w:t>committees concerned</w:t>
      </w:r>
      <w:r w:rsidRPr="00A17BF0">
        <w:rPr>
          <w:rFonts w:cs="Arial"/>
          <w:szCs w:val="22"/>
          <w:lang w:eastAsia="en-US"/>
        </w:rPr>
        <w:t>.</w:t>
      </w:r>
      <w:r w:rsidRPr="00A17BF0">
        <w:rPr>
          <w:rFonts w:eastAsia="Calibri" w:cs="Arial"/>
          <w:szCs w:val="22"/>
          <w:lang w:eastAsia="en-US"/>
        </w:rPr>
        <w:t xml:space="preserve"> Where the policy is revised, it shall </w:t>
      </w:r>
      <w:r w:rsidRPr="00A17BF0">
        <w:rPr>
          <w:rFonts w:cs="Arial"/>
          <w:b/>
          <w:bCs/>
          <w:i/>
          <w:szCs w:val="22"/>
          <w:lang w:eastAsia="en-US"/>
        </w:rPr>
        <w:t>describe and explain</w:t>
      </w:r>
      <w:r w:rsidRPr="00A17BF0">
        <w:rPr>
          <w:rFonts w:eastAsia="Calibri" w:cs="Arial"/>
          <w:szCs w:val="22"/>
          <w:lang w:eastAsia="en-US"/>
        </w:rPr>
        <w:t xml:space="preserve"> all significant changes and how it takes into account the </w:t>
      </w:r>
      <w:r w:rsidRPr="00A17BF0">
        <w:rPr>
          <w:rFonts w:cs="Arial"/>
          <w:b/>
          <w:i/>
          <w:szCs w:val="22"/>
          <w:lang w:eastAsia="en-US"/>
        </w:rPr>
        <w:t>votes and</w:t>
      </w:r>
      <w:r w:rsidRPr="00A17BF0">
        <w:rPr>
          <w:rFonts w:cs="Arial"/>
          <w:szCs w:val="22"/>
          <w:lang w:eastAsia="en-US"/>
        </w:rPr>
        <w:t xml:space="preserve"> </w:t>
      </w:r>
      <w:r w:rsidRPr="00A17BF0">
        <w:rPr>
          <w:rFonts w:eastAsia="Calibri" w:cs="Arial"/>
          <w:szCs w:val="22"/>
          <w:lang w:eastAsia="en-US"/>
        </w:rPr>
        <w:t xml:space="preserve">views of shareholders on the policy and </w:t>
      </w:r>
      <w:r w:rsidRPr="00A17BF0">
        <w:rPr>
          <w:rFonts w:cs="Arial"/>
          <w:b/>
          <w:i/>
          <w:szCs w:val="22"/>
          <w:lang w:eastAsia="en-US"/>
        </w:rPr>
        <w:t>reports since the most recent vote on the remuneration policy by the general meeting of shareholders</w:t>
      </w:r>
      <w:r w:rsidRPr="00A17BF0">
        <w:rPr>
          <w:rFonts w:cs="Arial"/>
          <w:szCs w:val="22"/>
          <w:lang w:eastAsia="en-US"/>
        </w:rPr>
        <w:t>.</w:t>
      </w:r>
    </w:p>
    <w:p w:rsidR="00655E25" w:rsidRPr="00A17BF0" w:rsidRDefault="00655E25" w:rsidP="00655E25">
      <w:pPr>
        <w:widowControl/>
        <w:spacing w:before="120" w:after="120" w:line="360" w:lineRule="auto"/>
        <w:ind w:left="1418" w:hanging="567"/>
        <w:rPr>
          <w:rFonts w:eastAsia="Calibri" w:cs="Arial"/>
          <w:szCs w:val="22"/>
          <w:lang w:eastAsia="en-US"/>
        </w:rPr>
      </w:pPr>
      <w:r w:rsidRPr="00A17BF0">
        <w:rPr>
          <w:rFonts w:eastAsia="Calibri" w:cs="Arial"/>
          <w:szCs w:val="22"/>
          <w:lang w:eastAsia="en-US"/>
        </w:rPr>
        <w:t>7.</w:t>
      </w:r>
      <w:r w:rsidRPr="00A17BF0">
        <w:rPr>
          <w:rFonts w:eastAsia="Calibri" w:cs="Arial"/>
          <w:szCs w:val="22"/>
          <w:lang w:eastAsia="en-US"/>
        </w:rPr>
        <w:tab/>
        <w:t xml:space="preserve">Member States shall ensure that after </w:t>
      </w:r>
      <w:r w:rsidRPr="00A17BF0">
        <w:rPr>
          <w:b/>
          <w:i/>
          <w:szCs w:val="24"/>
          <w:lang w:eastAsia="en-US"/>
        </w:rPr>
        <w:t xml:space="preserve">the vote </w:t>
      </w:r>
      <w:r w:rsidRPr="00A17BF0">
        <w:rPr>
          <w:b/>
          <w:bCs/>
          <w:i/>
          <w:szCs w:val="24"/>
          <w:lang w:eastAsia="en-US"/>
        </w:rPr>
        <w:t>on the remuneration policy at</w:t>
      </w:r>
      <w:r w:rsidRPr="00A17BF0">
        <w:rPr>
          <w:b/>
          <w:i/>
          <w:iCs/>
          <w:szCs w:val="24"/>
          <w:lang w:eastAsia="en-US"/>
        </w:rPr>
        <w:t xml:space="preserve"> </w:t>
      </w:r>
      <w:r w:rsidRPr="00A17BF0">
        <w:rPr>
          <w:b/>
          <w:bCs/>
          <w:i/>
          <w:szCs w:val="24"/>
          <w:lang w:eastAsia="en-US"/>
        </w:rPr>
        <w:t xml:space="preserve">the general meeting </w:t>
      </w:r>
      <w:r w:rsidRPr="00A17BF0">
        <w:rPr>
          <w:b/>
          <w:i/>
          <w:szCs w:val="24"/>
          <w:lang w:eastAsia="en-US"/>
        </w:rPr>
        <w:t>the policy</w:t>
      </w:r>
      <w:r w:rsidRPr="00A17BF0">
        <w:rPr>
          <w:b/>
          <w:bCs/>
          <w:i/>
          <w:szCs w:val="24"/>
          <w:lang w:eastAsia="en-US"/>
        </w:rPr>
        <w:t xml:space="preserve"> together</w:t>
      </w:r>
      <w:r w:rsidRPr="00A17BF0">
        <w:rPr>
          <w:b/>
          <w:i/>
          <w:iCs/>
          <w:szCs w:val="24"/>
          <w:lang w:eastAsia="en-US"/>
        </w:rPr>
        <w:t xml:space="preserve"> </w:t>
      </w:r>
      <w:r w:rsidRPr="00A17BF0">
        <w:rPr>
          <w:b/>
          <w:bCs/>
          <w:i/>
          <w:szCs w:val="24"/>
          <w:lang w:eastAsia="en-US"/>
        </w:rPr>
        <w:t>with the date and the results of the vote</w:t>
      </w:r>
      <w:r w:rsidRPr="00A17BF0">
        <w:rPr>
          <w:rFonts w:eastAsia="Calibri" w:cs="Arial"/>
          <w:szCs w:val="22"/>
          <w:lang w:eastAsia="en-US"/>
        </w:rPr>
        <w:t xml:space="preserve"> is made public</w:t>
      </w:r>
      <w:r w:rsidRPr="00A17BF0">
        <w:rPr>
          <w:rFonts w:eastAsia="Calibri" w:cs="Arial"/>
          <w:b/>
          <w:i/>
          <w:szCs w:val="22"/>
          <w:lang w:eastAsia="en-US"/>
        </w:rPr>
        <w:t xml:space="preserve"> </w:t>
      </w:r>
      <w:r w:rsidRPr="00A17BF0">
        <w:rPr>
          <w:rFonts w:eastAsia="Calibri" w:cs="Arial"/>
          <w:szCs w:val="22"/>
          <w:lang w:eastAsia="en-US"/>
        </w:rPr>
        <w:t xml:space="preserve">without delay </w:t>
      </w:r>
      <w:r w:rsidRPr="00A17BF0">
        <w:rPr>
          <w:b/>
          <w:i/>
          <w:szCs w:val="24"/>
          <w:lang w:eastAsia="en-US"/>
        </w:rPr>
        <w:t>on the website of the company and remains publicly</w:t>
      </w:r>
      <w:r w:rsidRPr="00A17BF0">
        <w:rPr>
          <w:rFonts w:eastAsia="Calibri" w:cs="Arial"/>
          <w:szCs w:val="22"/>
          <w:lang w:eastAsia="en-US"/>
        </w:rPr>
        <w:t xml:space="preserve"> available</w:t>
      </w:r>
      <w:r w:rsidRPr="00A17BF0">
        <w:rPr>
          <w:b/>
          <w:i/>
          <w:szCs w:val="24"/>
          <w:lang w:eastAsia="en-US"/>
        </w:rPr>
        <w:t>, free of charge,</w:t>
      </w:r>
      <w:r w:rsidRPr="00A17BF0">
        <w:rPr>
          <w:b/>
          <w:bCs/>
          <w:i/>
          <w:iCs/>
          <w:szCs w:val="24"/>
          <w:lang w:eastAsia="en-US"/>
        </w:rPr>
        <w:t xml:space="preserve"> </w:t>
      </w:r>
      <w:r w:rsidRPr="00A17BF0">
        <w:rPr>
          <w:rFonts w:eastAsia="Calibri" w:cs="Arial"/>
          <w:szCs w:val="22"/>
          <w:lang w:eastAsia="en-US"/>
        </w:rPr>
        <w:t>at least as long as it is applicable.</w:t>
      </w:r>
    </w:p>
    <w:p w:rsidR="00655E25" w:rsidRPr="00A17BF0" w:rsidRDefault="00655E25" w:rsidP="00655E25">
      <w:pPr>
        <w:widowControl/>
        <w:spacing w:after="200" w:line="276" w:lineRule="auto"/>
        <w:rPr>
          <w:rFonts w:eastAsia="Calibri" w:cs="Arial"/>
          <w:i/>
          <w:kern w:val="3"/>
          <w:szCs w:val="22"/>
          <w:lang w:eastAsia="en-US"/>
        </w:rPr>
      </w:pPr>
      <w:r w:rsidRPr="00A17BF0">
        <w:rPr>
          <w:rFonts w:eastAsia="Calibri" w:cs="Arial"/>
          <w:i/>
          <w:kern w:val="3"/>
          <w:szCs w:val="22"/>
          <w:lang w:eastAsia="en-US"/>
        </w:rPr>
        <w:br w:type="page"/>
      </w:r>
    </w:p>
    <w:p w:rsidR="00655E25" w:rsidRPr="00A17BF0" w:rsidRDefault="00655E25" w:rsidP="00655E25">
      <w:pPr>
        <w:widowControl/>
        <w:spacing w:before="120" w:after="120" w:line="360" w:lineRule="auto"/>
        <w:ind w:left="851"/>
        <w:rPr>
          <w:rFonts w:eastAsia="Calibri" w:cs="Arial"/>
          <w:i/>
          <w:szCs w:val="22"/>
          <w:lang w:eastAsia="en-US"/>
        </w:rPr>
      </w:pPr>
      <w:r w:rsidRPr="00A17BF0">
        <w:rPr>
          <w:rFonts w:eastAsia="Calibri" w:cs="Arial"/>
          <w:i/>
          <w:kern w:val="3"/>
          <w:szCs w:val="22"/>
          <w:lang w:eastAsia="en-US"/>
        </w:rPr>
        <w:t>Article 9b</w:t>
      </w:r>
      <w:r w:rsidRPr="00A17BF0">
        <w:rPr>
          <w:rFonts w:eastAsia="Calibri" w:cs="Arial"/>
          <w:i/>
          <w:kern w:val="3"/>
          <w:szCs w:val="22"/>
          <w:lang w:eastAsia="en-US"/>
        </w:rPr>
        <w:br/>
        <w:t>Information to be provided in and right to vote on the remuneration report</w:t>
      </w:r>
    </w:p>
    <w:p w:rsidR="00655E25" w:rsidRPr="00A17BF0" w:rsidRDefault="00655E25" w:rsidP="00655E25">
      <w:pPr>
        <w:widowControl/>
        <w:suppressAutoHyphens/>
        <w:autoSpaceDN w:val="0"/>
        <w:spacing w:before="120" w:after="120" w:line="360" w:lineRule="auto"/>
        <w:ind w:left="1418" w:hanging="567"/>
        <w:textAlignment w:val="baseline"/>
        <w:rPr>
          <w:b/>
          <w:i/>
          <w:kern w:val="3"/>
          <w:szCs w:val="24"/>
        </w:rPr>
      </w:pPr>
      <w:r w:rsidRPr="00A17BF0">
        <w:rPr>
          <w:rFonts w:eastAsia="Calibri" w:cs="Arial"/>
          <w:kern w:val="3"/>
          <w:szCs w:val="22"/>
          <w:lang w:eastAsia="en-US"/>
        </w:rPr>
        <w:t>1.</w:t>
      </w:r>
      <w:r w:rsidRPr="00A17BF0">
        <w:rPr>
          <w:rFonts w:eastAsia="Calibri" w:cs="Arial"/>
          <w:kern w:val="3"/>
          <w:szCs w:val="22"/>
          <w:lang w:eastAsia="en-US"/>
        </w:rPr>
        <w:tab/>
        <w:t xml:space="preserve">Member States shall ensure that the company draws up a clear and understandable remuneration report, providing a comprehensive overview of the remuneration, including all benefits in whatever form, </w:t>
      </w:r>
      <w:r w:rsidRPr="00A17BF0">
        <w:rPr>
          <w:b/>
          <w:i/>
          <w:kern w:val="3"/>
          <w:szCs w:val="24"/>
        </w:rPr>
        <w:t>awarded or due during the most recent financial year</w:t>
      </w:r>
      <w:r w:rsidRPr="00A17BF0">
        <w:rPr>
          <w:rFonts w:eastAsia="Calibri" w:cs="Arial"/>
          <w:kern w:val="3"/>
          <w:szCs w:val="22"/>
          <w:lang w:eastAsia="en-US"/>
        </w:rPr>
        <w:t xml:space="preserve"> to individual directors, including to newly recruited and </w:t>
      </w:r>
      <w:r w:rsidRPr="00A17BF0">
        <w:rPr>
          <w:b/>
          <w:i/>
          <w:kern w:val="3"/>
          <w:szCs w:val="24"/>
        </w:rPr>
        <w:t>to</w:t>
      </w:r>
      <w:r w:rsidRPr="00A17BF0">
        <w:rPr>
          <w:kern w:val="3"/>
          <w:szCs w:val="24"/>
        </w:rPr>
        <w:t xml:space="preserve"> </w:t>
      </w:r>
      <w:r w:rsidRPr="00A17BF0">
        <w:rPr>
          <w:rFonts w:eastAsia="Calibri" w:cs="Arial"/>
          <w:kern w:val="3"/>
          <w:szCs w:val="22"/>
          <w:lang w:eastAsia="en-US"/>
        </w:rPr>
        <w:t xml:space="preserve">former directors, in </w:t>
      </w:r>
      <w:r w:rsidRPr="00A17BF0">
        <w:rPr>
          <w:b/>
          <w:i/>
          <w:kern w:val="3"/>
          <w:szCs w:val="24"/>
        </w:rPr>
        <w:t xml:space="preserve">accordance with the remuneration policy referred to in Article 9a. </w:t>
      </w:r>
    </w:p>
    <w:p w:rsidR="00655E25" w:rsidRPr="00A17BF0" w:rsidRDefault="00655E25" w:rsidP="00655E25">
      <w:pPr>
        <w:widowControl/>
        <w:suppressAutoHyphens/>
        <w:autoSpaceDN w:val="0"/>
        <w:spacing w:before="120" w:after="120" w:line="360" w:lineRule="auto"/>
        <w:ind w:left="1418"/>
        <w:textAlignment w:val="baseline"/>
        <w:rPr>
          <w:rFonts w:eastAsia="Calibri" w:cs="Arial"/>
          <w:kern w:val="3"/>
          <w:szCs w:val="22"/>
          <w:lang w:eastAsia="en-US"/>
        </w:rPr>
      </w:pPr>
      <w:r w:rsidRPr="00A17BF0">
        <w:rPr>
          <w:b/>
          <w:bCs/>
          <w:i/>
          <w:kern w:val="3"/>
          <w:szCs w:val="24"/>
        </w:rPr>
        <w:t>W</w:t>
      </w:r>
      <w:r w:rsidRPr="00A17BF0">
        <w:rPr>
          <w:b/>
          <w:i/>
          <w:kern w:val="3"/>
          <w:szCs w:val="24"/>
        </w:rPr>
        <w:t>here</w:t>
      </w:r>
      <w:r w:rsidRPr="00A17BF0">
        <w:rPr>
          <w:rFonts w:eastAsia="Calibri" w:cs="Arial"/>
          <w:kern w:val="3"/>
          <w:szCs w:val="22"/>
          <w:lang w:eastAsia="en-US"/>
        </w:rPr>
        <w:t xml:space="preserve"> applicable, </w:t>
      </w:r>
      <w:r w:rsidRPr="00A17BF0">
        <w:rPr>
          <w:b/>
          <w:bCs/>
          <w:i/>
          <w:kern w:val="3"/>
          <w:szCs w:val="24"/>
        </w:rPr>
        <w:t>the remuneration report shall</w:t>
      </w:r>
      <w:r w:rsidRPr="00A17BF0">
        <w:rPr>
          <w:kern w:val="3"/>
          <w:szCs w:val="24"/>
        </w:rPr>
        <w:t xml:space="preserve"> </w:t>
      </w:r>
      <w:r w:rsidRPr="00A17BF0">
        <w:rPr>
          <w:rFonts w:eastAsia="Calibri" w:cs="Arial"/>
          <w:kern w:val="3"/>
          <w:szCs w:val="22"/>
          <w:lang w:eastAsia="en-US"/>
        </w:rPr>
        <w:t xml:space="preserve">contain </w:t>
      </w:r>
      <w:r w:rsidRPr="00A17BF0">
        <w:rPr>
          <w:rFonts w:eastAsia="Calibri"/>
          <w:kern w:val="3"/>
          <w:szCs w:val="22"/>
          <w:lang w:eastAsia="en-US"/>
        </w:rPr>
        <w:t>▌</w:t>
      </w:r>
      <w:r w:rsidRPr="00A17BF0">
        <w:rPr>
          <w:rFonts w:eastAsia="Calibri" w:cs="Arial"/>
          <w:kern w:val="3"/>
          <w:szCs w:val="22"/>
          <w:lang w:eastAsia="en-US"/>
        </w:rPr>
        <w:t xml:space="preserve">the following </w:t>
      </w:r>
      <w:r w:rsidRPr="00A17BF0">
        <w:rPr>
          <w:b/>
          <w:bCs/>
          <w:i/>
          <w:kern w:val="3"/>
          <w:szCs w:val="24"/>
        </w:rPr>
        <w:t>information</w:t>
      </w:r>
      <w:r w:rsidRPr="00A17BF0">
        <w:rPr>
          <w:bCs/>
          <w:kern w:val="3"/>
          <w:szCs w:val="24"/>
        </w:rPr>
        <w:t xml:space="preserve"> </w:t>
      </w:r>
      <w:r w:rsidRPr="00A17BF0">
        <w:rPr>
          <w:b/>
          <w:i/>
          <w:iCs/>
          <w:kern w:val="3"/>
          <w:szCs w:val="24"/>
        </w:rPr>
        <w:t xml:space="preserve">regarding each individual director's </w:t>
      </w:r>
      <w:r w:rsidRPr="00A17BF0">
        <w:rPr>
          <w:rFonts w:eastAsia="Calibri"/>
          <w:b/>
          <w:i/>
          <w:iCs/>
          <w:kern w:val="3"/>
          <w:szCs w:val="24"/>
          <w:lang w:eastAsia="fr-BE"/>
        </w:rPr>
        <w:t>remuneration</w:t>
      </w:r>
      <w:r w:rsidRPr="00A17BF0">
        <w:rPr>
          <w:rFonts w:eastAsia="Calibri" w:cs="Arial"/>
          <w:kern w:val="3"/>
          <w:szCs w:val="22"/>
          <w:lang w:eastAsia="en-US"/>
        </w:rPr>
        <w:t>:</w:t>
      </w:r>
    </w:p>
    <w:p w:rsidR="00655E25" w:rsidRPr="00A17BF0" w:rsidRDefault="00655E25" w:rsidP="00655E25">
      <w:pPr>
        <w:widowControl/>
        <w:suppressAutoHyphens/>
        <w:autoSpaceDN w:val="0"/>
        <w:spacing w:before="120" w:after="120" w:line="360" w:lineRule="auto"/>
        <w:ind w:left="1985" w:hanging="567"/>
        <w:textAlignment w:val="baseline"/>
        <w:rPr>
          <w:rFonts w:eastAsia="Calibri" w:cs="Arial"/>
          <w:szCs w:val="22"/>
          <w:lang w:eastAsia="en-US"/>
        </w:rPr>
      </w:pPr>
      <w:r w:rsidRPr="00A17BF0">
        <w:rPr>
          <w:kern w:val="3"/>
          <w:szCs w:val="24"/>
        </w:rPr>
        <w:t>(a)</w:t>
      </w:r>
      <w:r w:rsidRPr="00A17BF0">
        <w:rPr>
          <w:kern w:val="3"/>
          <w:szCs w:val="24"/>
        </w:rPr>
        <w:tab/>
      </w:r>
      <w:bookmarkStart w:id="10" w:name="DQPStarAt1DQPStarAt3150A7D029B243F3BFDB3"/>
      <w:r w:rsidRPr="00A17BF0">
        <w:rPr>
          <w:rFonts w:eastAsia="Calibri" w:cs="Arial"/>
          <w:kern w:val="3"/>
          <w:szCs w:val="22"/>
          <w:lang w:eastAsia="en-US"/>
        </w:rPr>
        <w:t xml:space="preserve">the total remuneration split out by component, the relative proportion of fixed and variable remuneration, an explanation how the total remuneration </w:t>
      </w:r>
      <w:r w:rsidRPr="00A17BF0">
        <w:rPr>
          <w:b/>
          <w:bCs/>
          <w:i/>
          <w:kern w:val="3"/>
          <w:szCs w:val="24"/>
        </w:rPr>
        <w:t>complies with the adopted remuneration policy</w:t>
      </w:r>
      <w:r w:rsidRPr="00A17BF0">
        <w:rPr>
          <w:b/>
          <w:i/>
          <w:iCs/>
          <w:kern w:val="3"/>
          <w:szCs w:val="24"/>
        </w:rPr>
        <w:t>, including how it contributes</w:t>
      </w:r>
      <w:r w:rsidRPr="00A17BF0">
        <w:rPr>
          <w:rFonts w:eastAsia="Calibri" w:cs="Arial"/>
          <w:b/>
          <w:i/>
          <w:kern w:val="3"/>
          <w:szCs w:val="22"/>
          <w:lang w:eastAsia="en-US"/>
        </w:rPr>
        <w:t xml:space="preserve"> to </w:t>
      </w:r>
      <w:r w:rsidRPr="00A17BF0">
        <w:rPr>
          <w:b/>
          <w:i/>
          <w:iCs/>
          <w:kern w:val="3"/>
          <w:szCs w:val="24"/>
        </w:rPr>
        <w:t xml:space="preserve">the </w:t>
      </w:r>
      <w:r w:rsidRPr="00A17BF0">
        <w:rPr>
          <w:rFonts w:eastAsia="Calibri" w:cs="Arial"/>
          <w:b/>
          <w:i/>
          <w:kern w:val="3"/>
          <w:szCs w:val="22"/>
          <w:lang w:eastAsia="en-US"/>
        </w:rPr>
        <w:t xml:space="preserve">long-term performance </w:t>
      </w:r>
      <w:r w:rsidRPr="00A17BF0">
        <w:rPr>
          <w:b/>
          <w:i/>
          <w:iCs/>
          <w:kern w:val="3"/>
          <w:szCs w:val="24"/>
        </w:rPr>
        <w:t xml:space="preserve">of the company, </w:t>
      </w:r>
      <w:r w:rsidRPr="00A17BF0">
        <w:rPr>
          <w:rFonts w:eastAsia="Calibri" w:cs="Arial"/>
          <w:kern w:val="3"/>
          <w:szCs w:val="22"/>
          <w:lang w:eastAsia="en-US"/>
        </w:rPr>
        <w:t>and information on how the</w:t>
      </w:r>
      <w:r w:rsidRPr="00A17BF0">
        <w:rPr>
          <w:rFonts w:eastAsia="Calibri" w:cs="Arial"/>
          <w:b/>
          <w:i/>
          <w:kern w:val="3"/>
          <w:szCs w:val="22"/>
          <w:lang w:eastAsia="en-US"/>
        </w:rPr>
        <w:t xml:space="preserve"> </w:t>
      </w:r>
      <w:r w:rsidRPr="00A17BF0">
        <w:rPr>
          <w:rFonts w:eastAsia="Calibri" w:cs="Arial"/>
          <w:kern w:val="3"/>
          <w:szCs w:val="22"/>
          <w:lang w:eastAsia="en-US"/>
        </w:rPr>
        <w:t xml:space="preserve">performance criteria </w:t>
      </w:r>
      <w:r w:rsidRPr="00A17BF0">
        <w:rPr>
          <w:bCs/>
          <w:iCs/>
          <w:kern w:val="3"/>
          <w:szCs w:val="24"/>
        </w:rPr>
        <w:t>were</w:t>
      </w:r>
      <w:r w:rsidRPr="00A17BF0">
        <w:rPr>
          <w:rFonts w:eastAsia="Calibri" w:cs="Arial"/>
          <w:b/>
          <w:i/>
          <w:kern w:val="3"/>
          <w:szCs w:val="22"/>
          <w:lang w:eastAsia="en-US"/>
        </w:rPr>
        <w:t xml:space="preserve"> </w:t>
      </w:r>
      <w:r w:rsidRPr="00A17BF0">
        <w:rPr>
          <w:rFonts w:eastAsia="Calibri" w:cs="Arial"/>
          <w:kern w:val="3"/>
          <w:szCs w:val="22"/>
          <w:lang w:eastAsia="en-US"/>
        </w:rPr>
        <w:t>applied;</w:t>
      </w:r>
      <w:bookmarkEnd w:id="10"/>
    </w:p>
    <w:p w:rsidR="00655E25" w:rsidRPr="00A17BF0" w:rsidRDefault="00655E25" w:rsidP="00655E25">
      <w:pPr>
        <w:widowControl/>
        <w:suppressAutoHyphens/>
        <w:autoSpaceDN w:val="0"/>
        <w:spacing w:before="120" w:after="120" w:line="360" w:lineRule="auto"/>
        <w:ind w:left="1985" w:hanging="567"/>
        <w:textAlignment w:val="baseline"/>
        <w:rPr>
          <w:rFonts w:eastAsia="Calibri" w:cs="Arial"/>
          <w:szCs w:val="22"/>
          <w:lang w:eastAsia="en-US"/>
        </w:rPr>
      </w:pPr>
      <w:r w:rsidRPr="00A17BF0">
        <w:rPr>
          <w:kern w:val="3"/>
          <w:szCs w:val="24"/>
        </w:rPr>
        <w:t>(b)</w:t>
      </w:r>
      <w:r w:rsidRPr="00A17BF0">
        <w:rPr>
          <w:kern w:val="3"/>
          <w:szCs w:val="24"/>
        </w:rPr>
        <w:tab/>
      </w:r>
      <w:r w:rsidRPr="00A17BF0">
        <w:rPr>
          <w:rFonts w:eastAsia="Calibri" w:cs="Arial"/>
          <w:szCs w:val="22"/>
          <w:lang w:eastAsia="en-US"/>
        </w:rPr>
        <w:t xml:space="preserve">the </w:t>
      </w:r>
      <w:r w:rsidRPr="00A17BF0">
        <w:rPr>
          <w:b/>
          <w:bCs/>
          <w:i/>
          <w:szCs w:val="24"/>
          <w:lang w:eastAsia="en-US"/>
        </w:rPr>
        <w:t>annual</w:t>
      </w:r>
      <w:r w:rsidRPr="00A17BF0">
        <w:rPr>
          <w:rFonts w:eastAsia="Calibri" w:cs="Arial"/>
          <w:szCs w:val="22"/>
          <w:lang w:eastAsia="en-US"/>
        </w:rPr>
        <w:t xml:space="preserve"> change of </w:t>
      </w:r>
      <w:r w:rsidRPr="00A17BF0">
        <w:rPr>
          <w:rFonts w:eastAsia="Calibri" w:cs="Arial"/>
          <w:kern w:val="3"/>
          <w:szCs w:val="22"/>
          <w:lang w:eastAsia="en-US"/>
        </w:rPr>
        <w:t>remuneration,</w:t>
      </w:r>
      <w:r w:rsidRPr="00A17BF0">
        <w:rPr>
          <w:rFonts w:eastAsia="Calibri" w:cs="Arial"/>
          <w:szCs w:val="22"/>
          <w:lang w:eastAsia="en-US"/>
        </w:rPr>
        <w:t xml:space="preserve"> </w:t>
      </w:r>
      <w:r w:rsidRPr="00A17BF0">
        <w:rPr>
          <w:rFonts w:eastAsia="Calibri"/>
          <w:szCs w:val="22"/>
          <w:lang w:eastAsia="en-US"/>
        </w:rPr>
        <w:t>▌</w:t>
      </w:r>
      <w:r w:rsidRPr="00A17BF0">
        <w:rPr>
          <w:rFonts w:eastAsia="Calibri" w:cs="Arial"/>
          <w:szCs w:val="22"/>
          <w:lang w:eastAsia="en-US"/>
        </w:rPr>
        <w:t xml:space="preserve">,of the </w:t>
      </w:r>
      <w:r w:rsidRPr="00A17BF0">
        <w:rPr>
          <w:b/>
          <w:i/>
          <w:szCs w:val="24"/>
          <w:lang w:eastAsia="en-US"/>
        </w:rPr>
        <w:t>performance</w:t>
      </w:r>
      <w:r w:rsidRPr="00A17BF0">
        <w:rPr>
          <w:rFonts w:eastAsia="Calibri" w:cs="Arial"/>
          <w:szCs w:val="22"/>
          <w:lang w:eastAsia="en-US"/>
        </w:rPr>
        <w:t xml:space="preserve"> of the company, and </w:t>
      </w:r>
      <w:r w:rsidRPr="00A17BF0">
        <w:rPr>
          <w:b/>
          <w:bCs/>
          <w:i/>
          <w:szCs w:val="24"/>
          <w:lang w:eastAsia="en-US"/>
        </w:rPr>
        <w:t>of</w:t>
      </w:r>
      <w:r w:rsidRPr="00A17BF0">
        <w:rPr>
          <w:rFonts w:eastAsia="Calibri" w:cs="Arial"/>
          <w:szCs w:val="22"/>
          <w:lang w:eastAsia="en-US"/>
        </w:rPr>
        <w:t xml:space="preserve"> average remuneration </w:t>
      </w:r>
      <w:r w:rsidRPr="00A17BF0">
        <w:rPr>
          <w:b/>
          <w:bCs/>
          <w:i/>
          <w:iCs/>
          <w:szCs w:val="24"/>
          <w:lang w:eastAsia="en-US"/>
        </w:rPr>
        <w:t>on a</w:t>
      </w:r>
      <w:r w:rsidRPr="00A17BF0">
        <w:rPr>
          <w:rFonts w:eastAsia="Calibri" w:cs="Arial"/>
          <w:b/>
          <w:i/>
          <w:szCs w:val="22"/>
          <w:lang w:eastAsia="en-US"/>
        </w:rPr>
        <w:t xml:space="preserve"> full</w:t>
      </w:r>
      <w:r w:rsidRPr="00A17BF0">
        <w:rPr>
          <w:b/>
          <w:bCs/>
          <w:i/>
          <w:iCs/>
          <w:szCs w:val="24"/>
          <w:lang w:eastAsia="en-US"/>
        </w:rPr>
        <w:t>-</w:t>
      </w:r>
      <w:r w:rsidRPr="00A17BF0">
        <w:rPr>
          <w:rFonts w:eastAsia="Calibri" w:cs="Arial"/>
          <w:b/>
          <w:i/>
          <w:szCs w:val="22"/>
          <w:lang w:eastAsia="en-US"/>
        </w:rPr>
        <w:t xml:space="preserve">time </w:t>
      </w:r>
      <w:r w:rsidRPr="00A17BF0">
        <w:rPr>
          <w:b/>
          <w:bCs/>
          <w:i/>
          <w:iCs/>
          <w:szCs w:val="24"/>
          <w:lang w:eastAsia="en-US"/>
        </w:rPr>
        <w:t xml:space="preserve">equivalent basis </w:t>
      </w:r>
      <w:r w:rsidRPr="00A17BF0">
        <w:rPr>
          <w:b/>
          <w:i/>
          <w:szCs w:val="24"/>
          <w:lang w:eastAsia="en-US"/>
        </w:rPr>
        <w:t>of</w:t>
      </w:r>
      <w:r w:rsidRPr="00A17BF0">
        <w:rPr>
          <w:szCs w:val="24"/>
          <w:lang w:eastAsia="en-US"/>
        </w:rPr>
        <w:t xml:space="preserve"> </w:t>
      </w:r>
      <w:r w:rsidRPr="00A17BF0">
        <w:rPr>
          <w:rFonts w:eastAsia="Calibri" w:cs="Arial"/>
          <w:szCs w:val="22"/>
          <w:lang w:eastAsia="en-US"/>
        </w:rPr>
        <w:t>employees of the company other than directors</w:t>
      </w:r>
      <w:r w:rsidRPr="00A17BF0">
        <w:rPr>
          <w:szCs w:val="24"/>
          <w:lang w:eastAsia="en-US"/>
        </w:rPr>
        <w:t xml:space="preserve"> </w:t>
      </w:r>
      <w:r w:rsidRPr="00A17BF0">
        <w:rPr>
          <w:rFonts w:eastAsia="Calibri" w:cs="Arial"/>
          <w:szCs w:val="22"/>
          <w:lang w:eastAsia="en-US"/>
        </w:rPr>
        <w:t xml:space="preserve">over at least the </w:t>
      </w:r>
      <w:r w:rsidRPr="00A17BF0">
        <w:rPr>
          <w:b/>
          <w:bCs/>
          <w:i/>
          <w:szCs w:val="24"/>
          <w:lang w:eastAsia="en-US"/>
        </w:rPr>
        <w:t>five</w:t>
      </w:r>
      <w:r w:rsidRPr="00A17BF0">
        <w:rPr>
          <w:rFonts w:eastAsia="Calibri" w:cs="Arial"/>
          <w:szCs w:val="22"/>
          <w:lang w:eastAsia="en-US"/>
        </w:rPr>
        <w:t xml:space="preserve"> most recent financial years</w:t>
      </w:r>
      <w:r w:rsidRPr="00A17BF0">
        <w:rPr>
          <w:b/>
          <w:i/>
          <w:szCs w:val="24"/>
          <w:lang w:eastAsia="en-US"/>
        </w:rPr>
        <w:t>, presented together in a manner which permits comparison</w:t>
      </w:r>
      <w:r w:rsidRPr="00A17BF0">
        <w:rPr>
          <w:szCs w:val="24"/>
          <w:lang w:eastAsia="en-US"/>
        </w:rPr>
        <w:t>;</w:t>
      </w:r>
    </w:p>
    <w:p w:rsidR="00655E25" w:rsidRPr="00A17BF0" w:rsidRDefault="00655E25" w:rsidP="00655E25">
      <w:pPr>
        <w:widowControl/>
        <w:spacing w:after="200" w:line="276" w:lineRule="auto"/>
        <w:rPr>
          <w:szCs w:val="24"/>
          <w:lang w:eastAsia="en-US"/>
        </w:rPr>
      </w:pPr>
      <w:r w:rsidRPr="00A17BF0">
        <w:rPr>
          <w:szCs w:val="24"/>
          <w:lang w:eastAsia="en-US"/>
        </w:rPr>
        <w:br w:type="page"/>
      </w:r>
    </w:p>
    <w:p w:rsidR="00655E25" w:rsidRPr="00A17BF0" w:rsidRDefault="00655E25" w:rsidP="00655E25">
      <w:pPr>
        <w:widowControl/>
        <w:suppressAutoHyphens/>
        <w:autoSpaceDN w:val="0"/>
        <w:spacing w:before="120" w:after="120" w:line="360" w:lineRule="auto"/>
        <w:ind w:left="1985" w:hanging="567"/>
        <w:textAlignment w:val="baseline"/>
        <w:rPr>
          <w:rFonts w:eastAsia="Calibri" w:cs="Arial"/>
          <w:szCs w:val="22"/>
          <w:lang w:eastAsia="en-US"/>
        </w:rPr>
      </w:pPr>
      <w:r w:rsidRPr="00A17BF0">
        <w:rPr>
          <w:szCs w:val="24"/>
          <w:lang w:eastAsia="en-US"/>
        </w:rPr>
        <w:t>(c)</w:t>
      </w:r>
      <w:r w:rsidRPr="00A17BF0">
        <w:rPr>
          <w:szCs w:val="24"/>
          <w:lang w:eastAsia="en-US"/>
        </w:rPr>
        <w:tab/>
      </w:r>
      <w:r w:rsidRPr="00A17BF0">
        <w:rPr>
          <w:rFonts w:eastAsia="Calibri" w:cs="Arial"/>
          <w:kern w:val="3"/>
          <w:szCs w:val="22"/>
          <w:lang w:eastAsia="en-US"/>
        </w:rPr>
        <w:t xml:space="preserve">any remuneration </w:t>
      </w:r>
      <w:r w:rsidRPr="00A17BF0">
        <w:rPr>
          <w:rFonts w:eastAsia="Calibri"/>
          <w:kern w:val="3"/>
          <w:szCs w:val="22"/>
          <w:lang w:eastAsia="en-US"/>
        </w:rPr>
        <w:t>▌</w:t>
      </w:r>
      <w:r w:rsidRPr="00A17BF0">
        <w:rPr>
          <w:rFonts w:eastAsia="Calibri" w:cs="Arial"/>
          <w:kern w:val="3"/>
          <w:szCs w:val="22"/>
          <w:lang w:eastAsia="en-US"/>
        </w:rPr>
        <w:t>from any undertaking belonging to the same group</w:t>
      </w:r>
      <w:r w:rsidRPr="00A17BF0">
        <w:rPr>
          <w:bCs/>
          <w:kern w:val="3"/>
          <w:szCs w:val="24"/>
        </w:rPr>
        <w:t xml:space="preserve"> </w:t>
      </w:r>
      <w:r w:rsidRPr="00A17BF0">
        <w:rPr>
          <w:b/>
          <w:bCs/>
          <w:i/>
          <w:kern w:val="3"/>
          <w:szCs w:val="24"/>
        </w:rPr>
        <w:t>as defined in point (11) of Article 2 of Directive 2013/34/EU</w:t>
      </w:r>
      <w:r w:rsidRPr="00A17BF0">
        <w:rPr>
          <w:rFonts w:eastAsia="Calibri"/>
          <w:b/>
          <w:bCs/>
          <w:i/>
          <w:szCs w:val="24"/>
          <w:lang w:eastAsia="en-US"/>
        </w:rPr>
        <w:t xml:space="preserve"> of the European Parliament and of the Council*</w:t>
      </w:r>
      <w:r w:rsidRPr="00A17BF0">
        <w:rPr>
          <w:rFonts w:eastAsia="Calibri" w:cs="Arial"/>
          <w:b/>
          <w:i/>
          <w:kern w:val="3"/>
          <w:szCs w:val="22"/>
          <w:lang w:eastAsia="en-US"/>
        </w:rPr>
        <w:t>;</w:t>
      </w:r>
    </w:p>
    <w:p w:rsidR="00655E25" w:rsidRPr="00A17BF0" w:rsidRDefault="00655E25" w:rsidP="00655E25">
      <w:pPr>
        <w:widowControl/>
        <w:suppressAutoHyphens/>
        <w:autoSpaceDN w:val="0"/>
        <w:spacing w:before="120" w:after="120" w:line="360" w:lineRule="auto"/>
        <w:ind w:left="1985" w:hanging="567"/>
        <w:textAlignment w:val="baseline"/>
        <w:rPr>
          <w:rFonts w:eastAsia="Calibri" w:cs="Arial"/>
          <w:szCs w:val="22"/>
          <w:lang w:eastAsia="en-US"/>
        </w:rPr>
      </w:pPr>
      <w:r w:rsidRPr="00A17BF0">
        <w:rPr>
          <w:kern w:val="3"/>
          <w:szCs w:val="24"/>
        </w:rPr>
        <w:t>(d)</w:t>
      </w:r>
      <w:r w:rsidRPr="00A17BF0">
        <w:rPr>
          <w:kern w:val="3"/>
          <w:szCs w:val="24"/>
        </w:rPr>
        <w:tab/>
      </w:r>
      <w:r w:rsidRPr="00A17BF0">
        <w:rPr>
          <w:rFonts w:eastAsia="Calibri" w:cs="Arial"/>
          <w:kern w:val="3"/>
          <w:szCs w:val="22"/>
          <w:lang w:eastAsia="en-US"/>
        </w:rPr>
        <w:t>the number of shares and share options granted or offered, and the main conditions for the exercise of the rights including the exercise price and date and any change thereof;</w:t>
      </w:r>
    </w:p>
    <w:p w:rsidR="00655E25" w:rsidRPr="00A17BF0" w:rsidRDefault="00655E25" w:rsidP="00655E25">
      <w:pPr>
        <w:widowControl/>
        <w:suppressAutoHyphens/>
        <w:autoSpaceDN w:val="0"/>
        <w:spacing w:before="120" w:after="120" w:line="360" w:lineRule="auto"/>
        <w:ind w:left="1985" w:hanging="567"/>
        <w:textAlignment w:val="baseline"/>
        <w:rPr>
          <w:rFonts w:eastAsia="Calibri" w:cs="Arial"/>
          <w:szCs w:val="22"/>
          <w:lang w:eastAsia="en-US"/>
        </w:rPr>
      </w:pPr>
      <w:r w:rsidRPr="00A17BF0">
        <w:rPr>
          <w:kern w:val="3"/>
          <w:szCs w:val="24"/>
        </w:rPr>
        <w:t>(e)</w:t>
      </w:r>
      <w:r w:rsidRPr="00A17BF0">
        <w:rPr>
          <w:kern w:val="3"/>
          <w:szCs w:val="24"/>
        </w:rPr>
        <w:tab/>
      </w:r>
      <w:r w:rsidRPr="00A17BF0">
        <w:rPr>
          <w:rFonts w:eastAsia="Calibri" w:cs="Arial"/>
          <w:kern w:val="3"/>
          <w:szCs w:val="22"/>
          <w:lang w:eastAsia="en-US"/>
        </w:rPr>
        <w:t>information on the use of the possibility to reclaim variable remuneration;</w:t>
      </w:r>
    </w:p>
    <w:p w:rsidR="00655E25" w:rsidRPr="00A17BF0" w:rsidRDefault="00655E25" w:rsidP="00655E25">
      <w:pPr>
        <w:widowControl/>
        <w:suppressAutoHyphens/>
        <w:autoSpaceDN w:val="0"/>
        <w:spacing w:before="120" w:after="120" w:line="360" w:lineRule="auto"/>
        <w:ind w:left="1985" w:hanging="567"/>
        <w:textAlignment w:val="baseline"/>
        <w:rPr>
          <w:rFonts w:eastAsia="Calibri" w:cs="Arial"/>
          <w:kern w:val="3"/>
          <w:szCs w:val="22"/>
          <w:lang w:eastAsia="en-US"/>
        </w:rPr>
      </w:pPr>
      <w:r w:rsidRPr="00A17BF0">
        <w:rPr>
          <w:szCs w:val="24"/>
          <w:lang w:eastAsia="en-US"/>
        </w:rPr>
        <w:t>(f)</w:t>
      </w:r>
      <w:r w:rsidRPr="00A17BF0">
        <w:rPr>
          <w:szCs w:val="24"/>
          <w:lang w:eastAsia="en-US"/>
        </w:rPr>
        <w:tab/>
      </w:r>
      <w:r w:rsidRPr="00A17BF0">
        <w:rPr>
          <w:rFonts w:eastAsia="Calibri" w:cs="Arial"/>
          <w:szCs w:val="22"/>
          <w:lang w:eastAsia="en-US"/>
        </w:rPr>
        <w:t>information on</w:t>
      </w:r>
      <w:r w:rsidRPr="00A17BF0">
        <w:rPr>
          <w:rFonts w:eastAsia="Calibri" w:cs="Arial"/>
          <w:b/>
          <w:i/>
          <w:szCs w:val="22"/>
          <w:lang w:eastAsia="en-US"/>
        </w:rPr>
        <w:t xml:space="preserve"> </w:t>
      </w:r>
      <w:r w:rsidRPr="00A17BF0">
        <w:rPr>
          <w:b/>
          <w:i/>
          <w:szCs w:val="24"/>
          <w:lang w:eastAsia="en-US"/>
        </w:rPr>
        <w:t>any deviations from</w:t>
      </w:r>
      <w:r w:rsidRPr="00A17BF0">
        <w:rPr>
          <w:rFonts w:eastAsia="Calibri" w:cs="Arial"/>
          <w:b/>
          <w:i/>
          <w:szCs w:val="22"/>
          <w:lang w:eastAsia="en-US"/>
        </w:rPr>
        <w:t xml:space="preserve"> the </w:t>
      </w:r>
      <w:r w:rsidRPr="00A17BF0">
        <w:rPr>
          <w:b/>
          <w:i/>
          <w:szCs w:val="24"/>
          <w:lang w:eastAsia="en-US"/>
        </w:rPr>
        <w:t>procedure for</w:t>
      </w:r>
      <w:r w:rsidRPr="00A17BF0">
        <w:rPr>
          <w:rFonts w:eastAsia="Calibri" w:cs="Arial"/>
          <w:b/>
          <w:i/>
          <w:szCs w:val="22"/>
          <w:lang w:eastAsia="en-US"/>
        </w:rPr>
        <w:t xml:space="preserve"> the </w:t>
      </w:r>
      <w:r w:rsidRPr="00A17BF0">
        <w:rPr>
          <w:b/>
          <w:i/>
          <w:szCs w:val="24"/>
          <w:lang w:eastAsia="en-US"/>
        </w:rPr>
        <w:t>implementation</w:t>
      </w:r>
      <w:r w:rsidRPr="00A17BF0">
        <w:rPr>
          <w:rFonts w:eastAsia="Calibri" w:cs="Arial"/>
          <w:b/>
          <w:i/>
          <w:szCs w:val="22"/>
          <w:lang w:eastAsia="en-US"/>
        </w:rPr>
        <w:t xml:space="preserve"> of the remuneration </w:t>
      </w:r>
      <w:r w:rsidRPr="00A17BF0">
        <w:rPr>
          <w:b/>
          <w:i/>
          <w:szCs w:val="24"/>
          <w:lang w:eastAsia="en-US"/>
        </w:rPr>
        <w:t xml:space="preserve">policy referred to in Article 9a(6) and on any derogations applied in </w:t>
      </w:r>
      <w:r w:rsidRPr="00A17BF0">
        <w:rPr>
          <w:rFonts w:eastAsia="Calibri" w:cs="Arial"/>
          <w:b/>
          <w:i/>
          <w:szCs w:val="22"/>
          <w:lang w:eastAsia="en-US"/>
        </w:rPr>
        <w:t xml:space="preserve">accordance with </w:t>
      </w:r>
      <w:r w:rsidRPr="00A17BF0">
        <w:rPr>
          <w:b/>
          <w:i/>
          <w:szCs w:val="24"/>
          <w:lang w:eastAsia="en-US"/>
        </w:rPr>
        <w:t>Article 9a(4), including the explanation of the nature of the exceptional circumstances and the indication of the specific elements derogated from</w:t>
      </w:r>
      <w:r w:rsidRPr="00A17BF0">
        <w:rPr>
          <w:rFonts w:eastAsia="Calibri" w:cs="Arial"/>
          <w:b/>
          <w:i/>
          <w:szCs w:val="22"/>
          <w:lang w:eastAsia="en-US"/>
        </w:rPr>
        <w:t>.</w:t>
      </w:r>
    </w:p>
    <w:p w:rsidR="00655E25" w:rsidRPr="00A17BF0" w:rsidRDefault="00655E25" w:rsidP="00655E25">
      <w:pPr>
        <w:widowControl/>
        <w:suppressAutoHyphens/>
        <w:autoSpaceDN w:val="0"/>
        <w:spacing w:before="120" w:after="120" w:line="360" w:lineRule="auto"/>
        <w:ind w:left="1418" w:hanging="567"/>
        <w:textAlignment w:val="baseline"/>
        <w:rPr>
          <w:b/>
          <w:bCs/>
          <w:i/>
          <w:kern w:val="3"/>
          <w:szCs w:val="24"/>
        </w:rPr>
      </w:pPr>
      <w:r w:rsidRPr="00A17BF0">
        <w:rPr>
          <w:bCs/>
          <w:szCs w:val="24"/>
          <w:lang w:eastAsia="en-US"/>
        </w:rPr>
        <w:t>2.</w:t>
      </w:r>
      <w:r w:rsidRPr="00A17BF0">
        <w:rPr>
          <w:szCs w:val="24"/>
          <w:lang w:eastAsia="en-US"/>
        </w:rPr>
        <w:tab/>
      </w:r>
      <w:r w:rsidRPr="00A17BF0">
        <w:rPr>
          <w:bCs/>
          <w:szCs w:val="24"/>
          <w:lang w:eastAsia="en-US"/>
        </w:rPr>
        <w:t xml:space="preserve">Member States shall ensure </w:t>
      </w:r>
      <w:r w:rsidRPr="00A17BF0">
        <w:rPr>
          <w:szCs w:val="24"/>
          <w:lang w:eastAsia="en-US"/>
        </w:rPr>
        <w:t>that</w:t>
      </w:r>
      <w:r w:rsidRPr="00A17BF0">
        <w:rPr>
          <w:b/>
          <w:i/>
          <w:szCs w:val="24"/>
          <w:lang w:eastAsia="en-US"/>
        </w:rPr>
        <w:t xml:space="preserve"> companies </w:t>
      </w:r>
      <w:r w:rsidRPr="00A17BF0">
        <w:rPr>
          <w:b/>
          <w:bCs/>
          <w:i/>
          <w:kern w:val="3"/>
          <w:szCs w:val="24"/>
        </w:rPr>
        <w:t xml:space="preserve">do not </w:t>
      </w:r>
      <w:r w:rsidRPr="00A17BF0">
        <w:rPr>
          <w:b/>
          <w:i/>
          <w:kern w:val="3"/>
          <w:szCs w:val="24"/>
        </w:rPr>
        <w:t>include in the remuneration report</w:t>
      </w:r>
      <w:r w:rsidRPr="00A17BF0">
        <w:rPr>
          <w:b/>
          <w:bCs/>
          <w:i/>
          <w:kern w:val="3"/>
          <w:szCs w:val="24"/>
        </w:rPr>
        <w:t xml:space="preserve"> special categories of personal data of individual directors </w:t>
      </w:r>
      <w:r w:rsidRPr="00A17BF0">
        <w:rPr>
          <w:b/>
          <w:i/>
          <w:szCs w:val="18"/>
          <w:lang w:eastAsia="en-US"/>
        </w:rPr>
        <w:t>within the meaning of Article 9(1) of Regulation </w:t>
      </w:r>
      <w:r w:rsidRPr="00A17BF0">
        <w:rPr>
          <w:b/>
          <w:bCs/>
          <w:i/>
          <w:kern w:val="3"/>
          <w:szCs w:val="24"/>
        </w:rPr>
        <w:t>(EU) 2016/679 of the European Parliament and of the Council** or personal data which refer to the family situation of individual directors.</w:t>
      </w:r>
    </w:p>
    <w:p w:rsidR="00655E25" w:rsidRPr="00A17BF0" w:rsidRDefault="00655E25" w:rsidP="00655E25">
      <w:pPr>
        <w:widowControl/>
        <w:spacing w:after="200" w:line="276" w:lineRule="auto"/>
        <w:rPr>
          <w:b/>
          <w:bCs/>
          <w:i/>
          <w:kern w:val="3"/>
          <w:szCs w:val="24"/>
        </w:rPr>
      </w:pPr>
      <w:r w:rsidRPr="00A17BF0">
        <w:rPr>
          <w:b/>
          <w:bCs/>
          <w:i/>
          <w:kern w:val="3"/>
          <w:szCs w:val="24"/>
        </w:rPr>
        <w:br w:type="page"/>
      </w:r>
    </w:p>
    <w:p w:rsidR="00655E25" w:rsidRPr="00A17BF0" w:rsidRDefault="00655E25" w:rsidP="00655E25">
      <w:pPr>
        <w:widowControl/>
        <w:suppressAutoHyphens/>
        <w:autoSpaceDN w:val="0"/>
        <w:spacing w:before="120" w:after="120" w:line="360" w:lineRule="auto"/>
        <w:ind w:left="1418" w:hanging="567"/>
        <w:textAlignment w:val="baseline"/>
        <w:rPr>
          <w:b/>
          <w:i/>
          <w:kern w:val="3"/>
          <w:szCs w:val="24"/>
        </w:rPr>
      </w:pPr>
      <w:r w:rsidRPr="00A17BF0">
        <w:rPr>
          <w:b/>
          <w:bCs/>
          <w:i/>
          <w:kern w:val="3"/>
          <w:szCs w:val="24"/>
        </w:rPr>
        <w:t>3.</w:t>
      </w:r>
      <w:r w:rsidRPr="00A17BF0">
        <w:rPr>
          <w:b/>
          <w:bCs/>
          <w:i/>
          <w:kern w:val="3"/>
          <w:szCs w:val="24"/>
        </w:rPr>
        <w:tab/>
      </w:r>
      <w:r w:rsidRPr="00A17BF0">
        <w:rPr>
          <w:b/>
          <w:i/>
          <w:szCs w:val="24"/>
          <w:lang w:eastAsia="en-US"/>
        </w:rPr>
        <w:t xml:space="preserve">Companies shall process the personal data of directors included in the remuneration report pursuant to this Article for the purpose of increasing corporate transparency as regards </w:t>
      </w:r>
      <w:r w:rsidRPr="00A17BF0">
        <w:rPr>
          <w:b/>
          <w:bCs/>
          <w:i/>
          <w:kern w:val="3"/>
          <w:szCs w:val="24"/>
        </w:rPr>
        <w:t>directors’</w:t>
      </w:r>
      <w:r w:rsidRPr="00A17BF0">
        <w:rPr>
          <w:b/>
          <w:i/>
          <w:szCs w:val="24"/>
          <w:lang w:eastAsia="en-US"/>
        </w:rPr>
        <w:t xml:space="preserve"> remuneration with the view to enhancing directors’ accountability and shareholder oversight over directors’ remuneration.</w:t>
      </w:r>
    </w:p>
    <w:p w:rsidR="00655E25" w:rsidRPr="00A17BF0" w:rsidRDefault="00655E25" w:rsidP="00655E25">
      <w:pPr>
        <w:widowControl/>
        <w:suppressAutoHyphens/>
        <w:autoSpaceDN w:val="0"/>
        <w:spacing w:before="120" w:after="120" w:line="360" w:lineRule="auto"/>
        <w:ind w:left="1418"/>
        <w:textAlignment w:val="baseline"/>
        <w:rPr>
          <w:bCs/>
          <w:kern w:val="3"/>
          <w:szCs w:val="24"/>
        </w:rPr>
      </w:pPr>
      <w:r w:rsidRPr="00A17BF0">
        <w:rPr>
          <w:b/>
          <w:bCs/>
          <w:i/>
          <w:kern w:val="3"/>
          <w:szCs w:val="24"/>
        </w:rPr>
        <w:t xml:space="preserve">Without prejudice to any longer period </w:t>
      </w:r>
      <w:r w:rsidRPr="00A17BF0">
        <w:rPr>
          <w:b/>
          <w:i/>
          <w:kern w:val="3"/>
          <w:szCs w:val="24"/>
        </w:rPr>
        <w:t>laid down</w:t>
      </w:r>
      <w:r w:rsidRPr="00A17BF0">
        <w:rPr>
          <w:b/>
          <w:bCs/>
          <w:i/>
          <w:kern w:val="3"/>
          <w:szCs w:val="24"/>
        </w:rPr>
        <w:t xml:space="preserve"> by any </w:t>
      </w:r>
      <w:r w:rsidRPr="00A17BF0">
        <w:rPr>
          <w:b/>
          <w:i/>
          <w:kern w:val="3"/>
          <w:szCs w:val="24"/>
        </w:rPr>
        <w:t>sector-specific Union legislative act</w:t>
      </w:r>
      <w:r w:rsidRPr="00A17BF0">
        <w:rPr>
          <w:b/>
          <w:bCs/>
          <w:i/>
          <w:kern w:val="3"/>
          <w:szCs w:val="24"/>
        </w:rPr>
        <w:t>,</w:t>
      </w:r>
      <w:r w:rsidRPr="00A17BF0">
        <w:rPr>
          <w:bCs/>
          <w:kern w:val="3"/>
          <w:szCs w:val="24"/>
        </w:rPr>
        <w:t xml:space="preserve"> </w:t>
      </w:r>
      <w:r w:rsidRPr="00A17BF0">
        <w:rPr>
          <w:rFonts w:eastAsia="Calibri" w:cs="Arial"/>
          <w:b/>
          <w:i/>
          <w:kern w:val="3"/>
          <w:szCs w:val="22"/>
          <w:lang w:eastAsia="en-US"/>
        </w:rPr>
        <w:t>Member States shall ensure that</w:t>
      </w:r>
      <w:r w:rsidRPr="00A17BF0">
        <w:rPr>
          <w:rFonts w:eastAsia="Calibri" w:cs="Arial"/>
          <w:kern w:val="3"/>
          <w:szCs w:val="22"/>
          <w:lang w:eastAsia="en-US"/>
        </w:rPr>
        <w:t xml:space="preserve"> </w:t>
      </w:r>
      <w:r w:rsidRPr="00A17BF0">
        <w:rPr>
          <w:rFonts w:cs="Arial"/>
          <w:b/>
          <w:bCs/>
          <w:i/>
          <w:kern w:val="3"/>
          <w:szCs w:val="22"/>
        </w:rPr>
        <w:t xml:space="preserve">companies no longer </w:t>
      </w:r>
      <w:r w:rsidRPr="00A17BF0">
        <w:rPr>
          <w:rFonts w:cs="Arial"/>
          <w:b/>
          <w:i/>
          <w:kern w:val="3"/>
          <w:szCs w:val="22"/>
        </w:rPr>
        <w:t xml:space="preserve">make publicly available </w:t>
      </w:r>
      <w:r w:rsidRPr="00A17BF0">
        <w:rPr>
          <w:rFonts w:cs="Arial"/>
          <w:b/>
          <w:i/>
          <w:szCs w:val="22"/>
          <w:lang w:eastAsia="en-US"/>
        </w:rPr>
        <w:t xml:space="preserve">pursuant to paragraph 5 of this Article the </w:t>
      </w:r>
      <w:r w:rsidRPr="00A17BF0">
        <w:rPr>
          <w:rFonts w:cs="Arial"/>
          <w:b/>
          <w:bCs/>
          <w:i/>
          <w:kern w:val="3"/>
          <w:szCs w:val="22"/>
        </w:rPr>
        <w:t>personal data of directors included in the remuneration report in accordance with this Article after 10 years from the publication of the remuneration report.</w:t>
      </w:r>
      <w:r w:rsidRPr="00A17BF0">
        <w:rPr>
          <w:rFonts w:cs="Arial"/>
          <w:bCs/>
          <w:kern w:val="3"/>
          <w:szCs w:val="22"/>
        </w:rPr>
        <w:t xml:space="preserve"> </w:t>
      </w:r>
    </w:p>
    <w:p w:rsidR="00655E25" w:rsidRPr="00A17BF0" w:rsidRDefault="00655E25" w:rsidP="00655E25">
      <w:pPr>
        <w:widowControl/>
        <w:suppressAutoHyphens/>
        <w:autoSpaceDN w:val="0"/>
        <w:spacing w:before="120" w:after="120" w:line="360" w:lineRule="auto"/>
        <w:ind w:left="1418"/>
        <w:textAlignment w:val="baseline"/>
        <w:rPr>
          <w:rFonts w:eastAsia="Calibri"/>
          <w:b/>
          <w:i/>
          <w:szCs w:val="24"/>
          <w:lang w:eastAsia="en-US"/>
        </w:rPr>
      </w:pPr>
      <w:r w:rsidRPr="00A17BF0">
        <w:rPr>
          <w:b/>
          <w:bCs/>
          <w:i/>
          <w:kern w:val="3"/>
          <w:szCs w:val="24"/>
        </w:rPr>
        <w:t>Member</w:t>
      </w:r>
      <w:r w:rsidRPr="00A17BF0">
        <w:rPr>
          <w:rFonts w:eastAsia="Calibri"/>
          <w:b/>
          <w:i/>
          <w:szCs w:val="24"/>
          <w:lang w:eastAsia="en-US"/>
        </w:rPr>
        <w:t xml:space="preserve"> States may provide by law for processing of the personal data of directors for other purposes.</w:t>
      </w:r>
    </w:p>
    <w:p w:rsidR="00655E25" w:rsidRPr="00A17BF0" w:rsidRDefault="00655E25" w:rsidP="00655E25">
      <w:pPr>
        <w:widowControl/>
        <w:suppressAutoHyphens/>
        <w:autoSpaceDN w:val="0"/>
        <w:spacing w:before="120" w:after="120" w:line="360" w:lineRule="auto"/>
        <w:ind w:left="1418" w:hanging="567"/>
        <w:textAlignment w:val="baseline"/>
        <w:rPr>
          <w:rFonts w:eastAsia="Calibri" w:cs="Arial"/>
          <w:kern w:val="3"/>
          <w:szCs w:val="22"/>
          <w:lang w:eastAsia="en-US"/>
        </w:rPr>
      </w:pPr>
      <w:r w:rsidRPr="00A17BF0">
        <w:rPr>
          <w:kern w:val="3"/>
          <w:szCs w:val="24"/>
        </w:rPr>
        <w:t>4.</w:t>
      </w:r>
      <w:r w:rsidRPr="00A17BF0">
        <w:rPr>
          <w:kern w:val="3"/>
          <w:szCs w:val="24"/>
        </w:rPr>
        <w:tab/>
        <w:t>Member States shall ensure that</w:t>
      </w:r>
      <w:r w:rsidRPr="00A17BF0">
        <w:rPr>
          <w:b/>
          <w:i/>
          <w:kern w:val="3"/>
          <w:szCs w:val="24"/>
        </w:rPr>
        <w:t xml:space="preserve"> </w:t>
      </w:r>
      <w:r w:rsidRPr="00A17BF0">
        <w:rPr>
          <w:b/>
          <w:bCs/>
          <w:i/>
          <w:kern w:val="3"/>
          <w:szCs w:val="24"/>
        </w:rPr>
        <w:t xml:space="preserve">the annual general meeting </w:t>
      </w:r>
      <w:r w:rsidRPr="00A17BF0">
        <w:rPr>
          <w:b/>
          <w:i/>
          <w:kern w:val="3"/>
          <w:szCs w:val="24"/>
        </w:rPr>
        <w:t>ha</w:t>
      </w:r>
      <w:r w:rsidRPr="00A17BF0">
        <w:rPr>
          <w:b/>
          <w:bCs/>
          <w:i/>
          <w:kern w:val="3"/>
          <w:szCs w:val="24"/>
        </w:rPr>
        <w:t>s</w:t>
      </w:r>
      <w:r w:rsidRPr="00A17BF0">
        <w:rPr>
          <w:rFonts w:eastAsia="Calibri" w:cs="Arial"/>
          <w:kern w:val="3"/>
          <w:szCs w:val="22"/>
          <w:lang w:eastAsia="en-US"/>
        </w:rPr>
        <w:t xml:space="preserve"> the right to </w:t>
      </w:r>
      <w:r w:rsidRPr="00A17BF0">
        <w:rPr>
          <w:b/>
          <w:bCs/>
          <w:i/>
          <w:kern w:val="3"/>
          <w:szCs w:val="24"/>
        </w:rPr>
        <w:t xml:space="preserve">hold an advisory </w:t>
      </w:r>
      <w:r w:rsidRPr="00A17BF0">
        <w:rPr>
          <w:rFonts w:eastAsia="Calibri" w:cs="Arial"/>
          <w:kern w:val="3"/>
          <w:szCs w:val="22"/>
          <w:lang w:eastAsia="en-US"/>
        </w:rPr>
        <w:t>vote on the remuneration report of the most recent financial year</w:t>
      </w:r>
      <w:r w:rsidRPr="00A17BF0">
        <w:rPr>
          <w:rFonts w:eastAsia="Calibri"/>
          <w:kern w:val="3"/>
          <w:szCs w:val="22"/>
          <w:lang w:eastAsia="en-US"/>
        </w:rPr>
        <w:t>▌</w:t>
      </w:r>
      <w:r w:rsidRPr="00A17BF0">
        <w:rPr>
          <w:kern w:val="3"/>
          <w:szCs w:val="24"/>
        </w:rPr>
        <w:t xml:space="preserve">. </w:t>
      </w:r>
      <w:r w:rsidRPr="00A17BF0">
        <w:rPr>
          <w:b/>
          <w:i/>
          <w:kern w:val="3"/>
          <w:szCs w:val="24"/>
        </w:rPr>
        <w:t>The</w:t>
      </w:r>
      <w:r w:rsidRPr="00A17BF0">
        <w:rPr>
          <w:rFonts w:eastAsia="Calibri" w:cs="Arial"/>
          <w:b/>
          <w:i/>
          <w:kern w:val="3"/>
          <w:szCs w:val="22"/>
          <w:lang w:eastAsia="en-US"/>
        </w:rPr>
        <w:t xml:space="preserve"> </w:t>
      </w:r>
      <w:r w:rsidRPr="00A17BF0">
        <w:rPr>
          <w:rFonts w:eastAsia="Calibri" w:cs="Arial"/>
          <w:kern w:val="3"/>
          <w:szCs w:val="22"/>
          <w:lang w:eastAsia="en-US"/>
        </w:rPr>
        <w:t xml:space="preserve">company shall explain in the following remuneration report </w:t>
      </w:r>
      <w:r w:rsidRPr="00A17BF0">
        <w:rPr>
          <w:rFonts w:eastAsia="Calibri"/>
          <w:kern w:val="3"/>
          <w:szCs w:val="22"/>
          <w:lang w:eastAsia="en-US"/>
        </w:rPr>
        <w:t>▌</w:t>
      </w:r>
      <w:r w:rsidRPr="00A17BF0">
        <w:rPr>
          <w:rFonts w:eastAsia="Calibri" w:cs="Arial"/>
          <w:kern w:val="3"/>
          <w:szCs w:val="22"/>
          <w:lang w:eastAsia="en-US"/>
        </w:rPr>
        <w:t xml:space="preserve">how the vote </w:t>
      </w:r>
      <w:r w:rsidRPr="00A17BF0">
        <w:rPr>
          <w:bCs/>
          <w:kern w:val="3"/>
          <w:szCs w:val="24"/>
        </w:rPr>
        <w:t>by</w:t>
      </w:r>
      <w:r w:rsidRPr="00A17BF0">
        <w:rPr>
          <w:rFonts w:eastAsia="Calibri" w:cs="Arial"/>
          <w:kern w:val="3"/>
          <w:szCs w:val="22"/>
          <w:lang w:eastAsia="en-US"/>
        </w:rPr>
        <w:t xml:space="preserve"> the </w:t>
      </w:r>
      <w:r w:rsidRPr="00A17BF0">
        <w:rPr>
          <w:b/>
          <w:bCs/>
          <w:i/>
          <w:kern w:val="3"/>
          <w:szCs w:val="24"/>
        </w:rPr>
        <w:t>general meeting</w:t>
      </w:r>
      <w:r w:rsidRPr="00A17BF0">
        <w:rPr>
          <w:rFonts w:eastAsia="Calibri" w:cs="Arial"/>
          <w:kern w:val="3"/>
          <w:szCs w:val="22"/>
          <w:lang w:eastAsia="en-US"/>
        </w:rPr>
        <w:t xml:space="preserve"> has been taken into account.</w:t>
      </w:r>
    </w:p>
    <w:p w:rsidR="00655E25" w:rsidRPr="00A17BF0" w:rsidRDefault="00655E25" w:rsidP="00655E25">
      <w:pPr>
        <w:widowControl/>
        <w:suppressAutoHyphens/>
        <w:autoSpaceDN w:val="0"/>
        <w:spacing w:before="120" w:after="120" w:line="360" w:lineRule="auto"/>
        <w:ind w:left="1418"/>
        <w:textAlignment w:val="baseline"/>
        <w:rPr>
          <w:b/>
          <w:i/>
          <w:szCs w:val="24"/>
          <w:lang w:eastAsia="en-US"/>
        </w:rPr>
      </w:pPr>
      <w:r w:rsidRPr="00A17BF0">
        <w:rPr>
          <w:b/>
          <w:i/>
          <w:szCs w:val="24"/>
          <w:lang w:eastAsia="en-US"/>
        </w:rPr>
        <w:t xml:space="preserve">However, for </w:t>
      </w:r>
      <w:r w:rsidRPr="00A17BF0">
        <w:rPr>
          <w:b/>
          <w:bCs/>
          <w:i/>
          <w:iCs/>
          <w:szCs w:val="24"/>
          <w:lang w:eastAsia="en-US"/>
        </w:rPr>
        <w:t xml:space="preserve">small and medium-sized </w:t>
      </w:r>
      <w:r w:rsidRPr="00A17BF0">
        <w:rPr>
          <w:b/>
          <w:i/>
          <w:szCs w:val="24"/>
          <w:lang w:eastAsia="en-US"/>
        </w:rPr>
        <w:t xml:space="preserve">companies as defined in Article 3(2) and (3) of Directive 2013/34/EU, Member States may provide, as an alternative to a vote, for  the remuneration report of the </w:t>
      </w:r>
      <w:r w:rsidRPr="00A17BF0">
        <w:rPr>
          <w:b/>
          <w:i/>
          <w:lang w:eastAsia="en-US"/>
        </w:rPr>
        <w:t xml:space="preserve">most recent </w:t>
      </w:r>
      <w:r w:rsidRPr="00A17BF0">
        <w:rPr>
          <w:b/>
          <w:i/>
          <w:szCs w:val="24"/>
          <w:lang w:eastAsia="en-US"/>
        </w:rPr>
        <w:t xml:space="preserve">financial year to be submitted for discussion in the annual general meeting as a </w:t>
      </w:r>
      <w:r w:rsidRPr="00A17BF0">
        <w:rPr>
          <w:b/>
          <w:bCs/>
          <w:i/>
          <w:kern w:val="3"/>
          <w:szCs w:val="24"/>
        </w:rPr>
        <w:t>separate</w:t>
      </w:r>
      <w:r w:rsidRPr="00A17BF0">
        <w:rPr>
          <w:b/>
          <w:i/>
          <w:szCs w:val="24"/>
          <w:lang w:eastAsia="en-US"/>
        </w:rPr>
        <w:t xml:space="preserve"> item of the agenda. The company shall explain in the following remuneration report how the discussion in the general meeting has been taken into account.</w:t>
      </w:r>
    </w:p>
    <w:p w:rsidR="00655E25" w:rsidRPr="00A17BF0" w:rsidRDefault="00655E25" w:rsidP="00655E25">
      <w:pPr>
        <w:widowControl/>
        <w:spacing w:after="200" w:line="276" w:lineRule="auto"/>
        <w:rPr>
          <w:b/>
          <w:bCs/>
          <w:i/>
          <w:kern w:val="3"/>
          <w:szCs w:val="24"/>
        </w:rPr>
      </w:pPr>
      <w:r w:rsidRPr="00A17BF0">
        <w:rPr>
          <w:b/>
          <w:bCs/>
          <w:i/>
          <w:kern w:val="3"/>
          <w:szCs w:val="24"/>
        </w:rPr>
        <w:br w:type="page"/>
      </w:r>
    </w:p>
    <w:p w:rsidR="00655E25" w:rsidRPr="00A17BF0" w:rsidRDefault="00655E25" w:rsidP="00655E25">
      <w:pPr>
        <w:widowControl/>
        <w:suppressAutoHyphens/>
        <w:autoSpaceDN w:val="0"/>
        <w:spacing w:before="120" w:after="120" w:line="360" w:lineRule="auto"/>
        <w:ind w:left="1418" w:hanging="567"/>
        <w:textAlignment w:val="baseline"/>
        <w:rPr>
          <w:b/>
          <w:bCs/>
          <w:i/>
          <w:kern w:val="3"/>
          <w:szCs w:val="24"/>
        </w:rPr>
      </w:pPr>
      <w:r w:rsidRPr="00A17BF0">
        <w:rPr>
          <w:b/>
          <w:bCs/>
          <w:i/>
          <w:kern w:val="3"/>
          <w:szCs w:val="24"/>
        </w:rPr>
        <w:t>5.</w:t>
      </w:r>
      <w:r w:rsidRPr="00A17BF0">
        <w:rPr>
          <w:b/>
          <w:bCs/>
          <w:i/>
          <w:kern w:val="3"/>
          <w:szCs w:val="24"/>
        </w:rPr>
        <w:tab/>
      </w:r>
      <w:r w:rsidRPr="00A17BF0">
        <w:rPr>
          <w:b/>
          <w:i/>
          <w:iCs/>
          <w:szCs w:val="24"/>
          <w:lang w:eastAsia="en-US"/>
        </w:rPr>
        <w:t>Without prejudice to Article 5(4),</w:t>
      </w:r>
      <w:r w:rsidRPr="00A17BF0">
        <w:rPr>
          <w:b/>
          <w:i/>
          <w:szCs w:val="24"/>
          <w:lang w:eastAsia="en-US"/>
        </w:rPr>
        <w:t xml:space="preserve"> </w:t>
      </w:r>
      <w:r w:rsidRPr="00A17BF0">
        <w:rPr>
          <w:b/>
          <w:bCs/>
          <w:i/>
          <w:kern w:val="3"/>
          <w:szCs w:val="24"/>
        </w:rPr>
        <w:t xml:space="preserve">after the general meeting the companies shall make the remuneration report </w:t>
      </w:r>
      <w:r w:rsidRPr="00A17BF0">
        <w:rPr>
          <w:b/>
          <w:i/>
          <w:iCs/>
          <w:kern w:val="3"/>
          <w:szCs w:val="24"/>
        </w:rPr>
        <w:t>public</w:t>
      </w:r>
      <w:r w:rsidRPr="00A17BF0">
        <w:rPr>
          <w:b/>
          <w:i/>
          <w:kern w:val="3"/>
          <w:szCs w:val="24"/>
        </w:rPr>
        <w:t>ly available</w:t>
      </w:r>
      <w:r w:rsidRPr="00A17BF0">
        <w:rPr>
          <w:b/>
          <w:i/>
          <w:iCs/>
          <w:kern w:val="3"/>
          <w:szCs w:val="24"/>
        </w:rPr>
        <w:t xml:space="preserve"> </w:t>
      </w:r>
      <w:r w:rsidRPr="00A17BF0">
        <w:rPr>
          <w:b/>
          <w:bCs/>
          <w:i/>
          <w:kern w:val="3"/>
          <w:szCs w:val="24"/>
        </w:rPr>
        <w:t>on their website</w:t>
      </w:r>
      <w:r w:rsidRPr="00A17BF0">
        <w:rPr>
          <w:b/>
          <w:i/>
          <w:iCs/>
          <w:kern w:val="3"/>
          <w:szCs w:val="24"/>
        </w:rPr>
        <w:t xml:space="preserve">, free of </w:t>
      </w:r>
      <w:r w:rsidRPr="00A17BF0">
        <w:rPr>
          <w:b/>
          <w:bCs/>
          <w:i/>
          <w:kern w:val="3"/>
          <w:szCs w:val="24"/>
        </w:rPr>
        <w:t>charge</w:t>
      </w:r>
      <w:r w:rsidRPr="00A17BF0">
        <w:rPr>
          <w:b/>
          <w:i/>
          <w:iCs/>
          <w:kern w:val="3"/>
          <w:szCs w:val="24"/>
        </w:rPr>
        <w:t xml:space="preserve">, for a period of 10 years, </w:t>
      </w:r>
      <w:r w:rsidRPr="00A17BF0">
        <w:rPr>
          <w:b/>
          <w:i/>
          <w:szCs w:val="24"/>
          <w:lang w:eastAsia="en-US"/>
        </w:rPr>
        <w:t>and may choose to keep it available for a longer period provided it no longer contains the personal data of directors</w:t>
      </w:r>
      <w:r w:rsidRPr="00A17BF0">
        <w:rPr>
          <w:b/>
          <w:bCs/>
          <w:i/>
          <w:kern w:val="3"/>
          <w:szCs w:val="24"/>
        </w:rPr>
        <w:t>. The statutory auditor or audit firm shall check that the information required by this Article has been provided.</w:t>
      </w:r>
    </w:p>
    <w:p w:rsidR="00655E25" w:rsidRPr="00A17BF0" w:rsidRDefault="00655E25" w:rsidP="00655E25">
      <w:pPr>
        <w:widowControl/>
        <w:suppressAutoHyphens/>
        <w:autoSpaceDN w:val="0"/>
        <w:spacing w:before="120" w:after="120" w:line="360" w:lineRule="auto"/>
        <w:ind w:left="1418"/>
        <w:textAlignment w:val="baseline"/>
        <w:rPr>
          <w:b/>
          <w:bCs/>
          <w:i/>
          <w:kern w:val="3"/>
          <w:szCs w:val="24"/>
        </w:rPr>
      </w:pPr>
      <w:r w:rsidRPr="00A17BF0">
        <w:rPr>
          <w:b/>
          <w:bCs/>
          <w:i/>
          <w:kern w:val="3"/>
          <w:szCs w:val="24"/>
        </w:rPr>
        <w:t>Member States shall ensure that the directors of the company, acting within its field of competence assigned to them by national law, have collective responsibility for ensuring that the remuneration report is drawn up and published in accordance with the requirements of this Directive. Member States shall ensure that their laws, regulations and administrative provisions on liability, at least towards the company, apply to the directors of the company for breach of the duties referred to in this paragraph.</w:t>
      </w:r>
    </w:p>
    <w:p w:rsidR="00655E25" w:rsidRPr="00A17BF0" w:rsidRDefault="00655E25" w:rsidP="00655E25">
      <w:pPr>
        <w:widowControl/>
        <w:suppressAutoHyphens/>
        <w:autoSpaceDN w:val="0"/>
        <w:spacing w:before="120" w:after="120" w:line="360" w:lineRule="auto"/>
        <w:ind w:left="1418" w:hanging="567"/>
        <w:textAlignment w:val="baseline"/>
        <w:rPr>
          <w:rFonts w:eastAsia="Calibri" w:cs="Arial"/>
          <w:strike/>
          <w:kern w:val="3"/>
          <w:szCs w:val="22"/>
          <w:lang w:eastAsia="en-US"/>
        </w:rPr>
      </w:pPr>
      <w:r w:rsidRPr="00A17BF0">
        <w:rPr>
          <w:kern w:val="3"/>
          <w:szCs w:val="24"/>
        </w:rPr>
        <w:t>6.</w:t>
      </w:r>
      <w:r w:rsidRPr="00A17BF0">
        <w:rPr>
          <w:kern w:val="3"/>
          <w:szCs w:val="24"/>
        </w:rPr>
        <w:tab/>
      </w:r>
      <w:r w:rsidRPr="00A17BF0">
        <w:rPr>
          <w:b/>
          <w:bCs/>
          <w:i/>
          <w:kern w:val="3"/>
          <w:szCs w:val="24"/>
        </w:rPr>
        <w:t>T</w:t>
      </w:r>
      <w:r w:rsidRPr="00A17BF0">
        <w:rPr>
          <w:b/>
          <w:i/>
          <w:kern w:val="3"/>
          <w:szCs w:val="24"/>
        </w:rPr>
        <w:t>he</w:t>
      </w:r>
      <w:r w:rsidRPr="00A17BF0">
        <w:rPr>
          <w:rFonts w:eastAsia="Calibri" w:cs="Arial"/>
          <w:kern w:val="3"/>
          <w:szCs w:val="22"/>
          <w:lang w:eastAsia="en-US"/>
        </w:rPr>
        <w:t xml:space="preserve"> Commission shall, with a view to ensuring harmonisation in relation to this Article, adopt </w:t>
      </w:r>
      <w:r w:rsidRPr="00A17BF0">
        <w:rPr>
          <w:b/>
          <w:i/>
          <w:kern w:val="3"/>
          <w:szCs w:val="24"/>
        </w:rPr>
        <w:t>guidelines</w:t>
      </w:r>
      <w:r w:rsidRPr="00A17BF0">
        <w:rPr>
          <w:rFonts w:eastAsia="Calibri" w:cs="Arial"/>
          <w:kern w:val="3"/>
          <w:szCs w:val="22"/>
          <w:lang w:eastAsia="en-US"/>
        </w:rPr>
        <w:t xml:space="preserve"> to specify the standardised presentation of the information laid down in paragraph 1 . </w:t>
      </w:r>
      <w:r w:rsidRPr="00A17BF0">
        <w:rPr>
          <w:rFonts w:eastAsia="Calibri"/>
          <w:kern w:val="3"/>
          <w:szCs w:val="22"/>
          <w:lang w:eastAsia="en-US"/>
        </w:rPr>
        <w:t>▌</w:t>
      </w:r>
    </w:p>
    <w:p w:rsidR="00655E25" w:rsidRPr="00A17BF0" w:rsidRDefault="00655E25" w:rsidP="00655E25">
      <w:pPr>
        <w:widowControl/>
        <w:spacing w:after="200" w:line="276" w:lineRule="auto"/>
        <w:rPr>
          <w:rFonts w:eastAsia="Calibri" w:cs="Arial"/>
          <w:b/>
          <w:i/>
          <w:kern w:val="3"/>
          <w:szCs w:val="22"/>
          <w:lang w:eastAsia="en-US"/>
        </w:rPr>
      </w:pPr>
      <w:r w:rsidRPr="00A17BF0">
        <w:rPr>
          <w:rFonts w:eastAsia="Calibri" w:cs="Arial"/>
          <w:b/>
          <w:i/>
          <w:kern w:val="3"/>
          <w:szCs w:val="22"/>
          <w:lang w:eastAsia="en-US"/>
        </w:rPr>
        <w:br w:type="page"/>
      </w:r>
    </w:p>
    <w:p w:rsidR="00655E25" w:rsidRPr="00A17BF0" w:rsidRDefault="00655E25" w:rsidP="00655E25">
      <w:pPr>
        <w:widowControl/>
        <w:spacing w:before="120" w:after="120" w:line="360" w:lineRule="auto"/>
        <w:ind w:left="851"/>
        <w:rPr>
          <w:rFonts w:eastAsia="Calibri" w:cs="Arial"/>
          <w:szCs w:val="22"/>
          <w:lang w:eastAsia="en-US"/>
        </w:rPr>
      </w:pPr>
      <w:r w:rsidRPr="00A17BF0">
        <w:rPr>
          <w:rFonts w:eastAsia="Calibri" w:cs="Arial"/>
          <w:b/>
          <w:i/>
          <w:kern w:val="3"/>
          <w:szCs w:val="22"/>
          <w:lang w:eastAsia="en-US"/>
        </w:rPr>
        <w:t>Article 9c</w:t>
      </w:r>
      <w:r w:rsidRPr="00A17BF0">
        <w:rPr>
          <w:rFonts w:eastAsia="Calibri" w:cs="Arial"/>
          <w:kern w:val="3"/>
          <w:szCs w:val="22"/>
          <w:lang w:eastAsia="en-US"/>
        </w:rPr>
        <w:br/>
      </w:r>
      <w:r w:rsidRPr="00A17BF0">
        <w:rPr>
          <w:b/>
          <w:bCs/>
          <w:i/>
          <w:kern w:val="3"/>
          <w:szCs w:val="24"/>
        </w:rPr>
        <w:t>Transparency and approval of</w:t>
      </w:r>
      <w:r w:rsidRPr="00A17BF0">
        <w:rPr>
          <w:bCs/>
          <w:kern w:val="3"/>
          <w:szCs w:val="24"/>
        </w:rPr>
        <w:t xml:space="preserve"> </w:t>
      </w:r>
      <w:r w:rsidRPr="00A17BF0">
        <w:rPr>
          <w:rFonts w:eastAsia="Calibri" w:cs="Arial"/>
          <w:b/>
          <w:i/>
          <w:kern w:val="3"/>
          <w:szCs w:val="22"/>
          <w:lang w:eastAsia="en-US"/>
        </w:rPr>
        <w:t>related party transactions</w:t>
      </w:r>
    </w:p>
    <w:p w:rsidR="00655E25" w:rsidRPr="00A17BF0" w:rsidRDefault="00655E25" w:rsidP="00655E25">
      <w:pPr>
        <w:widowControl/>
        <w:suppressAutoHyphens/>
        <w:autoSpaceDN w:val="0"/>
        <w:spacing w:before="120" w:after="120" w:line="360" w:lineRule="auto"/>
        <w:ind w:left="1418" w:hanging="567"/>
        <w:textAlignment w:val="baseline"/>
        <w:rPr>
          <w:bCs/>
          <w:kern w:val="3"/>
          <w:szCs w:val="24"/>
        </w:rPr>
      </w:pPr>
      <w:r w:rsidRPr="00A17BF0">
        <w:rPr>
          <w:b/>
          <w:bCs/>
          <w:i/>
          <w:iCs/>
          <w:kern w:val="3"/>
          <w:szCs w:val="24"/>
        </w:rPr>
        <w:t>1.</w:t>
      </w:r>
      <w:r w:rsidRPr="00A17BF0">
        <w:rPr>
          <w:b/>
          <w:bCs/>
          <w:i/>
          <w:iCs/>
          <w:kern w:val="3"/>
          <w:szCs w:val="24"/>
        </w:rPr>
        <w:tab/>
      </w:r>
      <w:r w:rsidRPr="00A17BF0">
        <w:rPr>
          <w:b/>
          <w:bCs/>
          <w:i/>
          <w:kern w:val="3"/>
          <w:szCs w:val="24"/>
        </w:rPr>
        <w:t>Member States shall define m</w:t>
      </w:r>
      <w:r w:rsidRPr="00A17BF0">
        <w:rPr>
          <w:b/>
          <w:i/>
          <w:kern w:val="3"/>
          <w:szCs w:val="24"/>
        </w:rPr>
        <w:t>aterial transactions for the purposes of this Article,</w:t>
      </w:r>
      <w:r w:rsidRPr="00A17BF0">
        <w:rPr>
          <w:b/>
          <w:kern w:val="3"/>
          <w:szCs w:val="24"/>
        </w:rPr>
        <w:t xml:space="preserve"> </w:t>
      </w:r>
      <w:r w:rsidRPr="00A17BF0">
        <w:rPr>
          <w:b/>
          <w:bCs/>
          <w:i/>
          <w:kern w:val="3"/>
          <w:szCs w:val="24"/>
        </w:rPr>
        <w:t>taking into account:</w:t>
      </w:r>
    </w:p>
    <w:p w:rsidR="00655E25" w:rsidRPr="00A17BF0" w:rsidRDefault="00655E25" w:rsidP="00655E25">
      <w:pPr>
        <w:widowControl/>
        <w:suppressAutoHyphens/>
        <w:autoSpaceDN w:val="0"/>
        <w:spacing w:before="120" w:after="120" w:line="360" w:lineRule="auto"/>
        <w:ind w:left="1985" w:hanging="567"/>
        <w:textAlignment w:val="baseline"/>
        <w:rPr>
          <w:b/>
          <w:bCs/>
          <w:i/>
          <w:kern w:val="3"/>
          <w:szCs w:val="24"/>
        </w:rPr>
      </w:pPr>
      <w:r w:rsidRPr="00A17BF0">
        <w:rPr>
          <w:b/>
          <w:bCs/>
          <w:i/>
          <w:kern w:val="3"/>
          <w:szCs w:val="24"/>
        </w:rPr>
        <w:t>(a)</w:t>
      </w:r>
      <w:r w:rsidRPr="00A17BF0">
        <w:rPr>
          <w:b/>
          <w:bCs/>
          <w:i/>
          <w:kern w:val="3"/>
          <w:szCs w:val="24"/>
        </w:rPr>
        <w:tab/>
        <w:t xml:space="preserve">the influence that the information about the transaction may have on the </w:t>
      </w:r>
      <w:r w:rsidRPr="00A17BF0">
        <w:rPr>
          <w:b/>
          <w:i/>
          <w:kern w:val="3"/>
          <w:szCs w:val="24"/>
        </w:rPr>
        <w:t>economic</w:t>
      </w:r>
      <w:r w:rsidRPr="00A17BF0">
        <w:rPr>
          <w:b/>
          <w:bCs/>
          <w:i/>
          <w:kern w:val="3"/>
          <w:szCs w:val="24"/>
        </w:rPr>
        <w:t xml:space="preserve"> decisions of shareholders of the company;</w:t>
      </w:r>
    </w:p>
    <w:p w:rsidR="00655E25" w:rsidRPr="00A17BF0" w:rsidRDefault="00655E25" w:rsidP="00655E25">
      <w:pPr>
        <w:widowControl/>
        <w:suppressAutoHyphens/>
        <w:autoSpaceDN w:val="0"/>
        <w:spacing w:before="120" w:after="120" w:line="360" w:lineRule="auto"/>
        <w:ind w:left="1985" w:hanging="567"/>
        <w:textAlignment w:val="baseline"/>
        <w:rPr>
          <w:b/>
          <w:bCs/>
          <w:i/>
          <w:kern w:val="3"/>
          <w:szCs w:val="24"/>
        </w:rPr>
      </w:pPr>
      <w:r w:rsidRPr="00A17BF0">
        <w:rPr>
          <w:b/>
          <w:bCs/>
          <w:i/>
          <w:kern w:val="3"/>
          <w:szCs w:val="24"/>
        </w:rPr>
        <w:t>(b)</w:t>
      </w:r>
      <w:r w:rsidRPr="00A17BF0">
        <w:rPr>
          <w:b/>
          <w:bCs/>
          <w:i/>
          <w:kern w:val="3"/>
          <w:szCs w:val="24"/>
        </w:rPr>
        <w:tab/>
        <w:t xml:space="preserve">the risk that the transaction creates for the company and its </w:t>
      </w:r>
      <w:r w:rsidRPr="00A17BF0">
        <w:rPr>
          <w:b/>
          <w:i/>
          <w:kern w:val="3"/>
          <w:szCs w:val="24"/>
        </w:rPr>
        <w:t>shareholders who are not</w:t>
      </w:r>
      <w:r w:rsidRPr="00A17BF0">
        <w:rPr>
          <w:b/>
          <w:bCs/>
          <w:i/>
          <w:kern w:val="3"/>
          <w:szCs w:val="24"/>
        </w:rPr>
        <w:t xml:space="preserve"> a </w:t>
      </w:r>
      <w:r w:rsidRPr="00A17BF0">
        <w:rPr>
          <w:b/>
          <w:i/>
          <w:kern w:val="3"/>
          <w:szCs w:val="24"/>
        </w:rPr>
        <w:t xml:space="preserve">related party, including </w:t>
      </w:r>
      <w:r w:rsidRPr="00A17BF0">
        <w:rPr>
          <w:b/>
          <w:bCs/>
          <w:i/>
          <w:kern w:val="3"/>
          <w:szCs w:val="24"/>
        </w:rPr>
        <w:t>minority shareholders.</w:t>
      </w:r>
    </w:p>
    <w:p w:rsidR="00655E25" w:rsidRPr="00A17BF0" w:rsidRDefault="00655E25" w:rsidP="00655E25">
      <w:pPr>
        <w:widowControl/>
        <w:suppressAutoHyphens/>
        <w:autoSpaceDN w:val="0"/>
        <w:spacing w:before="120" w:after="120" w:line="360" w:lineRule="auto"/>
        <w:ind w:left="1418"/>
        <w:textAlignment w:val="baseline"/>
        <w:rPr>
          <w:b/>
          <w:i/>
          <w:kern w:val="3"/>
          <w:szCs w:val="24"/>
        </w:rPr>
      </w:pPr>
      <w:r w:rsidRPr="00A17BF0">
        <w:rPr>
          <w:b/>
          <w:i/>
          <w:kern w:val="3"/>
          <w:szCs w:val="24"/>
        </w:rPr>
        <w:t>When defining material transactions Member States shall set one or more quantitative ratios based on the impact of the transaction on the financial position, revenues, assets, capitalisation, including equity, or turnover of the company or take into account the nature of transaction and the position of the related party.</w:t>
      </w:r>
    </w:p>
    <w:p w:rsidR="00655E25" w:rsidRPr="00A17BF0" w:rsidRDefault="00655E25" w:rsidP="00655E25">
      <w:pPr>
        <w:widowControl/>
        <w:suppressAutoHyphens/>
        <w:autoSpaceDN w:val="0"/>
        <w:spacing w:before="120" w:after="120" w:line="360" w:lineRule="auto"/>
        <w:ind w:left="1418"/>
        <w:textAlignment w:val="baseline"/>
        <w:rPr>
          <w:kern w:val="3"/>
          <w:szCs w:val="24"/>
        </w:rPr>
      </w:pPr>
      <w:r w:rsidRPr="00A17BF0">
        <w:rPr>
          <w:b/>
          <w:i/>
          <w:kern w:val="3"/>
          <w:szCs w:val="24"/>
        </w:rPr>
        <w:t xml:space="preserve">Member States may adopt different materiality definitions for the application of paragraph 4 </w:t>
      </w:r>
      <w:r w:rsidRPr="00A17BF0">
        <w:rPr>
          <w:b/>
          <w:bCs/>
          <w:i/>
          <w:kern w:val="3"/>
          <w:szCs w:val="24"/>
        </w:rPr>
        <w:t>than</w:t>
      </w:r>
      <w:r w:rsidRPr="00A17BF0">
        <w:rPr>
          <w:b/>
          <w:i/>
          <w:kern w:val="3"/>
          <w:szCs w:val="24"/>
        </w:rPr>
        <w:t xml:space="preserve"> those for the application of paragraphs 2 and 3 and may differentiate the definitions</w:t>
      </w:r>
      <w:r w:rsidRPr="00A17BF0">
        <w:rPr>
          <w:b/>
          <w:bCs/>
          <w:i/>
          <w:kern w:val="3"/>
          <w:szCs w:val="24"/>
        </w:rPr>
        <w:t xml:space="preserve"> </w:t>
      </w:r>
      <w:r w:rsidRPr="00A17BF0">
        <w:rPr>
          <w:b/>
          <w:i/>
          <w:kern w:val="3"/>
          <w:szCs w:val="24"/>
        </w:rPr>
        <w:t>according to the company size.</w:t>
      </w:r>
      <w:r w:rsidRPr="00A17BF0">
        <w:rPr>
          <w:kern w:val="3"/>
          <w:szCs w:val="24"/>
        </w:rPr>
        <w:t xml:space="preserve"> </w:t>
      </w:r>
    </w:p>
    <w:p w:rsidR="00655E25" w:rsidRPr="00A17BF0" w:rsidRDefault="00655E25" w:rsidP="00655E25">
      <w:pPr>
        <w:widowControl/>
        <w:spacing w:after="200" w:line="276" w:lineRule="auto"/>
        <w:rPr>
          <w:rFonts w:eastAsia="Calibri" w:cs="Arial"/>
          <w:kern w:val="3"/>
          <w:szCs w:val="22"/>
          <w:lang w:eastAsia="en-US"/>
        </w:rPr>
      </w:pPr>
      <w:r w:rsidRPr="00A17BF0">
        <w:rPr>
          <w:rFonts w:eastAsia="Calibri" w:cs="Arial"/>
          <w:kern w:val="3"/>
          <w:szCs w:val="22"/>
          <w:lang w:eastAsia="en-US"/>
        </w:rPr>
        <w:br w:type="page"/>
      </w:r>
    </w:p>
    <w:p w:rsidR="00655E25" w:rsidRPr="00A17BF0" w:rsidRDefault="00655E25" w:rsidP="00655E25">
      <w:pPr>
        <w:widowControl/>
        <w:suppressAutoHyphens/>
        <w:autoSpaceDN w:val="0"/>
        <w:spacing w:before="120" w:after="120" w:line="360" w:lineRule="auto"/>
        <w:ind w:left="1418" w:hanging="567"/>
        <w:textAlignment w:val="baseline"/>
        <w:rPr>
          <w:rFonts w:eastAsia="Calibri" w:cs="Arial"/>
          <w:kern w:val="3"/>
          <w:szCs w:val="22"/>
          <w:lang w:eastAsia="en-US"/>
        </w:rPr>
      </w:pPr>
      <w:r w:rsidRPr="00A17BF0">
        <w:rPr>
          <w:rFonts w:eastAsia="Calibri" w:cs="Arial"/>
          <w:kern w:val="3"/>
          <w:szCs w:val="22"/>
          <w:lang w:eastAsia="en-US"/>
        </w:rPr>
        <w:t>2.</w:t>
      </w:r>
      <w:r w:rsidRPr="00A17BF0">
        <w:rPr>
          <w:rFonts w:eastAsia="Calibri" w:cs="Arial"/>
          <w:kern w:val="3"/>
          <w:szCs w:val="22"/>
          <w:lang w:eastAsia="en-US"/>
        </w:rPr>
        <w:tab/>
        <w:t>Member States shall ensure that companies</w:t>
      </w:r>
      <w:r w:rsidRPr="00A17BF0">
        <w:rPr>
          <w:kern w:val="3"/>
          <w:szCs w:val="24"/>
        </w:rPr>
        <w:t xml:space="preserve"> </w:t>
      </w:r>
      <w:r w:rsidRPr="00A17BF0">
        <w:rPr>
          <w:b/>
          <w:i/>
          <w:kern w:val="3"/>
          <w:szCs w:val="24"/>
        </w:rPr>
        <w:t>publicly announce material</w:t>
      </w:r>
      <w:r w:rsidRPr="00A17BF0">
        <w:rPr>
          <w:kern w:val="3"/>
          <w:szCs w:val="24"/>
        </w:rPr>
        <w:t xml:space="preserve"> </w:t>
      </w:r>
      <w:r w:rsidRPr="00A17BF0">
        <w:rPr>
          <w:rFonts w:eastAsia="Calibri" w:cs="Arial"/>
          <w:kern w:val="3"/>
          <w:szCs w:val="22"/>
          <w:lang w:eastAsia="en-US"/>
        </w:rPr>
        <w:t xml:space="preserve">transactions with related parties </w:t>
      </w:r>
      <w:r w:rsidRPr="00A17BF0">
        <w:rPr>
          <w:b/>
          <w:i/>
          <w:kern w:val="3"/>
          <w:szCs w:val="24"/>
        </w:rPr>
        <w:t>at the latest</w:t>
      </w:r>
      <w:r w:rsidRPr="00A17BF0">
        <w:rPr>
          <w:kern w:val="3"/>
          <w:szCs w:val="24"/>
        </w:rPr>
        <w:t xml:space="preserve"> </w:t>
      </w:r>
      <w:r w:rsidRPr="00A17BF0">
        <w:rPr>
          <w:rFonts w:eastAsia="Calibri" w:cs="Arial"/>
          <w:kern w:val="3"/>
          <w:szCs w:val="22"/>
          <w:lang w:eastAsia="en-US"/>
        </w:rPr>
        <w:t>at the time of the conclusion of the transaction</w:t>
      </w:r>
      <w:r w:rsidRPr="00A17BF0">
        <w:rPr>
          <w:kern w:val="3"/>
          <w:szCs w:val="24"/>
        </w:rPr>
        <w:t xml:space="preserve">. </w:t>
      </w:r>
      <w:r w:rsidRPr="00A17BF0">
        <w:rPr>
          <w:b/>
          <w:i/>
          <w:kern w:val="3"/>
          <w:szCs w:val="24"/>
        </w:rPr>
        <w:t>The</w:t>
      </w:r>
      <w:r w:rsidRPr="00A17BF0">
        <w:rPr>
          <w:kern w:val="3"/>
          <w:szCs w:val="24"/>
        </w:rPr>
        <w:t xml:space="preserve"> </w:t>
      </w:r>
      <w:r w:rsidRPr="00A17BF0">
        <w:rPr>
          <w:rFonts w:eastAsia="Calibri" w:cs="Arial"/>
          <w:kern w:val="3"/>
          <w:szCs w:val="22"/>
          <w:lang w:eastAsia="en-US"/>
        </w:rPr>
        <w:t xml:space="preserve">announcement </w:t>
      </w:r>
      <w:r w:rsidRPr="00A17BF0">
        <w:rPr>
          <w:rFonts w:eastAsia="Calibri"/>
          <w:kern w:val="3"/>
          <w:szCs w:val="22"/>
          <w:lang w:eastAsia="en-US"/>
        </w:rPr>
        <w:t>▌</w:t>
      </w:r>
      <w:r w:rsidRPr="00A17BF0">
        <w:rPr>
          <w:kern w:val="3"/>
          <w:szCs w:val="24"/>
        </w:rPr>
        <w:t>shall contain</w:t>
      </w:r>
      <w:r w:rsidRPr="00A17BF0">
        <w:rPr>
          <w:b/>
          <w:i/>
          <w:kern w:val="3"/>
          <w:szCs w:val="24"/>
        </w:rPr>
        <w:t xml:space="preserve"> at least</w:t>
      </w:r>
      <w:r w:rsidRPr="00A17BF0">
        <w:rPr>
          <w:rFonts w:eastAsia="Calibri" w:cs="Arial"/>
          <w:kern w:val="3"/>
          <w:szCs w:val="22"/>
          <w:lang w:eastAsia="en-US"/>
        </w:rPr>
        <w:t xml:space="preserve"> information on the nature of the related party relationship, the name of the related party, the </w:t>
      </w:r>
      <w:r w:rsidRPr="00A17BF0">
        <w:rPr>
          <w:b/>
          <w:i/>
          <w:kern w:val="3"/>
          <w:szCs w:val="24"/>
        </w:rPr>
        <w:t xml:space="preserve">date and the </w:t>
      </w:r>
      <w:r w:rsidRPr="00A17BF0">
        <w:rPr>
          <w:b/>
          <w:bCs/>
          <w:i/>
          <w:kern w:val="3"/>
          <w:szCs w:val="24"/>
        </w:rPr>
        <w:t>value</w:t>
      </w:r>
      <w:r w:rsidRPr="00A17BF0">
        <w:rPr>
          <w:rFonts w:eastAsia="Calibri" w:cs="Arial"/>
          <w:kern w:val="3"/>
          <w:szCs w:val="22"/>
          <w:lang w:eastAsia="en-US"/>
        </w:rPr>
        <w:t xml:space="preserve"> of the transaction and other information necessary to assess </w:t>
      </w:r>
      <w:r w:rsidRPr="00A17BF0">
        <w:rPr>
          <w:b/>
          <w:i/>
          <w:kern w:val="3"/>
          <w:szCs w:val="24"/>
        </w:rPr>
        <w:t>whether or not</w:t>
      </w:r>
      <w:r w:rsidRPr="00A17BF0">
        <w:rPr>
          <w:kern w:val="3"/>
          <w:szCs w:val="24"/>
        </w:rPr>
        <w:t xml:space="preserve"> </w:t>
      </w:r>
      <w:r w:rsidRPr="00A17BF0">
        <w:rPr>
          <w:rFonts w:eastAsia="Calibri" w:cs="Arial"/>
          <w:kern w:val="3"/>
          <w:szCs w:val="22"/>
          <w:lang w:eastAsia="en-US"/>
        </w:rPr>
        <w:t>the transaction</w:t>
      </w:r>
      <w:r w:rsidRPr="00A17BF0">
        <w:rPr>
          <w:kern w:val="3"/>
          <w:szCs w:val="24"/>
        </w:rPr>
        <w:t xml:space="preserve"> </w:t>
      </w:r>
      <w:r w:rsidRPr="00A17BF0">
        <w:rPr>
          <w:b/>
          <w:i/>
          <w:kern w:val="3"/>
          <w:szCs w:val="24"/>
        </w:rPr>
        <w:t>is fair and reasonable from the perspective of the company and of the shareholders who are not a related party, including minority shareholders</w:t>
      </w:r>
      <w:r w:rsidRPr="00A17BF0">
        <w:rPr>
          <w:rFonts w:eastAsia="Calibri" w:cs="Arial"/>
          <w:kern w:val="3"/>
          <w:szCs w:val="22"/>
          <w:lang w:eastAsia="en-US"/>
        </w:rPr>
        <w:t>.</w:t>
      </w:r>
    </w:p>
    <w:p w:rsidR="00655E25" w:rsidRPr="00A17BF0" w:rsidRDefault="00655E25" w:rsidP="00655E25">
      <w:pPr>
        <w:widowControl/>
        <w:suppressAutoHyphens/>
        <w:autoSpaceDN w:val="0"/>
        <w:spacing w:before="120" w:after="120" w:line="360" w:lineRule="auto"/>
        <w:ind w:left="1418" w:hanging="567"/>
        <w:textAlignment w:val="baseline"/>
        <w:rPr>
          <w:szCs w:val="24"/>
          <w:lang w:eastAsia="en-US"/>
        </w:rPr>
      </w:pPr>
      <w:r w:rsidRPr="00A17BF0">
        <w:rPr>
          <w:b/>
          <w:i/>
          <w:szCs w:val="24"/>
          <w:lang w:eastAsia="en-US"/>
        </w:rPr>
        <w:t>3.</w:t>
      </w:r>
      <w:r w:rsidRPr="00A17BF0">
        <w:rPr>
          <w:szCs w:val="24"/>
          <w:lang w:eastAsia="en-US"/>
        </w:rPr>
        <w:tab/>
      </w:r>
      <w:r w:rsidRPr="00A17BF0">
        <w:rPr>
          <w:rFonts w:eastAsia="Calibri" w:cs="Arial"/>
          <w:szCs w:val="22"/>
          <w:lang w:eastAsia="en-US"/>
        </w:rPr>
        <w:t>Member States may provide for the public announcement referred to in</w:t>
      </w:r>
      <w:r w:rsidRPr="00A17BF0">
        <w:rPr>
          <w:rFonts w:cs="Arial"/>
          <w:b/>
          <w:bCs/>
          <w:i/>
          <w:szCs w:val="22"/>
          <w:lang w:eastAsia="en-US"/>
        </w:rPr>
        <w:t xml:space="preserve"> paragraph 2 to be accompanied by </w:t>
      </w:r>
      <w:r w:rsidRPr="00A17BF0">
        <w:rPr>
          <w:rFonts w:cs="Arial"/>
          <w:b/>
          <w:i/>
          <w:szCs w:val="22"/>
          <w:lang w:eastAsia="en-US"/>
        </w:rPr>
        <w:t>a report assessing whether or not the transaction is fair and reasonable from the perspective</w:t>
      </w:r>
      <w:r w:rsidRPr="00A17BF0">
        <w:rPr>
          <w:rFonts w:cs="Arial"/>
          <w:b/>
          <w:i/>
          <w:iCs/>
          <w:szCs w:val="22"/>
          <w:lang w:eastAsia="en-US"/>
        </w:rPr>
        <w:t xml:space="preserve"> of the company and</w:t>
      </w:r>
      <w:r w:rsidRPr="00A17BF0">
        <w:rPr>
          <w:rFonts w:cs="Arial"/>
          <w:b/>
          <w:i/>
          <w:szCs w:val="22"/>
          <w:lang w:eastAsia="en-US"/>
        </w:rPr>
        <w:t xml:space="preserve"> of the shareholders</w:t>
      </w:r>
      <w:r w:rsidRPr="00A17BF0">
        <w:rPr>
          <w:rFonts w:cs="Arial"/>
          <w:b/>
          <w:bCs/>
          <w:i/>
          <w:szCs w:val="22"/>
          <w:lang w:eastAsia="en-US"/>
        </w:rPr>
        <w:t xml:space="preserve"> who are not</w:t>
      </w:r>
      <w:r w:rsidRPr="00A17BF0">
        <w:rPr>
          <w:rFonts w:eastAsia="Calibri" w:cs="Arial"/>
          <w:szCs w:val="22"/>
          <w:lang w:eastAsia="en-US"/>
        </w:rPr>
        <w:t xml:space="preserve"> a related party</w:t>
      </w:r>
      <w:r w:rsidRPr="00A17BF0">
        <w:rPr>
          <w:rFonts w:cs="Arial"/>
          <w:szCs w:val="22"/>
          <w:lang w:eastAsia="en-US"/>
        </w:rPr>
        <w:t xml:space="preserve">, </w:t>
      </w:r>
      <w:r w:rsidRPr="00A17BF0">
        <w:rPr>
          <w:rFonts w:cs="Arial"/>
          <w:b/>
          <w:i/>
          <w:szCs w:val="22"/>
          <w:lang w:eastAsia="en-US"/>
        </w:rPr>
        <w:t>including</w:t>
      </w:r>
      <w:r w:rsidRPr="00A17BF0">
        <w:rPr>
          <w:rFonts w:cs="Arial"/>
          <w:b/>
          <w:bCs/>
          <w:i/>
          <w:szCs w:val="22"/>
          <w:lang w:eastAsia="en-US"/>
        </w:rPr>
        <w:t xml:space="preserve"> </w:t>
      </w:r>
      <w:r w:rsidRPr="00A17BF0">
        <w:rPr>
          <w:rFonts w:cs="Arial"/>
          <w:b/>
          <w:i/>
          <w:szCs w:val="22"/>
          <w:lang w:eastAsia="en-US"/>
        </w:rPr>
        <w:t>minority shareholders, and explaining the assumptions it is based upon together with the methods used</w:t>
      </w:r>
      <w:r w:rsidRPr="00A17BF0">
        <w:rPr>
          <w:rFonts w:cs="Arial"/>
          <w:szCs w:val="22"/>
          <w:lang w:eastAsia="en-US"/>
        </w:rPr>
        <w:t>.</w:t>
      </w:r>
    </w:p>
    <w:p w:rsidR="00655E25" w:rsidRPr="00A17BF0" w:rsidRDefault="00655E25" w:rsidP="00655E25">
      <w:pPr>
        <w:widowControl/>
        <w:suppressAutoHyphens/>
        <w:autoSpaceDN w:val="0"/>
        <w:spacing w:before="120" w:after="120" w:line="360" w:lineRule="auto"/>
        <w:ind w:left="1418"/>
        <w:textAlignment w:val="baseline"/>
        <w:rPr>
          <w:szCs w:val="24"/>
          <w:lang w:eastAsia="en-US"/>
        </w:rPr>
      </w:pPr>
      <w:r w:rsidRPr="00A17BF0">
        <w:rPr>
          <w:b/>
          <w:i/>
          <w:szCs w:val="24"/>
          <w:lang w:eastAsia="en-US"/>
        </w:rPr>
        <w:t>The</w:t>
      </w:r>
      <w:r w:rsidRPr="00A17BF0">
        <w:rPr>
          <w:rFonts w:eastAsia="Calibri" w:cs="Arial"/>
          <w:szCs w:val="22"/>
          <w:lang w:eastAsia="en-US"/>
        </w:rPr>
        <w:t xml:space="preserve"> report </w:t>
      </w:r>
      <w:r w:rsidRPr="00A17BF0">
        <w:rPr>
          <w:b/>
          <w:i/>
          <w:kern w:val="3"/>
          <w:szCs w:val="24"/>
        </w:rPr>
        <w:t>shall</w:t>
      </w:r>
      <w:r w:rsidRPr="00A17BF0">
        <w:rPr>
          <w:rFonts w:cs="Arial"/>
          <w:b/>
          <w:bCs/>
          <w:i/>
          <w:szCs w:val="22"/>
          <w:lang w:eastAsia="en-US"/>
        </w:rPr>
        <w:t xml:space="preserve"> be</w:t>
      </w:r>
      <w:r w:rsidRPr="00A17BF0">
        <w:rPr>
          <w:rFonts w:cs="Arial"/>
          <w:b/>
          <w:i/>
          <w:szCs w:val="22"/>
          <w:lang w:eastAsia="en-US"/>
        </w:rPr>
        <w:t xml:space="preserve"> produced by one of the following</w:t>
      </w:r>
      <w:r w:rsidRPr="00A17BF0">
        <w:rPr>
          <w:rFonts w:cs="Arial"/>
          <w:bCs/>
          <w:szCs w:val="22"/>
          <w:lang w:eastAsia="en-US"/>
        </w:rPr>
        <w:t>:</w:t>
      </w:r>
    </w:p>
    <w:p w:rsidR="00655E25" w:rsidRPr="00A17BF0" w:rsidRDefault="00655E25" w:rsidP="00655E25">
      <w:pPr>
        <w:widowControl/>
        <w:spacing w:before="120" w:after="120" w:line="360" w:lineRule="auto"/>
        <w:ind w:left="1985" w:hanging="567"/>
        <w:rPr>
          <w:szCs w:val="24"/>
          <w:lang w:eastAsia="en-US"/>
        </w:rPr>
      </w:pPr>
      <w:r w:rsidRPr="00A17BF0">
        <w:rPr>
          <w:b/>
          <w:i/>
          <w:szCs w:val="24"/>
          <w:lang w:eastAsia="en-US"/>
        </w:rPr>
        <w:t>(a)</w:t>
      </w:r>
      <w:r w:rsidRPr="00A17BF0">
        <w:rPr>
          <w:szCs w:val="24"/>
          <w:lang w:eastAsia="en-US"/>
        </w:rPr>
        <w:tab/>
      </w:r>
      <w:r w:rsidRPr="00A17BF0">
        <w:rPr>
          <w:rFonts w:eastAsia="Calibri" w:cs="Arial"/>
          <w:szCs w:val="22"/>
          <w:lang w:eastAsia="en-US"/>
        </w:rPr>
        <w:t>an independent third party</w:t>
      </w:r>
      <w:r w:rsidRPr="00A17BF0">
        <w:rPr>
          <w:rFonts w:cs="Arial"/>
          <w:szCs w:val="22"/>
          <w:lang w:eastAsia="en-US"/>
        </w:rPr>
        <w:t>;</w:t>
      </w:r>
    </w:p>
    <w:p w:rsidR="00655E25" w:rsidRPr="00A17BF0" w:rsidRDefault="00655E25" w:rsidP="00655E25">
      <w:pPr>
        <w:widowControl/>
        <w:spacing w:before="120" w:after="120" w:line="360" w:lineRule="auto"/>
        <w:ind w:left="1985" w:hanging="567"/>
        <w:rPr>
          <w:szCs w:val="24"/>
          <w:lang w:eastAsia="en-US"/>
        </w:rPr>
      </w:pPr>
      <w:r w:rsidRPr="00A17BF0">
        <w:rPr>
          <w:b/>
          <w:bCs/>
          <w:i/>
          <w:szCs w:val="24"/>
          <w:lang w:eastAsia="en-US"/>
        </w:rPr>
        <w:t>(b)</w:t>
      </w:r>
      <w:r w:rsidRPr="00A17BF0">
        <w:rPr>
          <w:b/>
          <w:bCs/>
          <w:i/>
          <w:szCs w:val="24"/>
          <w:lang w:eastAsia="en-US"/>
        </w:rPr>
        <w:tab/>
        <w:t>the administrative or supervisory body</w:t>
      </w:r>
      <w:r w:rsidRPr="00A17BF0">
        <w:rPr>
          <w:rFonts w:eastAsia="Calibri" w:cs="Arial"/>
          <w:szCs w:val="22"/>
          <w:lang w:eastAsia="en-US"/>
        </w:rPr>
        <w:t xml:space="preserve"> </w:t>
      </w:r>
      <w:r w:rsidRPr="00A17BF0">
        <w:rPr>
          <w:rFonts w:eastAsia="Calibri" w:cs="Arial"/>
          <w:b/>
          <w:i/>
          <w:szCs w:val="22"/>
          <w:lang w:eastAsia="en-US"/>
        </w:rPr>
        <w:t xml:space="preserve">of </w:t>
      </w:r>
      <w:r w:rsidRPr="00A17BF0">
        <w:rPr>
          <w:b/>
          <w:bCs/>
          <w:i/>
          <w:szCs w:val="24"/>
          <w:lang w:eastAsia="en-US"/>
        </w:rPr>
        <w:t>the company;</w:t>
      </w:r>
    </w:p>
    <w:p w:rsidR="00655E25" w:rsidRPr="00A17BF0" w:rsidRDefault="00655E25" w:rsidP="00655E25">
      <w:pPr>
        <w:widowControl/>
        <w:spacing w:before="120" w:after="120" w:line="360" w:lineRule="auto"/>
        <w:ind w:left="1985" w:hanging="567"/>
        <w:rPr>
          <w:rFonts w:eastAsia="Calibri" w:cs="Arial"/>
          <w:b/>
          <w:i/>
          <w:szCs w:val="22"/>
          <w:lang w:eastAsia="en-US"/>
        </w:rPr>
      </w:pPr>
      <w:r w:rsidRPr="00A17BF0">
        <w:rPr>
          <w:b/>
          <w:bCs/>
          <w:i/>
          <w:szCs w:val="24"/>
          <w:lang w:eastAsia="en-US"/>
        </w:rPr>
        <w:t>(c)</w:t>
      </w:r>
      <w:r w:rsidRPr="00A17BF0">
        <w:rPr>
          <w:b/>
          <w:bCs/>
          <w:i/>
          <w:szCs w:val="24"/>
          <w:lang w:eastAsia="en-US"/>
        </w:rPr>
        <w:tab/>
        <w:t>the audit committee or any committee the majority</w:t>
      </w:r>
      <w:r w:rsidRPr="00A17BF0">
        <w:rPr>
          <w:rFonts w:eastAsia="Calibri" w:cs="Arial"/>
          <w:b/>
          <w:i/>
          <w:szCs w:val="22"/>
          <w:lang w:eastAsia="en-US"/>
        </w:rPr>
        <w:t xml:space="preserve"> of </w:t>
      </w:r>
      <w:r w:rsidRPr="00A17BF0">
        <w:rPr>
          <w:b/>
          <w:bCs/>
          <w:i/>
          <w:szCs w:val="24"/>
          <w:lang w:eastAsia="en-US"/>
        </w:rPr>
        <w:t>which is composed</w:t>
      </w:r>
      <w:r w:rsidRPr="00A17BF0">
        <w:rPr>
          <w:rFonts w:eastAsia="Calibri" w:cs="Arial"/>
          <w:b/>
          <w:i/>
          <w:szCs w:val="22"/>
          <w:lang w:eastAsia="en-US"/>
        </w:rPr>
        <w:t xml:space="preserve"> of </w:t>
      </w:r>
      <w:r w:rsidRPr="00A17BF0">
        <w:rPr>
          <w:b/>
          <w:bCs/>
          <w:i/>
          <w:szCs w:val="24"/>
          <w:lang w:eastAsia="en-US"/>
        </w:rPr>
        <w:t>independent directors.</w:t>
      </w:r>
    </w:p>
    <w:p w:rsidR="00655E25" w:rsidRPr="00A17BF0" w:rsidRDefault="00655E25" w:rsidP="00655E25">
      <w:pPr>
        <w:widowControl/>
        <w:suppressAutoHyphens/>
        <w:autoSpaceDN w:val="0"/>
        <w:spacing w:before="120" w:after="120" w:line="360" w:lineRule="auto"/>
        <w:ind w:left="1418"/>
        <w:textAlignment w:val="baseline"/>
        <w:rPr>
          <w:b/>
          <w:szCs w:val="24"/>
          <w:u w:val="single"/>
          <w:lang w:eastAsia="en-US"/>
        </w:rPr>
      </w:pPr>
      <w:r w:rsidRPr="00A17BF0">
        <w:rPr>
          <w:rFonts w:eastAsia="Calibri" w:cs="Arial"/>
          <w:b/>
          <w:i/>
          <w:szCs w:val="22"/>
          <w:lang w:eastAsia="en-US"/>
        </w:rPr>
        <w:t>Member States shall ensure that</w:t>
      </w:r>
      <w:r w:rsidRPr="00A17BF0">
        <w:rPr>
          <w:rFonts w:eastAsia="Calibri" w:cs="Arial"/>
          <w:szCs w:val="22"/>
          <w:lang w:eastAsia="en-US"/>
        </w:rPr>
        <w:t xml:space="preserve"> </w:t>
      </w:r>
      <w:r w:rsidRPr="00A17BF0">
        <w:rPr>
          <w:rFonts w:cs="Arial"/>
          <w:b/>
          <w:i/>
          <w:szCs w:val="22"/>
          <w:lang w:eastAsia="en-US"/>
        </w:rPr>
        <w:t>the</w:t>
      </w:r>
      <w:r w:rsidRPr="00A17BF0">
        <w:rPr>
          <w:rFonts w:eastAsia="Calibri" w:cs="Arial"/>
          <w:b/>
          <w:i/>
          <w:szCs w:val="22"/>
          <w:lang w:eastAsia="en-US"/>
        </w:rPr>
        <w:t xml:space="preserve"> related parties</w:t>
      </w:r>
      <w:r w:rsidRPr="00A17BF0">
        <w:rPr>
          <w:rFonts w:eastAsia="Calibri" w:cs="Arial"/>
          <w:szCs w:val="22"/>
          <w:lang w:eastAsia="en-US"/>
        </w:rPr>
        <w:t xml:space="preserve"> </w:t>
      </w:r>
      <w:r w:rsidRPr="00A17BF0">
        <w:rPr>
          <w:rFonts w:cs="Arial"/>
          <w:b/>
          <w:i/>
          <w:szCs w:val="22"/>
          <w:lang w:eastAsia="en-US"/>
        </w:rPr>
        <w:t>do not take part in</w:t>
      </w:r>
      <w:r w:rsidRPr="00A17BF0">
        <w:rPr>
          <w:rFonts w:cs="Arial"/>
          <w:i/>
          <w:szCs w:val="22"/>
          <w:lang w:eastAsia="en-US"/>
        </w:rPr>
        <w:t xml:space="preserve"> </w:t>
      </w:r>
      <w:r w:rsidRPr="00A17BF0">
        <w:rPr>
          <w:rFonts w:cs="Arial"/>
          <w:b/>
          <w:i/>
          <w:szCs w:val="22"/>
          <w:lang w:eastAsia="en-US"/>
        </w:rPr>
        <w:t>the preparation</w:t>
      </w:r>
      <w:r w:rsidRPr="00A17BF0">
        <w:rPr>
          <w:rFonts w:eastAsia="Calibri" w:cs="Arial"/>
          <w:b/>
          <w:i/>
          <w:szCs w:val="22"/>
          <w:lang w:eastAsia="en-US"/>
        </w:rPr>
        <w:t xml:space="preserve"> of the </w:t>
      </w:r>
      <w:r w:rsidRPr="00A17BF0">
        <w:rPr>
          <w:rFonts w:cs="Arial"/>
          <w:b/>
          <w:i/>
          <w:szCs w:val="22"/>
          <w:lang w:eastAsia="en-US"/>
        </w:rPr>
        <w:t>report.</w:t>
      </w:r>
    </w:p>
    <w:p w:rsidR="00655E25" w:rsidRPr="00A17BF0" w:rsidRDefault="00655E25" w:rsidP="00655E25">
      <w:pPr>
        <w:widowControl/>
        <w:spacing w:after="200" w:line="276" w:lineRule="auto"/>
        <w:rPr>
          <w:kern w:val="3"/>
          <w:szCs w:val="24"/>
        </w:rPr>
      </w:pPr>
      <w:r w:rsidRPr="00A17BF0">
        <w:rPr>
          <w:kern w:val="3"/>
          <w:szCs w:val="24"/>
        </w:rPr>
        <w:br w:type="page"/>
      </w:r>
    </w:p>
    <w:p w:rsidR="00655E25" w:rsidRPr="00A17BF0" w:rsidRDefault="00655E25" w:rsidP="00655E25">
      <w:pPr>
        <w:widowControl/>
        <w:suppressAutoHyphens/>
        <w:autoSpaceDN w:val="0"/>
        <w:spacing w:before="120" w:after="120" w:line="360" w:lineRule="auto"/>
        <w:ind w:left="1418" w:hanging="567"/>
        <w:textAlignment w:val="baseline"/>
        <w:rPr>
          <w:kern w:val="3"/>
          <w:szCs w:val="24"/>
        </w:rPr>
      </w:pPr>
      <w:r w:rsidRPr="00A17BF0">
        <w:rPr>
          <w:kern w:val="3"/>
          <w:szCs w:val="24"/>
        </w:rPr>
        <w:t>4.</w:t>
      </w:r>
      <w:r w:rsidRPr="00A17BF0">
        <w:rPr>
          <w:kern w:val="3"/>
          <w:szCs w:val="24"/>
        </w:rPr>
        <w:tab/>
        <w:t xml:space="preserve">Member </w:t>
      </w:r>
      <w:r w:rsidRPr="00A17BF0">
        <w:rPr>
          <w:rFonts w:eastAsia="Calibri" w:cs="Arial"/>
          <w:szCs w:val="22"/>
          <w:lang w:eastAsia="en-US"/>
        </w:rPr>
        <w:t>States</w:t>
      </w:r>
      <w:r w:rsidRPr="00A17BF0">
        <w:rPr>
          <w:kern w:val="3"/>
          <w:szCs w:val="24"/>
        </w:rPr>
        <w:t xml:space="preserve"> shall ensure that</w:t>
      </w:r>
      <w:r w:rsidRPr="00A17BF0">
        <w:rPr>
          <w:b/>
          <w:i/>
          <w:kern w:val="3"/>
          <w:szCs w:val="24"/>
        </w:rPr>
        <w:t xml:space="preserve"> material</w:t>
      </w:r>
      <w:r w:rsidRPr="00A17BF0">
        <w:rPr>
          <w:kern w:val="3"/>
          <w:szCs w:val="24"/>
        </w:rPr>
        <w:t xml:space="preserve"> transactions with related parties </w:t>
      </w:r>
      <w:r w:rsidRPr="00A17BF0">
        <w:rPr>
          <w:b/>
          <w:i/>
          <w:kern w:val="3"/>
          <w:szCs w:val="24"/>
        </w:rPr>
        <w:t>are approved</w:t>
      </w:r>
      <w:r w:rsidRPr="00A17BF0">
        <w:rPr>
          <w:kern w:val="3"/>
          <w:szCs w:val="24"/>
        </w:rPr>
        <w:t xml:space="preserve"> </w:t>
      </w:r>
      <w:r w:rsidRPr="00A17BF0">
        <w:rPr>
          <w:b/>
          <w:i/>
          <w:kern w:val="3"/>
          <w:szCs w:val="24"/>
        </w:rPr>
        <w:t>by the</w:t>
      </w:r>
      <w:r w:rsidRPr="00A17BF0">
        <w:rPr>
          <w:kern w:val="3"/>
          <w:szCs w:val="24"/>
        </w:rPr>
        <w:t xml:space="preserve"> </w:t>
      </w:r>
      <w:r w:rsidRPr="00A17BF0">
        <w:rPr>
          <w:bCs/>
          <w:kern w:val="3"/>
          <w:szCs w:val="24"/>
        </w:rPr>
        <w:t xml:space="preserve">general meeting </w:t>
      </w:r>
      <w:r w:rsidRPr="00A17BF0">
        <w:rPr>
          <w:b/>
          <w:i/>
          <w:kern w:val="3"/>
          <w:szCs w:val="24"/>
        </w:rPr>
        <w:t xml:space="preserve">or by the administrative or supervisory body of the company according to procedures which prevent the related party from taking advantage of its position and provide adequate protection for the interests </w:t>
      </w:r>
      <w:r w:rsidRPr="00A17BF0">
        <w:rPr>
          <w:b/>
          <w:i/>
          <w:iCs/>
          <w:kern w:val="3"/>
          <w:szCs w:val="24"/>
        </w:rPr>
        <w:t>of the company and</w:t>
      </w:r>
      <w:r w:rsidRPr="00A17BF0">
        <w:rPr>
          <w:b/>
          <w:i/>
          <w:kern w:val="3"/>
          <w:szCs w:val="24"/>
        </w:rPr>
        <w:t xml:space="preserve"> of the shareholders who are not a related party, </w:t>
      </w:r>
      <w:r w:rsidRPr="00A17BF0">
        <w:rPr>
          <w:b/>
          <w:bCs/>
          <w:i/>
          <w:kern w:val="3"/>
          <w:szCs w:val="24"/>
        </w:rPr>
        <w:t>including</w:t>
      </w:r>
      <w:r w:rsidRPr="00A17BF0">
        <w:rPr>
          <w:b/>
          <w:i/>
          <w:kern w:val="3"/>
          <w:szCs w:val="24"/>
        </w:rPr>
        <w:t xml:space="preserve"> minority shareholders.</w:t>
      </w:r>
    </w:p>
    <w:p w:rsidR="00655E25" w:rsidRPr="00A17BF0" w:rsidRDefault="00655E25" w:rsidP="00655E25">
      <w:pPr>
        <w:widowControl/>
        <w:suppressAutoHyphens/>
        <w:autoSpaceDN w:val="0"/>
        <w:spacing w:before="120" w:after="120" w:line="360" w:lineRule="auto"/>
        <w:ind w:left="1418"/>
        <w:textAlignment w:val="baseline"/>
        <w:rPr>
          <w:b/>
          <w:bCs/>
          <w:i/>
          <w:kern w:val="3"/>
          <w:szCs w:val="24"/>
        </w:rPr>
      </w:pPr>
      <w:r w:rsidRPr="00A17BF0">
        <w:rPr>
          <w:b/>
          <w:bCs/>
          <w:i/>
          <w:kern w:val="3"/>
          <w:szCs w:val="24"/>
        </w:rPr>
        <w:t xml:space="preserve">Member States may provide for shareholders in </w:t>
      </w:r>
      <w:r w:rsidRPr="00A17BF0">
        <w:rPr>
          <w:b/>
          <w:i/>
          <w:kern w:val="3"/>
          <w:szCs w:val="24"/>
        </w:rPr>
        <w:t xml:space="preserve">the general meeting to </w:t>
      </w:r>
      <w:r w:rsidRPr="00A17BF0">
        <w:rPr>
          <w:b/>
          <w:bCs/>
          <w:i/>
          <w:kern w:val="3"/>
          <w:szCs w:val="24"/>
        </w:rPr>
        <w:t xml:space="preserve">have the right to vote on material transactions </w:t>
      </w:r>
      <w:r w:rsidRPr="00A17BF0">
        <w:rPr>
          <w:b/>
          <w:i/>
          <w:kern w:val="3"/>
          <w:szCs w:val="24"/>
        </w:rPr>
        <w:t xml:space="preserve">with related parties which have been </w:t>
      </w:r>
      <w:r w:rsidRPr="00A17BF0">
        <w:rPr>
          <w:b/>
          <w:bCs/>
          <w:i/>
          <w:kern w:val="3"/>
          <w:szCs w:val="24"/>
        </w:rPr>
        <w:t>approved by the administrative or supervisory body of the company.</w:t>
      </w:r>
    </w:p>
    <w:p w:rsidR="00655E25" w:rsidRPr="00A17BF0" w:rsidRDefault="00655E25" w:rsidP="00655E25">
      <w:pPr>
        <w:widowControl/>
        <w:suppressAutoHyphens/>
        <w:autoSpaceDN w:val="0"/>
        <w:spacing w:before="120" w:after="120" w:line="360" w:lineRule="auto"/>
        <w:ind w:left="1418"/>
        <w:textAlignment w:val="baseline"/>
        <w:rPr>
          <w:rFonts w:eastAsia="Calibri" w:cs="Arial"/>
          <w:kern w:val="3"/>
          <w:szCs w:val="22"/>
          <w:lang w:eastAsia="en-US"/>
        </w:rPr>
      </w:pPr>
      <w:r w:rsidRPr="00A17BF0">
        <w:rPr>
          <w:rFonts w:eastAsia="Calibri" w:cs="Arial"/>
          <w:kern w:val="3"/>
          <w:szCs w:val="22"/>
          <w:lang w:eastAsia="en-US"/>
        </w:rPr>
        <w:t xml:space="preserve">Where the related party transaction involves </w:t>
      </w:r>
      <w:r w:rsidRPr="00A17BF0">
        <w:rPr>
          <w:rFonts w:eastAsia="Calibri" w:cs="Arial"/>
          <w:b/>
          <w:i/>
          <w:kern w:val="3"/>
          <w:szCs w:val="22"/>
          <w:lang w:eastAsia="en-US"/>
        </w:rPr>
        <w:t xml:space="preserve">a </w:t>
      </w:r>
      <w:r w:rsidRPr="00A17BF0">
        <w:rPr>
          <w:b/>
          <w:bCs/>
          <w:i/>
          <w:iCs/>
          <w:kern w:val="3"/>
          <w:szCs w:val="24"/>
        </w:rPr>
        <w:t xml:space="preserve">director or </w:t>
      </w:r>
      <w:r w:rsidRPr="00A17BF0">
        <w:rPr>
          <w:bCs/>
          <w:iCs/>
          <w:kern w:val="3"/>
          <w:szCs w:val="24"/>
        </w:rPr>
        <w:t xml:space="preserve">a </w:t>
      </w:r>
      <w:r w:rsidRPr="00A17BF0">
        <w:rPr>
          <w:rFonts w:eastAsia="Calibri" w:cs="Arial"/>
          <w:kern w:val="3"/>
          <w:szCs w:val="22"/>
          <w:lang w:eastAsia="en-US"/>
        </w:rPr>
        <w:t xml:space="preserve">shareholder, the </w:t>
      </w:r>
      <w:r w:rsidRPr="00A17BF0">
        <w:rPr>
          <w:b/>
          <w:bCs/>
          <w:i/>
          <w:iCs/>
          <w:kern w:val="3"/>
          <w:szCs w:val="24"/>
        </w:rPr>
        <w:t>director or</w:t>
      </w:r>
      <w:r w:rsidRPr="00A17BF0">
        <w:rPr>
          <w:bCs/>
          <w:iCs/>
          <w:kern w:val="3"/>
          <w:szCs w:val="24"/>
        </w:rPr>
        <w:t xml:space="preserve"> </w:t>
      </w:r>
      <w:r w:rsidRPr="00A17BF0">
        <w:rPr>
          <w:rFonts w:eastAsia="Calibri" w:cs="Arial"/>
          <w:kern w:val="3"/>
          <w:szCs w:val="22"/>
          <w:lang w:eastAsia="en-US"/>
        </w:rPr>
        <w:t xml:space="preserve">shareholder shall </w:t>
      </w:r>
      <w:r w:rsidRPr="00A17BF0">
        <w:rPr>
          <w:rFonts w:eastAsia="Calibri" w:cs="Arial"/>
          <w:b/>
          <w:i/>
          <w:kern w:val="3"/>
          <w:szCs w:val="22"/>
          <w:lang w:eastAsia="en-US"/>
        </w:rPr>
        <w:t xml:space="preserve">not </w:t>
      </w:r>
      <w:r w:rsidRPr="00A17BF0">
        <w:rPr>
          <w:b/>
          <w:bCs/>
          <w:i/>
          <w:kern w:val="3"/>
          <w:szCs w:val="24"/>
        </w:rPr>
        <w:t>take</w:t>
      </w:r>
      <w:r w:rsidRPr="00A17BF0">
        <w:rPr>
          <w:b/>
          <w:i/>
          <w:iCs/>
          <w:kern w:val="3"/>
          <w:szCs w:val="24"/>
        </w:rPr>
        <w:t xml:space="preserve"> part in the</w:t>
      </w:r>
      <w:r w:rsidRPr="00A17BF0">
        <w:rPr>
          <w:rFonts w:eastAsia="Calibri" w:cs="Arial"/>
          <w:b/>
          <w:i/>
          <w:kern w:val="3"/>
          <w:szCs w:val="22"/>
          <w:lang w:eastAsia="en-US"/>
        </w:rPr>
        <w:t xml:space="preserve"> approval </w:t>
      </w:r>
      <w:r w:rsidRPr="00A17BF0">
        <w:rPr>
          <w:b/>
          <w:i/>
          <w:iCs/>
          <w:kern w:val="3"/>
          <w:szCs w:val="24"/>
        </w:rPr>
        <w:t xml:space="preserve">or the </w:t>
      </w:r>
      <w:r w:rsidRPr="00A17BF0">
        <w:rPr>
          <w:iCs/>
          <w:kern w:val="3"/>
          <w:szCs w:val="24"/>
        </w:rPr>
        <w:t>vote.</w:t>
      </w:r>
      <w:r w:rsidRPr="00A17BF0">
        <w:rPr>
          <w:b/>
          <w:i/>
          <w:iCs/>
          <w:kern w:val="3"/>
          <w:szCs w:val="24"/>
        </w:rPr>
        <w:t xml:space="preserve"> ▌</w:t>
      </w:r>
    </w:p>
    <w:p w:rsidR="00655E25" w:rsidRPr="00A17BF0" w:rsidRDefault="00655E25" w:rsidP="00655E25">
      <w:pPr>
        <w:widowControl/>
        <w:suppressAutoHyphens/>
        <w:autoSpaceDN w:val="0"/>
        <w:spacing w:before="120" w:after="120" w:line="360" w:lineRule="auto"/>
        <w:ind w:left="1418"/>
        <w:textAlignment w:val="baseline"/>
        <w:rPr>
          <w:b/>
          <w:bCs/>
          <w:i/>
          <w:kern w:val="3"/>
          <w:szCs w:val="24"/>
        </w:rPr>
      </w:pPr>
      <w:r w:rsidRPr="00A17BF0">
        <w:rPr>
          <w:bCs/>
          <w:kern w:val="3"/>
          <w:szCs w:val="24"/>
        </w:rPr>
        <w:t>Member States may</w:t>
      </w:r>
      <w:r w:rsidRPr="00A17BF0">
        <w:rPr>
          <w:b/>
          <w:bCs/>
          <w:i/>
          <w:kern w:val="3"/>
          <w:szCs w:val="24"/>
        </w:rPr>
        <w:t xml:space="preserve"> allow the shareholder who is a related party to take part in the vote provided that national law ensures appropriate safeguards which apply before or during the voting process to protect the interests </w:t>
      </w:r>
      <w:r w:rsidRPr="00A17BF0">
        <w:rPr>
          <w:b/>
          <w:i/>
          <w:iCs/>
          <w:kern w:val="3"/>
          <w:szCs w:val="24"/>
        </w:rPr>
        <w:t>of the company and</w:t>
      </w:r>
      <w:r w:rsidRPr="00A17BF0">
        <w:rPr>
          <w:b/>
          <w:i/>
          <w:kern w:val="3"/>
          <w:szCs w:val="24"/>
        </w:rPr>
        <w:t xml:space="preserve"> </w:t>
      </w:r>
      <w:r w:rsidRPr="00A17BF0">
        <w:rPr>
          <w:b/>
          <w:bCs/>
          <w:i/>
          <w:kern w:val="3"/>
          <w:szCs w:val="24"/>
        </w:rPr>
        <w:t xml:space="preserve">of the shareholders who are not a related party, including minority shareholders, by preventing the related party from approving the transaction despite the opposing opinion of the majority of the shareholders who are not a related party or despite the opposing opinion of the majority of the independent directors. </w:t>
      </w:r>
    </w:p>
    <w:p w:rsidR="00655E25" w:rsidRPr="00A17BF0" w:rsidRDefault="00655E25" w:rsidP="00655E25">
      <w:pPr>
        <w:widowControl/>
        <w:spacing w:after="200" w:line="276" w:lineRule="auto"/>
        <w:rPr>
          <w:b/>
          <w:bCs/>
          <w:i/>
          <w:kern w:val="3"/>
          <w:szCs w:val="24"/>
        </w:rPr>
      </w:pPr>
      <w:r w:rsidRPr="00A17BF0">
        <w:rPr>
          <w:b/>
          <w:bCs/>
          <w:i/>
          <w:kern w:val="3"/>
          <w:szCs w:val="24"/>
        </w:rPr>
        <w:br w:type="page"/>
      </w:r>
    </w:p>
    <w:p w:rsidR="00655E25" w:rsidRPr="00A17BF0" w:rsidRDefault="00655E25" w:rsidP="00655E25">
      <w:pPr>
        <w:widowControl/>
        <w:suppressAutoHyphens/>
        <w:autoSpaceDN w:val="0"/>
        <w:spacing w:before="120" w:after="120" w:line="360" w:lineRule="auto"/>
        <w:ind w:left="1418" w:hanging="567"/>
        <w:textAlignment w:val="baseline"/>
        <w:rPr>
          <w:b/>
          <w:bCs/>
          <w:i/>
          <w:kern w:val="3"/>
          <w:szCs w:val="24"/>
        </w:rPr>
      </w:pPr>
      <w:r w:rsidRPr="00A17BF0">
        <w:rPr>
          <w:b/>
          <w:bCs/>
          <w:i/>
          <w:kern w:val="3"/>
          <w:szCs w:val="24"/>
        </w:rPr>
        <w:t>5.</w:t>
      </w:r>
      <w:r w:rsidRPr="00A17BF0">
        <w:rPr>
          <w:b/>
          <w:bCs/>
          <w:i/>
          <w:kern w:val="3"/>
          <w:szCs w:val="24"/>
        </w:rPr>
        <w:tab/>
        <w:t xml:space="preserve">Paragraphs 2, 3 and 4 shall not apply to transactions entered into in the ordinary course of business and concluded on </w:t>
      </w:r>
      <w:r w:rsidRPr="00A17BF0">
        <w:rPr>
          <w:b/>
          <w:i/>
          <w:kern w:val="3"/>
          <w:szCs w:val="24"/>
        </w:rPr>
        <w:t xml:space="preserve">normal </w:t>
      </w:r>
      <w:r w:rsidRPr="00A17BF0">
        <w:rPr>
          <w:b/>
          <w:bCs/>
          <w:i/>
          <w:kern w:val="3"/>
          <w:szCs w:val="24"/>
        </w:rPr>
        <w:t>market terms</w:t>
      </w:r>
      <w:r w:rsidRPr="00A17BF0">
        <w:rPr>
          <w:b/>
          <w:i/>
          <w:kern w:val="3"/>
          <w:szCs w:val="24"/>
        </w:rPr>
        <w:t xml:space="preserve">. </w:t>
      </w:r>
      <w:r w:rsidRPr="00A17BF0">
        <w:rPr>
          <w:b/>
          <w:bCs/>
          <w:i/>
          <w:kern w:val="3"/>
          <w:szCs w:val="24"/>
        </w:rPr>
        <w:t>For such transactions t</w:t>
      </w:r>
      <w:r w:rsidRPr="00A17BF0">
        <w:rPr>
          <w:b/>
          <w:i/>
          <w:kern w:val="3"/>
          <w:szCs w:val="24"/>
        </w:rPr>
        <w:t>he administrative or supervisory body of the company shall establish an internal procedure to periodically assess</w:t>
      </w:r>
      <w:r w:rsidRPr="00A17BF0">
        <w:rPr>
          <w:b/>
          <w:bCs/>
          <w:i/>
          <w:kern w:val="3"/>
          <w:szCs w:val="24"/>
        </w:rPr>
        <w:t xml:space="preserve"> whether these conditions are fulfilled. T</w:t>
      </w:r>
      <w:r w:rsidRPr="00A17BF0">
        <w:rPr>
          <w:b/>
          <w:i/>
          <w:kern w:val="3"/>
          <w:szCs w:val="24"/>
        </w:rPr>
        <w:t xml:space="preserve">he </w:t>
      </w:r>
      <w:r w:rsidRPr="00A17BF0">
        <w:rPr>
          <w:b/>
          <w:bCs/>
          <w:i/>
          <w:kern w:val="3"/>
          <w:szCs w:val="24"/>
        </w:rPr>
        <w:t>related part</w:t>
      </w:r>
      <w:r w:rsidRPr="00A17BF0">
        <w:rPr>
          <w:b/>
          <w:i/>
          <w:kern w:val="3"/>
          <w:szCs w:val="24"/>
        </w:rPr>
        <w:t>ies shall not take part in that</w:t>
      </w:r>
      <w:r w:rsidRPr="00A17BF0">
        <w:rPr>
          <w:b/>
          <w:bCs/>
          <w:i/>
          <w:kern w:val="3"/>
          <w:szCs w:val="24"/>
        </w:rPr>
        <w:t xml:space="preserve"> </w:t>
      </w:r>
      <w:r w:rsidRPr="00A17BF0">
        <w:rPr>
          <w:b/>
          <w:i/>
          <w:kern w:val="3"/>
          <w:szCs w:val="24"/>
        </w:rPr>
        <w:t>assessment</w:t>
      </w:r>
      <w:r w:rsidRPr="00A17BF0">
        <w:rPr>
          <w:b/>
          <w:bCs/>
          <w:i/>
          <w:kern w:val="3"/>
          <w:szCs w:val="24"/>
        </w:rPr>
        <w:t>.</w:t>
      </w:r>
    </w:p>
    <w:p w:rsidR="00655E25" w:rsidRPr="00A17BF0" w:rsidRDefault="00655E25" w:rsidP="00655E25">
      <w:pPr>
        <w:widowControl/>
        <w:suppressAutoHyphens/>
        <w:autoSpaceDN w:val="0"/>
        <w:spacing w:before="120" w:after="120" w:line="360" w:lineRule="auto"/>
        <w:ind w:left="1418"/>
        <w:textAlignment w:val="baseline"/>
        <w:rPr>
          <w:b/>
          <w:i/>
          <w:szCs w:val="24"/>
        </w:rPr>
      </w:pPr>
      <w:r w:rsidRPr="00A17BF0">
        <w:rPr>
          <w:b/>
          <w:i/>
          <w:szCs w:val="24"/>
        </w:rPr>
        <w:t>However, Member States may provide for companies to apply the requirements in paragraph 2, 3 or 4 to transactions entered into in the ordinary course of business and concluded on normal market terms.</w:t>
      </w:r>
    </w:p>
    <w:p w:rsidR="00655E25" w:rsidRPr="00A17BF0" w:rsidRDefault="00655E25" w:rsidP="00655E25">
      <w:pPr>
        <w:widowControl/>
        <w:spacing w:after="200" w:line="276" w:lineRule="auto"/>
        <w:rPr>
          <w:b/>
          <w:i/>
          <w:szCs w:val="24"/>
        </w:rPr>
      </w:pPr>
      <w:r w:rsidRPr="00A17BF0">
        <w:rPr>
          <w:b/>
          <w:i/>
          <w:szCs w:val="24"/>
        </w:rPr>
        <w:br w:type="page"/>
      </w:r>
    </w:p>
    <w:p w:rsidR="00655E25" w:rsidRPr="00A17BF0" w:rsidRDefault="00655E25" w:rsidP="00655E25">
      <w:pPr>
        <w:widowControl/>
        <w:suppressAutoHyphens/>
        <w:autoSpaceDN w:val="0"/>
        <w:spacing w:before="120" w:after="120" w:line="360" w:lineRule="auto"/>
        <w:ind w:left="851" w:hanging="851"/>
        <w:textAlignment w:val="baseline"/>
        <w:rPr>
          <w:b/>
          <w:i/>
          <w:szCs w:val="24"/>
        </w:rPr>
      </w:pPr>
      <w:r w:rsidRPr="00A17BF0">
        <w:rPr>
          <w:b/>
          <w:i/>
          <w:szCs w:val="24"/>
        </w:rPr>
        <w:t>▌</w:t>
      </w:r>
    </w:p>
    <w:p w:rsidR="00655E25" w:rsidRPr="00A17BF0" w:rsidRDefault="00655E25" w:rsidP="00655E25">
      <w:pPr>
        <w:widowControl/>
        <w:suppressAutoHyphens/>
        <w:autoSpaceDN w:val="0"/>
        <w:spacing w:before="120" w:after="120" w:line="360" w:lineRule="auto"/>
        <w:ind w:left="1418" w:hanging="567"/>
        <w:textAlignment w:val="baseline"/>
        <w:rPr>
          <w:kern w:val="3"/>
          <w:szCs w:val="24"/>
        </w:rPr>
      </w:pPr>
      <w:r w:rsidRPr="00A17BF0">
        <w:rPr>
          <w:rFonts w:eastAsia="Calibri" w:cs="Arial"/>
          <w:kern w:val="3"/>
          <w:szCs w:val="22"/>
          <w:lang w:eastAsia="en-US"/>
        </w:rPr>
        <w:t>6.</w:t>
      </w:r>
      <w:r w:rsidRPr="00A17BF0">
        <w:rPr>
          <w:rFonts w:eastAsia="Calibri" w:cs="Arial"/>
          <w:kern w:val="3"/>
          <w:szCs w:val="22"/>
          <w:lang w:eastAsia="en-US"/>
        </w:rPr>
        <w:tab/>
        <w:t xml:space="preserve">Member States may exclude, </w:t>
      </w:r>
      <w:r w:rsidRPr="00A17BF0">
        <w:rPr>
          <w:rFonts w:cs="Arial"/>
          <w:b/>
          <w:bCs/>
          <w:i/>
          <w:kern w:val="3"/>
          <w:szCs w:val="22"/>
        </w:rPr>
        <w:t xml:space="preserve">or may allow companies to exclude, </w:t>
      </w:r>
      <w:r w:rsidRPr="00A17BF0">
        <w:rPr>
          <w:rFonts w:cs="Arial"/>
          <w:kern w:val="3"/>
          <w:szCs w:val="22"/>
        </w:rPr>
        <w:t>from the requirements in paragraphs 2,</w:t>
      </w:r>
      <w:r w:rsidRPr="00A17BF0">
        <w:rPr>
          <w:rFonts w:cs="Arial"/>
          <w:b/>
          <w:i/>
          <w:kern w:val="3"/>
          <w:szCs w:val="22"/>
        </w:rPr>
        <w:t xml:space="preserve"> </w:t>
      </w:r>
      <w:r w:rsidRPr="00A17BF0">
        <w:rPr>
          <w:rFonts w:cs="Arial"/>
          <w:b/>
          <w:bCs/>
          <w:i/>
          <w:kern w:val="3"/>
          <w:szCs w:val="22"/>
        </w:rPr>
        <w:t>3 and </w:t>
      </w:r>
      <w:r w:rsidRPr="00A17BF0">
        <w:rPr>
          <w:rFonts w:cs="Arial"/>
          <w:b/>
          <w:i/>
          <w:kern w:val="3"/>
          <w:szCs w:val="22"/>
        </w:rPr>
        <w:t>4:</w:t>
      </w:r>
    </w:p>
    <w:p w:rsidR="00655E25" w:rsidRPr="00A17BF0" w:rsidRDefault="00655E25" w:rsidP="00655E25">
      <w:pPr>
        <w:widowControl/>
        <w:suppressAutoHyphens/>
        <w:autoSpaceDN w:val="0"/>
        <w:spacing w:before="120" w:after="120" w:line="360" w:lineRule="auto"/>
        <w:ind w:left="1985" w:hanging="567"/>
        <w:textAlignment w:val="baseline"/>
        <w:rPr>
          <w:rFonts w:eastAsia="Calibri" w:cs="Arial"/>
          <w:kern w:val="3"/>
          <w:szCs w:val="22"/>
          <w:lang w:eastAsia="en-US"/>
        </w:rPr>
      </w:pPr>
      <w:r w:rsidRPr="00A17BF0">
        <w:rPr>
          <w:b/>
          <w:i/>
          <w:kern w:val="3"/>
          <w:szCs w:val="24"/>
        </w:rPr>
        <w:t>(a)</w:t>
      </w:r>
      <w:r w:rsidRPr="00A17BF0">
        <w:rPr>
          <w:b/>
          <w:i/>
          <w:kern w:val="3"/>
          <w:szCs w:val="24"/>
        </w:rPr>
        <w:tab/>
      </w:r>
      <w:r w:rsidRPr="00A17BF0">
        <w:rPr>
          <w:rFonts w:eastAsia="Calibri" w:cs="Arial"/>
          <w:b/>
          <w:i/>
          <w:kern w:val="3"/>
          <w:szCs w:val="22"/>
          <w:lang w:eastAsia="en-US"/>
        </w:rPr>
        <w:t xml:space="preserve">transactions entered into between the company and its </w:t>
      </w:r>
      <w:r w:rsidRPr="00A17BF0">
        <w:rPr>
          <w:b/>
          <w:i/>
          <w:kern w:val="3"/>
          <w:szCs w:val="24"/>
        </w:rPr>
        <w:t>subsidiaries</w:t>
      </w:r>
      <w:r w:rsidRPr="00A17BF0">
        <w:rPr>
          <w:rFonts w:eastAsia="Calibri" w:cs="Arial"/>
          <w:b/>
          <w:i/>
          <w:kern w:val="3"/>
          <w:szCs w:val="22"/>
          <w:lang w:eastAsia="en-US"/>
        </w:rPr>
        <w:t xml:space="preserve"> provided that </w:t>
      </w:r>
      <w:r w:rsidRPr="00A17BF0">
        <w:rPr>
          <w:b/>
          <w:bCs/>
          <w:i/>
          <w:kern w:val="3"/>
          <w:szCs w:val="24"/>
        </w:rPr>
        <w:t>they</w:t>
      </w:r>
      <w:r w:rsidRPr="00A17BF0">
        <w:rPr>
          <w:rFonts w:eastAsia="Calibri" w:cs="Arial"/>
          <w:b/>
          <w:i/>
          <w:kern w:val="3"/>
          <w:szCs w:val="22"/>
          <w:lang w:eastAsia="en-US"/>
        </w:rPr>
        <w:t xml:space="preserve"> are wholly owned </w:t>
      </w:r>
      <w:r w:rsidRPr="00A17BF0">
        <w:rPr>
          <w:b/>
          <w:bCs/>
          <w:i/>
          <w:kern w:val="3"/>
          <w:szCs w:val="24"/>
        </w:rPr>
        <w:t xml:space="preserve">or that </w:t>
      </w:r>
      <w:r w:rsidRPr="00A17BF0">
        <w:rPr>
          <w:b/>
          <w:i/>
          <w:kern w:val="3"/>
          <w:szCs w:val="24"/>
        </w:rPr>
        <w:t>no other related party</w:t>
      </w:r>
      <w:r w:rsidRPr="00A17BF0">
        <w:rPr>
          <w:b/>
          <w:bCs/>
          <w:i/>
          <w:kern w:val="3"/>
          <w:szCs w:val="24"/>
        </w:rPr>
        <w:t xml:space="preserve"> of the company </w:t>
      </w:r>
      <w:r w:rsidRPr="00A17BF0">
        <w:rPr>
          <w:b/>
          <w:i/>
          <w:kern w:val="3"/>
          <w:szCs w:val="24"/>
        </w:rPr>
        <w:t xml:space="preserve">has an interest in the subsidiary </w:t>
      </w:r>
      <w:r w:rsidRPr="00A17BF0">
        <w:rPr>
          <w:b/>
          <w:bCs/>
          <w:i/>
          <w:kern w:val="3"/>
          <w:szCs w:val="24"/>
        </w:rPr>
        <w:t xml:space="preserve">undertaking </w:t>
      </w:r>
      <w:r w:rsidRPr="00A17BF0">
        <w:rPr>
          <w:b/>
          <w:i/>
          <w:kern w:val="3"/>
          <w:szCs w:val="24"/>
        </w:rPr>
        <w:t xml:space="preserve">or that national law provides for adequate protection of interests </w:t>
      </w:r>
      <w:r w:rsidRPr="00A17BF0">
        <w:rPr>
          <w:b/>
          <w:i/>
          <w:iCs/>
          <w:kern w:val="3"/>
          <w:szCs w:val="24"/>
        </w:rPr>
        <w:t>of the company, of the subsidiary and</w:t>
      </w:r>
      <w:r w:rsidRPr="00A17BF0">
        <w:rPr>
          <w:b/>
          <w:i/>
          <w:kern w:val="3"/>
          <w:szCs w:val="24"/>
        </w:rPr>
        <w:t xml:space="preserve"> </w:t>
      </w:r>
      <w:r w:rsidRPr="00A17BF0">
        <w:rPr>
          <w:b/>
          <w:bCs/>
          <w:i/>
          <w:kern w:val="3"/>
          <w:szCs w:val="24"/>
        </w:rPr>
        <w:t xml:space="preserve">of their shareholders who are not a related party, </w:t>
      </w:r>
      <w:r w:rsidRPr="00A17BF0">
        <w:rPr>
          <w:b/>
          <w:i/>
          <w:kern w:val="3"/>
          <w:szCs w:val="24"/>
        </w:rPr>
        <w:t>including</w:t>
      </w:r>
      <w:r w:rsidRPr="00A17BF0">
        <w:rPr>
          <w:b/>
          <w:bCs/>
          <w:i/>
          <w:kern w:val="3"/>
          <w:szCs w:val="24"/>
        </w:rPr>
        <w:t xml:space="preserve"> </w:t>
      </w:r>
      <w:r w:rsidRPr="00A17BF0">
        <w:rPr>
          <w:b/>
          <w:i/>
          <w:kern w:val="3"/>
          <w:szCs w:val="24"/>
        </w:rPr>
        <w:t>minority shareholders</w:t>
      </w:r>
      <w:r w:rsidRPr="00A17BF0">
        <w:rPr>
          <w:b/>
          <w:bCs/>
          <w:i/>
          <w:kern w:val="3"/>
          <w:szCs w:val="24"/>
        </w:rPr>
        <w:t xml:space="preserve"> in such transactions</w:t>
      </w:r>
      <w:r w:rsidRPr="00A17BF0">
        <w:rPr>
          <w:kern w:val="3"/>
          <w:szCs w:val="24"/>
        </w:rPr>
        <w:t>;</w:t>
      </w:r>
    </w:p>
    <w:p w:rsidR="00655E25" w:rsidRPr="00A17BF0" w:rsidRDefault="00655E25" w:rsidP="00655E25">
      <w:pPr>
        <w:widowControl/>
        <w:suppressAutoHyphens/>
        <w:autoSpaceDN w:val="0"/>
        <w:spacing w:before="120" w:after="120" w:line="360" w:lineRule="auto"/>
        <w:ind w:left="1985" w:hanging="567"/>
        <w:textAlignment w:val="baseline"/>
        <w:rPr>
          <w:b/>
          <w:bCs/>
          <w:i/>
          <w:kern w:val="3"/>
          <w:szCs w:val="24"/>
        </w:rPr>
      </w:pPr>
      <w:r w:rsidRPr="00A17BF0">
        <w:rPr>
          <w:b/>
          <w:bCs/>
          <w:i/>
          <w:kern w:val="3"/>
          <w:szCs w:val="24"/>
        </w:rPr>
        <w:t>(b)</w:t>
      </w:r>
      <w:r w:rsidRPr="00A17BF0">
        <w:rPr>
          <w:b/>
          <w:bCs/>
          <w:i/>
          <w:kern w:val="3"/>
          <w:szCs w:val="24"/>
        </w:rPr>
        <w:tab/>
        <w:t xml:space="preserve">clearly defined types of transactions for which national law requires </w:t>
      </w:r>
      <w:r w:rsidRPr="00A17BF0">
        <w:rPr>
          <w:b/>
          <w:i/>
          <w:kern w:val="3"/>
          <w:szCs w:val="24"/>
        </w:rPr>
        <w:t>approval by the general meeting</w:t>
      </w:r>
      <w:r w:rsidRPr="00A17BF0">
        <w:rPr>
          <w:b/>
          <w:bCs/>
          <w:i/>
          <w:kern w:val="3"/>
          <w:szCs w:val="24"/>
        </w:rPr>
        <w:t xml:space="preserve">, provided that fair treatment of all shareholders and the interests </w:t>
      </w:r>
      <w:r w:rsidRPr="00A17BF0">
        <w:rPr>
          <w:b/>
          <w:i/>
          <w:iCs/>
          <w:kern w:val="3"/>
          <w:szCs w:val="24"/>
        </w:rPr>
        <w:t>of the company and</w:t>
      </w:r>
      <w:r w:rsidRPr="00A17BF0">
        <w:rPr>
          <w:b/>
          <w:i/>
          <w:kern w:val="3"/>
          <w:szCs w:val="24"/>
        </w:rPr>
        <w:t xml:space="preserve"> </w:t>
      </w:r>
      <w:r w:rsidRPr="00A17BF0">
        <w:rPr>
          <w:b/>
          <w:bCs/>
          <w:i/>
          <w:kern w:val="3"/>
          <w:szCs w:val="24"/>
        </w:rPr>
        <w:t xml:space="preserve">of the </w:t>
      </w:r>
      <w:r w:rsidRPr="00A17BF0">
        <w:rPr>
          <w:b/>
          <w:i/>
          <w:kern w:val="3"/>
          <w:szCs w:val="24"/>
        </w:rPr>
        <w:t>shareholders who are not a related party, including</w:t>
      </w:r>
      <w:r w:rsidRPr="00A17BF0">
        <w:rPr>
          <w:b/>
          <w:bCs/>
          <w:i/>
          <w:kern w:val="3"/>
          <w:szCs w:val="24"/>
        </w:rPr>
        <w:t xml:space="preserve"> minority shareholders, are specifically addressed and adequately protected in such provisions of law;</w:t>
      </w:r>
    </w:p>
    <w:p w:rsidR="00655E25" w:rsidRPr="00A17BF0" w:rsidRDefault="00655E25" w:rsidP="00655E25">
      <w:pPr>
        <w:widowControl/>
        <w:suppressAutoHyphens/>
        <w:autoSpaceDN w:val="0"/>
        <w:spacing w:before="120" w:after="120" w:line="360" w:lineRule="auto"/>
        <w:ind w:left="1985" w:hanging="567"/>
        <w:textAlignment w:val="baseline"/>
        <w:rPr>
          <w:b/>
          <w:bCs/>
          <w:i/>
          <w:kern w:val="3"/>
          <w:szCs w:val="24"/>
        </w:rPr>
      </w:pPr>
      <w:r w:rsidRPr="00A17BF0">
        <w:rPr>
          <w:b/>
          <w:bCs/>
          <w:i/>
          <w:kern w:val="3"/>
          <w:szCs w:val="24"/>
        </w:rPr>
        <w:t>(c)</w:t>
      </w:r>
      <w:r w:rsidRPr="00A17BF0">
        <w:rPr>
          <w:b/>
          <w:bCs/>
          <w:i/>
          <w:kern w:val="3"/>
          <w:szCs w:val="24"/>
        </w:rPr>
        <w:tab/>
        <w:t>transactions regarding remuneration of directors, or certain elements of remuneration of directors, awarded or due in accordance with Article 9a;</w:t>
      </w:r>
    </w:p>
    <w:p w:rsidR="00655E25" w:rsidRPr="00A17BF0" w:rsidRDefault="00655E25" w:rsidP="00655E25">
      <w:pPr>
        <w:widowControl/>
        <w:suppressAutoHyphens/>
        <w:autoSpaceDN w:val="0"/>
        <w:spacing w:before="120" w:after="120" w:line="360" w:lineRule="auto"/>
        <w:ind w:left="1985" w:hanging="567"/>
        <w:textAlignment w:val="baseline"/>
        <w:rPr>
          <w:b/>
          <w:bCs/>
          <w:i/>
          <w:kern w:val="3"/>
          <w:szCs w:val="24"/>
        </w:rPr>
      </w:pPr>
      <w:r w:rsidRPr="00A17BF0">
        <w:rPr>
          <w:b/>
          <w:bCs/>
          <w:i/>
          <w:kern w:val="3"/>
          <w:szCs w:val="24"/>
        </w:rPr>
        <w:t>(d)</w:t>
      </w:r>
      <w:r w:rsidRPr="00A17BF0">
        <w:rPr>
          <w:b/>
          <w:bCs/>
          <w:i/>
          <w:kern w:val="3"/>
          <w:szCs w:val="24"/>
        </w:rPr>
        <w:tab/>
        <w:t xml:space="preserve">transactions entered into by credit institutions on the basis of measures, aiming at safeguarding </w:t>
      </w:r>
      <w:r w:rsidRPr="00A17BF0">
        <w:rPr>
          <w:b/>
          <w:i/>
          <w:kern w:val="3"/>
          <w:szCs w:val="24"/>
        </w:rPr>
        <w:t>their</w:t>
      </w:r>
      <w:r w:rsidRPr="00A17BF0">
        <w:rPr>
          <w:b/>
          <w:bCs/>
          <w:i/>
          <w:kern w:val="3"/>
          <w:szCs w:val="24"/>
        </w:rPr>
        <w:t xml:space="preserve"> stability, adopted by the competent authority in charge of the prudential supervision within the meaning of Union law;</w:t>
      </w:r>
    </w:p>
    <w:p w:rsidR="00655E25" w:rsidRPr="00A17BF0" w:rsidRDefault="00655E25" w:rsidP="00655E25">
      <w:pPr>
        <w:widowControl/>
        <w:suppressAutoHyphens/>
        <w:autoSpaceDN w:val="0"/>
        <w:spacing w:before="120" w:after="120" w:line="360" w:lineRule="auto"/>
        <w:ind w:left="1985" w:hanging="567"/>
        <w:textAlignment w:val="baseline"/>
        <w:rPr>
          <w:b/>
          <w:bCs/>
          <w:i/>
          <w:kern w:val="3"/>
          <w:szCs w:val="24"/>
        </w:rPr>
      </w:pPr>
      <w:r w:rsidRPr="00A17BF0">
        <w:rPr>
          <w:b/>
          <w:bCs/>
          <w:i/>
          <w:kern w:val="3"/>
          <w:szCs w:val="24"/>
        </w:rPr>
        <w:t>(e)</w:t>
      </w:r>
      <w:r w:rsidRPr="00A17BF0">
        <w:rPr>
          <w:b/>
          <w:bCs/>
          <w:i/>
          <w:kern w:val="3"/>
          <w:szCs w:val="24"/>
        </w:rPr>
        <w:tab/>
        <w:t xml:space="preserve">transactions offered to </w:t>
      </w:r>
      <w:r w:rsidRPr="00A17BF0">
        <w:rPr>
          <w:b/>
          <w:i/>
          <w:kern w:val="3"/>
          <w:szCs w:val="24"/>
        </w:rPr>
        <w:t>all</w:t>
      </w:r>
      <w:r w:rsidRPr="00A17BF0">
        <w:rPr>
          <w:b/>
          <w:bCs/>
          <w:i/>
          <w:kern w:val="3"/>
          <w:szCs w:val="24"/>
        </w:rPr>
        <w:t xml:space="preserve"> shareholders on the same terms where equal treatment of all shareholders and protection of the interests of the company is ensured.</w:t>
      </w:r>
    </w:p>
    <w:p w:rsidR="00655E25" w:rsidRPr="00A17BF0" w:rsidRDefault="00655E25" w:rsidP="00655E25">
      <w:pPr>
        <w:widowControl/>
        <w:spacing w:after="200" w:line="276" w:lineRule="auto"/>
        <w:rPr>
          <w:b/>
          <w:i/>
          <w:kern w:val="3"/>
          <w:szCs w:val="24"/>
        </w:rPr>
      </w:pPr>
      <w:r w:rsidRPr="00A17BF0">
        <w:rPr>
          <w:b/>
          <w:i/>
          <w:kern w:val="3"/>
          <w:szCs w:val="24"/>
        </w:rPr>
        <w:br w:type="page"/>
      </w:r>
    </w:p>
    <w:p w:rsidR="00655E25" w:rsidRPr="00A17BF0" w:rsidRDefault="00655E25" w:rsidP="00655E25">
      <w:pPr>
        <w:widowControl/>
        <w:suppressAutoHyphens/>
        <w:autoSpaceDN w:val="0"/>
        <w:spacing w:before="120" w:after="120" w:line="360" w:lineRule="auto"/>
        <w:ind w:left="1418" w:hanging="567"/>
        <w:textAlignment w:val="baseline"/>
        <w:rPr>
          <w:b/>
          <w:bCs/>
          <w:i/>
          <w:iCs/>
          <w:kern w:val="3"/>
          <w:szCs w:val="24"/>
          <w:u w:val="single"/>
        </w:rPr>
      </w:pPr>
      <w:r w:rsidRPr="00A17BF0">
        <w:rPr>
          <w:b/>
          <w:i/>
          <w:kern w:val="3"/>
          <w:szCs w:val="24"/>
        </w:rPr>
        <w:t>7.</w:t>
      </w:r>
      <w:r w:rsidRPr="00A17BF0">
        <w:rPr>
          <w:b/>
          <w:i/>
          <w:kern w:val="3"/>
          <w:szCs w:val="24"/>
        </w:rPr>
        <w:tab/>
      </w:r>
      <w:r w:rsidRPr="00A17BF0">
        <w:rPr>
          <w:rFonts w:cs="Arial"/>
          <w:b/>
          <w:bCs/>
          <w:i/>
          <w:kern w:val="3"/>
          <w:szCs w:val="22"/>
        </w:rPr>
        <w:t>Member</w:t>
      </w:r>
      <w:r w:rsidRPr="00A17BF0">
        <w:rPr>
          <w:b/>
          <w:bCs/>
          <w:i/>
          <w:iCs/>
          <w:kern w:val="3"/>
          <w:szCs w:val="24"/>
        </w:rPr>
        <w:t xml:space="preserve"> States shall ensure that companies publicly announce material transactions concluded between the related party of the company and that company’s subsidiary. Member States may also provide that </w:t>
      </w:r>
      <w:r w:rsidRPr="00A17BF0">
        <w:rPr>
          <w:b/>
          <w:i/>
          <w:iCs/>
          <w:kern w:val="3"/>
          <w:szCs w:val="24"/>
        </w:rPr>
        <w:t>the announcement is accompanied by</w:t>
      </w:r>
      <w:r w:rsidRPr="00A17BF0">
        <w:rPr>
          <w:b/>
          <w:bCs/>
          <w:i/>
          <w:iCs/>
          <w:kern w:val="3"/>
          <w:szCs w:val="24"/>
        </w:rPr>
        <w:t xml:space="preserve"> a report </w:t>
      </w:r>
      <w:r w:rsidRPr="00A17BF0">
        <w:rPr>
          <w:b/>
          <w:i/>
          <w:iCs/>
          <w:kern w:val="3"/>
          <w:szCs w:val="24"/>
        </w:rPr>
        <w:t>assessing whether or not the transaction is fair and reasonable from the perspective of the company and</w:t>
      </w:r>
      <w:r w:rsidRPr="00A17BF0">
        <w:rPr>
          <w:b/>
          <w:i/>
          <w:kern w:val="3"/>
          <w:szCs w:val="24"/>
        </w:rPr>
        <w:t xml:space="preserve"> </w:t>
      </w:r>
      <w:r w:rsidRPr="00A17BF0">
        <w:rPr>
          <w:b/>
          <w:i/>
          <w:iCs/>
          <w:kern w:val="3"/>
          <w:szCs w:val="24"/>
        </w:rPr>
        <w:t xml:space="preserve">of the shareholders who are not a related party, including minority shareholders and explaining the assumptions it is based upon together with the methods used. The exemptions provided in paragraph 5 and 6 shall also apply to the transactions specified in this </w:t>
      </w:r>
      <w:r w:rsidRPr="00A17BF0">
        <w:rPr>
          <w:rFonts w:cs="Arial"/>
          <w:b/>
          <w:bCs/>
          <w:i/>
          <w:kern w:val="3"/>
          <w:szCs w:val="22"/>
        </w:rPr>
        <w:t>paragraph</w:t>
      </w:r>
      <w:r w:rsidRPr="00A17BF0">
        <w:rPr>
          <w:b/>
          <w:bCs/>
          <w:i/>
          <w:iCs/>
          <w:kern w:val="3"/>
          <w:szCs w:val="24"/>
        </w:rPr>
        <w:t>.</w:t>
      </w:r>
    </w:p>
    <w:p w:rsidR="00655E25" w:rsidRPr="00A17BF0" w:rsidRDefault="00655E25" w:rsidP="00655E25">
      <w:pPr>
        <w:widowControl/>
        <w:suppressAutoHyphens/>
        <w:autoSpaceDN w:val="0"/>
        <w:spacing w:before="120" w:after="120" w:line="360" w:lineRule="auto"/>
        <w:ind w:left="1418" w:hanging="567"/>
        <w:textAlignment w:val="baseline"/>
        <w:rPr>
          <w:b/>
          <w:i/>
          <w:kern w:val="3"/>
          <w:szCs w:val="24"/>
        </w:rPr>
      </w:pPr>
      <w:r w:rsidRPr="00A17BF0">
        <w:rPr>
          <w:b/>
          <w:i/>
          <w:kern w:val="3"/>
          <w:szCs w:val="24"/>
        </w:rPr>
        <w:t>8.</w:t>
      </w:r>
      <w:r w:rsidRPr="00A17BF0">
        <w:rPr>
          <w:b/>
          <w:i/>
          <w:kern w:val="3"/>
          <w:szCs w:val="24"/>
        </w:rPr>
        <w:tab/>
      </w:r>
      <w:r w:rsidRPr="00A17BF0">
        <w:rPr>
          <w:rFonts w:cs="Arial"/>
          <w:b/>
          <w:bCs/>
          <w:i/>
          <w:kern w:val="3"/>
          <w:szCs w:val="22"/>
        </w:rPr>
        <w:t>Member</w:t>
      </w:r>
      <w:r w:rsidRPr="00A17BF0">
        <w:rPr>
          <w:b/>
          <w:i/>
          <w:kern w:val="3"/>
          <w:szCs w:val="24"/>
        </w:rPr>
        <w:t xml:space="preserve"> States shall ensure that transactions with the same related party that have been concluded in any 12-month period or in the same financial year and have not been subject to the obligations listed in paragraphs 2, 3 or 4 are aggregated for the purposes of those paragraphs.</w:t>
      </w:r>
    </w:p>
    <w:p w:rsidR="00655E25" w:rsidRPr="00A17BF0" w:rsidRDefault="00655E25" w:rsidP="00655E25">
      <w:pPr>
        <w:widowControl/>
        <w:suppressAutoHyphens/>
        <w:autoSpaceDN w:val="0"/>
        <w:spacing w:before="120" w:after="120" w:line="360" w:lineRule="auto"/>
        <w:ind w:left="1418" w:hanging="567"/>
        <w:textAlignment w:val="baseline"/>
        <w:rPr>
          <w:b/>
          <w:i/>
          <w:kern w:val="3"/>
          <w:szCs w:val="24"/>
        </w:rPr>
      </w:pPr>
      <w:r w:rsidRPr="00A17BF0">
        <w:rPr>
          <w:b/>
          <w:i/>
          <w:kern w:val="3"/>
          <w:szCs w:val="24"/>
        </w:rPr>
        <w:t>9.</w:t>
      </w:r>
      <w:r w:rsidRPr="00A17BF0">
        <w:rPr>
          <w:b/>
          <w:i/>
          <w:kern w:val="3"/>
          <w:szCs w:val="24"/>
        </w:rPr>
        <w:tab/>
        <w:t>This Article is without prejudice to the rules on public disclosure of inside information as referred to in Article 17 of Regulation (EU) No 596/2014 of the European Parliament and of the Council***.</w:t>
      </w:r>
    </w:p>
    <w:p w:rsidR="00655E25" w:rsidRPr="00A17BF0" w:rsidRDefault="00655E25" w:rsidP="00655E25">
      <w:pPr>
        <w:widowControl/>
        <w:spacing w:after="200" w:line="276" w:lineRule="auto"/>
        <w:rPr>
          <w:b/>
          <w:i/>
          <w:kern w:val="3"/>
          <w:szCs w:val="24"/>
        </w:rPr>
      </w:pPr>
      <w:r w:rsidRPr="00A17BF0">
        <w:rPr>
          <w:b/>
          <w:i/>
          <w:kern w:val="3"/>
          <w:szCs w:val="24"/>
        </w:rPr>
        <w:br w:type="page"/>
      </w:r>
    </w:p>
    <w:p w:rsidR="00655E25" w:rsidRPr="00A17BF0" w:rsidRDefault="00655E25" w:rsidP="00655E25">
      <w:pPr>
        <w:widowControl/>
        <w:suppressAutoHyphens/>
        <w:autoSpaceDN w:val="0"/>
        <w:spacing w:before="120" w:after="120" w:line="360" w:lineRule="auto"/>
        <w:ind w:left="1418" w:hanging="567"/>
        <w:textAlignment w:val="baseline"/>
        <w:rPr>
          <w:b/>
          <w:i/>
          <w:kern w:val="3"/>
          <w:szCs w:val="24"/>
        </w:rPr>
      </w:pPr>
      <w:r w:rsidRPr="00A17BF0">
        <w:rPr>
          <w:b/>
          <w:i/>
          <w:kern w:val="3"/>
          <w:szCs w:val="24"/>
        </w:rPr>
        <w:t>__________________________</w:t>
      </w:r>
    </w:p>
    <w:p w:rsidR="00655E25" w:rsidRPr="00A17BF0" w:rsidRDefault="00655E25" w:rsidP="00655E25">
      <w:pPr>
        <w:widowControl/>
        <w:suppressAutoHyphens/>
        <w:autoSpaceDN w:val="0"/>
        <w:spacing w:before="120" w:after="120" w:line="360" w:lineRule="auto"/>
        <w:ind w:left="1418" w:hanging="567"/>
        <w:textAlignment w:val="baseline"/>
        <w:rPr>
          <w:rFonts w:eastAsia="Calibri" w:cs="Arial"/>
          <w:b/>
          <w:i/>
          <w:szCs w:val="22"/>
          <w:lang w:eastAsia="en-US"/>
        </w:rPr>
      </w:pPr>
      <w:r w:rsidRPr="00A17BF0">
        <w:rPr>
          <w:rFonts w:eastAsia="Calibri" w:cs="Arial"/>
          <w:b/>
          <w:i/>
          <w:szCs w:val="22"/>
          <w:lang w:eastAsia="en-US"/>
        </w:rPr>
        <w:t>*.</w:t>
      </w:r>
      <w:r w:rsidRPr="00A17BF0">
        <w:rPr>
          <w:rFonts w:eastAsia="Calibri" w:cs="Arial"/>
          <w:b/>
          <w:i/>
          <w:szCs w:val="22"/>
          <w:lang w:eastAsia="en-US"/>
        </w:rPr>
        <w:tab/>
        <w:t>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(OJ L 182, 29.6.2013, p. 19).</w:t>
      </w:r>
    </w:p>
    <w:p w:rsidR="00655E25" w:rsidRPr="00A17BF0" w:rsidRDefault="00655E25" w:rsidP="00655E25">
      <w:pPr>
        <w:widowControl/>
        <w:suppressAutoHyphens/>
        <w:autoSpaceDN w:val="0"/>
        <w:spacing w:before="120" w:after="120" w:line="360" w:lineRule="auto"/>
        <w:ind w:left="1418" w:hanging="567"/>
        <w:textAlignment w:val="baseline"/>
        <w:rPr>
          <w:rFonts w:eastAsia="Calibri" w:cs="Arial"/>
          <w:b/>
          <w:i/>
          <w:szCs w:val="22"/>
          <w:lang w:eastAsia="en-US"/>
        </w:rPr>
      </w:pPr>
      <w:r w:rsidRPr="00A17BF0">
        <w:rPr>
          <w:rFonts w:eastAsia="Calibri" w:cs="Arial"/>
          <w:b/>
          <w:i/>
          <w:szCs w:val="22"/>
          <w:lang w:eastAsia="en-US"/>
        </w:rPr>
        <w:t>**</w:t>
      </w:r>
      <w:r w:rsidRPr="00A17BF0">
        <w:rPr>
          <w:rFonts w:eastAsia="Calibri" w:cs="Arial"/>
          <w:b/>
          <w:i/>
          <w:szCs w:val="22"/>
          <w:lang w:eastAsia="en-US"/>
        </w:rPr>
        <w:tab/>
        <w:t>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w:t>
      </w:r>
    </w:p>
    <w:p w:rsidR="00655E25" w:rsidRPr="00A17BF0" w:rsidRDefault="00655E25" w:rsidP="00655E25">
      <w:pPr>
        <w:widowControl/>
        <w:suppressAutoHyphens/>
        <w:autoSpaceDN w:val="0"/>
        <w:spacing w:before="120" w:after="120" w:line="360" w:lineRule="auto"/>
        <w:ind w:left="1418" w:hanging="567"/>
        <w:textAlignment w:val="baseline"/>
        <w:rPr>
          <w:b/>
          <w:i/>
          <w:kern w:val="3"/>
          <w:szCs w:val="24"/>
        </w:rPr>
      </w:pPr>
      <w:r w:rsidRPr="00A17BF0">
        <w:rPr>
          <w:rFonts w:eastAsia="Calibri" w:cs="Arial"/>
          <w:b/>
          <w:i/>
          <w:szCs w:val="22"/>
          <w:lang w:eastAsia="en-US"/>
        </w:rPr>
        <w:t>***</w:t>
      </w:r>
      <w:r w:rsidRPr="00A17BF0">
        <w:rPr>
          <w:rFonts w:eastAsia="Calibri" w:cs="Arial"/>
          <w:b/>
          <w:i/>
          <w:szCs w:val="22"/>
          <w:lang w:eastAsia="en-US"/>
        </w:rPr>
        <w:tab/>
        <w:t>Regulation (EU) No 596/2014 of the European Parliament and of the Council of 16 April 2014 on market abuse (market abuse regulation) and repealing Directive 2003/6/EC of the European Parliament and of the Council and Commission Directives 2003/124/EC, 2003/125/EC and 2004/72/EC (OJ L 173, 12.6.2014, p. 1).</w:t>
      </w:r>
      <w:r w:rsidRPr="00A17BF0">
        <w:rPr>
          <w:b/>
          <w:bCs/>
          <w:i/>
          <w:kern w:val="3"/>
          <w:szCs w:val="24"/>
        </w:rPr>
        <w:t>”.</w:t>
      </w:r>
    </w:p>
    <w:p w:rsidR="00655E25" w:rsidRPr="00A17BF0" w:rsidRDefault="00655E25" w:rsidP="00655E25">
      <w:pPr>
        <w:widowControl/>
        <w:spacing w:after="200" w:line="276" w:lineRule="auto"/>
        <w:rPr>
          <w:kern w:val="3"/>
          <w:szCs w:val="24"/>
        </w:rPr>
      </w:pPr>
      <w:r w:rsidRPr="00A17BF0">
        <w:rPr>
          <w:kern w:val="3"/>
          <w:szCs w:val="24"/>
        </w:rPr>
        <w:br w:type="page"/>
      </w:r>
    </w:p>
    <w:p w:rsidR="00655E25" w:rsidRPr="00A17BF0" w:rsidRDefault="00655E25" w:rsidP="00655E25">
      <w:pPr>
        <w:widowControl/>
        <w:suppressAutoHyphens/>
        <w:autoSpaceDN w:val="0"/>
        <w:spacing w:before="120" w:after="120" w:line="360" w:lineRule="auto"/>
        <w:ind w:left="851" w:hanging="851"/>
        <w:textAlignment w:val="baseline"/>
        <w:rPr>
          <w:rFonts w:eastAsia="Calibri" w:cs="Arial"/>
          <w:szCs w:val="22"/>
          <w:lang w:eastAsia="en-US"/>
        </w:rPr>
      </w:pPr>
      <w:r w:rsidRPr="00A17BF0">
        <w:rPr>
          <w:kern w:val="3"/>
          <w:szCs w:val="24"/>
        </w:rPr>
        <w:t>(5)</w:t>
      </w:r>
      <w:r w:rsidRPr="00A17BF0">
        <w:rPr>
          <w:kern w:val="3"/>
          <w:szCs w:val="24"/>
        </w:rPr>
        <w:tab/>
      </w:r>
      <w:r w:rsidRPr="00A17BF0">
        <w:rPr>
          <w:rFonts w:eastAsia="Calibri" w:cs="Arial"/>
          <w:kern w:val="3"/>
          <w:szCs w:val="22"/>
          <w:lang w:eastAsia="en-US"/>
        </w:rPr>
        <w:t>The following Chapter is inserted:</w:t>
      </w:r>
    </w:p>
    <w:p w:rsidR="00655E25" w:rsidRPr="00A17BF0" w:rsidRDefault="00655E25" w:rsidP="00655E25">
      <w:pPr>
        <w:widowControl/>
        <w:suppressAutoHyphens/>
        <w:autoSpaceDN w:val="0"/>
        <w:spacing w:before="120" w:after="120" w:line="360" w:lineRule="auto"/>
        <w:ind w:firstLine="851"/>
        <w:textAlignment w:val="baseline"/>
        <w:rPr>
          <w:smallCaps/>
          <w:kern w:val="3"/>
          <w:szCs w:val="24"/>
        </w:rPr>
      </w:pPr>
      <w:r w:rsidRPr="00A17BF0">
        <w:rPr>
          <w:rFonts w:eastAsia="Calibri" w:cs="Arial"/>
          <w:smallCaps/>
          <w:kern w:val="3"/>
          <w:szCs w:val="22"/>
          <w:lang w:eastAsia="en-US"/>
        </w:rPr>
        <w:t>“Chapter II</w:t>
      </w:r>
      <w:r w:rsidRPr="00A17BF0">
        <w:rPr>
          <w:rFonts w:eastAsia="Calibri" w:cs="Arial"/>
          <w:kern w:val="3"/>
          <w:szCs w:val="22"/>
          <w:lang w:eastAsia="en-US"/>
        </w:rPr>
        <w:t>a</w:t>
      </w:r>
    </w:p>
    <w:p w:rsidR="00655E25" w:rsidRPr="00A17BF0" w:rsidRDefault="00655E25" w:rsidP="00655E25">
      <w:pPr>
        <w:widowControl/>
        <w:suppressAutoHyphens/>
        <w:autoSpaceDN w:val="0"/>
        <w:spacing w:before="120" w:after="120" w:line="360" w:lineRule="auto"/>
        <w:ind w:firstLine="851"/>
        <w:textAlignment w:val="baseline"/>
        <w:rPr>
          <w:rFonts w:eastAsia="Calibri" w:cs="Arial"/>
          <w:smallCaps/>
          <w:kern w:val="3"/>
          <w:szCs w:val="22"/>
          <w:lang w:eastAsia="en-US"/>
        </w:rPr>
      </w:pPr>
      <w:r w:rsidRPr="00A17BF0">
        <w:rPr>
          <w:bCs/>
          <w:smallCaps/>
          <w:kern w:val="3"/>
          <w:szCs w:val="24"/>
        </w:rPr>
        <w:t>I</w:t>
      </w:r>
      <w:r w:rsidRPr="00A17BF0">
        <w:rPr>
          <w:smallCaps/>
          <w:kern w:val="3"/>
          <w:szCs w:val="24"/>
        </w:rPr>
        <w:t>mplementing</w:t>
      </w:r>
      <w:r w:rsidRPr="00A17BF0">
        <w:rPr>
          <w:rFonts w:eastAsia="Calibri" w:cs="Arial"/>
          <w:smallCaps/>
          <w:kern w:val="3"/>
          <w:szCs w:val="22"/>
          <w:lang w:eastAsia="en-US"/>
        </w:rPr>
        <w:t xml:space="preserve"> acts and penalties</w:t>
      </w:r>
    </w:p>
    <w:p w:rsidR="00655E25" w:rsidRPr="00A17BF0" w:rsidRDefault="00655E25" w:rsidP="00655E25">
      <w:pPr>
        <w:widowControl/>
        <w:suppressAutoHyphens/>
        <w:autoSpaceDN w:val="0"/>
        <w:spacing w:before="120" w:after="120" w:line="360" w:lineRule="auto"/>
        <w:ind w:left="851"/>
        <w:textAlignment w:val="baseline"/>
        <w:rPr>
          <w:i/>
          <w:kern w:val="3"/>
          <w:szCs w:val="24"/>
        </w:rPr>
      </w:pPr>
      <w:r w:rsidRPr="00A17BF0">
        <w:rPr>
          <w:rFonts w:eastAsia="Calibri" w:cs="Arial"/>
          <w:i/>
          <w:kern w:val="3"/>
          <w:szCs w:val="22"/>
          <w:lang w:eastAsia="en-US"/>
        </w:rPr>
        <w:t>Article 14a</w:t>
      </w:r>
      <w:r w:rsidRPr="00A17BF0">
        <w:rPr>
          <w:rFonts w:eastAsia="Calibri" w:cs="Arial"/>
          <w:i/>
          <w:kern w:val="3"/>
          <w:szCs w:val="22"/>
          <w:lang w:eastAsia="en-US"/>
        </w:rPr>
        <w:br/>
        <w:t>Committee procedure</w:t>
      </w:r>
    </w:p>
    <w:p w:rsidR="00655E25" w:rsidRPr="00A17BF0" w:rsidRDefault="00655E25" w:rsidP="00655E25">
      <w:pPr>
        <w:widowControl/>
        <w:suppressAutoHyphens/>
        <w:autoSpaceDN w:val="0"/>
        <w:spacing w:before="120" w:after="120" w:line="360" w:lineRule="auto"/>
        <w:ind w:left="1418" w:hanging="567"/>
        <w:textAlignment w:val="baseline"/>
        <w:rPr>
          <w:rFonts w:eastAsia="Calibri" w:cs="Arial"/>
          <w:kern w:val="3"/>
          <w:szCs w:val="22"/>
          <w:lang w:eastAsia="en-US"/>
        </w:rPr>
      </w:pPr>
      <w:r w:rsidRPr="00A17BF0">
        <w:rPr>
          <w:rFonts w:eastAsia="Calibri" w:cs="Arial"/>
          <w:kern w:val="3"/>
          <w:szCs w:val="22"/>
          <w:lang w:eastAsia="en-US"/>
        </w:rPr>
        <w:t>1.</w:t>
      </w:r>
      <w:r w:rsidRPr="00A17BF0">
        <w:rPr>
          <w:rFonts w:eastAsia="Calibri" w:cs="Arial"/>
          <w:kern w:val="3"/>
          <w:szCs w:val="22"/>
          <w:lang w:eastAsia="en-US"/>
        </w:rPr>
        <w:tab/>
        <w:t>The Commission shall be assisted by the European Securities Committee</w:t>
      </w:r>
      <w:r w:rsidRPr="00A17BF0">
        <w:rPr>
          <w:rFonts w:eastAsia="Calibri" w:cs="Arial"/>
          <w:i/>
          <w:kern w:val="3"/>
          <w:szCs w:val="22"/>
          <w:lang w:eastAsia="en-US"/>
        </w:rPr>
        <w:t xml:space="preserve"> </w:t>
      </w:r>
      <w:r w:rsidRPr="00A17BF0">
        <w:rPr>
          <w:rFonts w:eastAsia="Calibri" w:cs="Arial"/>
          <w:kern w:val="3"/>
          <w:szCs w:val="22"/>
          <w:lang w:eastAsia="en-US"/>
        </w:rPr>
        <w:t>established by Commission Decision 2001/528/EC</w:t>
      </w:r>
      <w:r w:rsidRPr="00A17BF0">
        <w:rPr>
          <w:rFonts w:eastAsia="Calibri" w:cs="Arial"/>
          <w:szCs w:val="22"/>
          <w:lang w:eastAsia="en-US"/>
        </w:rPr>
        <w:t>*</w:t>
      </w:r>
      <w:r w:rsidRPr="00A17BF0">
        <w:rPr>
          <w:rFonts w:eastAsia="Calibri" w:cs="Arial"/>
          <w:kern w:val="3"/>
          <w:szCs w:val="22"/>
          <w:lang w:eastAsia="en-US"/>
        </w:rPr>
        <w:t>. That committee shall be a committee within the meaning of Regulation (EU) No 182/2011 of the European Parliament and of the Council**.</w:t>
      </w:r>
    </w:p>
    <w:p w:rsidR="00655E25" w:rsidRPr="00A17BF0" w:rsidRDefault="00655E25" w:rsidP="00655E25">
      <w:pPr>
        <w:widowControl/>
        <w:suppressAutoHyphens/>
        <w:autoSpaceDN w:val="0"/>
        <w:spacing w:before="120" w:after="120" w:line="360" w:lineRule="auto"/>
        <w:ind w:left="1418" w:hanging="567"/>
        <w:textAlignment w:val="baseline"/>
        <w:rPr>
          <w:rFonts w:eastAsia="Calibri" w:cs="Arial"/>
          <w:kern w:val="3"/>
          <w:szCs w:val="22"/>
          <w:lang w:eastAsia="en-US"/>
        </w:rPr>
      </w:pPr>
      <w:r w:rsidRPr="00A17BF0">
        <w:rPr>
          <w:rFonts w:eastAsia="Calibri" w:cs="Arial"/>
          <w:kern w:val="3"/>
          <w:szCs w:val="22"/>
          <w:lang w:eastAsia="en-US"/>
        </w:rPr>
        <w:t>2.</w:t>
      </w:r>
      <w:r w:rsidRPr="00A17BF0">
        <w:rPr>
          <w:rFonts w:eastAsia="Calibri" w:cs="Arial"/>
          <w:kern w:val="3"/>
          <w:szCs w:val="22"/>
          <w:lang w:eastAsia="en-US"/>
        </w:rPr>
        <w:tab/>
        <w:t>Where reference is made to this paragraph, Article 5 of Regulation (EU) No 182/2011 shall apply.</w:t>
      </w:r>
    </w:p>
    <w:p w:rsidR="00655E25" w:rsidRPr="00A17BF0" w:rsidRDefault="00655E25" w:rsidP="00655E25">
      <w:pPr>
        <w:widowControl/>
        <w:spacing w:after="200" w:line="276" w:lineRule="auto"/>
        <w:rPr>
          <w:rFonts w:eastAsia="Calibri" w:cs="Arial"/>
          <w:i/>
          <w:kern w:val="3"/>
          <w:szCs w:val="22"/>
          <w:lang w:eastAsia="en-US"/>
        </w:rPr>
      </w:pPr>
      <w:r w:rsidRPr="00A17BF0">
        <w:rPr>
          <w:rFonts w:eastAsia="Calibri" w:cs="Arial"/>
          <w:i/>
          <w:kern w:val="3"/>
          <w:szCs w:val="22"/>
          <w:lang w:eastAsia="en-US"/>
        </w:rPr>
        <w:br w:type="page"/>
      </w:r>
    </w:p>
    <w:p w:rsidR="00655E25" w:rsidRPr="00A17BF0" w:rsidRDefault="00655E25" w:rsidP="00655E25">
      <w:pPr>
        <w:widowControl/>
        <w:suppressAutoHyphens/>
        <w:autoSpaceDN w:val="0"/>
        <w:spacing w:before="120" w:after="120" w:line="360" w:lineRule="auto"/>
        <w:ind w:left="851"/>
        <w:textAlignment w:val="baseline"/>
        <w:rPr>
          <w:i/>
          <w:kern w:val="3"/>
          <w:szCs w:val="24"/>
        </w:rPr>
      </w:pPr>
      <w:r w:rsidRPr="00A17BF0">
        <w:rPr>
          <w:rFonts w:eastAsia="Calibri" w:cs="Arial"/>
          <w:i/>
          <w:kern w:val="3"/>
          <w:szCs w:val="22"/>
          <w:lang w:eastAsia="en-US"/>
        </w:rPr>
        <w:t>Article 14b</w:t>
      </w:r>
      <w:r w:rsidRPr="00A17BF0">
        <w:rPr>
          <w:rFonts w:eastAsia="Calibri" w:cs="Arial"/>
          <w:i/>
          <w:kern w:val="3"/>
          <w:szCs w:val="22"/>
          <w:lang w:eastAsia="en-US"/>
        </w:rPr>
        <w:br/>
      </w:r>
      <w:r w:rsidRPr="00A17BF0">
        <w:rPr>
          <w:b/>
          <w:bCs/>
          <w:i/>
          <w:kern w:val="3"/>
          <w:szCs w:val="24"/>
        </w:rPr>
        <w:t>Measures and</w:t>
      </w:r>
      <w:r w:rsidRPr="00A17BF0">
        <w:rPr>
          <w:bCs/>
          <w:i/>
          <w:kern w:val="3"/>
          <w:szCs w:val="24"/>
        </w:rPr>
        <w:t xml:space="preserve"> p</w:t>
      </w:r>
      <w:r w:rsidRPr="00A17BF0">
        <w:rPr>
          <w:i/>
          <w:kern w:val="3"/>
          <w:szCs w:val="24"/>
        </w:rPr>
        <w:t>enalties</w:t>
      </w:r>
    </w:p>
    <w:p w:rsidR="00655E25" w:rsidRPr="00A17BF0" w:rsidRDefault="00655E25" w:rsidP="00655E25">
      <w:pPr>
        <w:widowControl/>
        <w:suppressAutoHyphens/>
        <w:autoSpaceDN w:val="0"/>
        <w:spacing w:before="120" w:after="120" w:line="360" w:lineRule="auto"/>
        <w:ind w:left="851"/>
        <w:textAlignment w:val="baseline"/>
        <w:rPr>
          <w:kern w:val="3"/>
          <w:szCs w:val="24"/>
        </w:rPr>
      </w:pPr>
      <w:r w:rsidRPr="00A17BF0">
        <w:rPr>
          <w:rFonts w:eastAsia="Calibri" w:cs="Arial"/>
          <w:kern w:val="3"/>
          <w:szCs w:val="22"/>
          <w:lang w:eastAsia="en-US"/>
        </w:rPr>
        <w:t>Member States shall lay down the rules on</w:t>
      </w:r>
      <w:r w:rsidRPr="00A17BF0">
        <w:rPr>
          <w:rFonts w:cs="Arial"/>
          <w:kern w:val="3"/>
          <w:szCs w:val="22"/>
        </w:rPr>
        <w:t xml:space="preserve"> </w:t>
      </w:r>
      <w:r w:rsidRPr="00A17BF0">
        <w:rPr>
          <w:rFonts w:cs="Arial"/>
          <w:bCs/>
          <w:kern w:val="3"/>
          <w:szCs w:val="22"/>
        </w:rPr>
        <w:t>measures and</w:t>
      </w:r>
      <w:r w:rsidRPr="00A17BF0">
        <w:rPr>
          <w:rFonts w:eastAsia="Calibri" w:cs="Arial"/>
          <w:kern w:val="3"/>
          <w:szCs w:val="22"/>
          <w:lang w:eastAsia="en-US"/>
        </w:rPr>
        <w:t xml:space="preserve"> penalties applicable to infringements of national provisions adopted pursuant to this Directive and shall take all measures necessary to ensure that they are implemented. </w:t>
      </w:r>
    </w:p>
    <w:p w:rsidR="00655E25" w:rsidRPr="00A17BF0" w:rsidRDefault="00655E25" w:rsidP="00655E25">
      <w:pPr>
        <w:widowControl/>
        <w:spacing w:before="120" w:after="120" w:line="360" w:lineRule="auto"/>
        <w:ind w:left="851"/>
        <w:rPr>
          <w:rFonts w:eastAsia="Calibri" w:cs="Arial"/>
          <w:szCs w:val="22"/>
          <w:lang w:eastAsia="en-US"/>
        </w:rPr>
      </w:pPr>
      <w:r w:rsidRPr="00A17BF0">
        <w:rPr>
          <w:rFonts w:eastAsia="Calibri" w:cs="Arial"/>
          <w:b/>
          <w:i/>
          <w:szCs w:val="22"/>
          <w:lang w:eastAsia="en-US"/>
        </w:rPr>
        <w:t>The</w:t>
      </w:r>
      <w:r w:rsidRPr="00A17BF0">
        <w:rPr>
          <w:b/>
          <w:i/>
          <w:szCs w:val="24"/>
          <w:lang w:eastAsia="en-US"/>
        </w:rPr>
        <w:t xml:space="preserve"> </w:t>
      </w:r>
      <w:r w:rsidRPr="00A17BF0">
        <w:rPr>
          <w:b/>
          <w:bCs/>
          <w:i/>
          <w:szCs w:val="24"/>
          <w:lang w:eastAsia="en-US"/>
        </w:rPr>
        <w:t>measures and</w:t>
      </w:r>
      <w:r w:rsidRPr="00A17BF0">
        <w:rPr>
          <w:rFonts w:eastAsia="Calibri" w:cs="Arial"/>
          <w:szCs w:val="22"/>
          <w:lang w:eastAsia="en-US"/>
        </w:rPr>
        <w:t xml:space="preserve"> penalties provided for shall be effective, proportionate and dissuasive. Member States shall, by </w:t>
      </w:r>
      <w:r w:rsidRPr="00A17BF0">
        <w:rPr>
          <w:rFonts w:eastAsia="Calibri"/>
          <w:szCs w:val="22"/>
          <w:lang w:eastAsia="en-US"/>
        </w:rPr>
        <w:t>…</w:t>
      </w:r>
      <w:r w:rsidRPr="00A17BF0">
        <w:rPr>
          <w:rFonts w:eastAsia="Calibri" w:cs="Arial"/>
          <w:szCs w:val="22"/>
          <w:lang w:eastAsia="en-US"/>
        </w:rPr>
        <w:t> </w:t>
      </w:r>
      <w:r w:rsidRPr="00A17BF0">
        <w:rPr>
          <w:rFonts w:cs="Arial"/>
          <w:szCs w:val="22"/>
          <w:lang w:eastAsia="en-US"/>
        </w:rPr>
        <w:t>[24 months after the date of entry into force of</w:t>
      </w:r>
      <w:r w:rsidRPr="00A17BF0">
        <w:rPr>
          <w:rFonts w:cs="Arial"/>
          <w:bCs/>
          <w:szCs w:val="22"/>
          <w:lang w:eastAsia="en-US"/>
        </w:rPr>
        <w:t xml:space="preserve"> the amending directive], </w:t>
      </w:r>
      <w:r w:rsidRPr="00A17BF0">
        <w:rPr>
          <w:rFonts w:eastAsia="Calibri" w:cs="Arial"/>
          <w:szCs w:val="22"/>
          <w:lang w:eastAsia="en-US"/>
        </w:rPr>
        <w:t>notify the Commission of those rules and of those implementing measures and shall notify it, without delay, of any subsequent amendment affecting them.</w:t>
      </w:r>
    </w:p>
    <w:p w:rsidR="00655E25" w:rsidRPr="00A17BF0" w:rsidRDefault="00655E25" w:rsidP="00655E25">
      <w:pPr>
        <w:widowControl/>
        <w:spacing w:before="120" w:after="120" w:line="360" w:lineRule="auto"/>
        <w:ind w:left="851"/>
        <w:rPr>
          <w:rFonts w:eastAsia="Calibri" w:cs="Arial"/>
          <w:szCs w:val="22"/>
          <w:lang w:eastAsia="en-US"/>
        </w:rPr>
      </w:pPr>
      <w:r w:rsidRPr="00A17BF0">
        <w:rPr>
          <w:rFonts w:eastAsia="Calibri" w:cs="Arial"/>
          <w:szCs w:val="22"/>
          <w:lang w:eastAsia="en-US"/>
        </w:rPr>
        <w:t>_________________</w:t>
      </w:r>
    </w:p>
    <w:p w:rsidR="00655E25" w:rsidRPr="00A17BF0" w:rsidRDefault="00655E25" w:rsidP="00655E25">
      <w:pPr>
        <w:widowControl/>
        <w:spacing w:before="120" w:after="120" w:line="360" w:lineRule="auto"/>
        <w:ind w:left="1418" w:hanging="567"/>
        <w:rPr>
          <w:rFonts w:eastAsia="Calibri" w:cs="Arial"/>
          <w:szCs w:val="22"/>
          <w:lang w:eastAsia="en-US"/>
        </w:rPr>
      </w:pPr>
      <w:r w:rsidRPr="00A17BF0">
        <w:rPr>
          <w:rFonts w:eastAsia="Calibri" w:cs="Arial"/>
          <w:szCs w:val="22"/>
          <w:lang w:eastAsia="en-US"/>
        </w:rPr>
        <w:t>*</w:t>
      </w:r>
      <w:r w:rsidRPr="00A17BF0">
        <w:rPr>
          <w:rFonts w:eastAsia="Calibri" w:cs="Arial"/>
          <w:szCs w:val="22"/>
          <w:vertAlign w:val="superscript"/>
          <w:lang w:eastAsia="en-US"/>
        </w:rPr>
        <w:t>.</w:t>
      </w:r>
      <w:r w:rsidRPr="00A17BF0">
        <w:rPr>
          <w:rFonts w:eastAsia="Calibri" w:cs="Arial"/>
          <w:szCs w:val="22"/>
          <w:lang w:eastAsia="en-US"/>
        </w:rPr>
        <w:tab/>
        <w:t>Commission Decision 2001/528/EC of 6 June 2001 establishing the European Securities Committee (OJ L 191, 13.7.2001, p. 45).</w:t>
      </w:r>
    </w:p>
    <w:p w:rsidR="00655E25" w:rsidRPr="00A17BF0" w:rsidRDefault="00655E25" w:rsidP="00655E25">
      <w:pPr>
        <w:widowControl/>
        <w:spacing w:before="120" w:after="120" w:line="360" w:lineRule="auto"/>
        <w:ind w:left="1418" w:hanging="567"/>
        <w:rPr>
          <w:rFonts w:eastAsia="Calibri"/>
          <w:szCs w:val="24"/>
          <w:lang w:eastAsia="en-US"/>
        </w:rPr>
      </w:pPr>
      <w:r w:rsidRPr="00A17BF0">
        <w:rPr>
          <w:rFonts w:eastAsia="Calibri" w:cs="Arial"/>
          <w:szCs w:val="22"/>
          <w:lang w:eastAsia="en-US"/>
        </w:rPr>
        <w:t>**</w:t>
      </w:r>
      <w:r w:rsidRPr="00A17BF0">
        <w:rPr>
          <w:rFonts w:eastAsia="Calibri" w:cs="Arial"/>
          <w:kern w:val="3"/>
          <w:szCs w:val="22"/>
          <w:lang w:eastAsia="en-US"/>
        </w:rPr>
        <w:t xml:space="preserve"> </w:t>
      </w:r>
      <w:r w:rsidRPr="00A17BF0">
        <w:rPr>
          <w:rFonts w:eastAsia="Calibri" w:cs="Arial"/>
          <w:kern w:val="3"/>
          <w:szCs w:val="22"/>
          <w:lang w:eastAsia="en-US"/>
        </w:rPr>
        <w:tab/>
        <w:t xml:space="preserve">Regulation (EU) No 182/2011 of the European Parliament and of the Council </w:t>
      </w:r>
      <w:r w:rsidRPr="00A17BF0">
        <w:rPr>
          <w:rFonts w:eastAsia="Calibri" w:cs="Arial"/>
          <w:szCs w:val="22"/>
          <w:lang w:eastAsia="en-US"/>
        </w:rPr>
        <w:t xml:space="preserve">of 16 February 2011 laying down the rules and general principles concerning mechanisms for control by Member States of the Commission’s exercise of implementing powers (OJ L 55, 28.2.2011, p. 13).”. </w:t>
      </w:r>
    </w:p>
    <w:p w:rsidR="00655E25" w:rsidRPr="00A17BF0" w:rsidRDefault="00655E25" w:rsidP="00655E25">
      <w:pPr>
        <w:widowControl/>
        <w:suppressAutoHyphens/>
        <w:autoSpaceDN w:val="0"/>
        <w:spacing w:before="120" w:after="120" w:line="360" w:lineRule="auto"/>
        <w:jc w:val="center"/>
        <w:textAlignment w:val="baseline"/>
        <w:rPr>
          <w:rFonts w:eastAsia="Calibri" w:cs="Arial"/>
          <w:szCs w:val="22"/>
          <w:lang w:eastAsia="en-US"/>
        </w:rPr>
      </w:pPr>
      <w:r w:rsidRPr="00A17BF0">
        <w:rPr>
          <w:strike/>
          <w:kern w:val="3"/>
          <w:szCs w:val="24"/>
        </w:rPr>
        <w:br w:type="page"/>
      </w:r>
      <w:r w:rsidRPr="00A17BF0">
        <w:rPr>
          <w:rFonts w:eastAsia="Calibri"/>
          <w:szCs w:val="22"/>
          <w:lang w:eastAsia="en-US"/>
        </w:rPr>
        <w:t>▌</w:t>
      </w:r>
    </w:p>
    <w:p w:rsidR="00655E25" w:rsidRPr="00A17BF0" w:rsidRDefault="00655E25" w:rsidP="00655E25">
      <w:pPr>
        <w:widowControl/>
        <w:suppressAutoHyphens/>
        <w:autoSpaceDN w:val="0"/>
        <w:spacing w:before="120" w:after="120" w:line="360" w:lineRule="auto"/>
        <w:jc w:val="center"/>
        <w:textAlignment w:val="baseline"/>
        <w:rPr>
          <w:rFonts w:eastAsia="Calibri" w:cs="Arial"/>
          <w:i/>
          <w:szCs w:val="22"/>
          <w:lang w:eastAsia="en-US"/>
        </w:rPr>
      </w:pPr>
      <w:r w:rsidRPr="00A17BF0">
        <w:rPr>
          <w:rFonts w:eastAsia="Calibri" w:cs="Arial"/>
          <w:kern w:val="3"/>
          <w:szCs w:val="22"/>
          <w:lang w:eastAsia="en-US"/>
        </w:rPr>
        <w:t>Article 3</w:t>
      </w:r>
      <w:r w:rsidRPr="00A17BF0">
        <w:rPr>
          <w:rFonts w:eastAsia="Calibri" w:cs="Arial"/>
          <w:kern w:val="3"/>
          <w:szCs w:val="22"/>
          <w:lang w:eastAsia="en-US"/>
        </w:rPr>
        <w:br/>
        <w:t>Transposition</w:t>
      </w:r>
    </w:p>
    <w:p w:rsidR="00655E25" w:rsidRPr="00A17BF0" w:rsidRDefault="00655E25" w:rsidP="00655E25">
      <w:pPr>
        <w:widowControl/>
        <w:suppressAutoHyphens/>
        <w:autoSpaceDN w:val="0"/>
        <w:spacing w:before="120" w:after="120" w:line="360" w:lineRule="auto"/>
        <w:ind w:left="851" w:hanging="851"/>
        <w:textAlignment w:val="baseline"/>
        <w:rPr>
          <w:rFonts w:eastAsia="Calibri" w:cs="Arial"/>
          <w:kern w:val="3"/>
          <w:szCs w:val="22"/>
          <w:lang w:eastAsia="en-US"/>
        </w:rPr>
      </w:pPr>
      <w:r w:rsidRPr="00A17BF0">
        <w:rPr>
          <w:rFonts w:eastAsia="Calibri" w:cs="Arial"/>
          <w:kern w:val="3"/>
          <w:szCs w:val="22"/>
          <w:lang w:eastAsia="en-US"/>
        </w:rPr>
        <w:t>1.</w:t>
      </w:r>
      <w:r w:rsidRPr="00A17BF0">
        <w:rPr>
          <w:rFonts w:eastAsia="Calibri" w:cs="Arial"/>
          <w:kern w:val="3"/>
          <w:szCs w:val="22"/>
          <w:lang w:eastAsia="en-US"/>
        </w:rPr>
        <w:tab/>
        <w:t xml:space="preserve">Member States shall bring into force the laws, regulations and administrative provisions necessary to comply with this Directive by </w:t>
      </w:r>
      <w:r w:rsidRPr="00A17BF0">
        <w:rPr>
          <w:rFonts w:eastAsia="Calibri"/>
          <w:kern w:val="3"/>
          <w:szCs w:val="22"/>
          <w:lang w:eastAsia="en-US"/>
        </w:rPr>
        <w:t>…</w:t>
      </w:r>
      <w:r w:rsidRPr="00A17BF0">
        <w:rPr>
          <w:rFonts w:eastAsia="Calibri" w:cs="Arial"/>
          <w:kern w:val="3"/>
          <w:szCs w:val="22"/>
          <w:lang w:eastAsia="en-US"/>
        </w:rPr>
        <w:t> [</w:t>
      </w:r>
      <w:r w:rsidRPr="00A17BF0">
        <w:rPr>
          <w:b/>
          <w:bCs/>
          <w:i/>
          <w:kern w:val="3"/>
          <w:szCs w:val="24"/>
        </w:rPr>
        <w:t>24</w:t>
      </w:r>
      <w:r w:rsidRPr="00A17BF0">
        <w:rPr>
          <w:rFonts w:eastAsia="Calibri" w:cs="Arial"/>
          <w:kern w:val="3"/>
          <w:szCs w:val="22"/>
          <w:lang w:eastAsia="en-US"/>
        </w:rPr>
        <w:t xml:space="preserve"> months after </w:t>
      </w:r>
      <w:r w:rsidRPr="00A17BF0">
        <w:rPr>
          <w:kern w:val="3"/>
          <w:szCs w:val="24"/>
        </w:rPr>
        <w:t xml:space="preserve">the date of </w:t>
      </w:r>
      <w:r w:rsidRPr="00A17BF0">
        <w:rPr>
          <w:rFonts w:eastAsia="Calibri" w:cs="Arial"/>
          <w:kern w:val="3"/>
          <w:szCs w:val="22"/>
          <w:lang w:eastAsia="en-US"/>
        </w:rPr>
        <w:t>entry into force of this Directive]. They shall immediately inform the Commission thereof.</w:t>
      </w:r>
    </w:p>
    <w:p w:rsidR="00655E25" w:rsidRPr="00A17BF0" w:rsidRDefault="00655E25" w:rsidP="00655E25">
      <w:pPr>
        <w:widowControl/>
        <w:suppressAutoHyphens/>
        <w:autoSpaceDN w:val="0"/>
        <w:spacing w:before="120" w:after="120" w:line="360" w:lineRule="auto"/>
        <w:ind w:left="851"/>
        <w:textAlignment w:val="baseline"/>
        <w:rPr>
          <w:rFonts w:eastAsia="Calibri" w:cs="Arial"/>
          <w:b/>
          <w:kern w:val="3"/>
          <w:szCs w:val="22"/>
          <w:u w:val="single"/>
          <w:lang w:eastAsia="en-US"/>
        </w:rPr>
      </w:pPr>
      <w:r w:rsidRPr="00A17BF0">
        <w:rPr>
          <w:rFonts w:eastAsia="Calibri" w:cs="Arial"/>
          <w:kern w:val="3"/>
          <w:szCs w:val="22"/>
          <w:lang w:eastAsia="en-US"/>
        </w:rPr>
        <w:t>When Member States adopt those measures, they shall contain a reference to this Directive or shall be accompanied by such reference on the occasion of their official publication. The methods of making such reference shall be laid down by Member States.</w:t>
      </w:r>
    </w:p>
    <w:p w:rsidR="00655E25" w:rsidRPr="00A17BF0" w:rsidRDefault="00655E25" w:rsidP="00655E25">
      <w:pPr>
        <w:widowControl/>
        <w:suppressAutoHyphens/>
        <w:autoSpaceDN w:val="0"/>
        <w:spacing w:before="120" w:after="120" w:line="360" w:lineRule="auto"/>
        <w:ind w:left="851"/>
        <w:textAlignment w:val="baseline"/>
        <w:rPr>
          <w:b/>
          <w:bCs/>
          <w:i/>
          <w:kern w:val="3"/>
          <w:szCs w:val="24"/>
        </w:rPr>
      </w:pPr>
      <w:r w:rsidRPr="00A17BF0">
        <w:rPr>
          <w:b/>
          <w:bCs/>
          <w:i/>
          <w:kern w:val="3"/>
          <w:szCs w:val="24"/>
        </w:rPr>
        <w:t xml:space="preserve">Notwithstanding the first subparagraph, Member States shall, not later than </w:t>
      </w:r>
      <w:r w:rsidRPr="00A17BF0">
        <w:rPr>
          <w:b/>
          <w:i/>
          <w:kern w:val="3"/>
          <w:szCs w:val="24"/>
        </w:rPr>
        <w:t>24</w:t>
      </w:r>
      <w:r w:rsidRPr="00A17BF0">
        <w:rPr>
          <w:b/>
          <w:bCs/>
          <w:i/>
          <w:kern w:val="3"/>
          <w:szCs w:val="24"/>
        </w:rPr>
        <w:t> months after the adoption of the implementing acts referred to in Article 3a(8), Article 3b(6) and Article 3c(3) of Directive 2007/36/EC, bring into force the laws, regulations and administrative provisions necessary to comply with Articles 3a, 3b and 3c of that Directive.</w:t>
      </w:r>
    </w:p>
    <w:p w:rsidR="00655E25" w:rsidRPr="00A17BF0" w:rsidRDefault="00655E25" w:rsidP="00655E25">
      <w:pPr>
        <w:widowControl/>
        <w:suppressAutoHyphens/>
        <w:autoSpaceDN w:val="0"/>
        <w:spacing w:before="120" w:after="120" w:line="360" w:lineRule="auto"/>
        <w:ind w:left="851" w:hanging="851"/>
        <w:textAlignment w:val="baseline"/>
        <w:rPr>
          <w:rFonts w:eastAsia="Calibri" w:cs="Arial"/>
          <w:kern w:val="3"/>
          <w:szCs w:val="22"/>
          <w:lang w:eastAsia="en-US"/>
        </w:rPr>
      </w:pPr>
      <w:r w:rsidRPr="00A17BF0">
        <w:rPr>
          <w:rFonts w:eastAsia="Calibri" w:cs="Arial"/>
          <w:kern w:val="3"/>
          <w:szCs w:val="22"/>
          <w:lang w:eastAsia="en-US"/>
        </w:rPr>
        <w:t>2.</w:t>
      </w:r>
      <w:r w:rsidRPr="00A17BF0">
        <w:rPr>
          <w:rFonts w:eastAsia="Calibri" w:cs="Arial"/>
          <w:kern w:val="3"/>
          <w:szCs w:val="22"/>
          <w:lang w:eastAsia="en-US"/>
        </w:rPr>
        <w:tab/>
        <w:t>Member States shall communicate to the Commission the text of the main measures of national law which they adopt in the field covered by this Directive.</w:t>
      </w:r>
    </w:p>
    <w:p w:rsidR="00655E25" w:rsidRPr="00A17BF0" w:rsidRDefault="00655E25" w:rsidP="00655E25">
      <w:pPr>
        <w:widowControl/>
        <w:spacing w:after="200" w:line="276" w:lineRule="auto"/>
        <w:rPr>
          <w:rFonts w:eastAsia="Calibri" w:cs="Arial"/>
          <w:kern w:val="3"/>
          <w:szCs w:val="22"/>
          <w:lang w:eastAsia="en-US"/>
        </w:rPr>
      </w:pPr>
      <w:r w:rsidRPr="00A17BF0">
        <w:rPr>
          <w:rFonts w:eastAsia="Calibri" w:cs="Arial"/>
          <w:kern w:val="3"/>
          <w:szCs w:val="22"/>
          <w:lang w:eastAsia="en-US"/>
        </w:rPr>
        <w:br w:type="page"/>
      </w:r>
    </w:p>
    <w:p w:rsidR="00655E25" w:rsidRPr="00A17BF0" w:rsidRDefault="00655E25" w:rsidP="00655E25">
      <w:pPr>
        <w:widowControl/>
        <w:spacing w:before="120" w:after="120" w:line="360" w:lineRule="auto"/>
        <w:jc w:val="center"/>
        <w:rPr>
          <w:iCs/>
          <w:kern w:val="3"/>
          <w:szCs w:val="24"/>
        </w:rPr>
      </w:pPr>
      <w:r w:rsidRPr="00A17BF0">
        <w:rPr>
          <w:rFonts w:eastAsia="Calibri" w:cs="Arial"/>
          <w:kern w:val="3"/>
          <w:szCs w:val="22"/>
          <w:lang w:eastAsia="en-US"/>
        </w:rPr>
        <w:t>Article 4</w:t>
      </w:r>
      <w:r w:rsidRPr="00A17BF0">
        <w:rPr>
          <w:rFonts w:eastAsia="Calibri" w:cs="Arial"/>
          <w:kern w:val="3"/>
          <w:szCs w:val="22"/>
          <w:lang w:eastAsia="en-US"/>
        </w:rPr>
        <w:br/>
        <w:t>Entry into force</w:t>
      </w:r>
    </w:p>
    <w:p w:rsidR="00655E25" w:rsidRPr="00A17BF0" w:rsidRDefault="00655E25" w:rsidP="00655E25">
      <w:pPr>
        <w:widowControl/>
        <w:suppressAutoHyphens/>
        <w:autoSpaceDN w:val="0"/>
        <w:spacing w:before="120" w:after="120" w:line="360" w:lineRule="auto"/>
        <w:textAlignment w:val="baseline"/>
        <w:rPr>
          <w:rFonts w:eastAsia="Calibri" w:cs="Arial"/>
          <w:kern w:val="3"/>
          <w:szCs w:val="22"/>
          <w:lang w:eastAsia="en-US"/>
        </w:rPr>
      </w:pPr>
      <w:r w:rsidRPr="00A17BF0">
        <w:rPr>
          <w:rFonts w:eastAsia="Calibri" w:cs="Arial"/>
          <w:kern w:val="3"/>
          <w:szCs w:val="22"/>
          <w:lang w:eastAsia="en-US"/>
        </w:rPr>
        <w:t xml:space="preserve">This Directive shall enter into force on the twentieth day following that of its publication in the </w:t>
      </w:r>
      <w:r w:rsidRPr="00A17BF0">
        <w:rPr>
          <w:rFonts w:eastAsia="Calibri" w:cs="Arial"/>
          <w:i/>
          <w:kern w:val="3"/>
          <w:szCs w:val="22"/>
          <w:lang w:eastAsia="en-US"/>
        </w:rPr>
        <w:t>Official Journal of the European Union</w:t>
      </w:r>
      <w:r w:rsidRPr="00A17BF0">
        <w:rPr>
          <w:rFonts w:eastAsia="Calibri" w:cs="Arial"/>
          <w:kern w:val="3"/>
          <w:szCs w:val="22"/>
          <w:lang w:eastAsia="en-US"/>
        </w:rPr>
        <w:t>.</w:t>
      </w:r>
    </w:p>
    <w:p w:rsidR="00655E25" w:rsidRPr="00A17BF0" w:rsidRDefault="00655E25" w:rsidP="00655E25">
      <w:pPr>
        <w:widowControl/>
        <w:suppressAutoHyphens/>
        <w:autoSpaceDN w:val="0"/>
        <w:spacing w:before="120" w:after="120" w:line="360" w:lineRule="auto"/>
        <w:jc w:val="center"/>
        <w:textAlignment w:val="baseline"/>
        <w:rPr>
          <w:rFonts w:eastAsia="Calibri" w:cs="Arial"/>
          <w:i/>
          <w:szCs w:val="22"/>
          <w:lang w:eastAsia="en-US"/>
        </w:rPr>
      </w:pPr>
      <w:r w:rsidRPr="00A17BF0">
        <w:rPr>
          <w:rFonts w:eastAsia="Calibri" w:cs="Arial"/>
          <w:kern w:val="3"/>
          <w:szCs w:val="22"/>
          <w:lang w:eastAsia="en-US"/>
        </w:rPr>
        <w:t>Article 5</w:t>
      </w:r>
      <w:r w:rsidRPr="00A17BF0">
        <w:rPr>
          <w:rFonts w:eastAsia="Calibri" w:cs="Arial"/>
          <w:kern w:val="3"/>
          <w:szCs w:val="22"/>
          <w:lang w:eastAsia="en-US"/>
        </w:rPr>
        <w:br/>
        <w:t>Addressees</w:t>
      </w:r>
    </w:p>
    <w:p w:rsidR="00655E25" w:rsidRPr="00A17BF0" w:rsidRDefault="00655E25" w:rsidP="00655E25">
      <w:pPr>
        <w:widowControl/>
        <w:suppressAutoHyphens/>
        <w:autoSpaceDN w:val="0"/>
        <w:spacing w:before="120" w:after="120" w:line="360" w:lineRule="auto"/>
        <w:textAlignment w:val="baseline"/>
        <w:rPr>
          <w:rFonts w:eastAsia="Calibri" w:cs="Arial"/>
          <w:kern w:val="3"/>
          <w:szCs w:val="22"/>
          <w:lang w:eastAsia="en-US"/>
        </w:rPr>
      </w:pPr>
      <w:r w:rsidRPr="00A17BF0">
        <w:rPr>
          <w:rFonts w:eastAsia="Calibri" w:cs="Arial"/>
          <w:kern w:val="3"/>
          <w:szCs w:val="22"/>
          <w:lang w:eastAsia="en-US"/>
        </w:rPr>
        <w:t>This Directive is addressed to the Member States.</w:t>
      </w:r>
    </w:p>
    <w:p w:rsidR="00655E25" w:rsidRPr="00A17BF0" w:rsidRDefault="00655E25" w:rsidP="00655E25">
      <w:pPr>
        <w:widowControl/>
        <w:suppressAutoHyphens/>
        <w:autoSpaceDN w:val="0"/>
        <w:spacing w:before="120" w:line="360" w:lineRule="auto"/>
        <w:textAlignment w:val="baseline"/>
        <w:rPr>
          <w:rFonts w:eastAsia="Calibri" w:cs="Arial"/>
          <w:kern w:val="3"/>
          <w:szCs w:val="22"/>
          <w:lang w:eastAsia="en-US"/>
        </w:rPr>
      </w:pPr>
      <w:r w:rsidRPr="00A17BF0">
        <w:rPr>
          <w:rFonts w:eastAsia="Calibri" w:cs="Arial"/>
          <w:kern w:val="3"/>
          <w:szCs w:val="22"/>
          <w:lang w:eastAsia="en-US"/>
        </w:rPr>
        <w:t xml:space="preserve">Done at </w:t>
      </w:r>
      <w:r w:rsidRPr="00A17BF0">
        <w:rPr>
          <w:rFonts w:eastAsia="Calibri"/>
          <w:kern w:val="3"/>
          <w:szCs w:val="22"/>
          <w:lang w:eastAsia="en-US"/>
        </w:rPr>
        <w:t>…</w:t>
      </w:r>
      <w:r w:rsidRPr="00A17BF0">
        <w:rPr>
          <w:rFonts w:eastAsia="Calibri" w:cs="Arial"/>
          <w:kern w:val="3"/>
          <w:szCs w:val="22"/>
          <w:lang w:eastAsia="en-US"/>
        </w:rPr>
        <w:t>,</w:t>
      </w:r>
    </w:p>
    <w:p w:rsidR="00655E25" w:rsidRPr="00A17BF0" w:rsidRDefault="00655E25" w:rsidP="00655E25">
      <w:pPr>
        <w:widowControl/>
        <w:tabs>
          <w:tab w:val="left" w:pos="4536"/>
        </w:tabs>
        <w:suppressAutoHyphens/>
        <w:autoSpaceDN w:val="0"/>
        <w:spacing w:before="720" w:line="360" w:lineRule="auto"/>
        <w:textAlignment w:val="baseline"/>
        <w:rPr>
          <w:rFonts w:eastAsia="Calibri" w:cs="Arial"/>
          <w:kern w:val="3"/>
          <w:szCs w:val="22"/>
          <w:lang w:eastAsia="en-US"/>
        </w:rPr>
      </w:pPr>
      <w:r w:rsidRPr="00A17BF0">
        <w:rPr>
          <w:rFonts w:eastAsia="Calibri" w:cs="Arial"/>
          <w:i/>
          <w:kern w:val="3"/>
          <w:szCs w:val="22"/>
          <w:lang w:eastAsia="en-US"/>
        </w:rPr>
        <w:t>For the European Parliament</w:t>
      </w:r>
      <w:r w:rsidRPr="00A17BF0">
        <w:rPr>
          <w:rFonts w:eastAsia="Calibri" w:cs="Arial"/>
          <w:i/>
          <w:kern w:val="3"/>
          <w:szCs w:val="22"/>
          <w:lang w:eastAsia="en-US"/>
        </w:rPr>
        <w:tab/>
        <w:t>For the Council</w:t>
      </w:r>
    </w:p>
    <w:p w:rsidR="00655E25" w:rsidRPr="00A17BF0" w:rsidRDefault="00655E25" w:rsidP="00655E25">
      <w:pPr>
        <w:widowControl/>
        <w:tabs>
          <w:tab w:val="left" w:pos="4536"/>
        </w:tabs>
        <w:suppressAutoHyphens/>
        <w:autoSpaceDN w:val="0"/>
        <w:spacing w:line="360" w:lineRule="auto"/>
        <w:textAlignment w:val="baseline"/>
        <w:rPr>
          <w:rFonts w:eastAsia="Calibri" w:cs="Arial"/>
          <w:kern w:val="3"/>
          <w:szCs w:val="22"/>
          <w:lang w:eastAsia="en-US"/>
        </w:rPr>
      </w:pPr>
      <w:r w:rsidRPr="00A17BF0">
        <w:rPr>
          <w:rFonts w:eastAsia="Calibri" w:cs="Arial"/>
          <w:i/>
          <w:kern w:val="3"/>
          <w:szCs w:val="22"/>
          <w:lang w:eastAsia="en-US"/>
        </w:rPr>
        <w:t>The President</w:t>
      </w:r>
      <w:r w:rsidRPr="00A17BF0">
        <w:rPr>
          <w:rFonts w:eastAsia="Calibri" w:cs="Arial"/>
          <w:i/>
          <w:kern w:val="3"/>
          <w:szCs w:val="22"/>
          <w:lang w:eastAsia="en-US"/>
        </w:rPr>
        <w:tab/>
        <w:t>The President</w:t>
      </w:r>
    </w:p>
    <w:p w:rsidR="00655E25" w:rsidRPr="00A17BF0" w:rsidRDefault="00655E25" w:rsidP="00655E25">
      <w:pPr>
        <w:widowControl/>
        <w:spacing w:before="120" w:after="120" w:line="360" w:lineRule="auto"/>
        <w:rPr>
          <w:rFonts w:eastAsia="Calibri" w:cs="Arial"/>
          <w:szCs w:val="22"/>
          <w:lang w:eastAsia="en-US"/>
        </w:rPr>
      </w:pPr>
    </w:p>
    <w:p w:rsidR="006C0168" w:rsidRPr="00A17BF0" w:rsidRDefault="006C0168" w:rsidP="006C0168">
      <w:pPr>
        <w:pStyle w:val="Normal12Centre"/>
        <w:rPr>
          <w:noProof w:val="0"/>
        </w:rPr>
      </w:pPr>
    </w:p>
    <w:p w:rsidR="00AE46A3" w:rsidRPr="00A17BF0" w:rsidRDefault="00AE46A3" w:rsidP="00AE46A3">
      <w:pPr>
        <w:pStyle w:val="Olang"/>
      </w:pPr>
      <w:r w:rsidRPr="00A17BF0">
        <w:t xml:space="preserve">Or. </w:t>
      </w:r>
      <w:r w:rsidRPr="00A17BF0">
        <w:rPr>
          <w:rStyle w:val="HideTWBExt"/>
          <w:noProof w:val="0"/>
        </w:rPr>
        <w:t>&lt;Original&gt;</w:t>
      </w:r>
      <w:r w:rsidR="00655E25" w:rsidRPr="00A17BF0">
        <w:rPr>
          <w:rStyle w:val="HideTWBInt"/>
        </w:rPr>
        <w:t>{EN}</w:t>
      </w:r>
      <w:r w:rsidR="00655E25" w:rsidRPr="00A17BF0">
        <w:t>en</w:t>
      </w:r>
      <w:r w:rsidRPr="00A17BF0">
        <w:rPr>
          <w:rStyle w:val="HideTWBExt"/>
          <w:noProof w:val="0"/>
        </w:rPr>
        <w:t>&lt;/Original&gt;</w:t>
      </w:r>
    </w:p>
    <w:p w:rsidR="0004541F" w:rsidRPr="00A17BF0" w:rsidRDefault="0004541F">
      <w:r w:rsidRPr="00A17BF0">
        <w:rPr>
          <w:rStyle w:val="HideTWBExt"/>
          <w:noProof w:val="0"/>
        </w:rPr>
        <w:t>&lt;/Amend&gt;</w:t>
      </w:r>
    </w:p>
    <w:sectPr w:rsidR="0004541F" w:rsidRPr="00A17BF0" w:rsidSect="00907D6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AD6" w:rsidRPr="00A17BF0" w:rsidRDefault="00242AD6">
      <w:r w:rsidRPr="00A17BF0">
        <w:separator/>
      </w:r>
    </w:p>
  </w:endnote>
  <w:endnote w:type="continuationSeparator" w:id="0">
    <w:p w:rsidR="00242AD6" w:rsidRPr="00A17BF0" w:rsidRDefault="00242AD6">
      <w:r w:rsidRPr="00A17BF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ADF" w:rsidRDefault="00C63A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C83" w:rsidRPr="00A17BF0" w:rsidRDefault="006F5C83" w:rsidP="006F5C83">
    <w:pPr>
      <w:pStyle w:val="Footer"/>
    </w:pPr>
    <w:r w:rsidRPr="00A17BF0">
      <w:rPr>
        <w:rStyle w:val="HideTWBExt"/>
        <w:noProof w:val="0"/>
      </w:rPr>
      <w:t>&lt;PathFdR&gt;</w:t>
    </w:r>
    <w:r w:rsidRPr="00A17BF0">
      <w:t>AM\P8_AMA(2015)0158(032-032)_EN.docx</w:t>
    </w:r>
    <w:r w:rsidRPr="00A17BF0">
      <w:rPr>
        <w:rStyle w:val="HideTWBExt"/>
        <w:noProof w:val="0"/>
      </w:rPr>
      <w:t>&lt;/PathFdR&gt;</w:t>
    </w:r>
    <w:r w:rsidRPr="00A17BF0">
      <w:tab/>
    </w:r>
    <w:r w:rsidRPr="00A17BF0">
      <w:fldChar w:fldCharType="begin"/>
    </w:r>
    <w:r w:rsidRPr="00A17BF0">
      <w:instrText xml:space="preserve"> PAGE  \* MERGEFORMAT </w:instrText>
    </w:r>
    <w:r w:rsidRPr="00A17BF0">
      <w:fldChar w:fldCharType="separate"/>
    </w:r>
    <w:r w:rsidR="004E3391">
      <w:rPr>
        <w:noProof/>
      </w:rPr>
      <w:t>2</w:t>
    </w:r>
    <w:r w:rsidRPr="00A17BF0">
      <w:fldChar w:fldCharType="end"/>
    </w:r>
    <w:r w:rsidRPr="00A17BF0">
      <w:t>/</w:t>
    </w:r>
    <w:r w:rsidR="004E3391">
      <w:fldChar w:fldCharType="begin"/>
    </w:r>
    <w:r w:rsidR="004E3391">
      <w:instrText xml:space="preserve"> NUMPAGES  \* MERGEFORMAT </w:instrText>
    </w:r>
    <w:r w:rsidR="004E3391">
      <w:fldChar w:fldCharType="separate"/>
    </w:r>
    <w:r w:rsidR="004E3391">
      <w:rPr>
        <w:noProof/>
      </w:rPr>
      <w:t>80</w:t>
    </w:r>
    <w:r w:rsidR="004E3391">
      <w:rPr>
        <w:noProof/>
      </w:rPr>
      <w:fldChar w:fldCharType="end"/>
    </w:r>
    <w:r w:rsidRPr="00A17BF0">
      <w:tab/>
      <w:t>PE</w:t>
    </w:r>
    <w:r w:rsidRPr="00A17BF0">
      <w:rPr>
        <w:rStyle w:val="HideTWBExt"/>
        <w:noProof w:val="0"/>
      </w:rPr>
      <w:t>&lt;NoPE&gt;</w:t>
    </w:r>
    <w:r w:rsidRPr="00A17BF0">
      <w:t>555.221</w:t>
    </w:r>
    <w:r w:rsidRPr="00A17BF0">
      <w:rPr>
        <w:rStyle w:val="HideTWBExt"/>
        <w:noProof w:val="0"/>
      </w:rPr>
      <w:t>&lt;/NoPE&gt;&lt;Version&gt;</w:t>
    </w:r>
    <w:r w:rsidRPr="00A17BF0">
      <w:t>v01-00</w:t>
    </w:r>
    <w:r w:rsidRPr="00A17BF0">
      <w:rPr>
        <w:rStyle w:val="HideTWBExt"/>
        <w:noProof w:val="0"/>
      </w:rPr>
      <w:t>&lt;/Version&gt;</w:t>
    </w:r>
  </w:p>
  <w:p w:rsidR="00B92ABC" w:rsidRPr="00A17BF0" w:rsidRDefault="006F5C83" w:rsidP="006F5C83">
    <w:pPr>
      <w:pStyle w:val="Footer2"/>
      <w:tabs>
        <w:tab w:val="center" w:pos="4535"/>
      </w:tabs>
    </w:pPr>
    <w:r w:rsidRPr="00A17BF0">
      <w:t>EN</w:t>
    </w:r>
    <w:r w:rsidRPr="00A17BF0">
      <w:tab/>
    </w:r>
    <w:r w:rsidRPr="00A17BF0">
      <w:rPr>
        <w:b w:val="0"/>
        <w:i/>
        <w:color w:val="C0C0C0"/>
        <w:sz w:val="22"/>
      </w:rPr>
      <w:t>United in diversity</w:t>
    </w:r>
    <w:r w:rsidRPr="00A17BF0">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ADF" w:rsidRDefault="00C63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AD6" w:rsidRPr="00A17BF0" w:rsidRDefault="00242AD6">
      <w:r w:rsidRPr="00A17BF0">
        <w:separator/>
      </w:r>
    </w:p>
  </w:footnote>
  <w:footnote w:type="continuationSeparator" w:id="0">
    <w:p w:rsidR="00242AD6" w:rsidRPr="00A17BF0" w:rsidRDefault="00242AD6">
      <w:r w:rsidRPr="00A17BF0">
        <w:continuationSeparator/>
      </w:r>
    </w:p>
  </w:footnote>
  <w:footnote w:id="1">
    <w:p w:rsidR="00B92ABC" w:rsidRPr="00A17BF0" w:rsidRDefault="00B92ABC">
      <w:pPr>
        <w:pStyle w:val="FootnoteText"/>
      </w:pPr>
      <w:r w:rsidRPr="00A17BF0">
        <w:rPr>
          <w:rStyle w:val="FootnoteReference"/>
        </w:rPr>
        <w:t>*</w:t>
      </w:r>
      <w:r w:rsidRPr="00A17BF0">
        <w:t xml:space="preserve"> </w:t>
      </w:r>
      <w:r w:rsidR="00242AD6" w:rsidRPr="00A17BF0">
        <w:rPr>
          <w:szCs w:val="22"/>
        </w:rPr>
        <w:t>Amendments: new or amended text is highlighted in bold italics; deletions are indicated by the symbol ▌.</w:t>
      </w:r>
    </w:p>
  </w:footnote>
  <w:footnote w:id="2">
    <w:p w:rsidR="00655E25" w:rsidRPr="00A17BF0" w:rsidRDefault="00655E25" w:rsidP="00655E25">
      <w:pPr>
        <w:pStyle w:val="Footnote"/>
        <w:ind w:left="851" w:hanging="851"/>
      </w:pPr>
      <w:r w:rsidRPr="00A17BF0">
        <w:rPr>
          <w:rStyle w:val="FootnoteReference"/>
        </w:rPr>
        <w:footnoteRef/>
      </w:r>
      <w:r w:rsidRPr="00A17BF0">
        <w:tab/>
        <w:t>OJ C 451, 16.12.2014, p. 187.</w:t>
      </w:r>
    </w:p>
  </w:footnote>
  <w:footnote w:id="3">
    <w:p w:rsidR="00655E25" w:rsidRPr="00A17BF0" w:rsidRDefault="00655E25" w:rsidP="00655E25">
      <w:pPr>
        <w:pStyle w:val="FootnoteText"/>
        <w:ind w:left="851" w:hanging="851"/>
      </w:pPr>
      <w:r w:rsidRPr="00A17BF0">
        <w:rPr>
          <w:rStyle w:val="FootnoteReference"/>
        </w:rPr>
        <w:footnoteRef/>
      </w:r>
      <w:r w:rsidRPr="00A17BF0">
        <w:t xml:space="preserve"> </w:t>
      </w:r>
      <w:r w:rsidRPr="00A17BF0">
        <w:tab/>
        <w:t>Position of the European Parliament of … .</w:t>
      </w:r>
    </w:p>
  </w:footnote>
  <w:footnote w:id="4">
    <w:p w:rsidR="00655E25" w:rsidRPr="00A17BF0" w:rsidRDefault="00655E25" w:rsidP="00655E25">
      <w:pPr>
        <w:pStyle w:val="Footnote"/>
        <w:ind w:left="851" w:hanging="851"/>
      </w:pPr>
      <w:r w:rsidRPr="00A17BF0">
        <w:rPr>
          <w:rStyle w:val="FootnoteReference"/>
        </w:rPr>
        <w:footnoteRef/>
      </w:r>
      <w:r w:rsidRPr="00A17BF0">
        <w:rPr>
          <w:szCs w:val="24"/>
        </w:rPr>
        <w:tab/>
      </w:r>
      <w:r w:rsidRPr="00A17BF0">
        <w:t>Directive 2007/36/EC of the European Parliament and of the Council of 11 July 2007 on the exercise of certain rights of shareholders in listed companies (OJ L 184, 14.7.2007, p. 17).</w:t>
      </w:r>
    </w:p>
  </w:footnote>
  <w:footnote w:id="5">
    <w:p w:rsidR="00655E25" w:rsidRPr="00A17BF0" w:rsidRDefault="00655E25" w:rsidP="00655E25">
      <w:pPr>
        <w:pStyle w:val="FootnoteText"/>
        <w:ind w:left="851" w:hanging="851"/>
        <w:rPr>
          <w:i/>
        </w:rPr>
      </w:pPr>
      <w:r w:rsidRPr="00A17BF0">
        <w:rPr>
          <w:rStyle w:val="FootnoteReference"/>
          <w:i/>
        </w:rPr>
        <w:footnoteRef/>
      </w:r>
      <w:r w:rsidRPr="00A17BF0">
        <w:rPr>
          <w:i/>
        </w:rPr>
        <w:t xml:space="preserve"> </w:t>
      </w:r>
      <w:r w:rsidRPr="00A17BF0">
        <w:rPr>
          <w:i/>
        </w:rPr>
        <w:tab/>
      </w:r>
      <w:r w:rsidRPr="00A17BF0">
        <w:rPr>
          <w:rStyle w:val="Strong"/>
          <w:i/>
          <w:szCs w:val="24"/>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A17BF0">
        <w:rPr>
          <w:b/>
          <w:i/>
          <w:iCs/>
          <w:szCs w:val="24"/>
        </w:rPr>
        <w:t>OJ L 119, 4.5.2016, p. 1).</w:t>
      </w:r>
    </w:p>
  </w:footnote>
  <w:footnote w:id="6">
    <w:p w:rsidR="00655E25" w:rsidRPr="00A17BF0" w:rsidRDefault="00655E25" w:rsidP="00655E25">
      <w:pPr>
        <w:pStyle w:val="FootnoteText"/>
        <w:ind w:left="851" w:hanging="851"/>
        <w:rPr>
          <w:bCs/>
          <w:szCs w:val="24"/>
        </w:rPr>
      </w:pPr>
      <w:r w:rsidRPr="00A17BF0">
        <w:rPr>
          <w:rStyle w:val="FootnoteReference"/>
          <w:szCs w:val="24"/>
        </w:rPr>
        <w:footnoteRef/>
      </w:r>
      <w:r w:rsidRPr="00A17BF0">
        <w:rPr>
          <w:szCs w:val="24"/>
        </w:rPr>
        <w:tab/>
      </w:r>
      <w:r w:rsidRPr="00A17BF0">
        <w:rPr>
          <w:bCs/>
          <w:szCs w:val="24"/>
        </w:rPr>
        <w:t>Directive 2004/109/EC of the European Parliament and of the Council of 15 December 2004 on the harmonisation of transparency requirements in relation to information about issuers</w:t>
      </w:r>
      <w:r w:rsidRPr="00A17BF0">
        <w:rPr>
          <w:bCs/>
          <w:szCs w:val="24"/>
          <w:u w:val="single"/>
        </w:rPr>
        <w:t xml:space="preserve"> </w:t>
      </w:r>
      <w:r w:rsidRPr="00A17BF0">
        <w:rPr>
          <w:bCs/>
          <w:szCs w:val="24"/>
        </w:rPr>
        <w:t>whose securities are admitted to trading on a regulated market and amending Directive 2001/34/EC (OJ L 390, 31.12.2004, p. 38).</w:t>
      </w:r>
    </w:p>
  </w:footnote>
  <w:footnote w:id="7">
    <w:p w:rsidR="00655E25" w:rsidRPr="00A17BF0" w:rsidRDefault="00655E25" w:rsidP="00655E25">
      <w:pPr>
        <w:pStyle w:val="Footnote"/>
        <w:ind w:left="851" w:hanging="851"/>
      </w:pPr>
      <w:r w:rsidRPr="00A17BF0">
        <w:rPr>
          <w:rStyle w:val="FootnoteReference"/>
        </w:rPr>
        <w:footnoteRef/>
      </w:r>
      <w:r w:rsidRPr="00A17BF0">
        <w:tab/>
        <w:t>Regulation (EU) No 182/2011 of the European Parliament and of the Council of 16 February 2011 laying down the rules and general principles concerning mechanisms for control by Member States of the Commission’s exercise of implementing powers (OJ L 55, 28.2.2011, p. 13).</w:t>
      </w:r>
    </w:p>
  </w:footnote>
  <w:footnote w:id="8">
    <w:p w:rsidR="00655E25" w:rsidRPr="00A17BF0" w:rsidRDefault="00655E25" w:rsidP="00655E25">
      <w:pPr>
        <w:pStyle w:val="Footnote"/>
        <w:ind w:left="851" w:hanging="851"/>
      </w:pPr>
      <w:r w:rsidRPr="00A17BF0">
        <w:rPr>
          <w:rStyle w:val="FootnoteReference"/>
        </w:rPr>
        <w:footnoteRef/>
      </w:r>
      <w:r w:rsidRPr="00A17BF0">
        <w:tab/>
        <w:t>OJ C 369, 17.12.2011, p. 14.</w:t>
      </w:r>
    </w:p>
  </w:footnote>
  <w:footnote w:id="9">
    <w:p w:rsidR="00655E25" w:rsidRPr="00A17BF0" w:rsidRDefault="00655E25" w:rsidP="00655E25">
      <w:pPr>
        <w:pStyle w:val="FootnoteText"/>
        <w:ind w:left="851" w:hanging="851"/>
        <w:rPr>
          <w:i/>
          <w:szCs w:val="24"/>
        </w:rPr>
      </w:pPr>
      <w:r w:rsidRPr="00A17BF0">
        <w:rPr>
          <w:rStyle w:val="FootnoteReference"/>
        </w:rPr>
        <w:footnoteRef/>
      </w:r>
      <w:r w:rsidRPr="00A17BF0">
        <w:t xml:space="preserve"> </w:t>
      </w:r>
      <w:r w:rsidRPr="00A17BF0">
        <w:tab/>
      </w:r>
      <w:r w:rsidRPr="00A17BF0">
        <w:rPr>
          <w:rStyle w:val="Strong"/>
          <w:i/>
          <w:szCs w:val="24"/>
        </w:rPr>
        <w:t xml:space="preserve">Regulation (EC) No 45/2001 of the European Parliament and of the Council of 18 December 2000 on the protection of individuals with regard to the processing of personal data by the Community institutions and bodies and on the free movement of such data </w:t>
      </w:r>
      <w:r w:rsidRPr="00A17BF0">
        <w:rPr>
          <w:rFonts w:ascii="Lucida Sans Unicode" w:hAnsi="Lucida Sans Unicode" w:cs="Lucida Sans Unicode"/>
          <w:b/>
          <w:i/>
          <w:iCs/>
          <w:sz w:val="19"/>
          <w:szCs w:val="19"/>
        </w:rPr>
        <w:t>(</w:t>
      </w:r>
      <w:r w:rsidRPr="00A17BF0">
        <w:rPr>
          <w:b/>
          <w:i/>
          <w:iCs/>
          <w:szCs w:val="24"/>
        </w:rPr>
        <w:t>OJ L 8, 12.1.2001, p. 1).</w:t>
      </w:r>
    </w:p>
  </w:footnote>
  <w:footnote w:id="10">
    <w:p w:rsidR="00655E25" w:rsidRPr="00A17BF0" w:rsidRDefault="00655E25" w:rsidP="00655E25">
      <w:pPr>
        <w:pStyle w:val="FootnoteText"/>
        <w:ind w:left="851" w:hanging="851"/>
        <w:rPr>
          <w:b/>
          <w:i/>
          <w:szCs w:val="24"/>
        </w:rPr>
      </w:pPr>
      <w:r w:rsidRPr="00A17BF0">
        <w:rPr>
          <w:rStyle w:val="FootnoteReference"/>
          <w:i/>
          <w:szCs w:val="24"/>
        </w:rPr>
        <w:footnoteRef/>
      </w:r>
      <w:r w:rsidRPr="00A17BF0">
        <w:rPr>
          <w:b/>
          <w:i/>
          <w:szCs w:val="24"/>
        </w:rPr>
        <w:t xml:space="preserve"> </w:t>
      </w:r>
      <w:r w:rsidRPr="00A17BF0">
        <w:rPr>
          <w:b/>
          <w:i/>
          <w:szCs w:val="24"/>
        </w:rPr>
        <w:tab/>
      </w:r>
      <w:r w:rsidRPr="00A17BF0">
        <w:rPr>
          <w:b/>
          <w:i/>
          <w:iCs/>
          <w:color w:val="444444"/>
          <w:szCs w:val="24"/>
        </w:rPr>
        <w:t>OJ C 417, 21.11.2014, p.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ADF" w:rsidRDefault="00C63A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ADF" w:rsidRDefault="00C63A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ADF" w:rsidRDefault="00C63A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b/>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5" w15:restartNumberingAfterBreak="0">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6" w15:restartNumberingAfterBreak="0">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B3C78B8"/>
    <w:multiLevelType w:val="multilevel"/>
    <w:tmpl w:val="2ED4F4D0"/>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843"/>
        </w:tabs>
        <w:ind w:left="1843"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8" w15:restartNumberingAfterBreak="0">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9" w15:restartNumberingAfterBreak="0">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1" w15:restartNumberingAfterBreak="0">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2" w15:restartNumberingAfterBreak="0">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3" w15:restartNumberingAfterBreak="0">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4" w15:restartNumberingAfterBreak="0">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5" w15:restartNumberingAfterBreak="0">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15:restartNumberingAfterBreak="0">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7" w15:restartNumberingAfterBreak="0">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8" w15:restartNumberingAfterBreak="0">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0" w15:restartNumberingAfterBreak="0">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1" w15:restartNumberingAfterBreak="0">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2" w15:restartNumberingAfterBreak="0">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3" w15:restartNumberingAfterBreak="0">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19"/>
  </w:num>
  <w:num w:numId="2">
    <w:abstractNumId w:val="15"/>
  </w:num>
  <w:num w:numId="3">
    <w:abstractNumId w:val="14"/>
  </w:num>
  <w:num w:numId="4">
    <w:abstractNumId w:val="16"/>
  </w:num>
  <w:num w:numId="5">
    <w:abstractNumId w:val="12"/>
  </w:num>
  <w:num w:numId="6">
    <w:abstractNumId w:val="5"/>
  </w:num>
  <w:num w:numId="7">
    <w:abstractNumId w:val="11"/>
  </w:num>
  <w:num w:numId="8">
    <w:abstractNumId w:val="10"/>
  </w:num>
  <w:num w:numId="9">
    <w:abstractNumId w:val="8"/>
  </w:num>
  <w:num w:numId="10">
    <w:abstractNumId w:val="21"/>
  </w:num>
  <w:num w:numId="11">
    <w:abstractNumId w:val="22"/>
  </w:num>
  <w:num w:numId="12">
    <w:abstractNumId w:val="4"/>
  </w:num>
  <w:num w:numId="13">
    <w:abstractNumId w:val="24"/>
  </w:num>
  <w:num w:numId="14">
    <w:abstractNumId w:val="20"/>
  </w:num>
  <w:num w:numId="15">
    <w:abstractNumId w:val="17"/>
  </w:num>
  <w:num w:numId="16">
    <w:abstractNumId w:val="13"/>
  </w:num>
  <w:num w:numId="17">
    <w:abstractNumId w:val="18"/>
  </w:num>
  <w:num w:numId="18">
    <w:abstractNumId w:val="6"/>
  </w:num>
  <w:num w:numId="19">
    <w:abstractNumId w:val="23"/>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CopyToNetwork" w:val="0"/>
    <w:docVar w:name="DOCDT" w:val="06/03/2017"/>
    <w:docVar w:name="DOCMNU" w:val=" 2"/>
    <w:docVar w:name="iNoAmend" w:val="xx"/>
    <w:docVar w:name="LastEditedSection" w:val=" 1"/>
    <w:docVar w:name="NRAKEY" w:val="0158"/>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5200 HideTWBExt;}}{\*\rsidtbl \rsid24658\rsid25200\rsid735077\rsid2892074\rsid4666813\rsid6641733\rsid9264410\rsid9636012\rsid11215221\rsid12154954\rsid14424199\rsid15204470\rsid15285974_x000d__x000a_\rsid15950462\rsid16324206\rsid16662270}{\mmathPr\mmathFont34\mbrkBin0\mbrkBinSub0\msmallFrac0\mdispDef1\mlMargin0\mrMargin0\mdefJc1\mwrapIndent1440\mintLim0\mnaryLim1}{\info{\author VENNARD Ronan}{\operator VENNARD Ronan}_x000d__x000a_{\creatim\yr2016\mo11\dy14\hr10\min31}{\revtim\yr2016\mo11\dy14\hr10\min31}{\version1}{\edmins0}{\nofpages1}{\nofwords0}{\nofchars7}{\*\company European Parliament}{\nofcharsws7}{\vern57441}}{\*\xmlnstbl {\xmlns1 http://schemas.microsoft.com/office/word/2_x000d__x000a_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5200\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9264410 \chftnsep _x000d__x000a_\par }}{\*\ftnsepc \ltrpar \pard\plain \ltrpar\ql \li0\ri0\widctlpar\wrapdefault\aspalpha\aspnum\faauto\adjustright\rin0\lin0\itap0 \rtlch\fcs1 \af0\afs20\alang1025 \ltrch\fcs0 \fs24\lang2057\langfe2057\cgrid\langnp2057\langfenp2057 {\rtlch\fcs1 \af0 _x000d__x000a_\ltrch\fcs0 \insrsid9264410 \chftnsepc _x000d__x000a_\par }}{\*\aftnsep \ltrpar \pard\plain \ltrpar\ql \li0\ri0\widctlpar\wrapdefault\aspalpha\aspnum\faauto\adjustright\rin0\lin0\itap0 \rtlch\fcs1 \af0\afs20\alang1025 \ltrch\fcs0 \fs24\lang2057\langfe2057\cgrid\langnp2057\langfenp2057 {\rtlch\fcs1 \af0 _x000d__x000a_\ltrch\fcs0 \insrsid9264410 \chftnsep _x000d__x000a_\par }}{\*\aftnsepc \ltrpar \pard\plain \ltrpar\ql \li0\ri0\widctlpar\wrapdefault\aspalpha\aspnum\faauto\adjustright\rin0\lin0\itap0 \rtlch\fcs1 \af0\afs20\alang1025 \ltrch\fcs0 \fs24\lang2057\langfe2057\cgrid\langnp2057\langfenp2057 {\rtlch\fcs1 \af0 _x000d__x000a_\ltrch\fcs0 \insrsid926441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25200\charrsid7502279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91_x000d__x000a_f7d1593e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P8_"/>
    <w:docVar w:name="TITLEMNU" w:val=" 1"/>
    <w:docVar w:name="TVTMEMBERS1" w:val="Pavel Svoboda"/>
    <w:docVar w:name="TXTLANGUE" w:val="EN"/>
    <w:docVar w:name="TXTLANGUEMIN" w:val="en"/>
    <w:docVar w:name="TXTNRPE" w:val="555.221"/>
    <w:docVar w:name="TXTPEorAP" w:val="PE"/>
    <w:docVar w:name="TXTROUTE" w:val="AM\P8_AMA(2015)0158(032-032)_EN.docx"/>
    <w:docVar w:name="TXTVERSION" w:val="01-00"/>
  </w:docVars>
  <w:rsids>
    <w:rsidRoot w:val="00242AD6"/>
    <w:rsid w:val="0004541F"/>
    <w:rsid w:val="000C7D90"/>
    <w:rsid w:val="001A2045"/>
    <w:rsid w:val="001A71DA"/>
    <w:rsid w:val="001A7FD0"/>
    <w:rsid w:val="00242AD6"/>
    <w:rsid w:val="002B3AF1"/>
    <w:rsid w:val="003B7E48"/>
    <w:rsid w:val="003E71B1"/>
    <w:rsid w:val="004731D6"/>
    <w:rsid w:val="00481E81"/>
    <w:rsid w:val="004959CE"/>
    <w:rsid w:val="004E3391"/>
    <w:rsid w:val="00525DC0"/>
    <w:rsid w:val="005E6C7D"/>
    <w:rsid w:val="00623133"/>
    <w:rsid w:val="006339AB"/>
    <w:rsid w:val="00655E25"/>
    <w:rsid w:val="00660F58"/>
    <w:rsid w:val="006A5C2D"/>
    <w:rsid w:val="006C0168"/>
    <w:rsid w:val="006F5C83"/>
    <w:rsid w:val="00766A75"/>
    <w:rsid w:val="007A605C"/>
    <w:rsid w:val="0086033A"/>
    <w:rsid w:val="0086357E"/>
    <w:rsid w:val="00874E6B"/>
    <w:rsid w:val="00875510"/>
    <w:rsid w:val="00892C85"/>
    <w:rsid w:val="00893ABA"/>
    <w:rsid w:val="008F566E"/>
    <w:rsid w:val="00905977"/>
    <w:rsid w:val="00907D63"/>
    <w:rsid w:val="00907F1D"/>
    <w:rsid w:val="0093649F"/>
    <w:rsid w:val="0097051C"/>
    <w:rsid w:val="009731C5"/>
    <w:rsid w:val="009A17A9"/>
    <w:rsid w:val="00A17BF0"/>
    <w:rsid w:val="00AD4980"/>
    <w:rsid w:val="00AE46A3"/>
    <w:rsid w:val="00B9229C"/>
    <w:rsid w:val="00B92ABC"/>
    <w:rsid w:val="00BD4891"/>
    <w:rsid w:val="00C2106C"/>
    <w:rsid w:val="00C23925"/>
    <w:rsid w:val="00C60300"/>
    <w:rsid w:val="00C63ADF"/>
    <w:rsid w:val="00D13D6F"/>
    <w:rsid w:val="00D2771D"/>
    <w:rsid w:val="00D926D4"/>
    <w:rsid w:val="00DE1D7F"/>
    <w:rsid w:val="00E5087F"/>
    <w:rsid w:val="00E52E7D"/>
    <w:rsid w:val="00E71388"/>
    <w:rsid w:val="00E8102F"/>
    <w:rsid w:val="00EF563A"/>
    <w:rsid w:val="00F3017E"/>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2156CC-FCFE-45EB-8785-9B5CF4ED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link w:val="Heading5Char"/>
    <w:uiPriority w:val="9"/>
    <w:qFormat/>
    <w:pPr>
      <w:spacing w:before="240" w:after="60"/>
      <w:outlineLvl w:val="4"/>
    </w:pPr>
    <w:rPr>
      <w:sz w:val="22"/>
    </w:rPr>
  </w:style>
  <w:style w:type="paragraph" w:styleId="Heading6">
    <w:name w:val="heading 6"/>
    <w:basedOn w:val="Normal"/>
    <w:next w:val="Normal"/>
    <w:link w:val="Heading6Char"/>
    <w:uiPriority w:val="9"/>
    <w:qFormat/>
    <w:pPr>
      <w:spacing w:before="240" w:after="60"/>
      <w:outlineLvl w:val="5"/>
    </w:pPr>
    <w:rPr>
      <w:i/>
      <w:sz w:val="22"/>
    </w:rPr>
  </w:style>
  <w:style w:type="paragraph" w:styleId="Heading7">
    <w:name w:val="heading 7"/>
    <w:basedOn w:val="Normal"/>
    <w:next w:val="Normal"/>
    <w:link w:val="Heading7Char"/>
    <w:uiPriority w:val="9"/>
    <w:qFormat/>
    <w:pPr>
      <w:spacing w:before="240" w:after="60"/>
      <w:outlineLvl w:val="6"/>
    </w:pPr>
    <w:rPr>
      <w:rFonts w:ascii="Arial" w:hAnsi="Arial"/>
    </w:rPr>
  </w:style>
  <w:style w:type="paragraph" w:styleId="Heading8">
    <w:name w:val="heading 8"/>
    <w:basedOn w:val="Normal"/>
    <w:next w:val="Normal"/>
    <w:link w:val="Heading8Char"/>
    <w:uiPriority w:val="9"/>
    <w:qFormat/>
    <w:pPr>
      <w:spacing w:before="240" w:after="60"/>
      <w:outlineLvl w:val="7"/>
    </w:pPr>
    <w:rPr>
      <w:rFonts w:ascii="Arial" w:hAnsi="Arial"/>
      <w:i/>
    </w:rPr>
  </w:style>
  <w:style w:type="paragraph" w:styleId="Heading9">
    <w:name w:val="heading 9"/>
    <w:basedOn w:val="Normal"/>
    <w:next w:val="Normal"/>
    <w:link w:val="Heading9Char"/>
    <w:uiPriority w:val="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uiPriority w:val="99"/>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numbering" w:customStyle="1" w:styleId="NoList1">
    <w:name w:val="No List1"/>
    <w:next w:val="NoList"/>
    <w:uiPriority w:val="99"/>
    <w:semiHidden/>
    <w:unhideWhenUsed/>
    <w:rsid w:val="00655E25"/>
  </w:style>
  <w:style w:type="paragraph" w:customStyle="1" w:styleId="Footnote">
    <w:name w:val="Footnote"/>
    <w:basedOn w:val="Normal"/>
    <w:rsid w:val="00655E25"/>
    <w:pPr>
      <w:widowControl/>
      <w:suppressAutoHyphens/>
      <w:autoSpaceDN w:val="0"/>
      <w:ind w:left="720" w:hanging="720"/>
      <w:textAlignment w:val="baseline"/>
    </w:pPr>
    <w:rPr>
      <w:kern w:val="3"/>
    </w:rPr>
  </w:style>
  <w:style w:type="character" w:customStyle="1" w:styleId="Heading1Char">
    <w:name w:val="Heading 1 Char"/>
    <w:link w:val="Heading1"/>
    <w:uiPriority w:val="9"/>
    <w:rsid w:val="00655E25"/>
    <w:rPr>
      <w:rFonts w:ascii="Arial" w:hAnsi="Arial"/>
      <w:b/>
      <w:kern w:val="28"/>
      <w:sz w:val="28"/>
    </w:rPr>
  </w:style>
  <w:style w:type="character" w:customStyle="1" w:styleId="Heading2Char">
    <w:name w:val="Heading 2 Char"/>
    <w:link w:val="Heading2"/>
    <w:uiPriority w:val="9"/>
    <w:rsid w:val="00655E25"/>
    <w:rPr>
      <w:rFonts w:ascii="Arial" w:hAnsi="Arial"/>
      <w:b/>
      <w:i/>
      <w:sz w:val="24"/>
    </w:rPr>
  </w:style>
  <w:style w:type="character" w:customStyle="1" w:styleId="Heading3Char">
    <w:name w:val="Heading 3 Char"/>
    <w:link w:val="Heading3"/>
    <w:uiPriority w:val="9"/>
    <w:rsid w:val="00655E25"/>
    <w:rPr>
      <w:rFonts w:ascii="Arial" w:hAnsi="Arial"/>
      <w:sz w:val="24"/>
    </w:rPr>
  </w:style>
  <w:style w:type="character" w:customStyle="1" w:styleId="Heading4Char">
    <w:name w:val="Heading 4 Char"/>
    <w:link w:val="Heading4"/>
    <w:uiPriority w:val="9"/>
    <w:rsid w:val="00655E25"/>
    <w:rPr>
      <w:rFonts w:ascii="Arial" w:hAnsi="Arial"/>
      <w:b/>
      <w:sz w:val="24"/>
    </w:rPr>
  </w:style>
  <w:style w:type="numbering" w:customStyle="1" w:styleId="NoList11">
    <w:name w:val="No List11"/>
    <w:next w:val="NoList"/>
    <w:uiPriority w:val="99"/>
    <w:semiHidden/>
    <w:unhideWhenUsed/>
    <w:rsid w:val="00655E25"/>
  </w:style>
  <w:style w:type="character" w:customStyle="1" w:styleId="HeaderChar">
    <w:name w:val="Header Char"/>
    <w:link w:val="Header"/>
    <w:rsid w:val="00655E25"/>
    <w:rPr>
      <w:sz w:val="24"/>
    </w:rPr>
  </w:style>
  <w:style w:type="character" w:customStyle="1" w:styleId="FooterChar">
    <w:name w:val="Footer Char"/>
    <w:link w:val="Footer"/>
    <w:uiPriority w:val="99"/>
    <w:rsid w:val="00655E25"/>
    <w:rPr>
      <w:sz w:val="22"/>
    </w:rPr>
  </w:style>
  <w:style w:type="character" w:customStyle="1" w:styleId="FootnoteTextChar">
    <w:name w:val="Footnote Text Char"/>
    <w:link w:val="FootnoteText"/>
    <w:uiPriority w:val="99"/>
    <w:rsid w:val="00655E25"/>
    <w:rPr>
      <w:sz w:val="22"/>
    </w:rPr>
  </w:style>
  <w:style w:type="paragraph" w:customStyle="1" w:styleId="NormalCentered">
    <w:name w:val="Normal Centered"/>
    <w:basedOn w:val="Normal"/>
    <w:rsid w:val="00655E25"/>
    <w:pPr>
      <w:widowControl/>
      <w:spacing w:before="200" w:after="120" w:line="360" w:lineRule="auto"/>
      <w:jc w:val="center"/>
    </w:pPr>
    <w:rPr>
      <w:szCs w:val="24"/>
      <w:lang w:eastAsia="en-US"/>
    </w:rPr>
  </w:style>
  <w:style w:type="paragraph" w:customStyle="1" w:styleId="NormalRight">
    <w:name w:val="Normal Right"/>
    <w:basedOn w:val="Normal"/>
    <w:rsid w:val="00655E25"/>
    <w:pPr>
      <w:widowControl/>
      <w:spacing w:before="200" w:after="120" w:line="360" w:lineRule="auto"/>
      <w:jc w:val="right"/>
    </w:pPr>
    <w:rPr>
      <w:szCs w:val="24"/>
      <w:lang w:eastAsia="en-US"/>
    </w:rPr>
  </w:style>
  <w:style w:type="paragraph" w:customStyle="1" w:styleId="NormalJustified">
    <w:name w:val="Normal Justified"/>
    <w:basedOn w:val="Normal"/>
    <w:rsid w:val="00655E25"/>
    <w:pPr>
      <w:widowControl/>
      <w:spacing w:before="200" w:after="120" w:line="360" w:lineRule="auto"/>
      <w:jc w:val="both"/>
    </w:pPr>
    <w:rPr>
      <w:szCs w:val="24"/>
      <w:lang w:eastAsia="en-US"/>
    </w:rPr>
  </w:style>
  <w:style w:type="paragraph" w:customStyle="1" w:styleId="HeaderLandscape">
    <w:name w:val="HeaderLandscape"/>
    <w:basedOn w:val="Normal"/>
    <w:rsid w:val="00655E25"/>
    <w:pPr>
      <w:widowControl/>
      <w:tabs>
        <w:tab w:val="right" w:pos="14570"/>
      </w:tabs>
      <w:spacing w:before="120" w:after="120" w:line="360" w:lineRule="auto"/>
    </w:pPr>
    <w:rPr>
      <w:szCs w:val="24"/>
      <w:lang w:eastAsia="en-US"/>
    </w:rPr>
  </w:style>
  <w:style w:type="paragraph" w:customStyle="1" w:styleId="FooterLandscape">
    <w:name w:val="FooterLandscape"/>
    <w:basedOn w:val="Normal"/>
    <w:rsid w:val="00655E25"/>
    <w:pPr>
      <w:widowControl/>
      <w:tabs>
        <w:tab w:val="center" w:pos="7285"/>
        <w:tab w:val="center" w:pos="10930"/>
        <w:tab w:val="right" w:pos="14570"/>
      </w:tabs>
    </w:pPr>
    <w:rPr>
      <w:szCs w:val="24"/>
      <w:lang w:eastAsia="en-US"/>
    </w:rPr>
  </w:style>
  <w:style w:type="paragraph" w:customStyle="1" w:styleId="HeaderCouncil">
    <w:name w:val="Header Council"/>
    <w:basedOn w:val="Normal"/>
    <w:rsid w:val="00655E25"/>
    <w:pPr>
      <w:widowControl/>
    </w:pPr>
    <w:rPr>
      <w:sz w:val="2"/>
      <w:szCs w:val="24"/>
      <w:lang w:eastAsia="en-US"/>
    </w:rPr>
  </w:style>
  <w:style w:type="paragraph" w:customStyle="1" w:styleId="FooterCouncil">
    <w:name w:val="Footer Council"/>
    <w:basedOn w:val="Normal"/>
    <w:rsid w:val="00655E25"/>
    <w:pPr>
      <w:widowControl/>
    </w:pPr>
    <w:rPr>
      <w:sz w:val="2"/>
      <w:szCs w:val="24"/>
      <w:lang w:eastAsia="en-US"/>
    </w:rPr>
  </w:style>
  <w:style w:type="paragraph" w:customStyle="1" w:styleId="TechnicalBlock">
    <w:name w:val="Technical Block"/>
    <w:basedOn w:val="Normal"/>
    <w:next w:val="Normal"/>
    <w:link w:val="TechnicalBlockChar"/>
    <w:rsid w:val="00655E25"/>
    <w:pPr>
      <w:widowControl/>
      <w:spacing w:after="240"/>
      <w:jc w:val="center"/>
    </w:pPr>
    <w:rPr>
      <w:rFonts w:eastAsia="Calibri"/>
      <w:szCs w:val="22"/>
      <w:lang w:eastAsia="en-US"/>
    </w:rPr>
  </w:style>
  <w:style w:type="paragraph" w:customStyle="1" w:styleId="FinalLine">
    <w:name w:val="Final Line"/>
    <w:basedOn w:val="Normal"/>
    <w:next w:val="Normal"/>
    <w:rsid w:val="00655E25"/>
    <w:pPr>
      <w:widowControl/>
      <w:pBdr>
        <w:bottom w:val="single" w:sz="4" w:space="0" w:color="000000"/>
      </w:pBdr>
      <w:spacing w:before="360" w:after="120" w:line="360" w:lineRule="auto"/>
      <w:ind w:left="3400" w:right="3400"/>
      <w:jc w:val="center"/>
    </w:pPr>
    <w:rPr>
      <w:b/>
      <w:szCs w:val="24"/>
      <w:lang w:eastAsia="en-US"/>
    </w:rPr>
  </w:style>
  <w:style w:type="paragraph" w:customStyle="1" w:styleId="FinalLineLandscape">
    <w:name w:val="Final Line (Landscape)"/>
    <w:basedOn w:val="Normal"/>
    <w:next w:val="Normal"/>
    <w:rsid w:val="00655E25"/>
    <w:pPr>
      <w:widowControl/>
      <w:pBdr>
        <w:bottom w:val="single" w:sz="4" w:space="0" w:color="000000"/>
      </w:pBdr>
      <w:spacing w:before="360" w:after="120" w:line="360" w:lineRule="auto"/>
      <w:ind w:left="5868" w:right="5868"/>
      <w:jc w:val="center"/>
    </w:pPr>
    <w:rPr>
      <w:b/>
      <w:szCs w:val="24"/>
      <w:lang w:eastAsia="en-US"/>
    </w:rPr>
  </w:style>
  <w:style w:type="paragraph" w:customStyle="1" w:styleId="Text1">
    <w:name w:val="Text 1"/>
    <w:basedOn w:val="Normal"/>
    <w:rsid w:val="00655E25"/>
    <w:pPr>
      <w:widowControl/>
      <w:spacing w:before="120" w:after="120" w:line="360" w:lineRule="auto"/>
      <w:ind w:left="567"/>
      <w:outlineLvl w:val="0"/>
    </w:pPr>
    <w:rPr>
      <w:szCs w:val="24"/>
      <w:lang w:eastAsia="en-US"/>
    </w:rPr>
  </w:style>
  <w:style w:type="paragraph" w:customStyle="1" w:styleId="Text2">
    <w:name w:val="Text 2"/>
    <w:basedOn w:val="Normal"/>
    <w:rsid w:val="00655E25"/>
    <w:pPr>
      <w:widowControl/>
      <w:spacing w:before="120" w:after="120" w:line="360" w:lineRule="auto"/>
      <w:ind w:left="1134"/>
      <w:outlineLvl w:val="1"/>
    </w:pPr>
    <w:rPr>
      <w:szCs w:val="24"/>
      <w:lang w:eastAsia="en-US"/>
    </w:rPr>
  </w:style>
  <w:style w:type="paragraph" w:customStyle="1" w:styleId="Text3">
    <w:name w:val="Text 3"/>
    <w:basedOn w:val="Normal"/>
    <w:rsid w:val="00655E25"/>
    <w:pPr>
      <w:widowControl/>
      <w:spacing w:before="120" w:after="120" w:line="360" w:lineRule="auto"/>
      <w:ind w:left="1701"/>
      <w:outlineLvl w:val="2"/>
    </w:pPr>
    <w:rPr>
      <w:szCs w:val="24"/>
      <w:lang w:eastAsia="en-US"/>
    </w:rPr>
  </w:style>
  <w:style w:type="paragraph" w:customStyle="1" w:styleId="Text4">
    <w:name w:val="Text 4"/>
    <w:basedOn w:val="Normal"/>
    <w:rsid w:val="00655E25"/>
    <w:pPr>
      <w:widowControl/>
      <w:spacing w:before="120" w:after="120" w:line="360" w:lineRule="auto"/>
      <w:ind w:left="2268"/>
      <w:outlineLvl w:val="3"/>
    </w:pPr>
    <w:rPr>
      <w:szCs w:val="24"/>
      <w:lang w:eastAsia="en-US"/>
    </w:rPr>
  </w:style>
  <w:style w:type="paragraph" w:customStyle="1" w:styleId="Text5">
    <w:name w:val="Text 5"/>
    <w:basedOn w:val="Normal"/>
    <w:rsid w:val="00655E25"/>
    <w:pPr>
      <w:widowControl/>
      <w:spacing w:before="120" w:after="120" w:line="360" w:lineRule="auto"/>
      <w:ind w:left="2835"/>
      <w:outlineLvl w:val="4"/>
    </w:pPr>
    <w:rPr>
      <w:szCs w:val="24"/>
      <w:lang w:eastAsia="en-US"/>
    </w:rPr>
  </w:style>
  <w:style w:type="paragraph" w:customStyle="1" w:styleId="Text6">
    <w:name w:val="Text 6"/>
    <w:basedOn w:val="Normal"/>
    <w:rsid w:val="00655E25"/>
    <w:pPr>
      <w:widowControl/>
      <w:spacing w:before="120" w:after="120" w:line="360" w:lineRule="auto"/>
      <w:ind w:left="3402"/>
      <w:outlineLvl w:val="5"/>
    </w:pPr>
    <w:rPr>
      <w:szCs w:val="24"/>
      <w:lang w:eastAsia="en-US"/>
    </w:rPr>
  </w:style>
  <w:style w:type="paragraph" w:customStyle="1" w:styleId="PointManual">
    <w:name w:val="Point Manual"/>
    <w:basedOn w:val="Normal"/>
    <w:rsid w:val="00655E25"/>
    <w:pPr>
      <w:widowControl/>
      <w:spacing w:before="120" w:after="120" w:line="360" w:lineRule="auto"/>
      <w:ind w:left="567" w:hanging="567"/>
    </w:pPr>
    <w:rPr>
      <w:szCs w:val="24"/>
      <w:lang w:eastAsia="en-US"/>
    </w:rPr>
  </w:style>
  <w:style w:type="paragraph" w:customStyle="1" w:styleId="PointManual1">
    <w:name w:val="Point Manual (1)"/>
    <w:basedOn w:val="Normal"/>
    <w:rsid w:val="00655E25"/>
    <w:pPr>
      <w:widowControl/>
      <w:spacing w:before="120" w:after="120" w:line="360" w:lineRule="auto"/>
      <w:ind w:left="1134" w:hanging="567"/>
      <w:outlineLvl w:val="0"/>
    </w:pPr>
    <w:rPr>
      <w:szCs w:val="24"/>
      <w:lang w:eastAsia="en-US"/>
    </w:rPr>
  </w:style>
  <w:style w:type="paragraph" w:customStyle="1" w:styleId="PointManual2">
    <w:name w:val="Point Manual (2)"/>
    <w:basedOn w:val="Normal"/>
    <w:rsid w:val="00655E25"/>
    <w:pPr>
      <w:widowControl/>
      <w:spacing w:before="120" w:after="120" w:line="360" w:lineRule="auto"/>
      <w:ind w:left="1701" w:hanging="567"/>
      <w:outlineLvl w:val="1"/>
    </w:pPr>
    <w:rPr>
      <w:szCs w:val="24"/>
      <w:lang w:eastAsia="en-US"/>
    </w:rPr>
  </w:style>
  <w:style w:type="paragraph" w:customStyle="1" w:styleId="PointManual3">
    <w:name w:val="Point Manual (3)"/>
    <w:basedOn w:val="Normal"/>
    <w:rsid w:val="00655E25"/>
    <w:pPr>
      <w:widowControl/>
      <w:spacing w:before="120" w:after="120" w:line="360" w:lineRule="auto"/>
      <w:ind w:left="2268" w:hanging="567"/>
      <w:outlineLvl w:val="2"/>
    </w:pPr>
    <w:rPr>
      <w:szCs w:val="24"/>
      <w:lang w:eastAsia="en-US"/>
    </w:rPr>
  </w:style>
  <w:style w:type="paragraph" w:customStyle="1" w:styleId="PointManual4">
    <w:name w:val="Point Manual (4)"/>
    <w:basedOn w:val="Normal"/>
    <w:rsid w:val="00655E25"/>
    <w:pPr>
      <w:widowControl/>
      <w:spacing w:before="120" w:after="120" w:line="360" w:lineRule="auto"/>
      <w:ind w:left="2835" w:hanging="567"/>
      <w:outlineLvl w:val="3"/>
    </w:pPr>
    <w:rPr>
      <w:szCs w:val="24"/>
      <w:lang w:eastAsia="en-US"/>
    </w:rPr>
  </w:style>
  <w:style w:type="paragraph" w:customStyle="1" w:styleId="PointDoubleManual">
    <w:name w:val="Point Double Manual"/>
    <w:basedOn w:val="Normal"/>
    <w:rsid w:val="00655E25"/>
    <w:pPr>
      <w:widowControl/>
      <w:tabs>
        <w:tab w:val="left" w:pos="567"/>
      </w:tabs>
      <w:spacing w:before="120" w:after="120" w:line="360" w:lineRule="auto"/>
      <w:ind w:left="1134" w:hanging="1134"/>
    </w:pPr>
    <w:rPr>
      <w:szCs w:val="24"/>
      <w:lang w:eastAsia="en-US"/>
    </w:rPr>
  </w:style>
  <w:style w:type="paragraph" w:customStyle="1" w:styleId="PointDoubleManual1">
    <w:name w:val="Point Double Manual (1)"/>
    <w:basedOn w:val="Normal"/>
    <w:rsid w:val="00655E25"/>
    <w:pPr>
      <w:widowControl/>
      <w:tabs>
        <w:tab w:val="left" w:pos="1134"/>
      </w:tabs>
      <w:spacing w:before="120" w:after="120" w:line="360" w:lineRule="auto"/>
      <w:ind w:left="1701" w:hanging="1134"/>
      <w:outlineLvl w:val="0"/>
    </w:pPr>
    <w:rPr>
      <w:szCs w:val="24"/>
      <w:lang w:eastAsia="en-US"/>
    </w:rPr>
  </w:style>
  <w:style w:type="paragraph" w:customStyle="1" w:styleId="PointDoubleManual2">
    <w:name w:val="Point Double Manual (2)"/>
    <w:basedOn w:val="Normal"/>
    <w:rsid w:val="00655E25"/>
    <w:pPr>
      <w:widowControl/>
      <w:tabs>
        <w:tab w:val="left" w:pos="1701"/>
      </w:tabs>
      <w:spacing w:before="120" w:after="120" w:line="360" w:lineRule="auto"/>
      <w:ind w:left="2268" w:hanging="1134"/>
      <w:outlineLvl w:val="1"/>
    </w:pPr>
    <w:rPr>
      <w:szCs w:val="24"/>
      <w:lang w:eastAsia="en-US"/>
    </w:rPr>
  </w:style>
  <w:style w:type="paragraph" w:customStyle="1" w:styleId="PointDoubleManual3">
    <w:name w:val="Point Double Manual (3)"/>
    <w:basedOn w:val="Normal"/>
    <w:rsid w:val="00655E25"/>
    <w:pPr>
      <w:widowControl/>
      <w:tabs>
        <w:tab w:val="left" w:pos="2268"/>
      </w:tabs>
      <w:spacing w:before="120" w:after="120" w:line="360" w:lineRule="auto"/>
      <w:ind w:left="2835" w:hanging="1134"/>
      <w:outlineLvl w:val="2"/>
    </w:pPr>
    <w:rPr>
      <w:szCs w:val="24"/>
      <w:lang w:eastAsia="en-US"/>
    </w:rPr>
  </w:style>
  <w:style w:type="paragraph" w:customStyle="1" w:styleId="PointDoubleManual4">
    <w:name w:val="Point Double Manual (4)"/>
    <w:basedOn w:val="Normal"/>
    <w:rsid w:val="00655E25"/>
    <w:pPr>
      <w:widowControl/>
      <w:tabs>
        <w:tab w:val="left" w:pos="2835"/>
      </w:tabs>
      <w:spacing w:before="120" w:after="120" w:line="360" w:lineRule="auto"/>
      <w:ind w:left="3402" w:hanging="1134"/>
      <w:outlineLvl w:val="3"/>
    </w:pPr>
    <w:rPr>
      <w:szCs w:val="24"/>
      <w:lang w:eastAsia="en-US"/>
    </w:rPr>
  </w:style>
  <w:style w:type="paragraph" w:customStyle="1" w:styleId="Pointabc">
    <w:name w:val="Point abc"/>
    <w:basedOn w:val="Normal"/>
    <w:rsid w:val="00655E25"/>
    <w:pPr>
      <w:widowControl/>
      <w:numPr>
        <w:ilvl w:val="1"/>
        <w:numId w:val="16"/>
      </w:numPr>
      <w:spacing w:before="120" w:after="120" w:line="360" w:lineRule="auto"/>
    </w:pPr>
    <w:rPr>
      <w:szCs w:val="24"/>
      <w:lang w:eastAsia="en-US"/>
    </w:rPr>
  </w:style>
  <w:style w:type="paragraph" w:customStyle="1" w:styleId="Pointabc1">
    <w:name w:val="Point abc (1)"/>
    <w:basedOn w:val="Normal"/>
    <w:rsid w:val="00655E25"/>
    <w:pPr>
      <w:widowControl/>
      <w:numPr>
        <w:ilvl w:val="3"/>
        <w:numId w:val="16"/>
      </w:numPr>
      <w:spacing w:before="120" w:after="120" w:line="360" w:lineRule="auto"/>
      <w:outlineLvl w:val="0"/>
    </w:pPr>
    <w:rPr>
      <w:szCs w:val="24"/>
      <w:lang w:eastAsia="en-US"/>
    </w:rPr>
  </w:style>
  <w:style w:type="paragraph" w:customStyle="1" w:styleId="Pointabc2">
    <w:name w:val="Point abc (2)"/>
    <w:basedOn w:val="Normal"/>
    <w:rsid w:val="00655E25"/>
    <w:pPr>
      <w:widowControl/>
      <w:numPr>
        <w:ilvl w:val="5"/>
        <w:numId w:val="16"/>
      </w:numPr>
      <w:spacing w:before="120" w:after="120" w:line="360" w:lineRule="auto"/>
      <w:outlineLvl w:val="1"/>
    </w:pPr>
    <w:rPr>
      <w:szCs w:val="24"/>
      <w:lang w:eastAsia="en-US"/>
    </w:rPr>
  </w:style>
  <w:style w:type="paragraph" w:customStyle="1" w:styleId="Pointabc3">
    <w:name w:val="Point abc (3)"/>
    <w:basedOn w:val="Normal"/>
    <w:rsid w:val="00655E25"/>
    <w:pPr>
      <w:widowControl/>
      <w:numPr>
        <w:ilvl w:val="7"/>
        <w:numId w:val="16"/>
      </w:numPr>
      <w:spacing w:before="120" w:after="120" w:line="360" w:lineRule="auto"/>
      <w:outlineLvl w:val="2"/>
    </w:pPr>
    <w:rPr>
      <w:szCs w:val="24"/>
      <w:lang w:eastAsia="en-US"/>
    </w:rPr>
  </w:style>
  <w:style w:type="paragraph" w:customStyle="1" w:styleId="Pointabc4">
    <w:name w:val="Point abc (4)"/>
    <w:basedOn w:val="Normal"/>
    <w:rsid w:val="00655E25"/>
    <w:pPr>
      <w:widowControl/>
      <w:numPr>
        <w:ilvl w:val="8"/>
        <w:numId w:val="16"/>
      </w:numPr>
      <w:spacing w:before="120" w:after="120" w:line="360" w:lineRule="auto"/>
      <w:outlineLvl w:val="3"/>
    </w:pPr>
    <w:rPr>
      <w:szCs w:val="24"/>
      <w:lang w:eastAsia="en-US"/>
    </w:rPr>
  </w:style>
  <w:style w:type="paragraph" w:customStyle="1" w:styleId="Point123">
    <w:name w:val="Point 123"/>
    <w:basedOn w:val="Normal"/>
    <w:rsid w:val="00655E25"/>
    <w:pPr>
      <w:widowControl/>
      <w:numPr>
        <w:numId w:val="16"/>
      </w:numPr>
      <w:spacing w:before="120" w:after="120" w:line="360" w:lineRule="auto"/>
    </w:pPr>
    <w:rPr>
      <w:szCs w:val="24"/>
      <w:lang w:eastAsia="en-US"/>
    </w:rPr>
  </w:style>
  <w:style w:type="paragraph" w:customStyle="1" w:styleId="Point1231">
    <w:name w:val="Point 123 (1)"/>
    <w:basedOn w:val="Normal"/>
    <w:rsid w:val="00655E25"/>
    <w:pPr>
      <w:widowControl/>
      <w:numPr>
        <w:ilvl w:val="2"/>
        <w:numId w:val="16"/>
      </w:numPr>
      <w:spacing w:before="120" w:after="120" w:line="360" w:lineRule="auto"/>
      <w:outlineLvl w:val="0"/>
    </w:pPr>
    <w:rPr>
      <w:szCs w:val="24"/>
      <w:lang w:eastAsia="en-US"/>
    </w:rPr>
  </w:style>
  <w:style w:type="paragraph" w:customStyle="1" w:styleId="Point1232">
    <w:name w:val="Point 123 (2)"/>
    <w:basedOn w:val="Normal"/>
    <w:rsid w:val="00655E25"/>
    <w:pPr>
      <w:widowControl/>
      <w:numPr>
        <w:ilvl w:val="4"/>
        <w:numId w:val="16"/>
      </w:numPr>
      <w:spacing w:before="120" w:after="120" w:line="360" w:lineRule="auto"/>
      <w:outlineLvl w:val="1"/>
    </w:pPr>
    <w:rPr>
      <w:szCs w:val="24"/>
      <w:lang w:eastAsia="en-US"/>
    </w:rPr>
  </w:style>
  <w:style w:type="paragraph" w:customStyle="1" w:styleId="Point1233">
    <w:name w:val="Point 123 (3)"/>
    <w:basedOn w:val="Normal"/>
    <w:rsid w:val="00655E25"/>
    <w:pPr>
      <w:widowControl/>
      <w:numPr>
        <w:ilvl w:val="6"/>
        <w:numId w:val="16"/>
      </w:numPr>
      <w:spacing w:before="120" w:after="120" w:line="360" w:lineRule="auto"/>
      <w:outlineLvl w:val="2"/>
    </w:pPr>
    <w:rPr>
      <w:szCs w:val="24"/>
      <w:lang w:eastAsia="en-US"/>
    </w:rPr>
  </w:style>
  <w:style w:type="paragraph" w:customStyle="1" w:styleId="Pointivx">
    <w:name w:val="Point ivx"/>
    <w:basedOn w:val="Normal"/>
    <w:rsid w:val="00655E25"/>
    <w:pPr>
      <w:widowControl/>
      <w:numPr>
        <w:numId w:val="17"/>
      </w:numPr>
      <w:spacing w:before="120" w:after="120" w:line="360" w:lineRule="auto"/>
    </w:pPr>
    <w:rPr>
      <w:szCs w:val="24"/>
      <w:lang w:eastAsia="en-US"/>
    </w:rPr>
  </w:style>
  <w:style w:type="paragraph" w:customStyle="1" w:styleId="Pointivx1">
    <w:name w:val="Point ivx (1)"/>
    <w:basedOn w:val="Normal"/>
    <w:rsid w:val="00655E25"/>
    <w:pPr>
      <w:widowControl/>
      <w:numPr>
        <w:ilvl w:val="1"/>
        <w:numId w:val="17"/>
      </w:numPr>
      <w:spacing w:before="120" w:after="120" w:line="360" w:lineRule="auto"/>
      <w:outlineLvl w:val="0"/>
    </w:pPr>
    <w:rPr>
      <w:szCs w:val="24"/>
      <w:lang w:eastAsia="en-US"/>
    </w:rPr>
  </w:style>
  <w:style w:type="paragraph" w:customStyle="1" w:styleId="Pointivx2">
    <w:name w:val="Point ivx (2)"/>
    <w:basedOn w:val="Normal"/>
    <w:rsid w:val="00655E25"/>
    <w:pPr>
      <w:widowControl/>
      <w:numPr>
        <w:ilvl w:val="2"/>
        <w:numId w:val="17"/>
      </w:numPr>
      <w:spacing w:before="120" w:after="120" w:line="360" w:lineRule="auto"/>
      <w:outlineLvl w:val="1"/>
    </w:pPr>
    <w:rPr>
      <w:szCs w:val="24"/>
      <w:lang w:eastAsia="en-US"/>
    </w:rPr>
  </w:style>
  <w:style w:type="paragraph" w:customStyle="1" w:styleId="Pointivx3">
    <w:name w:val="Point ivx (3)"/>
    <w:basedOn w:val="Normal"/>
    <w:rsid w:val="00655E25"/>
    <w:pPr>
      <w:widowControl/>
      <w:numPr>
        <w:ilvl w:val="3"/>
        <w:numId w:val="17"/>
      </w:numPr>
      <w:spacing w:before="120" w:after="120" w:line="360" w:lineRule="auto"/>
      <w:outlineLvl w:val="2"/>
    </w:pPr>
    <w:rPr>
      <w:szCs w:val="24"/>
      <w:lang w:eastAsia="en-US"/>
    </w:rPr>
  </w:style>
  <w:style w:type="paragraph" w:customStyle="1" w:styleId="Pointivx4">
    <w:name w:val="Point ivx (4)"/>
    <w:basedOn w:val="Normal"/>
    <w:rsid w:val="00655E25"/>
    <w:pPr>
      <w:widowControl/>
      <w:numPr>
        <w:ilvl w:val="4"/>
        <w:numId w:val="17"/>
      </w:numPr>
      <w:spacing w:before="120" w:after="120" w:line="360" w:lineRule="auto"/>
      <w:outlineLvl w:val="3"/>
    </w:pPr>
    <w:rPr>
      <w:szCs w:val="24"/>
      <w:lang w:eastAsia="en-US"/>
    </w:rPr>
  </w:style>
  <w:style w:type="paragraph" w:customStyle="1" w:styleId="Bullet">
    <w:name w:val="Bullet"/>
    <w:basedOn w:val="Normal"/>
    <w:rsid w:val="00655E25"/>
    <w:pPr>
      <w:widowControl/>
      <w:numPr>
        <w:numId w:val="11"/>
      </w:numPr>
      <w:spacing w:before="120" w:after="120" w:line="360" w:lineRule="auto"/>
    </w:pPr>
    <w:rPr>
      <w:szCs w:val="24"/>
      <w:lang w:eastAsia="en-US"/>
    </w:rPr>
  </w:style>
  <w:style w:type="paragraph" w:customStyle="1" w:styleId="Bullet1">
    <w:name w:val="Bullet 1"/>
    <w:basedOn w:val="Normal"/>
    <w:rsid w:val="00655E25"/>
    <w:pPr>
      <w:widowControl/>
      <w:numPr>
        <w:numId w:val="12"/>
      </w:numPr>
      <w:spacing w:before="120" w:after="120" w:line="360" w:lineRule="auto"/>
      <w:outlineLvl w:val="0"/>
    </w:pPr>
    <w:rPr>
      <w:szCs w:val="24"/>
      <w:lang w:eastAsia="en-US"/>
    </w:rPr>
  </w:style>
  <w:style w:type="paragraph" w:customStyle="1" w:styleId="Bullet2">
    <w:name w:val="Bullet 2"/>
    <w:basedOn w:val="Normal"/>
    <w:rsid w:val="00655E25"/>
    <w:pPr>
      <w:widowControl/>
      <w:numPr>
        <w:numId w:val="13"/>
      </w:numPr>
      <w:spacing w:before="120" w:after="120" w:line="360" w:lineRule="auto"/>
      <w:outlineLvl w:val="1"/>
    </w:pPr>
    <w:rPr>
      <w:szCs w:val="24"/>
      <w:lang w:eastAsia="en-US"/>
    </w:rPr>
  </w:style>
  <w:style w:type="paragraph" w:customStyle="1" w:styleId="Bullet3">
    <w:name w:val="Bullet 3"/>
    <w:basedOn w:val="Normal"/>
    <w:rsid w:val="00655E25"/>
    <w:pPr>
      <w:widowControl/>
      <w:numPr>
        <w:numId w:val="14"/>
      </w:numPr>
      <w:spacing w:before="120" w:after="120" w:line="360" w:lineRule="auto"/>
      <w:outlineLvl w:val="2"/>
    </w:pPr>
    <w:rPr>
      <w:szCs w:val="24"/>
      <w:lang w:eastAsia="en-US"/>
    </w:rPr>
  </w:style>
  <w:style w:type="paragraph" w:customStyle="1" w:styleId="Bullet4">
    <w:name w:val="Bullet 4"/>
    <w:basedOn w:val="Normal"/>
    <w:rsid w:val="00655E25"/>
    <w:pPr>
      <w:widowControl/>
      <w:numPr>
        <w:numId w:val="15"/>
      </w:numPr>
      <w:spacing w:before="120" w:after="120" w:line="360" w:lineRule="auto"/>
      <w:outlineLvl w:val="3"/>
    </w:pPr>
    <w:rPr>
      <w:szCs w:val="24"/>
      <w:lang w:eastAsia="en-US"/>
    </w:rPr>
  </w:style>
  <w:style w:type="paragraph" w:customStyle="1" w:styleId="Dash">
    <w:name w:val="Dash"/>
    <w:basedOn w:val="Normal"/>
    <w:rsid w:val="00655E25"/>
    <w:pPr>
      <w:widowControl/>
      <w:numPr>
        <w:numId w:val="1"/>
      </w:numPr>
      <w:spacing w:before="120" w:after="120" w:line="360" w:lineRule="auto"/>
    </w:pPr>
    <w:rPr>
      <w:szCs w:val="24"/>
      <w:lang w:eastAsia="en-US"/>
    </w:rPr>
  </w:style>
  <w:style w:type="paragraph" w:customStyle="1" w:styleId="Dash1">
    <w:name w:val="Dash 1"/>
    <w:basedOn w:val="Normal"/>
    <w:rsid w:val="00655E25"/>
    <w:pPr>
      <w:widowControl/>
      <w:numPr>
        <w:numId w:val="2"/>
      </w:numPr>
      <w:spacing w:before="120" w:after="120" w:line="360" w:lineRule="auto"/>
      <w:outlineLvl w:val="0"/>
    </w:pPr>
    <w:rPr>
      <w:szCs w:val="24"/>
      <w:lang w:eastAsia="en-US"/>
    </w:rPr>
  </w:style>
  <w:style w:type="paragraph" w:customStyle="1" w:styleId="Dash2">
    <w:name w:val="Dash 2"/>
    <w:basedOn w:val="Normal"/>
    <w:rsid w:val="00655E25"/>
    <w:pPr>
      <w:widowControl/>
      <w:numPr>
        <w:numId w:val="3"/>
      </w:numPr>
      <w:spacing w:before="120" w:after="120" w:line="360" w:lineRule="auto"/>
      <w:outlineLvl w:val="1"/>
    </w:pPr>
    <w:rPr>
      <w:szCs w:val="24"/>
      <w:lang w:eastAsia="en-US"/>
    </w:rPr>
  </w:style>
  <w:style w:type="paragraph" w:customStyle="1" w:styleId="Dash3">
    <w:name w:val="Dash 3"/>
    <w:basedOn w:val="Normal"/>
    <w:rsid w:val="00655E25"/>
    <w:pPr>
      <w:widowControl/>
      <w:numPr>
        <w:numId w:val="4"/>
      </w:numPr>
      <w:spacing w:before="120" w:after="120" w:line="360" w:lineRule="auto"/>
      <w:outlineLvl w:val="2"/>
    </w:pPr>
    <w:rPr>
      <w:szCs w:val="24"/>
      <w:lang w:eastAsia="en-US"/>
    </w:rPr>
  </w:style>
  <w:style w:type="paragraph" w:customStyle="1" w:styleId="Dash4">
    <w:name w:val="Dash 4"/>
    <w:basedOn w:val="Normal"/>
    <w:rsid w:val="00655E25"/>
    <w:pPr>
      <w:widowControl/>
      <w:numPr>
        <w:numId w:val="5"/>
      </w:numPr>
      <w:spacing w:before="120" w:after="120" w:line="360" w:lineRule="auto"/>
      <w:outlineLvl w:val="3"/>
    </w:pPr>
    <w:rPr>
      <w:szCs w:val="24"/>
      <w:lang w:eastAsia="en-US"/>
    </w:rPr>
  </w:style>
  <w:style w:type="paragraph" w:customStyle="1" w:styleId="DashEqual">
    <w:name w:val="Dash Equal"/>
    <w:basedOn w:val="Dash"/>
    <w:rsid w:val="00655E25"/>
    <w:pPr>
      <w:numPr>
        <w:numId w:val="6"/>
      </w:numPr>
    </w:pPr>
  </w:style>
  <w:style w:type="paragraph" w:customStyle="1" w:styleId="DashEqual1">
    <w:name w:val="Dash Equal 1"/>
    <w:basedOn w:val="Dash1"/>
    <w:rsid w:val="00655E25"/>
    <w:pPr>
      <w:numPr>
        <w:numId w:val="7"/>
      </w:numPr>
    </w:pPr>
  </w:style>
  <w:style w:type="paragraph" w:customStyle="1" w:styleId="DashEqual2">
    <w:name w:val="Dash Equal 2"/>
    <w:basedOn w:val="Dash2"/>
    <w:rsid w:val="00655E25"/>
    <w:pPr>
      <w:numPr>
        <w:numId w:val="8"/>
      </w:numPr>
    </w:pPr>
  </w:style>
  <w:style w:type="paragraph" w:customStyle="1" w:styleId="DashEqual3">
    <w:name w:val="Dash Equal 3"/>
    <w:basedOn w:val="Dash3"/>
    <w:rsid w:val="00655E25"/>
    <w:pPr>
      <w:numPr>
        <w:numId w:val="9"/>
      </w:numPr>
    </w:pPr>
  </w:style>
  <w:style w:type="paragraph" w:customStyle="1" w:styleId="DashEqual4">
    <w:name w:val="Dash Equal 4"/>
    <w:basedOn w:val="Dash4"/>
    <w:rsid w:val="00655E25"/>
    <w:pPr>
      <w:numPr>
        <w:numId w:val="10"/>
      </w:numPr>
    </w:pPr>
  </w:style>
  <w:style w:type="character" w:customStyle="1" w:styleId="Marker">
    <w:name w:val="Marker"/>
    <w:rsid w:val="00655E25"/>
    <w:rPr>
      <w:color w:val="0000FF"/>
      <w:shd w:val="clear" w:color="auto" w:fill="auto"/>
    </w:rPr>
  </w:style>
  <w:style w:type="character" w:customStyle="1" w:styleId="Marker1">
    <w:name w:val="Marker1"/>
    <w:rsid w:val="00655E25"/>
    <w:rPr>
      <w:color w:val="008000"/>
      <w:shd w:val="clear" w:color="auto" w:fill="auto"/>
    </w:rPr>
  </w:style>
  <w:style w:type="paragraph" w:customStyle="1" w:styleId="HeadingLeft">
    <w:name w:val="Heading Left"/>
    <w:basedOn w:val="Normal"/>
    <w:next w:val="Normal"/>
    <w:rsid w:val="00655E25"/>
    <w:pPr>
      <w:widowControl/>
      <w:spacing w:before="360" w:after="120" w:line="360" w:lineRule="auto"/>
      <w:outlineLvl w:val="0"/>
    </w:pPr>
    <w:rPr>
      <w:b/>
      <w:caps/>
      <w:szCs w:val="24"/>
      <w:u w:val="single"/>
      <w:lang w:eastAsia="en-US"/>
    </w:rPr>
  </w:style>
  <w:style w:type="paragraph" w:customStyle="1" w:styleId="HeadingIVX">
    <w:name w:val="Heading IVX"/>
    <w:basedOn w:val="HeadingLeft"/>
    <w:next w:val="Normal"/>
    <w:rsid w:val="00655E25"/>
    <w:pPr>
      <w:numPr>
        <w:numId w:val="20"/>
      </w:numPr>
    </w:pPr>
  </w:style>
  <w:style w:type="paragraph" w:customStyle="1" w:styleId="Heading123">
    <w:name w:val="Heading 123"/>
    <w:basedOn w:val="HeadingLeft"/>
    <w:next w:val="Normal"/>
    <w:rsid w:val="00655E25"/>
    <w:pPr>
      <w:numPr>
        <w:numId w:val="19"/>
      </w:numPr>
    </w:pPr>
  </w:style>
  <w:style w:type="paragraph" w:customStyle="1" w:styleId="HeadingABC">
    <w:name w:val="Heading ABC"/>
    <w:basedOn w:val="HeadingLeft"/>
    <w:next w:val="Normal"/>
    <w:rsid w:val="00655E25"/>
    <w:pPr>
      <w:numPr>
        <w:numId w:val="18"/>
      </w:numPr>
    </w:pPr>
  </w:style>
  <w:style w:type="paragraph" w:customStyle="1" w:styleId="HeadingCentered">
    <w:name w:val="Heading Centered"/>
    <w:basedOn w:val="HeadingLeft"/>
    <w:next w:val="Normal"/>
    <w:rsid w:val="00655E25"/>
    <w:pPr>
      <w:jc w:val="center"/>
    </w:pPr>
  </w:style>
  <w:style w:type="paragraph" w:customStyle="1" w:styleId="Amendment">
    <w:name w:val="Amendment"/>
    <w:basedOn w:val="Normal"/>
    <w:next w:val="Normal"/>
    <w:rsid w:val="00655E25"/>
    <w:pPr>
      <w:widowControl/>
      <w:spacing w:before="120" w:after="120" w:line="360" w:lineRule="auto"/>
    </w:pPr>
    <w:rPr>
      <w:i/>
      <w:szCs w:val="24"/>
      <w:u w:val="single"/>
      <w:lang w:eastAsia="en-US"/>
    </w:rPr>
  </w:style>
  <w:style w:type="paragraph" w:customStyle="1" w:styleId="AmendmentList">
    <w:name w:val="Amendment List"/>
    <w:basedOn w:val="Normal"/>
    <w:rsid w:val="00655E25"/>
    <w:pPr>
      <w:widowControl/>
      <w:spacing w:before="120" w:after="120" w:line="360" w:lineRule="auto"/>
      <w:ind w:left="2268" w:hanging="2268"/>
    </w:pPr>
    <w:rPr>
      <w:szCs w:val="24"/>
      <w:lang w:eastAsia="en-US"/>
    </w:rPr>
  </w:style>
  <w:style w:type="paragraph" w:customStyle="1" w:styleId="ReplyRE">
    <w:name w:val="Reply RE"/>
    <w:basedOn w:val="Normal"/>
    <w:next w:val="Normal"/>
    <w:rsid w:val="00655E25"/>
    <w:pPr>
      <w:widowControl/>
      <w:spacing w:before="120" w:after="480"/>
      <w:contextualSpacing/>
    </w:pPr>
    <w:rPr>
      <w:szCs w:val="24"/>
      <w:lang w:eastAsia="en-US"/>
    </w:rPr>
  </w:style>
  <w:style w:type="paragraph" w:customStyle="1" w:styleId="ReplyBold">
    <w:name w:val="Reply Bold"/>
    <w:basedOn w:val="ReplyRE"/>
    <w:next w:val="Normal"/>
    <w:rsid w:val="00655E25"/>
    <w:rPr>
      <w:b/>
    </w:rPr>
  </w:style>
  <w:style w:type="paragraph" w:customStyle="1" w:styleId="Annex">
    <w:name w:val="Annex"/>
    <w:basedOn w:val="Normal"/>
    <w:next w:val="Normal"/>
    <w:rsid w:val="00655E25"/>
    <w:pPr>
      <w:widowControl/>
      <w:spacing w:before="120" w:after="120" w:line="360" w:lineRule="auto"/>
      <w:jc w:val="right"/>
    </w:pPr>
    <w:rPr>
      <w:b/>
      <w:szCs w:val="24"/>
      <w:u w:val="single"/>
      <w:lang w:eastAsia="en-US"/>
    </w:rPr>
  </w:style>
  <w:style w:type="paragraph" w:customStyle="1" w:styleId="Sign">
    <w:name w:val="Sign"/>
    <w:basedOn w:val="Normal"/>
    <w:rsid w:val="00655E25"/>
    <w:pPr>
      <w:widowControl/>
      <w:tabs>
        <w:tab w:val="center" w:pos="7087"/>
      </w:tabs>
      <w:spacing w:before="120" w:after="120" w:line="360" w:lineRule="auto"/>
    </w:pPr>
    <w:rPr>
      <w:szCs w:val="24"/>
      <w:lang w:eastAsia="en-US"/>
    </w:rPr>
  </w:style>
  <w:style w:type="paragraph" w:customStyle="1" w:styleId="NotDeclassified">
    <w:name w:val="Not Declassified"/>
    <w:basedOn w:val="Normal"/>
    <w:qFormat/>
    <w:rsid w:val="00655E25"/>
    <w:pPr>
      <w:widowControl/>
      <w:spacing w:before="120" w:after="120" w:line="360" w:lineRule="auto"/>
    </w:pPr>
    <w:rPr>
      <w:b/>
      <w:bCs/>
      <w:szCs w:val="24"/>
      <w:bdr w:val="single" w:sz="4" w:space="0" w:color="auto"/>
      <w:shd w:val="solid" w:color="CCCCCC" w:fill="CCCCCC"/>
      <w:lang w:val="de-LU" w:eastAsia="en-US"/>
    </w:rPr>
  </w:style>
  <w:style w:type="paragraph" w:customStyle="1" w:styleId="HeaderCouncilLarge">
    <w:name w:val="Header Council Large"/>
    <w:basedOn w:val="Normal"/>
    <w:link w:val="HeaderCouncilLargeChar"/>
    <w:rsid w:val="00655E25"/>
    <w:pPr>
      <w:widowControl/>
      <w:spacing w:after="440" w:line="360" w:lineRule="auto"/>
      <w:ind w:left="-1134" w:right="-1134"/>
    </w:pPr>
    <w:rPr>
      <w:rFonts w:eastAsia="Calibri"/>
      <w:sz w:val="2"/>
      <w:szCs w:val="24"/>
      <w:lang w:eastAsia="en-US"/>
    </w:rPr>
  </w:style>
  <w:style w:type="character" w:customStyle="1" w:styleId="TechnicalBlockChar">
    <w:name w:val="Technical Block Char"/>
    <w:link w:val="TechnicalBlock"/>
    <w:rsid w:val="00655E25"/>
    <w:rPr>
      <w:rFonts w:eastAsia="Calibri"/>
      <w:sz w:val="24"/>
      <w:szCs w:val="22"/>
      <w:lang w:eastAsia="en-US"/>
    </w:rPr>
  </w:style>
  <w:style w:type="character" w:customStyle="1" w:styleId="HeaderCouncilLargeChar">
    <w:name w:val="Header Council Large Char"/>
    <w:link w:val="HeaderCouncilLarge"/>
    <w:rsid w:val="00655E25"/>
    <w:rPr>
      <w:rFonts w:eastAsia="Calibri"/>
      <w:sz w:val="2"/>
      <w:szCs w:val="24"/>
      <w:lang w:eastAsia="en-US"/>
    </w:rPr>
  </w:style>
  <w:style w:type="paragraph" w:customStyle="1" w:styleId="FooterText">
    <w:name w:val="Footer Text"/>
    <w:basedOn w:val="Normal"/>
    <w:rsid w:val="00655E25"/>
    <w:pPr>
      <w:widowControl/>
    </w:pPr>
    <w:rPr>
      <w:szCs w:val="24"/>
      <w:lang w:eastAsia="en-US"/>
    </w:rPr>
  </w:style>
  <w:style w:type="paragraph" w:customStyle="1" w:styleId="NormalConseil">
    <w:name w:val="NormalConseil"/>
    <w:basedOn w:val="Normal"/>
    <w:rsid w:val="00655E25"/>
    <w:pPr>
      <w:widowControl/>
    </w:pPr>
    <w:rPr>
      <w:szCs w:val="24"/>
      <w:lang w:eastAsia="fr-BE"/>
    </w:rPr>
  </w:style>
  <w:style w:type="paragraph" w:customStyle="1" w:styleId="Standard">
    <w:name w:val="Standard"/>
    <w:rsid w:val="00655E25"/>
    <w:pPr>
      <w:suppressAutoHyphens/>
      <w:autoSpaceDN w:val="0"/>
      <w:spacing w:before="120" w:after="120" w:line="360" w:lineRule="auto"/>
      <w:textAlignment w:val="baseline"/>
    </w:pPr>
    <w:rPr>
      <w:kern w:val="3"/>
      <w:sz w:val="24"/>
      <w:szCs w:val="24"/>
    </w:rPr>
  </w:style>
  <w:style w:type="paragraph" w:customStyle="1" w:styleId="CM1">
    <w:name w:val="CM1"/>
    <w:basedOn w:val="Normal"/>
    <w:next w:val="Normal"/>
    <w:uiPriority w:val="99"/>
    <w:rsid w:val="00655E25"/>
    <w:pPr>
      <w:widowControl/>
      <w:autoSpaceDE w:val="0"/>
      <w:autoSpaceDN w:val="0"/>
      <w:adjustRightInd w:val="0"/>
    </w:pPr>
    <w:rPr>
      <w:rFonts w:ascii="EUAlbertina" w:hAnsi="EUAlbertina"/>
      <w:szCs w:val="24"/>
    </w:rPr>
  </w:style>
  <w:style w:type="paragraph" w:customStyle="1" w:styleId="CM4">
    <w:name w:val="CM4"/>
    <w:basedOn w:val="Normal"/>
    <w:next w:val="Normal"/>
    <w:uiPriority w:val="99"/>
    <w:rsid w:val="00655E25"/>
    <w:pPr>
      <w:widowControl/>
      <w:autoSpaceDE w:val="0"/>
      <w:autoSpaceDN w:val="0"/>
      <w:adjustRightInd w:val="0"/>
    </w:pPr>
    <w:rPr>
      <w:rFonts w:ascii="EUAlbertina" w:hAnsi="EUAlbertina"/>
      <w:szCs w:val="24"/>
    </w:rPr>
  </w:style>
  <w:style w:type="paragraph" w:customStyle="1" w:styleId="Point0number">
    <w:name w:val="Point 0 (number)"/>
    <w:basedOn w:val="Standard"/>
    <w:rsid w:val="00655E25"/>
  </w:style>
  <w:style w:type="paragraph" w:customStyle="1" w:styleId="Point1letter">
    <w:name w:val="Point 1 (letter)"/>
    <w:basedOn w:val="Standard"/>
    <w:rsid w:val="00655E25"/>
  </w:style>
  <w:style w:type="paragraph" w:customStyle="1" w:styleId="Formuledadoption">
    <w:name w:val="Formule d'adoption"/>
    <w:basedOn w:val="Standard"/>
    <w:next w:val="Titrearticle"/>
    <w:rsid w:val="00655E25"/>
    <w:pPr>
      <w:keepNext/>
    </w:pPr>
  </w:style>
  <w:style w:type="paragraph" w:customStyle="1" w:styleId="Titrearticle">
    <w:name w:val="Titre article"/>
    <w:basedOn w:val="Standard"/>
    <w:next w:val="Standard"/>
    <w:rsid w:val="00655E25"/>
    <w:pPr>
      <w:keepNext/>
      <w:spacing w:before="360"/>
      <w:jc w:val="center"/>
    </w:pPr>
    <w:rPr>
      <w:i/>
    </w:rPr>
  </w:style>
  <w:style w:type="paragraph" w:customStyle="1" w:styleId="Institutionquiagit">
    <w:name w:val="Institution qui agit"/>
    <w:basedOn w:val="Standard"/>
    <w:next w:val="Standard"/>
    <w:rsid w:val="00655E25"/>
    <w:pPr>
      <w:keepNext/>
      <w:spacing w:before="600"/>
    </w:pPr>
  </w:style>
  <w:style w:type="paragraph" w:customStyle="1" w:styleId="ManualConsidrant">
    <w:name w:val="Manual Considérant"/>
    <w:basedOn w:val="Standard"/>
    <w:rsid w:val="00655E25"/>
    <w:pPr>
      <w:ind w:left="850" w:hanging="850"/>
    </w:pPr>
  </w:style>
  <w:style w:type="paragraph" w:customStyle="1" w:styleId="Statut">
    <w:name w:val="Statut"/>
    <w:basedOn w:val="Standard"/>
    <w:next w:val="Typedudocument"/>
    <w:rsid w:val="00655E25"/>
    <w:pPr>
      <w:spacing w:before="360" w:after="0"/>
      <w:jc w:val="center"/>
    </w:pPr>
  </w:style>
  <w:style w:type="paragraph" w:customStyle="1" w:styleId="Typedudocument">
    <w:name w:val="Type du document"/>
    <w:basedOn w:val="Standard"/>
    <w:next w:val="Normal"/>
    <w:rsid w:val="00655E25"/>
    <w:pPr>
      <w:spacing w:before="360" w:after="0"/>
      <w:jc w:val="center"/>
    </w:pPr>
    <w:rPr>
      <w:b/>
    </w:rPr>
  </w:style>
  <w:style w:type="paragraph" w:customStyle="1" w:styleId="Titreobjet">
    <w:name w:val="Titre objet"/>
    <w:basedOn w:val="Standard"/>
    <w:next w:val="Normal"/>
    <w:rsid w:val="00655E25"/>
    <w:pPr>
      <w:spacing w:before="360" w:after="360"/>
      <w:jc w:val="center"/>
    </w:pPr>
    <w:rPr>
      <w:b/>
    </w:rPr>
  </w:style>
  <w:style w:type="paragraph" w:customStyle="1" w:styleId="IntrtEEE">
    <w:name w:val="Intérêt EEE"/>
    <w:basedOn w:val="Normal"/>
    <w:next w:val="Standard"/>
    <w:rsid w:val="00655E25"/>
    <w:pPr>
      <w:widowControl/>
      <w:suppressAutoHyphens/>
      <w:autoSpaceDN w:val="0"/>
      <w:spacing w:before="360" w:after="240" w:line="360" w:lineRule="auto"/>
      <w:jc w:val="center"/>
      <w:textAlignment w:val="baseline"/>
    </w:pPr>
    <w:rPr>
      <w:kern w:val="3"/>
      <w:szCs w:val="24"/>
    </w:rPr>
  </w:style>
  <w:style w:type="paragraph" w:customStyle="1" w:styleId="Rfrenceinterinstitutionnelle">
    <w:name w:val="Référence interinstitutionnelle"/>
    <w:basedOn w:val="Standard"/>
    <w:next w:val="Statut"/>
    <w:rsid w:val="00655E25"/>
    <w:pPr>
      <w:spacing w:before="0" w:after="0"/>
      <w:ind w:left="5103"/>
    </w:pPr>
  </w:style>
  <w:style w:type="paragraph" w:customStyle="1" w:styleId="Headingcentered0">
    <w:name w:val="Heading centered"/>
    <w:basedOn w:val="Normal"/>
    <w:rsid w:val="00655E25"/>
    <w:pPr>
      <w:keepNext/>
      <w:widowControl/>
      <w:suppressAutoHyphens/>
      <w:autoSpaceDN w:val="0"/>
      <w:spacing w:before="120" w:after="360" w:line="360" w:lineRule="auto"/>
      <w:jc w:val="center"/>
      <w:textAlignment w:val="baseline"/>
    </w:pPr>
    <w:rPr>
      <w:b/>
      <w:smallCaps/>
      <w:color w:val="000000"/>
      <w:kern w:val="3"/>
      <w:sz w:val="28"/>
      <w:szCs w:val="24"/>
      <w:lang w:val="en-US"/>
    </w:rPr>
  </w:style>
  <w:style w:type="paragraph" w:customStyle="1" w:styleId="Pointmanual0">
    <w:name w:val="Point manual"/>
    <w:basedOn w:val="Normal"/>
    <w:rsid w:val="00655E25"/>
    <w:pPr>
      <w:widowControl/>
      <w:suppressAutoHyphens/>
      <w:autoSpaceDN w:val="0"/>
      <w:spacing w:before="120" w:after="120" w:line="360" w:lineRule="auto"/>
      <w:ind w:left="850" w:hanging="850"/>
      <w:textAlignment w:val="baseline"/>
    </w:pPr>
    <w:rPr>
      <w:color w:val="000000"/>
      <w:kern w:val="3"/>
      <w:szCs w:val="24"/>
    </w:rPr>
  </w:style>
  <w:style w:type="character" w:customStyle="1" w:styleId="FootnoteSymbol">
    <w:name w:val="Footnote Symbol"/>
    <w:rsid w:val="00655E25"/>
    <w:rPr>
      <w:b/>
      <w:position w:val="0"/>
      <w:shd w:val="clear" w:color="auto" w:fill="auto"/>
      <w:vertAlign w:val="superscript"/>
    </w:rPr>
  </w:style>
  <w:style w:type="character" w:customStyle="1" w:styleId="StrongEmphasis">
    <w:name w:val="Strong Emphasis"/>
    <w:rsid w:val="00655E25"/>
    <w:rPr>
      <w:b/>
    </w:rPr>
  </w:style>
  <w:style w:type="character" w:customStyle="1" w:styleId="italic1">
    <w:name w:val="italic1"/>
    <w:rsid w:val="00655E25"/>
    <w:rPr>
      <w:i/>
    </w:rPr>
  </w:style>
  <w:style w:type="paragraph" w:styleId="BalloonText">
    <w:name w:val="Balloon Text"/>
    <w:basedOn w:val="Normal"/>
    <w:link w:val="BalloonTextChar"/>
    <w:uiPriority w:val="99"/>
    <w:unhideWhenUsed/>
    <w:rsid w:val="00655E25"/>
    <w:pPr>
      <w:widowControl/>
    </w:pPr>
    <w:rPr>
      <w:rFonts w:ascii="Tahoma" w:hAnsi="Tahoma"/>
      <w:sz w:val="16"/>
      <w:szCs w:val="16"/>
      <w:lang w:val="x-none" w:eastAsia="en-US"/>
    </w:rPr>
  </w:style>
  <w:style w:type="character" w:customStyle="1" w:styleId="BalloonTextChar">
    <w:name w:val="Balloon Text Char"/>
    <w:basedOn w:val="DefaultParagraphFont"/>
    <w:link w:val="BalloonText"/>
    <w:uiPriority w:val="99"/>
    <w:rsid w:val="00655E25"/>
    <w:rPr>
      <w:rFonts w:ascii="Tahoma" w:hAnsi="Tahoma"/>
      <w:sz w:val="16"/>
      <w:szCs w:val="16"/>
      <w:lang w:val="x-none" w:eastAsia="en-US"/>
    </w:rPr>
  </w:style>
  <w:style w:type="paragraph" w:customStyle="1" w:styleId="Point1number">
    <w:name w:val="Point 1 (number)"/>
    <w:basedOn w:val="Normal"/>
    <w:rsid w:val="00655E25"/>
    <w:pPr>
      <w:widowControl/>
      <w:tabs>
        <w:tab w:val="num" w:pos="1417"/>
      </w:tabs>
      <w:spacing w:before="120" w:after="120"/>
      <w:ind w:left="1417" w:hanging="567"/>
      <w:jc w:val="both"/>
    </w:pPr>
  </w:style>
  <w:style w:type="paragraph" w:customStyle="1" w:styleId="Point2number">
    <w:name w:val="Point 2 (number)"/>
    <w:basedOn w:val="Normal"/>
    <w:rsid w:val="00655E25"/>
    <w:pPr>
      <w:widowControl/>
      <w:tabs>
        <w:tab w:val="num" w:pos="1984"/>
      </w:tabs>
      <w:spacing w:before="120" w:after="120"/>
      <w:ind w:left="1984" w:hanging="567"/>
      <w:jc w:val="both"/>
    </w:pPr>
  </w:style>
  <w:style w:type="paragraph" w:customStyle="1" w:styleId="Point3number">
    <w:name w:val="Point 3 (number)"/>
    <w:basedOn w:val="Normal"/>
    <w:rsid w:val="00655E25"/>
    <w:pPr>
      <w:widowControl/>
      <w:tabs>
        <w:tab w:val="num" w:pos="2551"/>
      </w:tabs>
      <w:spacing w:before="120" w:after="120"/>
      <w:ind w:left="2551" w:hanging="567"/>
      <w:jc w:val="both"/>
    </w:pPr>
  </w:style>
  <w:style w:type="paragraph" w:customStyle="1" w:styleId="Point0letter">
    <w:name w:val="Point 0 (letter)"/>
    <w:basedOn w:val="Normal"/>
    <w:rsid w:val="00655E25"/>
    <w:pPr>
      <w:widowControl/>
      <w:tabs>
        <w:tab w:val="num" w:pos="850"/>
      </w:tabs>
      <w:spacing w:before="120" w:after="120"/>
      <w:ind w:left="850" w:hanging="850"/>
      <w:jc w:val="both"/>
    </w:pPr>
  </w:style>
  <w:style w:type="paragraph" w:customStyle="1" w:styleId="Point2letter">
    <w:name w:val="Point 2 (letter)"/>
    <w:basedOn w:val="Normal"/>
    <w:rsid w:val="00655E25"/>
    <w:pPr>
      <w:widowControl/>
      <w:tabs>
        <w:tab w:val="num" w:pos="1984"/>
      </w:tabs>
      <w:spacing w:before="120" w:after="120"/>
      <w:ind w:left="1984" w:hanging="567"/>
      <w:jc w:val="both"/>
    </w:pPr>
  </w:style>
  <w:style w:type="paragraph" w:customStyle="1" w:styleId="Point3letter">
    <w:name w:val="Point 3 (letter)"/>
    <w:basedOn w:val="Normal"/>
    <w:rsid w:val="00655E25"/>
    <w:pPr>
      <w:widowControl/>
      <w:tabs>
        <w:tab w:val="num" w:pos="2551"/>
      </w:tabs>
      <w:spacing w:before="120" w:after="120"/>
      <w:ind w:left="2551" w:hanging="567"/>
      <w:jc w:val="both"/>
    </w:pPr>
  </w:style>
  <w:style w:type="paragraph" w:customStyle="1" w:styleId="Point4letter">
    <w:name w:val="Point 4 (letter)"/>
    <w:basedOn w:val="Normal"/>
    <w:rsid w:val="00655E25"/>
    <w:pPr>
      <w:widowControl/>
      <w:tabs>
        <w:tab w:val="num" w:pos="3118"/>
      </w:tabs>
      <w:spacing w:before="120" w:after="120"/>
      <w:ind w:left="3118" w:hanging="567"/>
      <w:jc w:val="both"/>
    </w:pPr>
  </w:style>
  <w:style w:type="character" w:styleId="CommentReference">
    <w:name w:val="annotation reference"/>
    <w:uiPriority w:val="99"/>
    <w:unhideWhenUsed/>
    <w:rsid w:val="00655E25"/>
    <w:rPr>
      <w:sz w:val="16"/>
      <w:szCs w:val="16"/>
    </w:rPr>
  </w:style>
  <w:style w:type="paragraph" w:styleId="CommentText">
    <w:name w:val="annotation text"/>
    <w:basedOn w:val="Normal"/>
    <w:link w:val="CommentTextChar"/>
    <w:uiPriority w:val="99"/>
    <w:unhideWhenUsed/>
    <w:rsid w:val="00655E25"/>
    <w:pPr>
      <w:widowControl/>
      <w:spacing w:before="120" w:after="120" w:line="360" w:lineRule="auto"/>
    </w:pPr>
    <w:rPr>
      <w:sz w:val="20"/>
      <w:lang w:val="x-none" w:eastAsia="en-US"/>
    </w:rPr>
  </w:style>
  <w:style w:type="character" w:customStyle="1" w:styleId="CommentTextChar">
    <w:name w:val="Comment Text Char"/>
    <w:basedOn w:val="DefaultParagraphFont"/>
    <w:link w:val="CommentText"/>
    <w:uiPriority w:val="99"/>
    <w:rsid w:val="00655E25"/>
    <w:rPr>
      <w:lang w:val="x-none" w:eastAsia="en-US"/>
    </w:rPr>
  </w:style>
  <w:style w:type="paragraph" w:styleId="CommentSubject">
    <w:name w:val="annotation subject"/>
    <w:basedOn w:val="CommentText"/>
    <w:next w:val="CommentText"/>
    <w:link w:val="CommentSubjectChar"/>
    <w:uiPriority w:val="99"/>
    <w:unhideWhenUsed/>
    <w:rsid w:val="00655E25"/>
    <w:rPr>
      <w:b/>
      <w:bCs/>
    </w:rPr>
  </w:style>
  <w:style w:type="character" w:customStyle="1" w:styleId="CommentSubjectChar">
    <w:name w:val="Comment Subject Char"/>
    <w:basedOn w:val="CommentTextChar"/>
    <w:link w:val="CommentSubject"/>
    <w:uiPriority w:val="99"/>
    <w:rsid w:val="00655E25"/>
    <w:rPr>
      <w:b/>
      <w:bCs/>
      <w:lang w:val="x-none" w:eastAsia="en-US"/>
    </w:rPr>
  </w:style>
  <w:style w:type="paragraph" w:customStyle="1" w:styleId="CM3">
    <w:name w:val="CM3"/>
    <w:basedOn w:val="Normal"/>
    <w:next w:val="Normal"/>
    <w:uiPriority w:val="99"/>
    <w:rsid w:val="00655E25"/>
    <w:pPr>
      <w:widowControl/>
      <w:autoSpaceDE w:val="0"/>
      <w:autoSpaceDN w:val="0"/>
      <w:adjustRightInd w:val="0"/>
    </w:pPr>
    <w:rPr>
      <w:rFonts w:ascii="EUAlbertina" w:hAnsi="EUAlbertina"/>
      <w:szCs w:val="24"/>
    </w:rPr>
  </w:style>
  <w:style w:type="paragraph" w:styleId="ListParagraph">
    <w:name w:val="List Paragraph"/>
    <w:basedOn w:val="Normal"/>
    <w:uiPriority w:val="34"/>
    <w:qFormat/>
    <w:rsid w:val="00655E25"/>
    <w:pPr>
      <w:widowControl/>
      <w:spacing w:after="200" w:line="276" w:lineRule="auto"/>
      <w:ind w:left="720"/>
      <w:contextualSpacing/>
    </w:pPr>
    <w:rPr>
      <w:rFonts w:ascii="Calibri" w:eastAsia="Calibri" w:hAnsi="Calibri"/>
      <w:sz w:val="22"/>
      <w:szCs w:val="22"/>
      <w:lang w:val="lv-LV" w:eastAsia="en-US"/>
    </w:rPr>
  </w:style>
  <w:style w:type="paragraph" w:customStyle="1" w:styleId="NormalKern">
    <w:name w:val="Normal+Kern"/>
    <w:basedOn w:val="Normal"/>
    <w:rsid w:val="00655E25"/>
    <w:pPr>
      <w:widowControl/>
      <w:suppressAutoHyphens/>
      <w:autoSpaceDN w:val="0"/>
      <w:spacing w:line="360" w:lineRule="auto"/>
      <w:ind w:left="1418" w:hanging="568"/>
      <w:textAlignment w:val="baseline"/>
    </w:pPr>
    <w:rPr>
      <w:kern w:val="3"/>
      <w:szCs w:val="24"/>
    </w:rPr>
  </w:style>
  <w:style w:type="paragraph" w:customStyle="1" w:styleId="Normal1">
    <w:name w:val="Normal1"/>
    <w:rsid w:val="00655E25"/>
    <w:pPr>
      <w:spacing w:before="120" w:after="120" w:line="360" w:lineRule="auto"/>
    </w:pPr>
    <w:rPr>
      <w:color w:val="000000"/>
      <w:sz w:val="24"/>
      <w:lang w:val="en-US" w:eastAsia="en-US"/>
    </w:rPr>
  </w:style>
  <w:style w:type="paragraph" w:customStyle="1" w:styleId="xmsonormal">
    <w:name w:val="x_msonormal"/>
    <w:basedOn w:val="Normal"/>
    <w:rsid w:val="00655E25"/>
    <w:pPr>
      <w:widowControl/>
      <w:spacing w:before="100" w:beforeAutospacing="1" w:after="100" w:afterAutospacing="1"/>
    </w:pPr>
    <w:rPr>
      <w:szCs w:val="24"/>
      <w:lang w:val="it-IT" w:eastAsia="it-IT"/>
    </w:rPr>
  </w:style>
  <w:style w:type="paragraph" w:styleId="NormalWeb">
    <w:name w:val="Normal (Web)"/>
    <w:basedOn w:val="Normal"/>
    <w:uiPriority w:val="99"/>
    <w:unhideWhenUsed/>
    <w:rsid w:val="00655E25"/>
    <w:pPr>
      <w:widowControl/>
      <w:spacing w:before="100" w:beforeAutospacing="1" w:after="100" w:afterAutospacing="1"/>
    </w:pPr>
    <w:rPr>
      <w:szCs w:val="24"/>
      <w:lang w:val="en-US" w:eastAsia="en-US"/>
    </w:rPr>
  </w:style>
  <w:style w:type="paragraph" w:styleId="Revision">
    <w:name w:val="Revision"/>
    <w:hidden/>
    <w:uiPriority w:val="99"/>
    <w:semiHidden/>
    <w:rsid w:val="00655E25"/>
    <w:rPr>
      <w:sz w:val="24"/>
      <w:szCs w:val="24"/>
      <w:lang w:eastAsia="en-US"/>
    </w:rPr>
  </w:style>
  <w:style w:type="character" w:styleId="Strong">
    <w:name w:val="Strong"/>
    <w:uiPriority w:val="22"/>
    <w:qFormat/>
    <w:rsid w:val="00655E25"/>
    <w:rPr>
      <w:b/>
      <w:bCs/>
    </w:rPr>
  </w:style>
  <w:style w:type="character" w:customStyle="1" w:styleId="Heading5Char">
    <w:name w:val="Heading 5 Char"/>
    <w:link w:val="Heading5"/>
    <w:uiPriority w:val="9"/>
    <w:rsid w:val="00655E25"/>
    <w:rPr>
      <w:sz w:val="22"/>
    </w:rPr>
  </w:style>
  <w:style w:type="character" w:customStyle="1" w:styleId="Heading6Char">
    <w:name w:val="Heading 6 Char"/>
    <w:link w:val="Heading6"/>
    <w:uiPriority w:val="9"/>
    <w:rsid w:val="00655E25"/>
    <w:rPr>
      <w:i/>
      <w:sz w:val="22"/>
    </w:rPr>
  </w:style>
  <w:style w:type="character" w:customStyle="1" w:styleId="Heading7Char">
    <w:name w:val="Heading 7 Char"/>
    <w:link w:val="Heading7"/>
    <w:uiPriority w:val="9"/>
    <w:rsid w:val="00655E25"/>
    <w:rPr>
      <w:rFonts w:ascii="Arial" w:hAnsi="Arial"/>
      <w:sz w:val="24"/>
    </w:rPr>
  </w:style>
  <w:style w:type="character" w:customStyle="1" w:styleId="Heading8Char">
    <w:name w:val="Heading 8 Char"/>
    <w:link w:val="Heading8"/>
    <w:uiPriority w:val="9"/>
    <w:rsid w:val="00655E25"/>
    <w:rPr>
      <w:rFonts w:ascii="Arial" w:hAnsi="Arial"/>
      <w:i/>
      <w:sz w:val="24"/>
    </w:rPr>
  </w:style>
  <w:style w:type="character" w:customStyle="1" w:styleId="Heading9Char">
    <w:name w:val="Heading 9 Char"/>
    <w:link w:val="Heading9"/>
    <w:uiPriority w:val="9"/>
    <w:rsid w:val="00655E25"/>
    <w:rPr>
      <w:rFonts w:ascii="Arial" w:hAnsi="Arial"/>
      <w:b/>
      <w:i/>
      <w:sz w:val="18"/>
    </w:rPr>
  </w:style>
  <w:style w:type="paragraph" w:customStyle="1" w:styleId="Title1">
    <w:name w:val="Title1"/>
    <w:basedOn w:val="Normal"/>
    <w:next w:val="Normal"/>
    <w:uiPriority w:val="10"/>
    <w:qFormat/>
    <w:rsid w:val="00655E25"/>
    <w:pPr>
      <w:widowControl/>
      <w:spacing w:before="240" w:after="60"/>
      <w:jc w:val="center"/>
      <w:outlineLvl w:val="0"/>
    </w:pPr>
    <w:rPr>
      <w:rFonts w:ascii="Arial" w:hAnsi="Arial" w:cs="Arial"/>
      <w:b/>
      <w:bCs/>
      <w:kern w:val="28"/>
      <w:sz w:val="32"/>
      <w:szCs w:val="32"/>
      <w:lang w:eastAsia="en-US"/>
    </w:rPr>
  </w:style>
  <w:style w:type="character" w:customStyle="1" w:styleId="TitleChar">
    <w:name w:val="Title Char"/>
    <w:link w:val="Title"/>
    <w:uiPriority w:val="10"/>
    <w:rsid w:val="00655E25"/>
    <w:rPr>
      <w:rFonts w:ascii="Arial" w:eastAsia="Times New Roman" w:hAnsi="Arial" w:cs="Arial"/>
      <w:b/>
      <w:bCs/>
      <w:kern w:val="28"/>
      <w:sz w:val="32"/>
      <w:szCs w:val="32"/>
      <w:lang w:val="en-GB"/>
    </w:rPr>
  </w:style>
  <w:style w:type="paragraph" w:customStyle="1" w:styleId="Subtitle1">
    <w:name w:val="Subtitle1"/>
    <w:basedOn w:val="Normal"/>
    <w:next w:val="Normal"/>
    <w:uiPriority w:val="11"/>
    <w:qFormat/>
    <w:rsid w:val="00655E25"/>
    <w:pPr>
      <w:widowControl/>
      <w:spacing w:after="60"/>
      <w:jc w:val="center"/>
      <w:outlineLvl w:val="1"/>
    </w:pPr>
    <w:rPr>
      <w:rFonts w:ascii="Arial" w:hAnsi="Arial" w:cs="Arial"/>
      <w:szCs w:val="24"/>
      <w:lang w:eastAsia="en-US"/>
    </w:rPr>
  </w:style>
  <w:style w:type="character" w:customStyle="1" w:styleId="SubtitleChar">
    <w:name w:val="Subtitle Char"/>
    <w:link w:val="Subtitle"/>
    <w:uiPriority w:val="11"/>
    <w:rsid w:val="00655E25"/>
    <w:rPr>
      <w:rFonts w:ascii="Arial" w:eastAsia="Times New Roman" w:hAnsi="Arial" w:cs="Arial"/>
      <w:sz w:val="24"/>
      <w:szCs w:val="24"/>
      <w:lang w:val="en-GB"/>
    </w:rPr>
  </w:style>
  <w:style w:type="character" w:customStyle="1" w:styleId="Emphasis1">
    <w:name w:val="Emphasis1"/>
    <w:uiPriority w:val="20"/>
    <w:qFormat/>
    <w:rsid w:val="00655E25"/>
    <w:rPr>
      <w:rFonts w:ascii="Calibri" w:hAnsi="Calibri"/>
      <w:b/>
      <w:i/>
      <w:iCs/>
    </w:rPr>
  </w:style>
  <w:style w:type="paragraph" w:styleId="NoSpacing">
    <w:name w:val="No Spacing"/>
    <w:basedOn w:val="Normal"/>
    <w:uiPriority w:val="1"/>
    <w:qFormat/>
    <w:rsid w:val="00655E25"/>
    <w:pPr>
      <w:widowControl/>
      <w:jc w:val="both"/>
    </w:pPr>
    <w:rPr>
      <w:rFonts w:eastAsia="Calibri"/>
      <w:szCs w:val="32"/>
      <w:lang w:eastAsia="en-US"/>
    </w:rPr>
  </w:style>
  <w:style w:type="paragraph" w:styleId="Quote">
    <w:name w:val="Quote"/>
    <w:basedOn w:val="Normal"/>
    <w:next w:val="Normal"/>
    <w:link w:val="QuoteChar"/>
    <w:uiPriority w:val="29"/>
    <w:qFormat/>
    <w:rsid w:val="00655E25"/>
    <w:pPr>
      <w:widowControl/>
      <w:jc w:val="both"/>
    </w:pPr>
    <w:rPr>
      <w:rFonts w:eastAsia="Calibri"/>
      <w:i/>
      <w:szCs w:val="24"/>
      <w:lang w:eastAsia="en-US"/>
    </w:rPr>
  </w:style>
  <w:style w:type="character" w:customStyle="1" w:styleId="QuoteChar">
    <w:name w:val="Quote Char"/>
    <w:basedOn w:val="DefaultParagraphFont"/>
    <w:link w:val="Quote"/>
    <w:uiPriority w:val="29"/>
    <w:rsid w:val="00655E25"/>
    <w:rPr>
      <w:rFonts w:eastAsia="Calibri"/>
      <w:i/>
      <w:sz w:val="24"/>
      <w:szCs w:val="24"/>
      <w:lang w:eastAsia="en-US"/>
    </w:rPr>
  </w:style>
  <w:style w:type="paragraph" w:styleId="IntenseQuote">
    <w:name w:val="Intense Quote"/>
    <w:basedOn w:val="Normal"/>
    <w:next w:val="Normal"/>
    <w:link w:val="IntenseQuoteChar"/>
    <w:uiPriority w:val="30"/>
    <w:qFormat/>
    <w:rsid w:val="00655E25"/>
    <w:pPr>
      <w:widowControl/>
      <w:ind w:left="720" w:right="720"/>
      <w:jc w:val="both"/>
    </w:pPr>
    <w:rPr>
      <w:rFonts w:eastAsia="Calibri"/>
      <w:b/>
      <w:i/>
      <w:szCs w:val="22"/>
      <w:lang w:eastAsia="en-US"/>
    </w:rPr>
  </w:style>
  <w:style w:type="character" w:customStyle="1" w:styleId="IntenseQuoteChar">
    <w:name w:val="Intense Quote Char"/>
    <w:basedOn w:val="DefaultParagraphFont"/>
    <w:link w:val="IntenseQuote"/>
    <w:uiPriority w:val="30"/>
    <w:rsid w:val="00655E25"/>
    <w:rPr>
      <w:rFonts w:eastAsia="Calibri"/>
      <w:b/>
      <w:i/>
      <w:sz w:val="24"/>
      <w:szCs w:val="22"/>
      <w:lang w:eastAsia="en-US"/>
    </w:rPr>
  </w:style>
  <w:style w:type="character" w:customStyle="1" w:styleId="SubtleEmphasis1">
    <w:name w:val="Subtle Emphasis1"/>
    <w:uiPriority w:val="19"/>
    <w:qFormat/>
    <w:rsid w:val="00655E25"/>
    <w:rPr>
      <w:i/>
      <w:color w:val="5A5A5A"/>
    </w:rPr>
  </w:style>
  <w:style w:type="character" w:styleId="IntenseEmphasis">
    <w:name w:val="Intense Emphasis"/>
    <w:uiPriority w:val="21"/>
    <w:qFormat/>
    <w:rsid w:val="00655E25"/>
    <w:rPr>
      <w:b/>
      <w:i/>
      <w:sz w:val="24"/>
      <w:szCs w:val="24"/>
      <w:u w:val="single"/>
    </w:rPr>
  </w:style>
  <w:style w:type="character" w:styleId="SubtleReference">
    <w:name w:val="Subtle Reference"/>
    <w:uiPriority w:val="31"/>
    <w:qFormat/>
    <w:rsid w:val="00655E25"/>
    <w:rPr>
      <w:sz w:val="24"/>
      <w:szCs w:val="24"/>
      <w:u w:val="single"/>
    </w:rPr>
  </w:style>
  <w:style w:type="character" w:styleId="IntenseReference">
    <w:name w:val="Intense Reference"/>
    <w:uiPriority w:val="32"/>
    <w:qFormat/>
    <w:rsid w:val="00655E25"/>
    <w:rPr>
      <w:b/>
      <w:sz w:val="24"/>
      <w:u w:val="single"/>
    </w:rPr>
  </w:style>
  <w:style w:type="character" w:customStyle="1" w:styleId="BookTitle1">
    <w:name w:val="Book Title1"/>
    <w:uiPriority w:val="33"/>
    <w:qFormat/>
    <w:rsid w:val="00655E25"/>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655E25"/>
    <w:pPr>
      <w:widowControl/>
      <w:jc w:val="both"/>
      <w:outlineLvl w:val="9"/>
    </w:pPr>
    <w:rPr>
      <w:rFonts w:cs="Arial"/>
      <w:bCs/>
      <w:kern w:val="32"/>
      <w:sz w:val="32"/>
      <w:szCs w:val="32"/>
      <w:lang w:eastAsia="en-US"/>
    </w:rPr>
  </w:style>
  <w:style w:type="paragraph" w:customStyle="1" w:styleId="ManualNumPar1">
    <w:name w:val="Manual NumPar 1"/>
    <w:basedOn w:val="Normal"/>
    <w:next w:val="Text1"/>
    <w:rsid w:val="00655E25"/>
    <w:pPr>
      <w:widowControl/>
      <w:spacing w:before="120" w:after="120"/>
      <w:ind w:left="850" w:hanging="850"/>
      <w:jc w:val="both"/>
    </w:pPr>
  </w:style>
  <w:style w:type="paragraph" w:customStyle="1" w:styleId="SectionTitle">
    <w:name w:val="SectionTitle"/>
    <w:basedOn w:val="Normal"/>
    <w:next w:val="Heading1"/>
    <w:rsid w:val="00655E25"/>
    <w:pPr>
      <w:keepNext/>
      <w:widowControl/>
      <w:spacing w:before="120" w:after="360"/>
      <w:jc w:val="center"/>
    </w:pPr>
    <w:rPr>
      <w:b/>
      <w:smallCaps/>
      <w:sz w:val="28"/>
    </w:rPr>
  </w:style>
  <w:style w:type="paragraph" w:customStyle="1" w:styleId="Fait">
    <w:name w:val="Fait à"/>
    <w:basedOn w:val="Normal"/>
    <w:next w:val="Institutionquisigne"/>
    <w:rsid w:val="00655E25"/>
    <w:pPr>
      <w:keepNext/>
      <w:widowControl/>
      <w:spacing w:before="120"/>
      <w:jc w:val="both"/>
    </w:pPr>
  </w:style>
  <w:style w:type="paragraph" w:customStyle="1" w:styleId="Institutionquisigne">
    <w:name w:val="Institution qui signe"/>
    <w:basedOn w:val="Normal"/>
    <w:next w:val="Personnequisigne"/>
    <w:rsid w:val="00655E25"/>
    <w:pPr>
      <w:keepNext/>
      <w:widowControl/>
      <w:tabs>
        <w:tab w:val="left" w:pos="4252"/>
      </w:tabs>
      <w:spacing w:before="720"/>
      <w:jc w:val="both"/>
    </w:pPr>
    <w:rPr>
      <w:i/>
    </w:rPr>
  </w:style>
  <w:style w:type="paragraph" w:customStyle="1" w:styleId="Personnequisigne">
    <w:name w:val="Personne qui signe"/>
    <w:basedOn w:val="Normal"/>
    <w:next w:val="Institutionquisigne"/>
    <w:rsid w:val="00655E25"/>
    <w:pPr>
      <w:widowControl/>
      <w:tabs>
        <w:tab w:val="left" w:pos="4252"/>
      </w:tabs>
    </w:pPr>
    <w:rPr>
      <w:i/>
    </w:rPr>
  </w:style>
  <w:style w:type="character" w:customStyle="1" w:styleId="Hyperlink1">
    <w:name w:val="Hyperlink1"/>
    <w:uiPriority w:val="99"/>
    <w:unhideWhenUsed/>
    <w:rsid w:val="00655E25"/>
    <w:rPr>
      <w:color w:val="0000FF"/>
      <w:u w:val="single"/>
    </w:rPr>
  </w:style>
  <w:style w:type="paragraph" w:customStyle="1" w:styleId="Default">
    <w:name w:val="Default"/>
    <w:rsid w:val="00655E25"/>
    <w:pPr>
      <w:autoSpaceDE w:val="0"/>
      <w:autoSpaceDN w:val="0"/>
      <w:adjustRightInd w:val="0"/>
    </w:pPr>
    <w:rPr>
      <w:rFonts w:eastAsia="Calibri"/>
      <w:color w:val="000000"/>
      <w:sz w:val="24"/>
      <w:szCs w:val="24"/>
      <w:lang w:eastAsia="en-US"/>
    </w:rPr>
  </w:style>
  <w:style w:type="paragraph" w:styleId="Title">
    <w:name w:val="Title"/>
    <w:basedOn w:val="Normal"/>
    <w:next w:val="Normal"/>
    <w:link w:val="TitleChar"/>
    <w:uiPriority w:val="10"/>
    <w:qFormat/>
    <w:rsid w:val="00655E25"/>
    <w:pPr>
      <w:spacing w:before="240" w:after="60"/>
      <w:jc w:val="center"/>
      <w:outlineLvl w:val="0"/>
    </w:pPr>
    <w:rPr>
      <w:rFonts w:ascii="Arial" w:hAnsi="Arial" w:cs="Arial"/>
      <w:b/>
      <w:bCs/>
      <w:kern w:val="28"/>
      <w:sz w:val="32"/>
      <w:szCs w:val="32"/>
    </w:rPr>
  </w:style>
  <w:style w:type="character" w:customStyle="1" w:styleId="TitleChar1">
    <w:name w:val="Title Char1"/>
    <w:basedOn w:val="DefaultParagraphFont"/>
    <w:rsid w:val="00655E2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55E25"/>
    <w:pPr>
      <w:spacing w:after="60"/>
      <w:jc w:val="center"/>
      <w:outlineLvl w:val="1"/>
    </w:pPr>
    <w:rPr>
      <w:rFonts w:ascii="Arial" w:hAnsi="Arial" w:cs="Arial"/>
      <w:szCs w:val="24"/>
    </w:rPr>
  </w:style>
  <w:style w:type="character" w:customStyle="1" w:styleId="SubtitleChar1">
    <w:name w:val="Subtitle Char1"/>
    <w:basedOn w:val="DefaultParagraphFont"/>
    <w:rsid w:val="00655E25"/>
    <w:rPr>
      <w:rFonts w:asciiTheme="majorHAnsi" w:eastAsiaTheme="majorEastAsia" w:hAnsiTheme="majorHAnsi" w:cstheme="majorBidi"/>
      <w:sz w:val="24"/>
      <w:szCs w:val="24"/>
    </w:rPr>
  </w:style>
  <w:style w:type="character" w:styleId="Emphasis">
    <w:name w:val="Emphasis"/>
    <w:basedOn w:val="DefaultParagraphFont"/>
    <w:qFormat/>
    <w:rsid w:val="00655E25"/>
    <w:rPr>
      <w:i/>
      <w:iCs/>
    </w:rPr>
  </w:style>
  <w:style w:type="character" w:styleId="SubtleEmphasis">
    <w:name w:val="Subtle Emphasis"/>
    <w:basedOn w:val="DefaultParagraphFont"/>
    <w:uiPriority w:val="19"/>
    <w:qFormat/>
    <w:rsid w:val="00655E25"/>
    <w:rPr>
      <w:i/>
      <w:iCs/>
      <w:color w:val="404040" w:themeColor="text1" w:themeTint="BF"/>
    </w:rPr>
  </w:style>
  <w:style w:type="character" w:styleId="BookTitle">
    <w:name w:val="Book Title"/>
    <w:basedOn w:val="DefaultParagraphFont"/>
    <w:uiPriority w:val="33"/>
    <w:qFormat/>
    <w:rsid w:val="00655E25"/>
    <w:rPr>
      <w:b/>
      <w:bCs/>
      <w:i/>
      <w:iCs/>
      <w:spacing w:val="5"/>
    </w:rPr>
  </w:style>
  <w:style w:type="character" w:styleId="Hyperlink">
    <w:name w:val="Hyperlink"/>
    <w:basedOn w:val="DefaultParagraphFont"/>
    <w:rsid w:val="00655E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C48CF612.dotm</Template>
  <TotalTime>1</TotalTime>
  <Pages>80</Pages>
  <Words>14543</Words>
  <Characters>81360</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95712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VENNARD Ronan</dc:creator>
  <cp:keywords/>
  <dc:description/>
  <cp:lastModifiedBy>CHRISTOFOROU Nikolaos</cp:lastModifiedBy>
  <cp:revision>2</cp:revision>
  <cp:lastPrinted>2004-11-28T11:03:00Z</cp:lastPrinted>
  <dcterms:created xsi:type="dcterms:W3CDTF">2017-03-09T16:06:00Z</dcterms:created>
  <dcterms:modified xsi:type="dcterms:W3CDTF">2017-03-09T16:06:00Z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9.0.0 Build [20170301]</vt:lpwstr>
  </property>
  <property fmtid="{D5CDD505-2E9C-101B-9397-08002B2CF9AE}" pid="4" name="LastEdited with">
    <vt:lpwstr>9.0.0 Build [20170301]</vt:lpwstr>
  </property>
  <property fmtid="{D5CDD505-2E9C-101B-9397-08002B2CF9AE}" pid="5" name="&lt;FdR&gt;">
    <vt:lpwstr>P8_AMA(2015)0158(032-032)_</vt:lpwstr>
  </property>
  <property fmtid="{D5CDD505-2E9C-101B-9397-08002B2CF9AE}" pid="6" name="&lt;Type&gt;">
    <vt:lpwstr>AM</vt:lpwstr>
  </property>
  <property fmtid="{D5CDD505-2E9C-101B-9397-08002B2CF9AE}" pid="7" name="&lt;ModelCod&gt;">
    <vt:lpwstr>\\eiciBRUpr1\pdocep$\DocEP\DOCS\General\AM\AM_Leg\AM_Ple_Leg\AM_Ple_LegConsolidated.dot(17/02/2016 10:46:18)</vt:lpwstr>
  </property>
  <property fmtid="{D5CDD505-2E9C-101B-9397-08002B2CF9AE}" pid="8" name="&lt;ModelTra&gt;">
    <vt:lpwstr>\\eiciBRUpr1\pdocep$\DocEP\TRANSFIL\EN\AM_Ple_LegConsolidated.EN(22/09/2016 14:22:10)</vt:lpwstr>
  </property>
  <property fmtid="{D5CDD505-2E9C-101B-9397-08002B2CF9AE}" pid="9" name="&lt;Model&gt;">
    <vt:lpwstr>AM_Ple_LegConsolidated</vt:lpwstr>
  </property>
  <property fmtid="{D5CDD505-2E9C-101B-9397-08002B2CF9AE}" pid="10" name="FooterPath">
    <vt:lpwstr>AM\P8_AMA(2015)0158(032-032)_EN.docx</vt:lpwstr>
  </property>
  <property fmtid="{D5CDD505-2E9C-101B-9397-08002B2CF9AE}" pid="11" name="PE Number">
    <vt:lpwstr>555.221</vt:lpwstr>
  </property>
</Properties>
</file>