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2C4DFF" w:rsidRDefault="00CE58D1" w:rsidP="00CE58D1">
      <w:pPr>
        <w:pStyle w:val="ZDateAM"/>
        <w:rPr>
          <w:lang w:val="pt-PT"/>
        </w:rPr>
      </w:pPr>
      <w:bookmarkStart w:id="0" w:name="_GoBack"/>
      <w:bookmarkEnd w:id="0"/>
      <w:r w:rsidRPr="002C4DFF">
        <w:rPr>
          <w:rStyle w:val="HideTWBExt"/>
          <w:noProof w:val="0"/>
          <w:lang w:val="pt-PT"/>
        </w:rPr>
        <w:t>&lt;RepeatBlock-Amend&gt;</w:t>
      </w:r>
      <w:bookmarkStart w:id="1" w:name="restart"/>
      <w:r w:rsidRPr="002C4DFF">
        <w:rPr>
          <w:rStyle w:val="HideTWBExt"/>
          <w:noProof w:val="0"/>
          <w:lang w:val="pt-PT"/>
        </w:rPr>
        <w:t>&lt;Amend&gt;&lt;Date&gt;</w:t>
      </w:r>
      <w:r w:rsidRPr="002C4DFF">
        <w:rPr>
          <w:rStyle w:val="HideTWBInt"/>
          <w:color w:val="auto"/>
          <w:lang w:val="pt-PT"/>
        </w:rPr>
        <w:t>{07/12/2016}</w:t>
      </w:r>
      <w:r w:rsidRPr="002C4DFF">
        <w:rPr>
          <w:lang w:val="pt-PT"/>
        </w:rPr>
        <w:t>7.12.2016</w:t>
      </w:r>
      <w:r w:rsidRPr="002C4DFF">
        <w:rPr>
          <w:rStyle w:val="HideTWBExt"/>
          <w:noProof w:val="0"/>
          <w:lang w:val="pt-PT"/>
        </w:rPr>
        <w:t>&lt;/Date&gt;</w:t>
      </w:r>
      <w:r w:rsidRPr="002C4DFF">
        <w:rPr>
          <w:lang w:val="pt-PT"/>
        </w:rPr>
        <w:tab/>
      </w:r>
      <w:r w:rsidRPr="002C4DFF">
        <w:rPr>
          <w:rStyle w:val="HideTWBExt"/>
          <w:noProof w:val="0"/>
          <w:lang w:val="pt-PT"/>
        </w:rPr>
        <w:t>&lt;ANo&gt;</w:t>
      </w:r>
      <w:r w:rsidRPr="002C4DFF">
        <w:rPr>
          <w:lang w:val="pt-PT"/>
        </w:rPr>
        <w:t>A8-0344</w:t>
      </w:r>
      <w:r w:rsidRPr="002C4DFF">
        <w:rPr>
          <w:rStyle w:val="HideTWBExt"/>
          <w:noProof w:val="0"/>
          <w:lang w:val="pt-PT"/>
        </w:rPr>
        <w:t>&lt;/ANo&gt;</w:t>
      </w:r>
      <w:r w:rsidRPr="002C4DFF">
        <w:rPr>
          <w:lang w:val="pt-PT"/>
        </w:rPr>
        <w:t>/</w:t>
      </w:r>
      <w:r w:rsidRPr="002C4DFF">
        <w:rPr>
          <w:rStyle w:val="HideTWBExt"/>
          <w:noProof w:val="0"/>
          <w:lang w:val="pt-PT"/>
        </w:rPr>
        <w:t>&lt;NumAm&gt;</w:t>
      </w:r>
      <w:r w:rsidRPr="002C4DFF">
        <w:rPr>
          <w:lang w:val="pt-PT"/>
        </w:rPr>
        <w:t>411</w:t>
      </w:r>
      <w:r w:rsidRPr="002C4DFF">
        <w:rPr>
          <w:rStyle w:val="HideTWBExt"/>
          <w:noProof w:val="0"/>
          <w:lang w:val="pt-PT"/>
        </w:rPr>
        <w:t>&lt;/NumAm&gt;</w:t>
      </w:r>
    </w:p>
    <w:p w:rsidR="005D5F27" w:rsidRPr="002C4DFF" w:rsidRDefault="00F55F93" w:rsidP="005D5F27">
      <w:pPr>
        <w:pStyle w:val="AMNumberTabs"/>
        <w:rPr>
          <w:lang w:val="pt-PT"/>
        </w:rPr>
      </w:pPr>
      <w:proofErr w:type="spellStart"/>
      <w:r w:rsidRPr="002C4DFF">
        <w:rPr>
          <w:lang w:val="pt-PT"/>
        </w:rPr>
        <w:t>Amendement</w:t>
      </w:r>
      <w:proofErr w:type="spellEnd"/>
      <w:r w:rsidRPr="002C4DFF">
        <w:rPr>
          <w:lang w:val="pt-PT"/>
        </w:rPr>
        <w:tab/>
      </w:r>
      <w:r w:rsidRPr="002C4DFF">
        <w:rPr>
          <w:lang w:val="pt-PT"/>
        </w:rPr>
        <w:tab/>
      </w:r>
      <w:r w:rsidRPr="002C4DFF">
        <w:rPr>
          <w:rStyle w:val="HideTWBExt"/>
          <w:b w:val="0"/>
          <w:noProof w:val="0"/>
          <w:lang w:val="pt-PT"/>
        </w:rPr>
        <w:t>&lt;NumAm&gt;</w:t>
      </w:r>
      <w:r w:rsidRPr="002C4DFF">
        <w:rPr>
          <w:lang w:val="pt-PT"/>
        </w:rPr>
        <w:t>411</w:t>
      </w:r>
      <w:r w:rsidRPr="002C4DFF">
        <w:rPr>
          <w:rStyle w:val="HideTWBExt"/>
          <w:b w:val="0"/>
          <w:noProof w:val="0"/>
          <w:lang w:val="pt-PT"/>
        </w:rPr>
        <w:t>&lt;/NumAm&gt;</w:t>
      </w:r>
    </w:p>
    <w:p w:rsidR="00CE58D1" w:rsidRPr="002C4DFF" w:rsidRDefault="00CE58D1" w:rsidP="00CE58D1">
      <w:pPr>
        <w:pStyle w:val="NormalBold"/>
        <w:rPr>
          <w:lang w:val="pt-PT"/>
        </w:rPr>
      </w:pPr>
      <w:r w:rsidRPr="002C4DFF">
        <w:rPr>
          <w:rStyle w:val="HideTWBExt"/>
          <w:b w:val="0"/>
          <w:noProof w:val="0"/>
          <w:lang w:val="pt-PT"/>
        </w:rPr>
        <w:t>&lt;RepeatBlock-By&gt;&lt;Members&gt;</w:t>
      </w:r>
      <w:r w:rsidRPr="002C4DFF">
        <w:rPr>
          <w:lang w:val="pt-PT"/>
        </w:rPr>
        <w:t xml:space="preserve">João Ferreira, Javier Couso </w:t>
      </w:r>
      <w:proofErr w:type="spellStart"/>
      <w:r w:rsidRPr="002C4DFF">
        <w:rPr>
          <w:lang w:val="pt-PT"/>
        </w:rPr>
        <w:t>Permuy</w:t>
      </w:r>
      <w:proofErr w:type="spellEnd"/>
      <w:r w:rsidRPr="002C4DFF">
        <w:rPr>
          <w:lang w:val="pt-PT"/>
        </w:rPr>
        <w:t xml:space="preserve">, Marina </w:t>
      </w:r>
      <w:proofErr w:type="spellStart"/>
      <w:r w:rsidRPr="002C4DFF">
        <w:rPr>
          <w:lang w:val="pt-PT"/>
        </w:rPr>
        <w:t>Albiol</w:t>
      </w:r>
      <w:proofErr w:type="spellEnd"/>
      <w:r w:rsidRPr="002C4DFF">
        <w:rPr>
          <w:lang w:val="pt-PT"/>
        </w:rPr>
        <w:t xml:space="preserve"> </w:t>
      </w:r>
      <w:proofErr w:type="spellStart"/>
      <w:r w:rsidRPr="002C4DFF">
        <w:rPr>
          <w:lang w:val="pt-PT"/>
        </w:rPr>
        <w:t>Guzmán</w:t>
      </w:r>
      <w:proofErr w:type="spellEnd"/>
      <w:r w:rsidRPr="002C4DFF">
        <w:rPr>
          <w:lang w:val="pt-PT"/>
        </w:rPr>
        <w:t xml:space="preserve">, </w:t>
      </w:r>
      <w:proofErr w:type="spellStart"/>
      <w:r w:rsidRPr="002C4DFF">
        <w:rPr>
          <w:lang w:val="pt-PT"/>
        </w:rPr>
        <w:t>Ángela</w:t>
      </w:r>
      <w:proofErr w:type="spellEnd"/>
      <w:r w:rsidRPr="002C4DFF">
        <w:rPr>
          <w:lang w:val="pt-PT"/>
        </w:rPr>
        <w:t xml:space="preserve"> </w:t>
      </w:r>
      <w:proofErr w:type="spellStart"/>
      <w:r w:rsidRPr="002C4DFF">
        <w:rPr>
          <w:lang w:val="pt-PT"/>
        </w:rPr>
        <w:t>Vallina</w:t>
      </w:r>
      <w:proofErr w:type="spellEnd"/>
      <w:r w:rsidRPr="002C4DFF">
        <w:rPr>
          <w:lang w:val="pt-PT"/>
        </w:rPr>
        <w:t xml:space="preserve">, Sofia </w:t>
      </w:r>
      <w:proofErr w:type="spellStart"/>
      <w:r w:rsidRPr="002C4DFF">
        <w:rPr>
          <w:lang w:val="pt-PT"/>
        </w:rPr>
        <w:t>Sakorafa</w:t>
      </w:r>
      <w:proofErr w:type="spellEnd"/>
      <w:r w:rsidRPr="002C4DFF">
        <w:rPr>
          <w:lang w:val="pt-PT"/>
        </w:rPr>
        <w:t xml:space="preserve">, Nikolaos </w:t>
      </w:r>
      <w:proofErr w:type="spellStart"/>
      <w:r w:rsidRPr="002C4DFF">
        <w:rPr>
          <w:lang w:val="pt-PT"/>
        </w:rPr>
        <w:t>Chountis</w:t>
      </w:r>
      <w:proofErr w:type="spellEnd"/>
      <w:r w:rsidRPr="002C4DFF">
        <w:rPr>
          <w:lang w:val="pt-PT"/>
        </w:rPr>
        <w:t xml:space="preserve">, </w:t>
      </w:r>
      <w:proofErr w:type="spellStart"/>
      <w:r w:rsidRPr="002C4DFF">
        <w:rPr>
          <w:lang w:val="pt-PT"/>
        </w:rPr>
        <w:t>Rina</w:t>
      </w:r>
      <w:proofErr w:type="spellEnd"/>
      <w:r w:rsidRPr="002C4DFF">
        <w:rPr>
          <w:lang w:val="pt-PT"/>
        </w:rPr>
        <w:t xml:space="preserve"> </w:t>
      </w:r>
      <w:proofErr w:type="spellStart"/>
      <w:r w:rsidRPr="002C4DFF">
        <w:rPr>
          <w:lang w:val="pt-PT"/>
        </w:rPr>
        <w:t>Ronja</w:t>
      </w:r>
      <w:proofErr w:type="spellEnd"/>
      <w:r w:rsidRPr="002C4DFF">
        <w:rPr>
          <w:lang w:val="pt-PT"/>
        </w:rPr>
        <w:t xml:space="preserve"> Kari, </w:t>
      </w:r>
      <w:proofErr w:type="spellStart"/>
      <w:r w:rsidRPr="002C4DFF">
        <w:rPr>
          <w:lang w:val="pt-PT"/>
        </w:rPr>
        <w:t>Xabier</w:t>
      </w:r>
      <w:proofErr w:type="spellEnd"/>
      <w:r w:rsidRPr="002C4DFF">
        <w:rPr>
          <w:lang w:val="pt-PT"/>
        </w:rPr>
        <w:t xml:space="preserve"> Benito </w:t>
      </w:r>
      <w:proofErr w:type="spellStart"/>
      <w:r w:rsidRPr="002C4DFF">
        <w:rPr>
          <w:lang w:val="pt-PT"/>
        </w:rPr>
        <w:t>Ziluaga</w:t>
      </w:r>
      <w:proofErr w:type="spellEnd"/>
      <w:r w:rsidRPr="002C4DFF">
        <w:rPr>
          <w:lang w:val="pt-PT"/>
        </w:rPr>
        <w:t xml:space="preserve">, Eleonora </w:t>
      </w:r>
      <w:proofErr w:type="spellStart"/>
      <w:r w:rsidRPr="002C4DFF">
        <w:rPr>
          <w:lang w:val="pt-PT"/>
        </w:rPr>
        <w:t>Forenza</w:t>
      </w:r>
      <w:proofErr w:type="spellEnd"/>
      <w:r w:rsidRPr="002C4DFF">
        <w:rPr>
          <w:lang w:val="pt-PT"/>
        </w:rPr>
        <w:t xml:space="preserve">, Tania </w:t>
      </w:r>
      <w:proofErr w:type="spellStart"/>
      <w:r w:rsidRPr="002C4DFF">
        <w:rPr>
          <w:lang w:val="pt-PT"/>
        </w:rPr>
        <w:t>González</w:t>
      </w:r>
      <w:proofErr w:type="spellEnd"/>
      <w:r w:rsidRPr="002C4DFF">
        <w:rPr>
          <w:lang w:val="pt-PT"/>
        </w:rPr>
        <w:t xml:space="preserve"> </w:t>
      </w:r>
      <w:proofErr w:type="spellStart"/>
      <w:r w:rsidRPr="002C4DFF">
        <w:rPr>
          <w:lang w:val="pt-PT"/>
        </w:rPr>
        <w:t>Peñas</w:t>
      </w:r>
      <w:proofErr w:type="spellEnd"/>
      <w:r w:rsidRPr="002C4DFF">
        <w:rPr>
          <w:lang w:val="pt-PT"/>
        </w:rPr>
        <w:t xml:space="preserve">, Paloma </w:t>
      </w:r>
      <w:proofErr w:type="spellStart"/>
      <w:r w:rsidRPr="002C4DFF">
        <w:rPr>
          <w:lang w:val="pt-PT"/>
        </w:rPr>
        <w:t>López</w:t>
      </w:r>
      <w:proofErr w:type="spellEnd"/>
      <w:r w:rsidRPr="002C4DFF">
        <w:rPr>
          <w:lang w:val="pt-PT"/>
        </w:rPr>
        <w:t xml:space="preserve"> </w:t>
      </w:r>
      <w:proofErr w:type="spellStart"/>
      <w:r w:rsidRPr="002C4DFF">
        <w:rPr>
          <w:lang w:val="pt-PT"/>
        </w:rPr>
        <w:t>Bermejo</w:t>
      </w:r>
      <w:proofErr w:type="spellEnd"/>
      <w:r w:rsidRPr="002C4DFF">
        <w:rPr>
          <w:lang w:val="pt-PT"/>
        </w:rPr>
        <w:t xml:space="preserve">, João Pimenta Lopes, Lola </w:t>
      </w:r>
      <w:proofErr w:type="spellStart"/>
      <w:r w:rsidRPr="002C4DFF">
        <w:rPr>
          <w:lang w:val="pt-PT"/>
        </w:rPr>
        <w:t>Sánchez</w:t>
      </w:r>
      <w:proofErr w:type="spellEnd"/>
      <w:r w:rsidRPr="002C4DFF">
        <w:rPr>
          <w:lang w:val="pt-PT"/>
        </w:rPr>
        <w:t xml:space="preserve"> </w:t>
      </w:r>
      <w:proofErr w:type="spellStart"/>
      <w:r w:rsidRPr="002C4DFF">
        <w:rPr>
          <w:lang w:val="pt-PT"/>
        </w:rPr>
        <w:t>Caldentey</w:t>
      </w:r>
      <w:proofErr w:type="spellEnd"/>
      <w:r w:rsidRPr="002C4DFF">
        <w:rPr>
          <w:lang w:val="pt-PT"/>
        </w:rPr>
        <w:t xml:space="preserve">, </w:t>
      </w:r>
      <w:proofErr w:type="spellStart"/>
      <w:r w:rsidRPr="002C4DFF">
        <w:rPr>
          <w:lang w:val="pt-PT"/>
        </w:rPr>
        <w:t>Estefanía</w:t>
      </w:r>
      <w:proofErr w:type="spellEnd"/>
      <w:r w:rsidRPr="002C4DFF">
        <w:rPr>
          <w:lang w:val="pt-PT"/>
        </w:rPr>
        <w:t xml:space="preserve"> Torres </w:t>
      </w:r>
      <w:proofErr w:type="spellStart"/>
      <w:r w:rsidRPr="002C4DFF">
        <w:rPr>
          <w:lang w:val="pt-PT"/>
        </w:rPr>
        <w:t>Martínez</w:t>
      </w:r>
      <w:proofErr w:type="spellEnd"/>
      <w:r w:rsidRPr="002C4DFF">
        <w:rPr>
          <w:lang w:val="pt-PT"/>
        </w:rPr>
        <w:t>, Miguel Viegas</w:t>
      </w:r>
      <w:r w:rsidRPr="002C4DFF">
        <w:rPr>
          <w:rStyle w:val="HideTWBExt"/>
          <w:b w:val="0"/>
          <w:noProof w:val="0"/>
          <w:lang w:val="pt-PT"/>
        </w:rPr>
        <w:t>&lt;/Members&gt;</w:t>
      </w:r>
    </w:p>
    <w:p w:rsidR="00CE58D1" w:rsidRPr="00533296" w:rsidRDefault="00CE58D1" w:rsidP="00CE58D1">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CE58D1" w:rsidRPr="002C4DFF" w:rsidRDefault="00CE58D1" w:rsidP="00CE58D1">
      <w:pPr>
        <w:rPr>
          <w:lang w:val="en-GB"/>
        </w:rPr>
      </w:pPr>
      <w:r w:rsidRPr="002C4DFF">
        <w:rPr>
          <w:rStyle w:val="HideTWBExt"/>
          <w:noProof w:val="0"/>
          <w:lang w:val="en-GB"/>
        </w:rPr>
        <w:t>&lt;/RepeatBlock-By&gt;</w:t>
      </w:r>
    </w:p>
    <w:p w:rsidR="00CE58D1" w:rsidRPr="002C4DFF" w:rsidRDefault="00CE58D1" w:rsidP="00CE58D1">
      <w:pPr>
        <w:pStyle w:val="ProjRap"/>
        <w:rPr>
          <w:lang w:val="en-GB"/>
        </w:rPr>
      </w:pPr>
      <w:r w:rsidRPr="002C4DFF">
        <w:rPr>
          <w:rStyle w:val="HideTWBExt"/>
          <w:b w:val="0"/>
          <w:noProof w:val="0"/>
          <w:lang w:val="en-GB"/>
        </w:rPr>
        <w:t>&lt;TitreType&gt;</w:t>
      </w:r>
      <w:r w:rsidRPr="002C4DFF">
        <w:rPr>
          <w:lang w:val="en-GB"/>
        </w:rPr>
        <w:t>Rapport</w:t>
      </w:r>
      <w:r w:rsidRPr="002C4DFF">
        <w:rPr>
          <w:rStyle w:val="HideTWBExt"/>
          <w:b w:val="0"/>
          <w:noProof w:val="0"/>
          <w:lang w:val="en-GB"/>
        </w:rPr>
        <w:t>&lt;/TitreType&gt;</w:t>
      </w:r>
      <w:r w:rsidRPr="002C4DFF">
        <w:rPr>
          <w:lang w:val="en-GB"/>
        </w:rPr>
        <w:tab/>
        <w:t>A8-0344/2016</w:t>
      </w:r>
    </w:p>
    <w:p w:rsidR="00CE58D1" w:rsidRPr="00533296" w:rsidRDefault="00CE58D1" w:rsidP="00CE58D1">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CE58D1" w:rsidRPr="00533296" w:rsidRDefault="00CE58D1" w:rsidP="00CE58D1">
      <w:r>
        <w:rPr>
          <w:rStyle w:val="HideTWBExt"/>
          <w:noProof w:val="0"/>
        </w:rPr>
        <w:t>&lt;Titre&gt;</w:t>
      </w:r>
      <w:r>
        <w:t>Révision générale du règlement du Parlement</w:t>
      </w:r>
      <w:r>
        <w:rPr>
          <w:rStyle w:val="HideTWBExt"/>
          <w:noProof w:val="0"/>
        </w:rPr>
        <w:t>&lt;/Titre&gt;</w:t>
      </w:r>
    </w:p>
    <w:p w:rsidR="00CE58D1" w:rsidRPr="00533296" w:rsidRDefault="00CE58D1" w:rsidP="00CE58D1">
      <w:pPr>
        <w:pStyle w:val="Normal12"/>
      </w:pPr>
      <w:r>
        <w:rPr>
          <w:rStyle w:val="HideTWBExt"/>
          <w:noProof w:val="0"/>
        </w:rPr>
        <w:t>&lt;DocRef&gt;</w:t>
      </w:r>
      <w:r w:rsidRPr="002C4DFF">
        <w:t>2016/2114(REG)</w:t>
      </w:r>
      <w:r>
        <w:rPr>
          <w:rStyle w:val="HideTWBExt"/>
          <w:noProof w:val="0"/>
        </w:rPr>
        <w:t>&lt;/DocRef&gt;</w:t>
      </w:r>
    </w:p>
    <w:p w:rsidR="00CE58D1" w:rsidRPr="00533296" w:rsidRDefault="00CE58D1" w:rsidP="00CE58D1">
      <w:pPr>
        <w:pStyle w:val="NormalBold"/>
      </w:pPr>
      <w:r>
        <w:rPr>
          <w:rStyle w:val="HideTWBExt"/>
          <w:b w:val="0"/>
          <w:noProof w:val="0"/>
        </w:rPr>
        <w:t>&lt;DocAmend&gt;</w:t>
      </w:r>
      <w:r w:rsidRPr="002C4DFF">
        <w:t>Règlement du Parlement européen</w:t>
      </w:r>
      <w:r>
        <w:rPr>
          <w:rStyle w:val="HideTWBExt"/>
          <w:b w:val="0"/>
          <w:noProof w:val="0"/>
        </w:rPr>
        <w:t>&lt;/DocAmend&gt;</w:t>
      </w:r>
    </w:p>
    <w:p w:rsidR="00CE58D1" w:rsidRPr="00533296" w:rsidRDefault="00CE58D1" w:rsidP="00CE58D1">
      <w:pPr>
        <w:pStyle w:val="NormalBold"/>
      </w:pPr>
      <w:r>
        <w:rPr>
          <w:rStyle w:val="HideTWBExt"/>
          <w:b w:val="0"/>
          <w:noProof w:val="0"/>
        </w:rPr>
        <w:t>&lt;Article&gt;</w:t>
      </w:r>
      <w:r w:rsidRPr="002C4DFF">
        <w:t>Titre V – chapitre 2 – article 123 – paragraphe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533296" w:rsidTr="00CE58D1">
        <w:trPr>
          <w:jc w:val="center"/>
        </w:trPr>
        <w:tc>
          <w:tcPr>
            <w:tcW w:w="9752" w:type="dxa"/>
            <w:gridSpan w:val="2"/>
          </w:tcPr>
          <w:p w:rsidR="00CE58D1" w:rsidRPr="00533296" w:rsidRDefault="00CE58D1" w:rsidP="006A781E">
            <w:pPr>
              <w:keepNext/>
            </w:pPr>
          </w:p>
        </w:tc>
      </w:tr>
      <w:tr w:rsidR="00CE58D1" w:rsidRPr="00533296" w:rsidTr="00CE58D1">
        <w:trPr>
          <w:jc w:val="center"/>
        </w:trPr>
        <w:tc>
          <w:tcPr>
            <w:tcW w:w="4876" w:type="dxa"/>
          </w:tcPr>
          <w:p w:rsidR="00CE58D1" w:rsidRPr="002C4DFF" w:rsidRDefault="00F55F93" w:rsidP="006A781E">
            <w:pPr>
              <w:pStyle w:val="ColumnHeading"/>
              <w:keepNext/>
            </w:pPr>
            <w:r w:rsidRPr="002C4DFF">
              <w:t>Texte en vigueur</w:t>
            </w:r>
          </w:p>
        </w:tc>
        <w:tc>
          <w:tcPr>
            <w:tcW w:w="4876" w:type="dxa"/>
          </w:tcPr>
          <w:p w:rsidR="00CE58D1" w:rsidRPr="002C4DFF" w:rsidRDefault="00F55F93" w:rsidP="006A781E">
            <w:pPr>
              <w:pStyle w:val="ColumnHeading"/>
              <w:keepNext/>
            </w:pPr>
            <w:r w:rsidRPr="002C4DFF">
              <w:t>Amendement</w:t>
            </w:r>
          </w:p>
        </w:tc>
      </w:tr>
      <w:tr w:rsidR="00CE58D1" w:rsidRPr="00442747" w:rsidTr="00CE58D1">
        <w:trPr>
          <w:jc w:val="center"/>
        </w:trPr>
        <w:tc>
          <w:tcPr>
            <w:tcW w:w="4876" w:type="dxa"/>
          </w:tcPr>
          <w:p w:rsidR="00CE58D1" w:rsidRPr="002C4DFF" w:rsidRDefault="002C4876" w:rsidP="00F55F93">
            <w:pPr>
              <w:pStyle w:val="Normal6"/>
              <w:spacing w:after="0"/>
              <w:rPr>
                <w:noProof w:val="0"/>
              </w:rPr>
            </w:pPr>
            <w:r w:rsidRPr="002C4DFF">
              <w:rPr>
                <w:noProof w:val="0"/>
              </w:rPr>
              <w:t xml:space="preserve">2. </w:t>
            </w:r>
            <w:r>
              <w:rPr>
                <w:noProof w:val="0"/>
              </w:rPr>
              <w:tab/>
            </w:r>
            <w:r w:rsidRPr="002C4DFF">
              <w:rPr>
                <w:noProof w:val="0"/>
              </w:rPr>
              <w:t xml:space="preserve">Lorsqu’une déclaration suivie d’un débat est inscrite à l’ordre du jour, le Parlement décide de clore ou non le débat par une résolution. Il ne peut le faire si un rapport traitant du même sujet est prévu pour la période de session en question ou pour la suivante, à moins que le Président, pour des motifs exceptionnels, formule d’autres propositions. Si le Parlement décide de clore un débat par une résolution, une commission, un groupe politique ou </w:t>
            </w:r>
            <w:r w:rsidRPr="002C4DFF">
              <w:rPr>
                <w:b/>
                <w:i/>
                <w:noProof w:val="0"/>
              </w:rPr>
              <w:t>quarante</w:t>
            </w:r>
            <w:r w:rsidRPr="002C4DFF">
              <w:rPr>
                <w:noProof w:val="0"/>
              </w:rPr>
              <w:t> députés au moins peuvent déposer une proposition de résolution.</w:t>
            </w:r>
          </w:p>
        </w:tc>
        <w:tc>
          <w:tcPr>
            <w:tcW w:w="4876" w:type="dxa"/>
          </w:tcPr>
          <w:p w:rsidR="00CE58D1" w:rsidRPr="002C4DFF" w:rsidRDefault="002C4876" w:rsidP="00442747">
            <w:pPr>
              <w:pStyle w:val="Normal6"/>
              <w:rPr>
                <w:noProof w:val="0"/>
                <w:szCs w:val="24"/>
              </w:rPr>
            </w:pPr>
            <w:r w:rsidRPr="002C4DFF">
              <w:rPr>
                <w:noProof w:val="0"/>
              </w:rPr>
              <w:t xml:space="preserve">2. </w:t>
            </w:r>
            <w:r>
              <w:rPr>
                <w:noProof w:val="0"/>
              </w:rPr>
              <w:tab/>
            </w:r>
            <w:r w:rsidRPr="002C4DFF">
              <w:rPr>
                <w:noProof w:val="0"/>
              </w:rPr>
              <w:t xml:space="preserve">Lorsqu’une déclaration suivie d’un débat est inscrite à l’ordre du jour, le Parlement décide de clore ou non le débat par une résolution. Il ne peut le faire si un rapport traitant du même sujet est prévu pour la période de session en question ou pour la suivante, à moins que le Président, pour des motifs exceptionnels, formule d’autres propositions. Si le Parlement décide de clore un débat par une résolution, une commission, un groupe politique ou </w:t>
            </w:r>
            <w:r w:rsidRPr="002C4DFF">
              <w:rPr>
                <w:b/>
                <w:i/>
                <w:noProof w:val="0"/>
              </w:rPr>
              <w:t>vingt-cinq</w:t>
            </w:r>
            <w:r w:rsidRPr="002C4DFF">
              <w:rPr>
                <w:noProof w:val="0"/>
              </w:rPr>
              <w:t> députés au moins peuvent déposer une proposition de résolution.</w:t>
            </w:r>
          </w:p>
        </w:tc>
      </w:tr>
    </w:tbl>
    <w:p w:rsidR="00CE58D1" w:rsidRPr="002C4DFF" w:rsidRDefault="00CE58D1" w:rsidP="00B81FCD">
      <w:pPr>
        <w:pStyle w:val="Olang"/>
        <w:rPr>
          <w:lang w:val="en-GB"/>
        </w:rPr>
      </w:pPr>
      <w:r w:rsidRPr="002C4DFF">
        <w:rPr>
          <w:lang w:val="en-GB"/>
        </w:rPr>
        <w:t xml:space="preserve">Or. </w:t>
      </w:r>
      <w:r w:rsidRPr="002C4DFF">
        <w:rPr>
          <w:rStyle w:val="HideTWBExt"/>
          <w:noProof w:val="0"/>
          <w:lang w:val="en-GB"/>
        </w:rPr>
        <w:t>&lt;Original&gt;</w:t>
      </w:r>
      <w:r w:rsidRPr="002C4DFF">
        <w:rPr>
          <w:rStyle w:val="HideTWBInt"/>
          <w:lang w:val="en-GB"/>
        </w:rPr>
        <w:t>{EN}</w:t>
      </w:r>
      <w:r w:rsidRPr="002C4DFF">
        <w:rPr>
          <w:lang w:val="en-GB"/>
        </w:rPr>
        <w:t>en</w:t>
      </w:r>
      <w:r w:rsidRPr="002C4DFF">
        <w:rPr>
          <w:rStyle w:val="HideTWBExt"/>
          <w:noProof w:val="0"/>
          <w:lang w:val="en-GB"/>
        </w:rPr>
        <w:t>&lt;/Original&gt;</w:t>
      </w:r>
    </w:p>
    <w:p w:rsidR="00CE58D1" w:rsidRPr="002C4DFF" w:rsidRDefault="00CE58D1" w:rsidP="00CE58D1">
      <w:pPr>
        <w:rPr>
          <w:lang w:val="en-GB"/>
        </w:rPr>
        <w:sectPr w:rsidR="00CE58D1" w:rsidRPr="002C4DF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2C4DFF" w:rsidRDefault="00CE58D1" w:rsidP="00CE58D1">
      <w:pPr>
        <w:rPr>
          <w:lang w:val="en-GB"/>
        </w:rPr>
      </w:pPr>
      <w:r w:rsidRPr="002C4DFF">
        <w:rPr>
          <w:rStyle w:val="HideTWBExt"/>
          <w:noProof w:val="0"/>
          <w:lang w:val="en-GB"/>
        </w:rPr>
        <w:lastRenderedPageBreak/>
        <w:t>&lt;/Amend&gt;</w:t>
      </w:r>
      <w:bookmarkEnd w:id="1"/>
    </w:p>
    <w:p w:rsidR="002C4876" w:rsidRPr="002C4DFF" w:rsidRDefault="002C4876" w:rsidP="00CE58D1">
      <w:pPr>
        <w:pStyle w:val="ZDateAM"/>
        <w:rPr>
          <w:lang w:val="pt-PT"/>
        </w:rPr>
      </w:pPr>
      <w:r w:rsidRPr="002C4DFF">
        <w:rPr>
          <w:rStyle w:val="HideTWBExt"/>
          <w:noProof w:val="0"/>
          <w:lang w:val="pt-PT"/>
        </w:rPr>
        <w:t>&lt;Amend&gt;&lt;Date&gt;</w:t>
      </w:r>
      <w:r w:rsidRPr="002C4DFF">
        <w:rPr>
          <w:rStyle w:val="HideTWBInt"/>
          <w:color w:val="auto"/>
          <w:lang w:val="pt-PT"/>
        </w:rPr>
        <w:t>{07/12/2016}</w:t>
      </w:r>
      <w:r w:rsidRPr="002C4DFF">
        <w:rPr>
          <w:lang w:val="pt-PT"/>
        </w:rPr>
        <w:t>7.12.2016</w:t>
      </w:r>
      <w:r w:rsidRPr="002C4DFF">
        <w:rPr>
          <w:rStyle w:val="HideTWBExt"/>
          <w:noProof w:val="0"/>
          <w:lang w:val="pt-PT"/>
        </w:rPr>
        <w:t>&lt;/Date&gt;</w:t>
      </w:r>
      <w:r w:rsidRPr="002C4DFF">
        <w:rPr>
          <w:lang w:val="pt-PT"/>
        </w:rPr>
        <w:tab/>
      </w:r>
      <w:r w:rsidRPr="002C4DFF">
        <w:rPr>
          <w:rStyle w:val="HideTWBExt"/>
          <w:noProof w:val="0"/>
          <w:lang w:val="pt-PT"/>
        </w:rPr>
        <w:t>&lt;ANo&gt;</w:t>
      </w:r>
      <w:r w:rsidRPr="002C4DFF">
        <w:rPr>
          <w:lang w:val="pt-PT"/>
        </w:rPr>
        <w:t>A8-0344</w:t>
      </w:r>
      <w:r w:rsidRPr="002C4DFF">
        <w:rPr>
          <w:rStyle w:val="HideTWBExt"/>
          <w:noProof w:val="0"/>
          <w:lang w:val="pt-PT"/>
        </w:rPr>
        <w:t>&lt;/ANo&gt;</w:t>
      </w:r>
      <w:r w:rsidRPr="002C4DFF">
        <w:rPr>
          <w:lang w:val="pt-PT"/>
        </w:rPr>
        <w:t>/</w:t>
      </w:r>
      <w:r w:rsidRPr="002C4DFF">
        <w:rPr>
          <w:rStyle w:val="HideTWBExt"/>
          <w:noProof w:val="0"/>
          <w:lang w:val="pt-PT"/>
        </w:rPr>
        <w:t>&lt;NumAm&gt;</w:t>
      </w:r>
      <w:r w:rsidRPr="002C4DFF">
        <w:rPr>
          <w:lang w:val="pt-PT"/>
        </w:rPr>
        <w:t>412</w:t>
      </w:r>
      <w:r w:rsidRPr="002C4DFF">
        <w:rPr>
          <w:rStyle w:val="HideTWBExt"/>
          <w:noProof w:val="0"/>
          <w:lang w:val="pt-PT"/>
        </w:rPr>
        <w:t>&lt;/NumAm&gt;</w:t>
      </w:r>
    </w:p>
    <w:p w:rsidR="002C4876" w:rsidRPr="00533296" w:rsidRDefault="00F55F93" w:rsidP="005D5F27">
      <w:pPr>
        <w:pStyle w:val="AMNumberTabs"/>
      </w:pPr>
      <w:r w:rsidRPr="002C4DFF">
        <w:t>Amendement</w:t>
      </w:r>
      <w:r>
        <w:tab/>
      </w:r>
      <w:r>
        <w:tab/>
      </w:r>
      <w:r>
        <w:rPr>
          <w:rStyle w:val="HideTWBExt"/>
          <w:b w:val="0"/>
          <w:noProof w:val="0"/>
        </w:rPr>
        <w:t>&lt;NumAm&gt;</w:t>
      </w:r>
      <w:r w:rsidRPr="002C4DFF">
        <w:t>412</w:t>
      </w:r>
      <w:r>
        <w:rPr>
          <w:rStyle w:val="HideTWBExt"/>
          <w:b w:val="0"/>
          <w:noProof w:val="0"/>
        </w:rPr>
        <w:t>&lt;/NumAm&gt;</w:t>
      </w:r>
    </w:p>
    <w:p w:rsidR="002C4876" w:rsidRPr="00533296" w:rsidRDefault="002C4876" w:rsidP="00CE58D1">
      <w:pPr>
        <w:pStyle w:val="NormalBold"/>
      </w:pPr>
      <w:r>
        <w:rPr>
          <w:rStyle w:val="HideTWBExt"/>
          <w:b w:val="0"/>
          <w:noProof w:val="0"/>
        </w:rPr>
        <w:t>&lt;RepeatBlock-By&gt;&lt;Members&gt;</w:t>
      </w:r>
      <w:r w:rsidRPr="002C4DFF">
        <w:t xml:space="preserve">João Ferreira,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Sofia </w:t>
      </w:r>
      <w:proofErr w:type="spellStart"/>
      <w:r w:rsidRPr="002C4DFF">
        <w:t>Sakorafa</w:t>
      </w:r>
      <w:proofErr w:type="spellEnd"/>
      <w:r w:rsidRPr="002C4DFF">
        <w:t xml:space="preserve">, Nikolaos </w:t>
      </w:r>
      <w:proofErr w:type="spellStart"/>
      <w:r w:rsidRPr="002C4DFF">
        <w:t>Chountis</w:t>
      </w:r>
      <w:proofErr w:type="spellEnd"/>
      <w:r w:rsidRPr="002C4DFF">
        <w:t xml:space="preserve">, Rina </w:t>
      </w:r>
      <w:proofErr w:type="spellStart"/>
      <w:r w:rsidRPr="002C4DFF">
        <w:t>Ronja</w:t>
      </w:r>
      <w:proofErr w:type="spellEnd"/>
      <w:r w:rsidRPr="002C4DFF">
        <w:t xml:space="preserve"> Kari, </w:t>
      </w:r>
      <w:proofErr w:type="spellStart"/>
      <w:r w:rsidRPr="002C4DFF">
        <w:t>Xabier</w:t>
      </w:r>
      <w:proofErr w:type="spellEnd"/>
      <w:r w:rsidRPr="002C4DFF">
        <w:t xml:space="preserve"> Benito </w:t>
      </w:r>
      <w:proofErr w:type="spellStart"/>
      <w:r w:rsidRPr="002C4DFF">
        <w:t>Ziluaga</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Paloma </w:t>
      </w:r>
      <w:proofErr w:type="spellStart"/>
      <w:r w:rsidRPr="002C4DFF">
        <w:t>López</w:t>
      </w:r>
      <w:proofErr w:type="spellEnd"/>
      <w:r w:rsidRPr="002C4DFF">
        <w:t xml:space="preserve"> Bermejo, João Pimenta Lopes,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sidRPr="002C4DFF">
        <w:t xml:space="preserve">, Miguel </w:t>
      </w:r>
      <w:proofErr w:type="spellStart"/>
      <w:r w:rsidRPr="002C4DFF">
        <w:t>Viegas</w:t>
      </w:r>
      <w:proofErr w:type="spellEnd"/>
      <w:r>
        <w:rPr>
          <w:rStyle w:val="HideTWBExt"/>
          <w:b w:val="0"/>
          <w:noProof w:val="0"/>
        </w:rPr>
        <w:t>&lt;/Members&gt;</w:t>
      </w:r>
    </w:p>
    <w:p w:rsidR="002C4876" w:rsidRPr="00533296" w:rsidRDefault="002C4876" w:rsidP="00CE58D1">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CE58D1">
      <w:r>
        <w:rPr>
          <w:rStyle w:val="HideTWBExt"/>
          <w:noProof w:val="0"/>
        </w:rPr>
        <w:t>&lt;/RepeatBlock-By&gt;</w:t>
      </w:r>
    </w:p>
    <w:p w:rsidR="002C4876" w:rsidRPr="002C4DFF" w:rsidRDefault="002C4876" w:rsidP="00CE58D1">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CE58D1">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CE58D1">
      <w:r>
        <w:rPr>
          <w:rStyle w:val="HideTWBExt"/>
          <w:noProof w:val="0"/>
        </w:rPr>
        <w:t>&lt;Titre&gt;</w:t>
      </w:r>
      <w:r>
        <w:t>Révision générale du règlement du Parlement</w:t>
      </w:r>
      <w:r>
        <w:rPr>
          <w:rStyle w:val="HideTWBExt"/>
          <w:noProof w:val="0"/>
        </w:rPr>
        <w:t>&lt;/Titre&gt;</w:t>
      </w:r>
    </w:p>
    <w:p w:rsidR="002C4876" w:rsidRPr="00533296" w:rsidRDefault="002C4876" w:rsidP="00CE58D1">
      <w:pPr>
        <w:pStyle w:val="Normal12"/>
      </w:pPr>
      <w:r>
        <w:rPr>
          <w:rStyle w:val="HideTWBExt"/>
          <w:noProof w:val="0"/>
        </w:rPr>
        <w:t>&lt;DocRef&gt;</w:t>
      </w:r>
      <w:r w:rsidRPr="002C4DFF">
        <w:t>2016/2114(REG)</w:t>
      </w:r>
      <w:r>
        <w:rPr>
          <w:rStyle w:val="HideTWBExt"/>
          <w:noProof w:val="0"/>
        </w:rPr>
        <w:t>&lt;/DocRef&gt;</w:t>
      </w:r>
    </w:p>
    <w:p w:rsidR="002C4876" w:rsidRPr="00533296" w:rsidRDefault="002C4876" w:rsidP="00CE58D1">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CE58D1">
      <w:pPr>
        <w:pStyle w:val="NormalBold"/>
      </w:pPr>
      <w:r>
        <w:rPr>
          <w:rStyle w:val="HideTWBExt"/>
          <w:b w:val="0"/>
          <w:noProof w:val="0"/>
        </w:rPr>
        <w:t>&lt;Article&gt;</w:t>
      </w:r>
      <w:r w:rsidRPr="002C4DFF">
        <w:t>Titre V – chapitre 3 – article 128 – paragraphe 1 – alinéa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CE58D1">
        <w:trPr>
          <w:jc w:val="center"/>
        </w:trPr>
        <w:tc>
          <w:tcPr>
            <w:tcW w:w="9752" w:type="dxa"/>
            <w:gridSpan w:val="2"/>
          </w:tcPr>
          <w:p w:rsidR="002C4876" w:rsidRPr="00533296" w:rsidRDefault="002C4876" w:rsidP="006A781E">
            <w:pPr>
              <w:keepNext/>
            </w:pPr>
          </w:p>
        </w:tc>
      </w:tr>
      <w:tr w:rsidR="002C4876" w:rsidRPr="00533296" w:rsidTr="00CE58D1">
        <w:trPr>
          <w:jc w:val="center"/>
        </w:trPr>
        <w:tc>
          <w:tcPr>
            <w:tcW w:w="4876" w:type="dxa"/>
          </w:tcPr>
          <w:p w:rsidR="002C4876" w:rsidRPr="002C4DFF" w:rsidRDefault="00F55F93" w:rsidP="006A781E">
            <w:pPr>
              <w:pStyle w:val="ColumnHeading"/>
              <w:keepNext/>
            </w:pPr>
            <w:r w:rsidRPr="002C4DFF">
              <w:t>Texte en vigueur</w:t>
            </w:r>
          </w:p>
        </w:tc>
        <w:tc>
          <w:tcPr>
            <w:tcW w:w="4876" w:type="dxa"/>
          </w:tcPr>
          <w:p w:rsidR="002C4876" w:rsidRPr="002C4DFF" w:rsidRDefault="00F55F93" w:rsidP="006A781E">
            <w:pPr>
              <w:pStyle w:val="ColumnHeading"/>
              <w:keepNext/>
            </w:pPr>
            <w:r w:rsidRPr="002C4DFF">
              <w:t>Amendement</w:t>
            </w:r>
          </w:p>
        </w:tc>
      </w:tr>
      <w:tr w:rsidR="002C4876" w:rsidRPr="00421D2C" w:rsidTr="00CE58D1">
        <w:trPr>
          <w:jc w:val="center"/>
        </w:trPr>
        <w:tc>
          <w:tcPr>
            <w:tcW w:w="4876" w:type="dxa"/>
          </w:tcPr>
          <w:p w:rsidR="002C4876" w:rsidRPr="002C4DFF" w:rsidRDefault="002C4876" w:rsidP="00421D2C">
            <w:pPr>
              <w:pStyle w:val="Normal6"/>
              <w:spacing w:after="0"/>
              <w:rPr>
                <w:noProof w:val="0"/>
              </w:rPr>
            </w:pPr>
            <w:r w:rsidRPr="002C4DFF">
              <w:rPr>
                <w:noProof w:val="0"/>
              </w:rPr>
              <w:t xml:space="preserve">Une commission, un groupe politique ou </w:t>
            </w:r>
            <w:r w:rsidRPr="002C4DFF">
              <w:rPr>
                <w:b/>
                <w:i/>
                <w:noProof w:val="0"/>
              </w:rPr>
              <w:t>quarante</w:t>
            </w:r>
            <w:r w:rsidRPr="002C4DFF">
              <w:rPr>
                <w:noProof w:val="0"/>
              </w:rPr>
              <w:t> députés au moins peuvent poser des questions au Conseil ou à la Commission et demander que ces questions soient inscrites à l’ordre du jour du Parlement.</w:t>
            </w:r>
          </w:p>
        </w:tc>
        <w:tc>
          <w:tcPr>
            <w:tcW w:w="4876" w:type="dxa"/>
          </w:tcPr>
          <w:p w:rsidR="002C4876" w:rsidRPr="002C4DFF" w:rsidRDefault="002C4876" w:rsidP="00421D2C">
            <w:pPr>
              <w:pStyle w:val="Normal6"/>
              <w:rPr>
                <w:noProof w:val="0"/>
                <w:szCs w:val="24"/>
              </w:rPr>
            </w:pPr>
            <w:r w:rsidRPr="002C4DFF">
              <w:rPr>
                <w:noProof w:val="0"/>
              </w:rPr>
              <w:t xml:space="preserve">Une commission, un groupe politique ou </w:t>
            </w:r>
            <w:r w:rsidRPr="002C4DFF">
              <w:rPr>
                <w:b/>
                <w:i/>
                <w:noProof w:val="0"/>
              </w:rPr>
              <w:t>vingt-cinq</w:t>
            </w:r>
            <w:r w:rsidRPr="002C4DFF">
              <w:rPr>
                <w:noProof w:val="0"/>
              </w:rPr>
              <w:t> députés au moins peuvent poser des questions au Conseil ou à la Commission et demander que ces questions soient inscrites à l’ordre du jour du Parlement.</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CE58D1">
      <w:pPr>
        <w:sectPr w:rsidR="002C4876" w:rsidRPr="00533296" w:rsidSect="00367FE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F9166E">
      <w:r>
        <w:rPr>
          <w:rStyle w:val="HideTWBExt"/>
          <w:noProof w:val="0"/>
        </w:rPr>
        <w:lastRenderedPageBreak/>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413</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413</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Helmut </w:t>
      </w:r>
      <w:proofErr w:type="spellStart"/>
      <w:r w:rsidRPr="002C4DFF">
        <w:t>Scholz</w:t>
      </w:r>
      <w:proofErr w:type="spellEnd"/>
      <w:r w:rsidRPr="002C4DFF">
        <w:t xml:space="preserve">,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w:t>
      </w:r>
      <w:proofErr w:type="spellStart"/>
      <w:r w:rsidRPr="002C4DFF">
        <w:t>Kateřina</w:t>
      </w:r>
      <w:proofErr w:type="spellEnd"/>
      <w:r w:rsidRPr="002C4DFF">
        <w:t xml:space="preserve"> </w:t>
      </w:r>
      <w:proofErr w:type="spellStart"/>
      <w:r w:rsidRPr="002C4DFF">
        <w:t>Konečná</w:t>
      </w:r>
      <w:proofErr w:type="spellEnd"/>
      <w:r w:rsidRPr="002C4DFF">
        <w:t xml:space="preserve">, Sofia </w:t>
      </w:r>
      <w:proofErr w:type="spellStart"/>
      <w:r w:rsidRPr="002C4DFF">
        <w:t>Sakorafa</w:t>
      </w:r>
      <w:proofErr w:type="spellEnd"/>
      <w:r w:rsidRPr="002C4DFF">
        <w:t xml:space="preserve">, Nikolaos </w:t>
      </w:r>
      <w:proofErr w:type="spellStart"/>
      <w:r w:rsidRPr="002C4DFF">
        <w:t>Chountis</w:t>
      </w:r>
      <w:proofErr w:type="spellEnd"/>
      <w:r w:rsidRPr="002C4DFF">
        <w:t xml:space="preserve">, Rina </w:t>
      </w:r>
      <w:proofErr w:type="spellStart"/>
      <w:r w:rsidRPr="002C4DFF">
        <w:t>Ronja</w:t>
      </w:r>
      <w:proofErr w:type="spellEnd"/>
      <w:r w:rsidRPr="002C4DFF">
        <w:t xml:space="preserve"> Kari, </w:t>
      </w:r>
      <w:proofErr w:type="spellStart"/>
      <w:r w:rsidRPr="002C4DFF">
        <w:t>Xabier</w:t>
      </w:r>
      <w:proofErr w:type="spellEnd"/>
      <w:r w:rsidRPr="002C4DFF">
        <w:t xml:space="preserve"> Benito </w:t>
      </w:r>
      <w:proofErr w:type="spellStart"/>
      <w:r w:rsidRPr="002C4DFF">
        <w:t>Ziluaga</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w:t>
      </w:r>
      <w:proofErr w:type="spellStart"/>
      <w:r w:rsidRPr="002C4DFF">
        <w:t>Stelios</w:t>
      </w:r>
      <w:proofErr w:type="spellEnd"/>
      <w:r w:rsidRPr="002C4DFF">
        <w:t xml:space="preserve"> </w:t>
      </w:r>
      <w:proofErr w:type="spellStart"/>
      <w:r w:rsidRPr="002C4DFF">
        <w:t>Kouloglou</w:t>
      </w:r>
      <w:proofErr w:type="spellEnd"/>
      <w:r w:rsidRPr="002C4DFF">
        <w:t xml:space="preserve">, Paloma </w:t>
      </w:r>
      <w:proofErr w:type="spellStart"/>
      <w:r w:rsidRPr="002C4DFF">
        <w:t>López</w:t>
      </w:r>
      <w:proofErr w:type="spellEnd"/>
      <w:r w:rsidRPr="002C4DFF">
        <w:t xml:space="preserve"> Bermejo,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129 – paragraphe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533296" w:rsidTr="008B484B">
        <w:trPr>
          <w:jc w:val="center"/>
        </w:trPr>
        <w:tc>
          <w:tcPr>
            <w:tcW w:w="4876" w:type="dxa"/>
          </w:tcPr>
          <w:p w:rsidR="002C4876" w:rsidRPr="002C4DFF" w:rsidRDefault="002C4876" w:rsidP="008B484B">
            <w:pPr>
              <w:pStyle w:val="Normal6"/>
              <w:rPr>
                <w:noProof w:val="0"/>
              </w:rPr>
            </w:pPr>
            <w:r w:rsidRPr="002C4DFF">
              <w:rPr>
                <w:noProof w:val="0"/>
              </w:rPr>
              <w:t>1.</w:t>
            </w:r>
            <w:r>
              <w:rPr>
                <w:noProof w:val="0"/>
              </w:rPr>
              <w:tab/>
            </w:r>
            <w:r w:rsidRPr="002C4DFF">
              <w:rPr>
                <w:noProof w:val="0"/>
              </w:rPr>
              <w:t>L’heure des questions à la Commission a lieu lors de chaque période de session pendant une période de 90 minutes sur un ou plusieurs thèmes horizontaux spécifiques arrêtés par la Conférence des présidents un mois avant la période de session.</w:t>
            </w:r>
          </w:p>
        </w:tc>
        <w:tc>
          <w:tcPr>
            <w:tcW w:w="4876" w:type="dxa"/>
          </w:tcPr>
          <w:p w:rsidR="002C4876" w:rsidRPr="002C4DFF" w:rsidRDefault="002C4876" w:rsidP="008B484B">
            <w:pPr>
              <w:pStyle w:val="Normal6"/>
              <w:rPr>
                <w:noProof w:val="0"/>
                <w:szCs w:val="24"/>
              </w:rPr>
            </w:pPr>
            <w:r w:rsidRPr="002C4DFF">
              <w:rPr>
                <w:noProof w:val="0"/>
              </w:rPr>
              <w:t>1.</w:t>
            </w:r>
            <w:r>
              <w:rPr>
                <w:noProof w:val="0"/>
              </w:rPr>
              <w:tab/>
            </w:r>
            <w:r w:rsidRPr="002C4DFF">
              <w:rPr>
                <w:noProof w:val="0"/>
              </w:rPr>
              <w:t>L’heure des questions à la Commission a lieu lors de chaque période de session pendant une période de 90 minutes</w:t>
            </w:r>
            <w:r w:rsidRPr="002C4DFF">
              <w:rPr>
                <w:b/>
                <w:i/>
                <w:noProof w:val="0"/>
              </w:rPr>
              <w:t xml:space="preserve"> au maximum</w:t>
            </w:r>
            <w:r w:rsidRPr="002C4DFF">
              <w:rPr>
                <w:noProof w:val="0"/>
              </w:rPr>
              <w:t xml:space="preserve"> sur un ou plusieurs thèmes horizontaux spécifiques arrêtés par la Conférence des présidents</w:t>
            </w:r>
            <w:r w:rsidRPr="002C4DFF">
              <w:rPr>
                <w:b/>
                <w:i/>
                <w:noProof w:val="0"/>
              </w:rPr>
              <w:t>, à l’initiative d’un groupe politique,</w:t>
            </w:r>
            <w:r w:rsidRPr="002C4DFF">
              <w:rPr>
                <w:noProof w:val="0"/>
              </w:rPr>
              <w:t xml:space="preserve"> un mois avant la période de session.</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pPr>
        <w:sectPr w:rsidR="002C4876" w:rsidRPr="00533296" w:rsidSect="00367FE4">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2C4876">
      <w:r>
        <w:rPr>
          <w:rStyle w:val="HideTWBExt"/>
          <w:noProof w:val="0"/>
        </w:rPr>
        <w:lastRenderedPageBreak/>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414</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414</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Helmut </w:t>
      </w:r>
      <w:proofErr w:type="spellStart"/>
      <w:r w:rsidRPr="002C4DFF">
        <w:t>Scholz</w:t>
      </w:r>
      <w:proofErr w:type="spellEnd"/>
      <w:r w:rsidRPr="002C4DFF">
        <w:t xml:space="preserve">,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w:t>
      </w:r>
      <w:proofErr w:type="spellStart"/>
      <w:r w:rsidRPr="002C4DFF">
        <w:t>Kateřina</w:t>
      </w:r>
      <w:proofErr w:type="spellEnd"/>
      <w:r w:rsidRPr="002C4DFF">
        <w:t xml:space="preserve"> </w:t>
      </w:r>
      <w:proofErr w:type="spellStart"/>
      <w:r w:rsidRPr="002C4DFF">
        <w:t>Konečná</w:t>
      </w:r>
      <w:proofErr w:type="spellEnd"/>
      <w:r w:rsidRPr="002C4DFF">
        <w:t xml:space="preserve">, Nikolaos </w:t>
      </w:r>
      <w:proofErr w:type="spellStart"/>
      <w:r w:rsidRPr="002C4DFF">
        <w:t>Chountis</w:t>
      </w:r>
      <w:proofErr w:type="spellEnd"/>
      <w:r w:rsidRPr="002C4DFF">
        <w:t xml:space="preserve">, Barbara </w:t>
      </w:r>
      <w:proofErr w:type="spellStart"/>
      <w:r w:rsidRPr="002C4DFF">
        <w:t>Spinelli</w:t>
      </w:r>
      <w:proofErr w:type="spellEnd"/>
      <w:r w:rsidRPr="002C4DFF">
        <w:t xml:space="preserve">, Rina </w:t>
      </w:r>
      <w:proofErr w:type="spellStart"/>
      <w:r w:rsidRPr="002C4DFF">
        <w:t>Ronja</w:t>
      </w:r>
      <w:proofErr w:type="spellEnd"/>
      <w:r w:rsidRPr="002C4DFF">
        <w:t xml:space="preserve"> Kari, </w:t>
      </w:r>
      <w:proofErr w:type="spellStart"/>
      <w:r w:rsidRPr="002C4DFF">
        <w:t>Kostadinka</w:t>
      </w:r>
      <w:proofErr w:type="spellEnd"/>
      <w:r w:rsidRPr="002C4DFF">
        <w:t xml:space="preserve"> </w:t>
      </w:r>
      <w:proofErr w:type="spellStart"/>
      <w:r w:rsidRPr="002C4DFF">
        <w:t>Kuneva</w:t>
      </w:r>
      <w:proofErr w:type="spellEnd"/>
      <w:r w:rsidRPr="002C4DFF">
        <w:t xml:space="preserve">, </w:t>
      </w:r>
      <w:proofErr w:type="spellStart"/>
      <w:r w:rsidRPr="002C4DFF">
        <w:t>Xabier</w:t>
      </w:r>
      <w:proofErr w:type="spellEnd"/>
      <w:r w:rsidRPr="002C4DFF">
        <w:t xml:space="preserve"> Benito </w:t>
      </w:r>
      <w:proofErr w:type="spellStart"/>
      <w:r w:rsidRPr="002C4DFF">
        <w:t>Ziluaga</w:t>
      </w:r>
      <w:proofErr w:type="spellEnd"/>
      <w:r w:rsidRPr="002C4DFF">
        <w:t xml:space="preserve">, </w:t>
      </w:r>
      <w:proofErr w:type="spellStart"/>
      <w:r w:rsidRPr="002C4DFF">
        <w:t>Kostas</w:t>
      </w:r>
      <w:proofErr w:type="spellEnd"/>
      <w:r w:rsidRPr="002C4DFF">
        <w:t xml:space="preserve"> </w:t>
      </w:r>
      <w:proofErr w:type="spellStart"/>
      <w:r w:rsidRPr="002C4DFF">
        <w:t>Chrysogonos</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w:t>
      </w:r>
      <w:proofErr w:type="spellStart"/>
      <w:r w:rsidRPr="002C4DFF">
        <w:t>Stelios</w:t>
      </w:r>
      <w:proofErr w:type="spellEnd"/>
      <w:r w:rsidRPr="002C4DFF">
        <w:t xml:space="preserve"> </w:t>
      </w:r>
      <w:proofErr w:type="spellStart"/>
      <w:r w:rsidRPr="002C4DFF">
        <w:t>Kouloglou</w:t>
      </w:r>
      <w:proofErr w:type="spellEnd"/>
      <w:r w:rsidRPr="002C4DFF">
        <w:t xml:space="preserve">, Paloma </w:t>
      </w:r>
      <w:proofErr w:type="spellStart"/>
      <w:r w:rsidRPr="002C4DFF">
        <w:t>López</w:t>
      </w:r>
      <w:proofErr w:type="spellEnd"/>
      <w:r w:rsidRPr="002C4DFF">
        <w:t xml:space="preserve"> Bermejo,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129 – paragraphe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533296" w:rsidTr="008B484B">
        <w:trPr>
          <w:jc w:val="center"/>
        </w:trPr>
        <w:tc>
          <w:tcPr>
            <w:tcW w:w="4876" w:type="dxa"/>
          </w:tcPr>
          <w:p w:rsidR="002C4876" w:rsidRPr="002C4DFF" w:rsidRDefault="007323C6" w:rsidP="008B484B">
            <w:pPr>
              <w:pStyle w:val="Normal6"/>
              <w:rPr>
                <w:noProof w:val="0"/>
              </w:rPr>
            </w:pPr>
            <w:r w:rsidRPr="002C4DFF">
              <w:rPr>
                <w:noProof w:val="0"/>
              </w:rPr>
              <w:t>3.</w:t>
            </w:r>
            <w:r>
              <w:rPr>
                <w:noProof w:val="0"/>
              </w:rPr>
              <w:tab/>
            </w:r>
            <w:r w:rsidRPr="002C4DFF">
              <w:rPr>
                <w:noProof w:val="0"/>
              </w:rPr>
              <w:t xml:space="preserve">L’heure des questions </w:t>
            </w:r>
            <w:r w:rsidRPr="002C4DFF">
              <w:rPr>
                <w:b/>
                <w:i/>
                <w:noProof w:val="0"/>
              </w:rPr>
              <w:t>est organisée selon un système de tirage au sort dont les modalités sont fixées dans</w:t>
            </w:r>
            <w:r w:rsidRPr="002C4DFF">
              <w:rPr>
                <w:noProof w:val="0"/>
              </w:rPr>
              <w:t xml:space="preserve"> une </w:t>
            </w:r>
            <w:r w:rsidRPr="002C4DFF">
              <w:rPr>
                <w:b/>
                <w:i/>
                <w:noProof w:val="0"/>
              </w:rPr>
              <w:t>annexe au présent règlement</w:t>
            </w:r>
            <w:r w:rsidRPr="002C4DFF">
              <w:rPr>
                <w:b/>
                <w:i/>
                <w:noProof w:val="0"/>
                <w:vertAlign w:val="superscript"/>
              </w:rPr>
              <w:t>17</w:t>
            </w:r>
            <w:r w:rsidRPr="002C4DFF">
              <w:rPr>
                <w:noProof w:val="0"/>
              </w:rPr>
              <w:t>.</w:t>
            </w:r>
          </w:p>
        </w:tc>
        <w:tc>
          <w:tcPr>
            <w:tcW w:w="4876" w:type="dxa"/>
          </w:tcPr>
          <w:p w:rsidR="002C4876" w:rsidRPr="002C4DFF" w:rsidRDefault="007323C6" w:rsidP="008B484B">
            <w:pPr>
              <w:pStyle w:val="Normal6"/>
              <w:rPr>
                <w:noProof w:val="0"/>
                <w:szCs w:val="24"/>
              </w:rPr>
            </w:pPr>
            <w:r w:rsidRPr="002C4DFF">
              <w:rPr>
                <w:noProof w:val="0"/>
              </w:rPr>
              <w:t>3.</w:t>
            </w:r>
            <w:r>
              <w:rPr>
                <w:noProof w:val="0"/>
              </w:rPr>
              <w:tab/>
            </w:r>
            <w:r w:rsidRPr="002C4DFF">
              <w:rPr>
                <w:noProof w:val="0"/>
              </w:rPr>
              <w:t xml:space="preserve">L’heure des questions </w:t>
            </w:r>
            <w:r w:rsidRPr="002C4DFF">
              <w:rPr>
                <w:b/>
                <w:i/>
                <w:noProof w:val="0"/>
              </w:rPr>
              <w:t>ne fait pas l’objet d’une répartition à l’avance. Le Président veille à ce que des députés de tous les groupes puissent poser</w:t>
            </w:r>
            <w:r w:rsidRPr="002C4DFF">
              <w:rPr>
                <w:noProof w:val="0"/>
              </w:rPr>
              <w:t xml:space="preserve"> une </w:t>
            </w:r>
            <w:r w:rsidRPr="002C4DFF">
              <w:rPr>
                <w:b/>
                <w:i/>
                <w:noProof w:val="0"/>
              </w:rPr>
              <w:t>question chacun à leur tour</w:t>
            </w:r>
            <w:r w:rsidRPr="002C4DFF">
              <w:rPr>
                <w:noProof w:val="0"/>
              </w:rPr>
              <w:t>.</w:t>
            </w:r>
          </w:p>
        </w:tc>
      </w:tr>
      <w:tr w:rsidR="007323C6" w:rsidRPr="00533296" w:rsidTr="008B484B">
        <w:trPr>
          <w:jc w:val="center"/>
        </w:trPr>
        <w:tc>
          <w:tcPr>
            <w:tcW w:w="4876" w:type="dxa"/>
          </w:tcPr>
          <w:p w:rsidR="007323C6" w:rsidRPr="002C4DFF" w:rsidRDefault="007323C6" w:rsidP="007323C6">
            <w:pPr>
              <w:pStyle w:val="Normal6"/>
              <w:rPr>
                <w:noProof w:val="0"/>
              </w:rPr>
            </w:pPr>
            <w:r w:rsidRPr="002C4DFF">
              <w:rPr>
                <w:noProof w:val="0"/>
              </w:rPr>
              <w:t>__________________</w:t>
            </w:r>
          </w:p>
        </w:tc>
        <w:tc>
          <w:tcPr>
            <w:tcW w:w="4876" w:type="dxa"/>
          </w:tcPr>
          <w:p w:rsidR="007323C6" w:rsidRPr="002C4DFF" w:rsidRDefault="007323C6" w:rsidP="007323C6">
            <w:pPr>
              <w:pStyle w:val="Normal6"/>
              <w:rPr>
                <w:noProof w:val="0"/>
              </w:rPr>
            </w:pPr>
          </w:p>
        </w:tc>
      </w:tr>
      <w:tr w:rsidR="007323C6" w:rsidRPr="00533296" w:rsidTr="008B484B">
        <w:trPr>
          <w:jc w:val="center"/>
        </w:trPr>
        <w:tc>
          <w:tcPr>
            <w:tcW w:w="4876" w:type="dxa"/>
          </w:tcPr>
          <w:p w:rsidR="007323C6" w:rsidRPr="002C4DFF" w:rsidRDefault="007323C6" w:rsidP="007323C6">
            <w:pPr>
              <w:pStyle w:val="Normal6"/>
              <w:rPr>
                <w:noProof w:val="0"/>
              </w:rPr>
            </w:pPr>
            <w:r>
              <w:rPr>
                <w:b/>
                <w:i/>
                <w:noProof w:val="0"/>
                <w:vertAlign w:val="superscript"/>
              </w:rPr>
              <w:t>17</w:t>
            </w:r>
            <w:r w:rsidRPr="002C4DFF">
              <w:rPr>
                <w:b/>
                <w:i/>
                <w:noProof w:val="0"/>
              </w:rPr>
              <w:t xml:space="preserve"> Voir annexe II.</w:t>
            </w:r>
          </w:p>
        </w:tc>
        <w:tc>
          <w:tcPr>
            <w:tcW w:w="4876" w:type="dxa"/>
          </w:tcPr>
          <w:p w:rsidR="007323C6" w:rsidRPr="002C4DFF" w:rsidRDefault="007323C6" w:rsidP="007323C6">
            <w:pPr>
              <w:pStyle w:val="Normal6"/>
              <w:rPr>
                <w:noProof w:val="0"/>
              </w:rPr>
            </w:pP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pPr>
        <w:sectPr w:rsidR="002C4876" w:rsidRPr="00533296" w:rsidSect="00367FE4">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2C4876">
      <w:r>
        <w:rPr>
          <w:rStyle w:val="HideTWBExt"/>
          <w:noProof w:val="0"/>
        </w:rPr>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415</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415</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Helmut </w:t>
      </w:r>
      <w:proofErr w:type="spellStart"/>
      <w:r w:rsidRPr="002C4DFF">
        <w:t>Scholz</w:t>
      </w:r>
      <w:proofErr w:type="spellEnd"/>
      <w:r w:rsidRPr="002C4DFF">
        <w:t xml:space="preserve">,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w:t>
      </w:r>
      <w:proofErr w:type="spellStart"/>
      <w:r w:rsidRPr="002C4DFF">
        <w:t>Kateřina</w:t>
      </w:r>
      <w:proofErr w:type="spellEnd"/>
      <w:r w:rsidRPr="002C4DFF">
        <w:t xml:space="preserve"> </w:t>
      </w:r>
      <w:proofErr w:type="spellStart"/>
      <w:r w:rsidRPr="002C4DFF">
        <w:t>Konečná</w:t>
      </w:r>
      <w:proofErr w:type="spellEnd"/>
      <w:r w:rsidRPr="002C4DFF">
        <w:t xml:space="preserve">, Sofia </w:t>
      </w:r>
      <w:proofErr w:type="spellStart"/>
      <w:r w:rsidRPr="002C4DFF">
        <w:t>Sakorafa</w:t>
      </w:r>
      <w:proofErr w:type="spellEnd"/>
      <w:r w:rsidRPr="002C4DFF">
        <w:t xml:space="preserve">, Barbara </w:t>
      </w:r>
      <w:proofErr w:type="spellStart"/>
      <w:r w:rsidRPr="002C4DFF">
        <w:t>Spinelli</w:t>
      </w:r>
      <w:proofErr w:type="spellEnd"/>
      <w:r w:rsidRPr="002C4DFF">
        <w:t xml:space="preserve">, Rina </w:t>
      </w:r>
      <w:proofErr w:type="spellStart"/>
      <w:r w:rsidRPr="002C4DFF">
        <w:t>Ronja</w:t>
      </w:r>
      <w:proofErr w:type="spellEnd"/>
      <w:r w:rsidRPr="002C4DFF">
        <w:t xml:space="preserve"> Kari, </w:t>
      </w:r>
      <w:proofErr w:type="spellStart"/>
      <w:r w:rsidRPr="002C4DFF">
        <w:t>Kostadinka</w:t>
      </w:r>
      <w:proofErr w:type="spellEnd"/>
      <w:r w:rsidRPr="002C4DFF">
        <w:t xml:space="preserve"> </w:t>
      </w:r>
      <w:proofErr w:type="spellStart"/>
      <w:r w:rsidRPr="002C4DFF">
        <w:t>Kuneva</w:t>
      </w:r>
      <w:proofErr w:type="spellEnd"/>
      <w:r w:rsidRPr="002C4DFF">
        <w:t xml:space="preserve">, </w:t>
      </w:r>
      <w:proofErr w:type="spellStart"/>
      <w:r w:rsidRPr="002C4DFF">
        <w:t>Xabier</w:t>
      </w:r>
      <w:proofErr w:type="spellEnd"/>
      <w:r w:rsidRPr="002C4DFF">
        <w:t xml:space="preserve"> Benito </w:t>
      </w:r>
      <w:proofErr w:type="spellStart"/>
      <w:r w:rsidRPr="002C4DFF">
        <w:t>Ziluaga</w:t>
      </w:r>
      <w:proofErr w:type="spellEnd"/>
      <w:r w:rsidRPr="002C4DFF">
        <w:t xml:space="preserve">, </w:t>
      </w:r>
      <w:proofErr w:type="spellStart"/>
      <w:r w:rsidRPr="002C4DFF">
        <w:t>Kostas</w:t>
      </w:r>
      <w:proofErr w:type="spellEnd"/>
      <w:r w:rsidRPr="002C4DFF">
        <w:t xml:space="preserve"> </w:t>
      </w:r>
      <w:proofErr w:type="spellStart"/>
      <w:r w:rsidRPr="002C4DFF">
        <w:t>Chrysogonos</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w:t>
      </w:r>
      <w:proofErr w:type="spellStart"/>
      <w:r w:rsidRPr="002C4DFF">
        <w:t>Stelios</w:t>
      </w:r>
      <w:proofErr w:type="spellEnd"/>
      <w:r w:rsidRPr="002C4DFF">
        <w:t xml:space="preserve"> </w:t>
      </w:r>
      <w:proofErr w:type="spellStart"/>
      <w:r w:rsidRPr="002C4DFF">
        <w:t>Kouloglou</w:t>
      </w:r>
      <w:proofErr w:type="spellEnd"/>
      <w:r w:rsidRPr="002C4DFF">
        <w:t xml:space="preserve">, Paloma </w:t>
      </w:r>
      <w:proofErr w:type="spellStart"/>
      <w:r w:rsidRPr="002C4DFF">
        <w:t>López</w:t>
      </w:r>
      <w:proofErr w:type="spellEnd"/>
      <w:r w:rsidRPr="002C4DFF">
        <w:t xml:space="preserve"> Bermejo, João Pimenta Lopes,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sidRPr="002C4DFF">
        <w:t xml:space="preserve">, Miguel </w:t>
      </w:r>
      <w:proofErr w:type="spellStart"/>
      <w:r w:rsidRPr="002C4DFF">
        <w:t>Viegas</w:t>
      </w:r>
      <w:proofErr w:type="spellEnd"/>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130 – paragraphe 1 bis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533296" w:rsidTr="008B484B">
        <w:trPr>
          <w:jc w:val="center"/>
        </w:trPr>
        <w:tc>
          <w:tcPr>
            <w:tcW w:w="4876" w:type="dxa"/>
          </w:tcPr>
          <w:p w:rsidR="002C4876" w:rsidRPr="002C4DFF" w:rsidRDefault="002C4876" w:rsidP="008B484B">
            <w:pPr>
              <w:pStyle w:val="Normal6"/>
              <w:rPr>
                <w:noProof w:val="0"/>
              </w:rPr>
            </w:pPr>
          </w:p>
        </w:tc>
        <w:tc>
          <w:tcPr>
            <w:tcW w:w="4876" w:type="dxa"/>
          </w:tcPr>
          <w:p w:rsidR="002C4876" w:rsidRPr="002C4DFF" w:rsidRDefault="00C55275" w:rsidP="008B484B">
            <w:pPr>
              <w:pStyle w:val="Normal6"/>
              <w:rPr>
                <w:noProof w:val="0"/>
                <w:szCs w:val="24"/>
              </w:rPr>
            </w:pPr>
            <w:r w:rsidRPr="002C4DFF">
              <w:rPr>
                <w:b/>
                <w:i/>
                <w:noProof w:val="0"/>
              </w:rPr>
              <w:t>1 bis.</w:t>
            </w:r>
            <w:r>
              <w:rPr>
                <w:noProof w:val="0"/>
              </w:rPr>
              <w:tab/>
            </w:r>
            <w:r w:rsidRPr="002C4DFF">
              <w:rPr>
                <w:b/>
                <w:i/>
                <w:noProof w:val="0"/>
              </w:rPr>
              <w:t>Lorsqu’une question n’a pas reçu de réponse satisfaisante, l’auteur peut soumettre une question de suivi. La portée de la question de suivi ne peut différer en substance de celle de la question initiale.</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pPr>
        <w:sectPr w:rsidR="002C4876" w:rsidRPr="00533296" w:rsidSect="00367FE4">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2C4876">
      <w:r>
        <w:rPr>
          <w:rStyle w:val="HideTWBExt"/>
          <w:noProof w:val="0"/>
        </w:rPr>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416</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416</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Nikolaos </w:t>
      </w:r>
      <w:proofErr w:type="spellStart"/>
      <w:r w:rsidRPr="002C4DFF">
        <w:t>Chountis</w:t>
      </w:r>
      <w:proofErr w:type="spellEnd"/>
      <w:r w:rsidRPr="002C4DFF">
        <w:t xml:space="preserve">,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w:t>
      </w:r>
      <w:proofErr w:type="spellStart"/>
      <w:r w:rsidRPr="002C4DFF">
        <w:t>Kateřina</w:t>
      </w:r>
      <w:proofErr w:type="spellEnd"/>
      <w:r w:rsidRPr="002C4DFF">
        <w:t xml:space="preserve"> </w:t>
      </w:r>
      <w:proofErr w:type="spellStart"/>
      <w:r w:rsidRPr="002C4DFF">
        <w:t>Konečná</w:t>
      </w:r>
      <w:proofErr w:type="spellEnd"/>
      <w:r w:rsidRPr="002C4DFF">
        <w:t xml:space="preserve">, Sofia </w:t>
      </w:r>
      <w:proofErr w:type="spellStart"/>
      <w:r w:rsidRPr="002C4DFF">
        <w:t>Sakorafa</w:t>
      </w:r>
      <w:proofErr w:type="spellEnd"/>
      <w:r w:rsidRPr="002C4DFF">
        <w:t xml:space="preserve">, Rina </w:t>
      </w:r>
      <w:proofErr w:type="spellStart"/>
      <w:r w:rsidRPr="002C4DFF">
        <w:t>Ronja</w:t>
      </w:r>
      <w:proofErr w:type="spellEnd"/>
      <w:r w:rsidRPr="002C4DFF">
        <w:t xml:space="preserve"> Kari, </w:t>
      </w:r>
      <w:proofErr w:type="spellStart"/>
      <w:r w:rsidRPr="002C4DFF">
        <w:t>Dimitrios</w:t>
      </w:r>
      <w:proofErr w:type="spellEnd"/>
      <w:r w:rsidRPr="002C4DFF">
        <w:t xml:space="preserve"> </w:t>
      </w:r>
      <w:proofErr w:type="spellStart"/>
      <w:r w:rsidRPr="002C4DFF">
        <w:t>Papadimoulis</w:t>
      </w:r>
      <w:proofErr w:type="spellEnd"/>
      <w:r w:rsidRPr="002C4DFF">
        <w:t xml:space="preserve">, </w:t>
      </w:r>
      <w:proofErr w:type="spellStart"/>
      <w:r w:rsidRPr="002C4DFF">
        <w:t>Kostadinka</w:t>
      </w:r>
      <w:proofErr w:type="spellEnd"/>
      <w:r w:rsidRPr="002C4DFF">
        <w:t xml:space="preserve"> </w:t>
      </w:r>
      <w:proofErr w:type="spellStart"/>
      <w:r w:rsidRPr="002C4DFF">
        <w:t>Kuneva</w:t>
      </w:r>
      <w:proofErr w:type="spellEnd"/>
      <w:r w:rsidRPr="002C4DFF">
        <w:t xml:space="preserve">, </w:t>
      </w:r>
      <w:proofErr w:type="spellStart"/>
      <w:r w:rsidRPr="002C4DFF">
        <w:t>Xabier</w:t>
      </w:r>
      <w:proofErr w:type="spellEnd"/>
      <w:r w:rsidRPr="002C4DFF">
        <w:t xml:space="preserve"> Benito </w:t>
      </w:r>
      <w:proofErr w:type="spellStart"/>
      <w:r w:rsidRPr="002C4DFF">
        <w:t>Ziluaga</w:t>
      </w:r>
      <w:proofErr w:type="spellEnd"/>
      <w:r w:rsidRPr="002C4DFF">
        <w:t xml:space="preserve">, </w:t>
      </w:r>
      <w:proofErr w:type="spellStart"/>
      <w:r w:rsidRPr="002C4DFF">
        <w:t>Kostas</w:t>
      </w:r>
      <w:proofErr w:type="spellEnd"/>
      <w:r w:rsidRPr="002C4DFF">
        <w:t xml:space="preserve"> </w:t>
      </w:r>
      <w:proofErr w:type="spellStart"/>
      <w:r w:rsidRPr="002C4DFF">
        <w:t>Chrysogonos</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w:t>
      </w:r>
      <w:proofErr w:type="spellStart"/>
      <w:r w:rsidRPr="002C4DFF">
        <w:t>Stelios</w:t>
      </w:r>
      <w:proofErr w:type="spellEnd"/>
      <w:r w:rsidRPr="002C4DFF">
        <w:t xml:space="preserve"> </w:t>
      </w:r>
      <w:proofErr w:type="spellStart"/>
      <w:r w:rsidRPr="002C4DFF">
        <w:t>Kouloglou</w:t>
      </w:r>
      <w:proofErr w:type="spellEnd"/>
      <w:r w:rsidRPr="002C4DFF">
        <w:t xml:space="preserve">, Paloma </w:t>
      </w:r>
      <w:proofErr w:type="spellStart"/>
      <w:r w:rsidRPr="002C4DFF">
        <w:t>López</w:t>
      </w:r>
      <w:proofErr w:type="spellEnd"/>
      <w:r w:rsidRPr="002C4DFF">
        <w:t xml:space="preserve"> Bermejo, João Pimenta Lopes,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sidRPr="002C4DFF">
        <w:t xml:space="preserve">, Miguel </w:t>
      </w:r>
      <w:proofErr w:type="spellStart"/>
      <w:r w:rsidRPr="002C4DFF">
        <w:t>Viegas</w:t>
      </w:r>
      <w:proofErr w:type="spellEnd"/>
      <w:r w:rsidRPr="002C4DFF">
        <w:t>, João Ferreira</w:t>
      </w:r>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130 – paragraphe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533296" w:rsidTr="008B484B">
        <w:trPr>
          <w:jc w:val="center"/>
        </w:trPr>
        <w:tc>
          <w:tcPr>
            <w:tcW w:w="4876" w:type="dxa"/>
          </w:tcPr>
          <w:p w:rsidR="002C4876" w:rsidRPr="002C4DFF" w:rsidRDefault="007323C6" w:rsidP="008B484B">
            <w:pPr>
              <w:pStyle w:val="Normal6"/>
              <w:rPr>
                <w:noProof w:val="0"/>
              </w:rPr>
            </w:pPr>
            <w:r w:rsidRPr="002C4DFF">
              <w:rPr>
                <w:noProof w:val="0"/>
              </w:rPr>
              <w:t>2.</w:t>
            </w:r>
            <w:r>
              <w:rPr>
                <w:noProof w:val="0"/>
              </w:rPr>
              <w:tab/>
            </w:r>
            <w:r w:rsidRPr="002C4DFF">
              <w:rPr>
                <w:noProof w:val="0"/>
              </w:rPr>
              <w:t>Les questions sont remises au Président. Le Président lève les doutes concernant la recevabilité d’une question. La décision du Président n’est pas prise sur la base des seules dispositions de l’annexe visée au paragraphe 1, mais sur la base des dispositions du présent règlement en général. La décision du Président est notifiée à l’auteur de la question.</w:t>
            </w:r>
          </w:p>
        </w:tc>
        <w:tc>
          <w:tcPr>
            <w:tcW w:w="4876" w:type="dxa"/>
          </w:tcPr>
          <w:p w:rsidR="002C4876" w:rsidRPr="002C4DFF" w:rsidRDefault="007323C6" w:rsidP="00614A5C">
            <w:pPr>
              <w:pStyle w:val="Normal6"/>
              <w:rPr>
                <w:noProof w:val="0"/>
                <w:szCs w:val="24"/>
              </w:rPr>
            </w:pPr>
            <w:r w:rsidRPr="002C4DFF">
              <w:rPr>
                <w:noProof w:val="0"/>
              </w:rPr>
              <w:t>2.</w:t>
            </w:r>
            <w:r>
              <w:rPr>
                <w:noProof w:val="0"/>
              </w:rPr>
              <w:tab/>
            </w:r>
            <w:r w:rsidRPr="002C4DFF">
              <w:rPr>
                <w:noProof w:val="0"/>
              </w:rPr>
              <w:t xml:space="preserve">Les questions sont remises au Président. Le Président lève les doutes concernant la recevabilité d’une question. La décision du Président n’est pas prise sur la base des seules dispositions de l’annexe visée au paragraphe 1, mais sur la base des dispositions du présent règlement en général. La décision </w:t>
            </w:r>
            <w:r w:rsidRPr="002C4DFF">
              <w:rPr>
                <w:b/>
                <w:i/>
                <w:noProof w:val="0"/>
              </w:rPr>
              <w:t xml:space="preserve">motivée </w:t>
            </w:r>
            <w:r w:rsidRPr="002C4DFF">
              <w:rPr>
                <w:noProof w:val="0"/>
              </w:rPr>
              <w:t>du Président est notifiée à l’auteur de la question.</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pPr>
        <w:sectPr w:rsidR="002C4876" w:rsidRPr="00533296" w:rsidSect="00367FE4">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2C4876">
      <w:r>
        <w:rPr>
          <w:rStyle w:val="HideTWBExt"/>
          <w:noProof w:val="0"/>
        </w:rPr>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417</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417</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João Ferreira,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Nikolaos </w:t>
      </w:r>
      <w:proofErr w:type="spellStart"/>
      <w:r w:rsidRPr="002C4DFF">
        <w:t>Chountis</w:t>
      </w:r>
      <w:proofErr w:type="spellEnd"/>
      <w:r w:rsidRPr="002C4DFF">
        <w:t xml:space="preserve">, Rina </w:t>
      </w:r>
      <w:proofErr w:type="spellStart"/>
      <w:r w:rsidRPr="002C4DFF">
        <w:t>Ronja</w:t>
      </w:r>
      <w:proofErr w:type="spellEnd"/>
      <w:r w:rsidRPr="002C4DFF">
        <w:t xml:space="preserve"> Kari, </w:t>
      </w:r>
      <w:proofErr w:type="spellStart"/>
      <w:r w:rsidRPr="002C4DFF">
        <w:t>Dimitrios</w:t>
      </w:r>
      <w:proofErr w:type="spellEnd"/>
      <w:r w:rsidRPr="002C4DFF">
        <w:t xml:space="preserve"> </w:t>
      </w:r>
      <w:proofErr w:type="spellStart"/>
      <w:r w:rsidRPr="002C4DFF">
        <w:t>Papadimoulis</w:t>
      </w:r>
      <w:proofErr w:type="spellEnd"/>
      <w:r w:rsidRPr="002C4DFF">
        <w:t xml:space="preserve">, </w:t>
      </w:r>
      <w:proofErr w:type="spellStart"/>
      <w:r w:rsidRPr="002C4DFF">
        <w:t>Kostadinka</w:t>
      </w:r>
      <w:proofErr w:type="spellEnd"/>
      <w:r w:rsidRPr="002C4DFF">
        <w:t xml:space="preserve"> </w:t>
      </w:r>
      <w:proofErr w:type="spellStart"/>
      <w:r w:rsidRPr="002C4DFF">
        <w:t>Kuneva</w:t>
      </w:r>
      <w:proofErr w:type="spellEnd"/>
      <w:r w:rsidRPr="002C4DFF">
        <w:t xml:space="preserve">, </w:t>
      </w:r>
      <w:proofErr w:type="spellStart"/>
      <w:r w:rsidRPr="002C4DFF">
        <w:t>Xabier</w:t>
      </w:r>
      <w:proofErr w:type="spellEnd"/>
      <w:r w:rsidRPr="002C4DFF">
        <w:t xml:space="preserve"> Benito </w:t>
      </w:r>
      <w:proofErr w:type="spellStart"/>
      <w:r w:rsidRPr="002C4DFF">
        <w:t>Ziluaga</w:t>
      </w:r>
      <w:proofErr w:type="spellEnd"/>
      <w:r w:rsidRPr="002C4DFF">
        <w:t xml:space="preserve">, </w:t>
      </w:r>
      <w:proofErr w:type="spellStart"/>
      <w:r w:rsidRPr="002C4DFF">
        <w:t>Kostas</w:t>
      </w:r>
      <w:proofErr w:type="spellEnd"/>
      <w:r w:rsidRPr="002C4DFF">
        <w:t xml:space="preserve"> </w:t>
      </w:r>
      <w:proofErr w:type="spellStart"/>
      <w:r w:rsidRPr="002C4DFF">
        <w:t>Chrysogonos</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w:t>
      </w:r>
      <w:proofErr w:type="spellStart"/>
      <w:r w:rsidRPr="002C4DFF">
        <w:t>Stelios</w:t>
      </w:r>
      <w:proofErr w:type="spellEnd"/>
      <w:r w:rsidRPr="002C4DFF">
        <w:t xml:space="preserve"> </w:t>
      </w:r>
      <w:proofErr w:type="spellStart"/>
      <w:r w:rsidRPr="002C4DFF">
        <w:t>Kouloglou</w:t>
      </w:r>
      <w:proofErr w:type="spellEnd"/>
      <w:r w:rsidRPr="002C4DFF">
        <w:t xml:space="preserve">, Paloma </w:t>
      </w:r>
      <w:proofErr w:type="spellStart"/>
      <w:r w:rsidRPr="002C4DFF">
        <w:t>López</w:t>
      </w:r>
      <w:proofErr w:type="spellEnd"/>
      <w:r w:rsidRPr="002C4DFF">
        <w:t xml:space="preserve"> Bermejo, João Pimenta Lopes,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sidRPr="002C4DFF">
        <w:t xml:space="preserve">, Miguel </w:t>
      </w:r>
      <w:proofErr w:type="spellStart"/>
      <w:r w:rsidRPr="002C4DFF">
        <w:t>Viegas</w:t>
      </w:r>
      <w:proofErr w:type="spellEnd"/>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130 – paragraphe 3 – alinéa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421D2C" w:rsidTr="008B484B">
        <w:trPr>
          <w:jc w:val="center"/>
        </w:trPr>
        <w:tc>
          <w:tcPr>
            <w:tcW w:w="4876" w:type="dxa"/>
          </w:tcPr>
          <w:p w:rsidR="002C4876" w:rsidRPr="002C4DFF" w:rsidRDefault="0003110A" w:rsidP="00421D2C">
            <w:pPr>
              <w:pStyle w:val="Normal6"/>
              <w:spacing w:after="0"/>
              <w:rPr>
                <w:noProof w:val="0"/>
              </w:rPr>
            </w:pPr>
            <w:r w:rsidRPr="002C4DFF">
              <w:rPr>
                <w:noProof w:val="0"/>
              </w:rPr>
              <w:t xml:space="preserve">Les questions sont remises dans un format électronique. Tout député </w:t>
            </w:r>
            <w:r w:rsidRPr="002C4DFF">
              <w:rPr>
                <w:b/>
                <w:i/>
                <w:noProof w:val="0"/>
              </w:rPr>
              <w:t>peut</w:t>
            </w:r>
            <w:r w:rsidRPr="002C4DFF">
              <w:rPr>
                <w:noProof w:val="0"/>
              </w:rPr>
              <w:t xml:space="preserve"> poser</w:t>
            </w:r>
            <w:r w:rsidRPr="002C4DFF">
              <w:rPr>
                <w:b/>
                <w:i/>
                <w:noProof w:val="0"/>
              </w:rPr>
              <w:t xml:space="preserve"> au maximum cinq </w:t>
            </w:r>
            <w:r w:rsidRPr="002C4DFF">
              <w:rPr>
                <w:noProof w:val="0"/>
              </w:rPr>
              <w:t xml:space="preserve">questions </w:t>
            </w:r>
            <w:r w:rsidRPr="002C4DFF">
              <w:rPr>
                <w:b/>
                <w:i/>
                <w:noProof w:val="0"/>
              </w:rPr>
              <w:t>par mois</w:t>
            </w:r>
            <w:r w:rsidRPr="002C4DFF">
              <w:rPr>
                <w:noProof w:val="0"/>
              </w:rPr>
              <w:t>.</w:t>
            </w:r>
          </w:p>
        </w:tc>
        <w:tc>
          <w:tcPr>
            <w:tcW w:w="4876" w:type="dxa"/>
          </w:tcPr>
          <w:p w:rsidR="002C4876" w:rsidRPr="002C4DFF" w:rsidRDefault="0003110A" w:rsidP="00421D2C">
            <w:pPr>
              <w:pStyle w:val="Normal6"/>
              <w:rPr>
                <w:noProof w:val="0"/>
                <w:szCs w:val="24"/>
              </w:rPr>
            </w:pPr>
            <w:r w:rsidRPr="002C4DFF">
              <w:rPr>
                <w:noProof w:val="0"/>
              </w:rPr>
              <w:t xml:space="preserve">Les questions sont remises dans un format électronique. Tout député </w:t>
            </w:r>
            <w:r w:rsidRPr="002C4DFF">
              <w:rPr>
                <w:b/>
                <w:i/>
                <w:noProof w:val="0"/>
              </w:rPr>
              <w:t>a le droit de</w:t>
            </w:r>
            <w:r w:rsidRPr="002C4DFF">
              <w:rPr>
                <w:noProof w:val="0"/>
              </w:rPr>
              <w:t xml:space="preserve"> poser</w:t>
            </w:r>
            <w:r w:rsidRPr="002C4DFF">
              <w:rPr>
                <w:b/>
                <w:i/>
                <w:noProof w:val="0"/>
              </w:rPr>
              <w:t xml:space="preserve">, à tout moment, les </w:t>
            </w:r>
            <w:r w:rsidRPr="002C4DFF">
              <w:rPr>
                <w:noProof w:val="0"/>
              </w:rPr>
              <w:t xml:space="preserve">questions </w:t>
            </w:r>
            <w:r w:rsidRPr="002C4DFF">
              <w:rPr>
                <w:b/>
                <w:i/>
                <w:noProof w:val="0"/>
              </w:rPr>
              <w:t>qu’il juge pertinentes</w:t>
            </w:r>
            <w:r w:rsidRPr="002C4DFF">
              <w:rPr>
                <w:noProof w:val="0"/>
              </w:rPr>
              <w:t>.</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pPr>
        <w:sectPr w:rsidR="002C4876" w:rsidRPr="00533296" w:rsidSect="00367FE4">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2C4876" w:rsidRPr="00533296" w:rsidRDefault="002C4876" w:rsidP="002C4876">
      <w:r>
        <w:rPr>
          <w:rStyle w:val="HideTWBExt"/>
          <w:noProof w:val="0"/>
        </w:rPr>
        <w:t>&lt;/Amend&gt;</w:t>
      </w:r>
    </w:p>
    <w:p w:rsidR="002C4876" w:rsidRPr="00533296" w:rsidRDefault="002C4876" w:rsidP="002C4876">
      <w:pPr>
        <w:pStyle w:val="ZDateAM"/>
      </w:pPr>
      <w:r>
        <w:rPr>
          <w:rStyle w:val="HideTWBExt"/>
          <w:noProof w:val="0"/>
        </w:rPr>
        <w:t>&lt;Amend&gt;&lt;Date&gt;</w:t>
      </w:r>
      <w:r w:rsidRPr="002C4DFF">
        <w:rPr>
          <w:rStyle w:val="HideTWBInt"/>
          <w:color w:val="auto"/>
        </w:rPr>
        <w:t>{07/12/2016}</w:t>
      </w:r>
      <w:r w:rsidRPr="002C4DFF">
        <w:t>7.12.2016</w:t>
      </w:r>
      <w:r>
        <w:rPr>
          <w:rStyle w:val="HideTWBExt"/>
          <w:noProof w:val="0"/>
        </w:rPr>
        <w:t>&lt;/Date&gt;</w:t>
      </w:r>
      <w:r>
        <w:tab/>
      </w:r>
      <w:r>
        <w:rPr>
          <w:rStyle w:val="HideTWBExt"/>
          <w:noProof w:val="0"/>
        </w:rPr>
        <w:t>&lt;ANo&gt;</w:t>
      </w:r>
      <w:r w:rsidRPr="002C4DFF">
        <w:t>A8-0344</w:t>
      </w:r>
      <w:r>
        <w:rPr>
          <w:rStyle w:val="HideTWBExt"/>
          <w:noProof w:val="0"/>
        </w:rPr>
        <w:t>&lt;/ANo&gt;</w:t>
      </w:r>
      <w:r w:rsidRPr="002C4DFF">
        <w:t>/</w:t>
      </w:r>
      <w:r>
        <w:rPr>
          <w:rStyle w:val="HideTWBExt"/>
          <w:noProof w:val="0"/>
        </w:rPr>
        <w:t>&lt;NumAm&gt;</w:t>
      </w:r>
      <w:r w:rsidRPr="002C4DFF">
        <w:t>418</w:t>
      </w:r>
      <w:r>
        <w:rPr>
          <w:rStyle w:val="HideTWBExt"/>
          <w:noProof w:val="0"/>
        </w:rPr>
        <w:t>&lt;/NumAm&gt;</w:t>
      </w:r>
    </w:p>
    <w:p w:rsidR="002C4876" w:rsidRPr="00533296" w:rsidRDefault="00F55F93" w:rsidP="002C4876">
      <w:pPr>
        <w:pStyle w:val="AMNumberTabs"/>
      </w:pPr>
      <w:r w:rsidRPr="002C4DFF">
        <w:t>Amendement</w:t>
      </w:r>
      <w:r>
        <w:tab/>
      </w:r>
      <w:r>
        <w:tab/>
      </w:r>
      <w:r>
        <w:rPr>
          <w:rStyle w:val="HideTWBExt"/>
          <w:b w:val="0"/>
          <w:noProof w:val="0"/>
        </w:rPr>
        <w:t>&lt;NumAm&gt;</w:t>
      </w:r>
      <w:r w:rsidRPr="002C4DFF">
        <w:t>418</w:t>
      </w:r>
      <w:r>
        <w:rPr>
          <w:rStyle w:val="HideTWBExt"/>
          <w:b w:val="0"/>
          <w:noProof w:val="0"/>
        </w:rPr>
        <w:t>&lt;/NumAm&gt;</w:t>
      </w:r>
    </w:p>
    <w:p w:rsidR="002C4876" w:rsidRPr="00533296" w:rsidRDefault="002C4876" w:rsidP="002C4876">
      <w:pPr>
        <w:pStyle w:val="NormalBold"/>
      </w:pPr>
      <w:r>
        <w:rPr>
          <w:rStyle w:val="HideTWBExt"/>
          <w:b w:val="0"/>
          <w:noProof w:val="0"/>
        </w:rPr>
        <w:t>&lt;RepeatBlock-By&gt;&lt;Members&gt;</w:t>
      </w:r>
      <w:r w:rsidRPr="002C4DFF">
        <w:t xml:space="preserve">João Ferreira, Javier </w:t>
      </w:r>
      <w:proofErr w:type="spellStart"/>
      <w:r w:rsidRPr="002C4DFF">
        <w:t>Couso</w:t>
      </w:r>
      <w:proofErr w:type="spellEnd"/>
      <w:r w:rsidRPr="002C4DFF">
        <w:t xml:space="preserve"> </w:t>
      </w:r>
      <w:proofErr w:type="spellStart"/>
      <w:r w:rsidRPr="002C4DFF">
        <w:t>Permuy</w:t>
      </w:r>
      <w:proofErr w:type="spellEnd"/>
      <w:r w:rsidRPr="002C4DFF">
        <w:t xml:space="preserve">, Marina </w:t>
      </w:r>
      <w:proofErr w:type="spellStart"/>
      <w:r w:rsidRPr="002C4DFF">
        <w:t>Albiol</w:t>
      </w:r>
      <w:proofErr w:type="spellEnd"/>
      <w:r w:rsidRPr="002C4DFF">
        <w:t xml:space="preserve"> Guzmán, </w:t>
      </w:r>
      <w:proofErr w:type="spellStart"/>
      <w:r w:rsidRPr="002C4DFF">
        <w:t>Ángela</w:t>
      </w:r>
      <w:proofErr w:type="spellEnd"/>
      <w:r w:rsidRPr="002C4DFF">
        <w:t xml:space="preserve"> </w:t>
      </w:r>
      <w:proofErr w:type="spellStart"/>
      <w:r w:rsidRPr="002C4DFF">
        <w:t>Vallina</w:t>
      </w:r>
      <w:proofErr w:type="spellEnd"/>
      <w:r w:rsidRPr="002C4DFF">
        <w:t xml:space="preserve">, </w:t>
      </w:r>
      <w:proofErr w:type="spellStart"/>
      <w:r w:rsidRPr="002C4DFF">
        <w:t>Kateřina</w:t>
      </w:r>
      <w:proofErr w:type="spellEnd"/>
      <w:r w:rsidRPr="002C4DFF">
        <w:t xml:space="preserve"> </w:t>
      </w:r>
      <w:proofErr w:type="spellStart"/>
      <w:r w:rsidRPr="002C4DFF">
        <w:t>Konečná</w:t>
      </w:r>
      <w:proofErr w:type="spellEnd"/>
      <w:r w:rsidRPr="002C4DFF">
        <w:t xml:space="preserve">, Sofia </w:t>
      </w:r>
      <w:proofErr w:type="spellStart"/>
      <w:r w:rsidRPr="002C4DFF">
        <w:t>Sakorafa</w:t>
      </w:r>
      <w:proofErr w:type="spellEnd"/>
      <w:r w:rsidRPr="002C4DFF">
        <w:t xml:space="preserve">, Nikolaos </w:t>
      </w:r>
      <w:proofErr w:type="spellStart"/>
      <w:r w:rsidRPr="002C4DFF">
        <w:t>Chountis</w:t>
      </w:r>
      <w:proofErr w:type="spellEnd"/>
      <w:r w:rsidRPr="002C4DFF">
        <w:t xml:space="preserve">, Rina </w:t>
      </w:r>
      <w:proofErr w:type="spellStart"/>
      <w:r w:rsidRPr="002C4DFF">
        <w:t>Ronja</w:t>
      </w:r>
      <w:proofErr w:type="spellEnd"/>
      <w:r w:rsidRPr="002C4DFF">
        <w:t xml:space="preserve"> Kari, </w:t>
      </w:r>
      <w:proofErr w:type="spellStart"/>
      <w:r w:rsidRPr="002C4DFF">
        <w:t>Kostadinka</w:t>
      </w:r>
      <w:proofErr w:type="spellEnd"/>
      <w:r w:rsidRPr="002C4DFF">
        <w:t xml:space="preserve"> </w:t>
      </w:r>
      <w:proofErr w:type="spellStart"/>
      <w:r w:rsidRPr="002C4DFF">
        <w:t>Kuneva</w:t>
      </w:r>
      <w:proofErr w:type="spellEnd"/>
      <w:r w:rsidRPr="002C4DFF">
        <w:t xml:space="preserve">, </w:t>
      </w:r>
      <w:proofErr w:type="spellStart"/>
      <w:r w:rsidRPr="002C4DFF">
        <w:t>Neoklis</w:t>
      </w:r>
      <w:proofErr w:type="spellEnd"/>
      <w:r w:rsidRPr="002C4DFF">
        <w:t xml:space="preserve"> </w:t>
      </w:r>
      <w:proofErr w:type="spellStart"/>
      <w:r w:rsidRPr="002C4DFF">
        <w:t>Sylikiotis</w:t>
      </w:r>
      <w:proofErr w:type="spellEnd"/>
      <w:r w:rsidRPr="002C4DFF">
        <w:t xml:space="preserve">, Takis </w:t>
      </w:r>
      <w:proofErr w:type="spellStart"/>
      <w:r w:rsidRPr="002C4DFF">
        <w:t>Hadjigeorgiou</w:t>
      </w:r>
      <w:proofErr w:type="spellEnd"/>
      <w:r w:rsidRPr="002C4DFF">
        <w:t xml:space="preserve">, </w:t>
      </w:r>
      <w:proofErr w:type="spellStart"/>
      <w:r w:rsidRPr="002C4DFF">
        <w:t>Xabier</w:t>
      </w:r>
      <w:proofErr w:type="spellEnd"/>
      <w:r w:rsidRPr="002C4DFF">
        <w:t xml:space="preserve"> Benito </w:t>
      </w:r>
      <w:proofErr w:type="spellStart"/>
      <w:r w:rsidRPr="002C4DFF">
        <w:t>Ziluaga</w:t>
      </w:r>
      <w:proofErr w:type="spellEnd"/>
      <w:r w:rsidRPr="002C4DFF">
        <w:t xml:space="preserve">, Eleonora </w:t>
      </w:r>
      <w:proofErr w:type="spellStart"/>
      <w:r w:rsidRPr="002C4DFF">
        <w:t>Forenza</w:t>
      </w:r>
      <w:proofErr w:type="spellEnd"/>
      <w:r w:rsidRPr="002C4DFF">
        <w:t xml:space="preserve">, Tania González </w:t>
      </w:r>
      <w:proofErr w:type="spellStart"/>
      <w:r w:rsidRPr="002C4DFF">
        <w:t>Peñas</w:t>
      </w:r>
      <w:proofErr w:type="spellEnd"/>
      <w:r w:rsidRPr="002C4DFF">
        <w:t xml:space="preserve">, Paloma </w:t>
      </w:r>
      <w:proofErr w:type="spellStart"/>
      <w:r w:rsidRPr="002C4DFF">
        <w:t>López</w:t>
      </w:r>
      <w:proofErr w:type="spellEnd"/>
      <w:r w:rsidRPr="002C4DFF">
        <w:t xml:space="preserve"> Bermejo, João Pimenta Lopes, Lola </w:t>
      </w:r>
      <w:proofErr w:type="spellStart"/>
      <w:r w:rsidRPr="002C4DFF">
        <w:t>Sánchez</w:t>
      </w:r>
      <w:proofErr w:type="spellEnd"/>
      <w:r w:rsidRPr="002C4DFF">
        <w:t xml:space="preserve"> </w:t>
      </w:r>
      <w:proofErr w:type="spellStart"/>
      <w:r w:rsidRPr="002C4DFF">
        <w:t>Caldentey</w:t>
      </w:r>
      <w:proofErr w:type="spellEnd"/>
      <w:r w:rsidRPr="002C4DFF">
        <w:t xml:space="preserve">, </w:t>
      </w:r>
      <w:proofErr w:type="spellStart"/>
      <w:r w:rsidRPr="002C4DFF">
        <w:t>Estefanía</w:t>
      </w:r>
      <w:proofErr w:type="spellEnd"/>
      <w:r w:rsidRPr="002C4DFF">
        <w:t xml:space="preserve"> Torres </w:t>
      </w:r>
      <w:proofErr w:type="spellStart"/>
      <w:r w:rsidRPr="002C4DFF">
        <w:t>Martínez</w:t>
      </w:r>
      <w:proofErr w:type="spellEnd"/>
      <w:r w:rsidRPr="002C4DFF">
        <w:t xml:space="preserve">, Miguel </w:t>
      </w:r>
      <w:proofErr w:type="spellStart"/>
      <w:r w:rsidRPr="002C4DFF">
        <w:t>Viegas</w:t>
      </w:r>
      <w:proofErr w:type="spellEnd"/>
      <w:r>
        <w:rPr>
          <w:rStyle w:val="HideTWBExt"/>
          <w:b w:val="0"/>
          <w:noProof w:val="0"/>
        </w:rPr>
        <w:t>&lt;/Members&gt;</w:t>
      </w:r>
    </w:p>
    <w:p w:rsidR="002C4876" w:rsidRPr="00533296" w:rsidRDefault="002C4876" w:rsidP="002C4876">
      <w:r>
        <w:rPr>
          <w:rStyle w:val="HideTWBExt"/>
          <w:noProof w:val="0"/>
        </w:rPr>
        <w:t>&lt;AuNomDe&gt;</w:t>
      </w:r>
      <w:r w:rsidRPr="002C4DFF">
        <w:rPr>
          <w:rStyle w:val="HideTWBInt"/>
          <w:color w:val="auto"/>
        </w:rPr>
        <w:t>{GUE}</w:t>
      </w:r>
      <w:r w:rsidRPr="002C4DFF">
        <w:t>au nom du groupe GUE/NGL</w:t>
      </w:r>
      <w:r>
        <w:rPr>
          <w:rStyle w:val="HideTWBExt"/>
          <w:noProof w:val="0"/>
        </w:rPr>
        <w:t>&lt;/AuNomDe&gt;</w:t>
      </w:r>
    </w:p>
    <w:p w:rsidR="002C4876" w:rsidRPr="00533296" w:rsidRDefault="002C4876" w:rsidP="002C4876">
      <w:r>
        <w:rPr>
          <w:rStyle w:val="HideTWBExt"/>
          <w:noProof w:val="0"/>
        </w:rPr>
        <w:t>&lt;/RepeatBlock-By&gt;</w:t>
      </w:r>
    </w:p>
    <w:p w:rsidR="002C4876" w:rsidRPr="002C4DFF" w:rsidRDefault="002C4876" w:rsidP="002C4876">
      <w:pPr>
        <w:pStyle w:val="ProjRap"/>
      </w:pPr>
      <w:r>
        <w:rPr>
          <w:rStyle w:val="HideTWBExt"/>
          <w:b w:val="0"/>
          <w:noProof w:val="0"/>
        </w:rPr>
        <w:t>&lt;TitreType&gt;</w:t>
      </w:r>
      <w:r w:rsidRPr="002C4DFF">
        <w:t>Rapport</w:t>
      </w:r>
      <w:r>
        <w:rPr>
          <w:rStyle w:val="HideTWBExt"/>
          <w:b w:val="0"/>
          <w:noProof w:val="0"/>
        </w:rPr>
        <w:t>&lt;/TitreType&gt;</w:t>
      </w:r>
      <w:r>
        <w:tab/>
      </w:r>
      <w:r w:rsidRPr="002C4DFF">
        <w:t>A8-0344/2016</w:t>
      </w:r>
    </w:p>
    <w:p w:rsidR="002C4876" w:rsidRPr="00533296" w:rsidRDefault="002C4876" w:rsidP="002C4876">
      <w:pPr>
        <w:pStyle w:val="NormalBold"/>
      </w:pPr>
      <w:r>
        <w:rPr>
          <w:rStyle w:val="HideTWBExt"/>
          <w:b w:val="0"/>
          <w:noProof w:val="0"/>
        </w:rPr>
        <w:t>&lt;Rapporteur&gt;</w:t>
      </w:r>
      <w:r w:rsidRPr="002C4DFF">
        <w:t xml:space="preserve">Richard </w:t>
      </w:r>
      <w:proofErr w:type="spellStart"/>
      <w:r w:rsidRPr="002C4DFF">
        <w:t>Corbett</w:t>
      </w:r>
      <w:proofErr w:type="spellEnd"/>
      <w:r>
        <w:rPr>
          <w:rStyle w:val="HideTWBExt"/>
          <w:b w:val="0"/>
          <w:noProof w:val="0"/>
        </w:rPr>
        <w:t>&lt;/Rapporteur&gt;</w:t>
      </w:r>
    </w:p>
    <w:p w:rsidR="002C4876" w:rsidRPr="00533296" w:rsidRDefault="002C4876" w:rsidP="002C4876">
      <w:r>
        <w:rPr>
          <w:rStyle w:val="HideTWBExt"/>
          <w:noProof w:val="0"/>
        </w:rPr>
        <w:t>&lt;Titre&gt;</w:t>
      </w:r>
      <w:r>
        <w:t>Révision générale du règlement du Parlement</w:t>
      </w:r>
      <w:r>
        <w:rPr>
          <w:rStyle w:val="HideTWBExt"/>
          <w:noProof w:val="0"/>
        </w:rPr>
        <w:t>&lt;/Titre&gt;</w:t>
      </w:r>
    </w:p>
    <w:p w:rsidR="002C4876" w:rsidRPr="00533296" w:rsidRDefault="002C4876" w:rsidP="002C4876">
      <w:pPr>
        <w:pStyle w:val="Normal12"/>
      </w:pPr>
      <w:r>
        <w:rPr>
          <w:rStyle w:val="HideTWBExt"/>
          <w:noProof w:val="0"/>
        </w:rPr>
        <w:t>&lt;DocRef&gt;</w:t>
      </w:r>
      <w:r w:rsidRPr="002C4DFF">
        <w:t>2016/2114(REG)</w:t>
      </w:r>
      <w:r>
        <w:rPr>
          <w:rStyle w:val="HideTWBExt"/>
          <w:noProof w:val="0"/>
        </w:rPr>
        <w:t>&lt;/DocRef&gt;</w:t>
      </w:r>
    </w:p>
    <w:p w:rsidR="002C4876" w:rsidRPr="00533296" w:rsidRDefault="002C4876" w:rsidP="002C4876">
      <w:pPr>
        <w:pStyle w:val="NormalBold"/>
      </w:pPr>
      <w:r>
        <w:rPr>
          <w:rStyle w:val="HideTWBExt"/>
          <w:b w:val="0"/>
          <w:noProof w:val="0"/>
        </w:rPr>
        <w:t>&lt;DocAmend&gt;</w:t>
      </w:r>
      <w:r w:rsidRPr="002C4DFF">
        <w:t>Règlement du Parlement européen</w:t>
      </w:r>
      <w:r>
        <w:rPr>
          <w:rStyle w:val="HideTWBExt"/>
          <w:b w:val="0"/>
          <w:noProof w:val="0"/>
        </w:rPr>
        <w:t>&lt;/DocAmend&gt;</w:t>
      </w:r>
    </w:p>
    <w:p w:rsidR="002C4876" w:rsidRPr="00533296" w:rsidRDefault="002C4876" w:rsidP="002C4876">
      <w:pPr>
        <w:pStyle w:val="NormalBold"/>
      </w:pPr>
      <w:r>
        <w:rPr>
          <w:rStyle w:val="HideTWBExt"/>
          <w:b w:val="0"/>
          <w:noProof w:val="0"/>
        </w:rPr>
        <w:t>&lt;Article&gt;</w:t>
      </w:r>
      <w:r w:rsidRPr="002C4DFF">
        <w:t>Titre V – chapitre 3 – article 130 – paragraphe 5 – alinéa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533296" w:rsidTr="008B484B">
        <w:trPr>
          <w:jc w:val="center"/>
        </w:trPr>
        <w:tc>
          <w:tcPr>
            <w:tcW w:w="9752" w:type="dxa"/>
            <w:gridSpan w:val="2"/>
          </w:tcPr>
          <w:p w:rsidR="002C4876" w:rsidRPr="00533296" w:rsidRDefault="002C4876" w:rsidP="008B484B">
            <w:pPr>
              <w:keepNext/>
            </w:pPr>
          </w:p>
        </w:tc>
      </w:tr>
      <w:tr w:rsidR="002C4876" w:rsidRPr="00533296" w:rsidTr="008B484B">
        <w:trPr>
          <w:jc w:val="center"/>
        </w:trPr>
        <w:tc>
          <w:tcPr>
            <w:tcW w:w="4876" w:type="dxa"/>
          </w:tcPr>
          <w:p w:rsidR="002C4876" w:rsidRPr="002C4DFF" w:rsidRDefault="00F55F93" w:rsidP="008B484B">
            <w:pPr>
              <w:pStyle w:val="ColumnHeading"/>
              <w:keepNext/>
            </w:pPr>
            <w:r w:rsidRPr="002C4DFF">
              <w:t>Texte en vigueur</w:t>
            </w:r>
          </w:p>
        </w:tc>
        <w:tc>
          <w:tcPr>
            <w:tcW w:w="4876" w:type="dxa"/>
          </w:tcPr>
          <w:p w:rsidR="002C4876" w:rsidRPr="002C4DFF" w:rsidRDefault="00F55F93" w:rsidP="008B484B">
            <w:pPr>
              <w:pStyle w:val="ColumnHeading"/>
              <w:keepNext/>
            </w:pPr>
            <w:r w:rsidRPr="002C4DFF">
              <w:t>Amendement</w:t>
            </w:r>
          </w:p>
        </w:tc>
      </w:tr>
      <w:tr w:rsidR="002C4876" w:rsidRPr="00533296" w:rsidTr="008B484B">
        <w:trPr>
          <w:jc w:val="center"/>
        </w:trPr>
        <w:tc>
          <w:tcPr>
            <w:tcW w:w="4876" w:type="dxa"/>
          </w:tcPr>
          <w:p w:rsidR="002C4876" w:rsidRPr="002C4DFF" w:rsidRDefault="0003110A" w:rsidP="00421D2C">
            <w:pPr>
              <w:pStyle w:val="Normal6"/>
              <w:spacing w:after="0"/>
              <w:rPr>
                <w:noProof w:val="0"/>
              </w:rPr>
            </w:pPr>
            <w:r w:rsidRPr="002C4DFF">
              <w:rPr>
                <w:noProof w:val="0"/>
              </w:rPr>
              <w:t xml:space="preserve">Les questions appelant une réponse immédiate mais ne nécessitant aucune recherche approfondie (questions prioritaires) doivent recevoir une réponse dans un délai de trois semaines à compter de leur transmission à leurs destinataires. Tout député peut poser </w:t>
            </w:r>
            <w:r w:rsidRPr="002C4DFF">
              <w:rPr>
                <w:b/>
                <w:i/>
                <w:noProof w:val="0"/>
              </w:rPr>
              <w:t>une question prioritaire</w:t>
            </w:r>
            <w:r w:rsidRPr="002C4DFF">
              <w:rPr>
                <w:noProof w:val="0"/>
              </w:rPr>
              <w:t xml:space="preserve"> une</w:t>
            </w:r>
            <w:r w:rsidRPr="002C4DFF">
              <w:rPr>
                <w:b/>
                <w:i/>
                <w:noProof w:val="0"/>
              </w:rPr>
              <w:t> </w:t>
            </w:r>
            <w:r w:rsidRPr="002C4DFF">
              <w:rPr>
                <w:noProof w:val="0"/>
              </w:rPr>
              <w:t>fois par mois.</w:t>
            </w:r>
          </w:p>
        </w:tc>
        <w:tc>
          <w:tcPr>
            <w:tcW w:w="4876" w:type="dxa"/>
          </w:tcPr>
          <w:p w:rsidR="002C4876" w:rsidRPr="002C4DFF" w:rsidRDefault="0003110A" w:rsidP="00421D2C">
            <w:pPr>
              <w:pStyle w:val="Normal6"/>
              <w:rPr>
                <w:noProof w:val="0"/>
                <w:szCs w:val="24"/>
              </w:rPr>
            </w:pPr>
            <w:r w:rsidRPr="002C4DFF">
              <w:rPr>
                <w:noProof w:val="0"/>
              </w:rPr>
              <w:t xml:space="preserve">Les questions appelant une réponse immédiate mais ne nécessitant aucune recherche approfondie (questions prioritaires) doivent recevoir une réponse dans un délai de trois semaines à compter de leur transmission à leurs destinataires. Tout député peut poser </w:t>
            </w:r>
            <w:r w:rsidRPr="002C4DFF">
              <w:rPr>
                <w:b/>
                <w:i/>
                <w:noProof w:val="0"/>
              </w:rPr>
              <w:t>cinq questions prioritaires</w:t>
            </w:r>
            <w:r w:rsidRPr="002C4DFF">
              <w:rPr>
                <w:noProof w:val="0"/>
              </w:rPr>
              <w:t xml:space="preserve"> une</w:t>
            </w:r>
            <w:r w:rsidRPr="002C4DFF">
              <w:rPr>
                <w:b/>
                <w:i/>
                <w:noProof w:val="0"/>
              </w:rPr>
              <w:t xml:space="preserve"> </w:t>
            </w:r>
            <w:r w:rsidRPr="002C4DFF">
              <w:rPr>
                <w:noProof w:val="0"/>
              </w:rPr>
              <w:t>fois par mois.</w:t>
            </w:r>
          </w:p>
        </w:tc>
      </w:tr>
    </w:tbl>
    <w:p w:rsidR="002C4876" w:rsidRPr="00533296" w:rsidRDefault="002C4876" w:rsidP="00B81FCD">
      <w:pPr>
        <w:pStyle w:val="Olang"/>
      </w:pPr>
      <w:r w:rsidRPr="002C4DFF">
        <w:t xml:space="preserve">Or. </w:t>
      </w:r>
      <w:r w:rsidRPr="00B81FCD">
        <w:rPr>
          <w:rStyle w:val="HideTWBExt"/>
          <w:noProof w:val="0"/>
        </w:rPr>
        <w:t>&lt;Original&gt;</w:t>
      </w:r>
      <w:r w:rsidRPr="00B81FCD">
        <w:rPr>
          <w:rStyle w:val="HideTWBInt"/>
        </w:rPr>
        <w:t>{EN}</w:t>
      </w:r>
      <w:r w:rsidRPr="002C4DFF">
        <w:t>en</w:t>
      </w:r>
      <w:r w:rsidRPr="00B81FCD">
        <w:rPr>
          <w:rStyle w:val="HideTWBExt"/>
          <w:noProof w:val="0"/>
        </w:rPr>
        <w:t>&lt;/Original&gt;</w:t>
      </w:r>
    </w:p>
    <w:p w:rsidR="002C4876" w:rsidRPr="00533296" w:rsidRDefault="002C4876" w:rsidP="002C4876">
      <w:r>
        <w:rPr>
          <w:rStyle w:val="HideTWBExt"/>
          <w:noProof w:val="0"/>
        </w:rPr>
        <w:t>&lt;/Amend&gt;</w:t>
      </w:r>
    </w:p>
    <w:p w:rsidR="00CE58D1" w:rsidRPr="00533296" w:rsidRDefault="00CE58D1" w:rsidP="00CE58D1">
      <w:r>
        <w:rPr>
          <w:rStyle w:val="HideTWBExt"/>
          <w:noProof w:val="0"/>
        </w:rPr>
        <w:t>&lt;/RepeatBlock-Amend&gt;</w:t>
      </w:r>
    </w:p>
    <w:p w:rsidR="00C71F43" w:rsidRPr="00533296" w:rsidRDefault="00C71F43" w:rsidP="00CE58D1"/>
    <w:sectPr w:rsidR="00C71F43" w:rsidRPr="00533296">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16" w:rsidRPr="00533296" w:rsidRDefault="001B1316">
      <w:r w:rsidRPr="00533296">
        <w:separator/>
      </w:r>
    </w:p>
  </w:endnote>
  <w:endnote w:type="continuationSeparator" w:id="0">
    <w:p w:rsidR="001B1316" w:rsidRPr="00533296" w:rsidRDefault="001B1316">
      <w:r w:rsidRPr="005332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3" w:rsidRDefault="00F55F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03110A"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Pr="00533296" w:rsidRDefault="00EF3415" w:rsidP="00EF3415">
    <w:pPr>
      <w:pStyle w:val="Footer"/>
    </w:pPr>
    <w:r>
      <w:rPr>
        <w:rStyle w:val="HideTWBExt"/>
        <w:noProof w:val="0"/>
      </w:rPr>
      <w:t>&lt;PathFdR&gt;</w:t>
    </w:r>
    <w:r>
      <w:t>AM\1112175FR.docx</w:t>
    </w:r>
    <w:r>
      <w:rPr>
        <w:rStyle w:val="HideTWBExt"/>
        <w:noProof w:val="0"/>
      </w:rPr>
      <w:t>&lt;/PathFdR&gt;</w:t>
    </w:r>
    <w:r>
      <w:tab/>
    </w:r>
    <w:r>
      <w:tab/>
      <w:t>PE</w:t>
    </w:r>
    <w:r>
      <w:rPr>
        <w:rStyle w:val="HideTWBExt"/>
        <w:noProof w:val="0"/>
      </w:rPr>
      <w:t>&lt;NoPE&gt;</w:t>
    </w:r>
    <w:r>
      <w:t>596.594</w:t>
    </w:r>
    <w:r>
      <w:rPr>
        <w:rStyle w:val="HideTWBExt"/>
        <w:noProof w:val="0"/>
      </w:rPr>
      <w:t>&lt;/NoPE&gt;&lt;Version&gt;</w:t>
    </w:r>
    <w:r>
      <w:t>v01-00</w:t>
    </w:r>
    <w:r>
      <w:rPr>
        <w:rStyle w:val="HideTWBExt"/>
        <w:noProof w:val="0"/>
      </w:rPr>
      <w:t>&lt;/Version&gt;</w:t>
    </w:r>
  </w:p>
  <w:p w:rsidR="006A781E" w:rsidRPr="00533296" w:rsidRDefault="00EF3415" w:rsidP="00EF3415">
    <w:pPr>
      <w:pStyle w:val="Footer2"/>
      <w:tabs>
        <w:tab w:val="center" w:pos="4535"/>
      </w:tabs>
    </w:pPr>
    <w:r>
      <w:t>FR</w:t>
    </w:r>
    <w:r>
      <w:tab/>
    </w:r>
    <w:r>
      <w:rPr>
        <w:b w:val="0"/>
        <w:i/>
        <w:color w:val="C0C0C0"/>
        <w:sz w:val="22"/>
      </w:rPr>
      <w:t>Unie dans la diversité</w:t>
    </w: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3" w:rsidRDefault="00F55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5" w:rsidRDefault="00EF3415" w:rsidP="00EF3415">
    <w:pPr>
      <w:pStyle w:val="Footer"/>
    </w:pPr>
    <w:r>
      <w:rPr>
        <w:rStyle w:val="HideTWBExt"/>
      </w:rPr>
      <w:t>&lt;PathFdR&gt;</w:t>
    </w:r>
    <w:r>
      <w:t>AM\1112175FR.docx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2C4876" w:rsidRPr="00CE19B7" w:rsidRDefault="00EF3415" w:rsidP="00EF3415">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16" w:rsidRPr="00533296" w:rsidRDefault="001B1316">
      <w:r w:rsidRPr="00533296">
        <w:separator/>
      </w:r>
    </w:p>
  </w:footnote>
  <w:footnote w:type="continuationSeparator" w:id="0">
    <w:p w:rsidR="001B1316" w:rsidRPr="00533296" w:rsidRDefault="001B1316">
      <w:r w:rsidRPr="005332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3" w:rsidRDefault="00F55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3" w:rsidRDefault="00F55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3" w:rsidRDefault="00F55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18"/>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3292 HideTWBExt;}{\s16\ql \li0\ri0\sb240\sa240\nowidctlpar\tqc\tx4536\tqr\tx9072\wrapdefault\aspalpha\aspnum\faauto\adjustright\rin0\lin0\itap0 \rtlch\fcs1 \af0\afs20\alang1025 \ltrch\fcs0 _x000d__x000a_\fs22\lang2057\langfe2057\cgrid\langnp2057\langfenp2057 \sbasedon0 \snext16 \slink17 \styrsid2783292 footer;}{\*\cs17 \additive \rtlch\fcs1 \af0 \ltrch\fcs0 \fs22 \sbasedon10 \slink16 \slocked \styrsid2783292 Footer Char;}{_x000d__x000a_\s18\ql \li-850\ri-850\sa240\widctlpar\tqr\tx9921\wrapdefault\aspalpha\aspnum\faauto\adjustright\rin-850\lin-850\itap0 \rtlch\fcs1 \af1\afs20\alang1025 \ltrch\fcs0 \b\f1\fs48\lang2057\langfe2057\cgrid\langnp2057\langfenp2057 _x000d__x000a_\sbasedon0 \snext18 \spriority0 \styrsid2783292 Footer2;}}{\*\rsidtbl \rsid24658\rsid735077\rsid2783292\rsid2892074\rsid4666813\rsid6641733\rsid9636012\rsid11215221\rsid12154954\rsid14094833\rsid14424199\rsid15204470\rsid15285974\rsid15950462\rsid16324206_x000d__x000a_\rsid16662270}{\mmathPr\mmathFont34\mbrkBin0\mbrkBinSub0\msmallFrac0\mdispDef1\mlMargin0\mrMargin0\mdefJc1\mwrapIndent1440\mintLim0\mnaryLim1}{\info{\author VENNARD Ronan}{\operator VENNARD Ronan}{\creatim\yr2016\mo12\dy7\hr14\min3}_x000d__x000a_{\revtim\yr2016\mo12\dy7\hr14\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783292\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4094833 \chftnsep _x000d__x000a_\par }}{\*\ftnsepc \ltrpar \pard\plain \ltrpar\ql \li0\ri0\widctlpar\wrapdefault\aspalpha\aspnum\faauto\adjustright\rin0\lin0\itap0 \rtlch\fcs1 \af0\afs20\alang1025 \ltrch\fcs0 \fs24\lang2057\langfe2057\cgrid\langnp2057\langfenp2057 {\rtlch\fcs1 \af0 _x000d__x000a_\ltrch\fcs0 \insrsid14094833 \chftnsepc _x000d__x000a_\par }}{\*\aftnsep \ltrpar \pard\plain \ltrpar\ql \li0\ri0\widctlpar\wrapdefault\aspalpha\aspnum\faauto\adjustright\rin0\lin0\itap0 \rtlch\fcs1 \af0\afs20\alang1025 \ltrch\fcs0 \fs24\lang2057\langfe2057\cgrid\langnp2057\langfenp2057 {\rtlch\fcs1 \af0 _x000d__x000a_\ltrch\fcs0 \insrsid14094833 \chftnsep _x000d__x000a_\par }}{\*\aftnsepc \ltrpar \pard\plain \ltrpar\ql \li0\ri0\widctlpar\wrapdefault\aspalpha\aspnum\faauto\adjustright\rin0\lin0\itap0 \rtlch\fcs1 \af0\afs20\alang1025 \ltrch\fcs0 \fs24\lang2057\langfe2057\cgrid\langnp2057\langfenp2057 {\rtlch\fcs1 \af0 _x000d__x000a_\ltrch\fcs0 \insrsid140948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783292\charrsid13506999 &lt;PathFdR&gt;}{\rtlch\fcs1 \af0 \ltrch\fcs0 \insrsid2783292\charrsid10901333 AM\\P8_AMA(2016)0344(292-294)_EN.docx}{\rtlch\fcs1 \af0 \ltrch\fcs0 \cs15\v\f1\fs20\cf9\insrsid2783292\charrsid13506999 &lt;/PathFdR&gt;_x000d__x000a_}{\rtlch\fcs1 \af0 \ltrch\fcs0 \insrsid2783292\charrsid13506999 \tab \tab PE}{\rtlch\fcs1 \af0 \ltrch\fcs0 \cs15\v\f1\fs20\cf9\insrsid2783292\charrsid13506999 &lt;NoPE&gt;}{\rtlch\fcs1 \af0 \ltrch\fcs0 \insrsid2783292\charrsid10901333 596.594}{\rtlch\fcs1 \af0 _x000d__x000a_\ltrch\fcs0 \cs15\v\f1\fs20\cf9\insrsid2783292\charrsid13506999 &lt;/NoPE&gt;&lt;Version&gt;}{\rtlch\fcs1 \af0 \ltrch\fcs0 \insrsid2783292\charrsid13506999 v}{\rtlch\fcs1 \af0 \ltrch\fcs0 \insrsid2783292\charrsid10901333 01-00}{\rtlch\fcs1 \af0 \ltrch\fcs0 _x000d__x000a_\cs15\v\f1\fs20\cf9\insrsid2783292\charrsid13506999 &lt;/Version&gt;}{\rtlch\fcs1 \af0 \ltrch\fcs0 \insrsid2783292\charrsid13506999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2783292\charrsid13506999  DOCPROPERTY &quot;&lt;Extension&gt;&quot; }}{\fldrslt {\rtlch\fcs1 \af1 \ltrch\fcs0 \insrsid2783292 EN}}}\sectd \ltrsect_x000d__x000a_\linex0\endnhere\sectdefaultcl\sftnbj {\rtlch\fcs1 \af1 \ltrch\fcs0 \cf16\insrsid2783292\charrsid13506999 \tab }{\rtlch\fcs1 \af1\afs22 \ltrch\fcs0 \b0\i\fs22\cf16\insrsid2783292 United in diversity}{\rtlch\fcs1 \af1 \ltrch\fcs0 _x000d__x000a_\cf16\insrsid2783292\charrsid13506999 \tab }{\field{\*\fldinst {\rtlch\fcs1 \af1 \ltrch\fcs0 \insrsid2783292\charrsid13506999  DOCPROPERTY &quot;&lt;Extension&gt;&quot; }}{\fldrslt {\rtlch\fcs1 \af1 \ltrch\fcs0 \insrsid2783292 EN}}}\sectd \ltrsect_x000d__x000a_\linex0\endnhere\sectdefaultcl\sftnbj {\rtlch\fcs1 \af1 \ltrch\fcs0 \insrsid2783292\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901333 _x000d__x000a_\rtlch\fcs1 \af0\afs20\alang1025 \ltrch\fcs0 \fs24\lang2057\langfe2057\cgrid\langnp2057\langfenp2057 {\rtlch\fcs1 \af0 \ltrch\fcs0 \insrsid2783292\charrsid135069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8_x000d__x000a_675e8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18"/>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15143 HideTWBExt;}{\s16\ql \li0\ri0\sb240\sa240\nowidctlpar\tqc\tx4536\tqr\tx9072\wrapdefault\aspalpha\aspnum\faauto\adjustright\rin0\lin0\itap0 \rtlch\fcs1 \af0\afs20\alang1025 _x000d__x000a_\ltrch\fcs0 \fs22\lang2057\langfe2057\cgrid\langnp2057\langfenp2057 \sbasedon0 \snext16 \slink17 \spriority0 \styrsid12915143 footer;}{\*\cs17 \additive \rtlch\fcs1 \af0 \ltrch\fcs0 \fs22 \sbasedon10 \slink16 \slocked \spriority0 \styrsid12915143 _x000d__x000a_Footer Char;}{\s18\ql \li0\ri-284\nowidctlpar\tqr\tx9072\wrapdefault\aspalpha\aspnum\faauto\adjustright\rin-284\lin0\itap0 \rtlch\fcs1 \af0\afs20\alang1025 \ltrch\fcs0 \b\fs24\lang2057\langfe2057\cgrid\langnp2057\langfenp2057 _x000d__x000a_\sbasedon0 \snext18 \spriority0 \styrsid12915143 ProjRap;}{\s19\ql \li0\ri0\sa240\nowidctlpar\wrapdefault\aspalpha\aspnum\faauto\adjustright\rin0\lin0\itap0 \rtlch\fcs1 \af0\afs20\alang1025 \ltrch\fcs0 _x000d__x000a_\fs24\lang2057\langfe2057\cgrid\langnp2057\langfenp2057 \sbasedon0 \snext19 \spriority0 \styrsid12915143 Normal12;}{\s20\ql \li-850\ri-850\sa240\widctlpar\tqr\tx9921\wrapdefault\aspalpha\aspnum\faauto\adjustright\rin-850\lin-850\itap0 \rtlch\fcs1 _x000d__x000a_\af1\afs20\alang1025 \ltrch\fcs0 \b\f1\fs48\lang2057\langfe2057\cgrid\langnp2057\langfenp2057 \sbasedon0 \snext20 \spriority0 \styrsid12915143 Footer2;}{\*\cs21 \additive \v\cf15 \spriority0 \styrsid12915143 HideTWBInt;}{_x000d__x000a_\s22\ql \li0\ri0\nowidctlpar\wrapdefault\aspalpha\aspnum\faauto\adjustright\rin0\lin0\itap0 \rtlch\fcs1 \af0\afs20\alang1025 \ltrch\fcs0 \b\fs24\lang2057\langfe2057\cgrid\langnp2057\langfenp2057 \sbasedon0 \snext22 \slink28 \spriority0 \styrsid12915143 _x000d__x000a_NormalBold;}{\s23\qr \li0\ri0\sb240\sa240\nowidctlpar\wrapdefault\aspalpha\aspnum\faauto\adjustright\rin0\lin0\itap0 \rtlch\fcs1 \af0\afs20\alang1025 \ltrch\fcs0 \fs24\lang2057\langfe2057\cgrid\langnp2057\langfenp2057 _x000d__x000a_\sbasedon0 \snext23 \spriority0 \styrsid12915143 Olang;}{\s24\ql \li0\ri0\sa120\nowidctlpar\wrapdefault\aspalpha\aspnum\faauto\adjustright\rin0\lin0\itap0 \rtlch\fcs1 \af0\afs20\alang1025 \ltrch\fcs0 _x000d__x000a_\fs24\lang1024\langfe1024\cgrid\noproof\langnp2057\langfenp2057 \sbasedon0 \snext24 \slink29 \spriority0 \styrsid12915143 Normal6;}{\s25\qc \li0\ri0\sb240\nowidctlpar\wrapdefault\aspalpha\aspnum\faauto\adjustright\rin0\lin0\itap0 \rtlch\fcs1 _x000d__x000a_\af0\afs20\alang1025 \ltrch\fcs0 \i\fs24\lang2057\langfe2057\cgrid\langnp2057\langfenp2057 \sbasedon0 \snext25 \spriority0 \styrsid12915143 CrossRef;}{_x000d__x000a_\s26\qc \li0\ri0\sb240\sa240\keepn\nowidctlpar\wrapdefault\aspalpha\aspnum\faauto\adjustright\rin0\lin0\itap0 \rtlch\fcs1 \af0\afs20\alang1025 \ltrch\fcs0 \i\fs24\lang2057\langfe2057\cgrid\langnp2057\langfenp2057 _x000d__x000a_\sbasedon0 \snext19 \spriority0 \styrsid12915143 JustificationTitle;}{\s27\ql \li0\ri-284\nowidctlpar\tqr\tx9072\wrapdefault\aspalpha\aspnum\faauto\adjustright\rin-284\lin0\itap0 \rtlch\fcs1 \af0\afs20\alang1025 \ltrch\fcs0 _x000d__x000a_\fs24\lang2057\langfe2057\cgrid\langnp2057\langfenp2057 \sbasedon0 \snext27 \spriority0 \styrsid12915143 ZDateAM;}{\*\cs28 \additive \b\fs24 \slink22 \slocked \spriority0 \styrsid12915143 NormalBold Char;}{\*\cs29 \additive _x000d__x000a_\fs24\lang1024\langfe1024\noproof \slink24 \slocked \spriority0 \styrsid12915143 Normal6 Char;}{\s30\qc \li0\ri0\sa240\nowidctlpar\wrapdefault\aspalpha\aspnum\faauto\adjustright\rin0\lin0\itap0 \rtlch\fcs1 \af0\afs20\alang1025 \ltrch\fcs0 _x000d__x000a_\i\fs24\lang2057\langfe2057\cgrid\langnp2057\langfenp2057 \sbasedon0 \snext30 \spriority0 \styrsid12915143 ColumnHeading;}{\s31\ql \li0\ri0\sa240\nowidctlpar\wrapdefault\aspalpha\aspnum\faauto\adjustright\rin0\lin0\itap0 \rtlch\fcs1 \af0\afs20\alang1025 _x000d__x000a_\ltrch\fcs0 \i\fs24\lang1024\langfe1024\cgrid\noproof\langnp2057\langfenp2057 \sbasedon0 \snext31 \spriority0 \styrsid12915143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915143 AMNumberTabs;}}{\*\rsidtbl \rsid24658\rsid735077\rsid2302456\rsid2892074\rsid4666813\rsid6641733\rsid9636012\rsid11215221\rsid12154954_x000d__x000a_\rsid12915143\rsid14424199\rsid15204470\rsid15285974\rsid15950462\rsid16324206\rsid16662270}{\mmathPr\mmathFont34\mbrkBin0\mbrkBinSub0\msmallFrac0\mdispDef1\mlMargin0\mrMargin0\mdefJc1\mwrapIndent1440\mintLim0\mnaryLim1}{\info{\author VENNARD Ronan}_x000d__x000a_{\operator VENNARD Ronan}{\creatim\yr2016\mo12\dy7\hr13\min46}{\revtim\yr2016\mo12\dy7\hr13\min46}{\version1}{\edmins0}{\nofpages1}{\nofwords83}{\nofchars911}{\*\company European Parliament}{\nofcharsws924}{\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151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302456 \chftnsep _x000d__x000a_\par }}{\*\ftnsepc \ltrpar \pard\plain \ltrpar\ql \li0\ri0\widctlpar\wrapdefault\aspalpha\aspnum\faauto\adjustright\rin0\lin0\itap0 \rtlch\fcs1 \af0\afs20\alang1025 \ltrch\fcs0 \fs24\lang2057\langfe2057\cgrid\langnp2057\langfenp2057 {\rtlch\fcs1 \af0 _x000d__x000a_\ltrch\fcs0 \insrsid2302456 \chftnsepc _x000d__x000a_\par }}{\*\aftnsep \ltrpar \pard\plain \ltrpar\ql \li0\ri0\widctlpar\wrapdefault\aspalpha\aspnum\faauto\adjustright\rin0\lin0\itap0 \rtlch\fcs1 \af0\afs20\alang1025 \ltrch\fcs0 \fs24\lang2057\langfe2057\cgrid\langnp2057\langfenp2057 {\rtlch\fcs1 \af0 _x000d__x000a_\ltrch\fcs0 \insrsid2302456 \chftnsep _x000d__x000a_\par }}{\*\aftnsepc \ltrpar \pard\plain \ltrpar\ql \li0\ri0\widctlpar\wrapdefault\aspalpha\aspnum\faauto\adjustright\rin0\lin0\itap0 \rtlch\fcs1 \af0\afs20\alang1025 \ltrch\fcs0 \fs24\lang2057\langfe2057\cgrid\langnp2057\langfenp2057 {\rtlch\fcs1 \af0 _x000d__x000a_\ltrch\fcs0 \insrsid23024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915143\charrsid13506999 {\*\bkmkstart InsideFooter}&lt;PathFdR&gt;}{\rtlch\fcs1 \af0 \ltrch\fcs0 \cf10\insrsid12915143\charrsid13506999 \uc1\u9668\'3f}{\rtlch\fcs1 \af0 \ltrch\fcs0 \insrsid12915143\charrsid13506999 #}{\rtlch\fcs1 _x000d__x000a_\af0 \ltrch\fcs0 \cs21\v\cf15\insrsid12915143\charrsid13506999 TXTROUTE@@}{\rtlch\fcs1 \af0 \ltrch\fcs0 \insrsid12915143\charrsid13506999 #}{\rtlch\fcs1 \af0 \ltrch\fcs0 \cf10\insrsid12915143\charrsid13506999 \uc1\u9658\'3f}{\rtlch\fcs1 \af0 \ltrch\fcs0 _x000d__x000a_\cs15\v\f1\fs20\cf9\insrsid12915143\charrsid13506999 &lt;/PathFdR&gt;}{\rtlch\fcs1 \af0 \ltrch\fcs0 \insrsid12915143\charrsid13506999 {\*\bkmkend InsideFooter}\tab \tab {\*\bkmkstart OutsideFooter}PE}{\rtlch\fcs1 \af0 \ltrch\fcs0 _x000d__x000a_\cs15\v\f1\fs20\cf9\insrsid12915143\charrsid13506999 &lt;NoPE&gt;}{\rtlch\fcs1 \af0 \ltrch\fcs0 \cf10\insrsid12915143\charrsid13506999 \uc1\u9668\'3f}{\rtlch\fcs1 \af0 \ltrch\fcs0 \insrsid12915143\charrsid13506999 #}{\rtlch\fcs1 \af0 \ltrch\fcs0 _x000d__x000a_\cs21\v\cf15\insrsid12915143\charrsid13506999 TXTNRPE@NRPE@}{\rtlch\fcs1 \af0 \ltrch\fcs0 \insrsid12915143\charrsid13506999 #}{\rtlch\fcs1 \af0 \ltrch\fcs0 \cf10\insrsid12915143\charrsid13506999 \uc1\u9658\'3f}{\rtlch\fcs1 \af0 \ltrch\fcs0 _x000d__x000a_\cs15\v\f1\fs20\cf9\insrsid12915143\charrsid13506999 &lt;/NoPE&gt;&lt;Version&gt;}{\rtlch\fcs1 \af0 \ltrch\fcs0 \insrsid12915143\charrsid13506999 v}{\rtlch\fcs1 \af0 \ltrch\fcs0 \cf10\insrsid12915143\charrsid13506999 \uc1\u9668\'3f}{\rtlch\fcs1 \af0 \ltrch\fcs0 _x000d__x000a_\insrsid12915143\charrsid13506999 #}{\rtlch\fcs1 \af0 \ltrch\fcs0 \cs21\v\cf15\insrsid12915143\charrsid13506999 TXTVERSION@NRV@}{\rtlch\fcs1 \af0 \ltrch\fcs0 \insrsid12915143\charrsid13506999 #}{\rtlch\fcs1 \af0 \ltrch\fcs0 _x000d__x000a_\cf10\insrsid12915143\charrsid13506999 \uc1\u9658\'3f}{\rtlch\fcs1 \af0 \ltrch\fcs0 \cs15\v\f1\fs20\cf9\insrsid12915143\charrsid13506999 &lt;/Version&gt;}{\rtlch\fcs1 \af0 \ltrch\fcs0 \insrsid12915143\charrsid13506999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12915143\charrsid13506999  DOCPROPERTY &quot;&lt;Extension&gt;&quot; }}{\fldrslt {\rtlch\fcs1 \af1 \ltrch\fcs0 _x000d__x000a_\insrsid12915143\charrsid13506999 XX}}}\sectd \ltrsect\linex0\endnhere\sectdefaultcl\sftnbj {\rtlch\fcs1 \af1 \ltrch\fcs0 \cf16\insrsid12915143\charrsid13506999 \tab }{\rtlch\fcs1 \af1\afs22 \ltrch\fcs0 \b0\i\fs22\cf16\insrsid12915143\charrsid13506999 #}{_x000d__x000a_\rtlch\fcs1 \af1 \ltrch\fcs0 \cs21\v\cf15\insrsid12915143\charrsid13506999 (STD@_Motto}{\rtlch\fcs1 \af1\afs22 \ltrch\fcs0 \b0\i\fs22\cf16\insrsid12915143\charrsid13506999 #}{\rtlch\fcs1 \af1 \ltrch\fcs0 \cf16\insrsid12915143\charrsid13506999 \tab }_x000d__x000a_{\field\flddirty{\*\fldinst {\rtlch\fcs1 \af1 \ltrch\fcs0 \insrsid12915143\charrsid13506999  DOCPROPERTY &quot;&lt;Extension&gt;&quot; }}{\fldrslt {\rtlch\fcs1 \af1 \ltrch\fcs0 \insrsid12915143\charrsid13506999 XX}}}\sectd \ltrsect\linex0\endnhere\sectdefaultcl\sftnbj {_x000d__x000a_\rtlch\fcs1 \af1 \ltrch\fcs0 \insrsid12915143\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12915143\charrsid13506999 {\*\bkmkstart restart}&lt;Amend&gt;&lt;Date&gt;}{\rtlch\fcs1 \af0 \ltrch\fcs0 \insrsid12915143\charrsid13506999 #}{\rtlch\fcs1 \af0 \ltrch\fcs0 \cs21\v\cf15\insrsid12915143\charrsid13506999 _x000d__x000a_DT(d.m.yyyy)sh@DATEMSG@DOCDT}{\rtlch\fcs1 \af0 \ltrch\fcs0 \insrsid12915143\charrsid13506999 #}{\rtlch\fcs1 \af0 \ltrch\fcs0 \cs15\v\f1\fs20\cf9\insrsid12915143\charrsid13506999 &lt;/Date&gt;}{\rtlch\fcs1 \af0 \ltrch\fcs0 \insrsid12915143\charrsid13506999 \tab _x000d__x000a_}{\rtlch\fcs1 \af0 \ltrch\fcs0 \cs15\v\f1\fs20\cf9\insrsid12915143\charrsid13506999 &lt;ANo&gt;}{\rtlch\fcs1 \af0 \ltrch\fcs0 \insrsid12915143\charrsid13506999 #}{\rtlch\fcs1 \af0 \ltrch\fcs0 \cs21\v\cf15\insrsid12915143\charrsid13506999 _x000d__x000a_KEY(PLENARY/ANUMBER)@NRAMSG@NRAKEY}{\rtlch\fcs1 \af0 \ltrch\fcs0 \insrsid12915143\charrsid13506999 #}{\rtlch\fcs1 \af0 \ltrch\fcs0 \cs15\v\f1\fs20\cf9\insrsid12915143\charrsid13506999 &lt;/ANo&gt;}{\rtlch\fcs1 \af0 \ltrch\fcs0 \insrsid12915143\charrsid13506999 _x000d__x000a_/}{\rtlch\fcs1 \af0 \ltrch\fcs0 \cs15\v\f1\fs20\cf9\insrsid12915143\charrsid13506999 &lt;NumAm&gt;}{\rtlch\fcs1 \af0 \ltrch\fcs0 \insrsid12915143\charrsid13506999 #}{\rtlch\fcs1 \af0 \ltrch\fcs0 \cs21\v\cf15\insrsid12915143\charrsid13506999 ENMIENDA@NRAM@}{_x000d__x000a_\rtlch\fcs1 \af0 \ltrch\fcs0 \insrsid12915143\charrsid13506999 #}{\rtlch\fcs1 \af0 \ltrch\fcs0 \cs15\v\f1\fs20\cf9\insrsid12915143\charrsid13506999 &lt;/NumAm&gt;}{\rtlch\fcs1 \af0 \ltrch\fcs0 \insrsid12915143\charrsid13506999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2915143\charrsid13506999 Amendment\tab \tab }{\rtlch\fcs1 \af0 \ltrch\fcs0 _x000d__x000a_\cs15\b0\v\f1\fs20\cf9\insrsid12915143\charrsid13506999 &lt;NumAm&gt;}{\rtlch\fcs1 \af0 \ltrch\fcs0 \insrsid12915143\charrsid13506999 #}{\rtlch\fcs1 \af0 \ltrch\fcs0 \cs21\v\cf15\insrsid12915143\charrsid13506999 ENMIENDA@NRAM@}{\rtlch\fcs1 \af0 \ltrch\fcs0 _x000d__x000a_\insrsid12915143\charrsid13506999 #}{\rtlch\fcs1 \af0 \ltrch\fcs0 \cs15\b0\v\f1\fs20\cf9\insrsid12915143\charrsid13506999 &lt;/NumAm&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epeatBlock-By&gt;}{\rtlch\fcs1 \af0 \ltrch\fcs0 \insrsid12915143\charrsid13506999 #}{\rtlch\fcs1 \af0 \ltrch\fcs0 \cs21\v\cf15\insrsid12915143\charrsid13506999 &gt;&gt;&gt;@[ZMEMBERSMSG]@}{_x000d__x000a_\rtlch\fcs1 \af0 \ltrch\fcs0 \insrsid12915143\charrsid13506999 #}{\rtlch\fcs1 \af0 \ltrch\fcs0 \cs15\b0\v\f1\fs20\cf9\insrsid12915143\charrsid13506999 &lt;Members&gt;}{\rtlch\fcs1 \af0 \ltrch\fcs0 \cf10\insrsid12915143\charrsid13506999 \u9668\'3f}{\rtlch\fcs1 _x000d__x000a_\af0 \ltrch\fcs0 \insrsid12915143\charrsid13506999 #}{\rtlch\fcs1 \af0 \ltrch\fcs0 \cs21\v\cf15\insrsid12915143\charrsid13506999 TVTMEMBERS\'a7@MEMBERS@}{\rtlch\fcs1 \af0 \ltrch\fcs0 \insrsid12915143\charrsid13506999 #}{\rtlch\fcs1 \af0 \ltrch\fcs0 _x000d__x000a_\cf10\insrsid12915143\charrsid13506999 \u9658\'3f}{\rtlch\fcs1 \af0 \ltrch\fcs0 \cs15\b0\v\f1\fs20\cf9\insrsid12915143\charrsid13506999 &lt;/Members&gt;}{\rtlch\fcs1 \af0 \ltrch\fcs0 \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AuNomDe&gt;&lt;OptDel&gt;}{\rtlch\fcs1 \af0 \ltrch\fcs0 \insrsid12915143\charrsid13506999 #}{\rtlch\fcs1 \af0 \ltrch\fcs0 \cs21\v\cf15\insrsid12915143\charrsid13506999 MNU[ONBEHALFYES][NOTAPP]@CHOICE@}{_x000d__x000a_\rtlch\fcs1 \af0 \ltrch\fcs0 \insrsid12915143\charrsid13506999 #}{\rtlch\fcs1 \af0 \ltrch\fcs0 \cs15\v\f1\fs20\cf9\insrsid12915143\charrsid13506999 &lt;/OptDel&gt;&lt;/AuNomDe&gt;}{\rtlch\fcs1 \af0 \ltrch\fcs0 \insrsid12915143\charrsid13506999 _x000d__x000a_\par &lt;&lt;&lt;}{\rtlch\fcs1 \af0 \ltrch\fcs0 \cs15\v\f1\fs20\cf9\insrsid12915143\charrsid13506999 &lt;/RepeatBlock-By&gt;}{\rtlch\fcs1 \af0 \ltrch\fcs0 \insrsid12915143\charrsid13506999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12915143\charrsid13506999 &lt;TitreType&gt;}{\rtlch\fcs1 \af0 \ltrch\fcs0 \insrsid12915143\charrsid13506999 Report}{\rtlch\fcs1 \af0 \ltrch\fcs0 \cs15\b0\v\f1\fs20\cf9\insrsid12915143\charrsid13506999 _x000d__x000a_&lt;/TitreType&gt;}{\rtlch\fcs1 \af0 \ltrch\fcs0 \insrsid12915143\charrsid13506999 \tab #}{\rtlch\fcs1 \af0 \ltrch\fcs0 \cs21\v\cf15\insrsid12915143\charrsid13506999 KEY(PLENARY/ANUMBER)@NRAMSG@NRAKEY}{\rtlch\fcs1 \af0 \ltrch\fcs0 _x000d__x000a_\insrsid12915143\charrsid13506999 #/#}{\rtlch\fcs1 \af0 \ltrch\fcs0 \cs21\v\cf15\insrsid12915143\charrsid13506999 KEY(PLENARY/DOCYEAR)@DOCYEARMSG@NRAKEY}{\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apporteur&gt;}{\rtlch\fcs1 \af0 \ltrch\fcs0 \insrsid12915143\charrsid13506999 #}{\rtlch\fcs1 \af0 \ltrch\fcs0 \cs21\v\cf15\insrsid12915143\charrsid13506999 _x000d__x000a_KEY(PLENARY/RAPPORTEURS)@AUTHORMSG@NRAKEY}{\rtlch\fcs1 \af0 \ltrch\fcs0 \insrsid12915143\charrsid13506999 #}{\rtlch\fcs1 \af0 \ltrch\fcs0 \cs15\b0\v\f1\fs20\cf9\insrsid12915143\charrsid13506999 &lt;/Rapporteur&gt;}{\rtlch\fcs1 \af0 \ltrch\fcs0 _x000d__x000a_\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Titre&gt;}{\rtlch\fcs1 \af0 \ltrch\fcs0 \insrsid12915143\charrsid13506999 #}{\rtlch\fcs1 \af0 \ltrch\fcs0 \cs21\v\cf15\insrsid12915143\charrsid13506999 KEY(PLENARY/TITLES)@TITLEMSG@NRAKEY}{\rtlch\fcs1 _x000d__x000a_\af0 \ltrch\fcs0 \insrsid12915143\charrsid13506999 #}{\rtlch\fcs1 \af0 \ltrch\fcs0 \cs15\v\f1\fs20\cf9\insrsid12915143\charrsid13506999 &lt;/Titre&gt;}{\rtlch\fcs1 \af0 \ltrch\fcs0 \insrsid12915143\charrsid13506999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12915143\charrsid13506999 &lt;DocRef&gt;}{\rtlch\fcs1 \af0 \ltrch\fcs0 \insrsid12915143\charrsid13506999 #}{\rtlch\fcs1 \af0 \ltrch\fcs0 \cs21\v\cf15\insrsid12915143\charrsid13506999 KEY(PLENARY/REFERENCES)@REFMSG@NRAKEY}{_x000d__x000a_\rtlch\fcs1 \af0 \ltrch\fcs0 \insrsid12915143\charrsid13506999 #}{\rtlch\fcs1 \af0 \ltrch\fcs0 \cs15\v\f1\fs20\cf9\insrsid12915143\charrsid13506999 &lt;/DocRef&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DocAmend&gt;}{\rtlch\fcs1 \af0 \ltrch\fcs0 \insrsid12915143\charrsid13506999 Parliament's Rules of Procedure}{\rtlch\fcs1 \af0 \ltrch\fcs0 _x000d__x000a_\cs15\b0\v\f1\fs20\cf9\insrsid12915143\charrsid13506999 &lt;/DocAmend&gt;}{\rtlch\fcs1 \af0 \ltrch\fcs0 \insrsid12915143\charrsid13506999 _x000d__x000a_\par }{\rtlch\fcs1 \af0 \ltrch\fcs0 \cs15\b0\v\f1\fs20\cf9\insrsid12915143\charrsid13506999 &lt;Article&gt;}{\rtlch\fcs1 \af0 \ltrch\fcs0 \cf10\insrsid12915143\charrsid13506999 \u9668\'3f}{\rtlch\fcs1 \af0 \ltrch\fcs0 \insrsid12915143\charrsid13506999 #}{_x000d__x000a_\rtlch\fcs1 \af0 \ltrch\fcs0 \cs21\v\cf15\insrsid12915143\charrsid13506999 TVTAMPART@AMPART@}{\rtlch\fcs1 \af0 \ltrch\fcs0 \insrsid12915143\charrsid13506999 #}{\rtlch\fcs1 \af0 \ltrch\fcs0 \cf10\insrsid12915143\charrsid13506999 \u9658\'3f}{\rtlch\fcs1 _x000d__x000a_\af0 \ltrch\fcs0 \cs15\b0\v\f1\fs20\cf9\insrsid12915143\charrsid13506999 &lt;/Article&gt;}{\rtlch\fcs1 \af0 \ltrch\fcs0 \insrsid12915143\charrsid13506999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2915143\charrsid13506999 \cell }\pard \ltrpar\ql \li0\ri0\widctlpar\intbl\wrapdefault\aspalpha\aspnum\faauto\adjustright\rin0\lin0 {\rtlch\fcs1 \af0 _x000d__x000a_\ltrch\fcs0 \insrsid12915143\charrsid13506999 \trowd \ltrrow\ts11\trqc\trgaph340\trleft-340\trftsWidth3\trwWidth9752\trftsWidthB3\trftsWidthA3\trpaddl340\trpaddr340\trpaddfl3\trpaddfr3\tblrsid13523153\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2915143\charrsid13506999 Present text\cell Amendment\cell }\pard\plain \ltrpar\ql \li0\ri0\widctlpar\intbl\wrapdefault\aspalpha\aspnum\faauto\adjustright\rin0\lin0 \rtlch\fcs1 \af0\afs20\alang1025 \ltrch\fcs0 _x000d__x000a_\fs24\lang2057\langfe2057\cgrid\langnp2057\langfenp2057 {\rtlch\fcs1 \af0 \ltrch\fcs0 \insrsid12915143\charrsid13506999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12915143\charrsid13506999 ##\cell ##}{\rtlch\fcs1 \af0\afs24 \ltrch\fcs0 \noproof0\insrsid12915143\charrsid13506999 \cell }\pard\plain \ltrpar\ql \li0\ri0\widctlpar\intbl\wrapdefault\aspalpha\aspnum\faauto\adjustright\rin0\lin0 _x000d__x000a_\rtlch\fcs1 \af0\afs20\alang1025 \ltrch\fcs0 \fs24\lang2057\langfe2057\cgrid\langnp2057\langfenp2057 {\rtlch\fcs1 \af0 \ltrch\fcs0 \insrsid12915143\charrsid13506999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2915143\charrsid13506999 Or. }{\rtlch\fcs1 \af0 \ltrch\fcs0 \cs15\v\f1\fs20\cf9\insrsid12915143\charrsid13506999 &lt;Original&gt;}{\rtlch\fcs1 \af0 \ltrch\fcs0 \insrsid12915143\charrsid13506999 #}{\rtlch\fcs1 \af0 \ltrch\fcs0 _x000d__x000a_\cs21\v\cf15\insrsid12915143\charrsid13506999 KEY(MAIN/LANGMIN)sh@ORLANGMSG@ORLANGKEY}{\rtlch\fcs1 \af0 \ltrch\fcs0 \insrsid12915143\charrsid13506999 #}{\rtlch\fcs1 \af0 \ltrch\fcs0 \cs15\v\f1\fs20\cf9\insrsid12915143\charrsid13506999 &lt;/Original&gt;}{_x000d__x000a_\rtlch\fcs1 \af0 \ltrch\fcs0 \insrsid12915143\charrsid13506999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12915143\charrsid13506999 &lt;OptDel&gt;}{\rtlch\fcs1 \af0 \ltrch\fcs0 \insrsid12915143\charrsid13506999 #}{\rtlch\fcs1 \af0 \ltrch\fcs0 \cs21\v\cf15\insrsid12915143\charrsid13506999 MNU[CROSSREFNO][CROSSREFYES]@CHOICE@_x000d__x000a_}{\rtlch\fcs1 \af0 \ltrch\fcs0 \insrsid12915143\charrsid13506999 #}{\rtlch\fcs1 \af0 \ltrch\fcs0 \cs15\i0\v\f1\fs20\cf9\insrsid12915143\charrsid13506999 &lt;/OptDel&gt;}{\rtlch\fcs1 \af0 \ltrch\fcs0 \insrsid12915143\charrsid13506999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12915143\charrsid13506999 &lt;TitreJust&gt;}{\rtlch\fcs1 \af0 \ltrch\fcs0 \insrsid12915143\charrsid13506999 Justification}{\rtlch\fcs1 \af0 \ltrch\fcs0 _x000d__x000a_\cs15\i0\v\f1\fs20\cf9\insrsid12915143\charrsid13506999 &lt;/TitreJust&gt;}{\rtlch\fcs1 \af0 \ltrch\fcs0 \insrsid12915143\charrsid13506999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12915143\charrsid13506999 &lt;OptDelPrev&gt;}{\rtlch\fcs1 \af0 \ltrch\fcs0 \noproof0\insrsid12915143\charrsid13506999 #}{\rtlch\fcs1 \af0 \ltrch\fcs0 _x000d__x000a_\cs21\v\cf15\noproof0\insrsid12915143\charrsid13506999 MNU[TEXTJUSTYES][TEXTJUSTNO]@CHOICE@}{\rtlch\fcs1 \af0 \ltrch\fcs0 \noproof0\insrsid12915143\charrsid13506999 #}{\rtlch\fcs1 \af0 \ltrch\fcs0 _x000d__x000a_\cs15\i0\v\f1\fs20\cf9\noproof0\insrsid12915143\charrsid13506999 &lt;/OptDelPrev&gt;}{\rtlch\fcs1 \af0 \ltrch\fcs0 \noproof0\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insrsid12915143\charrsid1350699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2915143\charrsid135069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a_x000d__x000a_e1e387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1112"/>
    <w:docVar w:name="TVTAMPART" w:val="Chapter 3 – rule 130 – paragraph 5 – subparagraph 1"/>
    <w:docVar w:name="TVTMEMBERS1" w:val="João Ferreira, Javier Couso Permuy, Marina Albiol Guzmán, Ángela Vallina, Kateřina Konečná, Sofia Sakorafa, Nikolaos Chountis, Rina Ronja Kari, Kostadinka Kuneva, Neoklis Sylikiotis, Takis Hadjigeorgiou, Xabier Benito Ziluaga, Eleonora Forenza, Tania González Peñas, Paloma López Bermejo, João Pimenta Lopes, Lola Sánchez Caldentey, Estefanía Torres Martínez, Miguel Viegas"/>
    <w:docVar w:name="TXTLANGUE" w:val="FR"/>
    <w:docVar w:name="TXTLANGUEMIN" w:val="fr"/>
    <w:docVar w:name="TXTNRFIRSTAM" w:val="411"/>
    <w:docVar w:name="TXTNRLASTAM" w:val="418"/>
    <w:docVar w:name="TXTNRPE" w:val="596.594"/>
    <w:docVar w:name="TXTPEorAP" w:val="PE"/>
    <w:docVar w:name="TXTROUTE" w:val="AM\1112175FR.docx"/>
    <w:docVar w:name="TXTVERSION" w:val="01-00"/>
  </w:docVars>
  <w:rsids>
    <w:rsidRoot w:val="001B1316"/>
    <w:rsid w:val="0003110A"/>
    <w:rsid w:val="0003537F"/>
    <w:rsid w:val="000F71B5"/>
    <w:rsid w:val="0011635E"/>
    <w:rsid w:val="001B1316"/>
    <w:rsid w:val="001E16D6"/>
    <w:rsid w:val="00273275"/>
    <w:rsid w:val="002C4876"/>
    <w:rsid w:val="002C4DFF"/>
    <w:rsid w:val="00347E6B"/>
    <w:rsid w:val="003B594F"/>
    <w:rsid w:val="00421D2C"/>
    <w:rsid w:val="00442747"/>
    <w:rsid w:val="00491CD0"/>
    <w:rsid w:val="004E30A7"/>
    <w:rsid w:val="00533296"/>
    <w:rsid w:val="00593C2C"/>
    <w:rsid w:val="0059500B"/>
    <w:rsid w:val="005D5F27"/>
    <w:rsid w:val="00614A5C"/>
    <w:rsid w:val="0064217A"/>
    <w:rsid w:val="006918D8"/>
    <w:rsid w:val="00694094"/>
    <w:rsid w:val="006A781E"/>
    <w:rsid w:val="006D7C45"/>
    <w:rsid w:val="006E3112"/>
    <w:rsid w:val="00705062"/>
    <w:rsid w:val="007323C6"/>
    <w:rsid w:val="00741668"/>
    <w:rsid w:val="008314E4"/>
    <w:rsid w:val="00936014"/>
    <w:rsid w:val="00A37243"/>
    <w:rsid w:val="00A54B50"/>
    <w:rsid w:val="00A72EE0"/>
    <w:rsid w:val="00B657C3"/>
    <w:rsid w:val="00B805AD"/>
    <w:rsid w:val="00B81FCD"/>
    <w:rsid w:val="00C55275"/>
    <w:rsid w:val="00C71F43"/>
    <w:rsid w:val="00CC0DCB"/>
    <w:rsid w:val="00CE58D1"/>
    <w:rsid w:val="00D15B2E"/>
    <w:rsid w:val="00D3459C"/>
    <w:rsid w:val="00D37F91"/>
    <w:rsid w:val="00D471C2"/>
    <w:rsid w:val="00D80399"/>
    <w:rsid w:val="00E176C7"/>
    <w:rsid w:val="00E470C5"/>
    <w:rsid w:val="00E91475"/>
    <w:rsid w:val="00EB155F"/>
    <w:rsid w:val="00EF3415"/>
    <w:rsid w:val="00F55F93"/>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D954D4-FFCB-42E8-9F40-516B9C2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fr-FR" w:eastAsia="fr-FR" w:bidi="fr-FR"/>
    </w:rPr>
  </w:style>
  <w:style w:type="character" w:customStyle="1" w:styleId="Normal6Char">
    <w:name w:val="Normal6 Char"/>
    <w:link w:val="Normal6"/>
    <w:rsid w:val="00CE58D1"/>
    <w:rPr>
      <w:noProof/>
      <w:sz w:val="24"/>
      <w:lang w:val="fr-FR" w:eastAsia="fr-FR" w:bidi="fr-FR"/>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C4876"/>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733D22F5.dotm</Template>
  <TotalTime>0</TotalTime>
  <Pages>8</Pages>
  <Words>1329</Words>
  <Characters>10351</Characters>
  <Application>Microsoft Office Word</Application>
  <DocSecurity>0</DocSecurity>
  <Lines>517</Lines>
  <Paragraphs>353</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VENNARD Ronan</dc:creator>
  <cp:keywords/>
  <dc:description/>
  <cp:lastModifiedBy>GILLARD Philippe</cp:lastModifiedBy>
  <cp:revision>2</cp:revision>
  <cp:lastPrinted>2004-11-28T11:35:00Z</cp:lastPrinted>
  <dcterms:created xsi:type="dcterms:W3CDTF">2016-12-09T13:18:00Z</dcterms:created>
  <dcterms:modified xsi:type="dcterms:W3CDTF">2016-12-09T13:18:00Z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1112175</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\\eiciBRUpr1\pdocep$\DocEP\TRANSFIL\EN\AM_Ple_Rules.EN(26/05/2015 06:20:33)</vt:lpwstr>
  </property>
  <property fmtid="{D5CDD505-2E9C-101B-9397-08002B2CF9AE}" pid="8" name="&lt;Model&gt;">
    <vt:lpwstr>AM_Ple_Rules</vt:lpwstr>
  </property>
  <property fmtid="{D5CDD505-2E9C-101B-9397-08002B2CF9AE}" pid="9" name="FooterPath">
    <vt:lpwstr>AM\1112175FR.docx</vt:lpwstr>
  </property>
  <property fmtid="{D5CDD505-2E9C-101B-9397-08002B2CF9AE}" pid="10" name="PE Number">
    <vt:lpwstr>596.594</vt:lpwstr>
  </property>
  <property fmtid="{D5CDD505-2E9C-101B-9397-08002B2CF9AE}" pid="11" name="Bookout">
    <vt:lpwstr>OK - 2016/12/9 14:18</vt:lpwstr>
  </property>
  <property fmtid="{D5CDD505-2E9C-101B-9397-08002B2CF9AE}" pid="12" name="SDLStudio">
    <vt:lpwstr>YES</vt:lpwstr>
  </property>
  <property fmtid="{D5CDD505-2E9C-101B-9397-08002B2CF9AE}" pid="13" name="&lt;Extension&gt;">
    <vt:lpwstr>FR</vt:lpwstr>
  </property>
  <property fmtid="{D5CDD505-2E9C-101B-9397-08002B2CF9AE}" pid="14" name="SubscribeElise">
    <vt:lpwstr/>
  </property>
</Properties>
</file>