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071E6C" w:rsidRDefault="006959AA" w:rsidP="006959AA">
      <w:pPr>
        <w:pStyle w:val="ZDateAM"/>
        <w:rPr>
          <w:noProof/>
          <w:lang w:val="it-IT"/>
        </w:rPr>
      </w:pPr>
      <w:r w:rsidRPr="00071E6C">
        <w:rPr>
          <w:rStyle w:val="HideTWBExt"/>
          <w:lang w:val="it-IT"/>
        </w:rPr>
        <w:t>&lt;RepeatBlock-Amend&gt;</w:t>
      </w:r>
      <w:bookmarkStart w:id="0" w:name="restart"/>
      <w:r w:rsidRPr="00071E6C">
        <w:rPr>
          <w:rStyle w:val="HideTWBExt"/>
          <w:lang w:val="it-IT"/>
        </w:rPr>
        <w:t>&lt;Amend&gt;&lt;Date&gt;</w:t>
      </w:r>
      <w:r w:rsidRPr="00071E6C">
        <w:rPr>
          <w:rStyle w:val="HideTWBInt"/>
          <w:color w:val="auto"/>
          <w:lang w:val="it-IT"/>
        </w:rPr>
        <w:t>{28/05/2018}</w:t>
      </w:r>
      <w:r w:rsidRPr="00071E6C">
        <w:rPr>
          <w:lang w:val="it-IT"/>
        </w:rPr>
        <w:t>28.5.2018</w:t>
      </w:r>
      <w:r w:rsidRPr="00071E6C">
        <w:rPr>
          <w:rStyle w:val="HideTWBExt"/>
          <w:lang w:val="it-IT"/>
        </w:rPr>
        <w:t>&lt;/Date&gt;</w:t>
      </w:r>
      <w:r w:rsidRPr="00071E6C">
        <w:rPr>
          <w:lang w:val="it-IT"/>
        </w:rPr>
        <w:tab/>
      </w:r>
      <w:r w:rsidRPr="00071E6C">
        <w:rPr>
          <w:rStyle w:val="HideTWBExt"/>
          <w:lang w:val="it-IT"/>
        </w:rPr>
        <w:t>&lt;ANo&gt;</w:t>
      </w:r>
      <w:r w:rsidRPr="00071E6C">
        <w:rPr>
          <w:lang w:val="it-IT"/>
        </w:rPr>
        <w:t>A8-0178</w:t>
      </w:r>
      <w:r w:rsidRPr="00071E6C">
        <w:rPr>
          <w:rStyle w:val="HideTWBExt"/>
          <w:lang w:val="it-IT"/>
        </w:rPr>
        <w:t>&lt;/ANo&gt;</w:t>
      </w:r>
      <w:r w:rsidRPr="00071E6C">
        <w:rPr>
          <w:lang w:val="it-IT"/>
        </w:rPr>
        <w:t>/</w:t>
      </w:r>
      <w:r w:rsidRPr="00071E6C">
        <w:rPr>
          <w:rStyle w:val="HideTWBExt"/>
          <w:lang w:val="it-IT"/>
        </w:rPr>
        <w:t>&lt;NumAm&gt;</w:t>
      </w:r>
      <w:r w:rsidRPr="00071E6C">
        <w:rPr>
          <w:lang w:val="it-IT"/>
        </w:rPr>
        <w:t>23</w:t>
      </w:r>
      <w:r w:rsidRPr="00071E6C">
        <w:rPr>
          <w:rStyle w:val="HideTWBExt"/>
          <w:lang w:val="it-IT"/>
        </w:rPr>
        <w:t>&lt;/NumAm&gt;</w:t>
      </w:r>
    </w:p>
    <w:p w:rsidR="00016E4D" w:rsidRPr="00071E6C" w:rsidRDefault="00B7211B" w:rsidP="00016E4D">
      <w:pPr>
        <w:pStyle w:val="AMNumberTabs"/>
        <w:rPr>
          <w:noProof/>
          <w:lang w:val="it-IT"/>
        </w:rPr>
      </w:pPr>
      <w:r w:rsidRPr="00071E6C">
        <w:rPr>
          <w:lang w:val="it-IT"/>
        </w:rPr>
        <w:t>Änderungsantrag</w:t>
      </w:r>
      <w:r w:rsidRPr="00071E6C">
        <w:rPr>
          <w:lang w:val="it-IT"/>
        </w:rPr>
        <w:tab/>
      </w:r>
      <w:r w:rsidRPr="00071E6C">
        <w:rPr>
          <w:lang w:val="it-IT"/>
        </w:rPr>
        <w:tab/>
      </w:r>
      <w:r w:rsidRPr="00071E6C">
        <w:rPr>
          <w:rStyle w:val="HideTWBExt"/>
          <w:b w:val="0"/>
          <w:lang w:val="it-IT"/>
        </w:rPr>
        <w:t>&lt;NumAm&gt;</w:t>
      </w:r>
      <w:r w:rsidRPr="00071E6C">
        <w:rPr>
          <w:lang w:val="it-IT"/>
        </w:rPr>
        <w:t>23</w:t>
      </w:r>
      <w:r w:rsidRPr="00071E6C">
        <w:rPr>
          <w:rStyle w:val="HideTWBExt"/>
          <w:b w:val="0"/>
          <w:lang w:val="it-IT"/>
        </w:rPr>
        <w:t>&lt;/NumAm&gt;</w:t>
      </w:r>
    </w:p>
    <w:p w:rsidR="006959AA" w:rsidRPr="00071E6C" w:rsidRDefault="006959AA" w:rsidP="006959AA">
      <w:pPr>
        <w:pStyle w:val="NormalBold"/>
        <w:rPr>
          <w:noProof/>
          <w:lang w:val="it-IT"/>
        </w:rPr>
      </w:pPr>
      <w:r w:rsidRPr="00071E6C">
        <w:rPr>
          <w:rStyle w:val="HideTWBExt"/>
          <w:b w:val="0"/>
          <w:lang w:val="it-IT"/>
        </w:rPr>
        <w:t>&lt;RepeatBlock-By&gt;&lt;Members&gt;</w:t>
      </w:r>
      <w:r w:rsidRPr="00071E6C">
        <w:rPr>
          <w:lang w:val="it-IT"/>
        </w:rPr>
        <w:t>Marco Zullo, Rosa D’Amato</w:t>
      </w:r>
      <w:r w:rsidRPr="00071E6C">
        <w:rPr>
          <w:rStyle w:val="HideTWBExt"/>
          <w:b w:val="0"/>
          <w:lang w:val="it-IT"/>
        </w:rPr>
        <w:t>&lt;/Members&gt;</w:t>
      </w:r>
    </w:p>
    <w:p w:rsidR="006959AA" w:rsidRPr="002570AD" w:rsidRDefault="006959AA" w:rsidP="006959AA">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6959AA" w:rsidRPr="002570AD" w:rsidRDefault="006959AA" w:rsidP="006959AA">
      <w:pPr>
        <w:rPr>
          <w:noProof/>
        </w:rPr>
      </w:pPr>
      <w:r>
        <w:rPr>
          <w:rStyle w:val="HideTWBExt"/>
        </w:rPr>
        <w:t>&lt;/RepeatBlock-By&gt;</w:t>
      </w:r>
    </w:p>
    <w:p w:rsidR="006959AA" w:rsidRPr="00030B58" w:rsidRDefault="006959AA" w:rsidP="006959AA">
      <w:pPr>
        <w:pStyle w:val="ProjRap"/>
        <w:rPr>
          <w:noProof/>
        </w:rPr>
      </w:pPr>
      <w:r>
        <w:rPr>
          <w:rStyle w:val="HideTWBExt"/>
          <w:b w:val="0"/>
        </w:rPr>
        <w:t>&lt;TitreType&gt;</w:t>
      </w:r>
      <w:r w:rsidRPr="00030B58">
        <w:t>Bericht</w:t>
      </w:r>
      <w:r>
        <w:rPr>
          <w:rStyle w:val="HideTWBExt"/>
          <w:b w:val="0"/>
        </w:rPr>
        <w:t>&lt;/TitreType&gt;</w:t>
      </w:r>
      <w:r w:rsidRPr="00030B58">
        <w:tab/>
        <w:t>A8-0178/2018</w:t>
      </w:r>
    </w:p>
    <w:p w:rsidR="006959AA" w:rsidRPr="002570AD" w:rsidRDefault="006959AA" w:rsidP="006959AA">
      <w:pPr>
        <w:pStyle w:val="NormalBold"/>
        <w:rPr>
          <w:noProof/>
        </w:rPr>
      </w:pPr>
      <w:r>
        <w:rPr>
          <w:rStyle w:val="HideTWBExt"/>
          <w:b w:val="0"/>
        </w:rPr>
        <w:t>&lt;Rapporteur&gt;</w:t>
      </w:r>
      <w:r w:rsidRPr="00030B58">
        <w:t>Herbert Dorfmann</w:t>
      </w:r>
      <w:r>
        <w:rPr>
          <w:rStyle w:val="HideTWBExt"/>
          <w:b w:val="0"/>
        </w:rPr>
        <w:t>&lt;/Rapporteur&gt;</w:t>
      </w:r>
    </w:p>
    <w:p w:rsidR="006959AA" w:rsidRPr="002570AD" w:rsidRDefault="006959AA" w:rsidP="006959AA">
      <w:pPr>
        <w:rPr>
          <w:noProof/>
        </w:rPr>
      </w:pPr>
      <w:r w:rsidRPr="00071E6C">
        <w:rPr>
          <w:rStyle w:val="HideTWBExt"/>
        </w:rPr>
        <w:t>&lt;Titre&gt;</w:t>
      </w:r>
      <w:r>
        <w:t>Ernährung und Landwirtschaft der Zukunft</w:t>
      </w:r>
      <w:r w:rsidRPr="00071E6C">
        <w:rPr>
          <w:rStyle w:val="HideTWBExt"/>
        </w:rPr>
        <w:t>&lt;/Titre&gt;</w:t>
      </w:r>
    </w:p>
    <w:p w:rsidR="006959AA" w:rsidRPr="002570AD" w:rsidRDefault="006959AA" w:rsidP="006959AA">
      <w:pPr>
        <w:pStyle w:val="Normal12"/>
        <w:rPr>
          <w:noProof/>
        </w:rPr>
      </w:pPr>
      <w:r>
        <w:rPr>
          <w:rStyle w:val="HideTWBExt"/>
        </w:rPr>
        <w:t>&lt;DocRef&gt;</w:t>
      </w:r>
      <w:r w:rsidRPr="00030B58">
        <w:t>2018/2037(INI)</w:t>
      </w:r>
      <w:r>
        <w:rPr>
          <w:rStyle w:val="HideTWBExt"/>
        </w:rPr>
        <w:t>&lt;/DocRef&gt;</w:t>
      </w:r>
    </w:p>
    <w:p w:rsidR="006959AA" w:rsidRPr="002570AD" w:rsidRDefault="006959AA" w:rsidP="006959AA">
      <w:pPr>
        <w:pStyle w:val="NormalBold"/>
        <w:rPr>
          <w:noProof/>
        </w:rPr>
      </w:pPr>
      <w:r>
        <w:rPr>
          <w:rStyle w:val="HideTWBExt"/>
          <w:b w:val="0"/>
        </w:rPr>
        <w:t>&lt;DocAmend&gt;</w:t>
      </w:r>
      <w:r w:rsidRPr="00030B58">
        <w:t>Entschließungsantrag</w:t>
      </w:r>
      <w:r>
        <w:rPr>
          <w:rStyle w:val="HideTWBExt"/>
          <w:b w:val="0"/>
        </w:rPr>
        <w:t>&lt;/DocAmend&gt;</w:t>
      </w:r>
    </w:p>
    <w:p w:rsidR="006959AA" w:rsidRPr="002570AD" w:rsidRDefault="006959AA" w:rsidP="006959AA">
      <w:pPr>
        <w:pStyle w:val="NormalBold"/>
        <w:rPr>
          <w:noProof/>
        </w:rPr>
      </w:pPr>
      <w:r>
        <w:rPr>
          <w:rStyle w:val="HideTWBExt"/>
          <w:b w:val="0"/>
        </w:rPr>
        <w:t>&lt;Article&gt;</w:t>
      </w:r>
      <w:r w:rsidRPr="00030B58">
        <w:t>Erwägung A 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570AD" w:rsidTr="006959AA">
        <w:trPr>
          <w:jc w:val="center"/>
        </w:trPr>
        <w:tc>
          <w:tcPr>
            <w:tcW w:w="9752" w:type="dxa"/>
            <w:gridSpan w:val="2"/>
          </w:tcPr>
          <w:p w:rsidR="006959AA" w:rsidRPr="002570AD" w:rsidRDefault="006959AA" w:rsidP="00EE4A94">
            <w:pPr>
              <w:keepNext/>
              <w:rPr>
                <w:noProof/>
              </w:rPr>
            </w:pPr>
          </w:p>
        </w:tc>
      </w:tr>
      <w:tr w:rsidR="006959AA" w:rsidRPr="002570AD" w:rsidTr="006959AA">
        <w:trPr>
          <w:jc w:val="center"/>
        </w:trPr>
        <w:tc>
          <w:tcPr>
            <w:tcW w:w="4876" w:type="dxa"/>
          </w:tcPr>
          <w:p w:rsidR="006959AA" w:rsidRPr="00030B58" w:rsidRDefault="002570AD" w:rsidP="00EE4A94">
            <w:pPr>
              <w:pStyle w:val="ColumnHeading"/>
              <w:keepNext/>
              <w:rPr>
                <w:noProof/>
              </w:rPr>
            </w:pPr>
            <w:r w:rsidRPr="00030B58">
              <w:t>Entschließungsantrag</w:t>
            </w:r>
          </w:p>
        </w:tc>
        <w:tc>
          <w:tcPr>
            <w:tcW w:w="4876" w:type="dxa"/>
          </w:tcPr>
          <w:p w:rsidR="006959AA" w:rsidRPr="00030B58" w:rsidRDefault="00B7211B" w:rsidP="00EE4A94">
            <w:pPr>
              <w:pStyle w:val="ColumnHeading"/>
              <w:keepNext/>
              <w:rPr>
                <w:noProof/>
              </w:rPr>
            </w:pPr>
            <w:r w:rsidRPr="00030B58">
              <w:t>Geänderter Text</w:t>
            </w:r>
          </w:p>
        </w:tc>
      </w:tr>
      <w:tr w:rsidR="002570AD" w:rsidRPr="002570AD" w:rsidTr="006959AA">
        <w:trPr>
          <w:jc w:val="center"/>
        </w:trPr>
        <w:tc>
          <w:tcPr>
            <w:tcW w:w="4876" w:type="dxa"/>
          </w:tcPr>
          <w:p w:rsidR="002570AD" w:rsidRPr="00030B58" w:rsidRDefault="002570AD" w:rsidP="002570AD">
            <w:pPr>
              <w:pStyle w:val="Normal6"/>
              <w:rPr>
                <w:b/>
                <w:i/>
              </w:rPr>
            </w:pPr>
            <w:r w:rsidRPr="00030B58">
              <w:t>Aa.</w:t>
            </w:r>
            <w:r w:rsidRPr="00030B58">
              <w:rPr>
                <w:b/>
                <w:i/>
              </w:rPr>
              <w:tab/>
            </w:r>
            <w:r w:rsidRPr="00030B58">
              <w:t xml:space="preserve">in der Erwägung, dass der zunehmende Welthandel sowohl Möglichkeiten als auch Herausforderungen unter anderem im Zusammenhang mit dem Klimawandel, dem Wasserschutz, fehlender Nutzfläche und Bodenverschlechterung mit sich </w:t>
            </w:r>
            <w:r w:rsidRPr="00030B58">
              <w:rPr>
                <w:b/>
                <w:i/>
              </w:rPr>
              <w:t>bringt</w:t>
            </w:r>
            <w:r w:rsidRPr="00030B58">
              <w:t xml:space="preserve"> und daher eine Anpassung der internationalen Handelsvorschriften notwendig macht, durch die es ermöglicht wird, gemeinsame und gleiche Ausgangsbedingungen auf der Grundlage hoher Standards und gerechter und nachhaltiger Bedingungen für den Handel mit Waren und Dienstleistungen sowie neue und wirksame handelspolitische Schutzinstrumente im Einklang mit den bestehenden sozialen, ökonomischen, ökologischen, gesundheits-, pflanzen- und tierschutzrechtlichen Standards der Union zu schaffen;</w:t>
            </w:r>
          </w:p>
        </w:tc>
        <w:tc>
          <w:tcPr>
            <w:tcW w:w="4876" w:type="dxa"/>
          </w:tcPr>
          <w:p w:rsidR="002570AD" w:rsidRPr="00030B58" w:rsidRDefault="002570AD" w:rsidP="002570AD">
            <w:pPr>
              <w:pStyle w:val="Normal6"/>
              <w:rPr>
                <w:b/>
                <w:i/>
                <w:szCs w:val="24"/>
              </w:rPr>
            </w:pPr>
            <w:r w:rsidRPr="00030B58">
              <w:t>Aa.</w:t>
            </w:r>
            <w:r w:rsidRPr="00030B58">
              <w:rPr>
                <w:b/>
                <w:i/>
              </w:rPr>
              <w:tab/>
            </w:r>
            <w:r w:rsidRPr="00030B58">
              <w:t xml:space="preserve"> in der Erwägung, dass der zunehmende Welthandel sowohl Möglichkeiten als auch Herausforderungen unter anderem im Zusammenhang mit dem Klimawandel, dem Wasserschutz, fehlender Nutzfläche und Bodenverschlechterung mit sich </w:t>
            </w:r>
            <w:r w:rsidRPr="00030B58">
              <w:rPr>
                <w:b/>
                <w:i/>
              </w:rPr>
              <w:t>bringen kann</w:t>
            </w:r>
            <w:r w:rsidRPr="00030B58">
              <w:t xml:space="preserve"> und daher eine Anpassung der internationalen Handelsvorschriften notwendig macht, durch die es ermöglicht wird, gemeinsame und gleiche Ausgangsbedingungen auf der Grundlage hoher Standards und gerechter und nachhaltiger Bedingungen für den Handel mit Waren und Dienstleistungen sowie neue und wirksame handelspolitische Schutzinstrumente im Einklang mit den bestehenden sozialen, ökonomischen, ökologischen, gesundheits-, pflanzen- und tierschutzrechtlichen Standards der Union zu schaffen;</w:t>
            </w:r>
          </w:p>
        </w:tc>
      </w:tr>
    </w:tbl>
    <w:p w:rsidR="00926656" w:rsidRPr="002570AD" w:rsidRDefault="006959AA" w:rsidP="00C04F45">
      <w:pPr>
        <w:pStyle w:val="Olang"/>
        <w:rPr>
          <w:noProof/>
        </w:rPr>
      </w:pPr>
      <w:r w:rsidRPr="00030B58">
        <w:rPr>
          <w:noProof/>
        </w:rPr>
        <w:t xml:space="preserve">Or. </w:t>
      </w:r>
      <w:r w:rsidRPr="00C04F45">
        <w:rPr>
          <w:rStyle w:val="HideTWBExt"/>
        </w:rPr>
        <w:t>&lt;Original&gt;</w:t>
      </w:r>
      <w:r w:rsidR="002570AD" w:rsidRPr="00C04F45">
        <w:rPr>
          <w:rStyle w:val="HideTWBInt"/>
        </w:rPr>
        <w:t>{EN}</w:t>
      </w:r>
      <w:r w:rsidR="002570AD" w:rsidRPr="00030B58">
        <w:rPr>
          <w:noProof/>
        </w:rPr>
        <w:t>en</w:t>
      </w:r>
      <w:r w:rsidRPr="00C04F45">
        <w:rPr>
          <w:rStyle w:val="HideTWBExt"/>
        </w:rPr>
        <w:t>&lt;/Original&gt;</w:t>
      </w:r>
    </w:p>
    <w:p w:rsidR="006959AA" w:rsidRPr="002570AD" w:rsidRDefault="006959AA" w:rsidP="00926656">
      <w:pPr>
        <w:rPr>
          <w:noProof/>
        </w:rPr>
        <w:sectPr w:rsidR="006959AA" w:rsidRPr="002570A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2570AD" w:rsidRDefault="006959AA" w:rsidP="006959AA">
      <w:pPr>
        <w:rPr>
          <w:noProof/>
        </w:rPr>
      </w:pPr>
      <w:r>
        <w:rPr>
          <w:rStyle w:val="HideTWBExt"/>
        </w:rPr>
        <w:lastRenderedPageBreak/>
        <w:t>&lt;/Amend&gt;</w:t>
      </w:r>
      <w:bookmarkEnd w:id="0"/>
    </w:p>
    <w:p w:rsidR="002570AD" w:rsidRPr="002570AD" w:rsidRDefault="002570AD" w:rsidP="00E2462D">
      <w:pPr>
        <w:pStyle w:val="ZDateAM"/>
        <w:rPr>
          <w:noProof/>
        </w:rPr>
      </w:pPr>
      <w:r>
        <w:rPr>
          <w:rStyle w:val="HideTWBExt"/>
        </w:rPr>
        <w:t>&lt;Amend&gt;&lt;Date&gt;</w:t>
      </w:r>
      <w:r w:rsidRPr="00030B58">
        <w:rPr>
          <w:rStyle w:val="HideTWBInt"/>
          <w:color w:val="auto"/>
        </w:rPr>
        <w:t>{28/05/2018}</w:t>
      </w:r>
      <w:r w:rsidRPr="00030B58">
        <w:t>28.5.2018</w:t>
      </w:r>
      <w:r>
        <w:rPr>
          <w:rStyle w:val="HideTWBExt"/>
        </w:rPr>
        <w:t>&lt;/Date&gt;</w:t>
      </w:r>
      <w:r w:rsidRPr="00030B58">
        <w:tab/>
      </w:r>
      <w:r>
        <w:rPr>
          <w:rStyle w:val="HideTWBExt"/>
        </w:rPr>
        <w:t>&lt;ANo&gt;</w:t>
      </w:r>
      <w:r w:rsidRPr="00030B58">
        <w:t>A8-0178</w:t>
      </w:r>
      <w:r>
        <w:rPr>
          <w:rStyle w:val="HideTWBExt"/>
        </w:rPr>
        <w:t>&lt;/ANo&gt;</w:t>
      </w:r>
      <w:r w:rsidRPr="00030B58">
        <w:t>/</w:t>
      </w:r>
      <w:r>
        <w:rPr>
          <w:rStyle w:val="HideTWBExt"/>
        </w:rPr>
        <w:t>&lt;NumAm&gt;</w:t>
      </w:r>
      <w:r w:rsidRPr="00030B58">
        <w:t>24</w:t>
      </w:r>
      <w:r>
        <w:rPr>
          <w:rStyle w:val="HideTWBExt"/>
        </w:rPr>
        <w:t>&lt;/NumAm&gt;</w:t>
      </w:r>
    </w:p>
    <w:p w:rsidR="002570AD" w:rsidRPr="002570AD" w:rsidRDefault="002570AD" w:rsidP="00E2462D">
      <w:pPr>
        <w:pStyle w:val="AMNumberTabs"/>
        <w:rPr>
          <w:noProof/>
        </w:rPr>
      </w:pPr>
      <w:r w:rsidRPr="00030B58">
        <w:t>Änderungsantrag</w:t>
      </w:r>
      <w:r w:rsidRPr="00030B58">
        <w:tab/>
      </w:r>
      <w:r w:rsidRPr="00030B58">
        <w:tab/>
      </w:r>
      <w:r>
        <w:rPr>
          <w:rStyle w:val="HideTWBExt"/>
          <w:b w:val="0"/>
        </w:rPr>
        <w:t>&lt;NumAm&gt;</w:t>
      </w:r>
      <w:r w:rsidRPr="00030B58">
        <w:t>24</w:t>
      </w:r>
      <w:r>
        <w:rPr>
          <w:rStyle w:val="HideTWBExt"/>
          <w:b w:val="0"/>
        </w:rPr>
        <w:t>&lt;/NumAm&gt;</w:t>
      </w:r>
    </w:p>
    <w:p w:rsidR="002570AD" w:rsidRPr="002570AD" w:rsidRDefault="002570AD" w:rsidP="00E2462D">
      <w:pPr>
        <w:pStyle w:val="NormalBold"/>
        <w:rPr>
          <w:noProof/>
        </w:rPr>
      </w:pPr>
      <w:r>
        <w:rPr>
          <w:rStyle w:val="HideTWBExt"/>
          <w:b w:val="0"/>
        </w:rPr>
        <w:t>&lt;RepeatBlock-By&gt;&lt;Members&gt;</w:t>
      </w:r>
      <w:r w:rsidRPr="00030B58">
        <w:t>Marco Zullo, Rosa D’Amato</w:t>
      </w:r>
      <w:r>
        <w:rPr>
          <w:rStyle w:val="HideTWBExt"/>
          <w:b w:val="0"/>
        </w:rPr>
        <w:t>&lt;/Members&gt;</w:t>
      </w:r>
    </w:p>
    <w:p w:rsidR="002570AD" w:rsidRPr="002570AD" w:rsidRDefault="002570AD" w:rsidP="00E2462D">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2570AD" w:rsidRPr="002570AD" w:rsidRDefault="002570AD" w:rsidP="00E2462D">
      <w:pPr>
        <w:rPr>
          <w:noProof/>
        </w:rPr>
      </w:pPr>
      <w:r>
        <w:rPr>
          <w:rStyle w:val="HideTWBExt"/>
        </w:rPr>
        <w:t>&lt;/RepeatBlock-By&gt;</w:t>
      </w:r>
    </w:p>
    <w:p w:rsidR="002570AD" w:rsidRPr="00030B58" w:rsidRDefault="002570AD" w:rsidP="00E2462D">
      <w:pPr>
        <w:pStyle w:val="ProjRap"/>
        <w:rPr>
          <w:noProof/>
        </w:rPr>
      </w:pPr>
      <w:r>
        <w:rPr>
          <w:rStyle w:val="HideTWBExt"/>
          <w:b w:val="0"/>
        </w:rPr>
        <w:t>&lt;TitreType&gt;</w:t>
      </w:r>
      <w:r w:rsidRPr="00030B58">
        <w:t>Bericht</w:t>
      </w:r>
      <w:r>
        <w:rPr>
          <w:rStyle w:val="HideTWBExt"/>
          <w:b w:val="0"/>
        </w:rPr>
        <w:t>&lt;/TitreType&gt;</w:t>
      </w:r>
      <w:r w:rsidRPr="00030B58">
        <w:tab/>
        <w:t>A8-0178/2018</w:t>
      </w:r>
    </w:p>
    <w:p w:rsidR="002570AD" w:rsidRPr="002570AD" w:rsidRDefault="002570AD" w:rsidP="00E2462D">
      <w:pPr>
        <w:pStyle w:val="NormalBold"/>
        <w:rPr>
          <w:noProof/>
        </w:rPr>
      </w:pPr>
      <w:r>
        <w:rPr>
          <w:rStyle w:val="HideTWBExt"/>
          <w:b w:val="0"/>
        </w:rPr>
        <w:t>&lt;Rapporteur&gt;</w:t>
      </w:r>
      <w:r w:rsidRPr="00030B58">
        <w:t>Herbert Dorfmann</w:t>
      </w:r>
      <w:r>
        <w:rPr>
          <w:rStyle w:val="HideTWBExt"/>
          <w:b w:val="0"/>
        </w:rPr>
        <w:t>&lt;/Rapporteur&gt;</w:t>
      </w:r>
    </w:p>
    <w:p w:rsidR="002570AD" w:rsidRPr="002570AD" w:rsidRDefault="002570AD" w:rsidP="00E2462D">
      <w:pPr>
        <w:rPr>
          <w:noProof/>
        </w:rPr>
      </w:pPr>
      <w:r w:rsidRPr="00071E6C">
        <w:rPr>
          <w:rStyle w:val="HideTWBExt"/>
        </w:rPr>
        <w:t>&lt;Titre&gt;</w:t>
      </w:r>
      <w:r>
        <w:t>Ernährung und Landwirtschaft der Zukunft</w:t>
      </w:r>
      <w:r w:rsidRPr="00071E6C">
        <w:rPr>
          <w:rStyle w:val="HideTWBExt"/>
        </w:rPr>
        <w:t>&lt;/Titre&gt;</w:t>
      </w:r>
    </w:p>
    <w:p w:rsidR="002570AD" w:rsidRPr="002570AD" w:rsidRDefault="002570AD" w:rsidP="00E2462D">
      <w:pPr>
        <w:pStyle w:val="Normal12"/>
        <w:rPr>
          <w:noProof/>
        </w:rPr>
      </w:pPr>
      <w:r>
        <w:rPr>
          <w:rStyle w:val="HideTWBExt"/>
        </w:rPr>
        <w:t>&lt;DocRef&gt;</w:t>
      </w:r>
      <w:r w:rsidRPr="00030B58">
        <w:t>2018/2037(INI)</w:t>
      </w:r>
      <w:r>
        <w:rPr>
          <w:rStyle w:val="HideTWBExt"/>
        </w:rPr>
        <w:t>&lt;/DocRef&gt;</w:t>
      </w:r>
    </w:p>
    <w:p w:rsidR="002570AD" w:rsidRPr="002570AD" w:rsidRDefault="002570AD" w:rsidP="00E2462D">
      <w:pPr>
        <w:pStyle w:val="NormalBold"/>
        <w:rPr>
          <w:noProof/>
        </w:rPr>
      </w:pPr>
      <w:r>
        <w:rPr>
          <w:rStyle w:val="HideTWBExt"/>
          <w:b w:val="0"/>
        </w:rPr>
        <w:t>&lt;DocAmend&gt;</w:t>
      </w:r>
      <w:r w:rsidRPr="00030B58">
        <w:t>Entschließungsantrag</w:t>
      </w:r>
      <w:r>
        <w:rPr>
          <w:rStyle w:val="HideTWBExt"/>
          <w:b w:val="0"/>
        </w:rPr>
        <w:t>&lt;/DocAmend&gt;</w:t>
      </w:r>
    </w:p>
    <w:p w:rsidR="002570AD" w:rsidRPr="002570AD" w:rsidRDefault="002570AD" w:rsidP="00E2462D">
      <w:pPr>
        <w:pStyle w:val="NormalBold"/>
        <w:rPr>
          <w:noProof/>
        </w:rPr>
      </w:pPr>
      <w:r>
        <w:rPr>
          <w:rStyle w:val="HideTWBExt"/>
          <w:b w:val="0"/>
        </w:rPr>
        <w:t>&lt;Article&gt;</w:t>
      </w:r>
      <w:r w:rsidRPr="00030B58">
        <w:t>Erwägung B c</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70AD" w:rsidRPr="002570AD" w:rsidTr="006959AA">
        <w:trPr>
          <w:jc w:val="center"/>
        </w:trPr>
        <w:tc>
          <w:tcPr>
            <w:tcW w:w="9752" w:type="dxa"/>
            <w:gridSpan w:val="2"/>
          </w:tcPr>
          <w:p w:rsidR="002570AD" w:rsidRPr="002570AD" w:rsidRDefault="002570AD" w:rsidP="00EE4A94">
            <w:pPr>
              <w:keepNext/>
              <w:rPr>
                <w:noProof/>
              </w:rPr>
            </w:pPr>
          </w:p>
        </w:tc>
      </w:tr>
      <w:tr w:rsidR="002570AD" w:rsidRPr="002570AD" w:rsidTr="006959AA">
        <w:trPr>
          <w:jc w:val="center"/>
        </w:trPr>
        <w:tc>
          <w:tcPr>
            <w:tcW w:w="4876" w:type="dxa"/>
          </w:tcPr>
          <w:p w:rsidR="002570AD" w:rsidRPr="00030B58" w:rsidRDefault="002570AD" w:rsidP="00EE4A94">
            <w:pPr>
              <w:pStyle w:val="ColumnHeading"/>
              <w:keepNext/>
              <w:rPr>
                <w:noProof/>
              </w:rPr>
            </w:pPr>
            <w:r w:rsidRPr="00030B58">
              <w:t>Entschließungsantrag</w:t>
            </w:r>
          </w:p>
        </w:tc>
        <w:tc>
          <w:tcPr>
            <w:tcW w:w="4876" w:type="dxa"/>
          </w:tcPr>
          <w:p w:rsidR="002570AD" w:rsidRPr="00030B58" w:rsidRDefault="002570AD" w:rsidP="00EE4A94">
            <w:pPr>
              <w:pStyle w:val="ColumnHeading"/>
              <w:keepNext/>
              <w:rPr>
                <w:noProof/>
              </w:rPr>
            </w:pPr>
            <w:r w:rsidRPr="00030B58">
              <w:t>Geänderter Text</w:t>
            </w:r>
          </w:p>
        </w:tc>
      </w:tr>
      <w:tr w:rsidR="002570AD" w:rsidRPr="002570AD" w:rsidTr="006959AA">
        <w:trPr>
          <w:jc w:val="center"/>
        </w:trPr>
        <w:tc>
          <w:tcPr>
            <w:tcW w:w="4876" w:type="dxa"/>
          </w:tcPr>
          <w:p w:rsidR="002570AD" w:rsidRPr="00030B58" w:rsidRDefault="002570AD" w:rsidP="002570AD">
            <w:pPr>
              <w:pStyle w:val="Normal6"/>
              <w:rPr>
                <w:b/>
                <w:i/>
              </w:rPr>
            </w:pPr>
            <w:r w:rsidRPr="00030B58">
              <w:t>Bc.</w:t>
            </w:r>
            <w:r w:rsidRPr="00030B58">
              <w:rPr>
                <w:b/>
                <w:i/>
              </w:rPr>
              <w:tab/>
            </w:r>
            <w:r w:rsidRPr="00030B58">
              <w:t>in der Erwägung, dass die Position der Landwirte in der Lebensmittelversorgungskette unbedingt weiter gestärkt und für einen fairen Wettbewerb auf dem Binnenmarkt gesorgt werden muss, der auf gerechten und transparenten Vorschriften basiert, die den Eigenheiten der Landwirtschaft bezüglich der Beziehungen zwischen der Erzeugung und den anderen – vor- wie nachgelagerten – Gliedern der Lebensmittelkette Rechnung tragen, und dass Anreize geboten werden müssen, die auf eine wirksame Vermeidung von Risiken und Krisen ausgerichtet sind, etwa Instrumente für eine aktive Steuerung, die das Angebot besser auf die Nachfrage abstimmen und auf Branchenebene und von den Behörden eingesetzt werden können, wie dies im Bericht der Einsatzgruppe „Agrarmärkte“ dargelegt wurde; in der Erwägung, dass auch Aspekte angemessen zu berücksichtigen und zu überwachen sind, die außerhalb des Anwendungsbereichs der GAP liegen und sich auf die Wettbewerbsfähigkeit und einheitliche Wettbewerbsbedingungen für Landwirte auswirken;</w:t>
            </w:r>
          </w:p>
        </w:tc>
        <w:tc>
          <w:tcPr>
            <w:tcW w:w="4876" w:type="dxa"/>
          </w:tcPr>
          <w:p w:rsidR="002570AD" w:rsidRPr="00030B58" w:rsidRDefault="002570AD" w:rsidP="002570AD">
            <w:pPr>
              <w:pStyle w:val="Normal6"/>
              <w:rPr>
                <w:b/>
                <w:i/>
                <w:szCs w:val="24"/>
              </w:rPr>
            </w:pPr>
            <w:r w:rsidRPr="00030B58">
              <w:t>Bc.</w:t>
            </w:r>
            <w:r w:rsidRPr="00030B58">
              <w:rPr>
                <w:b/>
                <w:i/>
              </w:rPr>
              <w:tab/>
            </w:r>
            <w:r w:rsidRPr="00030B58">
              <w:t xml:space="preserve">in der Erwägung, dass die Position der Landwirte in der Lebensmittelversorgungskette unbedingt weiter gestärkt und für einen fairen Wettbewerb auf dem Binnenmarkt gesorgt werden muss, der auf gerechten und transparenten Vorschriften basiert, die den Eigenheiten der Landwirtschaft bezüglich der Beziehungen zwischen der Erzeugung und den anderen – vor- wie nachgelagerten – Gliedern der Lebensmittelkette Rechnung tragen, und dass Anreize geboten werden müssen, die auf eine wirksame Vermeidung von Risiken und Krisen ausgerichtet sind, etwa Instrumente für eine aktive Steuerung, die das Angebot </w:t>
            </w:r>
            <w:r w:rsidRPr="00030B58">
              <w:rPr>
                <w:b/>
                <w:i/>
              </w:rPr>
              <w:t xml:space="preserve">in der EU </w:t>
            </w:r>
            <w:r w:rsidRPr="00030B58">
              <w:t>besser auf die Nachfrage abstimmen und auf Branchenebene und von den Behörden eingesetzt werden können, wie dies im Bericht der Einsatzgruppe „Agrarmärkte“ dargelegt wurde; in der Erwägung, dass auch Aspekte angemessen zu berücksichtigen und zu überwachen sind, die außerhalb des Anwendungsbereichs der GAP liegen und sich auf die Wettbewerbsfähigkeit und einheitliche Wettbewerbsbedingungen für Landwirte auswirken</w:t>
            </w:r>
            <w:r w:rsidRPr="00030B58">
              <w:rPr>
                <w:b/>
                <w:i/>
              </w:rPr>
              <w:t>, etwa eine verbindliche Angabe des Herkunftslandes</w:t>
            </w:r>
            <w:r w:rsidRPr="00030B58">
              <w:t>;</w:t>
            </w:r>
          </w:p>
        </w:tc>
      </w:tr>
    </w:tbl>
    <w:p w:rsidR="002570AD" w:rsidRPr="002570AD" w:rsidRDefault="002570AD" w:rsidP="00C04F45">
      <w:pPr>
        <w:pStyle w:val="Olang"/>
        <w:rPr>
          <w:noProof/>
        </w:rPr>
      </w:pPr>
      <w:r w:rsidRPr="00030B58">
        <w:rPr>
          <w:noProof/>
        </w:rPr>
        <w:lastRenderedPageBreak/>
        <w:t xml:space="preserve">Or. </w:t>
      </w:r>
      <w:r w:rsidRPr="00C04F45">
        <w:rPr>
          <w:rStyle w:val="HideTWBExt"/>
        </w:rPr>
        <w:t>&lt;Original&gt;</w:t>
      </w:r>
      <w:r w:rsidRPr="00C04F45">
        <w:rPr>
          <w:rStyle w:val="HideTWBInt"/>
        </w:rPr>
        <w:t>{EN}</w:t>
      </w:r>
      <w:r w:rsidRPr="00030B58">
        <w:rPr>
          <w:noProof/>
        </w:rPr>
        <w:t>en</w:t>
      </w:r>
      <w:r w:rsidRPr="00C04F45">
        <w:rPr>
          <w:rStyle w:val="HideTWBExt"/>
        </w:rPr>
        <w:t>&lt;/Original&gt;</w:t>
      </w:r>
    </w:p>
    <w:p w:rsidR="002570AD" w:rsidRPr="002570AD" w:rsidRDefault="002570AD" w:rsidP="00E2462D">
      <w:pPr>
        <w:rPr>
          <w:noProof/>
        </w:rPr>
        <w:sectPr w:rsidR="002570AD" w:rsidRPr="002570AD" w:rsidSect="002410BB">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2570AD" w:rsidRPr="002570AD" w:rsidRDefault="002570AD" w:rsidP="00E2462D">
      <w:pPr>
        <w:rPr>
          <w:noProof/>
        </w:rPr>
      </w:pPr>
      <w:r>
        <w:rPr>
          <w:rStyle w:val="HideTWBExt"/>
        </w:rPr>
        <w:lastRenderedPageBreak/>
        <w:t>&lt;/Amend&gt;</w:t>
      </w:r>
    </w:p>
    <w:p w:rsidR="002570AD" w:rsidRPr="002570AD" w:rsidRDefault="002570AD" w:rsidP="002570AD">
      <w:pPr>
        <w:pStyle w:val="ZDateAM"/>
        <w:rPr>
          <w:noProof/>
        </w:rPr>
      </w:pPr>
      <w:r>
        <w:rPr>
          <w:rStyle w:val="HideTWBExt"/>
        </w:rPr>
        <w:t>&lt;Amend&gt;&lt;Date&gt;</w:t>
      </w:r>
      <w:r w:rsidRPr="00030B58">
        <w:rPr>
          <w:rStyle w:val="HideTWBInt"/>
          <w:color w:val="auto"/>
        </w:rPr>
        <w:t>{28/05/2018}</w:t>
      </w:r>
      <w:r w:rsidRPr="00030B58">
        <w:t>28.5.2018</w:t>
      </w:r>
      <w:r>
        <w:rPr>
          <w:rStyle w:val="HideTWBExt"/>
        </w:rPr>
        <w:t>&lt;/Date&gt;</w:t>
      </w:r>
      <w:r w:rsidRPr="00030B58">
        <w:tab/>
      </w:r>
      <w:r>
        <w:rPr>
          <w:rStyle w:val="HideTWBExt"/>
        </w:rPr>
        <w:t>&lt;ANo&gt;</w:t>
      </w:r>
      <w:r w:rsidRPr="00030B58">
        <w:t>A8-0178</w:t>
      </w:r>
      <w:r>
        <w:rPr>
          <w:rStyle w:val="HideTWBExt"/>
        </w:rPr>
        <w:t>&lt;/ANo&gt;</w:t>
      </w:r>
      <w:r w:rsidRPr="00030B58">
        <w:t>/</w:t>
      </w:r>
      <w:r>
        <w:rPr>
          <w:rStyle w:val="HideTWBExt"/>
        </w:rPr>
        <w:t>&lt;NumAm&gt;</w:t>
      </w:r>
      <w:r w:rsidRPr="00030B58">
        <w:t>25</w:t>
      </w:r>
      <w:r>
        <w:rPr>
          <w:rStyle w:val="HideTWBExt"/>
        </w:rPr>
        <w:t>&lt;/NumAm&gt;</w:t>
      </w:r>
    </w:p>
    <w:p w:rsidR="002570AD" w:rsidRPr="002570AD" w:rsidRDefault="002570AD" w:rsidP="002570AD">
      <w:pPr>
        <w:pStyle w:val="AMNumberTabs"/>
        <w:rPr>
          <w:noProof/>
        </w:rPr>
      </w:pPr>
      <w:r w:rsidRPr="00030B58">
        <w:t>Änderungsantrag</w:t>
      </w:r>
      <w:r w:rsidRPr="00030B58">
        <w:tab/>
      </w:r>
      <w:r w:rsidRPr="00030B58">
        <w:tab/>
      </w:r>
      <w:r>
        <w:rPr>
          <w:rStyle w:val="HideTWBExt"/>
          <w:b w:val="0"/>
        </w:rPr>
        <w:t>&lt;NumAm&gt;</w:t>
      </w:r>
      <w:r w:rsidRPr="00030B58">
        <w:t>25</w:t>
      </w:r>
      <w:r>
        <w:rPr>
          <w:rStyle w:val="HideTWBExt"/>
          <w:b w:val="0"/>
        </w:rPr>
        <w:t>&lt;/NumAm&gt;</w:t>
      </w:r>
    </w:p>
    <w:p w:rsidR="002570AD" w:rsidRPr="002570AD" w:rsidRDefault="002570AD" w:rsidP="002570AD">
      <w:pPr>
        <w:pStyle w:val="NormalBold"/>
        <w:rPr>
          <w:noProof/>
        </w:rPr>
      </w:pPr>
      <w:r>
        <w:rPr>
          <w:rStyle w:val="HideTWBExt"/>
          <w:b w:val="0"/>
        </w:rPr>
        <w:t>&lt;RepeatBlock-By&gt;&lt;Members&gt;</w:t>
      </w:r>
      <w:r w:rsidRPr="00030B58">
        <w:t>Marco Zullo, Rosa D’Amato</w:t>
      </w:r>
      <w:r>
        <w:rPr>
          <w:rStyle w:val="HideTWBExt"/>
          <w:b w:val="0"/>
        </w:rPr>
        <w:t>&lt;/Members&gt;</w:t>
      </w:r>
    </w:p>
    <w:p w:rsidR="002570AD" w:rsidRPr="002570AD" w:rsidRDefault="002570AD" w:rsidP="002570AD">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2570AD" w:rsidRPr="002570AD" w:rsidRDefault="002570AD" w:rsidP="002570AD">
      <w:pPr>
        <w:rPr>
          <w:noProof/>
        </w:rPr>
      </w:pPr>
      <w:r>
        <w:rPr>
          <w:rStyle w:val="HideTWBExt"/>
        </w:rPr>
        <w:t>&lt;/RepeatBlock-By&gt;</w:t>
      </w:r>
    </w:p>
    <w:p w:rsidR="002570AD" w:rsidRPr="00030B58" w:rsidRDefault="002570AD" w:rsidP="002570AD">
      <w:pPr>
        <w:pStyle w:val="ProjRap"/>
        <w:rPr>
          <w:noProof/>
        </w:rPr>
      </w:pPr>
      <w:r>
        <w:rPr>
          <w:rStyle w:val="HideTWBExt"/>
          <w:b w:val="0"/>
        </w:rPr>
        <w:t>&lt;TitreType&gt;</w:t>
      </w:r>
      <w:r w:rsidRPr="00030B58">
        <w:t>Bericht</w:t>
      </w:r>
      <w:r>
        <w:rPr>
          <w:rStyle w:val="HideTWBExt"/>
          <w:b w:val="0"/>
        </w:rPr>
        <w:t>&lt;/TitreType&gt;</w:t>
      </w:r>
      <w:r w:rsidRPr="00030B58">
        <w:tab/>
        <w:t>A8-0178/2018</w:t>
      </w:r>
    </w:p>
    <w:p w:rsidR="002570AD" w:rsidRPr="002570AD" w:rsidRDefault="002570AD" w:rsidP="002570AD">
      <w:pPr>
        <w:pStyle w:val="NormalBold"/>
        <w:rPr>
          <w:noProof/>
        </w:rPr>
      </w:pPr>
      <w:r>
        <w:rPr>
          <w:rStyle w:val="HideTWBExt"/>
          <w:b w:val="0"/>
        </w:rPr>
        <w:t>&lt;Rapporteur&gt;</w:t>
      </w:r>
      <w:r w:rsidRPr="00030B58">
        <w:t>Herbert Dorfmann</w:t>
      </w:r>
      <w:r>
        <w:rPr>
          <w:rStyle w:val="HideTWBExt"/>
          <w:b w:val="0"/>
        </w:rPr>
        <w:t>&lt;/Rapporteur&gt;</w:t>
      </w:r>
    </w:p>
    <w:p w:rsidR="002570AD" w:rsidRPr="002570AD" w:rsidRDefault="002570AD" w:rsidP="002570AD">
      <w:pPr>
        <w:rPr>
          <w:noProof/>
        </w:rPr>
      </w:pPr>
      <w:r w:rsidRPr="00071E6C">
        <w:rPr>
          <w:rStyle w:val="HideTWBExt"/>
        </w:rPr>
        <w:t>&lt;Titre&gt;</w:t>
      </w:r>
      <w:r>
        <w:t>Ernährung und Landwirtschaft der Zukunft</w:t>
      </w:r>
      <w:r w:rsidRPr="00071E6C">
        <w:rPr>
          <w:rStyle w:val="HideTWBExt"/>
        </w:rPr>
        <w:t>&lt;/Titre&gt;</w:t>
      </w:r>
    </w:p>
    <w:p w:rsidR="002570AD" w:rsidRPr="002570AD" w:rsidRDefault="002570AD" w:rsidP="002570AD">
      <w:pPr>
        <w:pStyle w:val="Normal12"/>
        <w:rPr>
          <w:noProof/>
        </w:rPr>
      </w:pPr>
      <w:r>
        <w:rPr>
          <w:rStyle w:val="HideTWBExt"/>
        </w:rPr>
        <w:t>&lt;DocRef&gt;</w:t>
      </w:r>
      <w:r w:rsidRPr="00030B58">
        <w:t>2018/2037(INI)</w:t>
      </w:r>
      <w:r>
        <w:rPr>
          <w:rStyle w:val="HideTWBExt"/>
        </w:rPr>
        <w:t>&lt;/DocRef&gt;</w:t>
      </w:r>
    </w:p>
    <w:p w:rsidR="002570AD" w:rsidRPr="002570AD" w:rsidRDefault="002570AD" w:rsidP="002570AD">
      <w:pPr>
        <w:pStyle w:val="NormalBold"/>
        <w:rPr>
          <w:noProof/>
        </w:rPr>
      </w:pPr>
      <w:r>
        <w:rPr>
          <w:rStyle w:val="HideTWBExt"/>
          <w:b w:val="0"/>
        </w:rPr>
        <w:t>&lt;DocAmend&gt;</w:t>
      </w:r>
      <w:r w:rsidRPr="00030B58">
        <w:t>Entschließungsantrag</w:t>
      </w:r>
      <w:r>
        <w:rPr>
          <w:rStyle w:val="HideTWBExt"/>
          <w:b w:val="0"/>
        </w:rPr>
        <w:t>&lt;/DocAmend&gt;</w:t>
      </w:r>
    </w:p>
    <w:p w:rsidR="002570AD" w:rsidRPr="002570AD" w:rsidRDefault="002570AD" w:rsidP="002570AD">
      <w:pPr>
        <w:pStyle w:val="NormalBold"/>
        <w:rPr>
          <w:noProof/>
        </w:rPr>
      </w:pPr>
      <w:r>
        <w:rPr>
          <w:rStyle w:val="HideTWBExt"/>
          <w:b w:val="0"/>
        </w:rPr>
        <w:t>&lt;Article&gt;</w:t>
      </w:r>
      <w:r w:rsidRPr="00030B58">
        <w:t>Ziffer 7</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70AD" w:rsidRPr="002570AD" w:rsidTr="00E6739F">
        <w:trPr>
          <w:jc w:val="center"/>
        </w:trPr>
        <w:tc>
          <w:tcPr>
            <w:tcW w:w="9752" w:type="dxa"/>
            <w:gridSpan w:val="2"/>
          </w:tcPr>
          <w:p w:rsidR="002570AD" w:rsidRPr="002570AD" w:rsidRDefault="002570AD" w:rsidP="00E6739F">
            <w:pPr>
              <w:keepNext/>
              <w:rPr>
                <w:noProof/>
              </w:rPr>
            </w:pPr>
          </w:p>
        </w:tc>
      </w:tr>
      <w:tr w:rsidR="002570AD" w:rsidRPr="002570AD" w:rsidTr="00E6739F">
        <w:trPr>
          <w:jc w:val="center"/>
        </w:trPr>
        <w:tc>
          <w:tcPr>
            <w:tcW w:w="4876" w:type="dxa"/>
          </w:tcPr>
          <w:p w:rsidR="002570AD" w:rsidRPr="00030B58" w:rsidRDefault="002570AD" w:rsidP="00E6739F">
            <w:pPr>
              <w:pStyle w:val="ColumnHeading"/>
              <w:keepNext/>
              <w:rPr>
                <w:noProof/>
              </w:rPr>
            </w:pPr>
            <w:r w:rsidRPr="00030B58">
              <w:t>Entschließungsantrag</w:t>
            </w:r>
          </w:p>
        </w:tc>
        <w:tc>
          <w:tcPr>
            <w:tcW w:w="4876" w:type="dxa"/>
          </w:tcPr>
          <w:p w:rsidR="002570AD" w:rsidRPr="00030B58" w:rsidRDefault="002570AD" w:rsidP="00E6739F">
            <w:pPr>
              <w:pStyle w:val="ColumnHeading"/>
              <w:keepNext/>
              <w:rPr>
                <w:noProof/>
              </w:rPr>
            </w:pPr>
            <w:r w:rsidRPr="00030B58">
              <w:t>Geänderter Text</w:t>
            </w:r>
          </w:p>
        </w:tc>
      </w:tr>
      <w:tr w:rsidR="002570AD" w:rsidRPr="002570AD" w:rsidTr="00E6739F">
        <w:trPr>
          <w:jc w:val="center"/>
        </w:trPr>
        <w:tc>
          <w:tcPr>
            <w:tcW w:w="4876" w:type="dxa"/>
          </w:tcPr>
          <w:p w:rsidR="002570AD" w:rsidRPr="00030B58" w:rsidRDefault="002570AD" w:rsidP="002570AD">
            <w:pPr>
              <w:pStyle w:val="Normal6"/>
              <w:rPr>
                <w:b/>
                <w:i/>
              </w:rPr>
            </w:pPr>
            <w:r w:rsidRPr="00030B58">
              <w:t>7.</w:t>
            </w:r>
            <w:r w:rsidRPr="00030B58">
              <w:rPr>
                <w:b/>
                <w:i/>
              </w:rPr>
              <w:tab/>
            </w:r>
            <w:r w:rsidRPr="00030B58">
              <w:t>ist der Auffassung, dass die Mitgliedstaaten</w:t>
            </w:r>
            <w:r w:rsidRPr="00030B58">
              <w:rPr>
                <w:b/>
                <w:i/>
              </w:rPr>
              <w:t xml:space="preserve"> innerhalb eines</w:t>
            </w:r>
            <w:r w:rsidRPr="00030B58">
              <w:t xml:space="preserve"> auf EU-Ebene vom Mitgesetzgeber </w:t>
            </w:r>
            <w:r w:rsidRPr="00030B58">
              <w:rPr>
                <w:b/>
                <w:i/>
              </w:rPr>
              <w:t>vereinbarten starken gemeinsamen Rahmens</w:t>
            </w:r>
            <w:r w:rsidRPr="00030B58">
              <w:t xml:space="preserve"> von EU-Regelungen, grundlegenden Normen, Interventionsinstrumenten, Kontrollen und Mittelzuweisungen ein vertretbares Maß an Flexibilität genießen sollten, um gleiche Bedingungen für die Landwirte und insbesondere ein Konzept der EU für eine Unterstützung gemäß Säule I sicherzustellen und so dafür zu sorgen, dass die Bedingungen für einen fairen Wettbewerb gewahrt werden;</w:t>
            </w:r>
          </w:p>
        </w:tc>
        <w:tc>
          <w:tcPr>
            <w:tcW w:w="4876" w:type="dxa"/>
          </w:tcPr>
          <w:p w:rsidR="002570AD" w:rsidRPr="00030B58" w:rsidRDefault="002570AD" w:rsidP="002570AD">
            <w:pPr>
              <w:pStyle w:val="Normal6"/>
              <w:rPr>
                <w:b/>
                <w:i/>
                <w:szCs w:val="24"/>
              </w:rPr>
            </w:pPr>
            <w:r w:rsidRPr="00030B58">
              <w:t>7.</w:t>
            </w:r>
            <w:r w:rsidRPr="00030B58">
              <w:rPr>
                <w:b/>
                <w:i/>
              </w:rPr>
              <w:tab/>
            </w:r>
            <w:r w:rsidRPr="00030B58">
              <w:t>ist der Auffassung, dass die Mitgliedstaaten</w:t>
            </w:r>
            <w:r w:rsidRPr="00030B58">
              <w:rPr>
                <w:b/>
                <w:i/>
              </w:rPr>
              <w:t>, ohne dass ein</w:t>
            </w:r>
            <w:r w:rsidRPr="00030B58">
              <w:t xml:space="preserve"> auf EU-Ebene vom Mitgesetzgeber </w:t>
            </w:r>
            <w:r w:rsidRPr="00030B58">
              <w:rPr>
                <w:b/>
                <w:i/>
              </w:rPr>
              <w:t>vereinbarter starker gemeinsamer Rahmen</w:t>
            </w:r>
            <w:r w:rsidRPr="00030B58">
              <w:t xml:space="preserve"> von EU-Regelungen, grundlegenden Normen, Interventionsinstrumenten, Kontrollen und Mittelzuweisungen</w:t>
            </w:r>
            <w:r w:rsidRPr="00030B58">
              <w:rPr>
                <w:b/>
                <w:i/>
              </w:rPr>
              <w:t xml:space="preserve"> untergraben wird,</w:t>
            </w:r>
            <w:r w:rsidRPr="00030B58">
              <w:t xml:space="preserve"> ein vertretbares Maß an Flexibilität genießen sollten, um gleiche Bedingungen für die Landwirte und insbesondere ein Konzept der EU für eine Unterstützung gemäß Säule I sicherzustellen und so dafür zu sorgen, dass die Bedingungen für einen fairen Wettbewerb gewahrt werden;</w:t>
            </w:r>
          </w:p>
        </w:tc>
      </w:tr>
    </w:tbl>
    <w:p w:rsidR="002570AD" w:rsidRPr="002570AD" w:rsidRDefault="002570AD" w:rsidP="00C04F45">
      <w:pPr>
        <w:pStyle w:val="Olang"/>
        <w:rPr>
          <w:noProof/>
        </w:rPr>
      </w:pPr>
      <w:r w:rsidRPr="00030B58">
        <w:rPr>
          <w:noProof/>
        </w:rPr>
        <w:t xml:space="preserve">Or. </w:t>
      </w:r>
      <w:r w:rsidRPr="00C04F45">
        <w:rPr>
          <w:rStyle w:val="HideTWBExt"/>
        </w:rPr>
        <w:t>&lt;Original&gt;</w:t>
      </w:r>
      <w:r w:rsidRPr="00C04F45">
        <w:rPr>
          <w:rStyle w:val="HideTWBInt"/>
        </w:rPr>
        <w:t>{EN}</w:t>
      </w:r>
      <w:r w:rsidRPr="00030B58">
        <w:rPr>
          <w:noProof/>
        </w:rPr>
        <w:t>en</w:t>
      </w:r>
      <w:r w:rsidRPr="00C04F45">
        <w:rPr>
          <w:rStyle w:val="HideTWBExt"/>
        </w:rPr>
        <w:t>&lt;/Original&gt;</w:t>
      </w:r>
    </w:p>
    <w:p w:rsidR="002570AD" w:rsidRPr="002570AD" w:rsidRDefault="002570AD" w:rsidP="002570AD">
      <w:pPr>
        <w:rPr>
          <w:noProof/>
        </w:rPr>
        <w:sectPr w:rsidR="002570AD" w:rsidRPr="002570AD" w:rsidSect="002410BB">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2570AD" w:rsidRPr="002570AD" w:rsidRDefault="002570AD" w:rsidP="002570AD">
      <w:pPr>
        <w:rPr>
          <w:noProof/>
        </w:rPr>
      </w:pPr>
      <w:r>
        <w:rPr>
          <w:rStyle w:val="HideTWBExt"/>
        </w:rPr>
        <w:lastRenderedPageBreak/>
        <w:t>&lt;/Amend&gt;</w:t>
      </w:r>
    </w:p>
    <w:p w:rsidR="002570AD" w:rsidRPr="002570AD" w:rsidRDefault="002570AD" w:rsidP="002570AD">
      <w:pPr>
        <w:pStyle w:val="ZDateAM"/>
        <w:rPr>
          <w:noProof/>
        </w:rPr>
      </w:pPr>
      <w:r>
        <w:rPr>
          <w:rStyle w:val="HideTWBExt"/>
        </w:rPr>
        <w:t>&lt;Amend&gt;&lt;Date&gt;</w:t>
      </w:r>
      <w:r w:rsidRPr="00030B58">
        <w:rPr>
          <w:rStyle w:val="HideTWBInt"/>
          <w:color w:val="auto"/>
        </w:rPr>
        <w:t>{28/05/2018}</w:t>
      </w:r>
      <w:r w:rsidRPr="00030B58">
        <w:t>28.5.2018</w:t>
      </w:r>
      <w:r>
        <w:rPr>
          <w:rStyle w:val="HideTWBExt"/>
        </w:rPr>
        <w:t>&lt;/Date&gt;</w:t>
      </w:r>
      <w:r w:rsidRPr="00030B58">
        <w:tab/>
      </w:r>
      <w:r>
        <w:rPr>
          <w:rStyle w:val="HideTWBExt"/>
        </w:rPr>
        <w:t>&lt;ANo&gt;</w:t>
      </w:r>
      <w:r w:rsidRPr="00030B58">
        <w:t>A8-0178</w:t>
      </w:r>
      <w:r>
        <w:rPr>
          <w:rStyle w:val="HideTWBExt"/>
        </w:rPr>
        <w:t>&lt;/ANo&gt;</w:t>
      </w:r>
      <w:r w:rsidRPr="00030B58">
        <w:t>/</w:t>
      </w:r>
      <w:r>
        <w:rPr>
          <w:rStyle w:val="HideTWBExt"/>
        </w:rPr>
        <w:t>&lt;NumAm&gt;</w:t>
      </w:r>
      <w:r w:rsidRPr="00030B58">
        <w:t>26</w:t>
      </w:r>
      <w:r>
        <w:rPr>
          <w:rStyle w:val="HideTWBExt"/>
        </w:rPr>
        <w:t>&lt;/NumAm&gt;</w:t>
      </w:r>
    </w:p>
    <w:p w:rsidR="002570AD" w:rsidRPr="002570AD" w:rsidRDefault="002570AD" w:rsidP="002570AD">
      <w:pPr>
        <w:pStyle w:val="AMNumberTabs"/>
        <w:rPr>
          <w:noProof/>
        </w:rPr>
      </w:pPr>
      <w:r w:rsidRPr="00030B58">
        <w:t>Änderungsantrag</w:t>
      </w:r>
      <w:r w:rsidRPr="00030B58">
        <w:tab/>
      </w:r>
      <w:r w:rsidRPr="00030B58">
        <w:tab/>
      </w:r>
      <w:r>
        <w:rPr>
          <w:rStyle w:val="HideTWBExt"/>
          <w:b w:val="0"/>
        </w:rPr>
        <w:t>&lt;NumAm&gt;</w:t>
      </w:r>
      <w:r w:rsidRPr="00030B58">
        <w:t>26</w:t>
      </w:r>
      <w:r>
        <w:rPr>
          <w:rStyle w:val="HideTWBExt"/>
          <w:b w:val="0"/>
        </w:rPr>
        <w:t>&lt;/NumAm&gt;</w:t>
      </w:r>
    </w:p>
    <w:p w:rsidR="002570AD" w:rsidRPr="002570AD" w:rsidRDefault="002570AD" w:rsidP="002570AD">
      <w:pPr>
        <w:pStyle w:val="NormalBold"/>
        <w:rPr>
          <w:noProof/>
        </w:rPr>
      </w:pPr>
      <w:r>
        <w:rPr>
          <w:rStyle w:val="HideTWBExt"/>
          <w:b w:val="0"/>
        </w:rPr>
        <w:t>&lt;RepeatBlock-By&gt;&lt;Members&gt;</w:t>
      </w:r>
      <w:r w:rsidRPr="00030B58">
        <w:t>Marco Zullo, Rosa D’Amato</w:t>
      </w:r>
      <w:r>
        <w:rPr>
          <w:rStyle w:val="HideTWBExt"/>
          <w:b w:val="0"/>
        </w:rPr>
        <w:t>&lt;/Members&gt;</w:t>
      </w:r>
    </w:p>
    <w:p w:rsidR="002570AD" w:rsidRPr="002570AD" w:rsidRDefault="002570AD" w:rsidP="002570AD">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2570AD" w:rsidRPr="002570AD" w:rsidRDefault="002570AD" w:rsidP="002570AD">
      <w:pPr>
        <w:rPr>
          <w:noProof/>
        </w:rPr>
      </w:pPr>
      <w:r>
        <w:rPr>
          <w:rStyle w:val="HideTWBExt"/>
        </w:rPr>
        <w:t>&lt;/RepeatBlock-By&gt;</w:t>
      </w:r>
    </w:p>
    <w:p w:rsidR="002570AD" w:rsidRPr="00030B58" w:rsidRDefault="002570AD" w:rsidP="002570AD">
      <w:pPr>
        <w:pStyle w:val="ProjRap"/>
        <w:rPr>
          <w:noProof/>
        </w:rPr>
      </w:pPr>
      <w:r>
        <w:rPr>
          <w:rStyle w:val="HideTWBExt"/>
          <w:b w:val="0"/>
        </w:rPr>
        <w:t>&lt;TitreType&gt;</w:t>
      </w:r>
      <w:r w:rsidRPr="00030B58">
        <w:t>Bericht</w:t>
      </w:r>
      <w:r>
        <w:rPr>
          <w:rStyle w:val="HideTWBExt"/>
          <w:b w:val="0"/>
        </w:rPr>
        <w:t>&lt;/TitreType&gt;</w:t>
      </w:r>
      <w:r w:rsidRPr="00030B58">
        <w:tab/>
        <w:t>A8-0178/2018</w:t>
      </w:r>
    </w:p>
    <w:p w:rsidR="002570AD" w:rsidRPr="002570AD" w:rsidRDefault="002570AD" w:rsidP="002570AD">
      <w:pPr>
        <w:pStyle w:val="NormalBold"/>
        <w:rPr>
          <w:noProof/>
        </w:rPr>
      </w:pPr>
      <w:r>
        <w:rPr>
          <w:rStyle w:val="HideTWBExt"/>
          <w:b w:val="0"/>
        </w:rPr>
        <w:t>&lt;Rapporteur&gt;</w:t>
      </w:r>
      <w:r w:rsidRPr="00030B58">
        <w:t>Herbert Dorfmann</w:t>
      </w:r>
      <w:r>
        <w:rPr>
          <w:rStyle w:val="HideTWBExt"/>
          <w:b w:val="0"/>
        </w:rPr>
        <w:t>&lt;/Rapporteur&gt;</w:t>
      </w:r>
    </w:p>
    <w:p w:rsidR="002570AD" w:rsidRPr="002570AD" w:rsidRDefault="002570AD" w:rsidP="002570AD">
      <w:pPr>
        <w:rPr>
          <w:noProof/>
        </w:rPr>
      </w:pPr>
      <w:r w:rsidRPr="00071E6C">
        <w:rPr>
          <w:rStyle w:val="HideTWBExt"/>
        </w:rPr>
        <w:t>&lt;Titre&gt;</w:t>
      </w:r>
      <w:r>
        <w:t>Ernährung und Landwirtschaft der Zukunft</w:t>
      </w:r>
      <w:r w:rsidRPr="00071E6C">
        <w:rPr>
          <w:rStyle w:val="HideTWBExt"/>
        </w:rPr>
        <w:t>&lt;/Titre&gt;</w:t>
      </w:r>
    </w:p>
    <w:p w:rsidR="002570AD" w:rsidRPr="002570AD" w:rsidRDefault="002570AD" w:rsidP="002570AD">
      <w:pPr>
        <w:pStyle w:val="Normal12"/>
        <w:rPr>
          <w:noProof/>
        </w:rPr>
      </w:pPr>
      <w:r>
        <w:rPr>
          <w:rStyle w:val="HideTWBExt"/>
        </w:rPr>
        <w:t>&lt;DocRef&gt;</w:t>
      </w:r>
      <w:r w:rsidRPr="00030B58">
        <w:t>2018/2037(INI)</w:t>
      </w:r>
      <w:r>
        <w:rPr>
          <w:rStyle w:val="HideTWBExt"/>
        </w:rPr>
        <w:t>&lt;/DocRef&gt;</w:t>
      </w:r>
    </w:p>
    <w:p w:rsidR="002570AD" w:rsidRPr="002570AD" w:rsidRDefault="002570AD" w:rsidP="002570AD">
      <w:pPr>
        <w:pStyle w:val="NormalBold"/>
        <w:rPr>
          <w:noProof/>
        </w:rPr>
      </w:pPr>
      <w:r>
        <w:rPr>
          <w:rStyle w:val="HideTWBExt"/>
          <w:b w:val="0"/>
        </w:rPr>
        <w:t>&lt;DocAmend&gt;</w:t>
      </w:r>
      <w:r w:rsidRPr="00030B58">
        <w:t>Entschließungsantrag</w:t>
      </w:r>
      <w:r>
        <w:rPr>
          <w:rStyle w:val="HideTWBExt"/>
          <w:b w:val="0"/>
        </w:rPr>
        <w:t>&lt;/DocAmend&gt;</w:t>
      </w:r>
    </w:p>
    <w:p w:rsidR="002570AD" w:rsidRPr="002570AD" w:rsidRDefault="002570AD" w:rsidP="002570AD">
      <w:pPr>
        <w:pStyle w:val="NormalBold"/>
        <w:rPr>
          <w:noProof/>
        </w:rPr>
      </w:pPr>
      <w:r>
        <w:rPr>
          <w:rStyle w:val="HideTWBExt"/>
          <w:b w:val="0"/>
        </w:rPr>
        <w:t>&lt;Article&gt;</w:t>
      </w:r>
      <w:r w:rsidRPr="00030B58">
        <w:t>Ziffer 140</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70AD" w:rsidRPr="002570AD" w:rsidTr="00E6739F">
        <w:trPr>
          <w:jc w:val="center"/>
        </w:trPr>
        <w:tc>
          <w:tcPr>
            <w:tcW w:w="9752" w:type="dxa"/>
            <w:gridSpan w:val="2"/>
          </w:tcPr>
          <w:p w:rsidR="002570AD" w:rsidRPr="002570AD" w:rsidRDefault="002570AD" w:rsidP="00E6739F">
            <w:pPr>
              <w:keepNext/>
              <w:rPr>
                <w:noProof/>
              </w:rPr>
            </w:pPr>
          </w:p>
        </w:tc>
      </w:tr>
      <w:tr w:rsidR="002570AD" w:rsidRPr="002570AD" w:rsidTr="00E6739F">
        <w:trPr>
          <w:jc w:val="center"/>
        </w:trPr>
        <w:tc>
          <w:tcPr>
            <w:tcW w:w="4876" w:type="dxa"/>
          </w:tcPr>
          <w:p w:rsidR="002570AD" w:rsidRPr="00030B58" w:rsidRDefault="002570AD" w:rsidP="00E6739F">
            <w:pPr>
              <w:pStyle w:val="ColumnHeading"/>
              <w:keepNext/>
              <w:rPr>
                <w:noProof/>
              </w:rPr>
            </w:pPr>
            <w:r w:rsidRPr="00030B58">
              <w:t>Entschließungsantrag</w:t>
            </w:r>
          </w:p>
        </w:tc>
        <w:tc>
          <w:tcPr>
            <w:tcW w:w="4876" w:type="dxa"/>
          </w:tcPr>
          <w:p w:rsidR="002570AD" w:rsidRPr="00030B58" w:rsidRDefault="002570AD" w:rsidP="00E6739F">
            <w:pPr>
              <w:pStyle w:val="ColumnHeading"/>
              <w:keepNext/>
              <w:rPr>
                <w:noProof/>
              </w:rPr>
            </w:pPr>
            <w:r w:rsidRPr="00030B58">
              <w:t>Geänderter Text</w:t>
            </w:r>
          </w:p>
        </w:tc>
      </w:tr>
      <w:tr w:rsidR="002570AD" w:rsidRPr="002570AD" w:rsidTr="00E6739F">
        <w:trPr>
          <w:jc w:val="center"/>
        </w:trPr>
        <w:tc>
          <w:tcPr>
            <w:tcW w:w="4876" w:type="dxa"/>
          </w:tcPr>
          <w:p w:rsidR="002570AD" w:rsidRPr="00030B58" w:rsidRDefault="002570AD" w:rsidP="002570AD">
            <w:pPr>
              <w:pStyle w:val="Normal6"/>
              <w:rPr>
                <w:b/>
                <w:i/>
              </w:rPr>
            </w:pPr>
            <w:r w:rsidRPr="00030B58">
              <w:t>140.</w:t>
            </w:r>
            <w:r w:rsidRPr="00030B58">
              <w:rPr>
                <w:b/>
                <w:i/>
              </w:rPr>
              <w:tab/>
            </w:r>
            <w:r w:rsidRPr="00030B58">
              <w:t xml:space="preserve">ist der Auffassung, dass Handelsabkommen zwar für einige Sektoren der EU-Landwirtschaft vorteilhaft und für die Stärkung der Position der EU auf dem weltweiten Agrarmarkt notwendig </w:t>
            </w:r>
            <w:r w:rsidRPr="00030B58">
              <w:rPr>
                <w:b/>
                <w:i/>
              </w:rPr>
              <w:t>sind</w:t>
            </w:r>
            <w:r w:rsidRPr="00030B58">
              <w:t xml:space="preserve"> und die EU-Wirtschaft insgesamt begünstigen, dass sie aber auch eine Reihe von Herausforderungen aufwerfen, insbesondere für kleine und mittlere Landwirtschaftsbetriebe und sensible Wirtschaftszweige, denen Rechnung getragen werden muss, etwa die Achtung der gesundheits-, pflanzen- und tierschutzrechtlichen sowie umweltbezogenen und sozialen Standards der EU, die Kohärenz zwischen der Handelspolitik und bestimmten Zielen der GAP erfordern und keinesfalls eine Schwächung der hohen Standards Europas zur Folge haben oder seine ländlichen Gebiete gefährden dürfen;</w:t>
            </w:r>
          </w:p>
        </w:tc>
        <w:tc>
          <w:tcPr>
            <w:tcW w:w="4876" w:type="dxa"/>
          </w:tcPr>
          <w:p w:rsidR="002570AD" w:rsidRPr="00030B58" w:rsidRDefault="002570AD" w:rsidP="002570AD">
            <w:pPr>
              <w:pStyle w:val="Normal6"/>
              <w:rPr>
                <w:b/>
                <w:i/>
                <w:szCs w:val="24"/>
              </w:rPr>
            </w:pPr>
            <w:r w:rsidRPr="00030B58">
              <w:t>140.</w:t>
            </w:r>
            <w:r w:rsidRPr="00030B58">
              <w:rPr>
                <w:b/>
                <w:i/>
              </w:rPr>
              <w:tab/>
            </w:r>
            <w:r w:rsidRPr="00030B58">
              <w:t xml:space="preserve">ist der Auffassung, dass Handelsabkommen zwar für einige Sektoren der EU-Landwirtschaft vorteilhaft und für die Stärkung der Position der EU auf dem weltweiten Agrarmarkt notwendig </w:t>
            </w:r>
            <w:r w:rsidRPr="00030B58">
              <w:rPr>
                <w:b/>
                <w:i/>
              </w:rPr>
              <w:t>sein könnten</w:t>
            </w:r>
            <w:r w:rsidRPr="00030B58">
              <w:t xml:space="preserve"> und die EU-Wirtschaft insgesamt begünstigen, dass sie aber auch eine Reihe von Herausforderungen aufwerfen, insbesondere für kleine und mittlere Landwirtschaftsbetriebe und sensible Wirtschaftszweige, denen Rechnung getragen werden muss, etwa die Achtung der gesundheits-, pflanzen- und tierschutzrechtlichen sowie umweltbezogenen und sozialen Standards der EU, die Kohärenz zwischen der Handelspolitik und bestimmten Zielen der GAP erfordern und keinesfalls eine Schwächung der hohen Standards Europas zur Folge haben oder seine ländlichen Gebiete gefährden dürfen;</w:t>
            </w:r>
          </w:p>
        </w:tc>
      </w:tr>
    </w:tbl>
    <w:p w:rsidR="002570AD" w:rsidRPr="002570AD" w:rsidRDefault="002570AD" w:rsidP="00C04F45">
      <w:pPr>
        <w:pStyle w:val="Olang"/>
        <w:rPr>
          <w:noProof/>
        </w:rPr>
      </w:pPr>
      <w:r w:rsidRPr="00030B58">
        <w:rPr>
          <w:noProof/>
        </w:rPr>
        <w:t xml:space="preserve">Or. </w:t>
      </w:r>
      <w:r w:rsidRPr="00C04F45">
        <w:rPr>
          <w:rStyle w:val="HideTWBExt"/>
        </w:rPr>
        <w:t>&lt;Original&gt;</w:t>
      </w:r>
      <w:r w:rsidRPr="00C04F45">
        <w:rPr>
          <w:rStyle w:val="HideTWBInt"/>
        </w:rPr>
        <w:t>{EN}</w:t>
      </w:r>
      <w:r w:rsidRPr="00030B58">
        <w:rPr>
          <w:noProof/>
        </w:rPr>
        <w:t>en</w:t>
      </w:r>
      <w:r w:rsidRPr="00C04F45">
        <w:rPr>
          <w:rStyle w:val="HideTWBExt"/>
        </w:rPr>
        <w:t>&lt;/Original&gt;</w:t>
      </w:r>
    </w:p>
    <w:p w:rsidR="002570AD" w:rsidRPr="002570AD" w:rsidRDefault="002570AD" w:rsidP="002570AD">
      <w:pPr>
        <w:rPr>
          <w:noProof/>
        </w:rPr>
        <w:sectPr w:rsidR="002570AD" w:rsidRPr="002570AD" w:rsidSect="002410BB">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2570AD" w:rsidRPr="002570AD" w:rsidRDefault="002570AD" w:rsidP="002570AD">
      <w:pPr>
        <w:rPr>
          <w:noProof/>
        </w:rPr>
      </w:pPr>
      <w:r>
        <w:rPr>
          <w:rStyle w:val="HideTWBExt"/>
        </w:rPr>
        <w:lastRenderedPageBreak/>
        <w:t>&lt;/Amend&gt;</w:t>
      </w:r>
    </w:p>
    <w:p w:rsidR="002570AD" w:rsidRPr="002570AD" w:rsidRDefault="002570AD" w:rsidP="002570AD">
      <w:pPr>
        <w:pStyle w:val="ZDateAM"/>
        <w:rPr>
          <w:noProof/>
        </w:rPr>
      </w:pPr>
      <w:r>
        <w:rPr>
          <w:rStyle w:val="HideTWBExt"/>
        </w:rPr>
        <w:t>&lt;Amend&gt;&lt;Date&gt;</w:t>
      </w:r>
      <w:r w:rsidRPr="00030B58">
        <w:rPr>
          <w:rStyle w:val="HideTWBInt"/>
          <w:color w:val="auto"/>
        </w:rPr>
        <w:t>{28/05/2018}</w:t>
      </w:r>
      <w:r w:rsidRPr="00030B58">
        <w:t>28.5.2018</w:t>
      </w:r>
      <w:r>
        <w:rPr>
          <w:rStyle w:val="HideTWBExt"/>
        </w:rPr>
        <w:t>&lt;/Date&gt;</w:t>
      </w:r>
      <w:r w:rsidRPr="00030B58">
        <w:tab/>
      </w:r>
      <w:r>
        <w:rPr>
          <w:rStyle w:val="HideTWBExt"/>
        </w:rPr>
        <w:t>&lt;ANo&gt;</w:t>
      </w:r>
      <w:r w:rsidRPr="00030B58">
        <w:t>A8-0178</w:t>
      </w:r>
      <w:r>
        <w:rPr>
          <w:rStyle w:val="HideTWBExt"/>
        </w:rPr>
        <w:t>&lt;/ANo&gt;</w:t>
      </w:r>
      <w:r w:rsidRPr="00030B58">
        <w:t>/</w:t>
      </w:r>
      <w:r>
        <w:rPr>
          <w:rStyle w:val="HideTWBExt"/>
        </w:rPr>
        <w:t>&lt;NumAm&gt;</w:t>
      </w:r>
      <w:r w:rsidRPr="00030B58">
        <w:t>27</w:t>
      </w:r>
      <w:r>
        <w:rPr>
          <w:rStyle w:val="HideTWBExt"/>
        </w:rPr>
        <w:t>&lt;/NumAm&gt;</w:t>
      </w:r>
    </w:p>
    <w:p w:rsidR="002570AD" w:rsidRPr="002570AD" w:rsidRDefault="002570AD" w:rsidP="002570AD">
      <w:pPr>
        <w:pStyle w:val="AMNumberTabs"/>
        <w:rPr>
          <w:noProof/>
        </w:rPr>
      </w:pPr>
      <w:r w:rsidRPr="00030B58">
        <w:t>Änderungsantrag</w:t>
      </w:r>
      <w:r w:rsidRPr="00030B58">
        <w:tab/>
      </w:r>
      <w:r w:rsidRPr="00030B58">
        <w:tab/>
      </w:r>
      <w:r>
        <w:rPr>
          <w:rStyle w:val="HideTWBExt"/>
          <w:b w:val="0"/>
        </w:rPr>
        <w:t>&lt;NumAm&gt;</w:t>
      </w:r>
      <w:r w:rsidRPr="00030B58">
        <w:t>27</w:t>
      </w:r>
      <w:r>
        <w:rPr>
          <w:rStyle w:val="HideTWBExt"/>
          <w:b w:val="0"/>
        </w:rPr>
        <w:t>&lt;/NumAm&gt;</w:t>
      </w:r>
    </w:p>
    <w:p w:rsidR="002570AD" w:rsidRPr="002570AD" w:rsidRDefault="002570AD" w:rsidP="002570AD">
      <w:pPr>
        <w:pStyle w:val="NormalBold"/>
        <w:rPr>
          <w:noProof/>
        </w:rPr>
      </w:pPr>
      <w:r>
        <w:rPr>
          <w:rStyle w:val="HideTWBExt"/>
          <w:b w:val="0"/>
        </w:rPr>
        <w:t>&lt;RepeatBlock-By&gt;&lt;Members&gt;</w:t>
      </w:r>
      <w:r w:rsidRPr="00030B58">
        <w:t>Marco Zullo, Rosa D’Amato</w:t>
      </w:r>
      <w:r>
        <w:rPr>
          <w:rStyle w:val="HideTWBExt"/>
          <w:b w:val="0"/>
        </w:rPr>
        <w:t>&lt;/Members&gt;</w:t>
      </w:r>
    </w:p>
    <w:p w:rsidR="002570AD" w:rsidRPr="002570AD" w:rsidRDefault="002570AD" w:rsidP="002570AD">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2570AD" w:rsidRPr="002570AD" w:rsidRDefault="002570AD" w:rsidP="002570AD">
      <w:pPr>
        <w:rPr>
          <w:noProof/>
        </w:rPr>
      </w:pPr>
      <w:r>
        <w:rPr>
          <w:rStyle w:val="HideTWBExt"/>
        </w:rPr>
        <w:t>&lt;/RepeatBlock-By&gt;</w:t>
      </w:r>
    </w:p>
    <w:p w:rsidR="002570AD" w:rsidRPr="00030B58" w:rsidRDefault="002570AD" w:rsidP="002570AD">
      <w:pPr>
        <w:pStyle w:val="ProjRap"/>
        <w:rPr>
          <w:noProof/>
        </w:rPr>
      </w:pPr>
      <w:r>
        <w:rPr>
          <w:rStyle w:val="HideTWBExt"/>
          <w:b w:val="0"/>
        </w:rPr>
        <w:t>&lt;TitreType&gt;</w:t>
      </w:r>
      <w:r w:rsidRPr="00030B58">
        <w:t>Bericht</w:t>
      </w:r>
      <w:r>
        <w:rPr>
          <w:rStyle w:val="HideTWBExt"/>
          <w:b w:val="0"/>
        </w:rPr>
        <w:t>&lt;/TitreType&gt;</w:t>
      </w:r>
      <w:r w:rsidRPr="00030B58">
        <w:tab/>
        <w:t>A8-0178/2018</w:t>
      </w:r>
    </w:p>
    <w:p w:rsidR="002570AD" w:rsidRPr="002570AD" w:rsidRDefault="002570AD" w:rsidP="002570AD">
      <w:pPr>
        <w:pStyle w:val="NormalBold"/>
        <w:rPr>
          <w:noProof/>
        </w:rPr>
      </w:pPr>
      <w:r>
        <w:rPr>
          <w:rStyle w:val="HideTWBExt"/>
          <w:b w:val="0"/>
        </w:rPr>
        <w:t>&lt;Rapporteur&gt;</w:t>
      </w:r>
      <w:r w:rsidRPr="00030B58">
        <w:t>Herbert Dorfmann</w:t>
      </w:r>
      <w:r>
        <w:rPr>
          <w:rStyle w:val="HideTWBExt"/>
          <w:b w:val="0"/>
        </w:rPr>
        <w:t>&lt;/Rapporteur&gt;</w:t>
      </w:r>
    </w:p>
    <w:p w:rsidR="002570AD" w:rsidRPr="002570AD" w:rsidRDefault="002570AD" w:rsidP="002570AD">
      <w:pPr>
        <w:rPr>
          <w:noProof/>
        </w:rPr>
      </w:pPr>
      <w:r w:rsidRPr="00071E6C">
        <w:rPr>
          <w:rStyle w:val="HideTWBExt"/>
        </w:rPr>
        <w:t>&lt;Titre&gt;</w:t>
      </w:r>
      <w:r>
        <w:t>Ernährung und Landwirtschaft der Zukunft</w:t>
      </w:r>
      <w:r w:rsidRPr="00071E6C">
        <w:rPr>
          <w:rStyle w:val="HideTWBExt"/>
        </w:rPr>
        <w:t>&lt;/Titre&gt;</w:t>
      </w:r>
    </w:p>
    <w:p w:rsidR="002570AD" w:rsidRPr="002570AD" w:rsidRDefault="002570AD" w:rsidP="002570AD">
      <w:pPr>
        <w:pStyle w:val="Normal12"/>
        <w:rPr>
          <w:noProof/>
        </w:rPr>
      </w:pPr>
      <w:r>
        <w:rPr>
          <w:rStyle w:val="HideTWBExt"/>
        </w:rPr>
        <w:t>&lt;DocRef&gt;</w:t>
      </w:r>
      <w:r w:rsidRPr="00030B58">
        <w:t>2018/2037(INI)</w:t>
      </w:r>
      <w:r>
        <w:rPr>
          <w:rStyle w:val="HideTWBExt"/>
        </w:rPr>
        <w:t>&lt;/DocRef&gt;</w:t>
      </w:r>
    </w:p>
    <w:p w:rsidR="002570AD" w:rsidRPr="002570AD" w:rsidRDefault="002570AD" w:rsidP="002570AD">
      <w:pPr>
        <w:pStyle w:val="NormalBold"/>
        <w:rPr>
          <w:noProof/>
        </w:rPr>
      </w:pPr>
      <w:r>
        <w:rPr>
          <w:rStyle w:val="HideTWBExt"/>
          <w:b w:val="0"/>
        </w:rPr>
        <w:t>&lt;DocAmend&gt;</w:t>
      </w:r>
      <w:r w:rsidRPr="00030B58">
        <w:t>Entschließungsantrag</w:t>
      </w:r>
      <w:r>
        <w:rPr>
          <w:rStyle w:val="HideTWBExt"/>
          <w:b w:val="0"/>
        </w:rPr>
        <w:t>&lt;/DocAmend&gt;</w:t>
      </w:r>
    </w:p>
    <w:p w:rsidR="002570AD" w:rsidRPr="002570AD" w:rsidRDefault="002570AD" w:rsidP="002570AD">
      <w:pPr>
        <w:pStyle w:val="NormalBold"/>
        <w:rPr>
          <w:noProof/>
        </w:rPr>
      </w:pPr>
      <w:r>
        <w:rPr>
          <w:rStyle w:val="HideTWBExt"/>
          <w:b w:val="0"/>
        </w:rPr>
        <w:t>&lt;Article&gt;</w:t>
      </w:r>
      <w:r w:rsidRPr="00030B58">
        <w:t>Ziffer 162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70AD" w:rsidRPr="002570AD" w:rsidTr="00E6739F">
        <w:trPr>
          <w:jc w:val="center"/>
        </w:trPr>
        <w:tc>
          <w:tcPr>
            <w:tcW w:w="9752" w:type="dxa"/>
            <w:gridSpan w:val="2"/>
          </w:tcPr>
          <w:p w:rsidR="002570AD" w:rsidRPr="002570AD" w:rsidRDefault="002570AD" w:rsidP="00E6739F">
            <w:pPr>
              <w:keepNext/>
              <w:rPr>
                <w:noProof/>
              </w:rPr>
            </w:pPr>
          </w:p>
        </w:tc>
      </w:tr>
      <w:tr w:rsidR="002570AD" w:rsidRPr="002570AD" w:rsidTr="00E6739F">
        <w:trPr>
          <w:jc w:val="center"/>
        </w:trPr>
        <w:tc>
          <w:tcPr>
            <w:tcW w:w="4876" w:type="dxa"/>
          </w:tcPr>
          <w:p w:rsidR="002570AD" w:rsidRPr="00030B58" w:rsidRDefault="002570AD" w:rsidP="00E6739F">
            <w:pPr>
              <w:pStyle w:val="ColumnHeading"/>
              <w:keepNext/>
              <w:rPr>
                <w:noProof/>
              </w:rPr>
            </w:pPr>
            <w:r w:rsidRPr="00030B58">
              <w:t>Entschließungsantrag</w:t>
            </w:r>
          </w:p>
        </w:tc>
        <w:tc>
          <w:tcPr>
            <w:tcW w:w="4876" w:type="dxa"/>
          </w:tcPr>
          <w:p w:rsidR="002570AD" w:rsidRPr="00030B58" w:rsidRDefault="002570AD" w:rsidP="00E6739F">
            <w:pPr>
              <w:pStyle w:val="ColumnHeading"/>
              <w:keepNext/>
              <w:rPr>
                <w:noProof/>
              </w:rPr>
            </w:pPr>
            <w:r w:rsidRPr="00030B58">
              <w:t>Geänderter Text</w:t>
            </w:r>
          </w:p>
        </w:tc>
      </w:tr>
      <w:tr w:rsidR="002570AD" w:rsidRPr="002570AD" w:rsidTr="00E6739F">
        <w:trPr>
          <w:jc w:val="center"/>
        </w:trPr>
        <w:tc>
          <w:tcPr>
            <w:tcW w:w="4876" w:type="dxa"/>
          </w:tcPr>
          <w:p w:rsidR="002570AD" w:rsidRPr="00030B58" w:rsidRDefault="002570AD" w:rsidP="002570AD">
            <w:pPr>
              <w:pStyle w:val="Normal6"/>
              <w:rPr>
                <w:b/>
                <w:i/>
              </w:rPr>
            </w:pPr>
            <w:r w:rsidRPr="00030B58">
              <w:t>162.</w:t>
            </w:r>
            <w:r w:rsidRPr="00030B58">
              <w:rPr>
                <w:b/>
                <w:i/>
              </w:rPr>
              <w:tab/>
              <w:t>begrüßt die Fortschritte</w:t>
            </w:r>
            <w:r w:rsidRPr="00030B58">
              <w:t xml:space="preserve">, </w:t>
            </w:r>
            <w:r w:rsidRPr="00030B58">
              <w:rPr>
                <w:b/>
                <w:i/>
              </w:rPr>
              <w:t>die</w:t>
            </w:r>
            <w:r w:rsidRPr="00030B58">
              <w:t xml:space="preserve"> im Rahmen </w:t>
            </w:r>
            <w:r w:rsidRPr="00030B58">
              <w:rPr>
                <w:b/>
                <w:i/>
              </w:rPr>
              <w:t>bilateraler</w:t>
            </w:r>
            <w:r w:rsidRPr="00030B58">
              <w:t xml:space="preserve"> Handelsverhandlungen hinsichtlich der Förderung der Interessen der EU im Bereich der Landwirtschaft </w:t>
            </w:r>
            <w:r w:rsidRPr="00030B58">
              <w:rPr>
                <w:b/>
                <w:i/>
              </w:rPr>
              <w:t xml:space="preserve">in jüngster Zeit </w:t>
            </w:r>
            <w:r w:rsidRPr="00030B58">
              <w:t xml:space="preserve">erzielt </w:t>
            </w:r>
            <w:r w:rsidRPr="00030B58">
              <w:rPr>
                <w:b/>
                <w:i/>
              </w:rPr>
              <w:t>wurden und</w:t>
            </w:r>
            <w:r w:rsidRPr="00030B58">
              <w:t xml:space="preserve"> insbesondere den Marktzugang für hochwertige Agrar- und Lebensmittelerzeugnisse aus der EU und den Schutz von geografischen Angaben in Drittländern </w:t>
            </w:r>
            <w:r w:rsidRPr="00030B58">
              <w:rPr>
                <w:b/>
                <w:i/>
              </w:rPr>
              <w:t>betreffen</w:t>
            </w:r>
            <w:r w:rsidRPr="00030B58">
              <w:t>;</w:t>
            </w:r>
            <w:r w:rsidRPr="00030B58">
              <w:rPr>
                <w:b/>
                <w:i/>
              </w:rPr>
              <w:t xml:space="preserve"> ist zuversichtlich</w:t>
            </w:r>
            <w:r w:rsidRPr="00030B58">
              <w:t xml:space="preserve">, dass diese Tendenz fortgesetzt und ausgebaut </w:t>
            </w:r>
            <w:r w:rsidRPr="00030B58">
              <w:rPr>
                <w:b/>
                <w:i/>
              </w:rPr>
              <w:t>werden kann</w:t>
            </w:r>
            <w:r w:rsidRPr="00030B58">
              <w:t>;</w:t>
            </w:r>
          </w:p>
        </w:tc>
        <w:tc>
          <w:tcPr>
            <w:tcW w:w="4876" w:type="dxa"/>
          </w:tcPr>
          <w:p w:rsidR="002570AD" w:rsidRPr="00030B58" w:rsidRDefault="002570AD" w:rsidP="002570AD">
            <w:pPr>
              <w:pStyle w:val="Normal6"/>
              <w:rPr>
                <w:b/>
                <w:i/>
                <w:szCs w:val="24"/>
              </w:rPr>
            </w:pPr>
            <w:r w:rsidRPr="00030B58">
              <w:t>162.</w:t>
            </w:r>
            <w:r w:rsidRPr="00030B58">
              <w:rPr>
                <w:b/>
                <w:i/>
              </w:rPr>
              <w:tab/>
              <w:t>fordert</w:t>
            </w:r>
            <w:r w:rsidRPr="00030B58">
              <w:t xml:space="preserve">, </w:t>
            </w:r>
            <w:r w:rsidRPr="00030B58">
              <w:rPr>
                <w:b/>
                <w:i/>
              </w:rPr>
              <w:t>dass</w:t>
            </w:r>
            <w:r w:rsidRPr="00030B58">
              <w:t xml:space="preserve"> im Rahmen </w:t>
            </w:r>
            <w:r w:rsidRPr="00030B58">
              <w:rPr>
                <w:b/>
                <w:i/>
              </w:rPr>
              <w:t>der aktuellen bilateralen</w:t>
            </w:r>
            <w:r w:rsidRPr="00030B58">
              <w:t xml:space="preserve"> Handelsverhandlungen</w:t>
            </w:r>
            <w:r w:rsidRPr="00030B58">
              <w:rPr>
                <w:b/>
                <w:i/>
              </w:rPr>
              <w:t xml:space="preserve"> mehr Fortschritte</w:t>
            </w:r>
            <w:r w:rsidRPr="00030B58">
              <w:t xml:space="preserve"> hinsichtlich der Förderung der Interessen der EU im Bereich der Landwirtschaft erzielt </w:t>
            </w:r>
            <w:r w:rsidRPr="00030B58">
              <w:rPr>
                <w:b/>
                <w:i/>
              </w:rPr>
              <w:t>werden,</w:t>
            </w:r>
            <w:r w:rsidRPr="00030B58">
              <w:t xml:space="preserve"> insbesondere</w:t>
            </w:r>
            <w:r w:rsidRPr="00030B58">
              <w:rPr>
                <w:b/>
                <w:i/>
              </w:rPr>
              <w:t xml:space="preserve"> was</w:t>
            </w:r>
            <w:r w:rsidRPr="00030B58">
              <w:t xml:space="preserve"> den Marktzugang für hochwertige Agrar- und Lebensmittelerzeugnisse aus der EU und den Schutz von geografischen Angaben in Drittländern </w:t>
            </w:r>
            <w:r w:rsidRPr="00030B58">
              <w:rPr>
                <w:b/>
                <w:i/>
              </w:rPr>
              <w:t>betrifft</w:t>
            </w:r>
            <w:r w:rsidRPr="00030B58">
              <w:t>;</w:t>
            </w:r>
            <w:r w:rsidRPr="00030B58">
              <w:rPr>
                <w:b/>
                <w:i/>
              </w:rPr>
              <w:t xml:space="preserve"> fordert</w:t>
            </w:r>
            <w:r w:rsidRPr="00030B58">
              <w:t xml:space="preserve">, dass diese Tendenz fortgesetzt und ausgebaut </w:t>
            </w:r>
            <w:r w:rsidRPr="00030B58">
              <w:rPr>
                <w:b/>
                <w:i/>
              </w:rPr>
              <w:t>wird</w:t>
            </w:r>
            <w:r w:rsidRPr="00030B58">
              <w:t>;</w:t>
            </w:r>
          </w:p>
        </w:tc>
      </w:tr>
    </w:tbl>
    <w:p w:rsidR="002570AD" w:rsidRPr="002570AD" w:rsidRDefault="002570AD" w:rsidP="00C04F45">
      <w:pPr>
        <w:pStyle w:val="Olang"/>
        <w:rPr>
          <w:noProof/>
        </w:rPr>
      </w:pPr>
      <w:r w:rsidRPr="00030B58">
        <w:rPr>
          <w:noProof/>
        </w:rPr>
        <w:t xml:space="preserve">Or. </w:t>
      </w:r>
      <w:r w:rsidRPr="00C04F45">
        <w:rPr>
          <w:rStyle w:val="HideTWBExt"/>
        </w:rPr>
        <w:t>&lt;Original&gt;</w:t>
      </w:r>
      <w:r w:rsidRPr="00C04F45">
        <w:rPr>
          <w:rStyle w:val="HideTWBInt"/>
        </w:rPr>
        <w:t>{EN}</w:t>
      </w:r>
      <w:r w:rsidRPr="00030B58">
        <w:rPr>
          <w:noProof/>
        </w:rPr>
        <w:t>en</w:t>
      </w:r>
      <w:r w:rsidRPr="00C04F45">
        <w:rPr>
          <w:rStyle w:val="HideTWBExt"/>
        </w:rPr>
        <w:t>&lt;/Original&gt;</w:t>
      </w:r>
    </w:p>
    <w:p w:rsidR="002570AD" w:rsidRPr="002570AD" w:rsidRDefault="002570AD" w:rsidP="002570AD">
      <w:pPr>
        <w:rPr>
          <w:noProof/>
        </w:rPr>
        <w:sectPr w:rsidR="002570AD" w:rsidRPr="002570AD" w:rsidSect="002410BB">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2570AD" w:rsidRPr="002570AD" w:rsidRDefault="002570AD" w:rsidP="002570AD">
      <w:pPr>
        <w:rPr>
          <w:noProof/>
        </w:rPr>
      </w:pPr>
      <w:r>
        <w:rPr>
          <w:rStyle w:val="HideTWBExt"/>
        </w:rPr>
        <w:lastRenderedPageBreak/>
        <w:t>&lt;/Amend&gt;</w:t>
      </w:r>
    </w:p>
    <w:p w:rsidR="002570AD" w:rsidRPr="002570AD" w:rsidRDefault="002570AD" w:rsidP="002570AD">
      <w:pPr>
        <w:pStyle w:val="ZDateAM"/>
        <w:rPr>
          <w:noProof/>
        </w:rPr>
      </w:pPr>
      <w:r>
        <w:rPr>
          <w:rStyle w:val="HideTWBExt"/>
        </w:rPr>
        <w:t>&lt;Amend&gt;&lt;Date&gt;</w:t>
      </w:r>
      <w:r w:rsidRPr="00030B58">
        <w:rPr>
          <w:rStyle w:val="HideTWBInt"/>
          <w:color w:val="auto"/>
        </w:rPr>
        <w:t>{28/05/2018}</w:t>
      </w:r>
      <w:r w:rsidRPr="00030B58">
        <w:t>28.5.2018</w:t>
      </w:r>
      <w:r>
        <w:rPr>
          <w:rStyle w:val="HideTWBExt"/>
        </w:rPr>
        <w:t>&lt;/Date&gt;</w:t>
      </w:r>
      <w:r w:rsidRPr="00030B58">
        <w:tab/>
      </w:r>
      <w:r>
        <w:rPr>
          <w:rStyle w:val="HideTWBExt"/>
        </w:rPr>
        <w:t>&lt;ANo&gt;</w:t>
      </w:r>
      <w:r w:rsidRPr="00030B58">
        <w:t>A8-0178</w:t>
      </w:r>
      <w:r>
        <w:rPr>
          <w:rStyle w:val="HideTWBExt"/>
        </w:rPr>
        <w:t>&lt;/ANo&gt;</w:t>
      </w:r>
      <w:r w:rsidRPr="00030B58">
        <w:t>/</w:t>
      </w:r>
      <w:r>
        <w:rPr>
          <w:rStyle w:val="HideTWBExt"/>
        </w:rPr>
        <w:t>&lt;NumAm&gt;</w:t>
      </w:r>
      <w:r w:rsidRPr="00030B58">
        <w:t>28</w:t>
      </w:r>
      <w:r>
        <w:rPr>
          <w:rStyle w:val="HideTWBExt"/>
        </w:rPr>
        <w:t>&lt;/NumAm&gt;</w:t>
      </w:r>
    </w:p>
    <w:p w:rsidR="002570AD" w:rsidRPr="002570AD" w:rsidRDefault="002570AD" w:rsidP="002570AD">
      <w:pPr>
        <w:pStyle w:val="AMNumberTabs"/>
        <w:rPr>
          <w:noProof/>
        </w:rPr>
      </w:pPr>
      <w:r w:rsidRPr="00030B58">
        <w:t>Änderungsantrag</w:t>
      </w:r>
      <w:r w:rsidRPr="00030B58">
        <w:tab/>
      </w:r>
      <w:r w:rsidRPr="00030B58">
        <w:tab/>
      </w:r>
      <w:r>
        <w:rPr>
          <w:rStyle w:val="HideTWBExt"/>
          <w:b w:val="0"/>
        </w:rPr>
        <w:t>&lt;NumAm&gt;</w:t>
      </w:r>
      <w:r w:rsidRPr="00030B58">
        <w:t>28</w:t>
      </w:r>
      <w:r>
        <w:rPr>
          <w:rStyle w:val="HideTWBExt"/>
          <w:b w:val="0"/>
        </w:rPr>
        <w:t>&lt;/NumAm&gt;</w:t>
      </w:r>
    </w:p>
    <w:p w:rsidR="002570AD" w:rsidRPr="002570AD" w:rsidRDefault="002570AD" w:rsidP="002570AD">
      <w:pPr>
        <w:pStyle w:val="NormalBold"/>
        <w:rPr>
          <w:noProof/>
        </w:rPr>
      </w:pPr>
      <w:r>
        <w:rPr>
          <w:rStyle w:val="HideTWBExt"/>
          <w:b w:val="0"/>
        </w:rPr>
        <w:t>&lt;RepeatBlock-By&gt;&lt;Members&gt;</w:t>
      </w:r>
      <w:r w:rsidRPr="00030B58">
        <w:t>Marco Zullo, Rosa D’Amato</w:t>
      </w:r>
      <w:r>
        <w:rPr>
          <w:rStyle w:val="HideTWBExt"/>
          <w:b w:val="0"/>
        </w:rPr>
        <w:t>&lt;/Members&gt;</w:t>
      </w:r>
    </w:p>
    <w:p w:rsidR="002570AD" w:rsidRPr="002570AD" w:rsidRDefault="002570AD" w:rsidP="002570AD">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2570AD" w:rsidRPr="002570AD" w:rsidRDefault="002570AD" w:rsidP="002570AD">
      <w:pPr>
        <w:rPr>
          <w:noProof/>
        </w:rPr>
      </w:pPr>
      <w:r>
        <w:rPr>
          <w:rStyle w:val="HideTWBExt"/>
        </w:rPr>
        <w:t>&lt;/RepeatBlock-By&gt;</w:t>
      </w:r>
    </w:p>
    <w:p w:rsidR="002570AD" w:rsidRPr="00030B58" w:rsidRDefault="002570AD" w:rsidP="002570AD">
      <w:pPr>
        <w:pStyle w:val="ProjRap"/>
        <w:rPr>
          <w:noProof/>
        </w:rPr>
      </w:pPr>
      <w:r>
        <w:rPr>
          <w:rStyle w:val="HideTWBExt"/>
          <w:b w:val="0"/>
        </w:rPr>
        <w:t>&lt;TitreType&gt;</w:t>
      </w:r>
      <w:r w:rsidRPr="00030B58">
        <w:t>Bericht</w:t>
      </w:r>
      <w:r>
        <w:rPr>
          <w:rStyle w:val="HideTWBExt"/>
          <w:b w:val="0"/>
        </w:rPr>
        <w:t>&lt;/TitreType&gt;</w:t>
      </w:r>
      <w:r w:rsidRPr="00030B58">
        <w:tab/>
        <w:t>A8-0178/2018</w:t>
      </w:r>
    </w:p>
    <w:p w:rsidR="002570AD" w:rsidRPr="002570AD" w:rsidRDefault="002570AD" w:rsidP="002570AD">
      <w:pPr>
        <w:pStyle w:val="NormalBold"/>
        <w:rPr>
          <w:noProof/>
        </w:rPr>
      </w:pPr>
      <w:r>
        <w:rPr>
          <w:rStyle w:val="HideTWBExt"/>
          <w:b w:val="0"/>
        </w:rPr>
        <w:t>&lt;Rapporteur&gt;</w:t>
      </w:r>
      <w:r w:rsidRPr="00030B58">
        <w:t>Herbert Dorfmann</w:t>
      </w:r>
      <w:r>
        <w:rPr>
          <w:rStyle w:val="HideTWBExt"/>
          <w:b w:val="0"/>
        </w:rPr>
        <w:t>&lt;/Rapporteur&gt;</w:t>
      </w:r>
    </w:p>
    <w:p w:rsidR="002570AD" w:rsidRPr="002570AD" w:rsidRDefault="002570AD" w:rsidP="002570AD">
      <w:pPr>
        <w:rPr>
          <w:noProof/>
        </w:rPr>
      </w:pPr>
      <w:r w:rsidRPr="00071E6C">
        <w:rPr>
          <w:rStyle w:val="HideTWBExt"/>
        </w:rPr>
        <w:t>&lt;Titre&gt;</w:t>
      </w:r>
      <w:r>
        <w:t>Ernährung und Landwirtschaft der Zukunft</w:t>
      </w:r>
      <w:r w:rsidRPr="00071E6C">
        <w:rPr>
          <w:rStyle w:val="HideTWBExt"/>
        </w:rPr>
        <w:t>&lt;/Titre&gt;</w:t>
      </w:r>
    </w:p>
    <w:p w:rsidR="002570AD" w:rsidRPr="002570AD" w:rsidRDefault="002570AD" w:rsidP="002570AD">
      <w:pPr>
        <w:pStyle w:val="Normal12"/>
        <w:rPr>
          <w:noProof/>
        </w:rPr>
      </w:pPr>
      <w:r>
        <w:rPr>
          <w:rStyle w:val="HideTWBExt"/>
        </w:rPr>
        <w:t>&lt;DocRef&gt;</w:t>
      </w:r>
      <w:r w:rsidRPr="00030B58">
        <w:t>2018/2037(INI)</w:t>
      </w:r>
      <w:r>
        <w:rPr>
          <w:rStyle w:val="HideTWBExt"/>
        </w:rPr>
        <w:t>&lt;/DocRef&gt;</w:t>
      </w:r>
    </w:p>
    <w:p w:rsidR="002570AD" w:rsidRPr="002570AD" w:rsidRDefault="002570AD" w:rsidP="002570AD">
      <w:pPr>
        <w:pStyle w:val="NormalBold"/>
        <w:rPr>
          <w:noProof/>
        </w:rPr>
      </w:pPr>
      <w:r>
        <w:rPr>
          <w:rStyle w:val="HideTWBExt"/>
          <w:b w:val="0"/>
        </w:rPr>
        <w:t>&lt;DocAmend&gt;</w:t>
      </w:r>
      <w:r w:rsidRPr="00030B58">
        <w:t>Entschließungsantrag</w:t>
      </w:r>
      <w:r>
        <w:rPr>
          <w:rStyle w:val="HideTWBExt"/>
          <w:b w:val="0"/>
        </w:rPr>
        <w:t>&lt;/DocAmend&gt;</w:t>
      </w:r>
    </w:p>
    <w:p w:rsidR="002570AD" w:rsidRPr="002570AD" w:rsidRDefault="002570AD" w:rsidP="002570AD">
      <w:pPr>
        <w:pStyle w:val="NormalBold"/>
        <w:rPr>
          <w:noProof/>
        </w:rPr>
      </w:pPr>
      <w:r>
        <w:rPr>
          <w:rStyle w:val="HideTWBExt"/>
          <w:b w:val="0"/>
        </w:rPr>
        <w:t>&lt;Article&gt;</w:t>
      </w:r>
      <w:r w:rsidRPr="00030B58">
        <w:t>Ziffer 67</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70AD" w:rsidRPr="002570AD" w:rsidTr="00E6739F">
        <w:trPr>
          <w:jc w:val="center"/>
        </w:trPr>
        <w:tc>
          <w:tcPr>
            <w:tcW w:w="9752" w:type="dxa"/>
            <w:gridSpan w:val="2"/>
          </w:tcPr>
          <w:p w:rsidR="002570AD" w:rsidRPr="002570AD" w:rsidRDefault="002570AD" w:rsidP="00E6739F">
            <w:pPr>
              <w:keepNext/>
              <w:rPr>
                <w:noProof/>
              </w:rPr>
            </w:pPr>
          </w:p>
        </w:tc>
      </w:tr>
      <w:tr w:rsidR="002570AD" w:rsidRPr="002570AD" w:rsidTr="00E6739F">
        <w:trPr>
          <w:jc w:val="center"/>
        </w:trPr>
        <w:tc>
          <w:tcPr>
            <w:tcW w:w="4876" w:type="dxa"/>
          </w:tcPr>
          <w:p w:rsidR="002570AD" w:rsidRPr="00030B58" w:rsidRDefault="002570AD" w:rsidP="00E6739F">
            <w:pPr>
              <w:pStyle w:val="ColumnHeading"/>
              <w:keepNext/>
              <w:rPr>
                <w:noProof/>
              </w:rPr>
            </w:pPr>
            <w:r w:rsidRPr="00030B58">
              <w:t>Entschließungsantrag</w:t>
            </w:r>
          </w:p>
        </w:tc>
        <w:tc>
          <w:tcPr>
            <w:tcW w:w="4876" w:type="dxa"/>
          </w:tcPr>
          <w:p w:rsidR="002570AD" w:rsidRPr="00030B58" w:rsidRDefault="002570AD" w:rsidP="00E6739F">
            <w:pPr>
              <w:pStyle w:val="ColumnHeading"/>
              <w:keepNext/>
              <w:rPr>
                <w:noProof/>
              </w:rPr>
            </w:pPr>
            <w:r w:rsidRPr="00030B58">
              <w:t>Geänderter Text</w:t>
            </w:r>
          </w:p>
        </w:tc>
      </w:tr>
      <w:tr w:rsidR="002570AD" w:rsidRPr="002570AD" w:rsidTr="00E6739F">
        <w:trPr>
          <w:jc w:val="center"/>
        </w:trPr>
        <w:tc>
          <w:tcPr>
            <w:tcW w:w="4876" w:type="dxa"/>
          </w:tcPr>
          <w:p w:rsidR="002570AD" w:rsidRPr="00030B58" w:rsidRDefault="002570AD" w:rsidP="002570AD">
            <w:pPr>
              <w:pStyle w:val="Normal6"/>
              <w:rPr>
                <w:b/>
                <w:i/>
              </w:rPr>
            </w:pPr>
            <w:r w:rsidRPr="00030B58">
              <w:t>67.</w:t>
            </w:r>
            <w:r w:rsidRPr="00030B58">
              <w:rPr>
                <w:b/>
                <w:i/>
              </w:rPr>
              <w:tab/>
            </w:r>
            <w:r w:rsidRPr="00030B58">
              <w:rPr>
                <w:szCs w:val="24"/>
              </w:rPr>
              <w:t xml:space="preserve">ist der Auffassung, dass fakultative gekoppelte Stützungszahlungen (VCS) beibehalten, jedoch nur nach einer </w:t>
            </w:r>
            <w:r w:rsidRPr="00030B58">
              <w:rPr>
                <w:b/>
                <w:i/>
                <w:szCs w:val="24"/>
              </w:rPr>
              <w:t>von der Kommission durchgeführten Bewertung</w:t>
            </w:r>
            <w:r w:rsidRPr="00030B58">
              <w:rPr>
                <w:szCs w:val="24"/>
              </w:rPr>
              <w:t xml:space="preserve"> eingeleitet werden sollten, sofern die strengen Auflagen eingehalten werden, nämlich dass man für gleiche Bedingungen auf dem Binnenmarkt sorgt, eine Wettbewerbsverzerrung, insbesondere im Hinblick auf Rohstoffe, verhindert, die Einhaltung der WTO-Bestimmungen sicherstellt und die Verwirklichung von Umwelt- und Klimaschutzzielen nicht gefährdet wird;</w:t>
            </w:r>
            <w:r w:rsidRPr="00030B58">
              <w:t xml:space="preserve"> ist der Auffassung, dass fakultative gekoppelte Stützungszahlungen als Werkzeug dienen, um dem Bedarf sensibler Sektoren und spezifischen Zielen im Hinblick auf die Umwelt, das Klima oder die Qualität und Vermarktung landwirtschaftlicher Erzeugnisse Rechnung zu tragen, Anreize für landwirtschaftliche Bewirtschaftungsmethoden zu schaffen, die hohe Tierschutz- und Umweltnormen erfüllen, sowie bestimmten Schwierigkeiten entgegenzuwirken, insbesondere solchen, die aufgrund des strukturellen Wettbewerbsnachteils von benachteiligten und Gebirgsregionen entstehen, und vorübergehenden Schwierigkeiten, die beispielsweise durch die Abkehr vom alten </w:t>
            </w:r>
            <w:r w:rsidRPr="00030B58">
              <w:lastRenderedPageBreak/>
              <w:t>Berechtigungssystem entstehen;</w:t>
            </w:r>
            <w:r w:rsidRPr="00030B58">
              <w:rPr>
                <w:szCs w:val="24"/>
              </w:rPr>
              <w:t xml:space="preserve"> </w:t>
            </w:r>
            <w:r w:rsidRPr="00030B58">
              <w:t>ist ferner der Auffassung, dass fakultative gekoppelte Stützungszahlungen zudem ein Werkzeug zur künftigen Förderung einer strategisch wichtigen Erzeugung, beispielsweise von Eiweißpflanzen,</w:t>
            </w:r>
            <w:r w:rsidRPr="00030B58">
              <w:rPr>
                <w:b/>
                <w:i/>
              </w:rPr>
              <w:t xml:space="preserve"> oder zum Ausgleich der Folgen von Freihandelsabkommen</w:t>
            </w:r>
            <w:r w:rsidRPr="00030B58">
              <w:t xml:space="preserve"> darstellen; </w:t>
            </w:r>
            <w:r w:rsidRPr="00030B58">
              <w:rPr>
                <w:szCs w:val="24"/>
              </w:rPr>
              <w:t>betont darüber hinaus, dass fakultative gekoppelte Stützungszahlungen von großer Bedeutung für den Erhalt der Vielfalt der landwirtschaftlichen Erzeugung in der Union, der Arbeitsplätze in der Landwirtschaft sowie von nachhaltigen Erzeugungsstrukturen sind;</w:t>
            </w:r>
          </w:p>
        </w:tc>
        <w:tc>
          <w:tcPr>
            <w:tcW w:w="4876" w:type="dxa"/>
          </w:tcPr>
          <w:p w:rsidR="002570AD" w:rsidRPr="00030B58" w:rsidRDefault="002570AD" w:rsidP="002570AD">
            <w:pPr>
              <w:pStyle w:val="Normal6"/>
              <w:rPr>
                <w:b/>
                <w:i/>
                <w:szCs w:val="24"/>
              </w:rPr>
            </w:pPr>
            <w:r w:rsidRPr="00030B58">
              <w:lastRenderedPageBreak/>
              <w:t>67.</w:t>
            </w:r>
            <w:r w:rsidRPr="00030B58">
              <w:rPr>
                <w:b/>
                <w:i/>
              </w:rPr>
              <w:tab/>
            </w:r>
            <w:r w:rsidRPr="00030B58">
              <w:t xml:space="preserve">ist der Auffassung, dass fakultative gekoppelte Stützungszahlungen (VCS) beibehalten, jedoch nur nach einer </w:t>
            </w:r>
            <w:r w:rsidRPr="00030B58">
              <w:rPr>
                <w:b/>
                <w:i/>
              </w:rPr>
              <w:t>Meldung an die Kommission</w:t>
            </w:r>
            <w:r w:rsidRPr="00030B58">
              <w:t xml:space="preserve"> eingeleitet werden sollten, sofern die strengen Auflagen eingehalten werden, nämlich dass man für gleiche Bedingungen auf dem Binnenmarkt sorgt, eine Wettbewerbsverzerrung, insbesondere im Hinblick auf Rohstoffe, verhindert, die Einhaltung der WTO-Bestimmungen sicherstellt und die Verwirklichung von Umwelt- und Klimaschutzzielen nicht gefährdet wird;</w:t>
            </w:r>
            <w:r w:rsidRPr="00030B58">
              <w:rPr>
                <w:bCs/>
                <w:iCs/>
              </w:rPr>
              <w:t xml:space="preserve"> </w:t>
            </w:r>
            <w:r w:rsidRPr="00030B58">
              <w:t xml:space="preserve">ist der Auffassung, dass fakultative gekoppelte Stützungszahlungen als Werkzeug dienen, um dem Bedarf sensibler Sektoren und spezifischen Zielen im Hinblick auf die Umwelt, das Klima oder die Qualität und Vermarktung landwirtschaftlicher Erzeugnisse Rechnung zu tragen, Anreize für landwirtschaftliche Bewirtschaftungsmethoden zu schaffen, die hohe Tierschutz- und Umweltnormen erfüllen, sowie bestimmten Schwierigkeiten entgegenzuwirken, insbesondere solchen, die aufgrund des strukturellen Wettbewerbsnachteils von benachteiligten und Gebirgsregionen entstehen, und vorübergehenden Schwierigkeiten, die beispielsweise durch die Abkehr vom alten </w:t>
            </w:r>
            <w:r w:rsidRPr="00030B58">
              <w:lastRenderedPageBreak/>
              <w:t>Berechtigungssystem entstehen; ist ferner der Auffassung, dass fakultative gekoppelte Stützungszahlungen zudem ein Werkzeug zur künftigen Förderung einer strategisch wichtigen Erzeugung, beispielsweise von Eiweißpflanzen, darstellen;</w:t>
            </w:r>
            <w:r w:rsidRPr="00030B58">
              <w:rPr>
                <w:bCs/>
                <w:iCs/>
              </w:rPr>
              <w:t xml:space="preserve"> </w:t>
            </w:r>
            <w:r w:rsidRPr="00030B58">
              <w:t>betont darüber hinaus, dass fakultative gekoppelte Stützungszahlungen von großer Bedeutung für den Erhalt der Vielfalt der landwirtschaftlichen Erzeugung in der Union, der Arbeitsplätze in der Landwirtschaft sowie von nachhaltigen Erzeugungsstrukturen sind;</w:t>
            </w:r>
          </w:p>
        </w:tc>
      </w:tr>
    </w:tbl>
    <w:p w:rsidR="002570AD" w:rsidRPr="002570AD" w:rsidRDefault="002570AD" w:rsidP="00C04F45">
      <w:pPr>
        <w:pStyle w:val="Olang"/>
        <w:rPr>
          <w:noProof/>
        </w:rPr>
      </w:pPr>
      <w:r w:rsidRPr="00030B58">
        <w:rPr>
          <w:noProof/>
        </w:rPr>
        <w:lastRenderedPageBreak/>
        <w:t xml:space="preserve">Or. </w:t>
      </w:r>
      <w:r w:rsidRPr="00C04F45">
        <w:rPr>
          <w:rStyle w:val="HideTWBExt"/>
        </w:rPr>
        <w:t>&lt;Original&gt;</w:t>
      </w:r>
      <w:r w:rsidRPr="00C04F45">
        <w:rPr>
          <w:rStyle w:val="HideTWBInt"/>
        </w:rPr>
        <w:t>{EN}</w:t>
      </w:r>
      <w:r w:rsidRPr="00030B58">
        <w:rPr>
          <w:noProof/>
        </w:rPr>
        <w:t>en</w:t>
      </w:r>
      <w:r w:rsidRPr="00C04F45">
        <w:rPr>
          <w:rStyle w:val="HideTWBExt"/>
        </w:rPr>
        <w:t>&lt;/Original&gt;</w:t>
      </w:r>
    </w:p>
    <w:p w:rsidR="002570AD" w:rsidRPr="002570AD" w:rsidRDefault="002570AD" w:rsidP="002570AD">
      <w:pPr>
        <w:rPr>
          <w:noProof/>
        </w:rPr>
        <w:sectPr w:rsidR="002570AD" w:rsidRPr="002570AD" w:rsidSect="002410BB">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2570AD" w:rsidRPr="002570AD" w:rsidRDefault="002570AD" w:rsidP="002570AD">
      <w:pPr>
        <w:rPr>
          <w:noProof/>
        </w:rPr>
      </w:pPr>
      <w:r>
        <w:rPr>
          <w:rStyle w:val="HideTWBExt"/>
        </w:rPr>
        <w:lastRenderedPageBreak/>
        <w:t>&lt;/Amend&gt;</w:t>
      </w:r>
    </w:p>
    <w:p w:rsidR="002570AD" w:rsidRPr="002570AD" w:rsidRDefault="002570AD" w:rsidP="002570AD">
      <w:pPr>
        <w:pStyle w:val="ZDateAM"/>
        <w:rPr>
          <w:noProof/>
        </w:rPr>
      </w:pPr>
      <w:r>
        <w:rPr>
          <w:rStyle w:val="HideTWBExt"/>
        </w:rPr>
        <w:t>&lt;Amend&gt;&lt;Date&gt;</w:t>
      </w:r>
      <w:r w:rsidRPr="00030B58">
        <w:rPr>
          <w:rStyle w:val="HideTWBInt"/>
          <w:color w:val="auto"/>
        </w:rPr>
        <w:t>{28/05/2018}</w:t>
      </w:r>
      <w:r w:rsidRPr="00030B58">
        <w:t>28.5.2018</w:t>
      </w:r>
      <w:r>
        <w:rPr>
          <w:rStyle w:val="HideTWBExt"/>
        </w:rPr>
        <w:t>&lt;/Date&gt;</w:t>
      </w:r>
      <w:r w:rsidRPr="00030B58">
        <w:tab/>
      </w:r>
      <w:r>
        <w:rPr>
          <w:rStyle w:val="HideTWBExt"/>
        </w:rPr>
        <w:t>&lt;ANo&gt;</w:t>
      </w:r>
      <w:r w:rsidRPr="00030B58">
        <w:t>A8-0178</w:t>
      </w:r>
      <w:r>
        <w:rPr>
          <w:rStyle w:val="HideTWBExt"/>
        </w:rPr>
        <w:t>&lt;/ANo&gt;</w:t>
      </w:r>
      <w:r w:rsidRPr="00030B58">
        <w:t>/</w:t>
      </w:r>
      <w:r>
        <w:rPr>
          <w:rStyle w:val="HideTWBExt"/>
        </w:rPr>
        <w:t>&lt;NumAm&gt;</w:t>
      </w:r>
      <w:r w:rsidRPr="00030B58">
        <w:t>29</w:t>
      </w:r>
      <w:r>
        <w:rPr>
          <w:rStyle w:val="HideTWBExt"/>
        </w:rPr>
        <w:t>&lt;/NumAm&gt;</w:t>
      </w:r>
    </w:p>
    <w:p w:rsidR="002570AD" w:rsidRPr="002570AD" w:rsidRDefault="002570AD" w:rsidP="002570AD">
      <w:pPr>
        <w:pStyle w:val="AMNumberTabs"/>
        <w:rPr>
          <w:noProof/>
        </w:rPr>
      </w:pPr>
      <w:r w:rsidRPr="00030B58">
        <w:t>Änderungsantrag</w:t>
      </w:r>
      <w:r w:rsidRPr="00030B58">
        <w:tab/>
      </w:r>
      <w:r w:rsidRPr="00030B58">
        <w:tab/>
      </w:r>
      <w:r>
        <w:rPr>
          <w:rStyle w:val="HideTWBExt"/>
          <w:b w:val="0"/>
        </w:rPr>
        <w:t>&lt;NumAm&gt;</w:t>
      </w:r>
      <w:r w:rsidRPr="00030B58">
        <w:t>29</w:t>
      </w:r>
      <w:r>
        <w:rPr>
          <w:rStyle w:val="HideTWBExt"/>
          <w:b w:val="0"/>
        </w:rPr>
        <w:t>&lt;/NumAm&gt;</w:t>
      </w:r>
    </w:p>
    <w:p w:rsidR="002570AD" w:rsidRPr="002570AD" w:rsidRDefault="002570AD" w:rsidP="002570AD">
      <w:pPr>
        <w:pStyle w:val="NormalBold"/>
        <w:rPr>
          <w:noProof/>
        </w:rPr>
      </w:pPr>
      <w:r>
        <w:rPr>
          <w:rStyle w:val="HideTWBExt"/>
          <w:b w:val="0"/>
        </w:rPr>
        <w:t>&lt;RepeatBlock-By&gt;&lt;Members&gt;</w:t>
      </w:r>
      <w:r w:rsidRPr="00030B58">
        <w:t>Marco Zullo, Rosa D’Amato</w:t>
      </w:r>
      <w:r>
        <w:rPr>
          <w:rStyle w:val="HideTWBExt"/>
          <w:b w:val="0"/>
        </w:rPr>
        <w:t>&lt;/Members&gt;</w:t>
      </w:r>
    </w:p>
    <w:p w:rsidR="002570AD" w:rsidRPr="002570AD" w:rsidRDefault="002570AD" w:rsidP="002570AD">
      <w:pPr>
        <w:rPr>
          <w:noProof/>
        </w:rPr>
      </w:pPr>
      <w:r>
        <w:rPr>
          <w:rStyle w:val="HideTWBExt"/>
        </w:rPr>
        <w:t>&lt;AuNomDe&gt;</w:t>
      </w:r>
      <w:r w:rsidRPr="00030B58">
        <w:rPr>
          <w:rStyle w:val="HideTWBInt"/>
          <w:color w:val="auto"/>
        </w:rPr>
        <w:t>{EFDD}</w:t>
      </w:r>
      <w:r w:rsidRPr="00030B58">
        <w:t>im Namen der EFDD-Fraktion</w:t>
      </w:r>
      <w:r>
        <w:rPr>
          <w:rStyle w:val="HideTWBExt"/>
        </w:rPr>
        <w:t>&lt;/AuNomDe&gt;</w:t>
      </w:r>
    </w:p>
    <w:p w:rsidR="002570AD" w:rsidRPr="002570AD" w:rsidRDefault="002570AD" w:rsidP="002570AD">
      <w:pPr>
        <w:rPr>
          <w:noProof/>
        </w:rPr>
      </w:pPr>
      <w:r>
        <w:rPr>
          <w:rStyle w:val="HideTWBExt"/>
        </w:rPr>
        <w:t>&lt;/RepeatBlock-By&gt;</w:t>
      </w:r>
    </w:p>
    <w:p w:rsidR="002570AD" w:rsidRPr="00030B58" w:rsidRDefault="002570AD" w:rsidP="002570AD">
      <w:pPr>
        <w:pStyle w:val="ProjRap"/>
        <w:rPr>
          <w:noProof/>
        </w:rPr>
      </w:pPr>
      <w:r>
        <w:rPr>
          <w:rStyle w:val="HideTWBExt"/>
          <w:b w:val="0"/>
        </w:rPr>
        <w:t>&lt;TitreType&gt;</w:t>
      </w:r>
      <w:r w:rsidRPr="00030B58">
        <w:t>Bericht</w:t>
      </w:r>
      <w:r>
        <w:rPr>
          <w:rStyle w:val="HideTWBExt"/>
          <w:b w:val="0"/>
        </w:rPr>
        <w:t>&lt;/TitreType&gt;</w:t>
      </w:r>
      <w:r w:rsidRPr="00030B58">
        <w:tab/>
        <w:t>A8-0178/2018</w:t>
      </w:r>
    </w:p>
    <w:p w:rsidR="002570AD" w:rsidRPr="002570AD" w:rsidRDefault="002570AD" w:rsidP="002570AD">
      <w:pPr>
        <w:pStyle w:val="NormalBold"/>
        <w:rPr>
          <w:noProof/>
        </w:rPr>
      </w:pPr>
      <w:r>
        <w:rPr>
          <w:rStyle w:val="HideTWBExt"/>
          <w:b w:val="0"/>
        </w:rPr>
        <w:t>&lt;Rapporteur&gt;</w:t>
      </w:r>
      <w:r w:rsidRPr="00030B58">
        <w:t>Herbert Dorfmann</w:t>
      </w:r>
      <w:r>
        <w:rPr>
          <w:rStyle w:val="HideTWBExt"/>
          <w:b w:val="0"/>
        </w:rPr>
        <w:t>&lt;/Rapporteur&gt;</w:t>
      </w:r>
    </w:p>
    <w:p w:rsidR="002570AD" w:rsidRPr="002570AD" w:rsidRDefault="002570AD" w:rsidP="002570AD">
      <w:pPr>
        <w:rPr>
          <w:noProof/>
        </w:rPr>
      </w:pPr>
      <w:r w:rsidRPr="00071E6C">
        <w:rPr>
          <w:rStyle w:val="HideTWBExt"/>
        </w:rPr>
        <w:t>&lt;Titre&gt;</w:t>
      </w:r>
      <w:r>
        <w:t>Ernährung und Landwirtschaft der Zukunft</w:t>
      </w:r>
      <w:r w:rsidRPr="00071E6C">
        <w:rPr>
          <w:rStyle w:val="HideTWBExt"/>
        </w:rPr>
        <w:t>&lt;/Titre&gt;</w:t>
      </w:r>
    </w:p>
    <w:p w:rsidR="002570AD" w:rsidRPr="002570AD" w:rsidRDefault="002570AD" w:rsidP="002570AD">
      <w:pPr>
        <w:pStyle w:val="Normal12"/>
        <w:rPr>
          <w:noProof/>
        </w:rPr>
      </w:pPr>
      <w:r>
        <w:rPr>
          <w:rStyle w:val="HideTWBExt"/>
        </w:rPr>
        <w:t>&lt;DocRef&gt;</w:t>
      </w:r>
      <w:r w:rsidRPr="00030B58">
        <w:t>2018/2037(INI)</w:t>
      </w:r>
      <w:r>
        <w:rPr>
          <w:rStyle w:val="HideTWBExt"/>
        </w:rPr>
        <w:t>&lt;/DocRef&gt;</w:t>
      </w:r>
    </w:p>
    <w:p w:rsidR="002570AD" w:rsidRPr="002570AD" w:rsidRDefault="002570AD" w:rsidP="002570AD">
      <w:pPr>
        <w:pStyle w:val="NormalBold"/>
        <w:rPr>
          <w:noProof/>
        </w:rPr>
      </w:pPr>
      <w:r>
        <w:rPr>
          <w:rStyle w:val="HideTWBExt"/>
          <w:b w:val="0"/>
        </w:rPr>
        <w:t>&lt;DocAmend&gt;</w:t>
      </w:r>
      <w:bookmarkStart w:id="3" w:name="DocEPTmp"/>
      <w:bookmarkEnd w:id="3"/>
      <w:r w:rsidRPr="00030B58">
        <w:t>Entschließungsantrag</w:t>
      </w:r>
      <w:r>
        <w:rPr>
          <w:rStyle w:val="HideTWBExt"/>
          <w:b w:val="0"/>
        </w:rPr>
        <w:t>&lt;/DocAmend&gt;</w:t>
      </w:r>
    </w:p>
    <w:p w:rsidR="002570AD" w:rsidRPr="002570AD" w:rsidRDefault="002570AD" w:rsidP="002570AD">
      <w:pPr>
        <w:pStyle w:val="NormalBold"/>
        <w:rPr>
          <w:noProof/>
        </w:rPr>
      </w:pPr>
      <w:r>
        <w:rPr>
          <w:rStyle w:val="HideTWBExt"/>
          <w:b w:val="0"/>
        </w:rPr>
        <w:t>&lt;Article&gt;</w:t>
      </w:r>
      <w:r w:rsidRPr="00030B58">
        <w:t>Ziffer 97</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70AD" w:rsidRPr="002570AD" w:rsidTr="00E6739F">
        <w:trPr>
          <w:jc w:val="center"/>
        </w:trPr>
        <w:tc>
          <w:tcPr>
            <w:tcW w:w="9752" w:type="dxa"/>
            <w:gridSpan w:val="2"/>
          </w:tcPr>
          <w:p w:rsidR="002570AD" w:rsidRPr="002570AD" w:rsidRDefault="002570AD" w:rsidP="00E6739F">
            <w:pPr>
              <w:keepNext/>
              <w:rPr>
                <w:noProof/>
              </w:rPr>
            </w:pPr>
          </w:p>
        </w:tc>
      </w:tr>
      <w:tr w:rsidR="002570AD" w:rsidRPr="002570AD" w:rsidTr="00E6739F">
        <w:trPr>
          <w:jc w:val="center"/>
        </w:trPr>
        <w:tc>
          <w:tcPr>
            <w:tcW w:w="4876" w:type="dxa"/>
          </w:tcPr>
          <w:p w:rsidR="002570AD" w:rsidRPr="00030B58" w:rsidRDefault="002570AD" w:rsidP="00E6739F">
            <w:pPr>
              <w:pStyle w:val="ColumnHeading"/>
              <w:keepNext/>
              <w:rPr>
                <w:noProof/>
              </w:rPr>
            </w:pPr>
            <w:r w:rsidRPr="00030B58">
              <w:t>Entschließungsantrag</w:t>
            </w:r>
            <w:bookmarkStart w:id="4" w:name="DocEPTmp2"/>
            <w:bookmarkEnd w:id="4"/>
          </w:p>
        </w:tc>
        <w:tc>
          <w:tcPr>
            <w:tcW w:w="4876" w:type="dxa"/>
          </w:tcPr>
          <w:p w:rsidR="002570AD" w:rsidRPr="00030B58" w:rsidRDefault="002570AD" w:rsidP="00E6739F">
            <w:pPr>
              <w:pStyle w:val="ColumnHeading"/>
              <w:keepNext/>
              <w:rPr>
                <w:noProof/>
              </w:rPr>
            </w:pPr>
            <w:r w:rsidRPr="00030B58">
              <w:t>Geänderter Text</w:t>
            </w:r>
          </w:p>
        </w:tc>
      </w:tr>
      <w:tr w:rsidR="002570AD" w:rsidRPr="002570AD" w:rsidTr="00E6739F">
        <w:trPr>
          <w:jc w:val="center"/>
        </w:trPr>
        <w:tc>
          <w:tcPr>
            <w:tcW w:w="4876" w:type="dxa"/>
          </w:tcPr>
          <w:p w:rsidR="002570AD" w:rsidRPr="00030B58" w:rsidRDefault="002570AD" w:rsidP="002570AD">
            <w:pPr>
              <w:pStyle w:val="Normal6"/>
              <w:rPr>
                <w:b/>
                <w:i/>
              </w:rPr>
            </w:pPr>
            <w:r w:rsidRPr="00030B58">
              <w:rPr>
                <w:szCs w:val="24"/>
              </w:rPr>
              <w:t>97.</w:t>
            </w:r>
            <w:r w:rsidRPr="00030B58">
              <w:rPr>
                <w:b/>
                <w:i/>
                <w:szCs w:val="24"/>
              </w:rPr>
              <w:tab/>
            </w:r>
            <w:r w:rsidRPr="00030B58">
              <w:rPr>
                <w:szCs w:val="24"/>
              </w:rPr>
              <w:t xml:space="preserve">ist der Ansicht, dass ein </w:t>
            </w:r>
            <w:r w:rsidRPr="00030B58">
              <w:rPr>
                <w:b/>
                <w:i/>
                <w:szCs w:val="24"/>
              </w:rPr>
              <w:t>Mindestbetrag</w:t>
            </w:r>
            <w:r w:rsidRPr="00030B58">
              <w:rPr>
                <w:szCs w:val="24"/>
              </w:rPr>
              <w:t xml:space="preserve"> des im Rahmen von Säule II verfügbaren Gesamthaushalts Agrarumwelt- und Klimamaßnahmen zugewiesen werden sollte, einsc</w:t>
            </w:r>
            <w:bookmarkStart w:id="5" w:name="_GoBack"/>
            <w:bookmarkEnd w:id="5"/>
            <w:r w:rsidRPr="00030B58">
              <w:rPr>
                <w:szCs w:val="24"/>
              </w:rPr>
              <w:t>hließlich der biologischen Landwirtschaft, der CO</w:t>
            </w:r>
            <w:r w:rsidRPr="00030B58">
              <w:rPr>
                <w:szCs w:val="24"/>
                <w:vertAlign w:val="subscript"/>
              </w:rPr>
              <w:t>2</w:t>
            </w:r>
            <w:r w:rsidRPr="00030B58">
              <w:rPr>
                <w:szCs w:val="24"/>
              </w:rPr>
              <w:t>-Speicherung, der Bodengesundheit, nachhaltigen Forstwirtschaftsmaßnahmen, der Planung der Nährstoffbewirtschaftung zum Schutz der Biodiversität, der Bestäubung und der genetischen Vielfalt von Tieren und Pflanzen; hebt in diesem Zusammenhang hervor, wie wichtig es ist, die Zahlungen im Rahmen von Natura 2000 beizubehalten und ihre ausreichende Höhe zu gewährleisten, damit sie Landwirten als echte Anreize dienen;</w:t>
            </w:r>
          </w:p>
        </w:tc>
        <w:tc>
          <w:tcPr>
            <w:tcW w:w="4876" w:type="dxa"/>
          </w:tcPr>
          <w:p w:rsidR="002570AD" w:rsidRPr="00030B58" w:rsidRDefault="002570AD" w:rsidP="002570AD">
            <w:pPr>
              <w:pStyle w:val="Normal6"/>
              <w:rPr>
                <w:b/>
                <w:i/>
                <w:szCs w:val="24"/>
              </w:rPr>
            </w:pPr>
            <w:r w:rsidRPr="00030B58">
              <w:rPr>
                <w:szCs w:val="24"/>
              </w:rPr>
              <w:t>97.</w:t>
            </w:r>
            <w:r w:rsidRPr="00030B58">
              <w:rPr>
                <w:b/>
                <w:i/>
                <w:szCs w:val="24"/>
              </w:rPr>
              <w:tab/>
            </w:r>
            <w:r w:rsidRPr="00030B58">
              <w:rPr>
                <w:szCs w:val="24"/>
              </w:rPr>
              <w:t xml:space="preserve">ist der Ansicht, dass ein </w:t>
            </w:r>
            <w:r w:rsidRPr="00030B58">
              <w:rPr>
                <w:b/>
                <w:i/>
                <w:szCs w:val="24"/>
              </w:rPr>
              <w:t>angemessener Betrag</w:t>
            </w:r>
            <w:r w:rsidRPr="00030B58">
              <w:rPr>
                <w:szCs w:val="24"/>
              </w:rPr>
              <w:t xml:space="preserve"> des im Rahmen von Säule II verfügbaren Gesamthaushalts Agrarumwelt- und Klimamaßnahmen zugewiesen werden sollte, einschließlich der biologischen Landwirtschaft, der CO</w:t>
            </w:r>
            <w:r w:rsidRPr="00030B58">
              <w:rPr>
                <w:szCs w:val="24"/>
                <w:vertAlign w:val="subscript"/>
              </w:rPr>
              <w:t>2</w:t>
            </w:r>
            <w:r w:rsidRPr="00030B58">
              <w:rPr>
                <w:szCs w:val="24"/>
              </w:rPr>
              <w:t>-Speicherung, der Bodengesundheit, nachhaltigen Forstwirtschaftsmaßnahmen, der Planung der Nährstoffbewirtschaftung zum Schutz der Biodiversität, der Bestäubung und der genetischen Vielfalt von Tieren und Pflanzen; hebt in diesem Zusammenhang hervor, wie wichtig es ist, die Zahlungen im Rahmen von Natura 2000 beizubehalten und ihre ausreichende Höhe zu gewährleisten, damit sie Landwirten als echte Anreize dienen;</w:t>
            </w:r>
          </w:p>
        </w:tc>
      </w:tr>
    </w:tbl>
    <w:p w:rsidR="002570AD" w:rsidRPr="002570AD" w:rsidRDefault="002570AD" w:rsidP="00C04F45">
      <w:pPr>
        <w:pStyle w:val="Olang"/>
        <w:rPr>
          <w:noProof/>
        </w:rPr>
      </w:pPr>
      <w:r w:rsidRPr="00030B58">
        <w:rPr>
          <w:noProof/>
        </w:rPr>
        <w:t xml:space="preserve">Or. </w:t>
      </w:r>
      <w:r w:rsidRPr="00C04F45">
        <w:rPr>
          <w:rStyle w:val="HideTWBExt"/>
        </w:rPr>
        <w:t>&lt;Original&gt;</w:t>
      </w:r>
      <w:r w:rsidRPr="00C04F45">
        <w:rPr>
          <w:rStyle w:val="HideTWBInt"/>
        </w:rPr>
        <w:t>{EN}</w:t>
      </w:r>
      <w:r w:rsidRPr="00030B58">
        <w:rPr>
          <w:noProof/>
        </w:rPr>
        <w:t>en</w:t>
      </w:r>
      <w:r w:rsidRPr="00C04F45">
        <w:rPr>
          <w:rStyle w:val="HideTWBExt"/>
        </w:rPr>
        <w:t>&lt;/Original&gt;</w:t>
      </w:r>
    </w:p>
    <w:p w:rsidR="002570AD" w:rsidRPr="002570AD" w:rsidRDefault="002570AD" w:rsidP="002570AD">
      <w:pPr>
        <w:rPr>
          <w:noProof/>
        </w:rPr>
      </w:pPr>
      <w:r>
        <w:rPr>
          <w:rStyle w:val="HideTWBExt"/>
        </w:rPr>
        <w:t>&lt;/Amend&gt;</w:t>
      </w:r>
    </w:p>
    <w:p w:rsidR="006959AA" w:rsidRPr="002570AD" w:rsidRDefault="006959AA" w:rsidP="006959AA">
      <w:pPr>
        <w:rPr>
          <w:noProof/>
        </w:rPr>
      </w:pPr>
      <w:r>
        <w:rPr>
          <w:rStyle w:val="HideTWBExt"/>
        </w:rPr>
        <w:t>&lt;/RepeatBlock-Amend&gt;</w:t>
      </w:r>
    </w:p>
    <w:sectPr w:rsidR="006959AA" w:rsidRPr="002570AD">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1B" w:rsidRPr="002570AD" w:rsidRDefault="00B7211B">
      <w:r w:rsidRPr="002570AD">
        <w:separator/>
      </w:r>
    </w:p>
  </w:endnote>
  <w:endnote w:type="continuationSeparator" w:id="0">
    <w:p w:rsidR="00B7211B" w:rsidRPr="002570AD" w:rsidRDefault="00B7211B">
      <w:r w:rsidRPr="002570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6C" w:rsidRDefault="00071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2570AD" w:rsidRDefault="00EE4A94">
    <w:pPr>
      <w:pStyle w:val="Footer"/>
    </w:pPr>
    <w:bookmarkStart w:id="1" w:name="InsideFooter"/>
    <w:r w:rsidRPr="002570AD">
      <w:rPr>
        <w:rStyle w:val="HideTWBExt"/>
        <w:noProof w:val="0"/>
      </w:rPr>
      <w:t>&lt;PathFdR&gt;</w:t>
    </w:r>
    <w:r w:rsidR="002570AD" w:rsidRPr="002570AD">
      <w:t>AM\1154500DE.docx</w:t>
    </w:r>
    <w:r w:rsidRPr="002570AD">
      <w:rPr>
        <w:rStyle w:val="HideTWBExt"/>
        <w:noProof w:val="0"/>
      </w:rPr>
      <w:t>&lt;/PathFdR&gt;</w:t>
    </w:r>
    <w:bookmarkEnd w:id="1"/>
    <w:r w:rsidRPr="002570AD">
      <w:tab/>
    </w:r>
    <w:r w:rsidRPr="002570AD">
      <w:tab/>
    </w:r>
    <w:bookmarkStart w:id="2" w:name="OutsideFooter"/>
    <w:r w:rsidRPr="002570AD">
      <w:t>PE</w:t>
    </w:r>
    <w:r w:rsidRPr="002570AD">
      <w:rPr>
        <w:rStyle w:val="HideTWBExt"/>
        <w:noProof w:val="0"/>
      </w:rPr>
      <w:t>&lt;NoPE&gt;</w:t>
    </w:r>
    <w:r w:rsidR="002570AD" w:rsidRPr="002570AD">
      <w:t>621.625</w:t>
    </w:r>
    <w:r w:rsidRPr="002570AD">
      <w:rPr>
        <w:rStyle w:val="HideTWBExt"/>
        <w:noProof w:val="0"/>
      </w:rPr>
      <w:t>&lt;/NoPE&gt;&lt;Version&gt;</w:t>
    </w:r>
    <w:r w:rsidR="00B7211B" w:rsidRPr="002570AD">
      <w:t>v</w:t>
    </w:r>
    <w:r w:rsidR="002570AD" w:rsidRPr="002570AD">
      <w:t>01-00</w:t>
    </w:r>
    <w:r w:rsidRPr="002570AD">
      <w:rPr>
        <w:rStyle w:val="HideTWBExt"/>
        <w:noProof w:val="0"/>
      </w:rPr>
      <w:t>&lt;/Version&gt;</w:t>
    </w:r>
    <w:bookmarkEnd w:id="2"/>
  </w:p>
  <w:p w:rsidR="00EE4A94" w:rsidRPr="002570AD" w:rsidRDefault="00030B58" w:rsidP="00C14A2B">
    <w:pPr>
      <w:pStyle w:val="Footer2"/>
      <w:tabs>
        <w:tab w:val="center" w:pos="4535"/>
      </w:tabs>
    </w:pPr>
    <w:fldSimple w:instr=" DOCPROPERTY &quot;&lt;Extension&gt;&quot; ">
      <w:r w:rsidR="00071E6C">
        <w:t>DE</w:t>
      </w:r>
    </w:fldSimple>
    <w:r w:rsidR="00FE71A4" w:rsidRPr="002570AD">
      <w:rPr>
        <w:color w:val="C0C0C0"/>
      </w:rPr>
      <w:tab/>
    </w:r>
    <w:r w:rsidR="002570AD" w:rsidRPr="002570AD">
      <w:rPr>
        <w:b w:val="0"/>
        <w:i/>
        <w:color w:val="C0C0C0"/>
        <w:sz w:val="22"/>
        <w:szCs w:val="22"/>
      </w:rPr>
      <w:t>In Vielfalt geeint</w:t>
    </w:r>
    <w:r w:rsidR="00FE71A4" w:rsidRPr="002570AD">
      <w:rPr>
        <w:color w:val="C0C0C0"/>
      </w:rPr>
      <w:tab/>
    </w:r>
    <w:fldSimple w:instr=" DOCPROPERTY &quot;&lt;Extension&gt;&quot; ">
      <w:r w:rsidR="00071E6C">
        <w:t>DE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6C" w:rsidRDefault="00071E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D" w:rsidRPr="00817C87" w:rsidRDefault="002570AD">
    <w:pPr>
      <w:pStyle w:val="Footer"/>
    </w:pPr>
    <w:r w:rsidRPr="00817C87">
      <w:rPr>
        <w:rStyle w:val="HideTWBExt"/>
        <w:noProof w:val="0"/>
      </w:rPr>
      <w:t>&lt;PathFdR&gt;</w:t>
    </w:r>
    <w:r w:rsidRPr="002570AD">
      <w:t>AM\1154500DE.docx</w:t>
    </w:r>
    <w:r w:rsidRPr="00817C87">
      <w:rPr>
        <w:rStyle w:val="HideTWBExt"/>
        <w:noProof w:val="0"/>
      </w:rPr>
      <w:t>&lt;/PathFdR&gt;</w:t>
    </w:r>
    <w:r w:rsidRPr="00817C87">
      <w:tab/>
    </w:r>
    <w:r w:rsidRPr="00817C87">
      <w:tab/>
      <w:t>PE</w:t>
    </w:r>
    <w:r w:rsidRPr="00817C87">
      <w:rPr>
        <w:rStyle w:val="HideTWBExt"/>
        <w:noProof w:val="0"/>
      </w:rPr>
      <w:t>&lt;NoPE&gt;</w:t>
    </w:r>
    <w:r w:rsidRPr="002570AD">
      <w:t>621.625</w:t>
    </w:r>
    <w:r w:rsidRPr="00817C87">
      <w:rPr>
        <w:rStyle w:val="HideTWBExt"/>
        <w:noProof w:val="0"/>
      </w:rPr>
      <w:t>&lt;/NoPE&gt;&lt;Version&gt;</w:t>
    </w:r>
    <w:r w:rsidRPr="00817C87">
      <w:t>v</w:t>
    </w:r>
    <w:r w:rsidRPr="002570AD">
      <w:t>01-00</w:t>
    </w:r>
    <w:r w:rsidRPr="00817C87">
      <w:rPr>
        <w:rStyle w:val="HideTWBExt"/>
        <w:noProof w:val="0"/>
      </w:rPr>
      <w:t>&lt;/Version&gt;</w:t>
    </w:r>
  </w:p>
  <w:p w:rsidR="002570AD" w:rsidRPr="00817C87" w:rsidRDefault="00030B58" w:rsidP="00C14A2B">
    <w:pPr>
      <w:pStyle w:val="Footer2"/>
      <w:tabs>
        <w:tab w:val="center" w:pos="4535"/>
      </w:tabs>
    </w:pPr>
    <w:fldSimple w:instr=" DOCPROPERTY &quot;&lt;Extension&gt;&quot; ">
      <w:r w:rsidR="00071E6C">
        <w:t>DE</w:t>
      </w:r>
    </w:fldSimple>
    <w:r w:rsidR="002570AD" w:rsidRPr="00817C87">
      <w:rPr>
        <w:color w:val="C0C0C0"/>
      </w:rPr>
      <w:tab/>
    </w:r>
    <w:r w:rsidR="002570AD">
      <w:rPr>
        <w:b w:val="0"/>
        <w:i/>
        <w:color w:val="C0C0C0"/>
        <w:sz w:val="22"/>
        <w:szCs w:val="22"/>
      </w:rPr>
      <w:t>In Vielfalt geeint</w:t>
    </w:r>
    <w:r w:rsidR="002570AD" w:rsidRPr="00817C87">
      <w:rPr>
        <w:color w:val="C0C0C0"/>
      </w:rPr>
      <w:tab/>
    </w:r>
    <w:fldSimple w:instr=" DOCPROPERTY &quot;&lt;Extension&gt;&quot; ">
      <w:r w:rsidR="00071E6C">
        <w:t>DE</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D" w:rsidRPr="00817C87" w:rsidRDefault="002570AD">
    <w:pPr>
      <w:pStyle w:val="Footer"/>
    </w:pPr>
    <w:r w:rsidRPr="00817C87">
      <w:rPr>
        <w:rStyle w:val="HideTWBExt"/>
        <w:noProof w:val="0"/>
      </w:rPr>
      <w:t>&lt;PathFdR&gt;</w:t>
    </w:r>
    <w:r w:rsidRPr="002570AD">
      <w:t>AM\1154500DE.docx</w:t>
    </w:r>
    <w:r w:rsidRPr="00817C87">
      <w:rPr>
        <w:rStyle w:val="HideTWBExt"/>
        <w:noProof w:val="0"/>
      </w:rPr>
      <w:t>&lt;/PathFdR&gt;</w:t>
    </w:r>
    <w:r w:rsidRPr="00817C87">
      <w:tab/>
    </w:r>
    <w:r w:rsidRPr="00817C87">
      <w:tab/>
      <w:t>PE</w:t>
    </w:r>
    <w:r w:rsidRPr="00817C87">
      <w:rPr>
        <w:rStyle w:val="HideTWBExt"/>
        <w:noProof w:val="0"/>
      </w:rPr>
      <w:t>&lt;NoPE&gt;</w:t>
    </w:r>
    <w:r w:rsidRPr="002570AD">
      <w:t>621.625</w:t>
    </w:r>
    <w:r w:rsidRPr="00817C87">
      <w:rPr>
        <w:rStyle w:val="HideTWBExt"/>
        <w:noProof w:val="0"/>
      </w:rPr>
      <w:t>&lt;/NoPE&gt;&lt;Version&gt;</w:t>
    </w:r>
    <w:r w:rsidRPr="00817C87">
      <w:t>v</w:t>
    </w:r>
    <w:r w:rsidRPr="002570AD">
      <w:t>01-00</w:t>
    </w:r>
    <w:r w:rsidRPr="00817C87">
      <w:rPr>
        <w:rStyle w:val="HideTWBExt"/>
        <w:noProof w:val="0"/>
      </w:rPr>
      <w:t>&lt;/Version&gt;</w:t>
    </w:r>
  </w:p>
  <w:p w:rsidR="002570AD" w:rsidRPr="00817C87" w:rsidRDefault="00030B58" w:rsidP="00C14A2B">
    <w:pPr>
      <w:pStyle w:val="Footer2"/>
      <w:tabs>
        <w:tab w:val="center" w:pos="4535"/>
      </w:tabs>
    </w:pPr>
    <w:fldSimple w:instr=" DOCPROPERTY &quot;&lt;Extension&gt;&quot; ">
      <w:r w:rsidR="00071E6C">
        <w:t>DE</w:t>
      </w:r>
    </w:fldSimple>
    <w:r w:rsidR="002570AD" w:rsidRPr="00817C87">
      <w:rPr>
        <w:color w:val="C0C0C0"/>
      </w:rPr>
      <w:tab/>
    </w:r>
    <w:r w:rsidR="002570AD">
      <w:rPr>
        <w:b w:val="0"/>
        <w:i/>
        <w:color w:val="C0C0C0"/>
        <w:sz w:val="22"/>
        <w:szCs w:val="22"/>
      </w:rPr>
      <w:t>In Vielfalt geeint</w:t>
    </w:r>
    <w:r w:rsidR="002570AD" w:rsidRPr="00817C87">
      <w:rPr>
        <w:color w:val="C0C0C0"/>
      </w:rPr>
      <w:tab/>
    </w:r>
    <w:fldSimple w:instr=" DOCPROPERTY &quot;&lt;Extension&gt;&quot; ">
      <w:r w:rsidR="00071E6C">
        <w:t>DE</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D" w:rsidRPr="00817C87" w:rsidRDefault="002570AD">
    <w:pPr>
      <w:pStyle w:val="Footer"/>
    </w:pPr>
    <w:r w:rsidRPr="00817C87">
      <w:rPr>
        <w:rStyle w:val="HideTWBExt"/>
        <w:noProof w:val="0"/>
      </w:rPr>
      <w:t>&lt;PathFdR&gt;</w:t>
    </w:r>
    <w:r w:rsidRPr="002570AD">
      <w:t>AM\1154500DE.docx</w:t>
    </w:r>
    <w:r w:rsidRPr="00817C87">
      <w:rPr>
        <w:rStyle w:val="HideTWBExt"/>
        <w:noProof w:val="0"/>
      </w:rPr>
      <w:t>&lt;/PathFdR&gt;</w:t>
    </w:r>
    <w:r w:rsidRPr="00817C87">
      <w:tab/>
    </w:r>
    <w:r w:rsidRPr="00817C87">
      <w:tab/>
      <w:t>PE</w:t>
    </w:r>
    <w:r w:rsidRPr="00817C87">
      <w:rPr>
        <w:rStyle w:val="HideTWBExt"/>
        <w:noProof w:val="0"/>
      </w:rPr>
      <w:t>&lt;NoPE&gt;</w:t>
    </w:r>
    <w:r w:rsidRPr="002570AD">
      <w:t>621.625</w:t>
    </w:r>
    <w:r w:rsidRPr="00817C87">
      <w:rPr>
        <w:rStyle w:val="HideTWBExt"/>
        <w:noProof w:val="0"/>
      </w:rPr>
      <w:t>&lt;/NoPE&gt;&lt;Version&gt;</w:t>
    </w:r>
    <w:r w:rsidRPr="00817C87">
      <w:t>v</w:t>
    </w:r>
    <w:r w:rsidRPr="002570AD">
      <w:t>01-00</w:t>
    </w:r>
    <w:r w:rsidRPr="00817C87">
      <w:rPr>
        <w:rStyle w:val="HideTWBExt"/>
        <w:noProof w:val="0"/>
      </w:rPr>
      <w:t>&lt;/Version&gt;</w:t>
    </w:r>
  </w:p>
  <w:p w:rsidR="002570AD" w:rsidRPr="00817C87" w:rsidRDefault="00030B58" w:rsidP="00C14A2B">
    <w:pPr>
      <w:pStyle w:val="Footer2"/>
      <w:tabs>
        <w:tab w:val="center" w:pos="4535"/>
      </w:tabs>
    </w:pPr>
    <w:fldSimple w:instr=" DOCPROPERTY &quot;&lt;Extension&gt;&quot; ">
      <w:r w:rsidR="00071E6C">
        <w:t>DE</w:t>
      </w:r>
    </w:fldSimple>
    <w:r w:rsidR="002570AD" w:rsidRPr="00817C87">
      <w:rPr>
        <w:color w:val="C0C0C0"/>
      </w:rPr>
      <w:tab/>
    </w:r>
    <w:r w:rsidR="002570AD">
      <w:rPr>
        <w:b w:val="0"/>
        <w:i/>
        <w:color w:val="C0C0C0"/>
        <w:sz w:val="22"/>
        <w:szCs w:val="22"/>
      </w:rPr>
      <w:t>In Vielfalt geeint</w:t>
    </w:r>
    <w:r w:rsidR="002570AD" w:rsidRPr="00817C87">
      <w:rPr>
        <w:color w:val="C0C0C0"/>
      </w:rPr>
      <w:tab/>
    </w:r>
    <w:fldSimple w:instr=" DOCPROPERTY &quot;&lt;Extension&gt;&quot; ">
      <w:r w:rsidR="00071E6C">
        <w:t>DE</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D" w:rsidRPr="00817C87" w:rsidRDefault="002570AD">
    <w:pPr>
      <w:pStyle w:val="Footer"/>
    </w:pPr>
    <w:r w:rsidRPr="00817C87">
      <w:rPr>
        <w:rStyle w:val="HideTWBExt"/>
        <w:noProof w:val="0"/>
      </w:rPr>
      <w:t>&lt;PathFdR&gt;</w:t>
    </w:r>
    <w:r w:rsidRPr="002570AD">
      <w:t>AM\1154500DE.docx</w:t>
    </w:r>
    <w:r w:rsidRPr="00817C87">
      <w:rPr>
        <w:rStyle w:val="HideTWBExt"/>
        <w:noProof w:val="0"/>
      </w:rPr>
      <w:t>&lt;/PathFdR&gt;</w:t>
    </w:r>
    <w:r w:rsidRPr="00817C87">
      <w:tab/>
    </w:r>
    <w:r w:rsidRPr="00817C87">
      <w:tab/>
      <w:t>PE</w:t>
    </w:r>
    <w:r w:rsidRPr="00817C87">
      <w:rPr>
        <w:rStyle w:val="HideTWBExt"/>
        <w:noProof w:val="0"/>
      </w:rPr>
      <w:t>&lt;NoPE&gt;</w:t>
    </w:r>
    <w:r w:rsidRPr="002570AD">
      <w:t>621.625</w:t>
    </w:r>
    <w:r w:rsidRPr="00817C87">
      <w:rPr>
        <w:rStyle w:val="HideTWBExt"/>
        <w:noProof w:val="0"/>
      </w:rPr>
      <w:t>&lt;/NoPE&gt;&lt;Version&gt;</w:t>
    </w:r>
    <w:r w:rsidRPr="00817C87">
      <w:t>v</w:t>
    </w:r>
    <w:r w:rsidRPr="002570AD">
      <w:t>01-00</w:t>
    </w:r>
    <w:r w:rsidRPr="00817C87">
      <w:rPr>
        <w:rStyle w:val="HideTWBExt"/>
        <w:noProof w:val="0"/>
      </w:rPr>
      <w:t>&lt;/Version&gt;</w:t>
    </w:r>
  </w:p>
  <w:p w:rsidR="002570AD" w:rsidRPr="00817C87" w:rsidRDefault="00030B58" w:rsidP="00C14A2B">
    <w:pPr>
      <w:pStyle w:val="Footer2"/>
      <w:tabs>
        <w:tab w:val="center" w:pos="4535"/>
      </w:tabs>
    </w:pPr>
    <w:fldSimple w:instr=" DOCPROPERTY &quot;&lt;Extension&gt;&quot; ">
      <w:r w:rsidR="00071E6C">
        <w:t>DE</w:t>
      </w:r>
    </w:fldSimple>
    <w:r w:rsidR="002570AD" w:rsidRPr="00817C87">
      <w:rPr>
        <w:color w:val="C0C0C0"/>
      </w:rPr>
      <w:tab/>
    </w:r>
    <w:r w:rsidR="002570AD">
      <w:rPr>
        <w:b w:val="0"/>
        <w:i/>
        <w:color w:val="C0C0C0"/>
        <w:sz w:val="22"/>
        <w:szCs w:val="22"/>
      </w:rPr>
      <w:t>In Vielfalt geeint</w:t>
    </w:r>
    <w:r w:rsidR="002570AD" w:rsidRPr="00817C87">
      <w:rPr>
        <w:color w:val="C0C0C0"/>
      </w:rPr>
      <w:tab/>
    </w:r>
    <w:fldSimple w:instr=" DOCPROPERTY &quot;&lt;Extension&gt;&quot; ">
      <w:r w:rsidR="00071E6C">
        <w:t>DE</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D" w:rsidRPr="00817C87" w:rsidRDefault="002570AD">
    <w:pPr>
      <w:pStyle w:val="Footer"/>
    </w:pPr>
    <w:r w:rsidRPr="00817C87">
      <w:rPr>
        <w:rStyle w:val="HideTWBExt"/>
        <w:noProof w:val="0"/>
      </w:rPr>
      <w:t>&lt;PathFdR&gt;</w:t>
    </w:r>
    <w:r w:rsidRPr="002570AD">
      <w:t>AM\1154500DE.docx</w:t>
    </w:r>
    <w:r w:rsidRPr="00817C87">
      <w:rPr>
        <w:rStyle w:val="HideTWBExt"/>
        <w:noProof w:val="0"/>
      </w:rPr>
      <w:t>&lt;/PathFdR&gt;</w:t>
    </w:r>
    <w:r w:rsidRPr="00817C87">
      <w:tab/>
    </w:r>
    <w:r w:rsidRPr="00817C87">
      <w:tab/>
      <w:t>PE</w:t>
    </w:r>
    <w:r w:rsidRPr="00817C87">
      <w:rPr>
        <w:rStyle w:val="HideTWBExt"/>
        <w:noProof w:val="0"/>
      </w:rPr>
      <w:t>&lt;NoPE&gt;</w:t>
    </w:r>
    <w:r w:rsidRPr="002570AD">
      <w:t>621.625</w:t>
    </w:r>
    <w:r w:rsidRPr="00817C87">
      <w:rPr>
        <w:rStyle w:val="HideTWBExt"/>
        <w:noProof w:val="0"/>
      </w:rPr>
      <w:t>&lt;/NoPE&gt;&lt;Version&gt;</w:t>
    </w:r>
    <w:r w:rsidRPr="00817C87">
      <w:t>v</w:t>
    </w:r>
    <w:r w:rsidRPr="002570AD">
      <w:t>01-00</w:t>
    </w:r>
    <w:r w:rsidRPr="00817C87">
      <w:rPr>
        <w:rStyle w:val="HideTWBExt"/>
        <w:noProof w:val="0"/>
      </w:rPr>
      <w:t>&lt;/Version&gt;</w:t>
    </w:r>
  </w:p>
  <w:p w:rsidR="002570AD" w:rsidRPr="00817C87" w:rsidRDefault="00030B58" w:rsidP="00C14A2B">
    <w:pPr>
      <w:pStyle w:val="Footer2"/>
      <w:tabs>
        <w:tab w:val="center" w:pos="4535"/>
      </w:tabs>
    </w:pPr>
    <w:fldSimple w:instr=" DOCPROPERTY &quot;&lt;Extension&gt;&quot; ">
      <w:r w:rsidR="00071E6C">
        <w:t>DE</w:t>
      </w:r>
    </w:fldSimple>
    <w:r w:rsidR="002570AD" w:rsidRPr="00817C87">
      <w:rPr>
        <w:color w:val="C0C0C0"/>
      </w:rPr>
      <w:tab/>
    </w:r>
    <w:r w:rsidR="002570AD">
      <w:rPr>
        <w:b w:val="0"/>
        <w:i/>
        <w:color w:val="C0C0C0"/>
        <w:sz w:val="22"/>
        <w:szCs w:val="22"/>
      </w:rPr>
      <w:t>In Vielfalt geeint</w:t>
    </w:r>
    <w:r w:rsidR="002570AD" w:rsidRPr="00817C87">
      <w:rPr>
        <w:color w:val="C0C0C0"/>
      </w:rPr>
      <w:tab/>
    </w:r>
    <w:fldSimple w:instr=" DOCPROPERTY &quot;&lt;Extension&gt;&quot; ">
      <w:r w:rsidR="00071E6C">
        <w:t>DE</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AD" w:rsidRPr="00817C87" w:rsidRDefault="002570AD">
    <w:pPr>
      <w:pStyle w:val="Footer"/>
    </w:pPr>
    <w:r w:rsidRPr="00817C87">
      <w:rPr>
        <w:rStyle w:val="HideTWBExt"/>
        <w:noProof w:val="0"/>
      </w:rPr>
      <w:t>&lt;PathFdR&gt;</w:t>
    </w:r>
    <w:r w:rsidRPr="002570AD">
      <w:t>AM\1154500DE.docx</w:t>
    </w:r>
    <w:r w:rsidRPr="00817C87">
      <w:rPr>
        <w:rStyle w:val="HideTWBExt"/>
        <w:noProof w:val="0"/>
      </w:rPr>
      <w:t>&lt;/PathFdR&gt;</w:t>
    </w:r>
    <w:r w:rsidRPr="00817C87">
      <w:tab/>
    </w:r>
    <w:r w:rsidRPr="00817C87">
      <w:tab/>
      <w:t>PE</w:t>
    </w:r>
    <w:r w:rsidRPr="00817C87">
      <w:rPr>
        <w:rStyle w:val="HideTWBExt"/>
        <w:noProof w:val="0"/>
      </w:rPr>
      <w:t>&lt;NoPE&gt;</w:t>
    </w:r>
    <w:r w:rsidRPr="002570AD">
      <w:t>621.625</w:t>
    </w:r>
    <w:r w:rsidRPr="00817C87">
      <w:rPr>
        <w:rStyle w:val="HideTWBExt"/>
        <w:noProof w:val="0"/>
      </w:rPr>
      <w:t>&lt;/NoPE&gt;&lt;Version&gt;</w:t>
    </w:r>
    <w:r w:rsidRPr="00817C87">
      <w:t>v</w:t>
    </w:r>
    <w:r w:rsidRPr="002570AD">
      <w:t>01-00</w:t>
    </w:r>
    <w:r w:rsidRPr="00817C87">
      <w:rPr>
        <w:rStyle w:val="HideTWBExt"/>
        <w:noProof w:val="0"/>
      </w:rPr>
      <w:t>&lt;/Version&gt;</w:t>
    </w:r>
  </w:p>
  <w:p w:rsidR="002570AD" w:rsidRPr="00817C87" w:rsidRDefault="00030B58" w:rsidP="00C14A2B">
    <w:pPr>
      <w:pStyle w:val="Footer2"/>
      <w:tabs>
        <w:tab w:val="center" w:pos="4535"/>
      </w:tabs>
    </w:pPr>
    <w:fldSimple w:instr=" DOCPROPERTY &quot;&lt;Extension&gt;&quot; ">
      <w:r w:rsidR="00071E6C">
        <w:t>DE</w:t>
      </w:r>
    </w:fldSimple>
    <w:r w:rsidR="002570AD" w:rsidRPr="00817C87">
      <w:rPr>
        <w:color w:val="C0C0C0"/>
      </w:rPr>
      <w:tab/>
    </w:r>
    <w:r w:rsidR="002570AD">
      <w:rPr>
        <w:b w:val="0"/>
        <w:i/>
        <w:color w:val="C0C0C0"/>
        <w:sz w:val="22"/>
        <w:szCs w:val="22"/>
      </w:rPr>
      <w:t>In Vielfalt geeint</w:t>
    </w:r>
    <w:r w:rsidR="002570AD" w:rsidRPr="00817C87">
      <w:rPr>
        <w:color w:val="C0C0C0"/>
      </w:rPr>
      <w:tab/>
    </w:r>
    <w:fldSimple w:instr=" DOCPROPERTY &quot;&lt;Extension&gt;&quot; ">
      <w:r w:rsidR="00071E6C">
        <w:t>DE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1B" w:rsidRPr="002570AD" w:rsidRDefault="00B7211B">
      <w:r w:rsidRPr="002570AD">
        <w:separator/>
      </w:r>
    </w:p>
  </w:footnote>
  <w:footnote w:type="continuationSeparator" w:id="0">
    <w:p w:rsidR="00B7211B" w:rsidRPr="002570AD" w:rsidRDefault="00B7211B">
      <w:r w:rsidRPr="002570A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6C" w:rsidRDefault="00071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6C" w:rsidRDefault="00071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6C" w:rsidRDefault="00071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9"/>
    <w:docVar w:name="DOCDT" w:val="28/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06280 HideTWBExt;}{\s16\ql \li0\ri0\sb240\sa240\nowidctlpar\tqc\tx4536\tqr\tx9072\wrapdefault\aspalpha\aspnum\faauto\adjustright\rin0\lin0\itap0 \rtlch\fcs1 \af0\afs20\alang1025 \ltrch\fcs0 _x000d__x000a_\fs22\lang1031\langfe2057\cgrid\langnp1031\langfenp2057 \sbasedon0 \snext16 \slink17 \styrsid1706280 footer;}{\*\cs17 \additive \rtlch\fcs1 \af0 \ltrch\fcs0 \fs22\lang1031\langfe0\langnp1031 \sbasedon10 \slink16 \slocked \styrsid1706280 Footer Char;}{_x000d__x000a_\s18\ql \li-850\ri-850\sa240\widctlpar\tqr\tx9921\wrapdefault\aspalpha\aspnum\faauto\adjustright\rin-850\lin-850\itap0 \rtlch\fcs1 \af1\afs20\alang1025 \ltrch\fcs0 \b\f1\fs48\lang1031\langfe2057\cgrid\langnp1031\langfenp2057 _x000d__x000a_\sbasedon0 \snext18 \spriority0 \styrsid1706280 Footer2;}}{\*\rsidtbl \rsid24658\rsid205509\rsid735077\rsid1706280\rsid2892074\rsid4666813\rsid6641733\rsid9636012\rsid11215221\rsid12154954\rsid14424199\rsid15204470\rsid15285974\rsid15950462\rsid16324206_x000d__x000a_\rsid16662270}{\mmathPr\mmathFont34\mbrkBin0\mbrkBinSub0\msmallFrac0\mdispDef1\mlMargin0\mrMargin0\mdefJc1\mwrapIndent1440\mintLim0\mnaryLim1}{\info{\author PAWLIK Magdalena}{\operator PAWLIK Magdalena}{\creatim\yr2016\mo10\dy20\hr15\min54}_x000d__x000a_{\revtim\yr2016\mo10\dy20\hr15\min54}{\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706280\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205509 \chftnsep _x000d__x000a_\par }}{\*\ftnsepc \ltrpar \pard\plain \ltrpar\ql \li0\ri0\widctlpar\wrapdefault\aspalpha\aspnum\faauto\adjustright\rin0\lin0\itap0 \rtlch\fcs1 \af0\afs20\alang1025 \ltrch\fcs0 \fs24\lang2057\langfe2057\cgrid\langnp2057\langfenp2057 {\rtlch\fcs1 \af0 _x000d__x000a_\ltrch\fcs0 \insrsid205509 \chftnsepc _x000d__x000a_\par }}{\*\aftnsep \ltrpar \pard\plain \ltrpar\ql \li0\ri0\widctlpar\wrapdefault\aspalpha\aspnum\faauto\adjustright\rin0\lin0\itap0 \rtlch\fcs1 \af0\afs20\alang1025 \ltrch\fcs0 \fs24\lang2057\langfe2057\cgrid\langnp2057\langfenp2057 {\rtlch\fcs1 \af0 _x000d__x000a_\ltrch\fcs0 \insrsid205509 \chftnsep _x000d__x000a_\par }}{\*\aftnsepc \ltrpar \pard\plain \ltrpar\ql \li0\ri0\widctlpar\wrapdefault\aspalpha\aspnum\faauto\adjustright\rin0\lin0\itap0 \rtlch\fcs1 \af0\afs20\alang1025 \ltrch\fcs0 \fs24\lang2057\langfe2057\cgrid\langnp2057\langfenp2057 {\rtlch\fcs1 \af0 _x000d__x000a_\ltrch\fcs0 \insrsid20550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706280\charrsid8486023 &lt;PathFdR&gt;}{\rtlch\fcs1 \af0 \ltrch\fcs0 \insrsid1706280\charrsid13118951 AM\\1107439DE.docx}{\rtlch\fcs1 \af0 \ltrch\fcs0 \cs15\v\f1\fs20\cf9\insrsid1706280\charrsid8486023 &lt;/PathFdR&gt;}{\rtlch\fcs1 \af0 _x000d__x000a_\ltrch\fcs0 \insrsid1706280\charrsid8486023 \tab \tab PE}{\rtlch\fcs1 \af0 \ltrch\fcs0 \cs15\v\f1\fs20\cf9\insrsid1706280\charrsid8486023 &lt;NoPE&gt;}{\rtlch\fcs1 \af0 \ltrch\fcs0 \insrsid1706280\charrsid13118951 589.711}{\rtlch\fcs1 \af0 \ltrch\fcs0 _x000d__x000a_\cs15\v\f1\fs20\cf9\insrsid1706280\charrsid8486023 &lt;/NoPE&gt;&lt;Version&gt;}{\rtlch\fcs1 \af0 \ltrch\fcs0 \insrsid1706280\charrsid8486023 v}{\rtlch\fcs1 \af0 \ltrch\fcs0 \insrsid1706280\charrsid13118951 01-00}{\rtlch\fcs1 \af0 \ltrch\fcs0 _x000d__x000a_\cs15\v\f1\fs20\cf9\insrsid1706280\charrsid8486023 &lt;/Version&gt;}{\rtlch\fcs1 \af0 \ltrch\fcs0 \insrsid1706280\charrsid8486023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1706280\charrsid8486023  DOCPROPERTY &quot;&lt;Extension&gt;&quot; }}{\fldrslt {\rtlch\fcs1 \af1 \ltrch\fcs0 \insrsid1706280 DE}}}\sectd \ltrsect_x000d__x000a_\linex0\endnhere\sectdefaultcl\sftnbj {\rtlch\fcs1 \af1 \ltrch\fcs0 \cf16\insrsid1706280\charrsid8486023 \tab }{\rtlch\fcs1 \af1\afs22 \ltrch\fcs0 \b0\i\fs22\cf16\insrsid1706280 In Vielfalt geeint}{\rtlch\fcs1 \af1 \ltrch\fcs0 _x000d__x000a_\cf16\insrsid1706280\charrsid8486023 \tab }{\field{\*\fldinst {\rtlch\fcs1 \af1 \ltrch\fcs0 \insrsid1706280\charrsid8486023  DOCPROPERTY &quot;&lt;Extension&gt;&quot; }}{\fldrslt {\rtlch\fcs1 \af1 \ltrch\fcs0 \insrsid1706280 DE}}}\sectd \ltrsect_x000d__x000a_\linex0\endnhere\sectdefaultcl\sftnbj {\rtlch\fcs1 \af1 \ltrch\fcs0 \insrsid1706280\charrsid84860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706280 _x000d__x000a_\rtlch\fcs1 \af0\afs20\alang1025 \ltrch\fcs0 \fs24\lang2057\langfe2057\cgrid\langnp2057\langfenp2057 {\rtlch\fcs1 \af0 \ltrch\fcs0 \lang1031\langfe2057\langnp1031\insrsid1706280\charrsid848602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e_x000d__x000a_766cd92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9"/>
    <w:docVar w:name="LastEditedSection" w:val=" 1"/>
    <w:docVar w:name="NRAKEY" w:val="0178"/>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29101 HideTWBExt;}{\s16\ql \li0\ri0\sb240\sa240\nowidctlpar\tqc\tx4536\tqr\tx9072\wrapdefault\aspalpha\aspnum\faauto\adjustright\rin0\lin0\itap0 \rtlch\fcs1 \af0\afs20\alang1025 _x000d__x000a_\ltrch\fcs0 \fs22\lang1031\langfe2057\cgrid\langnp1031\langfenp2057 \sbasedon0 \snext16 \slink17 \spriority0 \styrsid14829101 footer;}{\*\cs17 \additive \rtlch\fcs1 \af0 \ltrch\fcs0 \fs22\lang1031\langfe0\langnp1031 _x000d__x000a_\sbasedon10 \slink16 \slocked \spriority0 \styrsid14829101 Footer Char;}{\s18\ql \li0\ri-284\nowidctlpar\tqr\tx9072\wrapdefault\aspalpha\aspnum\faauto\adjustright\rin-284\lin0\itap0 \rtlch\fcs1 \af0\afs20\alang1025 \ltrch\fcs0 _x000d__x000a_\b\fs24\lang1031\langfe2057\cgrid\langnp1031\langfenp2057 \sbasedon0 \snext18 \spriority0 \styrsid14829101 ProjRap;}{\s19\ql \li0\ri0\sa240\nowidctlpar\wrapdefault\aspalpha\aspnum\faauto\adjustright\rin0\lin0\itap0 \rtlch\fcs1 \af0\afs20\alang1025 _x000d__x000a_\ltrch\fcs0 \fs24\lang1031\langfe2057\cgrid\langnp1031\langfenp2057 \sbasedon0 \snext19 \spriority0 \styrsid14829101 Normal12;}{\s20\ql \li-850\ri-850\sa240\widctlpar\tqr\tx9921\wrapdefault\aspalpha\aspnum\faauto\adjustright\rin-850\lin-850\itap0 _x000d__x000a_\rtlch\fcs1 \af1\afs20\alang1025 \ltrch\fcs0 \b\f1\fs48\lang1031\langfe2057\cgrid\langnp1031\langfenp2057 \sbasedon0 \snext20 \spriority0 \styrsid14829101 Footer2;}{\*\cs21 \additive \v\cf15 \spriority0 \styrsid14829101 HideTWBInt;}{_x000d__x000a_\s22\ql \li0\ri0\nowidctlpar\wrapdefault\aspalpha\aspnum\faauto\adjustright\rin0\lin0\itap0 \rtlch\fcs1 \af0\afs20\alang1025 \ltrch\fcs0 \b\fs24\lang1031\langfe2057\cgrid\langnp1031\langfenp2057 \sbasedon0 \snext22 \slink26 \spriority0 \styrsid14829101 _x000d__x000a_NormalBold;}{\s23\qr \li0\ri0\sb240\sa240\nowidctlpar\wrapdefault\aspalpha\aspnum\faauto\adjustright\rin0\lin0\itap0 \rtlch\fcs1 \af0\afs20\alang1025 \ltrch\fcs0 \fs24\lang1031\langfe2057\cgrid\langnp1031\langfenp2057 _x000d__x000a_\sbasedon0 \snext23 \spriority0 \styrsid14829101 Olang;}{\s24\ql \li0\ri0\sa120\nowidctlpar\wrapdefault\aspalpha\aspnum\faauto\adjustright\rin0\lin0\itap0 \rtlch\fcs1 \af0\afs20\alang1025 \ltrch\fcs0 _x000d__x000a_\fs24\lang1024\langfe1024\cgrid\noproof\langnp1031\langfenp2057 \sbasedon0 \snext24 \slink27 \spriority0 \styrsid14829101 Normal6;}{\s25\ql \li0\ri-284\nowidctlpar\tqr\tx9072\wrapdefault\aspalpha\aspnum\faauto\adjustright\rin-284\lin0\itap0 \rtlch\fcs1 _x000d__x000a_\af0\afs20\alang1025 \ltrch\fcs0 \fs24\lang1031\langfe2057\cgrid\langnp1031\langfenp2057 \sbasedon0 \snext25 \spriority0 \styrsid14829101 ZDateAM;}{\*\cs26 \additive \b\fs24\lang1031\langfe0\langnp1031 \slink22 \slocked \spriority0 \styrsid14829101 _x000d__x000a_NormalBold Char;}{\*\cs27 \additive \fs24\lang1024\langfe1024\noproof\langnp1031 \slink24 \slocked \spriority0 \styrsid14829101 Normal6 Char;}{\s28\qc \li0\ri0\sa240\nowidctlpar\wrapdefault\aspalpha\aspnum\faauto\adjustright\rin0\lin0\itap0 \rtlch\fcs1 _x000d__x000a_\af0\afs20\alang1025 \ltrch\fcs0 \i\fs24\lang1031\langfe2057\cgrid\langnp1031\langfenp2057 \sbasedon0 \snext28 \spriority0 \styrsid1482910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14829101 AMNumberTabs;}}{\*\rsidtbl \rsid24658\rsid735077\rsid2892074\rsid4666813\rsid6641733\rsid9636012\rsid11215221\rsid12154954\rsid14424199_x000d__x000a_\rsid14829101\rsid15204470\rsid15285974\rsid15950462\rsid16260824\rsid16324206\rsid16662270}{\mmathPr\mmathFont34\mbrkBin0\mbrkBinSub0\msmallFrac0\mdispDef1\mlMargin0\mrMargin0\mdefJc1\mwrapIndent1440\mintLim0\mnaryLim1}{\info{\author PAWLIK Magdalena}_x000d__x000a_{\operator PAWLIK Magdalena}{\creatim\yr2016\mo10\dy20\hr15\min35}{\revtim\yr2016\mo10\dy20\hr15\min35}{\version1}{\edmins0}{\nofpages1}{\nofwords75}{\nofchars806}{\*\company European Parliament}{\nofcharsws819}{\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829101\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6260824 \chftnsep _x000d__x000a_\par }}{\*\ftnsepc \ltrpar \pard\plain \ltrpar\ql \li0\ri0\widctlpar\wrapdefault\aspalpha\aspnum\faauto\adjustright\rin0\lin0\itap0 \rtlch\fcs1 \af0\afs20\alang1025 \ltrch\fcs0 \fs24\lang2057\langfe2057\cgrid\langnp2057\langfenp2057 {\rtlch\fcs1 \af0 _x000d__x000a_\ltrch\fcs0 \insrsid16260824 \chftnsepc _x000d__x000a_\par }}{\*\aftnsep \ltrpar \pard\plain \ltrpar\ql \li0\ri0\widctlpar\wrapdefault\aspalpha\aspnum\faauto\adjustright\rin0\lin0\itap0 \rtlch\fcs1 \af0\afs20\alang1025 \ltrch\fcs0 \fs24\lang2057\langfe2057\cgrid\langnp2057\langfenp2057 {\rtlch\fcs1 \af0 _x000d__x000a_\ltrch\fcs0 \insrsid16260824 \chftnsep _x000d__x000a_\par }}{\*\aftnsepc \ltrpar \pard\plain \ltrpar\ql \li0\ri0\widctlpar\wrapdefault\aspalpha\aspnum\faauto\adjustright\rin0\lin0\itap0 \rtlch\fcs1 \af0\afs20\alang1025 \ltrch\fcs0 \fs24\lang2057\langfe2057\cgrid\langnp2057\langfenp2057 {\rtlch\fcs1 \af0 _x000d__x000a_\ltrch\fcs0 \insrsid1626082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4829101\charrsid8486023 {\*\bkmkstart InsideFooter}&lt;PathFdR&gt;}{\rtlch\fcs1 \af0 \ltrch\fcs0 \cf10\insrsid14829101\charrsid8486023 \uc1\u9668\'3f}{\rtlch\fcs1 \af0 \ltrch\fcs0 \insrsid14829101\charrsid8486023 #}{\rtlch\fcs1 \af0 _x000d__x000a_\ltrch\fcs0 \cs21\v\cf15\insrsid14829101\charrsid8486023 TXTROUTE@@}{\rtlch\fcs1 \af0 \ltrch\fcs0 \insrsid14829101\charrsid8486023 #}{\rtlch\fcs1 \af0 \ltrch\fcs0 \cf10\insrsid14829101\charrsid8486023 \uc1\u9658\'3f}{\rtlch\fcs1 \af0 \ltrch\fcs0 _x000d__x000a_\cs15\v\f1\fs20\cf9\insrsid14829101\charrsid8486023 &lt;/PathFdR&gt;}{\rtlch\fcs1 \af0 \ltrch\fcs0 \insrsid14829101\charrsid8486023 {\*\bkmkend InsideFooter}\tab \tab {\*\bkmkstart OutsideFooter}PE}{\rtlch\fcs1 \af0 \ltrch\fcs0 _x000d__x000a_\cs15\v\f1\fs20\cf9\insrsid14829101\charrsid8486023 &lt;NoPE&gt;}{\rtlch\fcs1 \af0 \ltrch\fcs0 \cf10\insrsid14829101\charrsid8486023 \uc1\u9668\'3f}{\rtlch\fcs1 \af0 \ltrch\fcs0 \insrsid14829101\charrsid8486023 #}{\rtlch\fcs1 \af0 \ltrch\fcs0 _x000d__x000a_\cs21\v\cf15\insrsid14829101\charrsid8486023 TXTNRPE@NRPE@}{\rtlch\fcs1 \af0 \ltrch\fcs0 \insrsid14829101\charrsid8486023 #}{\rtlch\fcs1 \af0 \ltrch\fcs0 \cf10\insrsid14829101\charrsid8486023 \uc1\u9658\'3f}{\rtlch\fcs1 \af0 \ltrch\fcs0 _x000d__x000a_\cs15\v\f1\fs20\cf9\insrsid14829101\charrsid8486023 &lt;/NoPE&gt;&lt;Version&gt;}{\rtlch\fcs1 \af0 \ltrch\fcs0 \insrsid14829101\charrsid8486023 v}{\rtlch\fcs1 \af0 \ltrch\fcs0 \cf10\insrsid14829101\charrsid8486023 \uc1\u9668\'3f}{\rtlch\fcs1 \af0 \ltrch\fcs0 _x000d__x000a_\insrsid14829101\charrsid8486023 #}{\rtlch\fcs1 \af0 \ltrch\fcs0 \cs21\v\cf15\insrsid14829101\charrsid8486023 TXTVERSION@NRV@}{\rtlch\fcs1 \af0 \ltrch\fcs0 \insrsid14829101\charrsid8486023 #}{\rtlch\fcs1 \af0 \ltrch\fcs0 _x000d__x000a_\cf10\insrsid14829101\charrsid8486023 \uc1\u9658\'3f}{\rtlch\fcs1 \af0 \ltrch\fcs0 \cs15\v\f1\fs20\cf9\insrsid14829101\charrsid8486023 &lt;/Version&gt;}{\rtlch\fcs1 \af0 \ltrch\fcs0 \insrsid14829101\charrsid8486023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14829101\charrsid8486023  DOCPROPERTY &quot;&lt;Extension&gt;&quot; }}{\fldrslt {\rtlch\fcs1 \af1 \ltrch\fcs0 \insrsid14829101\charrsid8486023 _x000d__x000a_XX}}}\sectd \ltrsect\linex0\endnhere\sectdefaultcl\sftnbj {\rtlch\fcs1 \af1 \ltrch\fcs0 \cf16\insrsid14829101\charrsid8486023 \tab }{\rtlch\fcs1 \af1\afs22 \ltrch\fcs0 \b0\i\fs22\cf16\insrsid14829101\charrsid8486023 #}{\rtlch\fcs1 \af1 \ltrch\fcs0 _x000d__x000a_\cs21\v\cf15\insrsid14829101\charrsid8486023 (STD@_Motto}{\rtlch\fcs1 \af1\afs22 \ltrch\fcs0 \b0\i\fs22\cf16\insrsid14829101\charrsid8486023 #}{\rtlch\fcs1 \af1 \ltrch\fcs0 \cf16\insrsid14829101\charrsid8486023 \tab }{\field\flddirty{\*\fldinst {_x000d__x000a_\rtlch\fcs1 \af1 \ltrch\fcs0 \insrsid14829101\charrsid8486023  DOCPROPERTY &quot;&lt;Extension&gt;&quot; }}{\fldrslt {\rtlch\fcs1 \af1 \ltrch\fcs0 \insrsid14829101\charrsid8486023 XX}}}\sectd \ltrsect\linex0\endnhere\sectdefaultcl\sftnbj {\rtlch\fcs1 \af1 \ltrch\fcs0 _x000d__x000a_\insrsid14829101\charrsid84860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829101 \rtlch\fcs1 \af0\afs20\alang1025 \ltrch\fcs0 \fs24\lang1031\langfe2057\cgrid\langnp1031\langfenp2057 {\rtlch\fcs1 \af0 \ltrch\fcs0 _x000d__x000a_\cs15\v\f1\fs20\cf9\insrsid14829101\charrsid8486023 {\*\bkmkstart restart}&lt;Amend&gt;&lt;Date&gt;}{\rtlch\fcs1 \af0 \ltrch\fcs0 \insrsid14829101\charrsid8486023 #}{\rtlch\fcs1 \af0 \ltrch\fcs0 \cs21\v\cf15\insrsid14829101\charrsid8486023 _x000d__x000a_DT(d.m.yyyy)sh@DATEMSG@DOCDT}{\rtlch\fcs1 \af0 \ltrch\fcs0 \insrsid14829101\charrsid8486023 #}{\rtlch\fcs1 \af0 \ltrch\fcs0 \cs15\v\f1\fs20\cf9\insrsid14829101\charrsid8486023 &lt;/Date&gt;}{\rtlch\fcs1 \af0 \ltrch\fcs0 \insrsid14829101\charrsid8486023 \tab }{_x000d__x000a_\rtlch\fcs1 \af0 \ltrch\fcs0 \cs15\v\f1\fs20\cf9\insrsid14829101\charrsid8486023 &lt;ANo&gt;}{\rtlch\fcs1 \af0 \ltrch\fcs0 \insrsid14829101\charrsid8486023 #}{\rtlch\fcs1 \af0 \ltrch\fcs0 \cs21\v\cf15\insrsid14829101\charrsid8486023 _x000d__x000a_KEY(PLENARY/ANUMBER)@NRAMSG@NRAKEY}{\rtlch\fcs1 \af0 \ltrch\fcs0 \insrsid14829101\charrsid8486023 #}{\rtlch\fcs1 \af0 \ltrch\fcs0 \cs15\v\f1\fs20\cf9\insrsid14829101\charrsid8486023 &lt;/ANo&gt;}{\rtlch\fcs1 \af0 \ltrch\fcs0 \insrsid14829101\charrsid8486023 /}{_x000d__x000a_\rtlch\fcs1 \af0 \ltrch\fcs0 \cs15\v\f1\fs20\cf9\insrsid14829101\charrsid8486023 &lt;NumAm&gt;}{\rtlch\fcs1 \af0 \ltrch\fcs0 \insrsid14829101\charrsid8486023 #}{\rtlch\fcs1 \af0 \ltrch\fcs0 \cs21\v\cf15\insrsid14829101\charrsid8486023 ENMIENDA@NRAM@}{_x000d__x000a_\rtlch\fcs1 \af0 \ltrch\fcs0 \insrsid14829101\charrsid8486023 #}{\rtlch\fcs1 \af0 \ltrch\fcs0 \cs15\v\f1\fs20\cf9\insrsid14829101\charrsid8486023 &lt;/NumAm&gt;}{\rtlch\fcs1 \af0 \ltrch\fcs0 \insrsid14829101\charrsid8486023 _x000d__x000a_\par }\pard\plain \ltrpar\s29\ql \li0\ri0\sb240\nowidctlpar_x000d__x000a_\tx879\tx936\tx1021\tx1077\tx1134\tx1191\tx1247\tx1304\tx1361\tx1418\tx1474\tx1531\tx1588\tx1644\tx1701\tx1758\tx1814\tx1871\tx2070\tx2126\tx3374\tx3430\wrapdefault\aspalpha\aspnum\faauto\adjustright\rin0\lin0\itap0\pararsid14829101 \rtlch\fcs1 _x000d__x000a_\af0\afs20\alang1025 \ltrch\fcs0 \b\fs24\lang1031\langfe2057\cgrid\langnp1031\langfenp2057 {\rtlch\fcs1 \af0 \ltrch\fcs0 \insrsid14829101\charrsid8486023 \'c4nderungsantrag\tab \tab }{\rtlch\fcs1 \af0 \ltrch\fcs0 _x000d__x000a_\cs15\b0\v\f1\fs20\cf9\insrsid14829101\charrsid8486023 &lt;NumAm&gt;}{\rtlch\fcs1 \af0 \ltrch\fcs0 \insrsid14829101\charrsid8486023 #}{\rtlch\fcs1 \af0 \ltrch\fcs0 \cs21\v\cf15\insrsid14829101\charrsid8486023 ENMIENDA@NRAM@}{\rtlch\fcs1 \af0 \ltrch\fcs0 _x000d__x000a_\insrsid14829101\charrsid8486023 #}{\rtlch\fcs1 \af0 \ltrch\fcs0 \cs15\b0\v\f1\fs20\cf9\insrsid14829101\charrsid8486023 &lt;/NumAm&gt;}{\rtlch\fcs1 \af0 \ltrch\fcs0 \insrsid14829101\charrsid8486023 _x000d__x000a_\par }\pard\plain \ltrpar\s22\ql \li0\ri0\nowidctlpar\wrapdefault\aspalpha\aspnum\faauto\adjustright\rin0\lin0\itap0\pararsid14829101 \rtlch\fcs1 \af0\afs20\alang1025 \ltrch\fcs0 \b\fs24\lang1031\langfe2057\cgrid\langnp1031\langfenp2057 {\rtlch\fcs1 \af0 _x000d__x000a_\ltrch\fcs0 \cs15\b0\v\f1\fs20\cf9\insrsid14829101\charrsid8486023 &lt;RepeatBlock-By&gt;}{\rtlch\fcs1 \af0 \ltrch\fcs0 \insrsid14829101\charrsid8486023 #}{\rtlch\fcs1 \af0 \ltrch\fcs0 \cs21\v\cf15\insrsid14829101\charrsid8486023 &gt;&gt;&gt;@[ZMEMBERSMSG]@}{_x000d__x000a_\rtlch\fcs1 \af0 \ltrch\fcs0 \insrsid14829101\charrsid8486023 #}{\rtlch\fcs1 \af0 \ltrch\fcs0 \cs15\b0\v\f1\fs20\cf9\insrsid14829101\charrsid8486023 &lt;Members&gt;}{\rtlch\fcs1 \af0 \ltrch\fcs0 \cf10\insrsid14829101\charrsid8486023 \u9668\'3f}{\rtlch\fcs1 _x000d__x000a_\af0 \ltrch\fcs0 \insrsid14829101\charrsid8486023 #}{\rtlch\fcs1 \af0 \ltrch\fcs0 \cs21\v\cf15\insrsid14829101\charrsid8486023 TVTMEMBERS\'a7@MEMBERS@}{\rtlch\fcs1 \af0 \ltrch\fcs0 \insrsid14829101\charrsid8486023 #}{\rtlch\fcs1 \af0 \ltrch\fcs0 _x000d__x000a_\cf10\insrsid14829101\charrsid8486023 \u9658\'3f}{\rtlch\fcs1 \af0 \ltrch\fcs0 \cs15\b0\v\f1\fs20\cf9\insrsid14829101\charrsid8486023 &lt;/Members&gt;}{\rtlch\fcs1 \af0 \ltrch\fcs0 \insrsid14829101\charrsid8486023 _x000d__x000a_\par }\pard\plain \ltrpar\ql \li0\ri0\widctlpar\wrapdefault\aspalpha\aspnum\faauto\adjustright\rin0\lin0\itap0\pararsid14829101 \rtlch\fcs1 \af0\afs20\alang1025 \ltrch\fcs0 \fs24\lang2057\langfe2057\cgrid\langnp2057\langfenp2057 {\rtlch\fcs1 \af0 \ltrch\fcs0 _x000d__x000a_\cs15\v\f1\fs20\cf9\lang1031\langfe2057\langnp1031\insrsid14829101\charrsid8486023 &lt;AuNomDe&gt;&lt;OptDel&gt;}{\rtlch\fcs1 \af0 \ltrch\fcs0 \lang1031\langfe2057\langnp1031\insrsid14829101\charrsid8486023 #}{\rtlch\fcs1 \af0 \ltrch\fcs0 _x000d__x000a_\cs21\v\cf15\lang1031\langfe2057\langnp1031\insrsid14829101\charrsid8486023 MNU[ONBEHALFYES][NOTAPP]@CHOICE@}{\rtlch\fcs1 \af0 \ltrch\fcs0 \lang1031\langfe2057\langnp1031\insrsid14829101\charrsid8486023 #}{\rtlch\fcs1 \af0 \ltrch\fcs0 _x000d__x000a_\cs15\v\f1\fs20\cf9\lang1031\langfe2057\langnp1031\insrsid14829101\charrsid8486023 &lt;/OptDel&gt;&lt;/AuNomDe&gt;}{\rtlch\fcs1 \af0 \ltrch\fcs0 \lang1031\langfe2057\langnp1031\insrsid14829101\charrsid8486023 _x000d__x000a_\par &lt;&lt;&lt;}{\rtlch\fcs1 \af0 \ltrch\fcs0 \cs15\v\f1\fs20\cf9\lang1031\langfe2057\langnp1031\insrsid14829101\charrsid8486023 &lt;/RepeatBlock-By&gt;}{\rtlch\fcs1 \af0 \ltrch\fcs0 \lang1031\langfe2057\langnp1031\insrsid14829101\charrsid8486023 _x000d__x000a_\par }\pard\plain \ltrpar\s18\ql \li0\ri-284\nowidctlpar\tqr\tx9072\wrapdefault\aspalpha\aspnum\faauto\adjustright\rin-284\lin0\itap0\pararsid14829101 \rtlch\fcs1 \af0\afs20\alang1025 \ltrch\fcs0 \b\fs24\lang1031\langfe2057\cgrid\langnp1031\langfenp2057 {_x000d__x000a_\rtlch\fcs1 \af0 \ltrch\fcs0 \cs15\b0\v\f1\fs20\cf9\insrsid14829101\charrsid8486023 &lt;TitreType&gt;}{\rtlch\fcs1 \af0 \ltrch\fcs0 \insrsid14829101\charrsid8486023 Bericht}{\rtlch\fcs1 \af0 \ltrch\fcs0 \cs15\b0\v\f1\fs20\cf9\insrsid14829101\charrsid8486023 _x000d__x000a_&lt;/TitreType&gt;}{\rtlch\fcs1 \af0 \ltrch\fcs0 \insrsid14829101\charrsid8486023 \tab #}{\rtlch\fcs1 \af0 \ltrch\fcs0 \cs21\v\cf15\insrsid14829101\charrsid8486023 KEY(PLENARY/ANUMBER)@NRAMSG@NRAKEY}{\rtlch\fcs1 \af0 \ltrch\fcs0 _x000d__x000a_\insrsid14829101\charrsid8486023 #/#}{\rtlch\fcs1 \af0 \ltrch\fcs0 \cs21\v\cf15\insrsid14829101\charrsid8486023 KEY(PLENARY/DOCYEAR)@DOCYEARMSG@NRAKEY}{\rtlch\fcs1 \af0 \ltrch\fcs0 \insrsid14829101\charrsid8486023 #_x000d__x000a_\par }\pard\plain \ltrpar\s22\ql \li0\ri0\nowidctlpar\wrapdefault\aspalpha\aspnum\faauto\adjustright\rin0\lin0\itap0\pararsid14829101 \rtlch\fcs1 \af0\afs20\alang1025 \ltrch\fcs0 \b\fs24\lang1031\langfe2057\cgrid\langnp1031\langfenp2057 {\rtlch\fcs1 \af0 _x000d__x000a_\ltrch\fcs0 \cs15\b0\v\f1\fs20\cf9\insrsid14829101\charrsid8486023 &lt;Rapporteur&gt;}{\rtlch\fcs1 \af0 \ltrch\fcs0 \insrsid14829101\charrsid8486023 #}{\rtlch\fcs1 \af0 \ltrch\fcs0 \cs21\v\cf15\insrsid14829101\charrsid8486023 _x000d__x000a_KEY(PLENARY/RAPPORTEURS)@AUTHORMSG@NRAKEY}{\rtlch\fcs1 \af0 \ltrch\fcs0 \insrsid14829101\charrsid8486023 #}{\rtlch\fcs1 \af0 \ltrch\fcs0 \cs15\b0\v\f1\fs20\cf9\insrsid14829101\charrsid8486023 &lt;/Rapporteur&gt;}{\rtlch\fcs1 \af0 \ltrch\fcs0 _x000d__x000a_\insrsid14829101\charrsid8486023 _x000d__x000a_\par }\pard\plain \ltrpar\ql \li0\ri0\widctlpar\wrapdefault\aspalpha\aspnum\faauto\adjustright\rin0\lin0\itap0\pararsid14829101 \rtlch\fcs1 \af0\afs20\alang1025 \ltrch\fcs0 \fs24\lang2057\langfe2057\cgrid\langnp2057\langfenp2057 {\rtlch\fcs1 \af0 \ltrch\fcs0 _x000d__x000a_\cs15\v\f1\fs20\cf9\lang1031\langfe2057\langnp1031\insrsid14829101\charrsid8486023 &lt;Titre&gt;}{\rtlch\fcs1 \af0 \ltrch\fcs0 \lang1031\langfe2057\langnp1031\insrsid14829101\charrsid8486023 #}{\rtlch\fcs1 \af0 \ltrch\fcs0 _x000d__x000a_\cs21\v\cf15\lang1031\langfe2057\langnp1031\insrsid14829101\charrsid8486023 KEY(PLENARY/TITLES)@TITLEMSG@NRAKEY}{\rtlch\fcs1 \af0 \ltrch\fcs0 \lang1031\langfe2057\langnp1031\insrsid14829101\charrsid8486023 #}{\rtlch\fcs1 \af0 \ltrch\fcs0 _x000d__x000a_\cs15\v\f1\fs20\cf9\lang1031\langfe2057\langnp1031\insrsid14829101\charrsid8486023 &lt;/Titre&gt;}{\rtlch\fcs1 \af0 \ltrch\fcs0 \lang1031\langfe2057\langnp1031\insrsid14829101\charrsid8486023 _x000d__x000a_\par }\pard\plain \ltrpar\s19\ql \li0\ri0\sa240\nowidctlpar\wrapdefault\aspalpha\aspnum\faauto\adjustright\rin0\lin0\itap0\pararsid14829101 \rtlch\fcs1 \af0\afs20\alang1025 \ltrch\fcs0 \fs24\lang1031\langfe2057\cgrid\langnp1031\langfenp2057 {\rtlch\fcs1 \af0 _x000d__x000a_\ltrch\fcs0 \cs15\v\f1\fs20\cf9\insrsid14829101\charrsid8486023 &lt;DocRef&gt;}{\rtlch\fcs1 \af0 \ltrch\fcs0 \insrsid14829101\charrsid8486023 #}{\rtlch\fcs1 \af0 \ltrch\fcs0 \cs21\v\cf15\insrsid14829101\charrsid8486023 KEY(PLENARY/REFERENCES)@REFMSG@NRAKEY}{_x000d__x000a_\rtlch\fcs1 \af0 \ltrch\fcs0 \insrsid14829101\charrsid8486023 #}{\rtlch\fcs1 \af0 \ltrch\fcs0 \cs15\v\f1\fs20\cf9\insrsid14829101\charrsid8486023 &lt;/DocRef&gt;}{\rtlch\fcs1 \af0 \ltrch\fcs0 \insrsid14829101\charrsid8486023 _x000d__x000a_\par }\pard\plain \ltrpar\s22\ql \li0\ri0\nowidctlpar\wrapdefault\aspalpha\aspnum\faauto\adjustright\rin0\lin0\itap0\pararsid14829101 \rtlch\fcs1 \af0\afs20\alang1025 \ltrch\fcs0 \b\fs24\lang1031\langfe2057\cgrid\langnp1031\langfenp2057 {\rtlch\fcs1 \af0 _x000d__x000a_\ltrch\fcs0 \cs15\b0\v\f1\fs20\cf9\insrsid14829101\charrsid8486023 &lt;DocAmend&gt;}{\rtlch\fcs1 \af0 \ltrch\fcs0 \insrsid14829101\charrsid8486023 #}{\rtlch\fcs1 \af0 \ltrch\fcs0 \cs21\v\cf15\insrsid14829101\charrsid8486023 MNU[DOC1][DOC2][DOC3]@CHOICE@DOCMNU}{_x000d__x000a_\rtlch\fcs1 \af0 \ltrch\fcs0 \insrsid14829101\charrsid8486023 #}{\rtlch\fcs1 \af0 \ltrch\fcs0 \cs15\b0\v\f1\fs20\cf9\insrsid14829101\charrsid8486023 &lt;/DocAmend&gt;}{\rtlch\fcs1 \af0 \ltrch\fcs0 \insrsid14829101\charrsid8486023 _x000d__x000a_\par }{\rtlch\fcs1 \af0 \ltrch\fcs0 \cs15\b0\v\f1\fs20\cf9\insrsid14829101\charrsid8486023 &lt;Article&gt;}{\rtlch\fcs1 \af0 \ltrch\fcs0 \cf10\insrsid14829101\charrsid8486023 \u9668\'3f}{\rtlch\fcs1 \af0 \ltrch\fcs0 \insrsid14829101\charrsid8486023 #}{\rtlch\fcs1 _x000d__x000a_\af0 \ltrch\fcs0 \cs21\v\cf15\insrsid14829101\charrsid8486023 TVTAMPART@AMPART@}{\rtlch\fcs1 \af0 \ltrch\fcs0 \insrsid14829101\charrsid8486023 #}{\rtlch\fcs1 \af0 \ltrch\fcs0 \cf10\insrsid14829101\charrsid8486023 \u9658\'3f}{\rtlch\fcs1 \af0 \ltrch\fcs0 _x000d__x000a_\cs15\b0\v\f1\fs20\cf9\insrsid14829101\charrsid8486023 &lt;/Article&gt;}{\rtlch\fcs1 \af0 \ltrch\fcs0 \insrsid14829101\charrsid848602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14829101\charrsid8486023 \cell }\pard \ltrpar_x000d__x000a_\ql \li0\ri0\widctlpar\intbl\wrapdefault\aspalpha\aspnum\faauto\adjustright\rin0\lin0 {\rtlch\fcs1 \af0 \ltrch\fcs0 \lang1031\langfe2057\langnp1031\insrsid14829101\charrsid8486023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14829101\charrsid8486023 #}{\rtlch\fcs1 \af0 \ltrch\fcs0 \cs21\v\cf15\insrsid14829101\charrsid8486023 MNU[DOC1][DOC2][DOC3]@CHOICE@DOCMNU}{\rtlch\fcs1 \af0 \ltrch\fcs0 \insrsid14829101\charrsid8486023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14829101\charrsid8486023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14829101\charrsid8486023 ##\cell ##}{\rtlch\fcs1 \af0\afs24 \ltrch\fcs0 \noproof0\insrsid14829101\charrsid8486023 \cell }\pard\plain \ltrpar_x000d__x000a_\ql \li0\ri0\widctlpar\intbl\wrapdefault\aspalpha\aspnum\faauto\adjustright\rin0\lin0 \rtlch\fcs1 \af0\afs20\alang1025 \ltrch\fcs0 \fs24\lang2057\langfe2057\cgrid\langnp2057\langfenp2057 {\rtlch\fcs1 \af0 \ltrch\fcs0 _x000d__x000a_\lang1031\langfe2057\langnp1031\insrsid14829101\charrsid8486023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4829101 \rtlch\fcs1 \af0\afs20\alang1025 \ltrch\fcs0 _x000d__x000a_\fs24\lang1031\langfe2057\cgrid\langnp1031\langfenp2057 {\rtlch\fcs1 \af0 \ltrch\fcs0 \insrsid14829101\charrsid8486023 Or. }{\rtlch\fcs1 \af0 \ltrch\fcs0 \cs15\v\f1\fs20\cf9\insrsid14829101\charrsid8486023 &lt;Original&gt;}{\rtlch\fcs1 \af0 \ltrch\fcs0 _x000d__x000a_\insrsid14829101\charrsid8486023 #}{\rtlch\fcs1 \af0 \ltrch\fcs0 \cs21\v\cf15\insrsid14829101\charrsid8486023 KEY(MAIN/LANGMIN)sh@ORLANGMSG@ORLANGKEY}{\rtlch\fcs1 \af0 \ltrch\fcs0 \insrsid14829101\charrsid8486023 #}{\rtlch\fcs1 \af0 \ltrch\fcs0 _x000d__x000a_\cs15\v\f1\fs20\cf9\insrsid14829101\charrsid8486023 &lt;/Original&gt;}{\rtlch\fcs1 \af0 \ltrch\fcs0 \insrsid14829101\charrsid8486023 _x000d__x000a_\par }\pard\plain \ltrpar\ql \li0\ri0\widctlpar\wrapdefault\aspalpha\aspnum\faauto\adjustright\rin0\lin0\itap0\pararsid14829101 \rtlch\fcs1 \af0\afs20\alang1025 \ltrch\fcs0 \fs24\lang2057\langfe2057\cgrid\langnp2057\langfenp2057 {\rtlch\fcs1 \af0 \ltrch\fcs0 _x000d__x000a_\lang1031\langfe2057\langnp1031\insrsid14829101\charrsid8486023 \sect }\sectd \ltrsect\margbsxn1418\psz9\linex0\headery1134\footery505\endnhere\titlepg\sectdefaultcl\sectrsid14424199\sftnbj\sftnrstpg \pard\plain \ltrpar_x000d__x000a_\ql \li0\ri0\widctlpar\wrapdefault\aspalpha\aspnum\faauto\adjustright\rin0\lin0\itap0\pararsid14829101 \rtlch\fcs1 \af0\afs20\alang1025 \ltrch\fcs0 \fs24\lang2057\langfe2057\cgrid\langnp2057\langfenp2057 {\rtlch\fcs1 \af0 \ltrch\fcs0 _x000d__x000a_\cs15\v\f1\fs20\cf9\lang1031\langfe2057\langnp1031\insrsid14829101\charrsid848602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4_x000d__x000a_aae1d62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4"/>
    <w:docVar w:name="TVTAMPART" w:val="Ziffer 97"/>
    <w:docVar w:name="TVTMEMBERS1" w:val="Marco Zullo, Rosa D’Amato"/>
    <w:docVar w:name="TXTLANGUE" w:val="DE"/>
    <w:docVar w:name="TXTLANGUEMIN" w:val="de"/>
    <w:docVar w:name="TXTNRFIRSTAM" w:val="23"/>
    <w:docVar w:name="TXTNRLASTAM" w:val="29"/>
    <w:docVar w:name="TXTNRPE" w:val="621.625"/>
    <w:docVar w:name="TXTPEorAP" w:val="PE"/>
    <w:docVar w:name="TXTROUTE" w:val="AM\1154500DE.docx"/>
    <w:docVar w:name="TXTVERSION" w:val="01-00"/>
  </w:docVars>
  <w:rsids>
    <w:rsidRoot w:val="00B7211B"/>
    <w:rsid w:val="00016E4D"/>
    <w:rsid w:val="00030B58"/>
    <w:rsid w:val="000554AB"/>
    <w:rsid w:val="00071E6C"/>
    <w:rsid w:val="000E01B6"/>
    <w:rsid w:val="001337AF"/>
    <w:rsid w:val="0015655C"/>
    <w:rsid w:val="001E376E"/>
    <w:rsid w:val="00250122"/>
    <w:rsid w:val="00256216"/>
    <w:rsid w:val="002570AD"/>
    <w:rsid w:val="0029007A"/>
    <w:rsid w:val="002C7968"/>
    <w:rsid w:val="003000AD"/>
    <w:rsid w:val="0037662A"/>
    <w:rsid w:val="004300A3"/>
    <w:rsid w:val="00431305"/>
    <w:rsid w:val="004D5682"/>
    <w:rsid w:val="004F4B78"/>
    <w:rsid w:val="005460A7"/>
    <w:rsid w:val="005B76DE"/>
    <w:rsid w:val="005F0730"/>
    <w:rsid w:val="006158B0"/>
    <w:rsid w:val="00651D47"/>
    <w:rsid w:val="00666719"/>
    <w:rsid w:val="006959AA"/>
    <w:rsid w:val="00926656"/>
    <w:rsid w:val="009A1B43"/>
    <w:rsid w:val="009B0B57"/>
    <w:rsid w:val="00A11CA3"/>
    <w:rsid w:val="00A12366"/>
    <w:rsid w:val="00A23DC7"/>
    <w:rsid w:val="00A52518"/>
    <w:rsid w:val="00B366AF"/>
    <w:rsid w:val="00B7211B"/>
    <w:rsid w:val="00BC4047"/>
    <w:rsid w:val="00BE2400"/>
    <w:rsid w:val="00C04F45"/>
    <w:rsid w:val="00C14A2B"/>
    <w:rsid w:val="00CA2A46"/>
    <w:rsid w:val="00E5782E"/>
    <w:rsid w:val="00EA08DF"/>
    <w:rsid w:val="00EE4A94"/>
    <w:rsid w:val="00F23CC1"/>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32A19-010D-4B3D-9AE5-3F209272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570AD"/>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6BBCA89D.dotm</Template>
  <TotalTime>0</TotalTime>
  <Pages>1</Pages>
  <Words>1650</Words>
  <Characters>13958</Characters>
  <Application>Microsoft Office Word</Application>
  <DocSecurity>0</DocSecurity>
  <Lines>1744</Lines>
  <Paragraphs>1300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PAWLIK Magdalena</dc:creator>
  <cp:keywords/>
  <dc:description/>
  <cp:lastModifiedBy>PAWLIK Magdalena</cp:lastModifiedBy>
  <cp:revision>2</cp:revision>
  <cp:lastPrinted>2004-11-28T13:02:00Z</cp:lastPrinted>
  <dcterms:created xsi:type="dcterms:W3CDTF">2018-05-29T14:05:00Z</dcterms:created>
  <dcterms:modified xsi:type="dcterms:W3CDTF">2018-05-29T14:05:00Z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1154500</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\\eiciLUXpr1\pdocep$\DocEP\TRANSFIL\DE\AM_Ple_NonLegReport.DE(22/09/2016 10:02:21)</vt:lpwstr>
  </property>
  <property fmtid="{D5CDD505-2E9C-101B-9397-08002B2CF9AE}" pid="8" name="&lt;Model&gt;">
    <vt:lpwstr>AM_Ple_NonLegReport</vt:lpwstr>
  </property>
  <property fmtid="{D5CDD505-2E9C-101B-9397-08002B2CF9AE}" pid="9" name="FooterPath">
    <vt:lpwstr>AM\1154500DE.docx</vt:lpwstr>
  </property>
  <property fmtid="{D5CDD505-2E9C-101B-9397-08002B2CF9AE}" pid="10" name="PE number">
    <vt:lpwstr>621.625</vt:lpwstr>
  </property>
  <property fmtid="{D5CDD505-2E9C-101B-9397-08002B2CF9AE}" pid="11" name="Bookout">
    <vt:lpwstr>OK - 2018/05/29 16:05</vt:lpwstr>
  </property>
  <property fmtid="{D5CDD505-2E9C-101B-9397-08002B2CF9AE}" pid="12" name="SDLStudio">
    <vt:lpwstr/>
  </property>
  <property fmtid="{D5CDD505-2E9C-101B-9397-08002B2CF9AE}" pid="13" name="&lt;Extension&gt;">
    <vt:lpwstr>DE</vt:lpwstr>
  </property>
</Properties>
</file>