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801FDC" w:rsidTr="00904864">
        <w:trPr>
          <w:trHeight w:hRule="exact" w:val="1418"/>
        </w:trPr>
        <w:tc>
          <w:tcPr>
            <w:tcW w:w="6804" w:type="dxa"/>
            <w:shd w:val="clear" w:color="auto" w:fill="auto"/>
            <w:vAlign w:val="center"/>
          </w:tcPr>
          <w:p w:rsidR="00522B51" w:rsidRPr="00801FDC" w:rsidRDefault="00891DCC" w:rsidP="00904864">
            <w:pPr>
              <w:pStyle w:val="EPName"/>
              <w:rPr>
                <w:color w:val="auto"/>
              </w:rPr>
            </w:pPr>
            <w:bookmarkStart w:id="0" w:name="_GoBack"/>
            <w:bookmarkEnd w:id="0"/>
            <w:r w:rsidRPr="00801FDC">
              <w:rPr>
                <w:color w:val="auto"/>
              </w:rPr>
              <w:t>Parlement européen</w:t>
            </w:r>
          </w:p>
          <w:p w:rsidR="00522B51" w:rsidRPr="00801FDC" w:rsidRDefault="005253BF" w:rsidP="005253BF">
            <w:pPr>
              <w:pStyle w:val="EPTerm"/>
              <w:rPr>
                <w:rStyle w:val="HideTWBExt"/>
                <w:noProof w:val="0"/>
                <w:vanish w:val="0"/>
                <w:color w:val="auto"/>
              </w:rPr>
            </w:pPr>
            <w:r w:rsidRPr="00801FDC">
              <w:t>2014-2019</w:t>
            </w:r>
          </w:p>
        </w:tc>
        <w:tc>
          <w:tcPr>
            <w:tcW w:w="2268" w:type="dxa"/>
            <w:shd w:val="clear" w:color="auto" w:fill="auto"/>
          </w:tcPr>
          <w:p w:rsidR="00522B51" w:rsidRPr="00801FDC" w:rsidRDefault="005D581E" w:rsidP="00904864">
            <w:pPr>
              <w:pStyle w:val="EPLogo"/>
            </w:pPr>
            <w:r w:rsidRPr="00801FD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1pt">
                  <v:imagedata r:id="rId6" o:title="EP logo RGB_Mute"/>
                </v:shape>
              </w:pict>
            </w:r>
          </w:p>
        </w:tc>
      </w:tr>
    </w:tbl>
    <w:p w:rsidR="00F24D40" w:rsidRPr="00801FDC" w:rsidRDefault="00F24D40" w:rsidP="00F24D40">
      <w:pPr>
        <w:pStyle w:val="LineTop"/>
      </w:pPr>
    </w:p>
    <w:p w:rsidR="00F24D40" w:rsidRPr="00801FDC" w:rsidRDefault="00F24D40" w:rsidP="00F24D40">
      <w:pPr>
        <w:pStyle w:val="ZCommittee"/>
      </w:pPr>
      <w:r w:rsidRPr="00801FDC">
        <w:rPr>
          <w:rStyle w:val="HideTWBExt"/>
          <w:noProof w:val="0"/>
          <w:color w:val="auto"/>
        </w:rPr>
        <w:t>&lt;</w:t>
      </w:r>
      <w:r w:rsidRPr="00801FDC">
        <w:rPr>
          <w:rStyle w:val="HideTWBExt"/>
          <w:i w:val="0"/>
          <w:noProof w:val="0"/>
          <w:color w:val="auto"/>
        </w:rPr>
        <w:t>Commission</w:t>
      </w:r>
      <w:r w:rsidRPr="00801FDC">
        <w:rPr>
          <w:rStyle w:val="HideTWBExt"/>
          <w:noProof w:val="0"/>
          <w:color w:val="auto"/>
        </w:rPr>
        <w:t>&gt;</w:t>
      </w:r>
      <w:r w:rsidRPr="00801FDC">
        <w:rPr>
          <w:rStyle w:val="HideTWBInt"/>
          <w:color w:val="auto"/>
        </w:rPr>
        <w:t>{JURI}</w:t>
      </w:r>
      <w:r w:rsidRPr="00801FDC">
        <w:t>Commission des affaires juridiques</w:t>
      </w:r>
      <w:r w:rsidRPr="00801FDC">
        <w:rPr>
          <w:rStyle w:val="HideTWBExt"/>
          <w:noProof w:val="0"/>
          <w:color w:val="auto"/>
        </w:rPr>
        <w:t>&lt;/</w:t>
      </w:r>
      <w:r w:rsidRPr="00801FDC">
        <w:rPr>
          <w:rStyle w:val="HideTWBExt"/>
          <w:i w:val="0"/>
          <w:noProof w:val="0"/>
          <w:color w:val="auto"/>
        </w:rPr>
        <w:t>Commission</w:t>
      </w:r>
      <w:r w:rsidRPr="00801FDC">
        <w:rPr>
          <w:rStyle w:val="HideTWBExt"/>
          <w:noProof w:val="0"/>
          <w:color w:val="auto"/>
        </w:rPr>
        <w:t>&gt;</w:t>
      </w:r>
    </w:p>
    <w:p w:rsidR="00F24D40" w:rsidRPr="00801FDC" w:rsidRDefault="00F24D40" w:rsidP="00F24D40">
      <w:pPr>
        <w:pStyle w:val="LineBottom"/>
      </w:pPr>
    </w:p>
    <w:p w:rsidR="00DB56E4" w:rsidRPr="00801FDC" w:rsidRDefault="00DB56E4" w:rsidP="00DB56E4">
      <w:pPr>
        <w:pStyle w:val="RefProc"/>
      </w:pPr>
      <w:r w:rsidRPr="00801FDC">
        <w:rPr>
          <w:rStyle w:val="HideTWBExt"/>
          <w:b w:val="0"/>
          <w:noProof w:val="0"/>
          <w:color w:val="auto"/>
        </w:rPr>
        <w:t>&lt;</w:t>
      </w:r>
      <w:r w:rsidRPr="00801FDC">
        <w:rPr>
          <w:rStyle w:val="HideTWBExt"/>
          <w:b w:val="0"/>
          <w:caps w:val="0"/>
          <w:noProof w:val="0"/>
          <w:color w:val="auto"/>
        </w:rPr>
        <w:t>RefProc</w:t>
      </w:r>
      <w:r w:rsidRPr="00801FDC">
        <w:rPr>
          <w:rStyle w:val="HideTWBExt"/>
          <w:b w:val="0"/>
          <w:noProof w:val="0"/>
          <w:color w:val="auto"/>
        </w:rPr>
        <w:t>&gt;</w:t>
      </w:r>
      <w:r w:rsidRPr="00801FDC">
        <w:t>2016/0412</w:t>
      </w:r>
      <w:r w:rsidRPr="00801FDC">
        <w:rPr>
          <w:rStyle w:val="HideTWBExt"/>
          <w:b w:val="0"/>
          <w:noProof w:val="0"/>
          <w:color w:val="auto"/>
        </w:rPr>
        <w:t>&lt;/</w:t>
      </w:r>
      <w:r w:rsidRPr="00801FDC">
        <w:rPr>
          <w:rStyle w:val="HideTWBExt"/>
          <w:b w:val="0"/>
          <w:caps w:val="0"/>
          <w:noProof w:val="0"/>
          <w:color w:val="auto"/>
        </w:rPr>
        <w:t>RefProc</w:t>
      </w:r>
      <w:r w:rsidRPr="00801FDC">
        <w:rPr>
          <w:rStyle w:val="HideTWBExt"/>
          <w:b w:val="0"/>
          <w:noProof w:val="0"/>
          <w:color w:val="auto"/>
        </w:rPr>
        <w:t>&gt;&lt;</w:t>
      </w:r>
      <w:r w:rsidRPr="00801FDC">
        <w:rPr>
          <w:rStyle w:val="HideTWBExt"/>
          <w:b w:val="0"/>
          <w:caps w:val="0"/>
          <w:noProof w:val="0"/>
          <w:color w:val="auto"/>
        </w:rPr>
        <w:t>RefTypeProc</w:t>
      </w:r>
      <w:r w:rsidRPr="00801FDC">
        <w:rPr>
          <w:rStyle w:val="HideTWBExt"/>
          <w:b w:val="0"/>
          <w:noProof w:val="0"/>
          <w:color w:val="auto"/>
        </w:rPr>
        <w:t>&gt;</w:t>
      </w:r>
      <w:r w:rsidRPr="00801FDC">
        <w:t>(COD)</w:t>
      </w:r>
      <w:r w:rsidRPr="00801FDC">
        <w:rPr>
          <w:rStyle w:val="HideTWBExt"/>
          <w:b w:val="0"/>
          <w:noProof w:val="0"/>
          <w:color w:val="auto"/>
        </w:rPr>
        <w:t>&lt;/</w:t>
      </w:r>
      <w:r w:rsidRPr="00801FDC">
        <w:rPr>
          <w:rStyle w:val="HideTWBExt"/>
          <w:b w:val="0"/>
          <w:caps w:val="0"/>
          <w:noProof w:val="0"/>
          <w:color w:val="auto"/>
        </w:rPr>
        <w:t>RefTypeProc</w:t>
      </w:r>
      <w:r w:rsidRPr="00801FDC">
        <w:rPr>
          <w:rStyle w:val="HideTWBExt"/>
          <w:b w:val="0"/>
          <w:noProof w:val="0"/>
          <w:color w:val="auto"/>
        </w:rPr>
        <w:t>&gt;</w:t>
      </w:r>
    </w:p>
    <w:p w:rsidR="00DB56E4" w:rsidRPr="00801FDC" w:rsidRDefault="00DB56E4" w:rsidP="00DB56E4">
      <w:pPr>
        <w:pStyle w:val="ZDate"/>
      </w:pPr>
      <w:r w:rsidRPr="00801FDC">
        <w:rPr>
          <w:rStyle w:val="HideTWBExt"/>
          <w:noProof w:val="0"/>
          <w:color w:val="auto"/>
        </w:rPr>
        <w:t>&lt;Date&gt;</w:t>
      </w:r>
      <w:r w:rsidRPr="00801FDC">
        <w:rPr>
          <w:rStyle w:val="HideTWBInt"/>
          <w:color w:val="auto"/>
        </w:rPr>
        <w:t>{06/12/2017}</w:t>
      </w:r>
      <w:r w:rsidRPr="00801FDC">
        <w:t>6.12.2017</w:t>
      </w:r>
      <w:r w:rsidRPr="00801FDC">
        <w:rPr>
          <w:rStyle w:val="HideTWBExt"/>
          <w:noProof w:val="0"/>
          <w:color w:val="auto"/>
        </w:rPr>
        <w:t>&lt;/Date&gt;</w:t>
      </w:r>
    </w:p>
    <w:p w:rsidR="00DB56E4" w:rsidRPr="00801FDC" w:rsidRDefault="00DB56E4" w:rsidP="00DB56E4">
      <w:pPr>
        <w:pStyle w:val="TypeDoc"/>
      </w:pPr>
      <w:r w:rsidRPr="00801FDC">
        <w:rPr>
          <w:rStyle w:val="HideTWBExt"/>
          <w:b w:val="0"/>
          <w:noProof w:val="0"/>
          <w:color w:val="auto"/>
        </w:rPr>
        <w:t>&lt;TitreType&gt;</w:t>
      </w:r>
      <w:r w:rsidRPr="00801FDC">
        <w:t>AVIS</w:t>
      </w:r>
      <w:r w:rsidRPr="00801FDC">
        <w:rPr>
          <w:rStyle w:val="HideTWBExt"/>
          <w:b w:val="0"/>
          <w:noProof w:val="0"/>
          <w:color w:val="auto"/>
        </w:rPr>
        <w:t>&lt;/TitreType&gt;</w:t>
      </w:r>
    </w:p>
    <w:p w:rsidR="00DB56E4" w:rsidRPr="00801FDC" w:rsidRDefault="00DB56E4" w:rsidP="00DB56E4">
      <w:pPr>
        <w:pStyle w:val="Cover24"/>
      </w:pPr>
      <w:r w:rsidRPr="00801FDC">
        <w:rPr>
          <w:rStyle w:val="HideTWBExt"/>
          <w:noProof w:val="0"/>
          <w:color w:val="auto"/>
        </w:rPr>
        <w:t>&lt;CommissionResp&gt;</w:t>
      </w:r>
      <w:r w:rsidRPr="00801FDC">
        <w:t>de la commission des affaires juridiques</w:t>
      </w:r>
      <w:r w:rsidRPr="00801FDC">
        <w:rPr>
          <w:rStyle w:val="HideTWBExt"/>
          <w:noProof w:val="0"/>
          <w:color w:val="auto"/>
        </w:rPr>
        <w:t>&lt;/CommissionResp&gt;</w:t>
      </w:r>
    </w:p>
    <w:p w:rsidR="00DB56E4" w:rsidRPr="00801FDC" w:rsidRDefault="00DB56E4" w:rsidP="00DB56E4">
      <w:pPr>
        <w:pStyle w:val="Cover24"/>
      </w:pPr>
      <w:r w:rsidRPr="00801FDC">
        <w:rPr>
          <w:rStyle w:val="HideTWBExt"/>
          <w:noProof w:val="0"/>
          <w:color w:val="auto"/>
        </w:rPr>
        <w:t>&lt;CommissionInt&gt;</w:t>
      </w:r>
      <w:r w:rsidRPr="00801FDC">
        <w:t>à l’intention de la commission des libertés civiles, de la justice et des affaires intérieures</w:t>
      </w:r>
      <w:r w:rsidRPr="00801FDC">
        <w:rPr>
          <w:rStyle w:val="HideTWBExt"/>
          <w:noProof w:val="0"/>
          <w:color w:val="auto"/>
        </w:rPr>
        <w:t>&lt;/CommissionInt&gt;</w:t>
      </w:r>
    </w:p>
    <w:p w:rsidR="00DB56E4" w:rsidRPr="00801FDC" w:rsidRDefault="00DB56E4" w:rsidP="00DB56E4">
      <w:pPr>
        <w:pStyle w:val="CoverNormal"/>
      </w:pPr>
      <w:r w:rsidRPr="00801FDC">
        <w:rPr>
          <w:rStyle w:val="HideTWBExt"/>
          <w:noProof w:val="0"/>
          <w:color w:val="auto"/>
        </w:rPr>
        <w:t>&lt;Titre&gt;</w:t>
      </w:r>
      <w:r w:rsidRPr="00801FDC">
        <w:t>sur la proposition de règlement du Parlement européen et du Conseil concernant la reconnaissance mutuelle des décisions de gel et de confiscation</w:t>
      </w:r>
      <w:r w:rsidRPr="00801FDC">
        <w:rPr>
          <w:rStyle w:val="HideTWBExt"/>
          <w:noProof w:val="0"/>
          <w:color w:val="auto"/>
        </w:rPr>
        <w:t>&lt;/Titre&gt;</w:t>
      </w:r>
    </w:p>
    <w:p w:rsidR="00DB56E4" w:rsidRPr="00801FDC" w:rsidRDefault="00DB56E4" w:rsidP="00DB56E4">
      <w:pPr>
        <w:pStyle w:val="Cover24"/>
      </w:pPr>
      <w:r w:rsidRPr="00801FDC">
        <w:rPr>
          <w:rStyle w:val="HideTWBExt"/>
          <w:noProof w:val="0"/>
          <w:color w:val="auto"/>
        </w:rPr>
        <w:t>&lt;DocRef&gt;</w:t>
      </w:r>
      <w:r w:rsidRPr="00801FDC">
        <w:t>(COM(2016)0819 – C8-0002/2017 – 2016/0412(</w:t>
      </w:r>
      <w:bookmarkStart w:id="1" w:name="DocEPTmp"/>
      <w:bookmarkEnd w:id="1"/>
      <w:r w:rsidRPr="00801FDC">
        <w:t>COD))</w:t>
      </w:r>
      <w:r w:rsidRPr="00801FDC">
        <w:rPr>
          <w:rStyle w:val="HideTWBExt"/>
          <w:noProof w:val="0"/>
          <w:color w:val="auto"/>
        </w:rPr>
        <w:t>&lt;/DocRef&gt;</w:t>
      </w:r>
    </w:p>
    <w:p w:rsidR="00DB56E4" w:rsidRPr="00801FDC" w:rsidRDefault="005253BF" w:rsidP="00DB56E4">
      <w:pPr>
        <w:pStyle w:val="Cover24"/>
      </w:pPr>
      <w:r w:rsidRPr="00801FDC">
        <w:t xml:space="preserve">Rapporteur pour avis: </w:t>
      </w:r>
      <w:r w:rsidRPr="00801FDC">
        <w:rPr>
          <w:rStyle w:val="HideTWBExt"/>
          <w:noProof w:val="0"/>
          <w:color w:val="auto"/>
        </w:rPr>
        <w:t>&lt;Depute&gt;</w:t>
      </w:r>
      <w:r w:rsidRPr="00801FDC">
        <w:t>Pavel Svoboda</w:t>
      </w:r>
      <w:r w:rsidRPr="00801FDC">
        <w:rPr>
          <w:rStyle w:val="HideTWBExt"/>
          <w:noProof w:val="0"/>
          <w:color w:val="auto"/>
        </w:rPr>
        <w:t>&lt;/Depute&gt;</w:t>
      </w:r>
    </w:p>
    <w:p w:rsidR="00487596" w:rsidRPr="00801FDC" w:rsidRDefault="00487596" w:rsidP="00487596">
      <w:pPr>
        <w:pStyle w:val="CoverNormal"/>
      </w:pPr>
    </w:p>
    <w:p w:rsidR="00C22327" w:rsidRPr="00801FDC" w:rsidRDefault="00DB56E4" w:rsidP="0004474F">
      <w:pPr>
        <w:tabs>
          <w:tab w:val="center" w:pos="4677"/>
        </w:tabs>
      </w:pPr>
      <w:r w:rsidRPr="00801FDC">
        <w:br w:type="page"/>
      </w:r>
    </w:p>
    <w:p w:rsidR="00DB56E4" w:rsidRPr="00801FDC" w:rsidRDefault="00891DCC" w:rsidP="0004474F">
      <w:pPr>
        <w:tabs>
          <w:tab w:val="center" w:pos="4677"/>
        </w:tabs>
      </w:pPr>
      <w:r w:rsidRPr="00801FDC">
        <w:t>PA_Legam</w:t>
      </w:r>
    </w:p>
    <w:p w:rsidR="00DB56E4" w:rsidRPr="00801FDC" w:rsidRDefault="00DB56E4" w:rsidP="00DB56E4">
      <w:pPr>
        <w:pStyle w:val="PageHeadingNotTOC"/>
      </w:pPr>
      <w:r w:rsidRPr="00801FDC">
        <w:br w:type="page"/>
      </w:r>
      <w:r w:rsidRPr="00801FDC">
        <w:lastRenderedPageBreak/>
        <w:t>JUSTIFICATION SUCCINCTE</w:t>
      </w:r>
    </w:p>
    <w:p w:rsidR="001C5E81" w:rsidRPr="00801FDC" w:rsidRDefault="001C5E81" w:rsidP="001C5E81">
      <w:pPr>
        <w:pStyle w:val="Normal12"/>
      </w:pPr>
      <w:r w:rsidRPr="00801FDC">
        <w:t>Selon les dernières recherches, les marchés illicites dans l’Union européenne ont généré environ 110 milliards d’euros, soit approximativement 1°% du PIB de l’Union, en 2010. Confisquer les bénéfices générés par des activités criminelles et faire en sorte que le «crime ne paie pas» constitue donc un moyen très efficace de lutter contre la criminalité. La saisie des avoirs générés par des activités criminelles vise à prévenir et à combattre la criminalité, y compris la criminalité organisée, à indemniser les victimes, et à fournir des fonds supplémentaires réinvestis dans des activités répressives ou dans d’autres initiatives destinées à prévenir la criminalité.</w:t>
      </w:r>
    </w:p>
    <w:p w:rsidR="00DB56E4" w:rsidRPr="00801FDC" w:rsidRDefault="001C5E81" w:rsidP="001C5E81">
      <w:pPr>
        <w:pStyle w:val="Normal12"/>
      </w:pPr>
      <w:r w:rsidRPr="00801FDC">
        <w:t>Cependant, et bien que les statistiques soient limitées, le montant actuellement récupéré sur les fonds générés par la criminalité au sein de l’Union ne représente qu’une faible proportion du total: on estime à 98,9 % la part des bénéfices issus de la criminalité qui ne sont pas confisqués et restent donc à la disposition des criminels. Disposer d’un régime opérationnel de recouvrement des avoirs est une condition préalable s’il y a lieu de saisir un plus grand nombre d’avoirs d’origine criminelle. Cela inclut un cadre efficient de reconnaissance mutuelle pour les décisions de gel et de confiscation.</w:t>
      </w:r>
    </w:p>
    <w:p w:rsidR="00DB56E4" w:rsidRPr="00801FDC" w:rsidRDefault="00891DCC" w:rsidP="00DB56E4">
      <w:pPr>
        <w:pStyle w:val="ConclusionsPA"/>
      </w:pPr>
      <w:r w:rsidRPr="00801FDC">
        <w:t>AMENDEMENTS</w:t>
      </w:r>
    </w:p>
    <w:p w:rsidR="00DB56E4" w:rsidRPr="00801FDC" w:rsidRDefault="00891DCC" w:rsidP="001E3AC4">
      <w:pPr>
        <w:pStyle w:val="Normal12"/>
      </w:pPr>
      <w:bookmarkStart w:id="2" w:name="IntroA"/>
      <w:r w:rsidRPr="00801FDC">
        <w:t>La commission des affaires juridiques invite la commission des libertés civiles, de la justice et des affaires intérieures, compétente au fond</w:t>
      </w:r>
      <w:bookmarkStart w:id="3" w:name="DocEPTmp2"/>
      <w:bookmarkEnd w:id="3"/>
      <w:r w:rsidRPr="00801FDC">
        <w:t>, à prendre en considération les amendements suivants:</w:t>
      </w:r>
    </w:p>
    <w:bookmarkEnd w:id="2"/>
    <w:p w:rsidR="001C5E81" w:rsidRPr="00801FDC" w:rsidRDefault="001C5E81" w:rsidP="001C5E81">
      <w:pPr>
        <w:pStyle w:val="AMNumberTabs"/>
        <w:keepNext/>
      </w:pPr>
      <w:r w:rsidRPr="00801FDC">
        <w:rPr>
          <w:rStyle w:val="HideTWBExt"/>
          <w:b w:val="0"/>
          <w:noProof w:val="0"/>
          <w:color w:val="auto"/>
        </w:rPr>
        <w:t>&lt;RepeatBlock-Amend&gt;</w:t>
      </w:r>
    </w:p>
    <w:p w:rsidR="001C5E81" w:rsidRPr="00801FDC" w:rsidRDefault="001C5E81" w:rsidP="001C5E81">
      <w:pPr>
        <w:pStyle w:val="AMNumberTabs"/>
      </w:pPr>
      <w:r w:rsidRPr="00801FDC">
        <w:rPr>
          <w:rStyle w:val="HideTWBExt"/>
          <w:noProof w:val="0"/>
          <w:color w:val="auto"/>
        </w:rPr>
        <w:t>&lt;Amend&gt;</w:t>
      </w:r>
      <w:r w:rsidRPr="00801FDC">
        <w:t>Amendement</w:t>
      </w:r>
      <w:r w:rsidRPr="00801FDC">
        <w:tab/>
      </w:r>
      <w:r w:rsidRPr="00801FDC">
        <w:tab/>
      </w:r>
      <w:r w:rsidRPr="00801FDC">
        <w:rPr>
          <w:rStyle w:val="HideTWBExt"/>
          <w:noProof w:val="0"/>
          <w:color w:val="auto"/>
        </w:rPr>
        <w:t>&lt;NumAm&gt;</w:t>
      </w:r>
      <w:r w:rsidRPr="00801FDC">
        <w:t>1</w:t>
      </w:r>
      <w:r w:rsidRPr="00801FDC">
        <w:rPr>
          <w:rStyle w:val="HideTWBExt"/>
          <w:noProof w:val="0"/>
          <w:color w:val="auto"/>
        </w:rPr>
        <w:t>&lt;/NumAm&gt;</w:t>
      </w:r>
    </w:p>
    <w:p w:rsidR="001C5E81" w:rsidRPr="00801FDC" w:rsidRDefault="001C5E81" w:rsidP="001C5E81">
      <w:pPr>
        <w:pStyle w:val="NormalBold12b"/>
      </w:pPr>
      <w:r w:rsidRPr="00801FDC">
        <w:rPr>
          <w:rStyle w:val="HideTWBExt"/>
          <w:noProof w:val="0"/>
          <w:color w:val="auto"/>
        </w:rPr>
        <w:t>&lt;DocAmend&gt;</w:t>
      </w:r>
      <w:r w:rsidRPr="00801FDC">
        <w:t>Proposition de règlement</w:t>
      </w:r>
      <w:r w:rsidRPr="00801FDC">
        <w:rPr>
          <w:rStyle w:val="HideTWBExt"/>
          <w:noProof w:val="0"/>
          <w:color w:val="auto"/>
        </w:rPr>
        <w:t>&lt;/DocAmend&gt;</w:t>
      </w:r>
    </w:p>
    <w:p w:rsidR="001C5E81" w:rsidRPr="00801FDC" w:rsidRDefault="001C5E81" w:rsidP="001C5E81">
      <w:pPr>
        <w:pStyle w:val="NormalBold"/>
      </w:pPr>
      <w:r w:rsidRPr="00801FDC">
        <w:rPr>
          <w:rStyle w:val="HideTWBExt"/>
          <w:noProof w:val="0"/>
          <w:color w:val="auto"/>
        </w:rPr>
        <w:t>&lt;Article&gt;</w:t>
      </w:r>
      <w:r w:rsidRPr="00801FDC">
        <w:t>Considérant 3</w:t>
      </w:r>
      <w:r w:rsidRPr="00801FDC">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trHeight w:hRule="exact" w:val="240"/>
          <w:jc w:val="center"/>
        </w:trPr>
        <w:tc>
          <w:tcPr>
            <w:tcW w:w="9752" w:type="dxa"/>
            <w:gridSpan w:val="2"/>
          </w:tcPr>
          <w:p w:rsidR="001C5E81" w:rsidRPr="00801FDC" w:rsidRDefault="001C5E81" w:rsidP="00537261"/>
        </w:tc>
      </w:tr>
      <w:tr w:rsidR="00B908D3" w:rsidRPr="00801FDC" w:rsidTr="00537261">
        <w:trPr>
          <w:trHeight w:val="240"/>
          <w:jc w:val="center"/>
        </w:trPr>
        <w:tc>
          <w:tcPr>
            <w:tcW w:w="4876" w:type="dxa"/>
          </w:tcPr>
          <w:p w:rsidR="001C5E81" w:rsidRPr="00801FDC" w:rsidRDefault="001C5E81" w:rsidP="00537261">
            <w:pPr>
              <w:pStyle w:val="ColumnHeading"/>
            </w:pPr>
            <w:r w:rsidRPr="00801FDC">
              <w:t>Texte proposé par la Commission</w:t>
            </w:r>
          </w:p>
        </w:tc>
        <w:tc>
          <w:tcPr>
            <w:tcW w:w="4876" w:type="dxa"/>
          </w:tcPr>
          <w:p w:rsidR="001C5E81" w:rsidRPr="00801FDC" w:rsidRDefault="001C5E81" w:rsidP="00537261">
            <w:pPr>
              <w:pStyle w:val="ColumnHeading"/>
            </w:pPr>
            <w:r w:rsidRPr="00801FDC">
              <w:t>Amendement</w:t>
            </w:r>
          </w:p>
        </w:tc>
      </w:tr>
      <w:tr w:rsidR="00B908D3" w:rsidRPr="00801FDC" w:rsidTr="00537261">
        <w:trPr>
          <w:jc w:val="center"/>
        </w:trPr>
        <w:tc>
          <w:tcPr>
            <w:tcW w:w="4876" w:type="dxa"/>
          </w:tcPr>
          <w:p w:rsidR="001C5E81" w:rsidRPr="00801FDC" w:rsidRDefault="001C5E81" w:rsidP="00537261">
            <w:pPr>
              <w:pStyle w:val="Normal6"/>
            </w:pPr>
            <w:r w:rsidRPr="00801FDC">
              <w:t>(3)</w:t>
            </w:r>
            <w:r w:rsidRPr="00801FDC">
              <w:tab/>
              <w:t>Le gel et la confiscation des instruments et des produits du crime figurent parmi les moyens les plus efficaces de lutte contre la criminalité.</w:t>
            </w:r>
            <w:r w:rsidRPr="00801FDC">
              <w:rPr>
                <w:b/>
                <w:i/>
              </w:rPr>
              <w:t xml:space="preserve"> </w:t>
            </w:r>
            <w:r w:rsidRPr="00801FDC">
              <w:t>L’Union européenne est résolue à assurer une identification, une confiscation et une remise en circulation plus efficaces des avoirs d’origine criminelle</w:t>
            </w:r>
            <w:r w:rsidRPr="00801FDC">
              <w:rPr>
                <w:vertAlign w:val="superscript"/>
              </w:rPr>
              <w:t>24</w:t>
            </w:r>
            <w:r w:rsidRPr="00801FDC">
              <w:t>.</w:t>
            </w:r>
          </w:p>
        </w:tc>
        <w:tc>
          <w:tcPr>
            <w:tcW w:w="4876" w:type="dxa"/>
          </w:tcPr>
          <w:p w:rsidR="001C5E81" w:rsidRPr="00801FDC" w:rsidRDefault="001C5E81" w:rsidP="00537261">
            <w:pPr>
              <w:pStyle w:val="Normal6"/>
            </w:pPr>
            <w:r w:rsidRPr="00801FDC">
              <w:t>(3)</w:t>
            </w:r>
            <w:r w:rsidRPr="00801FDC">
              <w:tab/>
              <w:t>Le gel et la confiscation des instruments et des produits du crime figurent parmi les moyens les plus efficaces de lutte contre la criminalité</w:t>
            </w:r>
            <w:r w:rsidRPr="00801FDC">
              <w:rPr>
                <w:b/>
                <w:i/>
              </w:rPr>
              <w:t>, les violations de la loi, orchestrées notamment par les bandes organisées, et le terrorisme, car cela prive les criminels des produits de leurs activités illégales et empêche les terroristes d’organiser des attentats</w:t>
            </w:r>
            <w:r w:rsidRPr="00801FDC">
              <w:t>.</w:t>
            </w:r>
            <w:r w:rsidRPr="00801FDC">
              <w:rPr>
                <w:b/>
                <w:i/>
              </w:rPr>
              <w:t xml:space="preserve"> </w:t>
            </w:r>
            <w:r w:rsidRPr="00801FDC">
              <w:t xml:space="preserve"> L’Union européenne est résolue à assurer une identification, une confiscation et une remise en circulation plus efficaces des avoirs d’origine criminelle</w:t>
            </w:r>
            <w:r w:rsidRPr="00801FDC">
              <w:rPr>
                <w:vertAlign w:val="superscript"/>
              </w:rPr>
              <w:t>24</w:t>
            </w:r>
            <w:r w:rsidRPr="00801FDC">
              <w:t xml:space="preserve">. </w:t>
            </w:r>
            <w:r w:rsidRPr="00801FDC">
              <w:rPr>
                <w:b/>
                <w:i/>
              </w:rPr>
              <w:t xml:space="preserve">Les avoirs confisqués remis </w:t>
            </w:r>
            <w:r w:rsidRPr="00801FDC">
              <w:rPr>
                <w:b/>
                <w:i/>
              </w:rPr>
              <w:lastRenderedPageBreak/>
              <w:t xml:space="preserve">en circulation pourront être destinés à des mesures de respect de la loi, de prévention de la criminalité ou d’indemnisation des victimes. </w:t>
            </w:r>
          </w:p>
        </w:tc>
      </w:tr>
      <w:tr w:rsidR="00B908D3" w:rsidRPr="00801FDC" w:rsidTr="00537261">
        <w:trPr>
          <w:jc w:val="center"/>
        </w:trPr>
        <w:tc>
          <w:tcPr>
            <w:tcW w:w="4876" w:type="dxa"/>
          </w:tcPr>
          <w:p w:rsidR="001C5E81" w:rsidRPr="00801FDC" w:rsidRDefault="001C5E81" w:rsidP="00537261">
            <w:pPr>
              <w:pStyle w:val="Normal6"/>
            </w:pPr>
            <w:r w:rsidRPr="00801FDC">
              <w:lastRenderedPageBreak/>
              <w:t>_________________</w:t>
            </w:r>
          </w:p>
        </w:tc>
        <w:tc>
          <w:tcPr>
            <w:tcW w:w="4876" w:type="dxa"/>
          </w:tcPr>
          <w:p w:rsidR="001C5E81" w:rsidRPr="00801FDC" w:rsidRDefault="001C5E81" w:rsidP="00537261">
            <w:pPr>
              <w:pStyle w:val="Normal6"/>
            </w:pPr>
            <w:r w:rsidRPr="00801FDC">
              <w:t>_________________</w:t>
            </w:r>
          </w:p>
        </w:tc>
      </w:tr>
      <w:tr w:rsidR="00B908D3" w:rsidRPr="00801FDC" w:rsidTr="00537261">
        <w:trPr>
          <w:jc w:val="center"/>
        </w:trPr>
        <w:tc>
          <w:tcPr>
            <w:tcW w:w="4876" w:type="dxa"/>
          </w:tcPr>
          <w:p w:rsidR="001C5E81" w:rsidRPr="00801FDC" w:rsidRDefault="001C5E81" w:rsidP="00537261">
            <w:pPr>
              <w:pStyle w:val="Normal6"/>
            </w:pPr>
            <w:r w:rsidRPr="00801FDC">
              <w:rPr>
                <w:rStyle w:val="Sup"/>
                <w:color w:val="auto"/>
              </w:rPr>
              <w:t>24</w:t>
            </w:r>
            <w:r w:rsidRPr="00801FDC">
              <w:t xml:space="preserve"> «Le programme de Stockholm – une Europe ouverte et sûre qui sert et protège les citoyens» (JO C 115 du 4.5.2010, p. 1).</w:t>
            </w:r>
          </w:p>
        </w:tc>
        <w:tc>
          <w:tcPr>
            <w:tcW w:w="4876" w:type="dxa"/>
          </w:tcPr>
          <w:p w:rsidR="001C5E81" w:rsidRPr="00801FDC" w:rsidRDefault="001C5E81" w:rsidP="00537261">
            <w:pPr>
              <w:pStyle w:val="Normal6"/>
            </w:pPr>
            <w:r w:rsidRPr="00801FDC">
              <w:rPr>
                <w:vertAlign w:val="superscript"/>
              </w:rPr>
              <w:t>24</w:t>
            </w:r>
            <w:r w:rsidRPr="00801FDC">
              <w:t xml:space="preserve"> «Le programme de Stockholm – une Europe ouverte et sûre qui sert et protège les citoyens» (JO C 115 du 4.5.2010, p. 1).</w:t>
            </w:r>
          </w:p>
        </w:tc>
      </w:tr>
    </w:tbl>
    <w:p w:rsidR="001C5E81" w:rsidRPr="00801FDC" w:rsidRDefault="001C5E81" w:rsidP="001C5E81">
      <w:r w:rsidRPr="00801FDC">
        <w:rPr>
          <w:rStyle w:val="HideTWBExt"/>
          <w:noProof w:val="0"/>
          <w:color w:val="auto"/>
        </w:rPr>
        <w:t>&lt;/Amend&gt;</w:t>
      </w:r>
    </w:p>
    <w:p w:rsidR="001C5E81" w:rsidRPr="00801FDC" w:rsidRDefault="001C5E81" w:rsidP="001C5E81">
      <w:pPr>
        <w:pStyle w:val="AMNumberTabs"/>
      </w:pPr>
      <w:r w:rsidRPr="00801FDC">
        <w:rPr>
          <w:rStyle w:val="HideTWBExt"/>
          <w:noProof w:val="0"/>
          <w:color w:val="auto"/>
        </w:rPr>
        <w:t>&lt;Amend&gt;</w:t>
      </w:r>
      <w:r w:rsidRPr="00801FDC">
        <w:t>Amendement</w:t>
      </w:r>
      <w:r w:rsidRPr="00801FDC">
        <w:tab/>
      </w:r>
      <w:r w:rsidRPr="00801FDC">
        <w:tab/>
      </w:r>
      <w:r w:rsidRPr="00801FDC">
        <w:rPr>
          <w:rStyle w:val="HideTWBExt"/>
          <w:noProof w:val="0"/>
          <w:color w:val="auto"/>
        </w:rPr>
        <w:t>&lt;NumAm&gt;</w:t>
      </w:r>
      <w:r w:rsidRPr="00801FDC">
        <w:t>2</w:t>
      </w:r>
      <w:r w:rsidRPr="00801FDC">
        <w:rPr>
          <w:rStyle w:val="HideTWBExt"/>
          <w:noProof w:val="0"/>
          <w:color w:val="auto"/>
        </w:rPr>
        <w:t>&lt;/NumAm&gt;</w:t>
      </w:r>
    </w:p>
    <w:p w:rsidR="001C5E81" w:rsidRPr="00801FDC" w:rsidRDefault="001C5E81" w:rsidP="001C5E81">
      <w:pPr>
        <w:pStyle w:val="NormalBold12b"/>
      </w:pPr>
      <w:r w:rsidRPr="00801FDC">
        <w:rPr>
          <w:rStyle w:val="HideTWBExt"/>
          <w:noProof w:val="0"/>
          <w:color w:val="auto"/>
        </w:rPr>
        <w:t>&lt;DocAmend&gt;</w:t>
      </w:r>
      <w:r w:rsidRPr="00801FDC">
        <w:t>Proposition de règlement</w:t>
      </w:r>
      <w:r w:rsidRPr="00801FDC">
        <w:rPr>
          <w:rStyle w:val="HideTWBExt"/>
          <w:noProof w:val="0"/>
          <w:color w:val="auto"/>
        </w:rPr>
        <w:t>&lt;/DocAmend&gt;</w:t>
      </w:r>
    </w:p>
    <w:p w:rsidR="001C5E81" w:rsidRPr="00801FDC" w:rsidRDefault="001C5E81" w:rsidP="001C5E81">
      <w:pPr>
        <w:pStyle w:val="NormalBold"/>
      </w:pPr>
      <w:r w:rsidRPr="00801FDC">
        <w:rPr>
          <w:rStyle w:val="HideTWBExt"/>
          <w:noProof w:val="0"/>
          <w:color w:val="auto"/>
        </w:rPr>
        <w:t>&lt;Article&gt;</w:t>
      </w:r>
      <w:r w:rsidRPr="00801FDC">
        <w:t>Considérant 4</w:t>
      </w:r>
      <w:r w:rsidRPr="00801FDC">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trHeight w:hRule="exact" w:val="240"/>
          <w:jc w:val="center"/>
        </w:trPr>
        <w:tc>
          <w:tcPr>
            <w:tcW w:w="9752" w:type="dxa"/>
            <w:gridSpan w:val="2"/>
          </w:tcPr>
          <w:p w:rsidR="001C5E81" w:rsidRPr="00801FDC" w:rsidRDefault="001C5E81" w:rsidP="00537261"/>
        </w:tc>
      </w:tr>
      <w:tr w:rsidR="00B908D3" w:rsidRPr="00801FDC" w:rsidTr="00537261">
        <w:trPr>
          <w:trHeight w:val="240"/>
          <w:jc w:val="center"/>
        </w:trPr>
        <w:tc>
          <w:tcPr>
            <w:tcW w:w="4876" w:type="dxa"/>
          </w:tcPr>
          <w:p w:rsidR="001C5E81" w:rsidRPr="00801FDC" w:rsidRDefault="001C5E81" w:rsidP="00537261">
            <w:pPr>
              <w:pStyle w:val="ColumnHeading"/>
            </w:pPr>
            <w:r w:rsidRPr="00801FDC">
              <w:t>Texte proposé par la Commission</w:t>
            </w:r>
          </w:p>
        </w:tc>
        <w:tc>
          <w:tcPr>
            <w:tcW w:w="4876" w:type="dxa"/>
          </w:tcPr>
          <w:p w:rsidR="001C5E81" w:rsidRPr="00801FDC" w:rsidRDefault="001C5E81" w:rsidP="00537261">
            <w:pPr>
              <w:pStyle w:val="ColumnHeading"/>
            </w:pPr>
            <w:r w:rsidRPr="00801FDC">
              <w:t>Amendement</w:t>
            </w:r>
          </w:p>
        </w:tc>
      </w:tr>
      <w:tr w:rsidR="00B908D3" w:rsidRPr="00801FDC" w:rsidTr="00537261">
        <w:trPr>
          <w:jc w:val="center"/>
        </w:trPr>
        <w:tc>
          <w:tcPr>
            <w:tcW w:w="4876" w:type="dxa"/>
          </w:tcPr>
          <w:p w:rsidR="001C5E81" w:rsidRPr="00801FDC" w:rsidRDefault="001C5E81" w:rsidP="00537261">
            <w:pPr>
              <w:pStyle w:val="Normal6"/>
            </w:pPr>
            <w:r w:rsidRPr="00801FDC">
              <w:t>(4)</w:t>
            </w:r>
            <w:r w:rsidRPr="00801FDC">
              <w:tab/>
              <w:t>La criminalité étant souvent de nature transnationale, l’efficacité de la coopération transfrontière est essentielle en vue de saisir et de confisquer les produits et les instruments du crime.</w:t>
            </w:r>
          </w:p>
        </w:tc>
        <w:tc>
          <w:tcPr>
            <w:tcW w:w="4876" w:type="dxa"/>
          </w:tcPr>
          <w:p w:rsidR="001C5E81" w:rsidRPr="00801FDC" w:rsidRDefault="001C5E81" w:rsidP="00537261">
            <w:pPr>
              <w:pStyle w:val="Normal6"/>
            </w:pPr>
            <w:r w:rsidRPr="00801FDC">
              <w:t>(4)</w:t>
            </w:r>
            <w:r w:rsidRPr="00801FDC">
              <w:tab/>
              <w:t xml:space="preserve">La criminalité étant souvent de nature transnationale, l’efficacité de la coopération transfrontière est essentielle en vue de saisir et de confisquer les produits et les instruments du crime. </w:t>
            </w:r>
            <w:r w:rsidRPr="00801FDC">
              <w:rPr>
                <w:b/>
                <w:i/>
              </w:rPr>
              <w:t>L’amélioration de la coopération entre les États membres et les pays tiers dépend de la modernisation des actes législatifs en la matière et de leur mise en œuvre, ce qui nécessite des mesures résolues, rapides et cohérentes.</w:t>
            </w:r>
          </w:p>
        </w:tc>
      </w:tr>
    </w:tbl>
    <w:p w:rsidR="001C5E81" w:rsidRPr="00801FDC" w:rsidRDefault="001C5E81" w:rsidP="001C5E81">
      <w:r w:rsidRPr="00801FDC">
        <w:rPr>
          <w:rStyle w:val="HideTWBExt"/>
          <w:noProof w:val="0"/>
          <w:color w:val="auto"/>
        </w:rPr>
        <w:t>&lt;/Amend&gt;</w:t>
      </w:r>
    </w:p>
    <w:p w:rsidR="001C5E81" w:rsidRPr="00801FDC" w:rsidRDefault="001C5E81" w:rsidP="001C5E81">
      <w:pPr>
        <w:pStyle w:val="AMNumberTabs"/>
      </w:pPr>
      <w:r w:rsidRPr="00801FDC">
        <w:rPr>
          <w:rStyle w:val="HideTWBExt"/>
          <w:noProof w:val="0"/>
          <w:color w:val="auto"/>
        </w:rPr>
        <w:t>&lt;Amend&gt;</w:t>
      </w:r>
      <w:r w:rsidRPr="00801FDC">
        <w:t>Amendement</w:t>
      </w:r>
      <w:r w:rsidRPr="00801FDC">
        <w:tab/>
      </w:r>
      <w:r w:rsidRPr="00801FDC">
        <w:tab/>
      </w:r>
      <w:r w:rsidRPr="00801FDC">
        <w:rPr>
          <w:rStyle w:val="HideTWBExt"/>
          <w:noProof w:val="0"/>
          <w:color w:val="auto"/>
        </w:rPr>
        <w:t>&lt;NumAm&gt;</w:t>
      </w:r>
      <w:r w:rsidRPr="00801FDC">
        <w:t>3</w:t>
      </w:r>
      <w:r w:rsidRPr="00801FDC">
        <w:rPr>
          <w:rStyle w:val="HideTWBExt"/>
          <w:noProof w:val="0"/>
          <w:color w:val="auto"/>
        </w:rPr>
        <w:t>&lt;/NumAm&gt;</w:t>
      </w:r>
    </w:p>
    <w:p w:rsidR="001C5E81" w:rsidRPr="00801FDC" w:rsidRDefault="001C5E81" w:rsidP="001C5E81">
      <w:pPr>
        <w:pStyle w:val="NormalBold12b"/>
      </w:pPr>
      <w:r w:rsidRPr="00801FDC">
        <w:rPr>
          <w:rStyle w:val="HideTWBExt"/>
          <w:noProof w:val="0"/>
          <w:color w:val="auto"/>
        </w:rPr>
        <w:t>&lt;DocAmend&gt;</w:t>
      </w:r>
      <w:r w:rsidRPr="00801FDC">
        <w:t>Proposition de règlement</w:t>
      </w:r>
      <w:r w:rsidRPr="00801FDC">
        <w:rPr>
          <w:rStyle w:val="HideTWBExt"/>
          <w:noProof w:val="0"/>
          <w:color w:val="auto"/>
        </w:rPr>
        <w:t>&lt;/DocAmend&gt;</w:t>
      </w:r>
    </w:p>
    <w:p w:rsidR="001C5E81" w:rsidRPr="00801FDC" w:rsidRDefault="001C5E81" w:rsidP="001C5E81">
      <w:pPr>
        <w:pStyle w:val="NormalBold"/>
      </w:pPr>
      <w:r w:rsidRPr="00801FDC">
        <w:rPr>
          <w:rStyle w:val="HideTWBExt"/>
          <w:noProof w:val="0"/>
          <w:color w:val="auto"/>
        </w:rPr>
        <w:t>&lt;Article&gt;</w:t>
      </w:r>
      <w:r w:rsidRPr="00801FDC">
        <w:t>Considérant 7 bis (nouveau)</w:t>
      </w:r>
      <w:r w:rsidRPr="00801FDC">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trHeight w:hRule="exact" w:val="240"/>
          <w:jc w:val="center"/>
        </w:trPr>
        <w:tc>
          <w:tcPr>
            <w:tcW w:w="9752" w:type="dxa"/>
            <w:gridSpan w:val="2"/>
          </w:tcPr>
          <w:p w:rsidR="001C5E81" w:rsidRPr="00801FDC" w:rsidRDefault="001C5E81" w:rsidP="00537261"/>
        </w:tc>
      </w:tr>
      <w:tr w:rsidR="00B908D3" w:rsidRPr="00801FDC" w:rsidTr="00537261">
        <w:trPr>
          <w:trHeight w:val="240"/>
          <w:jc w:val="center"/>
        </w:trPr>
        <w:tc>
          <w:tcPr>
            <w:tcW w:w="4876" w:type="dxa"/>
          </w:tcPr>
          <w:p w:rsidR="001C5E81" w:rsidRPr="00801FDC" w:rsidRDefault="001C5E81" w:rsidP="00537261">
            <w:pPr>
              <w:pStyle w:val="ColumnHeading"/>
            </w:pPr>
            <w:r w:rsidRPr="00801FDC">
              <w:t>Texte proposé par la Commission</w:t>
            </w:r>
          </w:p>
        </w:tc>
        <w:tc>
          <w:tcPr>
            <w:tcW w:w="4876" w:type="dxa"/>
          </w:tcPr>
          <w:p w:rsidR="001C5E81" w:rsidRPr="00801FDC" w:rsidRDefault="001C5E81" w:rsidP="00537261">
            <w:pPr>
              <w:pStyle w:val="ColumnHeading"/>
            </w:pPr>
            <w:r w:rsidRPr="00801FDC">
              <w:t>Amendement</w:t>
            </w:r>
          </w:p>
        </w:tc>
      </w:tr>
      <w:tr w:rsidR="00B908D3" w:rsidRPr="00801FDC" w:rsidTr="00537261">
        <w:trPr>
          <w:jc w:val="center"/>
        </w:trPr>
        <w:tc>
          <w:tcPr>
            <w:tcW w:w="4876" w:type="dxa"/>
          </w:tcPr>
          <w:p w:rsidR="001C5E81" w:rsidRPr="00801FDC" w:rsidRDefault="001C5E81" w:rsidP="00537261">
            <w:pPr>
              <w:pStyle w:val="Normal6"/>
            </w:pPr>
          </w:p>
        </w:tc>
        <w:tc>
          <w:tcPr>
            <w:tcW w:w="4876" w:type="dxa"/>
          </w:tcPr>
          <w:p w:rsidR="001C5E81" w:rsidRPr="00801FDC" w:rsidRDefault="001C5E81" w:rsidP="00537261">
            <w:pPr>
              <w:pStyle w:val="Normal6"/>
            </w:pPr>
            <w:r w:rsidRPr="00801FDC">
              <w:rPr>
                <w:b/>
                <w:i/>
              </w:rPr>
              <w:t>(7 bis)</w:t>
            </w:r>
            <w:r w:rsidRPr="00801FDC">
              <w:tab/>
            </w:r>
            <w:r w:rsidRPr="00801FDC">
              <w:rPr>
                <w:b/>
                <w:i/>
              </w:rPr>
              <w:t>Les organisations criminelles blanchissent les produits illicites des crimes perpétrés en les réinvestissant massivement dans l’économie légale en Europe. Ces capitaux, une fois réinvestis, font peser une lourde menace sur la libre entreprise et faussent gravement la concurrence.</w:t>
            </w:r>
          </w:p>
        </w:tc>
      </w:tr>
    </w:tbl>
    <w:p w:rsidR="001C5E81" w:rsidRPr="00801FDC" w:rsidRDefault="001C5E81" w:rsidP="001C5E81">
      <w:r w:rsidRPr="00801FDC">
        <w:rPr>
          <w:rStyle w:val="HideTWBExt"/>
          <w:noProof w:val="0"/>
          <w:color w:val="auto"/>
        </w:rPr>
        <w:t>&lt;/Amend&gt;</w:t>
      </w:r>
    </w:p>
    <w:p w:rsidR="001C5E81" w:rsidRPr="00801FDC" w:rsidRDefault="001C5E81" w:rsidP="001C5E81">
      <w:pPr>
        <w:pStyle w:val="AMNumberTabs"/>
      </w:pPr>
      <w:r w:rsidRPr="00801FDC">
        <w:rPr>
          <w:rStyle w:val="HideTWBExt"/>
          <w:noProof w:val="0"/>
          <w:color w:val="auto"/>
        </w:rPr>
        <w:t>&lt;Amend&gt;</w:t>
      </w:r>
      <w:r w:rsidRPr="00801FDC">
        <w:t>Amendement</w:t>
      </w:r>
      <w:r w:rsidRPr="00801FDC">
        <w:tab/>
      </w:r>
      <w:r w:rsidRPr="00801FDC">
        <w:tab/>
      </w:r>
      <w:r w:rsidRPr="00801FDC">
        <w:rPr>
          <w:rStyle w:val="HideTWBExt"/>
          <w:noProof w:val="0"/>
          <w:color w:val="auto"/>
        </w:rPr>
        <w:t>&lt;NumAm&gt;</w:t>
      </w:r>
      <w:r w:rsidRPr="00801FDC">
        <w:t>4</w:t>
      </w:r>
      <w:r w:rsidRPr="00801FDC">
        <w:rPr>
          <w:rStyle w:val="HideTWBExt"/>
          <w:noProof w:val="0"/>
          <w:color w:val="auto"/>
        </w:rPr>
        <w:t>&lt;/NumAm&gt;</w:t>
      </w:r>
    </w:p>
    <w:p w:rsidR="001C5E81" w:rsidRPr="00801FDC" w:rsidRDefault="001C5E81" w:rsidP="001C5E81">
      <w:pPr>
        <w:pStyle w:val="NormalBold12b"/>
      </w:pPr>
      <w:r w:rsidRPr="00801FDC">
        <w:rPr>
          <w:rStyle w:val="HideTWBExt"/>
          <w:noProof w:val="0"/>
          <w:color w:val="auto"/>
        </w:rPr>
        <w:lastRenderedPageBreak/>
        <w:t>&lt;DocAmend&gt;</w:t>
      </w:r>
      <w:r w:rsidRPr="00801FDC">
        <w:t>Proposition de règlement</w:t>
      </w:r>
      <w:r w:rsidRPr="00801FDC">
        <w:rPr>
          <w:rStyle w:val="HideTWBExt"/>
          <w:noProof w:val="0"/>
          <w:color w:val="auto"/>
        </w:rPr>
        <w:t>&lt;/DocAmend&gt;</w:t>
      </w:r>
    </w:p>
    <w:p w:rsidR="001C5E81" w:rsidRPr="00801FDC" w:rsidRDefault="001C5E81" w:rsidP="001C5E81">
      <w:pPr>
        <w:pStyle w:val="NormalBold"/>
      </w:pPr>
      <w:r w:rsidRPr="00801FDC">
        <w:rPr>
          <w:rStyle w:val="HideTWBExt"/>
          <w:noProof w:val="0"/>
          <w:color w:val="auto"/>
        </w:rPr>
        <w:t>&lt;Article&gt;</w:t>
      </w:r>
      <w:r w:rsidRPr="00801FDC">
        <w:t>Considérant 7 ter (nouveau)</w:t>
      </w:r>
      <w:r w:rsidRPr="00801FDC">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trHeight w:hRule="exact" w:val="240"/>
          <w:jc w:val="center"/>
        </w:trPr>
        <w:tc>
          <w:tcPr>
            <w:tcW w:w="9752" w:type="dxa"/>
            <w:gridSpan w:val="2"/>
          </w:tcPr>
          <w:p w:rsidR="001C5E81" w:rsidRPr="00801FDC" w:rsidRDefault="001C5E81" w:rsidP="00537261"/>
        </w:tc>
      </w:tr>
      <w:tr w:rsidR="00B908D3" w:rsidRPr="00801FDC" w:rsidTr="00537261">
        <w:trPr>
          <w:trHeight w:val="240"/>
          <w:jc w:val="center"/>
        </w:trPr>
        <w:tc>
          <w:tcPr>
            <w:tcW w:w="4876" w:type="dxa"/>
          </w:tcPr>
          <w:p w:rsidR="001C5E81" w:rsidRPr="00801FDC" w:rsidRDefault="001C5E81" w:rsidP="00537261">
            <w:pPr>
              <w:pStyle w:val="ColumnHeading"/>
            </w:pPr>
            <w:r w:rsidRPr="00801FDC">
              <w:t>Texte proposé par la Commission</w:t>
            </w:r>
          </w:p>
        </w:tc>
        <w:tc>
          <w:tcPr>
            <w:tcW w:w="4876" w:type="dxa"/>
          </w:tcPr>
          <w:p w:rsidR="001C5E81" w:rsidRPr="00801FDC" w:rsidRDefault="001C5E81" w:rsidP="00537261">
            <w:pPr>
              <w:pStyle w:val="ColumnHeading"/>
            </w:pPr>
            <w:r w:rsidRPr="00801FDC">
              <w:t>Amendement</w:t>
            </w:r>
          </w:p>
        </w:tc>
      </w:tr>
      <w:tr w:rsidR="00B908D3" w:rsidRPr="00801FDC" w:rsidTr="00537261">
        <w:trPr>
          <w:jc w:val="center"/>
        </w:trPr>
        <w:tc>
          <w:tcPr>
            <w:tcW w:w="4876" w:type="dxa"/>
          </w:tcPr>
          <w:p w:rsidR="001C5E81" w:rsidRPr="00801FDC" w:rsidRDefault="001C5E81" w:rsidP="00537261">
            <w:pPr>
              <w:pStyle w:val="Normal6"/>
            </w:pPr>
          </w:p>
        </w:tc>
        <w:tc>
          <w:tcPr>
            <w:tcW w:w="4876" w:type="dxa"/>
          </w:tcPr>
          <w:p w:rsidR="001C5E81" w:rsidRPr="00801FDC" w:rsidRDefault="001C5E81" w:rsidP="00537261">
            <w:pPr>
              <w:pStyle w:val="Normal6"/>
            </w:pPr>
            <w:r w:rsidRPr="00801FDC">
              <w:rPr>
                <w:b/>
                <w:i/>
              </w:rPr>
              <w:t>(7 ter)</w:t>
            </w:r>
            <w:r w:rsidRPr="00801FDC">
              <w:tab/>
            </w:r>
            <w:r w:rsidRPr="00801FDC">
              <w:rPr>
                <w:b/>
                <w:i/>
              </w:rPr>
              <w:t>La criminalité organisée, la corruption et le blanchiment de capitaux font peser de graves menaces sur l’économie de l’Union européenne, notamment parce qu’ils privent les États membres et l’Union dans son ensemble d’importantes recettes fiscales et qu’ils nuisent à la fiabilité des projets bénéficiant de fonds européens, puisque les organisations criminelles évoluent souvent dans des secteurs qui relèvent de la gestion publique.</w:t>
            </w:r>
          </w:p>
        </w:tc>
      </w:tr>
    </w:tbl>
    <w:p w:rsidR="001C5E81" w:rsidRPr="00801FDC" w:rsidRDefault="001C5E81" w:rsidP="001C5E81">
      <w:r w:rsidRPr="00801FDC">
        <w:rPr>
          <w:rStyle w:val="HideTWBExt"/>
          <w:noProof w:val="0"/>
          <w:color w:val="auto"/>
        </w:rPr>
        <w:t>&lt;/Amend&gt;</w:t>
      </w:r>
    </w:p>
    <w:p w:rsidR="001C5E81" w:rsidRPr="00801FDC" w:rsidRDefault="001C5E81" w:rsidP="001C5E81">
      <w:pPr>
        <w:pStyle w:val="AMNumberTabs"/>
      </w:pPr>
      <w:r w:rsidRPr="00801FDC">
        <w:rPr>
          <w:rStyle w:val="HideTWBExt"/>
          <w:noProof w:val="0"/>
          <w:color w:val="auto"/>
        </w:rPr>
        <w:t>&lt;Amend&gt;</w:t>
      </w:r>
      <w:r w:rsidRPr="00801FDC">
        <w:t>Amendement</w:t>
      </w:r>
      <w:r w:rsidRPr="00801FDC">
        <w:tab/>
      </w:r>
      <w:r w:rsidRPr="00801FDC">
        <w:tab/>
      </w:r>
      <w:r w:rsidRPr="00801FDC">
        <w:rPr>
          <w:rStyle w:val="HideTWBExt"/>
          <w:noProof w:val="0"/>
          <w:color w:val="auto"/>
        </w:rPr>
        <w:t>&lt;NumAm&gt;</w:t>
      </w:r>
      <w:r w:rsidRPr="00801FDC">
        <w:t>5</w:t>
      </w:r>
      <w:r w:rsidRPr="00801FDC">
        <w:rPr>
          <w:rStyle w:val="HideTWBExt"/>
          <w:noProof w:val="0"/>
          <w:color w:val="auto"/>
        </w:rPr>
        <w:t>&lt;/NumAm&gt;</w:t>
      </w:r>
    </w:p>
    <w:p w:rsidR="001C5E81" w:rsidRPr="00801FDC" w:rsidRDefault="001C5E81" w:rsidP="001C5E81">
      <w:pPr>
        <w:pStyle w:val="NormalBold12b"/>
      </w:pPr>
      <w:r w:rsidRPr="00801FDC">
        <w:rPr>
          <w:rStyle w:val="HideTWBExt"/>
          <w:noProof w:val="0"/>
          <w:color w:val="auto"/>
        </w:rPr>
        <w:t>&lt;DocAmend&gt;</w:t>
      </w:r>
      <w:r w:rsidRPr="00801FDC">
        <w:t>Proposition de règlement</w:t>
      </w:r>
      <w:r w:rsidRPr="00801FDC">
        <w:rPr>
          <w:rStyle w:val="HideTWBExt"/>
          <w:noProof w:val="0"/>
          <w:color w:val="auto"/>
        </w:rPr>
        <w:t>&lt;/DocAmend&gt;</w:t>
      </w:r>
    </w:p>
    <w:p w:rsidR="001C5E81" w:rsidRPr="00801FDC" w:rsidRDefault="001C5E81" w:rsidP="001C5E81">
      <w:pPr>
        <w:pStyle w:val="NormalBold"/>
      </w:pPr>
      <w:r w:rsidRPr="00801FDC">
        <w:rPr>
          <w:rStyle w:val="HideTWBExt"/>
          <w:noProof w:val="0"/>
          <w:color w:val="auto"/>
        </w:rPr>
        <w:t>&lt;Article&gt;</w:t>
      </w:r>
      <w:r w:rsidRPr="00801FDC">
        <w:t>Considérant 11</w:t>
      </w:r>
      <w:r w:rsidRPr="00801FDC">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trHeight w:hRule="exact" w:val="240"/>
          <w:jc w:val="center"/>
        </w:trPr>
        <w:tc>
          <w:tcPr>
            <w:tcW w:w="9752" w:type="dxa"/>
            <w:gridSpan w:val="2"/>
          </w:tcPr>
          <w:p w:rsidR="001C5E81" w:rsidRPr="00801FDC" w:rsidRDefault="001C5E81" w:rsidP="00537261"/>
        </w:tc>
      </w:tr>
      <w:tr w:rsidR="00B908D3" w:rsidRPr="00801FDC" w:rsidTr="00537261">
        <w:trPr>
          <w:trHeight w:val="240"/>
          <w:jc w:val="center"/>
        </w:trPr>
        <w:tc>
          <w:tcPr>
            <w:tcW w:w="4876" w:type="dxa"/>
          </w:tcPr>
          <w:p w:rsidR="001C5E81" w:rsidRPr="00801FDC" w:rsidRDefault="001C5E81" w:rsidP="00537261">
            <w:pPr>
              <w:pStyle w:val="ColumnHeading"/>
            </w:pPr>
            <w:r w:rsidRPr="00801FDC">
              <w:t>Texte proposé par la Commission</w:t>
            </w:r>
          </w:p>
        </w:tc>
        <w:tc>
          <w:tcPr>
            <w:tcW w:w="4876" w:type="dxa"/>
          </w:tcPr>
          <w:p w:rsidR="001C5E81" w:rsidRPr="00801FDC" w:rsidRDefault="001C5E81" w:rsidP="00537261">
            <w:pPr>
              <w:pStyle w:val="ColumnHeading"/>
            </w:pPr>
            <w:r w:rsidRPr="00801FDC">
              <w:t>Amendement</w:t>
            </w:r>
          </w:p>
        </w:tc>
      </w:tr>
      <w:tr w:rsidR="00B908D3" w:rsidRPr="00801FDC" w:rsidTr="00537261">
        <w:trPr>
          <w:jc w:val="center"/>
        </w:trPr>
        <w:tc>
          <w:tcPr>
            <w:tcW w:w="4876" w:type="dxa"/>
          </w:tcPr>
          <w:p w:rsidR="001C5E81" w:rsidRPr="00801FDC" w:rsidRDefault="001C5E81" w:rsidP="00537261">
            <w:pPr>
              <w:pStyle w:val="Normal6"/>
            </w:pPr>
            <w:r w:rsidRPr="00801FDC">
              <w:t>(11)</w:t>
            </w:r>
            <w:r w:rsidRPr="00801FDC">
              <w:tab/>
              <w:t>Pour garantir une reconnaissance mutuelle effective des décisions de gel et de confiscation, il convient de mettre en place les règles sur la reconnaissance et l’exécution de ces décisions au moyen d’un acte de l’Union qui soit juridiquement contraignant et directement applicable.</w:t>
            </w:r>
          </w:p>
        </w:tc>
        <w:tc>
          <w:tcPr>
            <w:tcW w:w="4876" w:type="dxa"/>
          </w:tcPr>
          <w:p w:rsidR="001C5E81" w:rsidRPr="00801FDC" w:rsidRDefault="001C5E81" w:rsidP="00537261">
            <w:pPr>
              <w:pStyle w:val="Normal6"/>
            </w:pPr>
            <w:r w:rsidRPr="00801FDC">
              <w:t>(11)</w:t>
            </w:r>
            <w:r w:rsidRPr="00801FDC">
              <w:tab/>
              <w:t>Pour garantir une reconnaissance mutuelle effective des décisions de gel et de confiscation, il convient de mettre en place les règles sur la reconnaissance et l’exécution de ces décisions au moyen d’un acte de l’Union qui soit juridiquement contraignant et directement applicable</w:t>
            </w:r>
            <w:r w:rsidRPr="00801FDC">
              <w:rPr>
                <w:b/>
                <w:i/>
              </w:rPr>
              <w:t xml:space="preserve"> dans un champ plus large que les autres actes juridiques en vigueur actuellement et contienne des dispositions claires permettant d’ordonner le gel et la confiscation d’avoirs. Afin de garantir que les décisions soient reconnues et exécutées sans délai au sein de l’Union, il est essentiel de mettre en place un instrument unique de reconnaissance mutuelle des décisions de gel et de confiscation, doté d’un certificat et d’un modèle standard et assorti de règles et de délais contraignant</w:t>
            </w:r>
            <w:r w:rsidRPr="00801FDC">
              <w:t>.</w:t>
            </w:r>
          </w:p>
        </w:tc>
      </w:tr>
    </w:tbl>
    <w:p w:rsidR="001C5E81" w:rsidRPr="00801FDC" w:rsidRDefault="001C5E81" w:rsidP="001C5E81">
      <w:r w:rsidRPr="00801FDC">
        <w:rPr>
          <w:rStyle w:val="HideTWBExt"/>
          <w:noProof w:val="0"/>
          <w:color w:val="auto"/>
        </w:rPr>
        <w:t>&lt;/Amend&gt;</w:t>
      </w:r>
    </w:p>
    <w:p w:rsidR="001C5E81" w:rsidRPr="00801FDC" w:rsidRDefault="001C5E81" w:rsidP="001C5E81">
      <w:pPr>
        <w:pStyle w:val="AMNumberTabs"/>
      </w:pPr>
      <w:r w:rsidRPr="00801FDC">
        <w:rPr>
          <w:rStyle w:val="HideTWBExt"/>
          <w:noProof w:val="0"/>
          <w:color w:val="auto"/>
        </w:rPr>
        <w:t>&lt;Amend&gt;</w:t>
      </w:r>
      <w:r w:rsidRPr="00801FDC">
        <w:t>Amendement</w:t>
      </w:r>
      <w:r w:rsidRPr="00801FDC">
        <w:tab/>
      </w:r>
      <w:r w:rsidRPr="00801FDC">
        <w:tab/>
      </w:r>
      <w:r w:rsidRPr="00801FDC">
        <w:rPr>
          <w:rStyle w:val="HideTWBExt"/>
          <w:noProof w:val="0"/>
          <w:color w:val="auto"/>
        </w:rPr>
        <w:t>&lt;NumAm&gt;</w:t>
      </w:r>
      <w:r w:rsidRPr="00801FDC">
        <w:t>6</w:t>
      </w:r>
      <w:r w:rsidRPr="00801FDC">
        <w:rPr>
          <w:rStyle w:val="HideTWBExt"/>
          <w:noProof w:val="0"/>
          <w:color w:val="auto"/>
        </w:rPr>
        <w:t>&lt;/NumAm&gt;</w:t>
      </w:r>
    </w:p>
    <w:p w:rsidR="001C5E81" w:rsidRPr="00801FDC" w:rsidRDefault="001C5E81" w:rsidP="001C5E81">
      <w:pPr>
        <w:pStyle w:val="NormalBold12b"/>
      </w:pPr>
      <w:r w:rsidRPr="00801FDC">
        <w:rPr>
          <w:rStyle w:val="HideTWBExt"/>
          <w:noProof w:val="0"/>
          <w:color w:val="auto"/>
        </w:rPr>
        <w:lastRenderedPageBreak/>
        <w:t>&lt;DocAmend&gt;</w:t>
      </w:r>
      <w:r w:rsidRPr="00801FDC">
        <w:t>Proposition de règlement</w:t>
      </w:r>
      <w:r w:rsidRPr="00801FDC">
        <w:rPr>
          <w:rStyle w:val="HideTWBExt"/>
          <w:noProof w:val="0"/>
          <w:color w:val="auto"/>
        </w:rPr>
        <w:t>&lt;/DocAmend&gt;</w:t>
      </w:r>
    </w:p>
    <w:p w:rsidR="001C5E81" w:rsidRPr="00801FDC" w:rsidRDefault="001C5E81" w:rsidP="001C5E81">
      <w:pPr>
        <w:pStyle w:val="NormalBold"/>
      </w:pPr>
      <w:r w:rsidRPr="00801FDC">
        <w:rPr>
          <w:rStyle w:val="HideTWBExt"/>
          <w:noProof w:val="0"/>
          <w:color w:val="auto"/>
        </w:rPr>
        <w:t>&lt;Article&gt;</w:t>
      </w:r>
      <w:r w:rsidRPr="00801FDC">
        <w:t>Considérant 12</w:t>
      </w:r>
      <w:r w:rsidRPr="00801FDC">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trHeight w:hRule="exact" w:val="240"/>
          <w:jc w:val="center"/>
        </w:trPr>
        <w:tc>
          <w:tcPr>
            <w:tcW w:w="9752" w:type="dxa"/>
            <w:gridSpan w:val="2"/>
          </w:tcPr>
          <w:p w:rsidR="001C5E81" w:rsidRPr="00801FDC" w:rsidRDefault="001C5E81" w:rsidP="00537261"/>
        </w:tc>
      </w:tr>
      <w:tr w:rsidR="00B908D3" w:rsidRPr="00801FDC" w:rsidTr="00537261">
        <w:trPr>
          <w:trHeight w:val="240"/>
          <w:jc w:val="center"/>
        </w:trPr>
        <w:tc>
          <w:tcPr>
            <w:tcW w:w="4876" w:type="dxa"/>
          </w:tcPr>
          <w:p w:rsidR="001C5E81" w:rsidRPr="00801FDC" w:rsidRDefault="001C5E81" w:rsidP="00537261">
            <w:pPr>
              <w:pStyle w:val="ColumnHeading"/>
            </w:pPr>
            <w:r w:rsidRPr="00801FDC">
              <w:t>Texte proposé par la Commission</w:t>
            </w:r>
          </w:p>
        </w:tc>
        <w:tc>
          <w:tcPr>
            <w:tcW w:w="4876" w:type="dxa"/>
          </w:tcPr>
          <w:p w:rsidR="001C5E81" w:rsidRPr="00801FDC" w:rsidRDefault="001C5E81" w:rsidP="00537261">
            <w:pPr>
              <w:pStyle w:val="ColumnHeading"/>
            </w:pPr>
            <w:r w:rsidRPr="00801FDC">
              <w:t>Amendement</w:t>
            </w:r>
          </w:p>
        </w:tc>
      </w:tr>
      <w:tr w:rsidR="00B908D3" w:rsidRPr="00801FDC" w:rsidTr="00537261">
        <w:trPr>
          <w:jc w:val="center"/>
        </w:trPr>
        <w:tc>
          <w:tcPr>
            <w:tcW w:w="4876" w:type="dxa"/>
          </w:tcPr>
          <w:p w:rsidR="001C5E81" w:rsidRPr="00801FDC" w:rsidRDefault="001C5E81" w:rsidP="00537261">
            <w:pPr>
              <w:pStyle w:val="Normal6"/>
            </w:pPr>
            <w:r w:rsidRPr="00801FDC">
              <w:t>(12)</w:t>
            </w:r>
            <w:r w:rsidRPr="00801FDC">
              <w:tab/>
              <w:t>Il importe de faciliter la reconnaissance mutuelle et l’exécution des décisions de gel et de confiscation de biens en établissant des règles qui obligent un État membre à reconnaître et à exécuter sur son territoire les décisions de gel et de confiscation émises par un autre État membre dans le cadre d’une procédure pénale.</w:t>
            </w:r>
          </w:p>
        </w:tc>
        <w:tc>
          <w:tcPr>
            <w:tcW w:w="4876" w:type="dxa"/>
          </w:tcPr>
          <w:p w:rsidR="001C5E81" w:rsidRPr="00801FDC" w:rsidRDefault="001C5E81" w:rsidP="00537261">
            <w:pPr>
              <w:pStyle w:val="Normal6"/>
            </w:pPr>
            <w:r w:rsidRPr="00801FDC">
              <w:t>(12)</w:t>
            </w:r>
            <w:r w:rsidRPr="00801FDC">
              <w:tab/>
              <w:t>Il importe de faciliter la reconnaissance mutuelle et l’exécution des décisions de gel et de confiscation de biens en établissant des règles qui obligent un État membre à reconnaître et à exécuter sur son territoire</w:t>
            </w:r>
            <w:r w:rsidRPr="00801FDC">
              <w:rPr>
                <w:b/>
                <w:i/>
              </w:rPr>
              <w:t>, dans les meilleurs délais et sans formalités supplémentaires,</w:t>
            </w:r>
            <w:r w:rsidRPr="00801FDC">
              <w:t xml:space="preserve"> les décisions de gel et de confiscation émises par un autre État membre dans le cadre d’une procédure pénale.</w:t>
            </w:r>
          </w:p>
        </w:tc>
      </w:tr>
    </w:tbl>
    <w:p w:rsidR="001C5E81" w:rsidRPr="00801FDC" w:rsidRDefault="001C5E81" w:rsidP="001C5E81">
      <w:r w:rsidRPr="00801FDC">
        <w:rPr>
          <w:rStyle w:val="HideTWBExt"/>
          <w:noProof w:val="0"/>
          <w:color w:val="auto"/>
        </w:rPr>
        <w:t>&lt;/Amend&gt;</w:t>
      </w:r>
    </w:p>
    <w:p w:rsidR="001C5E81" w:rsidRPr="00801FDC" w:rsidRDefault="001C5E81" w:rsidP="001C5E81">
      <w:pPr>
        <w:pStyle w:val="AMNumberTabs"/>
        <w:keepNext/>
      </w:pPr>
      <w:r w:rsidRPr="00801FDC">
        <w:rPr>
          <w:rStyle w:val="HideTWBExt"/>
          <w:b w:val="0"/>
          <w:noProof w:val="0"/>
          <w:color w:val="auto"/>
        </w:rPr>
        <w:t>&lt;Amend&gt;</w:t>
      </w:r>
      <w:r w:rsidRPr="00801FDC">
        <w:t>Amendement</w:t>
      </w:r>
      <w:r w:rsidRPr="00801FDC">
        <w:tab/>
      </w:r>
      <w:r w:rsidRPr="00801FDC">
        <w:tab/>
      </w:r>
      <w:r w:rsidRPr="00801FDC">
        <w:rPr>
          <w:rStyle w:val="HideTWBExt"/>
          <w:b w:val="0"/>
          <w:noProof w:val="0"/>
          <w:color w:val="auto"/>
        </w:rPr>
        <w:t>&lt;NumAm&gt;</w:t>
      </w:r>
      <w:r w:rsidRPr="00801FDC">
        <w:t>7</w:t>
      </w:r>
      <w:r w:rsidRPr="00801FDC">
        <w:rPr>
          <w:rStyle w:val="HideTWBExt"/>
          <w:b w:val="0"/>
          <w:noProof w:val="0"/>
          <w:color w:val="auto"/>
        </w:rPr>
        <w:t>&lt;/NumAm&gt;</w:t>
      </w:r>
    </w:p>
    <w:p w:rsidR="001C5E81" w:rsidRPr="00801FDC" w:rsidRDefault="001C5E81" w:rsidP="001C5E81">
      <w:pPr>
        <w:pStyle w:val="NormalBold12b"/>
        <w:keepNext/>
      </w:pPr>
      <w:r w:rsidRPr="00801FDC">
        <w:rPr>
          <w:rStyle w:val="HideTWBExt"/>
          <w:b w:val="0"/>
          <w:noProof w:val="0"/>
          <w:color w:val="auto"/>
        </w:rPr>
        <w:t>&lt;DocAmend&gt;</w:t>
      </w:r>
      <w:r w:rsidRPr="00801FDC">
        <w:t>Proposition de règlement</w:t>
      </w:r>
      <w:r w:rsidRPr="00801FDC">
        <w:rPr>
          <w:rStyle w:val="HideTWBExt"/>
          <w:b w:val="0"/>
          <w:noProof w:val="0"/>
          <w:color w:val="auto"/>
        </w:rPr>
        <w:t>&lt;/DocAmend&gt;</w:t>
      </w:r>
    </w:p>
    <w:p w:rsidR="001C5E81" w:rsidRPr="00801FDC" w:rsidRDefault="001C5E81" w:rsidP="001C5E81">
      <w:pPr>
        <w:pStyle w:val="NormalBold"/>
      </w:pPr>
      <w:r w:rsidRPr="00801FDC">
        <w:rPr>
          <w:rStyle w:val="HideTWBExt"/>
          <w:b w:val="0"/>
          <w:noProof w:val="0"/>
          <w:color w:val="auto"/>
        </w:rPr>
        <w:t>&lt;Article&gt;</w:t>
      </w:r>
      <w:r w:rsidRPr="00801FDC">
        <w:t>Considérant 16</w:t>
      </w:r>
      <w:r w:rsidRPr="00801FDC">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jc w:val="center"/>
        </w:trPr>
        <w:tc>
          <w:tcPr>
            <w:tcW w:w="9752" w:type="dxa"/>
            <w:gridSpan w:val="2"/>
          </w:tcPr>
          <w:p w:rsidR="001C5E81" w:rsidRPr="00801FDC" w:rsidRDefault="001C5E81" w:rsidP="00537261">
            <w:pPr>
              <w:keepNext/>
            </w:pPr>
          </w:p>
        </w:tc>
      </w:tr>
      <w:tr w:rsidR="00B908D3" w:rsidRPr="00801FDC" w:rsidTr="00537261">
        <w:trPr>
          <w:jc w:val="center"/>
        </w:trPr>
        <w:tc>
          <w:tcPr>
            <w:tcW w:w="4876" w:type="dxa"/>
            <w:hideMark/>
          </w:tcPr>
          <w:p w:rsidR="001C5E81" w:rsidRPr="00801FDC" w:rsidRDefault="001C5E81" w:rsidP="00537261">
            <w:pPr>
              <w:pStyle w:val="ColumnHeading"/>
              <w:keepNext/>
            </w:pPr>
            <w:r w:rsidRPr="00801FDC">
              <w:t>Texte proposé par la Commission</w:t>
            </w:r>
          </w:p>
        </w:tc>
        <w:tc>
          <w:tcPr>
            <w:tcW w:w="4876" w:type="dxa"/>
            <w:hideMark/>
          </w:tcPr>
          <w:p w:rsidR="001C5E81" w:rsidRPr="00801FDC" w:rsidRDefault="001C5E81" w:rsidP="00537261">
            <w:pPr>
              <w:pStyle w:val="ColumnHeading"/>
              <w:keepNext/>
            </w:pPr>
            <w:r w:rsidRPr="00801FDC">
              <w:t>Amendement</w:t>
            </w:r>
          </w:p>
        </w:tc>
      </w:tr>
      <w:tr w:rsidR="00B908D3" w:rsidRPr="00801FDC" w:rsidTr="00537261">
        <w:trPr>
          <w:jc w:val="center"/>
        </w:trPr>
        <w:tc>
          <w:tcPr>
            <w:tcW w:w="4876" w:type="dxa"/>
            <w:hideMark/>
          </w:tcPr>
          <w:p w:rsidR="001C5E81" w:rsidRPr="00801FDC" w:rsidRDefault="001C5E81" w:rsidP="00537261">
            <w:pPr>
              <w:pStyle w:val="Normal6"/>
            </w:pPr>
            <w:r w:rsidRPr="00801FDC">
              <w:t>(16)</w:t>
            </w:r>
            <w:r w:rsidRPr="00801FDC">
              <w:tab/>
              <w:t xml:space="preserve">Le présent règlement </w:t>
            </w:r>
            <w:r w:rsidRPr="00801FDC">
              <w:rPr>
                <w:b/>
                <w:i/>
              </w:rPr>
              <w:t>n’a pas pour effet de modifier</w:t>
            </w:r>
            <w:r w:rsidRPr="00801FDC">
              <w:t xml:space="preserve"> l’obligation de respecter les droits fondamentaux et les principes juridiques fondamentaux consacrés par l’article 6 du TUE.</w:t>
            </w:r>
          </w:p>
        </w:tc>
        <w:tc>
          <w:tcPr>
            <w:tcW w:w="4876" w:type="dxa"/>
            <w:hideMark/>
          </w:tcPr>
          <w:p w:rsidR="001C5E81" w:rsidRPr="00801FDC" w:rsidRDefault="001C5E81" w:rsidP="00537261">
            <w:pPr>
              <w:pStyle w:val="Normal6"/>
              <w:rPr>
                <w:szCs w:val="24"/>
              </w:rPr>
            </w:pPr>
            <w:r w:rsidRPr="00801FDC">
              <w:t>(16)</w:t>
            </w:r>
            <w:r w:rsidRPr="00801FDC">
              <w:tab/>
              <w:t xml:space="preserve">Le présent règlement </w:t>
            </w:r>
            <w:r w:rsidRPr="00801FDC">
              <w:rPr>
                <w:b/>
                <w:i/>
              </w:rPr>
              <w:t>ne remet pas en cause</w:t>
            </w:r>
            <w:r w:rsidRPr="00801FDC">
              <w:t xml:space="preserve"> l’obligation de respecter les droits fondamentaux et les principes juridiques fondamentaux consacrés par l’article 6 du TUE.</w:t>
            </w:r>
          </w:p>
        </w:tc>
      </w:tr>
    </w:tbl>
    <w:p w:rsidR="001C5E81" w:rsidRPr="00801FDC" w:rsidRDefault="001C5E81" w:rsidP="001C5E81">
      <w:r w:rsidRPr="00801FDC">
        <w:rPr>
          <w:rStyle w:val="HideTWBExt"/>
          <w:noProof w:val="0"/>
          <w:color w:val="auto"/>
        </w:rPr>
        <w:t>&lt;/Amend&gt;</w:t>
      </w:r>
    </w:p>
    <w:p w:rsidR="001C5E81" w:rsidRPr="00801FDC" w:rsidRDefault="001C5E81" w:rsidP="001C5E81">
      <w:pPr>
        <w:pStyle w:val="AMNumberTabs"/>
      </w:pPr>
      <w:r w:rsidRPr="00801FDC">
        <w:rPr>
          <w:rStyle w:val="HideTWBExt"/>
          <w:noProof w:val="0"/>
          <w:color w:val="auto"/>
        </w:rPr>
        <w:t>&lt;Amend&gt;</w:t>
      </w:r>
      <w:r w:rsidRPr="00801FDC">
        <w:t>Amendement</w:t>
      </w:r>
      <w:r w:rsidRPr="00801FDC">
        <w:tab/>
      </w:r>
      <w:r w:rsidRPr="00801FDC">
        <w:tab/>
      </w:r>
      <w:r w:rsidRPr="00801FDC">
        <w:rPr>
          <w:rStyle w:val="HideTWBExt"/>
          <w:noProof w:val="0"/>
          <w:color w:val="auto"/>
        </w:rPr>
        <w:t>&lt;NumAm&gt;</w:t>
      </w:r>
      <w:r w:rsidRPr="00801FDC">
        <w:t>8</w:t>
      </w:r>
      <w:r w:rsidRPr="00801FDC">
        <w:rPr>
          <w:rStyle w:val="HideTWBExt"/>
          <w:noProof w:val="0"/>
          <w:color w:val="auto"/>
        </w:rPr>
        <w:t>&lt;/NumAm&gt;</w:t>
      </w:r>
    </w:p>
    <w:p w:rsidR="001C5E81" w:rsidRPr="00801FDC" w:rsidRDefault="001C5E81" w:rsidP="001C5E81">
      <w:pPr>
        <w:pStyle w:val="NormalBold12b"/>
      </w:pPr>
      <w:r w:rsidRPr="00801FDC">
        <w:rPr>
          <w:rStyle w:val="HideTWBExt"/>
          <w:noProof w:val="0"/>
          <w:color w:val="auto"/>
        </w:rPr>
        <w:t>&lt;DocAmend&gt;</w:t>
      </w:r>
      <w:r w:rsidRPr="00801FDC">
        <w:t>Proposition de règlement</w:t>
      </w:r>
      <w:r w:rsidRPr="00801FDC">
        <w:rPr>
          <w:rStyle w:val="HideTWBExt"/>
          <w:noProof w:val="0"/>
          <w:color w:val="auto"/>
        </w:rPr>
        <w:t>&lt;/DocAmend&gt;</w:t>
      </w:r>
    </w:p>
    <w:p w:rsidR="001C5E81" w:rsidRPr="00801FDC" w:rsidRDefault="001C5E81" w:rsidP="001C5E81">
      <w:pPr>
        <w:pStyle w:val="NormalBold"/>
      </w:pPr>
      <w:r w:rsidRPr="00801FDC">
        <w:rPr>
          <w:rStyle w:val="HideTWBExt"/>
          <w:noProof w:val="0"/>
          <w:color w:val="auto"/>
        </w:rPr>
        <w:t>&lt;Article&gt;</w:t>
      </w:r>
      <w:r w:rsidRPr="00801FDC">
        <w:t>Considérant 17</w:t>
      </w:r>
      <w:r w:rsidRPr="00801FDC">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trHeight w:hRule="exact" w:val="240"/>
          <w:jc w:val="center"/>
        </w:trPr>
        <w:tc>
          <w:tcPr>
            <w:tcW w:w="9752" w:type="dxa"/>
            <w:gridSpan w:val="2"/>
          </w:tcPr>
          <w:p w:rsidR="001C5E81" w:rsidRPr="00801FDC" w:rsidRDefault="001C5E81" w:rsidP="00537261"/>
        </w:tc>
      </w:tr>
      <w:tr w:rsidR="00B908D3" w:rsidRPr="00801FDC" w:rsidTr="00537261">
        <w:trPr>
          <w:trHeight w:val="240"/>
          <w:jc w:val="center"/>
        </w:trPr>
        <w:tc>
          <w:tcPr>
            <w:tcW w:w="4876" w:type="dxa"/>
          </w:tcPr>
          <w:p w:rsidR="001C5E81" w:rsidRPr="00801FDC" w:rsidRDefault="001C5E81" w:rsidP="00537261">
            <w:pPr>
              <w:pStyle w:val="ColumnHeading"/>
            </w:pPr>
            <w:r w:rsidRPr="00801FDC">
              <w:t>Texte proposé par la Commission</w:t>
            </w:r>
          </w:p>
        </w:tc>
        <w:tc>
          <w:tcPr>
            <w:tcW w:w="4876" w:type="dxa"/>
          </w:tcPr>
          <w:p w:rsidR="001C5E81" w:rsidRPr="00801FDC" w:rsidRDefault="001C5E81" w:rsidP="00537261">
            <w:pPr>
              <w:pStyle w:val="ColumnHeading"/>
            </w:pPr>
            <w:r w:rsidRPr="00801FDC">
              <w:t>Amendement</w:t>
            </w:r>
          </w:p>
        </w:tc>
      </w:tr>
      <w:tr w:rsidR="00B908D3" w:rsidRPr="00801FDC" w:rsidTr="00537261">
        <w:trPr>
          <w:jc w:val="center"/>
        </w:trPr>
        <w:tc>
          <w:tcPr>
            <w:tcW w:w="4876" w:type="dxa"/>
          </w:tcPr>
          <w:p w:rsidR="001C5E81" w:rsidRPr="00801FDC" w:rsidRDefault="001C5E81" w:rsidP="00537261">
            <w:pPr>
              <w:pStyle w:val="Normal6"/>
            </w:pPr>
            <w:r w:rsidRPr="00801FDC">
              <w:t>(17)</w:t>
            </w:r>
            <w:r w:rsidRPr="00801FDC">
              <w:tab/>
              <w:t>Le présent règlement respecte les droits fondamentaux et observe les principes reconnus par la charte des droits fondamentaux de l’Union européenne (la charte) et la convention européenne de sauvegarde des droits de l’homme et des libertés fondamentales (la CEDH). Il convient d’appliquer le présent règlement conformément à ces droits et principes.</w:t>
            </w:r>
          </w:p>
        </w:tc>
        <w:tc>
          <w:tcPr>
            <w:tcW w:w="4876" w:type="dxa"/>
          </w:tcPr>
          <w:p w:rsidR="001C5E81" w:rsidRPr="00801FDC" w:rsidRDefault="001C5E81" w:rsidP="00537261">
            <w:pPr>
              <w:pStyle w:val="Normal6"/>
            </w:pPr>
            <w:r w:rsidRPr="00801FDC">
              <w:t>(17)</w:t>
            </w:r>
            <w:r w:rsidRPr="00801FDC">
              <w:tab/>
              <w:t xml:space="preserve">Le présent règlement respecte les droits fondamentaux et </w:t>
            </w:r>
            <w:r w:rsidRPr="00801FDC">
              <w:rPr>
                <w:b/>
                <w:i/>
              </w:rPr>
              <w:t xml:space="preserve">procéduraux et </w:t>
            </w:r>
            <w:r w:rsidRPr="00801FDC">
              <w:t>observe les principes reconnus par la charte des droits fondamentaux de l’Union européenne (la charte) et</w:t>
            </w:r>
            <w:r w:rsidRPr="00801FDC">
              <w:rPr>
                <w:b/>
                <w:i/>
              </w:rPr>
              <w:t xml:space="preserve"> par</w:t>
            </w:r>
            <w:r w:rsidRPr="00801FDC">
              <w:t xml:space="preserve"> la convention européenne de sauvegarde des droits de l’homme et des libertés fondamentales (la CEDH). Il convient d’appliquer le présent règlement conformément à ces droits et principes.</w:t>
            </w:r>
          </w:p>
        </w:tc>
      </w:tr>
    </w:tbl>
    <w:p w:rsidR="001C5E81" w:rsidRPr="00801FDC" w:rsidRDefault="001C5E81" w:rsidP="001C5E81">
      <w:r w:rsidRPr="00801FDC">
        <w:rPr>
          <w:rStyle w:val="HideTWBExt"/>
          <w:noProof w:val="0"/>
          <w:color w:val="auto"/>
        </w:rPr>
        <w:t>&lt;/Amend&gt;</w:t>
      </w:r>
    </w:p>
    <w:p w:rsidR="001C5E81" w:rsidRPr="00801FDC" w:rsidRDefault="001C5E81" w:rsidP="001C5E81">
      <w:pPr>
        <w:pStyle w:val="AMNumberTabs"/>
      </w:pPr>
      <w:r w:rsidRPr="00801FDC">
        <w:rPr>
          <w:rStyle w:val="HideTWBExt"/>
          <w:noProof w:val="0"/>
          <w:color w:val="auto"/>
        </w:rPr>
        <w:lastRenderedPageBreak/>
        <w:t>&lt;Amend&gt;</w:t>
      </w:r>
      <w:r w:rsidRPr="00801FDC">
        <w:t>Amendement</w:t>
      </w:r>
      <w:r w:rsidRPr="00801FDC">
        <w:tab/>
      </w:r>
      <w:r w:rsidRPr="00801FDC">
        <w:tab/>
      </w:r>
      <w:r w:rsidRPr="00801FDC">
        <w:rPr>
          <w:rStyle w:val="HideTWBExt"/>
          <w:noProof w:val="0"/>
          <w:color w:val="auto"/>
        </w:rPr>
        <w:t>&lt;NumAm&gt;</w:t>
      </w:r>
      <w:r w:rsidRPr="00801FDC">
        <w:t>9</w:t>
      </w:r>
      <w:r w:rsidRPr="00801FDC">
        <w:rPr>
          <w:rStyle w:val="HideTWBExt"/>
          <w:noProof w:val="0"/>
          <w:color w:val="auto"/>
        </w:rPr>
        <w:t>&lt;/NumAm&gt;</w:t>
      </w:r>
    </w:p>
    <w:p w:rsidR="001C5E81" w:rsidRPr="00801FDC" w:rsidRDefault="001C5E81" w:rsidP="001C5E81">
      <w:pPr>
        <w:pStyle w:val="NormalBold12b"/>
      </w:pPr>
      <w:r w:rsidRPr="00801FDC">
        <w:rPr>
          <w:rStyle w:val="HideTWBExt"/>
          <w:noProof w:val="0"/>
          <w:color w:val="auto"/>
        </w:rPr>
        <w:t>&lt;DocAmend&gt;</w:t>
      </w:r>
      <w:r w:rsidRPr="00801FDC">
        <w:t>Proposition de règlement</w:t>
      </w:r>
      <w:r w:rsidRPr="00801FDC">
        <w:rPr>
          <w:rStyle w:val="HideTWBExt"/>
          <w:noProof w:val="0"/>
          <w:color w:val="auto"/>
        </w:rPr>
        <w:t>&lt;/DocAmend&gt;</w:t>
      </w:r>
    </w:p>
    <w:p w:rsidR="001C5E81" w:rsidRPr="00801FDC" w:rsidRDefault="001C5E81" w:rsidP="001C5E81">
      <w:pPr>
        <w:pStyle w:val="NormalBold"/>
      </w:pPr>
      <w:r w:rsidRPr="00801FDC">
        <w:rPr>
          <w:rStyle w:val="HideTWBExt"/>
          <w:noProof w:val="0"/>
          <w:color w:val="auto"/>
        </w:rPr>
        <w:t>&lt;Article&gt;</w:t>
      </w:r>
      <w:r w:rsidRPr="00801FDC">
        <w:t>Considérant 18</w:t>
      </w:r>
      <w:r w:rsidRPr="00801FDC">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trHeight w:hRule="exact" w:val="240"/>
          <w:jc w:val="center"/>
        </w:trPr>
        <w:tc>
          <w:tcPr>
            <w:tcW w:w="9752" w:type="dxa"/>
            <w:gridSpan w:val="2"/>
          </w:tcPr>
          <w:p w:rsidR="001C5E81" w:rsidRPr="00801FDC" w:rsidRDefault="001C5E81" w:rsidP="00537261"/>
        </w:tc>
      </w:tr>
      <w:tr w:rsidR="00B908D3" w:rsidRPr="00801FDC" w:rsidTr="00537261">
        <w:trPr>
          <w:trHeight w:val="240"/>
          <w:jc w:val="center"/>
        </w:trPr>
        <w:tc>
          <w:tcPr>
            <w:tcW w:w="4876" w:type="dxa"/>
          </w:tcPr>
          <w:p w:rsidR="001C5E81" w:rsidRPr="00801FDC" w:rsidRDefault="001C5E81" w:rsidP="00537261">
            <w:pPr>
              <w:pStyle w:val="ColumnHeading"/>
            </w:pPr>
            <w:r w:rsidRPr="00801FDC">
              <w:t>Texte proposé par la Commission</w:t>
            </w:r>
          </w:p>
        </w:tc>
        <w:tc>
          <w:tcPr>
            <w:tcW w:w="4876" w:type="dxa"/>
          </w:tcPr>
          <w:p w:rsidR="001C5E81" w:rsidRPr="00801FDC" w:rsidRDefault="001C5E81" w:rsidP="00537261">
            <w:pPr>
              <w:pStyle w:val="ColumnHeading"/>
            </w:pPr>
            <w:r w:rsidRPr="00801FDC">
              <w:t>Amendement</w:t>
            </w:r>
          </w:p>
        </w:tc>
      </w:tr>
      <w:tr w:rsidR="00B908D3" w:rsidRPr="00801FDC" w:rsidTr="00537261">
        <w:trPr>
          <w:jc w:val="center"/>
        </w:trPr>
        <w:tc>
          <w:tcPr>
            <w:tcW w:w="4876" w:type="dxa"/>
          </w:tcPr>
          <w:p w:rsidR="001C5E81" w:rsidRPr="00801FDC" w:rsidRDefault="001C5E81" w:rsidP="00537261">
            <w:pPr>
              <w:pStyle w:val="Normal6"/>
            </w:pPr>
            <w:r w:rsidRPr="00801FDC">
              <w:t>(18)</w:t>
            </w:r>
            <w:r w:rsidRPr="00801FDC">
              <w:tab/>
              <w:t xml:space="preserve">Il y a lieu d’appliquer le présent règlement </w:t>
            </w:r>
            <w:r w:rsidRPr="00801FDC">
              <w:rPr>
                <w:b/>
                <w:i/>
              </w:rPr>
              <w:t>en tenant compte des</w:t>
            </w:r>
            <w:r w:rsidRPr="00801FDC">
              <w:t xml:space="preserve"> directives 2010/64/UE</w:t>
            </w:r>
            <w:r w:rsidRPr="00801FDC">
              <w:rPr>
                <w:vertAlign w:val="superscript"/>
              </w:rPr>
              <w:t>30</w:t>
            </w:r>
            <w:r w:rsidRPr="00801FDC">
              <w:t>, 2012/13/UE</w:t>
            </w:r>
            <w:r w:rsidRPr="00801FDC">
              <w:rPr>
                <w:vertAlign w:val="superscript"/>
              </w:rPr>
              <w:t>31</w:t>
            </w:r>
            <w:r w:rsidRPr="00801FDC">
              <w:t>, 2013/48/UE</w:t>
            </w:r>
            <w:r w:rsidRPr="00801FDC">
              <w:rPr>
                <w:vertAlign w:val="superscript"/>
              </w:rPr>
              <w:t>32</w:t>
            </w:r>
            <w:r w:rsidRPr="00801FDC">
              <w:t>, 2016/343</w:t>
            </w:r>
            <w:r w:rsidRPr="00801FDC">
              <w:rPr>
                <w:vertAlign w:val="superscript"/>
              </w:rPr>
              <w:t>33</w:t>
            </w:r>
            <w:r w:rsidRPr="00801FDC">
              <w:t>, 2016/800</w:t>
            </w:r>
            <w:r w:rsidRPr="00801FDC">
              <w:rPr>
                <w:vertAlign w:val="superscript"/>
              </w:rPr>
              <w:t>34</w:t>
            </w:r>
            <w:r w:rsidRPr="00801FDC">
              <w:t xml:space="preserve"> et 2016/1919</w:t>
            </w:r>
            <w:r w:rsidRPr="00801FDC">
              <w:rPr>
                <w:vertAlign w:val="superscript"/>
              </w:rPr>
              <w:t>35</w:t>
            </w:r>
            <w:r w:rsidRPr="00801FDC">
              <w:t xml:space="preserve"> du Parlement européen et du Conseil, qui portent sur les droits procéduraux dans le cadre des procédures pénales.</w:t>
            </w:r>
          </w:p>
        </w:tc>
        <w:tc>
          <w:tcPr>
            <w:tcW w:w="4876" w:type="dxa"/>
          </w:tcPr>
          <w:p w:rsidR="001C5E81" w:rsidRPr="00801FDC" w:rsidRDefault="001C5E81" w:rsidP="00537261">
            <w:pPr>
              <w:pStyle w:val="Normal6"/>
            </w:pPr>
            <w:r w:rsidRPr="00801FDC">
              <w:t>(18)</w:t>
            </w:r>
            <w:r w:rsidRPr="00801FDC">
              <w:tab/>
              <w:t xml:space="preserve">Il y a lieu d’appliquer le présent règlement </w:t>
            </w:r>
            <w:r w:rsidRPr="00801FDC">
              <w:rPr>
                <w:b/>
                <w:i/>
              </w:rPr>
              <w:t>conformément aux</w:t>
            </w:r>
            <w:r w:rsidRPr="00801FDC">
              <w:t xml:space="preserve"> directives 2010/64/UE</w:t>
            </w:r>
            <w:r w:rsidRPr="00801FDC">
              <w:rPr>
                <w:vertAlign w:val="superscript"/>
              </w:rPr>
              <w:t>30</w:t>
            </w:r>
            <w:r w:rsidRPr="00801FDC">
              <w:t>, 2012/13/UE</w:t>
            </w:r>
            <w:r w:rsidRPr="00801FDC">
              <w:rPr>
                <w:vertAlign w:val="superscript"/>
              </w:rPr>
              <w:t>31</w:t>
            </w:r>
            <w:r w:rsidRPr="00801FDC">
              <w:t>, 2013/48/UE</w:t>
            </w:r>
            <w:r w:rsidRPr="00801FDC">
              <w:rPr>
                <w:vertAlign w:val="superscript"/>
              </w:rPr>
              <w:t>32</w:t>
            </w:r>
            <w:r w:rsidRPr="00801FDC">
              <w:t>, 2016/343</w:t>
            </w:r>
            <w:r w:rsidRPr="00801FDC">
              <w:rPr>
                <w:vertAlign w:val="superscript"/>
              </w:rPr>
              <w:t>33</w:t>
            </w:r>
            <w:r w:rsidRPr="00801FDC">
              <w:t>, 2016/800</w:t>
            </w:r>
            <w:r w:rsidRPr="00801FDC">
              <w:rPr>
                <w:vertAlign w:val="superscript"/>
              </w:rPr>
              <w:t>34</w:t>
            </w:r>
            <w:r w:rsidRPr="00801FDC">
              <w:t xml:space="preserve"> et 2016/1919</w:t>
            </w:r>
            <w:r w:rsidRPr="00801FDC">
              <w:rPr>
                <w:vertAlign w:val="superscript"/>
              </w:rPr>
              <w:t>35</w:t>
            </w:r>
            <w:r w:rsidRPr="00801FDC">
              <w:t xml:space="preserve"> du Parlement européen et du Conseil, qui portent sur les droits procéduraux dans le cadre des procédures pénales.</w:t>
            </w:r>
          </w:p>
        </w:tc>
      </w:tr>
      <w:tr w:rsidR="00B908D3" w:rsidRPr="00801FDC" w:rsidTr="00537261">
        <w:trPr>
          <w:jc w:val="center"/>
        </w:trPr>
        <w:tc>
          <w:tcPr>
            <w:tcW w:w="4876" w:type="dxa"/>
          </w:tcPr>
          <w:p w:rsidR="001C5E81" w:rsidRPr="00801FDC" w:rsidRDefault="001C5E81" w:rsidP="00537261">
            <w:pPr>
              <w:pStyle w:val="Normal6"/>
            </w:pPr>
            <w:r w:rsidRPr="00801FDC">
              <w:t>_________________</w:t>
            </w:r>
          </w:p>
        </w:tc>
        <w:tc>
          <w:tcPr>
            <w:tcW w:w="4876" w:type="dxa"/>
          </w:tcPr>
          <w:p w:rsidR="001C5E81" w:rsidRPr="00801FDC" w:rsidRDefault="001C5E81" w:rsidP="00537261">
            <w:pPr>
              <w:pStyle w:val="Normal6"/>
            </w:pPr>
            <w:r w:rsidRPr="00801FDC">
              <w:t>_________________</w:t>
            </w:r>
          </w:p>
        </w:tc>
      </w:tr>
      <w:tr w:rsidR="00B908D3" w:rsidRPr="00801FDC" w:rsidTr="00537261">
        <w:trPr>
          <w:jc w:val="center"/>
        </w:trPr>
        <w:tc>
          <w:tcPr>
            <w:tcW w:w="4876" w:type="dxa"/>
          </w:tcPr>
          <w:p w:rsidR="001C5E81" w:rsidRPr="00801FDC" w:rsidRDefault="001C5E81" w:rsidP="00537261">
            <w:pPr>
              <w:pStyle w:val="Normal6"/>
            </w:pPr>
            <w:r w:rsidRPr="00801FDC">
              <w:rPr>
                <w:rStyle w:val="Sup"/>
                <w:color w:val="auto"/>
              </w:rPr>
              <w:t>30</w:t>
            </w:r>
            <w:r w:rsidRPr="00801FDC">
              <w:t xml:space="preserve"> Directive 2010/64/UE du Parlement européen et du Conseil du 20 octobre 2010 relative au droit à l’interprétation et à la traduction dans le cadre des procédures pénales (JO L 280 du 26.10.2010, p. 1).</w:t>
            </w:r>
          </w:p>
        </w:tc>
        <w:tc>
          <w:tcPr>
            <w:tcW w:w="4876" w:type="dxa"/>
          </w:tcPr>
          <w:p w:rsidR="001C5E81" w:rsidRPr="00801FDC" w:rsidRDefault="001C5E81" w:rsidP="00537261">
            <w:pPr>
              <w:pStyle w:val="Normal6"/>
            </w:pPr>
            <w:r w:rsidRPr="00801FDC">
              <w:rPr>
                <w:rStyle w:val="Sup"/>
                <w:color w:val="auto"/>
              </w:rPr>
              <w:t>30</w:t>
            </w:r>
            <w:r w:rsidRPr="00801FDC">
              <w:t xml:space="preserve"> Directive 2010/64/UE du Parlement européen et du Conseil du 20 octobre 2010 relative au droit à l’interprétation et à la traduction dans le cadre des procédures pénales (JO L 280 du 26.10.2010, p. 1).</w:t>
            </w:r>
          </w:p>
        </w:tc>
      </w:tr>
      <w:tr w:rsidR="00B908D3" w:rsidRPr="00801FDC" w:rsidTr="00537261">
        <w:trPr>
          <w:jc w:val="center"/>
        </w:trPr>
        <w:tc>
          <w:tcPr>
            <w:tcW w:w="4876" w:type="dxa"/>
          </w:tcPr>
          <w:p w:rsidR="001C5E81" w:rsidRPr="00801FDC" w:rsidRDefault="001C5E81" w:rsidP="00537261">
            <w:pPr>
              <w:pStyle w:val="Normal6"/>
            </w:pPr>
            <w:r w:rsidRPr="00801FDC">
              <w:rPr>
                <w:rStyle w:val="Sup"/>
                <w:color w:val="auto"/>
              </w:rPr>
              <w:t>31</w:t>
            </w:r>
            <w:r w:rsidRPr="00801FDC">
              <w:t xml:space="preserve"> Directive 2012/13/UE du Parlement européen et du Conseil du 22 mai 2012 relative au droit à l’information dans le cadre des procédures pénales (JO L 142 du 1.6.2012, p. 1).</w:t>
            </w:r>
          </w:p>
        </w:tc>
        <w:tc>
          <w:tcPr>
            <w:tcW w:w="4876" w:type="dxa"/>
          </w:tcPr>
          <w:p w:rsidR="001C5E81" w:rsidRPr="00801FDC" w:rsidRDefault="001C5E81" w:rsidP="00537261">
            <w:pPr>
              <w:pStyle w:val="Normal6"/>
            </w:pPr>
            <w:r w:rsidRPr="00801FDC">
              <w:rPr>
                <w:rStyle w:val="Sup"/>
                <w:color w:val="auto"/>
              </w:rPr>
              <w:t>31</w:t>
            </w:r>
            <w:r w:rsidRPr="00801FDC">
              <w:t xml:space="preserve"> Directive 2012/13/UE du Parlement européen et du Conseil du 22 mai 2012 relative au droit à l’information dans le cadre des procédures pénales (JO L 142 du 1.6.2012, p. 1).</w:t>
            </w:r>
          </w:p>
        </w:tc>
      </w:tr>
      <w:tr w:rsidR="00B908D3" w:rsidRPr="00801FDC" w:rsidTr="00537261">
        <w:trPr>
          <w:jc w:val="center"/>
        </w:trPr>
        <w:tc>
          <w:tcPr>
            <w:tcW w:w="4876" w:type="dxa"/>
          </w:tcPr>
          <w:p w:rsidR="001C5E81" w:rsidRPr="00801FDC" w:rsidRDefault="001C5E81" w:rsidP="00537261">
            <w:pPr>
              <w:pStyle w:val="Normal6"/>
            </w:pPr>
            <w:r w:rsidRPr="00801FDC">
              <w:rPr>
                <w:rStyle w:val="Sup"/>
                <w:color w:val="auto"/>
              </w:rPr>
              <w:t>32</w:t>
            </w:r>
            <w:r w:rsidRPr="00801FDC">
              <w:t xml:space="preserve"> Directive 2013/48/UE du Parlement européen et du Conseil du 22 octobre 2013 relative au droit d’accès à un avocat dans le cadre des procédures pénales et des procédures relatives au mandat d’arrêt européen, au droit d’informer un tiers dès la privation de liberté et au droit des personnes privées de liberté de communiquer avec des tiers et avec les autorités consulaires (JO L 294 du 6.11.2013, p. 1).</w:t>
            </w:r>
          </w:p>
        </w:tc>
        <w:tc>
          <w:tcPr>
            <w:tcW w:w="4876" w:type="dxa"/>
          </w:tcPr>
          <w:p w:rsidR="001C5E81" w:rsidRPr="00801FDC" w:rsidRDefault="001C5E81" w:rsidP="00537261">
            <w:pPr>
              <w:pStyle w:val="Normal6"/>
            </w:pPr>
            <w:r w:rsidRPr="00801FDC">
              <w:rPr>
                <w:rStyle w:val="Sup"/>
                <w:color w:val="auto"/>
              </w:rPr>
              <w:t>32</w:t>
            </w:r>
            <w:r w:rsidRPr="00801FDC">
              <w:t xml:space="preserve"> Directive 2013/48/UE du Parlement européen et du Conseil du 22 octobre 2013 relative au droit d’accès à un avocat dans le cadre des procédures pénales et des procédures relatives au mandat d’arrêt européen, au droit d’informer un tiers dès la privation de liberté et au droit des personnes privées de liberté de communiquer avec des tiers et avec les autorités consulaires (JO L 294 du 6.11.2013, p. 1).</w:t>
            </w:r>
          </w:p>
        </w:tc>
      </w:tr>
      <w:tr w:rsidR="00B908D3" w:rsidRPr="00801FDC" w:rsidTr="00537261">
        <w:trPr>
          <w:jc w:val="center"/>
        </w:trPr>
        <w:tc>
          <w:tcPr>
            <w:tcW w:w="4876" w:type="dxa"/>
          </w:tcPr>
          <w:p w:rsidR="001C5E81" w:rsidRPr="00801FDC" w:rsidRDefault="001C5E81" w:rsidP="00537261">
            <w:pPr>
              <w:pStyle w:val="Normal6"/>
            </w:pPr>
            <w:r w:rsidRPr="00801FDC">
              <w:rPr>
                <w:rStyle w:val="Sup"/>
                <w:color w:val="auto"/>
              </w:rPr>
              <w:t>33</w:t>
            </w:r>
            <w:r w:rsidRPr="00801FDC">
              <w:t xml:space="preserve"> Directive (UE) 2016/343 du Parlement européen et du Conseil du 9 mars 2016 portant renforcement de certains aspects de la présomption d’innocence et du droit d’assister à son procès dans le cadre des procédures pénales (JO L 65 du 11.3.2016, p. 1).</w:t>
            </w:r>
          </w:p>
        </w:tc>
        <w:tc>
          <w:tcPr>
            <w:tcW w:w="4876" w:type="dxa"/>
          </w:tcPr>
          <w:p w:rsidR="001C5E81" w:rsidRPr="00801FDC" w:rsidRDefault="001C5E81" w:rsidP="00537261">
            <w:pPr>
              <w:pStyle w:val="Normal6"/>
            </w:pPr>
            <w:r w:rsidRPr="00801FDC">
              <w:rPr>
                <w:rStyle w:val="Sup"/>
                <w:color w:val="auto"/>
              </w:rPr>
              <w:t>33</w:t>
            </w:r>
            <w:r w:rsidRPr="00801FDC">
              <w:t xml:space="preserve"> Directive (UE) 2016/343 du Parlement européen et du Conseil du 9 mars 2016 portant renforcement de certains aspects de la présomption d’innocence et du droit d’assister à son procès dans le cadre des procédures pénales (JO L 65 du 11.3.2016, p. 1).</w:t>
            </w:r>
          </w:p>
        </w:tc>
      </w:tr>
      <w:tr w:rsidR="00B908D3" w:rsidRPr="00801FDC" w:rsidTr="00537261">
        <w:trPr>
          <w:jc w:val="center"/>
        </w:trPr>
        <w:tc>
          <w:tcPr>
            <w:tcW w:w="4876" w:type="dxa"/>
          </w:tcPr>
          <w:p w:rsidR="001C5E81" w:rsidRPr="00801FDC" w:rsidRDefault="001C5E81" w:rsidP="00537261">
            <w:pPr>
              <w:pStyle w:val="Normal6"/>
            </w:pPr>
            <w:r w:rsidRPr="00801FDC">
              <w:rPr>
                <w:rStyle w:val="Sup"/>
                <w:color w:val="auto"/>
              </w:rPr>
              <w:t>34</w:t>
            </w:r>
            <w:r w:rsidRPr="00801FDC">
              <w:t xml:space="preserve"> Directive (UE) 2016/800 du Parlement européen et du Conseil du 11 mai 2016 relative à la mise en place de garanties </w:t>
            </w:r>
            <w:r w:rsidRPr="00801FDC">
              <w:lastRenderedPageBreak/>
              <w:t>procédurales en faveur des enfants qui sont des suspects ou des personnes poursuivies dans le cadre des procédures pénales (JO L 132 du 21.5.2016, p. 1).</w:t>
            </w:r>
          </w:p>
        </w:tc>
        <w:tc>
          <w:tcPr>
            <w:tcW w:w="4876" w:type="dxa"/>
          </w:tcPr>
          <w:p w:rsidR="001C5E81" w:rsidRPr="00801FDC" w:rsidRDefault="001C5E81" w:rsidP="00537261">
            <w:pPr>
              <w:pStyle w:val="Normal6"/>
            </w:pPr>
            <w:r w:rsidRPr="00801FDC">
              <w:rPr>
                <w:rStyle w:val="Sup"/>
                <w:color w:val="auto"/>
              </w:rPr>
              <w:lastRenderedPageBreak/>
              <w:t>34</w:t>
            </w:r>
            <w:r w:rsidRPr="00801FDC">
              <w:t xml:space="preserve"> Directive (UE) 2016/800 du Parlement européen et du Conseil du 11 mai 2016 relative à la mise en place de garanties </w:t>
            </w:r>
            <w:r w:rsidRPr="00801FDC">
              <w:lastRenderedPageBreak/>
              <w:t>procédurales en faveur des enfants qui sont des suspects ou des personnes poursuivies dans le cadre des procédures pénales (JO L 132 du 21.5.2016, p. 1).</w:t>
            </w:r>
          </w:p>
        </w:tc>
      </w:tr>
      <w:tr w:rsidR="00B908D3" w:rsidRPr="00801FDC" w:rsidTr="00537261">
        <w:trPr>
          <w:jc w:val="center"/>
        </w:trPr>
        <w:tc>
          <w:tcPr>
            <w:tcW w:w="4876" w:type="dxa"/>
          </w:tcPr>
          <w:p w:rsidR="001C5E81" w:rsidRPr="00801FDC" w:rsidRDefault="001C5E81" w:rsidP="00537261">
            <w:pPr>
              <w:pStyle w:val="Normal6"/>
            </w:pPr>
            <w:r w:rsidRPr="00801FDC">
              <w:rPr>
                <w:rStyle w:val="Sup"/>
                <w:color w:val="auto"/>
              </w:rPr>
              <w:lastRenderedPageBreak/>
              <w:t>35</w:t>
            </w:r>
            <w:r w:rsidRPr="00801FDC">
              <w:t xml:space="preserve"> Directive (UE) 2016/1919 du Parlement européen et du Conseil du 26 octobre 2016 concernant l’aide juridictionnelle pour les suspects et les personnes poursuivies dans le cadre des procédures pénales et pour les personnes dont la remise est demandée dans le cadre des procédures relatives au mandat d’arrêt européen (JO L 297 du 4.11.2016, p. 1).</w:t>
            </w:r>
          </w:p>
        </w:tc>
        <w:tc>
          <w:tcPr>
            <w:tcW w:w="4876" w:type="dxa"/>
          </w:tcPr>
          <w:p w:rsidR="001C5E81" w:rsidRPr="00801FDC" w:rsidRDefault="001C5E81" w:rsidP="00537261">
            <w:pPr>
              <w:pStyle w:val="Normal6"/>
            </w:pPr>
            <w:r w:rsidRPr="00801FDC">
              <w:rPr>
                <w:rStyle w:val="Sup"/>
                <w:color w:val="auto"/>
              </w:rPr>
              <w:t>35</w:t>
            </w:r>
            <w:r w:rsidRPr="00801FDC">
              <w:t xml:space="preserve"> Directive (UE) 2016/1919 du Parlement européen et du Conseil du 26 octobre 2016 concernant l’aide juridictionnelle pour les suspects et les personnes poursuivies dans le cadre des procédures pénales et pour les personnes dont la remise est demandée dans le cadre des procédures relatives au mandat d’arrêt européen (JO L 297 du 4.11.2016, p. 1).</w:t>
            </w:r>
          </w:p>
        </w:tc>
      </w:tr>
    </w:tbl>
    <w:p w:rsidR="001C5E81" w:rsidRPr="00801FDC" w:rsidRDefault="001C5E81" w:rsidP="001C5E81">
      <w:r w:rsidRPr="00801FDC">
        <w:rPr>
          <w:rStyle w:val="HideTWBExt"/>
          <w:noProof w:val="0"/>
          <w:color w:val="auto"/>
        </w:rPr>
        <w:t>&lt;/Amend&gt;</w:t>
      </w:r>
    </w:p>
    <w:p w:rsidR="001C5E81" w:rsidRPr="00801FDC" w:rsidRDefault="001C5E81" w:rsidP="001C5E81">
      <w:pPr>
        <w:pStyle w:val="AMNumberTabs"/>
        <w:keepNext/>
      </w:pPr>
      <w:r w:rsidRPr="00801FDC">
        <w:rPr>
          <w:rStyle w:val="HideTWBExt"/>
          <w:b w:val="0"/>
          <w:noProof w:val="0"/>
          <w:color w:val="auto"/>
        </w:rPr>
        <w:t>&lt;Amend&gt;</w:t>
      </w:r>
      <w:r w:rsidRPr="00801FDC">
        <w:t>Amendement</w:t>
      </w:r>
      <w:r w:rsidRPr="00801FDC">
        <w:tab/>
      </w:r>
      <w:r w:rsidRPr="00801FDC">
        <w:tab/>
      </w:r>
      <w:r w:rsidRPr="00801FDC">
        <w:rPr>
          <w:rStyle w:val="HideTWBExt"/>
          <w:b w:val="0"/>
          <w:noProof w:val="0"/>
          <w:color w:val="auto"/>
        </w:rPr>
        <w:t>&lt;NumAm&gt;</w:t>
      </w:r>
      <w:r w:rsidRPr="00801FDC">
        <w:t>10</w:t>
      </w:r>
      <w:r w:rsidRPr="00801FDC">
        <w:rPr>
          <w:rStyle w:val="HideTWBExt"/>
          <w:b w:val="0"/>
          <w:noProof w:val="0"/>
          <w:color w:val="auto"/>
        </w:rPr>
        <w:t>&lt;/NumAm&gt;</w:t>
      </w:r>
    </w:p>
    <w:p w:rsidR="001C5E81" w:rsidRPr="00801FDC" w:rsidRDefault="001C5E81" w:rsidP="001C5E81">
      <w:pPr>
        <w:pStyle w:val="NormalBold12b"/>
        <w:keepNext/>
      </w:pPr>
      <w:r w:rsidRPr="00801FDC">
        <w:rPr>
          <w:rStyle w:val="HideTWBExt"/>
          <w:b w:val="0"/>
          <w:noProof w:val="0"/>
          <w:color w:val="auto"/>
        </w:rPr>
        <w:t>&lt;DocAmend&gt;</w:t>
      </w:r>
      <w:r w:rsidRPr="00801FDC">
        <w:t>Proposition de règlement</w:t>
      </w:r>
      <w:r w:rsidRPr="00801FDC">
        <w:rPr>
          <w:rStyle w:val="HideTWBExt"/>
          <w:b w:val="0"/>
          <w:noProof w:val="0"/>
          <w:color w:val="auto"/>
        </w:rPr>
        <w:t>&lt;/DocAmend&gt;</w:t>
      </w:r>
    </w:p>
    <w:p w:rsidR="001C5E81" w:rsidRPr="00801FDC" w:rsidRDefault="001C5E81" w:rsidP="001C5E81">
      <w:pPr>
        <w:pStyle w:val="NormalBold"/>
      </w:pPr>
      <w:r w:rsidRPr="00801FDC">
        <w:rPr>
          <w:rStyle w:val="HideTWBExt"/>
          <w:b w:val="0"/>
          <w:noProof w:val="0"/>
          <w:color w:val="auto"/>
        </w:rPr>
        <w:t>&lt;Article&gt;</w:t>
      </w:r>
      <w:r w:rsidRPr="00801FDC">
        <w:t>Considérant 22</w:t>
      </w:r>
      <w:r w:rsidRPr="00801FDC">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jc w:val="center"/>
        </w:trPr>
        <w:tc>
          <w:tcPr>
            <w:tcW w:w="9752" w:type="dxa"/>
            <w:gridSpan w:val="2"/>
          </w:tcPr>
          <w:p w:rsidR="001C5E81" w:rsidRPr="00801FDC" w:rsidRDefault="001C5E81" w:rsidP="00537261">
            <w:pPr>
              <w:keepNext/>
            </w:pPr>
          </w:p>
        </w:tc>
      </w:tr>
      <w:tr w:rsidR="00B908D3" w:rsidRPr="00801FDC" w:rsidTr="00537261">
        <w:trPr>
          <w:jc w:val="center"/>
        </w:trPr>
        <w:tc>
          <w:tcPr>
            <w:tcW w:w="4876" w:type="dxa"/>
            <w:hideMark/>
          </w:tcPr>
          <w:p w:rsidR="001C5E81" w:rsidRPr="00801FDC" w:rsidRDefault="001C5E81" w:rsidP="00537261">
            <w:pPr>
              <w:pStyle w:val="ColumnHeading"/>
              <w:keepNext/>
            </w:pPr>
            <w:r w:rsidRPr="00801FDC">
              <w:t>Texte proposé par la Commission</w:t>
            </w:r>
          </w:p>
        </w:tc>
        <w:tc>
          <w:tcPr>
            <w:tcW w:w="4876" w:type="dxa"/>
            <w:hideMark/>
          </w:tcPr>
          <w:p w:rsidR="001C5E81" w:rsidRPr="00801FDC" w:rsidRDefault="001C5E81" w:rsidP="00537261">
            <w:pPr>
              <w:pStyle w:val="ColumnHeading"/>
              <w:keepNext/>
            </w:pPr>
            <w:r w:rsidRPr="00801FDC">
              <w:t>Amendement</w:t>
            </w:r>
          </w:p>
        </w:tc>
      </w:tr>
      <w:tr w:rsidR="00B908D3" w:rsidRPr="00801FDC" w:rsidTr="00537261">
        <w:trPr>
          <w:jc w:val="center"/>
        </w:trPr>
        <w:tc>
          <w:tcPr>
            <w:tcW w:w="4876" w:type="dxa"/>
            <w:hideMark/>
          </w:tcPr>
          <w:p w:rsidR="001C5E81" w:rsidRPr="00801FDC" w:rsidRDefault="001C5E81" w:rsidP="00537261">
            <w:pPr>
              <w:pStyle w:val="Normal6"/>
            </w:pPr>
            <w:r w:rsidRPr="00801FDC">
              <w:t>(22)</w:t>
            </w:r>
            <w:r w:rsidRPr="00801FDC">
              <w:tab/>
              <w:t xml:space="preserve">L’autorité d’exécution devrait reconnaître une décision de confiscation sans autre formalité et prendre les mesures nécessaires à son exécution. La décision relative à la reconnaissance et à l’exécution de la décision de confiscation devrait être prise et la confiscation devrait avoir lieu avec la même célérité et priorité que dans le cadre d’une procédure nationale similaire. Des délais </w:t>
            </w:r>
            <w:r w:rsidRPr="00801FDC">
              <w:rPr>
                <w:b/>
                <w:i/>
              </w:rPr>
              <w:t>devraient</w:t>
            </w:r>
            <w:r w:rsidRPr="00801FDC">
              <w:t xml:space="preserve"> être </w:t>
            </w:r>
            <w:r w:rsidRPr="00801FDC">
              <w:rPr>
                <w:b/>
                <w:i/>
              </w:rPr>
              <w:t>fixés</w:t>
            </w:r>
            <w:r w:rsidRPr="00801FDC">
              <w:t xml:space="preserve"> afin de garantir la rapidité et l’efficacité de la décision </w:t>
            </w:r>
            <w:r w:rsidRPr="00801FDC">
              <w:rPr>
                <w:b/>
                <w:i/>
              </w:rPr>
              <w:t xml:space="preserve">et </w:t>
            </w:r>
            <w:r w:rsidRPr="00801FDC">
              <w:t xml:space="preserve">de </w:t>
            </w:r>
            <w:r w:rsidRPr="00801FDC">
              <w:rPr>
                <w:b/>
                <w:i/>
              </w:rPr>
              <w:t>l’exécution de la décision</w:t>
            </w:r>
            <w:r w:rsidRPr="00801FDC">
              <w:t xml:space="preserve"> de </w:t>
            </w:r>
            <w:r w:rsidRPr="00801FDC">
              <w:rPr>
                <w:b/>
                <w:i/>
              </w:rPr>
              <w:t>confiscation</w:t>
            </w:r>
            <w:r w:rsidRPr="00801FDC">
              <w:t>.</w:t>
            </w:r>
          </w:p>
        </w:tc>
        <w:tc>
          <w:tcPr>
            <w:tcW w:w="4876" w:type="dxa"/>
            <w:hideMark/>
          </w:tcPr>
          <w:p w:rsidR="001C5E81" w:rsidRPr="00801FDC" w:rsidRDefault="001C5E81" w:rsidP="00537261">
            <w:pPr>
              <w:pStyle w:val="Normal6"/>
              <w:rPr>
                <w:szCs w:val="24"/>
              </w:rPr>
            </w:pPr>
            <w:r w:rsidRPr="00801FDC">
              <w:t>(22)</w:t>
            </w:r>
            <w:r w:rsidRPr="00801FDC">
              <w:tab/>
              <w:t xml:space="preserve">L’autorité d’exécution devrait reconnaître une décision de confiscation sans autre formalité et dans un délai raisonnable, et prendre les mesures nécessaires à son exécution. La décision relative à la reconnaissance et à l’exécution de la décision de confiscation devrait être prise </w:t>
            </w:r>
            <w:r w:rsidRPr="00801FDC">
              <w:rPr>
                <w:b/>
                <w:i/>
              </w:rPr>
              <w:t xml:space="preserve">dans les meilleurs délais </w:t>
            </w:r>
            <w:r w:rsidRPr="00801FDC">
              <w:t xml:space="preserve">et la confiscation devrait avoir lieu avec la même célérité et </w:t>
            </w:r>
            <w:r w:rsidRPr="00801FDC">
              <w:rPr>
                <w:b/>
                <w:i/>
              </w:rPr>
              <w:t xml:space="preserve">la même </w:t>
            </w:r>
            <w:r w:rsidRPr="00801FDC">
              <w:t xml:space="preserve">priorité que dans le cadre d’une procédure nationale similaire. </w:t>
            </w:r>
            <w:r w:rsidRPr="00801FDC">
              <w:rPr>
                <w:b/>
                <w:i/>
              </w:rPr>
              <w:t xml:space="preserve">Le présent règlement devrait fixer </w:t>
            </w:r>
            <w:r w:rsidRPr="00801FDC">
              <w:t xml:space="preserve">des délais </w:t>
            </w:r>
            <w:r w:rsidRPr="00801FDC">
              <w:rPr>
                <w:b/>
                <w:i/>
              </w:rPr>
              <w:t>au terme desquels les différentes étapes de la procédure devront</w:t>
            </w:r>
            <w:r w:rsidRPr="00801FDC">
              <w:t xml:space="preserve"> être </w:t>
            </w:r>
            <w:r w:rsidRPr="00801FDC">
              <w:rPr>
                <w:b/>
                <w:i/>
              </w:rPr>
              <w:t>réalisées</w:t>
            </w:r>
            <w:r w:rsidRPr="00801FDC">
              <w:t xml:space="preserve"> afin de garantir la rapidité et l’efficacité de la décision de </w:t>
            </w:r>
            <w:r w:rsidRPr="00801FDC">
              <w:rPr>
                <w:b/>
                <w:i/>
              </w:rPr>
              <w:t>confiscation et</w:t>
            </w:r>
            <w:r w:rsidRPr="00801FDC">
              <w:t xml:space="preserve"> de </w:t>
            </w:r>
            <w:r w:rsidRPr="00801FDC">
              <w:rPr>
                <w:b/>
                <w:i/>
              </w:rPr>
              <w:t>son exécution</w:t>
            </w:r>
            <w:r w:rsidRPr="00801FDC">
              <w:t>.</w:t>
            </w:r>
          </w:p>
        </w:tc>
      </w:tr>
    </w:tbl>
    <w:p w:rsidR="001C5E81" w:rsidRPr="00801FDC" w:rsidRDefault="001C5E81" w:rsidP="001C5E81">
      <w:r w:rsidRPr="00801FDC">
        <w:rPr>
          <w:rStyle w:val="HideTWBExt"/>
          <w:noProof w:val="0"/>
          <w:color w:val="auto"/>
        </w:rPr>
        <w:t>&lt;/Amend&gt;</w:t>
      </w:r>
    </w:p>
    <w:p w:rsidR="001C5E81" w:rsidRPr="00801FDC" w:rsidRDefault="001C5E81" w:rsidP="001C5E81">
      <w:pPr>
        <w:pStyle w:val="AMNumberTabs"/>
        <w:keepNext/>
      </w:pPr>
      <w:r w:rsidRPr="00801FDC">
        <w:rPr>
          <w:rStyle w:val="HideTWBExt"/>
          <w:b w:val="0"/>
          <w:noProof w:val="0"/>
          <w:color w:val="auto"/>
        </w:rPr>
        <w:t>&lt;Amend&gt;</w:t>
      </w:r>
      <w:r w:rsidRPr="00801FDC">
        <w:t>Amendement</w:t>
      </w:r>
      <w:r w:rsidRPr="00801FDC">
        <w:tab/>
      </w:r>
      <w:r w:rsidRPr="00801FDC">
        <w:tab/>
      </w:r>
      <w:r w:rsidRPr="00801FDC">
        <w:rPr>
          <w:rStyle w:val="HideTWBExt"/>
          <w:b w:val="0"/>
          <w:noProof w:val="0"/>
          <w:color w:val="auto"/>
        </w:rPr>
        <w:t>&lt;NumAm&gt;</w:t>
      </w:r>
      <w:r w:rsidRPr="00801FDC">
        <w:t>11</w:t>
      </w:r>
      <w:r w:rsidRPr="00801FDC">
        <w:rPr>
          <w:rStyle w:val="HideTWBExt"/>
          <w:b w:val="0"/>
          <w:noProof w:val="0"/>
          <w:color w:val="auto"/>
        </w:rPr>
        <w:t>&lt;/NumAm&gt;</w:t>
      </w:r>
    </w:p>
    <w:p w:rsidR="001C5E81" w:rsidRPr="00801FDC" w:rsidRDefault="001C5E81" w:rsidP="001C5E81">
      <w:pPr>
        <w:pStyle w:val="NormalBold12b"/>
        <w:keepNext/>
      </w:pPr>
      <w:r w:rsidRPr="00801FDC">
        <w:rPr>
          <w:rStyle w:val="HideTWBExt"/>
          <w:b w:val="0"/>
          <w:noProof w:val="0"/>
          <w:color w:val="auto"/>
        </w:rPr>
        <w:t>&lt;DocAmend&gt;</w:t>
      </w:r>
      <w:r w:rsidRPr="00801FDC">
        <w:t>Proposition de règlement</w:t>
      </w:r>
      <w:r w:rsidRPr="00801FDC">
        <w:rPr>
          <w:rStyle w:val="HideTWBExt"/>
          <w:b w:val="0"/>
          <w:noProof w:val="0"/>
          <w:color w:val="auto"/>
        </w:rPr>
        <w:t>&lt;/DocAmend&gt;</w:t>
      </w:r>
    </w:p>
    <w:p w:rsidR="001C5E81" w:rsidRPr="00801FDC" w:rsidRDefault="001C5E81" w:rsidP="001C5E81">
      <w:pPr>
        <w:pStyle w:val="NormalBold"/>
      </w:pPr>
      <w:r w:rsidRPr="00801FDC">
        <w:rPr>
          <w:rStyle w:val="HideTWBExt"/>
          <w:b w:val="0"/>
          <w:noProof w:val="0"/>
          <w:color w:val="auto"/>
        </w:rPr>
        <w:t>&lt;Article&gt;</w:t>
      </w:r>
      <w:r w:rsidRPr="00801FDC">
        <w:t>Considérant 24</w:t>
      </w:r>
      <w:r w:rsidRPr="00801FDC">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jc w:val="center"/>
        </w:trPr>
        <w:tc>
          <w:tcPr>
            <w:tcW w:w="9752" w:type="dxa"/>
            <w:gridSpan w:val="2"/>
          </w:tcPr>
          <w:p w:rsidR="001C5E81" w:rsidRPr="00801FDC" w:rsidRDefault="001C5E81" w:rsidP="00537261">
            <w:pPr>
              <w:keepNext/>
            </w:pPr>
          </w:p>
        </w:tc>
      </w:tr>
      <w:tr w:rsidR="00B908D3" w:rsidRPr="00801FDC" w:rsidTr="00537261">
        <w:trPr>
          <w:jc w:val="center"/>
        </w:trPr>
        <w:tc>
          <w:tcPr>
            <w:tcW w:w="4876" w:type="dxa"/>
            <w:hideMark/>
          </w:tcPr>
          <w:p w:rsidR="001C5E81" w:rsidRPr="00801FDC" w:rsidRDefault="001C5E81" w:rsidP="00537261">
            <w:pPr>
              <w:pStyle w:val="ColumnHeading"/>
              <w:keepNext/>
            </w:pPr>
            <w:r w:rsidRPr="00801FDC">
              <w:t>Texte proposé par la Commission</w:t>
            </w:r>
          </w:p>
        </w:tc>
        <w:tc>
          <w:tcPr>
            <w:tcW w:w="4876" w:type="dxa"/>
            <w:hideMark/>
          </w:tcPr>
          <w:p w:rsidR="001C5E81" w:rsidRPr="00801FDC" w:rsidRDefault="001C5E81" w:rsidP="00537261">
            <w:pPr>
              <w:pStyle w:val="ColumnHeading"/>
              <w:keepNext/>
            </w:pPr>
            <w:r w:rsidRPr="00801FDC">
              <w:t>Amendement</w:t>
            </w:r>
          </w:p>
        </w:tc>
      </w:tr>
      <w:tr w:rsidR="00B908D3" w:rsidRPr="00801FDC" w:rsidTr="00537261">
        <w:trPr>
          <w:jc w:val="center"/>
        </w:trPr>
        <w:tc>
          <w:tcPr>
            <w:tcW w:w="4876" w:type="dxa"/>
            <w:hideMark/>
          </w:tcPr>
          <w:p w:rsidR="001C5E81" w:rsidRPr="00801FDC" w:rsidRDefault="001C5E81" w:rsidP="00537261">
            <w:pPr>
              <w:pStyle w:val="Normal6"/>
            </w:pPr>
            <w:r w:rsidRPr="00801FDC">
              <w:t>(24)</w:t>
            </w:r>
            <w:r w:rsidRPr="00801FDC">
              <w:tab/>
              <w:t xml:space="preserve">L’autorité d’exécution devrait </w:t>
            </w:r>
            <w:r w:rsidRPr="00801FDC">
              <w:lastRenderedPageBreak/>
              <w:t xml:space="preserve">reconnaître une décision de gel sans </w:t>
            </w:r>
            <w:r w:rsidRPr="00801FDC">
              <w:rPr>
                <w:b/>
                <w:i/>
              </w:rPr>
              <w:t>autre formalité</w:t>
            </w:r>
            <w:r w:rsidRPr="00801FDC">
              <w:t xml:space="preserve"> et prendre immédiatement les mesures nécessaires à son exécution. La décision relative à la reconnaissance et à l’exécution de la décision de gel devrait être prise et le gel devrait avoir lieu avec la même célérité et priorité que dans le cadre d’une procédure nationale similaire. Des délais </w:t>
            </w:r>
            <w:r w:rsidRPr="00801FDC">
              <w:rPr>
                <w:b/>
                <w:i/>
              </w:rPr>
              <w:t>devraient être fixés</w:t>
            </w:r>
            <w:r w:rsidRPr="00801FDC">
              <w:t xml:space="preserve"> afin de garantir la rapidité et l’efficacité de la décision et de l’exécution de la décision de gel.</w:t>
            </w:r>
          </w:p>
        </w:tc>
        <w:tc>
          <w:tcPr>
            <w:tcW w:w="4876" w:type="dxa"/>
            <w:hideMark/>
          </w:tcPr>
          <w:p w:rsidR="001C5E81" w:rsidRPr="00801FDC" w:rsidRDefault="001C5E81" w:rsidP="00537261">
            <w:pPr>
              <w:pStyle w:val="Normal6"/>
              <w:rPr>
                <w:szCs w:val="24"/>
              </w:rPr>
            </w:pPr>
            <w:r w:rsidRPr="00801FDC">
              <w:lastRenderedPageBreak/>
              <w:t>(24)</w:t>
            </w:r>
            <w:r w:rsidRPr="00801FDC">
              <w:tab/>
              <w:t xml:space="preserve">L’autorité d’exécution devrait </w:t>
            </w:r>
            <w:r w:rsidRPr="00801FDC">
              <w:lastRenderedPageBreak/>
              <w:t xml:space="preserve">reconnaître une décision de gel sans </w:t>
            </w:r>
            <w:r w:rsidRPr="00801FDC">
              <w:rPr>
                <w:b/>
                <w:i/>
              </w:rPr>
              <w:t>formalités ni délais supplémentaires</w:t>
            </w:r>
            <w:r w:rsidRPr="00801FDC">
              <w:t xml:space="preserve"> et prendre immédiatement les mesures nécessaires à son exécution. La décision relative à la reconnaissance et à l’exécution de la décision de gel devrait être prise </w:t>
            </w:r>
            <w:r w:rsidRPr="00801FDC">
              <w:rPr>
                <w:b/>
                <w:i/>
              </w:rPr>
              <w:t xml:space="preserve">dans les meilleurs délais </w:t>
            </w:r>
            <w:r w:rsidRPr="00801FDC">
              <w:t xml:space="preserve">et le gel devrait avoir lieu avec la même célérité et </w:t>
            </w:r>
            <w:r w:rsidRPr="00801FDC">
              <w:rPr>
                <w:b/>
                <w:i/>
              </w:rPr>
              <w:t xml:space="preserve">la même </w:t>
            </w:r>
            <w:r w:rsidRPr="00801FDC">
              <w:t xml:space="preserve">priorité que dans le cadre d’une procédure nationale similaire. </w:t>
            </w:r>
            <w:r w:rsidRPr="00801FDC">
              <w:rPr>
                <w:b/>
                <w:i/>
              </w:rPr>
              <w:t xml:space="preserve">Le présent règlement devrait fixer </w:t>
            </w:r>
            <w:r w:rsidRPr="00801FDC">
              <w:t xml:space="preserve">des délais </w:t>
            </w:r>
            <w:r w:rsidRPr="00801FDC">
              <w:rPr>
                <w:b/>
                <w:i/>
              </w:rPr>
              <w:t>stricts au terme desquels les différentes étapes de la procédure devront réalisées</w:t>
            </w:r>
            <w:r w:rsidRPr="00801FDC">
              <w:t xml:space="preserve"> afin de garantir la rapidité et l’efficacité de la décision et de l’exécution de la décision de gel.</w:t>
            </w:r>
          </w:p>
        </w:tc>
      </w:tr>
    </w:tbl>
    <w:p w:rsidR="001C5E81" w:rsidRPr="00801FDC" w:rsidRDefault="001C5E81" w:rsidP="001C5E81">
      <w:r w:rsidRPr="00801FDC">
        <w:rPr>
          <w:rStyle w:val="HideTWBExt"/>
          <w:noProof w:val="0"/>
          <w:color w:val="auto"/>
        </w:rPr>
        <w:lastRenderedPageBreak/>
        <w:t>&lt;/Amend&gt;</w:t>
      </w:r>
    </w:p>
    <w:p w:rsidR="001C5E81" w:rsidRPr="00801FDC" w:rsidRDefault="001C5E81" w:rsidP="001C5E81">
      <w:pPr>
        <w:pStyle w:val="AMNumberTabs"/>
        <w:keepNext/>
      </w:pPr>
      <w:r w:rsidRPr="00801FDC">
        <w:rPr>
          <w:rStyle w:val="HideTWBExt"/>
          <w:b w:val="0"/>
          <w:noProof w:val="0"/>
          <w:color w:val="auto"/>
        </w:rPr>
        <w:t>&lt;Amend&gt;</w:t>
      </w:r>
      <w:r w:rsidRPr="00801FDC">
        <w:t>Amendement</w:t>
      </w:r>
      <w:r w:rsidRPr="00801FDC">
        <w:tab/>
      </w:r>
      <w:r w:rsidRPr="00801FDC">
        <w:tab/>
      </w:r>
      <w:r w:rsidRPr="00801FDC">
        <w:rPr>
          <w:rStyle w:val="HideTWBExt"/>
          <w:b w:val="0"/>
          <w:noProof w:val="0"/>
          <w:color w:val="auto"/>
        </w:rPr>
        <w:t>&lt;NumAm&gt;</w:t>
      </w:r>
      <w:r w:rsidRPr="00801FDC">
        <w:t>12</w:t>
      </w:r>
      <w:r w:rsidRPr="00801FDC">
        <w:rPr>
          <w:rStyle w:val="HideTWBExt"/>
          <w:b w:val="0"/>
          <w:noProof w:val="0"/>
          <w:color w:val="auto"/>
        </w:rPr>
        <w:t>&lt;/NumAm&gt;</w:t>
      </w:r>
    </w:p>
    <w:p w:rsidR="001C5E81" w:rsidRPr="00801FDC" w:rsidRDefault="001C5E81" w:rsidP="001C5E81">
      <w:pPr>
        <w:pStyle w:val="NormalBold12b"/>
        <w:keepNext/>
      </w:pPr>
      <w:r w:rsidRPr="00801FDC">
        <w:rPr>
          <w:rStyle w:val="HideTWBExt"/>
          <w:b w:val="0"/>
          <w:noProof w:val="0"/>
          <w:color w:val="auto"/>
        </w:rPr>
        <w:t>&lt;DocAmend&gt;</w:t>
      </w:r>
      <w:r w:rsidRPr="00801FDC">
        <w:t>Proposition de règlement</w:t>
      </w:r>
      <w:r w:rsidRPr="00801FDC">
        <w:rPr>
          <w:rStyle w:val="HideTWBExt"/>
          <w:b w:val="0"/>
          <w:noProof w:val="0"/>
          <w:color w:val="auto"/>
        </w:rPr>
        <w:t>&lt;/DocAmend&gt;</w:t>
      </w:r>
    </w:p>
    <w:p w:rsidR="001C5E81" w:rsidRPr="00801FDC" w:rsidRDefault="001C5E81" w:rsidP="001C5E81">
      <w:pPr>
        <w:pStyle w:val="NormalBold"/>
      </w:pPr>
      <w:r w:rsidRPr="00801FDC">
        <w:rPr>
          <w:rStyle w:val="HideTWBExt"/>
          <w:b w:val="0"/>
          <w:noProof w:val="0"/>
          <w:color w:val="auto"/>
        </w:rPr>
        <w:t>&lt;Article&gt;</w:t>
      </w:r>
      <w:r w:rsidRPr="00801FDC">
        <w:t>Considérant 26</w:t>
      </w:r>
      <w:r w:rsidRPr="00801FDC">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jc w:val="center"/>
        </w:trPr>
        <w:tc>
          <w:tcPr>
            <w:tcW w:w="9752" w:type="dxa"/>
            <w:gridSpan w:val="2"/>
          </w:tcPr>
          <w:p w:rsidR="001C5E81" w:rsidRPr="00801FDC" w:rsidRDefault="001C5E81" w:rsidP="00537261">
            <w:pPr>
              <w:keepNext/>
            </w:pPr>
          </w:p>
        </w:tc>
      </w:tr>
      <w:tr w:rsidR="00B908D3" w:rsidRPr="00801FDC" w:rsidTr="00537261">
        <w:trPr>
          <w:jc w:val="center"/>
        </w:trPr>
        <w:tc>
          <w:tcPr>
            <w:tcW w:w="4876" w:type="dxa"/>
            <w:hideMark/>
          </w:tcPr>
          <w:p w:rsidR="001C5E81" w:rsidRPr="00801FDC" w:rsidRDefault="001C5E81" w:rsidP="00537261">
            <w:pPr>
              <w:pStyle w:val="ColumnHeading"/>
              <w:keepNext/>
            </w:pPr>
            <w:r w:rsidRPr="00801FDC">
              <w:t>Texte proposé par la Commission</w:t>
            </w:r>
          </w:p>
        </w:tc>
        <w:tc>
          <w:tcPr>
            <w:tcW w:w="4876" w:type="dxa"/>
            <w:hideMark/>
          </w:tcPr>
          <w:p w:rsidR="001C5E81" w:rsidRPr="00801FDC" w:rsidRDefault="001C5E81" w:rsidP="00537261">
            <w:pPr>
              <w:pStyle w:val="ColumnHeading"/>
              <w:keepNext/>
            </w:pPr>
            <w:r w:rsidRPr="00801FDC">
              <w:t>Amendement</w:t>
            </w:r>
          </w:p>
        </w:tc>
      </w:tr>
      <w:tr w:rsidR="00B908D3" w:rsidRPr="00801FDC" w:rsidTr="00537261">
        <w:trPr>
          <w:jc w:val="center"/>
        </w:trPr>
        <w:tc>
          <w:tcPr>
            <w:tcW w:w="4876" w:type="dxa"/>
            <w:hideMark/>
          </w:tcPr>
          <w:p w:rsidR="001C5E81" w:rsidRPr="00801FDC" w:rsidRDefault="001F06F9" w:rsidP="00537261">
            <w:pPr>
              <w:pStyle w:val="Normal6"/>
            </w:pPr>
            <w:r w:rsidRPr="00801FDC">
              <w:t>(26)</w:t>
            </w:r>
            <w:r w:rsidRPr="00801FDC">
              <w:tab/>
            </w:r>
            <w:r w:rsidRPr="00801FDC">
              <w:rPr>
                <w:b/>
                <w:i/>
              </w:rPr>
              <w:t>La</w:t>
            </w:r>
            <w:r w:rsidRPr="00801FDC">
              <w:t xml:space="preserve"> reconnaissance et </w:t>
            </w:r>
            <w:r w:rsidRPr="00801FDC">
              <w:rPr>
                <w:b/>
                <w:i/>
              </w:rPr>
              <w:t>l’exécution</w:t>
            </w:r>
            <w:r w:rsidRPr="00801FDC">
              <w:t xml:space="preserve"> d’une décision de gel ou de confiscation ne </w:t>
            </w:r>
            <w:r w:rsidRPr="00801FDC">
              <w:rPr>
                <w:b/>
                <w:i/>
              </w:rPr>
              <w:t>devraient pas</w:t>
            </w:r>
            <w:r w:rsidRPr="00801FDC">
              <w:t xml:space="preserve"> être </w:t>
            </w:r>
            <w:r w:rsidRPr="00801FDC">
              <w:rPr>
                <w:b/>
                <w:i/>
              </w:rPr>
              <w:t>refusées</w:t>
            </w:r>
            <w:r w:rsidRPr="00801FDC">
              <w:t xml:space="preserve"> pour </w:t>
            </w:r>
            <w:r w:rsidRPr="00801FDC">
              <w:rPr>
                <w:b/>
                <w:i/>
              </w:rPr>
              <w:t>des</w:t>
            </w:r>
            <w:r w:rsidRPr="00801FDC">
              <w:t xml:space="preserve"> motifs </w:t>
            </w:r>
            <w:r w:rsidRPr="00801FDC">
              <w:rPr>
                <w:b/>
                <w:i/>
              </w:rPr>
              <w:t>autres que ceux mentionnés</w:t>
            </w:r>
            <w:r w:rsidRPr="00801FDC">
              <w:t xml:space="preserve"> dans le présent règlement. En particulier, </w:t>
            </w:r>
            <w:r w:rsidRPr="00801FDC">
              <w:rPr>
                <w:b/>
                <w:i/>
              </w:rPr>
              <w:t xml:space="preserve">il devrait être possible pour </w:t>
            </w:r>
            <w:r w:rsidRPr="00801FDC">
              <w:t>l’autorité d’exécution de ne pas reconnaître ni d’exécuter une décision de confiscation sur la base du principe non bis in idem, des droits de toute partie intéressée ou du droit d’assister à son procès.</w:t>
            </w:r>
          </w:p>
        </w:tc>
        <w:tc>
          <w:tcPr>
            <w:tcW w:w="4876" w:type="dxa"/>
            <w:hideMark/>
          </w:tcPr>
          <w:p w:rsidR="001C5E81" w:rsidRPr="00801FDC" w:rsidRDefault="001F06F9" w:rsidP="00537261">
            <w:pPr>
              <w:pStyle w:val="Normal6"/>
              <w:rPr>
                <w:szCs w:val="24"/>
              </w:rPr>
            </w:pPr>
            <w:r w:rsidRPr="00801FDC">
              <w:t>(26)</w:t>
            </w:r>
            <w:r w:rsidRPr="00801FDC">
              <w:tab/>
            </w:r>
            <w:r w:rsidRPr="00801FDC">
              <w:rPr>
                <w:b/>
                <w:i/>
              </w:rPr>
              <w:t>Le refus de</w:t>
            </w:r>
            <w:r w:rsidRPr="00801FDC">
              <w:t xml:space="preserve"> reconnaissance et </w:t>
            </w:r>
            <w:r w:rsidRPr="00801FDC">
              <w:rPr>
                <w:b/>
                <w:i/>
              </w:rPr>
              <w:t>d’exécution</w:t>
            </w:r>
            <w:r w:rsidRPr="00801FDC">
              <w:t xml:space="preserve"> d’une décision de gel ou de confiscation ne </w:t>
            </w:r>
            <w:r w:rsidRPr="00801FDC">
              <w:rPr>
                <w:b/>
                <w:i/>
              </w:rPr>
              <w:t>devrait</w:t>
            </w:r>
            <w:r w:rsidRPr="00801FDC">
              <w:t xml:space="preserve"> être </w:t>
            </w:r>
            <w:r w:rsidRPr="00801FDC">
              <w:rPr>
                <w:b/>
                <w:i/>
              </w:rPr>
              <w:t>possible que</w:t>
            </w:r>
            <w:r w:rsidRPr="00801FDC">
              <w:t xml:space="preserve"> pour </w:t>
            </w:r>
            <w:r w:rsidRPr="00801FDC">
              <w:rPr>
                <w:b/>
                <w:i/>
              </w:rPr>
              <w:t>les</w:t>
            </w:r>
            <w:r w:rsidRPr="00801FDC">
              <w:t xml:space="preserve"> motifs </w:t>
            </w:r>
            <w:r w:rsidRPr="00801FDC">
              <w:rPr>
                <w:b/>
                <w:i/>
              </w:rPr>
              <w:t>indiqués</w:t>
            </w:r>
            <w:r w:rsidRPr="00801FDC">
              <w:t xml:space="preserve"> dans le présent règlement. En particulier, l’autorité d’exécution</w:t>
            </w:r>
            <w:r w:rsidRPr="00801FDC">
              <w:rPr>
                <w:b/>
                <w:i/>
              </w:rPr>
              <w:t xml:space="preserve"> pourrait décider</w:t>
            </w:r>
            <w:r w:rsidRPr="00801FDC">
              <w:t xml:space="preserve"> de ne pas reconnaître ni d’exécuter une décision de confiscation sur la base du principe </w:t>
            </w:r>
            <w:r w:rsidRPr="00801FDC">
              <w:rPr>
                <w:i/>
              </w:rPr>
              <w:t>non bis in idem</w:t>
            </w:r>
            <w:r w:rsidRPr="00801FDC">
              <w:t>, des droits de toute partie intéressée ou du droit d’assister à son procès.</w:t>
            </w:r>
          </w:p>
        </w:tc>
      </w:tr>
    </w:tbl>
    <w:p w:rsidR="001C5E81" w:rsidRPr="00801FDC" w:rsidRDefault="001C5E81" w:rsidP="001C5E81">
      <w:r w:rsidRPr="00801FDC">
        <w:rPr>
          <w:rStyle w:val="HideTWBExt"/>
          <w:noProof w:val="0"/>
          <w:color w:val="auto"/>
        </w:rPr>
        <w:t>&lt;/Amend&gt;</w:t>
      </w:r>
    </w:p>
    <w:p w:rsidR="001C5E81" w:rsidRPr="00801FDC" w:rsidRDefault="001C5E81" w:rsidP="001C5E81">
      <w:pPr>
        <w:pStyle w:val="AMNumberTabs"/>
      </w:pPr>
      <w:r w:rsidRPr="00801FDC">
        <w:rPr>
          <w:rStyle w:val="HideTWBExt"/>
          <w:noProof w:val="0"/>
          <w:color w:val="auto"/>
        </w:rPr>
        <w:t>&lt;Amend&gt;</w:t>
      </w:r>
      <w:r w:rsidRPr="00801FDC">
        <w:t>Amendement</w:t>
      </w:r>
      <w:r w:rsidRPr="00801FDC">
        <w:tab/>
      </w:r>
      <w:r w:rsidRPr="00801FDC">
        <w:tab/>
      </w:r>
      <w:r w:rsidRPr="00801FDC">
        <w:rPr>
          <w:rStyle w:val="HideTWBExt"/>
          <w:noProof w:val="0"/>
          <w:color w:val="auto"/>
        </w:rPr>
        <w:t>&lt;NumAm&gt;</w:t>
      </w:r>
      <w:r w:rsidRPr="00801FDC">
        <w:t>13</w:t>
      </w:r>
      <w:r w:rsidRPr="00801FDC">
        <w:rPr>
          <w:rStyle w:val="HideTWBExt"/>
          <w:noProof w:val="0"/>
          <w:color w:val="auto"/>
        </w:rPr>
        <w:t>&lt;/NumAm&gt;</w:t>
      </w:r>
    </w:p>
    <w:p w:rsidR="001C5E81" w:rsidRPr="00801FDC" w:rsidRDefault="001C5E81" w:rsidP="001C5E81">
      <w:pPr>
        <w:pStyle w:val="NormalBold12b"/>
      </w:pPr>
      <w:r w:rsidRPr="00801FDC">
        <w:rPr>
          <w:rStyle w:val="HideTWBExt"/>
          <w:noProof w:val="0"/>
          <w:color w:val="auto"/>
        </w:rPr>
        <w:t>&lt;DocAmend&gt;</w:t>
      </w:r>
      <w:r w:rsidRPr="00801FDC">
        <w:t>Proposition de règlement</w:t>
      </w:r>
      <w:r w:rsidRPr="00801FDC">
        <w:rPr>
          <w:rStyle w:val="HideTWBExt"/>
          <w:noProof w:val="0"/>
          <w:color w:val="auto"/>
        </w:rPr>
        <w:t>&lt;/DocAmend&gt;</w:t>
      </w:r>
    </w:p>
    <w:p w:rsidR="001C5E81" w:rsidRPr="00801FDC" w:rsidRDefault="001C5E81" w:rsidP="001C5E81">
      <w:pPr>
        <w:pStyle w:val="NormalBold"/>
      </w:pPr>
      <w:r w:rsidRPr="00801FDC">
        <w:rPr>
          <w:rStyle w:val="HideTWBExt"/>
          <w:noProof w:val="0"/>
          <w:color w:val="auto"/>
        </w:rPr>
        <w:t>&lt;Article&gt;</w:t>
      </w:r>
      <w:r w:rsidRPr="00801FDC">
        <w:t>Considérant 27</w:t>
      </w:r>
      <w:r w:rsidRPr="00801FDC">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trHeight w:hRule="exact" w:val="240"/>
          <w:jc w:val="center"/>
        </w:trPr>
        <w:tc>
          <w:tcPr>
            <w:tcW w:w="9752" w:type="dxa"/>
            <w:gridSpan w:val="2"/>
          </w:tcPr>
          <w:p w:rsidR="001C5E81" w:rsidRPr="00801FDC" w:rsidRDefault="001C5E81" w:rsidP="00537261"/>
        </w:tc>
      </w:tr>
      <w:tr w:rsidR="00B908D3" w:rsidRPr="00801FDC" w:rsidTr="00537261">
        <w:trPr>
          <w:trHeight w:val="240"/>
          <w:jc w:val="center"/>
        </w:trPr>
        <w:tc>
          <w:tcPr>
            <w:tcW w:w="4876" w:type="dxa"/>
          </w:tcPr>
          <w:p w:rsidR="001C5E81" w:rsidRPr="00801FDC" w:rsidRDefault="001C5E81" w:rsidP="00537261">
            <w:pPr>
              <w:pStyle w:val="ColumnHeading"/>
            </w:pPr>
            <w:r w:rsidRPr="00801FDC">
              <w:t>Texte proposé par la Commission</w:t>
            </w:r>
          </w:p>
        </w:tc>
        <w:tc>
          <w:tcPr>
            <w:tcW w:w="4876" w:type="dxa"/>
          </w:tcPr>
          <w:p w:rsidR="001C5E81" w:rsidRPr="00801FDC" w:rsidRDefault="001C5E81" w:rsidP="00537261">
            <w:pPr>
              <w:pStyle w:val="ColumnHeading"/>
            </w:pPr>
            <w:r w:rsidRPr="00801FDC">
              <w:t>Amendement</w:t>
            </w:r>
          </w:p>
        </w:tc>
      </w:tr>
      <w:tr w:rsidR="00B908D3" w:rsidRPr="00801FDC" w:rsidTr="00537261">
        <w:trPr>
          <w:jc w:val="center"/>
        </w:trPr>
        <w:tc>
          <w:tcPr>
            <w:tcW w:w="4876" w:type="dxa"/>
          </w:tcPr>
          <w:p w:rsidR="001C5E81" w:rsidRPr="00801FDC" w:rsidRDefault="001C5E81" w:rsidP="00537261">
            <w:pPr>
              <w:pStyle w:val="Normal6"/>
            </w:pPr>
            <w:r w:rsidRPr="00801FDC">
              <w:t>(27)</w:t>
            </w:r>
            <w:r w:rsidRPr="00801FDC">
              <w:tab/>
              <w:t xml:space="preserve">Avant de décider d’appliquer un motif de non-reconnaissance et de non-exécution, il convient que l’autorité d’exécution consulte l’autorité d’émission, </w:t>
            </w:r>
            <w:r w:rsidRPr="00801FDC">
              <w:lastRenderedPageBreak/>
              <w:t xml:space="preserve">afin d’obtenir </w:t>
            </w:r>
            <w:r w:rsidRPr="00801FDC">
              <w:rPr>
                <w:b/>
                <w:i/>
              </w:rPr>
              <w:t>toute information supplémentaire nécessaire</w:t>
            </w:r>
            <w:r w:rsidRPr="00801FDC">
              <w:t>.</w:t>
            </w:r>
          </w:p>
        </w:tc>
        <w:tc>
          <w:tcPr>
            <w:tcW w:w="4876" w:type="dxa"/>
          </w:tcPr>
          <w:p w:rsidR="001C5E81" w:rsidRPr="00801FDC" w:rsidRDefault="001C5E81" w:rsidP="00537261">
            <w:pPr>
              <w:pStyle w:val="Normal6"/>
            </w:pPr>
            <w:r w:rsidRPr="00801FDC">
              <w:lastRenderedPageBreak/>
              <w:t>(27)</w:t>
            </w:r>
            <w:r w:rsidRPr="00801FDC">
              <w:tab/>
              <w:t xml:space="preserve">Avant de décider d’appliquer un motif de non-reconnaissance et de non-exécution, il convient que l’autorité d’exécution consulte l’autorité d’émission, </w:t>
            </w:r>
            <w:r w:rsidRPr="00801FDC">
              <w:rPr>
                <w:b/>
                <w:i/>
              </w:rPr>
              <w:lastRenderedPageBreak/>
              <w:t xml:space="preserve">dans les meilleurs délais, </w:t>
            </w:r>
            <w:r w:rsidRPr="00801FDC">
              <w:t xml:space="preserve">afin d’obtenir </w:t>
            </w:r>
            <w:r w:rsidRPr="00801FDC">
              <w:rPr>
                <w:b/>
                <w:i/>
              </w:rPr>
              <w:t>les informations supplémentaires nécessaires</w:t>
            </w:r>
            <w:r w:rsidRPr="00801FDC">
              <w:t>.</w:t>
            </w:r>
          </w:p>
        </w:tc>
      </w:tr>
    </w:tbl>
    <w:p w:rsidR="001C5E81" w:rsidRPr="00801FDC" w:rsidRDefault="001C5E81" w:rsidP="001C5E81">
      <w:r w:rsidRPr="00801FDC">
        <w:rPr>
          <w:rStyle w:val="HideTWBExt"/>
          <w:noProof w:val="0"/>
          <w:color w:val="auto"/>
        </w:rPr>
        <w:lastRenderedPageBreak/>
        <w:t>&lt;/Amend&gt;</w:t>
      </w:r>
    </w:p>
    <w:p w:rsidR="001C5E81" w:rsidRPr="00801FDC" w:rsidRDefault="001C5E81" w:rsidP="001C5E81">
      <w:pPr>
        <w:pStyle w:val="AMNumberTabs"/>
        <w:keepNext/>
      </w:pPr>
      <w:r w:rsidRPr="00801FDC">
        <w:rPr>
          <w:rStyle w:val="HideTWBExt"/>
          <w:b w:val="0"/>
          <w:noProof w:val="0"/>
          <w:color w:val="auto"/>
        </w:rPr>
        <w:t>&lt;Amend&gt;</w:t>
      </w:r>
      <w:r w:rsidRPr="00801FDC">
        <w:t>Amendement</w:t>
      </w:r>
      <w:r w:rsidRPr="00801FDC">
        <w:tab/>
      </w:r>
      <w:r w:rsidRPr="00801FDC">
        <w:tab/>
      </w:r>
      <w:r w:rsidRPr="00801FDC">
        <w:rPr>
          <w:rStyle w:val="HideTWBExt"/>
          <w:b w:val="0"/>
          <w:noProof w:val="0"/>
          <w:color w:val="auto"/>
        </w:rPr>
        <w:t>&lt;NumAm&gt;</w:t>
      </w:r>
      <w:r w:rsidRPr="00801FDC">
        <w:t>14</w:t>
      </w:r>
      <w:r w:rsidRPr="00801FDC">
        <w:rPr>
          <w:rStyle w:val="HideTWBExt"/>
          <w:b w:val="0"/>
          <w:noProof w:val="0"/>
          <w:color w:val="auto"/>
        </w:rPr>
        <w:t>&lt;/NumAm&gt;</w:t>
      </w:r>
    </w:p>
    <w:p w:rsidR="001C5E81" w:rsidRPr="00801FDC" w:rsidRDefault="001C5E81" w:rsidP="001C5E81">
      <w:pPr>
        <w:pStyle w:val="NormalBold12b"/>
        <w:keepNext/>
      </w:pPr>
      <w:r w:rsidRPr="00801FDC">
        <w:rPr>
          <w:rStyle w:val="HideTWBExt"/>
          <w:b w:val="0"/>
          <w:noProof w:val="0"/>
          <w:color w:val="auto"/>
        </w:rPr>
        <w:t>&lt;DocAmend&gt;</w:t>
      </w:r>
      <w:r w:rsidRPr="00801FDC">
        <w:t>Proposition de règlement</w:t>
      </w:r>
      <w:r w:rsidRPr="00801FDC">
        <w:rPr>
          <w:rStyle w:val="HideTWBExt"/>
          <w:b w:val="0"/>
          <w:noProof w:val="0"/>
          <w:color w:val="auto"/>
        </w:rPr>
        <w:t>&lt;/DocAmend&gt;</w:t>
      </w:r>
    </w:p>
    <w:p w:rsidR="001C5E81" w:rsidRPr="00801FDC" w:rsidRDefault="001C5E81" w:rsidP="001C5E81">
      <w:pPr>
        <w:pStyle w:val="NormalBold"/>
      </w:pPr>
      <w:r w:rsidRPr="00801FDC">
        <w:rPr>
          <w:rStyle w:val="HideTWBExt"/>
          <w:b w:val="0"/>
          <w:noProof w:val="0"/>
          <w:color w:val="auto"/>
        </w:rPr>
        <w:t>&lt;Article&gt;</w:t>
      </w:r>
      <w:r w:rsidRPr="00801FDC">
        <w:t>Considérant 29</w:t>
      </w:r>
      <w:r w:rsidRPr="00801FDC">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jc w:val="center"/>
        </w:trPr>
        <w:tc>
          <w:tcPr>
            <w:tcW w:w="9752" w:type="dxa"/>
            <w:gridSpan w:val="2"/>
          </w:tcPr>
          <w:p w:rsidR="001C5E81" w:rsidRPr="00801FDC" w:rsidRDefault="001C5E81" w:rsidP="00537261">
            <w:pPr>
              <w:keepNext/>
            </w:pPr>
          </w:p>
        </w:tc>
      </w:tr>
      <w:tr w:rsidR="00B908D3" w:rsidRPr="00801FDC" w:rsidTr="00537261">
        <w:trPr>
          <w:jc w:val="center"/>
        </w:trPr>
        <w:tc>
          <w:tcPr>
            <w:tcW w:w="4876" w:type="dxa"/>
            <w:hideMark/>
          </w:tcPr>
          <w:p w:rsidR="001C5E81" w:rsidRPr="00801FDC" w:rsidRDefault="001C5E81" w:rsidP="00537261">
            <w:pPr>
              <w:pStyle w:val="ColumnHeading"/>
              <w:keepNext/>
            </w:pPr>
            <w:r w:rsidRPr="00801FDC">
              <w:t>Texte proposé par la Commission</w:t>
            </w:r>
          </w:p>
        </w:tc>
        <w:tc>
          <w:tcPr>
            <w:tcW w:w="4876" w:type="dxa"/>
            <w:hideMark/>
          </w:tcPr>
          <w:p w:rsidR="001C5E81" w:rsidRPr="00801FDC" w:rsidRDefault="001C5E81" w:rsidP="00537261">
            <w:pPr>
              <w:pStyle w:val="ColumnHeading"/>
              <w:keepNext/>
            </w:pPr>
            <w:r w:rsidRPr="00801FDC">
              <w:t>Amendement</w:t>
            </w:r>
          </w:p>
        </w:tc>
      </w:tr>
      <w:tr w:rsidR="00B908D3" w:rsidRPr="00801FDC" w:rsidTr="00537261">
        <w:trPr>
          <w:jc w:val="center"/>
        </w:trPr>
        <w:tc>
          <w:tcPr>
            <w:tcW w:w="4876" w:type="dxa"/>
            <w:hideMark/>
          </w:tcPr>
          <w:p w:rsidR="001C5E81" w:rsidRPr="00801FDC" w:rsidRDefault="001C5E81" w:rsidP="00537261">
            <w:pPr>
              <w:pStyle w:val="Normal6"/>
            </w:pPr>
            <w:r w:rsidRPr="00801FDC">
              <w:t>(29)</w:t>
            </w:r>
            <w:r w:rsidRPr="00801FDC">
              <w:tab/>
              <w:t xml:space="preserve">L’autorité d’émission devrait être informée </w:t>
            </w:r>
            <w:r w:rsidRPr="00801FDC">
              <w:rPr>
                <w:b/>
                <w:i/>
              </w:rPr>
              <w:t>sans retard de l’impossibilité</w:t>
            </w:r>
            <w:r w:rsidRPr="00801FDC">
              <w:t xml:space="preserve"> d’exécuter une décision. Cette impossibilité peut résulter du fait que les biens ont déjà été confisqués, ont disparu ou ne peuvent être trouvés au lieu indiqué par l’autorité d’émission, ou que le lieu où se trouvent les biens n’a pas été indiqué d’une manière suffisamment précise.</w:t>
            </w:r>
          </w:p>
        </w:tc>
        <w:tc>
          <w:tcPr>
            <w:tcW w:w="4876" w:type="dxa"/>
            <w:hideMark/>
          </w:tcPr>
          <w:p w:rsidR="001C5E81" w:rsidRPr="00801FDC" w:rsidRDefault="001C5E81" w:rsidP="00537261">
            <w:pPr>
              <w:pStyle w:val="Normal6"/>
              <w:rPr>
                <w:szCs w:val="24"/>
              </w:rPr>
            </w:pPr>
            <w:r w:rsidRPr="00801FDC">
              <w:t>(29)</w:t>
            </w:r>
            <w:r w:rsidRPr="00801FDC">
              <w:tab/>
              <w:t xml:space="preserve">L’autorité d’émission devrait être informée </w:t>
            </w:r>
            <w:r w:rsidRPr="00801FDC">
              <w:rPr>
                <w:b/>
                <w:i/>
              </w:rPr>
              <w:t>dans les meilleurs délais des raisons pour lesquelles il est impossible</w:t>
            </w:r>
            <w:r w:rsidRPr="00801FDC">
              <w:t xml:space="preserve"> d’exécuter une décision. Cette impossibilité peut résulter du fait que les biens ont déjà été confisqués, ont disparu ou ne peuvent être trouvés au lieu indiqué par l’autorité d’émission, ou que le lieu où se trouvent les biens n’a pas été indiqué d’une manière suffisamment précise.</w:t>
            </w:r>
          </w:p>
        </w:tc>
      </w:tr>
    </w:tbl>
    <w:p w:rsidR="001C5E81" w:rsidRPr="00801FDC" w:rsidRDefault="001C5E81" w:rsidP="001C5E81">
      <w:r w:rsidRPr="00801FDC">
        <w:rPr>
          <w:rStyle w:val="HideTWBExt"/>
          <w:noProof w:val="0"/>
          <w:color w:val="auto"/>
        </w:rPr>
        <w:t>&lt;/Amend&gt;</w:t>
      </w:r>
    </w:p>
    <w:p w:rsidR="001C5E81" w:rsidRPr="00801FDC" w:rsidRDefault="001C5E81" w:rsidP="001C5E81">
      <w:pPr>
        <w:pStyle w:val="AMNumberTabs"/>
        <w:keepNext/>
      </w:pPr>
      <w:r w:rsidRPr="00801FDC">
        <w:rPr>
          <w:rStyle w:val="HideTWBExt"/>
          <w:b w:val="0"/>
          <w:noProof w:val="0"/>
          <w:color w:val="auto"/>
        </w:rPr>
        <w:t>&lt;Amend&gt;</w:t>
      </w:r>
      <w:r w:rsidRPr="00801FDC">
        <w:t>Amendement</w:t>
      </w:r>
      <w:r w:rsidRPr="00801FDC">
        <w:tab/>
      </w:r>
      <w:r w:rsidRPr="00801FDC">
        <w:tab/>
      </w:r>
      <w:r w:rsidRPr="00801FDC">
        <w:rPr>
          <w:rStyle w:val="HideTWBExt"/>
          <w:b w:val="0"/>
          <w:noProof w:val="0"/>
          <w:color w:val="auto"/>
        </w:rPr>
        <w:t>&lt;NumAm&gt;</w:t>
      </w:r>
      <w:r w:rsidRPr="00801FDC">
        <w:t>15</w:t>
      </w:r>
      <w:r w:rsidRPr="00801FDC">
        <w:rPr>
          <w:rStyle w:val="HideTWBExt"/>
          <w:b w:val="0"/>
          <w:noProof w:val="0"/>
          <w:color w:val="auto"/>
        </w:rPr>
        <w:t>&lt;/NumAm&gt;</w:t>
      </w:r>
    </w:p>
    <w:p w:rsidR="001C5E81" w:rsidRPr="00801FDC" w:rsidRDefault="001C5E81" w:rsidP="001C5E81">
      <w:pPr>
        <w:pStyle w:val="NormalBold12b"/>
        <w:keepNext/>
      </w:pPr>
      <w:r w:rsidRPr="00801FDC">
        <w:rPr>
          <w:rStyle w:val="HideTWBExt"/>
          <w:b w:val="0"/>
          <w:noProof w:val="0"/>
          <w:color w:val="auto"/>
        </w:rPr>
        <w:t>&lt;DocAmend&gt;</w:t>
      </w:r>
      <w:r w:rsidRPr="00801FDC">
        <w:t>Proposition de règlement</w:t>
      </w:r>
      <w:r w:rsidRPr="00801FDC">
        <w:rPr>
          <w:rStyle w:val="HideTWBExt"/>
          <w:b w:val="0"/>
          <w:noProof w:val="0"/>
          <w:color w:val="auto"/>
        </w:rPr>
        <w:t>&lt;/DocAmend&gt;</w:t>
      </w:r>
    </w:p>
    <w:p w:rsidR="001C5E81" w:rsidRPr="00801FDC" w:rsidRDefault="001C5E81" w:rsidP="001C5E81">
      <w:pPr>
        <w:pStyle w:val="NormalBold"/>
      </w:pPr>
      <w:r w:rsidRPr="00801FDC">
        <w:rPr>
          <w:rStyle w:val="HideTWBExt"/>
          <w:b w:val="0"/>
          <w:noProof w:val="0"/>
          <w:color w:val="auto"/>
        </w:rPr>
        <w:t>&lt;Article&gt;</w:t>
      </w:r>
      <w:r w:rsidRPr="00801FDC">
        <w:t>Considérant 29 bis (nouveau)</w:t>
      </w:r>
      <w:r w:rsidRPr="00801FDC">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jc w:val="center"/>
        </w:trPr>
        <w:tc>
          <w:tcPr>
            <w:tcW w:w="9752" w:type="dxa"/>
            <w:gridSpan w:val="2"/>
          </w:tcPr>
          <w:p w:rsidR="001C5E81" w:rsidRPr="00801FDC" w:rsidRDefault="001C5E81" w:rsidP="00537261">
            <w:pPr>
              <w:keepNext/>
            </w:pPr>
          </w:p>
        </w:tc>
      </w:tr>
      <w:tr w:rsidR="00B908D3" w:rsidRPr="00801FDC" w:rsidTr="00537261">
        <w:trPr>
          <w:jc w:val="center"/>
        </w:trPr>
        <w:tc>
          <w:tcPr>
            <w:tcW w:w="4876" w:type="dxa"/>
            <w:hideMark/>
          </w:tcPr>
          <w:p w:rsidR="001C5E81" w:rsidRPr="00801FDC" w:rsidRDefault="001C5E81" w:rsidP="00537261">
            <w:pPr>
              <w:pStyle w:val="ColumnHeading"/>
              <w:keepNext/>
            </w:pPr>
            <w:r w:rsidRPr="00801FDC">
              <w:t>Texte proposé par la Commission</w:t>
            </w:r>
          </w:p>
        </w:tc>
        <w:tc>
          <w:tcPr>
            <w:tcW w:w="4876" w:type="dxa"/>
            <w:hideMark/>
          </w:tcPr>
          <w:p w:rsidR="001C5E81" w:rsidRPr="00801FDC" w:rsidRDefault="001C5E81" w:rsidP="00537261">
            <w:pPr>
              <w:pStyle w:val="ColumnHeading"/>
              <w:keepNext/>
            </w:pPr>
            <w:r w:rsidRPr="00801FDC">
              <w:t>Amendement</w:t>
            </w:r>
          </w:p>
        </w:tc>
      </w:tr>
      <w:tr w:rsidR="00B908D3" w:rsidRPr="00801FDC" w:rsidTr="00537261">
        <w:trPr>
          <w:jc w:val="center"/>
        </w:trPr>
        <w:tc>
          <w:tcPr>
            <w:tcW w:w="4876" w:type="dxa"/>
          </w:tcPr>
          <w:p w:rsidR="001C5E81" w:rsidRPr="00801FDC" w:rsidRDefault="001C5E81" w:rsidP="00537261">
            <w:pPr>
              <w:pStyle w:val="Normal6"/>
            </w:pPr>
          </w:p>
        </w:tc>
        <w:tc>
          <w:tcPr>
            <w:tcW w:w="4876" w:type="dxa"/>
            <w:hideMark/>
          </w:tcPr>
          <w:p w:rsidR="001C5E81" w:rsidRPr="00801FDC" w:rsidRDefault="001C5E81" w:rsidP="00537261">
            <w:pPr>
              <w:pStyle w:val="Normal6"/>
              <w:rPr>
                <w:szCs w:val="24"/>
              </w:rPr>
            </w:pPr>
            <w:r w:rsidRPr="00801FDC">
              <w:rPr>
                <w:b/>
                <w:i/>
              </w:rPr>
              <w:t>(29 bis)</w:t>
            </w:r>
            <w:r w:rsidRPr="00801FDC">
              <w:rPr>
                <w:b/>
                <w:i/>
              </w:rPr>
              <w:tab/>
              <w:t>Lorsqu’il existe des doutes sur la localisation d’un bien qui fait l’objet d’une décision de confiscation, les États membres utilisent tous les moyens dont ils disposent, y compris les systèmes d’information, pour déterminer l’endroit exact où se situe le bien en question.</w:t>
            </w:r>
          </w:p>
        </w:tc>
      </w:tr>
    </w:tbl>
    <w:p w:rsidR="001C5E81" w:rsidRPr="00801FDC" w:rsidRDefault="001C5E81" w:rsidP="001C5E81">
      <w:r w:rsidRPr="00801FDC">
        <w:rPr>
          <w:rStyle w:val="HideTWBExt"/>
          <w:noProof w:val="0"/>
          <w:color w:val="auto"/>
        </w:rPr>
        <w:t>&lt;/Amend&gt;</w:t>
      </w:r>
    </w:p>
    <w:p w:rsidR="001C5E81" w:rsidRPr="00801FDC" w:rsidRDefault="001C5E81" w:rsidP="001C5E81">
      <w:pPr>
        <w:pStyle w:val="AMNumberTabs"/>
        <w:keepNext/>
      </w:pPr>
      <w:r w:rsidRPr="00801FDC">
        <w:rPr>
          <w:rStyle w:val="HideTWBExt"/>
          <w:b w:val="0"/>
          <w:noProof w:val="0"/>
          <w:color w:val="auto"/>
        </w:rPr>
        <w:t>&lt;Amend&gt;</w:t>
      </w:r>
      <w:r w:rsidRPr="00801FDC">
        <w:t>Amendement</w:t>
      </w:r>
      <w:r w:rsidRPr="00801FDC">
        <w:tab/>
      </w:r>
      <w:r w:rsidRPr="00801FDC">
        <w:tab/>
      </w:r>
      <w:r w:rsidRPr="00801FDC">
        <w:rPr>
          <w:rStyle w:val="HideTWBExt"/>
          <w:b w:val="0"/>
          <w:noProof w:val="0"/>
          <w:color w:val="auto"/>
        </w:rPr>
        <w:t>&lt;NumAm&gt;</w:t>
      </w:r>
      <w:r w:rsidRPr="00801FDC">
        <w:t>16</w:t>
      </w:r>
      <w:r w:rsidRPr="00801FDC">
        <w:rPr>
          <w:rStyle w:val="HideTWBExt"/>
          <w:b w:val="0"/>
          <w:noProof w:val="0"/>
          <w:color w:val="auto"/>
        </w:rPr>
        <w:t>&lt;/NumAm&gt;</w:t>
      </w:r>
    </w:p>
    <w:p w:rsidR="001C5E81" w:rsidRPr="00801FDC" w:rsidRDefault="001C5E81" w:rsidP="001C5E81">
      <w:pPr>
        <w:pStyle w:val="NormalBold12b"/>
        <w:keepNext/>
      </w:pPr>
      <w:r w:rsidRPr="00801FDC">
        <w:rPr>
          <w:rStyle w:val="HideTWBExt"/>
          <w:b w:val="0"/>
          <w:noProof w:val="0"/>
          <w:color w:val="auto"/>
        </w:rPr>
        <w:t>&lt;DocAmend&gt;</w:t>
      </w:r>
      <w:r w:rsidRPr="00801FDC">
        <w:t>Proposition de règlement</w:t>
      </w:r>
      <w:r w:rsidRPr="00801FDC">
        <w:rPr>
          <w:rStyle w:val="HideTWBExt"/>
          <w:b w:val="0"/>
          <w:noProof w:val="0"/>
          <w:color w:val="auto"/>
        </w:rPr>
        <w:t>&lt;/DocAmend&gt;</w:t>
      </w:r>
    </w:p>
    <w:p w:rsidR="001C5E81" w:rsidRPr="00801FDC" w:rsidRDefault="001C5E81" w:rsidP="001C5E81">
      <w:pPr>
        <w:pStyle w:val="NormalBold"/>
      </w:pPr>
      <w:r w:rsidRPr="00801FDC">
        <w:rPr>
          <w:rStyle w:val="HideTWBExt"/>
          <w:b w:val="0"/>
          <w:noProof w:val="0"/>
          <w:color w:val="auto"/>
        </w:rPr>
        <w:t>&lt;Article&gt;</w:t>
      </w:r>
      <w:r w:rsidRPr="00801FDC">
        <w:t>Considérant 31</w:t>
      </w:r>
      <w:r w:rsidRPr="00801FDC">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jc w:val="center"/>
        </w:trPr>
        <w:tc>
          <w:tcPr>
            <w:tcW w:w="9752" w:type="dxa"/>
            <w:gridSpan w:val="2"/>
          </w:tcPr>
          <w:p w:rsidR="001C5E81" w:rsidRPr="00801FDC" w:rsidRDefault="001C5E81" w:rsidP="00537261">
            <w:pPr>
              <w:keepNext/>
            </w:pPr>
          </w:p>
        </w:tc>
      </w:tr>
      <w:tr w:rsidR="00B908D3" w:rsidRPr="00801FDC" w:rsidTr="00537261">
        <w:trPr>
          <w:jc w:val="center"/>
        </w:trPr>
        <w:tc>
          <w:tcPr>
            <w:tcW w:w="4876" w:type="dxa"/>
            <w:hideMark/>
          </w:tcPr>
          <w:p w:rsidR="001C5E81" w:rsidRPr="00801FDC" w:rsidRDefault="001C5E81" w:rsidP="00537261">
            <w:pPr>
              <w:pStyle w:val="ColumnHeading"/>
              <w:keepNext/>
            </w:pPr>
            <w:r w:rsidRPr="00801FDC">
              <w:t>Texte proposé par la Commission</w:t>
            </w:r>
          </w:p>
        </w:tc>
        <w:tc>
          <w:tcPr>
            <w:tcW w:w="4876" w:type="dxa"/>
            <w:hideMark/>
          </w:tcPr>
          <w:p w:rsidR="001C5E81" w:rsidRPr="00801FDC" w:rsidRDefault="001C5E81" w:rsidP="00537261">
            <w:pPr>
              <w:pStyle w:val="ColumnHeading"/>
              <w:keepNext/>
            </w:pPr>
            <w:r w:rsidRPr="00801FDC">
              <w:t>Amendement</w:t>
            </w:r>
          </w:p>
        </w:tc>
      </w:tr>
      <w:tr w:rsidR="00B908D3" w:rsidRPr="00801FDC" w:rsidTr="00537261">
        <w:trPr>
          <w:jc w:val="center"/>
        </w:trPr>
        <w:tc>
          <w:tcPr>
            <w:tcW w:w="4876" w:type="dxa"/>
            <w:hideMark/>
          </w:tcPr>
          <w:p w:rsidR="001C5E81" w:rsidRPr="00801FDC" w:rsidRDefault="001C5E81" w:rsidP="00537261">
            <w:pPr>
              <w:pStyle w:val="Normal6"/>
            </w:pPr>
            <w:r w:rsidRPr="00801FDC">
              <w:t>(31)</w:t>
            </w:r>
            <w:r w:rsidRPr="00801FDC">
              <w:tab/>
              <w:t xml:space="preserve">Une application pratique satisfaisante du présent règlement présuppose une communication étroite </w:t>
            </w:r>
            <w:r w:rsidRPr="00801FDC">
              <w:lastRenderedPageBreak/>
              <w:t xml:space="preserve">entre les autorités nationales compétentes concernées, en particulier dans le cas de l’exécution simultanée d’une décision de confiscation dans plusieurs États membres. Les autorités nationales compétentes devraient donc se consulter </w:t>
            </w:r>
            <w:r w:rsidRPr="00801FDC">
              <w:rPr>
                <w:b/>
                <w:i/>
              </w:rPr>
              <w:t>chaque fois que cela est nécessaire</w:t>
            </w:r>
            <w:r w:rsidRPr="00801FDC">
              <w:t>.</w:t>
            </w:r>
          </w:p>
        </w:tc>
        <w:tc>
          <w:tcPr>
            <w:tcW w:w="4876" w:type="dxa"/>
            <w:hideMark/>
          </w:tcPr>
          <w:p w:rsidR="001C5E81" w:rsidRPr="00801FDC" w:rsidRDefault="001C5E81" w:rsidP="00537261">
            <w:pPr>
              <w:pStyle w:val="Normal6"/>
              <w:rPr>
                <w:szCs w:val="24"/>
              </w:rPr>
            </w:pPr>
            <w:r w:rsidRPr="00801FDC">
              <w:lastRenderedPageBreak/>
              <w:t>(31)</w:t>
            </w:r>
            <w:r w:rsidRPr="00801FDC">
              <w:tab/>
              <w:t xml:space="preserve">Une application pratique satisfaisante du présent règlement présuppose une communication étroite </w:t>
            </w:r>
            <w:r w:rsidRPr="00801FDC">
              <w:rPr>
                <w:b/>
                <w:i/>
              </w:rPr>
              <w:t xml:space="preserve">et </w:t>
            </w:r>
            <w:r w:rsidRPr="00801FDC">
              <w:rPr>
                <w:b/>
                <w:i/>
              </w:rPr>
              <w:lastRenderedPageBreak/>
              <w:t xml:space="preserve">une coopération optimale </w:t>
            </w:r>
            <w:r w:rsidRPr="00801FDC">
              <w:t xml:space="preserve">entre les autorités nationales compétentes concernées, en particulier dans le cas de l’exécution simultanée d’une décision de </w:t>
            </w:r>
            <w:r w:rsidRPr="00801FDC">
              <w:rPr>
                <w:b/>
                <w:i/>
              </w:rPr>
              <w:t xml:space="preserve">gel ou de </w:t>
            </w:r>
            <w:r w:rsidRPr="00801FDC">
              <w:t xml:space="preserve">confiscation dans plusieurs États membres. Les autorités nationales compétentes devraient donc se consulter </w:t>
            </w:r>
            <w:r w:rsidRPr="00801FDC">
              <w:rPr>
                <w:b/>
                <w:i/>
              </w:rPr>
              <w:t>et utiliser les technologies modernes de communication acceptées en vertu des règles de procédure de l’État membre concerné</w:t>
            </w:r>
            <w:r w:rsidRPr="00801FDC">
              <w:t>.</w:t>
            </w:r>
          </w:p>
        </w:tc>
      </w:tr>
    </w:tbl>
    <w:p w:rsidR="001C5E81" w:rsidRPr="00801FDC" w:rsidRDefault="001C5E81" w:rsidP="001C5E81">
      <w:r w:rsidRPr="00801FDC">
        <w:rPr>
          <w:rStyle w:val="HideTWBExt"/>
          <w:noProof w:val="0"/>
          <w:color w:val="auto"/>
        </w:rPr>
        <w:lastRenderedPageBreak/>
        <w:t>&lt;/Amend&gt;</w:t>
      </w:r>
    </w:p>
    <w:p w:rsidR="001C5E81" w:rsidRPr="00801FDC" w:rsidRDefault="001C5E81" w:rsidP="001C5E81">
      <w:pPr>
        <w:pStyle w:val="AMNumberTabs"/>
      </w:pPr>
      <w:r w:rsidRPr="00801FDC">
        <w:rPr>
          <w:rStyle w:val="HideTWBExt"/>
          <w:noProof w:val="0"/>
          <w:color w:val="auto"/>
        </w:rPr>
        <w:t>&lt;Amend&gt;</w:t>
      </w:r>
      <w:r w:rsidRPr="00801FDC">
        <w:t>Amendement</w:t>
      </w:r>
      <w:r w:rsidRPr="00801FDC">
        <w:tab/>
      </w:r>
      <w:r w:rsidRPr="00801FDC">
        <w:tab/>
      </w:r>
      <w:r w:rsidRPr="00801FDC">
        <w:rPr>
          <w:rStyle w:val="HideTWBExt"/>
          <w:noProof w:val="0"/>
          <w:color w:val="auto"/>
        </w:rPr>
        <w:t>&lt;NumAm&gt;</w:t>
      </w:r>
      <w:r w:rsidRPr="00801FDC">
        <w:t>17</w:t>
      </w:r>
      <w:r w:rsidRPr="00801FDC">
        <w:rPr>
          <w:rStyle w:val="HideTWBExt"/>
          <w:noProof w:val="0"/>
          <w:color w:val="auto"/>
        </w:rPr>
        <w:t>&lt;/NumAm&gt;</w:t>
      </w:r>
    </w:p>
    <w:p w:rsidR="001C5E81" w:rsidRPr="00801FDC" w:rsidRDefault="001C5E81" w:rsidP="001C5E81">
      <w:pPr>
        <w:pStyle w:val="NormalBold12b"/>
      </w:pPr>
      <w:r w:rsidRPr="00801FDC">
        <w:rPr>
          <w:rStyle w:val="HideTWBExt"/>
          <w:noProof w:val="0"/>
          <w:color w:val="auto"/>
        </w:rPr>
        <w:t>&lt;DocAmend&gt;</w:t>
      </w:r>
      <w:r w:rsidRPr="00801FDC">
        <w:t>Proposition de règlement</w:t>
      </w:r>
      <w:r w:rsidRPr="00801FDC">
        <w:rPr>
          <w:rStyle w:val="HideTWBExt"/>
          <w:noProof w:val="0"/>
          <w:color w:val="auto"/>
        </w:rPr>
        <w:t>&lt;/DocAmend&gt;</w:t>
      </w:r>
    </w:p>
    <w:p w:rsidR="001C5E81" w:rsidRPr="00801FDC" w:rsidRDefault="001C5E81" w:rsidP="001C5E81">
      <w:pPr>
        <w:pStyle w:val="NormalBold"/>
      </w:pPr>
      <w:r w:rsidRPr="00801FDC">
        <w:rPr>
          <w:rStyle w:val="HideTWBExt"/>
          <w:noProof w:val="0"/>
          <w:color w:val="auto"/>
        </w:rPr>
        <w:t>&lt;Article&gt;</w:t>
      </w:r>
      <w:r w:rsidRPr="00801FDC">
        <w:t>Considérant 34</w:t>
      </w:r>
      <w:r w:rsidRPr="00801FDC">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trHeight w:hRule="exact" w:val="240"/>
          <w:jc w:val="center"/>
        </w:trPr>
        <w:tc>
          <w:tcPr>
            <w:tcW w:w="9752" w:type="dxa"/>
            <w:gridSpan w:val="2"/>
          </w:tcPr>
          <w:p w:rsidR="001C5E81" w:rsidRPr="00801FDC" w:rsidRDefault="001C5E81" w:rsidP="00537261"/>
        </w:tc>
      </w:tr>
      <w:tr w:rsidR="00B908D3" w:rsidRPr="00801FDC" w:rsidTr="00537261">
        <w:trPr>
          <w:trHeight w:val="240"/>
          <w:jc w:val="center"/>
        </w:trPr>
        <w:tc>
          <w:tcPr>
            <w:tcW w:w="4876" w:type="dxa"/>
          </w:tcPr>
          <w:p w:rsidR="001C5E81" w:rsidRPr="00801FDC" w:rsidRDefault="001C5E81" w:rsidP="00537261">
            <w:pPr>
              <w:pStyle w:val="ColumnHeading"/>
            </w:pPr>
            <w:r w:rsidRPr="00801FDC">
              <w:t>Texte proposé par la Commission</w:t>
            </w:r>
          </w:p>
        </w:tc>
        <w:tc>
          <w:tcPr>
            <w:tcW w:w="4876" w:type="dxa"/>
          </w:tcPr>
          <w:p w:rsidR="001C5E81" w:rsidRPr="00801FDC" w:rsidRDefault="001C5E81" w:rsidP="00537261">
            <w:pPr>
              <w:pStyle w:val="ColumnHeading"/>
            </w:pPr>
            <w:r w:rsidRPr="00801FDC">
              <w:t>Amendement</w:t>
            </w:r>
          </w:p>
        </w:tc>
      </w:tr>
      <w:tr w:rsidR="00B908D3" w:rsidRPr="00801FDC" w:rsidTr="00537261">
        <w:trPr>
          <w:jc w:val="center"/>
        </w:trPr>
        <w:tc>
          <w:tcPr>
            <w:tcW w:w="4876" w:type="dxa"/>
          </w:tcPr>
          <w:p w:rsidR="001C5E81" w:rsidRPr="00801FDC" w:rsidRDefault="001C5E81" w:rsidP="00537261">
            <w:pPr>
              <w:pStyle w:val="Normal6"/>
            </w:pPr>
            <w:r w:rsidRPr="00801FDC">
              <w:t>(34)</w:t>
            </w:r>
            <w:r w:rsidRPr="00801FDC">
              <w:tab/>
              <w:t>Toute partie intéressée, y compris les tiers de bonne foi, devrait pouvoir disposer de voies de recours contre la reconnaissance et l’exécution d’une décision de gel ou de confiscation afin de préserver ses droits, notamment la possibilité effective de contester la décision devant une juridiction ou de faire valoir un titre de propriété ou d’autres droits de propriété conformément à la directive 2014/42/UE.</w:t>
            </w:r>
            <w:r w:rsidRPr="00801FDC">
              <w:rPr>
                <w:b/>
                <w:i/>
              </w:rPr>
              <w:t xml:space="preserve"> </w:t>
            </w:r>
            <w:r w:rsidRPr="00801FDC">
              <w:t>L’action devrait être portée devant une juridiction de l’État d’exécution.</w:t>
            </w:r>
          </w:p>
        </w:tc>
        <w:tc>
          <w:tcPr>
            <w:tcW w:w="4876" w:type="dxa"/>
          </w:tcPr>
          <w:p w:rsidR="001C5E81" w:rsidRPr="00801FDC" w:rsidRDefault="001C5E81" w:rsidP="00537261">
            <w:pPr>
              <w:pStyle w:val="Normal6"/>
            </w:pPr>
            <w:r w:rsidRPr="00801FDC">
              <w:t>(34)</w:t>
            </w:r>
            <w:r w:rsidRPr="00801FDC">
              <w:tab/>
              <w:t xml:space="preserve">Toute partie intéressée, y compris les tiers de bonne foi, devrait pouvoir disposer de voies de recours contre la reconnaissance et l’exécution d’une décision de gel ou de confiscation afin de préserver ses droits, notamment </w:t>
            </w:r>
            <w:r w:rsidRPr="00801FDC">
              <w:rPr>
                <w:b/>
                <w:i/>
              </w:rPr>
              <w:t xml:space="preserve">le droit d’accès au dossier et </w:t>
            </w:r>
            <w:r w:rsidRPr="00801FDC">
              <w:t>la possibilité effective de contester la décision devant une juridiction ou de faire valoir un titre de propriété ou d’autres droits de propriété conformément à la directive 2014/42/UE.</w:t>
            </w:r>
            <w:r w:rsidRPr="00801FDC">
              <w:rPr>
                <w:b/>
                <w:i/>
              </w:rPr>
              <w:t xml:space="preserve"> </w:t>
            </w:r>
            <w:r w:rsidRPr="00801FDC">
              <w:t xml:space="preserve"> L’action devrait être portée devant une juridiction de l’État d’exécution.</w:t>
            </w:r>
          </w:p>
        </w:tc>
      </w:tr>
    </w:tbl>
    <w:p w:rsidR="001C5E81" w:rsidRPr="00801FDC" w:rsidRDefault="001C5E81" w:rsidP="001C5E81">
      <w:r w:rsidRPr="00801FDC">
        <w:rPr>
          <w:rStyle w:val="HideTWBExt"/>
          <w:noProof w:val="0"/>
          <w:color w:val="auto"/>
        </w:rPr>
        <w:t>&lt;/Amend&gt;</w:t>
      </w:r>
    </w:p>
    <w:p w:rsidR="001C5E81" w:rsidRPr="00801FDC" w:rsidRDefault="001C5E81" w:rsidP="001C5E81">
      <w:pPr>
        <w:pStyle w:val="AMNumberTabs"/>
        <w:keepNext/>
      </w:pPr>
      <w:r w:rsidRPr="00801FDC">
        <w:rPr>
          <w:rStyle w:val="HideTWBExt"/>
          <w:b w:val="0"/>
          <w:noProof w:val="0"/>
          <w:color w:val="auto"/>
        </w:rPr>
        <w:t>&lt;Amend&gt;</w:t>
      </w:r>
      <w:r w:rsidRPr="00801FDC">
        <w:t>Amendement</w:t>
      </w:r>
      <w:r w:rsidRPr="00801FDC">
        <w:tab/>
      </w:r>
      <w:r w:rsidRPr="00801FDC">
        <w:tab/>
      </w:r>
      <w:r w:rsidRPr="00801FDC">
        <w:rPr>
          <w:rStyle w:val="HideTWBExt"/>
          <w:b w:val="0"/>
          <w:noProof w:val="0"/>
          <w:color w:val="auto"/>
        </w:rPr>
        <w:t>&lt;NumAm&gt;</w:t>
      </w:r>
      <w:r w:rsidRPr="00801FDC">
        <w:t>18</w:t>
      </w:r>
      <w:r w:rsidRPr="00801FDC">
        <w:rPr>
          <w:rStyle w:val="HideTWBExt"/>
          <w:b w:val="0"/>
          <w:noProof w:val="0"/>
          <w:color w:val="auto"/>
        </w:rPr>
        <w:t>&lt;/NumAm&gt;</w:t>
      </w:r>
    </w:p>
    <w:p w:rsidR="001C5E81" w:rsidRPr="00801FDC" w:rsidRDefault="001C5E81" w:rsidP="001C5E81">
      <w:pPr>
        <w:pStyle w:val="NormalBold12b"/>
        <w:keepNext/>
      </w:pPr>
      <w:r w:rsidRPr="00801FDC">
        <w:rPr>
          <w:rStyle w:val="HideTWBExt"/>
          <w:b w:val="0"/>
          <w:noProof w:val="0"/>
          <w:color w:val="auto"/>
        </w:rPr>
        <w:t>&lt;DocAmend&gt;</w:t>
      </w:r>
      <w:r w:rsidRPr="00801FDC">
        <w:t>Proposition de règlement</w:t>
      </w:r>
      <w:r w:rsidRPr="00801FDC">
        <w:rPr>
          <w:rStyle w:val="HideTWBExt"/>
          <w:b w:val="0"/>
          <w:noProof w:val="0"/>
          <w:color w:val="auto"/>
        </w:rPr>
        <w:t>&lt;/DocAmend&gt;</w:t>
      </w:r>
    </w:p>
    <w:p w:rsidR="001C5E81" w:rsidRPr="00801FDC" w:rsidRDefault="001C5E81" w:rsidP="001C5E81">
      <w:pPr>
        <w:pStyle w:val="NormalBold"/>
      </w:pPr>
      <w:r w:rsidRPr="00801FDC">
        <w:rPr>
          <w:rStyle w:val="HideTWBExt"/>
          <w:b w:val="0"/>
          <w:noProof w:val="0"/>
          <w:color w:val="auto"/>
        </w:rPr>
        <w:t>&lt;Article&gt;</w:t>
      </w:r>
      <w:r w:rsidRPr="00801FDC">
        <w:t>Article 1 – paragraphe 1</w:t>
      </w:r>
      <w:r w:rsidRPr="00801FDC">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jc w:val="center"/>
        </w:trPr>
        <w:tc>
          <w:tcPr>
            <w:tcW w:w="9752" w:type="dxa"/>
            <w:gridSpan w:val="2"/>
          </w:tcPr>
          <w:p w:rsidR="001C5E81" w:rsidRPr="00801FDC" w:rsidRDefault="001C5E81" w:rsidP="00537261">
            <w:pPr>
              <w:keepNext/>
            </w:pPr>
          </w:p>
        </w:tc>
      </w:tr>
      <w:tr w:rsidR="00B908D3" w:rsidRPr="00801FDC" w:rsidTr="00537261">
        <w:trPr>
          <w:jc w:val="center"/>
        </w:trPr>
        <w:tc>
          <w:tcPr>
            <w:tcW w:w="4876" w:type="dxa"/>
            <w:hideMark/>
          </w:tcPr>
          <w:p w:rsidR="001C5E81" w:rsidRPr="00801FDC" w:rsidRDefault="001C5E81" w:rsidP="00537261">
            <w:pPr>
              <w:pStyle w:val="ColumnHeading"/>
              <w:keepNext/>
            </w:pPr>
            <w:r w:rsidRPr="00801FDC">
              <w:t>Texte proposé par la Commission</w:t>
            </w:r>
          </w:p>
        </w:tc>
        <w:tc>
          <w:tcPr>
            <w:tcW w:w="4876" w:type="dxa"/>
            <w:hideMark/>
          </w:tcPr>
          <w:p w:rsidR="001C5E81" w:rsidRPr="00801FDC" w:rsidRDefault="001C5E81" w:rsidP="00537261">
            <w:pPr>
              <w:pStyle w:val="ColumnHeading"/>
              <w:keepNext/>
            </w:pPr>
            <w:r w:rsidRPr="00801FDC">
              <w:t>Amendement</w:t>
            </w:r>
          </w:p>
        </w:tc>
      </w:tr>
      <w:tr w:rsidR="00B908D3" w:rsidRPr="00801FDC" w:rsidTr="00537261">
        <w:trPr>
          <w:jc w:val="center"/>
        </w:trPr>
        <w:tc>
          <w:tcPr>
            <w:tcW w:w="4876" w:type="dxa"/>
            <w:hideMark/>
          </w:tcPr>
          <w:p w:rsidR="001C5E81" w:rsidRPr="00801FDC" w:rsidRDefault="001C5E81" w:rsidP="00537261">
            <w:pPr>
              <w:pStyle w:val="Normal6"/>
            </w:pPr>
            <w:r w:rsidRPr="00801FDC">
              <w:t>1.</w:t>
            </w:r>
            <w:r w:rsidRPr="00801FDC">
              <w:tab/>
              <w:t>Le présent règlement fixe les règles selon lesquelles un État membre reconnaît et exécute sur son territoire une décision de gel ou de confiscation émise par un autre État membre dans le cadre d’une procédure pénale.</w:t>
            </w:r>
          </w:p>
        </w:tc>
        <w:tc>
          <w:tcPr>
            <w:tcW w:w="4876" w:type="dxa"/>
            <w:hideMark/>
          </w:tcPr>
          <w:p w:rsidR="001C5E81" w:rsidRPr="00801FDC" w:rsidRDefault="001C5E81" w:rsidP="00537261">
            <w:pPr>
              <w:pStyle w:val="Normal6"/>
              <w:rPr>
                <w:szCs w:val="24"/>
              </w:rPr>
            </w:pPr>
            <w:r w:rsidRPr="00801FDC">
              <w:t>1.</w:t>
            </w:r>
            <w:r w:rsidRPr="00801FDC">
              <w:tab/>
              <w:t xml:space="preserve">Le présent règlement fixe les règles </w:t>
            </w:r>
            <w:r w:rsidRPr="00801FDC">
              <w:rPr>
                <w:b/>
                <w:i/>
              </w:rPr>
              <w:t xml:space="preserve">et conditions </w:t>
            </w:r>
            <w:r w:rsidRPr="00801FDC">
              <w:t>selon lesquelles un État membre reconnaît et exécute sur son territoire une décision de gel ou de confiscation émise par un autre État membre dans le cadre d’une procédure pénale.</w:t>
            </w:r>
          </w:p>
        </w:tc>
      </w:tr>
    </w:tbl>
    <w:p w:rsidR="001C5E81" w:rsidRPr="00801FDC" w:rsidRDefault="001C5E81" w:rsidP="001C5E81">
      <w:r w:rsidRPr="00801FDC">
        <w:rPr>
          <w:rStyle w:val="HideTWBExt"/>
          <w:noProof w:val="0"/>
          <w:color w:val="auto"/>
        </w:rPr>
        <w:t>&lt;/Amend&gt;</w:t>
      </w:r>
    </w:p>
    <w:p w:rsidR="001C5E81" w:rsidRPr="00801FDC" w:rsidRDefault="001C5E81" w:rsidP="001C5E81">
      <w:pPr>
        <w:pStyle w:val="AMNumberTabs"/>
        <w:keepNext/>
      </w:pPr>
      <w:r w:rsidRPr="00801FDC">
        <w:rPr>
          <w:rStyle w:val="HideTWBExt"/>
          <w:b w:val="0"/>
          <w:noProof w:val="0"/>
          <w:color w:val="auto"/>
        </w:rPr>
        <w:t>&lt;Amend&gt;</w:t>
      </w:r>
      <w:r w:rsidRPr="00801FDC">
        <w:t>Amendement</w:t>
      </w:r>
      <w:r w:rsidRPr="00801FDC">
        <w:tab/>
      </w:r>
      <w:r w:rsidRPr="00801FDC">
        <w:tab/>
      </w:r>
      <w:r w:rsidRPr="00801FDC">
        <w:rPr>
          <w:rStyle w:val="HideTWBExt"/>
          <w:b w:val="0"/>
          <w:noProof w:val="0"/>
          <w:color w:val="auto"/>
        </w:rPr>
        <w:t>&lt;NumAm&gt;</w:t>
      </w:r>
      <w:r w:rsidRPr="00801FDC">
        <w:t>19</w:t>
      </w:r>
      <w:r w:rsidRPr="00801FDC">
        <w:rPr>
          <w:rStyle w:val="HideTWBExt"/>
          <w:b w:val="0"/>
          <w:noProof w:val="0"/>
          <w:color w:val="auto"/>
        </w:rPr>
        <w:t>&lt;/NumAm&gt;</w:t>
      </w:r>
    </w:p>
    <w:p w:rsidR="001C5E81" w:rsidRPr="00801FDC" w:rsidRDefault="001C5E81" w:rsidP="001C5E81">
      <w:pPr>
        <w:pStyle w:val="NormalBold12b"/>
        <w:keepNext/>
      </w:pPr>
      <w:r w:rsidRPr="00801FDC">
        <w:rPr>
          <w:rStyle w:val="HideTWBExt"/>
          <w:b w:val="0"/>
          <w:noProof w:val="0"/>
          <w:color w:val="auto"/>
        </w:rPr>
        <w:t>&lt;DocAmend&gt;</w:t>
      </w:r>
      <w:r w:rsidRPr="00801FDC">
        <w:t>Proposition de règlement</w:t>
      </w:r>
      <w:r w:rsidRPr="00801FDC">
        <w:rPr>
          <w:rStyle w:val="HideTWBExt"/>
          <w:b w:val="0"/>
          <w:noProof w:val="0"/>
          <w:color w:val="auto"/>
        </w:rPr>
        <w:t>&lt;/DocAmend&gt;</w:t>
      </w:r>
    </w:p>
    <w:p w:rsidR="001C5E81" w:rsidRPr="00801FDC" w:rsidRDefault="001C5E81" w:rsidP="001C5E81">
      <w:pPr>
        <w:pStyle w:val="NormalBold"/>
      </w:pPr>
      <w:r w:rsidRPr="00801FDC">
        <w:rPr>
          <w:rStyle w:val="HideTWBExt"/>
          <w:b w:val="0"/>
          <w:noProof w:val="0"/>
          <w:color w:val="auto"/>
        </w:rPr>
        <w:t>&lt;Article&gt;</w:t>
      </w:r>
      <w:r w:rsidRPr="00801FDC">
        <w:t>Article 1 – paragraphe 2</w:t>
      </w:r>
      <w:r w:rsidRPr="00801FDC">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jc w:val="center"/>
        </w:trPr>
        <w:tc>
          <w:tcPr>
            <w:tcW w:w="9752" w:type="dxa"/>
            <w:gridSpan w:val="2"/>
          </w:tcPr>
          <w:p w:rsidR="001C5E81" w:rsidRPr="00801FDC" w:rsidRDefault="001C5E81" w:rsidP="00537261">
            <w:pPr>
              <w:keepNext/>
            </w:pPr>
          </w:p>
        </w:tc>
      </w:tr>
      <w:tr w:rsidR="00B908D3" w:rsidRPr="00801FDC" w:rsidTr="00537261">
        <w:trPr>
          <w:jc w:val="center"/>
        </w:trPr>
        <w:tc>
          <w:tcPr>
            <w:tcW w:w="4876" w:type="dxa"/>
            <w:hideMark/>
          </w:tcPr>
          <w:p w:rsidR="001C5E81" w:rsidRPr="00801FDC" w:rsidRDefault="001C5E81" w:rsidP="00537261">
            <w:pPr>
              <w:pStyle w:val="ColumnHeading"/>
              <w:keepNext/>
            </w:pPr>
            <w:r w:rsidRPr="00801FDC">
              <w:t>Texte proposé par la Commission</w:t>
            </w:r>
          </w:p>
        </w:tc>
        <w:tc>
          <w:tcPr>
            <w:tcW w:w="4876" w:type="dxa"/>
            <w:hideMark/>
          </w:tcPr>
          <w:p w:rsidR="001C5E81" w:rsidRPr="00801FDC" w:rsidRDefault="001C5E81" w:rsidP="00537261">
            <w:pPr>
              <w:pStyle w:val="ColumnHeading"/>
              <w:keepNext/>
            </w:pPr>
            <w:r w:rsidRPr="00801FDC">
              <w:t>Amendement</w:t>
            </w:r>
          </w:p>
        </w:tc>
      </w:tr>
      <w:tr w:rsidR="00B908D3" w:rsidRPr="00801FDC" w:rsidTr="00537261">
        <w:trPr>
          <w:jc w:val="center"/>
        </w:trPr>
        <w:tc>
          <w:tcPr>
            <w:tcW w:w="4876" w:type="dxa"/>
            <w:hideMark/>
          </w:tcPr>
          <w:p w:rsidR="001C5E81" w:rsidRPr="00801FDC" w:rsidRDefault="001C5E81" w:rsidP="00537261">
            <w:pPr>
              <w:pStyle w:val="Normal6"/>
            </w:pPr>
            <w:r w:rsidRPr="00801FDC">
              <w:t>2.</w:t>
            </w:r>
            <w:r w:rsidRPr="00801FDC">
              <w:tab/>
              <w:t xml:space="preserve">Le présent règlement </w:t>
            </w:r>
            <w:r w:rsidRPr="00801FDC">
              <w:rPr>
                <w:b/>
                <w:i/>
              </w:rPr>
              <w:t>n’a pas pour effet de modifier</w:t>
            </w:r>
            <w:r w:rsidRPr="00801FDC">
              <w:t xml:space="preserve"> l’obligation de respecter les droits et principes juridiques fondamentaux consacrés par l’article 6 du TUE.</w:t>
            </w:r>
          </w:p>
        </w:tc>
        <w:tc>
          <w:tcPr>
            <w:tcW w:w="4876" w:type="dxa"/>
            <w:hideMark/>
          </w:tcPr>
          <w:p w:rsidR="001C5E81" w:rsidRPr="00801FDC" w:rsidRDefault="001C5E81" w:rsidP="00537261">
            <w:pPr>
              <w:pStyle w:val="Normal6"/>
              <w:rPr>
                <w:szCs w:val="24"/>
              </w:rPr>
            </w:pPr>
            <w:r w:rsidRPr="00801FDC">
              <w:t>2.</w:t>
            </w:r>
            <w:r w:rsidRPr="00801FDC">
              <w:tab/>
              <w:t xml:space="preserve">Le présent règlement </w:t>
            </w:r>
            <w:r w:rsidRPr="00801FDC">
              <w:rPr>
                <w:b/>
                <w:i/>
              </w:rPr>
              <w:t>ne remet pas en cause</w:t>
            </w:r>
            <w:r w:rsidRPr="00801FDC">
              <w:t xml:space="preserve"> l’obligation de respecter les droits et principes juridiques fondamentaux consacrés par l’article 6 du TUE</w:t>
            </w:r>
            <w:r w:rsidRPr="00801FDC">
              <w:rPr>
                <w:b/>
                <w:i/>
              </w:rPr>
              <w:t xml:space="preserve"> et par la charte des droits fondamentaux de l’Union européenne</w:t>
            </w:r>
            <w:r w:rsidRPr="00801FDC">
              <w:t xml:space="preserve">. </w:t>
            </w:r>
            <w:r w:rsidRPr="00801FDC">
              <w:rPr>
                <w:b/>
                <w:i/>
              </w:rPr>
              <w:t>Toute confiscation non fondée sur une condamnation respecte les garanties procédurales prévues par l’article 6 de la CEDH et par l’article 8 de la directive 2014/42/UE.</w:t>
            </w:r>
          </w:p>
        </w:tc>
      </w:tr>
    </w:tbl>
    <w:p w:rsidR="001C5E81" w:rsidRPr="00801FDC" w:rsidRDefault="001C5E81" w:rsidP="001C5E81">
      <w:r w:rsidRPr="00801FDC">
        <w:rPr>
          <w:rStyle w:val="HideTWBExt"/>
          <w:noProof w:val="0"/>
          <w:color w:val="auto"/>
        </w:rPr>
        <w:t>&lt;/Amend&gt;</w:t>
      </w:r>
    </w:p>
    <w:p w:rsidR="001C5E81" w:rsidRPr="00801FDC" w:rsidRDefault="001C5E81" w:rsidP="001C5E81">
      <w:pPr>
        <w:pStyle w:val="AMNumberTabs"/>
      </w:pPr>
      <w:r w:rsidRPr="00801FDC">
        <w:rPr>
          <w:rStyle w:val="HideTWBExt"/>
          <w:noProof w:val="0"/>
          <w:color w:val="auto"/>
        </w:rPr>
        <w:t>&lt;Amend&gt;</w:t>
      </w:r>
      <w:r w:rsidRPr="00801FDC">
        <w:t>Amendement</w:t>
      </w:r>
      <w:r w:rsidRPr="00801FDC">
        <w:tab/>
      </w:r>
      <w:r w:rsidRPr="00801FDC">
        <w:tab/>
      </w:r>
      <w:r w:rsidRPr="00801FDC">
        <w:rPr>
          <w:rStyle w:val="HideTWBExt"/>
          <w:noProof w:val="0"/>
          <w:color w:val="auto"/>
        </w:rPr>
        <w:t>&lt;NumAm&gt;</w:t>
      </w:r>
      <w:r w:rsidRPr="00801FDC">
        <w:t>20</w:t>
      </w:r>
      <w:r w:rsidRPr="00801FDC">
        <w:rPr>
          <w:rStyle w:val="HideTWBExt"/>
          <w:noProof w:val="0"/>
          <w:color w:val="auto"/>
        </w:rPr>
        <w:t>&lt;/NumAm&gt;</w:t>
      </w:r>
    </w:p>
    <w:p w:rsidR="001C5E81" w:rsidRPr="00801FDC" w:rsidRDefault="001C5E81" w:rsidP="001C5E81">
      <w:pPr>
        <w:pStyle w:val="NormalBold12b"/>
      </w:pPr>
      <w:r w:rsidRPr="00801FDC">
        <w:rPr>
          <w:rStyle w:val="HideTWBExt"/>
          <w:noProof w:val="0"/>
          <w:color w:val="auto"/>
        </w:rPr>
        <w:t>&lt;DocAmend&gt;</w:t>
      </w:r>
      <w:r w:rsidRPr="00801FDC">
        <w:t>Proposition de règlement</w:t>
      </w:r>
      <w:r w:rsidRPr="00801FDC">
        <w:rPr>
          <w:rStyle w:val="HideTWBExt"/>
          <w:noProof w:val="0"/>
          <w:color w:val="auto"/>
        </w:rPr>
        <w:t>&lt;/DocAmend&gt;</w:t>
      </w:r>
    </w:p>
    <w:p w:rsidR="001C5E81" w:rsidRPr="00801FDC" w:rsidRDefault="001C5E81" w:rsidP="001C5E81">
      <w:pPr>
        <w:pStyle w:val="NormalBold"/>
      </w:pPr>
      <w:r w:rsidRPr="00801FDC">
        <w:rPr>
          <w:rStyle w:val="HideTWBExt"/>
          <w:noProof w:val="0"/>
          <w:color w:val="auto"/>
        </w:rPr>
        <w:t>&lt;Article&gt;</w:t>
      </w:r>
      <w:r w:rsidRPr="00801FDC">
        <w:t>Article 2 – point 3 – partie introductive</w:t>
      </w:r>
      <w:r w:rsidRPr="00801FDC">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trHeight w:hRule="exact" w:val="240"/>
          <w:jc w:val="center"/>
        </w:trPr>
        <w:tc>
          <w:tcPr>
            <w:tcW w:w="9752" w:type="dxa"/>
            <w:gridSpan w:val="2"/>
          </w:tcPr>
          <w:p w:rsidR="001C5E81" w:rsidRPr="00801FDC" w:rsidRDefault="001C5E81" w:rsidP="00537261"/>
        </w:tc>
      </w:tr>
      <w:tr w:rsidR="00B908D3" w:rsidRPr="00801FDC" w:rsidTr="00537261">
        <w:trPr>
          <w:trHeight w:val="240"/>
          <w:jc w:val="center"/>
        </w:trPr>
        <w:tc>
          <w:tcPr>
            <w:tcW w:w="4876" w:type="dxa"/>
          </w:tcPr>
          <w:p w:rsidR="001C5E81" w:rsidRPr="00801FDC" w:rsidRDefault="001C5E81" w:rsidP="00537261">
            <w:pPr>
              <w:pStyle w:val="ColumnHeading"/>
            </w:pPr>
            <w:r w:rsidRPr="00801FDC">
              <w:t>Texte proposé par la Commission</w:t>
            </w:r>
          </w:p>
        </w:tc>
        <w:tc>
          <w:tcPr>
            <w:tcW w:w="4876" w:type="dxa"/>
          </w:tcPr>
          <w:p w:rsidR="001C5E81" w:rsidRPr="00801FDC" w:rsidRDefault="001C5E81" w:rsidP="00537261">
            <w:pPr>
              <w:pStyle w:val="ColumnHeading"/>
            </w:pPr>
            <w:r w:rsidRPr="00801FDC">
              <w:t>Amendement</w:t>
            </w:r>
          </w:p>
        </w:tc>
      </w:tr>
      <w:tr w:rsidR="00B908D3" w:rsidRPr="00801FDC" w:rsidTr="00537261">
        <w:trPr>
          <w:jc w:val="center"/>
        </w:trPr>
        <w:tc>
          <w:tcPr>
            <w:tcW w:w="4876" w:type="dxa"/>
          </w:tcPr>
          <w:p w:rsidR="001C5E81" w:rsidRPr="00801FDC" w:rsidRDefault="001C5E81" w:rsidP="00537261">
            <w:pPr>
              <w:pStyle w:val="Normal6"/>
            </w:pPr>
            <w:r w:rsidRPr="00801FDC">
              <w:t>(3)</w:t>
            </w:r>
            <w:r w:rsidRPr="00801FDC">
              <w:tab/>
            </w:r>
            <w:r w:rsidRPr="00801FDC">
              <w:rPr>
                <w:b/>
                <w:i/>
              </w:rPr>
              <w:t>«bien»</w:t>
            </w:r>
            <w:r w:rsidRPr="00801FDC">
              <w:t xml:space="preserve">: </w:t>
            </w:r>
            <w:r w:rsidRPr="00801FDC">
              <w:rPr>
                <w:b/>
                <w:i/>
              </w:rPr>
              <w:t>tout bien quel qu’il soit</w:t>
            </w:r>
            <w:r w:rsidRPr="00801FDC">
              <w:t xml:space="preserve">, </w:t>
            </w:r>
            <w:r w:rsidRPr="00801FDC">
              <w:rPr>
                <w:b/>
                <w:i/>
              </w:rPr>
              <w:t>corporel</w:t>
            </w:r>
            <w:r w:rsidRPr="00801FDC">
              <w:t xml:space="preserve"> ou </w:t>
            </w:r>
            <w:r w:rsidRPr="00801FDC">
              <w:rPr>
                <w:b/>
                <w:i/>
              </w:rPr>
              <w:t>incorporel</w:t>
            </w:r>
            <w:r w:rsidRPr="00801FDC">
              <w:t xml:space="preserve">, </w:t>
            </w:r>
            <w:r w:rsidRPr="00801FDC">
              <w:rPr>
                <w:b/>
                <w:i/>
              </w:rPr>
              <w:t>meuble</w:t>
            </w:r>
            <w:r w:rsidRPr="00801FDC">
              <w:t xml:space="preserve"> ou </w:t>
            </w:r>
            <w:r w:rsidRPr="00801FDC">
              <w:rPr>
                <w:b/>
                <w:i/>
              </w:rPr>
              <w:t>immeuble</w:t>
            </w:r>
            <w:r w:rsidRPr="00801FDC">
              <w:t xml:space="preserve">, </w:t>
            </w:r>
            <w:r w:rsidRPr="00801FDC">
              <w:rPr>
                <w:b/>
                <w:i/>
              </w:rPr>
              <w:t>ainsi</w:t>
            </w:r>
            <w:r w:rsidRPr="00801FDC">
              <w:t xml:space="preserve"> que </w:t>
            </w:r>
            <w:r w:rsidRPr="00801FDC">
              <w:rPr>
                <w:b/>
                <w:i/>
              </w:rPr>
              <w:t>les actes juridiques</w:t>
            </w:r>
            <w:r w:rsidRPr="00801FDC">
              <w:t xml:space="preserve"> ou </w:t>
            </w:r>
            <w:r w:rsidRPr="00801FDC">
              <w:rPr>
                <w:b/>
                <w:i/>
              </w:rPr>
              <w:t>documents</w:t>
            </w:r>
            <w:r w:rsidRPr="00801FDC">
              <w:t xml:space="preserve"> attestant </w:t>
            </w:r>
            <w:r w:rsidRPr="00801FDC">
              <w:rPr>
                <w:b/>
                <w:i/>
              </w:rPr>
              <w:t>d’un</w:t>
            </w:r>
            <w:r w:rsidRPr="00801FDC">
              <w:t xml:space="preserve"> titre ou </w:t>
            </w:r>
            <w:r w:rsidRPr="00801FDC">
              <w:rPr>
                <w:b/>
                <w:i/>
              </w:rPr>
              <w:t xml:space="preserve">d’un </w:t>
            </w:r>
            <w:r w:rsidRPr="00801FDC">
              <w:t xml:space="preserve">droit sur </w:t>
            </w:r>
            <w:r w:rsidRPr="00801FDC">
              <w:rPr>
                <w:b/>
                <w:i/>
              </w:rPr>
              <w:t>ce bien,</w:t>
            </w:r>
            <w:r w:rsidRPr="00801FDC">
              <w:t xml:space="preserve"> dont l’autorité d’émission estime:</w:t>
            </w:r>
          </w:p>
        </w:tc>
        <w:tc>
          <w:tcPr>
            <w:tcW w:w="4876" w:type="dxa"/>
          </w:tcPr>
          <w:p w:rsidR="001C5E81" w:rsidRPr="00801FDC" w:rsidRDefault="001C5E81" w:rsidP="00537261">
            <w:pPr>
              <w:pStyle w:val="Normal6"/>
            </w:pPr>
            <w:r w:rsidRPr="00801FDC">
              <w:t>(3)</w:t>
            </w:r>
            <w:r w:rsidRPr="00801FDC">
              <w:tab/>
            </w:r>
            <w:r w:rsidRPr="00801FDC">
              <w:rPr>
                <w:b/>
                <w:i/>
              </w:rPr>
              <w:t>«biens»</w:t>
            </w:r>
            <w:r w:rsidRPr="00801FDC">
              <w:t xml:space="preserve">: </w:t>
            </w:r>
            <w:r w:rsidRPr="00801FDC">
              <w:rPr>
                <w:b/>
                <w:i/>
              </w:rPr>
              <w:t>tous capitaux ou actifs de toute nature</w:t>
            </w:r>
            <w:r w:rsidRPr="00801FDC">
              <w:t xml:space="preserve">, </w:t>
            </w:r>
            <w:r w:rsidRPr="00801FDC">
              <w:rPr>
                <w:b/>
                <w:i/>
              </w:rPr>
              <w:t>corporels</w:t>
            </w:r>
            <w:r w:rsidRPr="00801FDC">
              <w:t xml:space="preserve"> ou </w:t>
            </w:r>
            <w:r w:rsidRPr="00801FDC">
              <w:rPr>
                <w:b/>
                <w:i/>
              </w:rPr>
              <w:t>incorporels</w:t>
            </w:r>
            <w:r w:rsidRPr="00801FDC">
              <w:t xml:space="preserve">, </w:t>
            </w:r>
            <w:r w:rsidRPr="00801FDC">
              <w:rPr>
                <w:b/>
                <w:i/>
              </w:rPr>
              <w:t>meubles</w:t>
            </w:r>
            <w:r w:rsidRPr="00801FDC">
              <w:t xml:space="preserve"> ou </w:t>
            </w:r>
            <w:r w:rsidRPr="00801FDC">
              <w:rPr>
                <w:b/>
                <w:i/>
              </w:rPr>
              <w:t>immeubles</w:t>
            </w:r>
            <w:r w:rsidRPr="00801FDC">
              <w:t xml:space="preserve">, </w:t>
            </w:r>
            <w:r w:rsidRPr="00801FDC">
              <w:rPr>
                <w:b/>
                <w:i/>
              </w:rPr>
              <w:t>et droits de propriété limités, de même</w:t>
            </w:r>
            <w:r w:rsidRPr="00801FDC">
              <w:t xml:space="preserve"> que </w:t>
            </w:r>
            <w:r w:rsidRPr="00801FDC">
              <w:rPr>
                <w:b/>
                <w:i/>
              </w:rPr>
              <w:t>tout document ou instrument juridique, sous quelque forme que ce soit, y compris électronique</w:t>
            </w:r>
            <w:r w:rsidRPr="00801FDC">
              <w:t xml:space="preserve"> ou </w:t>
            </w:r>
            <w:r w:rsidRPr="00801FDC">
              <w:rPr>
                <w:b/>
                <w:i/>
              </w:rPr>
              <w:t>numérique,</w:t>
            </w:r>
            <w:r w:rsidRPr="00801FDC">
              <w:t xml:space="preserve"> attestant </w:t>
            </w:r>
            <w:r w:rsidRPr="00801FDC">
              <w:rPr>
                <w:b/>
                <w:i/>
              </w:rPr>
              <w:t>la propriété de ces actifs, et que tout</w:t>
            </w:r>
            <w:r w:rsidRPr="00801FDC">
              <w:t xml:space="preserve"> titre ou droit sur </w:t>
            </w:r>
            <w:r w:rsidRPr="00801FDC">
              <w:rPr>
                <w:b/>
                <w:i/>
              </w:rPr>
              <w:t>ces biens</w:t>
            </w:r>
            <w:r w:rsidRPr="00801FDC">
              <w:t xml:space="preserve"> dont l’autorité d’émission estime:</w:t>
            </w:r>
          </w:p>
        </w:tc>
      </w:tr>
    </w:tbl>
    <w:p w:rsidR="001C5E81" w:rsidRPr="00801FDC" w:rsidRDefault="001C5E81" w:rsidP="001C5E81">
      <w:r w:rsidRPr="00801FDC">
        <w:rPr>
          <w:rStyle w:val="HideTWBExt"/>
          <w:noProof w:val="0"/>
          <w:color w:val="auto"/>
        </w:rPr>
        <w:t>&lt;/Amend&gt;</w:t>
      </w:r>
    </w:p>
    <w:p w:rsidR="001C5E81" w:rsidRPr="00801FDC" w:rsidRDefault="001C5E81" w:rsidP="001C5E81">
      <w:pPr>
        <w:pStyle w:val="AMNumberTabs"/>
      </w:pPr>
      <w:r w:rsidRPr="00801FDC">
        <w:rPr>
          <w:rStyle w:val="HideTWBExt"/>
          <w:noProof w:val="0"/>
          <w:color w:val="auto"/>
        </w:rPr>
        <w:t>&lt;Amend&gt;</w:t>
      </w:r>
      <w:r w:rsidRPr="00801FDC">
        <w:t>Amendement</w:t>
      </w:r>
      <w:r w:rsidRPr="00801FDC">
        <w:tab/>
      </w:r>
      <w:r w:rsidRPr="00801FDC">
        <w:tab/>
      </w:r>
      <w:r w:rsidRPr="00801FDC">
        <w:rPr>
          <w:rStyle w:val="HideTWBExt"/>
          <w:noProof w:val="0"/>
          <w:color w:val="auto"/>
        </w:rPr>
        <w:t>&lt;NumAm&gt;</w:t>
      </w:r>
      <w:r w:rsidRPr="00801FDC">
        <w:t>21</w:t>
      </w:r>
      <w:r w:rsidRPr="00801FDC">
        <w:rPr>
          <w:rStyle w:val="HideTWBExt"/>
          <w:noProof w:val="0"/>
          <w:color w:val="auto"/>
        </w:rPr>
        <w:t>&lt;/NumAm&gt;</w:t>
      </w:r>
    </w:p>
    <w:p w:rsidR="001C5E81" w:rsidRPr="00801FDC" w:rsidRDefault="001C5E81" w:rsidP="001C5E81">
      <w:pPr>
        <w:pStyle w:val="NormalBold12b"/>
      </w:pPr>
      <w:r w:rsidRPr="00801FDC">
        <w:rPr>
          <w:rStyle w:val="HideTWBExt"/>
          <w:noProof w:val="0"/>
          <w:color w:val="auto"/>
        </w:rPr>
        <w:t>&lt;DocAmend&gt;</w:t>
      </w:r>
      <w:r w:rsidRPr="00801FDC">
        <w:t>Proposition de règlement</w:t>
      </w:r>
      <w:r w:rsidRPr="00801FDC">
        <w:rPr>
          <w:rStyle w:val="HideTWBExt"/>
          <w:noProof w:val="0"/>
          <w:color w:val="auto"/>
        </w:rPr>
        <w:t>&lt;/DocAmend&gt;</w:t>
      </w:r>
    </w:p>
    <w:p w:rsidR="001C5E81" w:rsidRPr="00801FDC" w:rsidRDefault="001C5E81" w:rsidP="001C5E81">
      <w:pPr>
        <w:pStyle w:val="NormalBold"/>
      </w:pPr>
      <w:r w:rsidRPr="00801FDC">
        <w:rPr>
          <w:rStyle w:val="HideTWBExt"/>
          <w:noProof w:val="0"/>
          <w:color w:val="auto"/>
        </w:rPr>
        <w:t>&lt;Article&gt;</w:t>
      </w:r>
      <w:r w:rsidRPr="00801FDC">
        <w:t>Article 4 – paragraphe 1</w:t>
      </w:r>
      <w:r w:rsidRPr="00801FDC">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trHeight w:hRule="exact" w:val="240"/>
          <w:jc w:val="center"/>
        </w:trPr>
        <w:tc>
          <w:tcPr>
            <w:tcW w:w="9752" w:type="dxa"/>
            <w:gridSpan w:val="2"/>
          </w:tcPr>
          <w:p w:rsidR="001C5E81" w:rsidRPr="00801FDC" w:rsidRDefault="001C5E81" w:rsidP="00537261"/>
        </w:tc>
      </w:tr>
      <w:tr w:rsidR="00B908D3" w:rsidRPr="00801FDC" w:rsidTr="00537261">
        <w:trPr>
          <w:trHeight w:val="240"/>
          <w:jc w:val="center"/>
        </w:trPr>
        <w:tc>
          <w:tcPr>
            <w:tcW w:w="4876" w:type="dxa"/>
          </w:tcPr>
          <w:p w:rsidR="001C5E81" w:rsidRPr="00801FDC" w:rsidRDefault="001C5E81" w:rsidP="00537261">
            <w:pPr>
              <w:pStyle w:val="ColumnHeading"/>
            </w:pPr>
            <w:r w:rsidRPr="00801FDC">
              <w:t>Texte proposé par la Commission</w:t>
            </w:r>
          </w:p>
        </w:tc>
        <w:tc>
          <w:tcPr>
            <w:tcW w:w="4876" w:type="dxa"/>
          </w:tcPr>
          <w:p w:rsidR="001C5E81" w:rsidRPr="00801FDC" w:rsidRDefault="001C5E81" w:rsidP="00537261">
            <w:pPr>
              <w:pStyle w:val="ColumnHeading"/>
            </w:pPr>
            <w:r w:rsidRPr="00801FDC">
              <w:t>Amendement</w:t>
            </w:r>
          </w:p>
        </w:tc>
      </w:tr>
      <w:tr w:rsidR="00B908D3" w:rsidRPr="00801FDC" w:rsidTr="00537261">
        <w:trPr>
          <w:jc w:val="center"/>
        </w:trPr>
        <w:tc>
          <w:tcPr>
            <w:tcW w:w="4876" w:type="dxa"/>
          </w:tcPr>
          <w:p w:rsidR="001C5E81" w:rsidRPr="00801FDC" w:rsidRDefault="001C5E81" w:rsidP="00537261">
            <w:pPr>
              <w:pStyle w:val="Normal6"/>
            </w:pPr>
            <w:r w:rsidRPr="00801FDC">
              <w:t>1.</w:t>
            </w:r>
            <w:r w:rsidRPr="00801FDC">
              <w:tab/>
              <w:t>Une décision de confiscation, ou une copie certifiée conforme de celle-ci, accompagnée du certificat prévu à l’article 7 est transmise directement par l’autorité d’émission à l’autorité d’exécution ou, lorsqu’il y a lieu, à l’autorité centrale visée à l’article 27, paragraphe 2, par tout moyen permettant de laisser une trace écrite et dans des conditions permettant à l’autorité d’exécution d’en établir l’authenticité.</w:t>
            </w:r>
          </w:p>
        </w:tc>
        <w:tc>
          <w:tcPr>
            <w:tcW w:w="4876" w:type="dxa"/>
          </w:tcPr>
          <w:p w:rsidR="001C5E81" w:rsidRPr="00801FDC" w:rsidRDefault="001C5E81" w:rsidP="00537261">
            <w:pPr>
              <w:pStyle w:val="Normal6"/>
            </w:pPr>
            <w:r w:rsidRPr="00801FDC">
              <w:t>1.</w:t>
            </w:r>
            <w:r w:rsidRPr="00801FDC">
              <w:tab/>
              <w:t>(Ne concerne pas la version française.)</w:t>
            </w:r>
          </w:p>
        </w:tc>
      </w:tr>
    </w:tbl>
    <w:p w:rsidR="001C5E81" w:rsidRPr="00801FDC" w:rsidRDefault="001C5E81" w:rsidP="001C5E81">
      <w:r w:rsidRPr="00801FDC">
        <w:rPr>
          <w:rStyle w:val="HideTWBExt"/>
          <w:noProof w:val="0"/>
          <w:color w:val="auto"/>
        </w:rPr>
        <w:t>&lt;/Amend&gt;</w:t>
      </w:r>
    </w:p>
    <w:p w:rsidR="001C5E81" w:rsidRPr="00801FDC" w:rsidRDefault="001C5E81" w:rsidP="001C5E81">
      <w:pPr>
        <w:pStyle w:val="AMNumberTabs"/>
      </w:pPr>
      <w:r w:rsidRPr="00801FDC">
        <w:rPr>
          <w:rStyle w:val="HideTWBExt"/>
          <w:noProof w:val="0"/>
          <w:color w:val="auto"/>
        </w:rPr>
        <w:t>&lt;Amend&gt;</w:t>
      </w:r>
      <w:r w:rsidRPr="00801FDC">
        <w:t>Amendement</w:t>
      </w:r>
      <w:r w:rsidRPr="00801FDC">
        <w:tab/>
      </w:r>
      <w:r w:rsidRPr="00801FDC">
        <w:tab/>
      </w:r>
      <w:r w:rsidRPr="00801FDC">
        <w:rPr>
          <w:rStyle w:val="HideTWBExt"/>
          <w:noProof w:val="0"/>
          <w:color w:val="auto"/>
        </w:rPr>
        <w:t>&lt;NumAm&gt;</w:t>
      </w:r>
      <w:r w:rsidRPr="00801FDC">
        <w:t>22</w:t>
      </w:r>
      <w:r w:rsidRPr="00801FDC">
        <w:rPr>
          <w:rStyle w:val="HideTWBExt"/>
          <w:noProof w:val="0"/>
          <w:color w:val="auto"/>
        </w:rPr>
        <w:t>&lt;/NumAm&gt;</w:t>
      </w:r>
    </w:p>
    <w:p w:rsidR="001C5E81" w:rsidRPr="00801FDC" w:rsidRDefault="001C5E81" w:rsidP="001C5E81">
      <w:pPr>
        <w:pStyle w:val="NormalBold12b"/>
      </w:pPr>
      <w:r w:rsidRPr="00801FDC">
        <w:rPr>
          <w:rStyle w:val="HideTWBExt"/>
          <w:noProof w:val="0"/>
          <w:color w:val="auto"/>
        </w:rPr>
        <w:t>&lt;DocAmend&gt;</w:t>
      </w:r>
      <w:r w:rsidRPr="00801FDC">
        <w:t>Proposition de règlement</w:t>
      </w:r>
      <w:r w:rsidRPr="00801FDC">
        <w:rPr>
          <w:rStyle w:val="HideTWBExt"/>
          <w:noProof w:val="0"/>
          <w:color w:val="auto"/>
        </w:rPr>
        <w:t>&lt;/DocAmend&gt;</w:t>
      </w:r>
    </w:p>
    <w:p w:rsidR="001C5E81" w:rsidRPr="00801FDC" w:rsidRDefault="001C5E81" w:rsidP="001C5E81">
      <w:pPr>
        <w:pStyle w:val="NormalBold"/>
      </w:pPr>
      <w:r w:rsidRPr="00801FDC">
        <w:rPr>
          <w:rStyle w:val="HideTWBExt"/>
          <w:noProof w:val="0"/>
          <w:color w:val="auto"/>
        </w:rPr>
        <w:t>&lt;Article&gt;</w:t>
      </w:r>
      <w:r w:rsidRPr="00801FDC">
        <w:t>Article 6 – paragraphe 3 – alinéa 2</w:t>
      </w:r>
      <w:r w:rsidRPr="00801FDC">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trHeight w:hRule="exact" w:val="240"/>
          <w:jc w:val="center"/>
        </w:trPr>
        <w:tc>
          <w:tcPr>
            <w:tcW w:w="9752" w:type="dxa"/>
            <w:gridSpan w:val="2"/>
          </w:tcPr>
          <w:p w:rsidR="001C5E81" w:rsidRPr="00801FDC" w:rsidRDefault="001C5E81" w:rsidP="00537261"/>
        </w:tc>
      </w:tr>
      <w:tr w:rsidR="00B908D3" w:rsidRPr="00801FDC" w:rsidTr="00537261">
        <w:trPr>
          <w:trHeight w:val="240"/>
          <w:jc w:val="center"/>
        </w:trPr>
        <w:tc>
          <w:tcPr>
            <w:tcW w:w="4876" w:type="dxa"/>
          </w:tcPr>
          <w:p w:rsidR="001C5E81" w:rsidRPr="00801FDC" w:rsidRDefault="001C5E81" w:rsidP="00537261">
            <w:pPr>
              <w:pStyle w:val="ColumnHeading"/>
            </w:pPr>
            <w:r w:rsidRPr="00801FDC">
              <w:t>Texte proposé par la Commission</w:t>
            </w:r>
          </w:p>
        </w:tc>
        <w:tc>
          <w:tcPr>
            <w:tcW w:w="4876" w:type="dxa"/>
          </w:tcPr>
          <w:p w:rsidR="001C5E81" w:rsidRPr="00801FDC" w:rsidRDefault="001C5E81" w:rsidP="00537261">
            <w:pPr>
              <w:pStyle w:val="ColumnHeading"/>
            </w:pPr>
            <w:r w:rsidRPr="00801FDC">
              <w:t>Amendement</w:t>
            </w:r>
          </w:p>
        </w:tc>
      </w:tr>
      <w:tr w:rsidR="00B908D3" w:rsidRPr="00801FDC" w:rsidTr="00537261">
        <w:trPr>
          <w:jc w:val="center"/>
        </w:trPr>
        <w:tc>
          <w:tcPr>
            <w:tcW w:w="4876" w:type="dxa"/>
          </w:tcPr>
          <w:p w:rsidR="001C5E81" w:rsidRPr="00801FDC" w:rsidRDefault="001C5E81" w:rsidP="00537261">
            <w:pPr>
              <w:pStyle w:val="Normal6"/>
            </w:pPr>
            <w:r w:rsidRPr="00801FDC">
              <w:t xml:space="preserve">Lorsque le point b) s’applique, l’autorité d’émission informe </w:t>
            </w:r>
            <w:r w:rsidRPr="00801FDC">
              <w:rPr>
                <w:b/>
                <w:i/>
              </w:rPr>
              <w:t>dès que possible l’autorité d’exécution</w:t>
            </w:r>
            <w:r w:rsidRPr="00801FDC">
              <w:t xml:space="preserve"> une fois que le risque en question n’existe plus.</w:t>
            </w:r>
          </w:p>
        </w:tc>
        <w:tc>
          <w:tcPr>
            <w:tcW w:w="4876" w:type="dxa"/>
          </w:tcPr>
          <w:p w:rsidR="001C5E81" w:rsidRPr="00801FDC" w:rsidRDefault="001C5E81" w:rsidP="00537261">
            <w:pPr>
              <w:pStyle w:val="Normal6"/>
            </w:pPr>
            <w:r w:rsidRPr="00801FDC">
              <w:t xml:space="preserve">Lorsque le point b) s’applique, l’autorité d’émission informe </w:t>
            </w:r>
            <w:r w:rsidRPr="00801FDC">
              <w:rPr>
                <w:b/>
                <w:i/>
              </w:rPr>
              <w:t>l’autorité d’exécution dans les meilleurs délais</w:t>
            </w:r>
            <w:r w:rsidRPr="00801FDC">
              <w:t xml:space="preserve"> une fois que le risque en question n’existe plus.</w:t>
            </w:r>
          </w:p>
        </w:tc>
      </w:tr>
    </w:tbl>
    <w:p w:rsidR="001C5E81" w:rsidRPr="00801FDC" w:rsidRDefault="001C5E81" w:rsidP="001C5E81">
      <w:r w:rsidRPr="00801FDC">
        <w:rPr>
          <w:rStyle w:val="HideTWBExt"/>
          <w:noProof w:val="0"/>
          <w:color w:val="auto"/>
        </w:rPr>
        <w:t>&lt;/Amend&gt;</w:t>
      </w:r>
    </w:p>
    <w:p w:rsidR="001C5E81" w:rsidRPr="00801FDC" w:rsidRDefault="001C5E81" w:rsidP="001C5E81">
      <w:pPr>
        <w:pStyle w:val="AMNumberTabs"/>
      </w:pPr>
      <w:r w:rsidRPr="00801FDC">
        <w:rPr>
          <w:rStyle w:val="HideTWBExt"/>
          <w:noProof w:val="0"/>
          <w:color w:val="auto"/>
        </w:rPr>
        <w:t>&lt;Amend&gt;</w:t>
      </w:r>
      <w:r w:rsidRPr="00801FDC">
        <w:t>Amendement</w:t>
      </w:r>
      <w:r w:rsidRPr="00801FDC">
        <w:tab/>
      </w:r>
      <w:r w:rsidRPr="00801FDC">
        <w:tab/>
      </w:r>
      <w:r w:rsidRPr="00801FDC">
        <w:rPr>
          <w:rStyle w:val="HideTWBExt"/>
          <w:noProof w:val="0"/>
          <w:color w:val="auto"/>
        </w:rPr>
        <w:t>&lt;NumAm&gt;</w:t>
      </w:r>
      <w:r w:rsidRPr="00801FDC">
        <w:t>23</w:t>
      </w:r>
      <w:r w:rsidRPr="00801FDC">
        <w:rPr>
          <w:rStyle w:val="HideTWBExt"/>
          <w:noProof w:val="0"/>
          <w:color w:val="auto"/>
        </w:rPr>
        <w:t>&lt;/NumAm&gt;</w:t>
      </w:r>
    </w:p>
    <w:p w:rsidR="001C5E81" w:rsidRPr="00801FDC" w:rsidRDefault="001C5E81" w:rsidP="001C5E81">
      <w:pPr>
        <w:pStyle w:val="NormalBold12b"/>
      </w:pPr>
      <w:r w:rsidRPr="00801FDC">
        <w:rPr>
          <w:rStyle w:val="HideTWBExt"/>
          <w:noProof w:val="0"/>
          <w:color w:val="auto"/>
        </w:rPr>
        <w:t>&lt;DocAmend&gt;</w:t>
      </w:r>
      <w:r w:rsidRPr="00801FDC">
        <w:t>Proposition de règlement</w:t>
      </w:r>
      <w:r w:rsidRPr="00801FDC">
        <w:rPr>
          <w:rStyle w:val="HideTWBExt"/>
          <w:noProof w:val="0"/>
          <w:color w:val="auto"/>
        </w:rPr>
        <w:t>&lt;/DocAmend&gt;</w:t>
      </w:r>
    </w:p>
    <w:p w:rsidR="001C5E81" w:rsidRPr="00801FDC" w:rsidRDefault="001C5E81" w:rsidP="001C5E81">
      <w:pPr>
        <w:pStyle w:val="NormalBold"/>
      </w:pPr>
      <w:r w:rsidRPr="00801FDC">
        <w:rPr>
          <w:rStyle w:val="HideTWBExt"/>
          <w:noProof w:val="0"/>
          <w:color w:val="auto"/>
        </w:rPr>
        <w:t>&lt;Article&gt;</w:t>
      </w:r>
      <w:r w:rsidRPr="00801FDC">
        <w:t>Article 7 – paragraphe 1</w:t>
      </w:r>
      <w:r w:rsidRPr="00801FDC">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trHeight w:hRule="exact" w:val="240"/>
          <w:jc w:val="center"/>
        </w:trPr>
        <w:tc>
          <w:tcPr>
            <w:tcW w:w="9752" w:type="dxa"/>
            <w:gridSpan w:val="2"/>
          </w:tcPr>
          <w:p w:rsidR="001C5E81" w:rsidRPr="00801FDC" w:rsidRDefault="001C5E81" w:rsidP="00537261"/>
        </w:tc>
      </w:tr>
      <w:tr w:rsidR="00B908D3" w:rsidRPr="00801FDC" w:rsidTr="00537261">
        <w:trPr>
          <w:trHeight w:val="240"/>
          <w:jc w:val="center"/>
        </w:trPr>
        <w:tc>
          <w:tcPr>
            <w:tcW w:w="4876" w:type="dxa"/>
          </w:tcPr>
          <w:p w:rsidR="001C5E81" w:rsidRPr="00801FDC" w:rsidRDefault="001C5E81" w:rsidP="00537261">
            <w:pPr>
              <w:pStyle w:val="ColumnHeading"/>
            </w:pPr>
            <w:r w:rsidRPr="00801FDC">
              <w:t>Texte proposé par la Commission</w:t>
            </w:r>
          </w:p>
        </w:tc>
        <w:tc>
          <w:tcPr>
            <w:tcW w:w="4876" w:type="dxa"/>
          </w:tcPr>
          <w:p w:rsidR="001C5E81" w:rsidRPr="00801FDC" w:rsidRDefault="001C5E81" w:rsidP="00537261">
            <w:pPr>
              <w:pStyle w:val="ColumnHeading"/>
            </w:pPr>
            <w:r w:rsidRPr="00801FDC">
              <w:t>Amendement</w:t>
            </w:r>
          </w:p>
        </w:tc>
      </w:tr>
      <w:tr w:rsidR="00B908D3" w:rsidRPr="00801FDC" w:rsidTr="00537261">
        <w:trPr>
          <w:jc w:val="center"/>
        </w:trPr>
        <w:tc>
          <w:tcPr>
            <w:tcW w:w="4876" w:type="dxa"/>
          </w:tcPr>
          <w:p w:rsidR="001C5E81" w:rsidRPr="00801FDC" w:rsidRDefault="001C5E81" w:rsidP="00537261">
            <w:pPr>
              <w:pStyle w:val="Normal6"/>
            </w:pPr>
            <w:r w:rsidRPr="00801FDC">
              <w:t>1.</w:t>
            </w:r>
            <w:r w:rsidRPr="00801FDC">
              <w:tab/>
              <w:t>L’autorité d’émission remplit le certificat figurant à l’annexe I, le signe et certifie son contenu comme étant exact et correct.</w:t>
            </w:r>
          </w:p>
        </w:tc>
        <w:tc>
          <w:tcPr>
            <w:tcW w:w="4876" w:type="dxa"/>
          </w:tcPr>
          <w:p w:rsidR="001C5E81" w:rsidRPr="00801FDC" w:rsidRDefault="001C5E81" w:rsidP="00537261">
            <w:pPr>
              <w:pStyle w:val="Normal6"/>
            </w:pPr>
            <w:r w:rsidRPr="00801FDC">
              <w:t>1.</w:t>
            </w:r>
            <w:r w:rsidRPr="00801FDC">
              <w:tab/>
              <w:t>L’autorité d’émission remplit le certificat figurant à l’annexe I</w:t>
            </w:r>
            <w:r w:rsidRPr="00801FDC">
              <w:rPr>
                <w:b/>
                <w:i/>
              </w:rPr>
              <w:t xml:space="preserve"> dans les meilleurs délais</w:t>
            </w:r>
            <w:r w:rsidRPr="00801FDC">
              <w:t>, le signe et certifie son contenu comme étant exact et correct.</w:t>
            </w:r>
          </w:p>
        </w:tc>
      </w:tr>
    </w:tbl>
    <w:p w:rsidR="001C5E81" w:rsidRPr="00801FDC" w:rsidRDefault="001C5E81" w:rsidP="001C5E81">
      <w:r w:rsidRPr="00801FDC">
        <w:rPr>
          <w:rStyle w:val="HideTWBExt"/>
          <w:noProof w:val="0"/>
          <w:color w:val="auto"/>
        </w:rPr>
        <w:t>&lt;/Amend&gt;</w:t>
      </w:r>
    </w:p>
    <w:p w:rsidR="001C5E81" w:rsidRPr="00801FDC" w:rsidRDefault="001C5E81" w:rsidP="001C5E81">
      <w:pPr>
        <w:pStyle w:val="AMNumberTabs"/>
      </w:pPr>
      <w:r w:rsidRPr="00801FDC">
        <w:rPr>
          <w:rStyle w:val="HideTWBExt"/>
          <w:noProof w:val="0"/>
          <w:color w:val="auto"/>
        </w:rPr>
        <w:t>&lt;Amend&gt;</w:t>
      </w:r>
      <w:r w:rsidRPr="00801FDC">
        <w:t>Amendement</w:t>
      </w:r>
      <w:r w:rsidRPr="00801FDC">
        <w:tab/>
      </w:r>
      <w:r w:rsidRPr="00801FDC">
        <w:tab/>
      </w:r>
      <w:r w:rsidRPr="00801FDC">
        <w:rPr>
          <w:rStyle w:val="HideTWBExt"/>
          <w:noProof w:val="0"/>
          <w:color w:val="auto"/>
        </w:rPr>
        <w:t>&lt;NumAm&gt;</w:t>
      </w:r>
      <w:r w:rsidRPr="00801FDC">
        <w:t>24</w:t>
      </w:r>
      <w:r w:rsidRPr="00801FDC">
        <w:rPr>
          <w:rStyle w:val="HideTWBExt"/>
          <w:noProof w:val="0"/>
          <w:color w:val="auto"/>
        </w:rPr>
        <w:t>&lt;/NumAm&gt;</w:t>
      </w:r>
    </w:p>
    <w:p w:rsidR="001C5E81" w:rsidRPr="00801FDC" w:rsidRDefault="001C5E81" w:rsidP="001C5E81">
      <w:pPr>
        <w:pStyle w:val="NormalBold12b"/>
      </w:pPr>
      <w:r w:rsidRPr="00801FDC">
        <w:rPr>
          <w:rStyle w:val="HideTWBExt"/>
          <w:noProof w:val="0"/>
          <w:color w:val="auto"/>
        </w:rPr>
        <w:t>&lt;DocAmend&gt;</w:t>
      </w:r>
      <w:r w:rsidRPr="00801FDC">
        <w:t>Proposition de règlement</w:t>
      </w:r>
      <w:r w:rsidRPr="00801FDC">
        <w:rPr>
          <w:rStyle w:val="HideTWBExt"/>
          <w:noProof w:val="0"/>
          <w:color w:val="auto"/>
        </w:rPr>
        <w:t>&lt;/DocAmend&gt;</w:t>
      </w:r>
    </w:p>
    <w:p w:rsidR="001C5E81" w:rsidRPr="00801FDC" w:rsidRDefault="001C5E81" w:rsidP="001C5E81">
      <w:pPr>
        <w:pStyle w:val="NormalBold"/>
      </w:pPr>
      <w:r w:rsidRPr="00801FDC">
        <w:rPr>
          <w:rStyle w:val="HideTWBExt"/>
          <w:noProof w:val="0"/>
          <w:color w:val="auto"/>
        </w:rPr>
        <w:t>&lt;Article&gt;</w:t>
      </w:r>
      <w:r w:rsidRPr="00801FDC">
        <w:t>Article 7 – paragraphe 2</w:t>
      </w:r>
      <w:r w:rsidRPr="00801FDC">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trHeight w:hRule="exact" w:val="240"/>
          <w:jc w:val="center"/>
        </w:trPr>
        <w:tc>
          <w:tcPr>
            <w:tcW w:w="9752" w:type="dxa"/>
            <w:gridSpan w:val="2"/>
          </w:tcPr>
          <w:p w:rsidR="001C5E81" w:rsidRPr="00801FDC" w:rsidRDefault="001C5E81" w:rsidP="00537261"/>
        </w:tc>
      </w:tr>
      <w:tr w:rsidR="00B908D3" w:rsidRPr="00801FDC" w:rsidTr="00537261">
        <w:trPr>
          <w:trHeight w:val="240"/>
          <w:jc w:val="center"/>
        </w:trPr>
        <w:tc>
          <w:tcPr>
            <w:tcW w:w="4876" w:type="dxa"/>
          </w:tcPr>
          <w:p w:rsidR="001C5E81" w:rsidRPr="00801FDC" w:rsidRDefault="001C5E81" w:rsidP="00537261">
            <w:pPr>
              <w:pStyle w:val="ColumnHeading"/>
            </w:pPr>
            <w:r w:rsidRPr="00801FDC">
              <w:t>Texte proposé par la Commission</w:t>
            </w:r>
          </w:p>
        </w:tc>
        <w:tc>
          <w:tcPr>
            <w:tcW w:w="4876" w:type="dxa"/>
          </w:tcPr>
          <w:p w:rsidR="001C5E81" w:rsidRPr="00801FDC" w:rsidRDefault="001C5E81" w:rsidP="00537261">
            <w:pPr>
              <w:pStyle w:val="ColumnHeading"/>
            </w:pPr>
            <w:r w:rsidRPr="00801FDC">
              <w:t>Amendement</w:t>
            </w:r>
          </w:p>
        </w:tc>
      </w:tr>
      <w:tr w:rsidR="00B908D3" w:rsidRPr="00801FDC" w:rsidTr="00537261">
        <w:trPr>
          <w:jc w:val="center"/>
        </w:trPr>
        <w:tc>
          <w:tcPr>
            <w:tcW w:w="4876" w:type="dxa"/>
          </w:tcPr>
          <w:p w:rsidR="001C5E81" w:rsidRPr="00801FDC" w:rsidRDefault="001C5E81" w:rsidP="00537261">
            <w:pPr>
              <w:pStyle w:val="Normal6"/>
            </w:pPr>
            <w:r w:rsidRPr="00801FDC">
              <w:t>2.</w:t>
            </w:r>
            <w:r w:rsidRPr="00801FDC">
              <w:tab/>
              <w:t>L’autorité d’émission procède à la traduction du certificat dans une langue officielle de l’État d’exécution ou dans toute autre langue indiquée par celui-ci conformément au paragraphe 3.</w:t>
            </w:r>
          </w:p>
        </w:tc>
        <w:tc>
          <w:tcPr>
            <w:tcW w:w="4876" w:type="dxa"/>
          </w:tcPr>
          <w:p w:rsidR="001C5E81" w:rsidRPr="00801FDC" w:rsidRDefault="001C5E81" w:rsidP="00537261">
            <w:pPr>
              <w:pStyle w:val="Normal6"/>
            </w:pPr>
            <w:r w:rsidRPr="00801FDC">
              <w:t>2.</w:t>
            </w:r>
            <w:r w:rsidRPr="00801FDC">
              <w:tab/>
              <w:t>L’autorité d’émission procède</w:t>
            </w:r>
            <w:r w:rsidRPr="00801FDC">
              <w:rPr>
                <w:b/>
                <w:i/>
              </w:rPr>
              <w:t>, dans les meilleurs délais,</w:t>
            </w:r>
            <w:r w:rsidRPr="00801FDC">
              <w:t xml:space="preserve"> à la traduction du certificat dans une langue officielle de l’État d’exécution ou dans toute autre langue indiquée par celui-ci conformément au paragraphe 3.</w:t>
            </w:r>
          </w:p>
        </w:tc>
      </w:tr>
    </w:tbl>
    <w:p w:rsidR="001C5E81" w:rsidRPr="00801FDC" w:rsidRDefault="001C5E81" w:rsidP="001C5E81">
      <w:r w:rsidRPr="00801FDC">
        <w:rPr>
          <w:rStyle w:val="HideTWBExt"/>
          <w:noProof w:val="0"/>
          <w:color w:val="auto"/>
        </w:rPr>
        <w:t>&lt;/Amend&gt;</w:t>
      </w:r>
    </w:p>
    <w:p w:rsidR="001C5E81" w:rsidRPr="00801FDC" w:rsidRDefault="001C5E81" w:rsidP="001C5E81">
      <w:pPr>
        <w:pStyle w:val="AMNumberTabs"/>
      </w:pPr>
      <w:r w:rsidRPr="00801FDC">
        <w:rPr>
          <w:rStyle w:val="HideTWBExt"/>
          <w:noProof w:val="0"/>
          <w:color w:val="auto"/>
        </w:rPr>
        <w:t>&lt;Amend&gt;</w:t>
      </w:r>
      <w:r w:rsidRPr="00801FDC">
        <w:t>Amendement</w:t>
      </w:r>
      <w:r w:rsidRPr="00801FDC">
        <w:tab/>
      </w:r>
      <w:r w:rsidRPr="00801FDC">
        <w:tab/>
      </w:r>
      <w:r w:rsidRPr="00801FDC">
        <w:rPr>
          <w:rStyle w:val="HideTWBExt"/>
          <w:noProof w:val="0"/>
          <w:color w:val="auto"/>
        </w:rPr>
        <w:t>&lt;NumAm&gt;</w:t>
      </w:r>
      <w:r w:rsidRPr="00801FDC">
        <w:t>25</w:t>
      </w:r>
      <w:r w:rsidRPr="00801FDC">
        <w:rPr>
          <w:rStyle w:val="HideTWBExt"/>
          <w:noProof w:val="0"/>
          <w:color w:val="auto"/>
        </w:rPr>
        <w:t>&lt;/NumAm&gt;</w:t>
      </w:r>
    </w:p>
    <w:p w:rsidR="001C5E81" w:rsidRPr="00801FDC" w:rsidRDefault="001C5E81" w:rsidP="001C5E81">
      <w:pPr>
        <w:pStyle w:val="NormalBold12b"/>
      </w:pPr>
      <w:r w:rsidRPr="00801FDC">
        <w:rPr>
          <w:rStyle w:val="HideTWBExt"/>
          <w:noProof w:val="0"/>
          <w:color w:val="auto"/>
        </w:rPr>
        <w:t>&lt;DocAmend&gt;</w:t>
      </w:r>
      <w:r w:rsidRPr="00801FDC">
        <w:t>Proposition de règlement</w:t>
      </w:r>
      <w:r w:rsidRPr="00801FDC">
        <w:rPr>
          <w:rStyle w:val="HideTWBExt"/>
          <w:noProof w:val="0"/>
          <w:color w:val="auto"/>
        </w:rPr>
        <w:t>&lt;/DocAmend&gt;</w:t>
      </w:r>
    </w:p>
    <w:p w:rsidR="001C5E81" w:rsidRPr="00801FDC" w:rsidRDefault="001C5E81" w:rsidP="001C5E81">
      <w:pPr>
        <w:pStyle w:val="NormalBold"/>
      </w:pPr>
      <w:r w:rsidRPr="00801FDC">
        <w:rPr>
          <w:rStyle w:val="HideTWBExt"/>
          <w:noProof w:val="0"/>
          <w:color w:val="auto"/>
        </w:rPr>
        <w:t>&lt;Article&gt;</w:t>
      </w:r>
      <w:r w:rsidRPr="00801FDC">
        <w:t>Article 8 – paragraphe 1</w:t>
      </w:r>
      <w:r w:rsidRPr="00801FDC">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trHeight w:hRule="exact" w:val="240"/>
          <w:jc w:val="center"/>
        </w:trPr>
        <w:tc>
          <w:tcPr>
            <w:tcW w:w="9752" w:type="dxa"/>
            <w:gridSpan w:val="2"/>
          </w:tcPr>
          <w:p w:rsidR="001C5E81" w:rsidRPr="00801FDC" w:rsidRDefault="001C5E81" w:rsidP="00537261"/>
        </w:tc>
      </w:tr>
      <w:tr w:rsidR="00B908D3" w:rsidRPr="00801FDC" w:rsidTr="00537261">
        <w:trPr>
          <w:trHeight w:val="240"/>
          <w:jc w:val="center"/>
        </w:trPr>
        <w:tc>
          <w:tcPr>
            <w:tcW w:w="4876" w:type="dxa"/>
          </w:tcPr>
          <w:p w:rsidR="001C5E81" w:rsidRPr="00801FDC" w:rsidRDefault="001C5E81" w:rsidP="00537261">
            <w:pPr>
              <w:pStyle w:val="ColumnHeading"/>
            </w:pPr>
            <w:r w:rsidRPr="00801FDC">
              <w:t>Texte proposé par la Commission</w:t>
            </w:r>
          </w:p>
        </w:tc>
        <w:tc>
          <w:tcPr>
            <w:tcW w:w="4876" w:type="dxa"/>
          </w:tcPr>
          <w:p w:rsidR="001C5E81" w:rsidRPr="00801FDC" w:rsidRDefault="001C5E81" w:rsidP="00537261">
            <w:pPr>
              <w:pStyle w:val="ColumnHeading"/>
            </w:pPr>
            <w:r w:rsidRPr="00801FDC">
              <w:t>Amendement</w:t>
            </w:r>
          </w:p>
        </w:tc>
      </w:tr>
      <w:tr w:rsidR="00B908D3" w:rsidRPr="00801FDC" w:rsidTr="00537261">
        <w:trPr>
          <w:jc w:val="center"/>
        </w:trPr>
        <w:tc>
          <w:tcPr>
            <w:tcW w:w="4876" w:type="dxa"/>
          </w:tcPr>
          <w:p w:rsidR="001C5E81" w:rsidRPr="00801FDC" w:rsidRDefault="001C5E81" w:rsidP="00537261">
            <w:pPr>
              <w:pStyle w:val="Normal6"/>
            </w:pPr>
            <w:r w:rsidRPr="00801FDC">
              <w:t>1.</w:t>
            </w:r>
            <w:r w:rsidRPr="00801FDC">
              <w:tab/>
              <w:t xml:space="preserve">L’autorité d’exécution reconnaît, sans </w:t>
            </w:r>
            <w:r w:rsidRPr="00801FDC">
              <w:rPr>
                <w:b/>
                <w:i/>
              </w:rPr>
              <w:t>qu’aucune</w:t>
            </w:r>
            <w:r w:rsidRPr="00801FDC">
              <w:t xml:space="preserve"> autre formalité </w:t>
            </w:r>
            <w:r w:rsidRPr="00801FDC">
              <w:rPr>
                <w:b/>
                <w:i/>
              </w:rPr>
              <w:t>ne soit requise</w:t>
            </w:r>
            <w:r w:rsidRPr="00801FDC">
              <w:t>, toute décision de confiscation transmise conformément à l’article 4 et prend les mesures nécessaires à son exécution, de la même manière que pour une décision de confiscation prise par une autorité de l’État d’exécution, à moins que cette autorité ne décide de se prévaloir de l’un des motifs de non-reconnaissance et de non-exécution prévus à l’article 9 ou de l’un des motifs de sursis à l’exécution prévus à l’article 11.</w:t>
            </w:r>
          </w:p>
        </w:tc>
        <w:tc>
          <w:tcPr>
            <w:tcW w:w="4876" w:type="dxa"/>
          </w:tcPr>
          <w:p w:rsidR="001C5E81" w:rsidRPr="00801FDC" w:rsidRDefault="001C5E81" w:rsidP="00537261">
            <w:pPr>
              <w:pStyle w:val="Normal6"/>
            </w:pPr>
            <w:r w:rsidRPr="00801FDC">
              <w:t>1.</w:t>
            </w:r>
            <w:r w:rsidRPr="00801FDC">
              <w:tab/>
              <w:t xml:space="preserve">L’autorité d’exécution reconnaît, sans </w:t>
            </w:r>
            <w:r w:rsidRPr="00801FDC">
              <w:rPr>
                <w:b/>
                <w:i/>
              </w:rPr>
              <w:t>aucune</w:t>
            </w:r>
            <w:r w:rsidRPr="00801FDC">
              <w:t xml:space="preserve"> autre formalité </w:t>
            </w:r>
            <w:r w:rsidRPr="00801FDC">
              <w:rPr>
                <w:b/>
                <w:i/>
              </w:rPr>
              <w:t>et dans les meilleurs délais</w:t>
            </w:r>
            <w:r w:rsidRPr="00801FDC">
              <w:t>, toute décision de confiscation transmise conformément à l’article 4 et prend les mesures nécessaires à son exécution, de la même manière que pour une décision de confiscation prise par une autorité de l’État d’exécution, à moins que cette autorité ne décide de se prévaloir de l’un des motifs de non-reconnaissance et de non-exécution prévus à l’article 9 ou de l’un des motifs de sursis à l’exécution prévus à l’article 11.</w:t>
            </w:r>
          </w:p>
        </w:tc>
      </w:tr>
    </w:tbl>
    <w:p w:rsidR="001C5E81" w:rsidRPr="00801FDC" w:rsidRDefault="001C5E81" w:rsidP="001C5E81">
      <w:r w:rsidRPr="00801FDC">
        <w:rPr>
          <w:rStyle w:val="HideTWBExt"/>
          <w:noProof w:val="0"/>
          <w:color w:val="auto"/>
        </w:rPr>
        <w:t>&lt;/Amend&gt;</w:t>
      </w:r>
    </w:p>
    <w:p w:rsidR="001C5E81" w:rsidRPr="00801FDC" w:rsidRDefault="001C5E81" w:rsidP="001C5E81">
      <w:pPr>
        <w:pStyle w:val="AMNumberTabs"/>
      </w:pPr>
      <w:r w:rsidRPr="00801FDC">
        <w:rPr>
          <w:rStyle w:val="HideTWBExt"/>
          <w:noProof w:val="0"/>
          <w:color w:val="auto"/>
        </w:rPr>
        <w:t>&lt;Amend&gt;</w:t>
      </w:r>
      <w:r w:rsidRPr="00801FDC">
        <w:t>Amendement</w:t>
      </w:r>
      <w:r w:rsidRPr="00801FDC">
        <w:tab/>
      </w:r>
      <w:r w:rsidRPr="00801FDC">
        <w:tab/>
      </w:r>
      <w:r w:rsidRPr="00801FDC">
        <w:rPr>
          <w:rStyle w:val="HideTWBExt"/>
          <w:noProof w:val="0"/>
          <w:color w:val="auto"/>
        </w:rPr>
        <w:t>&lt;NumAm&gt;</w:t>
      </w:r>
      <w:r w:rsidRPr="00801FDC">
        <w:t>26</w:t>
      </w:r>
      <w:r w:rsidRPr="00801FDC">
        <w:rPr>
          <w:rStyle w:val="HideTWBExt"/>
          <w:noProof w:val="0"/>
          <w:color w:val="auto"/>
        </w:rPr>
        <w:t>&lt;/NumAm&gt;</w:t>
      </w:r>
    </w:p>
    <w:p w:rsidR="001C5E81" w:rsidRPr="00801FDC" w:rsidRDefault="001C5E81" w:rsidP="001C5E81">
      <w:pPr>
        <w:pStyle w:val="NormalBold12b"/>
      </w:pPr>
      <w:r w:rsidRPr="00801FDC">
        <w:rPr>
          <w:rStyle w:val="HideTWBExt"/>
          <w:noProof w:val="0"/>
          <w:color w:val="auto"/>
        </w:rPr>
        <w:t>&lt;DocAmend&gt;</w:t>
      </w:r>
      <w:r w:rsidRPr="00801FDC">
        <w:t>Proposition de règlement</w:t>
      </w:r>
      <w:r w:rsidRPr="00801FDC">
        <w:rPr>
          <w:rStyle w:val="HideTWBExt"/>
          <w:noProof w:val="0"/>
          <w:color w:val="auto"/>
        </w:rPr>
        <w:t>&lt;/DocAmend&gt;</w:t>
      </w:r>
    </w:p>
    <w:p w:rsidR="001C5E81" w:rsidRPr="00801FDC" w:rsidRDefault="001C5E81" w:rsidP="001C5E81">
      <w:pPr>
        <w:pStyle w:val="NormalBold"/>
      </w:pPr>
      <w:r w:rsidRPr="00801FDC">
        <w:rPr>
          <w:rStyle w:val="HideTWBExt"/>
          <w:noProof w:val="0"/>
          <w:color w:val="auto"/>
        </w:rPr>
        <w:t>&lt;Article&gt;</w:t>
      </w:r>
      <w:r w:rsidRPr="00801FDC">
        <w:t>Article 11 – paragraphe 2</w:t>
      </w:r>
      <w:r w:rsidRPr="00801FDC">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trHeight w:hRule="exact" w:val="240"/>
          <w:jc w:val="center"/>
        </w:trPr>
        <w:tc>
          <w:tcPr>
            <w:tcW w:w="9752" w:type="dxa"/>
            <w:gridSpan w:val="2"/>
          </w:tcPr>
          <w:p w:rsidR="001C5E81" w:rsidRPr="00801FDC" w:rsidRDefault="001C5E81" w:rsidP="00537261"/>
        </w:tc>
      </w:tr>
      <w:tr w:rsidR="00B908D3" w:rsidRPr="00801FDC" w:rsidTr="00537261">
        <w:trPr>
          <w:trHeight w:val="240"/>
          <w:jc w:val="center"/>
        </w:trPr>
        <w:tc>
          <w:tcPr>
            <w:tcW w:w="4876" w:type="dxa"/>
          </w:tcPr>
          <w:p w:rsidR="001C5E81" w:rsidRPr="00801FDC" w:rsidRDefault="001C5E81" w:rsidP="00537261">
            <w:pPr>
              <w:pStyle w:val="ColumnHeading"/>
            </w:pPr>
            <w:r w:rsidRPr="00801FDC">
              <w:t>Texte proposé par la Commission</w:t>
            </w:r>
          </w:p>
        </w:tc>
        <w:tc>
          <w:tcPr>
            <w:tcW w:w="4876" w:type="dxa"/>
          </w:tcPr>
          <w:p w:rsidR="001C5E81" w:rsidRPr="00801FDC" w:rsidRDefault="001C5E81" w:rsidP="00537261">
            <w:pPr>
              <w:pStyle w:val="ColumnHeading"/>
            </w:pPr>
            <w:r w:rsidRPr="00801FDC">
              <w:t>Amendement</w:t>
            </w:r>
          </w:p>
        </w:tc>
      </w:tr>
      <w:tr w:rsidR="00B908D3" w:rsidRPr="00801FDC" w:rsidTr="00537261">
        <w:trPr>
          <w:jc w:val="center"/>
        </w:trPr>
        <w:tc>
          <w:tcPr>
            <w:tcW w:w="4876" w:type="dxa"/>
          </w:tcPr>
          <w:p w:rsidR="001C5E81" w:rsidRPr="00801FDC" w:rsidRDefault="001C5E81" w:rsidP="00537261">
            <w:pPr>
              <w:pStyle w:val="Normal6"/>
            </w:pPr>
            <w:r w:rsidRPr="00801FDC">
              <w:t>2.</w:t>
            </w:r>
            <w:r w:rsidRPr="00801FDC">
              <w:tab/>
              <w:t>L’autorité d’exécution fait rapport sans délai à l’autorité d’émission, par tout moyen permettant de laisser une trace écrite, sur le sursis à l’exécution de la décision, y compris sur les motifs du sursis et, si possible, sur sa durée escomptée.</w:t>
            </w:r>
          </w:p>
        </w:tc>
        <w:tc>
          <w:tcPr>
            <w:tcW w:w="4876" w:type="dxa"/>
          </w:tcPr>
          <w:p w:rsidR="001C5E81" w:rsidRPr="00801FDC" w:rsidRDefault="001C5E81" w:rsidP="00537261">
            <w:pPr>
              <w:pStyle w:val="Normal6"/>
            </w:pPr>
            <w:r w:rsidRPr="00801FDC">
              <w:t>2.</w:t>
            </w:r>
            <w:r w:rsidRPr="00801FDC">
              <w:tab/>
              <w:t xml:space="preserve">L’autorité d’exécution fait rapport sans délai à l’autorité d’émission, par tout moyen permettant de laisser une trace écrite, sur le sursis à l’exécution de la décision, y compris sur les motifs du sursis et, si possible, sur sa durée escomptée. </w:t>
            </w:r>
            <w:r w:rsidRPr="00801FDC">
              <w:rPr>
                <w:b/>
                <w:i/>
              </w:rPr>
              <w:t>En cas de sursis accordé en vertu des dispositions du premier paragraphe, point b), et lorsque l’exécution de la décision de confiscation est simultanément exécutée dans plus d’un État membre, l’autorité d’émission formule de nouvelles instructions concernant le montant exact faisant l’objet de la confiscation.</w:t>
            </w:r>
          </w:p>
        </w:tc>
      </w:tr>
    </w:tbl>
    <w:p w:rsidR="001C5E81" w:rsidRPr="00801FDC" w:rsidRDefault="001C5E81" w:rsidP="001C5E81">
      <w:r w:rsidRPr="00801FDC">
        <w:rPr>
          <w:rStyle w:val="HideTWBExt"/>
          <w:noProof w:val="0"/>
          <w:color w:val="auto"/>
        </w:rPr>
        <w:t>&lt;/Amend&gt;</w:t>
      </w:r>
    </w:p>
    <w:p w:rsidR="001C5E81" w:rsidRPr="00801FDC" w:rsidRDefault="001C5E81" w:rsidP="001C5E81">
      <w:pPr>
        <w:pStyle w:val="AMNumberTabs"/>
      </w:pPr>
      <w:r w:rsidRPr="00801FDC">
        <w:rPr>
          <w:rStyle w:val="HideTWBExt"/>
          <w:noProof w:val="0"/>
          <w:color w:val="auto"/>
        </w:rPr>
        <w:t>&lt;Amend&gt;</w:t>
      </w:r>
      <w:r w:rsidRPr="00801FDC">
        <w:t>Amendement</w:t>
      </w:r>
      <w:r w:rsidRPr="00801FDC">
        <w:tab/>
      </w:r>
      <w:r w:rsidRPr="00801FDC">
        <w:tab/>
      </w:r>
      <w:r w:rsidRPr="00801FDC">
        <w:rPr>
          <w:rStyle w:val="HideTWBExt"/>
          <w:noProof w:val="0"/>
          <w:color w:val="auto"/>
        </w:rPr>
        <w:t>&lt;NumAm&gt;</w:t>
      </w:r>
      <w:r w:rsidRPr="00801FDC">
        <w:t>27</w:t>
      </w:r>
      <w:r w:rsidRPr="00801FDC">
        <w:rPr>
          <w:rStyle w:val="HideTWBExt"/>
          <w:noProof w:val="0"/>
          <w:color w:val="auto"/>
        </w:rPr>
        <w:t>&lt;/NumAm&gt;</w:t>
      </w:r>
    </w:p>
    <w:p w:rsidR="001C5E81" w:rsidRPr="00801FDC" w:rsidRDefault="001C5E81" w:rsidP="001C5E81">
      <w:pPr>
        <w:pStyle w:val="NormalBold12b"/>
      </w:pPr>
      <w:r w:rsidRPr="00801FDC">
        <w:rPr>
          <w:rStyle w:val="HideTWBExt"/>
          <w:noProof w:val="0"/>
          <w:color w:val="auto"/>
        </w:rPr>
        <w:t>&lt;DocAmend&gt;</w:t>
      </w:r>
      <w:r w:rsidRPr="00801FDC">
        <w:t>Proposition de règlement</w:t>
      </w:r>
      <w:r w:rsidRPr="00801FDC">
        <w:rPr>
          <w:rStyle w:val="HideTWBExt"/>
          <w:noProof w:val="0"/>
          <w:color w:val="auto"/>
        </w:rPr>
        <w:t>&lt;/DocAmend&gt;</w:t>
      </w:r>
    </w:p>
    <w:p w:rsidR="001C5E81" w:rsidRPr="00801FDC" w:rsidRDefault="001C5E81" w:rsidP="001C5E81">
      <w:pPr>
        <w:pStyle w:val="NormalBold"/>
      </w:pPr>
      <w:r w:rsidRPr="00801FDC">
        <w:rPr>
          <w:rStyle w:val="HideTWBExt"/>
          <w:noProof w:val="0"/>
          <w:color w:val="auto"/>
        </w:rPr>
        <w:t>&lt;Article&gt;</w:t>
      </w:r>
      <w:r w:rsidRPr="00801FDC">
        <w:t>Article 12 bis (nouveau)</w:t>
      </w:r>
      <w:r w:rsidRPr="00801FDC">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trHeight w:hRule="exact" w:val="240"/>
          <w:jc w:val="center"/>
        </w:trPr>
        <w:tc>
          <w:tcPr>
            <w:tcW w:w="9752" w:type="dxa"/>
            <w:gridSpan w:val="2"/>
          </w:tcPr>
          <w:p w:rsidR="001C5E81" w:rsidRPr="00801FDC" w:rsidRDefault="001C5E81" w:rsidP="00537261"/>
        </w:tc>
      </w:tr>
      <w:tr w:rsidR="00B908D3" w:rsidRPr="00801FDC" w:rsidTr="00537261">
        <w:trPr>
          <w:trHeight w:val="240"/>
          <w:jc w:val="center"/>
        </w:trPr>
        <w:tc>
          <w:tcPr>
            <w:tcW w:w="4876" w:type="dxa"/>
          </w:tcPr>
          <w:p w:rsidR="001C5E81" w:rsidRPr="00801FDC" w:rsidRDefault="001C5E81" w:rsidP="00537261">
            <w:pPr>
              <w:pStyle w:val="ColumnHeading"/>
            </w:pPr>
            <w:r w:rsidRPr="00801FDC">
              <w:t>Texte proposé par la Commission</w:t>
            </w:r>
          </w:p>
        </w:tc>
        <w:tc>
          <w:tcPr>
            <w:tcW w:w="4876" w:type="dxa"/>
          </w:tcPr>
          <w:p w:rsidR="001C5E81" w:rsidRPr="00801FDC" w:rsidRDefault="001C5E81" w:rsidP="00537261">
            <w:pPr>
              <w:pStyle w:val="ColumnHeading"/>
            </w:pPr>
            <w:r w:rsidRPr="00801FDC">
              <w:t>Amendement</w:t>
            </w:r>
          </w:p>
        </w:tc>
      </w:tr>
      <w:tr w:rsidR="00B908D3" w:rsidRPr="00801FDC" w:rsidTr="00537261">
        <w:trPr>
          <w:jc w:val="center"/>
        </w:trPr>
        <w:tc>
          <w:tcPr>
            <w:tcW w:w="4876" w:type="dxa"/>
          </w:tcPr>
          <w:p w:rsidR="001C5E81" w:rsidRPr="00801FDC" w:rsidRDefault="001C5E81" w:rsidP="00537261">
            <w:pPr>
              <w:pStyle w:val="Normal6"/>
            </w:pPr>
          </w:p>
        </w:tc>
        <w:tc>
          <w:tcPr>
            <w:tcW w:w="4876" w:type="dxa"/>
          </w:tcPr>
          <w:p w:rsidR="001C5E81" w:rsidRPr="00801FDC" w:rsidRDefault="001C5E81" w:rsidP="00537261">
            <w:pPr>
              <w:pStyle w:val="Normal6"/>
              <w:jc w:val="center"/>
              <w:rPr>
                <w:b/>
                <w:bCs/>
                <w:i/>
                <w:iCs/>
              </w:rPr>
            </w:pPr>
            <w:r w:rsidRPr="00801FDC">
              <w:rPr>
                <w:b/>
                <w:bCs/>
                <w:i/>
                <w:iCs/>
              </w:rPr>
              <w:t>Article 12 bis</w:t>
            </w:r>
          </w:p>
        </w:tc>
      </w:tr>
      <w:tr w:rsidR="00B908D3" w:rsidRPr="00801FDC" w:rsidTr="00537261">
        <w:trPr>
          <w:jc w:val="center"/>
        </w:trPr>
        <w:tc>
          <w:tcPr>
            <w:tcW w:w="4876" w:type="dxa"/>
          </w:tcPr>
          <w:p w:rsidR="001C5E81" w:rsidRPr="00801FDC" w:rsidRDefault="001C5E81" w:rsidP="00537261">
            <w:pPr>
              <w:pStyle w:val="Normal6"/>
            </w:pPr>
          </w:p>
        </w:tc>
        <w:tc>
          <w:tcPr>
            <w:tcW w:w="4876" w:type="dxa"/>
          </w:tcPr>
          <w:p w:rsidR="001C5E81" w:rsidRPr="00801FDC" w:rsidRDefault="001C5E81" w:rsidP="00537261">
            <w:pPr>
              <w:pStyle w:val="Normal6"/>
              <w:jc w:val="center"/>
              <w:rPr>
                <w:b/>
                <w:bCs/>
                <w:i/>
                <w:iCs/>
              </w:rPr>
            </w:pPr>
            <w:r w:rsidRPr="00801FDC">
              <w:rPr>
                <w:b/>
                <w:bCs/>
                <w:i/>
                <w:iCs/>
              </w:rPr>
              <w:t>Obligation d’informer les parties intéressées</w:t>
            </w:r>
          </w:p>
        </w:tc>
      </w:tr>
      <w:tr w:rsidR="00B908D3" w:rsidRPr="00801FDC" w:rsidTr="00537261">
        <w:trPr>
          <w:jc w:val="center"/>
        </w:trPr>
        <w:tc>
          <w:tcPr>
            <w:tcW w:w="4876" w:type="dxa"/>
          </w:tcPr>
          <w:p w:rsidR="001C5E81" w:rsidRPr="00801FDC" w:rsidRDefault="001C5E81" w:rsidP="00537261">
            <w:pPr>
              <w:pStyle w:val="Normal6"/>
            </w:pPr>
          </w:p>
        </w:tc>
        <w:tc>
          <w:tcPr>
            <w:tcW w:w="4876" w:type="dxa"/>
          </w:tcPr>
          <w:p w:rsidR="001C5E81" w:rsidRPr="00801FDC" w:rsidRDefault="001C5E81" w:rsidP="00537261">
            <w:pPr>
              <w:pStyle w:val="Normal6"/>
            </w:pPr>
            <w:r w:rsidRPr="00801FDC">
              <w:rPr>
                <w:b/>
                <w:i/>
              </w:rPr>
              <w:t>Une fois que la décision de confiscation est exécutée, l’autorité d’exécution informe la personne visée par cette décision ainsi que toute partie intéressée et les tiers de bonne foi.</w:t>
            </w:r>
          </w:p>
        </w:tc>
      </w:tr>
    </w:tbl>
    <w:p w:rsidR="001C5E81" w:rsidRPr="00801FDC" w:rsidRDefault="001C5E81" w:rsidP="001C5E81">
      <w:r w:rsidRPr="00801FDC">
        <w:rPr>
          <w:rStyle w:val="HideTWBExt"/>
          <w:noProof w:val="0"/>
          <w:color w:val="auto"/>
        </w:rPr>
        <w:t>&lt;/Amend&gt;</w:t>
      </w:r>
    </w:p>
    <w:p w:rsidR="001C5E81" w:rsidRPr="00801FDC" w:rsidRDefault="001C5E81" w:rsidP="001C5E81">
      <w:pPr>
        <w:pStyle w:val="AMNumberTabs"/>
      </w:pPr>
      <w:r w:rsidRPr="00801FDC">
        <w:rPr>
          <w:rStyle w:val="HideTWBExt"/>
          <w:noProof w:val="0"/>
          <w:color w:val="auto"/>
        </w:rPr>
        <w:t>&lt;Amend&gt;</w:t>
      </w:r>
      <w:r w:rsidRPr="00801FDC">
        <w:t>Amendement</w:t>
      </w:r>
      <w:r w:rsidRPr="00801FDC">
        <w:tab/>
      </w:r>
      <w:r w:rsidRPr="00801FDC">
        <w:tab/>
      </w:r>
      <w:r w:rsidRPr="00801FDC">
        <w:rPr>
          <w:rStyle w:val="HideTWBExt"/>
          <w:noProof w:val="0"/>
          <w:color w:val="auto"/>
        </w:rPr>
        <w:t>&lt;NumAm&gt;</w:t>
      </w:r>
      <w:r w:rsidRPr="00801FDC">
        <w:t>28</w:t>
      </w:r>
      <w:r w:rsidRPr="00801FDC">
        <w:rPr>
          <w:rStyle w:val="HideTWBExt"/>
          <w:noProof w:val="0"/>
          <w:color w:val="auto"/>
        </w:rPr>
        <w:t>&lt;/NumAm&gt;</w:t>
      </w:r>
    </w:p>
    <w:p w:rsidR="001C5E81" w:rsidRPr="00801FDC" w:rsidRDefault="001C5E81" w:rsidP="001C5E81">
      <w:pPr>
        <w:pStyle w:val="NormalBold12b"/>
      </w:pPr>
      <w:r w:rsidRPr="00801FDC">
        <w:rPr>
          <w:rStyle w:val="HideTWBExt"/>
          <w:noProof w:val="0"/>
          <w:color w:val="auto"/>
        </w:rPr>
        <w:t>&lt;DocAmend&gt;</w:t>
      </w:r>
      <w:r w:rsidRPr="00801FDC">
        <w:t>Proposition de règlement</w:t>
      </w:r>
      <w:r w:rsidRPr="00801FDC">
        <w:rPr>
          <w:rStyle w:val="HideTWBExt"/>
          <w:noProof w:val="0"/>
          <w:color w:val="auto"/>
        </w:rPr>
        <w:t>&lt;/DocAmend&gt;</w:t>
      </w:r>
    </w:p>
    <w:p w:rsidR="001C5E81" w:rsidRPr="00801FDC" w:rsidRDefault="001C5E81" w:rsidP="001C5E81">
      <w:pPr>
        <w:pStyle w:val="NormalBold"/>
      </w:pPr>
      <w:r w:rsidRPr="00801FDC">
        <w:rPr>
          <w:rStyle w:val="HideTWBExt"/>
          <w:noProof w:val="0"/>
          <w:color w:val="auto"/>
        </w:rPr>
        <w:t>&lt;Article&gt;</w:t>
      </w:r>
      <w:r w:rsidRPr="00801FDC">
        <w:t>Article 17 – alinéa 1</w:t>
      </w:r>
      <w:r w:rsidRPr="00801FDC">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trHeight w:hRule="exact" w:val="240"/>
          <w:jc w:val="center"/>
        </w:trPr>
        <w:tc>
          <w:tcPr>
            <w:tcW w:w="9752" w:type="dxa"/>
            <w:gridSpan w:val="2"/>
          </w:tcPr>
          <w:p w:rsidR="001C5E81" w:rsidRPr="00801FDC" w:rsidRDefault="001C5E81" w:rsidP="00537261"/>
        </w:tc>
      </w:tr>
      <w:tr w:rsidR="00B908D3" w:rsidRPr="00801FDC" w:rsidTr="00537261">
        <w:trPr>
          <w:trHeight w:val="240"/>
          <w:jc w:val="center"/>
        </w:trPr>
        <w:tc>
          <w:tcPr>
            <w:tcW w:w="4876" w:type="dxa"/>
          </w:tcPr>
          <w:p w:rsidR="001C5E81" w:rsidRPr="00801FDC" w:rsidRDefault="001C5E81" w:rsidP="00537261">
            <w:pPr>
              <w:pStyle w:val="ColumnHeading"/>
            </w:pPr>
            <w:r w:rsidRPr="00801FDC">
              <w:t>Texte proposé par la Commission</w:t>
            </w:r>
          </w:p>
        </w:tc>
        <w:tc>
          <w:tcPr>
            <w:tcW w:w="4876" w:type="dxa"/>
          </w:tcPr>
          <w:p w:rsidR="001C5E81" w:rsidRPr="00801FDC" w:rsidRDefault="001C5E81" w:rsidP="00537261">
            <w:pPr>
              <w:pStyle w:val="ColumnHeading"/>
            </w:pPr>
            <w:r w:rsidRPr="00801FDC">
              <w:t>Amendement</w:t>
            </w:r>
          </w:p>
        </w:tc>
      </w:tr>
      <w:tr w:rsidR="00B908D3" w:rsidRPr="00801FDC" w:rsidTr="00537261">
        <w:trPr>
          <w:jc w:val="center"/>
        </w:trPr>
        <w:tc>
          <w:tcPr>
            <w:tcW w:w="4876" w:type="dxa"/>
          </w:tcPr>
          <w:p w:rsidR="001C5E81" w:rsidRPr="00801FDC" w:rsidRDefault="001C5E81" w:rsidP="00537261">
            <w:pPr>
              <w:pStyle w:val="Normal6"/>
            </w:pPr>
            <w:r w:rsidRPr="00801FDC">
              <w:t xml:space="preserve">L’autorité d’exécution reconnaît, sans </w:t>
            </w:r>
            <w:r w:rsidRPr="00801FDC">
              <w:rPr>
                <w:b/>
                <w:i/>
              </w:rPr>
              <w:t>qu’aucune</w:t>
            </w:r>
            <w:r w:rsidRPr="00801FDC">
              <w:t xml:space="preserve"> autre formalité </w:t>
            </w:r>
            <w:r w:rsidRPr="00801FDC">
              <w:rPr>
                <w:b/>
                <w:i/>
              </w:rPr>
              <w:t>ne soit requise</w:t>
            </w:r>
            <w:r w:rsidRPr="00801FDC">
              <w:t>, toute décision de gel transmise conformément à l’article 14 et prend les mesures nécessaires à son exécution, à moins qu’elle ne décide de se prévaloir de l’un des motifs de non-reconnaissance et de non-exécution prévus à l’article 18 ou de l’un des motifs de sursis à l’exécution prévus à l’article 20.</w:t>
            </w:r>
          </w:p>
        </w:tc>
        <w:tc>
          <w:tcPr>
            <w:tcW w:w="4876" w:type="dxa"/>
          </w:tcPr>
          <w:p w:rsidR="001C5E81" w:rsidRPr="00801FDC" w:rsidRDefault="001C5E81" w:rsidP="00537261">
            <w:pPr>
              <w:pStyle w:val="Normal6"/>
            </w:pPr>
            <w:r w:rsidRPr="00801FDC">
              <w:t xml:space="preserve">L’autorité d’exécution reconnaît, sans </w:t>
            </w:r>
            <w:r w:rsidRPr="00801FDC">
              <w:rPr>
                <w:b/>
                <w:i/>
              </w:rPr>
              <w:t>aucune</w:t>
            </w:r>
            <w:r w:rsidRPr="00801FDC">
              <w:t xml:space="preserve"> autre formalité </w:t>
            </w:r>
            <w:r w:rsidRPr="00801FDC">
              <w:rPr>
                <w:b/>
                <w:i/>
              </w:rPr>
              <w:t>et dans les meilleurs délais</w:t>
            </w:r>
            <w:r w:rsidRPr="00801FDC">
              <w:t>, toute décision de gel transmise conformément à l’article 14 et prend les mesures nécessaires à son exécution, à moins qu’elle ne décide de se prévaloir de l’un des motifs de non-reconnaissance et de non-exécution prévus à l’article 18 ou de l’un des motifs de sursis à l’exécution prévus à l’article 20.</w:t>
            </w:r>
          </w:p>
        </w:tc>
      </w:tr>
    </w:tbl>
    <w:p w:rsidR="001C5E81" w:rsidRPr="00801FDC" w:rsidRDefault="001C5E81" w:rsidP="001C5E81">
      <w:r w:rsidRPr="00801FDC">
        <w:rPr>
          <w:rStyle w:val="HideTWBExt"/>
          <w:noProof w:val="0"/>
          <w:color w:val="auto"/>
        </w:rPr>
        <w:t>&lt;/Amend&gt;</w:t>
      </w:r>
    </w:p>
    <w:p w:rsidR="001C5E81" w:rsidRPr="00801FDC" w:rsidRDefault="001C5E81" w:rsidP="001C5E81">
      <w:pPr>
        <w:pStyle w:val="AMNumberTabs"/>
      </w:pPr>
      <w:r w:rsidRPr="00801FDC">
        <w:rPr>
          <w:rStyle w:val="HideTWBExt"/>
          <w:noProof w:val="0"/>
          <w:color w:val="auto"/>
        </w:rPr>
        <w:t>&lt;Amend&gt;</w:t>
      </w:r>
      <w:r w:rsidRPr="00801FDC">
        <w:t>Amendement</w:t>
      </w:r>
      <w:r w:rsidRPr="00801FDC">
        <w:tab/>
      </w:r>
      <w:r w:rsidRPr="00801FDC">
        <w:tab/>
      </w:r>
      <w:r w:rsidRPr="00801FDC">
        <w:rPr>
          <w:rStyle w:val="HideTWBExt"/>
          <w:noProof w:val="0"/>
          <w:color w:val="auto"/>
        </w:rPr>
        <w:t>&lt;NumAm&gt;</w:t>
      </w:r>
      <w:r w:rsidRPr="00801FDC">
        <w:t>29</w:t>
      </w:r>
      <w:r w:rsidRPr="00801FDC">
        <w:rPr>
          <w:rStyle w:val="HideTWBExt"/>
          <w:noProof w:val="0"/>
          <w:color w:val="auto"/>
        </w:rPr>
        <w:t>&lt;/NumAm&gt;</w:t>
      </w:r>
    </w:p>
    <w:p w:rsidR="001C5E81" w:rsidRPr="00801FDC" w:rsidRDefault="001C5E81" w:rsidP="001C5E81">
      <w:pPr>
        <w:pStyle w:val="NormalBold12b"/>
      </w:pPr>
      <w:r w:rsidRPr="00801FDC">
        <w:rPr>
          <w:rStyle w:val="HideTWBExt"/>
          <w:noProof w:val="0"/>
          <w:color w:val="auto"/>
        </w:rPr>
        <w:t>&lt;DocAmend&gt;</w:t>
      </w:r>
      <w:r w:rsidRPr="00801FDC">
        <w:t>Proposition de règlement</w:t>
      </w:r>
      <w:r w:rsidRPr="00801FDC">
        <w:rPr>
          <w:rStyle w:val="HideTWBExt"/>
          <w:noProof w:val="0"/>
          <w:color w:val="auto"/>
        </w:rPr>
        <w:t>&lt;/DocAmend&gt;</w:t>
      </w:r>
    </w:p>
    <w:p w:rsidR="001C5E81" w:rsidRPr="00801FDC" w:rsidRDefault="001C5E81" w:rsidP="001C5E81">
      <w:pPr>
        <w:pStyle w:val="NormalBold"/>
      </w:pPr>
      <w:r w:rsidRPr="00801FDC">
        <w:rPr>
          <w:rStyle w:val="HideTWBExt"/>
          <w:noProof w:val="0"/>
          <w:color w:val="auto"/>
        </w:rPr>
        <w:t>&lt;Article&gt;</w:t>
      </w:r>
      <w:r w:rsidRPr="00801FDC">
        <w:t>Article 18 – paragraphe 1 – point a</w:t>
      </w:r>
      <w:r w:rsidRPr="00801FDC">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trHeight w:hRule="exact" w:val="240"/>
          <w:jc w:val="center"/>
        </w:trPr>
        <w:tc>
          <w:tcPr>
            <w:tcW w:w="9752" w:type="dxa"/>
            <w:gridSpan w:val="2"/>
          </w:tcPr>
          <w:p w:rsidR="001C5E81" w:rsidRPr="00801FDC" w:rsidRDefault="001C5E81" w:rsidP="00537261"/>
        </w:tc>
      </w:tr>
      <w:tr w:rsidR="00B908D3" w:rsidRPr="00801FDC" w:rsidTr="00537261">
        <w:trPr>
          <w:trHeight w:val="240"/>
          <w:jc w:val="center"/>
        </w:trPr>
        <w:tc>
          <w:tcPr>
            <w:tcW w:w="4876" w:type="dxa"/>
          </w:tcPr>
          <w:p w:rsidR="001C5E81" w:rsidRPr="00801FDC" w:rsidRDefault="001C5E81" w:rsidP="00537261">
            <w:pPr>
              <w:pStyle w:val="ColumnHeading"/>
            </w:pPr>
            <w:r w:rsidRPr="00801FDC">
              <w:t>Texte proposé par la Commission</w:t>
            </w:r>
          </w:p>
        </w:tc>
        <w:tc>
          <w:tcPr>
            <w:tcW w:w="4876" w:type="dxa"/>
          </w:tcPr>
          <w:p w:rsidR="001C5E81" w:rsidRPr="00801FDC" w:rsidRDefault="001C5E81" w:rsidP="00537261">
            <w:pPr>
              <w:pStyle w:val="ColumnHeading"/>
            </w:pPr>
            <w:r w:rsidRPr="00801FDC">
              <w:t>Amendement</w:t>
            </w:r>
          </w:p>
        </w:tc>
      </w:tr>
      <w:tr w:rsidR="00B908D3" w:rsidRPr="00801FDC" w:rsidTr="00537261">
        <w:trPr>
          <w:jc w:val="center"/>
        </w:trPr>
        <w:tc>
          <w:tcPr>
            <w:tcW w:w="4876" w:type="dxa"/>
          </w:tcPr>
          <w:p w:rsidR="001C5E81" w:rsidRPr="00801FDC" w:rsidRDefault="001C5E81" w:rsidP="00537261">
            <w:pPr>
              <w:pStyle w:val="Normal6"/>
            </w:pPr>
            <w:r w:rsidRPr="00801FDC">
              <w:t>(a)</w:t>
            </w:r>
            <w:r w:rsidRPr="00801FDC">
              <w:tab/>
              <w:t>le formulaire prévu à l’article 16 est incomplet ou manifestement incorrect, et n’a pas été rempli après la consultation prévue au paragraphe 2;</w:t>
            </w:r>
          </w:p>
        </w:tc>
        <w:tc>
          <w:tcPr>
            <w:tcW w:w="4876" w:type="dxa"/>
          </w:tcPr>
          <w:p w:rsidR="001C5E81" w:rsidRPr="00801FDC" w:rsidRDefault="001C5E81" w:rsidP="00537261">
            <w:pPr>
              <w:pStyle w:val="Normal6"/>
            </w:pPr>
            <w:r w:rsidRPr="00801FDC">
              <w:t>(a)</w:t>
            </w:r>
            <w:r w:rsidRPr="00801FDC">
              <w:tab/>
              <w:t xml:space="preserve">le formulaire prévu à l’article 16 </w:t>
            </w:r>
            <w:r w:rsidRPr="00801FDC">
              <w:rPr>
                <w:b/>
                <w:i/>
              </w:rPr>
              <w:t xml:space="preserve">n’a pas été traduit dans une langue officielle de l’État d’exécution ou </w:t>
            </w:r>
            <w:r w:rsidRPr="00801FDC">
              <w:t>est incomplet ou manifestement incorrect, et n’a pas été rempli après la consultation prévue au paragraphe 2;</w:t>
            </w:r>
          </w:p>
        </w:tc>
      </w:tr>
    </w:tbl>
    <w:p w:rsidR="001C5E81" w:rsidRPr="00801FDC" w:rsidRDefault="001C5E81" w:rsidP="001C5E81">
      <w:r w:rsidRPr="00801FDC">
        <w:rPr>
          <w:rStyle w:val="HideTWBExt"/>
          <w:noProof w:val="0"/>
          <w:color w:val="auto"/>
        </w:rPr>
        <w:t>&lt;/Amend&gt;</w:t>
      </w:r>
    </w:p>
    <w:p w:rsidR="001C5E81" w:rsidRPr="00801FDC" w:rsidRDefault="001C5E81" w:rsidP="001C5E81">
      <w:pPr>
        <w:pStyle w:val="AMNumberTabs"/>
      </w:pPr>
      <w:r w:rsidRPr="00801FDC">
        <w:rPr>
          <w:rStyle w:val="HideTWBExt"/>
          <w:noProof w:val="0"/>
          <w:color w:val="auto"/>
        </w:rPr>
        <w:t>&lt;Amend&gt;</w:t>
      </w:r>
      <w:r w:rsidRPr="00801FDC">
        <w:t>Amendement</w:t>
      </w:r>
      <w:r w:rsidRPr="00801FDC">
        <w:tab/>
      </w:r>
      <w:r w:rsidRPr="00801FDC">
        <w:tab/>
      </w:r>
      <w:r w:rsidRPr="00801FDC">
        <w:rPr>
          <w:rStyle w:val="HideTWBExt"/>
          <w:noProof w:val="0"/>
          <w:color w:val="auto"/>
        </w:rPr>
        <w:t>&lt;NumAm&gt;</w:t>
      </w:r>
      <w:r w:rsidRPr="00801FDC">
        <w:t>30</w:t>
      </w:r>
      <w:r w:rsidRPr="00801FDC">
        <w:rPr>
          <w:rStyle w:val="HideTWBExt"/>
          <w:noProof w:val="0"/>
          <w:color w:val="auto"/>
        </w:rPr>
        <w:t>&lt;/NumAm&gt;</w:t>
      </w:r>
    </w:p>
    <w:p w:rsidR="001C5E81" w:rsidRPr="00801FDC" w:rsidRDefault="001C5E81" w:rsidP="001C5E81">
      <w:pPr>
        <w:pStyle w:val="NormalBold12b"/>
      </w:pPr>
      <w:r w:rsidRPr="00801FDC">
        <w:rPr>
          <w:rStyle w:val="HideTWBExt"/>
          <w:noProof w:val="0"/>
          <w:color w:val="auto"/>
        </w:rPr>
        <w:t>&lt;DocAmend&gt;</w:t>
      </w:r>
      <w:r w:rsidRPr="00801FDC">
        <w:t>Proposition de règlement</w:t>
      </w:r>
      <w:r w:rsidRPr="00801FDC">
        <w:rPr>
          <w:rStyle w:val="HideTWBExt"/>
          <w:noProof w:val="0"/>
          <w:color w:val="auto"/>
        </w:rPr>
        <w:t>&lt;/DocAmend&gt;</w:t>
      </w:r>
    </w:p>
    <w:p w:rsidR="001C5E81" w:rsidRPr="00801FDC" w:rsidRDefault="001C5E81" w:rsidP="001C5E81">
      <w:pPr>
        <w:pStyle w:val="NormalBold"/>
      </w:pPr>
      <w:r w:rsidRPr="00801FDC">
        <w:rPr>
          <w:rStyle w:val="HideTWBExt"/>
          <w:noProof w:val="0"/>
          <w:color w:val="auto"/>
        </w:rPr>
        <w:t>&lt;Article&gt;</w:t>
      </w:r>
      <w:r w:rsidRPr="00801FDC">
        <w:t>Article 21 – paragraphe 1</w:t>
      </w:r>
      <w:r w:rsidRPr="00801FDC">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trHeight w:hRule="exact" w:val="240"/>
          <w:jc w:val="center"/>
        </w:trPr>
        <w:tc>
          <w:tcPr>
            <w:tcW w:w="9752" w:type="dxa"/>
            <w:gridSpan w:val="2"/>
          </w:tcPr>
          <w:p w:rsidR="001C5E81" w:rsidRPr="00801FDC" w:rsidRDefault="001C5E81" w:rsidP="00537261"/>
        </w:tc>
      </w:tr>
      <w:tr w:rsidR="00B908D3" w:rsidRPr="00801FDC" w:rsidTr="00537261">
        <w:trPr>
          <w:trHeight w:val="240"/>
          <w:jc w:val="center"/>
        </w:trPr>
        <w:tc>
          <w:tcPr>
            <w:tcW w:w="4876" w:type="dxa"/>
          </w:tcPr>
          <w:p w:rsidR="001C5E81" w:rsidRPr="00801FDC" w:rsidRDefault="001C5E81" w:rsidP="00537261">
            <w:pPr>
              <w:pStyle w:val="ColumnHeading"/>
            </w:pPr>
            <w:r w:rsidRPr="00801FDC">
              <w:t>Texte proposé par la Commission</w:t>
            </w:r>
          </w:p>
        </w:tc>
        <w:tc>
          <w:tcPr>
            <w:tcW w:w="4876" w:type="dxa"/>
          </w:tcPr>
          <w:p w:rsidR="001C5E81" w:rsidRPr="00801FDC" w:rsidRDefault="001C5E81" w:rsidP="00537261">
            <w:pPr>
              <w:pStyle w:val="ColumnHeading"/>
            </w:pPr>
            <w:r w:rsidRPr="00801FDC">
              <w:t>Amendement</w:t>
            </w:r>
          </w:p>
        </w:tc>
      </w:tr>
      <w:tr w:rsidR="00B908D3" w:rsidRPr="00801FDC" w:rsidTr="00537261">
        <w:trPr>
          <w:jc w:val="center"/>
        </w:trPr>
        <w:tc>
          <w:tcPr>
            <w:tcW w:w="4876" w:type="dxa"/>
          </w:tcPr>
          <w:p w:rsidR="001C5E81" w:rsidRPr="00801FDC" w:rsidRDefault="001C5E81" w:rsidP="00537261">
            <w:pPr>
              <w:pStyle w:val="Normal6"/>
            </w:pPr>
            <w:r w:rsidRPr="00801FDC">
              <w:t>1.</w:t>
            </w:r>
            <w:r w:rsidRPr="00801FDC">
              <w:tab/>
              <w:t xml:space="preserve">Sans préjudice de l’article 22, une fois l’exécution achevée, l’autorité d’exécution </w:t>
            </w:r>
            <w:r w:rsidRPr="00801FDC">
              <w:rPr>
                <w:b/>
                <w:i/>
              </w:rPr>
              <w:t>notifie sa décision à</w:t>
            </w:r>
            <w:r w:rsidRPr="00801FDC">
              <w:t xml:space="preserve"> la personne </w:t>
            </w:r>
            <w:r w:rsidRPr="00801FDC">
              <w:rPr>
                <w:b/>
                <w:i/>
              </w:rPr>
              <w:t>contre laquelle</w:t>
            </w:r>
            <w:r w:rsidRPr="00801FDC">
              <w:t xml:space="preserve"> la décision de gel</w:t>
            </w:r>
            <w:r w:rsidRPr="00801FDC">
              <w:rPr>
                <w:b/>
                <w:i/>
              </w:rPr>
              <w:t xml:space="preserve"> a été émise</w:t>
            </w:r>
            <w:r w:rsidRPr="00801FDC">
              <w:t xml:space="preserve">, ainsi </w:t>
            </w:r>
            <w:r w:rsidRPr="00801FDC">
              <w:rPr>
                <w:b/>
                <w:i/>
              </w:rPr>
              <w:t>qu’à</w:t>
            </w:r>
            <w:r w:rsidRPr="00801FDC">
              <w:t xml:space="preserve"> toute partie intéressée</w:t>
            </w:r>
            <w:r w:rsidRPr="00801FDC">
              <w:rPr>
                <w:b/>
                <w:i/>
              </w:rPr>
              <w:t>, y compris les tiers de bonne foi,</w:t>
            </w:r>
            <w:r w:rsidRPr="00801FDC">
              <w:t xml:space="preserve"> signalée à l’autorité d’exécution conformément à l’article 14, paragraphe 6.</w:t>
            </w:r>
          </w:p>
        </w:tc>
        <w:tc>
          <w:tcPr>
            <w:tcW w:w="4876" w:type="dxa"/>
          </w:tcPr>
          <w:p w:rsidR="001C5E81" w:rsidRPr="00801FDC" w:rsidRDefault="001C5E81" w:rsidP="00537261">
            <w:pPr>
              <w:pStyle w:val="Normal6"/>
            </w:pPr>
            <w:r w:rsidRPr="00801FDC">
              <w:t>1.</w:t>
            </w:r>
            <w:r w:rsidRPr="00801FDC">
              <w:tab/>
              <w:t xml:space="preserve">Sans préjudice de l’article 22, une fois l’exécution achevée, l’autorité d’exécution </w:t>
            </w:r>
            <w:r w:rsidRPr="00801FDC">
              <w:rPr>
                <w:b/>
                <w:i/>
              </w:rPr>
              <w:t>en informe immédiatement</w:t>
            </w:r>
            <w:r w:rsidRPr="00801FDC">
              <w:t xml:space="preserve"> la personne </w:t>
            </w:r>
            <w:r w:rsidRPr="00801FDC">
              <w:rPr>
                <w:b/>
                <w:i/>
              </w:rPr>
              <w:t>visée par</w:t>
            </w:r>
            <w:r w:rsidRPr="00801FDC">
              <w:t xml:space="preserve"> la décision de gel, ainsi </w:t>
            </w:r>
            <w:r w:rsidRPr="00801FDC">
              <w:rPr>
                <w:b/>
                <w:i/>
              </w:rPr>
              <w:t>que</w:t>
            </w:r>
            <w:r w:rsidRPr="00801FDC">
              <w:t xml:space="preserve"> toute partie intéressée signalée à l’autorité d’exécution conformément à l’article 14, paragraphe 6</w:t>
            </w:r>
            <w:r w:rsidRPr="00801FDC">
              <w:rPr>
                <w:b/>
                <w:i/>
              </w:rPr>
              <w:t>, y compris les tiers de bonne foi</w:t>
            </w:r>
            <w:r w:rsidRPr="00801FDC">
              <w:t>.</w:t>
            </w:r>
          </w:p>
        </w:tc>
      </w:tr>
    </w:tbl>
    <w:p w:rsidR="001C5E81" w:rsidRPr="00801FDC" w:rsidRDefault="001C5E81" w:rsidP="001C5E81">
      <w:r w:rsidRPr="00801FDC">
        <w:rPr>
          <w:rStyle w:val="HideTWBExt"/>
          <w:noProof w:val="0"/>
          <w:color w:val="auto"/>
        </w:rPr>
        <w:t>&lt;/Amend&gt;</w:t>
      </w:r>
    </w:p>
    <w:p w:rsidR="001C5E81" w:rsidRPr="00801FDC" w:rsidRDefault="001C5E81" w:rsidP="001C5E81">
      <w:pPr>
        <w:pStyle w:val="AMNumberTabs"/>
        <w:keepNext/>
      </w:pPr>
      <w:r w:rsidRPr="00801FDC">
        <w:rPr>
          <w:rStyle w:val="HideTWBExt"/>
          <w:b w:val="0"/>
          <w:noProof w:val="0"/>
          <w:color w:val="auto"/>
        </w:rPr>
        <w:t>&lt;Amend&gt;</w:t>
      </w:r>
      <w:r w:rsidRPr="00801FDC">
        <w:t>Amendement</w:t>
      </w:r>
      <w:r w:rsidRPr="00801FDC">
        <w:tab/>
      </w:r>
      <w:r w:rsidRPr="00801FDC">
        <w:tab/>
      </w:r>
      <w:r w:rsidRPr="00801FDC">
        <w:rPr>
          <w:rStyle w:val="HideTWBExt"/>
          <w:b w:val="0"/>
          <w:noProof w:val="0"/>
          <w:color w:val="auto"/>
        </w:rPr>
        <w:t>&lt;NumAm&gt;</w:t>
      </w:r>
      <w:r w:rsidRPr="00801FDC">
        <w:t>31</w:t>
      </w:r>
      <w:r w:rsidRPr="00801FDC">
        <w:rPr>
          <w:rStyle w:val="HideTWBExt"/>
          <w:b w:val="0"/>
          <w:noProof w:val="0"/>
          <w:color w:val="auto"/>
        </w:rPr>
        <w:t>&lt;/NumAm&gt;</w:t>
      </w:r>
    </w:p>
    <w:p w:rsidR="001C5E81" w:rsidRPr="00801FDC" w:rsidRDefault="001C5E81" w:rsidP="001C5E81">
      <w:pPr>
        <w:pStyle w:val="NormalBold12b"/>
        <w:keepNext/>
      </w:pPr>
      <w:r w:rsidRPr="00801FDC">
        <w:rPr>
          <w:rStyle w:val="HideTWBExt"/>
          <w:b w:val="0"/>
          <w:noProof w:val="0"/>
          <w:color w:val="auto"/>
        </w:rPr>
        <w:t>&lt;DocAmend&gt;</w:t>
      </w:r>
      <w:r w:rsidRPr="00801FDC">
        <w:t>Proposition de règlement</w:t>
      </w:r>
      <w:r w:rsidRPr="00801FDC">
        <w:rPr>
          <w:rStyle w:val="HideTWBExt"/>
          <w:b w:val="0"/>
          <w:noProof w:val="0"/>
          <w:color w:val="auto"/>
        </w:rPr>
        <w:t>&lt;/DocAmend&gt;</w:t>
      </w:r>
    </w:p>
    <w:p w:rsidR="001C5E81" w:rsidRPr="00801FDC" w:rsidRDefault="001C5E81" w:rsidP="001C5E81">
      <w:pPr>
        <w:pStyle w:val="NormalBold"/>
      </w:pPr>
      <w:r w:rsidRPr="00801FDC">
        <w:rPr>
          <w:rStyle w:val="HideTWBExt"/>
          <w:b w:val="0"/>
          <w:noProof w:val="0"/>
          <w:color w:val="auto"/>
        </w:rPr>
        <w:t>&lt;Article&gt;</w:t>
      </w:r>
      <w:r w:rsidRPr="00801FDC">
        <w:t>Article 21 – paragraphe 2</w:t>
      </w:r>
      <w:r w:rsidRPr="00801FDC">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jc w:val="center"/>
        </w:trPr>
        <w:tc>
          <w:tcPr>
            <w:tcW w:w="9752" w:type="dxa"/>
            <w:gridSpan w:val="2"/>
          </w:tcPr>
          <w:p w:rsidR="001C5E81" w:rsidRPr="00801FDC" w:rsidRDefault="001C5E81" w:rsidP="00537261">
            <w:pPr>
              <w:keepNext/>
            </w:pPr>
          </w:p>
        </w:tc>
      </w:tr>
      <w:tr w:rsidR="00B908D3" w:rsidRPr="00801FDC" w:rsidTr="00537261">
        <w:trPr>
          <w:jc w:val="center"/>
        </w:trPr>
        <w:tc>
          <w:tcPr>
            <w:tcW w:w="4876" w:type="dxa"/>
            <w:hideMark/>
          </w:tcPr>
          <w:p w:rsidR="001C5E81" w:rsidRPr="00801FDC" w:rsidRDefault="001C5E81" w:rsidP="00537261">
            <w:pPr>
              <w:pStyle w:val="ColumnHeading"/>
              <w:keepNext/>
            </w:pPr>
            <w:r w:rsidRPr="00801FDC">
              <w:t>Texte proposé par la Commission</w:t>
            </w:r>
          </w:p>
        </w:tc>
        <w:tc>
          <w:tcPr>
            <w:tcW w:w="4876" w:type="dxa"/>
            <w:hideMark/>
          </w:tcPr>
          <w:p w:rsidR="001C5E81" w:rsidRPr="00801FDC" w:rsidRDefault="001C5E81" w:rsidP="00537261">
            <w:pPr>
              <w:pStyle w:val="ColumnHeading"/>
              <w:keepNext/>
            </w:pPr>
            <w:r w:rsidRPr="00801FDC">
              <w:t>Amendement</w:t>
            </w:r>
          </w:p>
        </w:tc>
      </w:tr>
      <w:tr w:rsidR="00B908D3" w:rsidRPr="00801FDC" w:rsidTr="00537261">
        <w:trPr>
          <w:jc w:val="center"/>
        </w:trPr>
        <w:tc>
          <w:tcPr>
            <w:tcW w:w="4876" w:type="dxa"/>
            <w:hideMark/>
          </w:tcPr>
          <w:p w:rsidR="001C5E81" w:rsidRPr="00801FDC" w:rsidRDefault="001C5E81" w:rsidP="00537261">
            <w:pPr>
              <w:pStyle w:val="Normal6"/>
            </w:pPr>
            <w:r w:rsidRPr="00801FDC">
              <w:t>2.</w:t>
            </w:r>
            <w:r w:rsidRPr="00801FDC">
              <w:tab/>
              <w:t xml:space="preserve">La notification contient des </w:t>
            </w:r>
            <w:r w:rsidRPr="00801FDC">
              <w:rPr>
                <w:b/>
                <w:i/>
              </w:rPr>
              <w:t>indications précisant, au moins brièvement,</w:t>
            </w:r>
            <w:r w:rsidRPr="00801FDC">
              <w:t xml:space="preserve"> le motif de la décision de gel, l’autorité ayant émis la décision et les voies de recours existantes prévues par le droit national de l’État d’exécution.</w:t>
            </w:r>
          </w:p>
        </w:tc>
        <w:tc>
          <w:tcPr>
            <w:tcW w:w="4876" w:type="dxa"/>
            <w:hideMark/>
          </w:tcPr>
          <w:p w:rsidR="001C5E81" w:rsidRPr="00801FDC" w:rsidRDefault="001C5E81" w:rsidP="00537261">
            <w:pPr>
              <w:pStyle w:val="Normal6"/>
              <w:rPr>
                <w:szCs w:val="24"/>
              </w:rPr>
            </w:pPr>
            <w:r w:rsidRPr="00801FDC">
              <w:t>2.</w:t>
            </w:r>
            <w:r w:rsidRPr="00801FDC">
              <w:tab/>
              <w:t xml:space="preserve">La notification contient des </w:t>
            </w:r>
            <w:r w:rsidRPr="00801FDC">
              <w:rPr>
                <w:b/>
                <w:i/>
              </w:rPr>
              <w:t>informations suffisantes et compréhensibles sur</w:t>
            </w:r>
            <w:r w:rsidRPr="00801FDC">
              <w:t xml:space="preserve"> le motif de la décision de gel, </w:t>
            </w:r>
            <w:r w:rsidRPr="00801FDC">
              <w:rPr>
                <w:b/>
                <w:i/>
              </w:rPr>
              <w:t xml:space="preserve">sur </w:t>
            </w:r>
            <w:r w:rsidRPr="00801FDC">
              <w:t>l’autorité ayant émis la décision et</w:t>
            </w:r>
            <w:r w:rsidRPr="00801FDC">
              <w:rPr>
                <w:b/>
                <w:i/>
              </w:rPr>
              <w:t xml:space="preserve"> sur</w:t>
            </w:r>
            <w:r w:rsidRPr="00801FDC">
              <w:t xml:space="preserve"> les voies de recours existantes prévues par le droit national de l’État d’exécution.</w:t>
            </w:r>
          </w:p>
        </w:tc>
      </w:tr>
    </w:tbl>
    <w:p w:rsidR="001C5E81" w:rsidRPr="00801FDC" w:rsidRDefault="001C5E81" w:rsidP="001C5E81">
      <w:r w:rsidRPr="00801FDC">
        <w:rPr>
          <w:rStyle w:val="HideTWBExt"/>
          <w:noProof w:val="0"/>
          <w:color w:val="auto"/>
        </w:rPr>
        <w:t>&lt;/Amend&gt;</w:t>
      </w:r>
    </w:p>
    <w:p w:rsidR="001C5E81" w:rsidRPr="00801FDC" w:rsidRDefault="001C5E81" w:rsidP="001C5E81">
      <w:pPr>
        <w:pStyle w:val="AMNumberTabs"/>
      </w:pPr>
      <w:r w:rsidRPr="00801FDC">
        <w:rPr>
          <w:rStyle w:val="HideTWBExt"/>
          <w:noProof w:val="0"/>
          <w:color w:val="auto"/>
        </w:rPr>
        <w:t>&lt;Amend&gt;</w:t>
      </w:r>
      <w:r w:rsidRPr="00801FDC">
        <w:t>Amendement</w:t>
      </w:r>
      <w:r w:rsidRPr="00801FDC">
        <w:tab/>
      </w:r>
      <w:r w:rsidRPr="00801FDC">
        <w:tab/>
      </w:r>
      <w:r w:rsidRPr="00801FDC">
        <w:rPr>
          <w:rStyle w:val="HideTWBExt"/>
          <w:noProof w:val="0"/>
          <w:color w:val="auto"/>
        </w:rPr>
        <w:t>&lt;NumAm&gt;</w:t>
      </w:r>
      <w:r w:rsidRPr="00801FDC">
        <w:t>32</w:t>
      </w:r>
      <w:r w:rsidRPr="00801FDC">
        <w:rPr>
          <w:rStyle w:val="HideTWBExt"/>
          <w:noProof w:val="0"/>
          <w:color w:val="auto"/>
        </w:rPr>
        <w:t>&lt;/NumAm&gt;</w:t>
      </w:r>
    </w:p>
    <w:p w:rsidR="001C5E81" w:rsidRPr="00801FDC" w:rsidRDefault="001C5E81" w:rsidP="001C5E81">
      <w:pPr>
        <w:pStyle w:val="NormalBold12b"/>
      </w:pPr>
      <w:r w:rsidRPr="00801FDC">
        <w:rPr>
          <w:rStyle w:val="HideTWBExt"/>
          <w:noProof w:val="0"/>
          <w:color w:val="auto"/>
        </w:rPr>
        <w:t>&lt;DocAmend&gt;</w:t>
      </w:r>
      <w:r w:rsidRPr="00801FDC">
        <w:t>Proposition de règlement</w:t>
      </w:r>
      <w:r w:rsidRPr="00801FDC">
        <w:rPr>
          <w:rStyle w:val="HideTWBExt"/>
          <w:noProof w:val="0"/>
          <w:color w:val="auto"/>
        </w:rPr>
        <w:t>&lt;/DocAmend&gt;</w:t>
      </w:r>
    </w:p>
    <w:p w:rsidR="001C5E81" w:rsidRPr="00801FDC" w:rsidRDefault="001C5E81" w:rsidP="001C5E81">
      <w:pPr>
        <w:pStyle w:val="NormalBold"/>
      </w:pPr>
      <w:r w:rsidRPr="00801FDC">
        <w:rPr>
          <w:rStyle w:val="HideTWBExt"/>
          <w:noProof w:val="0"/>
          <w:color w:val="auto"/>
        </w:rPr>
        <w:t>&lt;Article&gt;</w:t>
      </w:r>
      <w:r w:rsidRPr="00801FDC">
        <w:t>Article 22 – paragraphe 3</w:t>
      </w:r>
      <w:r w:rsidRPr="00801FDC">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trHeight w:hRule="exact" w:val="240"/>
          <w:jc w:val="center"/>
        </w:trPr>
        <w:tc>
          <w:tcPr>
            <w:tcW w:w="9752" w:type="dxa"/>
            <w:gridSpan w:val="2"/>
          </w:tcPr>
          <w:p w:rsidR="001C5E81" w:rsidRPr="00801FDC" w:rsidRDefault="001C5E81" w:rsidP="00537261"/>
        </w:tc>
      </w:tr>
      <w:tr w:rsidR="00B908D3" w:rsidRPr="00801FDC" w:rsidTr="00537261">
        <w:trPr>
          <w:trHeight w:val="240"/>
          <w:jc w:val="center"/>
        </w:trPr>
        <w:tc>
          <w:tcPr>
            <w:tcW w:w="4876" w:type="dxa"/>
          </w:tcPr>
          <w:p w:rsidR="001C5E81" w:rsidRPr="00801FDC" w:rsidRDefault="001C5E81" w:rsidP="00537261">
            <w:pPr>
              <w:pStyle w:val="ColumnHeading"/>
            </w:pPr>
            <w:r w:rsidRPr="00801FDC">
              <w:t>Texte proposé par la Commission</w:t>
            </w:r>
          </w:p>
        </w:tc>
        <w:tc>
          <w:tcPr>
            <w:tcW w:w="4876" w:type="dxa"/>
          </w:tcPr>
          <w:p w:rsidR="001C5E81" w:rsidRPr="00801FDC" w:rsidRDefault="001C5E81" w:rsidP="00537261">
            <w:pPr>
              <w:pStyle w:val="ColumnHeading"/>
            </w:pPr>
            <w:r w:rsidRPr="00801FDC">
              <w:t>Amendement</w:t>
            </w:r>
          </w:p>
        </w:tc>
      </w:tr>
      <w:tr w:rsidR="00B908D3" w:rsidRPr="00801FDC" w:rsidTr="00537261">
        <w:trPr>
          <w:jc w:val="center"/>
        </w:trPr>
        <w:tc>
          <w:tcPr>
            <w:tcW w:w="4876" w:type="dxa"/>
          </w:tcPr>
          <w:p w:rsidR="001C5E81" w:rsidRPr="00801FDC" w:rsidRDefault="001C5E81" w:rsidP="00537261">
            <w:pPr>
              <w:pStyle w:val="Normal6"/>
            </w:pPr>
            <w:r w:rsidRPr="00801FDC">
              <w:t>3.</w:t>
            </w:r>
            <w:r w:rsidRPr="00801FDC">
              <w:tab/>
              <w:t>En vue de préserver les enquêtes en cours, l’autorité d’émission peut demander à l’autorité d’exécution de garder confidentielle l’exécution de la décision de gel pendant une durée limitée.</w:t>
            </w:r>
          </w:p>
        </w:tc>
        <w:tc>
          <w:tcPr>
            <w:tcW w:w="4876" w:type="dxa"/>
          </w:tcPr>
          <w:p w:rsidR="001C5E81" w:rsidRPr="00801FDC" w:rsidRDefault="001C5E81" w:rsidP="00537261">
            <w:pPr>
              <w:pStyle w:val="Normal6"/>
            </w:pPr>
            <w:r w:rsidRPr="00801FDC">
              <w:t>3.</w:t>
            </w:r>
            <w:r w:rsidRPr="00801FDC">
              <w:tab/>
              <w:t xml:space="preserve">En vue de préserver les enquêtes en cours, l’autorité d’émission peut demander à l’autorité d’exécution de garder confidentielle l’exécution de la décision de gel pendant une durée limitée. </w:t>
            </w:r>
            <w:r w:rsidRPr="00801FDC">
              <w:rPr>
                <w:b/>
                <w:i/>
              </w:rPr>
              <w:t>Lorsque les motifs de cette confidentialité ne sont plus d’application, l’autorité d’émission en informe l’autorité d’exécution.</w:t>
            </w:r>
          </w:p>
        </w:tc>
      </w:tr>
    </w:tbl>
    <w:p w:rsidR="001C5E81" w:rsidRPr="00801FDC" w:rsidRDefault="001C5E81" w:rsidP="001C5E81">
      <w:r w:rsidRPr="00801FDC">
        <w:rPr>
          <w:rStyle w:val="HideTWBExt"/>
          <w:noProof w:val="0"/>
          <w:color w:val="auto"/>
        </w:rPr>
        <w:t>&lt;/Amend&gt;</w:t>
      </w:r>
    </w:p>
    <w:p w:rsidR="001C5E81" w:rsidRPr="00801FDC" w:rsidRDefault="001C5E81" w:rsidP="001C5E81">
      <w:pPr>
        <w:pStyle w:val="AMNumberTabs"/>
        <w:keepNext/>
      </w:pPr>
      <w:r w:rsidRPr="00801FDC">
        <w:rPr>
          <w:rStyle w:val="HideTWBExt"/>
          <w:b w:val="0"/>
          <w:noProof w:val="0"/>
          <w:color w:val="auto"/>
        </w:rPr>
        <w:t>&lt;Amend&gt;</w:t>
      </w:r>
      <w:r w:rsidRPr="00801FDC">
        <w:t>Amendement</w:t>
      </w:r>
      <w:r w:rsidRPr="00801FDC">
        <w:tab/>
      </w:r>
      <w:r w:rsidRPr="00801FDC">
        <w:tab/>
      </w:r>
      <w:r w:rsidRPr="00801FDC">
        <w:rPr>
          <w:rStyle w:val="HideTWBExt"/>
          <w:b w:val="0"/>
          <w:noProof w:val="0"/>
          <w:color w:val="auto"/>
        </w:rPr>
        <w:t>&lt;NumAm&gt;</w:t>
      </w:r>
      <w:r w:rsidRPr="00801FDC">
        <w:t>33</w:t>
      </w:r>
      <w:r w:rsidRPr="00801FDC">
        <w:rPr>
          <w:rStyle w:val="HideTWBExt"/>
          <w:b w:val="0"/>
          <w:noProof w:val="0"/>
          <w:color w:val="auto"/>
        </w:rPr>
        <w:t>&lt;/NumAm&gt;</w:t>
      </w:r>
    </w:p>
    <w:p w:rsidR="001C5E81" w:rsidRPr="00801FDC" w:rsidRDefault="001C5E81" w:rsidP="001C5E81">
      <w:pPr>
        <w:pStyle w:val="NormalBold12b"/>
        <w:keepNext/>
      </w:pPr>
      <w:r w:rsidRPr="00801FDC">
        <w:rPr>
          <w:rStyle w:val="HideTWBExt"/>
          <w:b w:val="0"/>
          <w:noProof w:val="0"/>
          <w:color w:val="auto"/>
        </w:rPr>
        <w:t>&lt;DocAmend&gt;</w:t>
      </w:r>
      <w:r w:rsidRPr="00801FDC">
        <w:t>Proposition de règlement</w:t>
      </w:r>
      <w:r w:rsidRPr="00801FDC">
        <w:rPr>
          <w:rStyle w:val="HideTWBExt"/>
          <w:b w:val="0"/>
          <w:noProof w:val="0"/>
          <w:color w:val="auto"/>
        </w:rPr>
        <w:t>&lt;/DocAmend&gt;</w:t>
      </w:r>
    </w:p>
    <w:p w:rsidR="001C5E81" w:rsidRPr="00801FDC" w:rsidRDefault="001C5E81" w:rsidP="001C5E81">
      <w:pPr>
        <w:pStyle w:val="NormalBold"/>
      </w:pPr>
      <w:r w:rsidRPr="00801FDC">
        <w:rPr>
          <w:rStyle w:val="HideTWBExt"/>
          <w:b w:val="0"/>
          <w:noProof w:val="0"/>
          <w:color w:val="auto"/>
        </w:rPr>
        <w:t>&lt;Article&gt;</w:t>
      </w:r>
      <w:r w:rsidRPr="00801FDC">
        <w:t>Article 28 – paragraphe 1</w:t>
      </w:r>
      <w:r w:rsidRPr="00801FDC">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jc w:val="center"/>
        </w:trPr>
        <w:tc>
          <w:tcPr>
            <w:tcW w:w="9752" w:type="dxa"/>
            <w:gridSpan w:val="2"/>
          </w:tcPr>
          <w:p w:rsidR="001C5E81" w:rsidRPr="00801FDC" w:rsidRDefault="001C5E81" w:rsidP="00537261">
            <w:pPr>
              <w:keepNext/>
            </w:pPr>
          </w:p>
        </w:tc>
      </w:tr>
      <w:tr w:rsidR="00B908D3" w:rsidRPr="00801FDC" w:rsidTr="00537261">
        <w:trPr>
          <w:jc w:val="center"/>
        </w:trPr>
        <w:tc>
          <w:tcPr>
            <w:tcW w:w="4876" w:type="dxa"/>
            <w:hideMark/>
          </w:tcPr>
          <w:p w:rsidR="001C5E81" w:rsidRPr="00801FDC" w:rsidRDefault="001C5E81" w:rsidP="00537261">
            <w:pPr>
              <w:pStyle w:val="ColumnHeading"/>
              <w:keepNext/>
            </w:pPr>
            <w:r w:rsidRPr="00801FDC">
              <w:t>Texte proposé par la Commission</w:t>
            </w:r>
          </w:p>
        </w:tc>
        <w:tc>
          <w:tcPr>
            <w:tcW w:w="4876" w:type="dxa"/>
            <w:hideMark/>
          </w:tcPr>
          <w:p w:rsidR="001C5E81" w:rsidRPr="00801FDC" w:rsidRDefault="001C5E81" w:rsidP="00537261">
            <w:pPr>
              <w:pStyle w:val="ColumnHeading"/>
              <w:keepNext/>
            </w:pPr>
            <w:r w:rsidRPr="00801FDC">
              <w:t>Amendement</w:t>
            </w:r>
          </w:p>
        </w:tc>
      </w:tr>
      <w:tr w:rsidR="00B908D3" w:rsidRPr="00801FDC" w:rsidTr="00537261">
        <w:trPr>
          <w:jc w:val="center"/>
        </w:trPr>
        <w:tc>
          <w:tcPr>
            <w:tcW w:w="4876" w:type="dxa"/>
            <w:hideMark/>
          </w:tcPr>
          <w:p w:rsidR="001C5E81" w:rsidRPr="00801FDC" w:rsidRDefault="001C5E81" w:rsidP="00537261">
            <w:pPr>
              <w:pStyle w:val="Normal6"/>
            </w:pPr>
            <w:r w:rsidRPr="00801FDC">
              <w:t>1.</w:t>
            </w:r>
            <w:r w:rsidRPr="00801FDC">
              <w:tab/>
              <w:t>Si nécessaire, l’autorité d’émission et l’autorité d’exécution se consultent, par tout moyen approprié, en vue de garantir l’application efficiente du présent règlement.</w:t>
            </w:r>
          </w:p>
        </w:tc>
        <w:tc>
          <w:tcPr>
            <w:tcW w:w="4876" w:type="dxa"/>
            <w:hideMark/>
          </w:tcPr>
          <w:p w:rsidR="001C5E81" w:rsidRPr="00801FDC" w:rsidRDefault="001C5E81" w:rsidP="00537261">
            <w:pPr>
              <w:pStyle w:val="Normal6"/>
              <w:rPr>
                <w:szCs w:val="24"/>
              </w:rPr>
            </w:pPr>
            <w:r w:rsidRPr="00801FDC">
              <w:t>1.</w:t>
            </w:r>
            <w:r w:rsidRPr="00801FDC">
              <w:tab/>
              <w:t xml:space="preserve">Si nécessaire, l’autorité d’émission et l’autorité d’exécution se consultent, par tout moyen approprié, </w:t>
            </w:r>
            <w:r w:rsidRPr="00801FDC">
              <w:rPr>
                <w:b/>
                <w:i/>
              </w:rPr>
              <w:t xml:space="preserve">y compris les technologies modernes de communication, </w:t>
            </w:r>
            <w:r w:rsidRPr="00801FDC">
              <w:t>en vue de garantir l’application efficiente du présent règlement.</w:t>
            </w:r>
          </w:p>
        </w:tc>
      </w:tr>
    </w:tbl>
    <w:p w:rsidR="001C5E81" w:rsidRPr="00801FDC" w:rsidRDefault="001C5E81" w:rsidP="001C5E81">
      <w:r w:rsidRPr="00801FDC">
        <w:rPr>
          <w:rStyle w:val="HideTWBExt"/>
          <w:noProof w:val="0"/>
          <w:color w:val="auto"/>
        </w:rPr>
        <w:t>&lt;/Amend&gt;</w:t>
      </w:r>
    </w:p>
    <w:p w:rsidR="001C5E81" w:rsidRPr="00801FDC" w:rsidRDefault="001C5E81" w:rsidP="001C5E81">
      <w:pPr>
        <w:pStyle w:val="AMNumberTabs"/>
      </w:pPr>
      <w:r w:rsidRPr="00801FDC">
        <w:rPr>
          <w:rStyle w:val="HideTWBExt"/>
          <w:noProof w:val="0"/>
          <w:color w:val="auto"/>
        </w:rPr>
        <w:t>&lt;Amend&gt;</w:t>
      </w:r>
      <w:r w:rsidRPr="00801FDC">
        <w:t>Amendement</w:t>
      </w:r>
      <w:r w:rsidRPr="00801FDC">
        <w:tab/>
      </w:r>
      <w:r w:rsidRPr="00801FDC">
        <w:tab/>
      </w:r>
      <w:r w:rsidRPr="00801FDC">
        <w:rPr>
          <w:rStyle w:val="HideTWBExt"/>
          <w:noProof w:val="0"/>
          <w:color w:val="auto"/>
        </w:rPr>
        <w:t>&lt;NumAm&gt;</w:t>
      </w:r>
      <w:r w:rsidRPr="00801FDC">
        <w:t>34</w:t>
      </w:r>
      <w:r w:rsidRPr="00801FDC">
        <w:rPr>
          <w:rStyle w:val="HideTWBExt"/>
          <w:noProof w:val="0"/>
          <w:color w:val="auto"/>
        </w:rPr>
        <w:t>&lt;/NumAm&gt;</w:t>
      </w:r>
    </w:p>
    <w:p w:rsidR="001C5E81" w:rsidRPr="00801FDC" w:rsidRDefault="001C5E81" w:rsidP="001C5E81">
      <w:pPr>
        <w:pStyle w:val="NormalBold12b"/>
      </w:pPr>
      <w:r w:rsidRPr="00801FDC">
        <w:rPr>
          <w:rStyle w:val="HideTWBExt"/>
          <w:noProof w:val="0"/>
          <w:color w:val="auto"/>
        </w:rPr>
        <w:t>&lt;DocAmend&gt;</w:t>
      </w:r>
      <w:r w:rsidRPr="00801FDC">
        <w:t>Proposition de règlement</w:t>
      </w:r>
      <w:r w:rsidRPr="00801FDC">
        <w:rPr>
          <w:rStyle w:val="HideTWBExt"/>
          <w:noProof w:val="0"/>
          <w:color w:val="auto"/>
        </w:rPr>
        <w:t>&lt;/DocAmend&gt;</w:t>
      </w:r>
    </w:p>
    <w:p w:rsidR="001C5E81" w:rsidRPr="00801FDC" w:rsidRDefault="001C5E81" w:rsidP="001C5E81">
      <w:pPr>
        <w:pStyle w:val="NormalBold"/>
      </w:pPr>
      <w:r w:rsidRPr="00801FDC">
        <w:rPr>
          <w:rStyle w:val="HideTWBExt"/>
          <w:noProof w:val="0"/>
          <w:color w:val="auto"/>
        </w:rPr>
        <w:t>&lt;Article&gt;</w:t>
      </w:r>
      <w:r w:rsidRPr="00801FDC">
        <w:t>Article 31 – paragraphe 2 – point b</w:t>
      </w:r>
      <w:r w:rsidRPr="00801FDC">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908D3" w:rsidRPr="00801FDC" w:rsidTr="00537261">
        <w:trPr>
          <w:trHeight w:hRule="exact" w:val="240"/>
          <w:jc w:val="center"/>
        </w:trPr>
        <w:tc>
          <w:tcPr>
            <w:tcW w:w="9752" w:type="dxa"/>
            <w:gridSpan w:val="2"/>
          </w:tcPr>
          <w:p w:rsidR="001C5E81" w:rsidRPr="00801FDC" w:rsidRDefault="001C5E81" w:rsidP="00537261"/>
        </w:tc>
      </w:tr>
      <w:tr w:rsidR="00B908D3" w:rsidRPr="00801FDC" w:rsidTr="00537261">
        <w:trPr>
          <w:trHeight w:val="240"/>
          <w:jc w:val="center"/>
        </w:trPr>
        <w:tc>
          <w:tcPr>
            <w:tcW w:w="4876" w:type="dxa"/>
          </w:tcPr>
          <w:p w:rsidR="001C5E81" w:rsidRPr="00801FDC" w:rsidRDefault="001C5E81" w:rsidP="00537261">
            <w:pPr>
              <w:pStyle w:val="ColumnHeading"/>
            </w:pPr>
            <w:r w:rsidRPr="00801FDC">
              <w:t>Texte proposé par la Commission</w:t>
            </w:r>
          </w:p>
        </w:tc>
        <w:tc>
          <w:tcPr>
            <w:tcW w:w="4876" w:type="dxa"/>
          </w:tcPr>
          <w:p w:rsidR="001C5E81" w:rsidRPr="00801FDC" w:rsidRDefault="001C5E81" w:rsidP="00537261">
            <w:pPr>
              <w:pStyle w:val="ColumnHeading"/>
            </w:pPr>
            <w:r w:rsidRPr="00801FDC">
              <w:t>Amendement</w:t>
            </w:r>
          </w:p>
        </w:tc>
      </w:tr>
      <w:tr w:rsidR="00B908D3" w:rsidRPr="00801FDC" w:rsidTr="00537261">
        <w:trPr>
          <w:jc w:val="center"/>
        </w:trPr>
        <w:tc>
          <w:tcPr>
            <w:tcW w:w="4876" w:type="dxa"/>
          </w:tcPr>
          <w:p w:rsidR="001C5E81" w:rsidRPr="00801FDC" w:rsidRDefault="001C5E81" w:rsidP="00537261">
            <w:pPr>
              <w:pStyle w:val="Normal6"/>
            </w:pPr>
            <w:r w:rsidRPr="00801FDC">
              <w:t>(b)</w:t>
            </w:r>
            <w:r w:rsidRPr="00801FDC">
              <w:tab/>
              <w:t xml:space="preserve">si le montant provenant de l’exécution de la décision de confiscation excède 10 000 EUR, </w:t>
            </w:r>
            <w:r w:rsidRPr="00801FDC">
              <w:rPr>
                <w:b/>
                <w:i/>
              </w:rPr>
              <w:t xml:space="preserve">50 </w:t>
            </w:r>
            <w:r w:rsidRPr="00801FDC">
              <w:t>% de ce montant sont transférés par l’État d’exécution à l’État d’émission.</w:t>
            </w:r>
          </w:p>
        </w:tc>
        <w:tc>
          <w:tcPr>
            <w:tcW w:w="4876" w:type="dxa"/>
          </w:tcPr>
          <w:p w:rsidR="001C5E81" w:rsidRPr="00801FDC" w:rsidRDefault="001C5E81" w:rsidP="00537261">
            <w:pPr>
              <w:pStyle w:val="Normal6"/>
            </w:pPr>
            <w:r w:rsidRPr="00801FDC">
              <w:t>(b)</w:t>
            </w:r>
            <w:r w:rsidRPr="00801FDC">
              <w:tab/>
              <w:t xml:space="preserve">si le montant provenant de l’exécution de la décision de confiscation excède 10 000 EUR, </w:t>
            </w:r>
            <w:r w:rsidRPr="00801FDC">
              <w:rPr>
                <w:b/>
                <w:i/>
              </w:rPr>
              <w:t>70 </w:t>
            </w:r>
            <w:r w:rsidRPr="00801FDC">
              <w:t>% de ce montant sont transférés par l’État d’exécution à l’État d’émission.</w:t>
            </w:r>
          </w:p>
        </w:tc>
      </w:tr>
    </w:tbl>
    <w:p w:rsidR="005253BF" w:rsidRPr="00801FDC" w:rsidRDefault="001C5E81" w:rsidP="006B4992">
      <w:r w:rsidRPr="00801FDC">
        <w:rPr>
          <w:rStyle w:val="HideTWBExt"/>
          <w:noProof w:val="0"/>
          <w:color w:val="auto"/>
        </w:rPr>
        <w:t>&lt;/Amend&gt;</w:t>
      </w:r>
      <w:r w:rsidRPr="00801FDC">
        <w:rPr>
          <w:rStyle w:val="HideTWBExt"/>
          <w:noProof w:val="0"/>
          <w:color w:val="auto"/>
          <w:szCs w:val="20"/>
        </w:rPr>
        <w:t>&lt;/RepeatBlock-Amend&gt;</w:t>
      </w:r>
    </w:p>
    <w:p w:rsidR="006B4992" w:rsidRPr="00801FDC" w:rsidRDefault="006B4992" w:rsidP="006B4992">
      <w:pPr>
        <w:pStyle w:val="PageHeadingNotTOC"/>
      </w:pPr>
      <w:r w:rsidRPr="00801FDC">
        <w:br w:type="page"/>
      </w:r>
      <w:bookmarkStart w:id="4" w:name="ProcPageAD"/>
      <w:r w:rsidRPr="00801FDC">
        <w:t>PROCÉDURE DE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908D3" w:rsidRPr="00801FD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B4992" w:rsidRPr="00801FDC" w:rsidRDefault="006B4992">
            <w:pPr>
              <w:widowControl w:val="0"/>
              <w:autoSpaceDE w:val="0"/>
              <w:autoSpaceDN w:val="0"/>
              <w:adjustRightInd w:val="0"/>
              <w:rPr>
                <w:b/>
                <w:bCs/>
                <w:sz w:val="20"/>
                <w:szCs w:val="20"/>
              </w:rPr>
            </w:pPr>
            <w:r w:rsidRPr="00801FDC">
              <w:rPr>
                <w:b/>
                <w:bCs/>
                <w:sz w:val="20"/>
                <w:szCs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B4992" w:rsidRPr="00801FDC" w:rsidRDefault="006B4992">
            <w:pPr>
              <w:widowControl w:val="0"/>
              <w:autoSpaceDE w:val="0"/>
              <w:autoSpaceDN w:val="0"/>
              <w:adjustRightInd w:val="0"/>
              <w:rPr>
                <w:sz w:val="20"/>
                <w:szCs w:val="20"/>
              </w:rPr>
            </w:pPr>
            <w:r w:rsidRPr="00801FDC">
              <w:rPr>
                <w:sz w:val="20"/>
                <w:szCs w:val="20"/>
              </w:rPr>
              <w:t>Reconnaissance mutuelle des décisions de gel et de confiscation</w:t>
            </w:r>
          </w:p>
        </w:tc>
      </w:tr>
      <w:tr w:rsidR="00B908D3" w:rsidRPr="00801FD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B4992" w:rsidRPr="00801FDC" w:rsidRDefault="006B4992">
            <w:pPr>
              <w:widowControl w:val="0"/>
              <w:autoSpaceDE w:val="0"/>
              <w:autoSpaceDN w:val="0"/>
              <w:adjustRightInd w:val="0"/>
              <w:rPr>
                <w:b/>
                <w:bCs/>
                <w:sz w:val="20"/>
                <w:szCs w:val="20"/>
              </w:rPr>
            </w:pPr>
            <w:r w:rsidRPr="00801FDC">
              <w:rPr>
                <w:b/>
                <w:bCs/>
                <w:sz w:val="20"/>
                <w:szCs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B4992" w:rsidRPr="00801FDC" w:rsidRDefault="006B4992">
            <w:pPr>
              <w:widowControl w:val="0"/>
              <w:autoSpaceDE w:val="0"/>
              <w:autoSpaceDN w:val="0"/>
              <w:adjustRightInd w:val="0"/>
              <w:rPr>
                <w:sz w:val="20"/>
                <w:szCs w:val="20"/>
              </w:rPr>
            </w:pPr>
            <w:r w:rsidRPr="00801FDC">
              <w:rPr>
                <w:sz w:val="20"/>
                <w:szCs w:val="20"/>
              </w:rPr>
              <w:t>COM(2016)0819 – C8-0002/2017 – 2016/0412(COD)</w:t>
            </w:r>
          </w:p>
        </w:tc>
      </w:tr>
      <w:tr w:rsidR="00B908D3" w:rsidRPr="00801FD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B4992" w:rsidRPr="00801FDC" w:rsidRDefault="006B4992">
            <w:pPr>
              <w:widowControl w:val="0"/>
              <w:autoSpaceDE w:val="0"/>
              <w:autoSpaceDN w:val="0"/>
              <w:adjustRightInd w:val="0"/>
              <w:rPr>
                <w:b/>
                <w:bCs/>
                <w:sz w:val="20"/>
                <w:szCs w:val="20"/>
              </w:rPr>
            </w:pPr>
            <w:r w:rsidRPr="00801FDC">
              <w:rPr>
                <w:b/>
                <w:bCs/>
                <w:sz w:val="20"/>
                <w:szCs w:val="20"/>
              </w:rPr>
              <w:t>Commission compétente au fond</w:t>
            </w:r>
          </w:p>
          <w:p w:rsidR="006B4992" w:rsidRPr="00801FDC" w:rsidRDefault="006B4992">
            <w:pPr>
              <w:widowControl w:val="0"/>
              <w:autoSpaceDE w:val="0"/>
              <w:autoSpaceDN w:val="0"/>
              <w:adjustRightInd w:val="0"/>
              <w:rPr>
                <w:sz w:val="20"/>
                <w:szCs w:val="20"/>
              </w:rPr>
            </w:pPr>
            <w:r w:rsidRPr="00801FDC">
              <w:rPr>
                <w:sz w:val="20"/>
                <w:szCs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B4992" w:rsidRPr="00801FDC" w:rsidRDefault="006B4992">
            <w:pPr>
              <w:widowControl w:val="0"/>
              <w:autoSpaceDE w:val="0"/>
              <w:autoSpaceDN w:val="0"/>
              <w:adjustRightInd w:val="0"/>
              <w:rPr>
                <w:sz w:val="20"/>
                <w:szCs w:val="20"/>
              </w:rPr>
            </w:pPr>
            <w:r w:rsidRPr="00801FDC">
              <w:rPr>
                <w:sz w:val="20"/>
                <w:szCs w:val="20"/>
              </w:rPr>
              <w:t>LIBE</w:t>
            </w:r>
          </w:p>
          <w:p w:rsidR="006B4992" w:rsidRPr="00801FDC" w:rsidRDefault="006B4992">
            <w:pPr>
              <w:widowControl w:val="0"/>
              <w:autoSpaceDE w:val="0"/>
              <w:autoSpaceDN w:val="0"/>
              <w:adjustRightInd w:val="0"/>
              <w:rPr>
                <w:sz w:val="20"/>
                <w:szCs w:val="20"/>
              </w:rPr>
            </w:pPr>
            <w:r w:rsidRPr="00801FDC">
              <w:rPr>
                <w:sz w:val="20"/>
                <w:szCs w:val="20"/>
              </w:rPr>
              <w:t>13.2.2017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B4992" w:rsidRPr="00801FDC" w:rsidRDefault="006B4992">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B4992" w:rsidRPr="00801FDC" w:rsidRDefault="006B4992">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B4992" w:rsidRPr="00801FDC" w:rsidRDefault="006B4992">
            <w:pPr>
              <w:widowControl w:val="0"/>
              <w:autoSpaceDE w:val="0"/>
              <w:autoSpaceDN w:val="0"/>
              <w:adjustRightInd w:val="0"/>
              <w:rPr>
                <w:rFonts w:ascii="sans-serif" w:hAnsi="sans-serif" w:cs="sans-serif"/>
              </w:rPr>
            </w:pPr>
          </w:p>
        </w:tc>
      </w:tr>
      <w:tr w:rsidR="00B908D3" w:rsidRPr="00801FD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B4992" w:rsidRPr="00801FDC" w:rsidRDefault="006B4992">
            <w:pPr>
              <w:widowControl w:val="0"/>
              <w:autoSpaceDE w:val="0"/>
              <w:autoSpaceDN w:val="0"/>
              <w:adjustRightInd w:val="0"/>
              <w:rPr>
                <w:b/>
                <w:bCs/>
                <w:sz w:val="20"/>
                <w:szCs w:val="20"/>
              </w:rPr>
            </w:pPr>
            <w:r w:rsidRPr="00801FDC">
              <w:rPr>
                <w:b/>
                <w:bCs/>
                <w:sz w:val="20"/>
                <w:szCs w:val="20"/>
              </w:rPr>
              <w:t>Avis émis par</w:t>
            </w:r>
          </w:p>
          <w:p w:rsidR="006B4992" w:rsidRPr="00801FDC" w:rsidRDefault="006B4992">
            <w:pPr>
              <w:widowControl w:val="0"/>
              <w:autoSpaceDE w:val="0"/>
              <w:autoSpaceDN w:val="0"/>
              <w:adjustRightInd w:val="0"/>
              <w:rPr>
                <w:sz w:val="20"/>
                <w:szCs w:val="20"/>
              </w:rPr>
            </w:pPr>
            <w:r w:rsidRPr="00801FDC">
              <w:rPr>
                <w:sz w:val="20"/>
                <w:szCs w:val="20"/>
              </w:rPr>
              <w:t>       Date de l’annonce en séance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B4992" w:rsidRPr="00801FDC" w:rsidRDefault="006B4992">
            <w:pPr>
              <w:widowControl w:val="0"/>
              <w:autoSpaceDE w:val="0"/>
              <w:autoSpaceDN w:val="0"/>
              <w:adjustRightInd w:val="0"/>
              <w:rPr>
                <w:sz w:val="20"/>
                <w:szCs w:val="20"/>
              </w:rPr>
            </w:pPr>
            <w:r w:rsidRPr="00801FDC">
              <w:rPr>
                <w:sz w:val="20"/>
                <w:szCs w:val="20"/>
              </w:rPr>
              <w:t>JURI</w:t>
            </w:r>
          </w:p>
          <w:p w:rsidR="006B4992" w:rsidRPr="00801FDC" w:rsidRDefault="006B4992">
            <w:pPr>
              <w:widowControl w:val="0"/>
              <w:autoSpaceDE w:val="0"/>
              <w:autoSpaceDN w:val="0"/>
              <w:adjustRightInd w:val="0"/>
              <w:rPr>
                <w:sz w:val="20"/>
                <w:szCs w:val="20"/>
              </w:rPr>
            </w:pPr>
            <w:r w:rsidRPr="00801FDC">
              <w:rPr>
                <w:sz w:val="20"/>
                <w:szCs w:val="20"/>
              </w:rPr>
              <w:t>13.2.2017</w:t>
            </w:r>
          </w:p>
        </w:tc>
      </w:tr>
      <w:tr w:rsidR="00B908D3" w:rsidRPr="00801FD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B4992" w:rsidRPr="00801FDC" w:rsidRDefault="006B4992">
            <w:pPr>
              <w:widowControl w:val="0"/>
              <w:autoSpaceDE w:val="0"/>
              <w:autoSpaceDN w:val="0"/>
              <w:adjustRightInd w:val="0"/>
              <w:rPr>
                <w:b/>
                <w:bCs/>
                <w:sz w:val="20"/>
                <w:szCs w:val="20"/>
              </w:rPr>
            </w:pPr>
            <w:r w:rsidRPr="00801FDC">
              <w:rPr>
                <w:b/>
                <w:bCs/>
                <w:sz w:val="20"/>
                <w:szCs w:val="20"/>
              </w:rPr>
              <w:t>Rapporteur(e) pour avis</w:t>
            </w:r>
          </w:p>
          <w:p w:rsidR="006B4992" w:rsidRPr="00801FDC" w:rsidRDefault="006B4992">
            <w:pPr>
              <w:widowControl w:val="0"/>
              <w:autoSpaceDE w:val="0"/>
              <w:autoSpaceDN w:val="0"/>
              <w:adjustRightInd w:val="0"/>
              <w:rPr>
                <w:sz w:val="20"/>
                <w:szCs w:val="20"/>
              </w:rPr>
            </w:pPr>
            <w:r w:rsidRPr="00801FDC">
              <w:rPr>
                <w:sz w:val="20"/>
                <w:szCs w:val="20"/>
              </w:rPr>
              <w:t>       Date de la nomination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B4992" w:rsidRPr="00801FDC" w:rsidRDefault="006B4992">
            <w:pPr>
              <w:widowControl w:val="0"/>
              <w:autoSpaceDE w:val="0"/>
              <w:autoSpaceDN w:val="0"/>
              <w:adjustRightInd w:val="0"/>
              <w:rPr>
                <w:sz w:val="20"/>
                <w:szCs w:val="20"/>
              </w:rPr>
            </w:pPr>
            <w:r w:rsidRPr="00801FDC">
              <w:rPr>
                <w:sz w:val="20"/>
                <w:szCs w:val="20"/>
              </w:rPr>
              <w:t>Pavel Svoboda</w:t>
            </w:r>
          </w:p>
          <w:p w:rsidR="006B4992" w:rsidRPr="00801FDC" w:rsidRDefault="006B4992">
            <w:pPr>
              <w:widowControl w:val="0"/>
              <w:autoSpaceDE w:val="0"/>
              <w:autoSpaceDN w:val="0"/>
              <w:adjustRightInd w:val="0"/>
              <w:rPr>
                <w:sz w:val="20"/>
                <w:szCs w:val="20"/>
              </w:rPr>
            </w:pPr>
            <w:r w:rsidRPr="00801FDC">
              <w:rPr>
                <w:sz w:val="20"/>
                <w:szCs w:val="20"/>
              </w:rPr>
              <w:t>2.2.2017</w:t>
            </w:r>
          </w:p>
        </w:tc>
      </w:tr>
      <w:tr w:rsidR="00B908D3" w:rsidRPr="00801FD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B4992" w:rsidRPr="00801FDC" w:rsidRDefault="006B4992">
            <w:pPr>
              <w:widowControl w:val="0"/>
              <w:autoSpaceDE w:val="0"/>
              <w:autoSpaceDN w:val="0"/>
              <w:adjustRightInd w:val="0"/>
              <w:rPr>
                <w:b/>
                <w:bCs/>
                <w:sz w:val="20"/>
                <w:szCs w:val="20"/>
              </w:rPr>
            </w:pPr>
            <w:r w:rsidRPr="00801FDC">
              <w:rPr>
                <w:b/>
                <w:bCs/>
                <w:sz w:val="20"/>
                <w:szCs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B4992" w:rsidRPr="00801FDC" w:rsidRDefault="006B4992">
            <w:pPr>
              <w:widowControl w:val="0"/>
              <w:autoSpaceDE w:val="0"/>
              <w:autoSpaceDN w:val="0"/>
              <w:adjustRightInd w:val="0"/>
              <w:rPr>
                <w:sz w:val="20"/>
                <w:szCs w:val="20"/>
              </w:rPr>
            </w:pPr>
            <w:r w:rsidRPr="00801FDC">
              <w:rPr>
                <w:sz w:val="20"/>
                <w:szCs w:val="20"/>
              </w:rPr>
              <w:t>19.6.2017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B4992" w:rsidRPr="00801FDC" w:rsidRDefault="006B4992">
            <w:pPr>
              <w:widowControl w:val="0"/>
              <w:autoSpaceDE w:val="0"/>
              <w:autoSpaceDN w:val="0"/>
              <w:adjustRightInd w:val="0"/>
              <w:rPr>
                <w:sz w:val="20"/>
                <w:szCs w:val="20"/>
              </w:rPr>
            </w:pPr>
            <w:r w:rsidRPr="00801FDC">
              <w:rPr>
                <w:sz w:val="20"/>
                <w:szCs w:val="20"/>
              </w:rPr>
              <w:t>7.9.2017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B4992" w:rsidRPr="00801FDC" w:rsidRDefault="006B4992">
            <w:pPr>
              <w:widowControl w:val="0"/>
              <w:autoSpaceDE w:val="0"/>
              <w:autoSpaceDN w:val="0"/>
              <w:adjustRightInd w:val="0"/>
              <w:rPr>
                <w:sz w:val="20"/>
                <w:szCs w:val="20"/>
              </w:rPr>
            </w:pPr>
            <w:r w:rsidRPr="00801FDC">
              <w:rPr>
                <w:sz w:val="20"/>
                <w:szCs w:val="20"/>
              </w:rPr>
              <w:t>10.10.2017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B4992" w:rsidRPr="00801FDC" w:rsidRDefault="006B4992">
            <w:pPr>
              <w:widowControl w:val="0"/>
              <w:autoSpaceDE w:val="0"/>
              <w:autoSpaceDN w:val="0"/>
              <w:adjustRightInd w:val="0"/>
              <w:rPr>
                <w:rFonts w:ascii="sans-serif" w:hAnsi="sans-serif" w:cs="sans-serif"/>
              </w:rPr>
            </w:pPr>
          </w:p>
        </w:tc>
      </w:tr>
      <w:tr w:rsidR="00B908D3" w:rsidRPr="00801FD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B4992" w:rsidRPr="00801FDC" w:rsidRDefault="006B4992">
            <w:pPr>
              <w:widowControl w:val="0"/>
              <w:autoSpaceDE w:val="0"/>
              <w:autoSpaceDN w:val="0"/>
              <w:adjustRightInd w:val="0"/>
              <w:rPr>
                <w:b/>
                <w:bCs/>
                <w:sz w:val="20"/>
                <w:szCs w:val="20"/>
              </w:rPr>
            </w:pPr>
            <w:r w:rsidRPr="00801FDC">
              <w:rPr>
                <w:b/>
                <w:bCs/>
                <w:sz w:val="20"/>
                <w:szCs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rsidR="006B4992" w:rsidRPr="00801FDC" w:rsidRDefault="006B4992">
            <w:pPr>
              <w:widowControl w:val="0"/>
              <w:autoSpaceDE w:val="0"/>
              <w:autoSpaceDN w:val="0"/>
              <w:adjustRightInd w:val="0"/>
              <w:rPr>
                <w:sz w:val="20"/>
                <w:szCs w:val="20"/>
              </w:rPr>
            </w:pPr>
            <w:r w:rsidRPr="00801FDC">
              <w:rPr>
                <w:sz w:val="20"/>
                <w:szCs w:val="20"/>
              </w:rPr>
              <w:t>21.11.2017</w:t>
            </w:r>
          </w:p>
        </w:tc>
        <w:tc>
          <w:tcPr>
            <w:tcW w:w="1474" w:type="dxa"/>
            <w:tcBorders>
              <w:top w:val="nil"/>
              <w:left w:val="nil"/>
              <w:bottom w:val="single" w:sz="8" w:space="0" w:color="000000"/>
              <w:right w:val="nil"/>
            </w:tcBorders>
            <w:tcMar>
              <w:top w:w="79" w:type="dxa"/>
              <w:left w:w="79" w:type="dxa"/>
              <w:bottom w:w="79" w:type="dxa"/>
              <w:right w:w="79" w:type="dxa"/>
            </w:tcMar>
          </w:tcPr>
          <w:p w:rsidR="006B4992" w:rsidRPr="00801FDC" w:rsidRDefault="006B4992">
            <w:pPr>
              <w:widowControl w:val="0"/>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6B4992" w:rsidRPr="00801FDC" w:rsidRDefault="006B4992">
            <w:pPr>
              <w:widowControl w:val="0"/>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B4992" w:rsidRPr="00801FDC" w:rsidRDefault="006B4992">
            <w:pPr>
              <w:widowControl w:val="0"/>
              <w:autoSpaceDE w:val="0"/>
              <w:autoSpaceDN w:val="0"/>
              <w:adjustRightInd w:val="0"/>
              <w:rPr>
                <w:rFonts w:ascii="sans-serif" w:hAnsi="sans-serif" w:cs="sans-serif"/>
              </w:rPr>
            </w:pPr>
          </w:p>
        </w:tc>
      </w:tr>
      <w:tr w:rsidR="00B908D3" w:rsidRPr="00801FD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B4992" w:rsidRPr="00801FDC" w:rsidRDefault="006B4992">
            <w:pPr>
              <w:widowControl w:val="0"/>
              <w:autoSpaceDE w:val="0"/>
              <w:autoSpaceDN w:val="0"/>
              <w:adjustRightInd w:val="0"/>
              <w:rPr>
                <w:b/>
                <w:bCs/>
                <w:sz w:val="20"/>
                <w:szCs w:val="20"/>
              </w:rPr>
            </w:pPr>
            <w:r w:rsidRPr="00801FDC">
              <w:rPr>
                <w:b/>
                <w:bCs/>
                <w:sz w:val="20"/>
                <w:szCs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B4992" w:rsidRPr="00801FDC" w:rsidRDefault="006B4992">
            <w:pPr>
              <w:widowControl w:val="0"/>
              <w:autoSpaceDE w:val="0"/>
              <w:autoSpaceDN w:val="0"/>
              <w:adjustRightInd w:val="0"/>
              <w:rPr>
                <w:sz w:val="20"/>
                <w:szCs w:val="20"/>
              </w:rPr>
            </w:pPr>
            <w:r w:rsidRPr="00801FDC">
              <w:rPr>
                <w:sz w:val="20"/>
                <w:szCs w:val="20"/>
              </w:rPr>
              <w:t>+:</w:t>
            </w:r>
          </w:p>
          <w:p w:rsidR="006B4992" w:rsidRPr="00801FDC" w:rsidRDefault="006B4992">
            <w:pPr>
              <w:widowControl w:val="0"/>
              <w:autoSpaceDE w:val="0"/>
              <w:autoSpaceDN w:val="0"/>
              <w:adjustRightInd w:val="0"/>
              <w:rPr>
                <w:sz w:val="20"/>
                <w:szCs w:val="20"/>
              </w:rPr>
            </w:pPr>
            <w:r w:rsidRPr="00801FDC">
              <w:rPr>
                <w:sz w:val="20"/>
                <w:szCs w:val="20"/>
              </w:rPr>
              <w:t>–:</w:t>
            </w:r>
          </w:p>
          <w:p w:rsidR="006B4992" w:rsidRPr="00801FDC" w:rsidRDefault="006B4992">
            <w:pPr>
              <w:widowControl w:val="0"/>
              <w:autoSpaceDE w:val="0"/>
              <w:autoSpaceDN w:val="0"/>
              <w:adjustRightInd w:val="0"/>
              <w:rPr>
                <w:sz w:val="20"/>
                <w:szCs w:val="20"/>
              </w:rPr>
            </w:pPr>
            <w:r w:rsidRPr="00801FDC">
              <w:rPr>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B4992" w:rsidRPr="00801FDC" w:rsidRDefault="006B4992">
            <w:pPr>
              <w:widowControl w:val="0"/>
              <w:autoSpaceDE w:val="0"/>
              <w:autoSpaceDN w:val="0"/>
              <w:adjustRightInd w:val="0"/>
              <w:rPr>
                <w:sz w:val="20"/>
                <w:szCs w:val="20"/>
              </w:rPr>
            </w:pPr>
            <w:r w:rsidRPr="00801FDC">
              <w:rPr>
                <w:sz w:val="20"/>
                <w:szCs w:val="20"/>
              </w:rPr>
              <w:t>24</w:t>
            </w:r>
          </w:p>
          <w:p w:rsidR="006B4992" w:rsidRPr="00801FDC" w:rsidRDefault="006B4992">
            <w:pPr>
              <w:widowControl w:val="0"/>
              <w:autoSpaceDE w:val="0"/>
              <w:autoSpaceDN w:val="0"/>
              <w:adjustRightInd w:val="0"/>
              <w:rPr>
                <w:sz w:val="20"/>
                <w:szCs w:val="20"/>
              </w:rPr>
            </w:pPr>
            <w:r w:rsidRPr="00801FDC">
              <w:rPr>
                <w:sz w:val="20"/>
                <w:szCs w:val="20"/>
              </w:rPr>
              <w:t>0</w:t>
            </w:r>
          </w:p>
          <w:p w:rsidR="006B4992" w:rsidRPr="00801FDC" w:rsidRDefault="006B4992">
            <w:pPr>
              <w:widowControl w:val="0"/>
              <w:autoSpaceDE w:val="0"/>
              <w:autoSpaceDN w:val="0"/>
              <w:adjustRightInd w:val="0"/>
              <w:rPr>
                <w:sz w:val="20"/>
                <w:szCs w:val="20"/>
              </w:rPr>
            </w:pPr>
            <w:r w:rsidRPr="00801FDC">
              <w:rPr>
                <w:sz w:val="20"/>
                <w:szCs w:val="20"/>
              </w:rPr>
              <w:t>0</w:t>
            </w:r>
          </w:p>
        </w:tc>
      </w:tr>
      <w:tr w:rsidR="00B908D3" w:rsidRPr="00801FD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B4992" w:rsidRPr="00801FDC" w:rsidRDefault="006B4992">
            <w:pPr>
              <w:widowControl w:val="0"/>
              <w:autoSpaceDE w:val="0"/>
              <w:autoSpaceDN w:val="0"/>
              <w:adjustRightInd w:val="0"/>
              <w:rPr>
                <w:b/>
                <w:bCs/>
                <w:sz w:val="20"/>
                <w:szCs w:val="20"/>
              </w:rPr>
            </w:pPr>
            <w:r w:rsidRPr="00801FDC">
              <w:rPr>
                <w:b/>
                <w:bCs/>
                <w:sz w:val="20"/>
                <w:szCs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B4992" w:rsidRPr="00801FDC" w:rsidRDefault="006B4992">
            <w:pPr>
              <w:widowControl w:val="0"/>
              <w:autoSpaceDE w:val="0"/>
              <w:autoSpaceDN w:val="0"/>
              <w:adjustRightInd w:val="0"/>
              <w:rPr>
                <w:sz w:val="20"/>
                <w:szCs w:val="20"/>
              </w:rPr>
            </w:pPr>
            <w:r w:rsidRPr="00801FDC">
              <w:rPr>
                <w:sz w:val="20"/>
                <w:szCs w:val="20"/>
              </w:rPr>
              <w:t>Max Andersson, Joëlle Bergeron, Marie-Christine Boutonnet, Jean-Marie Cavada, Mady Delvaux, Rosa Estaràs Ferragut, Enrico Gasbarra, Lidia Joanna Geringer de Oedenberg, Sylvia-Yvonne Kaufmann, Gilles Lebreton, António Marinho e Pinto, Jiří Maštálka, Emil Radev, Julia Reda, Evelyn Regner, Pavel Svoboda, József Szájer, Axel Voss, Francis Zammit Dimech, Tadeusz Zwiefka</w:t>
            </w:r>
          </w:p>
        </w:tc>
      </w:tr>
      <w:tr w:rsidR="00B908D3" w:rsidRPr="00801FD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B4992" w:rsidRPr="00801FDC" w:rsidRDefault="006B4992">
            <w:pPr>
              <w:widowControl w:val="0"/>
              <w:autoSpaceDE w:val="0"/>
              <w:autoSpaceDN w:val="0"/>
              <w:adjustRightInd w:val="0"/>
              <w:rPr>
                <w:b/>
                <w:bCs/>
                <w:sz w:val="20"/>
                <w:szCs w:val="20"/>
              </w:rPr>
            </w:pPr>
            <w:r w:rsidRPr="00801FDC">
              <w:rPr>
                <w:b/>
                <w:bCs/>
                <w:sz w:val="20"/>
                <w:szCs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B4992" w:rsidRPr="00801FDC" w:rsidRDefault="006B4992">
            <w:pPr>
              <w:widowControl w:val="0"/>
              <w:autoSpaceDE w:val="0"/>
              <w:autoSpaceDN w:val="0"/>
              <w:adjustRightInd w:val="0"/>
              <w:rPr>
                <w:sz w:val="20"/>
                <w:szCs w:val="20"/>
              </w:rPr>
            </w:pPr>
            <w:r w:rsidRPr="00801FDC">
              <w:rPr>
                <w:sz w:val="20"/>
                <w:szCs w:val="20"/>
              </w:rPr>
              <w:t>Isabella Adinolfi, Daniel Buda, Tiemo Wölken</w:t>
            </w:r>
          </w:p>
        </w:tc>
      </w:tr>
      <w:tr w:rsidR="006B4992" w:rsidRPr="00801FD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B4992" w:rsidRPr="00801FDC" w:rsidRDefault="006B4992">
            <w:pPr>
              <w:widowControl w:val="0"/>
              <w:autoSpaceDE w:val="0"/>
              <w:autoSpaceDN w:val="0"/>
              <w:adjustRightInd w:val="0"/>
              <w:rPr>
                <w:b/>
                <w:bCs/>
                <w:sz w:val="20"/>
                <w:szCs w:val="20"/>
              </w:rPr>
            </w:pPr>
            <w:r w:rsidRPr="00801FDC">
              <w:rPr>
                <w:b/>
                <w:bCs/>
                <w:sz w:val="20"/>
                <w:szCs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B4992" w:rsidRPr="00801FDC" w:rsidRDefault="006B4992">
            <w:pPr>
              <w:widowControl w:val="0"/>
              <w:autoSpaceDE w:val="0"/>
              <w:autoSpaceDN w:val="0"/>
              <w:adjustRightInd w:val="0"/>
              <w:rPr>
                <w:sz w:val="20"/>
                <w:szCs w:val="20"/>
              </w:rPr>
            </w:pPr>
            <w:r w:rsidRPr="00801FDC">
              <w:rPr>
                <w:sz w:val="20"/>
                <w:szCs w:val="20"/>
              </w:rPr>
              <w:t>John Flack, Emma McClarkin</w:t>
            </w:r>
          </w:p>
        </w:tc>
      </w:tr>
    </w:tbl>
    <w:p w:rsidR="006B4992" w:rsidRPr="00801FDC" w:rsidRDefault="006B4992" w:rsidP="001C5E81"/>
    <w:bookmarkEnd w:id="4"/>
    <w:p w:rsidR="001C5E81" w:rsidRPr="00801FDC" w:rsidRDefault="001C5E81" w:rsidP="00C2406B">
      <w:pPr>
        <w:pStyle w:val="PageHeadingNotTOC"/>
      </w:pPr>
      <w:r w:rsidRPr="00801FDC">
        <w:br w:type="page"/>
      </w:r>
      <w:bookmarkStart w:id="5" w:name="RollCallPageAD"/>
      <w:r w:rsidRPr="00801FDC">
        <w:t>VOTE FINAL PAR APPEL NOMINAL</w:t>
      </w:r>
      <w:r w:rsidRPr="00801FDC">
        <w:br/>
        <w:t>EN COMMISSION SAISIE POUR AVIS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908D3" w:rsidRPr="00801FDC" w:rsidTr="00537261">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C5E81" w:rsidRPr="00801FDC" w:rsidRDefault="001C5E81" w:rsidP="00537261">
            <w:pPr>
              <w:spacing w:before="120" w:after="120"/>
              <w:jc w:val="center"/>
              <w:rPr>
                <w:b/>
                <w:sz w:val="16"/>
              </w:rPr>
            </w:pPr>
            <w:r w:rsidRPr="00801FDC">
              <w:rPr>
                <w:b/>
                <w:sz w:val="16"/>
              </w:rPr>
              <w:t>24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C5E81" w:rsidRPr="00801FDC" w:rsidRDefault="001C5E81" w:rsidP="00537261">
            <w:pPr>
              <w:spacing w:before="120" w:after="120"/>
              <w:jc w:val="center"/>
              <w:rPr>
                <w:rFonts w:ascii="Arial" w:hAnsi="Arial" w:cs="Arial"/>
                <w:b/>
                <w:sz w:val="28"/>
                <w:szCs w:val="28"/>
              </w:rPr>
            </w:pPr>
            <w:r w:rsidRPr="00801FDC">
              <w:rPr>
                <w:rFonts w:ascii="Arial" w:hAnsi="Arial"/>
                <w:b/>
                <w:sz w:val="28"/>
                <w:szCs w:val="28"/>
              </w:rPr>
              <w:t>+</w:t>
            </w:r>
          </w:p>
        </w:tc>
      </w:tr>
      <w:tr w:rsidR="00B908D3" w:rsidRPr="00801FDC" w:rsidTr="00537261">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1C5E81" w:rsidRPr="00801FDC" w:rsidRDefault="001C5E81" w:rsidP="00537261">
            <w:pPr>
              <w:widowControl w:val="0"/>
              <w:snapToGrid w:val="0"/>
              <w:spacing w:before="120" w:after="120"/>
              <w:rPr>
                <w:sz w:val="16"/>
              </w:rPr>
            </w:pPr>
            <w:r w:rsidRPr="00801FDC">
              <w:rPr>
                <w:sz w:val="16"/>
              </w:rPr>
              <w:t>ALDE</w:t>
            </w:r>
          </w:p>
          <w:p w:rsidR="001C5E81" w:rsidRPr="00801FDC" w:rsidRDefault="001C5E81" w:rsidP="00537261">
            <w:pPr>
              <w:widowControl w:val="0"/>
              <w:snapToGrid w:val="0"/>
              <w:spacing w:before="120" w:after="120"/>
              <w:rPr>
                <w:sz w:val="16"/>
              </w:rPr>
            </w:pPr>
            <w:r w:rsidRPr="00801FDC">
              <w:rPr>
                <w:sz w:val="16"/>
              </w:rPr>
              <w:t>ECR</w:t>
            </w:r>
          </w:p>
          <w:p w:rsidR="001C5E81" w:rsidRPr="00801FDC" w:rsidRDefault="001C5E81" w:rsidP="00537261">
            <w:pPr>
              <w:widowControl w:val="0"/>
              <w:snapToGrid w:val="0"/>
              <w:spacing w:before="120" w:after="120"/>
              <w:rPr>
                <w:sz w:val="16"/>
              </w:rPr>
            </w:pPr>
            <w:r w:rsidRPr="00801FDC">
              <w:rPr>
                <w:sz w:val="16"/>
              </w:rPr>
              <w:t>EFDD</w:t>
            </w:r>
          </w:p>
          <w:p w:rsidR="001C5E81" w:rsidRPr="00801FDC" w:rsidRDefault="001C5E81" w:rsidP="00537261">
            <w:pPr>
              <w:widowControl w:val="0"/>
              <w:snapToGrid w:val="0"/>
              <w:spacing w:before="120" w:after="120"/>
              <w:rPr>
                <w:sz w:val="16"/>
              </w:rPr>
            </w:pPr>
            <w:r w:rsidRPr="00801FDC">
              <w:rPr>
                <w:sz w:val="16"/>
              </w:rPr>
              <w:t>ENF</w:t>
            </w:r>
          </w:p>
          <w:p w:rsidR="001C5E81" w:rsidRPr="00801FDC" w:rsidRDefault="001C5E81" w:rsidP="00537261">
            <w:pPr>
              <w:widowControl w:val="0"/>
              <w:snapToGrid w:val="0"/>
              <w:spacing w:before="120" w:after="120"/>
              <w:rPr>
                <w:sz w:val="16"/>
              </w:rPr>
            </w:pPr>
            <w:r w:rsidRPr="00801FDC">
              <w:rPr>
                <w:sz w:val="16"/>
              </w:rPr>
              <w:t>GUE/NGL</w:t>
            </w:r>
          </w:p>
          <w:p w:rsidR="001C5E81" w:rsidRPr="00801FDC" w:rsidRDefault="001C5E81" w:rsidP="00537261">
            <w:pPr>
              <w:widowControl w:val="0"/>
              <w:snapToGrid w:val="0"/>
              <w:spacing w:before="120" w:after="240"/>
              <w:rPr>
                <w:sz w:val="16"/>
              </w:rPr>
            </w:pPr>
            <w:r w:rsidRPr="00801FDC">
              <w:rPr>
                <w:sz w:val="16"/>
              </w:rPr>
              <w:t>PPE</w:t>
            </w:r>
          </w:p>
          <w:p w:rsidR="001C5E81" w:rsidRPr="00801FDC" w:rsidRDefault="001C5E81" w:rsidP="00537261">
            <w:pPr>
              <w:widowControl w:val="0"/>
              <w:snapToGrid w:val="0"/>
              <w:spacing w:before="240" w:after="120"/>
              <w:rPr>
                <w:sz w:val="16"/>
              </w:rPr>
            </w:pPr>
            <w:r w:rsidRPr="00801FDC">
              <w:rPr>
                <w:sz w:val="16"/>
              </w:rPr>
              <w:t>S&amp;D</w:t>
            </w:r>
          </w:p>
          <w:p w:rsidR="001C5E81" w:rsidRPr="00801FDC" w:rsidRDefault="001C5E81" w:rsidP="00537261">
            <w:pPr>
              <w:widowControl w:val="0"/>
              <w:snapToGrid w:val="0"/>
              <w:spacing w:before="240" w:after="120"/>
              <w:rPr>
                <w:sz w:val="16"/>
              </w:rPr>
            </w:pPr>
            <w:r w:rsidRPr="00801FDC">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1C5E81" w:rsidRPr="00801FDC" w:rsidRDefault="001C5E81" w:rsidP="00537261">
            <w:pPr>
              <w:widowControl w:val="0"/>
              <w:snapToGrid w:val="0"/>
              <w:spacing w:before="120" w:after="120"/>
              <w:rPr>
                <w:sz w:val="16"/>
              </w:rPr>
            </w:pPr>
            <w:r w:rsidRPr="00801FDC">
              <w:rPr>
                <w:sz w:val="16"/>
              </w:rPr>
              <w:t>Jean-Marie Cavada, António Marinho e Pinto</w:t>
            </w:r>
          </w:p>
          <w:p w:rsidR="001C5E81" w:rsidRPr="00801FDC" w:rsidRDefault="001C5E81" w:rsidP="00537261">
            <w:pPr>
              <w:widowControl w:val="0"/>
              <w:snapToGrid w:val="0"/>
              <w:spacing w:before="120" w:after="120"/>
              <w:rPr>
                <w:sz w:val="16"/>
              </w:rPr>
            </w:pPr>
            <w:r w:rsidRPr="00801FDC">
              <w:rPr>
                <w:sz w:val="16"/>
              </w:rPr>
              <w:t>John Flack, Emma McClarkin</w:t>
            </w:r>
          </w:p>
          <w:p w:rsidR="001C5E81" w:rsidRPr="00801FDC" w:rsidRDefault="001C5E81" w:rsidP="00537261">
            <w:pPr>
              <w:widowControl w:val="0"/>
              <w:snapToGrid w:val="0"/>
              <w:spacing w:before="120" w:after="120"/>
              <w:rPr>
                <w:sz w:val="16"/>
              </w:rPr>
            </w:pPr>
            <w:r w:rsidRPr="00801FDC">
              <w:rPr>
                <w:sz w:val="16"/>
              </w:rPr>
              <w:t>Isabella Adinolfi, Joëlle Bergeron</w:t>
            </w:r>
          </w:p>
          <w:p w:rsidR="001C5E81" w:rsidRPr="00801FDC" w:rsidRDefault="001C5E81" w:rsidP="00537261">
            <w:pPr>
              <w:widowControl w:val="0"/>
              <w:snapToGrid w:val="0"/>
              <w:spacing w:before="120" w:after="120"/>
              <w:rPr>
                <w:sz w:val="16"/>
              </w:rPr>
            </w:pPr>
            <w:r w:rsidRPr="00801FDC">
              <w:rPr>
                <w:sz w:val="16"/>
              </w:rPr>
              <w:t>Marie-Christine Boutonnet, Gilles Lebreton</w:t>
            </w:r>
          </w:p>
          <w:p w:rsidR="001C5E81" w:rsidRPr="00801FDC" w:rsidRDefault="001C5E81" w:rsidP="00537261">
            <w:pPr>
              <w:widowControl w:val="0"/>
              <w:snapToGrid w:val="0"/>
              <w:spacing w:before="120" w:after="120"/>
              <w:rPr>
                <w:sz w:val="16"/>
              </w:rPr>
            </w:pPr>
            <w:r w:rsidRPr="00801FDC">
              <w:rPr>
                <w:sz w:val="16"/>
              </w:rPr>
              <w:t>Jiří Maštálka</w:t>
            </w:r>
          </w:p>
          <w:p w:rsidR="001C5E81" w:rsidRPr="00801FDC" w:rsidRDefault="001C5E81" w:rsidP="00537261">
            <w:pPr>
              <w:widowControl w:val="0"/>
              <w:snapToGrid w:val="0"/>
              <w:spacing w:before="120" w:after="120"/>
              <w:rPr>
                <w:sz w:val="16"/>
              </w:rPr>
            </w:pPr>
            <w:r w:rsidRPr="00801FDC">
              <w:rPr>
                <w:sz w:val="16"/>
              </w:rPr>
              <w:t>Daniel Buda, Rosa Estaràs Ferragut, Emil Radev, Pavel Svoboda, József Szájer, Francis Zammit Dimech, Tadeusz Zwiefka</w:t>
            </w:r>
          </w:p>
          <w:p w:rsidR="001C5E81" w:rsidRPr="00801FDC" w:rsidRDefault="001C5E81" w:rsidP="00537261">
            <w:pPr>
              <w:widowControl w:val="0"/>
              <w:snapToGrid w:val="0"/>
              <w:spacing w:before="120" w:after="120"/>
              <w:rPr>
                <w:sz w:val="16"/>
              </w:rPr>
            </w:pPr>
            <w:r w:rsidRPr="00801FDC">
              <w:rPr>
                <w:sz w:val="16"/>
              </w:rPr>
              <w:t>Mady Delvaux, Enrico Gasbarra, Lidia Joanna Geringer de Oedenberg, Sylvia-Yvonne Kaufmann, Evelyn Regner, Tiemo Wölken</w:t>
            </w:r>
          </w:p>
          <w:p w:rsidR="001C5E81" w:rsidRPr="00801FDC" w:rsidRDefault="001C5E81" w:rsidP="00537261">
            <w:pPr>
              <w:widowControl w:val="0"/>
              <w:snapToGrid w:val="0"/>
              <w:spacing w:before="120" w:after="120"/>
              <w:rPr>
                <w:sz w:val="16"/>
              </w:rPr>
            </w:pPr>
            <w:r w:rsidRPr="00801FDC">
              <w:rPr>
                <w:sz w:val="16"/>
              </w:rPr>
              <w:t>Max Andersson, Julia Reda</w:t>
            </w:r>
          </w:p>
        </w:tc>
      </w:tr>
    </w:tbl>
    <w:p w:rsidR="001C5E81" w:rsidRPr="00801FDC" w:rsidRDefault="001C5E81" w:rsidP="001C5E81">
      <w:pPr>
        <w:rPr>
          <w:szCs w:val="20"/>
          <w:lang w:eastAsia="en-US"/>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908D3" w:rsidRPr="00801FDC" w:rsidTr="00537261">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C5E81" w:rsidRPr="00801FDC" w:rsidRDefault="001C5E81" w:rsidP="00537261">
            <w:pPr>
              <w:widowControl w:val="0"/>
              <w:snapToGrid w:val="0"/>
              <w:spacing w:before="120" w:after="120"/>
              <w:jc w:val="center"/>
              <w:rPr>
                <w:b/>
                <w:sz w:val="16"/>
              </w:rPr>
            </w:pPr>
            <w:r w:rsidRPr="00801FDC">
              <w:rPr>
                <w:b/>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C5E81" w:rsidRPr="00801FDC" w:rsidRDefault="001C5E81" w:rsidP="00537261">
            <w:pPr>
              <w:widowControl w:val="0"/>
              <w:snapToGrid w:val="0"/>
              <w:spacing w:before="120" w:after="120"/>
              <w:jc w:val="center"/>
              <w:rPr>
                <w:sz w:val="28"/>
                <w:szCs w:val="28"/>
              </w:rPr>
            </w:pPr>
            <w:r w:rsidRPr="00801FDC">
              <w:rPr>
                <w:rFonts w:ascii="Arial" w:hAnsi="Arial"/>
                <w:b/>
                <w:sz w:val="28"/>
                <w:szCs w:val="28"/>
              </w:rPr>
              <w:t>-</w:t>
            </w:r>
          </w:p>
        </w:tc>
      </w:tr>
      <w:tr w:rsidR="00B908D3" w:rsidRPr="00801FDC" w:rsidTr="00537261">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1C5E81" w:rsidRPr="00801FDC" w:rsidRDefault="001C5E81" w:rsidP="00537261">
            <w:pPr>
              <w:widowControl w:val="0"/>
              <w:snapToGrid w:val="0"/>
              <w:spacing w:before="120" w:after="120"/>
              <w:rPr>
                <w:sz w:val="16"/>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1C5E81" w:rsidRPr="00801FDC" w:rsidRDefault="001C5E81" w:rsidP="00537261">
            <w:pPr>
              <w:widowControl w:val="0"/>
              <w:snapToGrid w:val="0"/>
              <w:spacing w:before="120" w:after="120"/>
              <w:rPr>
                <w:sz w:val="16"/>
                <w:lang w:eastAsia="en-US"/>
              </w:rPr>
            </w:pPr>
          </w:p>
        </w:tc>
      </w:tr>
    </w:tbl>
    <w:p w:rsidR="001C5E81" w:rsidRPr="00801FDC" w:rsidRDefault="001C5E81" w:rsidP="001C5E81">
      <w:pPr>
        <w:rPr>
          <w:szCs w:val="20"/>
          <w:lang w:eastAsia="en-US"/>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908D3" w:rsidRPr="00801FDC" w:rsidTr="00537261">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C5E81" w:rsidRPr="00801FDC" w:rsidRDefault="001C5E81" w:rsidP="00537261">
            <w:pPr>
              <w:widowControl w:val="0"/>
              <w:snapToGrid w:val="0"/>
              <w:spacing w:before="120" w:after="120"/>
              <w:jc w:val="center"/>
              <w:rPr>
                <w:b/>
                <w:sz w:val="16"/>
              </w:rPr>
            </w:pPr>
            <w:r w:rsidRPr="00801FDC">
              <w:rPr>
                <w:b/>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C5E81" w:rsidRPr="00801FDC" w:rsidRDefault="001C5E81" w:rsidP="00537261">
            <w:pPr>
              <w:widowControl w:val="0"/>
              <w:snapToGrid w:val="0"/>
              <w:spacing w:before="120" w:after="120"/>
              <w:jc w:val="center"/>
              <w:rPr>
                <w:sz w:val="28"/>
                <w:szCs w:val="28"/>
              </w:rPr>
            </w:pPr>
            <w:r w:rsidRPr="00801FDC">
              <w:rPr>
                <w:rFonts w:ascii="Arial" w:hAnsi="Arial"/>
                <w:b/>
                <w:sz w:val="28"/>
                <w:szCs w:val="28"/>
              </w:rPr>
              <w:t>0</w:t>
            </w:r>
          </w:p>
        </w:tc>
      </w:tr>
      <w:tr w:rsidR="00B908D3" w:rsidRPr="00801FDC" w:rsidTr="00537261">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1C5E81" w:rsidRPr="00801FDC" w:rsidRDefault="001C5E81" w:rsidP="00537261">
            <w:pPr>
              <w:widowControl w:val="0"/>
              <w:snapToGrid w:val="0"/>
              <w:spacing w:before="120" w:after="120"/>
              <w:rPr>
                <w:sz w:val="16"/>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1C5E81" w:rsidRPr="00801FDC" w:rsidRDefault="001C5E81" w:rsidP="00537261">
            <w:pPr>
              <w:widowControl w:val="0"/>
              <w:snapToGrid w:val="0"/>
              <w:spacing w:before="120" w:after="120"/>
              <w:rPr>
                <w:sz w:val="16"/>
              </w:rPr>
            </w:pPr>
          </w:p>
        </w:tc>
      </w:tr>
    </w:tbl>
    <w:p w:rsidR="001C5E81" w:rsidRPr="00801FDC" w:rsidRDefault="001C5E81" w:rsidP="001C5E81">
      <w:pPr>
        <w:widowControl w:val="0"/>
        <w:snapToGrid w:val="0"/>
        <w:spacing w:after="240"/>
        <w:rPr>
          <w:szCs w:val="20"/>
          <w:lang w:eastAsia="en-US"/>
        </w:rPr>
      </w:pPr>
    </w:p>
    <w:p w:rsidR="001C5E81" w:rsidRPr="00801FDC" w:rsidRDefault="001C5E81" w:rsidP="00B735E3">
      <w:r w:rsidRPr="00801FDC">
        <w:t>Légende des signes utilisés:</w:t>
      </w:r>
    </w:p>
    <w:p w:rsidR="001C5E81" w:rsidRPr="00801FDC" w:rsidRDefault="001C5E81" w:rsidP="00B735E3">
      <w:pPr>
        <w:pStyle w:val="NormalTabs"/>
      </w:pPr>
      <w:r w:rsidRPr="00801FDC">
        <w:t>+</w:t>
      </w:r>
      <w:r w:rsidRPr="00801FDC">
        <w:tab/>
        <w:t>:</w:t>
      </w:r>
      <w:r w:rsidRPr="00801FDC">
        <w:tab/>
        <w:t>pour</w:t>
      </w:r>
    </w:p>
    <w:p w:rsidR="001C5E81" w:rsidRPr="00801FDC" w:rsidRDefault="001C5E81" w:rsidP="00B735E3">
      <w:pPr>
        <w:pStyle w:val="NormalTabs"/>
      </w:pPr>
      <w:r w:rsidRPr="00801FDC">
        <w:t>-</w:t>
      </w:r>
      <w:r w:rsidRPr="00801FDC">
        <w:tab/>
        <w:t>:</w:t>
      </w:r>
      <w:r w:rsidRPr="00801FDC">
        <w:tab/>
        <w:t>contre</w:t>
      </w:r>
    </w:p>
    <w:p w:rsidR="001C5E81" w:rsidRPr="00801FDC" w:rsidRDefault="001C5E81" w:rsidP="00B735E3">
      <w:pPr>
        <w:pStyle w:val="NormalTabs"/>
      </w:pPr>
      <w:r w:rsidRPr="00801FDC">
        <w:t>0</w:t>
      </w:r>
      <w:r w:rsidRPr="00801FDC">
        <w:tab/>
        <w:t>:</w:t>
      </w:r>
      <w:r w:rsidRPr="00801FDC">
        <w:tab/>
        <w:t>abstention</w:t>
      </w:r>
    </w:p>
    <w:p w:rsidR="001C5E81" w:rsidRPr="00801FDC" w:rsidRDefault="001C5E81" w:rsidP="00AD5932"/>
    <w:bookmarkEnd w:id="5"/>
    <w:p w:rsidR="00BE20CF" w:rsidRPr="00801FDC" w:rsidRDefault="00BE20CF" w:rsidP="001C5E81"/>
    <w:sectPr w:rsidR="00BE20CF" w:rsidRPr="00801FDC" w:rsidSect="00B908D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DCC" w:rsidRPr="00801FDC" w:rsidRDefault="00891DCC">
      <w:r w:rsidRPr="00801FDC">
        <w:separator/>
      </w:r>
    </w:p>
  </w:endnote>
  <w:endnote w:type="continuationSeparator" w:id="0">
    <w:p w:rsidR="00891DCC" w:rsidRPr="00801FDC" w:rsidRDefault="00891DCC">
      <w:r w:rsidRPr="00801F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8D3" w:rsidRPr="00801FDC" w:rsidRDefault="00B908D3" w:rsidP="00B908D3">
    <w:pPr>
      <w:pStyle w:val="Footer"/>
    </w:pPr>
    <w:r w:rsidRPr="00801FDC">
      <w:t>PE</w:t>
    </w:r>
    <w:r w:rsidRPr="00801FDC">
      <w:rPr>
        <w:rStyle w:val="HideTWBExt"/>
        <w:noProof w:val="0"/>
      </w:rPr>
      <w:t>&lt;NoPE&gt;</w:t>
    </w:r>
    <w:r w:rsidRPr="00801FDC">
      <w:t>599.855</w:t>
    </w:r>
    <w:r w:rsidRPr="00801FDC">
      <w:rPr>
        <w:rStyle w:val="HideTWBExt"/>
        <w:noProof w:val="0"/>
      </w:rPr>
      <w:t>&lt;/NoPE&gt;&lt;Version&gt;</w:t>
    </w:r>
    <w:r w:rsidRPr="00801FDC">
      <w:t>v03-00</w:t>
    </w:r>
    <w:r w:rsidRPr="00801FDC">
      <w:rPr>
        <w:rStyle w:val="HideTWBExt"/>
        <w:noProof w:val="0"/>
      </w:rPr>
      <w:t>&lt;/Version&gt;</w:t>
    </w:r>
    <w:r w:rsidRPr="00801FDC">
      <w:tab/>
    </w:r>
    <w:r w:rsidRPr="00801FDC">
      <w:fldChar w:fldCharType="begin"/>
    </w:r>
    <w:r w:rsidRPr="00801FDC">
      <w:instrText xml:space="preserve"> PAGE  \* MERGEFORMAT </w:instrText>
    </w:r>
    <w:r w:rsidRPr="00801FDC">
      <w:fldChar w:fldCharType="separate"/>
    </w:r>
    <w:r w:rsidR="005D581E">
      <w:rPr>
        <w:noProof/>
      </w:rPr>
      <w:t>6</w:t>
    </w:r>
    <w:r w:rsidRPr="00801FDC">
      <w:fldChar w:fldCharType="end"/>
    </w:r>
    <w:r w:rsidRPr="00801FDC">
      <w:t>/</w:t>
    </w:r>
    <w:r w:rsidR="005D581E" w:rsidRPr="00801FDC">
      <w:fldChar w:fldCharType="begin"/>
    </w:r>
    <w:r w:rsidR="005D581E" w:rsidRPr="00801FDC">
      <w:instrText xml:space="preserve"> NUMPAGES  \* MERGEFORMAT </w:instrText>
    </w:r>
    <w:r w:rsidR="005D581E" w:rsidRPr="00801FDC">
      <w:fldChar w:fldCharType="separate"/>
    </w:r>
    <w:r w:rsidR="005D581E">
      <w:rPr>
        <w:noProof/>
      </w:rPr>
      <w:t>19</w:t>
    </w:r>
    <w:r w:rsidR="005D581E" w:rsidRPr="00801FDC">
      <w:fldChar w:fldCharType="end"/>
    </w:r>
    <w:r w:rsidRPr="00801FDC">
      <w:tab/>
    </w:r>
    <w:r w:rsidRPr="00801FDC">
      <w:rPr>
        <w:rStyle w:val="HideTWBExt"/>
        <w:noProof w:val="0"/>
      </w:rPr>
      <w:t>&lt;PathFdR&gt;</w:t>
    </w:r>
    <w:r w:rsidRPr="00801FDC">
      <w:t>AD\1141450FR.docx</w:t>
    </w:r>
    <w:r w:rsidRPr="00801FDC">
      <w:rPr>
        <w:rStyle w:val="HideTWBExt"/>
        <w:noProof w:val="0"/>
      </w:rPr>
      <w:t>&lt;/PathFdR&gt;</w:t>
    </w:r>
  </w:p>
  <w:p w:rsidR="007F187F" w:rsidRPr="00801FDC" w:rsidRDefault="00B908D3" w:rsidP="00B908D3">
    <w:pPr>
      <w:pStyle w:val="Footer2"/>
    </w:pPr>
    <w:r w:rsidRPr="00801FDC">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8D3" w:rsidRPr="00801FDC" w:rsidRDefault="00B908D3" w:rsidP="00B908D3">
    <w:pPr>
      <w:pStyle w:val="Footer"/>
    </w:pPr>
    <w:r w:rsidRPr="00801FDC">
      <w:rPr>
        <w:rStyle w:val="HideTWBExt"/>
        <w:noProof w:val="0"/>
      </w:rPr>
      <w:t>&lt;PathFdR&gt;</w:t>
    </w:r>
    <w:r w:rsidRPr="00801FDC">
      <w:t>AD\1141450FR.docx</w:t>
    </w:r>
    <w:r w:rsidRPr="00801FDC">
      <w:rPr>
        <w:rStyle w:val="HideTWBExt"/>
        <w:noProof w:val="0"/>
      </w:rPr>
      <w:t>&lt;/PathFdR&gt;</w:t>
    </w:r>
    <w:r w:rsidRPr="00801FDC">
      <w:tab/>
    </w:r>
    <w:r w:rsidRPr="00801FDC">
      <w:fldChar w:fldCharType="begin"/>
    </w:r>
    <w:r w:rsidRPr="00801FDC">
      <w:instrText xml:space="preserve"> PAGE  \* MERGEFORMAT </w:instrText>
    </w:r>
    <w:r w:rsidRPr="00801FDC">
      <w:fldChar w:fldCharType="separate"/>
    </w:r>
    <w:r w:rsidR="005D581E">
      <w:rPr>
        <w:noProof/>
      </w:rPr>
      <w:t>5</w:t>
    </w:r>
    <w:r w:rsidRPr="00801FDC">
      <w:fldChar w:fldCharType="end"/>
    </w:r>
    <w:r w:rsidRPr="00801FDC">
      <w:t>/</w:t>
    </w:r>
    <w:r w:rsidR="005D581E" w:rsidRPr="00801FDC">
      <w:fldChar w:fldCharType="begin"/>
    </w:r>
    <w:r w:rsidR="005D581E" w:rsidRPr="00801FDC">
      <w:instrText xml:space="preserve"> NUMPAGES  \* MERGEFORMAT </w:instrText>
    </w:r>
    <w:r w:rsidR="005D581E" w:rsidRPr="00801FDC">
      <w:fldChar w:fldCharType="separate"/>
    </w:r>
    <w:r w:rsidR="005D581E">
      <w:rPr>
        <w:noProof/>
      </w:rPr>
      <w:t>19</w:t>
    </w:r>
    <w:r w:rsidR="005D581E" w:rsidRPr="00801FDC">
      <w:fldChar w:fldCharType="end"/>
    </w:r>
    <w:r w:rsidRPr="00801FDC">
      <w:tab/>
      <w:t>PE</w:t>
    </w:r>
    <w:r w:rsidRPr="00801FDC">
      <w:rPr>
        <w:rStyle w:val="HideTWBExt"/>
        <w:noProof w:val="0"/>
      </w:rPr>
      <w:t>&lt;NoPE&gt;</w:t>
    </w:r>
    <w:r w:rsidRPr="00801FDC">
      <w:t>599.855</w:t>
    </w:r>
    <w:r w:rsidRPr="00801FDC">
      <w:rPr>
        <w:rStyle w:val="HideTWBExt"/>
        <w:noProof w:val="0"/>
      </w:rPr>
      <w:t>&lt;/NoPE&gt;&lt;Version&gt;</w:t>
    </w:r>
    <w:r w:rsidRPr="00801FDC">
      <w:t>v03-00</w:t>
    </w:r>
    <w:r w:rsidRPr="00801FDC">
      <w:rPr>
        <w:rStyle w:val="HideTWBExt"/>
        <w:noProof w:val="0"/>
      </w:rPr>
      <w:t>&lt;/Version&gt;</w:t>
    </w:r>
  </w:p>
  <w:p w:rsidR="007F187F" w:rsidRPr="00801FDC" w:rsidRDefault="00B908D3" w:rsidP="00B908D3">
    <w:pPr>
      <w:pStyle w:val="Footer2"/>
    </w:pPr>
    <w:r w:rsidRPr="00801FDC">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8D3" w:rsidRPr="00801FDC" w:rsidRDefault="00B908D3" w:rsidP="00B908D3">
    <w:pPr>
      <w:pStyle w:val="Footer"/>
    </w:pPr>
    <w:r w:rsidRPr="00801FDC">
      <w:rPr>
        <w:rStyle w:val="HideTWBExt"/>
        <w:noProof w:val="0"/>
      </w:rPr>
      <w:t>&lt;PathFdR&gt;</w:t>
    </w:r>
    <w:r w:rsidRPr="00801FDC">
      <w:t>AD\1141450FR.docx</w:t>
    </w:r>
    <w:r w:rsidRPr="00801FDC">
      <w:rPr>
        <w:rStyle w:val="HideTWBExt"/>
        <w:noProof w:val="0"/>
      </w:rPr>
      <w:t>&lt;/PathFdR&gt;</w:t>
    </w:r>
    <w:r w:rsidRPr="00801FDC">
      <w:tab/>
    </w:r>
    <w:r w:rsidRPr="00801FDC">
      <w:tab/>
      <w:t>PE</w:t>
    </w:r>
    <w:r w:rsidRPr="00801FDC">
      <w:rPr>
        <w:rStyle w:val="HideTWBExt"/>
        <w:noProof w:val="0"/>
      </w:rPr>
      <w:t>&lt;NoPE&gt;</w:t>
    </w:r>
    <w:r w:rsidRPr="00801FDC">
      <w:t>599.855</w:t>
    </w:r>
    <w:r w:rsidRPr="00801FDC">
      <w:rPr>
        <w:rStyle w:val="HideTWBExt"/>
        <w:noProof w:val="0"/>
      </w:rPr>
      <w:t>&lt;/NoPE&gt;&lt;Version&gt;</w:t>
    </w:r>
    <w:r w:rsidRPr="00801FDC">
      <w:t>v03-00</w:t>
    </w:r>
    <w:r w:rsidRPr="00801FDC">
      <w:rPr>
        <w:rStyle w:val="HideTWBExt"/>
        <w:noProof w:val="0"/>
      </w:rPr>
      <w:t>&lt;/Version&gt;</w:t>
    </w:r>
  </w:p>
  <w:p w:rsidR="007F187F" w:rsidRPr="00801FDC" w:rsidRDefault="00B908D3" w:rsidP="00B908D3">
    <w:pPr>
      <w:pStyle w:val="Footer2"/>
      <w:tabs>
        <w:tab w:val="center" w:pos="4535"/>
      </w:tabs>
    </w:pPr>
    <w:r w:rsidRPr="00801FDC">
      <w:t>FR</w:t>
    </w:r>
    <w:r w:rsidRPr="00801FDC">
      <w:tab/>
    </w:r>
    <w:r w:rsidRPr="00801FDC">
      <w:rPr>
        <w:b w:val="0"/>
        <w:i/>
        <w:color w:val="C0C0C0"/>
        <w:sz w:val="22"/>
      </w:rPr>
      <w:t>Unie dans la diversité</w:t>
    </w:r>
    <w:r w:rsidRPr="00801FDC">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DCC" w:rsidRPr="00801FDC" w:rsidRDefault="00891DCC">
      <w:r w:rsidRPr="00801FDC">
        <w:separator/>
      </w:r>
    </w:p>
  </w:footnote>
  <w:footnote w:type="continuationSeparator" w:id="0">
    <w:p w:rsidR="00891DCC" w:rsidRPr="00801FDC" w:rsidRDefault="00891DCC">
      <w:r w:rsidRPr="00801FD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81E" w:rsidRDefault="005D58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81E" w:rsidRDefault="005D58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81E" w:rsidRDefault="005D58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DEMNU" w:val=" 1"/>
    <w:docVar w:name="COM2KEY" w:val="LIBE"/>
    <w:docVar w:name="COMKEY" w:val="JURI"/>
    <w:docVar w:name="CopyToNetwork" w:val="-1"/>
    <w:docVar w:name="End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609427 HideTWBExt;}}{\*\latentstyles\lsdstimax156\lsdlockeddef0}{\*\rsidtbl \rsid609427}{\*\generator Microsoft Word 11.0.0000;}{\info{\title #@&gt;ZOTHAMA&lt;@#}{\author hvuillaume}_x000d__x000a_{\operator hvuillaume}{\creatim\yr2010\mo11\dy26\hr9\min44}{\revtim\yr2010\mo11\dy26\hr9\min44}{\version1}{\edmins0}{\nofpages1}{\nofwords5}{\nofchars34}{\*\company European Parliament}{\nofcharsws38}{\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rsidroot609427\newtblstyruls\nogrowautofit _x000d__x000a_\fet0{\*\wgrffmtfilter 013f}\ilfomacatclnup0\ltrpar \sectd \ltrsect\linex0\headery708\footery708\colsx708\endnhere\sectlinegrid360\sectdefaultcl\sftnbj {\*\pnseclvl1\pnucrm\pnstart1\pnindent720\pnhang {\pntxta .}}{\*\pnseclvl2_x000d__x000a_\pnucltr\pnstart1\pnindent720\pnhang {\pntxta .}}{\*\pnseclvl3\pndec\pnstart1\pnindent720\pnhang {\pntxta .}}{\*\pnseclvl4\pnlcltr\pnstart1\pnindent720\pnhang {\pntxta )}}{\*\pnseclvl5\pndec\pnstart1\pnindent720\pnhang {\pntxtb (}{\pntxta )}}{\*\pnseclvl6_x000d__x000a_\pnlcltr\pnstart1\pnindent720\pnhang {\pntxtb (}{\pntxta )}}{\*\pnseclvl7\pnlcrm\pnstart1\pnindent720\pnhang {\pntxtb (}{\pntxta )}}{\*\pnseclvl8\pnlcltr\pnstart1\pnindent720\pnhang {\pntxtb (}{\pntxta )}}{\*\pnseclvl9\pnlcrm\pnstart1\pnindent720\pnhang _x000d__x000a_{\pntxtb (}{\pntxta )}}\pard\plain \ltrpar\ql \li0\ri0\widctlpar\wrapdefault\aspalpha\aspnum\faauto\adjustright\rin0\lin0\itap0\pararsid14374628 \rtlch\fcs1 \af0\afs24\alang1025 \ltrch\fcs0 \fs24\lang2057\langfe2057\cgrid\langnp2057\langfenp2057 {_x000d__x000a_\rtlch\fcs1 \af0 \ltrch\fcs0 \cs15\v\f1\fs20\cf9\insrsid609427\charrsid15879488 {\*\bkmkstart EndA}&lt;&lt;&lt;}{\rtlch\fcs1 \af0 \ltrch\fcs0 \insrsid609427\charrsid15879488 #@&gt;ZOTHAMA&lt;@#}{\rtlch\fcs1 \af0 \ltrch\fcs0 _x000d__x000a_\cs15\v\f1\fs20\cf9\insrsid609427\charrsid15879488 &lt;/RepeatBlock-AmendA&gt;}{\rtlch\fcs1 \af0 \ltrch\fcs0 \insrsid609427\charrsid15879488 _x000d__x000a_\par }\pard \ltrpar\ql \li0\ri0\widctlpar\wrapdefault\aspalpha\aspnum\faauto\adjustright\rin0\lin0\itap0 {\rtlch\fcs1 \af0 \ltrch\fcs0 \insrsid609427 {\*\bkmkend EndA}_x000d__x000a_\par }}"/>
    <w:docVar w:name="End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3841234 HideTWBExt;}}{\*\latentstyles\lsdstimax156\lsdlockeddef0}{\*\rsidtbl \rsid13841234}{\*\generator Microsoft Word 11.0.0000;}{\info{\title #@&gt;ZOTHAMB&lt;@#}{\author hvuillaume}_x000d__x000a_{\operator hvuillaume}{\creatim\yr2010\mo11\dy26\hr9\min44}{\revtim\yr2010\mo11\dy26\hr9\min44}{\version1}{\edmins0}{\nofpages1}{\nofwords4}{\nofchars34}{\*\company European Parliament}{\nofcharsws37}{\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3841234\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v\f1\fs20\cf9\insrsid13841234\charrsid15879488 {\*\bkmkstart EndB}&lt;&lt;&lt;}{\rtlch\fcs1 \af0 \ltrch\fcs0 \insrsid13841234\charrsid15879488 #@&gt;ZOTHAMB&lt;@#}{\rtlch\fcs1 _x000d__x000a_\af0 \ltrch\fcs0 \cs15\v\f1\fs20\cf9\insrsid13841234\charrsid15879488 &lt;/RepeatBlock-AmendB&gt;}{\rtlch\fcs1 \af0 \ltrch\fcs0 \insrsid13841234 {\*\bkmkend EndB}_x000d__x000a_\par }}"/>
    <w:docVar w:name="Intro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308725 HideTWBExt;}{\s16\ql \li0\ri0\sa240\nowidctlpar\tx357\wrapdefault\aspalpha\aspnum\faauto\adjustright\rin0\lin0\itap0 \rtlch\fcs1 \af0\afs20\alang1025 \ltrch\fcs0 _x000d__x000a_\fs24\lang2057\langfe2057\cgrid\langnp2057\langfenp2057 \sbasedon0 \snext16 \styrsid3308725 Normal12Tab;}}{\*\latentstyles\lsdstimax156\lsdlockeddef0}{\*\rsidtbl \rsid3308725}{\*\generator Microsoft Word 11.0.0000;}{\info{\author hvuillaume}_x000d__x000a_{\operator hvuillaume}{\creatim\yr2010\mo11\dy26\hr9\min44}{\revtim\yr2010\mo11\dy26\hr9\min44}{\version1}{\edmins0}{\nofpages1}{\nofwords2}{\nofchars20}{\*\company European Parliament}{\nofcharsws21}{\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30872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16\ql \li0\ri0\sa240\nowidctlpar\tx357\wrapdefault\aspalpha\aspnum\faauto\adjustright\rin0\lin0\itap0\pararsid14374628 \rtlch\fcs1 \af0\afs20\alang1025 \ltrch\fcs0 _x000d__x000a_\fs24\lang2057\langfe2057\cgrid\langnp2057\langfenp2057 {\rtlch\fcs1 \af0 \ltrch\fcs0 \insrsid3308725\charrsid15879488 {\*\bkmkstart IntroA}_x000d__x000a_\par }\pard\plain \ltrpar\ql \li0\ri0\widctlpar\wrapdefault\aspalpha\aspnum\faauto\adjustright\rin0\lin0\itap0 \rtlch\fcs1 \af0\afs24\alang1025 \ltrch\fcs0 \fs24\lang2057\langfe2057\cgrid\langnp2057\langfenp2057 {\rtlch\fcs1 \af0 \ltrch\fcs0 _x000d__x000a_\cs15\b\v\f1\fs20\cf9\insrsid3308725\charrsid15879488 &lt;RepeatBlock-AmendA&gt;}{\rtlch\fcs1 \af0 \ltrch\fcs0 \insrsid3308725 {\*\bkmkend IntroA}_x000d__x000a_\par }}"/>
    <w:docVar w:name="Intro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5870569 HideTWBExt;}}{\*\latentstyles\lsdstimax156\lsdlockeddef0}{\*\rsidtbl \rsid15870569}{\*\generator Microsoft Word 11.0.0000;}{\info{\author hvuillaume}{\operator hvuillaume}_x000d__x000a_{\creatim\yr2010\mo11\dy26\hr9\min44}{\revtim\yr2010\mo11\dy26\hr9\min44}{\version1}{\edmins0}{\nofpages1}{\nofwords2}{\nofchars19}{\*\company European Parliament}{\nofcharsws20}{\vern24615}{\*\password 00000000}}{\*\xmlnstbl {\xmlns1 http://schemas.micro_x000d__x000a_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587056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b\v\f1\fs20\cf9\insrsid15870569\charrsid15879488 {\*\bkmkstart IntroB}&lt;RepeatBlock-AmendB&gt;}{\rtlch\fcs1 \af0 \ltrch\fcs0 \insrsid15870569 {\*\bkmkend IntroB}_x000d__x000a__x000d__x000a_\par }}"/>
    <w:docVar w:name="LastEditedSection" w:val=" 1"/>
    <w:docVar w:name="RepeatBlock-AmendAF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821177 HideTWBExt;}{\s16\ql \li0\ri0\sa120\nowidctlpar\wrapdefault\aspalpha\aspnum\faauto\adjustright\rin0\lin0\itap0 \rtlch\fcs1 \af0\afs20\alang1025 \ltrch\fcs0 _x000d__x000a_\fs24\lang1036\langfe2057\cgrid\langnp1036\langfenp2057 \sbasedon0 \snext16 \slink17 \spriority0 \styrsid7821177 Normal6;}{\*\cs17 \additive \fs24\lang1036\langfe0\langnp1036 \slink16 \slocked \spriority0 \styrsid7821177 Normal6 Char;}{_x000d__x000a_\s18\ql \li0\ri0\nowidctlpar\wrapdefault\aspalpha\aspnum\faauto\adjustright\rin0\lin0\itap0 \rtlch\fcs1 \af0\afs20\alang1025 \ltrch\fcs0 \b\fs24\lang1036\langfe2057\cgrid\langnp1036\langfenp2057 \sbasedon0 \snext18 \slink19 \spriority0 \styrsid7821177 _x000d__x000a_NormalBold;}{\*\cs19 \additive \b\fs24\lang1036\langfe0\langnp1036 \slink18 \slocked \spriority0 \styrsid7821177 NormalBold Char;}{\s20\ql \li0\ri0\sb240\nowidctlpar\wrapdefault\aspalpha\aspnum\faauto\adjustright\rin0\lin0\itap0 \rtlch\fcs1 _x000d__x000a_\af0\afs20\alang1025 \ltrch\fcs0 \i\fs24\lang1036\langfe2057\cgrid\langnp1036\langfenp2057 \sbasedon0 \snext20 \spriority0 \styrsid7821177 Normal12Italic;}{\*\cs21 \additive \v\cf15 \spriority0 \styrsid7821177 HideTWBInt;}{_x000d__x000a_\s22\qc \li0\ri0\sb240\keepn\nowidctlpar\wrapdefault\aspalpha\aspnum\faauto\adjustright\rin0\lin0\itap0 \rtlch\fcs1 \af0\afs20\alang1025 \ltrch\fcs0 \i\fs24\lang1036\langfe2057\cgrid\langnp1036\langfenp2057 \sbasedon0 \snext0 \spriority0 \styrsid7821177 _x000d__x000a_JustificationTitle;}{\s23\qc \li0\ri0\sa240\nowidctlpar\wrapdefault\aspalpha\aspnum\faauto\adjustright\rin0\lin0\itap0 \rtlch\fcs1 \af0\afs20\alang1025 \ltrch\fcs0 \i\fs24\lang1036\langfe2057\cgrid\langnp1036\langfenp2057 _x000d__x000a_\sbasedon0 \snext23 \spriority0 \styrsid7821177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4 \spriority0 \styrsid7821177 AMNumberTabs;}{\s25\ql \li0\ri0\sb240\nowidctlpar\wrapdefault\aspalpha\aspnum\faauto\adjustright\rin0\lin0\itap0 \rtlch\fcs1 _x000d__x000a_\af0\afs20\alang1025 \ltrch\fcs0 \b\fs24\lang1036\langfe2057\cgrid\langnp1036\langfenp2057 \sbasedon0 \snext25 \spriority0 \styrsid7821177 NormalBold12b;}}{\*\rsidtbl \rsid24658\rsid735077\rsid2892074\rsid4666813\rsid5636295\rsid6641733\rsid7821177_x000d__x000a_\rsid9636012\rsid11215221\rsid12154954\rsid14424199\rsid15204470\rsid15285974\rsid15950462\rsid16324206\rsid16662270}{\mmathPr\mmathFont34\mbrkBin0\mbrkBinSub0\msmallFrac0\mdispDef1\mlMargin0\mrMargin0\mdefJc1\mwrapIndent1440\mintLim0\mnaryLim1}{\info_x000d__x000a_{\author CAQUARD Joelle}{\operator CAQUARD Joelle}{\creatim\yr2017\mo12\dy1\hr7\min49}{\revtim\yr2017\mo12\dy1\hr7\min49}{\version1}{\edmins0}{\nofpages1}{\nofwords47}{\nofchars270}{\*\company European Parliament}{\nofcharsws314}{\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821177\utinl \fet0{\*\wgrffmtfilter 013f}\ilfomacatclnup0{\*\template C:\\Users\\jcaquard\\AppData\\Local\\Temp\\Blank1.dot}{\*\ftnsep \ltrpar \pard\plain \ltrpar_x000d__x000a_\ql \li0\ri0\widctlpar\wrapdefault\aspalpha\aspnum\faauto\adjustright\rin0\lin0\itap0 \rtlch\fcs1 \af0\afs20\alang1025 \ltrch\fcs0 \fs24\lang2057\langfe2057\cgrid\langnp2057\langfenp2057 {\rtlch\fcs1 \af0 \ltrch\fcs0 \insrsid5636295 \chftnsep _x000d__x000a_\par }}{\*\ftnsepc \ltrpar \pard\plain \ltrpar\ql \li0\ri0\widctlpar\wrapdefault\aspalpha\aspnum\faauto\adjustright\rin0\lin0\itap0 \rtlch\fcs1 \af0\afs20\alang1025 \ltrch\fcs0 \fs24\lang2057\langfe2057\cgrid\langnp2057\langfenp2057 {\rtlch\fcs1 \af0 _x000d__x000a_\ltrch\fcs0 \insrsid5636295 \chftnsepc _x000d__x000a_\par }}{\*\aftnsep \ltrpar \pard\plain \ltrpar\ql \li0\ri0\widctlpar\wrapdefault\aspalpha\aspnum\faauto\adjustright\rin0\lin0\itap0 \rtlch\fcs1 \af0\afs20\alang1025 \ltrch\fcs0 \fs24\lang2057\langfe2057\cgrid\langnp2057\langfenp2057 {\rtlch\fcs1 \af0 _x000d__x000a_\ltrch\fcs0 \insrsid5636295 \chftnsep _x000d__x000a_\par }}{\*\aftnsepc \ltrpar \pard\plain \ltrpar\ql \li0\ri0\widctlpar\wrapdefault\aspalpha\aspnum\faauto\adjustright\rin0\lin0\itap0 \rtlch\fcs1 \af0\afs20\alang1025 \ltrch\fcs0 \fs24\lang2057\langfe2057\cgrid\langnp2057\langfenp2057 {\rtlch\fcs1 \af0 _x000d__x000a_\ltrch\fcs0 \insrsid563629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1036\langfe2057\cgrid\langnp1036\langfenp2057 {\rtlch\fcs1 \af0 \ltrch\fcs0 \cs15\b0\v\f1\fs20\cf9\insrsid7821177\charrsid12352670 {\*\bkmkstart restartA}&lt;AmendA&gt;}{_x000d__x000a_\rtlch\fcs1 \af0 \ltrch\fcs0 \insrsid7821177\charrsid12352670 Amendement\tab \tab }{\rtlch\fcs1 \af0 \ltrch\fcs0 \cs15\b0\v\f1\fs20\cf9\insrsid7821177\charrsid12352670 &lt;NumAmA&gt;}{\rtlch\fcs1 \af0 \ltrch\fcs0 \insrsid7821177\charrsid12352670 #}{\rtlch\fcs1 _x000d__x000a_\af0 \ltrch\fcs0 \cs21\v\cf15\insrsid7821177\charrsid12352670 ENMIENDA@NRAM@}{\rtlch\fcs1 \af0 \ltrch\fcs0 \insrsid7821177\charrsid12352670 #}{\rtlch\fcs1 \af0 \ltrch\fcs0 \cs15\b0\v\f1\fs20\cf9\insrsid7821177\charrsid12352670 &lt;/NumAmA&gt;}{\rtlch\fcs1 \af0 _x000d__x000a_\ltrch\fcs0 \insrsid7821177\charrsid12352670 _x000d__x000a_\par }\pard\plain \ltrpar\s25\ql \li0\ri0\sb240\keepn\nowidctlpar\wrapdefault\aspalpha\aspnum\faauto\adjustright\rin0\lin0\itap0\pararsid14374628 \rtlch\fcs1 \af0\afs20\alang1025 \ltrch\fcs0 \b\fs24\lang1036\langfe2057\cgrid\langnp1036\langfenp2057 {_x000d__x000a_\rtlch\fcs1 \af0 \ltrch\fcs0 \cs15\b0\v\f1\fs20\cf9\insrsid7821177\charrsid12352670 &lt;DocAmend&gt;}{\rtlch\fcs1 \af0 \ltrch\fcs0 \insrsid7821177\charrsid12352670 Projet de r\'e9solution l\'e9gislative}{\rtlch\fcs1 \af0 \ltrch\fcs0 _x000d__x000a_\cs15\b0\v\f1\fs20\cf9\insrsid7821177\charrsid12352670 &lt;/DocAmend&gt;}{\rtlch\fcs1 \af0 \ltrch\fcs0 \insrsid7821177\charrsid12352670 _x000d__x000a_\par }\pard\plain \ltrpar\s18\ql \li0\ri0\nowidctlpar\wrapdefault\aspalpha\aspnum\faauto\adjustright\rin0\lin0\itap0\pararsid14374628 \rtlch\fcs1 \af0\afs20\alang1025 \ltrch\fcs0 \b\fs24\lang1036\langfe2057\cgrid\langnp1036\langfenp2057 {\rtlch\fcs1 \af0 _x000d__x000a_\ltrch\fcs0 \cs15\b0\v\f1\fs20\cf9\insrsid7821177\charrsid12352670 &lt;Article&gt;}{\rtlch\fcs1 \af0 \ltrch\fcs0 \cf10\insrsid7821177\charrsid2449857 \u9668\'3f}{\rtlch\fcs1 \af0 \ltrch\fcs0 \insrsid7821177\charrsid12352670 #}{\rtlch\fcs1 \af0 \ltrch\fcs0 _x000d__x000a_\cs21\v\cf15\insrsid7821177\charrsid12352670 TVTRESPART@RESPART@}{\rtlch\fcs1 \af0 \ltrch\fcs0 \insrsid7821177\charrsid12352670 #}{\rtlch\fcs1 \af0 \ltrch\fcs0 \cf10\insrsid7821177\charrsid2449857 \u9658\'3f}{\rtlch\fcs1 \af0 \ltrch\fcs0 _x000d__x000a_\cs15\b0\v\f1\fs20\cf9\insrsid7821177\charrsid12352670 &lt;/Article&gt;}{\rtlch\fcs1 \af0 \ltrch\fcs0 \cs19\b0\insrsid7821177\charrsid12352670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6\langfe2057\langnp1036\insrsid7821177\charrsid12352670 \cell }\pard \ltrpar_x000d__x000a_\ql \li0\ri0\widctlpar\intbl\wrapdefault\aspalpha\aspnum\faauto\adjustright\rin0\lin0 {\rtlch\fcs1 \af0 \ltrch\fcs0 \lang1036\langfe2057\langnp1036\insrsid7821177\charrsid12352670 \trowd \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1\trftsWidthB3\trftsWidthA3\trpaddl340\trpaddr340\trpaddfl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3\qc \li0\ri0\sa240\keepn\nowidctlpar\intbl\wrapdefault\aspalpha\aspnum\faauto\adjustright\rin0\lin0\pararsid14374628 \rtlch\fcs1 \af0\afs20\alang1025 \ltrch\fcs0 \i\fs24\lang1036\langfe2057\cgrid\langnp1036\langfenp2057 {_x000d__x000a_\rtlch\fcs1 \af0 \ltrch\fcs0 \insrsid7821177\charrsid12352670 Projet de r\'e9solution l\'e9gislative\cell Amendement\cell }\pard\plain \ltrpar\ql \li0\ri0\widctlpar\intbl\wrapdefault\aspalpha\aspnum\faauto\adjustright\rin0\lin0 \rtlch\fcs1 _x000d__x000a_\af0\afs20\alang1025 \ltrch\fcs0 \fs24\lang2057\langfe2057\cgrid\langnp2057\langfenp2057 {\rtlch\fcs1 \af0 \ltrch\fcs0 \lang1036\langfe2057\langnp1036\insrsid7821177\charrsid12352670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1036\langfe2057\cgrid\langnp1036\langfenp2057 {\rtlch\fcs1 \af0 \ltrch\fcs0 _x000d__x000a_\insrsid7821177\charrsid12352670 ##\cell ##}{\rtlch\fcs1 \af0\afs24 \ltrch\fcs0 \insrsid7821177\charrsid12352670 \cell }\pard\plain \ltrpar\ql \li0\ri0\widctlpar\intbl\wrapdefault\aspalpha\aspnum\faauto\adjustright\rin0\lin0 \rtlch\fcs1 _x000d__x000a_\af0\afs20\alang1025 \ltrch\fcs0 \fs24\lang2057\langfe2057\cgrid\langnp2057\langfenp2057 {\rtlch\fcs1 \af0 \ltrch\fcs0 \lang1036\langfe2057\langnp1036\insrsid7821177\charrsid12352670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keepn\nowidctlpar\wrapdefault\aspalpha\aspnum\faauto\adjustright\rin0\lin0\itap0\pararsid14374628 \rtlch\fcs1 \af0\afs20\alang1025 \ltrch\fcs0 \i\fs24\lang1036\langfe2057\cgrid\langnp1036\langfenp2057 {\rtlch\fcs1 \af0 \ltrch\fcs0 _x000d__x000a_\cs15\i0\v\f1\fs20\cf9\insrsid7821177\charrsid12352670 &lt;TitreJust&gt;}{\rtlch\fcs1 \af0 \ltrch\fcs0 \insrsid7821177\charrsid12352670 Justification}{\rtlch\fcs1 \af0 \ltrch\fcs0 \cs15\i0\v\f1\fs20\cf9\insrsid7821177\charrsid12352670 &lt;/TitreJust&gt;}{\rtlch\fcs1 _x000d__x000a_\af0 \ltrch\fcs0 \insrsid7821177\charrsid12352670 _x000d__x000a_\par }\pard\plain \ltrpar\s20\ql \li0\ri0\sb240\nowidctlpar\wrapdefault\aspalpha\aspnum\faauto\adjustright\rin0\lin0\itap0\pararsid14374628 \rtlch\fcs1 \af0\afs20\alang1025 \ltrch\fcs0 \i\fs24\lang1036\langfe2057\cgrid\langnp1036\langfenp2057 {\rtlch\fcs1 _x000d__x000a_\af0 \ltrch\fcs0 \cs15\i0\v\f1\fs20\cf9\insrsid7821177\charrsid12352670 &lt;OptDelPrev&gt;}{\rtlch\fcs1 \af0 \ltrch\fcs0 \insrsid7821177\charrsid12352670 #}{\rtlch\fcs1 \af0 \ltrch\fcs0 \cs21\v\cf15\insrsid7821177\charrsid12352670 _x000d__x000a_MNU[TEXTJUSTYES][TEXTJUSTNO]@CHOICE@}{\rtlch\fcs1 \af0 \ltrch\fcs0 \insrsid7821177\charrsid12352670 #}{\rtlch\fcs1 \af0 \ltrch\fcs0 \cs15\i0\v\f1\fs20\cf9\insrsid7821177\charrsid12352670 &lt;/OptDelPrev&gt;}{\rtlch\fcs1 \af0 \ltrch\fcs0 _x000d__x000a_\insrsid7821177\charrsid12352670 _x000d__x000a_\par }\pard\plain \ltrpar\ql \li0\ri0\widctlpar\wrapdefault\aspalpha\aspnum\faauto\adjustright\rin0\lin0\itap0\pararsid16324206 \rtlch\fcs1 \af0\afs20\alang1025 \ltrch\fcs0 \fs24\lang2057\langfe2057\cgrid\langnp2057\langfenp2057 {\rtlch\fcs1 \af0 \ltrch\fcs0 _x000d__x000a_\cs15\v\f1\fs20\cf9\lang1036\langfe2057\langnp1036\insrsid7821177\charrsid12352670 &lt;/AmendA&gt;}{\rtlch\fcs1 \af0 \ltrch\fcs0 \insrsid7821177\charrsid16324206 {\*\bkmkend restartA}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76_x000d__x000a_1e8a706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F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89957 HideTWBExt;}{\s16\ql \li0\ri0\sa120\nowidctlpar\wrapdefault\aspalpha\aspnum\faauto\adjustright\rin0\lin0\itap0 \rtlch\fcs1 \af0\afs20\alang1025 \ltrch\fcs0 _x000d__x000a_\fs24\lang1036\langfe2057\cgrid\langnp1036\langfenp2057 \sbasedon0 \snext16 \slink17 \spriority0 \styrsid289957 Normal6;}{\*\cs17 \additive \fs24\lang1036\langfe0\langnp1036 \slink16 \slocked \spriority0 \styrsid289957 Normal6 Char;}{_x000d__x000a_\s18\ql \li0\ri0\nowidctlpar\wrapdefault\aspalpha\aspnum\faauto\adjustright\rin0\lin0\itap0 \rtlch\fcs1 \af0\afs20\alang1025 \ltrch\fcs0 \b\fs24\lang1036\langfe2057\cgrid\langnp1036\langfenp2057 \sbasedon0 \snext18 \slink19 \spriority0 \styrsid289957 _x000d__x000a_NormalBold;}{\*\cs19 \additive \b\fs24\lang1036\langfe0\langnp1036 \slink18 \slocked \spriority0 \styrsid289957 NormalBold Char;}{\s20\ql \li0\ri0\sb240\nowidctlpar\wrapdefault\aspalpha\aspnum\faauto\adjustright\rin0\lin0\itap0 \rtlch\fcs1 _x000d__x000a_\af0\afs20\alang1025 \ltrch\fcs0 \i\fs24\lang1036\langfe2057\cgrid\langnp1036\langfenp2057 \sbasedon0 \snext20 \spriority0 \styrsid289957 Normal12Italic;}{\s21\qc \li0\ri0\sb240\nowidctlpar\wrapdefault\aspalpha\aspnum\faauto\adjustright\rin0\lin0\itap0 _x000d__x000a_\rtlch\fcs1 \af0\afs20\alang1025 \ltrch\fcs0 \i\fs24\lang1036\langfe2057\cgrid\langnp1036\langfenp2057 \sbasedon0 \snext21 \spriority0 \styrsid289957 CrossRef;}{\*\cs22 \additive \v\cf15 \spriority0 \styrsid289957 HideTWBInt;}{_x000d__x000a_\s23\qc \li0\ri0\sb240\keepn\nowidctlpar\wrapdefault\aspalpha\aspnum\faauto\adjustright\rin0\lin0\itap0 \rtlch\fcs1 \af0\afs20\alang1025 \ltrch\fcs0 \i\fs24\lang1036\langfe2057\cgrid\langnp1036\langfenp2057 \sbasedon0 \snext0 \spriority0 \styrsid289957 _x000d__x000a_JustificationTitle;}{\s24\qc \li0\ri0\sa240\nowidctlpar\wrapdefault\aspalpha\aspnum\faauto\adjustright\rin0\lin0\itap0 \rtlch\fcs1 \af0\afs20\alang1025 \ltrch\fcs0 \i\fs24\lang1036\langfe2057\cgrid\langnp1036\langfenp2057 _x000d__x000a_\sbasedon0 \snext24 \spriority0 \styrsid289957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5 \spriority0 \styrsid289957 AMNumberTabs;}{\s26\ql \li0\ri0\sb240\nowidctlpar\wrapdefault\aspalpha\aspnum\faauto\adjustright\rin0\lin0\itap0 \rtlch\fcs1 _x000d__x000a_\af0\afs20\alang1025 \ltrch\fcs0 \b\fs24\lang1036\langfe2057\cgrid\langnp1036\langfenp2057 \sbasedon0 \snext26 \spriority0 \styrsid289957 NormalBold12b;}}{\*\rsidtbl \rsid24658\rsid289957\rsid735077\rsid2892074\rsid4666813\rsid6641733\rsid9636012_x000d__x000a_\rsid10637387\rsid11215221\rsid12154954\rsid14424199\rsid15204470\rsid15285974\rsid15950462\rsid16324206\rsid16662270}{\mmathPr\mmathFont34\mbrkBin0\mbrkBinSub0\msmallFrac0\mdispDef1\mlMargin0\mrMargin0\mdefJc1\mwrapIndent1440\mintLim0\mnaryLim1}{\info_x000d__x000a_{\author CAQUARD Joelle}{\operator CAQUARD Joelle}{\creatim\yr2017\mo12\dy1\hr7\min49}{\revtim\yr2017\mo12\dy1\hr7\min49}{\version1}{\edmins0}{\nofpages1}{\nofwords98}{\nofchars554}{\*\company European Parliament}{\nofcharsws645}{\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89957\utinl \fet0{\*\wgrffmtfilter 013f}\ilfomacatclnup0{\*\template C:\\Users\\jcaquard\\AppData\\Local\\Temp\\Blank1.dot}{\*\ftnsep \ltrpar \pard\plain \ltrpar_x000d__x000a_\ql \li0\ri0\widctlpar\wrapdefault\aspalpha\aspnum\faauto\adjustright\rin0\lin0\itap0 \rtlch\fcs1 \af0\afs20\alang1025 \ltrch\fcs0 \fs24\lang2057\langfe2057\cgrid\langnp2057\langfenp2057 {\rtlch\fcs1 \af0 \ltrch\fcs0 \insrsid10637387 \chftnsep _x000d__x000a_\par }}{\*\ftnsepc \ltrpar \pard\plain \ltrpar\ql \li0\ri0\widctlpar\wrapdefault\aspalpha\aspnum\faauto\adjustright\rin0\lin0\itap0 \rtlch\fcs1 \af0\afs20\alang1025 \ltrch\fcs0 \fs24\lang2057\langfe2057\cgrid\langnp2057\langfenp2057 {\rtlch\fcs1 \af0 _x000d__x000a_\ltrch\fcs0 \insrsid10637387 \chftnsepc _x000d__x000a_\par }}{\*\aftnsep \ltrpar \pard\plain \ltrpar\ql \li0\ri0\widctlpar\wrapdefault\aspalpha\aspnum\faauto\adjustright\rin0\lin0\itap0 \rtlch\fcs1 \af0\afs20\alang1025 \ltrch\fcs0 \fs24\lang2057\langfe2057\cgrid\langnp2057\langfenp2057 {\rtlch\fcs1 \af0 _x000d__x000a_\ltrch\fcs0 \insrsid10637387 \chftnsep _x000d__x000a_\par }}{\*\aftnsepc \ltrpar \pard\plain \ltrpar\ql \li0\ri0\widctlpar\wrapdefault\aspalpha\aspnum\faauto\adjustright\rin0\lin0\itap0 \rtlch\fcs1 \af0\afs20\alang1025 \ltrch\fcs0 \fs24\lang2057\langfe2057\cgrid\langnp2057\langfenp2057 {\rtlch\fcs1 \af0 _x000d__x000a_\ltrch\fcs0 \insrsid1063738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1036\langfe2057\cgrid\langnp1036\langfenp2057 {\rtlch\fcs1 \af0 \ltrch\fcs0 \cs15\b0\v\f1\fs20\cf9\insrsid289957\charrsid12352670 {\*\bkmkstart restartB}&lt;AmendB&gt;}{_x000d__x000a_\rtlch\fcs1 \af0 \ltrch\fcs0 \insrsid289957\charrsid12352670 Amendement\tab \tab }{\rtlch\fcs1 \af0 \ltrch\fcs0 \cs15\b0\v\f1\fs20\cf9\insrsid289957\charrsid12352670 &lt;NumAmB&gt;}{\rtlch\fcs1 \af0 \ltrch\fcs0 \insrsid289957\charrsid12352670 #}{\rtlch\fcs1 _x000d__x000a_\af0 \ltrch\fcs0 \cs22\v\cf15\insrsid289957\charrsid12352670 ENMIENDA@NRAM@}{\rtlch\fcs1 \af0 \ltrch\fcs0 \insrsid289957\charrsid12352670 #}{\rtlch\fcs1 \af0 \ltrch\fcs0 \cs15\b0\v\f1\fs20\cf9\insrsid289957\charrsid12352670 &lt;/NumAmB&gt;}{\rtlch\fcs1 \af0 _x000d__x000a_\ltrch\fcs0 \insrsid289957\charrsid12352670 _x000d__x000a_\par }\pard\plain \ltrpar\s26\ql \li0\ri0\sb240\keepn\nowidctlpar\wrapdefault\aspalpha\aspnum\faauto\adjustright\rin0\lin0\itap0\pararsid14374628 \rtlch\fcs1 \af0\afs20\alang1025 \ltrch\fcs0 \b\fs24\lang1036\langfe2057\cgrid\langnp1036\langfenp2057 {_x000d__x000a_\rtlch\fcs1 \af0 \ltrch\fcs0 \cs15\b0\v\f1\fs20\cf9\insrsid289957\charrsid12352670 &lt;DocAmend&gt;}{\rtlch\fcs1 \af0 \ltrch\fcs0 \insrsid289957\charrsid12352670 #}{\rtlch\fcs1 \af0 \ltrch\fcs0 \cs22\v\cf15\insrsid289957\charrsid12352670 _x000d__x000a_MNU[OPTPROPOSALCOD][OPTPROPOSALCNS][OPTPROPOSALNLE]@CHOICE@CODEMNU}{\rtlch\fcs1 \af0 \ltrch\fcs0 \insrsid289957\charrsid12352670 ##}{\rtlch\fcs1 \af0 \ltrch\fcs0 \cs22\v\cf15\insrsid289957\charrsid12352670 MNU[AMACTYES][NOTAPP]@CHOICE@AMACTMNU}{_x000d__x000a_\rtlch\fcs1 \af0 \ltrch\fcs0 \insrsid289957\charrsid12352670 #}{\rtlch\fcs1 \af0 \ltrch\fcs0 \cs15\b0\v\f1\fs20\cf9\insrsid289957\charrsid12352670 &lt;/DocAmend&gt;}{\rtlch\fcs1 \af0 \ltrch\fcs0 \insrsid289957\charrsid12352670 _x000d__x000a_\par }\pard\plain \ltrpar\s18\ql \li0\ri0\keepn\nowidctlpar\wrapdefault\aspalpha\aspnum\faauto\adjustright\rin0\lin0\itap0\pararsid14374628 \rtlch\fcs1 \af0\afs20\alang1025 \ltrch\fcs0 \b\fs24\lang1036\langfe2057\cgrid\langnp1036\langfenp2057 {\rtlch\fcs1 _x000d__x000a_\af0 \ltrch\fcs0 \cs15\b0\v\f1\fs20\cf9\insrsid289957\charrsid12352670 &lt;Article&gt;}{\rtlch\fcs1 \af0 \ltrch\fcs0 \insrsid289957\charrsid12352670 #}{\rtlch\fcs1 \af0 \ltrch\fcs0 \cs22\v\cf15\insrsid289957\charrsid12352670 _x000d__x000a_MNU[AMACTPARTYES][AMACTPARTNO]@CHOICE@AMACTMNU}{\rtlch\fcs1 \af0 \ltrch\fcs0 \insrsid289957\charrsid12352670 #}{\rtlch\fcs1 \af0 \ltrch\fcs0 \cs15\b0\v\f1\fs20\cf9\insrsid289957\charrsid12352670 &lt;/Article&gt;}{\rtlch\fcs1 \af0 \ltrch\fcs0 _x000d__x000a_\insrsid289957\charrsid12352670 _x000d__x000a_\par }\pard\plain \ltrpar\ql \li0\ri0\keepn\widctlpar\wrapdefault\aspalpha\aspnum\faauto\adjustright\rin0\lin0\itap0\pararsid14374628 \rtlch\fcs1 \af0\afs20\alang1025 \ltrch\fcs0 \fs24\lang2057\langfe2057\cgrid\langnp2057\langfenp2057 {\rtlch\fcs1 \af0 _x000d__x000a_\ltrch\fcs0 \cs15\v\f1\fs20\cf9\lang1036\langfe2057\langnp1036\insrsid289957\charrsid12352670 &lt;DocAmend2&gt;&lt;OptDel&gt;}{\rtlch\fcs1 \af0 \ltrch\fcs0 \lang1036\langfe2057\langnp1036\insrsid289957\charrsid12352670 #}{\rtlch\fcs1 \af0 \ltrch\fcs0 _x000d__x000a_\cs22\v\cf15\lang1036\langfe2057\langnp1036\insrsid289957\charrsid12352670 MNU[OPTNRACTYES][NOTAPP]@CHOICE@AMACTMNU}{\rtlch\fcs1 \af0 \ltrch\fcs0 \lang1036\langfe2057\langnp1036\insrsid289957\charrsid12352670 #}{\rtlch\fcs1 \af0 \ltrch\fcs0 _x000d__x000a_\cs15\v\f1\fs20\cf9\lang1036\langfe2057\langnp1036\insrsid289957\charrsid12352670 &lt;/OptDel&gt;&lt;/DocAmend2&gt;}{\rtlch\fcs1 \af0 \ltrch\fcs0 \lang1036\langfe2057\langnp1036\insrsid289957\charrsid12352670 _x000d__x000a_\par }\pard \ltrpar\ql \li0\ri0\widctlpar\wrapdefault\aspalpha\aspnum\faauto\adjustright\rin0\lin0\itap0\pararsid14374628 {\rtlch\fcs1 \af0 \ltrch\fcs0 \cs15\v\f1\fs20\cf9\lang1036\langfe2057\langnp1036\insrsid289957\charrsid12352670 &lt;Article2&gt;&lt;OptDel&gt;}{_x000d__x000a_\rtlch\fcs1 \af0 \ltrch\fcs0 \lang1036\langfe2057\langnp1036\insrsid289957\charrsid12352670 #}{\rtlch\fcs1 \af0 \ltrch\fcs0 \cs22\v\cf15\lang1036\langfe2057\langnp1036\insrsid289957\charrsid12352670 MNU[OPTACTPARTYES][NOTAPP]@CHOICE@AMACTMNU}{\rtlch\fcs1 _x000d__x000a_\af0 \ltrch\fcs0 \lang1036\langfe2057\langnp1036\insrsid289957\charrsid12352670 #}{\rtlch\fcs1 \af0 \ltrch\fcs0 \cs15\v\f1\fs20\cf9\lang1036\langfe2057\langnp1036\insrsid289957\charrsid12352670 &lt;/OptDel&gt;&lt;/Article2&gt;}{\rtlch\fcs1 \af0 \ltrch\fcs0 _x000d__x000a_\lang1036\langfe2057\langnp1036\insrsid289957\charrsid12352670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_x000d__x000a_\lang1036\langfe2057\langnp1036\insrsid289957\charrsid12352670 \cell }\pard \ltrpar\ql \li0\ri0\widctlpar\intbl\wrapdefault\aspalpha\aspnum\faauto\adjustright\rin0\lin0 {\rtlch\fcs1 \af0 \ltrch\fcs0 _x000d__x000a_\lang1036\langfe2057\langnp1036\insrsid289957\charrsid12352670 \trowd \ltrrow\ts11\trqc\trgaph340\trleft-340\trftsWidth3\trwWidth9752\trftsWidthB3\trftsWidthA3\trpaddl340\trpaddr340\trpaddfl3\trpaddfr3\tblrsid14374628\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1036\langfe2057\cgrid\langnp1036\langfenp2057 {\rtlch\fcs1 \af0 \ltrch\fcs0 _x000d__x000a_\insrsid289957\charrsid12352670 #}{\rtlch\fcs1 \af0 \ltrch\fcs0 \cs22\v\cf15\insrsid289957\charrsid12352670 MNU[OPTLEFTAMACT][LEFTPROP]@CHOICE@AMACTMNU}{\rtlch\fcs1 \af0 \ltrch\fcs0 \insrsid289957\charrsid12352670 #\cell Amendement\cell _x000d__x000a_}\pard\plain \ltrpar\ql \li0\ri0\widctlpar\intbl\wrapdefault\aspalpha\aspnum\faauto\adjustright\rin0\lin0 \rtlch\fcs1 \af0\afs20\alang1025 \ltrch\fcs0 \fs24\lang2057\langfe2057\cgrid\langnp2057\langfenp2057 {\rtlch\fcs1 \af0 \ltrch\fcs0 _x000d__x000a_\lang1036\langfe2057\langnp1036\insrsid289957\charrsid12352670 \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6\ql \li0\ri0\sa120\nowidctlpar\intbl\wrapdefault\aspalpha\aspnum\faauto\adjustright\rin0\lin0\pararsid14374628 \rtlch\fcs1 \af0\afs20\alang1025 \ltrch\fcs0 _x000d__x000a_\fs24\lang1036\langfe2057\cgrid\langnp1036\langfenp2057 {\rtlch\fcs1 \af0 \ltrch\fcs0 \insrsid289957\charrsid12352670 ##\cell ##}{\rtlch\fcs1 \af0\afs24 \ltrch\fcs0 \insrsid289957\charrsid12352670 \cell }\pard\plain \ltrpar_x000d__x000a_\ql \li0\ri0\widctlpar\intbl\wrapdefault\aspalpha\aspnum\faauto\adjustright\rin0\lin0 \rtlch\fcs1 \af0\afs20\alang1025 \ltrch\fcs0 \fs24\lang2057\langfe2057\cgrid\langnp2057\langfenp2057 {\rtlch\fcs1 \af0 \ltrch\fcs0 _x000d__x000a_\lang1036\langfe2057\langnp1036\insrsid289957\charrsid12352670 \trowd \lastrow \ltrrow\ts11\trqc\trgaph340\trleft-340\trftsWidth3\trwWidth9752\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1\qc \li0\ri0\sb240\nowidctlpar\wrapdefault\aspalpha\aspnum\faauto\adjustright\rin0\lin0\itap0\pararsid14374628 \rtlch\fcs1 \af0\afs20\alang1025 \ltrch\fcs0 _x000d__x000a_\i\fs24\lang1036\langfe2057\cgrid\langnp1036\langfenp2057 {\rtlch\fcs1 \af0 \ltrch\fcs0 \cs15\i0\v\f1\fs20\cf9\insrsid289957\charrsid12352670 &lt;OptDel&gt;}{\rtlch\fcs1 \af0 \ltrch\fcs0 \insrsid289957\charrsid12352670 #}{\rtlch\fcs1 \af0 \ltrch\fcs0 _x000d__x000a_\cs22\v\cf15\insrsid289957\charrsid12352670 MNU[CROSSREFNO][CROSSREFYES]@CHOICE@}{\rtlch\fcs1 \af0 \ltrch\fcs0 \insrsid289957\charrsid12352670 #}{\rtlch\fcs1 \af0 \ltrch\fcs0 \cs15\i0\v\f1\fs20\cf9\insrsid289957\charrsid12352670 &lt;/OptDel&gt;}{\rtlch\fcs1 _x000d__x000a_\af0 \ltrch\fcs0 \insrsid289957\charrsid12352670 _x000d__x000a_\par }\pard\plain \ltrpar\s23\qc \li0\ri0\sb240\keepn\nowidctlpar\wrapdefault\aspalpha\aspnum\faauto\adjustright\rin0\lin0\itap0\pararsid14374628 \rtlch\fcs1 \af0\afs20\alang1025 \ltrch\fcs0 \i\fs24\lang1036\langfe2057\cgrid\langnp1036\langfenp2057 {_x000d__x000a_\rtlch\fcs1 \af0 \ltrch\fcs0 \cs15\i0\v\f1\fs20\cf9\insrsid289957\charrsid12352670 &lt;TitreJust&gt;}{\rtlch\fcs1 \af0 \ltrch\fcs0 \insrsid289957\charrsid12352670 Justification}{\rtlch\fcs1 \af0 \ltrch\fcs0 \cs15\i0\v\f1\fs20\cf9\insrsid289957\charrsid12352670 _x000d__x000a_&lt;/TitreJust&gt;}{\rtlch\fcs1 \af0 \ltrch\fcs0 \insrsid289957\charrsid12352670 _x000d__x000a_\par }\pard\plain \ltrpar\s20\ql \li0\ri0\sb240\nowidctlpar\wrapdefault\aspalpha\aspnum\faauto\adjustright\rin0\lin0\itap0\pararsid14374628 \rtlch\fcs1 \af0\afs20\alang1025 \ltrch\fcs0 \i\fs24\lang1036\langfe2057\cgrid\langnp1036\langfenp2057 {\rtlch\fcs1 _x000d__x000a_\af0 \ltrch\fcs0 \cs15\i0\v\f1\fs20\cf9\insrsid289957\charrsid12352670 &lt;OptDelPrev&gt;}{\rtlch\fcs1 \af0 \ltrch\fcs0 \insrsid289957\charrsid12352670 #}{\rtlch\fcs1 \af0 \ltrch\fcs0 \cs22\v\cf15\insrsid289957\charrsid12352670 _x000d__x000a_MNU[TEXTJUSTYES][TEXTJUSTNO]@CHOICE@}{\rtlch\fcs1 \af0 \ltrch\fcs0 \insrsid289957\charrsid12352670 #}{\rtlch\fcs1 \af0 \ltrch\fcs0 \cs15\i0\v\f1\fs20\cf9\insrsid289957\charrsid12352670 &lt;/OptDelPrev&gt;}{\rtlch\fcs1 \af0 \ltrch\fcs0 _x000d__x000a_\insrsid289957\charrsid12352670 _x000d__x000a_\par }\pard\plain \ltrpar\ql \li0\ri0\widctlpar\wrapdefault\aspalpha\aspnum\faauto\adjustright\rin0\lin0\itap0\pararsid16324206 \rtlch\fcs1 \af0\afs20\alang1025 \ltrch\fcs0 \fs24\lang2057\langfe2057\cgrid\langnp2057\langfenp2057 {\rtlch\fcs1 \af0 \ltrch\fcs0 _x000d__x000a_\cs15\v\f1\fs20\cf9\lang1036\langfe2057\langnp1036\insrsid289957\charrsid12352670 &lt;/AmendB&gt;}{\rtlch\fcs1 \af0 \ltrch\fcs0 \insrsid289957\charrsid16324206 {\*\bkmkend restartB}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91_x000d__x000a_458b706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5930702 HideTWBExt;}{\s16\ql \li0\ri0\sa120\nowidctlpar\wrapdefault\aspalpha\aspnum\faauto\adjustright\rin0\lin0\itap0 \rtlch\fcs1 \af0\afs20\alang1025 _x000d__x000a_\ltrch\fcs0 \fs24\lang2057\langfe2057\cgrid\langnp2057\langfenp2057 \sbasedon0 \snext16 \slink21 \styrsid5930702 Normal6;}{\s17\ql \li0\ri0\nowidctlpar\wrapdefault\aspalpha\aspnum\faauto\adjustright\rin0\lin0\itap0 \rtlch\fcs1 \af0\afs20\alang1025 _x000d__x000a_\ltrch\fcs0 \b\fs24\lang2057\langfe2057\cgrid\langnp2057\langfenp2057 \sbasedon0 \snext17 \slink20 \styrsid5930702 NormalBold;}{\s18\ql \li0\ri0\sb240\nowidctlpar\wrapdefault\aspalpha\aspnum\faauto\adjustright\rin0\lin0\itap0 \rtlch\fcs1 _x000d__x000a_\af0\afs20\alang1025 \ltrch\fcs0 \i\fs24\lang2057\langfe2057\cgrid\langnp2057\langfenp2057 \sbasedon0 \snext18 \styrsid5930702 Normal12Italic;}{\s19\qc \li0\ri0\sb240\keepn\nowidctlpar\wrapdefault\aspalpha\aspnum\faauto\adjustright\rin0\lin0\itap0 _x000d__x000a_\rtlch\fcs1 \af0\afs20\alang1025 \ltrch\fcs0 \i\fs24\lang2057\langfe2057\cgrid\langnp2057\langfenp2057 \sbasedon0 \snext0 \styrsid5930702 JustificationTitle;}{\*\cs20 \additive \rtlch\fcs1 \af0 \ltrch\fcs0 \b\fs24 _x000d__x000a_\sbasedon10 \slink17 \slocked \styrsid5930702 NormalBold Char;}{\*\cs21 \additive \rtlch\fcs1 \af0 \ltrch\fcs0 \fs24 \sbasedon10 \slink16 \slocked \styrsid5930702 Normal6 Char;}{_x000d__x000a_\s22\qc \li0\ri0\sa240\nowidctlpar\wrapdefault\aspalpha\aspnum\faauto\adjustright\rin0\lin0\itap0 \rtlch\fcs1 \af0\afs20\alang1025 \ltrch\fcs0 \i\fs24\lang2057\langfe2057\cgrid\langnp2057\langfenp2057 \sbasedon0 \snext22 \styrsid5930702 ColumnHeading;}{_x000d__x000a_\s23\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3 \styrsid5930702 AMNumberTabs;}{\s24\ql \li0\ri0\sb240\nowidctlpar\wrapdefault\aspalpha\aspnum\faauto\adjustright\rin0\lin0\itap0 _x000d__x000a_\rtlch\fcs1 \af0\afs20\alang1025 \ltrch\fcs0 \b\fs24\lang2057\langfe2057\cgrid\langnp2057\langfenp2057 \sbasedon0 \snext24 \styrsid5930702 NormalBold12b;}}{\*\rsidtbl \rsid24658\rsid735077\rsid2892074\rsid4666813\rsid5930702\rsid6641733\rsid9636012_x000d__x000a_\rsid10887590\rsid11215221\rsid12154954\rsid14424199\rsid15204470\rsid15285974\rsid15950462\rsid16324206\rsid16662270}{\mmathPr\mmathFont34\mbrkBin0\mbrkBinSub0\msmallFrac0\mdispDef1\mlMargin0\mrMargin0\mdefJc1\mwrapIndent1440\mintLim0\mnaryLim1}{\info_x000d__x000a_{\author CAQUARD Joelle}{\operator CAQUARD Joelle}{\creatim\yr2017\mo12\dy1\hr7\min49}{\revtim\yr2017\mo12\dy1\hr7\min49}{\version1}{\edmins0}{\nofpages1}{\nofwords36}{\nofchars204}{\*\company European Parliament}{\nofcharsws238}{\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930702\utinl \fet0{\*\wgrffmtfilter 013f}\ilfomacatclnup0{\*\template C:\\Users\\jcaquard\\AppData\\Local\\Temp\\Blank1.dot}{\*\ftnsep \ltrpar \pard\plain \ltrpar_x000d__x000a_\ql \li0\ri0\widctlpar\wrapdefault\aspalpha\aspnum\faauto\adjustright\rin0\lin0\itap0 \rtlch\fcs1 \af0\afs20\alang1025 \ltrch\fcs0 \fs24\lang2057\langfe2057\cgrid\langnp2057\langfenp2057 {\rtlch\fcs1 \af0 \ltrch\fcs0 \insrsid10887590 \chftnsep _x000d__x000a_\par }}{\*\ftnsepc \ltrpar \pard\plain \ltrpar\ql \li0\ri0\widctlpar\wrapdefault\aspalpha\aspnum\faauto\adjustright\rin0\lin0\itap0 \rtlch\fcs1 \af0\afs20\alang1025 \ltrch\fcs0 \fs24\lang2057\langfe2057\cgrid\langnp2057\langfenp2057 {\rtlch\fcs1 \af0 _x000d__x000a_\ltrch\fcs0 \insrsid10887590 \chftnsepc _x000d__x000a_\par }}{\*\aftnsep \ltrpar \pard\plain \ltrpar\ql \li0\ri0\widctlpar\wrapdefault\aspalpha\aspnum\faauto\adjustright\rin0\lin0\itap0 \rtlch\fcs1 \af0\afs20\alang1025 \ltrch\fcs0 \fs24\lang2057\langfe2057\cgrid\langnp2057\langfenp2057 {\rtlch\fcs1 \af0 _x000d__x000a_\ltrch\fcs0 \insrsid10887590 \chftnsep _x000d__x000a_\par }}{\*\aftnsepc \ltrpar \pard\plain \ltrpar\ql \li0\ri0\widctlpar\wrapdefault\aspalpha\aspnum\faauto\adjustright\rin0\lin0\itap0 \rtlch\fcs1 \af0\afs20\alang1025 \ltrch\fcs0 \fs24\lang2057\langfe2057\cgrid\langnp2057\langfenp2057 {\rtlch\fcs1 \af0 _x000d__x000a_\ltrch\fcs0 \insrsid1088759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5930702\charrsid15879488 {\*\bkmkstart restartA}&lt;AmendA&gt;}{_x000d__x000a_\rtlch\fcs1 \af0 \ltrch\fcs0 \insrsid5930702\charrsid15879488 [ZAMENDMENT]\tab \tab }{\rtlch\fcs1 \af0 \ltrch\fcs0 \cs15\b0\v\f1\fs20\cf9\insrsid5930702\charrsid15879488 &lt;NumAmA&gt;}{\rtlch\fcs1 \af0 \ltrch\fcs0 \insrsid5930702\charrsid15879488 [ZNRAM]}{_x000d__x000a_\rtlch\fcs1 \af0 \ltrch\fcs0 \cs15\b0\v\f1\fs20\cf9\insrsid5930702\charrsid15879488 &lt;/NumAmA&gt;}{\rtlch\fcs1 \af0 \ltrch\fcs0 \insrsid5930702\charrsid15879488 _x000d__x000a_\par }\pard\plain \ltrpar\s24\ql \li0\ri0\sb240\keepn\nowidctlpar\wrapdefault\aspalpha\aspnum\faauto\adjustright\rin0\lin0\itap0\pararsid14374628 \rtlch\fcs1 \af0\afs20\alang1025 \ltrch\fcs0 \b\fs24\lang2057\langfe2057\cgrid\langnp2057\langfenp2057 {_x000d__x000a_\rtlch\fcs1 \af0 \ltrch\fcs0 \cs15\b0\v\f1\fs20\cf9\insrsid5930702\charrsid15879488 &lt;DocAmend&gt;}{\rtlch\fcs1 \af0 \ltrch\fcs0 \insrsid5930702\charrsid15879488 [ZRESOLUTION]}{\rtlch\fcs1 \af0 \ltrch\fcs0 _x000d__x000a_\cs15\b0\v\f1\fs20\cf9\insrsid5930702\charrsid15879488 &lt;/DocAmend&gt;}{\rtlch\fcs1 \af0 \ltrch\fcs0 \insrsid5930702\charrsid15879488 _x000d__x000a_\par }\pard\plain \ltrpar\s17\ql \li0\ri0\nowidctlpar\wrapdefault\aspalpha\aspnum\faauto\adjustright\rin0\lin0\itap0\pararsid14374628 \rtlch\fcs1 \af0\afs20\alang1025 \ltrch\fcs0 \b\fs24\lang2057\langfe2057\cgrid\langnp2057\langfenp2057 {\rtlch\fcs1 \af0 _x000d__x000a_\ltrch\fcs0 \cs15\b0\v\f1\fs20\cf9\insrsid5930702\charrsid15879488 &lt;Article&gt;}{\rtlch\fcs1 \af0 \ltrch\fcs0 \insrsid5930702\charrsid15879488 [ZRESPART]}{\rtlch\fcs1 \af0 \ltrch\fcs0 \cs15\b0\v\f1\fs20\cf9\insrsid5930702\charrsid15879488 &lt;/Article&gt;}{_x000d__x000a_\rtlch\fcs1 \af0 \ltrch\fcs0 \cs20\insrsid5930702\charrsid1587948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5930702\charrsid15879488 \cell }\pard \ltrpar\ql \li0\ri0\widctlpar\intbl\wrapdefault\aspalpha\aspnum\faauto\adjustright\rin0\lin0 {\rtlch\fcs1 \af0 \ltrch\fcs0 _x000d__x000a_\insrsid5930702\charrsid15879488 \trowd \ltrrow\ts11\trqc\trgaph340\trleft-340\trftsWidth1\trftsWidthB3\trftsWidthA3\trpaddl340\trpaddr340\trpaddfl3\trpaddfr3\tblrsid14374628\tblind0\tblindtype3 \clvertalt\clbrdrt\brdrtbl \clbrdrl\brdrtbl \clbrdrb_x000d__x000a_\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5930702\charrsid15879488 [ZLEFTA]\cell [ZRIGHT]\cell }\pard\plain \ltrpar\ql \li0\ri0\widctlpar\intbl\wrapdefault\aspalpha\aspnum\faauto\adjustright\rin0\lin0 \rtlch\fcs1 \af0\afs20\alang1025 \ltrch\fcs0 _x000d__x000a_\fs24\lang2057\langfe2057\cgrid\langnp2057\langfenp2057 {\rtlch\fcs1 \af0 \ltrch\fcs0 \insrsid5930702\charrsid1587948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5930702\charrsid15879488 [ZTEXTL]\cell [ZTEXTR]}{\rtlch\fcs1 \af0\afs24 \ltrch\fcs0 \insrsid5930702\charrsid15879488 \cell }\pard\plain \ltrpar\ql \li0\ri0\widctlpar\intbl\wrapdefault\aspalpha\aspnum\faauto\adjustright\rin0\lin0 \rtlch\fcs1 _x000d__x000a_\af0\afs20\alang1025 \ltrch\fcs0 \fs24\lang2057\langfe2057\cgrid\langnp2057\langfenp2057 {\rtlch\fcs1 \af0 \ltrch\fcs0 \insrsid5930702\charrsid1587948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keepn\nowidctlpar\wrapdefault\aspalpha\aspnum\faauto\adjustright\rin0\lin0\itap0\pararsid14374628 \rtlch\fcs1 \af0\afs20\alang1025 \ltrch\fcs0 \i\fs24\lang2057\langfe2057\cgrid\langnp2057\langfenp2057 {\rtlch\fcs1 \af0 \ltrch\fcs0 _x000d__x000a_\cs15\i0\v\f1\fs20\cf9\insrsid5930702\charrsid15879488 &lt;TitreJust&gt;}{\rtlch\fcs1 \af0 \ltrch\fcs0 \insrsid5930702\charrsid15879488 [ZJUSTIFICATION]}{\rtlch\fcs1 \af0 \ltrch\fcs0 \cs15\i0\v\f1\fs20\cf9\insrsid5930702\charrsid15879488 &lt;/TitreJust&gt;}{_x000d__x000a_\rtlch\fcs1 \af0 \ltrch\fcs0 \insrsid5930702\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5930702\charrsid15879488 &lt;OptDelPrev&gt;}{\rtlch\fcs1 \af0 \ltrch\fcs0 \insrsid5930702\charrsid15879488 [ZTEXTJUST]}{\rtlch\fcs1 \af0 \ltrch\fcs0 \cs15\i0\v\f1\fs20\cf9\insrsid5930702\charrsid15879488 _x000d__x000a_&lt;/OptDelPrev&gt;}{\rtlch\fcs1 \af0 \ltrch\fcs0 \insrsid5930702\charrsid15879488 _x000d__x000a_\par }\pard\plain \ltrpar\ql \li0\ri0\widctlpar\wrapdefault\aspalpha\aspnum\faauto\adjustright\rin0\lin0\itap0 \rtlch\fcs1 \af0\afs20\alang1025 \ltrch\fcs0 \fs24\lang2057\langfe2057\cgrid\langnp2057\langfenp2057 {\rtlch\fcs1 \af0 \ltrch\fcs0 _x000d__x000a_\cs15\v\f1\fs20\cf9\insrsid5930702\charrsid15879488 &lt;/AmendA&gt;}{\rtlch\fcs1 \af0 \ltrch\fcs0 \insrsid5930702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7b_x000d__x000a_5e8c706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2431877 HideTWBExt;}{\s16\ql \li0\ri0\sa120\nowidctlpar\wrapdefault\aspalpha\aspnum\faauto\adjustright\rin0\lin0\itap0 \rtlch\fcs1 \af0\afs20\alang1025 _x000d__x000a_\ltrch\fcs0 \fs24\lang2057\langfe2057\cgrid\langnp2057\langfenp2057 \sbasedon0 \snext16 \slink22 \styrsid2431877 Normal6;}{\s17\ql \li0\ri0\nowidctlpar\wrapdefault\aspalpha\aspnum\faauto\adjustright\rin0\lin0\itap0 \rtlch\fcs1 \af0\afs20\alang1025 _x000d__x000a_\ltrch\fcs0 \b\fs24\lang2057\langfe2057\cgrid\langnp2057\langfenp2057 \sbasedon0 \snext17 \slink21 \styrsid2431877 NormalBold;}{\s18\ql \li0\ri0\sb240\nowidctlpar\wrapdefault\aspalpha\aspnum\faauto\adjustright\rin0\lin0\itap0 \rtlch\fcs1 _x000d__x000a_\af0\afs20\alang1025 \ltrch\fcs0 \i\fs24\lang2057\langfe2057\cgrid\langnp2057\langfenp2057 \sbasedon0 \snext18 \styrsid2431877 Normal12Italic;}{\s19\qc \li0\ri0\sb240\nowidctlpar\wrapdefault\aspalpha\aspnum\faauto\adjustright\rin0\lin0\itap0 \rtlch\fcs1 _x000d__x000a_\af0\afs20\alang1025 \ltrch\fcs0 \i\fs24\lang2057\langfe2057\cgrid\langnp2057\langfenp2057 \sbasedon0 \snext19 \styrsid2431877 CrossRef;}{\s20\qc \li0\ri0\sb240\keepn\nowidctlpar\wrapdefault\aspalpha\aspnum\faauto\adjustright\rin0\lin0\itap0 \rtlch\fcs1 _x000d__x000a_\af0\afs20\alang1025 \ltrch\fcs0 \i\fs24\lang2057\langfe2057\cgrid\langnp2057\langfenp2057 \sbasedon0 \snext0 \styrsid2431877 JustificationTitle;}{\*\cs21 \additive \rtlch\fcs1 \af0 \ltrch\fcs0 \b\fs24 \sbasedon10 \slink17 \slocked \styrsid2431877 _x000d__x000a_NormalBold Char;}{\*\cs22 \additive \rtlch\fcs1 \af0 \ltrch\fcs0 \fs24 \sbasedon10 \slink16 \slocked \styrsid2431877 Normal6 Char;}{\s23\qc \li0\ri0\sa240\nowidctlpar\wrapdefault\aspalpha\aspnum\faauto\adjustright\rin0\lin0\itap0 \rtlch\fcs1 _x000d__x000a_\af0\afs20\alang1025 \ltrch\fcs0 \i\fs24\lang2057\langfe2057\cgrid\langnp2057\langfenp2057 \sbasedon0 \snext23 \styrsid2431877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2431877 AMNumberTabs;}{\s25\ql \li0\ri0\sb240\nowidctlpar\wrapdefault\aspalpha\aspnum\faauto\adjustright\rin0\lin0\itap0 \rtlch\fcs1 \af0\afs20\alang1025 _x000d__x000a_\ltrch\fcs0 \b\fs24\lang2057\langfe2057\cgrid\langnp2057\langfenp2057 \sbasedon0 \snext25 \styrsid2431877 NormalBold12b;}}{\*\rsidtbl \rsid24658\rsid735077\rsid2431877\rsid2892074\rsid4666813\rsid6641733\rsid9636012\rsid11215221\rsid12154954\rsid14424199_x000d__x000a_\rsid14430830\rsid15204470\rsid15285974\rsid15950462\rsid16324206\rsid16662270}{\mmathPr\mmathFont34\mbrkBin0\mbrkBinSub0\msmallFrac0\mdispDef1\mlMargin0\mrMargin0\mdefJc1\mwrapIndent1440\mintLim0\mnaryLim1}{\info{\author CAQUARD Joelle}_x000d__x000a_{\operator CAQUARD Joelle}{\creatim\yr2017\mo12\dy1\hr7\min49}{\revtim\yr2017\mo12\dy1\hr7\min49}{\version1}{\edmins0}{\nofpages1}{\nofwords55}{\nofchars317}{\*\company European Parliament}{\nofcharsws368}{\vern57443}}{\*\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431877\utinl \fet0{\*\wgrffmtfilter 013f}\ilfomacatclnup0{\*\template C:\\Users\\jcaquard\\AppData\\Local\\Temp\\Blank1.dot}{\*\ftnsep \ltrpar \pard\plain \ltrpar_x000d__x000a_\ql \li0\ri0\widctlpar\wrapdefault\aspalpha\aspnum\faauto\adjustright\rin0\lin0\itap0 \rtlch\fcs1 \af0\afs20\alang1025 \ltrch\fcs0 \fs24\lang2057\langfe2057\cgrid\langnp2057\langfenp2057 {\rtlch\fcs1 \af0 \ltrch\fcs0 \insrsid14430830 \chftnsep _x000d__x000a_\par }}{\*\ftnsepc \ltrpar \pard\plain \ltrpar\ql \li0\ri0\widctlpar\wrapdefault\aspalpha\aspnum\faauto\adjustright\rin0\lin0\itap0 \rtlch\fcs1 \af0\afs20\alang1025 \ltrch\fcs0 \fs24\lang2057\langfe2057\cgrid\langnp2057\langfenp2057 {\rtlch\fcs1 \af0 _x000d__x000a_\ltrch\fcs0 \insrsid14430830 \chftnsepc _x000d__x000a_\par }}{\*\aftnsep \ltrpar \pard\plain \ltrpar\ql \li0\ri0\widctlpar\wrapdefault\aspalpha\aspnum\faauto\adjustright\rin0\lin0\itap0 \rtlch\fcs1 \af0\afs20\alang1025 \ltrch\fcs0 \fs24\lang2057\langfe2057\cgrid\langnp2057\langfenp2057 {\rtlch\fcs1 \af0 _x000d__x000a_\ltrch\fcs0 \insrsid14430830 \chftnsep _x000d__x000a_\par }}{\*\aftnsepc \ltrpar \pard\plain \ltrpar\ql \li0\ri0\widctlpar\wrapdefault\aspalpha\aspnum\faauto\adjustright\rin0\lin0\itap0 \rtlch\fcs1 \af0\afs20\alang1025 \ltrch\fcs0 \fs24\lang2057\langfe2057\cgrid\langnp2057\langfenp2057 {\rtlch\fcs1 \af0 _x000d__x000a_\ltrch\fcs0 \insrsid1443083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2431877\charrsid15879488 {\*\bkmkstart restartB}&lt;AmendB&gt;}{_x000d__x000a_\rtlch\fcs1 \af0 \ltrch\fcs0 \insrsid2431877\charrsid15879488 [ZAMENDMENT]\tab \tab }{\rtlch\fcs1 \af0 \ltrch\fcs0 \cs15\b0\v\f1\fs20\cf9\insrsid2431877\charrsid15879488 &lt;NumAmB&gt;}{\rtlch\fcs1 \af0 \ltrch\fcs0 \insrsid2431877\charrsid15879488 [ZNRAM]}{_x000d__x000a_\rtlch\fcs1 \af0 \ltrch\fcs0 \cs15\b0\v\f1\fs20\cf9\insrsid2431877\charrsid15879488 &lt;/NumAmB&gt;}{\rtlch\fcs1 \af0 \ltrch\fcs0 \insrsid2431877\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2431877\charrsid15879488 &lt;DocAmend&gt;}{\rtlch\fcs1 \af0 \ltrch\fcs0 \insrsid2431877\charrsid15879488 [ZPROPOSAL][ZAMACT]}{\rtlch\fcs1 \af0 \ltrch\fcs0 _x000d__x000a_\cs15\b0\v\f1\fs20\cf9\insrsid2431877\charrsid15879488 &lt;/DocAmend&gt;}{\rtlch\fcs1 \af0 \ltrch\fcs0 \insrsid2431877\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2431877\charrsid15879488 &lt;Article&gt;}{\rtlch\fcs1 \af0 \ltrch\fcs0 \insrsid2431877\charrsid15879488 [ZAMPART]}{\rtlch\fcs1 \af0 \ltrch\fcs0 \cs15\b0\v\f1\fs20\cf9\insrsid2431877\charrsid15879488 &lt;/Article&gt;}{_x000d__x000a_\rtlch\fcs1 \af0 \ltrch\fcs0 \insrsid2431877\charrsid15879488 _x000d__x000a_\par }\pard\plain \ltrpar\ql \li0\ri0\keepn\widctlpar\wrapdefault\aspalpha\aspnum\faauto\adjustright\rin0\lin0\itap0\pararsid14374628 \rtlch\fcs1 \af0\afs20\alang1025 \ltrch\fcs0 \fs24\lang2057\langfe2057\cgrid\langnp2057\langfenp2057 {\rtlch\fcs1 \af0 _x000d__x000a_\ltrch\fcs0 \cs15\v\f1\fs20\cf9\insrsid2431877\charrsid15879488 &lt;DocAmend2&gt;&lt;OptDel&gt;}{\rtlch\fcs1 \af0 \ltrch\fcs0 \insrsid2431877\charrsid15879488 [ZNRACT]}{\rtlch\fcs1 \af0 \ltrch\fcs0 \cs15\v\f1\fs20\cf9\insrsid2431877\charrsid15879488 _x000d__x000a_&lt;/OptDel&gt;&lt;/DocAmend2&gt;}{\rtlch\fcs1 \af0 \ltrch\fcs0 \insrsid2431877\charrsid15879488 _x000d__x000a_\par }\pard \ltrpar\ql \li0\ri0\widctlpar\wrapdefault\aspalpha\aspnum\faauto\adjustright\rin0\lin0\itap0\pararsid14374628 {\rtlch\fcs1 \af0 \ltrch\fcs0 \cs15\v\f1\fs20\cf9\insrsid2431877\charrsid15879488 &lt;Article2&gt;&lt;OptDel&gt;}{\rtlch\fcs1 \af0 \ltrch\fcs0 _x000d__x000a_\insrsid2431877\charrsid15879488 [ZACTPART]}{\rtlch\fcs1 \af0 \ltrch\fcs0 \cs15\v\f1\fs20\cf9\insrsid2431877\charrsid15879488 &lt;/OptDel&gt;&lt;/Article2&gt;}{\rtlch\fcs1 \af0 \ltrch\fcs0 \insrsid2431877\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2431877\charrsid15879488 _x000d__x000a_\cell }\pard \ltrpar\ql \li0\ri0\widctlpar\intbl\wrapdefault\aspalpha\aspnum\faauto\adjustright\rin0\lin0 {\rtlch\fcs1 \af0 \ltrch\fcs0 \insrsid2431877\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2431877\charrsid15879488 [ZLEFTB]\cell [ZRIGHT]\cell }\pard\plain \ltrpar\ql \li0\ri0\widctlpar\intbl\wrapdefault\aspalpha\aspnum\faauto\adjustright\rin0\lin0 \rtlch\fcs1 \af0\afs20\alang1025 \ltrch\fcs0 _x000d__x000a_\fs24\lang2057\langfe2057\cgrid\langnp2057\langfenp2057 {\rtlch\fcs1 \af0 \ltrch\fcs0 \insrsid2431877\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2431877\charrsid15879488 [ZTEXTL]\cell [ZTEXTR]}{\rtlch\fcs1 \af0\afs24 \ltrch\fcs0 \insrsid2431877\charrsid15879488 \cell }\pard\plain \ltrpar\ql \li0\ri0\widctlpar\intbl\wrapdefault\aspalpha\aspnum\faauto\adjustright\rin0\lin0 \rtlch\fcs1 _x000d__x000a_\af0\afs20\alang1025 \ltrch\fcs0 \fs24\lang2057\langfe2057\cgrid\langnp2057\langfenp2057 {\rtlch\fcs1 \af0 \ltrch\fcs0 \insrsid2431877\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nowidctlpar\wrapdefault\aspalpha\aspnum\faauto\adjustright\rin0\lin0\itap0\pararsid14374628 \rtlch\fcs1 \af0\afs20\alang1025 \ltrch\fcs0 \i\fs24\lang2057\langfe2057\cgrid\langnp2057\langfenp2057 {\rtlch\fcs1 \af0 \ltrch\fcs0 _x000d__x000a_\cs15\i0\v\f1\fs20\cf9\insrsid2431877\charrsid15879488 &lt;OptDel&gt;}{\rtlch\fcs1 \af0 \ltrch\fcs0 \insrsid2431877\charrsid15879488 [ZCROSSREF]}{\rtlch\fcs1 \af0 \ltrch\fcs0 \cs15\i0\v\f1\fs20\cf9\insrsid2431877\charrsid15879488 &lt;/OptDel&gt;}{\rtlch\fcs1 \af0 _x000d__x000a_\ltrch\fcs0 \insrsid2431877\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2431877\charrsid15879488 &lt;TitreJust&gt;}{\rtlch\fcs1 \af0 \ltrch\fcs0 \insrsid2431877\charrsid15879488 [ZJUSTIFICATION]}{\rtlch\fcs1 \af0 \ltrch\fcs0 _x000d__x000a_\cs15\i0\v\f1\fs20\cf9\insrsid2431877\charrsid15879488 &lt;/TitreJust&gt;}{\rtlch\fcs1 \af0 \ltrch\fcs0 \insrsid2431877\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2431877\charrsid15879488 &lt;OptDelPrev&gt;}{\rtlch\fcs1 \af0 \ltrch\fcs0 \insrsid2431877\charrsid15879488 [ZTEXTJUST]}{\rtlch\fcs1 \af0 \ltrch\fcs0 \cs15\i0\v\f1\fs20\cf9\insrsid2431877\charrsid15879488 _x000d__x000a_&lt;/OptDelPrev&gt;}{\rtlch\fcs1 \af0 \ltrch\fcs0 \insrsid2431877\charrsid15879488 _x000d__x000a_\par }\pard\plain \ltrpar\ql \li0\ri0\widctlpar\wrapdefault\aspalpha\aspnum\faauto\adjustright\rin0\lin0\itap0 \rtlch\fcs1 \af0\afs20\alang1025 \ltrch\fcs0 \fs24\lang2057\langfe2057\cgrid\langnp2057\langfenp2057 {\rtlch\fcs1 \af0 \ltrch\fcs0 _x000d__x000a_\cs15\v\f1\fs20\cf9\insrsid2431877\charrsid15879488 &lt;/AmendB&gt;}{\rtlch\fcs1 \af0 \ltrch\fcs0 \insrsid2431877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b0_x000d__x000a_538d706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41"/>
    <w:docVar w:name="TITLECODMNU" w:val=" 1"/>
    <w:docVar w:name="TXTLANGUE" w:val="FR"/>
    <w:docVar w:name="TXTLANGUEMIN" w:val="fr"/>
    <w:docVar w:name="TXTNRC" w:val="0002/2017"/>
    <w:docVar w:name="TXTNRCOM" w:val="(2016)0819"/>
    <w:docVar w:name="TXTNRPE" w:val="599.855"/>
    <w:docVar w:name="TXTNRPROC" w:val="2016/0412"/>
    <w:docVar w:name="TXTPEorAP" w:val="PE"/>
    <w:docVar w:name="TXTROUTE" w:val="AD\1141450FR.docx"/>
    <w:docVar w:name="TXTVERSION" w:val="03-00"/>
  </w:docVars>
  <w:rsids>
    <w:rsidRoot w:val="00891DCC"/>
    <w:rsid w:val="00026559"/>
    <w:rsid w:val="0004474F"/>
    <w:rsid w:val="000506B6"/>
    <w:rsid w:val="001128D1"/>
    <w:rsid w:val="00134974"/>
    <w:rsid w:val="00141CD7"/>
    <w:rsid w:val="0015643B"/>
    <w:rsid w:val="001820A9"/>
    <w:rsid w:val="001B0A1E"/>
    <w:rsid w:val="001C0886"/>
    <w:rsid w:val="001C5E81"/>
    <w:rsid w:val="001E3AC4"/>
    <w:rsid w:val="001F06F9"/>
    <w:rsid w:val="00341A99"/>
    <w:rsid w:val="00366663"/>
    <w:rsid w:val="0038294E"/>
    <w:rsid w:val="00396DB7"/>
    <w:rsid w:val="003A2F84"/>
    <w:rsid w:val="003A481B"/>
    <w:rsid w:val="003C7390"/>
    <w:rsid w:val="0040055C"/>
    <w:rsid w:val="00437DAC"/>
    <w:rsid w:val="00487596"/>
    <w:rsid w:val="004C2A0D"/>
    <w:rsid w:val="00516561"/>
    <w:rsid w:val="00522B51"/>
    <w:rsid w:val="005253BF"/>
    <w:rsid w:val="005D581E"/>
    <w:rsid w:val="00613134"/>
    <w:rsid w:val="00691B1C"/>
    <w:rsid w:val="006A0F0A"/>
    <w:rsid w:val="006A48AA"/>
    <w:rsid w:val="006B1267"/>
    <w:rsid w:val="006B4992"/>
    <w:rsid w:val="006D292E"/>
    <w:rsid w:val="007026DB"/>
    <w:rsid w:val="00712462"/>
    <w:rsid w:val="0078548A"/>
    <w:rsid w:val="007D01F8"/>
    <w:rsid w:val="007F187F"/>
    <w:rsid w:val="00801FDC"/>
    <w:rsid w:val="00817D13"/>
    <w:rsid w:val="00820C7D"/>
    <w:rsid w:val="00833D11"/>
    <w:rsid w:val="00836FD3"/>
    <w:rsid w:val="0087776C"/>
    <w:rsid w:val="00891DCC"/>
    <w:rsid w:val="00904864"/>
    <w:rsid w:val="009052FE"/>
    <w:rsid w:val="00924555"/>
    <w:rsid w:val="00982B83"/>
    <w:rsid w:val="009857B4"/>
    <w:rsid w:val="009E7319"/>
    <w:rsid w:val="00B05C04"/>
    <w:rsid w:val="00B476DC"/>
    <w:rsid w:val="00B537C9"/>
    <w:rsid w:val="00B556CD"/>
    <w:rsid w:val="00B908D3"/>
    <w:rsid w:val="00BD1F76"/>
    <w:rsid w:val="00BE20CF"/>
    <w:rsid w:val="00C10514"/>
    <w:rsid w:val="00C22327"/>
    <w:rsid w:val="00C634E8"/>
    <w:rsid w:val="00C75E98"/>
    <w:rsid w:val="00D25CF2"/>
    <w:rsid w:val="00D6254D"/>
    <w:rsid w:val="00D74FD1"/>
    <w:rsid w:val="00D943A5"/>
    <w:rsid w:val="00DB56E4"/>
    <w:rsid w:val="00DE7DB5"/>
    <w:rsid w:val="00E27F01"/>
    <w:rsid w:val="00E628CC"/>
    <w:rsid w:val="00E859A7"/>
    <w:rsid w:val="00ED5714"/>
    <w:rsid w:val="00EF33D5"/>
    <w:rsid w:val="00F15744"/>
    <w:rsid w:val="00F24D40"/>
    <w:rsid w:val="00FB436D"/>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786BF1C-7090-4352-AD63-809E39B4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fr-FR"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fr-FR" w:eastAsia="en-GB" w:bidi="ar-SA"/>
    </w:rPr>
  </w:style>
  <w:style w:type="paragraph" w:customStyle="1" w:styleId="Normal12Italic">
    <w:name w:val="Normal12Italic"/>
    <w:basedOn w:val="Normal"/>
    <w:rsid w:val="00DB56E4"/>
    <w:pPr>
      <w:widowControl w:val="0"/>
      <w:spacing w:before="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DB56E4"/>
    <w:pPr>
      <w:keepNext/>
      <w:widowControl w:val="0"/>
      <w:spacing w:before="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character" w:customStyle="1" w:styleId="Sup">
    <w:name w:val="Sup"/>
    <w:rsid w:val="001C5E81"/>
    <w:rPr>
      <w:color w:val="000000"/>
      <w:vertAlign w:val="superscript"/>
    </w:rPr>
  </w:style>
  <w:style w:type="paragraph" w:customStyle="1" w:styleId="NormalTabs">
    <w:name w:val="NormalTabs"/>
    <w:basedOn w:val="Normal"/>
    <w:qFormat/>
    <w:rsid w:val="001C5E81"/>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80E9411F.dotm</Template>
  <TotalTime>0</TotalTime>
  <Pages>19</Pages>
  <Words>5291</Words>
  <Characters>29524</Characters>
  <Application>Microsoft Office Word</Application>
  <DocSecurity>0</DocSecurity>
  <Lines>1135</Lines>
  <Paragraphs>429</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34386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CWIRKO Andrzej</dc:creator>
  <cp:keywords/>
  <dc:description/>
  <cp:lastModifiedBy>GIUDICELLI Anne-Marie Véronique</cp:lastModifiedBy>
  <cp:revision>2</cp:revision>
  <dcterms:created xsi:type="dcterms:W3CDTF">2017-12-12T14:20:00Z</dcterms:created>
  <dcterms:modified xsi:type="dcterms:W3CDTF">2017-12-12T14:20:00Z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9.1.1 Build [20170913]</vt:lpwstr>
  </property>
  <property fmtid="{D5CDD505-2E9C-101B-9397-08002B2CF9AE}" pid="4" name="&lt;FdR&gt;">
    <vt:lpwstr>1141450</vt:lpwstr>
  </property>
  <property fmtid="{D5CDD505-2E9C-101B-9397-08002B2CF9AE}" pid="5" name="&lt;Type&gt;">
    <vt:lpwstr>AD</vt:lpwstr>
  </property>
  <property fmtid="{D5CDD505-2E9C-101B-9397-08002B2CF9AE}" pid="6" name="&lt;ModelCod&gt;">
    <vt:lpwstr>\\eiciLUXpr1\pdocep$\DocEP\DOCS\General\PA\PA_Legam.dot(05/07/2017 16:38:43)</vt:lpwstr>
  </property>
  <property fmtid="{D5CDD505-2E9C-101B-9397-08002B2CF9AE}" pid="7" name="&lt;ModelTra&gt;">
    <vt:lpwstr>\\eiciLUXpr1\pdocep$\DocEP\TRANSFIL\FR\PA_Legam.FR(31/05/2017 20:21:57)</vt:lpwstr>
  </property>
  <property fmtid="{D5CDD505-2E9C-101B-9397-08002B2CF9AE}" pid="8" name="&lt;Model&gt;">
    <vt:lpwstr>PA_Legam</vt:lpwstr>
  </property>
  <property fmtid="{D5CDD505-2E9C-101B-9397-08002B2CF9AE}" pid="9" name="FooterPath">
    <vt:lpwstr>AD\1141450FR.docx</vt:lpwstr>
  </property>
  <property fmtid="{D5CDD505-2E9C-101B-9397-08002B2CF9AE}" pid="10" name="PE number">
    <vt:lpwstr>599.855</vt:lpwstr>
  </property>
  <property fmtid="{D5CDD505-2E9C-101B-9397-08002B2CF9AE}" pid="11" name="Bookout">
    <vt:lpwstr>OK - 2017/12/12 15:20</vt:lpwstr>
  </property>
  <property fmtid="{D5CDD505-2E9C-101B-9397-08002B2CF9AE}" pid="12" name="SubscribeElise">
    <vt:lpwstr/>
  </property>
  <property fmtid="{D5CDD505-2E9C-101B-9397-08002B2CF9AE}" pid="13" name="SDLStudio">
    <vt:lpwstr/>
  </property>
  <property fmtid="{D5CDD505-2E9C-101B-9397-08002B2CF9AE}" pid="14" name="&lt;Extension&gt;">
    <vt:lpwstr>FR</vt:lpwstr>
  </property>
</Properties>
</file>