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83D7D" w:rsidTr="00481807">
        <w:trPr>
          <w:trHeight w:hRule="exact" w:val="1418"/>
        </w:trPr>
        <w:tc>
          <w:tcPr>
            <w:tcW w:w="6804" w:type="dxa"/>
            <w:shd w:val="clear" w:color="auto" w:fill="auto"/>
            <w:vAlign w:val="center"/>
          </w:tcPr>
          <w:p w:rsidR="00DF0DC8" w:rsidRPr="00883D7D" w:rsidRDefault="000D59BB" w:rsidP="00481807">
            <w:pPr>
              <w:pStyle w:val="EPName"/>
              <w:rPr>
                <w:lang w:val="en-GB"/>
              </w:rPr>
            </w:pPr>
            <w:bookmarkStart w:id="0" w:name="_GoBack"/>
            <w:bookmarkEnd w:id="0"/>
            <w:r w:rsidRPr="00883D7D">
              <w:rPr>
                <w:lang w:val="en-GB"/>
              </w:rPr>
              <w:t>European Parliament</w:t>
            </w:r>
          </w:p>
          <w:p w:rsidR="00DF0DC8" w:rsidRPr="00883D7D" w:rsidRDefault="00D67507" w:rsidP="00D67507">
            <w:pPr>
              <w:pStyle w:val="EPTerm"/>
              <w:rPr>
                <w:rStyle w:val="HideTWBExt"/>
                <w:noProof w:val="0"/>
                <w:vanish w:val="0"/>
                <w:color w:val="auto"/>
                <w:lang w:val="en-GB"/>
              </w:rPr>
            </w:pPr>
            <w:r w:rsidRPr="00883D7D">
              <w:rPr>
                <w:lang w:val="en-GB"/>
              </w:rPr>
              <w:t>2014-2019</w:t>
            </w:r>
          </w:p>
        </w:tc>
        <w:tc>
          <w:tcPr>
            <w:tcW w:w="2268" w:type="dxa"/>
            <w:shd w:val="clear" w:color="auto" w:fill="auto"/>
          </w:tcPr>
          <w:p w:rsidR="00DF0DC8" w:rsidRPr="00883D7D" w:rsidRDefault="00CB2398" w:rsidP="00481807">
            <w:pPr>
              <w:pStyle w:val="EPLogo"/>
            </w:pPr>
            <w:r w:rsidRPr="00883D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64B87" w:rsidRPr="00883D7D" w:rsidRDefault="00F64B87" w:rsidP="00F64B87">
      <w:pPr>
        <w:pStyle w:val="LineTop"/>
        <w:rPr>
          <w:lang w:val="en-GB"/>
        </w:rPr>
      </w:pPr>
    </w:p>
    <w:p w:rsidR="00F64B87" w:rsidRPr="00883D7D" w:rsidRDefault="00F64B87" w:rsidP="00F64B87">
      <w:pPr>
        <w:pStyle w:val="ZCommittee"/>
        <w:rPr>
          <w:lang w:val="en-GB"/>
        </w:rPr>
      </w:pPr>
      <w:r w:rsidRPr="00883D7D">
        <w:rPr>
          <w:rStyle w:val="HideTWBExt"/>
          <w:noProof w:val="0"/>
          <w:lang w:val="en-GB"/>
        </w:rPr>
        <w:t>&lt;</w:t>
      </w:r>
      <w:r w:rsidRPr="00883D7D">
        <w:rPr>
          <w:rStyle w:val="HideTWBExt"/>
          <w:i w:val="0"/>
          <w:noProof w:val="0"/>
          <w:lang w:val="en-GB"/>
        </w:rPr>
        <w:t>Commission&gt;</w:t>
      </w:r>
      <w:r w:rsidR="00D67507" w:rsidRPr="00883D7D">
        <w:rPr>
          <w:rStyle w:val="HideTWBInt"/>
          <w:lang w:val="en-GB"/>
        </w:rPr>
        <w:t>{PETI}</w:t>
      </w:r>
      <w:r w:rsidR="00D67507" w:rsidRPr="00883D7D">
        <w:rPr>
          <w:lang w:val="en-GB"/>
        </w:rPr>
        <w:t>Committee on Petitions</w:t>
      </w:r>
      <w:r w:rsidRPr="00883D7D">
        <w:rPr>
          <w:rStyle w:val="HideTWBExt"/>
          <w:noProof w:val="0"/>
          <w:lang w:val="en-GB"/>
        </w:rPr>
        <w:t>&lt;/</w:t>
      </w:r>
      <w:r w:rsidRPr="00883D7D">
        <w:rPr>
          <w:rStyle w:val="HideTWBExt"/>
          <w:i w:val="0"/>
          <w:noProof w:val="0"/>
          <w:lang w:val="en-GB"/>
        </w:rPr>
        <w:t>Commission</w:t>
      </w:r>
      <w:r w:rsidRPr="00883D7D">
        <w:rPr>
          <w:rStyle w:val="HideTWBExt"/>
          <w:noProof w:val="0"/>
          <w:lang w:val="en-GB"/>
        </w:rPr>
        <w:t>&gt;</w:t>
      </w:r>
    </w:p>
    <w:p w:rsidR="00F64B87" w:rsidRPr="00883D7D" w:rsidRDefault="00F64B87" w:rsidP="00F64B87">
      <w:pPr>
        <w:pStyle w:val="LineBottom"/>
      </w:pPr>
    </w:p>
    <w:p w:rsidR="00EA74BF" w:rsidRPr="00883D7D" w:rsidRDefault="00D67507">
      <w:pPr>
        <w:pStyle w:val="PVXDocumentNumber"/>
      </w:pPr>
      <w:r w:rsidRPr="00883D7D">
        <w:t>PETI</w:t>
      </w:r>
      <w:r w:rsidR="00EA74BF" w:rsidRPr="00883D7D">
        <w:t>_</w:t>
      </w:r>
      <w:r w:rsidR="000D59BB" w:rsidRPr="00883D7D">
        <w:t>PV</w:t>
      </w:r>
      <w:r w:rsidRPr="00883D7D">
        <w:t>(2019)289_1</w:t>
      </w:r>
    </w:p>
    <w:p w:rsidR="005F616F" w:rsidRPr="00883D7D" w:rsidRDefault="005F616F" w:rsidP="005F616F">
      <w:pPr>
        <w:pStyle w:val="PVXMinutes"/>
      </w:pPr>
      <w:r w:rsidRPr="00883D7D">
        <w:t>MINUTES</w:t>
      </w:r>
    </w:p>
    <w:p w:rsidR="005F616F" w:rsidRPr="00883D7D" w:rsidRDefault="005F616F" w:rsidP="005F616F">
      <w:pPr>
        <w:pStyle w:val="PVXMeetingDate"/>
      </w:pPr>
      <w:r w:rsidRPr="00883D7D">
        <w:t>Meeting of 11 April 2019, 9.00-12.30</w:t>
      </w:r>
    </w:p>
    <w:p w:rsidR="005F616F" w:rsidRPr="00883D7D" w:rsidRDefault="005F616F" w:rsidP="005F616F">
      <w:pPr>
        <w:pStyle w:val="PVXMeetingPlace"/>
      </w:pPr>
      <w:r w:rsidRPr="00883D7D">
        <w:t>BRUSSELS</w:t>
      </w:r>
    </w:p>
    <w:p w:rsidR="005F616F" w:rsidRPr="00883D7D" w:rsidRDefault="005F616F" w:rsidP="005F616F">
      <w:pPr>
        <w:pStyle w:val="PVXMeetingIntro"/>
      </w:pPr>
      <w:r w:rsidRPr="00883D7D">
        <w:t>The meeting opened at 09:01 on Thursday, 11 April 2019, with Cecilia Wikström (Chair) presiding.</w:t>
      </w:r>
    </w:p>
    <w:p w:rsidR="005F616F" w:rsidRPr="00883D7D" w:rsidRDefault="005F616F" w:rsidP="005F616F"/>
    <w:p w:rsidR="005F616F" w:rsidRPr="00883D7D" w:rsidRDefault="005F616F" w:rsidP="005F616F">
      <w:pPr>
        <w:pStyle w:val="Header"/>
        <w:tabs>
          <w:tab w:val="clear" w:pos="4153"/>
          <w:tab w:val="clear" w:pos="8306"/>
        </w:tabs>
        <w:rPr>
          <w:i/>
          <w:u w:val="single"/>
        </w:rPr>
      </w:pPr>
      <w:r w:rsidRPr="00883D7D">
        <w:rPr>
          <w:i/>
          <w:u w:val="single"/>
        </w:rPr>
        <w:t>In camera</w:t>
      </w:r>
    </w:p>
    <w:p w:rsidR="005F616F" w:rsidRPr="00883D7D" w:rsidRDefault="005F616F" w:rsidP="005F616F">
      <w:pPr>
        <w:pStyle w:val="PVXMainHeadings"/>
        <w:numPr>
          <w:ilvl w:val="0"/>
          <w:numId w:val="0"/>
        </w:numPr>
        <w:tabs>
          <w:tab w:val="left" w:pos="720"/>
        </w:tabs>
        <w:ind w:left="720" w:hanging="720"/>
      </w:pPr>
      <w:r w:rsidRPr="00883D7D">
        <w:t>1.</w:t>
      </w:r>
      <w:r w:rsidRPr="00883D7D">
        <w:tab/>
        <w:t>Coordinators' meeting</w:t>
      </w:r>
    </w:p>
    <w:p w:rsidR="005F616F" w:rsidRPr="00883D7D" w:rsidRDefault="005F616F" w:rsidP="005F616F">
      <w:pPr>
        <w:pStyle w:val="NormalIndent"/>
        <w:jc w:val="center"/>
      </w:pPr>
      <w:r w:rsidRPr="00883D7D">
        <w:rPr>
          <w:i/>
        </w:rPr>
        <w:t>The meeting adjourned at 09:35</w:t>
      </w:r>
    </w:p>
    <w:p w:rsidR="005F616F" w:rsidRPr="00883D7D" w:rsidRDefault="005F616F" w:rsidP="005F616F">
      <w:pPr>
        <w:pStyle w:val="NormalIndent"/>
      </w:pPr>
    </w:p>
    <w:p w:rsidR="005F616F" w:rsidRPr="00883D7D" w:rsidRDefault="005F616F" w:rsidP="005F616F">
      <w:pPr>
        <w:pStyle w:val="NormalIndent"/>
        <w:jc w:val="center"/>
        <w:rPr>
          <w:i/>
        </w:rPr>
      </w:pPr>
      <w:r w:rsidRPr="00883D7D">
        <w:rPr>
          <w:i/>
        </w:rPr>
        <w:t>***</w:t>
      </w:r>
    </w:p>
    <w:p w:rsidR="005F616F" w:rsidRPr="00883D7D" w:rsidRDefault="005F616F" w:rsidP="005F616F">
      <w:pPr>
        <w:pStyle w:val="NormalIndent"/>
        <w:jc w:val="center"/>
        <w:rPr>
          <w:i/>
        </w:rPr>
      </w:pPr>
    </w:p>
    <w:p w:rsidR="005F616F" w:rsidRPr="00883D7D" w:rsidRDefault="005F616F" w:rsidP="005F616F">
      <w:pPr>
        <w:pStyle w:val="NormalIndent"/>
        <w:jc w:val="center"/>
      </w:pPr>
      <w:r w:rsidRPr="00883D7D">
        <w:rPr>
          <w:i/>
        </w:rPr>
        <w:t>The meeting resumed at 09:38</w:t>
      </w:r>
    </w:p>
    <w:p w:rsidR="005F616F" w:rsidRPr="00883D7D" w:rsidRDefault="005F616F" w:rsidP="005F616F">
      <w:pPr>
        <w:pStyle w:val="PVXMainHeadings"/>
        <w:numPr>
          <w:ilvl w:val="0"/>
          <w:numId w:val="0"/>
        </w:numPr>
        <w:tabs>
          <w:tab w:val="left" w:pos="720"/>
        </w:tabs>
        <w:spacing w:after="0"/>
        <w:ind w:left="720" w:hanging="720"/>
        <w:rPr>
          <w:rFonts w:eastAsia="Calibri"/>
          <w:snapToGrid/>
        </w:rPr>
      </w:pPr>
      <w:r w:rsidRPr="00883D7D">
        <w:rPr>
          <w:rFonts w:eastAsia="Calibri"/>
          <w:snapToGrid/>
        </w:rPr>
        <w:t>2.</w:t>
      </w:r>
      <w:r w:rsidRPr="00883D7D">
        <w:rPr>
          <w:rFonts w:eastAsia="Calibri"/>
          <w:snapToGrid/>
        </w:rPr>
        <w:tab/>
        <w:t>Adoption of draft agenda</w:t>
      </w:r>
      <w:r w:rsidRPr="00883D7D">
        <w:rPr>
          <w:rStyle w:val="FootnoteReference"/>
          <w:rFonts w:eastAsia="Calibri"/>
          <w:snapToGrid/>
        </w:rPr>
        <w:footnoteReference w:id="1"/>
      </w:r>
      <w:r w:rsidRPr="00883D7D">
        <w:rPr>
          <w:rFonts w:eastAsia="Calibri"/>
          <w:snapToGrid/>
        </w:rPr>
        <w:tab/>
        <w:t>PETI_OJ– PE 637.547</w:t>
      </w:r>
    </w:p>
    <w:p w:rsidR="005F616F" w:rsidRPr="00883D7D" w:rsidRDefault="005F616F" w:rsidP="005F616F">
      <w:pPr>
        <w:widowControl/>
        <w:tabs>
          <w:tab w:val="left" w:pos="6804"/>
        </w:tabs>
        <w:spacing w:after="160" w:line="259" w:lineRule="auto"/>
        <w:ind w:left="720"/>
        <w:rPr>
          <w:rFonts w:eastAsia="Calibri"/>
          <w:snapToGrid/>
          <w:szCs w:val="24"/>
        </w:rPr>
      </w:pPr>
      <w:r w:rsidRPr="00883D7D">
        <w:rPr>
          <w:rFonts w:eastAsia="Calibri"/>
          <w:snapToGrid/>
          <w:szCs w:val="24"/>
        </w:rPr>
        <w:t>The draft agenda was adopted.</w:t>
      </w:r>
      <w:r w:rsidRPr="00883D7D">
        <w:rPr>
          <w:rFonts w:eastAsia="Calibri"/>
          <w:snapToGrid/>
          <w:szCs w:val="24"/>
        </w:rPr>
        <w:tab/>
        <w:t>FdR 1181892</w:t>
      </w:r>
    </w:p>
    <w:p w:rsidR="005F616F" w:rsidRPr="00883D7D" w:rsidRDefault="005F616F" w:rsidP="005F616F">
      <w:pPr>
        <w:pStyle w:val="PVXMainHeadings"/>
        <w:numPr>
          <w:ilvl w:val="0"/>
          <w:numId w:val="0"/>
        </w:numPr>
        <w:tabs>
          <w:tab w:val="left" w:pos="709"/>
        </w:tabs>
        <w:ind w:left="720" w:hanging="720"/>
        <w:rPr>
          <w:snapToGrid/>
          <w:lang w:eastAsia="en-GB"/>
        </w:rPr>
      </w:pPr>
      <w:r w:rsidRPr="00883D7D">
        <w:rPr>
          <w:snapToGrid/>
          <w:lang w:eastAsia="en-GB"/>
        </w:rPr>
        <w:t>3.</w:t>
      </w:r>
      <w:r w:rsidRPr="00883D7D">
        <w:rPr>
          <w:snapToGrid/>
          <w:lang w:eastAsia="en-GB"/>
        </w:rPr>
        <w:tab/>
        <w:t>Approval of minutes of the meeting of:</w:t>
      </w:r>
      <w:r w:rsidRPr="00883D7D">
        <w:rPr>
          <w:snapToGrid/>
          <w:lang w:eastAsia="en-GB"/>
        </w:rPr>
        <w:br/>
      </w:r>
      <w:r w:rsidRPr="00883D7D">
        <w:rPr>
          <w:b w:val="0"/>
          <w:snapToGrid/>
          <w:lang w:eastAsia="en-GB"/>
        </w:rPr>
        <w:t>none</w:t>
      </w:r>
    </w:p>
    <w:p w:rsidR="005F616F" w:rsidRPr="00883D7D" w:rsidRDefault="005F616F" w:rsidP="005F616F">
      <w:pPr>
        <w:pStyle w:val="PVXMainHeadings"/>
        <w:numPr>
          <w:ilvl w:val="0"/>
          <w:numId w:val="0"/>
        </w:numPr>
        <w:tabs>
          <w:tab w:val="left" w:pos="720"/>
        </w:tabs>
        <w:ind w:left="720" w:hanging="720"/>
      </w:pPr>
      <w:r w:rsidRPr="00883D7D">
        <w:t>4.</w:t>
      </w:r>
      <w:r w:rsidRPr="00883D7D">
        <w:tab/>
        <w:t>Chair's announcements</w:t>
      </w:r>
    </w:p>
    <w:p w:rsidR="005F616F" w:rsidRPr="00883D7D" w:rsidRDefault="005F616F" w:rsidP="00B6049C">
      <w:pPr>
        <w:pStyle w:val="NormalIndent"/>
        <w:jc w:val="both"/>
      </w:pPr>
      <w:r w:rsidRPr="00883D7D">
        <w:t>This being the last committee meeting of the current legislative term, the Chair warmly thanked all Members and staff for the good cooperation over the last 5 years.</w:t>
      </w:r>
    </w:p>
    <w:p w:rsidR="005F616F" w:rsidRPr="00883D7D" w:rsidRDefault="005F616F" w:rsidP="005F616F">
      <w:pPr>
        <w:pStyle w:val="PVXMainHeadings"/>
        <w:numPr>
          <w:ilvl w:val="0"/>
          <w:numId w:val="0"/>
        </w:numPr>
        <w:tabs>
          <w:tab w:val="left" w:pos="720"/>
        </w:tabs>
        <w:ind w:left="720" w:hanging="720"/>
      </w:pPr>
      <w:r w:rsidRPr="00883D7D">
        <w:t>5.</w:t>
      </w:r>
      <w:r w:rsidRPr="00883D7D">
        <w:tab/>
        <w:t>Any other business</w:t>
      </w:r>
    </w:p>
    <w:p w:rsidR="005F616F" w:rsidRPr="00883D7D" w:rsidRDefault="005F616F" w:rsidP="005F616F">
      <w:pPr>
        <w:pStyle w:val="NormalIndent"/>
      </w:pPr>
      <w:r w:rsidRPr="00883D7D">
        <w:t>There was none.</w:t>
      </w:r>
    </w:p>
    <w:p w:rsidR="005F616F" w:rsidRPr="00883D7D" w:rsidRDefault="005F616F" w:rsidP="005F616F">
      <w:pPr>
        <w:pStyle w:val="PVXMainHeadings"/>
        <w:numPr>
          <w:ilvl w:val="0"/>
          <w:numId w:val="0"/>
        </w:numPr>
        <w:tabs>
          <w:tab w:val="left" w:pos="720"/>
        </w:tabs>
        <w:ind w:left="720" w:hanging="720"/>
      </w:pPr>
      <w:r w:rsidRPr="00883D7D">
        <w:lastRenderedPageBreak/>
        <w:t>6.</w:t>
      </w:r>
      <w:r w:rsidRPr="00883D7D">
        <w:tab/>
        <w:t>Chair's announcements concerning Coordinators' decisions</w:t>
      </w:r>
    </w:p>
    <w:p w:rsidR="005F616F" w:rsidRPr="00883D7D" w:rsidRDefault="00215840" w:rsidP="00215840">
      <w:pPr>
        <w:spacing w:after="240"/>
        <w:ind w:left="426" w:hanging="426"/>
        <w:rPr>
          <w:b/>
          <w:szCs w:val="24"/>
        </w:rPr>
      </w:pPr>
      <w:r w:rsidRPr="00883D7D">
        <w:rPr>
          <w:b/>
          <w:szCs w:val="24"/>
        </w:rPr>
        <w:t>1.</w:t>
      </w:r>
      <w:r w:rsidRPr="00883D7D">
        <w:rPr>
          <w:b/>
          <w:szCs w:val="24"/>
        </w:rPr>
        <w:tab/>
      </w:r>
      <w:r w:rsidR="005F616F" w:rsidRPr="00883D7D">
        <w:rPr>
          <w:b/>
          <w:szCs w:val="24"/>
          <w:u w:val="single"/>
        </w:rPr>
        <w:t>Requests by the Groups</w:t>
      </w:r>
    </w:p>
    <w:p w:rsidR="005F616F" w:rsidRPr="00883D7D" w:rsidRDefault="005F616F" w:rsidP="005F616F">
      <w:pPr>
        <w:spacing w:after="200"/>
        <w:jc w:val="both"/>
        <w:rPr>
          <w:szCs w:val="24"/>
        </w:rPr>
      </w:pPr>
      <w:r w:rsidRPr="00883D7D">
        <w:rPr>
          <w:szCs w:val="24"/>
        </w:rPr>
        <w:t xml:space="preserve">a) </w:t>
      </w:r>
      <w:r w:rsidRPr="00883D7D">
        <w:rPr>
          <w:szCs w:val="24"/>
          <w:u w:val="single"/>
        </w:rPr>
        <w:t>With regard to the ALDE request</w:t>
      </w:r>
      <w:r w:rsidRPr="00883D7D">
        <w:rPr>
          <w:szCs w:val="24"/>
        </w:rPr>
        <w:t xml:space="preserve"> to include in a future agenda an</w:t>
      </w:r>
    </w:p>
    <w:p w:rsidR="005F616F" w:rsidRPr="00883D7D" w:rsidRDefault="005F616F" w:rsidP="005F616F">
      <w:pPr>
        <w:spacing w:after="200"/>
        <w:jc w:val="both"/>
        <w:rPr>
          <w:szCs w:val="24"/>
        </w:rPr>
      </w:pPr>
      <w:r w:rsidRPr="00883D7D">
        <w:rPr>
          <w:szCs w:val="24"/>
        </w:rPr>
        <w:t>“Oral Question with Resolution about Fundamental rights of minors under guardianship from Romania without identity documents in the EU"</w:t>
      </w:r>
      <w:r w:rsidR="00215840" w:rsidRPr="00883D7D">
        <w:rPr>
          <w:szCs w:val="24"/>
        </w:rPr>
        <w:t>,</w:t>
      </w:r>
    </w:p>
    <w:p w:rsidR="005F616F" w:rsidRPr="00883D7D" w:rsidRDefault="005F616F" w:rsidP="005F616F">
      <w:pPr>
        <w:spacing w:after="200"/>
        <w:jc w:val="both"/>
        <w:rPr>
          <w:szCs w:val="24"/>
        </w:rPr>
      </w:pPr>
      <w:r w:rsidRPr="00883D7D">
        <w:rPr>
          <w:szCs w:val="24"/>
        </w:rPr>
        <w:t>as a follow-up to petition 0660/2018 by J.</w:t>
      </w:r>
      <w:r w:rsidR="00215840" w:rsidRPr="00883D7D">
        <w:rPr>
          <w:szCs w:val="24"/>
        </w:rPr>
        <w:t xml:space="preserve"> </w:t>
      </w:r>
      <w:r w:rsidRPr="00883D7D">
        <w:rPr>
          <w:szCs w:val="24"/>
        </w:rPr>
        <w:t>C.</w:t>
      </w:r>
      <w:r w:rsidR="00215840" w:rsidRPr="00883D7D">
        <w:rPr>
          <w:szCs w:val="24"/>
        </w:rPr>
        <w:t xml:space="preserve"> </w:t>
      </w:r>
      <w:r w:rsidRPr="00883D7D">
        <w:rPr>
          <w:szCs w:val="24"/>
        </w:rPr>
        <w:t>M. (Spanish), on behalf of FADES (Spanish Association of Host Families</w:t>
      </w:r>
      <w:r w:rsidR="00215840" w:rsidRPr="00883D7D">
        <w:rPr>
          <w:szCs w:val="24"/>
        </w:rPr>
        <w:t>), on minors under guardianship,</w:t>
      </w:r>
    </w:p>
    <w:p w:rsidR="005F616F" w:rsidRPr="00883D7D" w:rsidRDefault="005F616F" w:rsidP="005F616F">
      <w:pPr>
        <w:spacing w:after="240"/>
        <w:jc w:val="both"/>
        <w:rPr>
          <w:szCs w:val="24"/>
        </w:rPr>
      </w:pPr>
      <w:r w:rsidRPr="00883D7D">
        <w:rPr>
          <w:szCs w:val="24"/>
        </w:rPr>
        <w:t>The Coordinators decided to ask the secretariat to bring it up for discussion to the new Coordinators.</w:t>
      </w:r>
    </w:p>
    <w:p w:rsidR="005F616F" w:rsidRPr="00883D7D" w:rsidRDefault="005F616F" w:rsidP="005F616F">
      <w:pPr>
        <w:spacing w:after="200"/>
        <w:jc w:val="both"/>
        <w:rPr>
          <w:szCs w:val="24"/>
        </w:rPr>
      </w:pPr>
      <w:r w:rsidRPr="00883D7D">
        <w:rPr>
          <w:szCs w:val="24"/>
        </w:rPr>
        <w:t xml:space="preserve">b) </w:t>
      </w:r>
      <w:r w:rsidRPr="00883D7D">
        <w:rPr>
          <w:szCs w:val="24"/>
          <w:u w:val="single"/>
        </w:rPr>
        <w:t>With regard to the GUE/NGL</w:t>
      </w:r>
      <w:r w:rsidRPr="00883D7D">
        <w:rPr>
          <w:szCs w:val="24"/>
        </w:rPr>
        <w:t xml:space="preserve"> request for a discussion and legal opinion on the procedure in which one political group (EPP in this case) can use the rules, by bringing several MEPs (most of them non-PETI members) to one single debate, make them vote to close a pe</w:t>
      </w:r>
      <w:r w:rsidR="00215840" w:rsidRPr="00883D7D">
        <w:rPr>
          <w:szCs w:val="24"/>
        </w:rPr>
        <w:t>tition and then leave the room.</w:t>
      </w:r>
    </w:p>
    <w:p w:rsidR="005F616F" w:rsidRPr="00883D7D" w:rsidRDefault="005F616F" w:rsidP="005F616F">
      <w:pPr>
        <w:spacing w:after="240"/>
        <w:jc w:val="both"/>
        <w:rPr>
          <w:szCs w:val="24"/>
        </w:rPr>
      </w:pPr>
      <w:r w:rsidRPr="00883D7D">
        <w:rPr>
          <w:szCs w:val="24"/>
        </w:rPr>
        <w:t>After listening to the opinion of the Legal service, the Coordinators took note that this procedure is in accordance with the Rules of procedure.</w:t>
      </w:r>
    </w:p>
    <w:p w:rsidR="005F616F" w:rsidRPr="00883D7D" w:rsidRDefault="005F616F" w:rsidP="005F616F">
      <w:pPr>
        <w:spacing w:after="200"/>
        <w:jc w:val="both"/>
        <w:rPr>
          <w:szCs w:val="24"/>
        </w:rPr>
      </w:pPr>
      <w:r w:rsidRPr="00883D7D">
        <w:rPr>
          <w:szCs w:val="24"/>
        </w:rPr>
        <w:t xml:space="preserve">c) </w:t>
      </w:r>
      <w:r w:rsidRPr="00883D7D">
        <w:rPr>
          <w:szCs w:val="24"/>
          <w:u w:val="single"/>
        </w:rPr>
        <w:t>With regard to the Greens/EFA</w:t>
      </w:r>
      <w:r w:rsidRPr="00883D7D">
        <w:rPr>
          <w:szCs w:val="24"/>
        </w:rPr>
        <w:t xml:space="preserve"> request for a discussion concerning the contents of the PETI Newsletter,</w:t>
      </w:r>
    </w:p>
    <w:p w:rsidR="005F616F" w:rsidRPr="00883D7D" w:rsidRDefault="005F616F" w:rsidP="005F616F">
      <w:pPr>
        <w:spacing w:after="120"/>
        <w:jc w:val="both"/>
        <w:rPr>
          <w:szCs w:val="24"/>
        </w:rPr>
      </w:pPr>
      <w:r w:rsidRPr="00883D7D">
        <w:rPr>
          <w:szCs w:val="24"/>
        </w:rPr>
        <w:t>The Coordinators decided that in future both sides of the debate should be reflected in the PETI Newsletter.</w:t>
      </w:r>
    </w:p>
    <w:p w:rsidR="005F616F" w:rsidRPr="00883D7D" w:rsidRDefault="005F616F" w:rsidP="00215840">
      <w:pPr>
        <w:spacing w:before="120" w:after="240"/>
        <w:ind w:left="425" w:hanging="425"/>
        <w:rPr>
          <w:b/>
          <w:szCs w:val="24"/>
        </w:rPr>
      </w:pPr>
      <w:r w:rsidRPr="00883D7D">
        <w:rPr>
          <w:b/>
          <w:szCs w:val="24"/>
        </w:rPr>
        <w:t>2.</w:t>
      </w:r>
      <w:r w:rsidRPr="00883D7D">
        <w:rPr>
          <w:szCs w:val="24"/>
        </w:rPr>
        <w:t xml:space="preserve"> </w:t>
      </w:r>
      <w:r w:rsidR="00215840" w:rsidRPr="00883D7D">
        <w:rPr>
          <w:szCs w:val="24"/>
        </w:rPr>
        <w:tab/>
      </w:r>
      <w:r w:rsidRPr="00883D7D">
        <w:rPr>
          <w:b/>
          <w:szCs w:val="24"/>
          <w:u w:val="single"/>
        </w:rPr>
        <w:t>Stock-taking of rules on fact-finding visits as regards ex-officio Members</w:t>
      </w:r>
      <w:r w:rsidRPr="00883D7D">
        <w:rPr>
          <w:b/>
          <w:szCs w:val="24"/>
        </w:rPr>
        <w:t xml:space="preserve"> </w:t>
      </w:r>
    </w:p>
    <w:p w:rsidR="005F616F" w:rsidRPr="00883D7D" w:rsidRDefault="005F616F" w:rsidP="005F616F">
      <w:pPr>
        <w:spacing w:after="120"/>
        <w:jc w:val="both"/>
        <w:rPr>
          <w:szCs w:val="24"/>
        </w:rPr>
      </w:pPr>
      <w:r w:rsidRPr="00883D7D">
        <w:rPr>
          <w:szCs w:val="24"/>
        </w:rPr>
        <w:t>The Coordinators decided to ask the secretariat to take note of all the concerns expressed during the discussion and pass them on to the new Coordinators.</w:t>
      </w:r>
    </w:p>
    <w:p w:rsidR="005F616F" w:rsidRPr="00883D7D" w:rsidRDefault="00215840" w:rsidP="00215840">
      <w:pPr>
        <w:spacing w:before="120" w:after="240"/>
        <w:ind w:left="425" w:hanging="425"/>
        <w:rPr>
          <w:b/>
          <w:szCs w:val="24"/>
        </w:rPr>
      </w:pPr>
      <w:r w:rsidRPr="00883D7D">
        <w:rPr>
          <w:b/>
          <w:szCs w:val="24"/>
        </w:rPr>
        <w:t>3.</w:t>
      </w:r>
      <w:r w:rsidRPr="00883D7D">
        <w:rPr>
          <w:b/>
          <w:szCs w:val="24"/>
        </w:rPr>
        <w:tab/>
      </w:r>
      <w:r w:rsidR="005F616F" w:rsidRPr="00883D7D">
        <w:rPr>
          <w:b/>
          <w:szCs w:val="24"/>
          <w:u w:val="single"/>
        </w:rPr>
        <w:t>PETI work until the end of the legislature</w:t>
      </w:r>
    </w:p>
    <w:p w:rsidR="005F616F" w:rsidRPr="00883D7D" w:rsidRDefault="005F616F" w:rsidP="005F616F">
      <w:pPr>
        <w:spacing w:after="200"/>
        <w:jc w:val="both"/>
        <w:rPr>
          <w:szCs w:val="24"/>
        </w:rPr>
      </w:pPr>
      <w:r w:rsidRPr="00883D7D">
        <w:rPr>
          <w:szCs w:val="24"/>
        </w:rPr>
        <w:t xml:space="preserve">Considering that citizens will continue to exercise their right to petition the European Parliament during the recess period, </w:t>
      </w:r>
    </w:p>
    <w:p w:rsidR="005F616F" w:rsidRPr="00883D7D" w:rsidRDefault="005F616F" w:rsidP="005F616F">
      <w:pPr>
        <w:spacing w:after="200"/>
        <w:rPr>
          <w:szCs w:val="24"/>
        </w:rPr>
      </w:pPr>
      <w:r w:rsidRPr="00883D7D">
        <w:rPr>
          <w:szCs w:val="24"/>
        </w:rPr>
        <w:t>The Coordinators decided</w:t>
      </w:r>
    </w:p>
    <w:p w:rsidR="005F616F" w:rsidRPr="00883D7D" w:rsidRDefault="005F616F" w:rsidP="005F616F">
      <w:pPr>
        <w:spacing w:after="200"/>
        <w:jc w:val="both"/>
        <w:rPr>
          <w:szCs w:val="24"/>
        </w:rPr>
      </w:pPr>
      <w:r w:rsidRPr="00883D7D">
        <w:rPr>
          <w:szCs w:val="24"/>
        </w:rPr>
        <w:t>a) that the secretariat continues preparing the SIRs as usual, which will then be sent to the Members until 30 June;</w:t>
      </w:r>
    </w:p>
    <w:p w:rsidR="005F616F" w:rsidRPr="00883D7D" w:rsidRDefault="005F616F" w:rsidP="00B6049C">
      <w:pPr>
        <w:spacing w:after="120"/>
        <w:jc w:val="both"/>
        <w:rPr>
          <w:szCs w:val="24"/>
        </w:rPr>
      </w:pPr>
      <w:r w:rsidRPr="00883D7D">
        <w:rPr>
          <w:szCs w:val="24"/>
        </w:rPr>
        <w:t>b) that non contested items will be dealt with as proposed and contestations will be left for decision to the next PETI coordinators.</w:t>
      </w:r>
    </w:p>
    <w:p w:rsidR="005F616F" w:rsidRPr="00883D7D" w:rsidRDefault="00215840" w:rsidP="00215840">
      <w:pPr>
        <w:spacing w:before="120" w:after="240"/>
        <w:ind w:left="425" w:hanging="425"/>
        <w:rPr>
          <w:b/>
          <w:szCs w:val="24"/>
        </w:rPr>
      </w:pPr>
      <w:r w:rsidRPr="00883D7D">
        <w:rPr>
          <w:b/>
          <w:szCs w:val="24"/>
        </w:rPr>
        <w:t>4a.</w:t>
      </w:r>
      <w:r w:rsidRPr="00883D7D">
        <w:rPr>
          <w:b/>
          <w:szCs w:val="24"/>
        </w:rPr>
        <w:tab/>
      </w:r>
      <w:r w:rsidR="005F616F" w:rsidRPr="00883D7D">
        <w:rPr>
          <w:b/>
          <w:szCs w:val="24"/>
          <w:u w:val="single"/>
        </w:rPr>
        <w:t>Contested recommendations</w:t>
      </w:r>
    </w:p>
    <w:p w:rsidR="005F616F" w:rsidRPr="00883D7D" w:rsidRDefault="005F616F" w:rsidP="00B6049C">
      <w:pPr>
        <w:spacing w:after="200"/>
        <w:jc w:val="both"/>
        <w:rPr>
          <w:szCs w:val="24"/>
        </w:rPr>
      </w:pPr>
      <w:r w:rsidRPr="00883D7D">
        <w:rPr>
          <w:szCs w:val="24"/>
        </w:rPr>
        <w:t xml:space="preserve">Petition </w:t>
      </w:r>
      <w:r w:rsidRPr="00883D7D">
        <w:rPr>
          <w:b/>
          <w:szCs w:val="24"/>
        </w:rPr>
        <w:t>1173/2018</w:t>
      </w:r>
      <w:r w:rsidRPr="00883D7D">
        <w:rPr>
          <w:szCs w:val="24"/>
        </w:rPr>
        <w:t xml:space="preserve"> was declared </w:t>
      </w:r>
      <w:r w:rsidRPr="00883D7D">
        <w:rPr>
          <w:b/>
          <w:szCs w:val="24"/>
        </w:rPr>
        <w:t>admissible</w:t>
      </w:r>
      <w:r w:rsidRPr="00883D7D">
        <w:rPr>
          <w:szCs w:val="24"/>
        </w:rPr>
        <w:t xml:space="preserve"> and </w:t>
      </w:r>
      <w:r w:rsidRPr="00883D7D">
        <w:rPr>
          <w:b/>
          <w:szCs w:val="24"/>
        </w:rPr>
        <w:t>will be followed up</w:t>
      </w:r>
      <w:r w:rsidRPr="00883D7D">
        <w:rPr>
          <w:szCs w:val="24"/>
        </w:rPr>
        <w:t xml:space="preserve"> (the Commission will be asked for information, the petition will be forwarded to LIBE and CULT for information).</w:t>
      </w:r>
    </w:p>
    <w:p w:rsidR="005F616F" w:rsidRPr="00883D7D" w:rsidRDefault="005F616F" w:rsidP="005F616F">
      <w:pPr>
        <w:spacing w:after="120"/>
        <w:rPr>
          <w:szCs w:val="24"/>
        </w:rPr>
      </w:pPr>
      <w:r w:rsidRPr="00883D7D">
        <w:rPr>
          <w:szCs w:val="24"/>
        </w:rPr>
        <w:t>All other contested recommendations were adopted in the form proposed by the Chair.</w:t>
      </w:r>
    </w:p>
    <w:p w:rsidR="005F616F" w:rsidRPr="00883D7D" w:rsidRDefault="00215840" w:rsidP="00215840">
      <w:pPr>
        <w:spacing w:before="120" w:after="240"/>
        <w:ind w:left="425" w:hanging="425"/>
        <w:rPr>
          <w:b/>
          <w:szCs w:val="24"/>
        </w:rPr>
      </w:pPr>
      <w:r w:rsidRPr="00883D7D">
        <w:rPr>
          <w:b/>
          <w:szCs w:val="24"/>
        </w:rPr>
        <w:t>4b.</w:t>
      </w:r>
      <w:r w:rsidRPr="00883D7D">
        <w:rPr>
          <w:b/>
          <w:szCs w:val="24"/>
        </w:rPr>
        <w:tab/>
      </w:r>
      <w:r w:rsidR="005F616F" w:rsidRPr="00883D7D">
        <w:rPr>
          <w:b/>
          <w:szCs w:val="24"/>
          <w:u w:val="single"/>
        </w:rPr>
        <w:t>Requests concerning B-items</w:t>
      </w:r>
    </w:p>
    <w:p w:rsidR="005F616F" w:rsidRPr="00883D7D" w:rsidRDefault="005F616F" w:rsidP="005F616F">
      <w:pPr>
        <w:spacing w:after="200"/>
        <w:rPr>
          <w:szCs w:val="24"/>
        </w:rPr>
      </w:pPr>
      <w:r w:rsidRPr="00883D7D">
        <w:rPr>
          <w:szCs w:val="24"/>
        </w:rPr>
        <w:t xml:space="preserve">- Petition </w:t>
      </w:r>
      <w:r w:rsidR="00215840" w:rsidRPr="00883D7D">
        <w:rPr>
          <w:szCs w:val="24"/>
        </w:rPr>
        <w:t>0764/2017 will be closed.</w:t>
      </w:r>
    </w:p>
    <w:p w:rsidR="005F616F" w:rsidRPr="00883D7D" w:rsidRDefault="005F616F" w:rsidP="005F616F">
      <w:pPr>
        <w:spacing w:after="200"/>
        <w:rPr>
          <w:szCs w:val="24"/>
        </w:rPr>
      </w:pPr>
      <w:r w:rsidRPr="00883D7D">
        <w:rPr>
          <w:szCs w:val="24"/>
        </w:rPr>
        <w:t xml:space="preserve">- Petition </w:t>
      </w:r>
      <w:r w:rsidR="00215840" w:rsidRPr="00883D7D">
        <w:rPr>
          <w:szCs w:val="24"/>
        </w:rPr>
        <w:t>0</w:t>
      </w:r>
      <w:r w:rsidRPr="00883D7D">
        <w:rPr>
          <w:szCs w:val="24"/>
        </w:rPr>
        <w:t>149/2018 will be scheduled for a debate in a future meeting.</w:t>
      </w:r>
    </w:p>
    <w:p w:rsidR="005F616F" w:rsidRPr="00883D7D" w:rsidRDefault="00215840" w:rsidP="005F616F">
      <w:pPr>
        <w:spacing w:after="200"/>
        <w:rPr>
          <w:szCs w:val="24"/>
        </w:rPr>
      </w:pPr>
      <w:r w:rsidRPr="00883D7D">
        <w:rPr>
          <w:szCs w:val="24"/>
        </w:rPr>
        <w:t>- Petition 0</w:t>
      </w:r>
      <w:r w:rsidR="005F616F" w:rsidRPr="00883D7D">
        <w:rPr>
          <w:szCs w:val="24"/>
        </w:rPr>
        <w:t>383/2018 will be closed.</w:t>
      </w:r>
    </w:p>
    <w:p w:rsidR="005F616F" w:rsidRPr="00883D7D" w:rsidRDefault="005F616F" w:rsidP="005F616F">
      <w:pPr>
        <w:spacing w:after="200"/>
        <w:rPr>
          <w:szCs w:val="24"/>
        </w:rPr>
      </w:pPr>
      <w:r w:rsidRPr="00883D7D">
        <w:rPr>
          <w:szCs w:val="24"/>
        </w:rPr>
        <w:t xml:space="preserve">- Petitions </w:t>
      </w:r>
      <w:r w:rsidR="00215840" w:rsidRPr="00883D7D">
        <w:rPr>
          <w:szCs w:val="24"/>
        </w:rPr>
        <w:t>0</w:t>
      </w:r>
      <w:r w:rsidRPr="00883D7D">
        <w:rPr>
          <w:szCs w:val="24"/>
        </w:rPr>
        <w:t>418/2018 and 552/2018 will be closed.</w:t>
      </w:r>
    </w:p>
    <w:p w:rsidR="005F616F" w:rsidRPr="00883D7D" w:rsidRDefault="005F616F" w:rsidP="00FE1D40">
      <w:pPr>
        <w:spacing w:after="200"/>
        <w:ind w:left="142" w:hanging="142"/>
        <w:rPr>
          <w:szCs w:val="24"/>
        </w:rPr>
      </w:pPr>
      <w:r w:rsidRPr="00883D7D">
        <w:rPr>
          <w:szCs w:val="24"/>
        </w:rPr>
        <w:t xml:space="preserve">- Petition </w:t>
      </w:r>
      <w:r w:rsidR="00215840" w:rsidRPr="00883D7D">
        <w:rPr>
          <w:szCs w:val="24"/>
        </w:rPr>
        <w:t>0</w:t>
      </w:r>
      <w:r w:rsidRPr="00883D7D">
        <w:rPr>
          <w:szCs w:val="24"/>
        </w:rPr>
        <w:t>447/2018 will be scheduled for a debate in a future meeting</w:t>
      </w:r>
      <w:r w:rsidR="00FE1D40" w:rsidRPr="00883D7D">
        <w:rPr>
          <w:szCs w:val="24"/>
        </w:rPr>
        <w:t xml:space="preserve"> and forwarded to LIBE for information</w:t>
      </w:r>
      <w:r w:rsidRPr="00883D7D">
        <w:rPr>
          <w:szCs w:val="24"/>
        </w:rPr>
        <w:t>.</w:t>
      </w:r>
    </w:p>
    <w:p w:rsidR="005F616F" w:rsidRPr="00883D7D" w:rsidRDefault="00215840" w:rsidP="005F616F">
      <w:pPr>
        <w:spacing w:after="200"/>
        <w:rPr>
          <w:szCs w:val="24"/>
        </w:rPr>
      </w:pPr>
      <w:r w:rsidRPr="00883D7D">
        <w:rPr>
          <w:szCs w:val="24"/>
        </w:rPr>
        <w:t>- Petition 0</w:t>
      </w:r>
      <w:r w:rsidR="005F616F" w:rsidRPr="00883D7D">
        <w:rPr>
          <w:szCs w:val="24"/>
        </w:rPr>
        <w:t>456/2018 will be closed.</w:t>
      </w:r>
    </w:p>
    <w:p w:rsidR="005F616F" w:rsidRPr="00883D7D" w:rsidRDefault="00215840" w:rsidP="005F616F">
      <w:pPr>
        <w:spacing w:after="120"/>
        <w:rPr>
          <w:szCs w:val="24"/>
        </w:rPr>
      </w:pPr>
      <w:r w:rsidRPr="00883D7D">
        <w:rPr>
          <w:szCs w:val="24"/>
        </w:rPr>
        <w:t>- Petition 0</w:t>
      </w:r>
      <w:r w:rsidR="005F616F" w:rsidRPr="00883D7D">
        <w:rPr>
          <w:szCs w:val="24"/>
        </w:rPr>
        <w:t>520/2018 will be closed.</w:t>
      </w:r>
    </w:p>
    <w:p w:rsidR="005F616F" w:rsidRPr="00883D7D" w:rsidRDefault="005F616F" w:rsidP="00215840">
      <w:pPr>
        <w:spacing w:before="120" w:after="240"/>
        <w:ind w:left="425" w:hanging="425"/>
        <w:rPr>
          <w:b/>
          <w:szCs w:val="24"/>
        </w:rPr>
      </w:pPr>
      <w:r w:rsidRPr="00883D7D">
        <w:rPr>
          <w:b/>
          <w:szCs w:val="24"/>
        </w:rPr>
        <w:t xml:space="preserve">5. </w:t>
      </w:r>
      <w:r w:rsidRPr="00883D7D">
        <w:rPr>
          <w:b/>
          <w:szCs w:val="24"/>
          <w:u w:val="single"/>
        </w:rPr>
        <w:t>Reporting back from Steering group meeting on PETI portal</w:t>
      </w:r>
    </w:p>
    <w:p w:rsidR="005F616F" w:rsidRPr="00883D7D" w:rsidRDefault="005F616F" w:rsidP="005F616F">
      <w:pPr>
        <w:spacing w:after="120"/>
        <w:rPr>
          <w:szCs w:val="24"/>
        </w:rPr>
      </w:pPr>
      <w:r w:rsidRPr="00883D7D">
        <w:rPr>
          <w:szCs w:val="24"/>
        </w:rPr>
        <w:t>The Coordinators took note of the minutes of the Steering group that took place on 4 April 2019.</w:t>
      </w:r>
    </w:p>
    <w:p w:rsidR="005F616F" w:rsidRPr="00883D7D" w:rsidRDefault="00215840" w:rsidP="00215840">
      <w:pPr>
        <w:spacing w:before="120" w:after="240"/>
        <w:ind w:left="425" w:hanging="425"/>
        <w:rPr>
          <w:rFonts w:eastAsia="Calibri"/>
          <w:b/>
          <w:szCs w:val="24"/>
        </w:rPr>
      </w:pPr>
      <w:r w:rsidRPr="00883D7D">
        <w:rPr>
          <w:rFonts w:eastAsia="Calibri"/>
          <w:b/>
          <w:szCs w:val="24"/>
        </w:rPr>
        <w:t>6.</w:t>
      </w:r>
      <w:r w:rsidRPr="00883D7D">
        <w:rPr>
          <w:rFonts w:eastAsia="Calibri"/>
          <w:b/>
          <w:szCs w:val="24"/>
        </w:rPr>
        <w:tab/>
      </w:r>
      <w:r w:rsidR="005F616F" w:rsidRPr="00883D7D">
        <w:rPr>
          <w:b/>
          <w:szCs w:val="24"/>
          <w:u w:val="single"/>
        </w:rPr>
        <w:t>Items</w:t>
      </w:r>
      <w:r w:rsidR="005F616F" w:rsidRPr="00883D7D">
        <w:rPr>
          <w:rFonts w:eastAsia="Calibri"/>
          <w:b/>
          <w:szCs w:val="24"/>
          <w:u w:val="single"/>
        </w:rPr>
        <w:t xml:space="preserve"> </w:t>
      </w:r>
      <w:r w:rsidR="005F616F" w:rsidRPr="00883D7D">
        <w:rPr>
          <w:b/>
          <w:szCs w:val="24"/>
          <w:u w:val="single"/>
        </w:rPr>
        <w:t>for</w:t>
      </w:r>
      <w:r w:rsidR="005F616F" w:rsidRPr="00883D7D">
        <w:rPr>
          <w:rFonts w:eastAsia="Calibri"/>
          <w:b/>
          <w:szCs w:val="24"/>
          <w:u w:val="single"/>
        </w:rPr>
        <w:t xml:space="preserve"> information</w:t>
      </w:r>
    </w:p>
    <w:p w:rsidR="005F616F" w:rsidRPr="00883D7D" w:rsidRDefault="005F616F" w:rsidP="005F616F">
      <w:pPr>
        <w:spacing w:after="120"/>
        <w:rPr>
          <w:szCs w:val="24"/>
        </w:rPr>
      </w:pPr>
      <w:r w:rsidRPr="00883D7D">
        <w:rPr>
          <w:szCs w:val="24"/>
        </w:rPr>
        <w:t>The Coordinators took note of the following items for information.</w:t>
      </w:r>
    </w:p>
    <w:p w:rsidR="005F616F" w:rsidRPr="00883D7D" w:rsidRDefault="005F616F" w:rsidP="005F616F">
      <w:pPr>
        <w:rPr>
          <w:szCs w:val="24"/>
        </w:rPr>
      </w:pPr>
      <w:r w:rsidRPr="00883D7D">
        <w:rPr>
          <w:szCs w:val="24"/>
        </w:rPr>
        <w:t xml:space="preserve">a) List 3 </w:t>
      </w:r>
    </w:p>
    <w:p w:rsidR="005F616F" w:rsidRPr="00883D7D" w:rsidRDefault="005F616F" w:rsidP="005F616F">
      <w:pPr>
        <w:spacing w:before="100" w:beforeAutospacing="1" w:after="100" w:afterAutospacing="1"/>
        <w:jc w:val="both"/>
        <w:rPr>
          <w:szCs w:val="24"/>
        </w:rPr>
      </w:pPr>
      <w:r w:rsidRPr="00883D7D">
        <w:rPr>
          <w:szCs w:val="24"/>
        </w:rPr>
        <w:t>List of registered petitions considered by DG Presidency as being potentially non-compliant with the provisions of the art 227 TFEU has been submitted to all Members on 25 March 2019.</w:t>
      </w:r>
    </w:p>
    <w:p w:rsidR="005F616F" w:rsidRPr="00883D7D" w:rsidRDefault="005F616F" w:rsidP="005F616F">
      <w:pPr>
        <w:spacing w:after="120"/>
        <w:jc w:val="both"/>
        <w:rPr>
          <w:szCs w:val="24"/>
        </w:rPr>
      </w:pPr>
      <w:r w:rsidRPr="00883D7D">
        <w:rPr>
          <w:szCs w:val="24"/>
        </w:rPr>
        <w:t>List 3 concerning petitions from 1216-18 to 1220-18 and from 0148-19 to 0218-19:</w:t>
      </w:r>
    </w:p>
    <w:p w:rsidR="005F616F" w:rsidRPr="00883D7D" w:rsidRDefault="00B8239A" w:rsidP="00B8239A">
      <w:pPr>
        <w:spacing w:before="100" w:beforeAutospacing="1" w:after="100" w:afterAutospacing="1"/>
        <w:ind w:left="426" w:hanging="426"/>
        <w:jc w:val="both"/>
        <w:rPr>
          <w:i/>
          <w:szCs w:val="24"/>
        </w:rPr>
      </w:pPr>
      <w:r w:rsidRPr="00883D7D">
        <w:rPr>
          <w:i/>
          <w:szCs w:val="24"/>
        </w:rPr>
        <w:t>1.</w:t>
      </w:r>
      <w:r w:rsidRPr="00883D7D">
        <w:rPr>
          <w:i/>
          <w:szCs w:val="24"/>
        </w:rPr>
        <w:tab/>
      </w:r>
      <w:r w:rsidR="005F616F" w:rsidRPr="00883D7D">
        <w:rPr>
          <w:i/>
          <w:szCs w:val="24"/>
        </w:rPr>
        <w:t>Matters seemingly not coming within the Union’s fields of activity</w:t>
      </w:r>
    </w:p>
    <w:p w:rsidR="005F616F" w:rsidRPr="00883D7D" w:rsidRDefault="005F616F" w:rsidP="005F616F">
      <w:pPr>
        <w:spacing w:before="100" w:beforeAutospacing="1" w:after="100" w:afterAutospacing="1"/>
        <w:jc w:val="both"/>
        <w:rPr>
          <w:szCs w:val="24"/>
        </w:rPr>
      </w:pPr>
      <w:r w:rsidRPr="00883D7D">
        <w:rPr>
          <w:szCs w:val="24"/>
        </w:rPr>
        <w:t>1218-18, 1219-18, 0159-19, 0168-19, 0170-19, 0172-19, 0173-19, 0177-19, 0180-19, 0181-19, 0182-19, 0183-19, 0190-19, 0195-19, 0197-19, 0198-19, 0205-19, 0206-19</w:t>
      </w:r>
    </w:p>
    <w:p w:rsidR="005F616F" w:rsidRPr="00883D7D" w:rsidRDefault="00B8239A" w:rsidP="00B8239A">
      <w:pPr>
        <w:spacing w:before="100" w:beforeAutospacing="1" w:after="100" w:afterAutospacing="1"/>
        <w:ind w:left="426" w:hanging="426"/>
        <w:jc w:val="both"/>
        <w:rPr>
          <w:i/>
          <w:szCs w:val="24"/>
        </w:rPr>
      </w:pPr>
      <w:r w:rsidRPr="00883D7D">
        <w:rPr>
          <w:i/>
          <w:szCs w:val="24"/>
        </w:rPr>
        <w:t>2.</w:t>
      </w:r>
      <w:r w:rsidRPr="00883D7D">
        <w:rPr>
          <w:i/>
          <w:szCs w:val="24"/>
        </w:rPr>
        <w:tab/>
      </w:r>
      <w:r w:rsidR="005F616F" w:rsidRPr="00883D7D">
        <w:rPr>
          <w:i/>
          <w:szCs w:val="24"/>
        </w:rPr>
        <w:t>Lack of substantial elements enabling the identification of the Union’s fields of activity</w:t>
      </w:r>
    </w:p>
    <w:p w:rsidR="005F616F" w:rsidRPr="00883D7D" w:rsidRDefault="005F616F" w:rsidP="005F616F">
      <w:pPr>
        <w:spacing w:before="100" w:beforeAutospacing="1" w:after="100" w:afterAutospacing="1"/>
        <w:jc w:val="both"/>
        <w:rPr>
          <w:szCs w:val="24"/>
        </w:rPr>
      </w:pPr>
      <w:r w:rsidRPr="00883D7D">
        <w:rPr>
          <w:szCs w:val="24"/>
        </w:rPr>
        <w:t>1216-18, 1220-18, 0151-19, 0161-19, 0174-19, 0184-19, 0185-19, 0196-19, 0199-19</w:t>
      </w:r>
    </w:p>
    <w:p w:rsidR="005F616F" w:rsidRPr="00883D7D" w:rsidRDefault="00B8239A" w:rsidP="00B8239A">
      <w:pPr>
        <w:spacing w:before="100" w:beforeAutospacing="1" w:after="100" w:afterAutospacing="1"/>
        <w:ind w:left="426" w:hanging="426"/>
        <w:jc w:val="both"/>
        <w:rPr>
          <w:i/>
          <w:szCs w:val="24"/>
        </w:rPr>
      </w:pPr>
      <w:r w:rsidRPr="00883D7D">
        <w:rPr>
          <w:i/>
          <w:szCs w:val="24"/>
        </w:rPr>
        <w:t>3.</w:t>
      </w:r>
      <w:r w:rsidRPr="00883D7D">
        <w:rPr>
          <w:i/>
          <w:szCs w:val="24"/>
        </w:rPr>
        <w:tab/>
      </w:r>
      <w:r w:rsidR="005F616F" w:rsidRPr="00883D7D">
        <w:rPr>
          <w:i/>
          <w:szCs w:val="24"/>
        </w:rPr>
        <w:t>Incoherent reasoning with an unclear link to the Union’s fields of activity</w:t>
      </w:r>
    </w:p>
    <w:p w:rsidR="005F616F" w:rsidRPr="00883D7D" w:rsidRDefault="005F616F" w:rsidP="005F616F">
      <w:pPr>
        <w:spacing w:before="100" w:beforeAutospacing="1" w:after="100" w:afterAutospacing="1"/>
        <w:jc w:val="both"/>
        <w:rPr>
          <w:szCs w:val="24"/>
        </w:rPr>
      </w:pPr>
      <w:r w:rsidRPr="00883D7D">
        <w:rPr>
          <w:szCs w:val="24"/>
        </w:rPr>
        <w:t>1217-18, 0157-19, 0207-19</w:t>
      </w:r>
    </w:p>
    <w:p w:rsidR="005F616F" w:rsidRPr="00883D7D" w:rsidRDefault="005F616F" w:rsidP="00215840">
      <w:pPr>
        <w:spacing w:before="240" w:after="240"/>
        <w:jc w:val="both"/>
        <w:rPr>
          <w:szCs w:val="24"/>
        </w:rPr>
      </w:pPr>
      <w:r w:rsidRPr="00883D7D">
        <w:rPr>
          <w:szCs w:val="24"/>
        </w:rPr>
        <w:t>b) reply by ENVI_petition 0154-18_food labeling</w:t>
      </w:r>
    </w:p>
    <w:p w:rsidR="005F616F" w:rsidRPr="00883D7D" w:rsidRDefault="005F616F" w:rsidP="005F616F">
      <w:pPr>
        <w:spacing w:after="200"/>
        <w:jc w:val="both"/>
        <w:rPr>
          <w:szCs w:val="24"/>
        </w:rPr>
      </w:pPr>
      <w:r w:rsidRPr="00883D7D">
        <w:rPr>
          <w:szCs w:val="24"/>
        </w:rPr>
        <w:t>c) INTA reply_0867-18_textile production in non-EU countries</w:t>
      </w:r>
    </w:p>
    <w:p w:rsidR="005F616F" w:rsidRPr="00883D7D" w:rsidRDefault="005F616F" w:rsidP="005F616F">
      <w:pPr>
        <w:spacing w:after="200"/>
        <w:jc w:val="both"/>
        <w:rPr>
          <w:szCs w:val="24"/>
        </w:rPr>
      </w:pPr>
      <w:r w:rsidRPr="00883D7D">
        <w:rPr>
          <w:szCs w:val="24"/>
        </w:rPr>
        <w:t>d) Reply_European Court of Justice_Petition 0839-2018</w:t>
      </w:r>
    </w:p>
    <w:p w:rsidR="005F616F" w:rsidRPr="00883D7D" w:rsidRDefault="005F616F" w:rsidP="005F616F">
      <w:pPr>
        <w:spacing w:after="200"/>
        <w:jc w:val="both"/>
        <w:rPr>
          <w:szCs w:val="24"/>
        </w:rPr>
      </w:pPr>
      <w:r w:rsidRPr="00883D7D">
        <w:rPr>
          <w:szCs w:val="24"/>
        </w:rPr>
        <w:t>e) Reply_UK Perm Rep_Petition No 0776-2018_EU IDs as proof of age_UK</w:t>
      </w:r>
    </w:p>
    <w:p w:rsidR="005F616F" w:rsidRPr="00883D7D" w:rsidRDefault="005F616F" w:rsidP="005F616F">
      <w:pPr>
        <w:spacing w:after="200"/>
        <w:jc w:val="both"/>
        <w:rPr>
          <w:szCs w:val="24"/>
        </w:rPr>
      </w:pPr>
      <w:r w:rsidRPr="00883D7D">
        <w:rPr>
          <w:szCs w:val="24"/>
        </w:rPr>
        <w:t>f) Reply by Mr. Vitsas, Minister on Migration_petition 0225-17</w:t>
      </w:r>
    </w:p>
    <w:p w:rsidR="005F616F" w:rsidRPr="00883D7D" w:rsidRDefault="005F616F" w:rsidP="005F616F">
      <w:pPr>
        <w:spacing w:after="200"/>
        <w:jc w:val="both"/>
        <w:rPr>
          <w:szCs w:val="24"/>
        </w:rPr>
      </w:pPr>
      <w:r w:rsidRPr="00883D7D">
        <w:rPr>
          <w:szCs w:val="24"/>
        </w:rPr>
        <w:t>g) ENVI reply_petition 0900-16_climate change denial</w:t>
      </w:r>
    </w:p>
    <w:p w:rsidR="005F616F" w:rsidRPr="00883D7D" w:rsidRDefault="005F616F" w:rsidP="005F616F">
      <w:pPr>
        <w:spacing w:after="200"/>
        <w:jc w:val="both"/>
        <w:rPr>
          <w:szCs w:val="24"/>
        </w:rPr>
      </w:pPr>
      <w:r w:rsidRPr="00883D7D">
        <w:rPr>
          <w:szCs w:val="24"/>
        </w:rPr>
        <w:t>h) INTA reply_Petition 0611-2018 olives from Spain</w:t>
      </w:r>
    </w:p>
    <w:p w:rsidR="005F616F" w:rsidRPr="00883D7D" w:rsidRDefault="005F616F" w:rsidP="005F616F">
      <w:pPr>
        <w:spacing w:after="200"/>
        <w:jc w:val="both"/>
        <w:rPr>
          <w:szCs w:val="24"/>
        </w:rPr>
      </w:pPr>
      <w:r w:rsidRPr="00883D7D">
        <w:rPr>
          <w:szCs w:val="24"/>
        </w:rPr>
        <w:t>i) JURI reply_petition 1006-18_EU staff regulations vs. Czech law on supplementary pension</w:t>
      </w:r>
    </w:p>
    <w:p w:rsidR="005F616F" w:rsidRPr="00883D7D" w:rsidRDefault="005F616F" w:rsidP="005F616F">
      <w:pPr>
        <w:spacing w:after="200"/>
        <w:jc w:val="both"/>
        <w:rPr>
          <w:szCs w:val="24"/>
        </w:rPr>
      </w:pPr>
      <w:r w:rsidRPr="00883D7D">
        <w:rPr>
          <w:szCs w:val="24"/>
        </w:rPr>
        <w:t>j-1) LIBE reply_petition 0077-18_border crossings betw Spain and Morocco</w:t>
      </w:r>
    </w:p>
    <w:p w:rsidR="005F616F" w:rsidRPr="00883D7D" w:rsidRDefault="005F616F" w:rsidP="005F616F">
      <w:pPr>
        <w:spacing w:after="200"/>
        <w:jc w:val="both"/>
        <w:rPr>
          <w:szCs w:val="24"/>
        </w:rPr>
      </w:pPr>
      <w:r w:rsidRPr="00883D7D">
        <w:rPr>
          <w:szCs w:val="24"/>
        </w:rPr>
        <w:t>j-2) LIBE reply_petition 0077-18_mission report</w:t>
      </w:r>
    </w:p>
    <w:p w:rsidR="005F616F" w:rsidRPr="00883D7D" w:rsidRDefault="005F616F" w:rsidP="005F616F">
      <w:pPr>
        <w:spacing w:after="200"/>
        <w:jc w:val="both"/>
        <w:rPr>
          <w:szCs w:val="24"/>
        </w:rPr>
      </w:pPr>
      <w:r w:rsidRPr="00883D7D">
        <w:rPr>
          <w:szCs w:val="24"/>
        </w:rPr>
        <w:t>k) Petitions 0277-18 and 0283-18-Reply from -Generalitat de Catalunya</w:t>
      </w:r>
    </w:p>
    <w:p w:rsidR="005F616F" w:rsidRPr="00883D7D" w:rsidRDefault="005F616F" w:rsidP="005F616F">
      <w:pPr>
        <w:spacing w:after="200"/>
        <w:jc w:val="both"/>
        <w:rPr>
          <w:szCs w:val="24"/>
        </w:rPr>
      </w:pPr>
      <w:r w:rsidRPr="00883D7D">
        <w:rPr>
          <w:szCs w:val="24"/>
        </w:rPr>
        <w:t>l-1) Reply by French perm rep_petition 0825-18_court proceedings of rape and sexual assault</w:t>
      </w:r>
    </w:p>
    <w:p w:rsidR="005F616F" w:rsidRPr="00883D7D" w:rsidRDefault="005F616F" w:rsidP="005F616F">
      <w:pPr>
        <w:spacing w:after="200"/>
        <w:jc w:val="both"/>
        <w:rPr>
          <w:szCs w:val="24"/>
        </w:rPr>
      </w:pPr>
      <w:r w:rsidRPr="00883D7D">
        <w:rPr>
          <w:szCs w:val="24"/>
        </w:rPr>
        <w:t>l-2) Reply by French perm rep_petition 0825-18_information ans statistics-Préfecture police Paris</w:t>
      </w:r>
    </w:p>
    <w:p w:rsidR="005F616F" w:rsidRPr="00883D7D" w:rsidRDefault="005F616F" w:rsidP="005F616F">
      <w:pPr>
        <w:spacing w:after="200"/>
        <w:jc w:val="both"/>
        <w:rPr>
          <w:szCs w:val="24"/>
        </w:rPr>
      </w:pPr>
      <w:r w:rsidRPr="00883D7D">
        <w:rPr>
          <w:szCs w:val="24"/>
        </w:rPr>
        <w:t>m) Reply by Hungarian authorities_petition 0535-17_disabilities</w:t>
      </w:r>
    </w:p>
    <w:p w:rsidR="005F616F" w:rsidRPr="00883D7D" w:rsidRDefault="005F616F" w:rsidP="005F616F">
      <w:pPr>
        <w:spacing w:after="200"/>
        <w:jc w:val="both"/>
        <w:rPr>
          <w:szCs w:val="24"/>
        </w:rPr>
      </w:pPr>
      <w:r w:rsidRPr="00883D7D">
        <w:rPr>
          <w:szCs w:val="24"/>
        </w:rPr>
        <w:t>n) Reply by Slovak authorities_petition 1498-16_groundwater</w:t>
      </w:r>
    </w:p>
    <w:p w:rsidR="005F616F" w:rsidRPr="00883D7D" w:rsidRDefault="005F616F" w:rsidP="005F616F">
      <w:pPr>
        <w:spacing w:after="200"/>
        <w:jc w:val="both"/>
        <w:rPr>
          <w:szCs w:val="24"/>
        </w:rPr>
      </w:pPr>
      <w:r w:rsidRPr="00883D7D">
        <w:rPr>
          <w:szCs w:val="24"/>
        </w:rPr>
        <w:t>o) Reply by Spanish Ministry of Int'l affairs_petition 0240-2018</w:t>
      </w:r>
    </w:p>
    <w:p w:rsidR="005F616F" w:rsidRPr="00883D7D" w:rsidRDefault="005F616F" w:rsidP="005F616F">
      <w:pPr>
        <w:spacing w:after="200"/>
        <w:jc w:val="both"/>
        <w:rPr>
          <w:szCs w:val="24"/>
        </w:rPr>
      </w:pPr>
      <w:r w:rsidRPr="00883D7D">
        <w:rPr>
          <w:szCs w:val="24"/>
        </w:rPr>
        <w:t>p) Reply of the Slovak authorities to petition 1498.16_EN</w:t>
      </w:r>
    </w:p>
    <w:p w:rsidR="005F616F" w:rsidRPr="00883D7D" w:rsidRDefault="00215840" w:rsidP="00215840">
      <w:pPr>
        <w:spacing w:before="120" w:after="240"/>
        <w:ind w:left="425" w:hanging="425"/>
        <w:rPr>
          <w:b/>
          <w:szCs w:val="24"/>
        </w:rPr>
      </w:pPr>
      <w:r w:rsidRPr="00883D7D">
        <w:rPr>
          <w:rFonts w:eastAsia="Calibri"/>
          <w:b/>
          <w:szCs w:val="24"/>
        </w:rPr>
        <w:t>7.</w:t>
      </w:r>
      <w:r w:rsidRPr="00883D7D">
        <w:rPr>
          <w:rFonts w:eastAsia="Calibri"/>
          <w:b/>
          <w:szCs w:val="24"/>
        </w:rPr>
        <w:tab/>
      </w:r>
      <w:r w:rsidR="005F616F" w:rsidRPr="00883D7D">
        <w:rPr>
          <w:b/>
          <w:szCs w:val="24"/>
          <w:u w:val="single"/>
        </w:rPr>
        <w:t>AOB</w:t>
      </w:r>
    </w:p>
    <w:p w:rsidR="005F616F" w:rsidRPr="00883D7D" w:rsidRDefault="005F616F" w:rsidP="005F616F">
      <w:pPr>
        <w:spacing w:after="120"/>
        <w:rPr>
          <w:b/>
          <w:sz w:val="26"/>
          <w:szCs w:val="26"/>
          <w:u w:val="single"/>
        </w:rPr>
      </w:pPr>
      <w:r w:rsidRPr="00883D7D">
        <w:rPr>
          <w:szCs w:val="24"/>
        </w:rPr>
        <w:t>There was none.</w:t>
      </w:r>
    </w:p>
    <w:p w:rsidR="005F616F" w:rsidRPr="00883D7D" w:rsidRDefault="005F616F" w:rsidP="005F616F">
      <w:pPr>
        <w:pStyle w:val="NormalIndent"/>
      </w:pPr>
    </w:p>
    <w:p w:rsidR="005F616F" w:rsidRPr="00883D7D" w:rsidRDefault="005F616F" w:rsidP="005F616F">
      <w:pPr>
        <w:pStyle w:val="NormalIndent"/>
        <w:jc w:val="center"/>
        <w:rPr>
          <w:i/>
        </w:rPr>
      </w:pPr>
      <w:r w:rsidRPr="00883D7D">
        <w:rPr>
          <w:i/>
        </w:rPr>
        <w:t xml:space="preserve">*** </w:t>
      </w:r>
      <w:r w:rsidRPr="00883D7D">
        <w:rPr>
          <w:b/>
          <w:i/>
        </w:rPr>
        <w:t>Voting time</w:t>
      </w:r>
      <w:r w:rsidRPr="00883D7D">
        <w:rPr>
          <w:i/>
        </w:rPr>
        <w:t xml:space="preserve"> *** (electronic vote)</w:t>
      </w:r>
    </w:p>
    <w:p w:rsidR="005F616F" w:rsidRPr="00883D7D" w:rsidRDefault="005F616F" w:rsidP="005F616F">
      <w:pPr>
        <w:pStyle w:val="PVXMainHeadings"/>
        <w:numPr>
          <w:ilvl w:val="0"/>
          <w:numId w:val="0"/>
        </w:numPr>
        <w:tabs>
          <w:tab w:val="clear" w:pos="9072"/>
          <w:tab w:val="left" w:pos="720"/>
        </w:tabs>
        <w:spacing w:after="160" w:line="259" w:lineRule="auto"/>
        <w:ind w:left="720" w:hanging="720"/>
        <w:rPr>
          <w:rFonts w:eastAsia="Calibri"/>
          <w:snapToGrid/>
          <w:szCs w:val="24"/>
        </w:rPr>
      </w:pPr>
      <w:r w:rsidRPr="00883D7D">
        <w:rPr>
          <w:rFonts w:eastAsia="Calibri"/>
          <w:snapToGrid/>
          <w:szCs w:val="24"/>
        </w:rPr>
        <w:t>7.</w:t>
      </w:r>
      <w:r w:rsidRPr="00883D7D">
        <w:rPr>
          <w:rFonts w:eastAsia="Calibri"/>
          <w:snapToGrid/>
          <w:szCs w:val="24"/>
        </w:rPr>
        <w:tab/>
      </w:r>
      <w:r w:rsidRPr="00883D7D">
        <w:rPr>
          <w:rFonts w:eastAsia="Calibri"/>
          <w:snapToGrid/>
        </w:rPr>
        <w:t xml:space="preserve">Fact-finding Visit to Valledora, Piedmont, Italy </w:t>
      </w:r>
      <w:r w:rsidRPr="00883D7D">
        <w:rPr>
          <w:rFonts w:eastAsia="Calibri"/>
          <w:snapToGrid/>
          <w:szCs w:val="24"/>
        </w:rPr>
        <w:t>(17-18.12.2018)</w:t>
      </w:r>
    </w:p>
    <w:p w:rsidR="005F616F" w:rsidRPr="00883D7D" w:rsidRDefault="005F616F" w:rsidP="005F616F">
      <w:pPr>
        <w:widowControl/>
        <w:spacing w:after="160" w:line="259" w:lineRule="auto"/>
        <w:ind w:firstLine="720"/>
        <w:rPr>
          <w:rFonts w:eastAsia="Calibri"/>
          <w:snapToGrid/>
          <w:szCs w:val="24"/>
        </w:rPr>
      </w:pPr>
      <w:r w:rsidRPr="00883D7D">
        <w:rPr>
          <w:rFonts w:eastAsia="Calibri"/>
          <w:snapToGrid/>
          <w:szCs w:val="24"/>
        </w:rPr>
        <w:t xml:space="preserve">- </w:t>
      </w:r>
      <w:r w:rsidRPr="00883D7D">
        <w:rPr>
          <w:rFonts w:eastAsia="Calibri"/>
          <w:b/>
          <w:snapToGrid/>
          <w:szCs w:val="24"/>
        </w:rPr>
        <w:t>adoption</w:t>
      </w:r>
      <w:r w:rsidRPr="00883D7D">
        <w:rPr>
          <w:rFonts w:eastAsia="Calibri"/>
          <w:snapToGrid/>
          <w:szCs w:val="24"/>
        </w:rPr>
        <w:t xml:space="preserve"> of a draft FFV report</w:t>
      </w:r>
    </w:p>
    <w:p w:rsidR="005F616F" w:rsidRPr="00883D7D" w:rsidRDefault="005F616F" w:rsidP="005F616F">
      <w:pPr>
        <w:widowControl/>
        <w:spacing w:after="160" w:line="259" w:lineRule="auto"/>
        <w:rPr>
          <w:rFonts w:eastAsia="Calibri"/>
          <w:snapToGrid/>
          <w:szCs w:val="24"/>
        </w:rPr>
      </w:pPr>
      <w:r w:rsidRPr="00883D7D">
        <w:rPr>
          <w:rFonts w:eastAsia="Calibri"/>
          <w:snapToGrid/>
          <w:szCs w:val="24"/>
        </w:rPr>
        <w:t>The report was adopted unanimously (15-0-0).</w:t>
      </w:r>
    </w:p>
    <w:p w:rsidR="005F616F" w:rsidRPr="00883D7D" w:rsidRDefault="005F616F" w:rsidP="005F616F">
      <w:pPr>
        <w:widowControl/>
        <w:spacing w:after="160" w:line="259" w:lineRule="auto"/>
        <w:jc w:val="center"/>
        <w:rPr>
          <w:rFonts w:eastAsia="Calibri"/>
          <w:i/>
          <w:snapToGrid/>
          <w:szCs w:val="24"/>
        </w:rPr>
      </w:pPr>
      <w:r w:rsidRPr="00883D7D">
        <w:rPr>
          <w:rFonts w:eastAsia="Calibri"/>
          <w:i/>
          <w:snapToGrid/>
          <w:szCs w:val="24"/>
        </w:rPr>
        <w:t>*** End of voting ***</w:t>
      </w:r>
    </w:p>
    <w:p w:rsidR="005F616F" w:rsidRPr="00883D7D" w:rsidRDefault="005F616F" w:rsidP="005F616F">
      <w:pPr>
        <w:pStyle w:val="PVXMainHeadings"/>
        <w:numPr>
          <w:ilvl w:val="0"/>
          <w:numId w:val="0"/>
        </w:numPr>
        <w:ind w:left="720" w:hanging="720"/>
        <w:rPr>
          <w:rFonts w:eastAsia="Calibri"/>
          <w:i/>
          <w:snapToGrid/>
          <w:szCs w:val="24"/>
        </w:rPr>
      </w:pPr>
      <w:r w:rsidRPr="00883D7D">
        <w:rPr>
          <w:rFonts w:eastAsia="Calibri"/>
          <w:i/>
          <w:snapToGrid/>
          <w:szCs w:val="24"/>
        </w:rPr>
        <w:t>In the presence of the European Commission</w:t>
      </w:r>
    </w:p>
    <w:p w:rsidR="005F616F" w:rsidRPr="00883D7D" w:rsidRDefault="005F616F" w:rsidP="00215840">
      <w:pPr>
        <w:spacing w:after="240"/>
        <w:jc w:val="both"/>
        <w:rPr>
          <w:b/>
        </w:rPr>
      </w:pPr>
      <w:r w:rsidRPr="00883D7D">
        <w:rPr>
          <w:b/>
        </w:rPr>
        <w:t>A.</w:t>
      </w:r>
      <w:r w:rsidRPr="00883D7D">
        <w:rPr>
          <w:b/>
        </w:rPr>
        <w:tab/>
        <w:t>Petitions for discussion in committee on the basis of the Commission's written reply or other documents received</w:t>
      </w:r>
    </w:p>
    <w:p w:rsidR="005F616F" w:rsidRPr="00883D7D" w:rsidRDefault="005F616F" w:rsidP="00215840">
      <w:pPr>
        <w:widowControl/>
        <w:spacing w:before="240" w:after="240" w:line="259" w:lineRule="auto"/>
        <w:rPr>
          <w:rFonts w:eastAsia="Calibri"/>
          <w:snapToGrid/>
          <w:szCs w:val="24"/>
          <w:u w:val="single"/>
        </w:rPr>
      </w:pPr>
      <w:r w:rsidRPr="00883D7D">
        <w:rPr>
          <w:rFonts w:eastAsia="Calibri"/>
          <w:snapToGrid/>
          <w:szCs w:val="24"/>
          <w:u w:val="single"/>
        </w:rPr>
        <w:t>Environment</w:t>
      </w:r>
    </w:p>
    <w:p w:rsidR="005F616F" w:rsidRPr="00883D7D" w:rsidRDefault="005F616F" w:rsidP="005F616F">
      <w:pPr>
        <w:widowControl/>
        <w:spacing w:after="160" w:line="259" w:lineRule="auto"/>
        <w:ind w:left="567" w:hanging="567"/>
        <w:jc w:val="both"/>
        <w:rPr>
          <w:rFonts w:eastAsia="Calibri"/>
          <w:snapToGrid/>
          <w:szCs w:val="24"/>
        </w:rPr>
      </w:pPr>
      <w:r w:rsidRPr="00883D7D">
        <w:rPr>
          <w:rFonts w:eastAsia="Calibri"/>
          <w:b/>
          <w:snapToGrid/>
          <w:szCs w:val="24"/>
        </w:rPr>
        <w:t>8.</w:t>
      </w:r>
      <w:r w:rsidRPr="00883D7D">
        <w:rPr>
          <w:rFonts w:eastAsia="Calibri"/>
          <w:snapToGrid/>
          <w:szCs w:val="24"/>
        </w:rPr>
        <w:tab/>
      </w:r>
      <w:r w:rsidRPr="00883D7D">
        <w:rPr>
          <w:rFonts w:eastAsia="Calibri"/>
          <w:b/>
          <w:snapToGrid/>
          <w:szCs w:val="24"/>
        </w:rPr>
        <w:t>Petition 0578/2017 by Mads Nikolajsen (Danish) on Denmark's breach of EU environmental legislation to enable expansion of aquaculture</w:t>
      </w:r>
    </w:p>
    <w:p w:rsidR="005F616F" w:rsidRPr="00883D7D" w:rsidRDefault="005F616F" w:rsidP="005F616F">
      <w:pPr>
        <w:widowControl/>
        <w:spacing w:after="160" w:line="259" w:lineRule="auto"/>
        <w:rPr>
          <w:rFonts w:eastAsia="Calibri"/>
          <w:snapToGrid/>
          <w:szCs w:val="24"/>
        </w:rPr>
      </w:pPr>
      <w:r w:rsidRPr="00883D7D">
        <w:rPr>
          <w:rFonts w:eastAsia="Calibri"/>
          <w:snapToGrid/>
          <w:szCs w:val="24"/>
          <w:u w:val="single"/>
        </w:rPr>
        <w:t>Speakers</w:t>
      </w:r>
      <w:r w:rsidRPr="00883D7D">
        <w:rPr>
          <w:rFonts w:eastAsia="Calibri"/>
          <w:snapToGrid/>
          <w:szCs w:val="24"/>
        </w:rPr>
        <w:t xml:space="preserve">: </w:t>
      </w:r>
      <w:r w:rsidRPr="00883D7D">
        <w:t>Kirstine Bille and Mads Nikolajsen (petitioners), Linda Nylund (Commission, DG ENV), Margrete Auken, Jaros</w:t>
      </w:r>
      <w:r w:rsidRPr="00883D7D">
        <w:rPr>
          <w:rFonts w:ascii="Arial" w:hAnsi="Arial" w:cs="Arial"/>
          <w:color w:val="222222"/>
        </w:rPr>
        <w:t>ł</w:t>
      </w:r>
      <w:r w:rsidRPr="00883D7D">
        <w:t>aw Wa</w:t>
      </w:r>
      <w:r w:rsidRPr="00883D7D">
        <w:rPr>
          <w:rFonts w:ascii="Arial" w:hAnsi="Arial" w:cs="Arial"/>
          <w:color w:val="222222"/>
        </w:rPr>
        <w:t>ł</w:t>
      </w:r>
      <w:r w:rsidRPr="00883D7D">
        <w:t>ęsa</w:t>
      </w:r>
    </w:p>
    <w:p w:rsidR="005F616F" w:rsidRPr="00883D7D" w:rsidRDefault="005F616F" w:rsidP="00215840">
      <w:pPr>
        <w:widowControl/>
        <w:spacing w:after="360" w:line="259" w:lineRule="auto"/>
        <w:jc w:val="both"/>
        <w:rPr>
          <w:rFonts w:eastAsia="Calibri"/>
          <w:snapToGrid/>
          <w:szCs w:val="24"/>
        </w:rPr>
      </w:pPr>
      <w:r w:rsidRPr="00883D7D">
        <w:rPr>
          <w:rFonts w:eastAsia="Calibri"/>
          <w:b/>
          <w:snapToGrid/>
          <w:szCs w:val="24"/>
          <w:u w:val="single"/>
        </w:rPr>
        <w:t>Decision</w:t>
      </w:r>
      <w:r w:rsidRPr="00883D7D">
        <w:rPr>
          <w:rFonts w:eastAsia="Calibri"/>
          <w:snapToGrid/>
          <w:szCs w:val="24"/>
        </w:rPr>
        <w:t>: Keep open, send a reminder to the Danish Permanent Representation, ask the Commission what happened to the EU Strategy for the Baltic Sea Region.</w:t>
      </w:r>
    </w:p>
    <w:p w:rsidR="005F616F" w:rsidRPr="00883D7D" w:rsidRDefault="005F616F" w:rsidP="005F616F">
      <w:pPr>
        <w:widowControl/>
        <w:spacing w:after="160" w:line="259" w:lineRule="auto"/>
        <w:rPr>
          <w:rFonts w:eastAsia="Calibri"/>
          <w:snapToGrid/>
          <w:sz w:val="20"/>
          <w:u w:val="single"/>
        </w:rPr>
      </w:pPr>
    </w:p>
    <w:p w:rsidR="005F616F" w:rsidRPr="00883D7D" w:rsidRDefault="005F616F" w:rsidP="00215840">
      <w:pPr>
        <w:widowControl/>
        <w:spacing w:before="240" w:after="240" w:line="259" w:lineRule="auto"/>
        <w:rPr>
          <w:rFonts w:eastAsia="Calibri"/>
          <w:snapToGrid/>
          <w:szCs w:val="24"/>
          <w:u w:val="single"/>
        </w:rPr>
      </w:pPr>
      <w:r w:rsidRPr="00883D7D">
        <w:rPr>
          <w:rFonts w:eastAsia="Calibri"/>
          <w:snapToGrid/>
          <w:szCs w:val="24"/>
          <w:u w:val="single"/>
        </w:rPr>
        <w:t>Fundamental rights</w:t>
      </w:r>
    </w:p>
    <w:p w:rsidR="005F616F" w:rsidRPr="00883D7D" w:rsidRDefault="005F616F" w:rsidP="005F616F">
      <w:pPr>
        <w:pStyle w:val="PVXMainHeadings"/>
        <w:numPr>
          <w:ilvl w:val="0"/>
          <w:numId w:val="0"/>
        </w:numPr>
        <w:tabs>
          <w:tab w:val="clear" w:pos="9072"/>
        </w:tabs>
        <w:ind w:left="567" w:hanging="567"/>
        <w:rPr>
          <w:rFonts w:eastAsia="Calibri"/>
          <w:snapToGrid/>
        </w:rPr>
      </w:pPr>
      <w:r w:rsidRPr="00883D7D">
        <w:rPr>
          <w:rFonts w:eastAsia="Calibri"/>
          <w:snapToGrid/>
        </w:rPr>
        <w:t>9.</w:t>
      </w:r>
      <w:r w:rsidRPr="00883D7D">
        <w:rPr>
          <w:rFonts w:eastAsia="Calibri"/>
          <w:snapToGrid/>
        </w:rPr>
        <w:tab/>
        <w:t>Petition 0585/2018 by Y. H. (Bulgarian) on methods to combat modern slavery in EU trade</w:t>
      </w:r>
    </w:p>
    <w:p w:rsidR="005F616F" w:rsidRPr="00883D7D" w:rsidRDefault="005F616F" w:rsidP="005F616F">
      <w:pPr>
        <w:widowControl/>
        <w:spacing w:after="160" w:line="259" w:lineRule="auto"/>
        <w:rPr>
          <w:rFonts w:eastAsia="Calibri"/>
          <w:snapToGrid/>
          <w:szCs w:val="24"/>
        </w:rPr>
      </w:pPr>
      <w:r w:rsidRPr="00883D7D">
        <w:rPr>
          <w:rFonts w:eastAsia="Calibri"/>
          <w:snapToGrid/>
          <w:szCs w:val="24"/>
          <w:u w:val="single"/>
        </w:rPr>
        <w:t>Speakers</w:t>
      </w:r>
      <w:r w:rsidRPr="00883D7D">
        <w:rPr>
          <w:rFonts w:eastAsia="Calibri"/>
          <w:snapToGrid/>
          <w:szCs w:val="24"/>
        </w:rPr>
        <w:t>: Tove Gant (EEAS)</w:t>
      </w:r>
    </w:p>
    <w:p w:rsidR="005F616F" w:rsidRPr="00883D7D" w:rsidRDefault="005F616F" w:rsidP="00215840">
      <w:pPr>
        <w:widowControl/>
        <w:spacing w:after="360" w:line="259" w:lineRule="auto"/>
        <w:rPr>
          <w:rFonts w:eastAsia="Calibri"/>
          <w:snapToGrid/>
          <w:szCs w:val="24"/>
        </w:rPr>
      </w:pPr>
      <w:r w:rsidRPr="00883D7D">
        <w:rPr>
          <w:rFonts w:eastAsia="Calibri"/>
          <w:b/>
          <w:snapToGrid/>
          <w:szCs w:val="24"/>
          <w:u w:val="single"/>
        </w:rPr>
        <w:t>Decision</w:t>
      </w:r>
      <w:r w:rsidRPr="00883D7D">
        <w:rPr>
          <w:rFonts w:eastAsia="Calibri"/>
          <w:snapToGrid/>
          <w:szCs w:val="24"/>
        </w:rPr>
        <w:t>: Close.</w:t>
      </w:r>
    </w:p>
    <w:p w:rsidR="005F616F" w:rsidRPr="00883D7D" w:rsidRDefault="005F616F" w:rsidP="005F616F">
      <w:pPr>
        <w:pStyle w:val="NormalIndent"/>
        <w:jc w:val="center"/>
        <w:rPr>
          <w:i/>
        </w:rPr>
      </w:pPr>
      <w:r w:rsidRPr="00883D7D">
        <w:rPr>
          <w:i/>
        </w:rPr>
        <w:t>***</w:t>
      </w:r>
    </w:p>
    <w:p w:rsidR="005F616F" w:rsidRPr="00883D7D" w:rsidRDefault="005F616F" w:rsidP="00215840">
      <w:pPr>
        <w:pStyle w:val="PVXMeetingIntro"/>
        <w:spacing w:before="240" w:after="240"/>
      </w:pPr>
      <w:r w:rsidRPr="00883D7D">
        <w:rPr>
          <w:i/>
          <w:u w:val="single"/>
        </w:rPr>
        <w:t xml:space="preserve">Pál Csáky (Vice-Chair) </w:t>
      </w:r>
      <w:r w:rsidR="00D073D4" w:rsidRPr="00883D7D">
        <w:rPr>
          <w:i/>
          <w:u w:val="single"/>
        </w:rPr>
        <w:t>took the chair at 10 :18</w:t>
      </w:r>
    </w:p>
    <w:p w:rsidR="005F616F" w:rsidRPr="00883D7D" w:rsidRDefault="005F616F" w:rsidP="00215840">
      <w:pPr>
        <w:widowControl/>
        <w:spacing w:before="240" w:after="240" w:line="259" w:lineRule="auto"/>
        <w:rPr>
          <w:rFonts w:eastAsia="Calibri"/>
          <w:snapToGrid/>
          <w:szCs w:val="24"/>
          <w:u w:val="single"/>
        </w:rPr>
      </w:pPr>
      <w:r w:rsidRPr="00883D7D">
        <w:rPr>
          <w:rFonts w:eastAsia="Calibri"/>
          <w:snapToGrid/>
          <w:szCs w:val="24"/>
          <w:u w:val="single"/>
        </w:rPr>
        <w:t>Internal Market</w:t>
      </w:r>
    </w:p>
    <w:p w:rsidR="005F616F" w:rsidRPr="00883D7D" w:rsidRDefault="005F616F" w:rsidP="005F616F">
      <w:pPr>
        <w:widowControl/>
        <w:spacing w:after="160" w:line="259" w:lineRule="auto"/>
        <w:ind w:left="567" w:hanging="567"/>
        <w:jc w:val="both"/>
        <w:rPr>
          <w:rFonts w:eastAsia="Calibri"/>
          <w:i/>
          <w:snapToGrid/>
          <w:szCs w:val="24"/>
        </w:rPr>
      </w:pPr>
      <w:r w:rsidRPr="00883D7D">
        <w:rPr>
          <w:rFonts w:eastAsia="Calibri"/>
          <w:b/>
          <w:snapToGrid/>
          <w:szCs w:val="24"/>
        </w:rPr>
        <w:t>10.</w:t>
      </w:r>
      <w:r w:rsidRPr="00883D7D">
        <w:rPr>
          <w:rFonts w:eastAsia="Calibri"/>
          <w:b/>
          <w:snapToGrid/>
          <w:szCs w:val="24"/>
        </w:rPr>
        <w:tab/>
        <w:t xml:space="preserve">Presentation of the Study on “Food Labelling for Consumers - EU Law and Policy Options (based on petitions received)”  </w:t>
      </w:r>
      <w:r w:rsidRPr="00883D7D">
        <w:rPr>
          <w:rFonts w:eastAsia="Calibri"/>
          <w:i/>
          <w:snapToGrid/>
          <w:szCs w:val="24"/>
        </w:rPr>
        <w:t>commissioned by Policy Department C for the Committee on Petitions</w:t>
      </w:r>
    </w:p>
    <w:p w:rsidR="005F616F" w:rsidRPr="00883D7D" w:rsidRDefault="005F616F" w:rsidP="005F616F">
      <w:pPr>
        <w:widowControl/>
        <w:spacing w:after="160" w:line="259" w:lineRule="auto"/>
        <w:ind w:left="567" w:hanging="11"/>
        <w:jc w:val="both"/>
        <w:rPr>
          <w:rFonts w:eastAsia="Calibri"/>
          <w:snapToGrid/>
          <w:szCs w:val="24"/>
        </w:rPr>
      </w:pPr>
      <w:r w:rsidRPr="00883D7D">
        <w:rPr>
          <w:rFonts w:eastAsia="Calibri"/>
          <w:snapToGrid/>
          <w:szCs w:val="24"/>
        </w:rPr>
        <w:t>by Dr. Kai Purnhagen LLM, Associate Professor, Wageningen University, Netherlands</w:t>
      </w:r>
    </w:p>
    <w:p w:rsidR="005F616F" w:rsidRPr="00883D7D" w:rsidRDefault="005F616F" w:rsidP="005F616F">
      <w:pPr>
        <w:widowControl/>
        <w:spacing w:after="160" w:line="259" w:lineRule="auto"/>
        <w:rPr>
          <w:rFonts w:eastAsia="Calibri"/>
          <w:snapToGrid/>
          <w:szCs w:val="24"/>
        </w:rPr>
      </w:pPr>
      <w:r w:rsidRPr="00883D7D">
        <w:rPr>
          <w:rFonts w:eastAsia="Calibri"/>
          <w:snapToGrid/>
          <w:szCs w:val="24"/>
          <w:u w:val="single"/>
        </w:rPr>
        <w:t>Speakers</w:t>
      </w:r>
      <w:r w:rsidRPr="00883D7D">
        <w:rPr>
          <w:rFonts w:eastAsia="Calibri"/>
          <w:snapToGrid/>
          <w:szCs w:val="24"/>
        </w:rPr>
        <w:t>: Kai Purnhagen (Wageningen University), Magdalena Haponiuk (Commission, DG SANTE)</w:t>
      </w:r>
    </w:p>
    <w:p w:rsidR="005F616F" w:rsidRPr="00883D7D" w:rsidRDefault="005F616F" w:rsidP="00215840">
      <w:pPr>
        <w:widowControl/>
        <w:spacing w:after="360" w:line="259" w:lineRule="auto"/>
        <w:rPr>
          <w:rFonts w:eastAsia="Calibri"/>
          <w:snapToGrid/>
          <w:szCs w:val="24"/>
        </w:rPr>
      </w:pPr>
      <w:r w:rsidRPr="00883D7D">
        <w:rPr>
          <w:rFonts w:eastAsia="Calibri"/>
          <w:b/>
          <w:snapToGrid/>
          <w:szCs w:val="24"/>
          <w:u w:val="single"/>
        </w:rPr>
        <w:t>Decision</w:t>
      </w:r>
      <w:r w:rsidRPr="00883D7D">
        <w:rPr>
          <w:rFonts w:eastAsia="Calibri"/>
          <w:snapToGrid/>
          <w:szCs w:val="24"/>
        </w:rPr>
        <w:t>: N/A.</w:t>
      </w:r>
    </w:p>
    <w:p w:rsidR="005F616F" w:rsidRPr="00883D7D" w:rsidRDefault="005F616F" w:rsidP="005F616F">
      <w:pPr>
        <w:widowControl/>
        <w:spacing w:after="160" w:line="259" w:lineRule="auto"/>
        <w:ind w:left="567" w:hanging="567"/>
        <w:rPr>
          <w:rFonts w:eastAsia="Calibri"/>
          <w:b/>
          <w:snapToGrid/>
          <w:szCs w:val="24"/>
        </w:rPr>
      </w:pPr>
      <w:r w:rsidRPr="00883D7D">
        <w:rPr>
          <w:rFonts w:eastAsia="Calibri"/>
          <w:b/>
          <w:snapToGrid/>
          <w:szCs w:val="24"/>
        </w:rPr>
        <w:t>11.</w:t>
      </w:r>
      <w:r w:rsidRPr="00883D7D">
        <w:rPr>
          <w:rFonts w:eastAsia="Calibri"/>
          <w:b/>
          <w:snapToGrid/>
          <w:szCs w:val="24"/>
        </w:rPr>
        <w:tab/>
        <w:t>Petition 0924/2018 by Paul Villain (French), on behalf of Association des Brûlés de France, on accidents caused by lack of market surveillance in the EU</w:t>
      </w:r>
    </w:p>
    <w:p w:rsidR="005F616F" w:rsidRPr="00883D7D" w:rsidRDefault="005F616F" w:rsidP="00B6049C">
      <w:pPr>
        <w:widowControl/>
        <w:spacing w:after="160" w:line="259" w:lineRule="auto"/>
        <w:jc w:val="both"/>
        <w:rPr>
          <w:rFonts w:eastAsia="Calibri"/>
          <w:snapToGrid/>
          <w:szCs w:val="24"/>
        </w:rPr>
      </w:pPr>
      <w:r w:rsidRPr="00883D7D">
        <w:rPr>
          <w:rFonts w:eastAsia="Calibri"/>
          <w:snapToGrid/>
          <w:szCs w:val="24"/>
          <w:u w:val="single"/>
        </w:rPr>
        <w:t>Speakers</w:t>
      </w:r>
      <w:r w:rsidRPr="00883D7D">
        <w:rPr>
          <w:rFonts w:eastAsia="Calibri"/>
          <w:snapToGrid/>
          <w:szCs w:val="24"/>
        </w:rPr>
        <w:t>: Corinne Fabre (representing the petitioner), Pinuccia Contino (Commission, DG JUST)</w:t>
      </w:r>
    </w:p>
    <w:p w:rsidR="005F616F" w:rsidRPr="00883D7D" w:rsidRDefault="005F616F" w:rsidP="00215840">
      <w:pPr>
        <w:widowControl/>
        <w:spacing w:after="360" w:line="259" w:lineRule="auto"/>
        <w:rPr>
          <w:rFonts w:eastAsia="Calibri"/>
          <w:snapToGrid/>
          <w:szCs w:val="24"/>
        </w:rPr>
      </w:pPr>
      <w:r w:rsidRPr="00883D7D">
        <w:rPr>
          <w:rFonts w:eastAsia="Calibri"/>
          <w:b/>
          <w:snapToGrid/>
          <w:szCs w:val="24"/>
          <w:u w:val="single"/>
        </w:rPr>
        <w:t>Decision</w:t>
      </w:r>
      <w:r w:rsidRPr="00883D7D">
        <w:rPr>
          <w:rFonts w:eastAsia="Calibri"/>
          <w:snapToGrid/>
          <w:szCs w:val="24"/>
        </w:rPr>
        <w:t>: Keep open, ask for a written update of the reply from the Commission.</w:t>
      </w:r>
    </w:p>
    <w:p w:rsidR="005F616F" w:rsidRPr="00883D7D" w:rsidRDefault="005F616F" w:rsidP="00215840">
      <w:pPr>
        <w:widowControl/>
        <w:spacing w:before="240" w:after="240" w:line="259" w:lineRule="auto"/>
        <w:rPr>
          <w:rFonts w:eastAsia="Calibri"/>
          <w:snapToGrid/>
          <w:szCs w:val="24"/>
          <w:u w:val="single"/>
        </w:rPr>
      </w:pPr>
      <w:r w:rsidRPr="00883D7D">
        <w:rPr>
          <w:rFonts w:eastAsia="Calibri"/>
          <w:snapToGrid/>
          <w:szCs w:val="24"/>
          <w:u w:val="single"/>
        </w:rPr>
        <w:t>Health - Consumer’s rights</w:t>
      </w:r>
    </w:p>
    <w:p w:rsidR="005F616F" w:rsidRPr="00883D7D" w:rsidRDefault="005F616F" w:rsidP="005F616F">
      <w:pPr>
        <w:widowControl/>
        <w:spacing w:line="259" w:lineRule="auto"/>
        <w:ind w:left="567" w:hanging="567"/>
        <w:jc w:val="both"/>
        <w:rPr>
          <w:rFonts w:eastAsia="Calibri"/>
          <w:b/>
          <w:snapToGrid/>
          <w:szCs w:val="24"/>
        </w:rPr>
      </w:pPr>
      <w:r w:rsidRPr="00883D7D">
        <w:rPr>
          <w:rFonts w:eastAsia="Calibri"/>
          <w:b/>
          <w:snapToGrid/>
          <w:szCs w:val="24"/>
        </w:rPr>
        <w:t>12.</w:t>
      </w:r>
      <w:r w:rsidRPr="00883D7D">
        <w:rPr>
          <w:rFonts w:eastAsia="Calibri"/>
          <w:b/>
          <w:snapToGrid/>
          <w:szCs w:val="24"/>
        </w:rPr>
        <w:tab/>
        <w:t>Petition 0663/2018 by Francoise Côte (French), on behalf of ‘Dans l'enfer des prothèses mammaires’ on mammary prosthetics and effects on the health of women</w:t>
      </w:r>
    </w:p>
    <w:p w:rsidR="005F616F" w:rsidRPr="00883D7D" w:rsidRDefault="005F616F" w:rsidP="005F616F">
      <w:pPr>
        <w:widowControl/>
        <w:spacing w:line="259" w:lineRule="auto"/>
        <w:ind w:left="567"/>
        <w:jc w:val="both"/>
        <w:rPr>
          <w:rFonts w:eastAsia="Calibri"/>
          <w:snapToGrid/>
          <w:szCs w:val="24"/>
        </w:rPr>
      </w:pPr>
      <w:r w:rsidRPr="00883D7D">
        <w:rPr>
          <w:rFonts w:eastAsia="Calibri"/>
          <w:snapToGrid/>
          <w:szCs w:val="24"/>
        </w:rPr>
        <w:t>and</w:t>
      </w:r>
    </w:p>
    <w:p w:rsidR="005F616F" w:rsidRPr="00883D7D" w:rsidRDefault="005F616F" w:rsidP="005F616F">
      <w:pPr>
        <w:widowControl/>
        <w:spacing w:line="259" w:lineRule="auto"/>
        <w:ind w:left="567"/>
        <w:jc w:val="both"/>
        <w:rPr>
          <w:rFonts w:eastAsia="Calibri"/>
          <w:b/>
          <w:snapToGrid/>
          <w:szCs w:val="24"/>
        </w:rPr>
      </w:pPr>
      <w:r w:rsidRPr="00883D7D">
        <w:rPr>
          <w:rFonts w:eastAsia="Calibri"/>
          <w:b/>
          <w:snapToGrid/>
          <w:szCs w:val="24"/>
        </w:rPr>
        <w:t>Petition 0844/2018 by J.S. (British), on behalf of PIP Action Campaign, on PIP breast implants</w:t>
      </w:r>
    </w:p>
    <w:p w:rsidR="005F616F" w:rsidRPr="00883D7D" w:rsidRDefault="005F616F" w:rsidP="005F616F">
      <w:pPr>
        <w:widowControl/>
        <w:spacing w:line="259" w:lineRule="auto"/>
        <w:ind w:left="567"/>
        <w:jc w:val="both"/>
        <w:rPr>
          <w:rFonts w:eastAsia="Calibri"/>
          <w:snapToGrid/>
          <w:szCs w:val="24"/>
        </w:rPr>
      </w:pPr>
      <w:r w:rsidRPr="00883D7D">
        <w:rPr>
          <w:rFonts w:eastAsia="Calibri"/>
          <w:snapToGrid/>
          <w:szCs w:val="24"/>
        </w:rPr>
        <w:t>and</w:t>
      </w:r>
    </w:p>
    <w:p w:rsidR="005F616F" w:rsidRPr="00883D7D" w:rsidRDefault="005F616F" w:rsidP="005F616F">
      <w:pPr>
        <w:widowControl/>
        <w:spacing w:after="160" w:line="259" w:lineRule="auto"/>
        <w:ind w:left="567"/>
        <w:jc w:val="both"/>
        <w:rPr>
          <w:rFonts w:eastAsia="Calibri"/>
          <w:snapToGrid/>
          <w:szCs w:val="24"/>
        </w:rPr>
      </w:pPr>
      <w:r w:rsidRPr="00883D7D">
        <w:rPr>
          <w:rFonts w:eastAsia="Calibri"/>
          <w:b/>
          <w:snapToGrid/>
          <w:szCs w:val="24"/>
        </w:rPr>
        <w:t>Petition 1104/2018 by Marisol Vargas (Spanish) on breast implants by the company PIP and their effects on women’s health</w:t>
      </w:r>
    </w:p>
    <w:p w:rsidR="005F616F" w:rsidRPr="00883D7D" w:rsidRDefault="005F616F" w:rsidP="00215840">
      <w:pPr>
        <w:widowControl/>
        <w:spacing w:after="160" w:line="259" w:lineRule="auto"/>
        <w:jc w:val="both"/>
        <w:rPr>
          <w:rFonts w:eastAsia="Calibri"/>
          <w:snapToGrid/>
          <w:szCs w:val="24"/>
        </w:rPr>
      </w:pPr>
      <w:r w:rsidRPr="00883D7D">
        <w:rPr>
          <w:rFonts w:eastAsia="Calibri"/>
          <w:snapToGrid/>
          <w:szCs w:val="24"/>
          <w:u w:val="single"/>
        </w:rPr>
        <w:t>Speakers</w:t>
      </w:r>
      <w:r w:rsidRPr="00883D7D">
        <w:rPr>
          <w:rFonts w:eastAsia="Calibri"/>
          <w:snapToGrid/>
          <w:szCs w:val="24"/>
        </w:rPr>
        <w:t xml:space="preserve">: J. S. </w:t>
      </w:r>
      <w:r w:rsidR="00D073D4" w:rsidRPr="00883D7D">
        <w:rPr>
          <w:rFonts w:eastAsia="Calibri"/>
          <w:snapToGrid/>
          <w:szCs w:val="24"/>
        </w:rPr>
        <w:t xml:space="preserve">and Louise Smith </w:t>
      </w:r>
      <w:r w:rsidRPr="00883D7D">
        <w:rPr>
          <w:rFonts w:eastAsia="Calibri"/>
          <w:snapToGrid/>
          <w:szCs w:val="24"/>
        </w:rPr>
        <w:t>(petitioner</w:t>
      </w:r>
      <w:r w:rsidR="00D073D4" w:rsidRPr="00883D7D">
        <w:rPr>
          <w:rFonts w:eastAsia="Calibri"/>
          <w:snapToGrid/>
          <w:szCs w:val="24"/>
        </w:rPr>
        <w:t>s</w:t>
      </w:r>
      <w:r w:rsidRPr="00883D7D">
        <w:rPr>
          <w:rFonts w:eastAsia="Calibri"/>
          <w:snapToGrid/>
          <w:szCs w:val="24"/>
        </w:rPr>
        <w:t>), Erik Hansson and Paul Piscoi (Commission, DG GROW), Maria Lidia Senra Rodríguez</w:t>
      </w:r>
    </w:p>
    <w:p w:rsidR="005F616F" w:rsidRPr="00883D7D" w:rsidRDefault="005F616F" w:rsidP="00215840">
      <w:pPr>
        <w:widowControl/>
        <w:spacing w:after="360" w:line="259" w:lineRule="auto"/>
        <w:rPr>
          <w:rFonts w:eastAsia="Calibri"/>
          <w:snapToGrid/>
          <w:szCs w:val="24"/>
        </w:rPr>
      </w:pPr>
      <w:r w:rsidRPr="00883D7D">
        <w:rPr>
          <w:rFonts w:eastAsia="Calibri"/>
          <w:b/>
          <w:snapToGrid/>
          <w:szCs w:val="24"/>
          <w:u w:val="single"/>
        </w:rPr>
        <w:t>Decision</w:t>
      </w:r>
      <w:r w:rsidRPr="00883D7D">
        <w:rPr>
          <w:rFonts w:eastAsia="Calibri"/>
          <w:snapToGrid/>
          <w:szCs w:val="24"/>
        </w:rPr>
        <w:t>: Keep open, ask the Commission for a written update, send to ENVI for opinion.</w:t>
      </w:r>
    </w:p>
    <w:p w:rsidR="005F616F" w:rsidRPr="00883D7D" w:rsidRDefault="005F616F" w:rsidP="00215840">
      <w:pPr>
        <w:widowControl/>
        <w:spacing w:before="240" w:after="240" w:line="259" w:lineRule="auto"/>
        <w:rPr>
          <w:rFonts w:eastAsia="Calibri"/>
          <w:snapToGrid/>
          <w:szCs w:val="24"/>
          <w:u w:val="single"/>
        </w:rPr>
      </w:pPr>
      <w:r w:rsidRPr="00883D7D">
        <w:rPr>
          <w:rFonts w:eastAsia="Calibri"/>
          <w:snapToGrid/>
          <w:szCs w:val="24"/>
          <w:u w:val="single"/>
        </w:rPr>
        <w:t>Education - Disability</w:t>
      </w:r>
    </w:p>
    <w:p w:rsidR="005F616F" w:rsidRPr="00883D7D" w:rsidRDefault="005F616F" w:rsidP="005F616F">
      <w:pPr>
        <w:widowControl/>
        <w:spacing w:line="259" w:lineRule="auto"/>
        <w:ind w:left="567" w:hanging="567"/>
        <w:jc w:val="both"/>
        <w:rPr>
          <w:rFonts w:eastAsia="Calibri"/>
          <w:b/>
          <w:snapToGrid/>
          <w:szCs w:val="24"/>
        </w:rPr>
      </w:pPr>
      <w:r w:rsidRPr="00883D7D">
        <w:rPr>
          <w:rFonts w:eastAsia="Calibri"/>
          <w:b/>
          <w:snapToGrid/>
          <w:szCs w:val="24"/>
        </w:rPr>
        <w:t>13.</w:t>
      </w:r>
      <w:r w:rsidRPr="00883D7D">
        <w:rPr>
          <w:rFonts w:eastAsia="Calibri"/>
          <w:b/>
          <w:snapToGrid/>
          <w:szCs w:val="24"/>
        </w:rPr>
        <w:tab/>
        <w:t>Petition 0956/2018 by Monika Mamulska (Polish) on alleged restrictions by the Polish authorities to access to education for disabled pupils</w:t>
      </w:r>
    </w:p>
    <w:p w:rsidR="005F616F" w:rsidRPr="00883D7D" w:rsidRDefault="005F616F" w:rsidP="005F616F">
      <w:pPr>
        <w:widowControl/>
        <w:spacing w:line="259" w:lineRule="auto"/>
        <w:ind w:left="567"/>
        <w:jc w:val="both"/>
        <w:rPr>
          <w:rFonts w:eastAsia="Calibri"/>
          <w:b/>
          <w:snapToGrid/>
          <w:szCs w:val="24"/>
        </w:rPr>
      </w:pPr>
      <w:r w:rsidRPr="00883D7D">
        <w:rPr>
          <w:rFonts w:eastAsia="Calibri"/>
          <w:b/>
          <w:snapToGrid/>
          <w:szCs w:val="24"/>
        </w:rPr>
        <w:t>and</w:t>
      </w:r>
    </w:p>
    <w:p w:rsidR="005F616F" w:rsidRPr="00883D7D" w:rsidRDefault="005F616F" w:rsidP="005F616F">
      <w:pPr>
        <w:widowControl/>
        <w:spacing w:after="160" w:line="259" w:lineRule="auto"/>
        <w:ind w:left="567"/>
        <w:jc w:val="both"/>
        <w:rPr>
          <w:rFonts w:eastAsia="Calibri"/>
          <w:b/>
          <w:snapToGrid/>
          <w:szCs w:val="24"/>
        </w:rPr>
      </w:pPr>
      <w:r w:rsidRPr="00883D7D">
        <w:rPr>
          <w:rFonts w:eastAsia="Calibri"/>
          <w:b/>
          <w:snapToGrid/>
          <w:szCs w:val="24"/>
        </w:rPr>
        <w:t>Petition 1186/2018 by Katarzyna Krella (Polish) on systemic solutions for therapeutic and educational care facilities for children</w:t>
      </w:r>
      <w:r w:rsidRPr="00883D7D">
        <w:rPr>
          <w:rFonts w:eastAsia="Calibri"/>
          <w:snapToGrid/>
          <w:szCs w:val="24"/>
        </w:rPr>
        <w:t xml:space="preserve"> </w:t>
      </w:r>
      <w:r w:rsidRPr="00883D7D">
        <w:rPr>
          <w:rFonts w:eastAsia="Calibri"/>
          <w:b/>
          <w:snapToGrid/>
          <w:szCs w:val="24"/>
        </w:rPr>
        <w:t>and young people socially impaired in Poland</w:t>
      </w:r>
    </w:p>
    <w:p w:rsidR="005F616F" w:rsidRPr="00883D7D" w:rsidRDefault="005F616F" w:rsidP="00215840">
      <w:pPr>
        <w:widowControl/>
        <w:spacing w:after="160" w:line="259" w:lineRule="auto"/>
        <w:jc w:val="both"/>
        <w:rPr>
          <w:rFonts w:eastAsia="Calibri"/>
          <w:snapToGrid/>
          <w:szCs w:val="24"/>
        </w:rPr>
      </w:pPr>
      <w:r w:rsidRPr="00883D7D">
        <w:rPr>
          <w:rFonts w:eastAsia="Calibri"/>
          <w:snapToGrid/>
          <w:szCs w:val="24"/>
          <w:u w:val="single"/>
        </w:rPr>
        <w:t>Speakers</w:t>
      </w:r>
      <w:r w:rsidRPr="00883D7D">
        <w:rPr>
          <w:rFonts w:eastAsia="Calibri"/>
          <w:snapToGrid/>
          <w:szCs w:val="24"/>
        </w:rPr>
        <w:t xml:space="preserve">: Monika Mamulska and Katarzyna Krella (petitioners), Josefine Hederstroem (Commission, DG EMPL), Carlos José Iturgaiz Angulo, Marek Plura, </w:t>
      </w:r>
      <w:r w:rsidRPr="00883D7D">
        <w:t>Jaros</w:t>
      </w:r>
      <w:r w:rsidRPr="00883D7D">
        <w:rPr>
          <w:rFonts w:ascii="Arial" w:hAnsi="Arial" w:cs="Arial"/>
          <w:color w:val="222222"/>
        </w:rPr>
        <w:t>ł</w:t>
      </w:r>
      <w:r w:rsidRPr="00883D7D">
        <w:t>aw Wa</w:t>
      </w:r>
      <w:r w:rsidRPr="00883D7D">
        <w:rPr>
          <w:rFonts w:ascii="Arial" w:hAnsi="Arial" w:cs="Arial"/>
          <w:color w:val="222222"/>
        </w:rPr>
        <w:t>ł</w:t>
      </w:r>
      <w:r w:rsidRPr="00883D7D">
        <w:t>ęsa</w:t>
      </w:r>
    </w:p>
    <w:p w:rsidR="005F616F" w:rsidRPr="00883D7D" w:rsidRDefault="005F616F" w:rsidP="00215840">
      <w:pPr>
        <w:widowControl/>
        <w:spacing w:after="360" w:line="259" w:lineRule="auto"/>
        <w:rPr>
          <w:rFonts w:eastAsia="Calibri"/>
          <w:snapToGrid/>
          <w:szCs w:val="24"/>
        </w:rPr>
      </w:pPr>
      <w:r w:rsidRPr="00883D7D">
        <w:rPr>
          <w:rFonts w:eastAsia="Calibri"/>
          <w:b/>
          <w:snapToGrid/>
          <w:szCs w:val="24"/>
          <w:u w:val="single"/>
        </w:rPr>
        <w:t>Decision</w:t>
      </w:r>
      <w:r w:rsidRPr="00883D7D">
        <w:rPr>
          <w:rFonts w:eastAsia="Calibri"/>
          <w:snapToGrid/>
          <w:szCs w:val="24"/>
        </w:rPr>
        <w:t>: Keep open, ask the Commission for a written update, write to the Polish authorities asking them to address the Members’ concerns.</w:t>
      </w:r>
    </w:p>
    <w:p w:rsidR="005F616F" w:rsidRPr="00883D7D" w:rsidRDefault="005F616F" w:rsidP="00215840">
      <w:pPr>
        <w:widowControl/>
        <w:spacing w:before="240" w:after="240" w:line="259" w:lineRule="auto"/>
        <w:rPr>
          <w:rFonts w:eastAsia="Calibri"/>
          <w:snapToGrid/>
          <w:szCs w:val="24"/>
          <w:u w:val="single"/>
        </w:rPr>
      </w:pPr>
      <w:r w:rsidRPr="00883D7D">
        <w:rPr>
          <w:rFonts w:eastAsia="Calibri"/>
          <w:snapToGrid/>
          <w:szCs w:val="24"/>
          <w:u w:val="single"/>
        </w:rPr>
        <w:t>Transport</w:t>
      </w:r>
    </w:p>
    <w:p w:rsidR="005F616F" w:rsidRPr="00883D7D" w:rsidRDefault="005F616F" w:rsidP="005F616F">
      <w:pPr>
        <w:widowControl/>
        <w:spacing w:after="160" w:line="259" w:lineRule="auto"/>
        <w:ind w:left="567" w:hanging="567"/>
        <w:jc w:val="both"/>
        <w:rPr>
          <w:rFonts w:eastAsia="Calibri"/>
          <w:b/>
          <w:snapToGrid/>
          <w:szCs w:val="24"/>
        </w:rPr>
      </w:pPr>
      <w:r w:rsidRPr="00883D7D">
        <w:rPr>
          <w:rFonts w:eastAsia="Calibri"/>
          <w:b/>
          <w:snapToGrid/>
          <w:szCs w:val="24"/>
        </w:rPr>
        <w:t>14.</w:t>
      </w:r>
      <w:r w:rsidRPr="00883D7D">
        <w:rPr>
          <w:rFonts w:eastAsia="Calibri"/>
          <w:b/>
          <w:snapToGrid/>
          <w:szCs w:val="24"/>
        </w:rPr>
        <w:tab/>
        <w:t>Petition 0998/2018 by Alberto Cirio (Italian) on a review of the High-Speed Turin-Lyon railway line infrastructure project</w:t>
      </w:r>
    </w:p>
    <w:p w:rsidR="005F616F" w:rsidRPr="00883D7D" w:rsidRDefault="005F616F" w:rsidP="005F616F">
      <w:pPr>
        <w:widowControl/>
        <w:spacing w:after="160" w:line="259" w:lineRule="auto"/>
        <w:rPr>
          <w:rFonts w:eastAsia="Calibri"/>
          <w:snapToGrid/>
          <w:szCs w:val="24"/>
        </w:rPr>
      </w:pPr>
      <w:r w:rsidRPr="00883D7D">
        <w:rPr>
          <w:rFonts w:eastAsia="Calibri"/>
          <w:snapToGrid/>
          <w:szCs w:val="24"/>
          <w:u w:val="single"/>
        </w:rPr>
        <w:t>Speakers</w:t>
      </w:r>
      <w:r w:rsidRPr="00883D7D">
        <w:rPr>
          <w:rFonts w:eastAsia="Calibri"/>
          <w:snapToGrid/>
          <w:szCs w:val="24"/>
        </w:rPr>
        <w:t>: Alberto Cirio, Wojciech Sopinski (Commission, DG MOVE)</w:t>
      </w:r>
    </w:p>
    <w:p w:rsidR="005F616F" w:rsidRPr="00883D7D" w:rsidRDefault="005F616F" w:rsidP="00215840">
      <w:pPr>
        <w:widowControl/>
        <w:spacing w:after="360" w:line="259" w:lineRule="auto"/>
        <w:rPr>
          <w:rFonts w:eastAsia="Calibri"/>
          <w:snapToGrid/>
          <w:szCs w:val="24"/>
          <w:u w:val="single"/>
        </w:rPr>
      </w:pPr>
      <w:r w:rsidRPr="00883D7D">
        <w:rPr>
          <w:rFonts w:eastAsia="Calibri"/>
          <w:b/>
          <w:snapToGrid/>
          <w:szCs w:val="24"/>
          <w:u w:val="single"/>
        </w:rPr>
        <w:t>Decision</w:t>
      </w:r>
      <w:r w:rsidRPr="00883D7D">
        <w:rPr>
          <w:rFonts w:eastAsia="Calibri"/>
          <w:snapToGrid/>
          <w:szCs w:val="24"/>
        </w:rPr>
        <w:t>: Keep open, wait for the written reply from the Commission.</w:t>
      </w:r>
    </w:p>
    <w:p w:rsidR="005F616F" w:rsidRPr="00883D7D" w:rsidRDefault="005F616F" w:rsidP="00215840">
      <w:pPr>
        <w:widowControl/>
        <w:spacing w:before="240" w:after="240" w:line="259" w:lineRule="auto"/>
        <w:rPr>
          <w:rFonts w:eastAsia="Calibri"/>
          <w:snapToGrid/>
          <w:szCs w:val="24"/>
          <w:u w:val="single"/>
        </w:rPr>
      </w:pPr>
      <w:r w:rsidRPr="00883D7D">
        <w:rPr>
          <w:rFonts w:eastAsia="Calibri"/>
          <w:snapToGrid/>
          <w:szCs w:val="24"/>
          <w:u w:val="single"/>
        </w:rPr>
        <w:t>Environment</w:t>
      </w:r>
    </w:p>
    <w:p w:rsidR="005F616F" w:rsidRPr="00883D7D" w:rsidRDefault="005F616F" w:rsidP="005F616F">
      <w:pPr>
        <w:widowControl/>
        <w:spacing w:after="160" w:line="259" w:lineRule="auto"/>
        <w:ind w:left="567" w:hanging="567"/>
        <w:jc w:val="both"/>
        <w:rPr>
          <w:rFonts w:eastAsia="Calibri"/>
          <w:b/>
          <w:snapToGrid/>
          <w:szCs w:val="24"/>
        </w:rPr>
      </w:pPr>
      <w:r w:rsidRPr="00883D7D">
        <w:rPr>
          <w:rFonts w:eastAsia="Calibri"/>
          <w:b/>
          <w:snapToGrid/>
          <w:szCs w:val="24"/>
        </w:rPr>
        <w:t>15.</w:t>
      </w:r>
      <w:r w:rsidRPr="00883D7D">
        <w:rPr>
          <w:rFonts w:eastAsia="Calibri"/>
          <w:b/>
          <w:snapToGrid/>
          <w:szCs w:val="24"/>
        </w:rPr>
        <w:tab/>
        <w:t>Petition 0730/2018 by Salvatore Alice (Italian), on behalf of the Parco Montemarcello Magra Vara, Liguria Committee, bearing 108 signatures, on the abolition of a regional nature reserve part of the Natura 2000 network</w:t>
      </w:r>
    </w:p>
    <w:p w:rsidR="005F616F" w:rsidRPr="00883D7D" w:rsidRDefault="005F616F" w:rsidP="005F616F">
      <w:pPr>
        <w:widowControl/>
        <w:spacing w:after="160" w:line="259" w:lineRule="auto"/>
        <w:rPr>
          <w:rFonts w:eastAsia="Calibri"/>
          <w:snapToGrid/>
          <w:szCs w:val="24"/>
        </w:rPr>
      </w:pPr>
      <w:r w:rsidRPr="00883D7D">
        <w:rPr>
          <w:rFonts w:eastAsia="Calibri"/>
          <w:snapToGrid/>
          <w:szCs w:val="24"/>
          <w:u w:val="single"/>
        </w:rPr>
        <w:t>Speakers</w:t>
      </w:r>
      <w:r w:rsidRPr="00883D7D">
        <w:rPr>
          <w:rFonts w:eastAsia="Calibri"/>
          <w:snapToGrid/>
          <w:szCs w:val="24"/>
        </w:rPr>
        <w:t>: Alice Salvatore (petitioner), Marco Cipriani (Commission, DG ENV), Eleonora Evi</w:t>
      </w:r>
    </w:p>
    <w:p w:rsidR="005F616F" w:rsidRPr="00883D7D" w:rsidRDefault="005F616F" w:rsidP="00215840">
      <w:pPr>
        <w:widowControl/>
        <w:spacing w:after="360" w:line="259" w:lineRule="auto"/>
        <w:rPr>
          <w:rFonts w:eastAsia="Calibri"/>
          <w:snapToGrid/>
          <w:szCs w:val="24"/>
          <w:u w:val="single"/>
        </w:rPr>
      </w:pPr>
      <w:r w:rsidRPr="00883D7D">
        <w:rPr>
          <w:rFonts w:eastAsia="Calibri"/>
          <w:b/>
          <w:snapToGrid/>
          <w:szCs w:val="24"/>
          <w:u w:val="single"/>
        </w:rPr>
        <w:t>Decision</w:t>
      </w:r>
      <w:r w:rsidRPr="00883D7D">
        <w:rPr>
          <w:rFonts w:eastAsia="Calibri"/>
          <w:snapToGrid/>
          <w:szCs w:val="24"/>
        </w:rPr>
        <w:t>: Keep open, write to the Regional Council of Liguria.</w:t>
      </w:r>
    </w:p>
    <w:p w:rsidR="005F616F" w:rsidRPr="00883D7D" w:rsidRDefault="005F616F" w:rsidP="005F616F">
      <w:pPr>
        <w:widowControl/>
        <w:spacing w:after="160" w:line="259" w:lineRule="auto"/>
        <w:jc w:val="center"/>
        <w:rPr>
          <w:rFonts w:eastAsia="Calibri"/>
          <w:i/>
          <w:snapToGrid/>
          <w:szCs w:val="24"/>
        </w:rPr>
      </w:pPr>
      <w:r w:rsidRPr="00883D7D">
        <w:rPr>
          <w:rFonts w:eastAsia="Calibri"/>
          <w:i/>
          <w:snapToGrid/>
          <w:szCs w:val="24"/>
        </w:rPr>
        <w:t>The meeting adjourned at 12:31</w:t>
      </w:r>
    </w:p>
    <w:p w:rsidR="005F616F" w:rsidRPr="00883D7D" w:rsidRDefault="005F616F" w:rsidP="005F616F">
      <w:pPr>
        <w:widowControl/>
        <w:spacing w:after="160" w:line="259" w:lineRule="auto"/>
        <w:jc w:val="center"/>
        <w:rPr>
          <w:rFonts w:eastAsia="Calibri"/>
          <w:snapToGrid/>
          <w:szCs w:val="24"/>
        </w:rPr>
      </w:pPr>
      <w:r w:rsidRPr="00883D7D">
        <w:rPr>
          <w:rFonts w:eastAsia="Calibri"/>
          <w:snapToGrid/>
          <w:szCs w:val="24"/>
        </w:rPr>
        <w:t>* * *</w:t>
      </w:r>
    </w:p>
    <w:p w:rsidR="005F616F" w:rsidRPr="00883D7D" w:rsidRDefault="005F616F" w:rsidP="00B6049C">
      <w:pPr>
        <w:widowControl/>
        <w:spacing w:after="240" w:line="259" w:lineRule="auto"/>
        <w:jc w:val="both"/>
        <w:rPr>
          <w:rFonts w:eastAsia="Calibri"/>
          <w:b/>
          <w:snapToGrid/>
          <w:szCs w:val="24"/>
        </w:rPr>
      </w:pPr>
      <w:r w:rsidRPr="00883D7D">
        <w:rPr>
          <w:rFonts w:eastAsia="Calibri"/>
          <w:b/>
          <w:snapToGrid/>
          <w:szCs w:val="24"/>
        </w:rPr>
        <w:t>B.</w:t>
      </w:r>
      <w:r w:rsidRPr="00883D7D">
        <w:rPr>
          <w:rFonts w:eastAsia="Calibri"/>
          <w:b/>
          <w:snapToGrid/>
          <w:szCs w:val="24"/>
        </w:rPr>
        <w:tab/>
        <w:t>Petitions which it is proposed to close in the light of the Commission's written reply or other documents received</w:t>
      </w:r>
    </w:p>
    <w:p w:rsidR="005F616F" w:rsidRPr="00883D7D" w:rsidRDefault="005F616F" w:rsidP="00B6049C">
      <w:pPr>
        <w:widowControl/>
        <w:spacing w:before="240" w:after="160" w:line="259" w:lineRule="auto"/>
        <w:jc w:val="both"/>
        <w:rPr>
          <w:rFonts w:eastAsia="Calibri"/>
          <w:snapToGrid/>
          <w:szCs w:val="24"/>
        </w:rPr>
      </w:pPr>
      <w:r w:rsidRPr="00883D7D">
        <w:rPr>
          <w:rFonts w:eastAsia="Calibri"/>
          <w:snapToGrid/>
          <w:szCs w:val="24"/>
        </w:rPr>
        <w:t>The following petitions will be closed:</w:t>
      </w:r>
      <w:r w:rsidR="00B6049C" w:rsidRPr="00883D7D">
        <w:rPr>
          <w:rFonts w:eastAsia="Calibri"/>
          <w:snapToGrid/>
          <w:szCs w:val="24"/>
        </w:rPr>
        <w:t xml:space="preserve"> 0226/2016, 0409/2016, 0488/2016, 0585/2016, 0586/2016, 0613/2016, 1076/2016, 1106/2016, 1415/2016, 1430/2016, 1431/2016, 1507/2016, 1517/2016, 1535/2016, 0288/2017, 0348/2017, 0469/2017, 0479/2017, 1249/2017, 0892/2017, 0470/2018, 0479/2018, 0595/2018, 0632/2018, 0669/2018, 0676/2018, 0726/2018, 0826/2018, 0845/2018, 0875/2018, 0917/2018, 0931/2018.</w:t>
      </w:r>
    </w:p>
    <w:p w:rsidR="005F616F" w:rsidRPr="00883D7D" w:rsidRDefault="005F616F" w:rsidP="005F616F">
      <w:pPr>
        <w:widowControl/>
        <w:spacing w:after="160" w:line="259" w:lineRule="auto"/>
        <w:rPr>
          <w:rFonts w:eastAsia="Calibri"/>
          <w:snapToGrid/>
          <w:szCs w:val="24"/>
        </w:rPr>
      </w:pPr>
    </w:p>
    <w:p w:rsidR="005F616F" w:rsidRPr="00883D7D" w:rsidRDefault="005F616F" w:rsidP="005F616F">
      <w:pPr>
        <w:widowControl/>
        <w:spacing w:after="160" w:line="259" w:lineRule="auto"/>
        <w:rPr>
          <w:rFonts w:eastAsia="Calibri"/>
          <w:snapToGrid/>
          <w:szCs w:val="24"/>
        </w:rPr>
      </w:pPr>
    </w:p>
    <w:p w:rsidR="005F616F" w:rsidRPr="00883D7D" w:rsidRDefault="005F616F" w:rsidP="005F616F">
      <w:pPr>
        <w:widowControl/>
        <w:spacing w:after="160" w:line="259" w:lineRule="auto"/>
        <w:jc w:val="center"/>
        <w:rPr>
          <w:rFonts w:eastAsia="Calibri"/>
          <w:snapToGrid/>
          <w:szCs w:val="24"/>
        </w:rPr>
      </w:pPr>
      <w:r w:rsidRPr="00883D7D">
        <w:rPr>
          <w:rFonts w:eastAsia="Calibri"/>
          <w:snapToGrid/>
          <w:szCs w:val="24"/>
        </w:rPr>
        <w:t>o O o</w:t>
      </w:r>
    </w:p>
    <w:p w:rsidR="005F616F" w:rsidRPr="00883D7D" w:rsidRDefault="005F616F" w:rsidP="005F616F">
      <w:pPr>
        <w:widowControl/>
        <w:spacing w:after="160" w:line="259" w:lineRule="auto"/>
        <w:rPr>
          <w:rFonts w:eastAsia="Calibri"/>
          <w:snapToGrid/>
          <w:szCs w:val="24"/>
        </w:rPr>
      </w:pPr>
    </w:p>
    <w:p w:rsidR="005F616F" w:rsidRPr="00883D7D" w:rsidRDefault="00D073D4" w:rsidP="005F616F">
      <w:pPr>
        <w:widowControl/>
        <w:spacing w:after="160" w:line="259" w:lineRule="auto"/>
        <w:rPr>
          <w:rFonts w:eastAsia="Calibri"/>
          <w:b/>
          <w:snapToGrid/>
          <w:szCs w:val="24"/>
        </w:rPr>
      </w:pPr>
      <w:r w:rsidRPr="00883D7D">
        <w:rPr>
          <w:rFonts w:eastAsia="Calibri"/>
          <w:b/>
          <w:snapToGrid/>
          <w:szCs w:val="24"/>
        </w:rPr>
        <w:t>16</w:t>
      </w:r>
      <w:r w:rsidR="005F616F" w:rsidRPr="00883D7D">
        <w:rPr>
          <w:rFonts w:eastAsia="Calibri"/>
          <w:b/>
          <w:snapToGrid/>
          <w:szCs w:val="24"/>
        </w:rPr>
        <w:t>.</w:t>
      </w:r>
      <w:r w:rsidR="005F616F" w:rsidRPr="00883D7D">
        <w:rPr>
          <w:rFonts w:eastAsia="Calibri"/>
          <w:b/>
          <w:snapToGrid/>
          <w:szCs w:val="24"/>
        </w:rPr>
        <w:tab/>
        <w:t>Date and place of next meeting</w:t>
      </w:r>
    </w:p>
    <w:p w:rsidR="005F616F" w:rsidRPr="00883D7D" w:rsidRDefault="005F616F" w:rsidP="005F616F">
      <w:pPr>
        <w:widowControl/>
        <w:spacing w:after="160" w:line="259" w:lineRule="auto"/>
        <w:rPr>
          <w:rFonts w:eastAsia="Calibri"/>
          <w:snapToGrid/>
          <w:szCs w:val="24"/>
        </w:rPr>
      </w:pPr>
      <w:r w:rsidRPr="00883D7D">
        <w:rPr>
          <w:rFonts w:eastAsia="Calibri"/>
          <w:snapToGrid/>
          <w:szCs w:val="24"/>
        </w:rPr>
        <w:t>•</w:t>
      </w:r>
      <w:r w:rsidRPr="00883D7D">
        <w:rPr>
          <w:rFonts w:eastAsia="Calibri"/>
          <w:snapToGrid/>
          <w:szCs w:val="24"/>
        </w:rPr>
        <w:tab/>
        <w:t xml:space="preserve">22.07.2019 and 23.07.2019 </w:t>
      </w:r>
      <w:r w:rsidRPr="00883D7D">
        <w:rPr>
          <w:rFonts w:eastAsia="Calibri"/>
          <w:i/>
          <w:snapToGrid/>
          <w:szCs w:val="24"/>
        </w:rPr>
        <w:t>(tbc)</w:t>
      </w:r>
    </w:p>
    <w:p w:rsidR="005F616F" w:rsidRPr="00883D7D" w:rsidRDefault="005F616F" w:rsidP="005F616F">
      <w:pPr>
        <w:widowControl/>
        <w:spacing w:after="160" w:line="259" w:lineRule="auto"/>
        <w:rPr>
          <w:rFonts w:eastAsia="Calibri"/>
          <w:snapToGrid/>
          <w:szCs w:val="24"/>
        </w:rPr>
      </w:pPr>
    </w:p>
    <w:p w:rsidR="00D073D4" w:rsidRPr="00883D7D" w:rsidRDefault="00D073D4" w:rsidP="00D073D4">
      <w:pPr>
        <w:widowControl/>
        <w:spacing w:after="160" w:line="256" w:lineRule="auto"/>
        <w:rPr>
          <w:rFonts w:eastAsia="Calibri"/>
          <w:snapToGrid/>
          <w:szCs w:val="24"/>
        </w:rPr>
      </w:pPr>
    </w:p>
    <w:p w:rsidR="00D073D4" w:rsidRPr="00883D7D" w:rsidRDefault="00D073D4" w:rsidP="00D073D4">
      <w:pPr>
        <w:widowControl/>
        <w:spacing w:after="160" w:line="256" w:lineRule="auto"/>
        <w:rPr>
          <w:rFonts w:eastAsia="Calibri"/>
          <w:b/>
          <w:szCs w:val="24"/>
        </w:rPr>
      </w:pPr>
      <w:r w:rsidRPr="00883D7D">
        <w:rPr>
          <w:rFonts w:eastAsia="Calibri"/>
          <w:b/>
          <w:szCs w:val="24"/>
        </w:rPr>
        <w:t>Annexes:</w:t>
      </w:r>
    </w:p>
    <w:p w:rsidR="00D073D4" w:rsidRPr="00883D7D" w:rsidRDefault="00D073D4" w:rsidP="00D073D4">
      <w:pPr>
        <w:jc w:val="both"/>
        <w:rPr>
          <w:i/>
        </w:rPr>
      </w:pPr>
      <w:r w:rsidRPr="00883D7D">
        <w:rPr>
          <w:i/>
        </w:rPr>
        <w:t>List of petitions declared admissible since the last meeting of the Committee on Petitions on 02 April 2019.</w:t>
      </w:r>
    </w:p>
    <w:p w:rsidR="00D073D4" w:rsidRPr="00883D7D" w:rsidRDefault="00D073D4" w:rsidP="00D073D4">
      <w:pPr>
        <w:jc w:val="both"/>
        <w:rPr>
          <w:i/>
        </w:rPr>
      </w:pPr>
    </w:p>
    <w:p w:rsidR="00D073D4" w:rsidRPr="00883D7D" w:rsidRDefault="00D073D4" w:rsidP="00D073D4">
      <w:pPr>
        <w:jc w:val="both"/>
        <w:rPr>
          <w:i/>
        </w:rPr>
      </w:pPr>
      <w:r w:rsidRPr="00883D7D">
        <w:rPr>
          <w:i/>
        </w:rPr>
        <w:t>Annex to the Chair’s Notes - petitions to be re-opened, closed or withdrawn.</w:t>
      </w:r>
    </w:p>
    <w:p w:rsidR="00D073D4" w:rsidRPr="00883D7D" w:rsidRDefault="00D073D4" w:rsidP="00D073D4">
      <w:pPr>
        <w:widowControl/>
        <w:spacing w:after="160" w:line="256" w:lineRule="auto"/>
        <w:rPr>
          <w:rFonts w:eastAsia="Calibri"/>
          <w:szCs w:val="24"/>
        </w:rPr>
      </w:pPr>
      <w:r w:rsidRPr="00883D7D">
        <w:rPr>
          <w:rFonts w:eastAsia="Calibri"/>
          <w:szCs w:val="24"/>
        </w:rPr>
        <w:br w:type="page"/>
      </w:r>
    </w:p>
    <w:p w:rsidR="00D073D4" w:rsidRPr="00883D7D" w:rsidRDefault="00D073D4" w:rsidP="00D073D4">
      <w:pPr>
        <w:pStyle w:val="PVXMainHeadings"/>
        <w:numPr>
          <w:ilvl w:val="0"/>
          <w:numId w:val="0"/>
        </w:numPr>
        <w:tabs>
          <w:tab w:val="left" w:pos="720"/>
        </w:tabs>
        <w:ind w:left="720" w:hanging="720"/>
      </w:pPr>
      <w:r w:rsidRPr="00883D7D">
        <w:t>17.</w:t>
      </w:r>
      <w:r w:rsidRPr="00883D7D">
        <w:tab/>
        <w:t>Results of roll-call votes</w:t>
      </w:r>
    </w:p>
    <w:p w:rsidR="00FE1D40" w:rsidRPr="00883D7D" w:rsidRDefault="00FE1D40" w:rsidP="00FE1D40">
      <w:pPr>
        <w:pStyle w:val="Heading1"/>
        <w:spacing w:after="240"/>
        <w:rPr>
          <w:rFonts w:cs="Arial"/>
          <w:snapToGrid/>
          <w:sz w:val="28"/>
          <w:lang w:eastAsia="en-GB"/>
        </w:rPr>
      </w:pPr>
      <w:bookmarkStart w:id="1" w:name="_Toc5974819"/>
      <w:bookmarkStart w:id="2" w:name="_Toc499226122"/>
      <w:bookmarkStart w:id="3" w:name="_Toc499217052"/>
      <w:bookmarkStart w:id="4" w:name="_Toc499214535"/>
      <w:bookmarkStart w:id="5" w:name="RollCallPageRR"/>
      <w:r w:rsidRPr="00883D7D">
        <w:t>FINAL VOTE BY ROLL CALL IN COMMITTEE RESPONSIBLE</w:t>
      </w:r>
      <w:bookmarkEnd w:id="1"/>
      <w:bookmarkEnd w:id="2"/>
      <w:bookmarkEnd w:id="3"/>
      <w:bookmarkEnd w:id="4"/>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3"/>
        <w:gridCol w:w="7382"/>
      </w:tblGrid>
      <w:tr w:rsidR="00FE1D40" w:rsidRPr="00883D7D" w:rsidTr="00FE1D40">
        <w:trPr>
          <w:cantSplit/>
          <w:trHeight w:val="594"/>
        </w:trPr>
        <w:tc>
          <w:tcPr>
            <w:tcW w:w="1703"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E1D40" w:rsidRPr="00883D7D" w:rsidRDefault="00FE1D40">
            <w:pPr>
              <w:spacing w:before="120" w:after="120" w:line="252" w:lineRule="auto"/>
              <w:jc w:val="center"/>
              <w:rPr>
                <w:b/>
                <w:sz w:val="20"/>
              </w:rPr>
            </w:pPr>
            <w:r w:rsidRPr="00883D7D">
              <w:rPr>
                <w:b/>
                <w:sz w:val="20"/>
              </w:rPr>
              <w:t>15</w:t>
            </w:r>
          </w:p>
        </w:tc>
        <w:tc>
          <w:tcPr>
            <w:tcW w:w="7382" w:type="dxa"/>
            <w:tcBorders>
              <w:top w:val="double" w:sz="2" w:space="0" w:color="000000"/>
              <w:left w:val="single" w:sz="2" w:space="0" w:color="000000"/>
              <w:bottom w:val="single" w:sz="2" w:space="0" w:color="000000"/>
              <w:right w:val="double" w:sz="2" w:space="0" w:color="000000"/>
            </w:tcBorders>
            <w:shd w:val="pct10" w:color="000000" w:fill="FFFFFF"/>
            <w:hideMark/>
          </w:tcPr>
          <w:p w:rsidR="00FE1D40" w:rsidRPr="00883D7D" w:rsidRDefault="00FE1D40">
            <w:pPr>
              <w:spacing w:before="120" w:after="120" w:line="252" w:lineRule="auto"/>
              <w:jc w:val="center"/>
              <w:rPr>
                <w:rFonts w:ascii="Arial" w:hAnsi="Arial" w:cs="Arial"/>
                <w:b/>
                <w:sz w:val="28"/>
                <w:szCs w:val="28"/>
              </w:rPr>
            </w:pPr>
            <w:r w:rsidRPr="00883D7D">
              <w:rPr>
                <w:rFonts w:ascii="Arial" w:hAnsi="Arial" w:cs="Arial"/>
                <w:b/>
                <w:sz w:val="28"/>
                <w:szCs w:val="28"/>
              </w:rPr>
              <w:t>+</w:t>
            </w:r>
          </w:p>
        </w:tc>
      </w:tr>
      <w:tr w:rsidR="00FE1D40" w:rsidRPr="00883D7D" w:rsidTr="00FE1D40">
        <w:trPr>
          <w:cantSplit/>
          <w:trHeight w:val="2330"/>
        </w:trPr>
        <w:tc>
          <w:tcPr>
            <w:tcW w:w="1703" w:type="dxa"/>
            <w:tcBorders>
              <w:top w:val="single" w:sz="2" w:space="0" w:color="000000"/>
              <w:left w:val="double" w:sz="2" w:space="0" w:color="000000"/>
              <w:bottom w:val="double" w:sz="2" w:space="0" w:color="000000"/>
              <w:right w:val="single" w:sz="2" w:space="0" w:color="000000"/>
            </w:tcBorders>
            <w:shd w:val="clear" w:color="auto" w:fill="FFFFFF"/>
            <w:hideMark/>
          </w:tcPr>
          <w:p w:rsidR="00FE1D40" w:rsidRPr="00883D7D" w:rsidRDefault="00FE1D40">
            <w:pPr>
              <w:spacing w:before="120" w:after="120" w:line="252" w:lineRule="auto"/>
              <w:rPr>
                <w:sz w:val="20"/>
                <w:szCs w:val="24"/>
              </w:rPr>
            </w:pPr>
            <w:r w:rsidRPr="00883D7D">
              <w:rPr>
                <w:sz w:val="20"/>
              </w:rPr>
              <w:t>ALDE</w:t>
            </w:r>
          </w:p>
          <w:p w:rsidR="00FE1D40" w:rsidRPr="00883D7D" w:rsidRDefault="00FE1D40">
            <w:pPr>
              <w:spacing w:before="120" w:after="120" w:line="252" w:lineRule="auto"/>
              <w:rPr>
                <w:sz w:val="20"/>
              </w:rPr>
            </w:pPr>
            <w:r w:rsidRPr="00883D7D">
              <w:rPr>
                <w:sz w:val="20"/>
              </w:rPr>
              <w:t>EFDD</w:t>
            </w:r>
          </w:p>
          <w:p w:rsidR="00FE1D40" w:rsidRPr="00883D7D" w:rsidRDefault="00FE1D40">
            <w:pPr>
              <w:spacing w:before="120" w:after="120" w:line="252" w:lineRule="auto"/>
              <w:rPr>
                <w:sz w:val="20"/>
              </w:rPr>
            </w:pPr>
            <w:r w:rsidRPr="00883D7D">
              <w:rPr>
                <w:sz w:val="20"/>
              </w:rPr>
              <w:t>GUE/NGL</w:t>
            </w:r>
          </w:p>
          <w:p w:rsidR="00FE1D40" w:rsidRPr="00883D7D" w:rsidRDefault="00FE1D40">
            <w:pPr>
              <w:spacing w:before="120" w:after="120" w:line="252" w:lineRule="auto"/>
              <w:rPr>
                <w:sz w:val="20"/>
              </w:rPr>
            </w:pPr>
            <w:r w:rsidRPr="00883D7D">
              <w:rPr>
                <w:sz w:val="20"/>
              </w:rPr>
              <w:t>PPE</w:t>
            </w:r>
          </w:p>
          <w:p w:rsidR="00FE1D40" w:rsidRPr="00883D7D" w:rsidRDefault="00FE1D40">
            <w:pPr>
              <w:spacing w:before="120" w:after="120" w:line="252" w:lineRule="auto"/>
              <w:rPr>
                <w:sz w:val="20"/>
              </w:rPr>
            </w:pPr>
            <w:r w:rsidRPr="00883D7D">
              <w:rPr>
                <w:sz w:val="20"/>
              </w:rPr>
              <w:t>S&amp;D</w:t>
            </w:r>
          </w:p>
          <w:p w:rsidR="00FE1D40" w:rsidRPr="00883D7D" w:rsidRDefault="00FE1D40">
            <w:pPr>
              <w:spacing w:before="120" w:after="120" w:line="252" w:lineRule="auto"/>
              <w:rPr>
                <w:sz w:val="20"/>
              </w:rPr>
            </w:pPr>
            <w:r w:rsidRPr="00883D7D">
              <w:rPr>
                <w:sz w:val="20"/>
              </w:rPr>
              <w:t>VERST/ALE</w:t>
            </w:r>
          </w:p>
        </w:tc>
        <w:tc>
          <w:tcPr>
            <w:tcW w:w="7382" w:type="dxa"/>
            <w:tcBorders>
              <w:top w:val="single" w:sz="2" w:space="0" w:color="000000"/>
              <w:left w:val="single" w:sz="2" w:space="0" w:color="000000"/>
              <w:bottom w:val="double" w:sz="2" w:space="0" w:color="000000"/>
              <w:right w:val="double" w:sz="2" w:space="0" w:color="000000"/>
            </w:tcBorders>
            <w:shd w:val="clear" w:color="auto" w:fill="FFFFFF"/>
            <w:hideMark/>
          </w:tcPr>
          <w:p w:rsidR="00FE1D40" w:rsidRPr="00883D7D" w:rsidRDefault="00FE1D40">
            <w:pPr>
              <w:spacing w:before="120" w:after="120" w:line="252" w:lineRule="auto"/>
              <w:rPr>
                <w:sz w:val="20"/>
              </w:rPr>
            </w:pPr>
            <w:r w:rsidRPr="00883D7D">
              <w:rPr>
                <w:sz w:val="20"/>
              </w:rPr>
              <w:t>Beatriz Becerra Basterrechea, Yana Toom, Cecilia Wikström</w:t>
            </w:r>
          </w:p>
          <w:p w:rsidR="00FE1D40" w:rsidRPr="00883D7D" w:rsidRDefault="00FE1D40">
            <w:pPr>
              <w:spacing w:before="120" w:after="120" w:line="252" w:lineRule="auto"/>
              <w:rPr>
                <w:sz w:val="20"/>
              </w:rPr>
            </w:pPr>
            <w:r w:rsidRPr="00883D7D">
              <w:rPr>
                <w:sz w:val="20"/>
              </w:rPr>
              <w:t>Tiziana Beghin, Eleonora Evi</w:t>
            </w:r>
          </w:p>
          <w:p w:rsidR="00FE1D40" w:rsidRPr="00883D7D" w:rsidRDefault="00FE1D40">
            <w:pPr>
              <w:spacing w:before="120" w:after="120" w:line="252" w:lineRule="auto"/>
              <w:rPr>
                <w:sz w:val="20"/>
              </w:rPr>
            </w:pPr>
            <w:r w:rsidRPr="00883D7D">
              <w:rPr>
                <w:sz w:val="20"/>
              </w:rPr>
              <w:t>Marina Albiol Guzmán</w:t>
            </w:r>
          </w:p>
          <w:p w:rsidR="00FE1D40" w:rsidRPr="00883D7D" w:rsidRDefault="00FE1D40">
            <w:pPr>
              <w:spacing w:before="120" w:after="120" w:line="252" w:lineRule="auto"/>
              <w:rPr>
                <w:sz w:val="20"/>
              </w:rPr>
            </w:pPr>
            <w:r w:rsidRPr="00883D7D">
              <w:rPr>
                <w:sz w:val="20"/>
              </w:rPr>
              <w:t>Pál Csáky, Peter Jahr, Sven Schulze, Jarosław Wałęsa</w:t>
            </w:r>
          </w:p>
          <w:p w:rsidR="00FE1D40" w:rsidRPr="00883D7D" w:rsidRDefault="00FE1D40">
            <w:pPr>
              <w:spacing w:before="120" w:after="120" w:line="252" w:lineRule="auto"/>
              <w:rPr>
                <w:sz w:val="20"/>
              </w:rPr>
            </w:pPr>
            <w:r w:rsidRPr="00883D7D">
              <w:rPr>
                <w:sz w:val="20"/>
              </w:rPr>
              <w:t>Marlene Mizzi, Gabriele Preuß</w:t>
            </w:r>
          </w:p>
          <w:p w:rsidR="00FE1D40" w:rsidRPr="00883D7D" w:rsidRDefault="00FE1D40">
            <w:pPr>
              <w:spacing w:before="120" w:after="120" w:line="252" w:lineRule="auto"/>
              <w:rPr>
                <w:sz w:val="20"/>
              </w:rPr>
            </w:pPr>
            <w:r w:rsidRPr="00883D7D">
              <w:rPr>
                <w:sz w:val="20"/>
              </w:rPr>
              <w:t>Margrete Auken, Miroslavs Mitrofanovs, Josep-Maria Terricabras</w:t>
            </w:r>
          </w:p>
        </w:tc>
      </w:tr>
    </w:tbl>
    <w:p w:rsidR="00FE1D40" w:rsidRPr="00883D7D" w:rsidRDefault="00FE1D40" w:rsidP="00FE1D4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E1D40" w:rsidRPr="00883D7D" w:rsidTr="00FE1D4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E1D40" w:rsidRPr="00883D7D" w:rsidRDefault="00FE1D40">
            <w:pPr>
              <w:spacing w:before="120" w:after="120" w:line="252" w:lineRule="auto"/>
              <w:jc w:val="center"/>
              <w:rPr>
                <w:b/>
                <w:sz w:val="20"/>
                <w:lang w:eastAsia="en-GB"/>
              </w:rPr>
            </w:pPr>
            <w:r w:rsidRPr="00883D7D">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E1D40" w:rsidRPr="00883D7D" w:rsidRDefault="00FE1D40">
            <w:pPr>
              <w:spacing w:before="120" w:after="120" w:line="252" w:lineRule="auto"/>
              <w:jc w:val="center"/>
              <w:rPr>
                <w:sz w:val="28"/>
                <w:szCs w:val="28"/>
              </w:rPr>
            </w:pPr>
            <w:r w:rsidRPr="00883D7D">
              <w:rPr>
                <w:rFonts w:ascii="Arial" w:hAnsi="Arial" w:cs="Arial"/>
                <w:b/>
                <w:sz w:val="28"/>
                <w:szCs w:val="28"/>
              </w:rPr>
              <w:t>-</w:t>
            </w:r>
          </w:p>
        </w:tc>
      </w:tr>
      <w:tr w:rsidR="00FE1D40" w:rsidRPr="00883D7D" w:rsidTr="00FE1D4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E1D40" w:rsidRPr="00883D7D" w:rsidRDefault="00FE1D40">
            <w:pPr>
              <w:rPr>
                <w:sz w:val="28"/>
                <w:szCs w:val="28"/>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E1D40" w:rsidRPr="00883D7D" w:rsidRDefault="00FE1D40">
            <w:pPr>
              <w:spacing w:before="120" w:after="120" w:line="252" w:lineRule="auto"/>
              <w:rPr>
                <w:sz w:val="20"/>
                <w:szCs w:val="24"/>
              </w:rPr>
            </w:pPr>
          </w:p>
        </w:tc>
      </w:tr>
    </w:tbl>
    <w:p w:rsidR="00FE1D40" w:rsidRPr="00883D7D" w:rsidRDefault="00FE1D40" w:rsidP="00FE1D4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E1D40" w:rsidRPr="00883D7D" w:rsidTr="00FE1D4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E1D40" w:rsidRPr="00883D7D" w:rsidRDefault="00FE1D40">
            <w:pPr>
              <w:spacing w:before="120" w:after="120" w:line="252" w:lineRule="auto"/>
              <w:jc w:val="center"/>
              <w:rPr>
                <w:b/>
                <w:sz w:val="20"/>
                <w:lang w:eastAsia="en-GB"/>
              </w:rPr>
            </w:pPr>
            <w:r w:rsidRPr="00883D7D">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E1D40" w:rsidRPr="00883D7D" w:rsidRDefault="00FE1D40">
            <w:pPr>
              <w:spacing w:before="120" w:after="120" w:line="252" w:lineRule="auto"/>
              <w:jc w:val="center"/>
              <w:rPr>
                <w:sz w:val="28"/>
                <w:szCs w:val="28"/>
              </w:rPr>
            </w:pPr>
            <w:r w:rsidRPr="00883D7D">
              <w:rPr>
                <w:rFonts w:ascii="Arial" w:hAnsi="Arial" w:cs="Arial"/>
                <w:b/>
                <w:sz w:val="28"/>
                <w:szCs w:val="28"/>
              </w:rPr>
              <w:t>0</w:t>
            </w:r>
          </w:p>
        </w:tc>
      </w:tr>
      <w:tr w:rsidR="00FE1D40" w:rsidRPr="00883D7D" w:rsidTr="00FE1D4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FE1D40" w:rsidRPr="00883D7D" w:rsidRDefault="00FE1D40">
            <w:pPr>
              <w:spacing w:before="120" w:after="120" w:line="252" w:lineRule="auto"/>
              <w:rPr>
                <w:sz w:val="20"/>
                <w:szCs w:val="22"/>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E1D40" w:rsidRPr="00883D7D" w:rsidRDefault="00FE1D40">
            <w:pPr>
              <w:spacing w:before="120" w:after="120" w:line="252" w:lineRule="auto"/>
              <w:rPr>
                <w:sz w:val="20"/>
                <w:szCs w:val="24"/>
              </w:rPr>
            </w:pPr>
          </w:p>
        </w:tc>
      </w:tr>
    </w:tbl>
    <w:p w:rsidR="00FE1D40" w:rsidRPr="00883D7D" w:rsidRDefault="00FE1D40" w:rsidP="00FE1D40">
      <w:pPr>
        <w:pStyle w:val="Normal12"/>
      </w:pPr>
    </w:p>
    <w:p w:rsidR="00FE1D40" w:rsidRPr="00883D7D" w:rsidRDefault="00FE1D40" w:rsidP="00FE1D40">
      <w:r w:rsidRPr="00883D7D">
        <w:t>Key to symbols:</w:t>
      </w:r>
    </w:p>
    <w:p w:rsidR="00FE1D40" w:rsidRPr="00883D7D" w:rsidRDefault="00FE1D40" w:rsidP="00FE1D40">
      <w:pPr>
        <w:pStyle w:val="NormalTabs"/>
      </w:pPr>
      <w:r w:rsidRPr="00883D7D">
        <w:t>+</w:t>
      </w:r>
      <w:r w:rsidRPr="00883D7D">
        <w:tab/>
        <w:t>:</w:t>
      </w:r>
      <w:r w:rsidRPr="00883D7D">
        <w:tab/>
        <w:t>in favour</w:t>
      </w:r>
    </w:p>
    <w:p w:rsidR="00FE1D40" w:rsidRPr="00883D7D" w:rsidRDefault="00FE1D40" w:rsidP="00FE1D40">
      <w:pPr>
        <w:pStyle w:val="NormalTabs"/>
      </w:pPr>
      <w:r w:rsidRPr="00883D7D">
        <w:t>-</w:t>
      </w:r>
      <w:r w:rsidRPr="00883D7D">
        <w:tab/>
        <w:t>:</w:t>
      </w:r>
      <w:r w:rsidRPr="00883D7D">
        <w:tab/>
        <w:t>against</w:t>
      </w:r>
    </w:p>
    <w:p w:rsidR="00FE1D40" w:rsidRPr="00883D7D" w:rsidRDefault="00FE1D40" w:rsidP="00FE1D40">
      <w:pPr>
        <w:pStyle w:val="NormalTabs"/>
      </w:pPr>
      <w:r w:rsidRPr="00883D7D">
        <w:t>0</w:t>
      </w:r>
      <w:r w:rsidRPr="00883D7D">
        <w:tab/>
        <w:t>:</w:t>
      </w:r>
      <w:r w:rsidRPr="00883D7D">
        <w:tab/>
        <w:t>abstention</w:t>
      </w:r>
      <w:bookmarkEnd w:id="5"/>
    </w:p>
    <w:p w:rsidR="00D073D4" w:rsidRPr="00883D7D" w:rsidRDefault="00D073D4" w:rsidP="00D073D4">
      <w:pPr>
        <w:tabs>
          <w:tab w:val="left" w:pos="-1057"/>
          <w:tab w:val="left" w:pos="-720"/>
          <w:tab w:val="left" w:pos="0"/>
          <w:tab w:val="left" w:pos="720"/>
          <w:tab w:val="left" w:pos="2154"/>
          <w:tab w:val="left" w:pos="2880"/>
        </w:tabs>
        <w:spacing w:after="240"/>
        <w:jc w:val="center"/>
        <w:rPr>
          <w:b/>
          <w:sz w:val="16"/>
        </w:rPr>
      </w:pPr>
      <w:r w:rsidRPr="00883D7D">
        <w:br w:type="page"/>
      </w:r>
      <w:r w:rsidRPr="00883D7D">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4A0" w:firstRow="1" w:lastRow="0" w:firstColumn="1" w:lastColumn="0" w:noHBand="0" w:noVBand="1"/>
      </w:tblPr>
      <w:tblGrid>
        <w:gridCol w:w="9072"/>
      </w:tblGrid>
      <w:tr w:rsidR="00D073D4" w:rsidRPr="00883D7D" w:rsidTr="00D073D4">
        <w:trPr>
          <w:cantSplit/>
        </w:trPr>
        <w:tc>
          <w:tcPr>
            <w:tcW w:w="9072" w:type="dxa"/>
            <w:tcBorders>
              <w:top w:val="double" w:sz="2" w:space="0" w:color="000000"/>
              <w:left w:val="double" w:sz="2" w:space="0" w:color="000000"/>
              <w:bottom w:val="single" w:sz="2" w:space="0" w:color="auto"/>
              <w:right w:val="double" w:sz="2" w:space="0" w:color="000000"/>
            </w:tcBorders>
            <w:shd w:val="pct10" w:color="000000" w:fill="FFFFFF"/>
            <w:hideMark/>
          </w:tcPr>
          <w:p w:rsidR="00D073D4" w:rsidRPr="00883D7D" w:rsidRDefault="00D073D4">
            <w:pPr>
              <w:tabs>
                <w:tab w:val="left" w:pos="-1057"/>
                <w:tab w:val="left" w:pos="-720"/>
              </w:tabs>
              <w:spacing w:before="120" w:after="120"/>
              <w:rPr>
                <w:sz w:val="16"/>
              </w:rPr>
            </w:pPr>
            <w:r w:rsidRPr="00883D7D">
              <w:rPr>
                <w:sz w:val="16"/>
              </w:rPr>
              <w:t>Бюро/Mesa/Předsednictvo/Formandskabet/Vorstand/Juhatus/Προεδρείο/Bureau/Predsjedništvo/Ufficio di presidenza/Prezidijs/ Biuras/Elnökség/Prezydium/Birou/Predsedníctvo/Predsedstvo/Puheenjohtajisto/Presidiet (*)</w:t>
            </w:r>
          </w:p>
        </w:tc>
      </w:tr>
      <w:tr w:rsidR="00D073D4" w:rsidRPr="00883D7D" w:rsidTr="00D073D4">
        <w:trPr>
          <w:cantSplit/>
          <w:trHeight w:val="72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D073D4" w:rsidRPr="00883D7D" w:rsidRDefault="00D073D4">
            <w:pPr>
              <w:spacing w:before="120" w:after="120"/>
              <w:rPr>
                <w:sz w:val="16"/>
              </w:rPr>
            </w:pPr>
            <w:r w:rsidRPr="00883D7D">
              <w:rPr>
                <w:sz w:val="16"/>
              </w:rPr>
              <w:t>Cecilia Wikström, Marlene Mizzi, Pál Csáky</w:t>
            </w:r>
          </w:p>
        </w:tc>
      </w:tr>
      <w:tr w:rsidR="00D073D4" w:rsidRPr="00883D7D" w:rsidTr="00D073D4">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D073D4" w:rsidRPr="00883D7D" w:rsidRDefault="00D073D4">
            <w:pPr>
              <w:tabs>
                <w:tab w:val="left" w:pos="-1057"/>
                <w:tab w:val="left" w:pos="-720"/>
              </w:tabs>
              <w:spacing w:before="120" w:after="120"/>
              <w:rPr>
                <w:sz w:val="16"/>
              </w:rPr>
            </w:pPr>
            <w:r w:rsidRPr="00883D7D">
              <w:rPr>
                <w:sz w:val="16"/>
              </w:rPr>
              <w:t>Членове/Diputados/Poslanci/Medlemmer/Mitglieder/Parlamendiliikmed/Μέλη/Members/Députés/Zastupnici/Deputati/Deputāti/Nariai/Képviselõk/Membri/Leden/Posłowie/Deputados/Deputaţi/Jäsenet/Ledamöter</w:t>
            </w:r>
          </w:p>
        </w:tc>
      </w:tr>
      <w:tr w:rsidR="00D073D4" w:rsidRPr="00883D7D" w:rsidTr="00D073D4">
        <w:trPr>
          <w:cantSplit/>
          <w:trHeight w:val="1200"/>
        </w:trPr>
        <w:tc>
          <w:tcPr>
            <w:tcW w:w="9072" w:type="dxa"/>
            <w:tcBorders>
              <w:top w:val="single" w:sz="2" w:space="0" w:color="auto"/>
              <w:left w:val="double" w:sz="2" w:space="0" w:color="000000"/>
              <w:bottom w:val="single" w:sz="2" w:space="0" w:color="auto"/>
              <w:right w:val="double" w:sz="2" w:space="0" w:color="000000"/>
            </w:tcBorders>
            <w:shd w:val="clear" w:color="auto" w:fill="FFFFFF"/>
            <w:hideMark/>
          </w:tcPr>
          <w:p w:rsidR="00D073D4" w:rsidRPr="00883D7D" w:rsidRDefault="00D073D4">
            <w:pPr>
              <w:tabs>
                <w:tab w:val="left" w:pos="-1057"/>
                <w:tab w:val="left" w:pos="-720"/>
              </w:tabs>
              <w:spacing w:before="120" w:after="120"/>
              <w:rPr>
                <w:sz w:val="16"/>
              </w:rPr>
            </w:pPr>
            <w:r w:rsidRPr="00883D7D">
              <w:rPr>
                <w:sz w:val="16"/>
              </w:rPr>
              <w:t>Alberto Cirio, Peter Jahr, Jarosław Wałęsa, Jude Kirton</w:t>
            </w:r>
            <w:r w:rsidRPr="00883D7D">
              <w:rPr>
                <w:sz w:val="16"/>
              </w:rPr>
              <w:noBreakHyphen/>
              <w:t>Darling, Gabriele Preuß, Beatriz Becerra Basterrechea, Yana Toom, Margrete Auken, Miroslavs Mitrofanovs, Marina Albiol Guzmán, Eleonora Evi</w:t>
            </w:r>
          </w:p>
        </w:tc>
      </w:tr>
      <w:tr w:rsidR="00D073D4" w:rsidRPr="00883D7D" w:rsidTr="00D073D4">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D073D4" w:rsidRPr="00883D7D" w:rsidRDefault="00D073D4">
            <w:pPr>
              <w:tabs>
                <w:tab w:val="left" w:pos="-1057"/>
                <w:tab w:val="left" w:pos="-720"/>
              </w:tabs>
              <w:spacing w:before="120" w:after="120"/>
              <w:rPr>
                <w:sz w:val="16"/>
              </w:rPr>
            </w:pPr>
            <w:r w:rsidRPr="00883D7D">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D073D4" w:rsidRPr="00883D7D" w:rsidTr="00D073D4">
        <w:trPr>
          <w:cantSplit/>
          <w:trHeight w:val="1200"/>
        </w:trPr>
        <w:tc>
          <w:tcPr>
            <w:tcW w:w="9072" w:type="dxa"/>
            <w:tcBorders>
              <w:top w:val="single" w:sz="2" w:space="0" w:color="auto"/>
              <w:left w:val="double" w:sz="2" w:space="0" w:color="000000"/>
              <w:bottom w:val="double" w:sz="2" w:space="0" w:color="000000"/>
              <w:right w:val="double" w:sz="2" w:space="0" w:color="000000"/>
            </w:tcBorders>
            <w:shd w:val="clear" w:color="auto" w:fill="FFFFFF"/>
            <w:hideMark/>
          </w:tcPr>
          <w:p w:rsidR="00D073D4" w:rsidRPr="00883D7D" w:rsidRDefault="00D073D4">
            <w:pPr>
              <w:tabs>
                <w:tab w:val="left" w:pos="-1057"/>
                <w:tab w:val="left" w:pos="-720"/>
              </w:tabs>
              <w:spacing w:before="120" w:after="120"/>
              <w:rPr>
                <w:sz w:val="16"/>
              </w:rPr>
            </w:pPr>
            <w:r w:rsidRPr="00883D7D">
              <w:rPr>
                <w:sz w:val="16"/>
              </w:rPr>
              <w:t>Carlos Iturgaiz, Sven Schulze,Josep, Maria Terricabras</w:t>
            </w:r>
          </w:p>
        </w:tc>
      </w:tr>
    </w:tbl>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4A0" w:firstRow="1" w:lastRow="0" w:firstColumn="1" w:lastColumn="0" w:noHBand="0" w:noVBand="1"/>
      </w:tblPr>
      <w:tblGrid>
        <w:gridCol w:w="7513"/>
        <w:gridCol w:w="1559"/>
      </w:tblGrid>
      <w:tr w:rsidR="00D073D4" w:rsidRPr="00883D7D" w:rsidTr="00D073D4">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tabs>
                <w:tab w:val="left" w:pos="-1057"/>
                <w:tab w:val="left" w:pos="0"/>
              </w:tabs>
              <w:spacing w:before="120" w:after="120"/>
              <w:rPr>
                <w:sz w:val="16"/>
              </w:rPr>
            </w:pPr>
            <w:r w:rsidRPr="00883D7D">
              <w:rPr>
                <w:sz w:val="16"/>
              </w:rPr>
              <w:t>200 (2)</w:t>
            </w:r>
          </w:p>
        </w:tc>
      </w:tr>
      <w:tr w:rsidR="00D073D4" w:rsidRPr="00883D7D" w:rsidTr="00D073D4">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D073D4" w:rsidRPr="00883D7D" w:rsidRDefault="00D073D4">
            <w:pPr>
              <w:tabs>
                <w:tab w:val="left" w:pos="-1057"/>
              </w:tabs>
              <w:spacing w:before="120" w:after="120"/>
              <w:rPr>
                <w:sz w:val="16"/>
              </w:rPr>
            </w:pPr>
            <w:r w:rsidRPr="00883D7D">
              <w:rPr>
                <w:sz w:val="16"/>
              </w:rPr>
              <w:t>Tiziana Beghin</w:t>
            </w:r>
          </w:p>
        </w:tc>
      </w:tr>
      <w:tr w:rsidR="00D073D4" w:rsidRPr="00883D7D" w:rsidTr="00D073D4">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206 (3)</w:t>
            </w:r>
          </w:p>
        </w:tc>
      </w:tr>
      <w:tr w:rsidR="00D073D4" w:rsidRPr="00883D7D" w:rsidTr="00D073D4">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D073D4" w:rsidRPr="00883D7D" w:rsidRDefault="00D073D4">
            <w:pPr>
              <w:tabs>
                <w:tab w:val="left" w:pos="-1057"/>
              </w:tabs>
              <w:spacing w:before="120" w:after="120"/>
              <w:rPr>
                <w:sz w:val="16"/>
              </w:rPr>
            </w:pPr>
            <w:r w:rsidRPr="00883D7D">
              <w:rPr>
                <w:sz w:val="16"/>
              </w:rPr>
              <w:t>Maria Lidia Senra Rodríguez,Marek Plura</w:t>
            </w:r>
          </w:p>
        </w:tc>
      </w:tr>
      <w:tr w:rsidR="00D073D4" w:rsidRPr="00883D7D" w:rsidTr="00D073D4">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pStyle w:val="Normal8"/>
              <w:tabs>
                <w:tab w:val="clear" w:pos="708"/>
                <w:tab w:val="clear" w:pos="850"/>
              </w:tabs>
            </w:pPr>
            <w:r w:rsidRPr="00883D7D">
              <w:t>53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D073D4" w:rsidRPr="00883D7D" w:rsidTr="00D073D4">
        <w:trPr>
          <w:trHeight w:val="720"/>
        </w:trPr>
        <w:tc>
          <w:tcPr>
            <w:tcW w:w="7513" w:type="dxa"/>
            <w:tcBorders>
              <w:top w:val="single" w:sz="2" w:space="0" w:color="000000"/>
              <w:left w:val="double" w:sz="2" w:space="0" w:color="000000"/>
              <w:bottom w:val="double" w:sz="2" w:space="0" w:color="000000"/>
              <w:right w:val="single" w:sz="2" w:space="0" w:color="000000"/>
            </w:tcBorders>
          </w:tcPr>
          <w:p w:rsidR="00D073D4" w:rsidRPr="00883D7D" w:rsidRDefault="00D073D4">
            <w:pPr>
              <w:tabs>
                <w:tab w:val="left" w:pos="-1057"/>
              </w:tabs>
              <w:spacing w:before="120" w:after="120"/>
              <w:rPr>
                <w:sz w:val="16"/>
              </w:rPr>
            </w:pPr>
          </w:p>
        </w:tc>
        <w:tc>
          <w:tcPr>
            <w:tcW w:w="1559" w:type="dxa"/>
            <w:tcBorders>
              <w:top w:val="single" w:sz="2" w:space="0" w:color="000000"/>
              <w:left w:val="single" w:sz="2" w:space="0" w:color="000000"/>
              <w:bottom w:val="double" w:sz="2" w:space="0" w:color="000000"/>
              <w:right w:val="double" w:sz="2" w:space="0" w:color="000000"/>
            </w:tcBorders>
          </w:tcPr>
          <w:p w:rsidR="00D073D4" w:rsidRPr="00883D7D" w:rsidRDefault="00D073D4">
            <w:pPr>
              <w:spacing w:before="120" w:after="120"/>
              <w:rPr>
                <w:sz w:val="16"/>
              </w:rPr>
            </w:pPr>
          </w:p>
        </w:tc>
      </w:tr>
    </w:tbl>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pStyle w:val="Normal8"/>
        <w:tabs>
          <w:tab w:val="clear" w:pos="170"/>
          <w:tab w:val="clear" w:pos="567"/>
          <w:tab w:val="clear" w:pos="708"/>
          <w:tab w:val="left" w:pos="720"/>
        </w:tabs>
        <w:ind w:right="-143"/>
        <w:jc w:val="left"/>
      </w:pPr>
    </w:p>
    <w:p w:rsidR="00D073D4" w:rsidRPr="00883D7D" w:rsidRDefault="00D073D4" w:rsidP="00D073D4">
      <w:pPr>
        <w:pStyle w:val="Normal8"/>
        <w:tabs>
          <w:tab w:val="clear" w:pos="708"/>
          <w:tab w:val="clear" w:pos="850"/>
        </w:tabs>
      </w:pPr>
      <w:r w:rsidRPr="00883D7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4A0" w:firstRow="1" w:lastRow="0" w:firstColumn="1" w:lastColumn="0" w:noHBand="0" w:noVBand="1"/>
      </w:tblPr>
      <w:tblGrid>
        <w:gridCol w:w="9072"/>
      </w:tblGrid>
      <w:tr w:rsidR="00D073D4" w:rsidRPr="00883D7D" w:rsidTr="00D073D4">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D073D4" w:rsidRPr="00883D7D" w:rsidTr="00D073D4">
        <w:trPr>
          <w:cantSplit/>
          <w:trHeight w:val="720"/>
        </w:trPr>
        <w:tc>
          <w:tcPr>
            <w:tcW w:w="9072" w:type="dxa"/>
            <w:tcBorders>
              <w:top w:val="single" w:sz="2" w:space="0" w:color="000000"/>
              <w:left w:val="double" w:sz="2" w:space="0" w:color="000000"/>
              <w:bottom w:val="double" w:sz="2" w:space="0" w:color="000000"/>
              <w:right w:val="double" w:sz="2" w:space="0" w:color="000000"/>
            </w:tcBorders>
          </w:tcPr>
          <w:p w:rsidR="00D073D4" w:rsidRPr="00883D7D" w:rsidRDefault="00D073D4">
            <w:pPr>
              <w:tabs>
                <w:tab w:val="left" w:pos="-1057"/>
              </w:tabs>
              <w:spacing w:before="120" w:after="120"/>
              <w:rPr>
                <w:sz w:val="16"/>
              </w:rPr>
            </w:pPr>
          </w:p>
        </w:tc>
      </w:tr>
    </w:tbl>
    <w:p w:rsidR="00D073D4" w:rsidRPr="00883D7D" w:rsidRDefault="00D073D4" w:rsidP="00D073D4">
      <w:pPr>
        <w:pStyle w:val="Normal8"/>
        <w:tabs>
          <w:tab w:val="clear" w:pos="708"/>
          <w:tab w:val="clear" w:pos="850"/>
        </w:tabs>
      </w:pPr>
    </w:p>
    <w:p w:rsidR="00D073D4" w:rsidRPr="00883D7D" w:rsidRDefault="00D073D4" w:rsidP="00D073D4">
      <w:pPr>
        <w:pStyle w:val="Normal8"/>
        <w:tabs>
          <w:tab w:val="clear" w:pos="708"/>
          <w:tab w:val="clear" w:pos="850"/>
        </w:tabs>
      </w:pPr>
    </w:p>
    <w:p w:rsidR="00D073D4" w:rsidRPr="00883D7D" w:rsidRDefault="00D073D4" w:rsidP="00D073D4">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4A0" w:firstRow="1" w:lastRow="0" w:firstColumn="1" w:lastColumn="0" w:noHBand="0" w:noVBand="1"/>
      </w:tblPr>
      <w:tblGrid>
        <w:gridCol w:w="9072"/>
      </w:tblGrid>
      <w:tr w:rsidR="00D073D4" w:rsidRPr="00883D7D" w:rsidTr="00D073D4">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D073D4" w:rsidRPr="00883D7D" w:rsidTr="00D073D4">
        <w:trPr>
          <w:trHeight w:val="720"/>
        </w:trPr>
        <w:tc>
          <w:tcPr>
            <w:tcW w:w="9072" w:type="dxa"/>
            <w:tcBorders>
              <w:top w:val="single" w:sz="2" w:space="0" w:color="000000"/>
              <w:left w:val="double" w:sz="2" w:space="0" w:color="000000"/>
              <w:bottom w:val="double" w:sz="2" w:space="0" w:color="000000"/>
              <w:right w:val="double" w:sz="2" w:space="0" w:color="000000"/>
            </w:tcBorders>
            <w:hideMark/>
          </w:tcPr>
          <w:p w:rsidR="00D073D4" w:rsidRPr="00883D7D" w:rsidRDefault="00D073D4">
            <w:pPr>
              <w:tabs>
                <w:tab w:val="left" w:pos="-1057"/>
              </w:tabs>
              <w:spacing w:before="120" w:after="120"/>
            </w:pPr>
            <w:r w:rsidRPr="00883D7D">
              <w:rPr>
                <w:sz w:val="16"/>
              </w:rPr>
              <w:t>Mads Nikolajsen, Kirstine Bille, Jan Spivey, Louise Smith, Corinne Fabre, Monika Mamulska, Jaume Serra, Katarzyna Krella, Alica Salvatore, Daniela Lupu</w:t>
            </w:r>
          </w:p>
        </w:tc>
      </w:tr>
    </w:tbl>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4A0" w:firstRow="1" w:lastRow="0" w:firstColumn="1" w:lastColumn="0" w:noHBand="0" w:noVBand="1"/>
      </w:tblPr>
      <w:tblGrid>
        <w:gridCol w:w="1701"/>
        <w:gridCol w:w="7371"/>
      </w:tblGrid>
      <w:tr w:rsidR="00D073D4" w:rsidRPr="00883D7D" w:rsidTr="00D073D4">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pPr>
            <w:r w:rsidRPr="00883D7D">
              <w:rPr>
                <w:sz w:val="16"/>
              </w:rPr>
              <w:t>Съвет/Consejo/Rada/Rådet/Rat/Nõukogu/Συμβούλιο/Council/Conseil/Vijeće/Consiglio/Padome/Taryba/Tanács/Kunsill/Raad/ Conselho/Consiliu/Svet/Neuvosto/Rådet (*)</w:t>
            </w:r>
          </w:p>
        </w:tc>
      </w:tr>
      <w:tr w:rsidR="00D073D4" w:rsidRPr="00883D7D" w:rsidTr="00D073D4">
        <w:trPr>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D073D4" w:rsidRPr="00883D7D" w:rsidRDefault="00D073D4">
            <w:pPr>
              <w:spacing w:before="120" w:after="120"/>
            </w:pPr>
          </w:p>
        </w:tc>
      </w:tr>
      <w:tr w:rsidR="00D073D4" w:rsidRPr="00883D7D" w:rsidTr="00D073D4">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pPr>
            <w:r w:rsidRPr="00883D7D">
              <w:rPr>
                <w:sz w:val="16"/>
              </w:rPr>
              <w:t>Комисия/Comisión/Komise/Kommissionen/Kommission/Euroopa Komisjon/Επιτροπή/Commission/Komisija/Commissione/Bizottság/ Kummissjoni/Commissie/Komisja/Comissão/Comisie/Komisia/Komissio/Kommissionen (*)</w:t>
            </w:r>
          </w:p>
        </w:tc>
      </w:tr>
      <w:tr w:rsidR="00D073D4" w:rsidRPr="00883D7D" w:rsidTr="00D073D4">
        <w:trPr>
          <w:trHeight w:val="720"/>
        </w:trPr>
        <w:tc>
          <w:tcPr>
            <w:tcW w:w="9072" w:type="dxa"/>
            <w:gridSpan w:val="2"/>
            <w:tcBorders>
              <w:top w:val="single" w:sz="2" w:space="0" w:color="000000"/>
              <w:left w:val="double" w:sz="2" w:space="0" w:color="000000"/>
              <w:bottom w:val="single" w:sz="2" w:space="0" w:color="000000"/>
              <w:right w:val="double" w:sz="2" w:space="0" w:color="000000"/>
            </w:tcBorders>
            <w:hideMark/>
          </w:tcPr>
          <w:p w:rsidR="00D073D4" w:rsidRPr="00883D7D" w:rsidRDefault="00D073D4">
            <w:pPr>
              <w:tabs>
                <w:tab w:val="left" w:pos="-1057"/>
              </w:tabs>
              <w:spacing w:before="120" w:after="120"/>
            </w:pPr>
            <w:r w:rsidRPr="00883D7D">
              <w:rPr>
                <w:sz w:val="16"/>
              </w:rPr>
              <w:t>Louise Obenauer, Gabriele Kremer, Linda Nylund, Maria Rosa de Paolis, Efrem Garlando, Athanasios Raikos, Marco Cipriani, Julius Langendorff, Dafini Gogou, Tove Grant, Magdalena Haponiuk, Pinuccia Contino, Erik Hansson, Paul Piscoi, Josephine Hederstroem, Wojciech Sopinski, Cristina Veres, Evelyne Pichot</w:t>
            </w:r>
          </w:p>
        </w:tc>
      </w:tr>
      <w:tr w:rsidR="00D073D4" w:rsidRPr="00883D7D" w:rsidTr="00D073D4">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D073D4" w:rsidRPr="00883D7D" w:rsidTr="00D073D4">
        <w:trPr>
          <w:cantSplit/>
          <w:trHeight w:val="720"/>
        </w:trPr>
        <w:tc>
          <w:tcPr>
            <w:tcW w:w="1701" w:type="dxa"/>
            <w:tcBorders>
              <w:top w:val="single" w:sz="2" w:space="0" w:color="000000"/>
              <w:left w:val="double" w:sz="2" w:space="0" w:color="000000"/>
              <w:bottom w:val="double" w:sz="2" w:space="0" w:color="000000"/>
              <w:right w:val="single" w:sz="2" w:space="0" w:color="000000"/>
            </w:tcBorders>
            <w:hideMark/>
          </w:tcPr>
          <w:p w:rsidR="00D073D4" w:rsidRPr="00883D7D" w:rsidRDefault="00D073D4">
            <w:pPr>
              <w:spacing w:before="120" w:after="120"/>
              <w:rPr>
                <w:sz w:val="16"/>
              </w:rPr>
            </w:pPr>
            <w:r w:rsidRPr="00883D7D">
              <w:rPr>
                <w:sz w:val="16"/>
              </w:rPr>
              <w:t>European Ombudsman</w:t>
            </w:r>
          </w:p>
          <w:p w:rsidR="00D073D4" w:rsidRPr="00883D7D" w:rsidRDefault="00D073D4">
            <w:pPr>
              <w:spacing w:before="120" w:after="120"/>
              <w:rPr>
                <w:sz w:val="16"/>
              </w:rPr>
            </w:pPr>
            <w:r w:rsidRPr="00883D7D">
              <w:rPr>
                <w:sz w:val="16"/>
              </w:rPr>
              <w:t>ES Representation</w:t>
            </w:r>
          </w:p>
        </w:tc>
        <w:tc>
          <w:tcPr>
            <w:tcW w:w="7371" w:type="dxa"/>
            <w:tcBorders>
              <w:top w:val="single" w:sz="2" w:space="0" w:color="000000"/>
              <w:left w:val="single" w:sz="2" w:space="0" w:color="000000"/>
              <w:bottom w:val="double" w:sz="2" w:space="0" w:color="000000"/>
              <w:right w:val="double" w:sz="2" w:space="0" w:color="000000"/>
            </w:tcBorders>
            <w:hideMark/>
          </w:tcPr>
          <w:p w:rsidR="00D073D4" w:rsidRPr="00883D7D" w:rsidRDefault="00D073D4">
            <w:pPr>
              <w:spacing w:before="120" w:after="120"/>
              <w:rPr>
                <w:sz w:val="16"/>
              </w:rPr>
            </w:pPr>
            <w:r w:rsidRPr="00883D7D">
              <w:rPr>
                <w:sz w:val="16"/>
              </w:rPr>
              <w:t>Frederik Hafen</w:t>
            </w:r>
          </w:p>
          <w:p w:rsidR="00D073D4" w:rsidRPr="00883D7D" w:rsidRDefault="00D073D4">
            <w:pPr>
              <w:spacing w:before="280" w:after="120"/>
              <w:rPr>
                <w:sz w:val="16"/>
              </w:rPr>
            </w:pPr>
            <w:r w:rsidRPr="00883D7D">
              <w:rPr>
                <w:sz w:val="16"/>
              </w:rPr>
              <w:t>Teresa Collantes</w:t>
            </w:r>
          </w:p>
        </w:tc>
      </w:tr>
    </w:tbl>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D073D4" w:rsidRPr="00883D7D" w:rsidRDefault="00D073D4" w:rsidP="00D073D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D073D4" w:rsidRPr="00883D7D" w:rsidTr="00D073D4">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D073D4" w:rsidRPr="00883D7D" w:rsidTr="00D073D4">
        <w:trPr>
          <w:cantSplit/>
          <w:trHeight w:val="1200"/>
        </w:trPr>
        <w:tc>
          <w:tcPr>
            <w:tcW w:w="9072" w:type="dxa"/>
            <w:tcBorders>
              <w:top w:val="single" w:sz="2" w:space="0" w:color="000000"/>
              <w:left w:val="double" w:sz="2" w:space="0" w:color="000000"/>
              <w:bottom w:val="single" w:sz="2" w:space="0" w:color="000000"/>
              <w:right w:val="double" w:sz="2" w:space="0" w:color="000000"/>
            </w:tcBorders>
            <w:hideMark/>
          </w:tcPr>
          <w:p w:rsidR="00D073D4" w:rsidRPr="00883D7D" w:rsidRDefault="00D073D4">
            <w:pPr>
              <w:spacing w:before="120" w:after="120"/>
              <w:rPr>
                <w:sz w:val="16"/>
              </w:rPr>
            </w:pPr>
            <w:r w:rsidRPr="00883D7D">
              <w:rPr>
                <w:sz w:val="16"/>
              </w:rPr>
              <w:t>Kai Purnhagen, Hanna Schebesta</w:t>
            </w:r>
          </w:p>
        </w:tc>
      </w:tr>
    </w:tbl>
    <w:p w:rsidR="00D073D4" w:rsidRPr="00883D7D" w:rsidRDefault="00D073D4" w:rsidP="00D073D4">
      <w:pPr>
        <w:rPr>
          <w:sz w:val="16"/>
          <w:szCs w:val="16"/>
        </w:rPr>
      </w:pPr>
      <w:r w:rsidRPr="00883D7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073D4" w:rsidRPr="00883D7D" w:rsidTr="00D073D4">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D073D4" w:rsidRPr="00883D7D" w:rsidTr="00D073D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073D4" w:rsidRPr="00883D7D" w:rsidRDefault="00D073D4">
            <w:pPr>
              <w:spacing w:before="120"/>
              <w:rPr>
                <w:sz w:val="16"/>
              </w:rPr>
            </w:pPr>
            <w:r w:rsidRPr="00883D7D">
              <w:rPr>
                <w:sz w:val="16"/>
              </w:rPr>
              <w:t>PPE</w:t>
            </w:r>
          </w:p>
          <w:p w:rsidR="00D073D4" w:rsidRPr="00883D7D" w:rsidRDefault="00D073D4">
            <w:pPr>
              <w:spacing w:before="120"/>
              <w:rPr>
                <w:sz w:val="16"/>
              </w:rPr>
            </w:pPr>
            <w:r w:rsidRPr="00883D7D">
              <w:rPr>
                <w:sz w:val="16"/>
              </w:rPr>
              <w:t>S&amp;D</w:t>
            </w:r>
          </w:p>
          <w:p w:rsidR="00D073D4" w:rsidRPr="00883D7D" w:rsidRDefault="00D073D4">
            <w:pPr>
              <w:spacing w:before="120"/>
              <w:rPr>
                <w:sz w:val="16"/>
              </w:rPr>
            </w:pPr>
            <w:r w:rsidRPr="00883D7D">
              <w:rPr>
                <w:sz w:val="16"/>
              </w:rPr>
              <w:t>ECR</w:t>
            </w:r>
          </w:p>
          <w:p w:rsidR="00D073D4" w:rsidRPr="00883D7D" w:rsidRDefault="00D073D4">
            <w:pPr>
              <w:spacing w:before="120"/>
              <w:rPr>
                <w:sz w:val="16"/>
              </w:rPr>
            </w:pPr>
            <w:r w:rsidRPr="00883D7D">
              <w:rPr>
                <w:sz w:val="16"/>
              </w:rPr>
              <w:t>ALDE</w:t>
            </w:r>
          </w:p>
          <w:p w:rsidR="00D073D4" w:rsidRPr="00883D7D" w:rsidRDefault="00D073D4">
            <w:pPr>
              <w:spacing w:before="120"/>
              <w:rPr>
                <w:sz w:val="16"/>
              </w:rPr>
            </w:pPr>
            <w:r w:rsidRPr="00883D7D">
              <w:rPr>
                <w:sz w:val="16"/>
              </w:rPr>
              <w:t>Verts/ALE</w:t>
            </w:r>
          </w:p>
          <w:p w:rsidR="00D073D4" w:rsidRPr="00883D7D" w:rsidRDefault="00D073D4">
            <w:pPr>
              <w:spacing w:before="120"/>
              <w:rPr>
                <w:sz w:val="16"/>
              </w:rPr>
            </w:pPr>
            <w:r w:rsidRPr="00883D7D">
              <w:rPr>
                <w:sz w:val="16"/>
              </w:rPr>
              <w:t>GUE/NGL</w:t>
            </w:r>
          </w:p>
          <w:p w:rsidR="00D073D4" w:rsidRPr="00883D7D" w:rsidRDefault="00D073D4">
            <w:pPr>
              <w:spacing w:before="120"/>
              <w:rPr>
                <w:sz w:val="16"/>
              </w:rPr>
            </w:pPr>
            <w:r w:rsidRPr="00883D7D">
              <w:rPr>
                <w:sz w:val="16"/>
              </w:rPr>
              <w:t>EFDD</w:t>
            </w:r>
          </w:p>
          <w:p w:rsidR="00D073D4" w:rsidRPr="00883D7D" w:rsidRDefault="00D073D4">
            <w:pPr>
              <w:spacing w:before="120"/>
              <w:rPr>
                <w:sz w:val="16"/>
              </w:rPr>
            </w:pPr>
            <w:r w:rsidRPr="00883D7D">
              <w:rPr>
                <w:sz w:val="16"/>
              </w:rPr>
              <w:t>ENF</w:t>
            </w:r>
          </w:p>
          <w:p w:rsidR="00D073D4" w:rsidRPr="00883D7D" w:rsidRDefault="00D073D4">
            <w:pPr>
              <w:spacing w:before="120"/>
              <w:rPr>
                <w:sz w:val="16"/>
              </w:rPr>
            </w:pPr>
            <w:r w:rsidRPr="00883D7D">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073D4" w:rsidRPr="00883D7D" w:rsidRDefault="00D073D4">
            <w:pPr>
              <w:tabs>
                <w:tab w:val="left" w:pos="2970"/>
              </w:tabs>
              <w:spacing w:before="120"/>
              <w:rPr>
                <w:sz w:val="16"/>
              </w:rPr>
            </w:pPr>
            <w:r w:rsidRPr="00883D7D">
              <w:rPr>
                <w:sz w:val="16"/>
              </w:rPr>
              <w:t>Radu Negrea</w:t>
            </w:r>
          </w:p>
          <w:p w:rsidR="00D073D4" w:rsidRPr="00883D7D" w:rsidRDefault="00D073D4">
            <w:pPr>
              <w:tabs>
                <w:tab w:val="left" w:pos="2970"/>
              </w:tabs>
              <w:spacing w:before="120"/>
              <w:rPr>
                <w:sz w:val="16"/>
              </w:rPr>
            </w:pPr>
            <w:r w:rsidRPr="00883D7D">
              <w:rPr>
                <w:sz w:val="16"/>
              </w:rPr>
              <w:t>Vivienne Byrne, Yacine El Laoui</w:t>
            </w:r>
          </w:p>
          <w:p w:rsidR="00D073D4" w:rsidRPr="00883D7D" w:rsidRDefault="00D073D4">
            <w:pPr>
              <w:tabs>
                <w:tab w:val="left" w:pos="2970"/>
              </w:tabs>
              <w:spacing w:before="120"/>
              <w:rPr>
                <w:sz w:val="16"/>
              </w:rPr>
            </w:pPr>
            <w:r w:rsidRPr="00883D7D">
              <w:rPr>
                <w:sz w:val="16"/>
              </w:rPr>
              <w:t>Glykeria Bismpa</w:t>
            </w:r>
          </w:p>
          <w:p w:rsidR="00D073D4" w:rsidRPr="00883D7D" w:rsidRDefault="00D073D4">
            <w:pPr>
              <w:tabs>
                <w:tab w:val="left" w:pos="2970"/>
              </w:tabs>
              <w:spacing w:before="120"/>
              <w:rPr>
                <w:sz w:val="16"/>
              </w:rPr>
            </w:pPr>
            <w:r w:rsidRPr="00883D7D">
              <w:rPr>
                <w:sz w:val="16"/>
              </w:rPr>
              <w:t>Katlin Joala</w:t>
            </w:r>
          </w:p>
          <w:p w:rsidR="00D073D4" w:rsidRPr="00883D7D" w:rsidRDefault="00D073D4">
            <w:pPr>
              <w:tabs>
                <w:tab w:val="left" w:pos="2970"/>
              </w:tabs>
              <w:spacing w:before="120"/>
              <w:rPr>
                <w:sz w:val="16"/>
              </w:rPr>
            </w:pPr>
          </w:p>
          <w:p w:rsidR="00D073D4" w:rsidRPr="00883D7D" w:rsidRDefault="00D073D4">
            <w:pPr>
              <w:tabs>
                <w:tab w:val="left" w:pos="2970"/>
              </w:tabs>
              <w:spacing w:before="120"/>
              <w:rPr>
                <w:sz w:val="16"/>
              </w:rPr>
            </w:pPr>
            <w:r w:rsidRPr="00883D7D">
              <w:rPr>
                <w:sz w:val="16"/>
              </w:rPr>
              <w:t>Elvira Hernández Toledo, José María Criado García</w:t>
            </w:r>
          </w:p>
          <w:p w:rsidR="00D073D4" w:rsidRPr="00883D7D" w:rsidRDefault="00D073D4">
            <w:pPr>
              <w:tabs>
                <w:tab w:val="left" w:pos="2970"/>
              </w:tabs>
              <w:spacing w:before="120"/>
              <w:rPr>
                <w:sz w:val="16"/>
              </w:rPr>
            </w:pPr>
            <w:r w:rsidRPr="00883D7D">
              <w:rPr>
                <w:sz w:val="16"/>
              </w:rPr>
              <w:t>Carlo Diana</w:t>
            </w:r>
          </w:p>
          <w:p w:rsidR="00D073D4" w:rsidRPr="00883D7D" w:rsidRDefault="00D073D4">
            <w:pPr>
              <w:tabs>
                <w:tab w:val="left" w:pos="2970"/>
              </w:tabs>
              <w:spacing w:before="120"/>
              <w:rPr>
                <w:sz w:val="16"/>
              </w:rPr>
            </w:pPr>
            <w:r w:rsidRPr="00883D7D">
              <w:rPr>
                <w:sz w:val="16"/>
              </w:rPr>
              <w:t>Lucile Demelenne</w:t>
            </w:r>
          </w:p>
          <w:p w:rsidR="00D073D4" w:rsidRPr="00883D7D" w:rsidRDefault="00D073D4">
            <w:pPr>
              <w:tabs>
                <w:tab w:val="left" w:pos="2970"/>
              </w:tabs>
              <w:spacing w:before="120" w:after="120"/>
              <w:rPr>
                <w:sz w:val="16"/>
              </w:rPr>
            </w:pPr>
          </w:p>
        </w:tc>
      </w:tr>
    </w:tbl>
    <w:p w:rsidR="00D073D4" w:rsidRPr="00883D7D" w:rsidRDefault="00D073D4" w:rsidP="00D073D4">
      <w:pPr>
        <w:rPr>
          <w:sz w:val="16"/>
          <w:szCs w:val="16"/>
        </w:rPr>
      </w:pPr>
    </w:p>
    <w:p w:rsidR="00D073D4" w:rsidRPr="00883D7D" w:rsidRDefault="00D073D4" w:rsidP="00D073D4">
      <w:pPr>
        <w:rPr>
          <w:sz w:val="16"/>
          <w:szCs w:val="16"/>
        </w:rPr>
      </w:pPr>
    </w:p>
    <w:p w:rsidR="00D073D4" w:rsidRPr="00883D7D" w:rsidRDefault="00D073D4" w:rsidP="00D073D4">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073D4" w:rsidRPr="00883D7D" w:rsidTr="00D073D4">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br w:type="page"/>
            </w:r>
            <w:r w:rsidRPr="00883D7D">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D073D4" w:rsidRPr="00883D7D" w:rsidTr="00D073D4">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D073D4" w:rsidRPr="00883D7D" w:rsidRDefault="00D073D4">
            <w:pPr>
              <w:spacing w:before="120" w:after="120"/>
              <w:rPr>
                <w:sz w:val="16"/>
              </w:rPr>
            </w:pPr>
          </w:p>
        </w:tc>
      </w:tr>
      <w:tr w:rsidR="00D073D4" w:rsidRPr="00883D7D" w:rsidTr="00D073D4">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D073D4" w:rsidRPr="00883D7D" w:rsidTr="00D073D4">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D073D4" w:rsidRPr="00883D7D" w:rsidRDefault="00D073D4">
            <w:pPr>
              <w:spacing w:before="120" w:after="120"/>
              <w:rPr>
                <w:sz w:val="16"/>
              </w:rPr>
            </w:pPr>
          </w:p>
        </w:tc>
      </w:tr>
      <w:tr w:rsidR="00D073D4" w:rsidRPr="00883D7D" w:rsidTr="00D073D4">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883D7D">
              <w:rPr>
                <w:sz w:val="16"/>
              </w:rPr>
              <w:noBreakHyphen/>
              <w:t>generaal/Dyrekcja Generalna/Direcção-Geral/Direcţii Generale/Generálne riaditeľstvo/Generalni direktorat/Pääosasto/Generaldirektorat</w:t>
            </w:r>
          </w:p>
        </w:tc>
      </w:tr>
      <w:tr w:rsidR="00D073D4" w:rsidRPr="00883D7D" w:rsidTr="00D073D4">
        <w:trPr>
          <w:cantSplit/>
          <w:trHeight w:val="720"/>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073D4" w:rsidRPr="00883D7D" w:rsidRDefault="00D073D4">
            <w:pPr>
              <w:spacing w:before="120"/>
              <w:rPr>
                <w:sz w:val="16"/>
              </w:rPr>
            </w:pPr>
            <w:r w:rsidRPr="00883D7D">
              <w:rPr>
                <w:sz w:val="16"/>
              </w:rPr>
              <w:t>DG PRES</w:t>
            </w:r>
          </w:p>
          <w:p w:rsidR="00D073D4" w:rsidRPr="00883D7D" w:rsidRDefault="00D073D4">
            <w:pPr>
              <w:spacing w:before="120"/>
              <w:rPr>
                <w:sz w:val="16"/>
              </w:rPr>
            </w:pPr>
            <w:r w:rsidRPr="00883D7D">
              <w:rPr>
                <w:sz w:val="16"/>
              </w:rPr>
              <w:t>DG IPOL</w:t>
            </w:r>
          </w:p>
          <w:p w:rsidR="00D073D4" w:rsidRPr="00883D7D" w:rsidRDefault="00D073D4">
            <w:pPr>
              <w:spacing w:before="120"/>
              <w:rPr>
                <w:sz w:val="16"/>
              </w:rPr>
            </w:pPr>
            <w:r w:rsidRPr="00883D7D">
              <w:rPr>
                <w:sz w:val="16"/>
              </w:rPr>
              <w:t>DG EXPO</w:t>
            </w:r>
          </w:p>
          <w:p w:rsidR="00D073D4" w:rsidRPr="00883D7D" w:rsidRDefault="00D073D4">
            <w:pPr>
              <w:spacing w:before="120"/>
              <w:rPr>
                <w:sz w:val="16"/>
              </w:rPr>
            </w:pPr>
            <w:r w:rsidRPr="00883D7D">
              <w:rPr>
                <w:sz w:val="16"/>
              </w:rPr>
              <w:t>DG EPRS</w:t>
            </w:r>
          </w:p>
          <w:p w:rsidR="00D073D4" w:rsidRPr="00883D7D" w:rsidRDefault="00D073D4">
            <w:pPr>
              <w:spacing w:before="120"/>
              <w:rPr>
                <w:sz w:val="16"/>
              </w:rPr>
            </w:pPr>
            <w:r w:rsidRPr="00883D7D">
              <w:rPr>
                <w:sz w:val="16"/>
              </w:rPr>
              <w:t>DG COMM</w:t>
            </w:r>
          </w:p>
          <w:p w:rsidR="00D073D4" w:rsidRPr="00883D7D" w:rsidRDefault="00D073D4">
            <w:pPr>
              <w:spacing w:before="120"/>
              <w:rPr>
                <w:sz w:val="16"/>
              </w:rPr>
            </w:pPr>
            <w:r w:rsidRPr="00883D7D">
              <w:rPr>
                <w:sz w:val="16"/>
              </w:rPr>
              <w:t>DG PERS</w:t>
            </w:r>
          </w:p>
          <w:p w:rsidR="00D073D4" w:rsidRPr="00883D7D" w:rsidRDefault="00D073D4">
            <w:pPr>
              <w:spacing w:before="120"/>
              <w:rPr>
                <w:sz w:val="16"/>
              </w:rPr>
            </w:pPr>
            <w:r w:rsidRPr="00883D7D">
              <w:rPr>
                <w:sz w:val="16"/>
              </w:rPr>
              <w:t>DG INLO</w:t>
            </w:r>
          </w:p>
          <w:p w:rsidR="00D073D4" w:rsidRPr="00883D7D" w:rsidRDefault="00D073D4">
            <w:pPr>
              <w:spacing w:before="120"/>
              <w:rPr>
                <w:sz w:val="16"/>
              </w:rPr>
            </w:pPr>
            <w:r w:rsidRPr="00883D7D">
              <w:rPr>
                <w:sz w:val="16"/>
              </w:rPr>
              <w:t>DG TRAD</w:t>
            </w:r>
          </w:p>
          <w:p w:rsidR="00D073D4" w:rsidRPr="00883D7D" w:rsidRDefault="00D073D4">
            <w:pPr>
              <w:spacing w:before="120"/>
              <w:rPr>
                <w:sz w:val="16"/>
              </w:rPr>
            </w:pPr>
            <w:r w:rsidRPr="00883D7D">
              <w:rPr>
                <w:sz w:val="16"/>
              </w:rPr>
              <w:t>DG LINC</w:t>
            </w:r>
          </w:p>
          <w:p w:rsidR="00D073D4" w:rsidRPr="00883D7D" w:rsidRDefault="00D073D4">
            <w:pPr>
              <w:spacing w:before="120"/>
              <w:rPr>
                <w:sz w:val="16"/>
              </w:rPr>
            </w:pPr>
            <w:r w:rsidRPr="00883D7D">
              <w:rPr>
                <w:sz w:val="16"/>
              </w:rPr>
              <w:t>DG FINS</w:t>
            </w:r>
          </w:p>
          <w:p w:rsidR="00D073D4" w:rsidRPr="00883D7D" w:rsidRDefault="00D073D4">
            <w:pPr>
              <w:spacing w:before="120"/>
              <w:rPr>
                <w:sz w:val="16"/>
              </w:rPr>
            </w:pPr>
            <w:r w:rsidRPr="00883D7D">
              <w:rPr>
                <w:sz w:val="16"/>
              </w:rPr>
              <w:t>DG ITEC</w:t>
            </w:r>
          </w:p>
          <w:p w:rsidR="00D073D4" w:rsidRPr="00883D7D" w:rsidRDefault="00D073D4">
            <w:pPr>
              <w:spacing w:before="120"/>
              <w:rPr>
                <w:sz w:val="16"/>
              </w:rPr>
            </w:pPr>
            <w:r w:rsidRPr="00883D7D">
              <w:rPr>
                <w:sz w:val="16"/>
              </w:rPr>
              <w:t>DG SAFE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073D4" w:rsidRPr="00883D7D" w:rsidRDefault="00D073D4">
            <w:pPr>
              <w:spacing w:before="120"/>
              <w:rPr>
                <w:sz w:val="16"/>
              </w:rPr>
            </w:pPr>
          </w:p>
          <w:p w:rsidR="00D073D4" w:rsidRPr="00883D7D" w:rsidRDefault="00D073D4">
            <w:pPr>
              <w:spacing w:before="80" w:after="140"/>
              <w:rPr>
                <w:sz w:val="16"/>
              </w:rPr>
            </w:pPr>
            <w:r w:rsidRPr="00883D7D">
              <w:rPr>
                <w:sz w:val="16"/>
              </w:rPr>
              <w:t>Jos Heezen</w:t>
            </w:r>
          </w:p>
        </w:tc>
      </w:tr>
    </w:tbl>
    <w:p w:rsidR="00D073D4" w:rsidRPr="00883D7D" w:rsidRDefault="00D073D4" w:rsidP="00D073D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883D7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D073D4" w:rsidRPr="00883D7D" w:rsidTr="00D073D4">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D073D4" w:rsidRPr="00883D7D" w:rsidTr="00D073D4">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hideMark/>
          </w:tcPr>
          <w:p w:rsidR="00D073D4" w:rsidRPr="00883D7D" w:rsidRDefault="00D073D4">
            <w:pPr>
              <w:spacing w:before="120" w:after="120"/>
              <w:rPr>
                <w:sz w:val="16"/>
              </w:rPr>
            </w:pPr>
            <w:r w:rsidRPr="00883D7D">
              <w:rPr>
                <w:sz w:val="16"/>
              </w:rPr>
              <w:t>Daniel Warin</w:t>
            </w:r>
          </w:p>
        </w:tc>
      </w:tr>
      <w:tr w:rsidR="00D073D4" w:rsidRPr="00883D7D" w:rsidTr="00D073D4">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D073D4" w:rsidRPr="00883D7D" w:rsidTr="00D073D4">
        <w:trPr>
          <w:cantSplit/>
          <w:trHeight w:val="510"/>
        </w:trPr>
        <w:tc>
          <w:tcPr>
            <w:tcW w:w="9072" w:type="dxa"/>
            <w:tcBorders>
              <w:top w:val="single" w:sz="2" w:space="0" w:color="000000"/>
              <w:left w:val="double" w:sz="2" w:space="0" w:color="000000"/>
              <w:bottom w:val="single" w:sz="2" w:space="0" w:color="000000"/>
              <w:right w:val="double" w:sz="2" w:space="0" w:color="000000"/>
            </w:tcBorders>
            <w:shd w:val="clear" w:color="auto" w:fill="FFFFFF"/>
            <w:hideMark/>
          </w:tcPr>
          <w:p w:rsidR="00D073D4" w:rsidRPr="00883D7D" w:rsidRDefault="00D073D4">
            <w:pPr>
              <w:spacing w:before="120" w:after="120"/>
              <w:rPr>
                <w:sz w:val="16"/>
              </w:rPr>
            </w:pPr>
            <w:r w:rsidRPr="00883D7D">
              <w:rPr>
                <w:sz w:val="16"/>
              </w:rPr>
              <w:t>Leticia Zuleta de Reales Ansaldo, Andreea Craciun, Alessandro Davoli, Karolina Gajewska, Carolina Lecocq Perez, Charilaos Palassof, Jesus Pablo Ramos Garcia, Katja Vatter, Patricia Van de Peer</w:t>
            </w:r>
          </w:p>
        </w:tc>
      </w:tr>
      <w:tr w:rsidR="00D073D4" w:rsidRPr="00883D7D" w:rsidTr="00D073D4">
        <w:trPr>
          <w:cantSplit/>
        </w:trPr>
        <w:tc>
          <w:tcPr>
            <w:tcW w:w="9072" w:type="dxa"/>
            <w:tcBorders>
              <w:top w:val="single" w:sz="2" w:space="0" w:color="000000"/>
              <w:left w:val="double" w:sz="2" w:space="0" w:color="000000"/>
              <w:bottom w:val="single" w:sz="2" w:space="0" w:color="000000"/>
              <w:right w:val="double" w:sz="2" w:space="0" w:color="000000"/>
            </w:tcBorders>
            <w:shd w:val="pct10" w:color="000000" w:fill="FFFFFF"/>
            <w:hideMark/>
          </w:tcPr>
          <w:p w:rsidR="00D073D4" w:rsidRPr="00883D7D" w:rsidRDefault="00D073D4">
            <w:pPr>
              <w:spacing w:before="120" w:after="120"/>
              <w:rPr>
                <w:sz w:val="16"/>
              </w:rPr>
            </w:pPr>
            <w:r w:rsidRPr="00883D7D">
              <w:rPr>
                <w:sz w:val="16"/>
              </w:rPr>
              <w:t>Сътрудник/Asistente/Asistent/Assistent/Assistenz/Βοηθός/Assistant/Assistente/Palīgs/Padėjėjas/Asszisztens/Asystent/Pomočnik/ Avustaja/Assistenter</w:t>
            </w:r>
          </w:p>
        </w:tc>
      </w:tr>
      <w:tr w:rsidR="00D073D4" w:rsidRPr="00883D7D" w:rsidTr="00D073D4">
        <w:trPr>
          <w:cantSplit/>
          <w:trHeight w:val="510"/>
        </w:trPr>
        <w:tc>
          <w:tcPr>
            <w:tcW w:w="9072" w:type="dxa"/>
            <w:tcBorders>
              <w:top w:val="single" w:sz="2" w:space="0" w:color="000000"/>
              <w:left w:val="double" w:sz="2" w:space="0" w:color="000000"/>
              <w:bottom w:val="double" w:sz="2" w:space="0" w:color="000000"/>
              <w:right w:val="double" w:sz="2" w:space="0" w:color="000000"/>
            </w:tcBorders>
            <w:shd w:val="clear" w:color="auto" w:fill="FFFFFF"/>
            <w:hideMark/>
          </w:tcPr>
          <w:p w:rsidR="00D073D4" w:rsidRPr="00883D7D" w:rsidRDefault="00D073D4">
            <w:pPr>
              <w:spacing w:before="120" w:after="120"/>
              <w:rPr>
                <w:sz w:val="16"/>
              </w:rPr>
            </w:pPr>
            <w:r w:rsidRPr="00883D7D">
              <w:rPr>
                <w:sz w:val="16"/>
              </w:rPr>
              <w:t>Sybille Pecsteen de Buytswerve</w:t>
            </w:r>
          </w:p>
        </w:tc>
      </w:tr>
    </w:tbl>
    <w:p w:rsidR="00D073D4" w:rsidRPr="00883D7D" w:rsidRDefault="00D073D4" w:rsidP="00D073D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D073D4" w:rsidRPr="00883D7D" w:rsidRDefault="00D073D4" w:rsidP="00D073D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D073D4" w:rsidRPr="00883D7D" w:rsidRDefault="00D073D4" w:rsidP="00D073D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D073D4" w:rsidRPr="00883D7D" w:rsidRDefault="00D073D4" w:rsidP="00D073D4">
      <w:pPr>
        <w:tabs>
          <w:tab w:val="left" w:pos="-850"/>
          <w:tab w:val="left" w:pos="170"/>
          <w:tab w:val="left" w:pos="510"/>
          <w:tab w:val="left" w:pos="680"/>
        </w:tabs>
        <w:ind w:left="680" w:hanging="680"/>
        <w:rPr>
          <w:sz w:val="16"/>
        </w:rPr>
      </w:pPr>
      <w:r w:rsidRPr="00883D7D">
        <w:rPr>
          <w:sz w:val="16"/>
        </w:rPr>
        <w:t xml:space="preserve">* </w:t>
      </w:r>
      <w:r w:rsidRPr="00883D7D">
        <w:rPr>
          <w:sz w:val="16"/>
        </w:rPr>
        <w:tab/>
        <w:t>(P)</w:t>
      </w:r>
      <w:r w:rsidRPr="00883D7D">
        <w:rPr>
          <w:sz w:val="16"/>
        </w:rPr>
        <w:tab/>
        <w:t>=</w:t>
      </w:r>
      <w:r w:rsidRPr="00883D7D">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D073D4" w:rsidRPr="00883D7D" w:rsidRDefault="00D073D4" w:rsidP="00D073D4">
      <w:pPr>
        <w:tabs>
          <w:tab w:val="left" w:pos="-850"/>
          <w:tab w:val="left" w:pos="170"/>
          <w:tab w:val="left" w:pos="510"/>
          <w:tab w:val="left" w:pos="680"/>
        </w:tabs>
        <w:ind w:left="680" w:hanging="680"/>
        <w:rPr>
          <w:sz w:val="16"/>
        </w:rPr>
      </w:pPr>
      <w:r w:rsidRPr="00883D7D">
        <w:rPr>
          <w:sz w:val="16"/>
        </w:rPr>
        <w:tab/>
        <w:t>(VP) =</w:t>
      </w:r>
      <w:r w:rsidRPr="00883D7D">
        <w:rPr>
          <w:sz w:val="16"/>
        </w:rPr>
        <w:tab/>
        <w:t>Заместник-председател/Vicepresidente/Místopředseda/Næstformand/Stellvertretender Vorsitzender/Aseesimees/Αντιπρόεδρος/ Vice</w:t>
      </w:r>
      <w:r w:rsidRPr="00883D7D">
        <w:rPr>
          <w:sz w:val="16"/>
        </w:rPr>
        <w:noBreakHyphen/>
        <w:t>Chair(wo)man/Potpredsjednik/Vice</w:t>
      </w:r>
      <w:r w:rsidRPr="00883D7D">
        <w:rPr>
          <w:sz w:val="16"/>
        </w:rPr>
        <w:noBreakHyphen/>
        <w:t>Président/Potpredsjednik/Priekšsēdētāja vietnieks/Pirmininko pavaduotojas/Alelnök/ Viċi 'Chairman'/Ondervoorzitter/Wiceprzewodniczący/Vice-Presidente/Vicepreşedinte/Podpredseda/Podpredsednik/ Varapuheenjohtaja/Vice ordförande</w:t>
      </w:r>
    </w:p>
    <w:p w:rsidR="00D073D4" w:rsidRPr="00883D7D" w:rsidRDefault="00D073D4" w:rsidP="00D073D4">
      <w:pPr>
        <w:tabs>
          <w:tab w:val="left" w:pos="-850"/>
          <w:tab w:val="left" w:pos="170"/>
          <w:tab w:val="left" w:pos="510"/>
          <w:tab w:val="left" w:pos="680"/>
        </w:tabs>
        <w:ind w:left="680" w:hanging="680"/>
        <w:rPr>
          <w:sz w:val="16"/>
        </w:rPr>
      </w:pPr>
      <w:r w:rsidRPr="00883D7D">
        <w:rPr>
          <w:sz w:val="16"/>
        </w:rPr>
        <w:tab/>
        <w:t>(M)</w:t>
      </w:r>
      <w:r w:rsidRPr="00883D7D">
        <w:rPr>
          <w:sz w:val="16"/>
        </w:rPr>
        <w:tab/>
        <w:t>=</w:t>
      </w:r>
      <w:r w:rsidRPr="00883D7D">
        <w:rPr>
          <w:sz w:val="16"/>
        </w:rPr>
        <w:tab/>
        <w:t>Член/Miembro/Člen/Medlem./Mitglied/Parlamendiliige/Μέλος/Member/Membre/Član/Membro/Deputāts/Narys/Képviselő/ Membru/Lid/Członek/Membro/Membru/Člen/Poslanec/Jäsen/Ledamot</w:t>
      </w:r>
    </w:p>
    <w:p w:rsidR="00D073D4" w:rsidRPr="00883D7D" w:rsidRDefault="00D073D4" w:rsidP="00D073D4">
      <w:pPr>
        <w:tabs>
          <w:tab w:val="left" w:pos="-850"/>
          <w:tab w:val="left" w:pos="170"/>
          <w:tab w:val="left" w:pos="510"/>
          <w:tab w:val="left" w:pos="680"/>
        </w:tabs>
        <w:ind w:left="680" w:hanging="680"/>
        <w:rPr>
          <w:sz w:val="16"/>
        </w:rPr>
      </w:pPr>
      <w:r w:rsidRPr="00883D7D">
        <w:rPr>
          <w:sz w:val="16"/>
        </w:rPr>
        <w:tab/>
        <w:t>(F)</w:t>
      </w:r>
      <w:r w:rsidRPr="00883D7D">
        <w:rPr>
          <w:sz w:val="16"/>
        </w:rPr>
        <w:tab/>
        <w:t>=</w:t>
      </w:r>
      <w:r w:rsidRPr="00883D7D">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6275CD" w:rsidRPr="00883D7D" w:rsidRDefault="006275CD" w:rsidP="00D073D4">
      <w:pPr>
        <w:pStyle w:val="PVXMainHeadings"/>
        <w:numPr>
          <w:ilvl w:val="0"/>
          <w:numId w:val="0"/>
        </w:numPr>
        <w:ind w:left="720"/>
        <w:rPr>
          <w:sz w:val="16"/>
        </w:rPr>
      </w:pPr>
    </w:p>
    <w:sectPr w:rsidR="006275CD" w:rsidRPr="00883D7D" w:rsidSect="00CB239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BB" w:rsidRPr="00883D7D" w:rsidRDefault="000D59BB">
      <w:r w:rsidRPr="00883D7D">
        <w:separator/>
      </w:r>
    </w:p>
  </w:endnote>
  <w:endnote w:type="continuationSeparator" w:id="0">
    <w:p w:rsidR="000D59BB" w:rsidRPr="00883D7D" w:rsidRDefault="000D59BB">
      <w:r w:rsidRPr="00883D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98" w:rsidRPr="00883D7D" w:rsidRDefault="00CB2398" w:rsidP="00CB2398">
    <w:pPr>
      <w:pStyle w:val="Footer"/>
    </w:pPr>
    <w:r w:rsidRPr="00883D7D">
      <w:t>PE</w:t>
    </w:r>
    <w:r w:rsidRPr="00883D7D">
      <w:rPr>
        <w:rStyle w:val="HideTWBExt"/>
        <w:noProof w:val="0"/>
      </w:rPr>
      <w:t>&lt;NoPE&gt;</w:t>
    </w:r>
    <w:r w:rsidRPr="00883D7D">
      <w:t>637.558</w:t>
    </w:r>
    <w:r w:rsidRPr="00883D7D">
      <w:rPr>
        <w:rStyle w:val="HideTWBExt"/>
        <w:noProof w:val="0"/>
      </w:rPr>
      <w:t>&lt;/NoPE&gt;&lt;Version&gt;</w:t>
    </w:r>
    <w:r w:rsidRPr="00883D7D">
      <w:t>v01-00</w:t>
    </w:r>
    <w:r w:rsidRPr="00883D7D">
      <w:rPr>
        <w:rStyle w:val="HideTWBExt"/>
        <w:noProof w:val="0"/>
      </w:rPr>
      <w:t>&lt;/Version&gt;</w:t>
    </w:r>
    <w:r w:rsidRPr="00883D7D">
      <w:tab/>
    </w:r>
    <w:r w:rsidRPr="00883D7D">
      <w:fldChar w:fldCharType="begin"/>
    </w:r>
    <w:r w:rsidRPr="00883D7D">
      <w:instrText xml:space="preserve"> PAGE  \* MERGEFORMAT </w:instrText>
    </w:r>
    <w:r w:rsidRPr="00883D7D">
      <w:fldChar w:fldCharType="separate"/>
    </w:r>
    <w:r w:rsidR="003810C8">
      <w:rPr>
        <w:noProof/>
      </w:rPr>
      <w:t>12</w:t>
    </w:r>
    <w:r w:rsidRPr="00883D7D">
      <w:fldChar w:fldCharType="end"/>
    </w:r>
    <w:r w:rsidRPr="00883D7D">
      <w:t>/</w:t>
    </w:r>
    <w:fldSimple w:instr=" NUMPAGES  \* MERGEFORMAT ">
      <w:r w:rsidR="003810C8">
        <w:rPr>
          <w:noProof/>
        </w:rPr>
        <w:t>12</w:t>
      </w:r>
    </w:fldSimple>
    <w:r w:rsidRPr="00883D7D">
      <w:tab/>
    </w:r>
    <w:r w:rsidRPr="00883D7D">
      <w:rPr>
        <w:rStyle w:val="HideTWBExt"/>
        <w:noProof w:val="0"/>
      </w:rPr>
      <w:t>&lt;PathFdR&gt;</w:t>
    </w:r>
    <w:r w:rsidR="00883D7D" w:rsidRPr="00883D7D">
      <w:t>PV\1182060EN.docx</w:t>
    </w:r>
    <w:r w:rsidRPr="00883D7D">
      <w:rPr>
        <w:rStyle w:val="HideTWBExt"/>
        <w:noProof w:val="0"/>
      </w:rPr>
      <w:t>&lt;/PathFdR&gt;</w:t>
    </w:r>
  </w:p>
  <w:p w:rsidR="00A13D65" w:rsidRPr="00883D7D" w:rsidRDefault="00CB2398" w:rsidP="00CB2398">
    <w:pPr>
      <w:pStyle w:val="Footer2"/>
    </w:pPr>
    <w:r w:rsidRPr="00883D7D">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98" w:rsidRPr="00883D7D" w:rsidRDefault="00CB2398" w:rsidP="00CB2398">
    <w:pPr>
      <w:pStyle w:val="Footer"/>
    </w:pPr>
    <w:r w:rsidRPr="00883D7D">
      <w:rPr>
        <w:rStyle w:val="HideTWBExt"/>
        <w:noProof w:val="0"/>
      </w:rPr>
      <w:t>&lt;PathFdR&gt;</w:t>
    </w:r>
    <w:r w:rsidR="00883D7D" w:rsidRPr="00883D7D">
      <w:t>PV\1182060EN.docx</w:t>
    </w:r>
    <w:r w:rsidRPr="00883D7D">
      <w:rPr>
        <w:rStyle w:val="HideTWBExt"/>
        <w:noProof w:val="0"/>
      </w:rPr>
      <w:t>&lt;/PathFdR&gt;</w:t>
    </w:r>
    <w:r w:rsidRPr="00883D7D">
      <w:tab/>
    </w:r>
    <w:r w:rsidRPr="00883D7D">
      <w:fldChar w:fldCharType="begin"/>
    </w:r>
    <w:r w:rsidRPr="00883D7D">
      <w:instrText xml:space="preserve"> PAGE  \* MERGEFORMAT </w:instrText>
    </w:r>
    <w:r w:rsidRPr="00883D7D">
      <w:fldChar w:fldCharType="separate"/>
    </w:r>
    <w:r w:rsidR="003810C8">
      <w:rPr>
        <w:noProof/>
      </w:rPr>
      <w:t>12</w:t>
    </w:r>
    <w:r w:rsidRPr="00883D7D">
      <w:fldChar w:fldCharType="end"/>
    </w:r>
    <w:r w:rsidRPr="00883D7D">
      <w:t>/</w:t>
    </w:r>
    <w:fldSimple w:instr=" NUMPAGES  \* MERGEFORMAT ">
      <w:r w:rsidR="003810C8">
        <w:rPr>
          <w:noProof/>
        </w:rPr>
        <w:t>12</w:t>
      </w:r>
    </w:fldSimple>
    <w:r w:rsidRPr="00883D7D">
      <w:tab/>
      <w:t>PE</w:t>
    </w:r>
    <w:r w:rsidRPr="00883D7D">
      <w:rPr>
        <w:rStyle w:val="HideTWBExt"/>
        <w:noProof w:val="0"/>
      </w:rPr>
      <w:t>&lt;NoPE&gt;</w:t>
    </w:r>
    <w:r w:rsidRPr="00883D7D">
      <w:t>637.558</w:t>
    </w:r>
    <w:r w:rsidRPr="00883D7D">
      <w:rPr>
        <w:rStyle w:val="HideTWBExt"/>
        <w:noProof w:val="0"/>
      </w:rPr>
      <w:t>&lt;/NoPE&gt;&lt;Version&gt;</w:t>
    </w:r>
    <w:r w:rsidRPr="00883D7D">
      <w:t>v01-00</w:t>
    </w:r>
    <w:r w:rsidRPr="00883D7D">
      <w:rPr>
        <w:rStyle w:val="HideTWBExt"/>
        <w:noProof w:val="0"/>
      </w:rPr>
      <w:t>&lt;/Version&gt;</w:t>
    </w:r>
  </w:p>
  <w:p w:rsidR="00A13D65" w:rsidRPr="00883D7D" w:rsidRDefault="00CB2398" w:rsidP="00CB2398">
    <w:pPr>
      <w:pStyle w:val="Footer2"/>
    </w:pPr>
    <w:r w:rsidRPr="00883D7D">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98" w:rsidRPr="00883D7D" w:rsidRDefault="00CB2398" w:rsidP="00CB2398">
    <w:pPr>
      <w:pStyle w:val="Footer"/>
    </w:pPr>
    <w:r w:rsidRPr="00883D7D">
      <w:rPr>
        <w:rStyle w:val="HideTWBExt"/>
        <w:noProof w:val="0"/>
      </w:rPr>
      <w:t>&lt;PathFdR&gt;</w:t>
    </w:r>
    <w:r w:rsidR="00883D7D" w:rsidRPr="00883D7D">
      <w:t>PV\1182060EN.docx</w:t>
    </w:r>
    <w:r w:rsidRPr="00883D7D">
      <w:rPr>
        <w:rStyle w:val="HideTWBExt"/>
        <w:noProof w:val="0"/>
      </w:rPr>
      <w:t>&lt;/PathFdR&gt;</w:t>
    </w:r>
    <w:r w:rsidRPr="00883D7D">
      <w:tab/>
    </w:r>
    <w:r w:rsidRPr="00883D7D">
      <w:tab/>
      <w:t>PE</w:t>
    </w:r>
    <w:r w:rsidRPr="00883D7D">
      <w:rPr>
        <w:rStyle w:val="HideTWBExt"/>
        <w:noProof w:val="0"/>
      </w:rPr>
      <w:t>&lt;NoPE&gt;</w:t>
    </w:r>
    <w:r w:rsidRPr="00883D7D">
      <w:t>637.558</w:t>
    </w:r>
    <w:r w:rsidRPr="00883D7D">
      <w:rPr>
        <w:rStyle w:val="HideTWBExt"/>
        <w:noProof w:val="0"/>
      </w:rPr>
      <w:t>&lt;/NoPE&gt;&lt;Version&gt;</w:t>
    </w:r>
    <w:r w:rsidRPr="00883D7D">
      <w:t>v01-00</w:t>
    </w:r>
    <w:r w:rsidRPr="00883D7D">
      <w:rPr>
        <w:rStyle w:val="HideTWBExt"/>
        <w:noProof w:val="0"/>
      </w:rPr>
      <w:t>&lt;/Version&gt;</w:t>
    </w:r>
  </w:p>
  <w:p w:rsidR="00A13D65" w:rsidRPr="00883D7D" w:rsidRDefault="00CB2398" w:rsidP="00CB2398">
    <w:pPr>
      <w:pStyle w:val="Footer2"/>
      <w:tabs>
        <w:tab w:val="center" w:pos="4535"/>
      </w:tabs>
    </w:pPr>
    <w:r w:rsidRPr="00883D7D">
      <w:t>EN</w:t>
    </w:r>
    <w:r w:rsidRPr="00883D7D">
      <w:tab/>
    </w:r>
    <w:r w:rsidRPr="00883D7D">
      <w:rPr>
        <w:b w:val="0"/>
        <w:i/>
        <w:color w:val="C0C0C0"/>
        <w:sz w:val="22"/>
      </w:rPr>
      <w:t>United in diversity</w:t>
    </w:r>
    <w:r w:rsidRPr="00883D7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BB" w:rsidRPr="00883D7D" w:rsidRDefault="000D59BB">
      <w:r w:rsidRPr="00883D7D">
        <w:separator/>
      </w:r>
    </w:p>
  </w:footnote>
  <w:footnote w:type="continuationSeparator" w:id="0">
    <w:p w:rsidR="000D59BB" w:rsidRPr="00883D7D" w:rsidRDefault="000D59BB">
      <w:r w:rsidRPr="00883D7D">
        <w:continuationSeparator/>
      </w:r>
    </w:p>
  </w:footnote>
  <w:footnote w:id="1">
    <w:p w:rsidR="005F616F" w:rsidRPr="00883D7D" w:rsidRDefault="005F616F" w:rsidP="005F616F">
      <w:pPr>
        <w:pStyle w:val="FootnoteText"/>
        <w:jc w:val="both"/>
      </w:pPr>
      <w:r w:rsidRPr="00883D7D">
        <w:rPr>
          <w:rStyle w:val="FootnoteReference"/>
        </w:rPr>
        <w:footnoteRef/>
      </w:r>
      <w:r w:rsidRPr="00883D7D">
        <w:t xml:space="preserve"> </w:t>
      </w:r>
      <w:r w:rsidRPr="00883D7D">
        <w:tab/>
        <w:t>In accordance with the committee’s Guidelines 2016, items in sections B of the draft agenda will not be discussed during the current meeting. However any PETI Member may ask before the end of the meeting for an item in section B to be kept open; it will then be automatically included in the Coordinators’ agenda for a decision on its further treatment at a subsequent Coordinators’meeting.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C8" w:rsidRDefault="00381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C8" w:rsidRDefault="00381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C8" w:rsidRDefault="00381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672D3C"/>
    <w:multiLevelType w:val="hybridMultilevel"/>
    <w:tmpl w:val="E0D259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4787483"/>
    <w:multiLevelType w:val="hybridMultilevel"/>
    <w:tmpl w:val="078E25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87000"/>
    <w:multiLevelType w:val="hybridMultilevel"/>
    <w:tmpl w:val="D2220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7"/>
  </w:num>
  <w:num w:numId="5">
    <w:abstractNumId w:val="1"/>
  </w:num>
  <w:num w:numId="6">
    <w:abstractNumId w:val="5"/>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4"/>
  </w:num>
  <w:num w:numId="27">
    <w:abstractNumId w:val="3"/>
  </w:num>
  <w:num w:numId="28">
    <w:abstractNumId w:val="10"/>
  </w:num>
  <w:num w:numId="29">
    <w:abstractNumId w:val="0"/>
  </w:num>
  <w:num w:numId="30">
    <w:abstractNumId w:val="3"/>
  </w:num>
  <w:num w:numId="31">
    <w:abstractNumId w:val="6"/>
  </w:num>
  <w:num w:numId="32">
    <w:abstractNumId w:val="13"/>
  </w:num>
  <w:num w:numId="33">
    <w:abstractNumId w:val="3"/>
  </w:num>
  <w:num w:numId="34">
    <w:abstractNumId w:val="3"/>
    <w:lvlOverride w:ilvl="0">
      <w:startOverride w:val="9"/>
    </w:lvlOverride>
  </w:num>
  <w:num w:numId="35">
    <w:abstractNumId w:val="1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PETI"/>
    <w:docVar w:name="LastEditedSection" w:val=" 1"/>
    <w:docVar w:name="MEETMNU" w:val=" 1"/>
    <w:docVar w:name="NVAR" w:val="11"/>
    <w:docVar w:name="STOREDT1" w:val="11/04/2019"/>
    <w:docVar w:name="strDocTypeID" w:val="PVx"/>
    <w:docVar w:name="strSubDir" w:val="1182"/>
    <w:docVar w:name="TXTLANGUE" w:val="EN"/>
    <w:docVar w:name="TXTLANGUEMIN" w:val="en"/>
    <w:docVar w:name="TXTNRPE" w:val="637.558"/>
    <w:docVar w:name="TXTPEorAP" w:val="PE"/>
    <w:docVar w:name="TXTROUTE" w:val="PV\1182060EN.docx"/>
    <w:docVar w:name="TXTVERSION" w:val="01-00"/>
  </w:docVars>
  <w:rsids>
    <w:rsidRoot w:val="000D59BB"/>
    <w:rsid w:val="00007788"/>
    <w:rsid w:val="00021AD6"/>
    <w:rsid w:val="000265BD"/>
    <w:rsid w:val="000533F1"/>
    <w:rsid w:val="0006514D"/>
    <w:rsid w:val="0009235A"/>
    <w:rsid w:val="000952B6"/>
    <w:rsid w:val="000A769E"/>
    <w:rsid w:val="000B1C1A"/>
    <w:rsid w:val="000C46ED"/>
    <w:rsid w:val="000D59BB"/>
    <w:rsid w:val="000D5FD7"/>
    <w:rsid w:val="000E082D"/>
    <w:rsid w:val="000F0B40"/>
    <w:rsid w:val="0011399B"/>
    <w:rsid w:val="00114A86"/>
    <w:rsid w:val="00176DCC"/>
    <w:rsid w:val="001813D5"/>
    <w:rsid w:val="001857BA"/>
    <w:rsid w:val="00194506"/>
    <w:rsid w:val="001966D5"/>
    <w:rsid w:val="001C4040"/>
    <w:rsid w:val="001D14AA"/>
    <w:rsid w:val="001E20EC"/>
    <w:rsid w:val="0020777E"/>
    <w:rsid w:val="00215840"/>
    <w:rsid w:val="00225BAF"/>
    <w:rsid w:val="0022750E"/>
    <w:rsid w:val="00236A0D"/>
    <w:rsid w:val="00251D85"/>
    <w:rsid w:val="0026136B"/>
    <w:rsid w:val="00273DB4"/>
    <w:rsid w:val="002753C7"/>
    <w:rsid w:val="002A2931"/>
    <w:rsid w:val="002D74B5"/>
    <w:rsid w:val="002D7816"/>
    <w:rsid w:val="002E083E"/>
    <w:rsid w:val="002E37A9"/>
    <w:rsid w:val="00323589"/>
    <w:rsid w:val="0033767A"/>
    <w:rsid w:val="00343EBA"/>
    <w:rsid w:val="0036013B"/>
    <w:rsid w:val="003810C8"/>
    <w:rsid w:val="003A0A68"/>
    <w:rsid w:val="003B4372"/>
    <w:rsid w:val="003C7A12"/>
    <w:rsid w:val="003D1CBB"/>
    <w:rsid w:val="003E0A41"/>
    <w:rsid w:val="003E0BDE"/>
    <w:rsid w:val="003E0D2D"/>
    <w:rsid w:val="003E582C"/>
    <w:rsid w:val="003F18DC"/>
    <w:rsid w:val="00405A95"/>
    <w:rsid w:val="0045430B"/>
    <w:rsid w:val="00472CBA"/>
    <w:rsid w:val="00481807"/>
    <w:rsid w:val="00497850"/>
    <w:rsid w:val="004B163A"/>
    <w:rsid w:val="004D6B1E"/>
    <w:rsid w:val="004F1219"/>
    <w:rsid w:val="004F12D3"/>
    <w:rsid w:val="004F6ED0"/>
    <w:rsid w:val="004F76B3"/>
    <w:rsid w:val="00516708"/>
    <w:rsid w:val="00534B11"/>
    <w:rsid w:val="00553CD4"/>
    <w:rsid w:val="00571482"/>
    <w:rsid w:val="00577BFB"/>
    <w:rsid w:val="0058064A"/>
    <w:rsid w:val="005828F0"/>
    <w:rsid w:val="005838E8"/>
    <w:rsid w:val="00596A5E"/>
    <w:rsid w:val="005970B3"/>
    <w:rsid w:val="005A28B9"/>
    <w:rsid w:val="005B7835"/>
    <w:rsid w:val="005D6F18"/>
    <w:rsid w:val="005E11B3"/>
    <w:rsid w:val="005E2DEF"/>
    <w:rsid w:val="005F616F"/>
    <w:rsid w:val="00615488"/>
    <w:rsid w:val="006275CD"/>
    <w:rsid w:val="00640211"/>
    <w:rsid w:val="006418F2"/>
    <w:rsid w:val="0064227F"/>
    <w:rsid w:val="00643758"/>
    <w:rsid w:val="00654687"/>
    <w:rsid w:val="00672690"/>
    <w:rsid w:val="00675887"/>
    <w:rsid w:val="006C1AC2"/>
    <w:rsid w:val="006C52AC"/>
    <w:rsid w:val="006D2283"/>
    <w:rsid w:val="006D3CC8"/>
    <w:rsid w:val="006E2C80"/>
    <w:rsid w:val="00704D52"/>
    <w:rsid w:val="0070508E"/>
    <w:rsid w:val="00714F25"/>
    <w:rsid w:val="007153A2"/>
    <w:rsid w:val="007309E7"/>
    <w:rsid w:val="00754C89"/>
    <w:rsid w:val="00755125"/>
    <w:rsid w:val="00765523"/>
    <w:rsid w:val="0076749D"/>
    <w:rsid w:val="00785E9B"/>
    <w:rsid w:val="00792939"/>
    <w:rsid w:val="00793FC2"/>
    <w:rsid w:val="00794017"/>
    <w:rsid w:val="007A3289"/>
    <w:rsid w:val="007C674A"/>
    <w:rsid w:val="007D1D46"/>
    <w:rsid w:val="007E0B3D"/>
    <w:rsid w:val="007F6B94"/>
    <w:rsid w:val="00801684"/>
    <w:rsid w:val="00803FD1"/>
    <w:rsid w:val="00811E12"/>
    <w:rsid w:val="0082592C"/>
    <w:rsid w:val="0083601E"/>
    <w:rsid w:val="00844D91"/>
    <w:rsid w:val="008452E8"/>
    <w:rsid w:val="00872F47"/>
    <w:rsid w:val="008766C2"/>
    <w:rsid w:val="0088003A"/>
    <w:rsid w:val="00883D7D"/>
    <w:rsid w:val="0088601A"/>
    <w:rsid w:val="00891C54"/>
    <w:rsid w:val="008978D3"/>
    <w:rsid w:val="008A0730"/>
    <w:rsid w:val="008A7874"/>
    <w:rsid w:val="008B0D40"/>
    <w:rsid w:val="008C12BD"/>
    <w:rsid w:val="008C3BBA"/>
    <w:rsid w:val="008D34C8"/>
    <w:rsid w:val="008D7AD4"/>
    <w:rsid w:val="008E131C"/>
    <w:rsid w:val="008E6B98"/>
    <w:rsid w:val="008F7A17"/>
    <w:rsid w:val="00905F78"/>
    <w:rsid w:val="00926DB0"/>
    <w:rsid w:val="009515D1"/>
    <w:rsid w:val="00956466"/>
    <w:rsid w:val="00960270"/>
    <w:rsid w:val="00972263"/>
    <w:rsid w:val="0099346B"/>
    <w:rsid w:val="00994629"/>
    <w:rsid w:val="009A18E3"/>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B01DC3"/>
    <w:rsid w:val="00B15084"/>
    <w:rsid w:val="00B501B7"/>
    <w:rsid w:val="00B516E5"/>
    <w:rsid w:val="00B51AD5"/>
    <w:rsid w:val="00B6049C"/>
    <w:rsid w:val="00B8239A"/>
    <w:rsid w:val="00BA4044"/>
    <w:rsid w:val="00BA464F"/>
    <w:rsid w:val="00BC7215"/>
    <w:rsid w:val="00BD3F38"/>
    <w:rsid w:val="00BF54D6"/>
    <w:rsid w:val="00C13E92"/>
    <w:rsid w:val="00C346F1"/>
    <w:rsid w:val="00C36FC4"/>
    <w:rsid w:val="00C61342"/>
    <w:rsid w:val="00C634EF"/>
    <w:rsid w:val="00C63594"/>
    <w:rsid w:val="00C64625"/>
    <w:rsid w:val="00C701DE"/>
    <w:rsid w:val="00C76C40"/>
    <w:rsid w:val="00CA53ED"/>
    <w:rsid w:val="00CB2398"/>
    <w:rsid w:val="00CB623B"/>
    <w:rsid w:val="00CC6E1E"/>
    <w:rsid w:val="00CD01A6"/>
    <w:rsid w:val="00CE29F4"/>
    <w:rsid w:val="00CE5AEB"/>
    <w:rsid w:val="00CF45C4"/>
    <w:rsid w:val="00CF78F5"/>
    <w:rsid w:val="00D073D4"/>
    <w:rsid w:val="00D11A34"/>
    <w:rsid w:val="00D329C8"/>
    <w:rsid w:val="00D342CE"/>
    <w:rsid w:val="00D374CC"/>
    <w:rsid w:val="00D45997"/>
    <w:rsid w:val="00D6668F"/>
    <w:rsid w:val="00D67507"/>
    <w:rsid w:val="00DA3756"/>
    <w:rsid w:val="00DB2330"/>
    <w:rsid w:val="00DB5CC6"/>
    <w:rsid w:val="00DC061F"/>
    <w:rsid w:val="00DC629C"/>
    <w:rsid w:val="00DC63A9"/>
    <w:rsid w:val="00DD64B7"/>
    <w:rsid w:val="00DF0DC8"/>
    <w:rsid w:val="00E14108"/>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2794A"/>
    <w:rsid w:val="00F31226"/>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E1D40"/>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5B4EE05-A8AB-4997-BDFB-A4E5C56C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val="fr-FR"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val="fr-FR"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val="fr-FR" w:eastAsia="en-GB"/>
    </w:rPr>
  </w:style>
  <w:style w:type="paragraph" w:customStyle="1" w:styleId="EPTerm">
    <w:name w:val="EPTerm"/>
    <w:basedOn w:val="Normal"/>
    <w:next w:val="Normal"/>
    <w:rsid w:val="00DF0DC8"/>
    <w:pPr>
      <w:spacing w:after="80"/>
    </w:pPr>
    <w:rPr>
      <w:rFonts w:ascii="Arial" w:hAnsi="Arial" w:cs="Arial"/>
      <w:snapToGrid/>
      <w:sz w:val="20"/>
      <w:szCs w:val="22"/>
      <w:lang w:val="fr-FR" w:eastAsia="en-GB"/>
    </w:rPr>
  </w:style>
  <w:style w:type="paragraph" w:customStyle="1" w:styleId="EPLogo">
    <w:name w:val="EPLogo"/>
    <w:basedOn w:val="Normal"/>
    <w:qFormat/>
    <w:rsid w:val="00DF0DC8"/>
    <w:pPr>
      <w:jc w:val="right"/>
    </w:pPr>
    <w:rPr>
      <w:snapToGrid/>
      <w:lang w:eastAsia="en-GB"/>
    </w:rPr>
  </w:style>
  <w:style w:type="character" w:styleId="FootnoteReference">
    <w:name w:val="footnote reference"/>
    <w:basedOn w:val="DefaultParagraphFont"/>
    <w:rsid w:val="00DA3756"/>
    <w:rPr>
      <w:vertAlign w:val="superscript"/>
    </w:rPr>
  </w:style>
  <w:style w:type="paragraph" w:customStyle="1" w:styleId="PageHeadingNotTOC">
    <w:name w:val="PageHeadingNotTOC"/>
    <w:basedOn w:val="Normal"/>
    <w:rsid w:val="00D073D4"/>
    <w:pPr>
      <w:keepNext/>
      <w:spacing w:before="240" w:after="240"/>
      <w:jc w:val="center"/>
    </w:pPr>
    <w:rPr>
      <w:rFonts w:ascii="Arial" w:hAnsi="Arial"/>
      <w:b/>
      <w:snapToGrid/>
      <w:lang w:eastAsia="en-GB"/>
    </w:rPr>
  </w:style>
  <w:style w:type="character" w:customStyle="1" w:styleId="Heading1Char">
    <w:name w:val="Heading 1 Char"/>
    <w:link w:val="Heading1"/>
    <w:rsid w:val="00FE1D40"/>
    <w:rPr>
      <w:b/>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2841">
      <w:bodyDiv w:val="1"/>
      <w:marLeft w:val="0"/>
      <w:marRight w:val="0"/>
      <w:marTop w:val="0"/>
      <w:marBottom w:val="0"/>
      <w:divBdr>
        <w:top w:val="none" w:sz="0" w:space="0" w:color="auto"/>
        <w:left w:val="none" w:sz="0" w:space="0" w:color="auto"/>
        <w:bottom w:val="none" w:sz="0" w:space="0" w:color="auto"/>
        <w:right w:val="none" w:sz="0" w:space="0" w:color="auto"/>
      </w:divBdr>
    </w:div>
    <w:div w:id="1901943847">
      <w:bodyDiv w:val="1"/>
      <w:marLeft w:val="0"/>
      <w:marRight w:val="0"/>
      <w:marTop w:val="0"/>
      <w:marBottom w:val="0"/>
      <w:divBdr>
        <w:top w:val="none" w:sz="0" w:space="0" w:color="auto"/>
        <w:left w:val="none" w:sz="0" w:space="0" w:color="auto"/>
        <w:bottom w:val="none" w:sz="0" w:space="0" w:color="auto"/>
        <w:right w:val="none" w:sz="0" w:space="0" w:color="auto"/>
      </w:divBdr>
    </w:div>
    <w:div w:id="19405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OMI~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08FB-2458-437D-A31C-C7E046E0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12</Pages>
  <Words>2191</Words>
  <Characters>17689</Characters>
  <Application>Microsoft Office Word</Application>
  <DocSecurity>0</DocSecurity>
  <Lines>411</Lines>
  <Paragraphs>258</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19622</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DOMINGUEZ LUNA Maria Jose</dc:creator>
  <cp:keywords/>
  <cp:lastModifiedBy>DOMINGUEZ LUNA Maria Jose</cp:lastModifiedBy>
  <cp:revision>2</cp:revision>
  <cp:lastPrinted>2009-06-18T13:43:00Z</cp:lastPrinted>
  <dcterms:created xsi:type="dcterms:W3CDTF">2019-05-08T14:04:00Z</dcterms:created>
  <dcterms:modified xsi:type="dcterms:W3CDTF">2019-05-08T14:04:00Z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1182060</vt:lpwstr>
  </property>
  <property fmtid="{D5CDD505-2E9C-101B-9397-08002B2CF9AE}" pid="6" name="&lt;Type&gt;">
    <vt:lpwstr>PV</vt:lpwstr>
  </property>
  <property fmtid="{D5CDD505-2E9C-101B-9397-08002B2CF9AE}" pid="7" name="&lt;ModelCod&gt;">
    <vt:lpwstr>\\eiciBRUpr1\pdocep$\DocEP\DOCS\General\PV\PVx.dot(06/02/2019 08:45:32)</vt:lpwstr>
  </property>
  <property fmtid="{D5CDD505-2E9C-101B-9397-08002B2CF9AE}" pid="8" name="&lt;ModelTra&gt;">
    <vt:lpwstr>\\eiciBRUpr1\pdocep$\DocEP\TRANSFIL\EN\PVx.EN(06/11/2018 10:43:04)</vt:lpwstr>
  </property>
  <property fmtid="{D5CDD505-2E9C-101B-9397-08002B2CF9AE}" pid="9" name="&lt;Model&gt;">
    <vt:lpwstr>PVx</vt:lpwstr>
  </property>
  <property fmtid="{D5CDD505-2E9C-101B-9397-08002B2CF9AE}" pid="10" name="FooterPath">
    <vt:lpwstr>PV\1182060EN.docx</vt:lpwstr>
  </property>
  <property fmtid="{D5CDD505-2E9C-101B-9397-08002B2CF9AE}" pid="11" name="PE number">
    <vt:lpwstr>637.558</vt:lpwstr>
  </property>
  <property fmtid="{D5CDD505-2E9C-101B-9397-08002B2CF9AE}" pid="12" name="SubscribeElise">
    <vt:lpwstr/>
  </property>
  <property fmtid="{D5CDD505-2E9C-101B-9397-08002B2CF9AE}" pid="13" name="SendToEpades">
    <vt:lpwstr>OK - 2019/05/08 16:04</vt:lpwstr>
  </property>
</Properties>
</file>