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F3A87" w:rsidRPr="007F4FB1" w:rsidTr="00CF3A87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CF3A87" w:rsidRPr="007F4FB1" w:rsidRDefault="000D7BB8">
            <w:pPr>
              <w:pStyle w:val="EPName"/>
            </w:pPr>
            <w:r w:rsidRPr="007F4FB1">
              <w:t>Parlament Ewropew</w:t>
            </w:r>
          </w:p>
          <w:p w:rsidR="00CF3A87" w:rsidRPr="007F4FB1" w:rsidRDefault="004623E8" w:rsidP="004623E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F4FB1">
              <w:t>2014-2019</w:t>
            </w:r>
          </w:p>
        </w:tc>
        <w:tc>
          <w:tcPr>
            <w:tcW w:w="2268" w:type="dxa"/>
            <w:hideMark/>
          </w:tcPr>
          <w:p w:rsidR="00CF3A87" w:rsidRPr="007F4FB1" w:rsidRDefault="007F4FB1">
            <w:pPr>
              <w:pStyle w:val="EPLogo"/>
            </w:pPr>
            <w:r w:rsidRPr="007F4FB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pt;height:50.4pt">
                  <v:imagedata r:id="rId7" o:title="EP logo RGB_Mute"/>
                </v:shape>
              </w:pict>
            </w:r>
          </w:p>
        </w:tc>
      </w:tr>
    </w:tbl>
    <w:p w:rsidR="009612AA" w:rsidRPr="007F4FB1" w:rsidRDefault="009612AA" w:rsidP="009612AA">
      <w:pPr>
        <w:pStyle w:val="LineTop"/>
      </w:pPr>
    </w:p>
    <w:p w:rsidR="009612AA" w:rsidRPr="007F4FB1" w:rsidRDefault="008C313E" w:rsidP="009612AA">
      <w:pPr>
        <w:pStyle w:val="ZCommittee"/>
      </w:pPr>
      <w:r w:rsidRPr="007F4FB1">
        <w:t>Dokument ta' sessjoni</w:t>
      </w:r>
    </w:p>
    <w:p w:rsidR="009612AA" w:rsidRPr="007F4FB1" w:rsidRDefault="009612AA" w:rsidP="009612AA">
      <w:pPr>
        <w:pStyle w:val="LineBottom"/>
      </w:pPr>
    </w:p>
    <w:p w:rsidR="00363B94" w:rsidRPr="007F4FB1" w:rsidRDefault="008C313E">
      <w:pPr>
        <w:pStyle w:val="RefProc"/>
      </w:pPr>
      <w:r w:rsidRPr="007F4FB1">
        <w:rPr>
          <w:rStyle w:val="HideTWBExt"/>
          <w:noProof w:val="0"/>
        </w:rPr>
        <w:t>&lt;NoDocSe&gt;</w:t>
      </w:r>
      <w:r w:rsidRPr="007F4FB1">
        <w:t>A8-0457/2018</w:t>
      </w:r>
      <w:r w:rsidRPr="007F4FB1">
        <w:rPr>
          <w:rStyle w:val="HideTWBExt"/>
          <w:noProof w:val="0"/>
        </w:rPr>
        <w:t>&lt;/NoDocSe&gt;</w:t>
      </w:r>
    </w:p>
    <w:p w:rsidR="00363B94" w:rsidRPr="007F4FB1" w:rsidRDefault="00363B94">
      <w:pPr>
        <w:pStyle w:val="ZDate"/>
      </w:pPr>
      <w:r w:rsidRPr="007F4FB1">
        <w:rPr>
          <w:rStyle w:val="HideTWBExt"/>
          <w:noProof w:val="0"/>
        </w:rPr>
        <w:t>&lt;Date&gt;</w:t>
      </w:r>
      <w:r w:rsidRPr="007F4FB1">
        <w:rPr>
          <w:rStyle w:val="HideTWBInt"/>
        </w:rPr>
        <w:t>{11/12/2018}</w:t>
      </w:r>
      <w:r w:rsidRPr="007F4FB1">
        <w:t>11.12.2018</w:t>
      </w:r>
      <w:r w:rsidRPr="007F4FB1">
        <w:rPr>
          <w:rStyle w:val="HideTWBExt"/>
          <w:noProof w:val="0"/>
        </w:rPr>
        <w:t>&lt;/Date&gt;</w:t>
      </w:r>
    </w:p>
    <w:p w:rsidR="00363B94" w:rsidRPr="007F4FB1" w:rsidRDefault="00363B94">
      <w:pPr>
        <w:pStyle w:val="StarsAndIs"/>
      </w:pPr>
      <w:r w:rsidRPr="007F4FB1">
        <w:rPr>
          <w:rStyle w:val="HideTWBExt"/>
          <w:b w:val="0"/>
          <w:noProof w:val="0"/>
        </w:rPr>
        <w:t>&lt;RefProcLect&gt;</w:t>
      </w:r>
      <w:r w:rsidRPr="007F4FB1">
        <w:t>*</w:t>
      </w:r>
      <w:r w:rsidRPr="007F4FB1">
        <w:rPr>
          <w:rStyle w:val="HideTWBExt"/>
          <w:b w:val="0"/>
          <w:noProof w:val="0"/>
        </w:rPr>
        <w:t>&lt;/RefProcLect&gt;</w:t>
      </w:r>
    </w:p>
    <w:p w:rsidR="00363B94" w:rsidRPr="007F4FB1" w:rsidRDefault="00363B94">
      <w:pPr>
        <w:pStyle w:val="TypeDoc"/>
      </w:pPr>
      <w:r w:rsidRPr="007F4FB1">
        <w:rPr>
          <w:rStyle w:val="HideTWBExt"/>
          <w:b w:val="0"/>
          <w:noProof w:val="0"/>
        </w:rPr>
        <w:t>&lt;TitreType&gt;</w:t>
      </w:r>
      <w:r w:rsidRPr="007F4FB1">
        <w:t>RAPPORT</w:t>
      </w:r>
      <w:r w:rsidRPr="007F4FB1">
        <w:rPr>
          <w:rStyle w:val="HideTWBExt"/>
          <w:b w:val="0"/>
          <w:noProof w:val="0"/>
        </w:rPr>
        <w:t>&lt;/TitreType&gt;</w:t>
      </w:r>
    </w:p>
    <w:p w:rsidR="00363B94" w:rsidRPr="007F4FB1" w:rsidRDefault="00363B94">
      <w:pPr>
        <w:pStyle w:val="CoverNormal"/>
      </w:pPr>
      <w:r w:rsidRPr="007F4FB1">
        <w:rPr>
          <w:rStyle w:val="HideTWBExt"/>
          <w:noProof w:val="0"/>
        </w:rPr>
        <w:t>&lt;Titre&gt;</w:t>
      </w:r>
      <w:r w:rsidRPr="007F4FB1">
        <w:t xml:space="preserve">dwar il-proposta għal deċiżjoni tal-Kunsill li tawtorizza lill-Awstrija u lir-Rumanija jaċċettaw, fl-interess tal-Unjoni Ewropea, l-adeżjoni tal-Honduras mal-Konvenzjoni tal-Aja tal-1980 dwar l-Aspetti Ċivili tal-Ħtif Internazzjonali ta' Minuri </w:t>
      </w:r>
      <w:r w:rsidRPr="007F4FB1">
        <w:rPr>
          <w:rStyle w:val="HideTWBExt"/>
          <w:noProof w:val="0"/>
        </w:rPr>
        <w:t>&lt;/Titre&gt;</w:t>
      </w:r>
    </w:p>
    <w:p w:rsidR="00363B94" w:rsidRPr="007F4FB1" w:rsidRDefault="00363B94">
      <w:pPr>
        <w:pStyle w:val="Cover24"/>
      </w:pPr>
      <w:r w:rsidRPr="007F4FB1">
        <w:rPr>
          <w:rStyle w:val="HideTWBExt"/>
          <w:noProof w:val="0"/>
        </w:rPr>
        <w:t>&lt;DocRef&gt;</w:t>
      </w:r>
      <w:r w:rsidRPr="007F4FB1">
        <w:t>(COM(2018)0528 – C8</w:t>
      </w:r>
      <w:r w:rsidRPr="007F4FB1">
        <w:noBreakHyphen/>
        <w:t>0377/2018 – 2018/0278(NLE))</w:t>
      </w:r>
      <w:r w:rsidRPr="007F4FB1">
        <w:rPr>
          <w:rStyle w:val="HideTWBExt"/>
          <w:noProof w:val="0"/>
        </w:rPr>
        <w:t>&lt;/DocRef&gt;</w:t>
      </w:r>
    </w:p>
    <w:p w:rsidR="00363B94" w:rsidRPr="007F4FB1" w:rsidRDefault="00363B94">
      <w:pPr>
        <w:pStyle w:val="Cover24"/>
      </w:pPr>
      <w:r w:rsidRPr="007F4FB1">
        <w:rPr>
          <w:rStyle w:val="HideTWBExt"/>
          <w:noProof w:val="0"/>
        </w:rPr>
        <w:t>&lt;Commission&gt;</w:t>
      </w:r>
      <w:r w:rsidRPr="007F4FB1">
        <w:rPr>
          <w:rStyle w:val="HideTWBInt"/>
        </w:rPr>
        <w:t>{JURI}</w:t>
      </w:r>
      <w:r w:rsidRPr="007F4FB1">
        <w:t>Kumitat għall-Affarijiet Legali</w:t>
      </w:r>
      <w:r w:rsidRPr="007F4FB1">
        <w:rPr>
          <w:rStyle w:val="HideTWBExt"/>
          <w:noProof w:val="0"/>
        </w:rPr>
        <w:t>&lt;/Commission&gt;</w:t>
      </w:r>
    </w:p>
    <w:p w:rsidR="00363B94" w:rsidRPr="007F4FB1" w:rsidRDefault="000D7BB8">
      <w:pPr>
        <w:pStyle w:val="Cover24"/>
      </w:pPr>
      <w:r w:rsidRPr="007F4FB1">
        <w:t xml:space="preserve">Rapporteur: </w:t>
      </w:r>
      <w:r w:rsidRPr="007F4FB1">
        <w:rPr>
          <w:rStyle w:val="HideTWBExt"/>
          <w:noProof w:val="0"/>
        </w:rPr>
        <w:t>&lt;Depute&gt;</w:t>
      </w:r>
      <w:r w:rsidRPr="007F4FB1">
        <w:t>Mary Honeyball</w:t>
      </w:r>
      <w:r w:rsidRPr="007F4FB1">
        <w:rPr>
          <w:rStyle w:val="HideTWBExt"/>
          <w:noProof w:val="0"/>
        </w:rPr>
        <w:t>&lt;/Depute&gt;</w:t>
      </w:r>
    </w:p>
    <w:p w:rsidR="00363B94" w:rsidRPr="007F4FB1" w:rsidRDefault="00363B94" w:rsidP="00CF3A87">
      <w:pPr>
        <w:widowControl/>
        <w:tabs>
          <w:tab w:val="center" w:pos="4677"/>
        </w:tabs>
      </w:pPr>
      <w:r w:rsidRPr="007F4FB1">
        <w:br w:type="page"/>
      </w:r>
    </w:p>
    <w:p w:rsidR="004623E8" w:rsidRPr="007F4FB1" w:rsidRDefault="00EF176D">
      <w:fldSimple w:instr=" TITLE  \* MERGEFORMAT ">
        <w:r w:rsidR="00C06F7C">
          <w:t>PR_NLE-CN_Agreement_app</w:t>
        </w:r>
      </w:fldSimple>
    </w:p>
    <w:p w:rsidR="004623E8" w:rsidRPr="007F4FB1" w:rsidRDefault="004623E8"/>
    <w:p w:rsidR="004623E8" w:rsidRPr="007F4FB1" w:rsidRDefault="004623E8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4623E8" w:rsidRPr="007F4FB1">
        <w:tc>
          <w:tcPr>
            <w:tcW w:w="5811" w:type="dxa"/>
          </w:tcPr>
          <w:p w:rsidR="004623E8" w:rsidRPr="007F4FB1" w:rsidRDefault="004623E8">
            <w:pPr>
              <w:pStyle w:val="Lgendetitre"/>
            </w:pPr>
            <w:r w:rsidRPr="007F4FB1">
              <w:t>Tifsira tas-simboli użati</w:t>
            </w:r>
          </w:p>
        </w:tc>
      </w:tr>
      <w:tr w:rsidR="004623E8" w:rsidRPr="007F4FB1" w:rsidTr="00C50C36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:rsidR="004623E8" w:rsidRPr="007F4FB1" w:rsidRDefault="004623E8">
            <w:pPr>
              <w:pStyle w:val="Lgendesigne"/>
            </w:pPr>
            <w:r w:rsidRPr="007F4FB1">
              <w:tab/>
              <w:t>*</w:t>
            </w:r>
            <w:r w:rsidRPr="007F4FB1">
              <w:tab/>
              <w:t>Proċedura ta' konsultazzjoni</w:t>
            </w:r>
          </w:p>
          <w:p w:rsidR="004623E8" w:rsidRPr="007F4FB1" w:rsidRDefault="004623E8">
            <w:pPr>
              <w:pStyle w:val="Lgendesigne"/>
            </w:pPr>
            <w:r w:rsidRPr="007F4FB1">
              <w:tab/>
              <w:t>***</w:t>
            </w:r>
            <w:r w:rsidRPr="007F4FB1">
              <w:tab/>
              <w:t>Proċedura ta' approvazzjoni</w:t>
            </w:r>
          </w:p>
          <w:p w:rsidR="004623E8" w:rsidRPr="007F4FB1" w:rsidRDefault="004623E8">
            <w:pPr>
              <w:pStyle w:val="Lgendesigne"/>
            </w:pPr>
            <w:r w:rsidRPr="007F4FB1">
              <w:tab/>
              <w:t>***I</w:t>
            </w:r>
            <w:r w:rsidRPr="007F4FB1">
              <w:tab/>
              <w:t>Proċedura leġiżlattiva ordinarja (l-ewwel qari)</w:t>
            </w:r>
          </w:p>
          <w:p w:rsidR="004623E8" w:rsidRPr="007F4FB1" w:rsidRDefault="004623E8">
            <w:pPr>
              <w:pStyle w:val="Lgendesigne"/>
            </w:pPr>
            <w:r w:rsidRPr="007F4FB1">
              <w:tab/>
              <w:t>***II</w:t>
            </w:r>
            <w:r w:rsidRPr="007F4FB1">
              <w:tab/>
              <w:t>Proċedura leġiżlattiva ordinarja (it-tieni qari)</w:t>
            </w:r>
          </w:p>
          <w:p w:rsidR="004623E8" w:rsidRPr="007F4FB1" w:rsidRDefault="004623E8">
            <w:pPr>
              <w:pStyle w:val="Lgendesigne"/>
            </w:pPr>
            <w:r w:rsidRPr="007F4FB1">
              <w:tab/>
              <w:t>***III</w:t>
            </w:r>
            <w:r w:rsidRPr="007F4FB1">
              <w:tab/>
              <w:t>Proċedura leġiżlattiva ordinarja (it-tielet qari)</w:t>
            </w:r>
          </w:p>
          <w:p w:rsidR="004623E8" w:rsidRPr="007F4FB1" w:rsidRDefault="004623E8">
            <w:pPr>
              <w:pStyle w:val="Lgendesigne"/>
              <w:ind w:left="0" w:firstLine="0"/>
            </w:pPr>
          </w:p>
          <w:p w:rsidR="004623E8" w:rsidRPr="007F4FB1" w:rsidRDefault="004623E8">
            <w:pPr>
              <w:pStyle w:val="Lgendestandard"/>
            </w:pPr>
            <w:r w:rsidRPr="007F4FB1">
              <w:t>(It-tip ta' proċedura jiddependi mill-bażi ġuridika proposta mill-abbozz ta' att.)</w:t>
            </w:r>
          </w:p>
          <w:p w:rsidR="004623E8" w:rsidRPr="007F4FB1" w:rsidRDefault="004623E8">
            <w:pPr>
              <w:pStyle w:val="Lgendesigne"/>
              <w:ind w:left="0" w:firstLine="0"/>
            </w:pPr>
          </w:p>
        </w:tc>
      </w:tr>
    </w:tbl>
    <w:p w:rsidR="004623E8" w:rsidRPr="007F4FB1" w:rsidRDefault="004623E8"/>
    <w:p w:rsidR="004623E8" w:rsidRPr="007F4FB1" w:rsidRDefault="004623E8"/>
    <w:p w:rsidR="004623E8" w:rsidRPr="007F4FB1" w:rsidRDefault="004623E8"/>
    <w:p w:rsidR="004623E8" w:rsidRPr="007F4FB1" w:rsidRDefault="004623E8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4623E8" w:rsidRPr="007F4FB1">
        <w:tc>
          <w:tcPr>
            <w:tcW w:w="5811" w:type="dxa"/>
          </w:tcPr>
          <w:p w:rsidR="004623E8" w:rsidRPr="007F4FB1" w:rsidRDefault="004623E8">
            <w:pPr>
              <w:pStyle w:val="Lgendetitre"/>
            </w:pPr>
            <w:r w:rsidRPr="007F4FB1">
              <w:t>Emendi għal abbozz ta' att</w:t>
            </w:r>
          </w:p>
        </w:tc>
      </w:tr>
      <w:tr w:rsidR="004623E8" w:rsidRPr="007F4FB1">
        <w:tc>
          <w:tcPr>
            <w:tcW w:w="5811" w:type="dxa"/>
          </w:tcPr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  <w:r w:rsidRPr="007F4FB1">
              <w:rPr>
                <w:b/>
                <w:szCs w:val="24"/>
              </w:rPr>
              <w:t>Emendi tal-Parlament f'żewġ kolonni</w:t>
            </w: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  <w:r w:rsidRPr="007F4FB1">
              <w:t xml:space="preserve">It-tħassir huwa indikat permezz tat-tipa </w:t>
            </w:r>
            <w:r w:rsidRPr="007F4FB1">
              <w:rPr>
                <w:b/>
                <w:i/>
              </w:rPr>
              <w:t>korsiva u grassa</w:t>
            </w:r>
            <w:r w:rsidRPr="007F4FB1">
              <w:t xml:space="preserve"> fil-kolonna tax-xellug. Is-sostituzzjoni hija indikata permezz tat-tipa </w:t>
            </w:r>
            <w:r w:rsidRPr="007F4FB1">
              <w:rPr>
                <w:b/>
                <w:i/>
              </w:rPr>
              <w:t>korsiva u grassa</w:t>
            </w:r>
            <w:r w:rsidRPr="007F4FB1">
              <w:t xml:space="preserve"> fiż-żewġ kolonni. It-test ġdid huwa indikat permezz tat-tipa </w:t>
            </w:r>
            <w:r w:rsidRPr="007F4FB1">
              <w:rPr>
                <w:b/>
                <w:i/>
              </w:rPr>
              <w:t>korsiva u grassa</w:t>
            </w:r>
            <w:r w:rsidRPr="007F4FB1">
              <w:t xml:space="preserve"> fil-kolonna tal-lemin.</w:t>
            </w: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  <w:r w:rsidRPr="007F4FB1">
              <w:t>L-ewwel u t-tieni linji tal-intestatura ta' kull emenda jidentifikaw il-parti tat-test ikkonċernata fl-abbozz ta' att inkwistjoni. Meta emenda tirrigwarda att eżistenti, li l-abbozz ta' att ikollu l-ħsieb li jemenda, l-intestatura jkun fiha wkoll it-tielet u r-raba' linji li jidentifikaw rispettivament l-att eżistenti u d-dispożizzjoni kkonċernata f'dak l-att.</w:t>
            </w: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</w:p>
          <w:p w:rsidR="004623E8" w:rsidRPr="007F4FB1" w:rsidRDefault="004623E8" w:rsidP="00A55AC8">
            <w:pPr>
              <w:pStyle w:val="Lgendestandard"/>
              <w:rPr>
                <w:b/>
                <w:szCs w:val="24"/>
              </w:rPr>
            </w:pPr>
            <w:r w:rsidRPr="007F4FB1">
              <w:rPr>
                <w:b/>
                <w:szCs w:val="24"/>
              </w:rPr>
              <w:t>Emendi tal-Parlament li jieħdu l-forma ta' test konsolidat</w:t>
            </w: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  <w:r w:rsidRPr="007F4FB1">
              <w:t xml:space="preserve">Il-partijiet tat-test il-ġodda huma indikati permezz tat-tipa </w:t>
            </w:r>
            <w:r w:rsidRPr="007F4FB1">
              <w:rPr>
                <w:b/>
                <w:i/>
              </w:rPr>
              <w:t>korsiva u grassa</w:t>
            </w:r>
            <w:r w:rsidRPr="007F4FB1">
              <w:t xml:space="preserve">. Il-partijiet tat-test imħassra huma indikati permezz tas-simbolu ▌jew huma ingassati. Is-sostituzzjoni hija indikata billi t-test il-ġdid jiġi indikat permezz tat-tipa </w:t>
            </w:r>
            <w:r w:rsidRPr="007F4FB1">
              <w:rPr>
                <w:b/>
                <w:i/>
              </w:rPr>
              <w:t>korsiva u grassa</w:t>
            </w:r>
            <w:r w:rsidRPr="007F4FB1">
              <w:t xml:space="preserve"> u billi jitħassar jew jiġi ingassat it-test sostitwit. </w:t>
            </w:r>
          </w:p>
          <w:p w:rsidR="004623E8" w:rsidRPr="007F4FB1" w:rsidRDefault="004623E8" w:rsidP="00A55AC8">
            <w:pPr>
              <w:pStyle w:val="Lgendestandard"/>
              <w:rPr>
                <w:szCs w:val="24"/>
              </w:rPr>
            </w:pPr>
            <w:r w:rsidRPr="007F4FB1">
              <w:t>Bħala eċċezzjoni, it-tibdil ta' natura strettament teknika magħmul mis-servizzi fil-preparazzjoni tat-test finali mhuwiex indikat.</w:t>
            </w:r>
          </w:p>
          <w:p w:rsidR="004623E8" w:rsidRPr="007F4FB1" w:rsidRDefault="004623E8">
            <w:pPr>
              <w:pStyle w:val="Lgendestandard"/>
            </w:pPr>
          </w:p>
        </w:tc>
      </w:tr>
    </w:tbl>
    <w:p w:rsidR="004623E8" w:rsidRPr="007F4FB1" w:rsidRDefault="004623E8"/>
    <w:p w:rsidR="00363B94" w:rsidRPr="007F4FB1" w:rsidRDefault="00363B94" w:rsidP="00CF3A87">
      <w:pPr>
        <w:widowControl/>
        <w:tabs>
          <w:tab w:val="center" w:pos="4677"/>
        </w:tabs>
      </w:pPr>
    </w:p>
    <w:p w:rsidR="00363B94" w:rsidRPr="007F4FB1" w:rsidRDefault="00363B94">
      <w:pPr>
        <w:pStyle w:val="TOCHeading"/>
      </w:pPr>
      <w:r w:rsidRPr="007F4FB1">
        <w:br w:type="page"/>
      </w:r>
      <w:r w:rsidRPr="007F4FB1">
        <w:lastRenderedPageBreak/>
        <w:t>WERREJ</w:t>
      </w:r>
    </w:p>
    <w:p w:rsidR="00363B94" w:rsidRPr="007F4FB1" w:rsidRDefault="000D7BB8">
      <w:pPr>
        <w:pStyle w:val="TOCPage"/>
      </w:pPr>
      <w:r w:rsidRPr="007F4FB1">
        <w:t>Paġna</w:t>
      </w:r>
    </w:p>
    <w:p w:rsidR="00C06F7C" w:rsidRDefault="00CF3A8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7F4FB1">
        <w:rPr>
          <w:b/>
        </w:rPr>
        <w:fldChar w:fldCharType="begin"/>
      </w:r>
      <w:r w:rsidRPr="007F4FB1">
        <w:rPr>
          <w:b/>
        </w:rPr>
        <w:instrText xml:space="preserve"> TOC \t "PageHeading</w:instrText>
      </w:r>
      <w:r w:rsidR="00552215" w:rsidRPr="007F4FB1">
        <w:rPr>
          <w:b/>
        </w:rPr>
        <w:instrText>;</w:instrText>
      </w:r>
      <w:r w:rsidRPr="007F4FB1">
        <w:rPr>
          <w:b/>
        </w:rPr>
        <w:instrText xml:space="preserve">1" </w:instrText>
      </w:r>
      <w:r w:rsidRPr="007F4FB1">
        <w:rPr>
          <w:b/>
        </w:rPr>
        <w:fldChar w:fldCharType="separate"/>
      </w:r>
      <w:r w:rsidR="00C06F7C">
        <w:rPr>
          <w:noProof/>
        </w:rPr>
        <w:t>ABBOZZ TA' RIŻOLUZZJONI LEĠIŻLATTIVA TAL-PARLAMENT EWROPEW</w:t>
      </w:r>
      <w:r w:rsidR="00C06F7C">
        <w:rPr>
          <w:noProof/>
        </w:rPr>
        <w:tab/>
      </w:r>
      <w:r w:rsidR="00C06F7C">
        <w:rPr>
          <w:noProof/>
        </w:rPr>
        <w:fldChar w:fldCharType="begin"/>
      </w:r>
      <w:r w:rsidR="00C06F7C">
        <w:rPr>
          <w:noProof/>
        </w:rPr>
        <w:instrText xml:space="preserve"> PAGEREF _Toc535918786 \h </w:instrText>
      </w:r>
      <w:r w:rsidR="00C06F7C">
        <w:rPr>
          <w:noProof/>
        </w:rPr>
      </w:r>
      <w:r w:rsidR="00C06F7C">
        <w:rPr>
          <w:noProof/>
        </w:rPr>
        <w:fldChar w:fldCharType="separate"/>
      </w:r>
      <w:r w:rsidR="00C06F7C">
        <w:rPr>
          <w:noProof/>
        </w:rPr>
        <w:t>5</w:t>
      </w:r>
      <w:r w:rsidR="00C06F7C">
        <w:rPr>
          <w:noProof/>
        </w:rPr>
        <w:fldChar w:fldCharType="end"/>
      </w:r>
    </w:p>
    <w:p w:rsidR="00C06F7C" w:rsidRDefault="00C06F7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NOTA SPJEGATTIVA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_Toc535918787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06F7C" w:rsidRDefault="00C06F7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PROĊEDURA TAL-KUMITAT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_Toc535918788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06F7C" w:rsidRDefault="00C06F7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VOTAZZJONI FINALI B'SEJĦA TAL-ISMIJIET 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_Toc535918789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63B94" w:rsidRPr="007F4FB1" w:rsidRDefault="00CF3A87" w:rsidP="004E1650">
      <w:r w:rsidRPr="007F4FB1">
        <w:rPr>
          <w:b/>
        </w:rPr>
        <w:fldChar w:fldCharType="end"/>
      </w:r>
    </w:p>
    <w:p w:rsidR="004E1650" w:rsidRPr="007F4FB1" w:rsidRDefault="004E1650" w:rsidP="004E1650"/>
    <w:p w:rsidR="004E1650" w:rsidRPr="007F4FB1" w:rsidRDefault="004E1650">
      <w:pPr>
        <w:pStyle w:val="PageHeading"/>
      </w:pPr>
    </w:p>
    <w:p w:rsidR="00363B94" w:rsidRPr="007F4FB1" w:rsidRDefault="00363B94">
      <w:pPr>
        <w:pStyle w:val="Normal12"/>
      </w:pPr>
      <w:r w:rsidRPr="007F4FB1">
        <w:br w:type="page"/>
      </w:r>
    </w:p>
    <w:p w:rsidR="00363B94" w:rsidRPr="007F4FB1" w:rsidRDefault="00363B94">
      <w:pPr>
        <w:pStyle w:val="PageHeading"/>
      </w:pPr>
      <w:r w:rsidRPr="007F4FB1">
        <w:br w:type="page"/>
      </w:r>
      <w:bookmarkStart w:id="0" w:name="_Toc535918786"/>
      <w:r w:rsidRPr="007F4FB1">
        <w:t>ABBOZZ TA' RIŻOLUZZJONI LEĠIŻLATTIVA TAL-PARLAMENT EWROPEW</w:t>
      </w:r>
      <w:bookmarkEnd w:id="0"/>
    </w:p>
    <w:p w:rsidR="00363B94" w:rsidRPr="007F4FB1" w:rsidRDefault="000D7BB8">
      <w:pPr>
        <w:pStyle w:val="NormalBold"/>
      </w:pPr>
      <w:r w:rsidRPr="007F4FB1">
        <w:t>dwar il-proposta għal deċiżjoni tal-Kunsill li tawtorizza lill-Awstrija u lir-Rumanija jaċċettaw, fl-interess tal-Unjoni Ewropea, l-adeżjoni tal-Honduras mal-Konvenzjoni tal-Aja tal-1980 dwar l-Aspetti Ċivili tal-Ħtif Internazzjonali ta' Minuri</w:t>
      </w:r>
    </w:p>
    <w:p w:rsidR="00363B94" w:rsidRPr="007F4FB1" w:rsidRDefault="000D7BB8">
      <w:pPr>
        <w:pStyle w:val="Normal12Bold"/>
      </w:pPr>
      <w:r w:rsidRPr="007F4FB1">
        <w:t>(COM(2018)0528 – C8</w:t>
      </w:r>
      <w:r w:rsidRPr="007F4FB1">
        <w:noBreakHyphen/>
        <w:t>0377/2018  – 2018/0278(NLE))</w:t>
      </w:r>
    </w:p>
    <w:p w:rsidR="00363B94" w:rsidRPr="007F4FB1" w:rsidRDefault="000D7BB8">
      <w:pPr>
        <w:pStyle w:val="Normal12Bold"/>
      </w:pPr>
      <w:r w:rsidRPr="007F4FB1">
        <w:t>(Konsultazzjoni)</w:t>
      </w:r>
    </w:p>
    <w:p w:rsidR="004623E8" w:rsidRPr="007F4FB1" w:rsidRDefault="004623E8" w:rsidP="004623E8">
      <w:pPr>
        <w:pStyle w:val="Normal12"/>
      </w:pPr>
      <w:r w:rsidRPr="007F4FB1">
        <w:rPr>
          <w:i/>
        </w:rPr>
        <w:t>Il-Parlament Ewropew</w:t>
      </w:r>
      <w:r w:rsidRPr="007F4FB1">
        <w:t>,</w:t>
      </w:r>
    </w:p>
    <w:p w:rsidR="004623E8" w:rsidRPr="007F4FB1" w:rsidRDefault="004623E8" w:rsidP="004623E8">
      <w:pPr>
        <w:pStyle w:val="Normal12Hanging"/>
      </w:pPr>
      <w:r w:rsidRPr="007F4FB1">
        <w:t>–</w:t>
      </w:r>
      <w:r w:rsidRPr="007F4FB1">
        <w:tab/>
        <w:t>wara li kkunsidra l-proposta għal deċiżjoni tal-Kunsill (COM(2018)0528),</w:t>
      </w:r>
    </w:p>
    <w:p w:rsidR="004623E8" w:rsidRPr="007F4FB1" w:rsidRDefault="004623E8" w:rsidP="004623E8">
      <w:pPr>
        <w:pStyle w:val="Normal12Hanging"/>
      </w:pPr>
      <w:r w:rsidRPr="007F4FB1">
        <w:t>–</w:t>
      </w:r>
      <w:r w:rsidRPr="007F4FB1">
        <w:tab/>
        <w:t>wara li kkunsidra l-Artikolu 38(4) tal-Konvenzjoni tal-Aja tal-1980 dwar l-Aspetti Ċivili tal-Ħtif Internazzjonali ta' Minuri,</w:t>
      </w:r>
    </w:p>
    <w:p w:rsidR="004623E8" w:rsidRPr="007F4FB1" w:rsidRDefault="004623E8" w:rsidP="004623E8">
      <w:pPr>
        <w:pStyle w:val="Normal12Hanging"/>
      </w:pPr>
      <w:r w:rsidRPr="007F4FB1">
        <w:t>–</w:t>
      </w:r>
      <w:r w:rsidRPr="007F4FB1">
        <w:tab/>
        <w:t>wara li kkunsidra l-Artikolu 81(3) kif ukoll l-Artikolu 218(6), it-tieni subparagrafu, punt b), tat-Trattat dwar il-Funzjonament tal-Unjoni Ewropea, skont liema artikoli ġie kkonsultat mill-Kunsill (C8</w:t>
      </w:r>
      <w:r w:rsidRPr="007F4FB1">
        <w:noBreakHyphen/>
        <w:t>0377/2018),</w:t>
      </w:r>
    </w:p>
    <w:p w:rsidR="004623E8" w:rsidRPr="007F4FB1" w:rsidRDefault="004623E8" w:rsidP="004623E8">
      <w:pPr>
        <w:pStyle w:val="Normal12Hanging"/>
      </w:pPr>
      <w:r w:rsidRPr="007F4FB1">
        <w:t>–</w:t>
      </w:r>
      <w:r w:rsidRPr="007F4FB1">
        <w:tab/>
        <w:t>wara li kkunsidra l-opinjoni tal-Qorti tal-Ġustizzja</w:t>
      </w:r>
      <w:r w:rsidRPr="007F4FB1">
        <w:rPr>
          <w:rStyle w:val="FootnoteReference"/>
        </w:rPr>
        <w:footnoteReference w:id="1"/>
      </w:r>
      <w:r w:rsidRPr="007F4FB1">
        <w:t xml:space="preserve"> dwar il-kompetenza esterna esklużiva tal-Unjoni Ewropea għal dikjarazzjoni ta' aċċettazzjoni ta' adeżjoni mal-Konvenzjoni tal-Aja tal-1980 dwar l-Aspetti Ċivili tal-Ħtif Internazzjonali ta' Minuri,</w:t>
      </w:r>
    </w:p>
    <w:p w:rsidR="004623E8" w:rsidRPr="007F4FB1" w:rsidRDefault="004623E8" w:rsidP="004623E8">
      <w:pPr>
        <w:pStyle w:val="Normal12Hanging"/>
      </w:pPr>
      <w:r w:rsidRPr="007F4FB1">
        <w:t>–</w:t>
      </w:r>
      <w:r w:rsidRPr="007F4FB1">
        <w:tab/>
        <w:t>wara li kkunsidra l-Artikoli 78c u 108(8) tar-Regoli ta' Proċedura tiegħu,</w:t>
      </w:r>
    </w:p>
    <w:p w:rsidR="004623E8" w:rsidRPr="007F4FB1" w:rsidRDefault="004623E8" w:rsidP="004623E8">
      <w:pPr>
        <w:pStyle w:val="Normal12Hanging"/>
      </w:pPr>
      <w:r w:rsidRPr="007F4FB1">
        <w:t>–</w:t>
      </w:r>
      <w:r w:rsidRPr="007F4FB1">
        <w:tab/>
        <w:t>wara li kkunsidra r-rapport tal-Kumitat għall-Affarijiet Legali (A8-0457/2018),</w:t>
      </w:r>
    </w:p>
    <w:p w:rsidR="004623E8" w:rsidRPr="007F4FB1" w:rsidRDefault="004623E8" w:rsidP="004623E8">
      <w:pPr>
        <w:pStyle w:val="Normal12Hanging"/>
      </w:pPr>
      <w:r w:rsidRPr="007F4FB1">
        <w:t>1.</w:t>
      </w:r>
      <w:r w:rsidRPr="007F4FB1">
        <w:tab/>
        <w:t xml:space="preserve">Japprova l-awtorizzazzjoni lill-Awstrija u lir-Rumanija biex jaċċettaw, fl-interess tal-Unjoni Ewropea, l-adeżjoni tal-Honduras mal-Konvenzjoni tal-Aja tal-1980 dwar l-Aspetti Ċivili tal-Ħtif Internazzjonali ta' Minuri; </w:t>
      </w:r>
    </w:p>
    <w:p w:rsidR="004623E8" w:rsidRPr="007F4FB1" w:rsidRDefault="004623E8" w:rsidP="004623E8">
      <w:pPr>
        <w:pStyle w:val="Normal12Hanging"/>
      </w:pPr>
      <w:r w:rsidRPr="007F4FB1">
        <w:t>2.</w:t>
      </w:r>
      <w:r w:rsidRPr="007F4FB1">
        <w:tab/>
        <w:t>Jagħti istruzzjonijiet lill-President tiegħu sabiex jgħaddi l-pożizzjoni tal-Parlament lill-Kunsill u lill-Kummissjoni, kif ukoll lill-gvernijiet u lill-parlamenti tal-Istati Membri, kif ukoll lill-Bureau Permanenti tal-Konferenza tal-Aja dwar id-Dritt Internazzjonali Privat.</w:t>
      </w:r>
    </w:p>
    <w:p w:rsidR="004623E8" w:rsidRPr="007F4FB1" w:rsidRDefault="004623E8" w:rsidP="004623E8">
      <w:pPr>
        <w:pStyle w:val="PageHeading"/>
      </w:pPr>
      <w:r w:rsidRPr="007F4FB1">
        <w:br w:type="page"/>
      </w:r>
      <w:bookmarkStart w:id="1" w:name="_Toc499036786"/>
      <w:bookmarkStart w:id="2" w:name="_Toc456696089"/>
      <w:bookmarkStart w:id="3" w:name="_Toc535918787"/>
      <w:r w:rsidRPr="007F4FB1">
        <w:t>NOTA SPJEGATTIVA</w:t>
      </w:r>
      <w:bookmarkEnd w:id="1"/>
      <w:bookmarkEnd w:id="3"/>
    </w:p>
    <w:bookmarkEnd w:id="2"/>
    <w:p w:rsidR="004623E8" w:rsidRPr="007F4FB1" w:rsidRDefault="004623E8" w:rsidP="004623E8">
      <w:pPr>
        <w:pStyle w:val="Normal12Hanging"/>
        <w:ind w:left="0" w:firstLine="0"/>
      </w:pPr>
      <w:r w:rsidRPr="007F4FB1">
        <w:t>Il-Konvenzjoni tal-Aja tal-25 ta' Ottubru 1980 dwar l-Aspetti Ċivili tal-Ħtif Internazzjonali ta' Minuri hija strument ta' importanza fundamentali. Il-Konvenzjoni ġiet ratifikata mill-Istati Membri kollha tal-UE.</w:t>
      </w:r>
    </w:p>
    <w:p w:rsidR="004623E8" w:rsidRPr="007F4FB1" w:rsidRDefault="004623E8" w:rsidP="004623E8">
      <w:pPr>
        <w:pStyle w:val="Normal12Hanging"/>
        <w:ind w:left="0" w:firstLine="0"/>
      </w:pPr>
      <w:r w:rsidRPr="007F4FB1">
        <w:t>Il-Konvenzjoni introduċiet sistema ta' kooperazzjoni bejn l-istati kontraenti bil-għan li jsolvu każijiet ta' ħtif internazzjonali ta' minuri.</w:t>
      </w:r>
    </w:p>
    <w:p w:rsidR="004623E8" w:rsidRPr="007F4FB1" w:rsidRDefault="004623E8" w:rsidP="004623E8">
      <w:pPr>
        <w:pStyle w:val="Normal12Hanging"/>
        <w:ind w:left="0" w:firstLine="0"/>
      </w:pPr>
      <w:r w:rsidRPr="007F4FB1">
        <w:t>Ħafna drabi, dawn il-problemi jinħolqu meta koppja tissepara. Meta l-omm u l-missier ikunu minn stati differenti, ikun hemm it-tentazzjoni li jiġi sfruttat in-nuqqas ta' kooperazzjoni bejn dawk l-istati sabiex tittieħed il-kustodja tal-minuri. L-istampa hija miżgħuda b'rapporti ta' każijiet ta' ħtif internazzjonali ta' minuri wara separazzjoni jew divorzju.</w:t>
      </w:r>
    </w:p>
    <w:p w:rsidR="004623E8" w:rsidRPr="007F4FB1" w:rsidRDefault="004623E8" w:rsidP="004623E8">
      <w:pPr>
        <w:pStyle w:val="Normal12Hanging"/>
        <w:ind w:left="0" w:firstLine="0"/>
      </w:pPr>
      <w:r w:rsidRPr="007F4FB1">
        <w:t>Il-problema prinċipali f'każijiet bħal dawn hija t-tendenza tas-sistemi ġudizzjarji tal-istati individwali li jiffavorixxu liċ-ċittadini ta' pajjiżhom. F'dawn il-każijiet, spiss jiġri li l-qrati taż-żewġ stati kkonċernati jiddikjaraw lilhom infushom kompetenti u li kull qorti tagħti l-kustodja tal-minuri lill-ġenitur li jkun ċittadin tal-istat fejn tinsab il-qorti.</w:t>
      </w:r>
    </w:p>
    <w:p w:rsidR="004623E8" w:rsidRPr="007F4FB1" w:rsidRDefault="004623E8" w:rsidP="004623E8">
      <w:pPr>
        <w:pStyle w:val="Normal12Hanging"/>
        <w:ind w:left="0" w:firstLine="0"/>
      </w:pPr>
      <w:r w:rsidRPr="007F4FB1">
        <w:t>L-iskop tal-Konvenzjoni huwa li dawn is-sitwazzjonijiet jiġu riżolti fil-livell internazzjonali, billi jiġi stabbilit li l-qrati kompetenti u l-liġijiet applikabbli huma dawk tal-istat ta' residenza tal-minuri. Il-Konvenzjoni tintroduċi wkoll sistema li tiżgura r-ritorn immedjat tal-minuri li jkunu ġew maħtufa.</w:t>
      </w:r>
    </w:p>
    <w:p w:rsidR="004623E8" w:rsidRPr="007F4FB1" w:rsidRDefault="004623E8" w:rsidP="004623E8">
      <w:pPr>
        <w:pStyle w:val="Normal12Hanging"/>
        <w:ind w:left="0" w:firstLine="0"/>
      </w:pPr>
      <w:r w:rsidRPr="007F4FB1">
        <w:t>L-UE issa għandha kompetenza esterna esklużiva f'dan il-qasam, kif ikkonfermat mill-Qorti tal-Ġustizzja fl-Opinjoni 1/13. L-Istati Membri għalhekk ma jaġixxux aktar għal rashom. Il-problema hija li l-Konvenzjoni ma tipprevedix l-azzjoni awtonoma ta' organizzazzjonijiet internazzjonali.</w:t>
      </w:r>
    </w:p>
    <w:p w:rsidR="004623E8" w:rsidRPr="007F4FB1" w:rsidRDefault="004623E8" w:rsidP="004623E8">
      <w:pPr>
        <w:pStyle w:val="Default"/>
        <w:spacing w:after="240"/>
        <w:rPr>
          <w:sz w:val="23"/>
          <w:szCs w:val="23"/>
        </w:rPr>
      </w:pPr>
      <w:r w:rsidRPr="007F4FB1">
        <w:rPr>
          <w:sz w:val="23"/>
          <w:szCs w:val="23"/>
        </w:rPr>
        <w:t xml:space="preserve">Il-Honduras iddepożitat l-istrument tal-adeżjoni mal-Konvenzjoni tal-1980 fl-20 ta' Diċembru 1993. Il-Konvenzjoni daħlet fis-seħħ fil-Honduras fl-1 ta' Marzu 1994. </w:t>
      </w:r>
    </w:p>
    <w:p w:rsidR="004623E8" w:rsidRPr="007F4FB1" w:rsidRDefault="004623E8" w:rsidP="004623E8">
      <w:pPr>
        <w:pStyle w:val="Default"/>
        <w:spacing w:after="240"/>
        <w:rPr>
          <w:sz w:val="23"/>
          <w:szCs w:val="23"/>
        </w:rPr>
      </w:pPr>
      <w:r w:rsidRPr="007F4FB1">
        <w:rPr>
          <w:sz w:val="23"/>
          <w:szCs w:val="23"/>
        </w:rPr>
        <w:t>Il-Konvenzjoni tal-1980 bejn il-Honduras u 25 Stat Membru tal-UE diġà daħlet fis-seħħ. Huma biss l-Awstrija, id-Danimarka u r-Rumanija li għadhom ma aċċettawx l-adeżjoni tal-Honduras mal-Konvenzjoni.</w:t>
      </w:r>
    </w:p>
    <w:p w:rsidR="004623E8" w:rsidRPr="007F4FB1" w:rsidRDefault="004623E8" w:rsidP="004623E8">
      <w:pPr>
        <w:pStyle w:val="Default"/>
        <w:spacing w:after="240"/>
      </w:pPr>
      <w:r w:rsidRPr="007F4FB1">
        <w:t xml:space="preserve">Minħabba li l-kwistjoni tal-ħtif internazzjonali tal-minuri hija fil-kompetenza esterna esklużiva tal-Unjoni Ewropea, id-deċiżjoni dwar jekk tiġix aċċettata l-adeżjoni tal-Honduras għandha tittieħed fil-livell tal-UE permezz ta' Deċiżjoni tal-Kunsill. B'hekk l-Awstrija u r-Rumanija għandhom jagħmlu d-dikjarazzjoni ta' aċċettazzjoni tagħhom fir-rigward tal-adeżjoni tal-Honduras fl-interess tal-Unjoni Ewropea. </w:t>
      </w:r>
    </w:p>
    <w:p w:rsidR="004623E8" w:rsidRPr="007F4FB1" w:rsidRDefault="004623E8" w:rsidP="004623E8">
      <w:pPr>
        <w:pStyle w:val="Default"/>
        <w:spacing w:after="240"/>
      </w:pPr>
      <w:r w:rsidRPr="007F4FB1">
        <w:t>L-aċċettazzjoni tal-Awstrija u tar-Rumanija tagħmel lill-Konvenzjoni tal-1980 applikabbli bejn il-Honduras u l-Istati Membri kollha tal-UE minbarra d-Danimarka.</w:t>
      </w:r>
    </w:p>
    <w:p w:rsidR="008C313E" w:rsidRPr="007F4FB1" w:rsidRDefault="004623E8" w:rsidP="004D499A">
      <w:pPr>
        <w:pStyle w:val="Normal12Hanging"/>
        <w:ind w:left="0" w:firstLine="0"/>
      </w:pPr>
      <w:r w:rsidRPr="007F4FB1">
        <w:t>L-adeżjoni tal-Honduras mal-Konvenzjoni tal-Aja tal-1980 dwar l-Aspetti Ċivili tal-Ħtif Internazzjonali tat-Tfal għandha tintlaqa'. Ir-rapporteur għaldaqstant jipproponi lill-Parlament japprova l-proposta mingħajr emendi, sabiex jiżgura li l-ħarsien mogħti lill-minuri kkonċernati jiġi estiż għat-territorju kollu tal-UE.</w:t>
      </w:r>
    </w:p>
    <w:p w:rsidR="004D499A" w:rsidRPr="007F4FB1" w:rsidRDefault="00E917C2" w:rsidP="004D499A">
      <w:pPr>
        <w:pStyle w:val="PageHeading"/>
      </w:pPr>
      <w:r w:rsidRPr="007F4FB1">
        <w:br w:type="page"/>
      </w:r>
      <w:bookmarkStart w:id="4" w:name="ProcPageRR"/>
      <w:bookmarkStart w:id="5" w:name="_Toc535918788"/>
      <w:r w:rsidRPr="007F4FB1">
        <w:t>PROĊEDURA TAL-KUMITAT RESPONSABBLI</w:t>
      </w:r>
      <w:bookmarkEnd w:id="5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4D499A" w:rsidRPr="007F4F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Titolu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Deċiżjoni tal-Kunsill li tawtorizza lill-Awstrija u lir-Rumanija jaċċettaw, fl-interess tal-Unjoni Ewropea, l-adeżjoni tal-Honduras mal-Konvenzjoni tal-Aja tal-1980 dwar l-Aspetti Ċivili tal-Ħtif Internazzjonali ta' Minuri</w:t>
            </w:r>
          </w:p>
        </w:tc>
      </w:tr>
      <w:tr w:rsidR="004D499A" w:rsidRPr="007F4F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Referenzi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COM(2018)0528 – C8-0377/2018 – 2018/0278(NLE)</w:t>
            </w:r>
          </w:p>
        </w:tc>
      </w:tr>
      <w:tr w:rsidR="004D499A" w:rsidRPr="007F4F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Data tal-konsultazzjoni / talba għal approvazzjoni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20.7.2018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D499A" w:rsidRPr="007F4F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Kumitat responsabbli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       Data tat-tħabbir fis-seduta plenarja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JURI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10.9.2018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D499A" w:rsidRPr="007F4F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Rapporteurs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       Data tal-ħatra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Mary Honeyball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24.9.2018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D499A" w:rsidRPr="007F4F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Eżami fil-kumitat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20.11.2018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D499A" w:rsidRPr="007F4F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6.12.2018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D499A" w:rsidRPr="007F4F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+: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–: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22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0</w:t>
            </w:r>
          </w:p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0</w:t>
            </w:r>
          </w:p>
        </w:tc>
      </w:tr>
      <w:tr w:rsidR="004D499A" w:rsidRPr="007F4F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Joëlle Bergeron, Jean-Marie Cavada, Mady Delvaux, Rosa Estaràs Ferragut, Mary Honeyball, Julia Reda, Evelyn Regner, Pavel Svoboda, József Szájer, Axel Voss</w:t>
            </w:r>
          </w:p>
        </w:tc>
      </w:tr>
      <w:tr w:rsidR="004D499A" w:rsidRPr="007F4F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Geoffroy Didier, Pascal Durand, Angel Dzhambazki, Ana Miranda, Jens Rohde, Virginie Rozière, Tiemo Wölken</w:t>
            </w:r>
          </w:p>
        </w:tc>
      </w:tr>
      <w:tr w:rsidR="004D499A" w:rsidRPr="007F4F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Sostituti (skont l-Artikolu 200(2))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Lucy Anderson, Georges Bach, Kostadinka Kuneva, Jeroen Lenaers, Philippe Loiseau</w:t>
            </w:r>
          </w:p>
        </w:tc>
      </w:tr>
      <w:tr w:rsidR="004D499A" w:rsidRPr="007F4F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F4FB1">
              <w:rPr>
                <w:b/>
                <w:bCs/>
                <w:color w:val="000000"/>
                <w:sz w:val="20"/>
              </w:rPr>
              <w:t>Data tat-tressiq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499A" w:rsidRPr="007F4FB1" w:rsidRDefault="004D499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4FB1">
              <w:rPr>
                <w:color w:val="000000"/>
                <w:sz w:val="20"/>
              </w:rPr>
              <w:t>11.12.2018</w:t>
            </w:r>
          </w:p>
        </w:tc>
      </w:tr>
    </w:tbl>
    <w:p w:rsidR="004D499A" w:rsidRPr="007F4FB1" w:rsidRDefault="004D499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4"/>
    <w:p w:rsidR="00AE37E3" w:rsidRPr="007F4FB1" w:rsidRDefault="00AE37E3" w:rsidP="004D499A">
      <w:pPr>
        <w:pStyle w:val="PageHeading"/>
      </w:pPr>
      <w:r w:rsidRPr="007F4FB1">
        <w:br w:type="page"/>
      </w:r>
      <w:bookmarkStart w:id="6" w:name="RollCallPageRR"/>
      <w:bookmarkStart w:id="7" w:name="_Toc535918789"/>
      <w:r w:rsidRPr="007F4FB1">
        <w:t xml:space="preserve">VOTAZZJONI FINALI B'SEJĦA TAL-ISMIJIET </w:t>
      </w:r>
      <w:r w:rsidRPr="007F4FB1">
        <w:br/>
        <w:t>FIL-KUMITAT RESPONSABBLI</w:t>
      </w:r>
      <w:bookmarkEnd w:id="7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E37E3" w:rsidRPr="007F4FB1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AE37E3" w:rsidRPr="007F4FB1" w:rsidRDefault="00AE37E3" w:rsidP="008920AC">
            <w:pPr>
              <w:spacing w:before="120" w:after="120"/>
              <w:jc w:val="center"/>
              <w:rPr>
                <w:b/>
                <w:sz w:val="20"/>
              </w:rPr>
            </w:pPr>
            <w:r w:rsidRPr="007F4FB1">
              <w:rPr>
                <w:b/>
                <w:sz w:val="20"/>
              </w:rPr>
              <w:t>22</w:t>
            </w:r>
          </w:p>
        </w:tc>
        <w:tc>
          <w:tcPr>
            <w:tcW w:w="7371" w:type="dxa"/>
            <w:shd w:val="pct10" w:color="000000" w:fill="FFFFFF"/>
          </w:tcPr>
          <w:p w:rsidR="00AE37E3" w:rsidRPr="007F4FB1" w:rsidRDefault="00AE37E3" w:rsidP="008920A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FB1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Jean-Marie Cavada, Jens Rohde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Angel Dzhambazki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Joëlle Bergeron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Philippe Loiseau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Kostadinka Kuneva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Georges Bach, Geoffroy Didier, Rosa Estaràs Ferragut, Jeroen Lenaers, Pavel Svoboda, József Szájer, Axel Voss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Lucy Anderson, Mady Delvaux, Mary Honeyball, Evelyn Regner, Virginie Rozière, Tiemo Wölken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  <w:r w:rsidRPr="007F4FB1">
              <w:rPr>
                <w:sz w:val="20"/>
              </w:rPr>
              <w:t>Pascal Durand, Ana Miranda, Julia Reda</w:t>
            </w:r>
          </w:p>
        </w:tc>
      </w:tr>
    </w:tbl>
    <w:p w:rsidR="00AE37E3" w:rsidRPr="007F4FB1" w:rsidRDefault="00AE37E3" w:rsidP="00147FBF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E37E3" w:rsidRPr="007F4FB1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AE37E3" w:rsidRPr="007F4FB1" w:rsidRDefault="00AE37E3" w:rsidP="008920AC">
            <w:pPr>
              <w:spacing w:before="120" w:after="120"/>
              <w:jc w:val="center"/>
              <w:rPr>
                <w:b/>
                <w:sz w:val="20"/>
              </w:rPr>
            </w:pPr>
            <w:r w:rsidRPr="007F4FB1"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AE37E3" w:rsidRPr="007F4FB1" w:rsidRDefault="00AE37E3" w:rsidP="008920A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F4FB1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</w:p>
        </w:tc>
      </w:tr>
    </w:tbl>
    <w:p w:rsidR="00AE37E3" w:rsidRPr="007F4FB1" w:rsidRDefault="00AE37E3" w:rsidP="00147FBF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E37E3" w:rsidRPr="007F4FB1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AE37E3" w:rsidRPr="007F4FB1" w:rsidRDefault="00AE37E3" w:rsidP="008920AC">
            <w:pPr>
              <w:spacing w:before="120" w:after="120"/>
              <w:jc w:val="center"/>
              <w:rPr>
                <w:b/>
                <w:sz w:val="20"/>
              </w:rPr>
            </w:pPr>
            <w:r w:rsidRPr="007F4FB1"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AE37E3" w:rsidRPr="007F4FB1" w:rsidRDefault="00AE37E3" w:rsidP="008920A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F4FB1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AE37E3" w:rsidRPr="007F4FB1" w:rsidTr="008920AC">
        <w:trPr>
          <w:cantSplit/>
        </w:trPr>
        <w:tc>
          <w:tcPr>
            <w:tcW w:w="170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AE37E3" w:rsidRPr="007F4FB1" w:rsidRDefault="00AE37E3" w:rsidP="008920AC">
            <w:pPr>
              <w:spacing w:before="120" w:after="120"/>
              <w:rPr>
                <w:sz w:val="20"/>
              </w:rPr>
            </w:pPr>
          </w:p>
        </w:tc>
      </w:tr>
    </w:tbl>
    <w:p w:rsidR="00AE37E3" w:rsidRPr="007F4FB1" w:rsidRDefault="00AE37E3" w:rsidP="00147FBF">
      <w:pPr>
        <w:pStyle w:val="Normal12"/>
      </w:pPr>
    </w:p>
    <w:p w:rsidR="00AE37E3" w:rsidRPr="007F4FB1" w:rsidRDefault="00AE37E3" w:rsidP="00B735E3">
      <w:r w:rsidRPr="007F4FB1">
        <w:t>It-tifsira tas-simboli:</w:t>
      </w:r>
    </w:p>
    <w:p w:rsidR="00AE37E3" w:rsidRPr="007F4FB1" w:rsidRDefault="00AE37E3" w:rsidP="00B735E3">
      <w:pPr>
        <w:pStyle w:val="NormalTabs"/>
      </w:pPr>
      <w:r w:rsidRPr="007F4FB1">
        <w:t>+</w:t>
      </w:r>
      <w:r w:rsidRPr="007F4FB1">
        <w:tab/>
        <w:t>:</w:t>
      </w:r>
      <w:r w:rsidRPr="007F4FB1">
        <w:tab/>
        <w:t>favur</w:t>
      </w:r>
    </w:p>
    <w:p w:rsidR="00AE37E3" w:rsidRPr="007F4FB1" w:rsidRDefault="00AE37E3" w:rsidP="00B735E3">
      <w:pPr>
        <w:pStyle w:val="NormalTabs"/>
      </w:pPr>
      <w:r w:rsidRPr="007F4FB1">
        <w:t>-</w:t>
      </w:r>
      <w:r w:rsidRPr="007F4FB1">
        <w:tab/>
        <w:t>:</w:t>
      </w:r>
      <w:r w:rsidRPr="007F4FB1">
        <w:tab/>
        <w:t>kontra</w:t>
      </w:r>
    </w:p>
    <w:p w:rsidR="00AE37E3" w:rsidRPr="007F4FB1" w:rsidRDefault="00AE37E3" w:rsidP="00B735E3">
      <w:pPr>
        <w:pStyle w:val="NormalTabs"/>
      </w:pPr>
      <w:r w:rsidRPr="007F4FB1">
        <w:t>0</w:t>
      </w:r>
      <w:r w:rsidRPr="007F4FB1">
        <w:tab/>
        <w:t>:</w:t>
      </w:r>
      <w:r w:rsidRPr="007F4FB1">
        <w:tab/>
        <w:t>astensjoni</w:t>
      </w:r>
      <w:bookmarkStart w:id="8" w:name="_GoBack"/>
      <w:bookmarkEnd w:id="8"/>
    </w:p>
    <w:p w:rsidR="00AE37E3" w:rsidRPr="007F4FB1" w:rsidRDefault="00AE37E3" w:rsidP="00AD5932"/>
    <w:bookmarkEnd w:id="6"/>
    <w:p w:rsidR="004623E8" w:rsidRPr="007F4FB1" w:rsidRDefault="004623E8" w:rsidP="00AE37E3"/>
    <w:sectPr w:rsidR="004623E8" w:rsidRPr="007F4FB1" w:rsidSect="007F4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B8" w:rsidRPr="007F4FB1" w:rsidRDefault="000D7BB8">
      <w:r w:rsidRPr="007F4FB1">
        <w:separator/>
      </w:r>
    </w:p>
  </w:endnote>
  <w:endnote w:type="continuationSeparator" w:id="0">
    <w:p w:rsidR="000D7BB8" w:rsidRPr="007F4FB1" w:rsidRDefault="000D7BB8">
      <w:r w:rsidRPr="007F4F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1" w:rsidRPr="007F4FB1" w:rsidRDefault="007F4FB1" w:rsidP="007F4FB1">
    <w:pPr>
      <w:pStyle w:val="Footer"/>
    </w:pPr>
    <w:r w:rsidRPr="007F4FB1">
      <w:t>PE</w:t>
    </w:r>
    <w:r w:rsidRPr="007F4FB1">
      <w:rPr>
        <w:rStyle w:val="HideTWBExt"/>
        <w:noProof w:val="0"/>
      </w:rPr>
      <w:t>&lt;NoPE&gt;</w:t>
    </w:r>
    <w:r w:rsidRPr="007F4FB1">
      <w:t>630.394</w:t>
    </w:r>
    <w:r w:rsidRPr="007F4FB1">
      <w:rPr>
        <w:rStyle w:val="HideTWBExt"/>
        <w:noProof w:val="0"/>
      </w:rPr>
      <w:t>&lt;/NoPE&gt;&lt;Version&gt;</w:t>
    </w:r>
    <w:r w:rsidRPr="007F4FB1">
      <w:t>v02-00</w:t>
    </w:r>
    <w:r w:rsidRPr="007F4FB1">
      <w:rPr>
        <w:rStyle w:val="HideTWBExt"/>
        <w:noProof w:val="0"/>
      </w:rPr>
      <w:t>&lt;/Version&gt;</w:t>
    </w:r>
    <w:r w:rsidRPr="007F4FB1">
      <w:tab/>
    </w:r>
    <w:r w:rsidRPr="007F4FB1">
      <w:fldChar w:fldCharType="begin"/>
    </w:r>
    <w:r w:rsidRPr="007F4FB1">
      <w:instrText xml:space="preserve"> PAGE  \* MERGEFORMAT </w:instrText>
    </w:r>
    <w:r w:rsidRPr="007F4FB1">
      <w:fldChar w:fldCharType="separate"/>
    </w:r>
    <w:r w:rsidR="00C06F7C">
      <w:rPr>
        <w:noProof/>
      </w:rPr>
      <w:t>8</w:t>
    </w:r>
    <w:r w:rsidRPr="007F4FB1">
      <w:fldChar w:fldCharType="end"/>
    </w:r>
    <w:r w:rsidRPr="007F4FB1">
      <w:t>/</w:t>
    </w:r>
    <w:fldSimple w:instr=" NUMPAGES  \* MERGEFORMAT ">
      <w:r w:rsidR="00C06F7C">
        <w:rPr>
          <w:noProof/>
        </w:rPr>
        <w:t>8</w:t>
      </w:r>
    </w:fldSimple>
    <w:r w:rsidRPr="007F4FB1">
      <w:tab/>
    </w:r>
    <w:r w:rsidRPr="007F4FB1">
      <w:rPr>
        <w:rStyle w:val="HideTWBExt"/>
        <w:noProof w:val="0"/>
      </w:rPr>
      <w:t>&lt;PathFdR&gt;</w:t>
    </w:r>
    <w:r w:rsidRPr="007F4FB1">
      <w:t>RR\1172027MT.docx</w:t>
    </w:r>
    <w:r w:rsidRPr="007F4FB1">
      <w:rPr>
        <w:rStyle w:val="HideTWBExt"/>
        <w:noProof w:val="0"/>
      </w:rPr>
      <w:t>&lt;/PathFdR&gt;</w:t>
    </w:r>
  </w:p>
  <w:p w:rsidR="00DF14BE" w:rsidRPr="007F4FB1" w:rsidRDefault="007F4FB1" w:rsidP="007F4FB1">
    <w:pPr>
      <w:pStyle w:val="Footer2"/>
    </w:pPr>
    <w:r w:rsidRPr="007F4FB1"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1" w:rsidRPr="007F4FB1" w:rsidRDefault="007F4FB1" w:rsidP="007F4FB1">
    <w:pPr>
      <w:pStyle w:val="Footer"/>
    </w:pPr>
    <w:r w:rsidRPr="007F4FB1">
      <w:rPr>
        <w:rStyle w:val="HideTWBExt"/>
        <w:noProof w:val="0"/>
      </w:rPr>
      <w:t>&lt;PathFdR&gt;</w:t>
    </w:r>
    <w:r w:rsidRPr="007F4FB1">
      <w:t>RR\1172027MT.docx</w:t>
    </w:r>
    <w:r w:rsidRPr="007F4FB1">
      <w:rPr>
        <w:rStyle w:val="HideTWBExt"/>
        <w:noProof w:val="0"/>
      </w:rPr>
      <w:t>&lt;/PathFdR&gt;</w:t>
    </w:r>
    <w:r w:rsidRPr="007F4FB1">
      <w:tab/>
    </w:r>
    <w:r w:rsidRPr="007F4FB1">
      <w:fldChar w:fldCharType="begin"/>
    </w:r>
    <w:r w:rsidRPr="007F4FB1">
      <w:instrText xml:space="preserve"> PAGE  \* MERGEFORMAT </w:instrText>
    </w:r>
    <w:r w:rsidRPr="007F4FB1">
      <w:fldChar w:fldCharType="separate"/>
    </w:r>
    <w:r w:rsidR="00C06F7C">
      <w:rPr>
        <w:noProof/>
      </w:rPr>
      <w:t>7</w:t>
    </w:r>
    <w:r w:rsidRPr="007F4FB1">
      <w:fldChar w:fldCharType="end"/>
    </w:r>
    <w:r w:rsidRPr="007F4FB1">
      <w:t>/</w:t>
    </w:r>
    <w:fldSimple w:instr=" NUMPAGES  \* MERGEFORMAT ">
      <w:r w:rsidR="00C06F7C">
        <w:rPr>
          <w:noProof/>
        </w:rPr>
        <w:t>8</w:t>
      </w:r>
    </w:fldSimple>
    <w:r w:rsidRPr="007F4FB1">
      <w:tab/>
      <w:t>PE</w:t>
    </w:r>
    <w:r w:rsidRPr="007F4FB1">
      <w:rPr>
        <w:rStyle w:val="HideTWBExt"/>
        <w:noProof w:val="0"/>
      </w:rPr>
      <w:t>&lt;NoPE&gt;</w:t>
    </w:r>
    <w:r w:rsidRPr="007F4FB1">
      <w:t>630.394</w:t>
    </w:r>
    <w:r w:rsidRPr="007F4FB1">
      <w:rPr>
        <w:rStyle w:val="HideTWBExt"/>
        <w:noProof w:val="0"/>
      </w:rPr>
      <w:t>&lt;/NoPE&gt;&lt;Version&gt;</w:t>
    </w:r>
    <w:r w:rsidRPr="007F4FB1">
      <w:t>v02-00</w:t>
    </w:r>
    <w:r w:rsidRPr="007F4FB1">
      <w:rPr>
        <w:rStyle w:val="HideTWBExt"/>
        <w:noProof w:val="0"/>
      </w:rPr>
      <w:t>&lt;/Version&gt;</w:t>
    </w:r>
  </w:p>
  <w:p w:rsidR="00DF14BE" w:rsidRPr="007F4FB1" w:rsidRDefault="007F4FB1" w:rsidP="007F4FB1">
    <w:pPr>
      <w:pStyle w:val="Footer2"/>
    </w:pPr>
    <w:r w:rsidRPr="007F4FB1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1" w:rsidRPr="007F4FB1" w:rsidRDefault="007F4FB1" w:rsidP="007F4FB1">
    <w:pPr>
      <w:pStyle w:val="Footer"/>
    </w:pPr>
    <w:r w:rsidRPr="007F4FB1">
      <w:rPr>
        <w:rStyle w:val="HideTWBExt"/>
        <w:noProof w:val="0"/>
      </w:rPr>
      <w:t>&lt;PathFdR&gt;</w:t>
    </w:r>
    <w:r w:rsidRPr="007F4FB1">
      <w:t>RR\1172027MT.docx</w:t>
    </w:r>
    <w:r w:rsidRPr="007F4FB1">
      <w:rPr>
        <w:rStyle w:val="HideTWBExt"/>
        <w:noProof w:val="0"/>
      </w:rPr>
      <w:t>&lt;/PathFdR&gt;</w:t>
    </w:r>
    <w:r w:rsidRPr="007F4FB1">
      <w:tab/>
    </w:r>
    <w:r w:rsidRPr="007F4FB1">
      <w:tab/>
      <w:t>PE</w:t>
    </w:r>
    <w:r w:rsidRPr="007F4FB1">
      <w:rPr>
        <w:rStyle w:val="HideTWBExt"/>
        <w:noProof w:val="0"/>
      </w:rPr>
      <w:t>&lt;NoPE&gt;</w:t>
    </w:r>
    <w:r w:rsidRPr="007F4FB1">
      <w:t>630.394</w:t>
    </w:r>
    <w:r w:rsidRPr="007F4FB1">
      <w:rPr>
        <w:rStyle w:val="HideTWBExt"/>
        <w:noProof w:val="0"/>
      </w:rPr>
      <w:t>&lt;/NoPE&gt;&lt;Version&gt;</w:t>
    </w:r>
    <w:r w:rsidRPr="007F4FB1">
      <w:t>v02-00</w:t>
    </w:r>
    <w:r w:rsidRPr="007F4FB1">
      <w:rPr>
        <w:rStyle w:val="HideTWBExt"/>
        <w:noProof w:val="0"/>
      </w:rPr>
      <w:t>&lt;/Version&gt;</w:t>
    </w:r>
  </w:p>
  <w:p w:rsidR="00DF14BE" w:rsidRPr="007F4FB1" w:rsidRDefault="007F4FB1" w:rsidP="007F4FB1">
    <w:pPr>
      <w:pStyle w:val="Footer2"/>
      <w:tabs>
        <w:tab w:val="center" w:pos="4535"/>
        <w:tab w:val="right" w:pos="9921"/>
      </w:tabs>
    </w:pPr>
    <w:r w:rsidRPr="007F4FB1">
      <w:t>MT</w:t>
    </w:r>
    <w:r w:rsidRPr="007F4FB1">
      <w:tab/>
    </w:r>
    <w:r w:rsidRPr="007F4FB1">
      <w:rPr>
        <w:b w:val="0"/>
        <w:i/>
        <w:color w:val="C0C0C0"/>
        <w:sz w:val="22"/>
      </w:rPr>
      <w:t>Magħquda fid-diversità</w:t>
    </w:r>
    <w:r w:rsidRPr="007F4FB1"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B8" w:rsidRPr="007F4FB1" w:rsidRDefault="000D7BB8">
      <w:r w:rsidRPr="007F4FB1">
        <w:separator/>
      </w:r>
    </w:p>
  </w:footnote>
  <w:footnote w:type="continuationSeparator" w:id="0">
    <w:p w:rsidR="000D7BB8" w:rsidRPr="007F4FB1" w:rsidRDefault="000D7BB8">
      <w:r w:rsidRPr="007F4FB1">
        <w:continuationSeparator/>
      </w:r>
    </w:p>
  </w:footnote>
  <w:footnote w:id="1">
    <w:p w:rsidR="004623E8" w:rsidRPr="007F4FB1" w:rsidRDefault="004623E8" w:rsidP="004623E8">
      <w:pPr>
        <w:pStyle w:val="FootnoteText"/>
        <w:ind w:left="567" w:hanging="567"/>
      </w:pPr>
      <w:r w:rsidRPr="007F4FB1">
        <w:rPr>
          <w:rStyle w:val="FootnoteReference"/>
        </w:rPr>
        <w:footnoteRef/>
      </w:r>
      <w:r w:rsidRPr="007F4FB1">
        <w:t xml:space="preserve"> Opinjoni tal-Qorti tal-Ġustizzja tal-14 ta' Ottubru 2014, 1/13, ECLI:EU:C:2014:2303.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7C" w:rsidRDefault="00C06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7C" w:rsidRDefault="00C06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7C" w:rsidRDefault="00C06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JURI"/>
    <w:docVar w:name="CopyToNetwork" w:val="-1"/>
    <w:docVar w:name="DOCDT" w:val="11/12/2018"/>
    <w:docVar w:name="LastEditedSection" w:val=" 1"/>
    <w:docVar w:name="strSubDir" w:val="630"/>
    <w:docVar w:name="TITLEMNU" w:val=" 1"/>
    <w:docVar w:name="TXTAUTHOR" w:val="Mary Honeyball"/>
    <w:docVar w:name="TXTLANGUE" w:val="EN"/>
    <w:docVar w:name="TXTLANGUEMIN" w:val="en"/>
    <w:docVar w:name="TXTNRC" w:val="0000/2018"/>
    <w:docVar w:name="TXTNRCOM" w:val="(2018)0528"/>
    <w:docVar w:name="TXTNRNLE" w:val="2018/0278"/>
    <w:docVar w:name="TXTNRPE" w:val="630.394"/>
    <w:docVar w:name="TXTPEorAP" w:val="PE"/>
    <w:docVar w:name="TXTROUTE" w:val="RR\630394EN.docx"/>
    <w:docVar w:name="TXTTITLE" w:val="xx"/>
    <w:docVar w:name="TXTVERSION" w:val="02-00"/>
  </w:docVars>
  <w:rsids>
    <w:rsidRoot w:val="000D7BB8"/>
    <w:rsid w:val="0000443F"/>
    <w:rsid w:val="000448D0"/>
    <w:rsid w:val="00053A60"/>
    <w:rsid w:val="00067F49"/>
    <w:rsid w:val="000D7BB8"/>
    <w:rsid w:val="0016436D"/>
    <w:rsid w:val="001A47F8"/>
    <w:rsid w:val="001D02E3"/>
    <w:rsid w:val="001D276D"/>
    <w:rsid w:val="00265A04"/>
    <w:rsid w:val="00292394"/>
    <w:rsid w:val="003072BE"/>
    <w:rsid w:val="00363B94"/>
    <w:rsid w:val="003872AC"/>
    <w:rsid w:val="003A7B67"/>
    <w:rsid w:val="003D3C6A"/>
    <w:rsid w:val="003D4A58"/>
    <w:rsid w:val="003E28DB"/>
    <w:rsid w:val="004174FC"/>
    <w:rsid w:val="004623E8"/>
    <w:rsid w:val="004D499A"/>
    <w:rsid w:val="004E1650"/>
    <w:rsid w:val="00545FD9"/>
    <w:rsid w:val="00552215"/>
    <w:rsid w:val="005D0B97"/>
    <w:rsid w:val="005E1EA4"/>
    <w:rsid w:val="005F5D6C"/>
    <w:rsid w:val="00632140"/>
    <w:rsid w:val="00654F5F"/>
    <w:rsid w:val="00734935"/>
    <w:rsid w:val="0078086A"/>
    <w:rsid w:val="007B55E3"/>
    <w:rsid w:val="007F4FB1"/>
    <w:rsid w:val="0080122F"/>
    <w:rsid w:val="00880BDA"/>
    <w:rsid w:val="008A5223"/>
    <w:rsid w:val="008B7430"/>
    <w:rsid w:val="008C313E"/>
    <w:rsid w:val="008C5D6B"/>
    <w:rsid w:val="008E0368"/>
    <w:rsid w:val="0095771A"/>
    <w:rsid w:val="009612AA"/>
    <w:rsid w:val="00A14A72"/>
    <w:rsid w:val="00AE37E3"/>
    <w:rsid w:val="00B22DE0"/>
    <w:rsid w:val="00B42885"/>
    <w:rsid w:val="00B52AC1"/>
    <w:rsid w:val="00B678FE"/>
    <w:rsid w:val="00B80BE4"/>
    <w:rsid w:val="00B92F27"/>
    <w:rsid w:val="00BE5E72"/>
    <w:rsid w:val="00BF0A0F"/>
    <w:rsid w:val="00C06F7C"/>
    <w:rsid w:val="00C401E6"/>
    <w:rsid w:val="00C61611"/>
    <w:rsid w:val="00C7308E"/>
    <w:rsid w:val="00CD2441"/>
    <w:rsid w:val="00CF2C3E"/>
    <w:rsid w:val="00CF3A87"/>
    <w:rsid w:val="00D46D9B"/>
    <w:rsid w:val="00D73B42"/>
    <w:rsid w:val="00DF14BE"/>
    <w:rsid w:val="00E45963"/>
    <w:rsid w:val="00E6605C"/>
    <w:rsid w:val="00E917C2"/>
    <w:rsid w:val="00E93816"/>
    <w:rsid w:val="00EF176D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AA5114-A4E6-4C91-A82E-A11D3DA9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80122F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CF3A8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CD2441"/>
    <w:pPr>
      <w:tabs>
        <w:tab w:val="left" w:pos="567"/>
      </w:tabs>
    </w:pPr>
  </w:style>
  <w:style w:type="paragraph" w:customStyle="1" w:styleId="RefProc">
    <w:name w:val="RefProc"/>
    <w:basedOn w:val="Normal"/>
    <w:rsid w:val="00363B94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9612AA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9612AA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9612A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CF3A8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F3A87"/>
    <w:pPr>
      <w:jc w:val="right"/>
    </w:pPr>
  </w:style>
  <w:style w:type="paragraph" w:customStyle="1" w:styleId="Lgendesigne">
    <w:name w:val="Légende signe"/>
    <w:basedOn w:val="Normal"/>
    <w:rsid w:val="004623E8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4623E8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4623E8"/>
    <w:pPr>
      <w:ind w:left="0" w:firstLine="0"/>
    </w:pPr>
  </w:style>
  <w:style w:type="paragraph" w:styleId="FootnoteText">
    <w:name w:val="footnote text"/>
    <w:basedOn w:val="Normal"/>
    <w:link w:val="FootnoteTextChar"/>
    <w:unhideWhenUsed/>
    <w:rsid w:val="004623E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23E8"/>
  </w:style>
  <w:style w:type="paragraph" w:customStyle="1" w:styleId="Default">
    <w:name w:val="Default"/>
    <w:rsid w:val="004623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unhideWhenUsed/>
    <w:rsid w:val="004623E8"/>
    <w:rPr>
      <w:vertAlign w:val="superscript"/>
    </w:rPr>
  </w:style>
  <w:style w:type="paragraph" w:styleId="BalloonText">
    <w:name w:val="Balloon Text"/>
    <w:basedOn w:val="Normal"/>
    <w:link w:val="BalloonTextChar"/>
    <w:rsid w:val="00D7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3B42"/>
    <w:rPr>
      <w:rFonts w:ascii="Segoe UI" w:hAnsi="Segoe UI" w:cs="Segoe UI"/>
      <w:sz w:val="18"/>
      <w:szCs w:val="18"/>
    </w:rPr>
  </w:style>
  <w:style w:type="paragraph" w:customStyle="1" w:styleId="NormalTabs">
    <w:name w:val="NormalTabs"/>
    <w:basedOn w:val="Normal"/>
    <w:qFormat/>
    <w:rsid w:val="00AE37E3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1050</Words>
  <Characters>7928</Characters>
  <Application>Microsoft Office Word</Application>
  <DocSecurity>0</DocSecurity>
  <Lines>255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PR_NLE-CN_Agreement_app</vt:lpstr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PR_NLE-CN_Agreement_app</dc:title>
  <dc:subject/>
  <dc:creator>ROZIC Bojana</dc:creator>
  <cp:keywords/>
  <dc:description/>
  <cp:lastModifiedBy>CACHIA Rebecca</cp:lastModifiedBy>
  <cp:revision>2</cp:revision>
  <cp:lastPrinted>2018-11-07T10:32:00Z</cp:lastPrinted>
  <dcterms:created xsi:type="dcterms:W3CDTF">2019-01-22T10:11:00Z</dcterms:created>
  <dcterms:modified xsi:type="dcterms:W3CDTF">2019-01-22T10:11:00Z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[20181201]</vt:lpwstr>
  </property>
  <property fmtid="{D5CDD505-2E9C-101B-9397-08002B2CF9AE}" pid="4" name="&lt;FdR&gt;">
    <vt:lpwstr>1172027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\\eiciBRUpr1\pdocep$\DocEP\DOCS\General\PR\PR_Leg\NLE\NLE-CN_Agreement\PR_NLE-CN_Agreement_app.dot(30/06/2017 06:37:03)</vt:lpwstr>
  </property>
  <property fmtid="{D5CDD505-2E9C-101B-9397-08002B2CF9AE}" pid="7" name="&lt;ModelTra&gt;">
    <vt:lpwstr>\\eiciBRUpr1\pdocep$\DocEP\TRANSFIL\EN\PR_NLE-CN_Agreement_app.EN(30/06/2017 06:41:20)</vt:lpwstr>
  </property>
  <property fmtid="{D5CDD505-2E9C-101B-9397-08002B2CF9AE}" pid="8" name="&lt;Model&gt;">
    <vt:lpwstr>PR_NLE-CN_Agreement_app</vt:lpwstr>
  </property>
  <property fmtid="{D5CDD505-2E9C-101B-9397-08002B2CF9AE}" pid="9" name="FooterPath">
    <vt:lpwstr>RR\1172027MT.docx</vt:lpwstr>
  </property>
  <property fmtid="{D5CDD505-2E9C-101B-9397-08002B2CF9AE}" pid="10" name="PE number">
    <vt:lpwstr>630.394</vt:lpwstr>
  </property>
  <property fmtid="{D5CDD505-2E9C-101B-9397-08002B2CF9AE}" pid="11" name="SendToEpades">
    <vt:lpwstr/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MT</vt:lpwstr>
  </property>
  <property fmtid="{D5CDD505-2E9C-101B-9397-08002B2CF9AE}" pid="15" name="Bookout">
    <vt:lpwstr>OK - 2019/01/22 11:10</vt:lpwstr>
  </property>
</Properties>
</file>