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608D" w:rsidRPr="00ED2879" w:rsidTr="009B5B3C">
        <w:trPr>
          <w:trHeight w:hRule="exact" w:val="1418"/>
        </w:trPr>
        <w:tc>
          <w:tcPr>
            <w:tcW w:w="6804" w:type="dxa"/>
            <w:shd w:val="clear" w:color="auto" w:fill="auto"/>
            <w:vAlign w:val="center"/>
          </w:tcPr>
          <w:p w:rsidR="0010608D" w:rsidRPr="00ED2879" w:rsidRDefault="00EE58A8" w:rsidP="009B5B3C">
            <w:pPr>
              <w:pStyle w:val="EPName"/>
            </w:pPr>
            <w:bookmarkStart w:id="0" w:name="_GoBack"/>
            <w:bookmarkEnd w:id="0"/>
            <w:r w:rsidRPr="00ED2879">
              <w:t>Europees Parlement</w:t>
            </w:r>
          </w:p>
          <w:p w:rsidR="0010608D" w:rsidRPr="00ED2879" w:rsidRDefault="00DE5C10" w:rsidP="00DE5C10">
            <w:pPr>
              <w:pStyle w:val="EPTerm"/>
              <w:rPr>
                <w:rStyle w:val="HideTWBExt"/>
                <w:noProof w:val="0"/>
                <w:vanish w:val="0"/>
                <w:color w:val="auto"/>
              </w:rPr>
            </w:pPr>
            <w:r w:rsidRPr="00ED2879">
              <w:t>2014-2019</w:t>
            </w:r>
          </w:p>
        </w:tc>
        <w:tc>
          <w:tcPr>
            <w:tcW w:w="2268" w:type="dxa"/>
            <w:shd w:val="clear" w:color="auto" w:fill="auto"/>
          </w:tcPr>
          <w:p w:rsidR="0010608D" w:rsidRPr="00ED2879" w:rsidRDefault="00ED2879" w:rsidP="009B5B3C">
            <w:pPr>
              <w:pStyle w:val="EPLogo"/>
            </w:pPr>
            <w:r w:rsidRPr="00ED28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A124D" w:rsidRPr="00ED2879" w:rsidRDefault="00EA124D" w:rsidP="00EA124D">
      <w:pPr>
        <w:pStyle w:val="LineTop"/>
      </w:pPr>
    </w:p>
    <w:p w:rsidR="000953B1" w:rsidRPr="00ED2879" w:rsidRDefault="000953B1" w:rsidP="000953B1">
      <w:pPr>
        <w:pStyle w:val="RefProc"/>
      </w:pPr>
      <w:r w:rsidRPr="00ED2879">
        <w:rPr>
          <w:rStyle w:val="HideTWBExt"/>
          <w:b w:val="0"/>
          <w:noProof w:val="0"/>
        </w:rPr>
        <w:t>&lt;NoDocSe&gt;</w:t>
      </w:r>
      <w:r w:rsidRPr="00ED2879">
        <w:t>0130/2016</w:t>
      </w:r>
      <w:r w:rsidRPr="00ED2879">
        <w:rPr>
          <w:rStyle w:val="HideTWBExt"/>
          <w:b w:val="0"/>
          <w:noProof w:val="0"/>
        </w:rPr>
        <w:t>&lt;/NoDocSe&gt;</w:t>
      </w:r>
    </w:p>
    <w:p w:rsidR="000953B1" w:rsidRPr="00ED2879" w:rsidRDefault="000953B1" w:rsidP="000953B1">
      <w:pPr>
        <w:pStyle w:val="ZDate"/>
      </w:pPr>
      <w:r w:rsidRPr="00ED2879">
        <w:rPr>
          <w:rStyle w:val="HideTWBExt"/>
          <w:noProof w:val="0"/>
        </w:rPr>
        <w:t>&lt;Date&gt;</w:t>
      </w:r>
      <w:r w:rsidRPr="00ED2879">
        <w:rPr>
          <w:rStyle w:val="HideTWBInt"/>
        </w:rPr>
        <w:t>{12/12/2016}</w:t>
      </w:r>
      <w:r w:rsidRPr="00ED2879">
        <w:t>12.12.2016</w:t>
      </w:r>
      <w:r w:rsidRPr="00ED2879">
        <w:rPr>
          <w:rStyle w:val="HideTWBExt"/>
          <w:noProof w:val="0"/>
        </w:rPr>
        <w:t>&lt;/Date&gt;</w:t>
      </w:r>
    </w:p>
    <w:p w:rsidR="00D1766A" w:rsidRPr="00ED2879" w:rsidRDefault="00D1766A">
      <w:pPr>
        <w:pStyle w:val="TypeDoc"/>
      </w:pPr>
      <w:r w:rsidRPr="00ED2879">
        <w:rPr>
          <w:rStyle w:val="HideTWBExt"/>
          <w:b w:val="0"/>
          <w:noProof w:val="0"/>
        </w:rPr>
        <w:t>&lt;TitreType&gt;</w:t>
      </w:r>
      <w:r w:rsidRPr="00ED2879">
        <w:t>SCHRIFTELIJKE VERKLARING</w:t>
      </w:r>
      <w:r w:rsidRPr="00ED2879">
        <w:rPr>
          <w:rStyle w:val="HideTWBExt"/>
          <w:b w:val="0"/>
          <w:noProof w:val="0"/>
        </w:rPr>
        <w:t>&lt;/TitreType&gt;</w:t>
      </w:r>
    </w:p>
    <w:p w:rsidR="00D1766A" w:rsidRPr="00ED2879" w:rsidRDefault="00D1766A">
      <w:pPr>
        <w:pStyle w:val="Cover12"/>
      </w:pPr>
      <w:r w:rsidRPr="00ED2879">
        <w:rPr>
          <w:rStyle w:val="HideTWBExt"/>
          <w:noProof w:val="0"/>
        </w:rPr>
        <w:t>&lt;TitreRecueil&gt;</w:t>
      </w:r>
      <w:r w:rsidRPr="00ED2879">
        <w:t>ingediend overeenkomstig artikel 136 van het Reglement</w:t>
      </w:r>
      <w:r w:rsidRPr="00ED2879">
        <w:rPr>
          <w:rStyle w:val="HideTWBExt"/>
          <w:noProof w:val="0"/>
        </w:rPr>
        <w:t>&lt;/TitreRecueil&gt;</w:t>
      </w:r>
    </w:p>
    <w:p w:rsidR="00D1766A" w:rsidRPr="00ED2879" w:rsidRDefault="009B3994" w:rsidP="008C296D">
      <w:pPr>
        <w:pStyle w:val="Cover24"/>
      </w:pPr>
      <w:r w:rsidRPr="00ED2879">
        <w:rPr>
          <w:rStyle w:val="HideTWBExt"/>
          <w:noProof w:val="0"/>
        </w:rPr>
        <w:t>&lt;Titre&gt;</w:t>
      </w:r>
      <w:r w:rsidRPr="00ED2879">
        <w:t>over de instelling van een Europese dag van het fruit</w:t>
      </w:r>
      <w:r w:rsidRPr="00ED2879">
        <w:rPr>
          <w:rStyle w:val="HideTWBExt"/>
          <w:noProof w:val="0"/>
        </w:rPr>
        <w:t>&lt;/Titre&gt;</w:t>
      </w:r>
    </w:p>
    <w:p w:rsidR="009B3994" w:rsidRPr="00ED2879" w:rsidRDefault="009B3994" w:rsidP="009B3994">
      <w:pPr>
        <w:pStyle w:val="CoverBold84"/>
      </w:pPr>
      <w:r w:rsidRPr="00ED2879">
        <w:rPr>
          <w:rStyle w:val="HideTWBExt"/>
          <w:b w:val="0"/>
          <w:noProof w:val="0"/>
        </w:rPr>
        <w:t>&lt;Depute&gt;</w:t>
      </w:r>
      <w:r w:rsidRPr="00ED2879">
        <w:t>Ramón Luis Valcárcel Siso (PPE), Paolo De Castro (S&amp;D), Jasenko Selimovic (ALDE), Nuno Melo (PPE), Marijana Petir (PPE), Czesław Adam Siekierski (PPE), Esteban González Pons (PPE), Esther Herranz García (PPE), Antonio López-Istúriz White (PPE), Gabriel Mato (PPE), Teresa Jiménez-Becerril Barrio (PPE), Agustín Díaz de Mera García Consuegra (PPE), Santiago Fisas Ayxelà (PPE), Verónica Lope Fontagné (PPE), Carlos Iturgaiz (PPE), Francisco José Millán Mon (PPE), Rosa Estaràs Ferragut (PPE), Pilar del Castillo Vera (PPE), Pilar Ayuso (PPE), Francesc Gambús (PPE), Florent Marcellesi (Verts/ALE)</w:t>
      </w:r>
      <w:r w:rsidRPr="00ED2879">
        <w:rPr>
          <w:rStyle w:val="HideTWBExt"/>
          <w:b w:val="0"/>
          <w:noProof w:val="0"/>
        </w:rPr>
        <w:t>&lt;/Depute&gt;</w:t>
      </w:r>
    </w:p>
    <w:p w:rsidR="00D1766A" w:rsidRPr="00ED2879" w:rsidRDefault="00EE58A8">
      <w:pPr>
        <w:pStyle w:val="CoverNormal"/>
      </w:pPr>
      <w:r w:rsidRPr="00ED2879">
        <w:t xml:space="preserve">Vervaldatum: </w:t>
      </w:r>
      <w:r w:rsidRPr="00ED2879">
        <w:rPr>
          <w:rStyle w:val="HideTWBExt"/>
          <w:noProof w:val="0"/>
        </w:rPr>
        <w:t>&lt;DateForclusion&gt;</w:t>
      </w:r>
      <w:r w:rsidRPr="00ED2879">
        <w:rPr>
          <w:rStyle w:val="HideTWBInt"/>
        </w:rPr>
        <w:t>{12/03/2017}</w:t>
      </w:r>
      <w:r w:rsidRPr="00ED2879">
        <w:t>12.3.2017</w:t>
      </w:r>
      <w:r w:rsidRPr="00ED2879">
        <w:rPr>
          <w:rStyle w:val="HideTWBExt"/>
          <w:noProof w:val="0"/>
        </w:rPr>
        <w:t>&lt;/DateForclusion&gt;</w:t>
      </w:r>
    </w:p>
    <w:p w:rsidR="00D1766A" w:rsidRPr="00ED2879" w:rsidRDefault="00D1766A" w:rsidP="009D3FE0">
      <w:pPr>
        <w:pStyle w:val="CoverNormal"/>
      </w:pPr>
    </w:p>
    <w:p w:rsidR="00D1766A" w:rsidRPr="00ED2879" w:rsidRDefault="00D1766A">
      <w:pPr>
        <w:pStyle w:val="Normal12Bold"/>
      </w:pPr>
      <w:r w:rsidRPr="00ED2879">
        <w:br w:type="page"/>
      </w:r>
      <w:r w:rsidRPr="00ED2879">
        <w:lastRenderedPageBreak/>
        <w:t>0130/2016</w:t>
      </w:r>
    </w:p>
    <w:p w:rsidR="00D1766A" w:rsidRPr="00ED2879" w:rsidRDefault="00EE58A8">
      <w:pPr>
        <w:pStyle w:val="Normal36Bold"/>
      </w:pPr>
      <w:r w:rsidRPr="00ED2879">
        <w:t>Schriftelijke verklaring, overeenkomstig artikel 136 van het Reglement van het Parlement, over de instelling van een Europese dag van het fruit</w:t>
      </w:r>
      <w:r w:rsidRPr="00ED2879">
        <w:rPr>
          <w:rStyle w:val="FootnoteReference"/>
        </w:rPr>
        <w:footnoteReference w:id="1"/>
      </w:r>
    </w:p>
    <w:p w:rsidR="00DE5C10" w:rsidRPr="00ED2879" w:rsidRDefault="00D1766A" w:rsidP="00DE5C10">
      <w:pPr>
        <w:pStyle w:val="Hanging12"/>
      </w:pPr>
      <w:r w:rsidRPr="00ED2879">
        <w:t>1.</w:t>
      </w:r>
      <w:r w:rsidRPr="00ED2879">
        <w:tab/>
        <w:t>Het Verdrag betreffende de werking van de Europese Unie (VWEU) voorziet in een hoge mate van gezondheids- en consumentenbescherming via overheidsbeleidslijnen en educatieve en voorlichtingsactiviteiten, als aanvulling op nationaal beleid.</w:t>
      </w:r>
    </w:p>
    <w:p w:rsidR="00DE5C10" w:rsidRPr="00ED2879" w:rsidRDefault="00DE5C10" w:rsidP="00DE5C10">
      <w:pPr>
        <w:pStyle w:val="Hanging12"/>
      </w:pPr>
      <w:r w:rsidRPr="00ED2879">
        <w:t>2.</w:t>
      </w:r>
      <w:r w:rsidRPr="00ED2879">
        <w:tab/>
        <w:t>Fruit vormt een essentieel onderdeel van een gezond voedingspatroon. Dagelijkse consumptie van een voldoende hoeveelheid fruit kan chronische aandoeningen, zoals hartaandoeningen, kanker, diabetes en obesitas, helpen voorkomen en een tekort aan een aantal vitaminen en mineralen voorkomen en verminderen.</w:t>
      </w:r>
    </w:p>
    <w:p w:rsidR="00DE5C10" w:rsidRPr="00ED2879" w:rsidRDefault="00DE5C10" w:rsidP="00DE5C10">
      <w:pPr>
        <w:pStyle w:val="Hanging12"/>
      </w:pPr>
      <w:r w:rsidRPr="00ED2879">
        <w:t>3.</w:t>
      </w:r>
      <w:r w:rsidRPr="00ED2879">
        <w:tab/>
        <w:t>Aangezien de consumptie van fruit moet worden bevorderd door de overheden, moet er een Europese dag van het fruit worden ingesteld om hen hierbij te helpen en om Europese burgers te stimuleren meer fruit te eten.</w:t>
      </w:r>
    </w:p>
    <w:p w:rsidR="00DE5C10" w:rsidRPr="00ED2879" w:rsidRDefault="00DE5C10" w:rsidP="00DE5C10">
      <w:pPr>
        <w:pStyle w:val="Hanging12"/>
      </w:pPr>
      <w:r w:rsidRPr="00ED2879">
        <w:t>4.</w:t>
      </w:r>
      <w:r w:rsidRPr="00ED2879">
        <w:tab/>
        <w:t>De Commissie wordt verzocht 12 juli uit te roepen tot Europese dag van het fruit, teneinde de overheden te helpen bij de bevordering van de fruitconsumptie als onderdeel van het voedingspatroon van de Europese bevolking.</w:t>
      </w:r>
    </w:p>
    <w:p w:rsidR="004F7CA6" w:rsidRPr="00ED2879" w:rsidRDefault="00DE5C10" w:rsidP="00DE5C10">
      <w:pPr>
        <w:pStyle w:val="Hanging12"/>
      </w:pPr>
      <w:r w:rsidRPr="00ED2879">
        <w:t>5.</w:t>
      </w:r>
      <w:r w:rsidRPr="00ED2879">
        <w:tab/>
        <w:t>Deze verklaring, met de namen van de ondertekenaars, wordt toegezonden aan de Raad en de Commissie.</w:t>
      </w:r>
    </w:p>
    <w:sectPr w:rsidR="004F7CA6" w:rsidRPr="00ED2879" w:rsidSect="00ED287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A8" w:rsidRPr="00ED2879" w:rsidRDefault="00EE58A8">
      <w:r w:rsidRPr="00ED2879">
        <w:separator/>
      </w:r>
    </w:p>
  </w:endnote>
  <w:endnote w:type="continuationSeparator" w:id="0">
    <w:p w:rsidR="00EE58A8" w:rsidRPr="00ED2879" w:rsidRDefault="00EE58A8">
      <w:r w:rsidRPr="00ED28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79" w:rsidRPr="00ED2879" w:rsidRDefault="00ED2879" w:rsidP="00ED2879">
    <w:pPr>
      <w:pStyle w:val="Footer"/>
    </w:pPr>
    <w:r w:rsidRPr="00ED2879">
      <w:t>PE</w:t>
    </w:r>
    <w:r w:rsidRPr="00ED2879">
      <w:rPr>
        <w:rStyle w:val="HideTWBExt"/>
        <w:noProof w:val="0"/>
      </w:rPr>
      <w:t>&lt;NoPE&gt;</w:t>
    </w:r>
    <w:r w:rsidRPr="00ED2879">
      <w:t>595.933</w:t>
    </w:r>
    <w:r w:rsidRPr="00ED2879">
      <w:rPr>
        <w:rStyle w:val="HideTWBExt"/>
        <w:noProof w:val="0"/>
      </w:rPr>
      <w:t>&lt;/NoPE&gt;&lt;Version&gt;</w:t>
    </w:r>
    <w:r w:rsidRPr="00ED2879">
      <w:t>v01-00</w:t>
    </w:r>
    <w:r w:rsidRPr="00ED2879">
      <w:rPr>
        <w:rStyle w:val="HideTWBExt"/>
        <w:noProof w:val="0"/>
      </w:rPr>
      <w:t>&lt;/Version&gt;</w:t>
    </w:r>
    <w:r w:rsidRPr="00ED2879">
      <w:tab/>
    </w:r>
    <w:r w:rsidRPr="00ED2879">
      <w:fldChar w:fldCharType="begin"/>
    </w:r>
    <w:r w:rsidRPr="00ED2879">
      <w:instrText xml:space="preserve"> PAGE  \* MERGEFORMAT </w:instrText>
    </w:r>
    <w:r w:rsidRPr="00ED2879">
      <w:fldChar w:fldCharType="separate"/>
    </w:r>
    <w:r w:rsidR="006B45DB">
      <w:rPr>
        <w:noProof/>
      </w:rPr>
      <w:t>2</w:t>
    </w:r>
    <w:r w:rsidRPr="00ED2879">
      <w:fldChar w:fldCharType="end"/>
    </w:r>
    <w:r w:rsidRPr="00ED2879">
      <w:t>/</w:t>
    </w:r>
    <w:fldSimple w:instr=" NUMPAGES  \* MERGEFORMAT ">
      <w:r w:rsidR="006B45DB">
        <w:rPr>
          <w:noProof/>
        </w:rPr>
        <w:t>2</w:t>
      </w:r>
    </w:fldSimple>
    <w:r w:rsidRPr="00ED2879">
      <w:tab/>
    </w:r>
    <w:r w:rsidRPr="00ED2879">
      <w:rPr>
        <w:rStyle w:val="HideTWBExt"/>
        <w:noProof w:val="0"/>
      </w:rPr>
      <w:t>&lt;PathFdR&gt;</w:t>
    </w:r>
    <w:r w:rsidRPr="00ED2879">
      <w:t>DC\1111280NL.docx</w:t>
    </w:r>
    <w:r w:rsidRPr="00ED2879">
      <w:rPr>
        <w:rStyle w:val="HideTWBExt"/>
        <w:noProof w:val="0"/>
      </w:rPr>
      <w:t>&lt;/PathFdR&gt;</w:t>
    </w:r>
  </w:p>
  <w:p w:rsidR="004F7CA6" w:rsidRPr="00ED2879" w:rsidRDefault="00ED2879" w:rsidP="00ED2879">
    <w:pPr>
      <w:pStyle w:val="Footer2"/>
    </w:pPr>
    <w:r w:rsidRPr="00ED2879">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79" w:rsidRPr="00ED2879" w:rsidRDefault="00ED2879" w:rsidP="00ED2879">
    <w:pPr>
      <w:pStyle w:val="Footer"/>
    </w:pPr>
    <w:r w:rsidRPr="00ED2879">
      <w:rPr>
        <w:rStyle w:val="HideTWBExt"/>
        <w:noProof w:val="0"/>
      </w:rPr>
      <w:t>&lt;PathFdR&gt;</w:t>
    </w:r>
    <w:r w:rsidRPr="00ED2879">
      <w:t>DC\1111280NL.docx</w:t>
    </w:r>
    <w:r w:rsidRPr="00ED2879">
      <w:rPr>
        <w:rStyle w:val="HideTWBExt"/>
        <w:noProof w:val="0"/>
      </w:rPr>
      <w:t>&lt;/PathFdR&gt;</w:t>
    </w:r>
    <w:r w:rsidRPr="00ED2879">
      <w:tab/>
    </w:r>
    <w:r w:rsidRPr="00ED2879">
      <w:fldChar w:fldCharType="begin"/>
    </w:r>
    <w:r w:rsidRPr="00ED2879">
      <w:instrText xml:space="preserve"> PAGE  \* MERGEFORMAT </w:instrText>
    </w:r>
    <w:r w:rsidRPr="00ED2879">
      <w:fldChar w:fldCharType="separate"/>
    </w:r>
    <w:r w:rsidR="006B45DB">
      <w:rPr>
        <w:noProof/>
      </w:rPr>
      <w:t>2</w:t>
    </w:r>
    <w:r w:rsidRPr="00ED2879">
      <w:fldChar w:fldCharType="end"/>
    </w:r>
    <w:r w:rsidRPr="00ED2879">
      <w:t>/</w:t>
    </w:r>
    <w:fldSimple w:instr=" NUMPAGES  \* MERGEFORMAT ">
      <w:r w:rsidR="006B45DB">
        <w:rPr>
          <w:noProof/>
        </w:rPr>
        <w:t>2</w:t>
      </w:r>
    </w:fldSimple>
    <w:r w:rsidRPr="00ED2879">
      <w:tab/>
      <w:t>PE</w:t>
    </w:r>
    <w:r w:rsidRPr="00ED2879">
      <w:rPr>
        <w:rStyle w:val="HideTWBExt"/>
        <w:noProof w:val="0"/>
      </w:rPr>
      <w:t>&lt;NoPE&gt;</w:t>
    </w:r>
    <w:r w:rsidRPr="00ED2879">
      <w:t>595.933</w:t>
    </w:r>
    <w:r w:rsidRPr="00ED2879">
      <w:rPr>
        <w:rStyle w:val="HideTWBExt"/>
        <w:noProof w:val="0"/>
      </w:rPr>
      <w:t>&lt;/NoPE&gt;&lt;Version&gt;</w:t>
    </w:r>
    <w:r w:rsidRPr="00ED2879">
      <w:t>v01-00</w:t>
    </w:r>
    <w:r w:rsidRPr="00ED2879">
      <w:rPr>
        <w:rStyle w:val="HideTWBExt"/>
        <w:noProof w:val="0"/>
      </w:rPr>
      <w:t>&lt;/Version&gt;</w:t>
    </w:r>
  </w:p>
  <w:p w:rsidR="004F7CA6" w:rsidRPr="00ED2879" w:rsidRDefault="00ED2879" w:rsidP="00ED2879">
    <w:pPr>
      <w:pStyle w:val="Footer2"/>
    </w:pPr>
    <w:r w:rsidRPr="00ED2879">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79" w:rsidRPr="00ED2879" w:rsidRDefault="00ED2879" w:rsidP="00ED2879">
    <w:pPr>
      <w:pStyle w:val="Footer"/>
    </w:pPr>
    <w:r w:rsidRPr="00ED2879">
      <w:rPr>
        <w:rStyle w:val="HideTWBExt"/>
        <w:noProof w:val="0"/>
      </w:rPr>
      <w:t>&lt;PathFdR&gt;</w:t>
    </w:r>
    <w:r w:rsidRPr="00ED2879">
      <w:t>DC\1111280NL.docx</w:t>
    </w:r>
    <w:r w:rsidRPr="00ED2879">
      <w:rPr>
        <w:rStyle w:val="HideTWBExt"/>
        <w:noProof w:val="0"/>
      </w:rPr>
      <w:t>&lt;/PathFdR&gt;</w:t>
    </w:r>
    <w:r w:rsidRPr="00ED2879">
      <w:tab/>
    </w:r>
    <w:r w:rsidRPr="00ED2879">
      <w:tab/>
      <w:t>PE</w:t>
    </w:r>
    <w:r w:rsidRPr="00ED2879">
      <w:rPr>
        <w:rStyle w:val="HideTWBExt"/>
        <w:noProof w:val="0"/>
      </w:rPr>
      <w:t>&lt;NoPE&gt;</w:t>
    </w:r>
    <w:r w:rsidRPr="00ED2879">
      <w:t>595.933</w:t>
    </w:r>
    <w:r w:rsidRPr="00ED2879">
      <w:rPr>
        <w:rStyle w:val="HideTWBExt"/>
        <w:noProof w:val="0"/>
      </w:rPr>
      <w:t>&lt;/NoPE&gt;&lt;Version&gt;</w:t>
    </w:r>
    <w:r w:rsidRPr="00ED2879">
      <w:t>v01-00</w:t>
    </w:r>
    <w:r w:rsidRPr="00ED2879">
      <w:rPr>
        <w:rStyle w:val="HideTWBExt"/>
        <w:noProof w:val="0"/>
      </w:rPr>
      <w:t>&lt;/Version&gt;</w:t>
    </w:r>
  </w:p>
  <w:p w:rsidR="004F7CA6" w:rsidRPr="00ED2879" w:rsidRDefault="00ED2879" w:rsidP="00ED2879">
    <w:pPr>
      <w:pStyle w:val="Footer2"/>
    </w:pPr>
    <w:r w:rsidRPr="00ED2879">
      <w:t>NL</w:t>
    </w:r>
    <w:r w:rsidRPr="00ED2879">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A8" w:rsidRPr="00ED2879" w:rsidRDefault="00EE58A8">
      <w:r w:rsidRPr="00ED2879">
        <w:separator/>
      </w:r>
    </w:p>
  </w:footnote>
  <w:footnote w:type="continuationSeparator" w:id="0">
    <w:p w:rsidR="00EE58A8" w:rsidRPr="00ED2879" w:rsidRDefault="00EE58A8">
      <w:r w:rsidRPr="00ED2879">
        <w:continuationSeparator/>
      </w:r>
    </w:p>
  </w:footnote>
  <w:footnote w:id="1">
    <w:p w:rsidR="00DE5C10" w:rsidRPr="00ED2879" w:rsidRDefault="00DE5C10">
      <w:pPr>
        <w:pStyle w:val="FootnoteText"/>
      </w:pPr>
      <w:r w:rsidRPr="00ED2879">
        <w:rPr>
          <w:rStyle w:val="FootnoteReference"/>
        </w:rPr>
        <w:footnoteRef/>
      </w:r>
      <w:r w:rsidRPr="00ED2879">
        <w:t xml:space="preserve"> Overeenkomstig artikel 136, leden 4 en 5, van het Reglement van het Parlement wordt een verklaring die door de meerderheid van de leden van het Parlement is ondertekend met de namen van de ondertekenaars in de notulen vermeld en aan de adressaten toegezonden. De verklaring heeft echter voor het Parlement geen bindende werking.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DB" w:rsidRDefault="006B4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DB" w:rsidRDefault="006B4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DB" w:rsidRDefault="006B4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DC"/>
    <w:docVar w:name="strSubDir" w:val="1111"/>
    <w:docVar w:name="TXTLANGUE" w:val="NL"/>
    <w:docVar w:name="TXTLANGUEMIN" w:val="nl"/>
    <w:docVar w:name="TXTNRDOC" w:val="0130/2016"/>
    <w:docVar w:name="TXTNRPE" w:val="595.933"/>
    <w:docVar w:name="TXTPEorAP" w:val="PE"/>
    <w:docVar w:name="TXTROUTE" w:val="DC\1111280NL.docx"/>
    <w:docVar w:name="TXTTITLE" w:val="designating a European fruit day"/>
    <w:docVar w:name="TXTVERSION" w:val="01-00"/>
  </w:docVars>
  <w:rsids>
    <w:rsidRoot w:val="00EE58A8"/>
    <w:rsid w:val="00077BD0"/>
    <w:rsid w:val="000953B1"/>
    <w:rsid w:val="0010608D"/>
    <w:rsid w:val="00110B7D"/>
    <w:rsid w:val="00181986"/>
    <w:rsid w:val="002471A0"/>
    <w:rsid w:val="00373237"/>
    <w:rsid w:val="004A66BA"/>
    <w:rsid w:val="004D6197"/>
    <w:rsid w:val="004F7CA6"/>
    <w:rsid w:val="00505892"/>
    <w:rsid w:val="0059587D"/>
    <w:rsid w:val="005C5A09"/>
    <w:rsid w:val="005F7377"/>
    <w:rsid w:val="00635596"/>
    <w:rsid w:val="006A2BAA"/>
    <w:rsid w:val="006B45DB"/>
    <w:rsid w:val="006F7D34"/>
    <w:rsid w:val="0085619C"/>
    <w:rsid w:val="00871D05"/>
    <w:rsid w:val="008964BD"/>
    <w:rsid w:val="008A7222"/>
    <w:rsid w:val="008B7FBB"/>
    <w:rsid w:val="008C296D"/>
    <w:rsid w:val="009B3994"/>
    <w:rsid w:val="009B5B3C"/>
    <w:rsid w:val="009D3FE0"/>
    <w:rsid w:val="00A160DA"/>
    <w:rsid w:val="00A53395"/>
    <w:rsid w:val="00AD35F0"/>
    <w:rsid w:val="00B13ABA"/>
    <w:rsid w:val="00B918EF"/>
    <w:rsid w:val="00BA35A4"/>
    <w:rsid w:val="00C25FD2"/>
    <w:rsid w:val="00C30611"/>
    <w:rsid w:val="00C3596F"/>
    <w:rsid w:val="00C64474"/>
    <w:rsid w:val="00C748BE"/>
    <w:rsid w:val="00CA469C"/>
    <w:rsid w:val="00D1766A"/>
    <w:rsid w:val="00D621EB"/>
    <w:rsid w:val="00DC6953"/>
    <w:rsid w:val="00DE5C10"/>
    <w:rsid w:val="00E51122"/>
    <w:rsid w:val="00E841AC"/>
    <w:rsid w:val="00EA124D"/>
    <w:rsid w:val="00ED2879"/>
    <w:rsid w:val="00EE58A8"/>
    <w:rsid w:val="00F73238"/>
    <w:rsid w:val="00FB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CD29F8C-697A-4571-BA4A-A8C5F560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PName">
    <w:name w:val="EPName"/>
    <w:basedOn w:val="Normal"/>
    <w:rsid w:val="0010608D"/>
    <w:pPr>
      <w:spacing w:before="80" w:after="80"/>
    </w:pPr>
    <w:rPr>
      <w:rFonts w:ascii="Arial Narrow" w:hAnsi="Arial Narrow" w:cs="Arial"/>
      <w:b/>
      <w:color w:val="000000"/>
      <w:sz w:val="32"/>
      <w:szCs w:val="22"/>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DC">
    <w:name w:val="ZDateDC"/>
    <w:basedOn w:val="Normal"/>
    <w:rsid w:val="00871D05"/>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Normal">
    <w:name w:val="CoverNormal"/>
    <w:basedOn w:val="Normal"/>
    <w:pPr>
      <w:ind w:left="1418"/>
    </w:pPr>
  </w:style>
  <w:style w:type="table" w:styleId="TableGrid">
    <w:name w:val="Table Grid"/>
    <w:basedOn w:val="TableNormal"/>
    <w:rsid w:val="00EA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Top">
    <w:name w:val="LineTop"/>
    <w:basedOn w:val="Normal"/>
    <w:next w:val="Normal"/>
    <w:rsid w:val="00EA124D"/>
    <w:pPr>
      <w:pBdr>
        <w:top w:val="single" w:sz="4" w:space="1" w:color="auto"/>
      </w:pBdr>
      <w:jc w:val="center"/>
    </w:pPr>
    <w:rPr>
      <w:rFonts w:ascii="Arial" w:hAnsi="Arial"/>
      <w:sz w:val="16"/>
      <w:szCs w:val="16"/>
    </w:rPr>
  </w:style>
  <w:style w:type="paragraph" w:customStyle="1" w:styleId="LineBottom">
    <w:name w:val="LineBottom"/>
    <w:basedOn w:val="Normal"/>
    <w:next w:val="Normal"/>
    <w:rsid w:val="00EA124D"/>
    <w:pPr>
      <w:pBdr>
        <w:bottom w:val="single" w:sz="4" w:space="1" w:color="auto"/>
      </w:pBdr>
      <w:spacing w:after="240"/>
      <w:jc w:val="center"/>
    </w:pPr>
    <w:rPr>
      <w:rFonts w:ascii="Arial" w:hAnsi="Arial"/>
      <w:sz w:val="16"/>
      <w:szCs w:val="16"/>
    </w:rPr>
  </w:style>
  <w:style w:type="paragraph" w:customStyle="1" w:styleId="CoverBold84">
    <w:name w:val="CoverBold84"/>
    <w:basedOn w:val="Normal"/>
    <w:rsid w:val="004D6197"/>
    <w:pPr>
      <w:spacing w:after="1680"/>
      <w:ind w:left="1418"/>
    </w:pPr>
    <w:rPr>
      <w:b/>
    </w:rPr>
  </w:style>
  <w:style w:type="paragraph" w:customStyle="1" w:styleId="EPTerm">
    <w:name w:val="EPTerm"/>
    <w:basedOn w:val="Normal"/>
    <w:next w:val="Normal"/>
    <w:rsid w:val="0010608D"/>
    <w:pPr>
      <w:spacing w:after="80"/>
    </w:pPr>
    <w:rPr>
      <w:rFonts w:ascii="Arial" w:hAnsi="Arial" w:cs="Arial"/>
      <w:sz w:val="20"/>
      <w:szCs w:val="22"/>
    </w:rPr>
  </w:style>
  <w:style w:type="paragraph" w:customStyle="1" w:styleId="EPLogo">
    <w:name w:val="EPLogo"/>
    <w:basedOn w:val="Normal"/>
    <w:qFormat/>
    <w:rsid w:val="0010608D"/>
    <w:pPr>
      <w:jc w:val="right"/>
    </w:pPr>
  </w:style>
  <w:style w:type="paragraph" w:customStyle="1" w:styleId="RefProc">
    <w:name w:val="RefProc"/>
    <w:basedOn w:val="Normal"/>
    <w:rsid w:val="00A160DA"/>
    <w:pPr>
      <w:spacing w:before="1440" w:after="240"/>
      <w:jc w:val="right"/>
    </w:pPr>
    <w:rPr>
      <w:rFonts w:ascii="Arial" w:hAnsi="Arial"/>
      <w:b/>
    </w:rPr>
  </w:style>
  <w:style w:type="paragraph" w:customStyle="1" w:styleId="ZDate">
    <w:name w:val="ZDate"/>
    <w:basedOn w:val="Normal"/>
    <w:rsid w:val="000953B1"/>
    <w:pPr>
      <w:spacing w:after="1200"/>
    </w:pPr>
  </w:style>
  <w:style w:type="paragraph" w:styleId="FootnoteText">
    <w:name w:val="footnote text"/>
    <w:basedOn w:val="Normal"/>
    <w:link w:val="FootnoteTextChar"/>
    <w:rsid w:val="00DE5C10"/>
    <w:rPr>
      <w:sz w:val="20"/>
    </w:rPr>
  </w:style>
  <w:style w:type="character" w:customStyle="1" w:styleId="FootnoteTextChar">
    <w:name w:val="Footnote Text Char"/>
    <w:basedOn w:val="DefaultParagraphFont"/>
    <w:link w:val="FootnoteText"/>
    <w:rsid w:val="00DE5C10"/>
  </w:style>
  <w:style w:type="character" w:styleId="FootnoteReference">
    <w:name w:val="footnote reference"/>
    <w:basedOn w:val="DefaultParagraphFont"/>
    <w:rsid w:val="00DE5C10"/>
    <w:rPr>
      <w:vertAlign w:val="superscript"/>
    </w:rPr>
  </w:style>
  <w:style w:type="paragraph" w:styleId="BalloonText">
    <w:name w:val="Balloon Text"/>
    <w:basedOn w:val="Normal"/>
    <w:link w:val="BalloonTextChar"/>
    <w:rsid w:val="00635596"/>
    <w:rPr>
      <w:rFonts w:ascii="Segoe UI" w:hAnsi="Segoe UI" w:cs="Segoe UI"/>
      <w:sz w:val="18"/>
      <w:szCs w:val="18"/>
    </w:rPr>
  </w:style>
  <w:style w:type="character" w:customStyle="1" w:styleId="BalloonTextChar">
    <w:name w:val="Balloon Text Char"/>
    <w:basedOn w:val="DefaultParagraphFont"/>
    <w:link w:val="BalloonText"/>
    <w:rsid w:val="00635596"/>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ABCEFA6.dotm</Template>
  <TotalTime>0</TotalTime>
  <Pages>2</Pages>
  <Words>291</Words>
  <Characters>1939</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DC</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c:title>
  <dc:subject/>
  <dc:creator>CHASE Kathleen</dc:creator>
  <cp:keywords/>
  <dc:description/>
  <cp:lastModifiedBy>ROVERS Rosette</cp:lastModifiedBy>
  <cp:revision>2</cp:revision>
  <cp:lastPrinted>2003-08-20T08:58:00Z</cp:lastPrinted>
  <dcterms:created xsi:type="dcterms:W3CDTF">2016-12-05T08:16:00Z</dcterms:created>
  <dcterms:modified xsi:type="dcterms:W3CDTF">2016-12-05T08:16:00Z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1111280</vt:lpwstr>
  </property>
  <property fmtid="{D5CDD505-2E9C-101B-9397-08002B2CF9AE}" pid="5" name="&lt;Type&gt;">
    <vt:lpwstr>DC</vt:lpwstr>
  </property>
  <property fmtid="{D5CDD505-2E9C-101B-9397-08002B2CF9AE}" pid="6" name="&lt;ModelCod&gt;">
    <vt:lpwstr>\\eiciLUXpr1\pdocep$\DocEP\DOCS\General\DC\DC.dot(17/02/2016 10:44:17)</vt:lpwstr>
  </property>
  <property fmtid="{D5CDD505-2E9C-101B-9397-08002B2CF9AE}" pid="7" name="&lt;ModelTra&gt;">
    <vt:lpwstr>\\eiciLUXpr1\pdocep$\DocEP\TRANSFIL\EN\DC.EN(21/09/2015 06:36:39)</vt:lpwstr>
  </property>
  <property fmtid="{D5CDD505-2E9C-101B-9397-08002B2CF9AE}" pid="8" name="&lt;Model&gt;">
    <vt:lpwstr>DC</vt:lpwstr>
  </property>
  <property fmtid="{D5CDD505-2E9C-101B-9397-08002B2CF9AE}" pid="9" name="FooterPath">
    <vt:lpwstr>DC\1111280NL.docx</vt:lpwstr>
  </property>
  <property fmtid="{D5CDD505-2E9C-101B-9397-08002B2CF9AE}" pid="10" name="PE Number">
    <vt:lpwstr>595.933</vt:lpwstr>
  </property>
  <property fmtid="{D5CDD505-2E9C-101B-9397-08002B2CF9AE}" pid="11" name="Bookout">
    <vt:lpwstr>OK - 2016/12/5 09:16</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