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8B4548" w:rsidRDefault="006959AA" w:rsidP="006959AA">
      <w:pPr>
        <w:pStyle w:val="ZDateAM"/>
      </w:pPr>
      <w:r w:rsidRPr="008B4548">
        <w:rPr>
          <w:rStyle w:val="HideTWBExt"/>
          <w:noProof w:val="0"/>
        </w:rPr>
        <w:t>&lt;RepeatBlock-Amend&gt;</w:t>
      </w:r>
      <w:bookmarkStart w:id="0" w:name="restart"/>
      <w:r w:rsidRPr="008B4548">
        <w:rPr>
          <w:rStyle w:val="HideTWBExt"/>
          <w:noProof w:val="0"/>
        </w:rPr>
        <w:t>&lt;Amend&gt;&lt;Date&gt;</w:t>
      </w:r>
      <w:r w:rsidRPr="008B4548">
        <w:rPr>
          <w:rStyle w:val="HideTWBInt"/>
          <w:color w:val="auto"/>
        </w:rPr>
        <w:t>{11/01/2017}</w:t>
      </w:r>
      <w:r w:rsidRPr="008B4548">
        <w:t>11.1.2017</w:t>
      </w:r>
      <w:r w:rsidRPr="008B4548">
        <w:rPr>
          <w:rStyle w:val="HideTWBExt"/>
          <w:noProof w:val="0"/>
        </w:rPr>
        <w:t>&lt;/Date&gt;</w:t>
      </w:r>
      <w:r w:rsidRPr="008B4548">
        <w:tab/>
      </w:r>
      <w:r w:rsidRPr="008B4548">
        <w:rPr>
          <w:rStyle w:val="HideTWBExt"/>
          <w:noProof w:val="0"/>
        </w:rPr>
        <w:t>&lt;ANo&gt;</w:t>
      </w:r>
      <w:r w:rsidRPr="008B4548">
        <w:t>A8-0391</w:t>
      </w:r>
      <w:r w:rsidRPr="008B4548">
        <w:rPr>
          <w:rStyle w:val="HideTWBExt"/>
          <w:noProof w:val="0"/>
        </w:rPr>
        <w:t>&lt;/ANo&gt;</w:t>
      </w:r>
      <w:r w:rsidRPr="008B4548">
        <w:t>/</w:t>
      </w:r>
      <w:r w:rsidRPr="008B4548">
        <w:rPr>
          <w:rStyle w:val="HideTWBExt"/>
          <w:noProof w:val="0"/>
        </w:rPr>
        <w:t>&lt;NumAm&gt;</w:t>
      </w:r>
      <w:r w:rsidRPr="008B4548">
        <w:t>10</w:t>
      </w:r>
      <w:r w:rsidRPr="008B4548">
        <w:rPr>
          <w:rStyle w:val="HideTWBExt"/>
          <w:noProof w:val="0"/>
        </w:rPr>
        <w:t>&lt;/NumAm&gt;</w:t>
      </w:r>
    </w:p>
    <w:p w:rsidR="00016E4D" w:rsidRPr="008B4548" w:rsidRDefault="00B62666" w:rsidP="00016E4D">
      <w:pPr>
        <w:pStyle w:val="AMNumberTabs"/>
      </w:pPr>
      <w:r w:rsidRPr="008B4548">
        <w:t>Ändringsförslag</w:t>
      </w:r>
      <w:r w:rsidRPr="008B4548">
        <w:tab/>
      </w:r>
      <w:r w:rsidRPr="008B4548">
        <w:tab/>
      </w:r>
      <w:r w:rsidRPr="008B4548">
        <w:rPr>
          <w:rStyle w:val="HideTWBExt"/>
          <w:b w:val="0"/>
          <w:noProof w:val="0"/>
        </w:rPr>
        <w:t>&lt;NumAm&gt;</w:t>
      </w:r>
      <w:r w:rsidRPr="008B4548">
        <w:t>10</w:t>
      </w:r>
      <w:r w:rsidRPr="008B4548">
        <w:rPr>
          <w:rStyle w:val="HideTWBExt"/>
          <w:b w:val="0"/>
          <w:noProof w:val="0"/>
        </w:rPr>
        <w:t>&lt;/NumAm&gt;</w:t>
      </w:r>
    </w:p>
    <w:p w:rsidR="006959AA" w:rsidRPr="008B4548" w:rsidRDefault="006959AA" w:rsidP="006959AA">
      <w:pPr>
        <w:pStyle w:val="NormalBold"/>
      </w:pPr>
      <w:r w:rsidRPr="008B4548">
        <w:rPr>
          <w:rStyle w:val="HideTWBExt"/>
          <w:b w:val="0"/>
          <w:noProof w:val="0"/>
        </w:rPr>
        <w:t>&lt;RepeatBlock-By&gt;&lt;Members&gt;</w:t>
      </w:r>
      <w:r w:rsidRPr="008B4548">
        <w:t xml:space="preserve">Tom </w:t>
      </w:r>
      <w:proofErr w:type="spellStart"/>
      <w:r w:rsidRPr="008B4548">
        <w:t>Vandenkendelaere</w:t>
      </w:r>
      <w:proofErr w:type="spellEnd"/>
      <w:r w:rsidRPr="008B4548">
        <w:t xml:space="preserve">, Thomas Mann, David </w:t>
      </w:r>
      <w:proofErr w:type="spellStart"/>
      <w:r w:rsidRPr="008B4548">
        <w:t>Casa</w:t>
      </w:r>
      <w:proofErr w:type="spellEnd"/>
      <w:r w:rsidRPr="008B4548">
        <w:t xml:space="preserve">, </w:t>
      </w:r>
      <w:proofErr w:type="spellStart"/>
      <w:r w:rsidRPr="008B4548">
        <w:t>Csaba</w:t>
      </w:r>
      <w:proofErr w:type="spellEnd"/>
      <w:r w:rsidRPr="008B4548">
        <w:t xml:space="preserve"> </w:t>
      </w:r>
      <w:proofErr w:type="spellStart"/>
      <w:r w:rsidRPr="008B4548">
        <w:t>Sógor</w:t>
      </w:r>
      <w:proofErr w:type="spellEnd"/>
      <w:r w:rsidRPr="008B4548">
        <w:t xml:space="preserve">, </w:t>
      </w:r>
      <w:proofErr w:type="spellStart"/>
      <w:r w:rsidRPr="008B4548">
        <w:t>Mairead</w:t>
      </w:r>
      <w:proofErr w:type="spellEnd"/>
      <w:r w:rsidRPr="008B4548">
        <w:t xml:space="preserve"> McGuinness, Anne Sander, Sofia Ribeiro, </w:t>
      </w:r>
      <w:proofErr w:type="spellStart"/>
      <w:r w:rsidRPr="008B4548">
        <w:t>Jeroen</w:t>
      </w:r>
      <w:proofErr w:type="spellEnd"/>
      <w:r w:rsidRPr="008B4548">
        <w:t xml:space="preserve"> </w:t>
      </w:r>
      <w:proofErr w:type="spellStart"/>
      <w:r w:rsidRPr="008B4548">
        <w:t>Lenaers</w:t>
      </w:r>
      <w:proofErr w:type="spellEnd"/>
      <w:r w:rsidRPr="008B4548">
        <w:t xml:space="preserve">, Heinz K. Becker, Michaela </w:t>
      </w:r>
      <w:proofErr w:type="spellStart"/>
      <w:r w:rsidRPr="008B4548">
        <w:t>Šojdrová</w:t>
      </w:r>
      <w:proofErr w:type="spellEnd"/>
      <w:r w:rsidRPr="008B4548">
        <w:t xml:space="preserve">, Pascal </w:t>
      </w:r>
      <w:proofErr w:type="spellStart"/>
      <w:r w:rsidRPr="008B4548">
        <w:t>Arimont</w:t>
      </w:r>
      <w:proofErr w:type="spellEnd"/>
      <w:r w:rsidRPr="008B4548">
        <w:t xml:space="preserve">, </w:t>
      </w:r>
      <w:proofErr w:type="spellStart"/>
      <w:r w:rsidRPr="008B4548">
        <w:t>Luděk</w:t>
      </w:r>
      <w:proofErr w:type="spellEnd"/>
      <w:r w:rsidRPr="008B4548">
        <w:t xml:space="preserve"> Niedermayer, Paul </w:t>
      </w:r>
      <w:proofErr w:type="spellStart"/>
      <w:r w:rsidRPr="008B4548">
        <w:t>Rübig</w:t>
      </w:r>
      <w:proofErr w:type="spellEnd"/>
      <w:r w:rsidRPr="008B4548">
        <w:t xml:space="preserve">, </w:t>
      </w:r>
      <w:proofErr w:type="spellStart"/>
      <w:r w:rsidRPr="008B4548">
        <w:t>Verónica</w:t>
      </w:r>
      <w:proofErr w:type="spellEnd"/>
      <w:r w:rsidRPr="008B4548">
        <w:t xml:space="preserve"> </w:t>
      </w:r>
      <w:proofErr w:type="spellStart"/>
      <w:r w:rsidRPr="008B4548">
        <w:t>Lope</w:t>
      </w:r>
      <w:proofErr w:type="spellEnd"/>
      <w:r w:rsidRPr="008B4548">
        <w:t xml:space="preserve"> </w:t>
      </w:r>
      <w:proofErr w:type="spellStart"/>
      <w:r w:rsidRPr="008B4548">
        <w:t>Fontagné</w:t>
      </w:r>
      <w:proofErr w:type="spellEnd"/>
      <w:r w:rsidRPr="008B4548">
        <w:t xml:space="preserve">, </w:t>
      </w:r>
      <w:proofErr w:type="spellStart"/>
      <w:r w:rsidRPr="008B4548">
        <w:t>Ádám</w:t>
      </w:r>
      <w:proofErr w:type="spellEnd"/>
      <w:r w:rsidRPr="008B4548">
        <w:t xml:space="preserve"> </w:t>
      </w:r>
      <w:proofErr w:type="spellStart"/>
      <w:r w:rsidRPr="008B4548">
        <w:t>Kósa</w:t>
      </w:r>
      <w:proofErr w:type="spellEnd"/>
      <w:r w:rsidRPr="008B4548">
        <w:t xml:space="preserve">, Sven </w:t>
      </w:r>
      <w:proofErr w:type="spellStart"/>
      <w:r w:rsidRPr="008B4548">
        <w:t>Schulze</w:t>
      </w:r>
      <w:proofErr w:type="spellEnd"/>
      <w:r w:rsidRPr="008B4548">
        <w:t>, Dieter-</w:t>
      </w:r>
      <w:proofErr w:type="spellStart"/>
      <w:r w:rsidRPr="008B4548">
        <w:t>Lebrecht</w:t>
      </w:r>
      <w:proofErr w:type="spellEnd"/>
      <w:r w:rsidRPr="008B4548">
        <w:t xml:space="preserve"> Koch, </w:t>
      </w:r>
      <w:proofErr w:type="spellStart"/>
      <w:r w:rsidRPr="008B4548">
        <w:t>Seán</w:t>
      </w:r>
      <w:proofErr w:type="spellEnd"/>
      <w:r w:rsidRPr="008B4548">
        <w:t xml:space="preserve"> Kelly, Herbert </w:t>
      </w:r>
      <w:proofErr w:type="spellStart"/>
      <w:r w:rsidRPr="008B4548">
        <w:t>Reul</w:t>
      </w:r>
      <w:proofErr w:type="spellEnd"/>
      <w:r w:rsidRPr="008B4548">
        <w:t xml:space="preserve">, Birgit Collin-Langen, Christofer </w:t>
      </w:r>
      <w:proofErr w:type="spellStart"/>
      <w:r w:rsidRPr="008B4548">
        <w:t>Fjellner</w:t>
      </w:r>
      <w:proofErr w:type="spellEnd"/>
      <w:r w:rsidRPr="008B4548">
        <w:t xml:space="preserve">, Markus </w:t>
      </w:r>
      <w:proofErr w:type="spellStart"/>
      <w:r w:rsidRPr="008B4548">
        <w:t>Pieper</w:t>
      </w:r>
      <w:proofErr w:type="spellEnd"/>
      <w:r w:rsidRPr="008B4548">
        <w:t xml:space="preserve">, Dariusz </w:t>
      </w:r>
      <w:proofErr w:type="spellStart"/>
      <w:r w:rsidRPr="008B4548">
        <w:t>Rosati</w:t>
      </w:r>
      <w:proofErr w:type="spellEnd"/>
      <w:r w:rsidRPr="008B4548">
        <w:t xml:space="preserve">, Ivan </w:t>
      </w:r>
      <w:proofErr w:type="spellStart"/>
      <w:r w:rsidRPr="008B4548">
        <w:t>Štefanec</w:t>
      </w:r>
      <w:proofErr w:type="spellEnd"/>
      <w:r w:rsidRPr="008B4548">
        <w:t xml:space="preserve">, Pilar </w:t>
      </w:r>
      <w:proofErr w:type="spellStart"/>
      <w:r w:rsidRPr="008B4548">
        <w:t>Ayuso</w:t>
      </w:r>
      <w:proofErr w:type="spellEnd"/>
      <w:r w:rsidRPr="008B4548">
        <w:t xml:space="preserve">, Werner Kuhn, Françoise </w:t>
      </w:r>
      <w:proofErr w:type="spellStart"/>
      <w:r w:rsidRPr="008B4548">
        <w:t>Grossetête</w:t>
      </w:r>
      <w:proofErr w:type="spellEnd"/>
      <w:r w:rsidRPr="008B4548">
        <w:t xml:space="preserve">, Eduard </w:t>
      </w:r>
      <w:proofErr w:type="spellStart"/>
      <w:r w:rsidRPr="008B4548">
        <w:t>Kukan</w:t>
      </w:r>
      <w:proofErr w:type="spellEnd"/>
      <w:r w:rsidRPr="008B4548">
        <w:t xml:space="preserve">, </w:t>
      </w:r>
      <w:proofErr w:type="spellStart"/>
      <w:r w:rsidRPr="008B4548">
        <w:t>Jarosław</w:t>
      </w:r>
      <w:proofErr w:type="spellEnd"/>
      <w:r w:rsidRPr="008B4548">
        <w:t xml:space="preserve"> </w:t>
      </w:r>
      <w:proofErr w:type="spellStart"/>
      <w:r w:rsidRPr="008B4548">
        <w:t>K</w:t>
      </w:r>
      <w:bookmarkStart w:id="1" w:name="_GoBack"/>
      <w:bookmarkEnd w:id="1"/>
      <w:r w:rsidRPr="008B4548">
        <w:t>alinowski</w:t>
      </w:r>
      <w:proofErr w:type="spellEnd"/>
      <w:r w:rsidRPr="008B4548">
        <w:t xml:space="preserve">, Bogdan Andrzej </w:t>
      </w:r>
      <w:proofErr w:type="spellStart"/>
      <w:r w:rsidRPr="008B4548">
        <w:t>Zdrojewski</w:t>
      </w:r>
      <w:proofErr w:type="spellEnd"/>
      <w:r w:rsidRPr="008B4548">
        <w:t xml:space="preserve">, Bogdan </w:t>
      </w:r>
      <w:proofErr w:type="spellStart"/>
      <w:r w:rsidRPr="008B4548">
        <w:t>Brunon</w:t>
      </w:r>
      <w:proofErr w:type="spellEnd"/>
      <w:r w:rsidRPr="008B4548">
        <w:t xml:space="preserve"> </w:t>
      </w:r>
      <w:proofErr w:type="spellStart"/>
      <w:r w:rsidRPr="008B4548">
        <w:t>Wenta</w:t>
      </w:r>
      <w:proofErr w:type="spellEnd"/>
      <w:r w:rsidRPr="008B4548">
        <w:t xml:space="preserve">, </w:t>
      </w:r>
      <w:proofErr w:type="spellStart"/>
      <w:r w:rsidRPr="008B4548">
        <w:t>Elżbieta</w:t>
      </w:r>
      <w:proofErr w:type="spellEnd"/>
      <w:r w:rsidRPr="008B4548">
        <w:t xml:space="preserve"> </w:t>
      </w:r>
      <w:proofErr w:type="spellStart"/>
      <w:r w:rsidRPr="008B4548">
        <w:t>Katarzyna</w:t>
      </w:r>
      <w:proofErr w:type="spellEnd"/>
      <w:r w:rsidRPr="008B4548">
        <w:t xml:space="preserve"> </w:t>
      </w:r>
      <w:proofErr w:type="spellStart"/>
      <w:r w:rsidRPr="008B4548">
        <w:t>Łukacijewska</w:t>
      </w:r>
      <w:proofErr w:type="spellEnd"/>
      <w:r w:rsidRPr="008B4548">
        <w:t xml:space="preserve">, Jan </w:t>
      </w:r>
      <w:proofErr w:type="spellStart"/>
      <w:r w:rsidRPr="008B4548">
        <w:t>Olbrycht</w:t>
      </w:r>
      <w:proofErr w:type="spellEnd"/>
      <w:r w:rsidRPr="008B4548">
        <w:t xml:space="preserve">, Danuta Maria </w:t>
      </w:r>
      <w:proofErr w:type="spellStart"/>
      <w:r w:rsidRPr="008B4548">
        <w:t>Hübner</w:t>
      </w:r>
      <w:proofErr w:type="spellEnd"/>
      <w:r w:rsidRPr="008B4548">
        <w:t xml:space="preserve">, Julia </w:t>
      </w:r>
      <w:proofErr w:type="spellStart"/>
      <w:r w:rsidRPr="008B4548">
        <w:t>Pitera</w:t>
      </w:r>
      <w:proofErr w:type="spellEnd"/>
      <w:r w:rsidRPr="008B4548">
        <w:t xml:space="preserve">, </w:t>
      </w:r>
      <w:proofErr w:type="spellStart"/>
      <w:r w:rsidRPr="008B4548">
        <w:t>Czesław</w:t>
      </w:r>
      <w:proofErr w:type="spellEnd"/>
      <w:r w:rsidRPr="008B4548">
        <w:t xml:space="preserve"> Adam </w:t>
      </w:r>
      <w:proofErr w:type="spellStart"/>
      <w:r w:rsidRPr="008B4548">
        <w:t>Siekierski</w:t>
      </w:r>
      <w:proofErr w:type="spellEnd"/>
      <w:r w:rsidRPr="008B4548">
        <w:t xml:space="preserve">, Tadeusz </w:t>
      </w:r>
      <w:proofErr w:type="spellStart"/>
      <w:r w:rsidRPr="008B4548">
        <w:t>Zwiefka</w:t>
      </w:r>
      <w:proofErr w:type="spellEnd"/>
      <w:r w:rsidRPr="008B4548">
        <w:t xml:space="preserve">, Barbara </w:t>
      </w:r>
      <w:proofErr w:type="spellStart"/>
      <w:r w:rsidRPr="008B4548">
        <w:t>Kudrycka</w:t>
      </w:r>
      <w:proofErr w:type="spellEnd"/>
      <w:r w:rsidRPr="008B4548">
        <w:t xml:space="preserve">, Adam </w:t>
      </w:r>
      <w:proofErr w:type="spellStart"/>
      <w:r w:rsidRPr="008B4548">
        <w:t>Szejnfeld</w:t>
      </w:r>
      <w:proofErr w:type="spellEnd"/>
      <w:r w:rsidRPr="008B4548">
        <w:t xml:space="preserve">, Andrzej </w:t>
      </w:r>
      <w:proofErr w:type="spellStart"/>
      <w:r w:rsidRPr="008B4548">
        <w:t>Grzyb</w:t>
      </w:r>
      <w:proofErr w:type="spellEnd"/>
      <w:r w:rsidRPr="008B4548">
        <w:t xml:space="preserve">, Marek </w:t>
      </w:r>
      <w:proofErr w:type="spellStart"/>
      <w:r w:rsidRPr="008B4548">
        <w:t>Plura</w:t>
      </w:r>
      <w:proofErr w:type="spellEnd"/>
      <w:r w:rsidRPr="008B4548">
        <w:t xml:space="preserve">, </w:t>
      </w:r>
      <w:proofErr w:type="spellStart"/>
      <w:r w:rsidRPr="008B4548">
        <w:t>Róża</w:t>
      </w:r>
      <w:proofErr w:type="spellEnd"/>
      <w:r w:rsidRPr="008B4548">
        <w:t xml:space="preserve"> </w:t>
      </w:r>
      <w:proofErr w:type="spellStart"/>
      <w:r w:rsidRPr="008B4548">
        <w:t>Gräfin</w:t>
      </w:r>
      <w:proofErr w:type="spellEnd"/>
      <w:r w:rsidRPr="008B4548">
        <w:t xml:space="preserve"> von Thun </w:t>
      </w:r>
      <w:proofErr w:type="spellStart"/>
      <w:r w:rsidRPr="008B4548">
        <w:t>und</w:t>
      </w:r>
      <w:proofErr w:type="spellEnd"/>
      <w:r w:rsidRPr="008B4548">
        <w:t xml:space="preserve"> </w:t>
      </w:r>
      <w:proofErr w:type="spellStart"/>
      <w:r w:rsidRPr="008B4548">
        <w:t>Hohenstein</w:t>
      </w:r>
      <w:proofErr w:type="spellEnd"/>
      <w:r w:rsidRPr="008B4548">
        <w:t xml:space="preserve">, Janusz </w:t>
      </w:r>
      <w:proofErr w:type="spellStart"/>
      <w:r w:rsidRPr="008B4548">
        <w:t>Lewandowski</w:t>
      </w:r>
      <w:proofErr w:type="spellEnd"/>
      <w:r w:rsidRPr="008B4548">
        <w:t xml:space="preserve">, Peter Liese, </w:t>
      </w:r>
      <w:proofErr w:type="spellStart"/>
      <w:r w:rsidRPr="008B4548">
        <w:t>Burkhard</w:t>
      </w:r>
      <w:proofErr w:type="spellEnd"/>
      <w:r w:rsidRPr="008B4548">
        <w:t xml:space="preserve"> </w:t>
      </w:r>
      <w:proofErr w:type="spellStart"/>
      <w:r w:rsidRPr="008B4548">
        <w:t>Balz</w:t>
      </w:r>
      <w:proofErr w:type="spellEnd"/>
      <w:r w:rsidRPr="008B4548">
        <w:t xml:space="preserve">, Andreas Schwab, Albert </w:t>
      </w:r>
      <w:proofErr w:type="spellStart"/>
      <w:r w:rsidRPr="008B4548">
        <w:t>Deß</w:t>
      </w:r>
      <w:proofErr w:type="spellEnd"/>
      <w:r w:rsidRPr="008B4548">
        <w:t xml:space="preserve">, Monika </w:t>
      </w:r>
      <w:proofErr w:type="spellStart"/>
      <w:r w:rsidRPr="008B4548">
        <w:t>Hohlmeier</w:t>
      </w:r>
      <w:proofErr w:type="spellEnd"/>
      <w:r w:rsidRPr="008B4548">
        <w:t xml:space="preserve">, Peter </w:t>
      </w:r>
      <w:proofErr w:type="spellStart"/>
      <w:r w:rsidRPr="008B4548">
        <w:t>Jahr</w:t>
      </w:r>
      <w:proofErr w:type="spellEnd"/>
      <w:r w:rsidRPr="008B4548">
        <w:t xml:space="preserve">, Fernando </w:t>
      </w:r>
      <w:proofErr w:type="spellStart"/>
      <w:r w:rsidRPr="008B4548">
        <w:t>Ruas</w:t>
      </w:r>
      <w:proofErr w:type="spellEnd"/>
      <w:r w:rsidRPr="008B4548">
        <w:t>, Elisabeth Morin-</w:t>
      </w:r>
      <w:proofErr w:type="spellStart"/>
      <w:r w:rsidRPr="008B4548">
        <w:t>Chartier</w:t>
      </w:r>
      <w:proofErr w:type="spellEnd"/>
      <w:r w:rsidRPr="008B4548">
        <w:t xml:space="preserve">, Ingeborg </w:t>
      </w:r>
      <w:proofErr w:type="spellStart"/>
      <w:r w:rsidRPr="008B4548">
        <w:t>Gräßle</w:t>
      </w:r>
      <w:proofErr w:type="spellEnd"/>
      <w:r w:rsidRPr="008B4548">
        <w:t xml:space="preserve">, Rosa </w:t>
      </w:r>
      <w:proofErr w:type="spellStart"/>
      <w:r w:rsidRPr="008B4548">
        <w:t>Estaràs</w:t>
      </w:r>
      <w:proofErr w:type="spellEnd"/>
      <w:r w:rsidRPr="008B4548">
        <w:t xml:space="preserve"> </w:t>
      </w:r>
      <w:proofErr w:type="spellStart"/>
      <w:r w:rsidRPr="008B4548">
        <w:t>Ferragut</w:t>
      </w:r>
      <w:proofErr w:type="spellEnd"/>
      <w:r w:rsidRPr="008B4548">
        <w:t xml:space="preserve">, Markus </w:t>
      </w:r>
      <w:proofErr w:type="spellStart"/>
      <w:r w:rsidRPr="008B4548">
        <w:t>Ferber</w:t>
      </w:r>
      <w:proofErr w:type="spellEnd"/>
      <w:r w:rsidRPr="008B4548">
        <w:t xml:space="preserve">, Santiago Fisas </w:t>
      </w:r>
      <w:proofErr w:type="spellStart"/>
      <w:r w:rsidRPr="008B4548">
        <w:t>Ayxelà</w:t>
      </w:r>
      <w:proofErr w:type="spellEnd"/>
      <w:r w:rsidRPr="008B4548">
        <w:t xml:space="preserve">, </w:t>
      </w:r>
      <w:proofErr w:type="spellStart"/>
      <w:r w:rsidRPr="008B4548">
        <w:t>Svetoslav</w:t>
      </w:r>
      <w:proofErr w:type="spellEnd"/>
      <w:r w:rsidRPr="008B4548">
        <w:t xml:space="preserve"> </w:t>
      </w:r>
      <w:proofErr w:type="spellStart"/>
      <w:r w:rsidRPr="008B4548">
        <w:t>Hristov</w:t>
      </w:r>
      <w:proofErr w:type="spellEnd"/>
      <w:r w:rsidRPr="008B4548">
        <w:t xml:space="preserve"> </w:t>
      </w:r>
      <w:proofErr w:type="spellStart"/>
      <w:r w:rsidRPr="008B4548">
        <w:t>Malinov</w:t>
      </w:r>
      <w:proofErr w:type="spellEnd"/>
      <w:r w:rsidRPr="008B4548">
        <w:t xml:space="preserve">, Gunnar Hökmark, José Manuel Fernandes, Daniel </w:t>
      </w:r>
      <w:proofErr w:type="spellStart"/>
      <w:r w:rsidRPr="008B4548">
        <w:t>Caspary</w:t>
      </w:r>
      <w:proofErr w:type="spellEnd"/>
      <w:r w:rsidRPr="008B4548">
        <w:t xml:space="preserve">, Milan </w:t>
      </w:r>
      <w:proofErr w:type="spellStart"/>
      <w:r w:rsidRPr="008B4548">
        <w:t>Zver</w:t>
      </w:r>
      <w:proofErr w:type="spellEnd"/>
      <w:r w:rsidRPr="008B4548">
        <w:t xml:space="preserve">, </w:t>
      </w:r>
      <w:proofErr w:type="spellStart"/>
      <w:r w:rsidRPr="008B4548">
        <w:t>Dubravka</w:t>
      </w:r>
      <w:proofErr w:type="spellEnd"/>
      <w:r w:rsidRPr="008B4548">
        <w:t xml:space="preserve"> </w:t>
      </w:r>
      <w:proofErr w:type="spellStart"/>
      <w:r w:rsidRPr="008B4548">
        <w:t>Šuica</w:t>
      </w:r>
      <w:proofErr w:type="spellEnd"/>
      <w:r w:rsidRPr="008B4548">
        <w:t xml:space="preserve">, Anna </w:t>
      </w:r>
      <w:proofErr w:type="spellStart"/>
      <w:r w:rsidRPr="008B4548">
        <w:t>Záborská</w:t>
      </w:r>
      <w:proofErr w:type="spellEnd"/>
      <w:r w:rsidRPr="008B4548">
        <w:t xml:space="preserve">, </w:t>
      </w:r>
      <w:proofErr w:type="spellStart"/>
      <w:r w:rsidRPr="008B4548">
        <w:t>Ildikó</w:t>
      </w:r>
      <w:proofErr w:type="spellEnd"/>
      <w:r w:rsidRPr="008B4548">
        <w:t xml:space="preserve"> </w:t>
      </w:r>
      <w:proofErr w:type="spellStart"/>
      <w:r w:rsidRPr="008B4548">
        <w:t>Gáll-Pelcz</w:t>
      </w:r>
      <w:proofErr w:type="spellEnd"/>
      <w:r w:rsidRPr="008B4548">
        <w:t xml:space="preserve">, </w:t>
      </w:r>
      <w:proofErr w:type="spellStart"/>
      <w:r w:rsidRPr="008B4548">
        <w:t>Ramón</w:t>
      </w:r>
      <w:proofErr w:type="spellEnd"/>
      <w:r w:rsidRPr="008B4548">
        <w:t xml:space="preserve"> Luis </w:t>
      </w:r>
      <w:proofErr w:type="spellStart"/>
      <w:r w:rsidRPr="008B4548">
        <w:t>Valcárcel</w:t>
      </w:r>
      <w:proofErr w:type="spellEnd"/>
      <w:r w:rsidRPr="008B4548">
        <w:t xml:space="preserve"> </w:t>
      </w:r>
      <w:proofErr w:type="spellStart"/>
      <w:r w:rsidRPr="008B4548">
        <w:t>Siso</w:t>
      </w:r>
      <w:proofErr w:type="spellEnd"/>
      <w:r w:rsidRPr="008B4548">
        <w:t xml:space="preserve">, </w:t>
      </w:r>
      <w:proofErr w:type="spellStart"/>
      <w:r w:rsidRPr="008B4548">
        <w:t>Krišjānis</w:t>
      </w:r>
      <w:proofErr w:type="spellEnd"/>
      <w:r w:rsidRPr="008B4548">
        <w:t xml:space="preserve"> </w:t>
      </w:r>
      <w:proofErr w:type="spellStart"/>
      <w:r w:rsidRPr="008B4548">
        <w:t>Kariņš</w:t>
      </w:r>
      <w:proofErr w:type="spellEnd"/>
      <w:r w:rsidRPr="008B4548">
        <w:t xml:space="preserve">, Ivo </w:t>
      </w:r>
      <w:proofErr w:type="spellStart"/>
      <w:r w:rsidRPr="008B4548">
        <w:t>Belet</w:t>
      </w:r>
      <w:proofErr w:type="spellEnd"/>
      <w:r w:rsidRPr="008B4548">
        <w:t xml:space="preserve">, </w:t>
      </w:r>
      <w:proofErr w:type="spellStart"/>
      <w:r w:rsidRPr="008B4548">
        <w:t>Deirdre</w:t>
      </w:r>
      <w:proofErr w:type="spellEnd"/>
      <w:r w:rsidRPr="008B4548">
        <w:t xml:space="preserve"> </w:t>
      </w:r>
      <w:proofErr w:type="spellStart"/>
      <w:r w:rsidRPr="008B4548">
        <w:t>Clune</w:t>
      </w:r>
      <w:proofErr w:type="spellEnd"/>
      <w:r w:rsidRPr="008B4548">
        <w:t xml:space="preserve">, </w:t>
      </w:r>
      <w:proofErr w:type="spellStart"/>
      <w:r w:rsidRPr="008B4548">
        <w:t>Michał</w:t>
      </w:r>
      <w:proofErr w:type="spellEnd"/>
      <w:r w:rsidRPr="008B4548">
        <w:t xml:space="preserve"> </w:t>
      </w:r>
      <w:proofErr w:type="spellStart"/>
      <w:r w:rsidRPr="008B4548">
        <w:t>Boni</w:t>
      </w:r>
      <w:proofErr w:type="spellEnd"/>
      <w:r w:rsidRPr="008B4548">
        <w:t xml:space="preserve">, Annie </w:t>
      </w:r>
      <w:proofErr w:type="spellStart"/>
      <w:r w:rsidRPr="008B4548">
        <w:t>Schreijer-Pierik</w:t>
      </w:r>
      <w:proofErr w:type="spellEnd"/>
      <w:r w:rsidRPr="008B4548">
        <w:t xml:space="preserve">, </w:t>
      </w:r>
      <w:proofErr w:type="spellStart"/>
      <w:r w:rsidRPr="008B4548">
        <w:t>Tomáš</w:t>
      </w:r>
      <w:proofErr w:type="spellEnd"/>
      <w:r w:rsidRPr="008B4548">
        <w:t xml:space="preserve"> </w:t>
      </w:r>
      <w:proofErr w:type="spellStart"/>
      <w:r w:rsidRPr="008B4548">
        <w:t>Zdechovský</w:t>
      </w:r>
      <w:proofErr w:type="spellEnd"/>
      <w:r w:rsidRPr="008B4548">
        <w:t xml:space="preserve">, Michel </w:t>
      </w:r>
      <w:proofErr w:type="spellStart"/>
      <w:r w:rsidRPr="008B4548">
        <w:t>Dantin</w:t>
      </w:r>
      <w:proofErr w:type="spellEnd"/>
      <w:r w:rsidRPr="008B4548">
        <w:t xml:space="preserve">, </w:t>
      </w:r>
      <w:proofErr w:type="spellStart"/>
      <w:r w:rsidRPr="008B4548">
        <w:t>Pál</w:t>
      </w:r>
      <w:proofErr w:type="spellEnd"/>
      <w:r w:rsidRPr="008B4548">
        <w:t xml:space="preserve"> </w:t>
      </w:r>
      <w:proofErr w:type="spellStart"/>
      <w:r w:rsidRPr="008B4548">
        <w:t>Csáky</w:t>
      </w:r>
      <w:proofErr w:type="spellEnd"/>
      <w:r w:rsidRPr="008B4548">
        <w:t xml:space="preserve">, Werner Langen, </w:t>
      </w:r>
      <w:proofErr w:type="spellStart"/>
      <w:r w:rsidRPr="008B4548">
        <w:t>József</w:t>
      </w:r>
      <w:proofErr w:type="spellEnd"/>
      <w:r w:rsidRPr="008B4548">
        <w:t xml:space="preserve"> </w:t>
      </w:r>
      <w:proofErr w:type="spellStart"/>
      <w:r w:rsidRPr="008B4548">
        <w:t>Szájer</w:t>
      </w:r>
      <w:proofErr w:type="spellEnd"/>
      <w:r w:rsidRPr="008B4548">
        <w:t xml:space="preserve">, Sandra </w:t>
      </w:r>
      <w:proofErr w:type="spellStart"/>
      <w:r w:rsidRPr="008B4548">
        <w:t>Kalniete</w:t>
      </w:r>
      <w:proofErr w:type="spellEnd"/>
      <w:r w:rsidRPr="008B4548">
        <w:t xml:space="preserve">, Rainer </w:t>
      </w:r>
      <w:proofErr w:type="spellStart"/>
      <w:r w:rsidRPr="008B4548">
        <w:t>Wieland</w:t>
      </w:r>
      <w:proofErr w:type="spellEnd"/>
      <w:r w:rsidRPr="008B4548">
        <w:t xml:space="preserve">, Esther de Lange, Danuta </w:t>
      </w:r>
      <w:proofErr w:type="spellStart"/>
      <w:r w:rsidRPr="008B4548">
        <w:t>Jazłowiecka</w:t>
      </w:r>
      <w:proofErr w:type="spellEnd"/>
      <w:r w:rsidRPr="008B4548">
        <w:t xml:space="preserve">, Franck Proust, Lambert van </w:t>
      </w:r>
      <w:proofErr w:type="spellStart"/>
      <w:r w:rsidRPr="008B4548">
        <w:t>Nistelrooij</w:t>
      </w:r>
      <w:proofErr w:type="spellEnd"/>
      <w:r w:rsidRPr="008B4548">
        <w:t xml:space="preserve">, Enrique </w:t>
      </w:r>
      <w:proofErr w:type="spellStart"/>
      <w:r w:rsidRPr="008B4548">
        <w:t>Calvet</w:t>
      </w:r>
      <w:proofErr w:type="spellEnd"/>
      <w:r w:rsidRPr="008B4548">
        <w:t xml:space="preserve"> </w:t>
      </w:r>
      <w:proofErr w:type="spellStart"/>
      <w:r w:rsidRPr="008B4548">
        <w:t>Chambon</w:t>
      </w:r>
      <w:proofErr w:type="spellEnd"/>
      <w:r w:rsidRPr="008B4548">
        <w:t xml:space="preserve">, Ivo </w:t>
      </w:r>
      <w:proofErr w:type="spellStart"/>
      <w:r w:rsidRPr="008B4548">
        <w:t>Vajgl</w:t>
      </w:r>
      <w:proofErr w:type="spellEnd"/>
      <w:r w:rsidRPr="008B4548">
        <w:t>, Jean Arthuis</w:t>
      </w:r>
      <w:r w:rsidRPr="008B4548">
        <w:rPr>
          <w:rStyle w:val="HideTWBExt"/>
          <w:b w:val="0"/>
          <w:noProof w:val="0"/>
        </w:rPr>
        <w:t>&lt;/Members&gt;</w:t>
      </w:r>
    </w:p>
    <w:p w:rsidR="006959AA" w:rsidRPr="008B4548" w:rsidRDefault="006959AA" w:rsidP="006959AA">
      <w:r w:rsidRPr="008B4548">
        <w:rPr>
          <w:rStyle w:val="HideTWBExt"/>
          <w:noProof w:val="0"/>
        </w:rPr>
        <w:t>&lt;/RepeatBlock-By&gt;</w:t>
      </w:r>
    </w:p>
    <w:p w:rsidR="006959AA" w:rsidRPr="008B4548" w:rsidRDefault="006959AA" w:rsidP="006959AA">
      <w:pPr>
        <w:pStyle w:val="ProjRap"/>
      </w:pPr>
      <w:r w:rsidRPr="008B4548">
        <w:rPr>
          <w:rStyle w:val="HideTWBExt"/>
          <w:b w:val="0"/>
          <w:noProof w:val="0"/>
        </w:rPr>
        <w:t>&lt;TitreType&gt;</w:t>
      </w:r>
      <w:r w:rsidRPr="008B4548">
        <w:t>Betänkande</w:t>
      </w:r>
      <w:r w:rsidRPr="008B4548">
        <w:rPr>
          <w:rStyle w:val="HideTWBExt"/>
          <w:b w:val="0"/>
          <w:noProof w:val="0"/>
        </w:rPr>
        <w:t>&lt;/TitreType&gt;</w:t>
      </w:r>
      <w:r w:rsidRPr="008B4548">
        <w:tab/>
        <w:t>A8-0391/2016</w:t>
      </w:r>
    </w:p>
    <w:p w:rsidR="006959AA" w:rsidRPr="008B4548" w:rsidRDefault="006959AA" w:rsidP="006959AA">
      <w:pPr>
        <w:pStyle w:val="NormalBold"/>
      </w:pPr>
      <w:r w:rsidRPr="008B4548">
        <w:rPr>
          <w:rStyle w:val="HideTWBExt"/>
          <w:b w:val="0"/>
          <w:noProof w:val="0"/>
        </w:rPr>
        <w:t>&lt;Rapporteur&gt;</w:t>
      </w:r>
      <w:r w:rsidRPr="008B4548">
        <w:t xml:space="preserve">Maria João </w:t>
      </w:r>
      <w:proofErr w:type="spellStart"/>
      <w:r w:rsidRPr="008B4548">
        <w:t>Rodrigues</w:t>
      </w:r>
      <w:proofErr w:type="spellEnd"/>
      <w:r w:rsidRPr="008B4548">
        <w:rPr>
          <w:rStyle w:val="HideTWBExt"/>
          <w:b w:val="0"/>
          <w:noProof w:val="0"/>
        </w:rPr>
        <w:t>&lt;/Rapporteur&gt;</w:t>
      </w:r>
    </w:p>
    <w:p w:rsidR="006959AA" w:rsidRPr="008B4548" w:rsidRDefault="006959AA" w:rsidP="006959AA">
      <w:r w:rsidRPr="008B4548">
        <w:rPr>
          <w:rStyle w:val="HideTWBExt"/>
          <w:noProof w:val="0"/>
        </w:rPr>
        <w:t>&lt;Titre&gt;</w:t>
      </w:r>
      <w:r w:rsidRPr="008B4548">
        <w:t>En europeisk pelare för sociala rättigheter</w:t>
      </w:r>
      <w:r w:rsidRPr="008B4548">
        <w:rPr>
          <w:rStyle w:val="HideTWBExt"/>
          <w:noProof w:val="0"/>
        </w:rPr>
        <w:t>&lt;/Titre&gt;</w:t>
      </w:r>
    </w:p>
    <w:p w:rsidR="006959AA" w:rsidRPr="008B4548" w:rsidRDefault="006959AA" w:rsidP="006959AA">
      <w:pPr>
        <w:pStyle w:val="Normal12"/>
      </w:pPr>
      <w:r w:rsidRPr="008B4548">
        <w:rPr>
          <w:rStyle w:val="HideTWBExt"/>
          <w:noProof w:val="0"/>
        </w:rPr>
        <w:t>&lt;DocRef&gt;</w:t>
      </w:r>
      <w:r w:rsidRPr="008B4548">
        <w:t>2016/2095(INI)</w:t>
      </w:r>
      <w:r w:rsidRPr="008B4548">
        <w:rPr>
          <w:rStyle w:val="HideTWBExt"/>
          <w:noProof w:val="0"/>
        </w:rPr>
        <w:t>&lt;/DocRef&gt;</w:t>
      </w:r>
    </w:p>
    <w:p w:rsidR="006959AA" w:rsidRPr="008B4548" w:rsidRDefault="006959AA" w:rsidP="006959AA">
      <w:pPr>
        <w:pStyle w:val="NormalBold"/>
      </w:pPr>
      <w:r w:rsidRPr="008B4548">
        <w:rPr>
          <w:rStyle w:val="HideTWBExt"/>
          <w:b w:val="0"/>
          <w:noProof w:val="0"/>
        </w:rPr>
        <w:t>&lt;DocAmend&gt;</w:t>
      </w:r>
      <w:r w:rsidRPr="008B4548">
        <w:t>Förslag till resolution</w:t>
      </w:r>
      <w:r w:rsidRPr="008B4548">
        <w:rPr>
          <w:rStyle w:val="HideTWBExt"/>
          <w:b w:val="0"/>
          <w:noProof w:val="0"/>
        </w:rPr>
        <w:t>&lt;/DocAmend&gt;</w:t>
      </w:r>
    </w:p>
    <w:p w:rsidR="006959AA" w:rsidRPr="008B4548" w:rsidRDefault="006959AA" w:rsidP="006959AA">
      <w:pPr>
        <w:pStyle w:val="NormalBold"/>
      </w:pPr>
      <w:r w:rsidRPr="008B4548">
        <w:rPr>
          <w:rStyle w:val="HideTWBExt"/>
          <w:b w:val="0"/>
          <w:noProof w:val="0"/>
        </w:rPr>
        <w:t>&lt;Article&gt;</w:t>
      </w:r>
      <w:r w:rsidRPr="008B4548">
        <w:t>Punkt 4</w:t>
      </w:r>
      <w:r w:rsidRPr="008B4548">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8B4548" w:rsidTr="006959AA">
        <w:trPr>
          <w:jc w:val="center"/>
        </w:trPr>
        <w:tc>
          <w:tcPr>
            <w:tcW w:w="9752" w:type="dxa"/>
            <w:gridSpan w:val="2"/>
          </w:tcPr>
          <w:p w:rsidR="006959AA" w:rsidRPr="008B4548" w:rsidRDefault="006959AA" w:rsidP="00EE4A94">
            <w:pPr>
              <w:keepNext/>
            </w:pPr>
          </w:p>
        </w:tc>
      </w:tr>
      <w:tr w:rsidR="006959AA" w:rsidRPr="008B4548" w:rsidTr="006959AA">
        <w:trPr>
          <w:jc w:val="center"/>
        </w:trPr>
        <w:tc>
          <w:tcPr>
            <w:tcW w:w="4876" w:type="dxa"/>
          </w:tcPr>
          <w:p w:rsidR="006959AA" w:rsidRPr="008B4548" w:rsidRDefault="00D0266D" w:rsidP="00EE4A94">
            <w:pPr>
              <w:pStyle w:val="ColumnHeading"/>
              <w:keepNext/>
            </w:pPr>
            <w:r w:rsidRPr="008B4548">
              <w:t>Förslag till resolution</w:t>
            </w:r>
          </w:p>
        </w:tc>
        <w:tc>
          <w:tcPr>
            <w:tcW w:w="4876" w:type="dxa"/>
          </w:tcPr>
          <w:p w:rsidR="006959AA" w:rsidRPr="008B4548" w:rsidRDefault="00B62666" w:rsidP="00EE4A94">
            <w:pPr>
              <w:pStyle w:val="ColumnHeading"/>
              <w:keepNext/>
            </w:pPr>
            <w:r w:rsidRPr="008B4548">
              <w:t>Ändringsförslag</w:t>
            </w:r>
          </w:p>
        </w:tc>
      </w:tr>
      <w:tr w:rsidR="006959AA" w:rsidRPr="008B4548" w:rsidTr="006959AA">
        <w:trPr>
          <w:jc w:val="center"/>
        </w:trPr>
        <w:tc>
          <w:tcPr>
            <w:tcW w:w="4876" w:type="dxa"/>
          </w:tcPr>
          <w:p w:rsidR="006959AA" w:rsidRPr="008B4548" w:rsidRDefault="00D0266D" w:rsidP="00BE2400">
            <w:pPr>
              <w:pStyle w:val="Normal6"/>
              <w:rPr>
                <w:b/>
                <w:i/>
                <w:noProof w:val="0"/>
              </w:rPr>
            </w:pPr>
            <w:r w:rsidRPr="008B4548">
              <w:rPr>
                <w:noProof w:val="0"/>
              </w:rPr>
              <w:t xml:space="preserve">4. Europaparlamentet uppmanar arbetsmarknadens parter och kommissionen att arbeta tillsammans för att lägga fram ett förslag till ramdirektiv om </w:t>
            </w:r>
            <w:r w:rsidRPr="008B4548">
              <w:rPr>
                <w:b/>
                <w:i/>
                <w:noProof w:val="0"/>
              </w:rPr>
              <w:t xml:space="preserve">anständiga </w:t>
            </w:r>
            <w:r w:rsidRPr="008B4548">
              <w:rPr>
                <w:noProof w:val="0"/>
              </w:rPr>
              <w:t xml:space="preserve">arbetsvillkor i </w:t>
            </w:r>
            <w:r w:rsidRPr="008B4548">
              <w:rPr>
                <w:b/>
                <w:i/>
                <w:noProof w:val="0"/>
              </w:rPr>
              <w:t>alla</w:t>
            </w:r>
            <w:r w:rsidRPr="008B4548">
              <w:rPr>
                <w:noProof w:val="0"/>
              </w:rPr>
              <w:t xml:space="preserve"> former av sysselsättning, utvidga befintliga miniminormer till att omfatta nya former av anställningsförhållanden, på grundval av en grundlig konsekvensbedömning. Parlamentet anser att detta ramdirektiv bör förbättra genomförandet av EU:s lagstiftning, öka rättssäkerheten på hela den inre marknaden och förebygga diskriminering genom att komplettera befintlig EU-lagstiftning och se till att </w:t>
            </w:r>
            <w:r w:rsidRPr="008B4548">
              <w:rPr>
                <w:noProof w:val="0"/>
              </w:rPr>
              <w:lastRenderedPageBreak/>
              <w:t xml:space="preserve">varje arbetstagare får en grundläggande uppsättning lagstadgade rättigheter, oberoende av typ av anställningsavtal eller anställningsförhållande, däribland principerna om likabehandling, hälso- och säkerhetsskydd, skydd under mammaledigheten, bestämmelser om arbets- och vilotid, balansen mellan arbete och privatliv, tillgången till utbildning, stöd i arbetet för personer med funktionsnedsättning, lämpliga rättigheter rörande information, samråd och medbestämmande, förenings- och representationsfrihet, kollektiva avtalsförhandlingar och kollektiva åtgärder. Parlamentet understryker att detta ramdirektiv bör gälla </w:t>
            </w:r>
            <w:r w:rsidRPr="008B4548">
              <w:rPr>
                <w:b/>
                <w:i/>
                <w:noProof w:val="0"/>
              </w:rPr>
              <w:t>anställda och alla</w:t>
            </w:r>
            <w:r w:rsidRPr="008B4548">
              <w:rPr>
                <w:noProof w:val="0"/>
              </w:rPr>
              <w:t xml:space="preserve"> </w:t>
            </w:r>
            <w:r w:rsidRPr="008B4548">
              <w:rPr>
                <w:b/>
                <w:i/>
                <w:noProof w:val="0"/>
              </w:rPr>
              <w:t>arbetstagare i</w:t>
            </w:r>
            <w:r w:rsidRPr="008B4548">
              <w:rPr>
                <w:noProof w:val="0"/>
              </w:rPr>
              <w:t xml:space="preserve"> </w:t>
            </w:r>
            <w:r w:rsidRPr="008B4548">
              <w:rPr>
                <w:b/>
                <w:i/>
                <w:noProof w:val="0"/>
              </w:rPr>
              <w:t>atypiska</w:t>
            </w:r>
            <w:r w:rsidRPr="008B4548">
              <w:rPr>
                <w:noProof w:val="0"/>
              </w:rPr>
              <w:t xml:space="preserve"> anställningsformer, utan att nödvändigtvis ändra redan befintliga direktiv. Parlamentet påminner om att gällande arbetstagarrättigheter tillämpas av medlemsstaterna i enlighet med nationell lagstiftning och EU-lagstiftning. Parlamentet efterlyser också ett mer effektivt och ändamålsenligt genomförande och kontroll av befintliga arbetsrättsliga normer i syfte att förbättra verkställigheten av rättigheter och bekämpa </w:t>
            </w:r>
            <w:proofErr w:type="spellStart"/>
            <w:r w:rsidRPr="008B4548">
              <w:rPr>
                <w:noProof w:val="0"/>
              </w:rPr>
              <w:t>odeklarerat</w:t>
            </w:r>
            <w:proofErr w:type="spellEnd"/>
            <w:r w:rsidRPr="008B4548">
              <w:rPr>
                <w:noProof w:val="0"/>
              </w:rPr>
              <w:t xml:space="preserve"> arbete.</w:t>
            </w:r>
          </w:p>
        </w:tc>
        <w:tc>
          <w:tcPr>
            <w:tcW w:w="4876" w:type="dxa"/>
          </w:tcPr>
          <w:p w:rsidR="006959AA" w:rsidRPr="008B4548" w:rsidRDefault="00D0266D" w:rsidP="00BE2400">
            <w:pPr>
              <w:pStyle w:val="Normal6"/>
              <w:rPr>
                <w:b/>
                <w:i/>
                <w:noProof w:val="0"/>
                <w:szCs w:val="24"/>
              </w:rPr>
            </w:pPr>
            <w:r w:rsidRPr="008B4548">
              <w:rPr>
                <w:noProof w:val="0"/>
              </w:rPr>
              <w:lastRenderedPageBreak/>
              <w:t xml:space="preserve">4. Europaparlamentet uppmanar arbetsmarknadens parter och kommissionen att arbeta tillsammans för att lägga fram ett förslag till ramdirektiv om arbetsvillkor i </w:t>
            </w:r>
            <w:r w:rsidRPr="008B4548">
              <w:rPr>
                <w:b/>
                <w:i/>
                <w:noProof w:val="0"/>
              </w:rPr>
              <w:t>nya</w:t>
            </w:r>
            <w:r w:rsidRPr="008B4548">
              <w:rPr>
                <w:noProof w:val="0"/>
              </w:rPr>
              <w:t xml:space="preserve"> former av sysselsättning, utvidga befintliga miniminormer till att omfatta nya former av anställningsförhållanden, på grundval av en grundlig konsekvensbedömning. Parlamentet anser att detta ramdirektiv bör förbättra genomförandet av EU:s lagstiftning, öka rättssäkerheten på hela den inre marknaden och förebygga diskriminering genom att komplettera befintlig EU-lagstiftning och se till att </w:t>
            </w:r>
            <w:r w:rsidRPr="008B4548">
              <w:rPr>
                <w:noProof w:val="0"/>
              </w:rPr>
              <w:lastRenderedPageBreak/>
              <w:t xml:space="preserve">varje arbetstagare får en grundläggande uppsättning lagstadgade rättigheter, oberoende av typ av anställningsavtal eller anställningsförhållande, däribland principerna om likabehandling, hälso- och säkerhetsskydd, skydd under mammaledigheten, bestämmelser om arbets- och vilotid, balansen mellan arbete och privatliv, tillgången till utbildning, stöd i arbetet för personer med funktionsnedsättning, lämpliga rättigheter rörande information, samråd och medbestämmande, förenings- och representationsfrihet, kollektiva avtalsförhandlingar och kollektiva åtgärder. Parlamentet understryker att detta ramdirektiv bör gälla </w:t>
            </w:r>
            <w:r w:rsidRPr="008B4548">
              <w:rPr>
                <w:b/>
                <w:i/>
                <w:noProof w:val="0"/>
              </w:rPr>
              <w:t>alla personer i</w:t>
            </w:r>
            <w:r w:rsidRPr="008B4548">
              <w:rPr>
                <w:noProof w:val="0"/>
              </w:rPr>
              <w:t xml:space="preserve"> </w:t>
            </w:r>
            <w:r w:rsidRPr="008B4548">
              <w:rPr>
                <w:b/>
                <w:i/>
                <w:noProof w:val="0"/>
              </w:rPr>
              <w:t>nya</w:t>
            </w:r>
            <w:r w:rsidRPr="008B4548">
              <w:rPr>
                <w:noProof w:val="0"/>
              </w:rPr>
              <w:t xml:space="preserve"> anställningsformer, utan att nödvändigtvis ändra redan befintliga direktiv. Parlamentet påminner om att gällande arbetstagarrättigheter tillämpas av medlemsstaterna i enlighet med nationell lagstiftning och EU-lagstiftning. Parlamentet efterlyser också ett mer effektivt och ändamålsenligt genomförande och kontroll av befintliga arbetsrättsliga normer i syfte att förbättra verkställigheten av rättigheter och bekämpa </w:t>
            </w:r>
            <w:proofErr w:type="spellStart"/>
            <w:r w:rsidRPr="008B4548">
              <w:rPr>
                <w:noProof w:val="0"/>
              </w:rPr>
              <w:t>odeklarerat</w:t>
            </w:r>
            <w:proofErr w:type="spellEnd"/>
            <w:r w:rsidRPr="008B4548">
              <w:rPr>
                <w:noProof w:val="0"/>
              </w:rPr>
              <w:t xml:space="preserve"> arbete.</w:t>
            </w:r>
          </w:p>
        </w:tc>
      </w:tr>
    </w:tbl>
    <w:p w:rsidR="00926656" w:rsidRPr="008B4548" w:rsidRDefault="006959AA" w:rsidP="00EB7072">
      <w:pPr>
        <w:pStyle w:val="Olang"/>
      </w:pPr>
      <w:r w:rsidRPr="008B4548">
        <w:lastRenderedPageBreak/>
        <w:t xml:space="preserve">Or. </w:t>
      </w:r>
      <w:r w:rsidRPr="008B4548">
        <w:rPr>
          <w:rStyle w:val="HideTWBExt"/>
          <w:noProof w:val="0"/>
        </w:rPr>
        <w:t>&lt;Original&gt;</w:t>
      </w:r>
      <w:r w:rsidRPr="008B4548">
        <w:rPr>
          <w:rStyle w:val="HideTWBInt"/>
        </w:rPr>
        <w:t>{EN}</w:t>
      </w:r>
      <w:r w:rsidRPr="008B4548">
        <w:t>en</w:t>
      </w:r>
      <w:r w:rsidRPr="008B4548">
        <w:rPr>
          <w:rStyle w:val="HideTWBExt"/>
          <w:noProof w:val="0"/>
        </w:rPr>
        <w:t>&lt;/Original&gt;</w:t>
      </w:r>
    </w:p>
    <w:p w:rsidR="006959AA" w:rsidRPr="008B4548" w:rsidRDefault="006959AA" w:rsidP="00926656">
      <w:pPr>
        <w:sectPr w:rsidR="006959AA" w:rsidRPr="008B4548">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8B4548" w:rsidRDefault="006959AA" w:rsidP="006959AA">
      <w:r w:rsidRPr="008B4548">
        <w:rPr>
          <w:rStyle w:val="HideTWBExt"/>
          <w:noProof w:val="0"/>
        </w:rPr>
        <w:lastRenderedPageBreak/>
        <w:t>&lt;/Amend&gt;</w:t>
      </w:r>
      <w:bookmarkEnd w:id="0"/>
    </w:p>
    <w:p w:rsidR="00CE1DE1" w:rsidRPr="008B4548" w:rsidRDefault="00CE1DE1" w:rsidP="006959AA">
      <w:pPr>
        <w:pStyle w:val="ZDateAM"/>
      </w:pPr>
      <w:r w:rsidRPr="008B4548">
        <w:rPr>
          <w:rStyle w:val="HideTWBExt"/>
          <w:noProof w:val="0"/>
        </w:rPr>
        <w:t>&lt;Amend&gt;&lt;Date&gt;</w:t>
      </w:r>
      <w:r w:rsidRPr="008B4548">
        <w:rPr>
          <w:rStyle w:val="HideTWBInt"/>
          <w:color w:val="auto"/>
        </w:rPr>
        <w:t>{11/01/2017}</w:t>
      </w:r>
      <w:r w:rsidRPr="008B4548">
        <w:t>11.1.2017</w:t>
      </w:r>
      <w:r w:rsidRPr="008B4548">
        <w:rPr>
          <w:rStyle w:val="HideTWBExt"/>
          <w:noProof w:val="0"/>
        </w:rPr>
        <w:t>&lt;/Date&gt;</w:t>
      </w:r>
      <w:r w:rsidRPr="008B4548">
        <w:tab/>
      </w:r>
      <w:r w:rsidRPr="008B4548">
        <w:rPr>
          <w:rStyle w:val="HideTWBExt"/>
          <w:noProof w:val="0"/>
        </w:rPr>
        <w:t>&lt;ANo&gt;</w:t>
      </w:r>
      <w:r w:rsidRPr="008B4548">
        <w:t>A8-0391</w:t>
      </w:r>
      <w:r w:rsidRPr="008B4548">
        <w:rPr>
          <w:rStyle w:val="HideTWBExt"/>
          <w:noProof w:val="0"/>
        </w:rPr>
        <w:t>&lt;/ANo&gt;</w:t>
      </w:r>
      <w:r w:rsidRPr="008B4548">
        <w:t>/</w:t>
      </w:r>
      <w:r w:rsidRPr="008B4548">
        <w:rPr>
          <w:rStyle w:val="HideTWBExt"/>
          <w:noProof w:val="0"/>
        </w:rPr>
        <w:t>&lt;NumAm&gt;</w:t>
      </w:r>
      <w:r w:rsidRPr="008B4548">
        <w:t>11</w:t>
      </w:r>
      <w:r w:rsidRPr="008B4548">
        <w:rPr>
          <w:rStyle w:val="HideTWBExt"/>
          <w:noProof w:val="0"/>
        </w:rPr>
        <w:t>&lt;/NumAm&gt;</w:t>
      </w:r>
    </w:p>
    <w:p w:rsidR="00CE1DE1" w:rsidRPr="008B4548" w:rsidRDefault="00CE1DE1" w:rsidP="00016E4D">
      <w:pPr>
        <w:pStyle w:val="AMNumberTabs"/>
      </w:pPr>
      <w:r w:rsidRPr="008B4548">
        <w:t>Ändringsförslag</w:t>
      </w:r>
      <w:r w:rsidRPr="008B4548">
        <w:tab/>
      </w:r>
      <w:r w:rsidRPr="008B4548">
        <w:tab/>
      </w:r>
      <w:r w:rsidRPr="008B4548">
        <w:rPr>
          <w:rStyle w:val="HideTWBExt"/>
          <w:b w:val="0"/>
          <w:noProof w:val="0"/>
        </w:rPr>
        <w:t>&lt;NumAm&gt;</w:t>
      </w:r>
      <w:r w:rsidRPr="008B4548">
        <w:t>11</w:t>
      </w:r>
      <w:r w:rsidRPr="008B4548">
        <w:rPr>
          <w:rStyle w:val="HideTWBExt"/>
          <w:b w:val="0"/>
          <w:noProof w:val="0"/>
        </w:rPr>
        <w:t>&lt;/NumAm&gt;</w:t>
      </w:r>
    </w:p>
    <w:p w:rsidR="00CE1DE1" w:rsidRPr="008B4548" w:rsidRDefault="00CE1DE1" w:rsidP="006959AA">
      <w:pPr>
        <w:pStyle w:val="NormalBold"/>
      </w:pPr>
      <w:r w:rsidRPr="008B4548">
        <w:rPr>
          <w:rStyle w:val="HideTWBExt"/>
          <w:b w:val="0"/>
          <w:noProof w:val="0"/>
        </w:rPr>
        <w:t>&lt;RepeatBlock-By&gt;&lt;Members&gt;</w:t>
      </w:r>
      <w:r w:rsidRPr="008B4548">
        <w:t xml:space="preserve">Tom </w:t>
      </w:r>
      <w:proofErr w:type="spellStart"/>
      <w:r w:rsidRPr="008B4548">
        <w:t>Vandenkendelaere</w:t>
      </w:r>
      <w:proofErr w:type="spellEnd"/>
      <w:r w:rsidRPr="008B4548">
        <w:t xml:space="preserve">, Thomas Mann, David </w:t>
      </w:r>
      <w:proofErr w:type="spellStart"/>
      <w:r w:rsidRPr="008B4548">
        <w:t>Casa</w:t>
      </w:r>
      <w:proofErr w:type="spellEnd"/>
      <w:r w:rsidRPr="008B4548">
        <w:t xml:space="preserve">, </w:t>
      </w:r>
      <w:proofErr w:type="spellStart"/>
      <w:r w:rsidRPr="008B4548">
        <w:t>Csaba</w:t>
      </w:r>
      <w:proofErr w:type="spellEnd"/>
      <w:r w:rsidRPr="008B4548">
        <w:t xml:space="preserve"> </w:t>
      </w:r>
      <w:proofErr w:type="spellStart"/>
      <w:r w:rsidRPr="008B4548">
        <w:t>Sógor</w:t>
      </w:r>
      <w:proofErr w:type="spellEnd"/>
      <w:r w:rsidRPr="008B4548">
        <w:t xml:space="preserve">, </w:t>
      </w:r>
      <w:proofErr w:type="spellStart"/>
      <w:r w:rsidRPr="008B4548">
        <w:t>Mairead</w:t>
      </w:r>
      <w:proofErr w:type="spellEnd"/>
      <w:r w:rsidRPr="008B4548">
        <w:t xml:space="preserve"> McGuinness, Anne Sander, Sofia Ribeiro, </w:t>
      </w:r>
      <w:proofErr w:type="spellStart"/>
      <w:r w:rsidRPr="008B4548">
        <w:t>Jeroen</w:t>
      </w:r>
      <w:proofErr w:type="spellEnd"/>
      <w:r w:rsidRPr="008B4548">
        <w:t xml:space="preserve"> </w:t>
      </w:r>
      <w:proofErr w:type="spellStart"/>
      <w:r w:rsidRPr="008B4548">
        <w:t>Lenaers</w:t>
      </w:r>
      <w:proofErr w:type="spellEnd"/>
      <w:r w:rsidRPr="008B4548">
        <w:t xml:space="preserve">, Heinz K. Becker, Michaela </w:t>
      </w:r>
      <w:proofErr w:type="spellStart"/>
      <w:r w:rsidRPr="008B4548">
        <w:t>Šojdrová</w:t>
      </w:r>
      <w:proofErr w:type="spellEnd"/>
      <w:r w:rsidRPr="008B4548">
        <w:t xml:space="preserve">, Pascal </w:t>
      </w:r>
      <w:proofErr w:type="spellStart"/>
      <w:r w:rsidRPr="008B4548">
        <w:t>Arimont</w:t>
      </w:r>
      <w:proofErr w:type="spellEnd"/>
      <w:r w:rsidRPr="008B4548">
        <w:t xml:space="preserve">, </w:t>
      </w:r>
      <w:proofErr w:type="spellStart"/>
      <w:r w:rsidRPr="008B4548">
        <w:t>Luděk</w:t>
      </w:r>
      <w:proofErr w:type="spellEnd"/>
      <w:r w:rsidRPr="008B4548">
        <w:t xml:space="preserve"> Niedermayer, Paul </w:t>
      </w:r>
      <w:proofErr w:type="spellStart"/>
      <w:r w:rsidRPr="008B4548">
        <w:t>Rübig</w:t>
      </w:r>
      <w:proofErr w:type="spellEnd"/>
      <w:r w:rsidRPr="008B4548">
        <w:t xml:space="preserve">, </w:t>
      </w:r>
      <w:proofErr w:type="spellStart"/>
      <w:r w:rsidRPr="008B4548">
        <w:t>Verónica</w:t>
      </w:r>
      <w:proofErr w:type="spellEnd"/>
      <w:r w:rsidRPr="008B4548">
        <w:t xml:space="preserve"> </w:t>
      </w:r>
      <w:proofErr w:type="spellStart"/>
      <w:r w:rsidRPr="008B4548">
        <w:t>Lope</w:t>
      </w:r>
      <w:proofErr w:type="spellEnd"/>
      <w:r w:rsidRPr="008B4548">
        <w:t xml:space="preserve"> </w:t>
      </w:r>
      <w:proofErr w:type="spellStart"/>
      <w:r w:rsidRPr="008B4548">
        <w:t>Fontagné</w:t>
      </w:r>
      <w:proofErr w:type="spellEnd"/>
      <w:r w:rsidRPr="008B4548">
        <w:t xml:space="preserve">, </w:t>
      </w:r>
      <w:proofErr w:type="spellStart"/>
      <w:r w:rsidRPr="008B4548">
        <w:t>Ádám</w:t>
      </w:r>
      <w:proofErr w:type="spellEnd"/>
      <w:r w:rsidRPr="008B4548">
        <w:t xml:space="preserve"> </w:t>
      </w:r>
      <w:proofErr w:type="spellStart"/>
      <w:r w:rsidRPr="008B4548">
        <w:t>Kósa</w:t>
      </w:r>
      <w:proofErr w:type="spellEnd"/>
      <w:r w:rsidRPr="008B4548">
        <w:t xml:space="preserve">, Sven </w:t>
      </w:r>
      <w:proofErr w:type="spellStart"/>
      <w:r w:rsidRPr="008B4548">
        <w:t>Schulze</w:t>
      </w:r>
      <w:proofErr w:type="spellEnd"/>
      <w:r w:rsidRPr="008B4548">
        <w:t>, Dieter-</w:t>
      </w:r>
      <w:proofErr w:type="spellStart"/>
      <w:r w:rsidRPr="008B4548">
        <w:t>Lebrecht</w:t>
      </w:r>
      <w:proofErr w:type="spellEnd"/>
      <w:r w:rsidRPr="008B4548">
        <w:t xml:space="preserve"> Koch, </w:t>
      </w:r>
      <w:proofErr w:type="spellStart"/>
      <w:r w:rsidRPr="008B4548">
        <w:t>Seán</w:t>
      </w:r>
      <w:proofErr w:type="spellEnd"/>
      <w:r w:rsidRPr="008B4548">
        <w:t xml:space="preserve"> Kelly, Herbert </w:t>
      </w:r>
      <w:proofErr w:type="spellStart"/>
      <w:r w:rsidRPr="008B4548">
        <w:t>Reul</w:t>
      </w:r>
      <w:proofErr w:type="spellEnd"/>
      <w:r w:rsidRPr="008B4548">
        <w:t xml:space="preserve">, Birgit Collin-Langen, Christofer </w:t>
      </w:r>
      <w:proofErr w:type="spellStart"/>
      <w:r w:rsidRPr="008B4548">
        <w:t>Fjellner</w:t>
      </w:r>
      <w:proofErr w:type="spellEnd"/>
      <w:r w:rsidRPr="008B4548">
        <w:t xml:space="preserve">, Markus </w:t>
      </w:r>
      <w:proofErr w:type="spellStart"/>
      <w:r w:rsidRPr="008B4548">
        <w:t>Pieper</w:t>
      </w:r>
      <w:proofErr w:type="spellEnd"/>
      <w:r w:rsidRPr="008B4548">
        <w:t xml:space="preserve">, Dariusz </w:t>
      </w:r>
      <w:proofErr w:type="spellStart"/>
      <w:r w:rsidRPr="008B4548">
        <w:t>Rosati</w:t>
      </w:r>
      <w:proofErr w:type="spellEnd"/>
      <w:r w:rsidRPr="008B4548">
        <w:t xml:space="preserve">, Ivan </w:t>
      </w:r>
      <w:proofErr w:type="spellStart"/>
      <w:r w:rsidRPr="008B4548">
        <w:t>Štefanec</w:t>
      </w:r>
      <w:proofErr w:type="spellEnd"/>
      <w:r w:rsidRPr="008B4548">
        <w:t xml:space="preserve">, Pilar </w:t>
      </w:r>
      <w:proofErr w:type="spellStart"/>
      <w:r w:rsidRPr="008B4548">
        <w:t>Ayuso</w:t>
      </w:r>
      <w:proofErr w:type="spellEnd"/>
      <w:r w:rsidRPr="008B4548">
        <w:t xml:space="preserve">, Werner Kuhn, Françoise </w:t>
      </w:r>
      <w:proofErr w:type="spellStart"/>
      <w:r w:rsidRPr="008B4548">
        <w:t>Grossetête</w:t>
      </w:r>
      <w:proofErr w:type="spellEnd"/>
      <w:r w:rsidRPr="008B4548">
        <w:t xml:space="preserve">, Eduard </w:t>
      </w:r>
      <w:proofErr w:type="spellStart"/>
      <w:r w:rsidRPr="008B4548">
        <w:t>Kukan</w:t>
      </w:r>
      <w:proofErr w:type="spellEnd"/>
      <w:r w:rsidRPr="008B4548">
        <w:t xml:space="preserve">, </w:t>
      </w:r>
      <w:proofErr w:type="spellStart"/>
      <w:r w:rsidRPr="008B4548">
        <w:t>Jarosław</w:t>
      </w:r>
      <w:proofErr w:type="spellEnd"/>
      <w:r w:rsidRPr="008B4548">
        <w:t xml:space="preserve"> </w:t>
      </w:r>
      <w:proofErr w:type="spellStart"/>
      <w:r w:rsidRPr="008B4548">
        <w:t>Kalinowski</w:t>
      </w:r>
      <w:proofErr w:type="spellEnd"/>
      <w:r w:rsidRPr="008B4548">
        <w:t xml:space="preserve">, Bogdan Andrzej </w:t>
      </w:r>
      <w:proofErr w:type="spellStart"/>
      <w:r w:rsidRPr="008B4548">
        <w:t>Zdrojewski</w:t>
      </w:r>
      <w:proofErr w:type="spellEnd"/>
      <w:r w:rsidRPr="008B4548">
        <w:t xml:space="preserve">, Bogdan </w:t>
      </w:r>
      <w:proofErr w:type="spellStart"/>
      <w:r w:rsidRPr="008B4548">
        <w:t>Brunon</w:t>
      </w:r>
      <w:proofErr w:type="spellEnd"/>
      <w:r w:rsidRPr="008B4548">
        <w:t xml:space="preserve"> </w:t>
      </w:r>
      <w:proofErr w:type="spellStart"/>
      <w:r w:rsidRPr="008B4548">
        <w:t>Wenta</w:t>
      </w:r>
      <w:proofErr w:type="spellEnd"/>
      <w:r w:rsidRPr="008B4548">
        <w:t xml:space="preserve">, </w:t>
      </w:r>
      <w:proofErr w:type="spellStart"/>
      <w:r w:rsidRPr="008B4548">
        <w:t>Elżbieta</w:t>
      </w:r>
      <w:proofErr w:type="spellEnd"/>
      <w:r w:rsidRPr="008B4548">
        <w:t xml:space="preserve"> </w:t>
      </w:r>
      <w:proofErr w:type="spellStart"/>
      <w:r w:rsidRPr="008B4548">
        <w:t>Katarzyna</w:t>
      </w:r>
      <w:proofErr w:type="spellEnd"/>
      <w:r w:rsidRPr="008B4548">
        <w:t xml:space="preserve"> </w:t>
      </w:r>
      <w:proofErr w:type="spellStart"/>
      <w:r w:rsidRPr="008B4548">
        <w:t>Łukacijewska</w:t>
      </w:r>
      <w:proofErr w:type="spellEnd"/>
      <w:r w:rsidRPr="008B4548">
        <w:t xml:space="preserve">, Jan </w:t>
      </w:r>
      <w:proofErr w:type="spellStart"/>
      <w:r w:rsidRPr="008B4548">
        <w:t>Olbrycht</w:t>
      </w:r>
      <w:proofErr w:type="spellEnd"/>
      <w:r w:rsidRPr="008B4548">
        <w:t xml:space="preserve">, Danuta Maria </w:t>
      </w:r>
      <w:proofErr w:type="spellStart"/>
      <w:r w:rsidRPr="008B4548">
        <w:t>Hübner</w:t>
      </w:r>
      <w:proofErr w:type="spellEnd"/>
      <w:r w:rsidRPr="008B4548">
        <w:t xml:space="preserve">, Julia </w:t>
      </w:r>
      <w:proofErr w:type="spellStart"/>
      <w:r w:rsidRPr="008B4548">
        <w:t>Pitera</w:t>
      </w:r>
      <w:proofErr w:type="spellEnd"/>
      <w:r w:rsidRPr="008B4548">
        <w:t xml:space="preserve">, </w:t>
      </w:r>
      <w:proofErr w:type="spellStart"/>
      <w:r w:rsidRPr="008B4548">
        <w:t>Czesław</w:t>
      </w:r>
      <w:proofErr w:type="spellEnd"/>
      <w:r w:rsidRPr="008B4548">
        <w:t xml:space="preserve"> Adam </w:t>
      </w:r>
      <w:proofErr w:type="spellStart"/>
      <w:r w:rsidRPr="008B4548">
        <w:t>Siekierski</w:t>
      </w:r>
      <w:proofErr w:type="spellEnd"/>
      <w:r w:rsidRPr="008B4548">
        <w:t xml:space="preserve">, Tadeusz </w:t>
      </w:r>
      <w:proofErr w:type="spellStart"/>
      <w:r w:rsidRPr="008B4548">
        <w:t>Zwiefka</w:t>
      </w:r>
      <w:proofErr w:type="spellEnd"/>
      <w:r w:rsidRPr="008B4548">
        <w:t xml:space="preserve">, Barbara </w:t>
      </w:r>
      <w:proofErr w:type="spellStart"/>
      <w:r w:rsidRPr="008B4548">
        <w:t>Kudrycka</w:t>
      </w:r>
      <w:proofErr w:type="spellEnd"/>
      <w:r w:rsidRPr="008B4548">
        <w:t xml:space="preserve">, Adam </w:t>
      </w:r>
      <w:proofErr w:type="spellStart"/>
      <w:r w:rsidRPr="008B4548">
        <w:t>Szejnfeld</w:t>
      </w:r>
      <w:proofErr w:type="spellEnd"/>
      <w:r w:rsidRPr="008B4548">
        <w:t xml:space="preserve">, Andrzej </w:t>
      </w:r>
      <w:proofErr w:type="spellStart"/>
      <w:r w:rsidRPr="008B4548">
        <w:t>Grzyb</w:t>
      </w:r>
      <w:proofErr w:type="spellEnd"/>
      <w:r w:rsidRPr="008B4548">
        <w:t xml:space="preserve">, Marek </w:t>
      </w:r>
      <w:proofErr w:type="spellStart"/>
      <w:r w:rsidRPr="008B4548">
        <w:t>Plura</w:t>
      </w:r>
      <w:proofErr w:type="spellEnd"/>
      <w:r w:rsidRPr="008B4548">
        <w:t xml:space="preserve">, </w:t>
      </w:r>
      <w:proofErr w:type="spellStart"/>
      <w:r w:rsidRPr="008B4548">
        <w:t>Róża</w:t>
      </w:r>
      <w:proofErr w:type="spellEnd"/>
      <w:r w:rsidRPr="008B4548">
        <w:t xml:space="preserve"> </w:t>
      </w:r>
      <w:proofErr w:type="spellStart"/>
      <w:r w:rsidRPr="008B4548">
        <w:t>Gräfin</w:t>
      </w:r>
      <w:proofErr w:type="spellEnd"/>
      <w:r w:rsidRPr="008B4548">
        <w:t xml:space="preserve"> von Thun </w:t>
      </w:r>
      <w:proofErr w:type="spellStart"/>
      <w:r w:rsidRPr="008B4548">
        <w:t>und</w:t>
      </w:r>
      <w:proofErr w:type="spellEnd"/>
      <w:r w:rsidRPr="008B4548">
        <w:t xml:space="preserve"> </w:t>
      </w:r>
      <w:proofErr w:type="spellStart"/>
      <w:r w:rsidRPr="008B4548">
        <w:t>Hohenstein</w:t>
      </w:r>
      <w:proofErr w:type="spellEnd"/>
      <w:r w:rsidRPr="008B4548">
        <w:t xml:space="preserve">, Janusz </w:t>
      </w:r>
      <w:proofErr w:type="spellStart"/>
      <w:r w:rsidRPr="008B4548">
        <w:t>Lewandowski</w:t>
      </w:r>
      <w:proofErr w:type="spellEnd"/>
      <w:r w:rsidRPr="008B4548">
        <w:t xml:space="preserve">, Peter Liese, </w:t>
      </w:r>
      <w:proofErr w:type="spellStart"/>
      <w:r w:rsidRPr="008B4548">
        <w:t>Burkhard</w:t>
      </w:r>
      <w:proofErr w:type="spellEnd"/>
      <w:r w:rsidRPr="008B4548">
        <w:t xml:space="preserve"> </w:t>
      </w:r>
      <w:proofErr w:type="spellStart"/>
      <w:r w:rsidRPr="008B4548">
        <w:t>Balz</w:t>
      </w:r>
      <w:proofErr w:type="spellEnd"/>
      <w:r w:rsidRPr="008B4548">
        <w:t xml:space="preserve">, Andreas Schwab, Albert </w:t>
      </w:r>
      <w:proofErr w:type="spellStart"/>
      <w:r w:rsidRPr="008B4548">
        <w:t>Deß</w:t>
      </w:r>
      <w:proofErr w:type="spellEnd"/>
      <w:r w:rsidRPr="008B4548">
        <w:t xml:space="preserve">, Monika </w:t>
      </w:r>
      <w:proofErr w:type="spellStart"/>
      <w:r w:rsidRPr="008B4548">
        <w:t>Hohlmeier</w:t>
      </w:r>
      <w:proofErr w:type="spellEnd"/>
      <w:r w:rsidRPr="008B4548">
        <w:t xml:space="preserve">, Peter </w:t>
      </w:r>
      <w:proofErr w:type="spellStart"/>
      <w:r w:rsidRPr="008B4548">
        <w:t>Jahr</w:t>
      </w:r>
      <w:proofErr w:type="spellEnd"/>
      <w:r w:rsidRPr="008B4548">
        <w:t xml:space="preserve">, Fernando </w:t>
      </w:r>
      <w:proofErr w:type="spellStart"/>
      <w:r w:rsidRPr="008B4548">
        <w:t>Ruas</w:t>
      </w:r>
      <w:proofErr w:type="spellEnd"/>
      <w:r w:rsidRPr="008B4548">
        <w:t>, Elisabeth Morin-</w:t>
      </w:r>
      <w:proofErr w:type="spellStart"/>
      <w:r w:rsidRPr="008B4548">
        <w:t>Chartier</w:t>
      </w:r>
      <w:proofErr w:type="spellEnd"/>
      <w:r w:rsidRPr="008B4548">
        <w:t xml:space="preserve">, Ingeborg </w:t>
      </w:r>
      <w:proofErr w:type="spellStart"/>
      <w:r w:rsidRPr="008B4548">
        <w:t>Gräßle</w:t>
      </w:r>
      <w:proofErr w:type="spellEnd"/>
      <w:r w:rsidRPr="008B4548">
        <w:t xml:space="preserve">, Rosa </w:t>
      </w:r>
      <w:proofErr w:type="spellStart"/>
      <w:r w:rsidRPr="008B4548">
        <w:t>Estaràs</w:t>
      </w:r>
      <w:proofErr w:type="spellEnd"/>
      <w:r w:rsidRPr="008B4548">
        <w:t xml:space="preserve"> </w:t>
      </w:r>
      <w:proofErr w:type="spellStart"/>
      <w:r w:rsidRPr="008B4548">
        <w:t>Ferragut</w:t>
      </w:r>
      <w:proofErr w:type="spellEnd"/>
      <w:r w:rsidRPr="008B4548">
        <w:t xml:space="preserve">, Markus </w:t>
      </w:r>
      <w:proofErr w:type="spellStart"/>
      <w:r w:rsidRPr="008B4548">
        <w:t>Ferber</w:t>
      </w:r>
      <w:proofErr w:type="spellEnd"/>
      <w:r w:rsidRPr="008B4548">
        <w:t xml:space="preserve">, Santiago Fisas </w:t>
      </w:r>
      <w:proofErr w:type="spellStart"/>
      <w:r w:rsidRPr="008B4548">
        <w:t>Ayxelà</w:t>
      </w:r>
      <w:proofErr w:type="spellEnd"/>
      <w:r w:rsidRPr="008B4548">
        <w:t xml:space="preserve">, </w:t>
      </w:r>
      <w:proofErr w:type="spellStart"/>
      <w:r w:rsidRPr="008B4548">
        <w:t>Svetoslav</w:t>
      </w:r>
      <w:proofErr w:type="spellEnd"/>
      <w:r w:rsidRPr="008B4548">
        <w:t xml:space="preserve"> </w:t>
      </w:r>
      <w:proofErr w:type="spellStart"/>
      <w:r w:rsidRPr="008B4548">
        <w:t>Hristov</w:t>
      </w:r>
      <w:proofErr w:type="spellEnd"/>
      <w:r w:rsidRPr="008B4548">
        <w:t xml:space="preserve"> </w:t>
      </w:r>
      <w:proofErr w:type="spellStart"/>
      <w:r w:rsidRPr="008B4548">
        <w:t>Malinov</w:t>
      </w:r>
      <w:proofErr w:type="spellEnd"/>
      <w:r w:rsidRPr="008B4548">
        <w:t xml:space="preserve">, Gunnar Hökmark, José Manuel Fernandes, Daniel </w:t>
      </w:r>
      <w:proofErr w:type="spellStart"/>
      <w:r w:rsidRPr="008B4548">
        <w:t>Caspary</w:t>
      </w:r>
      <w:proofErr w:type="spellEnd"/>
      <w:r w:rsidRPr="008B4548">
        <w:t xml:space="preserve">, Milan </w:t>
      </w:r>
      <w:proofErr w:type="spellStart"/>
      <w:r w:rsidRPr="008B4548">
        <w:t>Zver</w:t>
      </w:r>
      <w:proofErr w:type="spellEnd"/>
      <w:r w:rsidRPr="008B4548">
        <w:t xml:space="preserve">, </w:t>
      </w:r>
      <w:proofErr w:type="spellStart"/>
      <w:r w:rsidRPr="008B4548">
        <w:t>Dubravka</w:t>
      </w:r>
      <w:proofErr w:type="spellEnd"/>
      <w:r w:rsidRPr="008B4548">
        <w:t xml:space="preserve"> </w:t>
      </w:r>
      <w:proofErr w:type="spellStart"/>
      <w:r w:rsidRPr="008B4548">
        <w:t>Šuica</w:t>
      </w:r>
      <w:proofErr w:type="spellEnd"/>
      <w:r w:rsidRPr="008B4548">
        <w:t xml:space="preserve">, Anna </w:t>
      </w:r>
      <w:proofErr w:type="spellStart"/>
      <w:r w:rsidRPr="008B4548">
        <w:t>Záborská</w:t>
      </w:r>
      <w:proofErr w:type="spellEnd"/>
      <w:r w:rsidRPr="008B4548">
        <w:t xml:space="preserve">, </w:t>
      </w:r>
      <w:proofErr w:type="spellStart"/>
      <w:r w:rsidRPr="008B4548">
        <w:t>Ildikó</w:t>
      </w:r>
      <w:proofErr w:type="spellEnd"/>
      <w:r w:rsidRPr="008B4548">
        <w:t xml:space="preserve"> </w:t>
      </w:r>
      <w:proofErr w:type="spellStart"/>
      <w:r w:rsidRPr="008B4548">
        <w:t>Gáll-Pelcz</w:t>
      </w:r>
      <w:proofErr w:type="spellEnd"/>
      <w:r w:rsidRPr="008B4548">
        <w:t xml:space="preserve">, </w:t>
      </w:r>
      <w:proofErr w:type="spellStart"/>
      <w:r w:rsidRPr="008B4548">
        <w:t>Ramón</w:t>
      </w:r>
      <w:proofErr w:type="spellEnd"/>
      <w:r w:rsidRPr="008B4548">
        <w:t xml:space="preserve"> Luis </w:t>
      </w:r>
      <w:proofErr w:type="spellStart"/>
      <w:r w:rsidRPr="008B4548">
        <w:t>Valcárcel</w:t>
      </w:r>
      <w:proofErr w:type="spellEnd"/>
      <w:r w:rsidRPr="008B4548">
        <w:t xml:space="preserve"> </w:t>
      </w:r>
      <w:proofErr w:type="spellStart"/>
      <w:r w:rsidRPr="008B4548">
        <w:t>Siso</w:t>
      </w:r>
      <w:proofErr w:type="spellEnd"/>
      <w:r w:rsidRPr="008B4548">
        <w:t xml:space="preserve">, </w:t>
      </w:r>
      <w:proofErr w:type="spellStart"/>
      <w:r w:rsidRPr="008B4548">
        <w:t>Krišjānis</w:t>
      </w:r>
      <w:proofErr w:type="spellEnd"/>
      <w:r w:rsidRPr="008B4548">
        <w:t xml:space="preserve"> </w:t>
      </w:r>
      <w:proofErr w:type="spellStart"/>
      <w:r w:rsidRPr="008B4548">
        <w:t>Kariņš</w:t>
      </w:r>
      <w:proofErr w:type="spellEnd"/>
      <w:r w:rsidRPr="008B4548">
        <w:t xml:space="preserve">, Ivo </w:t>
      </w:r>
      <w:proofErr w:type="spellStart"/>
      <w:r w:rsidRPr="008B4548">
        <w:t>Belet</w:t>
      </w:r>
      <w:proofErr w:type="spellEnd"/>
      <w:r w:rsidRPr="008B4548">
        <w:t xml:space="preserve">, </w:t>
      </w:r>
      <w:proofErr w:type="spellStart"/>
      <w:r w:rsidRPr="008B4548">
        <w:t>Deirdre</w:t>
      </w:r>
      <w:proofErr w:type="spellEnd"/>
      <w:r w:rsidRPr="008B4548">
        <w:t xml:space="preserve"> </w:t>
      </w:r>
      <w:proofErr w:type="spellStart"/>
      <w:r w:rsidRPr="008B4548">
        <w:t>Clune</w:t>
      </w:r>
      <w:proofErr w:type="spellEnd"/>
      <w:r w:rsidRPr="008B4548">
        <w:t xml:space="preserve">, </w:t>
      </w:r>
      <w:proofErr w:type="spellStart"/>
      <w:r w:rsidRPr="008B4548">
        <w:t>Michał</w:t>
      </w:r>
      <w:proofErr w:type="spellEnd"/>
      <w:r w:rsidRPr="008B4548">
        <w:t xml:space="preserve"> </w:t>
      </w:r>
      <w:proofErr w:type="spellStart"/>
      <w:r w:rsidRPr="008B4548">
        <w:t>Boni</w:t>
      </w:r>
      <w:proofErr w:type="spellEnd"/>
      <w:r w:rsidRPr="008B4548">
        <w:t xml:space="preserve">, Annie </w:t>
      </w:r>
      <w:proofErr w:type="spellStart"/>
      <w:r w:rsidRPr="008B4548">
        <w:t>Schreijer-Pierik</w:t>
      </w:r>
      <w:proofErr w:type="spellEnd"/>
      <w:r w:rsidRPr="008B4548">
        <w:t xml:space="preserve">, </w:t>
      </w:r>
      <w:proofErr w:type="spellStart"/>
      <w:r w:rsidRPr="008B4548">
        <w:t>Tomáš</w:t>
      </w:r>
      <w:proofErr w:type="spellEnd"/>
      <w:r w:rsidRPr="008B4548">
        <w:t xml:space="preserve"> </w:t>
      </w:r>
      <w:proofErr w:type="spellStart"/>
      <w:r w:rsidRPr="008B4548">
        <w:t>Zdechovský</w:t>
      </w:r>
      <w:proofErr w:type="spellEnd"/>
      <w:r w:rsidRPr="008B4548">
        <w:t xml:space="preserve">, Michel </w:t>
      </w:r>
      <w:proofErr w:type="spellStart"/>
      <w:r w:rsidRPr="008B4548">
        <w:t>Dantin</w:t>
      </w:r>
      <w:proofErr w:type="spellEnd"/>
      <w:r w:rsidRPr="008B4548">
        <w:t xml:space="preserve">, </w:t>
      </w:r>
      <w:proofErr w:type="spellStart"/>
      <w:r w:rsidRPr="008B4548">
        <w:t>Pál</w:t>
      </w:r>
      <w:proofErr w:type="spellEnd"/>
      <w:r w:rsidRPr="008B4548">
        <w:t xml:space="preserve"> </w:t>
      </w:r>
      <w:proofErr w:type="spellStart"/>
      <w:r w:rsidRPr="008B4548">
        <w:t>Csáky</w:t>
      </w:r>
      <w:proofErr w:type="spellEnd"/>
      <w:r w:rsidRPr="008B4548">
        <w:t xml:space="preserve">, Werner Langen, </w:t>
      </w:r>
      <w:proofErr w:type="spellStart"/>
      <w:r w:rsidRPr="008B4548">
        <w:t>József</w:t>
      </w:r>
      <w:proofErr w:type="spellEnd"/>
      <w:r w:rsidRPr="008B4548">
        <w:t xml:space="preserve"> </w:t>
      </w:r>
      <w:proofErr w:type="spellStart"/>
      <w:r w:rsidRPr="008B4548">
        <w:t>Szájer</w:t>
      </w:r>
      <w:proofErr w:type="spellEnd"/>
      <w:r w:rsidRPr="008B4548">
        <w:t xml:space="preserve">, Sandra </w:t>
      </w:r>
      <w:proofErr w:type="spellStart"/>
      <w:r w:rsidRPr="008B4548">
        <w:t>Kalniete</w:t>
      </w:r>
      <w:proofErr w:type="spellEnd"/>
      <w:r w:rsidRPr="008B4548">
        <w:t xml:space="preserve">, Rainer </w:t>
      </w:r>
      <w:proofErr w:type="spellStart"/>
      <w:r w:rsidRPr="008B4548">
        <w:t>Wieland</w:t>
      </w:r>
      <w:proofErr w:type="spellEnd"/>
      <w:r w:rsidRPr="008B4548">
        <w:t xml:space="preserve">, Esther de Lange, Danuta </w:t>
      </w:r>
      <w:proofErr w:type="spellStart"/>
      <w:r w:rsidRPr="008B4548">
        <w:t>Jazłowiecka</w:t>
      </w:r>
      <w:proofErr w:type="spellEnd"/>
      <w:r w:rsidRPr="008B4548">
        <w:t xml:space="preserve">, Franck Proust, Lambert van </w:t>
      </w:r>
      <w:proofErr w:type="spellStart"/>
      <w:r w:rsidRPr="008B4548">
        <w:t>Nistelrooij</w:t>
      </w:r>
      <w:proofErr w:type="spellEnd"/>
      <w:r w:rsidRPr="008B4548">
        <w:t xml:space="preserve">, Enrique </w:t>
      </w:r>
      <w:proofErr w:type="spellStart"/>
      <w:r w:rsidRPr="008B4548">
        <w:t>Calvet</w:t>
      </w:r>
      <w:proofErr w:type="spellEnd"/>
      <w:r w:rsidRPr="008B4548">
        <w:t xml:space="preserve"> </w:t>
      </w:r>
      <w:proofErr w:type="spellStart"/>
      <w:r w:rsidRPr="008B4548">
        <w:t>Chambon</w:t>
      </w:r>
      <w:proofErr w:type="spellEnd"/>
      <w:r w:rsidRPr="008B4548">
        <w:t xml:space="preserve">, Ivo </w:t>
      </w:r>
      <w:proofErr w:type="spellStart"/>
      <w:r w:rsidRPr="008B4548">
        <w:t>Vajgl</w:t>
      </w:r>
      <w:proofErr w:type="spellEnd"/>
      <w:r w:rsidRPr="008B4548">
        <w:t>, Jean Arthuis</w:t>
      </w:r>
      <w:r w:rsidRPr="008B4548">
        <w:rPr>
          <w:rStyle w:val="HideTWBExt"/>
          <w:b w:val="0"/>
          <w:noProof w:val="0"/>
        </w:rPr>
        <w:t>&lt;/Members&gt;</w:t>
      </w:r>
    </w:p>
    <w:p w:rsidR="00CE1DE1" w:rsidRPr="008B4548" w:rsidRDefault="00CE1DE1" w:rsidP="006959AA">
      <w:r w:rsidRPr="008B4548">
        <w:rPr>
          <w:rStyle w:val="HideTWBExt"/>
          <w:noProof w:val="0"/>
        </w:rPr>
        <w:t>&lt;/RepeatBlock-By&gt;</w:t>
      </w:r>
    </w:p>
    <w:p w:rsidR="00CE1DE1" w:rsidRPr="008B4548" w:rsidRDefault="00CE1DE1" w:rsidP="006959AA">
      <w:pPr>
        <w:pStyle w:val="ProjRap"/>
      </w:pPr>
      <w:r w:rsidRPr="008B4548">
        <w:rPr>
          <w:rStyle w:val="HideTWBExt"/>
          <w:b w:val="0"/>
          <w:noProof w:val="0"/>
        </w:rPr>
        <w:t>&lt;TitreType&gt;</w:t>
      </w:r>
      <w:r w:rsidRPr="008B4548">
        <w:t>Betänkande</w:t>
      </w:r>
      <w:r w:rsidRPr="008B4548">
        <w:rPr>
          <w:rStyle w:val="HideTWBExt"/>
          <w:b w:val="0"/>
          <w:noProof w:val="0"/>
        </w:rPr>
        <w:t>&lt;/TitreType&gt;</w:t>
      </w:r>
      <w:r w:rsidRPr="008B4548">
        <w:tab/>
        <w:t>A8-0391/2016</w:t>
      </w:r>
    </w:p>
    <w:p w:rsidR="00CE1DE1" w:rsidRPr="008B4548" w:rsidRDefault="00CE1DE1" w:rsidP="006959AA">
      <w:pPr>
        <w:pStyle w:val="NormalBold"/>
      </w:pPr>
      <w:r w:rsidRPr="008B4548">
        <w:rPr>
          <w:rStyle w:val="HideTWBExt"/>
          <w:b w:val="0"/>
          <w:noProof w:val="0"/>
        </w:rPr>
        <w:t>&lt;Rapporteur&gt;</w:t>
      </w:r>
      <w:r w:rsidRPr="008B4548">
        <w:t xml:space="preserve">Maria João </w:t>
      </w:r>
      <w:proofErr w:type="spellStart"/>
      <w:r w:rsidRPr="008B4548">
        <w:t>Rodrigues</w:t>
      </w:r>
      <w:proofErr w:type="spellEnd"/>
      <w:r w:rsidRPr="008B4548">
        <w:rPr>
          <w:rStyle w:val="HideTWBExt"/>
          <w:b w:val="0"/>
          <w:noProof w:val="0"/>
        </w:rPr>
        <w:t>&lt;/Rapporteur&gt;</w:t>
      </w:r>
    </w:p>
    <w:p w:rsidR="00CE1DE1" w:rsidRPr="008B4548" w:rsidRDefault="00CE1DE1" w:rsidP="006959AA">
      <w:r w:rsidRPr="008B4548">
        <w:rPr>
          <w:rStyle w:val="HideTWBExt"/>
          <w:noProof w:val="0"/>
        </w:rPr>
        <w:t>&lt;Titre&gt;</w:t>
      </w:r>
      <w:r w:rsidRPr="008B4548">
        <w:t>En europeisk pelare för sociala rättigheter</w:t>
      </w:r>
      <w:r w:rsidRPr="008B4548">
        <w:rPr>
          <w:rStyle w:val="HideTWBExt"/>
          <w:noProof w:val="0"/>
        </w:rPr>
        <w:t>&lt;/Titre&gt;</w:t>
      </w:r>
    </w:p>
    <w:p w:rsidR="00CE1DE1" w:rsidRPr="008B4548" w:rsidRDefault="00CE1DE1" w:rsidP="006959AA">
      <w:pPr>
        <w:pStyle w:val="Normal12"/>
      </w:pPr>
      <w:r w:rsidRPr="008B4548">
        <w:rPr>
          <w:rStyle w:val="HideTWBExt"/>
          <w:noProof w:val="0"/>
        </w:rPr>
        <w:t>&lt;DocRef&gt;</w:t>
      </w:r>
      <w:r w:rsidRPr="008B4548">
        <w:t>2016/2095(INI)</w:t>
      </w:r>
      <w:r w:rsidRPr="008B4548">
        <w:rPr>
          <w:rStyle w:val="HideTWBExt"/>
          <w:noProof w:val="0"/>
        </w:rPr>
        <w:t>&lt;/DocRef&gt;</w:t>
      </w:r>
    </w:p>
    <w:p w:rsidR="00CE1DE1" w:rsidRPr="008B4548" w:rsidRDefault="00CE1DE1" w:rsidP="006959AA">
      <w:pPr>
        <w:pStyle w:val="NormalBold"/>
      </w:pPr>
      <w:r w:rsidRPr="008B4548">
        <w:rPr>
          <w:rStyle w:val="HideTWBExt"/>
          <w:b w:val="0"/>
          <w:noProof w:val="0"/>
        </w:rPr>
        <w:t>&lt;DocAmend&gt;</w:t>
      </w:r>
      <w:r w:rsidRPr="008B4548">
        <w:t>Förslag till resolution</w:t>
      </w:r>
      <w:r w:rsidRPr="008B4548">
        <w:rPr>
          <w:rStyle w:val="HideTWBExt"/>
          <w:b w:val="0"/>
          <w:noProof w:val="0"/>
        </w:rPr>
        <w:t>&lt;/DocAmend&gt;</w:t>
      </w:r>
    </w:p>
    <w:p w:rsidR="00CE1DE1" w:rsidRPr="008B4548" w:rsidRDefault="00CE1DE1" w:rsidP="006959AA">
      <w:pPr>
        <w:pStyle w:val="NormalBold"/>
      </w:pPr>
      <w:r w:rsidRPr="008B4548">
        <w:rPr>
          <w:rStyle w:val="HideTWBExt"/>
          <w:b w:val="0"/>
          <w:noProof w:val="0"/>
        </w:rPr>
        <w:t>&lt;Article&gt;</w:t>
      </w:r>
      <w:r w:rsidRPr="008B4548">
        <w:t>Punkt 5</w:t>
      </w:r>
      <w:r w:rsidRPr="008B4548">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1DE1" w:rsidRPr="008B4548" w:rsidTr="006959AA">
        <w:trPr>
          <w:jc w:val="center"/>
        </w:trPr>
        <w:tc>
          <w:tcPr>
            <w:tcW w:w="9752" w:type="dxa"/>
            <w:gridSpan w:val="2"/>
          </w:tcPr>
          <w:p w:rsidR="00CE1DE1" w:rsidRPr="008B4548" w:rsidRDefault="00CE1DE1" w:rsidP="00EE4A94">
            <w:pPr>
              <w:keepNext/>
            </w:pPr>
          </w:p>
        </w:tc>
      </w:tr>
      <w:tr w:rsidR="00CE1DE1" w:rsidRPr="008B4548" w:rsidTr="006959AA">
        <w:trPr>
          <w:jc w:val="center"/>
        </w:trPr>
        <w:tc>
          <w:tcPr>
            <w:tcW w:w="4876" w:type="dxa"/>
          </w:tcPr>
          <w:p w:rsidR="00CE1DE1" w:rsidRPr="008B4548" w:rsidRDefault="0035258C" w:rsidP="00EE4A94">
            <w:pPr>
              <w:pStyle w:val="ColumnHeading"/>
              <w:keepNext/>
            </w:pPr>
            <w:r w:rsidRPr="008B4548">
              <w:t>Förslag till resolution</w:t>
            </w:r>
          </w:p>
        </w:tc>
        <w:tc>
          <w:tcPr>
            <w:tcW w:w="4876" w:type="dxa"/>
          </w:tcPr>
          <w:p w:rsidR="00CE1DE1" w:rsidRPr="008B4548" w:rsidRDefault="00CE1DE1" w:rsidP="00EE4A94">
            <w:pPr>
              <w:pStyle w:val="ColumnHeading"/>
              <w:keepNext/>
            </w:pPr>
            <w:r w:rsidRPr="008B4548">
              <w:t>Ändringsförslag</w:t>
            </w:r>
          </w:p>
        </w:tc>
      </w:tr>
      <w:tr w:rsidR="00CE1DE1" w:rsidRPr="008B4548" w:rsidTr="006959AA">
        <w:trPr>
          <w:jc w:val="center"/>
        </w:trPr>
        <w:tc>
          <w:tcPr>
            <w:tcW w:w="4876" w:type="dxa"/>
          </w:tcPr>
          <w:p w:rsidR="0035258C" w:rsidRPr="008B4548" w:rsidRDefault="0035258C" w:rsidP="0035258C">
            <w:pPr>
              <w:pStyle w:val="Normal6"/>
              <w:rPr>
                <w:b/>
                <w:i/>
                <w:noProof w:val="0"/>
              </w:rPr>
            </w:pPr>
            <w:r w:rsidRPr="008B4548">
              <w:rPr>
                <w:noProof w:val="0"/>
              </w:rPr>
              <w:t xml:space="preserve">5. Europaparlamentet inser att en viss variation av anställningsavtal är till nytta för en effektiv matchning mellan arbetstagare och arbetsgivare. Parlamentet påminner dock om risken med dualism på arbetsmarknaden och risken att människor fastnar i otrygga anställningsavtal utan rimliga utsikter till uppåtgående övergångar. Parlamentet betonar vikten av anställningsavtal utan tidsbegränsning för den socioekonomiska tryggheten och pekar på de fördelar som dessa kontrakt erbjuder arbetsgivare inom många sektorer. Parlamentet stöder även främjande av </w:t>
            </w:r>
            <w:r w:rsidRPr="008B4548">
              <w:rPr>
                <w:noProof w:val="0"/>
              </w:rPr>
              <w:lastRenderedPageBreak/>
              <w:t xml:space="preserve">företagsmodeller som bygger på social ekonomi. Parlamentet uppmanar kommissionen att utvidga direktivet om skriftligt meddelande (91/533/EEG)  till att täcka alla former av anställningsavtal och anställningsförhållanden. Parlamentet uppmanar till att ramdirektivet om </w:t>
            </w:r>
            <w:r w:rsidRPr="008B4548">
              <w:rPr>
                <w:b/>
                <w:i/>
                <w:noProof w:val="0"/>
              </w:rPr>
              <w:t xml:space="preserve">anständiga </w:t>
            </w:r>
            <w:r w:rsidRPr="008B4548">
              <w:rPr>
                <w:noProof w:val="0"/>
              </w:rPr>
              <w:t>arbetsvillkor även bör omfatta relevanta befintliga minimistandarder som ska säkerställas i vissa särskilda anställningsformer, i synnerhet följande:</w:t>
            </w:r>
          </w:p>
          <w:p w:rsidR="0035258C" w:rsidRPr="008B4548" w:rsidRDefault="0035258C" w:rsidP="0035258C">
            <w:pPr>
              <w:pStyle w:val="Normal6"/>
              <w:rPr>
                <w:b/>
                <w:i/>
                <w:noProof w:val="0"/>
              </w:rPr>
            </w:pPr>
            <w:r w:rsidRPr="008B4548">
              <w:rPr>
                <w:noProof w:val="0"/>
              </w:rPr>
              <w:t>(a) Lämplig utbildning och lämpligt lärande samt anständiga arbetsvillkor för praktiktjänstgöring, praktik- och lärlingsplatser, i syfte att säkerställa att de fungerar som riktiga språngbrädor för övergången från utbildning till yrkesliv, i enlighet med rådets rekommendation om kvalitetskriterier för praktikprogram, och att de är tidsbegränsade och inte utgör ett alternativ till sysselsättning för ungdomar. Ersättningen bör stå i proportion till de arbetsuppgifter som ska utföras, den berörda personens kompetens och erfarenhet och behovet av att släppa in praktikanter och lärlingar på arbetsmarknaden utanför kursplaner för att få ekonomin att gå ihop.</w:t>
            </w:r>
          </w:p>
          <w:p w:rsidR="0035258C" w:rsidRPr="008B4548" w:rsidRDefault="0035258C" w:rsidP="0035258C">
            <w:pPr>
              <w:pStyle w:val="Normal6"/>
              <w:rPr>
                <w:b/>
                <w:i/>
                <w:noProof w:val="0"/>
              </w:rPr>
            </w:pPr>
            <w:r w:rsidRPr="008B4548">
              <w:rPr>
                <w:noProof w:val="0"/>
              </w:rPr>
              <w:t>(b) Arbeten som möjliggörs genom digitala plattformar och andra fall av beroende egenföretagande, en klar åtskillnad – när det gäller EU:s lagstiftning och utan att det påverkar tillämpningen av nationell lagstiftning – mellan de äkta egenföretagare och de som befinner sig i ett anställningsförhållande, med beaktande av ILO:s rekommendation nr 198, enligt vilken det räcker med flera uppfyllda indikatorer för att fastställa ett anställningsförhållande. Plattformens status och grundläggande skyldigheter, kunden och den person som utför arbetet bör därför klargöras. Miniminormer för samarbetsregler bör också införas med fullständig och uttömmande information till tjänsteleverantören om deras rättigheter och skyldigheter, sociala förmåner, tillhörande social skyddsnivå och arbetsgivarens identitet. De anställda samt de äkta egenföretagare som arbetar via nätplattformar bör ha liknande rättigheter som i resten av ekonomin och skyddas genom deltagande i de sociala trygghetssystemen och sjukförsäkringssystemen. Medlemsstaterna bör säkerställa att villkoren och bestämmelserna för anställningsförhållandet eller tjänsteavtalet övervakas korrekt för att förebygga missbruk av dominerande ställningar av plattformsägare.</w:t>
            </w:r>
          </w:p>
          <w:p w:rsidR="00CE1DE1" w:rsidRPr="008B4548" w:rsidRDefault="0035258C" w:rsidP="0035258C">
            <w:pPr>
              <w:pStyle w:val="Normal6"/>
              <w:rPr>
                <w:noProof w:val="0"/>
              </w:rPr>
            </w:pPr>
            <w:r w:rsidRPr="008B4548">
              <w:rPr>
                <w:noProof w:val="0"/>
              </w:rPr>
              <w:t>(c) Begränsningar avseende behovsarbete: Arbetsavtal där antalet arbetstimmar ej avtalats bör inte tillåtas, med hänsyn till den extrema osäkerhet som de medför.</w:t>
            </w:r>
          </w:p>
        </w:tc>
        <w:tc>
          <w:tcPr>
            <w:tcW w:w="4876" w:type="dxa"/>
          </w:tcPr>
          <w:p w:rsidR="00A07FAC" w:rsidRPr="008B4548" w:rsidRDefault="00A07FAC" w:rsidP="00A07FAC">
            <w:pPr>
              <w:pStyle w:val="Normal6"/>
              <w:rPr>
                <w:b/>
                <w:i/>
                <w:noProof w:val="0"/>
              </w:rPr>
            </w:pPr>
            <w:r w:rsidRPr="008B4548">
              <w:rPr>
                <w:noProof w:val="0"/>
              </w:rPr>
              <w:lastRenderedPageBreak/>
              <w:t xml:space="preserve">5. Europaparlamentet inser att en viss variation av anställningsavtal är till nytta för en effektiv matchning mellan arbetstagare och arbetsgivare. Parlamentet påminner dock om risken med dualism på arbetsmarknaden och risken att människor fastnar i otrygga anställningsavtal utan rimliga utsikter till uppåtgående övergångar. Parlamentet betonar vikten av anställningsavtal utan tidsbegränsning för den socioekonomiska tryggheten och pekar på de fördelar som dessa kontrakt erbjuder arbetsgivare inom många sektorer. Parlamentet stöder även främjande av </w:t>
            </w:r>
            <w:r w:rsidRPr="008B4548">
              <w:rPr>
                <w:noProof w:val="0"/>
              </w:rPr>
              <w:lastRenderedPageBreak/>
              <w:t>företagsmodeller som bygger på social ekonomi. Parlamentet uppmanar kommissionen att utvidga direktivet om skriftligt meddelande (91/533/EEG) till att täcka alla former av anställningsavtal och anställningsförhållanden. Parlamentet uppmanar till att ramdirektivet om arbetsvillkor</w:t>
            </w:r>
            <w:r w:rsidRPr="008B4548">
              <w:rPr>
                <w:b/>
                <w:i/>
                <w:noProof w:val="0"/>
              </w:rPr>
              <w:t xml:space="preserve"> i nya anställningsformer</w:t>
            </w:r>
            <w:r w:rsidRPr="008B4548">
              <w:rPr>
                <w:noProof w:val="0"/>
              </w:rPr>
              <w:t xml:space="preserve"> även bör omfatta relevanta befintliga minimistandarder som ska säkerställas i vissa särskilda anställningsformer, i synnerhet följande:</w:t>
            </w:r>
          </w:p>
          <w:p w:rsidR="00A07FAC" w:rsidRPr="008B4548" w:rsidRDefault="00A07FAC" w:rsidP="00A07FAC">
            <w:pPr>
              <w:pStyle w:val="Normal6"/>
              <w:rPr>
                <w:b/>
                <w:i/>
                <w:noProof w:val="0"/>
              </w:rPr>
            </w:pPr>
            <w:r w:rsidRPr="008B4548">
              <w:rPr>
                <w:noProof w:val="0"/>
              </w:rPr>
              <w:t>(a) Lämplig utbildning och lämpligt lärande samt anständiga arbetsvillkor för praktiktjänstgöring, praktik- och lärlingsplatser, i syfte att säkerställa att de fungerar som riktiga språngbrädor för övergången från utbildning till yrkesliv, i enlighet med rådets rekommendation om kvalitetskriterier för praktikprogram, och att de är tidsbegränsade och inte utgör ett alternativ till sysselsättning för ungdomar. Ersättningen bör stå i proportion till de arbetsuppgifter som ska utföras, den berörda personens kompetens och erfarenhet och behovet av att släppa in praktikanter och lärlingar på arbetsmarknaden utanför kursplaner för att få ekonomin att gå ihop.</w:t>
            </w:r>
          </w:p>
          <w:p w:rsidR="00A07FAC" w:rsidRPr="008B4548" w:rsidRDefault="00A07FAC" w:rsidP="00A07FAC">
            <w:pPr>
              <w:pStyle w:val="Normal6"/>
              <w:rPr>
                <w:b/>
                <w:i/>
                <w:noProof w:val="0"/>
              </w:rPr>
            </w:pPr>
            <w:r w:rsidRPr="008B4548">
              <w:rPr>
                <w:noProof w:val="0"/>
              </w:rPr>
              <w:t>(b) Arbeten som möjliggörs genom digitala plattformar och andra fall av beroende egenföretagande, en klar åtskillnad – när det gäller EU:s lagstiftning och utan att det påverkar tillämpningen av nationell lagstiftning – mellan de äkta egenföretagare och de som befinner sig i ett anställningsförhållande, med beaktande av ILO:s rekommendation nr 198, enligt vilken det räcker med flera uppfyllda indikatorer för att fastställa ett anställningsförhållande. Plattformens status och grundläggande skyldigheter, kunden och den person som utför arbetet bör därför klargöras. Miniminormer för samarbetsregler bör också införas med fullständig och uttömmande information till tjänsteleverantören om deras rättigheter och skyldigheter, sociala förmåner, tillhörande social skyddsnivå och arbetsgivarens identitet. De anställda samt de äkta egenföretagare som arbetar via nätplattformar bör ha liknande rättigheter som i resten av ekonomin och skyddas genom deltagande i de sociala trygghetssystemen och sjukförsäkringssystemen. Medlemsstaterna bör säkerställa att villkoren och bestämmelserna för anställningsförhållandet eller tjänsteavtalet övervakas korrekt för att förebygga missbruk av dominerande ställningar av plattformsägare.</w:t>
            </w:r>
          </w:p>
          <w:p w:rsidR="00CE1DE1" w:rsidRPr="008B4548" w:rsidRDefault="00A07FAC" w:rsidP="00A07FAC">
            <w:pPr>
              <w:pStyle w:val="Normal6"/>
              <w:rPr>
                <w:noProof w:val="0"/>
                <w:szCs w:val="24"/>
              </w:rPr>
            </w:pPr>
            <w:r w:rsidRPr="008B4548">
              <w:rPr>
                <w:noProof w:val="0"/>
              </w:rPr>
              <w:t>(c) Begränsningar avseende behovsarbete: Arbetsavtal där antalet arbetstimmar ej avtalats bör inte tillåtas, med hänsyn till den extrema osäkerhet som de medför.</w:t>
            </w:r>
          </w:p>
        </w:tc>
      </w:tr>
    </w:tbl>
    <w:p w:rsidR="00CE1DE1" w:rsidRPr="008B4548" w:rsidRDefault="00CE1DE1" w:rsidP="00EB7072">
      <w:pPr>
        <w:pStyle w:val="Olang"/>
      </w:pPr>
      <w:r w:rsidRPr="008B4548">
        <w:lastRenderedPageBreak/>
        <w:t xml:space="preserve">Or. </w:t>
      </w:r>
      <w:r w:rsidRPr="008B4548">
        <w:rPr>
          <w:rStyle w:val="HideTWBExt"/>
          <w:noProof w:val="0"/>
        </w:rPr>
        <w:t>&lt;Original&gt;</w:t>
      </w:r>
      <w:r w:rsidRPr="008B4548">
        <w:rPr>
          <w:rStyle w:val="HideTWBInt"/>
        </w:rPr>
        <w:t>{EN}</w:t>
      </w:r>
      <w:r w:rsidRPr="008B4548">
        <w:t>en</w:t>
      </w:r>
      <w:r w:rsidRPr="008B4548">
        <w:rPr>
          <w:rStyle w:val="HideTWBExt"/>
          <w:noProof w:val="0"/>
        </w:rPr>
        <w:t>&lt;/Original&gt;</w:t>
      </w:r>
    </w:p>
    <w:p w:rsidR="00CE1DE1" w:rsidRPr="008B4548" w:rsidRDefault="00CE1DE1" w:rsidP="00926656">
      <w:pPr>
        <w:sectPr w:rsidR="00CE1DE1" w:rsidRPr="008B4548">
          <w:footerReference w:type="default" r:id="rId13"/>
          <w:footnotePr>
            <w:numRestart w:val="eachPage"/>
          </w:footnotePr>
          <w:endnotePr>
            <w:numFmt w:val="decimal"/>
          </w:endnotePr>
          <w:pgSz w:w="11906" w:h="16838" w:code="9"/>
          <w:pgMar w:top="1134" w:right="1418" w:bottom="1134" w:left="1418" w:header="1134" w:footer="675" w:gutter="0"/>
          <w:cols w:space="720"/>
          <w:noEndnote/>
        </w:sectPr>
      </w:pPr>
    </w:p>
    <w:p w:rsidR="00CE1DE1" w:rsidRPr="008B4548" w:rsidRDefault="00CE1DE1" w:rsidP="00F9166E">
      <w:r w:rsidRPr="008B4548">
        <w:rPr>
          <w:rStyle w:val="HideTWBExt"/>
          <w:noProof w:val="0"/>
        </w:rPr>
        <w:t>&lt;/Amend&gt;</w:t>
      </w:r>
    </w:p>
    <w:p w:rsidR="00CE1DE1" w:rsidRPr="008B4548" w:rsidRDefault="00CE1DE1" w:rsidP="00CE1DE1">
      <w:pPr>
        <w:pStyle w:val="ZDateAM"/>
      </w:pPr>
      <w:r w:rsidRPr="008B4548">
        <w:rPr>
          <w:rStyle w:val="HideTWBExt"/>
          <w:noProof w:val="0"/>
        </w:rPr>
        <w:t>&lt;Amend&gt;&lt;Date&gt;</w:t>
      </w:r>
      <w:r w:rsidRPr="008B4548">
        <w:rPr>
          <w:rStyle w:val="HideTWBInt"/>
          <w:color w:val="auto"/>
        </w:rPr>
        <w:t>{11/01/2017}</w:t>
      </w:r>
      <w:r w:rsidRPr="008B4548">
        <w:t>11.1.2017</w:t>
      </w:r>
      <w:r w:rsidRPr="008B4548">
        <w:rPr>
          <w:rStyle w:val="HideTWBExt"/>
          <w:noProof w:val="0"/>
        </w:rPr>
        <w:t>&lt;/Date&gt;</w:t>
      </w:r>
      <w:r w:rsidRPr="008B4548">
        <w:tab/>
      </w:r>
      <w:r w:rsidRPr="008B4548">
        <w:rPr>
          <w:rStyle w:val="HideTWBExt"/>
          <w:noProof w:val="0"/>
        </w:rPr>
        <w:t>&lt;ANo&gt;</w:t>
      </w:r>
      <w:r w:rsidRPr="008B4548">
        <w:t>A8-0391</w:t>
      </w:r>
      <w:r w:rsidRPr="008B4548">
        <w:rPr>
          <w:rStyle w:val="HideTWBExt"/>
          <w:noProof w:val="0"/>
        </w:rPr>
        <w:t>&lt;/ANo&gt;</w:t>
      </w:r>
      <w:r w:rsidRPr="008B4548">
        <w:t>/</w:t>
      </w:r>
      <w:r w:rsidRPr="008B4548">
        <w:rPr>
          <w:rStyle w:val="HideTWBExt"/>
          <w:noProof w:val="0"/>
        </w:rPr>
        <w:t>&lt;NumAm&gt;</w:t>
      </w:r>
      <w:r w:rsidRPr="008B4548">
        <w:t>12</w:t>
      </w:r>
      <w:r w:rsidRPr="008B4548">
        <w:rPr>
          <w:rStyle w:val="HideTWBExt"/>
          <w:noProof w:val="0"/>
        </w:rPr>
        <w:t>&lt;/NumAm&gt;</w:t>
      </w:r>
    </w:p>
    <w:p w:rsidR="00CE1DE1" w:rsidRPr="008B4548" w:rsidRDefault="00CE1DE1" w:rsidP="00CE1DE1">
      <w:pPr>
        <w:pStyle w:val="AMNumberTabs"/>
      </w:pPr>
      <w:r w:rsidRPr="008B4548">
        <w:t>Ändringsförslag</w:t>
      </w:r>
      <w:r w:rsidRPr="008B4548">
        <w:tab/>
      </w:r>
      <w:r w:rsidRPr="008B4548">
        <w:tab/>
      </w:r>
      <w:r w:rsidRPr="008B4548">
        <w:rPr>
          <w:rStyle w:val="HideTWBExt"/>
          <w:b w:val="0"/>
          <w:noProof w:val="0"/>
        </w:rPr>
        <w:t>&lt;NumAm&gt;</w:t>
      </w:r>
      <w:r w:rsidRPr="008B4548">
        <w:t>12</w:t>
      </w:r>
      <w:r w:rsidRPr="008B4548">
        <w:rPr>
          <w:rStyle w:val="HideTWBExt"/>
          <w:b w:val="0"/>
          <w:noProof w:val="0"/>
        </w:rPr>
        <w:t>&lt;/NumAm&gt;</w:t>
      </w:r>
    </w:p>
    <w:p w:rsidR="00CE1DE1" w:rsidRPr="008B4548" w:rsidRDefault="00CE1DE1" w:rsidP="00CE1DE1">
      <w:pPr>
        <w:pStyle w:val="NormalBold"/>
      </w:pPr>
      <w:r w:rsidRPr="008B4548">
        <w:rPr>
          <w:rStyle w:val="HideTWBExt"/>
          <w:b w:val="0"/>
          <w:noProof w:val="0"/>
        </w:rPr>
        <w:t>&lt;RepeatBlock-By&gt;&lt;Members&gt;</w:t>
      </w:r>
      <w:r w:rsidRPr="008B4548">
        <w:t xml:space="preserve">Tom </w:t>
      </w:r>
      <w:proofErr w:type="spellStart"/>
      <w:r w:rsidRPr="008B4548">
        <w:t>Vandenkendelaere</w:t>
      </w:r>
      <w:proofErr w:type="spellEnd"/>
      <w:r w:rsidRPr="008B4548">
        <w:t xml:space="preserve">, Thomas Mann, David </w:t>
      </w:r>
      <w:proofErr w:type="spellStart"/>
      <w:r w:rsidRPr="008B4548">
        <w:t>Casa</w:t>
      </w:r>
      <w:proofErr w:type="spellEnd"/>
      <w:r w:rsidRPr="008B4548">
        <w:t xml:space="preserve">, </w:t>
      </w:r>
      <w:proofErr w:type="spellStart"/>
      <w:r w:rsidRPr="008B4548">
        <w:t>Csaba</w:t>
      </w:r>
      <w:proofErr w:type="spellEnd"/>
      <w:r w:rsidRPr="008B4548">
        <w:t xml:space="preserve"> </w:t>
      </w:r>
      <w:proofErr w:type="spellStart"/>
      <w:r w:rsidRPr="008B4548">
        <w:t>Sógor</w:t>
      </w:r>
      <w:proofErr w:type="spellEnd"/>
      <w:r w:rsidRPr="008B4548">
        <w:t xml:space="preserve">, </w:t>
      </w:r>
      <w:proofErr w:type="spellStart"/>
      <w:r w:rsidRPr="008B4548">
        <w:t>Mairead</w:t>
      </w:r>
      <w:proofErr w:type="spellEnd"/>
      <w:r w:rsidRPr="008B4548">
        <w:t xml:space="preserve"> McGuinness, Anne Sander, Sofia Ribeiro, </w:t>
      </w:r>
      <w:proofErr w:type="spellStart"/>
      <w:r w:rsidRPr="008B4548">
        <w:t>Jeroen</w:t>
      </w:r>
      <w:proofErr w:type="spellEnd"/>
      <w:r w:rsidRPr="008B4548">
        <w:t xml:space="preserve"> </w:t>
      </w:r>
      <w:proofErr w:type="spellStart"/>
      <w:r w:rsidRPr="008B4548">
        <w:t>Lenaers</w:t>
      </w:r>
      <w:proofErr w:type="spellEnd"/>
      <w:r w:rsidRPr="008B4548">
        <w:t xml:space="preserve">, Heinz K. Becker, Michaela </w:t>
      </w:r>
      <w:proofErr w:type="spellStart"/>
      <w:r w:rsidRPr="008B4548">
        <w:t>Šojdrová</w:t>
      </w:r>
      <w:proofErr w:type="spellEnd"/>
      <w:r w:rsidRPr="008B4548">
        <w:t xml:space="preserve">, Pascal </w:t>
      </w:r>
      <w:proofErr w:type="spellStart"/>
      <w:r w:rsidRPr="008B4548">
        <w:t>Arimont</w:t>
      </w:r>
      <w:proofErr w:type="spellEnd"/>
      <w:r w:rsidRPr="008B4548">
        <w:t xml:space="preserve">, </w:t>
      </w:r>
      <w:proofErr w:type="spellStart"/>
      <w:r w:rsidRPr="008B4548">
        <w:t>Luděk</w:t>
      </w:r>
      <w:proofErr w:type="spellEnd"/>
      <w:r w:rsidRPr="008B4548">
        <w:t xml:space="preserve"> Niedermayer, Paul </w:t>
      </w:r>
      <w:proofErr w:type="spellStart"/>
      <w:r w:rsidRPr="008B4548">
        <w:t>Rübig</w:t>
      </w:r>
      <w:proofErr w:type="spellEnd"/>
      <w:r w:rsidRPr="008B4548">
        <w:t xml:space="preserve">, </w:t>
      </w:r>
      <w:proofErr w:type="spellStart"/>
      <w:r w:rsidRPr="008B4548">
        <w:t>Verónica</w:t>
      </w:r>
      <w:proofErr w:type="spellEnd"/>
      <w:r w:rsidRPr="008B4548">
        <w:t xml:space="preserve"> </w:t>
      </w:r>
      <w:proofErr w:type="spellStart"/>
      <w:r w:rsidRPr="008B4548">
        <w:t>Lope</w:t>
      </w:r>
      <w:proofErr w:type="spellEnd"/>
      <w:r w:rsidRPr="008B4548">
        <w:t xml:space="preserve"> </w:t>
      </w:r>
      <w:proofErr w:type="spellStart"/>
      <w:r w:rsidRPr="008B4548">
        <w:t>Fontagné</w:t>
      </w:r>
      <w:proofErr w:type="spellEnd"/>
      <w:r w:rsidRPr="008B4548">
        <w:t xml:space="preserve">, </w:t>
      </w:r>
      <w:proofErr w:type="spellStart"/>
      <w:r w:rsidRPr="008B4548">
        <w:t>Ádám</w:t>
      </w:r>
      <w:proofErr w:type="spellEnd"/>
      <w:r w:rsidRPr="008B4548">
        <w:t xml:space="preserve"> </w:t>
      </w:r>
      <w:proofErr w:type="spellStart"/>
      <w:r w:rsidRPr="008B4548">
        <w:t>Kósa</w:t>
      </w:r>
      <w:proofErr w:type="spellEnd"/>
      <w:r w:rsidRPr="008B4548">
        <w:t xml:space="preserve">, Sven </w:t>
      </w:r>
      <w:proofErr w:type="spellStart"/>
      <w:r w:rsidRPr="008B4548">
        <w:t>Schulze</w:t>
      </w:r>
      <w:proofErr w:type="spellEnd"/>
      <w:r w:rsidRPr="008B4548">
        <w:t>, Dieter-</w:t>
      </w:r>
      <w:proofErr w:type="spellStart"/>
      <w:r w:rsidRPr="008B4548">
        <w:t>Lebrecht</w:t>
      </w:r>
      <w:proofErr w:type="spellEnd"/>
      <w:r w:rsidRPr="008B4548">
        <w:t xml:space="preserve"> Koch, </w:t>
      </w:r>
      <w:proofErr w:type="spellStart"/>
      <w:r w:rsidRPr="008B4548">
        <w:t>Seán</w:t>
      </w:r>
      <w:proofErr w:type="spellEnd"/>
      <w:r w:rsidRPr="008B4548">
        <w:t xml:space="preserve"> Kelly, Herbert </w:t>
      </w:r>
      <w:proofErr w:type="spellStart"/>
      <w:r w:rsidRPr="008B4548">
        <w:t>Reul</w:t>
      </w:r>
      <w:proofErr w:type="spellEnd"/>
      <w:r w:rsidRPr="008B4548">
        <w:t xml:space="preserve">, Birgit Collin-Langen, Christofer </w:t>
      </w:r>
      <w:proofErr w:type="spellStart"/>
      <w:r w:rsidRPr="008B4548">
        <w:t>Fjellner</w:t>
      </w:r>
      <w:proofErr w:type="spellEnd"/>
      <w:r w:rsidRPr="008B4548">
        <w:t xml:space="preserve">, Markus </w:t>
      </w:r>
      <w:proofErr w:type="spellStart"/>
      <w:r w:rsidRPr="008B4548">
        <w:t>Pieper</w:t>
      </w:r>
      <w:proofErr w:type="spellEnd"/>
      <w:r w:rsidRPr="008B4548">
        <w:t xml:space="preserve">, Dariusz </w:t>
      </w:r>
      <w:proofErr w:type="spellStart"/>
      <w:r w:rsidRPr="008B4548">
        <w:t>Rosati</w:t>
      </w:r>
      <w:proofErr w:type="spellEnd"/>
      <w:r w:rsidRPr="008B4548">
        <w:t xml:space="preserve">, Ivan </w:t>
      </w:r>
      <w:proofErr w:type="spellStart"/>
      <w:r w:rsidRPr="008B4548">
        <w:t>Štefanec</w:t>
      </w:r>
      <w:proofErr w:type="spellEnd"/>
      <w:r w:rsidRPr="008B4548">
        <w:t xml:space="preserve">, Pilar </w:t>
      </w:r>
      <w:proofErr w:type="spellStart"/>
      <w:r w:rsidRPr="008B4548">
        <w:t>Ayuso</w:t>
      </w:r>
      <w:proofErr w:type="spellEnd"/>
      <w:r w:rsidRPr="008B4548">
        <w:t xml:space="preserve">, Werner Kuhn, Françoise </w:t>
      </w:r>
      <w:proofErr w:type="spellStart"/>
      <w:r w:rsidRPr="008B4548">
        <w:t>Grossetête</w:t>
      </w:r>
      <w:proofErr w:type="spellEnd"/>
      <w:r w:rsidRPr="008B4548">
        <w:t xml:space="preserve">, Eduard </w:t>
      </w:r>
      <w:proofErr w:type="spellStart"/>
      <w:r w:rsidRPr="008B4548">
        <w:t>Kukan</w:t>
      </w:r>
      <w:proofErr w:type="spellEnd"/>
      <w:r w:rsidRPr="008B4548">
        <w:t xml:space="preserve">, </w:t>
      </w:r>
      <w:proofErr w:type="spellStart"/>
      <w:r w:rsidRPr="008B4548">
        <w:t>Jarosław</w:t>
      </w:r>
      <w:proofErr w:type="spellEnd"/>
      <w:r w:rsidRPr="008B4548">
        <w:t xml:space="preserve"> </w:t>
      </w:r>
      <w:proofErr w:type="spellStart"/>
      <w:r w:rsidRPr="008B4548">
        <w:t>Kalinowski</w:t>
      </w:r>
      <w:proofErr w:type="spellEnd"/>
      <w:r w:rsidRPr="008B4548">
        <w:t xml:space="preserve">, Bogdan Andrzej </w:t>
      </w:r>
      <w:proofErr w:type="spellStart"/>
      <w:r w:rsidRPr="008B4548">
        <w:t>Zdrojewski</w:t>
      </w:r>
      <w:proofErr w:type="spellEnd"/>
      <w:r w:rsidRPr="008B4548">
        <w:t xml:space="preserve">, Bogdan </w:t>
      </w:r>
      <w:proofErr w:type="spellStart"/>
      <w:r w:rsidRPr="008B4548">
        <w:t>Brunon</w:t>
      </w:r>
      <w:proofErr w:type="spellEnd"/>
      <w:r w:rsidRPr="008B4548">
        <w:t xml:space="preserve"> </w:t>
      </w:r>
      <w:proofErr w:type="spellStart"/>
      <w:r w:rsidRPr="008B4548">
        <w:t>Wenta</w:t>
      </w:r>
      <w:proofErr w:type="spellEnd"/>
      <w:r w:rsidRPr="008B4548">
        <w:t xml:space="preserve">, </w:t>
      </w:r>
      <w:proofErr w:type="spellStart"/>
      <w:r w:rsidRPr="008B4548">
        <w:t>Elżbieta</w:t>
      </w:r>
      <w:proofErr w:type="spellEnd"/>
      <w:r w:rsidRPr="008B4548">
        <w:t xml:space="preserve"> </w:t>
      </w:r>
      <w:proofErr w:type="spellStart"/>
      <w:r w:rsidRPr="008B4548">
        <w:t>Katarzyna</w:t>
      </w:r>
      <w:proofErr w:type="spellEnd"/>
      <w:r w:rsidRPr="008B4548">
        <w:t xml:space="preserve"> </w:t>
      </w:r>
      <w:proofErr w:type="spellStart"/>
      <w:r w:rsidRPr="008B4548">
        <w:t>Łukacijewska</w:t>
      </w:r>
      <w:proofErr w:type="spellEnd"/>
      <w:r w:rsidRPr="008B4548">
        <w:t xml:space="preserve">, Jan </w:t>
      </w:r>
      <w:proofErr w:type="spellStart"/>
      <w:r w:rsidRPr="008B4548">
        <w:t>Olbrycht</w:t>
      </w:r>
      <w:proofErr w:type="spellEnd"/>
      <w:r w:rsidRPr="008B4548">
        <w:t xml:space="preserve">, Danuta Maria </w:t>
      </w:r>
      <w:proofErr w:type="spellStart"/>
      <w:r w:rsidRPr="008B4548">
        <w:t>Hübner</w:t>
      </w:r>
      <w:proofErr w:type="spellEnd"/>
      <w:r w:rsidRPr="008B4548">
        <w:t xml:space="preserve">, Julia </w:t>
      </w:r>
      <w:proofErr w:type="spellStart"/>
      <w:r w:rsidRPr="008B4548">
        <w:t>Pitera</w:t>
      </w:r>
      <w:proofErr w:type="spellEnd"/>
      <w:r w:rsidRPr="008B4548">
        <w:t xml:space="preserve">, </w:t>
      </w:r>
      <w:proofErr w:type="spellStart"/>
      <w:r w:rsidRPr="008B4548">
        <w:t>Czesław</w:t>
      </w:r>
      <w:proofErr w:type="spellEnd"/>
      <w:r w:rsidRPr="008B4548">
        <w:t xml:space="preserve"> Adam </w:t>
      </w:r>
      <w:proofErr w:type="spellStart"/>
      <w:r w:rsidRPr="008B4548">
        <w:t>Siekierski</w:t>
      </w:r>
      <w:proofErr w:type="spellEnd"/>
      <w:r w:rsidRPr="008B4548">
        <w:t xml:space="preserve">, Tadeusz </w:t>
      </w:r>
      <w:proofErr w:type="spellStart"/>
      <w:r w:rsidRPr="008B4548">
        <w:t>Zwiefka</w:t>
      </w:r>
      <w:proofErr w:type="spellEnd"/>
      <w:r w:rsidRPr="008B4548">
        <w:t xml:space="preserve">, Barbara </w:t>
      </w:r>
      <w:proofErr w:type="spellStart"/>
      <w:r w:rsidRPr="008B4548">
        <w:t>Kudrycka</w:t>
      </w:r>
      <w:proofErr w:type="spellEnd"/>
      <w:r w:rsidRPr="008B4548">
        <w:t xml:space="preserve">, Adam </w:t>
      </w:r>
      <w:proofErr w:type="spellStart"/>
      <w:r w:rsidRPr="008B4548">
        <w:t>Szejnfeld</w:t>
      </w:r>
      <w:proofErr w:type="spellEnd"/>
      <w:r w:rsidRPr="008B4548">
        <w:t xml:space="preserve">, Andrzej </w:t>
      </w:r>
      <w:proofErr w:type="spellStart"/>
      <w:r w:rsidRPr="008B4548">
        <w:t>Grzyb</w:t>
      </w:r>
      <w:proofErr w:type="spellEnd"/>
      <w:r w:rsidRPr="008B4548">
        <w:t xml:space="preserve">, Marek </w:t>
      </w:r>
      <w:proofErr w:type="spellStart"/>
      <w:r w:rsidRPr="008B4548">
        <w:t>Plura</w:t>
      </w:r>
      <w:proofErr w:type="spellEnd"/>
      <w:r w:rsidRPr="008B4548">
        <w:t xml:space="preserve">, </w:t>
      </w:r>
      <w:proofErr w:type="spellStart"/>
      <w:r w:rsidRPr="008B4548">
        <w:t>Róża</w:t>
      </w:r>
      <w:proofErr w:type="spellEnd"/>
      <w:r w:rsidRPr="008B4548">
        <w:t xml:space="preserve"> </w:t>
      </w:r>
      <w:proofErr w:type="spellStart"/>
      <w:r w:rsidRPr="008B4548">
        <w:t>Gräfin</w:t>
      </w:r>
      <w:proofErr w:type="spellEnd"/>
      <w:r w:rsidRPr="008B4548">
        <w:t xml:space="preserve"> von Thun </w:t>
      </w:r>
      <w:proofErr w:type="spellStart"/>
      <w:r w:rsidRPr="008B4548">
        <w:t>und</w:t>
      </w:r>
      <w:proofErr w:type="spellEnd"/>
      <w:r w:rsidRPr="008B4548">
        <w:t xml:space="preserve"> </w:t>
      </w:r>
      <w:proofErr w:type="spellStart"/>
      <w:r w:rsidRPr="008B4548">
        <w:t>Hohenstein</w:t>
      </w:r>
      <w:proofErr w:type="spellEnd"/>
      <w:r w:rsidRPr="008B4548">
        <w:t xml:space="preserve">, Janusz </w:t>
      </w:r>
      <w:proofErr w:type="spellStart"/>
      <w:r w:rsidRPr="008B4548">
        <w:t>Lewandowski</w:t>
      </w:r>
      <w:proofErr w:type="spellEnd"/>
      <w:r w:rsidRPr="008B4548">
        <w:t xml:space="preserve">, Peter Liese, </w:t>
      </w:r>
      <w:proofErr w:type="spellStart"/>
      <w:r w:rsidRPr="008B4548">
        <w:t>Burkhard</w:t>
      </w:r>
      <w:proofErr w:type="spellEnd"/>
      <w:r w:rsidRPr="008B4548">
        <w:t xml:space="preserve"> </w:t>
      </w:r>
      <w:proofErr w:type="spellStart"/>
      <w:r w:rsidRPr="008B4548">
        <w:t>Balz</w:t>
      </w:r>
      <w:proofErr w:type="spellEnd"/>
      <w:r w:rsidRPr="008B4548">
        <w:t xml:space="preserve">, Andreas Schwab, Albert </w:t>
      </w:r>
      <w:proofErr w:type="spellStart"/>
      <w:r w:rsidRPr="008B4548">
        <w:t>Deß</w:t>
      </w:r>
      <w:proofErr w:type="spellEnd"/>
      <w:r w:rsidRPr="008B4548">
        <w:t xml:space="preserve">, Monika </w:t>
      </w:r>
      <w:proofErr w:type="spellStart"/>
      <w:r w:rsidRPr="008B4548">
        <w:t>Hohlmeier</w:t>
      </w:r>
      <w:proofErr w:type="spellEnd"/>
      <w:r w:rsidRPr="008B4548">
        <w:t xml:space="preserve">, Peter </w:t>
      </w:r>
      <w:proofErr w:type="spellStart"/>
      <w:r w:rsidRPr="008B4548">
        <w:t>Jahr</w:t>
      </w:r>
      <w:proofErr w:type="spellEnd"/>
      <w:r w:rsidRPr="008B4548">
        <w:t xml:space="preserve">, Fernando </w:t>
      </w:r>
      <w:proofErr w:type="spellStart"/>
      <w:r w:rsidRPr="008B4548">
        <w:t>Ruas</w:t>
      </w:r>
      <w:proofErr w:type="spellEnd"/>
      <w:r w:rsidRPr="008B4548">
        <w:t>, Elisabeth Morin-</w:t>
      </w:r>
      <w:proofErr w:type="spellStart"/>
      <w:r w:rsidRPr="008B4548">
        <w:t>Chartier</w:t>
      </w:r>
      <w:proofErr w:type="spellEnd"/>
      <w:r w:rsidRPr="008B4548">
        <w:t xml:space="preserve">, Ingeborg </w:t>
      </w:r>
      <w:proofErr w:type="spellStart"/>
      <w:r w:rsidRPr="008B4548">
        <w:t>Gräßle</w:t>
      </w:r>
      <w:proofErr w:type="spellEnd"/>
      <w:r w:rsidRPr="008B4548">
        <w:t xml:space="preserve">, Rosa </w:t>
      </w:r>
      <w:proofErr w:type="spellStart"/>
      <w:r w:rsidRPr="008B4548">
        <w:t>Estaràs</w:t>
      </w:r>
      <w:proofErr w:type="spellEnd"/>
      <w:r w:rsidRPr="008B4548">
        <w:t xml:space="preserve"> </w:t>
      </w:r>
      <w:proofErr w:type="spellStart"/>
      <w:r w:rsidRPr="008B4548">
        <w:t>Ferragut</w:t>
      </w:r>
      <w:proofErr w:type="spellEnd"/>
      <w:r w:rsidRPr="008B4548">
        <w:t xml:space="preserve">, Markus </w:t>
      </w:r>
      <w:proofErr w:type="spellStart"/>
      <w:r w:rsidRPr="008B4548">
        <w:t>Ferber</w:t>
      </w:r>
      <w:proofErr w:type="spellEnd"/>
      <w:r w:rsidRPr="008B4548">
        <w:t xml:space="preserve">, Santiago Fisas </w:t>
      </w:r>
      <w:proofErr w:type="spellStart"/>
      <w:r w:rsidRPr="008B4548">
        <w:t>Ayxelà</w:t>
      </w:r>
      <w:proofErr w:type="spellEnd"/>
      <w:r w:rsidRPr="008B4548">
        <w:t xml:space="preserve">, </w:t>
      </w:r>
      <w:proofErr w:type="spellStart"/>
      <w:r w:rsidRPr="008B4548">
        <w:t>Svetoslav</w:t>
      </w:r>
      <w:proofErr w:type="spellEnd"/>
      <w:r w:rsidRPr="008B4548">
        <w:t xml:space="preserve"> </w:t>
      </w:r>
      <w:proofErr w:type="spellStart"/>
      <w:r w:rsidRPr="008B4548">
        <w:t>Hristov</w:t>
      </w:r>
      <w:proofErr w:type="spellEnd"/>
      <w:r w:rsidRPr="008B4548">
        <w:t xml:space="preserve"> </w:t>
      </w:r>
      <w:proofErr w:type="spellStart"/>
      <w:r w:rsidRPr="008B4548">
        <w:t>Malinov</w:t>
      </w:r>
      <w:proofErr w:type="spellEnd"/>
      <w:r w:rsidRPr="008B4548">
        <w:t xml:space="preserve">, Gunnar Hökmark, José Manuel Fernandes, Daniel </w:t>
      </w:r>
      <w:proofErr w:type="spellStart"/>
      <w:r w:rsidRPr="008B4548">
        <w:t>Caspary</w:t>
      </w:r>
      <w:proofErr w:type="spellEnd"/>
      <w:r w:rsidRPr="008B4548">
        <w:t xml:space="preserve">, Milan </w:t>
      </w:r>
      <w:proofErr w:type="spellStart"/>
      <w:r w:rsidRPr="008B4548">
        <w:t>Zver</w:t>
      </w:r>
      <w:proofErr w:type="spellEnd"/>
      <w:r w:rsidRPr="008B4548">
        <w:t xml:space="preserve">, </w:t>
      </w:r>
      <w:proofErr w:type="spellStart"/>
      <w:r w:rsidRPr="008B4548">
        <w:t>Dubravka</w:t>
      </w:r>
      <w:proofErr w:type="spellEnd"/>
      <w:r w:rsidRPr="008B4548">
        <w:t xml:space="preserve"> </w:t>
      </w:r>
      <w:proofErr w:type="spellStart"/>
      <w:r w:rsidRPr="008B4548">
        <w:t>Šuica</w:t>
      </w:r>
      <w:proofErr w:type="spellEnd"/>
      <w:r w:rsidRPr="008B4548">
        <w:t xml:space="preserve">, Anna </w:t>
      </w:r>
      <w:proofErr w:type="spellStart"/>
      <w:r w:rsidRPr="008B4548">
        <w:t>Záborská</w:t>
      </w:r>
      <w:proofErr w:type="spellEnd"/>
      <w:r w:rsidRPr="008B4548">
        <w:t xml:space="preserve">, </w:t>
      </w:r>
      <w:proofErr w:type="spellStart"/>
      <w:r w:rsidRPr="008B4548">
        <w:t>Ildikó</w:t>
      </w:r>
      <w:proofErr w:type="spellEnd"/>
      <w:r w:rsidRPr="008B4548">
        <w:t xml:space="preserve"> </w:t>
      </w:r>
      <w:proofErr w:type="spellStart"/>
      <w:r w:rsidRPr="008B4548">
        <w:t>Gáll-Pelcz</w:t>
      </w:r>
      <w:proofErr w:type="spellEnd"/>
      <w:r w:rsidRPr="008B4548">
        <w:t xml:space="preserve">, </w:t>
      </w:r>
      <w:proofErr w:type="spellStart"/>
      <w:r w:rsidRPr="008B4548">
        <w:t>Ramón</w:t>
      </w:r>
      <w:proofErr w:type="spellEnd"/>
      <w:r w:rsidRPr="008B4548">
        <w:t xml:space="preserve"> Luis </w:t>
      </w:r>
      <w:proofErr w:type="spellStart"/>
      <w:r w:rsidRPr="008B4548">
        <w:t>Valcárcel</w:t>
      </w:r>
      <w:proofErr w:type="spellEnd"/>
      <w:r w:rsidRPr="008B4548">
        <w:t xml:space="preserve"> </w:t>
      </w:r>
      <w:proofErr w:type="spellStart"/>
      <w:r w:rsidRPr="008B4548">
        <w:t>Siso</w:t>
      </w:r>
      <w:proofErr w:type="spellEnd"/>
      <w:r w:rsidRPr="008B4548">
        <w:t xml:space="preserve">, </w:t>
      </w:r>
      <w:proofErr w:type="spellStart"/>
      <w:r w:rsidRPr="008B4548">
        <w:t>Krišjānis</w:t>
      </w:r>
      <w:proofErr w:type="spellEnd"/>
      <w:r w:rsidRPr="008B4548">
        <w:t xml:space="preserve"> </w:t>
      </w:r>
      <w:proofErr w:type="spellStart"/>
      <w:r w:rsidRPr="008B4548">
        <w:t>Kariņš</w:t>
      </w:r>
      <w:proofErr w:type="spellEnd"/>
      <w:r w:rsidRPr="008B4548">
        <w:t xml:space="preserve">, Ivo </w:t>
      </w:r>
      <w:proofErr w:type="spellStart"/>
      <w:r w:rsidRPr="008B4548">
        <w:t>Belet</w:t>
      </w:r>
      <w:proofErr w:type="spellEnd"/>
      <w:r w:rsidRPr="008B4548">
        <w:t xml:space="preserve">, </w:t>
      </w:r>
      <w:proofErr w:type="spellStart"/>
      <w:r w:rsidRPr="008B4548">
        <w:t>Deirdre</w:t>
      </w:r>
      <w:proofErr w:type="spellEnd"/>
      <w:r w:rsidRPr="008B4548">
        <w:t xml:space="preserve"> </w:t>
      </w:r>
      <w:proofErr w:type="spellStart"/>
      <w:r w:rsidRPr="008B4548">
        <w:t>Clune</w:t>
      </w:r>
      <w:proofErr w:type="spellEnd"/>
      <w:r w:rsidRPr="008B4548">
        <w:t xml:space="preserve">, </w:t>
      </w:r>
      <w:proofErr w:type="spellStart"/>
      <w:r w:rsidRPr="008B4548">
        <w:t>Michał</w:t>
      </w:r>
      <w:proofErr w:type="spellEnd"/>
      <w:r w:rsidRPr="008B4548">
        <w:t xml:space="preserve"> </w:t>
      </w:r>
      <w:proofErr w:type="spellStart"/>
      <w:r w:rsidRPr="008B4548">
        <w:t>Boni</w:t>
      </w:r>
      <w:proofErr w:type="spellEnd"/>
      <w:r w:rsidRPr="008B4548">
        <w:t xml:space="preserve">, Annie </w:t>
      </w:r>
      <w:proofErr w:type="spellStart"/>
      <w:r w:rsidRPr="008B4548">
        <w:t>Schreijer-Pierik</w:t>
      </w:r>
      <w:proofErr w:type="spellEnd"/>
      <w:r w:rsidRPr="008B4548">
        <w:t xml:space="preserve">, </w:t>
      </w:r>
      <w:proofErr w:type="spellStart"/>
      <w:r w:rsidRPr="008B4548">
        <w:t>Tomáš</w:t>
      </w:r>
      <w:proofErr w:type="spellEnd"/>
      <w:r w:rsidRPr="008B4548">
        <w:t xml:space="preserve"> </w:t>
      </w:r>
      <w:proofErr w:type="spellStart"/>
      <w:r w:rsidRPr="008B4548">
        <w:t>Zdechovský</w:t>
      </w:r>
      <w:proofErr w:type="spellEnd"/>
      <w:r w:rsidRPr="008B4548">
        <w:t xml:space="preserve">, Michel </w:t>
      </w:r>
      <w:proofErr w:type="spellStart"/>
      <w:r w:rsidRPr="008B4548">
        <w:t>Dantin</w:t>
      </w:r>
      <w:proofErr w:type="spellEnd"/>
      <w:r w:rsidRPr="008B4548">
        <w:t xml:space="preserve">, </w:t>
      </w:r>
      <w:proofErr w:type="spellStart"/>
      <w:r w:rsidRPr="008B4548">
        <w:t>Pál</w:t>
      </w:r>
      <w:proofErr w:type="spellEnd"/>
      <w:r w:rsidRPr="008B4548">
        <w:t xml:space="preserve"> </w:t>
      </w:r>
      <w:proofErr w:type="spellStart"/>
      <w:r w:rsidRPr="008B4548">
        <w:t>Csáky</w:t>
      </w:r>
      <w:proofErr w:type="spellEnd"/>
      <w:r w:rsidRPr="008B4548">
        <w:t xml:space="preserve">, Werner Langen, </w:t>
      </w:r>
      <w:proofErr w:type="spellStart"/>
      <w:r w:rsidRPr="008B4548">
        <w:t>József</w:t>
      </w:r>
      <w:proofErr w:type="spellEnd"/>
      <w:r w:rsidRPr="008B4548">
        <w:t xml:space="preserve"> </w:t>
      </w:r>
      <w:proofErr w:type="spellStart"/>
      <w:r w:rsidRPr="008B4548">
        <w:t>Szájer</w:t>
      </w:r>
      <w:proofErr w:type="spellEnd"/>
      <w:r w:rsidRPr="008B4548">
        <w:t xml:space="preserve">, Sandra </w:t>
      </w:r>
      <w:proofErr w:type="spellStart"/>
      <w:r w:rsidRPr="008B4548">
        <w:t>Kalniete</w:t>
      </w:r>
      <w:proofErr w:type="spellEnd"/>
      <w:r w:rsidRPr="008B4548">
        <w:t xml:space="preserve">, Rainer </w:t>
      </w:r>
      <w:proofErr w:type="spellStart"/>
      <w:r w:rsidRPr="008B4548">
        <w:t>Wieland</w:t>
      </w:r>
      <w:proofErr w:type="spellEnd"/>
      <w:r w:rsidRPr="008B4548">
        <w:t xml:space="preserve">, Esther de Lange, Danuta </w:t>
      </w:r>
      <w:proofErr w:type="spellStart"/>
      <w:r w:rsidRPr="008B4548">
        <w:t>Jazłowiecka</w:t>
      </w:r>
      <w:proofErr w:type="spellEnd"/>
      <w:r w:rsidRPr="008B4548">
        <w:t xml:space="preserve">, Franck Proust, Lambert van </w:t>
      </w:r>
      <w:proofErr w:type="spellStart"/>
      <w:r w:rsidRPr="008B4548">
        <w:t>Nistelrooij</w:t>
      </w:r>
      <w:proofErr w:type="spellEnd"/>
      <w:r w:rsidRPr="008B4548">
        <w:t xml:space="preserve">, Enrique </w:t>
      </w:r>
      <w:proofErr w:type="spellStart"/>
      <w:r w:rsidRPr="008B4548">
        <w:t>Calvet</w:t>
      </w:r>
      <w:proofErr w:type="spellEnd"/>
      <w:r w:rsidRPr="008B4548">
        <w:t xml:space="preserve"> </w:t>
      </w:r>
      <w:proofErr w:type="spellStart"/>
      <w:r w:rsidRPr="008B4548">
        <w:t>Chambon</w:t>
      </w:r>
      <w:proofErr w:type="spellEnd"/>
      <w:r w:rsidRPr="008B4548">
        <w:t xml:space="preserve">, Ivo </w:t>
      </w:r>
      <w:proofErr w:type="spellStart"/>
      <w:r w:rsidRPr="008B4548">
        <w:t>Vajgl</w:t>
      </w:r>
      <w:proofErr w:type="spellEnd"/>
      <w:r w:rsidRPr="008B4548">
        <w:t>, Jean Arthuis</w:t>
      </w:r>
      <w:r w:rsidRPr="008B4548">
        <w:rPr>
          <w:rStyle w:val="HideTWBExt"/>
          <w:b w:val="0"/>
          <w:noProof w:val="0"/>
        </w:rPr>
        <w:t>&lt;/Members&gt;</w:t>
      </w:r>
    </w:p>
    <w:p w:rsidR="00CE1DE1" w:rsidRPr="008B4548" w:rsidRDefault="00CE1DE1" w:rsidP="00CE1DE1">
      <w:r w:rsidRPr="008B4548">
        <w:rPr>
          <w:rStyle w:val="HideTWBExt"/>
          <w:noProof w:val="0"/>
        </w:rPr>
        <w:t>&lt;/RepeatBlock-By&gt;</w:t>
      </w:r>
    </w:p>
    <w:p w:rsidR="00CE1DE1" w:rsidRPr="008B4548" w:rsidRDefault="00CE1DE1" w:rsidP="00CE1DE1">
      <w:pPr>
        <w:pStyle w:val="ProjRap"/>
      </w:pPr>
      <w:r w:rsidRPr="008B4548">
        <w:rPr>
          <w:rStyle w:val="HideTWBExt"/>
          <w:b w:val="0"/>
          <w:noProof w:val="0"/>
        </w:rPr>
        <w:t>&lt;TitreType&gt;</w:t>
      </w:r>
      <w:r w:rsidRPr="008B4548">
        <w:t>Betänkande</w:t>
      </w:r>
      <w:r w:rsidRPr="008B4548">
        <w:rPr>
          <w:rStyle w:val="HideTWBExt"/>
          <w:b w:val="0"/>
          <w:noProof w:val="0"/>
        </w:rPr>
        <w:t>&lt;/TitreType&gt;</w:t>
      </w:r>
      <w:r w:rsidRPr="008B4548">
        <w:tab/>
        <w:t>A8-0391/2016</w:t>
      </w:r>
    </w:p>
    <w:p w:rsidR="00CE1DE1" w:rsidRPr="008B4548" w:rsidRDefault="00CE1DE1" w:rsidP="00CE1DE1">
      <w:pPr>
        <w:pStyle w:val="NormalBold"/>
      </w:pPr>
      <w:r w:rsidRPr="008B4548">
        <w:rPr>
          <w:rStyle w:val="HideTWBExt"/>
          <w:b w:val="0"/>
          <w:noProof w:val="0"/>
        </w:rPr>
        <w:t>&lt;Rapporteur&gt;</w:t>
      </w:r>
      <w:r w:rsidRPr="008B4548">
        <w:t xml:space="preserve">Maria João </w:t>
      </w:r>
      <w:proofErr w:type="spellStart"/>
      <w:r w:rsidRPr="008B4548">
        <w:t>Rodrigues</w:t>
      </w:r>
      <w:proofErr w:type="spellEnd"/>
      <w:r w:rsidRPr="008B4548">
        <w:rPr>
          <w:rStyle w:val="HideTWBExt"/>
          <w:b w:val="0"/>
          <w:noProof w:val="0"/>
        </w:rPr>
        <w:t>&lt;/Rapporteur&gt;</w:t>
      </w:r>
    </w:p>
    <w:p w:rsidR="00CE1DE1" w:rsidRPr="008B4548" w:rsidRDefault="00CE1DE1" w:rsidP="00CE1DE1">
      <w:r w:rsidRPr="008B4548">
        <w:rPr>
          <w:rStyle w:val="HideTWBExt"/>
          <w:noProof w:val="0"/>
        </w:rPr>
        <w:t>&lt;Titre&gt;</w:t>
      </w:r>
      <w:r w:rsidRPr="008B4548">
        <w:t>En europeisk pelare för sociala rättigheter</w:t>
      </w:r>
      <w:r w:rsidRPr="008B4548">
        <w:rPr>
          <w:rStyle w:val="HideTWBExt"/>
          <w:noProof w:val="0"/>
        </w:rPr>
        <w:t>&lt;/Titre&gt;</w:t>
      </w:r>
    </w:p>
    <w:p w:rsidR="00CE1DE1" w:rsidRPr="008B4548" w:rsidRDefault="00CE1DE1" w:rsidP="00CE1DE1">
      <w:pPr>
        <w:pStyle w:val="Normal12"/>
      </w:pPr>
      <w:r w:rsidRPr="008B4548">
        <w:rPr>
          <w:rStyle w:val="HideTWBExt"/>
          <w:noProof w:val="0"/>
        </w:rPr>
        <w:t>&lt;DocRef&gt;</w:t>
      </w:r>
      <w:r w:rsidRPr="008B4548">
        <w:t>2016/2095(INI)</w:t>
      </w:r>
      <w:r w:rsidRPr="008B4548">
        <w:rPr>
          <w:rStyle w:val="HideTWBExt"/>
          <w:noProof w:val="0"/>
        </w:rPr>
        <w:t>&lt;/DocRef&gt;</w:t>
      </w:r>
    </w:p>
    <w:p w:rsidR="00CE1DE1" w:rsidRPr="008B4548" w:rsidRDefault="00CE1DE1" w:rsidP="00CE1DE1">
      <w:pPr>
        <w:pStyle w:val="NormalBold"/>
      </w:pPr>
      <w:r w:rsidRPr="008B4548">
        <w:rPr>
          <w:rStyle w:val="HideTWBExt"/>
          <w:b w:val="0"/>
          <w:noProof w:val="0"/>
        </w:rPr>
        <w:t>&lt;DocAmend&gt;</w:t>
      </w:r>
      <w:r w:rsidRPr="008B4548">
        <w:t>Förslag till resolution</w:t>
      </w:r>
      <w:r w:rsidRPr="008B4548">
        <w:rPr>
          <w:rStyle w:val="HideTWBExt"/>
          <w:b w:val="0"/>
          <w:noProof w:val="0"/>
        </w:rPr>
        <w:t>&lt;/DocAmend&gt;</w:t>
      </w:r>
    </w:p>
    <w:p w:rsidR="00CE1DE1" w:rsidRPr="008B4548" w:rsidRDefault="00CE1DE1" w:rsidP="00CE1DE1">
      <w:pPr>
        <w:pStyle w:val="NormalBold"/>
      </w:pPr>
      <w:r w:rsidRPr="008B4548">
        <w:rPr>
          <w:rStyle w:val="HideTWBExt"/>
          <w:b w:val="0"/>
          <w:noProof w:val="0"/>
        </w:rPr>
        <w:t>&lt;Article&gt;</w:t>
      </w:r>
      <w:r w:rsidRPr="008B4548">
        <w:t>Punkt 6</w:t>
      </w:r>
      <w:r w:rsidRPr="008B4548">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1DE1" w:rsidRPr="008B4548" w:rsidTr="00B266EE">
        <w:trPr>
          <w:jc w:val="center"/>
        </w:trPr>
        <w:tc>
          <w:tcPr>
            <w:tcW w:w="9752" w:type="dxa"/>
            <w:gridSpan w:val="2"/>
          </w:tcPr>
          <w:p w:rsidR="00CE1DE1" w:rsidRPr="008B4548" w:rsidRDefault="00CE1DE1" w:rsidP="00B266EE">
            <w:pPr>
              <w:keepNext/>
            </w:pPr>
          </w:p>
        </w:tc>
      </w:tr>
      <w:tr w:rsidR="00CE1DE1" w:rsidRPr="008B4548" w:rsidTr="00B266EE">
        <w:trPr>
          <w:jc w:val="center"/>
        </w:trPr>
        <w:tc>
          <w:tcPr>
            <w:tcW w:w="4876" w:type="dxa"/>
          </w:tcPr>
          <w:p w:rsidR="00CE1DE1" w:rsidRPr="008B4548" w:rsidRDefault="002D0AD4" w:rsidP="00B266EE">
            <w:pPr>
              <w:pStyle w:val="ColumnHeading"/>
              <w:keepNext/>
            </w:pPr>
            <w:r w:rsidRPr="008B4548">
              <w:t>Förslag till resolution</w:t>
            </w:r>
          </w:p>
        </w:tc>
        <w:tc>
          <w:tcPr>
            <w:tcW w:w="4876" w:type="dxa"/>
          </w:tcPr>
          <w:p w:rsidR="00CE1DE1" w:rsidRPr="008B4548" w:rsidRDefault="00CE1DE1" w:rsidP="00B266EE">
            <w:pPr>
              <w:pStyle w:val="ColumnHeading"/>
              <w:keepNext/>
            </w:pPr>
            <w:r w:rsidRPr="008B4548">
              <w:t>Ändringsförslag</w:t>
            </w:r>
          </w:p>
        </w:tc>
      </w:tr>
      <w:tr w:rsidR="00CE1DE1" w:rsidRPr="008B4548" w:rsidTr="00B266EE">
        <w:trPr>
          <w:jc w:val="center"/>
        </w:trPr>
        <w:tc>
          <w:tcPr>
            <w:tcW w:w="4876" w:type="dxa"/>
          </w:tcPr>
          <w:p w:rsidR="00CE1DE1" w:rsidRPr="008B4548" w:rsidRDefault="002D0AD4" w:rsidP="00B266EE">
            <w:pPr>
              <w:pStyle w:val="Normal6"/>
              <w:rPr>
                <w:b/>
                <w:i/>
                <w:noProof w:val="0"/>
              </w:rPr>
            </w:pPr>
            <w:r w:rsidRPr="008B4548">
              <w:rPr>
                <w:noProof w:val="0"/>
              </w:rPr>
              <w:t>6. Europaparlamentet erkänner den minskande andelen arbetsinkomst av den totala inkomsten i Europa under de senaste decennierna. Parlamentet betonar behovet av förnyad uppåtgående social konvergens och att löneklyftan mellan könen måste undanröjas över hela EU för att stimulera efterfrågan, möjliggöra en hållbar tillväxt för alla och minska ojämlikheten. Parlamentet inser att anständiga löner är viktiga som ett sätt att undvika fattigdom bland förvärvsarbetande. Parlamentet uppmanar kommissionen att aktivt stödja en bredare täckning för kollektivavtal i enlighet med medlemsstaternas nationella traditioner och praxis och med respekt för arbetsmarknadsparternas oberoende. Parlamentet rekommenderar införandet av lägstalöner i form av en nationell minimilön där så är tillämpligt, i enlighet med praxisen i varje medlemsstat och efter samråd med arbetsmarknadens parter</w:t>
            </w:r>
            <w:r w:rsidRPr="008B4548">
              <w:rPr>
                <w:b/>
                <w:i/>
                <w:noProof w:val="0"/>
              </w:rPr>
              <w:t>, i syfte att gradvis uppnå minst 60 % av respektive nationell medianlön, om detta är möjligt, och inte lägre än den lön som det går att leva på nivån för den berörda regionen</w:t>
            </w:r>
            <w:r w:rsidRPr="008B4548">
              <w:rPr>
                <w:noProof w:val="0"/>
              </w:rPr>
              <w:t xml:space="preserve">. Parlamentet uppmanar kommissionen att </w:t>
            </w:r>
            <w:r w:rsidRPr="008B4548">
              <w:rPr>
                <w:b/>
                <w:i/>
                <w:noProof w:val="0"/>
              </w:rPr>
              <w:t>ta fram en försöksversion av en regional beräkning av levnadslön som skulle kunna bidra till att definiera löner som det går att leva på, fungera som ett referensverktyg för arbetsmarknadens parter och bidra till att</w:t>
            </w:r>
            <w:r w:rsidRPr="008B4548">
              <w:rPr>
                <w:noProof w:val="0"/>
              </w:rPr>
              <w:t xml:space="preserve"> utbyta bästa praxis på detta område.</w:t>
            </w:r>
          </w:p>
        </w:tc>
        <w:tc>
          <w:tcPr>
            <w:tcW w:w="4876" w:type="dxa"/>
          </w:tcPr>
          <w:p w:rsidR="00CE1DE1" w:rsidRPr="008B4548" w:rsidRDefault="002D0AD4" w:rsidP="00B266EE">
            <w:pPr>
              <w:pStyle w:val="Normal6"/>
              <w:rPr>
                <w:b/>
                <w:i/>
                <w:noProof w:val="0"/>
                <w:szCs w:val="24"/>
              </w:rPr>
            </w:pPr>
            <w:r w:rsidRPr="008B4548">
              <w:rPr>
                <w:noProof w:val="0"/>
              </w:rPr>
              <w:t>6. Europaparlamentet erkänner den minskande andelen arbetsinkomst av den totala inkomsten i Europa under de senaste decennierna. Parlamentet betonar behovet av förnyad uppåtgående social konvergens och att löneklyftan mellan könen måste undanröjas över hela EU för att stimulera efterfrågan, möjliggöra en hållbar tillväxt för alla och minska ojämlikheten. Parlamentet inser att anständiga löner är viktiga som ett sätt att undvika fattigdom bland förvärvsarbetande. Parlamentet uppmanar kommissionen att aktivt stödja en bredare täckning för kollektivavtal i enlighet med medlemsstaternas nationella traditioner och praxis och med respekt för arbetsmarknadsparternas oberoende. Parlamentet rekommenderar införandet av lägstalöner i form av en nationell minimilön där så är tillämpligt, i enlighet med praxisen i varje medlemsstat och efter samråd med arbetsmarknadens parter. Parlamentet uppmanar kommissionen att utbyta bästa praxis på detta område.</w:t>
            </w:r>
          </w:p>
        </w:tc>
      </w:tr>
    </w:tbl>
    <w:p w:rsidR="00CE1DE1" w:rsidRPr="008B4548" w:rsidRDefault="00CE1DE1" w:rsidP="00EB7072">
      <w:pPr>
        <w:pStyle w:val="Olang"/>
      </w:pPr>
      <w:r w:rsidRPr="008B4548">
        <w:t xml:space="preserve">Or. </w:t>
      </w:r>
      <w:r w:rsidRPr="008B4548">
        <w:rPr>
          <w:rStyle w:val="HideTWBExt"/>
          <w:noProof w:val="0"/>
        </w:rPr>
        <w:t>&lt;Original&gt;</w:t>
      </w:r>
      <w:r w:rsidRPr="008B4548">
        <w:rPr>
          <w:rStyle w:val="HideTWBInt"/>
        </w:rPr>
        <w:t>{EN}</w:t>
      </w:r>
      <w:r w:rsidRPr="008B4548">
        <w:t>en</w:t>
      </w:r>
      <w:r w:rsidRPr="008B4548">
        <w:rPr>
          <w:rStyle w:val="HideTWBExt"/>
          <w:noProof w:val="0"/>
        </w:rPr>
        <w:t>&lt;/Original&gt;</w:t>
      </w:r>
    </w:p>
    <w:p w:rsidR="00CE1DE1" w:rsidRPr="008B4548" w:rsidRDefault="00CE1DE1" w:rsidP="00CE1DE1">
      <w:pPr>
        <w:sectPr w:rsidR="00CE1DE1" w:rsidRPr="008B4548">
          <w:footerReference w:type="default" r:id="rId14"/>
          <w:footnotePr>
            <w:numRestart w:val="eachPage"/>
          </w:footnotePr>
          <w:endnotePr>
            <w:numFmt w:val="decimal"/>
          </w:endnotePr>
          <w:pgSz w:w="11906" w:h="16838" w:code="9"/>
          <w:pgMar w:top="1134" w:right="1418" w:bottom="1134" w:left="1418" w:header="1134" w:footer="675" w:gutter="0"/>
          <w:cols w:space="720"/>
          <w:noEndnote/>
        </w:sectPr>
      </w:pPr>
    </w:p>
    <w:p w:rsidR="00CE1DE1" w:rsidRPr="008B4548" w:rsidRDefault="00CE1DE1" w:rsidP="00CE1DE1">
      <w:r w:rsidRPr="008B4548">
        <w:rPr>
          <w:rStyle w:val="HideTWBExt"/>
          <w:noProof w:val="0"/>
        </w:rPr>
        <w:t>&lt;/Amend&gt;</w:t>
      </w:r>
    </w:p>
    <w:p w:rsidR="00CE1DE1" w:rsidRPr="008B4548" w:rsidRDefault="00CE1DE1" w:rsidP="00CE1DE1">
      <w:pPr>
        <w:pStyle w:val="ZDateAM"/>
      </w:pPr>
      <w:r w:rsidRPr="008B4548">
        <w:rPr>
          <w:rStyle w:val="HideTWBExt"/>
          <w:noProof w:val="0"/>
        </w:rPr>
        <w:t>&lt;Amend&gt;&lt;Date&gt;</w:t>
      </w:r>
      <w:r w:rsidRPr="008B4548">
        <w:rPr>
          <w:rStyle w:val="HideTWBInt"/>
          <w:color w:val="auto"/>
        </w:rPr>
        <w:t>{11/01/2017}</w:t>
      </w:r>
      <w:r w:rsidRPr="008B4548">
        <w:t>11.1.2017</w:t>
      </w:r>
      <w:r w:rsidRPr="008B4548">
        <w:rPr>
          <w:rStyle w:val="HideTWBExt"/>
          <w:noProof w:val="0"/>
        </w:rPr>
        <w:t>&lt;/Date&gt;</w:t>
      </w:r>
      <w:r w:rsidRPr="008B4548">
        <w:tab/>
      </w:r>
      <w:r w:rsidRPr="008B4548">
        <w:rPr>
          <w:rStyle w:val="HideTWBExt"/>
          <w:noProof w:val="0"/>
        </w:rPr>
        <w:t>&lt;ANo&gt;</w:t>
      </w:r>
      <w:r w:rsidRPr="008B4548">
        <w:t>A8-0391</w:t>
      </w:r>
      <w:r w:rsidRPr="008B4548">
        <w:rPr>
          <w:rStyle w:val="HideTWBExt"/>
          <w:noProof w:val="0"/>
        </w:rPr>
        <w:t>&lt;/ANo&gt;</w:t>
      </w:r>
      <w:r w:rsidRPr="008B4548">
        <w:t>/</w:t>
      </w:r>
      <w:r w:rsidRPr="008B4548">
        <w:rPr>
          <w:rStyle w:val="HideTWBExt"/>
          <w:noProof w:val="0"/>
        </w:rPr>
        <w:t>&lt;NumAm&gt;</w:t>
      </w:r>
      <w:r w:rsidRPr="008B4548">
        <w:t>13</w:t>
      </w:r>
      <w:r w:rsidRPr="008B4548">
        <w:rPr>
          <w:rStyle w:val="HideTWBExt"/>
          <w:noProof w:val="0"/>
        </w:rPr>
        <w:t>&lt;/NumAm&gt;</w:t>
      </w:r>
    </w:p>
    <w:p w:rsidR="00CE1DE1" w:rsidRPr="008B4548" w:rsidRDefault="00CE1DE1" w:rsidP="00CE1DE1">
      <w:pPr>
        <w:pStyle w:val="AMNumberTabs"/>
      </w:pPr>
      <w:r w:rsidRPr="008B4548">
        <w:t>Ändringsförslag</w:t>
      </w:r>
      <w:r w:rsidRPr="008B4548">
        <w:tab/>
      </w:r>
      <w:r w:rsidRPr="008B4548">
        <w:tab/>
      </w:r>
      <w:r w:rsidRPr="008B4548">
        <w:rPr>
          <w:rStyle w:val="HideTWBExt"/>
          <w:b w:val="0"/>
          <w:noProof w:val="0"/>
        </w:rPr>
        <w:t>&lt;NumAm&gt;</w:t>
      </w:r>
      <w:r w:rsidRPr="008B4548">
        <w:t>13</w:t>
      </w:r>
      <w:r w:rsidRPr="008B4548">
        <w:rPr>
          <w:rStyle w:val="HideTWBExt"/>
          <w:b w:val="0"/>
          <w:noProof w:val="0"/>
        </w:rPr>
        <w:t>&lt;/NumAm&gt;</w:t>
      </w:r>
    </w:p>
    <w:p w:rsidR="00CE1DE1" w:rsidRPr="008B4548" w:rsidRDefault="00CE1DE1" w:rsidP="00CE1DE1">
      <w:pPr>
        <w:pStyle w:val="NormalBold"/>
      </w:pPr>
      <w:r w:rsidRPr="008B4548">
        <w:rPr>
          <w:rStyle w:val="HideTWBExt"/>
          <w:b w:val="0"/>
          <w:noProof w:val="0"/>
        </w:rPr>
        <w:t>&lt;RepeatBlock-By&gt;&lt;Members&gt;</w:t>
      </w:r>
      <w:r w:rsidRPr="008B4548">
        <w:t xml:space="preserve">Tom </w:t>
      </w:r>
      <w:proofErr w:type="spellStart"/>
      <w:r w:rsidRPr="008B4548">
        <w:t>Vandenkendelaere</w:t>
      </w:r>
      <w:proofErr w:type="spellEnd"/>
      <w:r w:rsidRPr="008B4548">
        <w:t xml:space="preserve">, Thomas Mann, David </w:t>
      </w:r>
      <w:proofErr w:type="spellStart"/>
      <w:r w:rsidRPr="008B4548">
        <w:t>Casa</w:t>
      </w:r>
      <w:proofErr w:type="spellEnd"/>
      <w:r w:rsidRPr="008B4548">
        <w:t xml:space="preserve">, </w:t>
      </w:r>
      <w:proofErr w:type="spellStart"/>
      <w:r w:rsidRPr="008B4548">
        <w:t>Csaba</w:t>
      </w:r>
      <w:proofErr w:type="spellEnd"/>
      <w:r w:rsidRPr="008B4548">
        <w:t xml:space="preserve"> </w:t>
      </w:r>
      <w:proofErr w:type="spellStart"/>
      <w:r w:rsidRPr="008B4548">
        <w:t>Sógor</w:t>
      </w:r>
      <w:proofErr w:type="spellEnd"/>
      <w:r w:rsidRPr="008B4548">
        <w:t xml:space="preserve">, </w:t>
      </w:r>
      <w:proofErr w:type="spellStart"/>
      <w:r w:rsidRPr="008B4548">
        <w:t>Mairead</w:t>
      </w:r>
      <w:proofErr w:type="spellEnd"/>
      <w:r w:rsidRPr="008B4548">
        <w:t xml:space="preserve"> McGuinness, Anne Sander, Sofia Ribeiro, </w:t>
      </w:r>
      <w:proofErr w:type="spellStart"/>
      <w:r w:rsidRPr="008B4548">
        <w:t>Jeroen</w:t>
      </w:r>
      <w:proofErr w:type="spellEnd"/>
      <w:r w:rsidRPr="008B4548">
        <w:t xml:space="preserve"> </w:t>
      </w:r>
      <w:proofErr w:type="spellStart"/>
      <w:r w:rsidRPr="008B4548">
        <w:t>Lenaers</w:t>
      </w:r>
      <w:proofErr w:type="spellEnd"/>
      <w:r w:rsidRPr="008B4548">
        <w:t xml:space="preserve">, Heinz K. Becker, Michaela </w:t>
      </w:r>
      <w:proofErr w:type="spellStart"/>
      <w:r w:rsidRPr="008B4548">
        <w:t>Šojdrová</w:t>
      </w:r>
      <w:proofErr w:type="spellEnd"/>
      <w:r w:rsidRPr="008B4548">
        <w:t xml:space="preserve">, Pascal </w:t>
      </w:r>
      <w:proofErr w:type="spellStart"/>
      <w:r w:rsidRPr="008B4548">
        <w:t>Arimont</w:t>
      </w:r>
      <w:proofErr w:type="spellEnd"/>
      <w:r w:rsidRPr="008B4548">
        <w:t xml:space="preserve">, </w:t>
      </w:r>
      <w:proofErr w:type="spellStart"/>
      <w:r w:rsidRPr="008B4548">
        <w:t>Luděk</w:t>
      </w:r>
      <w:proofErr w:type="spellEnd"/>
      <w:r w:rsidRPr="008B4548">
        <w:t xml:space="preserve"> Niedermayer, Paul </w:t>
      </w:r>
      <w:proofErr w:type="spellStart"/>
      <w:r w:rsidRPr="008B4548">
        <w:t>Rübig</w:t>
      </w:r>
      <w:proofErr w:type="spellEnd"/>
      <w:r w:rsidRPr="008B4548">
        <w:t xml:space="preserve">, </w:t>
      </w:r>
      <w:proofErr w:type="spellStart"/>
      <w:r w:rsidRPr="008B4548">
        <w:t>Verónica</w:t>
      </w:r>
      <w:proofErr w:type="spellEnd"/>
      <w:r w:rsidRPr="008B4548">
        <w:t xml:space="preserve"> </w:t>
      </w:r>
      <w:proofErr w:type="spellStart"/>
      <w:r w:rsidRPr="008B4548">
        <w:t>Lope</w:t>
      </w:r>
      <w:proofErr w:type="spellEnd"/>
      <w:r w:rsidRPr="008B4548">
        <w:t xml:space="preserve"> </w:t>
      </w:r>
      <w:proofErr w:type="spellStart"/>
      <w:r w:rsidRPr="008B4548">
        <w:t>Fontagné</w:t>
      </w:r>
      <w:proofErr w:type="spellEnd"/>
      <w:r w:rsidRPr="008B4548">
        <w:t xml:space="preserve">, </w:t>
      </w:r>
      <w:proofErr w:type="spellStart"/>
      <w:r w:rsidRPr="008B4548">
        <w:t>Ádám</w:t>
      </w:r>
      <w:proofErr w:type="spellEnd"/>
      <w:r w:rsidRPr="008B4548">
        <w:t xml:space="preserve"> </w:t>
      </w:r>
      <w:proofErr w:type="spellStart"/>
      <w:r w:rsidRPr="008B4548">
        <w:t>Kósa</w:t>
      </w:r>
      <w:proofErr w:type="spellEnd"/>
      <w:r w:rsidRPr="008B4548">
        <w:t xml:space="preserve">, Sven </w:t>
      </w:r>
      <w:proofErr w:type="spellStart"/>
      <w:r w:rsidRPr="008B4548">
        <w:t>Schulze</w:t>
      </w:r>
      <w:proofErr w:type="spellEnd"/>
      <w:r w:rsidRPr="008B4548">
        <w:t>, Dieter-</w:t>
      </w:r>
      <w:proofErr w:type="spellStart"/>
      <w:r w:rsidRPr="008B4548">
        <w:t>Lebrecht</w:t>
      </w:r>
      <w:proofErr w:type="spellEnd"/>
      <w:r w:rsidRPr="008B4548">
        <w:t xml:space="preserve"> Koch, </w:t>
      </w:r>
      <w:proofErr w:type="spellStart"/>
      <w:r w:rsidRPr="008B4548">
        <w:t>Seán</w:t>
      </w:r>
      <w:proofErr w:type="spellEnd"/>
      <w:r w:rsidRPr="008B4548">
        <w:t xml:space="preserve"> Kelly, Herbert </w:t>
      </w:r>
      <w:proofErr w:type="spellStart"/>
      <w:r w:rsidRPr="008B4548">
        <w:t>Reul</w:t>
      </w:r>
      <w:proofErr w:type="spellEnd"/>
      <w:r w:rsidRPr="008B4548">
        <w:t xml:space="preserve">, Birgit Collin-Langen, Christofer </w:t>
      </w:r>
      <w:proofErr w:type="spellStart"/>
      <w:r w:rsidRPr="008B4548">
        <w:t>Fjellner</w:t>
      </w:r>
      <w:proofErr w:type="spellEnd"/>
      <w:r w:rsidRPr="008B4548">
        <w:t xml:space="preserve">, Markus </w:t>
      </w:r>
      <w:proofErr w:type="spellStart"/>
      <w:r w:rsidRPr="008B4548">
        <w:t>Pieper</w:t>
      </w:r>
      <w:proofErr w:type="spellEnd"/>
      <w:r w:rsidRPr="008B4548">
        <w:t xml:space="preserve">, Dariusz </w:t>
      </w:r>
      <w:proofErr w:type="spellStart"/>
      <w:r w:rsidRPr="008B4548">
        <w:t>Rosati</w:t>
      </w:r>
      <w:proofErr w:type="spellEnd"/>
      <w:r w:rsidRPr="008B4548">
        <w:t xml:space="preserve">, Ivan </w:t>
      </w:r>
      <w:proofErr w:type="spellStart"/>
      <w:r w:rsidRPr="008B4548">
        <w:t>Štefanec</w:t>
      </w:r>
      <w:proofErr w:type="spellEnd"/>
      <w:r w:rsidRPr="008B4548">
        <w:t xml:space="preserve">, Pilar </w:t>
      </w:r>
      <w:proofErr w:type="spellStart"/>
      <w:r w:rsidRPr="008B4548">
        <w:t>Ayuso</w:t>
      </w:r>
      <w:proofErr w:type="spellEnd"/>
      <w:r w:rsidRPr="008B4548">
        <w:t xml:space="preserve">, Werner Kuhn, Françoise </w:t>
      </w:r>
      <w:proofErr w:type="spellStart"/>
      <w:r w:rsidRPr="008B4548">
        <w:t>Grossetête</w:t>
      </w:r>
      <w:proofErr w:type="spellEnd"/>
      <w:r w:rsidRPr="008B4548">
        <w:t xml:space="preserve">, Eduard </w:t>
      </w:r>
      <w:proofErr w:type="spellStart"/>
      <w:r w:rsidRPr="008B4548">
        <w:t>Kukan</w:t>
      </w:r>
      <w:proofErr w:type="spellEnd"/>
      <w:r w:rsidRPr="008B4548">
        <w:t xml:space="preserve">, </w:t>
      </w:r>
      <w:proofErr w:type="spellStart"/>
      <w:r w:rsidRPr="008B4548">
        <w:t>Jarosław</w:t>
      </w:r>
      <w:proofErr w:type="spellEnd"/>
      <w:r w:rsidRPr="008B4548">
        <w:t xml:space="preserve"> </w:t>
      </w:r>
      <w:proofErr w:type="spellStart"/>
      <w:r w:rsidRPr="008B4548">
        <w:t>Kalinowski</w:t>
      </w:r>
      <w:proofErr w:type="spellEnd"/>
      <w:r w:rsidRPr="008B4548">
        <w:t xml:space="preserve">, Bogdan Andrzej </w:t>
      </w:r>
      <w:proofErr w:type="spellStart"/>
      <w:r w:rsidRPr="008B4548">
        <w:t>Zdrojewski</w:t>
      </w:r>
      <w:proofErr w:type="spellEnd"/>
      <w:r w:rsidRPr="008B4548">
        <w:t xml:space="preserve">, Bogdan </w:t>
      </w:r>
      <w:proofErr w:type="spellStart"/>
      <w:r w:rsidRPr="008B4548">
        <w:t>Brunon</w:t>
      </w:r>
      <w:proofErr w:type="spellEnd"/>
      <w:r w:rsidRPr="008B4548">
        <w:t xml:space="preserve"> </w:t>
      </w:r>
      <w:proofErr w:type="spellStart"/>
      <w:r w:rsidRPr="008B4548">
        <w:t>Wenta</w:t>
      </w:r>
      <w:proofErr w:type="spellEnd"/>
      <w:r w:rsidRPr="008B4548">
        <w:t xml:space="preserve">, </w:t>
      </w:r>
      <w:proofErr w:type="spellStart"/>
      <w:r w:rsidRPr="008B4548">
        <w:t>Elżbieta</w:t>
      </w:r>
      <w:proofErr w:type="spellEnd"/>
      <w:r w:rsidRPr="008B4548">
        <w:t xml:space="preserve"> </w:t>
      </w:r>
      <w:proofErr w:type="spellStart"/>
      <w:r w:rsidRPr="008B4548">
        <w:t>Katarzyna</w:t>
      </w:r>
      <w:proofErr w:type="spellEnd"/>
      <w:r w:rsidRPr="008B4548">
        <w:t xml:space="preserve"> </w:t>
      </w:r>
      <w:proofErr w:type="spellStart"/>
      <w:r w:rsidRPr="008B4548">
        <w:t>Łukacijewska</w:t>
      </w:r>
      <w:proofErr w:type="spellEnd"/>
      <w:r w:rsidRPr="008B4548">
        <w:t xml:space="preserve">, Jan </w:t>
      </w:r>
      <w:proofErr w:type="spellStart"/>
      <w:r w:rsidRPr="008B4548">
        <w:t>Olbrycht</w:t>
      </w:r>
      <w:proofErr w:type="spellEnd"/>
      <w:r w:rsidRPr="008B4548">
        <w:t xml:space="preserve">, Danuta Maria </w:t>
      </w:r>
      <w:proofErr w:type="spellStart"/>
      <w:r w:rsidRPr="008B4548">
        <w:t>Hübner</w:t>
      </w:r>
      <w:proofErr w:type="spellEnd"/>
      <w:r w:rsidRPr="008B4548">
        <w:t xml:space="preserve">, Julia </w:t>
      </w:r>
      <w:proofErr w:type="spellStart"/>
      <w:r w:rsidRPr="008B4548">
        <w:t>Pitera</w:t>
      </w:r>
      <w:proofErr w:type="spellEnd"/>
      <w:r w:rsidRPr="008B4548">
        <w:t xml:space="preserve">, </w:t>
      </w:r>
      <w:proofErr w:type="spellStart"/>
      <w:r w:rsidRPr="008B4548">
        <w:t>Czesław</w:t>
      </w:r>
      <w:proofErr w:type="spellEnd"/>
      <w:r w:rsidRPr="008B4548">
        <w:t xml:space="preserve"> Adam </w:t>
      </w:r>
      <w:proofErr w:type="spellStart"/>
      <w:r w:rsidRPr="008B4548">
        <w:t>Siekierski</w:t>
      </w:r>
      <w:proofErr w:type="spellEnd"/>
      <w:r w:rsidRPr="008B4548">
        <w:t xml:space="preserve">, Tadeusz </w:t>
      </w:r>
      <w:proofErr w:type="spellStart"/>
      <w:r w:rsidRPr="008B4548">
        <w:t>Zwiefka</w:t>
      </w:r>
      <w:proofErr w:type="spellEnd"/>
      <w:r w:rsidRPr="008B4548">
        <w:t xml:space="preserve">, Barbara </w:t>
      </w:r>
      <w:proofErr w:type="spellStart"/>
      <w:r w:rsidRPr="008B4548">
        <w:t>Kudrycka</w:t>
      </w:r>
      <w:proofErr w:type="spellEnd"/>
      <w:r w:rsidRPr="008B4548">
        <w:t xml:space="preserve">, Adam </w:t>
      </w:r>
      <w:proofErr w:type="spellStart"/>
      <w:r w:rsidRPr="008B4548">
        <w:t>Szejnfeld</w:t>
      </w:r>
      <w:proofErr w:type="spellEnd"/>
      <w:r w:rsidRPr="008B4548">
        <w:t xml:space="preserve">, Andrzej </w:t>
      </w:r>
      <w:proofErr w:type="spellStart"/>
      <w:r w:rsidRPr="008B4548">
        <w:t>Grzyb</w:t>
      </w:r>
      <w:proofErr w:type="spellEnd"/>
      <w:r w:rsidRPr="008B4548">
        <w:t xml:space="preserve">, Marek </w:t>
      </w:r>
      <w:proofErr w:type="spellStart"/>
      <w:r w:rsidRPr="008B4548">
        <w:t>Plura</w:t>
      </w:r>
      <w:proofErr w:type="spellEnd"/>
      <w:r w:rsidRPr="008B4548">
        <w:t xml:space="preserve">, </w:t>
      </w:r>
      <w:proofErr w:type="spellStart"/>
      <w:r w:rsidRPr="008B4548">
        <w:t>Róża</w:t>
      </w:r>
      <w:proofErr w:type="spellEnd"/>
      <w:r w:rsidRPr="008B4548">
        <w:t xml:space="preserve"> </w:t>
      </w:r>
      <w:proofErr w:type="spellStart"/>
      <w:r w:rsidRPr="008B4548">
        <w:t>Gräfin</w:t>
      </w:r>
      <w:proofErr w:type="spellEnd"/>
      <w:r w:rsidRPr="008B4548">
        <w:t xml:space="preserve"> von Thun </w:t>
      </w:r>
      <w:proofErr w:type="spellStart"/>
      <w:r w:rsidRPr="008B4548">
        <w:t>und</w:t>
      </w:r>
      <w:proofErr w:type="spellEnd"/>
      <w:r w:rsidRPr="008B4548">
        <w:t xml:space="preserve"> </w:t>
      </w:r>
      <w:proofErr w:type="spellStart"/>
      <w:r w:rsidRPr="008B4548">
        <w:t>Hohenstein</w:t>
      </w:r>
      <w:proofErr w:type="spellEnd"/>
      <w:r w:rsidRPr="008B4548">
        <w:t xml:space="preserve">, Janusz </w:t>
      </w:r>
      <w:proofErr w:type="spellStart"/>
      <w:r w:rsidRPr="008B4548">
        <w:t>Lewandowski</w:t>
      </w:r>
      <w:proofErr w:type="spellEnd"/>
      <w:r w:rsidRPr="008B4548">
        <w:t xml:space="preserve">, Peter Liese, </w:t>
      </w:r>
      <w:proofErr w:type="spellStart"/>
      <w:r w:rsidRPr="008B4548">
        <w:t>Burkhard</w:t>
      </w:r>
      <w:proofErr w:type="spellEnd"/>
      <w:r w:rsidRPr="008B4548">
        <w:t xml:space="preserve"> </w:t>
      </w:r>
      <w:proofErr w:type="spellStart"/>
      <w:r w:rsidRPr="008B4548">
        <w:t>Balz</w:t>
      </w:r>
      <w:proofErr w:type="spellEnd"/>
      <w:r w:rsidRPr="008B4548">
        <w:t xml:space="preserve">, Andreas Schwab, Albert </w:t>
      </w:r>
      <w:proofErr w:type="spellStart"/>
      <w:r w:rsidRPr="008B4548">
        <w:t>Deß</w:t>
      </w:r>
      <w:proofErr w:type="spellEnd"/>
      <w:r w:rsidRPr="008B4548">
        <w:t xml:space="preserve">, Monika </w:t>
      </w:r>
      <w:proofErr w:type="spellStart"/>
      <w:r w:rsidRPr="008B4548">
        <w:t>Hohlmeier</w:t>
      </w:r>
      <w:proofErr w:type="spellEnd"/>
      <w:r w:rsidRPr="008B4548">
        <w:t xml:space="preserve">, Peter </w:t>
      </w:r>
      <w:proofErr w:type="spellStart"/>
      <w:r w:rsidRPr="008B4548">
        <w:t>Jahr</w:t>
      </w:r>
      <w:proofErr w:type="spellEnd"/>
      <w:r w:rsidRPr="008B4548">
        <w:t xml:space="preserve">, Fernando </w:t>
      </w:r>
      <w:proofErr w:type="spellStart"/>
      <w:r w:rsidRPr="008B4548">
        <w:t>Ruas</w:t>
      </w:r>
      <w:proofErr w:type="spellEnd"/>
      <w:r w:rsidRPr="008B4548">
        <w:t>, Elisabeth Morin-</w:t>
      </w:r>
      <w:proofErr w:type="spellStart"/>
      <w:r w:rsidRPr="008B4548">
        <w:t>Chartier</w:t>
      </w:r>
      <w:proofErr w:type="spellEnd"/>
      <w:r w:rsidRPr="008B4548">
        <w:t xml:space="preserve">, Ingeborg </w:t>
      </w:r>
      <w:proofErr w:type="spellStart"/>
      <w:r w:rsidRPr="008B4548">
        <w:t>Gräßle</w:t>
      </w:r>
      <w:proofErr w:type="spellEnd"/>
      <w:r w:rsidRPr="008B4548">
        <w:t xml:space="preserve">, Rosa </w:t>
      </w:r>
      <w:proofErr w:type="spellStart"/>
      <w:r w:rsidRPr="008B4548">
        <w:t>Estaràs</w:t>
      </w:r>
      <w:proofErr w:type="spellEnd"/>
      <w:r w:rsidRPr="008B4548">
        <w:t xml:space="preserve"> </w:t>
      </w:r>
      <w:proofErr w:type="spellStart"/>
      <w:r w:rsidRPr="008B4548">
        <w:t>Ferragut</w:t>
      </w:r>
      <w:proofErr w:type="spellEnd"/>
      <w:r w:rsidRPr="008B4548">
        <w:t xml:space="preserve">, Markus </w:t>
      </w:r>
      <w:proofErr w:type="spellStart"/>
      <w:r w:rsidRPr="008B4548">
        <w:t>Ferber</w:t>
      </w:r>
      <w:proofErr w:type="spellEnd"/>
      <w:r w:rsidRPr="008B4548">
        <w:t xml:space="preserve">, Santiago Fisas </w:t>
      </w:r>
      <w:proofErr w:type="spellStart"/>
      <w:r w:rsidRPr="008B4548">
        <w:t>Ayxelà</w:t>
      </w:r>
      <w:proofErr w:type="spellEnd"/>
      <w:r w:rsidRPr="008B4548">
        <w:t xml:space="preserve">, </w:t>
      </w:r>
      <w:proofErr w:type="spellStart"/>
      <w:r w:rsidRPr="008B4548">
        <w:t>Svetoslav</w:t>
      </w:r>
      <w:proofErr w:type="spellEnd"/>
      <w:r w:rsidRPr="008B4548">
        <w:t xml:space="preserve"> </w:t>
      </w:r>
      <w:proofErr w:type="spellStart"/>
      <w:r w:rsidRPr="008B4548">
        <w:t>Hristov</w:t>
      </w:r>
      <w:proofErr w:type="spellEnd"/>
      <w:r w:rsidRPr="008B4548">
        <w:t xml:space="preserve"> </w:t>
      </w:r>
      <w:proofErr w:type="spellStart"/>
      <w:r w:rsidRPr="008B4548">
        <w:t>Malinov</w:t>
      </w:r>
      <w:proofErr w:type="spellEnd"/>
      <w:r w:rsidRPr="008B4548">
        <w:t xml:space="preserve">, Gunnar Hökmark, José Manuel Fernandes, Daniel </w:t>
      </w:r>
      <w:proofErr w:type="spellStart"/>
      <w:r w:rsidRPr="008B4548">
        <w:t>Caspary</w:t>
      </w:r>
      <w:proofErr w:type="spellEnd"/>
      <w:r w:rsidRPr="008B4548">
        <w:t xml:space="preserve">, Milan </w:t>
      </w:r>
      <w:proofErr w:type="spellStart"/>
      <w:r w:rsidRPr="008B4548">
        <w:t>Zver</w:t>
      </w:r>
      <w:proofErr w:type="spellEnd"/>
      <w:r w:rsidRPr="008B4548">
        <w:t xml:space="preserve">, </w:t>
      </w:r>
      <w:proofErr w:type="spellStart"/>
      <w:r w:rsidRPr="008B4548">
        <w:t>Dubravka</w:t>
      </w:r>
      <w:proofErr w:type="spellEnd"/>
      <w:r w:rsidRPr="008B4548">
        <w:t xml:space="preserve"> </w:t>
      </w:r>
      <w:proofErr w:type="spellStart"/>
      <w:r w:rsidRPr="008B4548">
        <w:t>Šuica</w:t>
      </w:r>
      <w:proofErr w:type="spellEnd"/>
      <w:r w:rsidRPr="008B4548">
        <w:t xml:space="preserve">, Anna </w:t>
      </w:r>
      <w:proofErr w:type="spellStart"/>
      <w:r w:rsidRPr="008B4548">
        <w:t>Záborská</w:t>
      </w:r>
      <w:proofErr w:type="spellEnd"/>
      <w:r w:rsidRPr="008B4548">
        <w:t xml:space="preserve">, </w:t>
      </w:r>
      <w:proofErr w:type="spellStart"/>
      <w:r w:rsidRPr="008B4548">
        <w:t>Ildikó</w:t>
      </w:r>
      <w:proofErr w:type="spellEnd"/>
      <w:r w:rsidRPr="008B4548">
        <w:t xml:space="preserve"> </w:t>
      </w:r>
      <w:proofErr w:type="spellStart"/>
      <w:r w:rsidRPr="008B4548">
        <w:t>Gáll-Pelcz</w:t>
      </w:r>
      <w:proofErr w:type="spellEnd"/>
      <w:r w:rsidRPr="008B4548">
        <w:t xml:space="preserve">, </w:t>
      </w:r>
      <w:proofErr w:type="spellStart"/>
      <w:r w:rsidRPr="008B4548">
        <w:t>Ramón</w:t>
      </w:r>
      <w:proofErr w:type="spellEnd"/>
      <w:r w:rsidRPr="008B4548">
        <w:t xml:space="preserve"> Luis </w:t>
      </w:r>
      <w:proofErr w:type="spellStart"/>
      <w:r w:rsidRPr="008B4548">
        <w:t>Valcárcel</w:t>
      </w:r>
      <w:proofErr w:type="spellEnd"/>
      <w:r w:rsidRPr="008B4548">
        <w:t xml:space="preserve"> </w:t>
      </w:r>
      <w:proofErr w:type="spellStart"/>
      <w:r w:rsidRPr="008B4548">
        <w:t>Siso</w:t>
      </w:r>
      <w:proofErr w:type="spellEnd"/>
      <w:r w:rsidRPr="008B4548">
        <w:t xml:space="preserve">, </w:t>
      </w:r>
      <w:proofErr w:type="spellStart"/>
      <w:r w:rsidRPr="008B4548">
        <w:t>Krišjānis</w:t>
      </w:r>
      <w:proofErr w:type="spellEnd"/>
      <w:r w:rsidRPr="008B4548">
        <w:t xml:space="preserve"> </w:t>
      </w:r>
      <w:proofErr w:type="spellStart"/>
      <w:r w:rsidRPr="008B4548">
        <w:t>Kariņš</w:t>
      </w:r>
      <w:proofErr w:type="spellEnd"/>
      <w:r w:rsidRPr="008B4548">
        <w:t xml:space="preserve">, Ivo </w:t>
      </w:r>
      <w:proofErr w:type="spellStart"/>
      <w:r w:rsidRPr="008B4548">
        <w:t>Belet</w:t>
      </w:r>
      <w:proofErr w:type="spellEnd"/>
      <w:r w:rsidRPr="008B4548">
        <w:t xml:space="preserve">, </w:t>
      </w:r>
      <w:proofErr w:type="spellStart"/>
      <w:r w:rsidRPr="008B4548">
        <w:t>Deirdre</w:t>
      </w:r>
      <w:proofErr w:type="spellEnd"/>
      <w:r w:rsidRPr="008B4548">
        <w:t xml:space="preserve"> </w:t>
      </w:r>
      <w:proofErr w:type="spellStart"/>
      <w:r w:rsidRPr="008B4548">
        <w:t>Clune</w:t>
      </w:r>
      <w:proofErr w:type="spellEnd"/>
      <w:r w:rsidRPr="008B4548">
        <w:t xml:space="preserve">, </w:t>
      </w:r>
      <w:proofErr w:type="spellStart"/>
      <w:r w:rsidRPr="008B4548">
        <w:t>Michał</w:t>
      </w:r>
      <w:proofErr w:type="spellEnd"/>
      <w:r w:rsidRPr="008B4548">
        <w:t xml:space="preserve"> </w:t>
      </w:r>
      <w:proofErr w:type="spellStart"/>
      <w:r w:rsidRPr="008B4548">
        <w:t>Boni</w:t>
      </w:r>
      <w:proofErr w:type="spellEnd"/>
      <w:r w:rsidRPr="008B4548">
        <w:t xml:space="preserve">, Annie </w:t>
      </w:r>
      <w:proofErr w:type="spellStart"/>
      <w:r w:rsidRPr="008B4548">
        <w:t>Schreijer-Pierik</w:t>
      </w:r>
      <w:proofErr w:type="spellEnd"/>
      <w:r w:rsidRPr="008B4548">
        <w:t xml:space="preserve">, </w:t>
      </w:r>
      <w:proofErr w:type="spellStart"/>
      <w:r w:rsidRPr="008B4548">
        <w:t>Tomáš</w:t>
      </w:r>
      <w:proofErr w:type="spellEnd"/>
      <w:r w:rsidRPr="008B4548">
        <w:t xml:space="preserve"> </w:t>
      </w:r>
      <w:proofErr w:type="spellStart"/>
      <w:r w:rsidRPr="008B4548">
        <w:t>Zdechovský</w:t>
      </w:r>
      <w:proofErr w:type="spellEnd"/>
      <w:r w:rsidRPr="008B4548">
        <w:t xml:space="preserve">, Michel </w:t>
      </w:r>
      <w:proofErr w:type="spellStart"/>
      <w:r w:rsidRPr="008B4548">
        <w:t>Dantin</w:t>
      </w:r>
      <w:proofErr w:type="spellEnd"/>
      <w:r w:rsidRPr="008B4548">
        <w:t xml:space="preserve">, </w:t>
      </w:r>
      <w:proofErr w:type="spellStart"/>
      <w:r w:rsidRPr="008B4548">
        <w:t>Pál</w:t>
      </w:r>
      <w:proofErr w:type="spellEnd"/>
      <w:r w:rsidRPr="008B4548">
        <w:t xml:space="preserve"> </w:t>
      </w:r>
      <w:proofErr w:type="spellStart"/>
      <w:r w:rsidRPr="008B4548">
        <w:t>Csáky</w:t>
      </w:r>
      <w:proofErr w:type="spellEnd"/>
      <w:r w:rsidRPr="008B4548">
        <w:t xml:space="preserve">, Werner Langen, </w:t>
      </w:r>
      <w:proofErr w:type="spellStart"/>
      <w:r w:rsidRPr="008B4548">
        <w:t>József</w:t>
      </w:r>
      <w:proofErr w:type="spellEnd"/>
      <w:r w:rsidRPr="008B4548">
        <w:t xml:space="preserve"> </w:t>
      </w:r>
      <w:proofErr w:type="spellStart"/>
      <w:r w:rsidRPr="008B4548">
        <w:t>Szájer</w:t>
      </w:r>
      <w:proofErr w:type="spellEnd"/>
      <w:r w:rsidRPr="008B4548">
        <w:t xml:space="preserve">, Sandra </w:t>
      </w:r>
      <w:proofErr w:type="spellStart"/>
      <w:r w:rsidRPr="008B4548">
        <w:t>Kalniete</w:t>
      </w:r>
      <w:proofErr w:type="spellEnd"/>
      <w:r w:rsidRPr="008B4548">
        <w:t xml:space="preserve">, Rainer </w:t>
      </w:r>
      <w:proofErr w:type="spellStart"/>
      <w:r w:rsidRPr="008B4548">
        <w:t>Wieland</w:t>
      </w:r>
      <w:proofErr w:type="spellEnd"/>
      <w:r w:rsidRPr="008B4548">
        <w:t xml:space="preserve">, Esther de Lange, Danuta </w:t>
      </w:r>
      <w:proofErr w:type="spellStart"/>
      <w:r w:rsidRPr="008B4548">
        <w:t>Jazłowiecka</w:t>
      </w:r>
      <w:proofErr w:type="spellEnd"/>
      <w:r w:rsidRPr="008B4548">
        <w:t xml:space="preserve">, Franck Proust, Lambert van </w:t>
      </w:r>
      <w:proofErr w:type="spellStart"/>
      <w:r w:rsidRPr="008B4548">
        <w:t>Nistelrooij</w:t>
      </w:r>
      <w:proofErr w:type="spellEnd"/>
      <w:r w:rsidRPr="008B4548">
        <w:t xml:space="preserve">, Anneli Jäätteenmäki, Martina </w:t>
      </w:r>
      <w:proofErr w:type="spellStart"/>
      <w:r w:rsidRPr="008B4548">
        <w:t>Dlabajová</w:t>
      </w:r>
      <w:proofErr w:type="spellEnd"/>
      <w:r w:rsidRPr="008B4548">
        <w:t xml:space="preserve">, Enrique </w:t>
      </w:r>
      <w:proofErr w:type="spellStart"/>
      <w:r w:rsidRPr="008B4548">
        <w:t>Calvet</w:t>
      </w:r>
      <w:proofErr w:type="spellEnd"/>
      <w:r w:rsidRPr="008B4548">
        <w:t xml:space="preserve"> </w:t>
      </w:r>
      <w:proofErr w:type="spellStart"/>
      <w:r w:rsidRPr="008B4548">
        <w:t>Chambon</w:t>
      </w:r>
      <w:proofErr w:type="spellEnd"/>
      <w:r w:rsidRPr="008B4548">
        <w:t xml:space="preserve">, Ivo </w:t>
      </w:r>
      <w:proofErr w:type="spellStart"/>
      <w:r w:rsidRPr="008B4548">
        <w:t>Vajgl</w:t>
      </w:r>
      <w:proofErr w:type="spellEnd"/>
      <w:r w:rsidRPr="008B4548">
        <w:t>, Jean Arthuis</w:t>
      </w:r>
      <w:r w:rsidRPr="008B4548">
        <w:rPr>
          <w:rStyle w:val="HideTWBExt"/>
          <w:b w:val="0"/>
          <w:noProof w:val="0"/>
        </w:rPr>
        <w:t>&lt;/Members&gt;</w:t>
      </w:r>
    </w:p>
    <w:p w:rsidR="00CE1DE1" w:rsidRPr="008B4548" w:rsidRDefault="00CE1DE1" w:rsidP="00CE1DE1">
      <w:r w:rsidRPr="008B4548">
        <w:rPr>
          <w:rStyle w:val="HideTWBExt"/>
          <w:noProof w:val="0"/>
        </w:rPr>
        <w:t>&lt;/RepeatBlock-By&gt;</w:t>
      </w:r>
    </w:p>
    <w:p w:rsidR="00CE1DE1" w:rsidRPr="008B4548" w:rsidRDefault="00CE1DE1" w:rsidP="00CE1DE1">
      <w:pPr>
        <w:pStyle w:val="ProjRap"/>
      </w:pPr>
      <w:r w:rsidRPr="008B4548">
        <w:rPr>
          <w:rStyle w:val="HideTWBExt"/>
          <w:b w:val="0"/>
          <w:noProof w:val="0"/>
        </w:rPr>
        <w:t>&lt;TitreType&gt;</w:t>
      </w:r>
      <w:r w:rsidRPr="008B4548">
        <w:t>Betänkande</w:t>
      </w:r>
      <w:r w:rsidRPr="008B4548">
        <w:rPr>
          <w:rStyle w:val="HideTWBExt"/>
          <w:b w:val="0"/>
          <w:noProof w:val="0"/>
        </w:rPr>
        <w:t>&lt;/TitreType&gt;</w:t>
      </w:r>
      <w:r w:rsidRPr="008B4548">
        <w:tab/>
        <w:t>A8-0391/2016</w:t>
      </w:r>
    </w:p>
    <w:p w:rsidR="00CE1DE1" w:rsidRPr="008B4548" w:rsidRDefault="00CE1DE1" w:rsidP="00CE1DE1">
      <w:pPr>
        <w:pStyle w:val="NormalBold"/>
      </w:pPr>
      <w:r w:rsidRPr="008B4548">
        <w:rPr>
          <w:rStyle w:val="HideTWBExt"/>
          <w:b w:val="0"/>
          <w:noProof w:val="0"/>
        </w:rPr>
        <w:t>&lt;Rapporteur&gt;</w:t>
      </w:r>
      <w:r w:rsidRPr="008B4548">
        <w:t xml:space="preserve">Maria João </w:t>
      </w:r>
      <w:proofErr w:type="spellStart"/>
      <w:r w:rsidRPr="008B4548">
        <w:t>Rodrigues</w:t>
      </w:r>
      <w:proofErr w:type="spellEnd"/>
      <w:r w:rsidRPr="008B4548">
        <w:rPr>
          <w:rStyle w:val="HideTWBExt"/>
          <w:b w:val="0"/>
          <w:noProof w:val="0"/>
        </w:rPr>
        <w:t>&lt;/Rapporteur&gt;</w:t>
      </w:r>
    </w:p>
    <w:p w:rsidR="00CE1DE1" w:rsidRPr="008B4548" w:rsidRDefault="00CE1DE1" w:rsidP="00CE1DE1">
      <w:r w:rsidRPr="008B4548">
        <w:rPr>
          <w:rStyle w:val="HideTWBExt"/>
          <w:noProof w:val="0"/>
        </w:rPr>
        <w:t>&lt;Titre&gt;</w:t>
      </w:r>
      <w:r w:rsidRPr="008B4548">
        <w:t>En europeisk pelare för sociala rättigheter</w:t>
      </w:r>
      <w:r w:rsidRPr="008B4548">
        <w:rPr>
          <w:rStyle w:val="HideTWBExt"/>
          <w:noProof w:val="0"/>
        </w:rPr>
        <w:t>&lt;/Titre&gt;</w:t>
      </w:r>
    </w:p>
    <w:p w:rsidR="00CE1DE1" w:rsidRPr="008B4548" w:rsidRDefault="00CE1DE1" w:rsidP="00CE1DE1">
      <w:pPr>
        <w:pStyle w:val="Normal12"/>
      </w:pPr>
      <w:r w:rsidRPr="008B4548">
        <w:rPr>
          <w:rStyle w:val="HideTWBExt"/>
          <w:noProof w:val="0"/>
        </w:rPr>
        <w:t>&lt;DocRef&gt;</w:t>
      </w:r>
      <w:r w:rsidRPr="008B4548">
        <w:t>2016/2095(INI)</w:t>
      </w:r>
      <w:r w:rsidRPr="008B4548">
        <w:rPr>
          <w:rStyle w:val="HideTWBExt"/>
          <w:noProof w:val="0"/>
        </w:rPr>
        <w:t>&lt;/DocRef&gt;</w:t>
      </w:r>
    </w:p>
    <w:p w:rsidR="00CE1DE1" w:rsidRPr="008B4548" w:rsidRDefault="00CE1DE1" w:rsidP="00CE1DE1">
      <w:pPr>
        <w:pStyle w:val="NormalBold"/>
      </w:pPr>
      <w:r w:rsidRPr="008B4548">
        <w:rPr>
          <w:rStyle w:val="HideTWBExt"/>
          <w:b w:val="0"/>
          <w:noProof w:val="0"/>
        </w:rPr>
        <w:t>&lt;DocAmend&gt;</w:t>
      </w:r>
      <w:r w:rsidRPr="008B4548">
        <w:t>Förslag till resolution</w:t>
      </w:r>
      <w:r w:rsidRPr="008B4548">
        <w:rPr>
          <w:rStyle w:val="HideTWBExt"/>
          <w:b w:val="0"/>
          <w:noProof w:val="0"/>
        </w:rPr>
        <w:t>&lt;/DocAmend&gt;</w:t>
      </w:r>
    </w:p>
    <w:p w:rsidR="00CE1DE1" w:rsidRPr="008B4548" w:rsidRDefault="00CE1DE1" w:rsidP="00CE1DE1">
      <w:pPr>
        <w:pStyle w:val="NormalBold"/>
      </w:pPr>
      <w:r w:rsidRPr="008B4548">
        <w:rPr>
          <w:rStyle w:val="HideTWBExt"/>
          <w:b w:val="0"/>
          <w:noProof w:val="0"/>
        </w:rPr>
        <w:t>&lt;Article&gt;</w:t>
      </w:r>
      <w:r w:rsidRPr="008B4548">
        <w:t>Punkt 14</w:t>
      </w:r>
      <w:r w:rsidRPr="008B4548">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1DE1" w:rsidRPr="008B4548" w:rsidTr="00B266EE">
        <w:trPr>
          <w:jc w:val="center"/>
        </w:trPr>
        <w:tc>
          <w:tcPr>
            <w:tcW w:w="9752" w:type="dxa"/>
            <w:gridSpan w:val="2"/>
          </w:tcPr>
          <w:p w:rsidR="00CE1DE1" w:rsidRPr="008B4548" w:rsidRDefault="00CE1DE1" w:rsidP="00B266EE">
            <w:pPr>
              <w:keepNext/>
            </w:pPr>
          </w:p>
        </w:tc>
      </w:tr>
      <w:tr w:rsidR="00CE1DE1" w:rsidRPr="008B4548" w:rsidTr="00B266EE">
        <w:trPr>
          <w:jc w:val="center"/>
        </w:trPr>
        <w:tc>
          <w:tcPr>
            <w:tcW w:w="4876" w:type="dxa"/>
          </w:tcPr>
          <w:p w:rsidR="00CE1DE1" w:rsidRPr="008B4548" w:rsidRDefault="002D0AD4" w:rsidP="00B266EE">
            <w:pPr>
              <w:pStyle w:val="ColumnHeading"/>
              <w:keepNext/>
            </w:pPr>
            <w:r w:rsidRPr="008B4548">
              <w:t>Förslag till resolution</w:t>
            </w:r>
          </w:p>
        </w:tc>
        <w:tc>
          <w:tcPr>
            <w:tcW w:w="4876" w:type="dxa"/>
          </w:tcPr>
          <w:p w:rsidR="00CE1DE1" w:rsidRPr="008B4548" w:rsidRDefault="00CE1DE1" w:rsidP="00B266EE">
            <w:pPr>
              <w:pStyle w:val="ColumnHeading"/>
              <w:keepNext/>
            </w:pPr>
            <w:r w:rsidRPr="008B4548">
              <w:t>Ändringsförslag</w:t>
            </w:r>
          </w:p>
        </w:tc>
      </w:tr>
      <w:tr w:rsidR="00CE1DE1" w:rsidRPr="008B4548" w:rsidTr="00B266EE">
        <w:trPr>
          <w:jc w:val="center"/>
        </w:trPr>
        <w:tc>
          <w:tcPr>
            <w:tcW w:w="4876" w:type="dxa"/>
          </w:tcPr>
          <w:p w:rsidR="00CE1DE1" w:rsidRPr="008B4548" w:rsidRDefault="002D0AD4" w:rsidP="00B266EE">
            <w:pPr>
              <w:pStyle w:val="Normal6"/>
              <w:rPr>
                <w:b/>
                <w:i/>
                <w:noProof w:val="0"/>
              </w:rPr>
            </w:pPr>
            <w:r w:rsidRPr="008B4548">
              <w:rPr>
                <w:noProof w:val="0"/>
              </w:rPr>
              <w:t xml:space="preserve">14. Europaparlamentet rekommenderar att alla arbetstagare bör omfattas av </w:t>
            </w:r>
            <w:r w:rsidRPr="008B4548">
              <w:rPr>
                <w:b/>
                <w:i/>
                <w:noProof w:val="0"/>
              </w:rPr>
              <w:t>en försäkring mot arbetslöshet eller ofrivillig deltidsanställning</w:t>
            </w:r>
            <w:r w:rsidRPr="008B4548">
              <w:rPr>
                <w:noProof w:val="0"/>
              </w:rPr>
              <w:t xml:space="preserve">, åtföljt av stöd vid arbetssökning och investeringar i utbildning och omskolning utifrån de villkor som fastställs av varje medlemsstat i samråd med arbetsmarknadens parter. Parlamentet påminner om att adekvat arbetslöshetsersättning förbättrar matchningsprocessen och är därför viktig för produktiviteten, samtidigt som den spelar en central roll i arbetet med att förebygga och minska fattigdom. Parlamentet anser att den europeiska pelaren för sociala rättigheter bör </w:t>
            </w:r>
            <w:r w:rsidRPr="008B4548">
              <w:rPr>
                <w:b/>
                <w:i/>
                <w:noProof w:val="0"/>
              </w:rPr>
              <w:t>rekommendera kvalitetsriktmärken för</w:t>
            </w:r>
            <w:r w:rsidRPr="008B4548">
              <w:rPr>
                <w:noProof w:val="0"/>
              </w:rPr>
              <w:t xml:space="preserve"> nationella </w:t>
            </w:r>
            <w:r w:rsidRPr="008B4548">
              <w:rPr>
                <w:b/>
                <w:i/>
                <w:noProof w:val="0"/>
              </w:rPr>
              <w:t>arbetslöshetsförsäkringssystem</w:t>
            </w:r>
            <w:r w:rsidRPr="008B4548">
              <w:rPr>
                <w:noProof w:val="0"/>
              </w:rPr>
              <w:t>, särskilt när det gäller deras täckning, krav på aktivering, en koppling mellan varaktighet för stödet och det nationella genomsnittet för perioden för arbetssökning, samt kvaliteten på det stöd som tillhandahålls av arbetsförmedlingar.</w:t>
            </w:r>
          </w:p>
        </w:tc>
        <w:tc>
          <w:tcPr>
            <w:tcW w:w="4876" w:type="dxa"/>
          </w:tcPr>
          <w:p w:rsidR="00CE1DE1" w:rsidRPr="008B4548" w:rsidRDefault="002D0AD4" w:rsidP="00B266EE">
            <w:pPr>
              <w:pStyle w:val="Normal6"/>
              <w:rPr>
                <w:b/>
                <w:i/>
                <w:noProof w:val="0"/>
                <w:szCs w:val="24"/>
              </w:rPr>
            </w:pPr>
            <w:r w:rsidRPr="008B4548">
              <w:rPr>
                <w:noProof w:val="0"/>
              </w:rPr>
              <w:t xml:space="preserve">14. Europaparlamentet rekommenderar att alla arbetstagare bör omfattas av </w:t>
            </w:r>
            <w:r w:rsidRPr="008B4548">
              <w:rPr>
                <w:b/>
                <w:i/>
                <w:noProof w:val="0"/>
              </w:rPr>
              <w:t>ett arbetslöshetsersättningssystem</w:t>
            </w:r>
            <w:r w:rsidRPr="008B4548">
              <w:rPr>
                <w:noProof w:val="0"/>
              </w:rPr>
              <w:t xml:space="preserve">, åtföljt av stöd vid arbetssökning och investeringar i utbildning och omskolning utifrån de villkor som fastställs av varje medlemsstat i samråd med arbetsmarknadens parter. Parlamentet påminner om att adekvat arbetslöshetsersättning förbättrar matchningsprocessen och är därför viktig för produktiviteten, samtidigt som den spelar en central roll i arbetet med att förebygga och minska fattigdom. Parlamentet anser att den europeiska pelaren för sociala rättigheter bör </w:t>
            </w:r>
            <w:r w:rsidRPr="008B4548">
              <w:rPr>
                <w:b/>
                <w:i/>
                <w:noProof w:val="0"/>
              </w:rPr>
              <w:t>främja utbyte av bästa praxis i fråga om</w:t>
            </w:r>
            <w:r w:rsidRPr="008B4548">
              <w:rPr>
                <w:noProof w:val="0"/>
              </w:rPr>
              <w:t xml:space="preserve"> nationella </w:t>
            </w:r>
            <w:r w:rsidRPr="008B4548">
              <w:rPr>
                <w:b/>
                <w:i/>
                <w:noProof w:val="0"/>
              </w:rPr>
              <w:t>arbetslöshetersättningssystem</w:t>
            </w:r>
            <w:r w:rsidRPr="008B4548">
              <w:rPr>
                <w:noProof w:val="0"/>
              </w:rPr>
              <w:t>, särskilt när det gäller deras täckning, krav på aktivering, en koppling mellan varaktighet för stödet och det nationella genomsnittet för perioden för arbetssökning, samt kvaliteten på det stöd som tillhandahålls av arbetsförmedlingar.</w:t>
            </w:r>
          </w:p>
        </w:tc>
      </w:tr>
    </w:tbl>
    <w:p w:rsidR="00CE1DE1" w:rsidRPr="008B4548" w:rsidRDefault="00CE1DE1" w:rsidP="00EB7072">
      <w:pPr>
        <w:pStyle w:val="Olang"/>
      </w:pPr>
      <w:r w:rsidRPr="008B4548">
        <w:t xml:space="preserve">Or. </w:t>
      </w:r>
      <w:r w:rsidRPr="008B4548">
        <w:rPr>
          <w:rStyle w:val="HideTWBExt"/>
          <w:noProof w:val="0"/>
        </w:rPr>
        <w:t>&lt;Original&gt;</w:t>
      </w:r>
      <w:r w:rsidRPr="008B4548">
        <w:rPr>
          <w:rStyle w:val="HideTWBInt"/>
        </w:rPr>
        <w:t>{EN}</w:t>
      </w:r>
      <w:r w:rsidRPr="008B4548">
        <w:t>en</w:t>
      </w:r>
      <w:r w:rsidRPr="008B4548">
        <w:rPr>
          <w:rStyle w:val="HideTWBExt"/>
          <w:noProof w:val="0"/>
        </w:rPr>
        <w:t>&lt;/Original&gt;</w:t>
      </w:r>
    </w:p>
    <w:p w:rsidR="00CE1DE1" w:rsidRPr="008B4548" w:rsidRDefault="00CE1DE1" w:rsidP="00CE1DE1">
      <w:pPr>
        <w:sectPr w:rsidR="00CE1DE1" w:rsidRPr="008B4548">
          <w:footerReference w:type="default" r:id="rId15"/>
          <w:footnotePr>
            <w:numRestart w:val="eachPage"/>
          </w:footnotePr>
          <w:endnotePr>
            <w:numFmt w:val="decimal"/>
          </w:endnotePr>
          <w:pgSz w:w="11906" w:h="16838" w:code="9"/>
          <w:pgMar w:top="1134" w:right="1418" w:bottom="1134" w:left="1418" w:header="1134" w:footer="675" w:gutter="0"/>
          <w:cols w:space="720"/>
          <w:noEndnote/>
        </w:sectPr>
      </w:pPr>
    </w:p>
    <w:p w:rsidR="00CE1DE1" w:rsidRPr="008B4548" w:rsidRDefault="00CE1DE1" w:rsidP="00CE1DE1">
      <w:r w:rsidRPr="008B4548">
        <w:rPr>
          <w:rStyle w:val="HideTWBExt"/>
          <w:noProof w:val="0"/>
        </w:rPr>
        <w:t>&lt;/Amend&gt;</w:t>
      </w:r>
    </w:p>
    <w:p w:rsidR="00CE1DE1" w:rsidRPr="008B4548" w:rsidRDefault="00CE1DE1" w:rsidP="00CE1DE1">
      <w:pPr>
        <w:pStyle w:val="ZDateAM"/>
      </w:pPr>
      <w:r w:rsidRPr="008B4548">
        <w:rPr>
          <w:rStyle w:val="HideTWBExt"/>
          <w:noProof w:val="0"/>
        </w:rPr>
        <w:t>&lt;Amend&gt;&lt;Date&gt;</w:t>
      </w:r>
      <w:r w:rsidRPr="008B4548">
        <w:rPr>
          <w:rStyle w:val="HideTWBInt"/>
          <w:color w:val="auto"/>
        </w:rPr>
        <w:t>{11/01/2017}</w:t>
      </w:r>
      <w:r w:rsidRPr="008B4548">
        <w:t>11.1.2017</w:t>
      </w:r>
      <w:r w:rsidRPr="008B4548">
        <w:rPr>
          <w:rStyle w:val="HideTWBExt"/>
          <w:noProof w:val="0"/>
        </w:rPr>
        <w:t>&lt;/Date&gt;</w:t>
      </w:r>
      <w:r w:rsidRPr="008B4548">
        <w:tab/>
      </w:r>
      <w:r w:rsidRPr="008B4548">
        <w:rPr>
          <w:rStyle w:val="HideTWBExt"/>
          <w:noProof w:val="0"/>
        </w:rPr>
        <w:t>&lt;ANo&gt;</w:t>
      </w:r>
      <w:r w:rsidRPr="008B4548">
        <w:t>A8-0391</w:t>
      </w:r>
      <w:r w:rsidRPr="008B4548">
        <w:rPr>
          <w:rStyle w:val="HideTWBExt"/>
          <w:noProof w:val="0"/>
        </w:rPr>
        <w:t>&lt;/ANo&gt;</w:t>
      </w:r>
      <w:r w:rsidRPr="008B4548">
        <w:t>/</w:t>
      </w:r>
      <w:r w:rsidRPr="008B4548">
        <w:rPr>
          <w:rStyle w:val="HideTWBExt"/>
          <w:noProof w:val="0"/>
        </w:rPr>
        <w:t>&lt;NumAm&gt;</w:t>
      </w:r>
      <w:r w:rsidRPr="008B4548">
        <w:t>14</w:t>
      </w:r>
      <w:r w:rsidRPr="008B4548">
        <w:rPr>
          <w:rStyle w:val="HideTWBExt"/>
          <w:noProof w:val="0"/>
        </w:rPr>
        <w:t>&lt;/NumAm&gt;</w:t>
      </w:r>
    </w:p>
    <w:p w:rsidR="00CE1DE1" w:rsidRPr="008B4548" w:rsidRDefault="00CE1DE1" w:rsidP="00CE1DE1">
      <w:pPr>
        <w:pStyle w:val="AMNumberTabs"/>
      </w:pPr>
      <w:r w:rsidRPr="008B4548">
        <w:t>Ändringsförslag</w:t>
      </w:r>
      <w:r w:rsidRPr="008B4548">
        <w:tab/>
      </w:r>
      <w:r w:rsidRPr="008B4548">
        <w:tab/>
      </w:r>
      <w:r w:rsidRPr="008B4548">
        <w:rPr>
          <w:rStyle w:val="HideTWBExt"/>
          <w:b w:val="0"/>
          <w:noProof w:val="0"/>
        </w:rPr>
        <w:t>&lt;NumAm&gt;</w:t>
      </w:r>
      <w:r w:rsidRPr="008B4548">
        <w:t>14</w:t>
      </w:r>
      <w:r w:rsidRPr="008B4548">
        <w:rPr>
          <w:rStyle w:val="HideTWBExt"/>
          <w:b w:val="0"/>
          <w:noProof w:val="0"/>
        </w:rPr>
        <w:t>&lt;/NumAm&gt;</w:t>
      </w:r>
    </w:p>
    <w:p w:rsidR="00CE1DE1" w:rsidRPr="008B4548" w:rsidRDefault="00CE1DE1" w:rsidP="00CE1DE1">
      <w:pPr>
        <w:pStyle w:val="NormalBold"/>
      </w:pPr>
      <w:r w:rsidRPr="008B4548">
        <w:rPr>
          <w:rStyle w:val="HideTWBExt"/>
          <w:b w:val="0"/>
          <w:noProof w:val="0"/>
        </w:rPr>
        <w:t>&lt;RepeatBlock-By&gt;&lt;Members&gt;</w:t>
      </w:r>
      <w:r w:rsidRPr="008B4548">
        <w:t xml:space="preserve">Tom </w:t>
      </w:r>
      <w:proofErr w:type="spellStart"/>
      <w:r w:rsidRPr="008B4548">
        <w:t>Vandenkendelaere</w:t>
      </w:r>
      <w:proofErr w:type="spellEnd"/>
      <w:r w:rsidRPr="008B4548">
        <w:t xml:space="preserve">, Thomas Mann, David </w:t>
      </w:r>
      <w:proofErr w:type="spellStart"/>
      <w:r w:rsidRPr="008B4548">
        <w:t>Casa</w:t>
      </w:r>
      <w:proofErr w:type="spellEnd"/>
      <w:r w:rsidRPr="008B4548">
        <w:t xml:space="preserve">, </w:t>
      </w:r>
      <w:proofErr w:type="spellStart"/>
      <w:r w:rsidRPr="008B4548">
        <w:t>Csaba</w:t>
      </w:r>
      <w:proofErr w:type="spellEnd"/>
      <w:r w:rsidRPr="008B4548">
        <w:t xml:space="preserve"> </w:t>
      </w:r>
      <w:proofErr w:type="spellStart"/>
      <w:r w:rsidRPr="008B4548">
        <w:t>Sógor</w:t>
      </w:r>
      <w:proofErr w:type="spellEnd"/>
      <w:r w:rsidRPr="008B4548">
        <w:t xml:space="preserve">, </w:t>
      </w:r>
      <w:proofErr w:type="spellStart"/>
      <w:r w:rsidRPr="008B4548">
        <w:t>Mairead</w:t>
      </w:r>
      <w:proofErr w:type="spellEnd"/>
      <w:r w:rsidRPr="008B4548">
        <w:t xml:space="preserve"> McGuinness, Anne Sander, Sofia Ribeiro, </w:t>
      </w:r>
      <w:proofErr w:type="spellStart"/>
      <w:r w:rsidRPr="008B4548">
        <w:t>Jeroen</w:t>
      </w:r>
      <w:proofErr w:type="spellEnd"/>
      <w:r w:rsidRPr="008B4548">
        <w:t xml:space="preserve"> </w:t>
      </w:r>
      <w:proofErr w:type="spellStart"/>
      <w:r w:rsidRPr="008B4548">
        <w:t>Lenaers</w:t>
      </w:r>
      <w:proofErr w:type="spellEnd"/>
      <w:r w:rsidRPr="008B4548">
        <w:t xml:space="preserve">, Heinz K. Becker, Michaela </w:t>
      </w:r>
      <w:proofErr w:type="spellStart"/>
      <w:r w:rsidRPr="008B4548">
        <w:t>Šojdrová</w:t>
      </w:r>
      <w:proofErr w:type="spellEnd"/>
      <w:r w:rsidRPr="008B4548">
        <w:t xml:space="preserve">, Pascal </w:t>
      </w:r>
      <w:proofErr w:type="spellStart"/>
      <w:r w:rsidRPr="008B4548">
        <w:t>Arimont</w:t>
      </w:r>
      <w:proofErr w:type="spellEnd"/>
      <w:r w:rsidRPr="008B4548">
        <w:t xml:space="preserve">, </w:t>
      </w:r>
      <w:proofErr w:type="spellStart"/>
      <w:r w:rsidRPr="008B4548">
        <w:t>Luděk</w:t>
      </w:r>
      <w:proofErr w:type="spellEnd"/>
      <w:r w:rsidRPr="008B4548">
        <w:t xml:space="preserve"> Niedermayer, Paul </w:t>
      </w:r>
      <w:proofErr w:type="spellStart"/>
      <w:r w:rsidRPr="008B4548">
        <w:t>Rübig</w:t>
      </w:r>
      <w:proofErr w:type="spellEnd"/>
      <w:r w:rsidRPr="008B4548">
        <w:t xml:space="preserve">, </w:t>
      </w:r>
      <w:proofErr w:type="spellStart"/>
      <w:r w:rsidRPr="008B4548">
        <w:t>Verónica</w:t>
      </w:r>
      <w:proofErr w:type="spellEnd"/>
      <w:r w:rsidRPr="008B4548">
        <w:t xml:space="preserve"> </w:t>
      </w:r>
      <w:proofErr w:type="spellStart"/>
      <w:r w:rsidRPr="008B4548">
        <w:t>Lope</w:t>
      </w:r>
      <w:proofErr w:type="spellEnd"/>
      <w:r w:rsidRPr="008B4548">
        <w:t xml:space="preserve"> </w:t>
      </w:r>
      <w:proofErr w:type="spellStart"/>
      <w:r w:rsidRPr="008B4548">
        <w:t>Fontagné</w:t>
      </w:r>
      <w:proofErr w:type="spellEnd"/>
      <w:r w:rsidRPr="008B4548">
        <w:t xml:space="preserve">, </w:t>
      </w:r>
      <w:proofErr w:type="spellStart"/>
      <w:r w:rsidRPr="008B4548">
        <w:t>Ádám</w:t>
      </w:r>
      <w:proofErr w:type="spellEnd"/>
      <w:r w:rsidRPr="008B4548">
        <w:t xml:space="preserve"> </w:t>
      </w:r>
      <w:proofErr w:type="spellStart"/>
      <w:r w:rsidRPr="008B4548">
        <w:t>Kósa</w:t>
      </w:r>
      <w:proofErr w:type="spellEnd"/>
      <w:r w:rsidRPr="008B4548">
        <w:t xml:space="preserve">, Sven </w:t>
      </w:r>
      <w:proofErr w:type="spellStart"/>
      <w:r w:rsidRPr="008B4548">
        <w:t>Schulze</w:t>
      </w:r>
      <w:proofErr w:type="spellEnd"/>
      <w:r w:rsidRPr="008B4548">
        <w:t>, Dieter-</w:t>
      </w:r>
      <w:proofErr w:type="spellStart"/>
      <w:r w:rsidRPr="008B4548">
        <w:t>Lebrecht</w:t>
      </w:r>
      <w:proofErr w:type="spellEnd"/>
      <w:r w:rsidRPr="008B4548">
        <w:t xml:space="preserve"> Koch, </w:t>
      </w:r>
      <w:proofErr w:type="spellStart"/>
      <w:r w:rsidRPr="008B4548">
        <w:t>Seán</w:t>
      </w:r>
      <w:proofErr w:type="spellEnd"/>
      <w:r w:rsidRPr="008B4548">
        <w:t xml:space="preserve"> Kelly, Herbert </w:t>
      </w:r>
      <w:proofErr w:type="spellStart"/>
      <w:r w:rsidRPr="008B4548">
        <w:t>Reul</w:t>
      </w:r>
      <w:proofErr w:type="spellEnd"/>
      <w:r w:rsidRPr="008B4548">
        <w:t xml:space="preserve">, Birgit Collin-Langen, Christofer </w:t>
      </w:r>
      <w:proofErr w:type="spellStart"/>
      <w:r w:rsidRPr="008B4548">
        <w:t>Fjellner</w:t>
      </w:r>
      <w:proofErr w:type="spellEnd"/>
      <w:r w:rsidRPr="008B4548">
        <w:t xml:space="preserve">, Markus </w:t>
      </w:r>
      <w:proofErr w:type="spellStart"/>
      <w:r w:rsidRPr="008B4548">
        <w:t>Pieper</w:t>
      </w:r>
      <w:proofErr w:type="spellEnd"/>
      <w:r w:rsidRPr="008B4548">
        <w:t xml:space="preserve">, Dariusz </w:t>
      </w:r>
      <w:proofErr w:type="spellStart"/>
      <w:r w:rsidRPr="008B4548">
        <w:t>Rosati</w:t>
      </w:r>
      <w:proofErr w:type="spellEnd"/>
      <w:r w:rsidRPr="008B4548">
        <w:t xml:space="preserve">, Ivan </w:t>
      </w:r>
      <w:proofErr w:type="spellStart"/>
      <w:r w:rsidRPr="008B4548">
        <w:t>Štefanec</w:t>
      </w:r>
      <w:proofErr w:type="spellEnd"/>
      <w:r w:rsidRPr="008B4548">
        <w:t xml:space="preserve">, Pilar </w:t>
      </w:r>
      <w:proofErr w:type="spellStart"/>
      <w:r w:rsidRPr="008B4548">
        <w:t>Ayuso</w:t>
      </w:r>
      <w:proofErr w:type="spellEnd"/>
      <w:r w:rsidRPr="008B4548">
        <w:t xml:space="preserve">, Werner Kuhn, Françoise </w:t>
      </w:r>
      <w:proofErr w:type="spellStart"/>
      <w:r w:rsidRPr="008B4548">
        <w:t>Grossetête</w:t>
      </w:r>
      <w:proofErr w:type="spellEnd"/>
      <w:r w:rsidRPr="008B4548">
        <w:t xml:space="preserve">, Eduard </w:t>
      </w:r>
      <w:proofErr w:type="spellStart"/>
      <w:r w:rsidRPr="008B4548">
        <w:t>Kukan</w:t>
      </w:r>
      <w:proofErr w:type="spellEnd"/>
      <w:r w:rsidRPr="008B4548">
        <w:t xml:space="preserve">, </w:t>
      </w:r>
      <w:proofErr w:type="spellStart"/>
      <w:r w:rsidRPr="008B4548">
        <w:t>Jarosław</w:t>
      </w:r>
      <w:proofErr w:type="spellEnd"/>
      <w:r w:rsidRPr="008B4548">
        <w:t xml:space="preserve"> </w:t>
      </w:r>
      <w:proofErr w:type="spellStart"/>
      <w:r w:rsidRPr="008B4548">
        <w:t>Kalinowski</w:t>
      </w:r>
      <w:proofErr w:type="spellEnd"/>
      <w:r w:rsidRPr="008B4548">
        <w:t xml:space="preserve">, Bogdan Andrzej </w:t>
      </w:r>
      <w:proofErr w:type="spellStart"/>
      <w:r w:rsidRPr="008B4548">
        <w:t>Zdrojewski</w:t>
      </w:r>
      <w:proofErr w:type="spellEnd"/>
      <w:r w:rsidRPr="008B4548">
        <w:t xml:space="preserve">, Bogdan </w:t>
      </w:r>
      <w:proofErr w:type="spellStart"/>
      <w:r w:rsidRPr="008B4548">
        <w:t>Brunon</w:t>
      </w:r>
      <w:proofErr w:type="spellEnd"/>
      <w:r w:rsidRPr="008B4548">
        <w:t xml:space="preserve"> </w:t>
      </w:r>
      <w:proofErr w:type="spellStart"/>
      <w:r w:rsidRPr="008B4548">
        <w:t>Wenta</w:t>
      </w:r>
      <w:proofErr w:type="spellEnd"/>
      <w:r w:rsidRPr="008B4548">
        <w:t xml:space="preserve">, </w:t>
      </w:r>
      <w:proofErr w:type="spellStart"/>
      <w:r w:rsidRPr="008B4548">
        <w:t>Elżbieta</w:t>
      </w:r>
      <w:proofErr w:type="spellEnd"/>
      <w:r w:rsidRPr="008B4548">
        <w:t xml:space="preserve"> </w:t>
      </w:r>
      <w:proofErr w:type="spellStart"/>
      <w:r w:rsidRPr="008B4548">
        <w:t>Katarzyna</w:t>
      </w:r>
      <w:proofErr w:type="spellEnd"/>
      <w:r w:rsidRPr="008B4548">
        <w:t xml:space="preserve"> </w:t>
      </w:r>
      <w:proofErr w:type="spellStart"/>
      <w:r w:rsidRPr="008B4548">
        <w:t>Łukacijewska</w:t>
      </w:r>
      <w:proofErr w:type="spellEnd"/>
      <w:r w:rsidRPr="008B4548">
        <w:t xml:space="preserve">, Jan </w:t>
      </w:r>
      <w:proofErr w:type="spellStart"/>
      <w:r w:rsidRPr="008B4548">
        <w:t>Olbrycht</w:t>
      </w:r>
      <w:proofErr w:type="spellEnd"/>
      <w:r w:rsidRPr="008B4548">
        <w:t xml:space="preserve">, Danuta Maria </w:t>
      </w:r>
      <w:proofErr w:type="spellStart"/>
      <w:r w:rsidRPr="008B4548">
        <w:t>Hübner</w:t>
      </w:r>
      <w:proofErr w:type="spellEnd"/>
      <w:r w:rsidRPr="008B4548">
        <w:t xml:space="preserve">, Julia </w:t>
      </w:r>
      <w:proofErr w:type="spellStart"/>
      <w:r w:rsidRPr="008B4548">
        <w:t>Pitera</w:t>
      </w:r>
      <w:proofErr w:type="spellEnd"/>
      <w:r w:rsidRPr="008B4548">
        <w:t xml:space="preserve">, </w:t>
      </w:r>
      <w:proofErr w:type="spellStart"/>
      <w:r w:rsidRPr="008B4548">
        <w:t>Czesław</w:t>
      </w:r>
      <w:proofErr w:type="spellEnd"/>
      <w:r w:rsidRPr="008B4548">
        <w:t xml:space="preserve"> Adam </w:t>
      </w:r>
      <w:proofErr w:type="spellStart"/>
      <w:r w:rsidRPr="008B4548">
        <w:t>Siekierski</w:t>
      </w:r>
      <w:proofErr w:type="spellEnd"/>
      <w:r w:rsidRPr="008B4548">
        <w:t xml:space="preserve">, Tadeusz </w:t>
      </w:r>
      <w:proofErr w:type="spellStart"/>
      <w:r w:rsidRPr="008B4548">
        <w:t>Zwiefka</w:t>
      </w:r>
      <w:proofErr w:type="spellEnd"/>
      <w:r w:rsidRPr="008B4548">
        <w:t xml:space="preserve">, Barbara </w:t>
      </w:r>
      <w:proofErr w:type="spellStart"/>
      <w:r w:rsidRPr="008B4548">
        <w:t>Kudrycka</w:t>
      </w:r>
      <w:proofErr w:type="spellEnd"/>
      <w:r w:rsidRPr="008B4548">
        <w:t xml:space="preserve">, Adam </w:t>
      </w:r>
      <w:proofErr w:type="spellStart"/>
      <w:r w:rsidRPr="008B4548">
        <w:t>Szejnfeld</w:t>
      </w:r>
      <w:proofErr w:type="spellEnd"/>
      <w:r w:rsidRPr="008B4548">
        <w:t xml:space="preserve">, Andrzej </w:t>
      </w:r>
      <w:proofErr w:type="spellStart"/>
      <w:r w:rsidRPr="008B4548">
        <w:t>Grzyb</w:t>
      </w:r>
      <w:proofErr w:type="spellEnd"/>
      <w:r w:rsidRPr="008B4548">
        <w:t xml:space="preserve">, Marek </w:t>
      </w:r>
      <w:proofErr w:type="spellStart"/>
      <w:r w:rsidRPr="008B4548">
        <w:t>Plura</w:t>
      </w:r>
      <w:proofErr w:type="spellEnd"/>
      <w:r w:rsidRPr="008B4548">
        <w:t xml:space="preserve">, </w:t>
      </w:r>
      <w:proofErr w:type="spellStart"/>
      <w:r w:rsidRPr="008B4548">
        <w:t>Róża</w:t>
      </w:r>
      <w:proofErr w:type="spellEnd"/>
      <w:r w:rsidRPr="008B4548">
        <w:t xml:space="preserve"> </w:t>
      </w:r>
      <w:proofErr w:type="spellStart"/>
      <w:r w:rsidRPr="008B4548">
        <w:t>Gräfin</w:t>
      </w:r>
      <w:proofErr w:type="spellEnd"/>
      <w:r w:rsidRPr="008B4548">
        <w:t xml:space="preserve"> von Thun </w:t>
      </w:r>
      <w:proofErr w:type="spellStart"/>
      <w:r w:rsidRPr="008B4548">
        <w:t>und</w:t>
      </w:r>
      <w:proofErr w:type="spellEnd"/>
      <w:r w:rsidRPr="008B4548">
        <w:t xml:space="preserve"> </w:t>
      </w:r>
      <w:proofErr w:type="spellStart"/>
      <w:r w:rsidRPr="008B4548">
        <w:t>Hohenstein</w:t>
      </w:r>
      <w:proofErr w:type="spellEnd"/>
      <w:r w:rsidRPr="008B4548">
        <w:t xml:space="preserve">, Janusz </w:t>
      </w:r>
      <w:proofErr w:type="spellStart"/>
      <w:r w:rsidRPr="008B4548">
        <w:t>Lewandowski</w:t>
      </w:r>
      <w:proofErr w:type="spellEnd"/>
      <w:r w:rsidRPr="008B4548">
        <w:t xml:space="preserve">, Peter Liese, </w:t>
      </w:r>
      <w:proofErr w:type="spellStart"/>
      <w:r w:rsidRPr="008B4548">
        <w:t>Burkhard</w:t>
      </w:r>
      <w:proofErr w:type="spellEnd"/>
      <w:r w:rsidRPr="008B4548">
        <w:t xml:space="preserve"> </w:t>
      </w:r>
      <w:proofErr w:type="spellStart"/>
      <w:r w:rsidRPr="008B4548">
        <w:t>Balz</w:t>
      </w:r>
      <w:proofErr w:type="spellEnd"/>
      <w:r w:rsidRPr="008B4548">
        <w:t xml:space="preserve">, Andreas Schwab, Albert </w:t>
      </w:r>
      <w:proofErr w:type="spellStart"/>
      <w:r w:rsidRPr="008B4548">
        <w:t>Deß</w:t>
      </w:r>
      <w:proofErr w:type="spellEnd"/>
      <w:r w:rsidRPr="008B4548">
        <w:t xml:space="preserve">, Monika </w:t>
      </w:r>
      <w:proofErr w:type="spellStart"/>
      <w:r w:rsidRPr="008B4548">
        <w:t>Hohlmeier</w:t>
      </w:r>
      <w:proofErr w:type="spellEnd"/>
      <w:r w:rsidRPr="008B4548">
        <w:t xml:space="preserve">, Peter </w:t>
      </w:r>
      <w:proofErr w:type="spellStart"/>
      <w:r w:rsidRPr="008B4548">
        <w:t>Jahr</w:t>
      </w:r>
      <w:proofErr w:type="spellEnd"/>
      <w:r w:rsidRPr="008B4548">
        <w:t xml:space="preserve">, Fernando </w:t>
      </w:r>
      <w:proofErr w:type="spellStart"/>
      <w:r w:rsidRPr="008B4548">
        <w:t>Ruas</w:t>
      </w:r>
      <w:proofErr w:type="spellEnd"/>
      <w:r w:rsidRPr="008B4548">
        <w:t>, Elisabeth Morin-</w:t>
      </w:r>
      <w:proofErr w:type="spellStart"/>
      <w:r w:rsidRPr="008B4548">
        <w:t>Chartier</w:t>
      </w:r>
      <w:proofErr w:type="spellEnd"/>
      <w:r w:rsidRPr="008B4548">
        <w:t xml:space="preserve">, Ingeborg </w:t>
      </w:r>
      <w:proofErr w:type="spellStart"/>
      <w:r w:rsidRPr="008B4548">
        <w:t>Gräßle</w:t>
      </w:r>
      <w:proofErr w:type="spellEnd"/>
      <w:r w:rsidRPr="008B4548">
        <w:t xml:space="preserve">, Rosa </w:t>
      </w:r>
      <w:proofErr w:type="spellStart"/>
      <w:r w:rsidRPr="008B4548">
        <w:t>Estaràs</w:t>
      </w:r>
      <w:proofErr w:type="spellEnd"/>
      <w:r w:rsidRPr="008B4548">
        <w:t xml:space="preserve"> </w:t>
      </w:r>
      <w:proofErr w:type="spellStart"/>
      <w:r w:rsidRPr="008B4548">
        <w:t>Ferragut</w:t>
      </w:r>
      <w:proofErr w:type="spellEnd"/>
      <w:r w:rsidRPr="008B4548">
        <w:t xml:space="preserve">, Markus </w:t>
      </w:r>
      <w:proofErr w:type="spellStart"/>
      <w:r w:rsidRPr="008B4548">
        <w:t>Ferber</w:t>
      </w:r>
      <w:proofErr w:type="spellEnd"/>
      <w:r w:rsidRPr="008B4548">
        <w:t xml:space="preserve">, Santiago Fisas </w:t>
      </w:r>
      <w:proofErr w:type="spellStart"/>
      <w:r w:rsidRPr="008B4548">
        <w:t>Ayxelà</w:t>
      </w:r>
      <w:proofErr w:type="spellEnd"/>
      <w:r w:rsidRPr="008B4548">
        <w:t xml:space="preserve">, </w:t>
      </w:r>
      <w:proofErr w:type="spellStart"/>
      <w:r w:rsidRPr="008B4548">
        <w:t>Svetoslav</w:t>
      </w:r>
      <w:proofErr w:type="spellEnd"/>
      <w:r w:rsidRPr="008B4548">
        <w:t xml:space="preserve"> </w:t>
      </w:r>
      <w:proofErr w:type="spellStart"/>
      <w:r w:rsidRPr="008B4548">
        <w:t>Hristov</w:t>
      </w:r>
      <w:proofErr w:type="spellEnd"/>
      <w:r w:rsidRPr="008B4548">
        <w:t xml:space="preserve"> </w:t>
      </w:r>
      <w:proofErr w:type="spellStart"/>
      <w:r w:rsidRPr="008B4548">
        <w:t>Malinov</w:t>
      </w:r>
      <w:proofErr w:type="spellEnd"/>
      <w:r w:rsidRPr="008B4548">
        <w:t xml:space="preserve">, Gunnar Hökmark, José Manuel Fernandes, Daniel </w:t>
      </w:r>
      <w:proofErr w:type="spellStart"/>
      <w:r w:rsidRPr="008B4548">
        <w:t>Caspary</w:t>
      </w:r>
      <w:proofErr w:type="spellEnd"/>
      <w:r w:rsidRPr="008B4548">
        <w:t xml:space="preserve">, Milan </w:t>
      </w:r>
      <w:proofErr w:type="spellStart"/>
      <w:r w:rsidRPr="008B4548">
        <w:t>Zver</w:t>
      </w:r>
      <w:proofErr w:type="spellEnd"/>
      <w:r w:rsidRPr="008B4548">
        <w:t xml:space="preserve">, </w:t>
      </w:r>
      <w:proofErr w:type="spellStart"/>
      <w:r w:rsidRPr="008B4548">
        <w:t>Dubravka</w:t>
      </w:r>
      <w:proofErr w:type="spellEnd"/>
      <w:r w:rsidRPr="008B4548">
        <w:t xml:space="preserve"> </w:t>
      </w:r>
      <w:proofErr w:type="spellStart"/>
      <w:r w:rsidRPr="008B4548">
        <w:t>Šuica</w:t>
      </w:r>
      <w:proofErr w:type="spellEnd"/>
      <w:r w:rsidRPr="008B4548">
        <w:t xml:space="preserve">, Anna </w:t>
      </w:r>
      <w:proofErr w:type="spellStart"/>
      <w:r w:rsidRPr="008B4548">
        <w:t>Záborská</w:t>
      </w:r>
      <w:proofErr w:type="spellEnd"/>
      <w:r w:rsidRPr="008B4548">
        <w:t xml:space="preserve">, </w:t>
      </w:r>
      <w:proofErr w:type="spellStart"/>
      <w:r w:rsidRPr="008B4548">
        <w:t>Ildikó</w:t>
      </w:r>
      <w:proofErr w:type="spellEnd"/>
      <w:r w:rsidRPr="008B4548">
        <w:t xml:space="preserve"> </w:t>
      </w:r>
      <w:proofErr w:type="spellStart"/>
      <w:r w:rsidRPr="008B4548">
        <w:t>Gáll-Pelcz</w:t>
      </w:r>
      <w:proofErr w:type="spellEnd"/>
      <w:r w:rsidRPr="008B4548">
        <w:t xml:space="preserve">, </w:t>
      </w:r>
      <w:proofErr w:type="spellStart"/>
      <w:r w:rsidRPr="008B4548">
        <w:t>Ramón</w:t>
      </w:r>
      <w:proofErr w:type="spellEnd"/>
      <w:r w:rsidRPr="008B4548">
        <w:t xml:space="preserve"> Luis </w:t>
      </w:r>
      <w:proofErr w:type="spellStart"/>
      <w:r w:rsidRPr="008B4548">
        <w:t>Valcárcel</w:t>
      </w:r>
      <w:proofErr w:type="spellEnd"/>
      <w:r w:rsidRPr="008B4548">
        <w:t xml:space="preserve"> </w:t>
      </w:r>
      <w:proofErr w:type="spellStart"/>
      <w:r w:rsidRPr="008B4548">
        <w:t>Siso</w:t>
      </w:r>
      <w:proofErr w:type="spellEnd"/>
      <w:r w:rsidRPr="008B4548">
        <w:t xml:space="preserve">, </w:t>
      </w:r>
      <w:proofErr w:type="spellStart"/>
      <w:r w:rsidRPr="008B4548">
        <w:t>Krišjānis</w:t>
      </w:r>
      <w:proofErr w:type="spellEnd"/>
      <w:r w:rsidRPr="008B4548">
        <w:t xml:space="preserve"> </w:t>
      </w:r>
      <w:proofErr w:type="spellStart"/>
      <w:r w:rsidRPr="008B4548">
        <w:t>Kariņš</w:t>
      </w:r>
      <w:proofErr w:type="spellEnd"/>
      <w:r w:rsidRPr="008B4548">
        <w:t xml:space="preserve">, Ivo </w:t>
      </w:r>
      <w:proofErr w:type="spellStart"/>
      <w:r w:rsidRPr="008B4548">
        <w:t>Belet</w:t>
      </w:r>
      <w:proofErr w:type="spellEnd"/>
      <w:r w:rsidRPr="008B4548">
        <w:t xml:space="preserve">, </w:t>
      </w:r>
      <w:proofErr w:type="spellStart"/>
      <w:r w:rsidRPr="008B4548">
        <w:t>Deirdre</w:t>
      </w:r>
      <w:proofErr w:type="spellEnd"/>
      <w:r w:rsidRPr="008B4548">
        <w:t xml:space="preserve"> </w:t>
      </w:r>
      <w:proofErr w:type="spellStart"/>
      <w:r w:rsidRPr="008B4548">
        <w:t>Clune</w:t>
      </w:r>
      <w:proofErr w:type="spellEnd"/>
      <w:r w:rsidRPr="008B4548">
        <w:t xml:space="preserve">, </w:t>
      </w:r>
      <w:proofErr w:type="spellStart"/>
      <w:r w:rsidRPr="008B4548">
        <w:t>Michał</w:t>
      </w:r>
      <w:proofErr w:type="spellEnd"/>
      <w:r w:rsidRPr="008B4548">
        <w:t xml:space="preserve"> </w:t>
      </w:r>
      <w:proofErr w:type="spellStart"/>
      <w:r w:rsidRPr="008B4548">
        <w:t>Boni</w:t>
      </w:r>
      <w:proofErr w:type="spellEnd"/>
      <w:r w:rsidRPr="008B4548">
        <w:t xml:space="preserve">, Annie </w:t>
      </w:r>
      <w:proofErr w:type="spellStart"/>
      <w:r w:rsidRPr="008B4548">
        <w:t>Schreijer-Pierik</w:t>
      </w:r>
      <w:proofErr w:type="spellEnd"/>
      <w:r w:rsidRPr="008B4548">
        <w:t xml:space="preserve">, </w:t>
      </w:r>
      <w:proofErr w:type="spellStart"/>
      <w:r w:rsidRPr="008B4548">
        <w:t>Tomáš</w:t>
      </w:r>
      <w:proofErr w:type="spellEnd"/>
      <w:r w:rsidRPr="008B4548">
        <w:t xml:space="preserve"> </w:t>
      </w:r>
      <w:proofErr w:type="spellStart"/>
      <w:r w:rsidRPr="008B4548">
        <w:t>Zdechovský</w:t>
      </w:r>
      <w:proofErr w:type="spellEnd"/>
      <w:r w:rsidRPr="008B4548">
        <w:t xml:space="preserve">, Michel </w:t>
      </w:r>
      <w:proofErr w:type="spellStart"/>
      <w:r w:rsidRPr="008B4548">
        <w:t>Dantin</w:t>
      </w:r>
      <w:proofErr w:type="spellEnd"/>
      <w:r w:rsidRPr="008B4548">
        <w:t xml:space="preserve">, </w:t>
      </w:r>
      <w:proofErr w:type="spellStart"/>
      <w:r w:rsidRPr="008B4548">
        <w:t>Pál</w:t>
      </w:r>
      <w:proofErr w:type="spellEnd"/>
      <w:r w:rsidRPr="008B4548">
        <w:t xml:space="preserve"> </w:t>
      </w:r>
      <w:proofErr w:type="spellStart"/>
      <w:r w:rsidRPr="008B4548">
        <w:t>Csáky</w:t>
      </w:r>
      <w:proofErr w:type="spellEnd"/>
      <w:r w:rsidRPr="008B4548">
        <w:t xml:space="preserve">, Werner Langen, </w:t>
      </w:r>
      <w:proofErr w:type="spellStart"/>
      <w:r w:rsidRPr="008B4548">
        <w:t>József</w:t>
      </w:r>
      <w:proofErr w:type="spellEnd"/>
      <w:r w:rsidRPr="008B4548">
        <w:t xml:space="preserve"> </w:t>
      </w:r>
      <w:proofErr w:type="spellStart"/>
      <w:r w:rsidRPr="008B4548">
        <w:t>Szájer</w:t>
      </w:r>
      <w:proofErr w:type="spellEnd"/>
      <w:r w:rsidRPr="008B4548">
        <w:t xml:space="preserve">, Sandra </w:t>
      </w:r>
      <w:proofErr w:type="spellStart"/>
      <w:r w:rsidRPr="008B4548">
        <w:t>Kalniete</w:t>
      </w:r>
      <w:proofErr w:type="spellEnd"/>
      <w:r w:rsidRPr="008B4548">
        <w:t xml:space="preserve">, Rainer </w:t>
      </w:r>
      <w:proofErr w:type="spellStart"/>
      <w:r w:rsidRPr="008B4548">
        <w:t>Wieland</w:t>
      </w:r>
      <w:proofErr w:type="spellEnd"/>
      <w:r w:rsidRPr="008B4548">
        <w:t xml:space="preserve">, Esther de Lange, Danuta </w:t>
      </w:r>
      <w:proofErr w:type="spellStart"/>
      <w:r w:rsidRPr="008B4548">
        <w:t>Jazłowiecka</w:t>
      </w:r>
      <w:proofErr w:type="spellEnd"/>
      <w:r w:rsidRPr="008B4548">
        <w:t xml:space="preserve">, Franck Proust, Lambert van </w:t>
      </w:r>
      <w:proofErr w:type="spellStart"/>
      <w:r w:rsidRPr="008B4548">
        <w:t>Nistelrooij</w:t>
      </w:r>
      <w:proofErr w:type="spellEnd"/>
      <w:r w:rsidRPr="008B4548">
        <w:rPr>
          <w:rStyle w:val="HideTWBExt"/>
          <w:b w:val="0"/>
          <w:noProof w:val="0"/>
        </w:rPr>
        <w:t>&lt;/Members&gt;</w:t>
      </w:r>
    </w:p>
    <w:p w:rsidR="00CE1DE1" w:rsidRPr="008B4548" w:rsidRDefault="00CE1DE1" w:rsidP="00CE1DE1">
      <w:r w:rsidRPr="008B4548">
        <w:rPr>
          <w:rStyle w:val="HideTWBExt"/>
          <w:noProof w:val="0"/>
        </w:rPr>
        <w:t>&lt;/RepeatBlock-By&gt;</w:t>
      </w:r>
    </w:p>
    <w:p w:rsidR="00CE1DE1" w:rsidRPr="008B4548" w:rsidRDefault="00CE1DE1" w:rsidP="00CE1DE1">
      <w:pPr>
        <w:pStyle w:val="ProjRap"/>
      </w:pPr>
      <w:r w:rsidRPr="008B4548">
        <w:rPr>
          <w:rStyle w:val="HideTWBExt"/>
          <w:b w:val="0"/>
          <w:noProof w:val="0"/>
        </w:rPr>
        <w:t>&lt;TitreType&gt;</w:t>
      </w:r>
      <w:r w:rsidRPr="008B4548">
        <w:t>Betänkande</w:t>
      </w:r>
      <w:r w:rsidRPr="008B4548">
        <w:rPr>
          <w:rStyle w:val="HideTWBExt"/>
          <w:b w:val="0"/>
          <w:noProof w:val="0"/>
        </w:rPr>
        <w:t>&lt;/TitreType&gt;</w:t>
      </w:r>
      <w:r w:rsidRPr="008B4548">
        <w:tab/>
        <w:t>A8-0391/2016</w:t>
      </w:r>
    </w:p>
    <w:p w:rsidR="00CE1DE1" w:rsidRPr="008B4548" w:rsidRDefault="00CE1DE1" w:rsidP="00CE1DE1">
      <w:pPr>
        <w:pStyle w:val="NormalBold"/>
      </w:pPr>
      <w:r w:rsidRPr="008B4548">
        <w:rPr>
          <w:rStyle w:val="HideTWBExt"/>
          <w:b w:val="0"/>
          <w:noProof w:val="0"/>
        </w:rPr>
        <w:t>&lt;Rapporteur&gt;</w:t>
      </w:r>
      <w:r w:rsidRPr="008B4548">
        <w:t xml:space="preserve">Maria João </w:t>
      </w:r>
      <w:proofErr w:type="spellStart"/>
      <w:r w:rsidRPr="008B4548">
        <w:t>Rodrigues</w:t>
      </w:r>
      <w:proofErr w:type="spellEnd"/>
      <w:r w:rsidRPr="008B4548">
        <w:rPr>
          <w:rStyle w:val="HideTWBExt"/>
          <w:b w:val="0"/>
          <w:noProof w:val="0"/>
        </w:rPr>
        <w:t>&lt;/Rapporteur&gt;</w:t>
      </w:r>
    </w:p>
    <w:p w:rsidR="00CE1DE1" w:rsidRPr="008B4548" w:rsidRDefault="00CE1DE1" w:rsidP="00CE1DE1">
      <w:r w:rsidRPr="008B4548">
        <w:rPr>
          <w:rStyle w:val="HideTWBExt"/>
          <w:noProof w:val="0"/>
        </w:rPr>
        <w:t>&lt;Titre&gt;</w:t>
      </w:r>
      <w:r w:rsidRPr="008B4548">
        <w:t>En europeisk pelare för sociala rättigheter</w:t>
      </w:r>
      <w:r w:rsidRPr="008B4548">
        <w:rPr>
          <w:rStyle w:val="HideTWBExt"/>
          <w:noProof w:val="0"/>
        </w:rPr>
        <w:t>&lt;/Titre&gt;</w:t>
      </w:r>
    </w:p>
    <w:p w:rsidR="00CE1DE1" w:rsidRPr="008B4548" w:rsidRDefault="00CE1DE1" w:rsidP="00CE1DE1">
      <w:pPr>
        <w:pStyle w:val="Normal12"/>
      </w:pPr>
      <w:r w:rsidRPr="008B4548">
        <w:rPr>
          <w:rStyle w:val="HideTWBExt"/>
          <w:noProof w:val="0"/>
        </w:rPr>
        <w:t>&lt;DocRef&gt;</w:t>
      </w:r>
      <w:r w:rsidRPr="008B4548">
        <w:t>2016/2095(INI)</w:t>
      </w:r>
      <w:r w:rsidRPr="008B4548">
        <w:rPr>
          <w:rStyle w:val="HideTWBExt"/>
          <w:noProof w:val="0"/>
        </w:rPr>
        <w:t>&lt;/DocRef&gt;</w:t>
      </w:r>
    </w:p>
    <w:p w:rsidR="00CE1DE1" w:rsidRPr="008B4548" w:rsidRDefault="00CE1DE1" w:rsidP="00CE1DE1">
      <w:pPr>
        <w:pStyle w:val="NormalBold"/>
      </w:pPr>
      <w:r w:rsidRPr="008B4548">
        <w:rPr>
          <w:rStyle w:val="HideTWBExt"/>
          <w:b w:val="0"/>
          <w:noProof w:val="0"/>
        </w:rPr>
        <w:t>&lt;DocAmend&gt;</w:t>
      </w:r>
      <w:bookmarkStart w:id="2" w:name="DocEPTmp"/>
      <w:bookmarkEnd w:id="2"/>
      <w:r w:rsidRPr="008B4548">
        <w:t>Förslag till resolution</w:t>
      </w:r>
      <w:r w:rsidRPr="008B4548">
        <w:rPr>
          <w:rStyle w:val="HideTWBExt"/>
          <w:b w:val="0"/>
          <w:noProof w:val="0"/>
        </w:rPr>
        <w:t>&lt;/DocAmend&gt;</w:t>
      </w:r>
    </w:p>
    <w:p w:rsidR="00CE1DE1" w:rsidRPr="008B4548" w:rsidRDefault="00CE1DE1" w:rsidP="00CE1DE1">
      <w:pPr>
        <w:pStyle w:val="NormalBold"/>
      </w:pPr>
      <w:r w:rsidRPr="008B4548">
        <w:rPr>
          <w:rStyle w:val="HideTWBExt"/>
          <w:b w:val="0"/>
          <w:noProof w:val="0"/>
        </w:rPr>
        <w:t>&lt;Article&gt;</w:t>
      </w:r>
      <w:r w:rsidRPr="008B4548">
        <w:t>Punkt 26</w:t>
      </w:r>
      <w:r w:rsidRPr="008B4548">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1DE1" w:rsidRPr="008B4548" w:rsidTr="00B266EE">
        <w:trPr>
          <w:jc w:val="center"/>
        </w:trPr>
        <w:tc>
          <w:tcPr>
            <w:tcW w:w="9752" w:type="dxa"/>
            <w:gridSpan w:val="2"/>
          </w:tcPr>
          <w:p w:rsidR="00CE1DE1" w:rsidRPr="008B4548" w:rsidRDefault="00CE1DE1" w:rsidP="00B266EE">
            <w:pPr>
              <w:keepNext/>
            </w:pPr>
          </w:p>
        </w:tc>
      </w:tr>
      <w:tr w:rsidR="00CE1DE1" w:rsidRPr="008B4548" w:rsidTr="00B266EE">
        <w:trPr>
          <w:jc w:val="center"/>
        </w:trPr>
        <w:tc>
          <w:tcPr>
            <w:tcW w:w="4876" w:type="dxa"/>
          </w:tcPr>
          <w:p w:rsidR="00CE1DE1" w:rsidRPr="008B4548" w:rsidRDefault="002D0AD4" w:rsidP="00B266EE">
            <w:pPr>
              <w:pStyle w:val="ColumnHeading"/>
              <w:keepNext/>
            </w:pPr>
            <w:r w:rsidRPr="008B4548">
              <w:t>Förslag till resolution</w:t>
            </w:r>
            <w:bookmarkStart w:id="3" w:name="DocEPTmp2"/>
            <w:bookmarkEnd w:id="3"/>
          </w:p>
        </w:tc>
        <w:tc>
          <w:tcPr>
            <w:tcW w:w="4876" w:type="dxa"/>
          </w:tcPr>
          <w:p w:rsidR="00CE1DE1" w:rsidRPr="008B4548" w:rsidRDefault="00CE1DE1" w:rsidP="00B266EE">
            <w:pPr>
              <w:pStyle w:val="ColumnHeading"/>
              <w:keepNext/>
            </w:pPr>
            <w:r w:rsidRPr="008B4548">
              <w:t>Ändringsförslag</w:t>
            </w:r>
          </w:p>
        </w:tc>
      </w:tr>
      <w:tr w:rsidR="00CE1DE1" w:rsidRPr="008B4548" w:rsidTr="00B266EE">
        <w:trPr>
          <w:jc w:val="center"/>
        </w:trPr>
        <w:tc>
          <w:tcPr>
            <w:tcW w:w="4876" w:type="dxa"/>
          </w:tcPr>
          <w:p w:rsidR="00CE1DE1" w:rsidRPr="008B4548" w:rsidRDefault="002D0AD4" w:rsidP="00B266EE">
            <w:pPr>
              <w:pStyle w:val="Normal6"/>
              <w:rPr>
                <w:b/>
                <w:i/>
                <w:noProof w:val="0"/>
              </w:rPr>
            </w:pPr>
            <w:r w:rsidRPr="008B4548">
              <w:rPr>
                <w:noProof w:val="0"/>
              </w:rPr>
              <w:t>26. Europaparlamentet påminner om att Europeiska unionens stadga om de grundläggande rättigheterna förbjuder all diskriminering på grund av bland annat kön, ras, hudfärg, etniskt eller socialt ursprung, genetiska särdrag, språk, religion eller övertygelse, politisk eller annan åskådning, tillhörighet till nationell minoritet, förmögenhet, börd, funktionshinder, ålder och sexuell läggning. Parlamentet betonar att alla människor bör åtnjuta lika möjligheter under hela livet, inklusive när de söker arbete och på arbetsplatsen. Parlamentet lyfter fram behovet av ett ordentligt genomförande av direktiv 2000/78/EG om likabehandling i arbetslivet och direktiv 2000/43/EG om likabehandling oavsett ras. Parlamentet uppmanar medlemsstaterna att påskynda genomförandet och kommissionen att utvärdera efterlevandet av befintliga åtgärder för att säkerställa icke-diskriminering och lika möjligheter och för att främja deltagande på arbetsmarknaden och social integrering för underrepresenterade grupper. Parlamentet uppmanar kommissionen att föreslå nya konkreta rekommendationer eller andra åtgärder i detta avseende, om sådana behövs.</w:t>
            </w:r>
            <w:r w:rsidRPr="008B4548">
              <w:rPr>
                <w:b/>
                <w:i/>
                <w:noProof w:val="0"/>
              </w:rPr>
              <w:t xml:space="preserve"> Parlamentet påminner om att direktivet om likabehandling som föreslogs 2008 och som ännu inte antagits utgör en felande länk i den rättsliga ramen i fråga om icke-diskriminering.</w:t>
            </w:r>
            <w:r w:rsidRPr="008B4548">
              <w:rPr>
                <w:noProof w:val="0"/>
              </w:rPr>
              <w:t xml:space="preserve"> Parlamentet framhåller en att europeisk och nationell rättspraxis som visar att en skyldighet rörande rimliga anpassningsåtgärder för alla grunder till diskriminering bör läggas fram, förutsatt att detta inte ålägger arbetsgivare eller tjänsteleverantörer en oproportionerlig börda. Parlamentet uppmanar kommissionen att övervaka de rättsliga ramarna och politiken i medlemsstaterna i enlighet med tillämplig EU-lagstiftning för att säkerställa integration, lika behandling och garantera anständiga arbetsvillkor för alla personer med flyktingstatus. Parlamentet betonar att rättshjälp och tillgång till skydd bör garanteras alla offer för exploatering och diskriminering.</w:t>
            </w:r>
          </w:p>
        </w:tc>
        <w:tc>
          <w:tcPr>
            <w:tcW w:w="4876" w:type="dxa"/>
          </w:tcPr>
          <w:p w:rsidR="002D0AD4" w:rsidRPr="008B4548" w:rsidRDefault="002D0AD4" w:rsidP="002D0AD4">
            <w:pPr>
              <w:rPr>
                <w:b/>
                <w:i/>
              </w:rPr>
            </w:pPr>
            <w:r w:rsidRPr="008B4548">
              <w:t>26. Europaparlamentet påminner om att Europeiska unionens stadga om de grundläggande rättigheterna förbjuder all diskriminering på grund av bland annat kön, ras, hudfärg, etniskt eller socialt ursprung, genetiska särdrag, språk, religion eller övertygelse, politisk eller annan åskådning, tillhörighet till nationell minoritet, förmögenhet, börd, funktionshinder, ålder och sexuell läggning. Parlamentet betonar att alla människor bör åtnjuta lika möjligheter under hela livet, inklusive när de söker arbete och på arbetsplatsen. Parlamentet lyfter fram behovet av ett ordentligt genomförande av direktiv 2000/78/EG om likabehandling i arbetslivet och direktiv 2000/43/EG om likabehandling oavsett ras. Parlamentet uppmanar medlemsstaterna att påskynda genomförandet och kommissionen att utvärdera efterlevandet av befintliga åtgärder för att säkerställa icke-diskriminering och lika möjligheter och för att främja deltagande på arbetsmarknaden och social integrering för underrepresenterade grupper. Parlamentet uppmanar kommissionen att föreslå nya konkreta rekommendationer eller andra åtgärder i detta avseende, om sådana behövs. Parlamentet framhåller en att europeisk och nationell rättspraxis som visar att en skyldighet rörande rimliga anpassningsåtgärder för alla grunder till diskriminering bör läggas fram, förutsatt att detta inte ålägger arbetsgivare eller tjänsteleverantörer en oproportionerlig börda. Parlamentet uppmanar kommissionen att övervaka de rättsliga ramarna och politiken i medlemsstaterna i enlighet med tillämplig EU-lagstiftning för att säkerställa integration, lika behandling och garantera anständiga arbetsvillkor för alla personer med flyktingstatus. Parlamentet betonar att rättshjälp och tillgång till skydd bör garanteras alla offer för exploatering och diskriminering.</w:t>
            </w:r>
          </w:p>
          <w:p w:rsidR="00CE1DE1" w:rsidRPr="008B4548" w:rsidRDefault="00CE1DE1" w:rsidP="00B266EE">
            <w:pPr>
              <w:pStyle w:val="Normal6"/>
              <w:rPr>
                <w:noProof w:val="0"/>
                <w:szCs w:val="24"/>
              </w:rPr>
            </w:pPr>
          </w:p>
        </w:tc>
      </w:tr>
    </w:tbl>
    <w:p w:rsidR="00CE1DE1" w:rsidRPr="008B4548" w:rsidRDefault="00CE1DE1" w:rsidP="00EB7072">
      <w:pPr>
        <w:pStyle w:val="Olang"/>
      </w:pPr>
      <w:r w:rsidRPr="008B4548">
        <w:t xml:space="preserve">Or. </w:t>
      </w:r>
      <w:r w:rsidRPr="008B4548">
        <w:rPr>
          <w:rStyle w:val="HideTWBExt"/>
          <w:noProof w:val="0"/>
        </w:rPr>
        <w:t>&lt;Original&gt;</w:t>
      </w:r>
      <w:r w:rsidRPr="008B4548">
        <w:rPr>
          <w:rStyle w:val="HideTWBInt"/>
        </w:rPr>
        <w:t>{EN}</w:t>
      </w:r>
      <w:r w:rsidRPr="008B4548">
        <w:t>en</w:t>
      </w:r>
      <w:r w:rsidRPr="008B4548">
        <w:rPr>
          <w:rStyle w:val="HideTWBExt"/>
          <w:noProof w:val="0"/>
        </w:rPr>
        <w:t>&lt;/Original&gt;</w:t>
      </w:r>
    </w:p>
    <w:p w:rsidR="00CE1DE1" w:rsidRPr="008B4548" w:rsidRDefault="00CE1DE1" w:rsidP="00CE1DE1">
      <w:r w:rsidRPr="008B4548">
        <w:rPr>
          <w:rStyle w:val="HideTWBExt"/>
          <w:noProof w:val="0"/>
        </w:rPr>
        <w:t>&lt;/Amend&gt;</w:t>
      </w:r>
    </w:p>
    <w:p w:rsidR="006959AA" w:rsidRPr="008B4548" w:rsidRDefault="006959AA" w:rsidP="006959AA">
      <w:r w:rsidRPr="008B4548">
        <w:rPr>
          <w:rStyle w:val="HideTWBExt"/>
          <w:noProof w:val="0"/>
        </w:rPr>
        <w:t>&lt;/RepeatBlock-Amend&gt;</w:t>
      </w:r>
    </w:p>
    <w:sectPr w:rsidR="006959AA" w:rsidRPr="008B4548">
      <w:footerReference w:type="default" r:id="rId16"/>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666" w:rsidRPr="008B4548" w:rsidRDefault="00B62666">
      <w:r w:rsidRPr="008B4548">
        <w:separator/>
      </w:r>
    </w:p>
  </w:endnote>
  <w:endnote w:type="continuationSeparator" w:id="0">
    <w:p w:rsidR="00B62666" w:rsidRPr="008B4548" w:rsidRDefault="00B62666">
      <w:r w:rsidRPr="008B454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98" w:rsidRDefault="006661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548" w:rsidRPr="008B4548" w:rsidRDefault="008B4548" w:rsidP="008B4548">
    <w:pPr>
      <w:pStyle w:val="Footer"/>
    </w:pPr>
    <w:r w:rsidRPr="008B4548">
      <w:rPr>
        <w:rStyle w:val="HideTWBExt"/>
        <w:noProof w:val="0"/>
      </w:rPr>
      <w:t>&lt;PathFdR&gt;</w:t>
    </w:r>
    <w:r w:rsidRPr="008B4548">
      <w:t>AM\1114110SV.docx</w:t>
    </w:r>
    <w:r w:rsidRPr="008B4548">
      <w:rPr>
        <w:rStyle w:val="HideTWBExt"/>
        <w:noProof w:val="0"/>
      </w:rPr>
      <w:t>&lt;/PathFdR&gt;</w:t>
    </w:r>
    <w:r w:rsidRPr="008B4548">
      <w:tab/>
    </w:r>
    <w:r w:rsidRPr="008B4548">
      <w:tab/>
      <w:t>PE</w:t>
    </w:r>
    <w:r w:rsidRPr="008B4548">
      <w:rPr>
        <w:rStyle w:val="HideTWBExt"/>
        <w:noProof w:val="0"/>
      </w:rPr>
      <w:t>&lt;NoPE&gt;</w:t>
    </w:r>
    <w:r w:rsidRPr="008B4548">
      <w:t>596.734</w:t>
    </w:r>
    <w:r w:rsidRPr="008B4548">
      <w:rPr>
        <w:rStyle w:val="HideTWBExt"/>
        <w:noProof w:val="0"/>
      </w:rPr>
      <w:t>&lt;/NoPE&gt;&lt;Version&gt;</w:t>
    </w:r>
    <w:r w:rsidRPr="008B4548">
      <w:t>v01-00</w:t>
    </w:r>
    <w:r w:rsidRPr="008B4548">
      <w:rPr>
        <w:rStyle w:val="HideTWBExt"/>
        <w:noProof w:val="0"/>
      </w:rPr>
      <w:t>&lt;/Version&gt;</w:t>
    </w:r>
  </w:p>
  <w:p w:rsidR="00EE4A94" w:rsidRPr="008B4548" w:rsidRDefault="008B4548" w:rsidP="008B4548">
    <w:pPr>
      <w:pStyle w:val="Footer2"/>
      <w:tabs>
        <w:tab w:val="center" w:pos="4535"/>
      </w:tabs>
    </w:pPr>
    <w:r w:rsidRPr="008B4548">
      <w:t>SV</w:t>
    </w:r>
    <w:r w:rsidRPr="008B4548">
      <w:tab/>
    </w:r>
    <w:r w:rsidRPr="008B4548">
      <w:rPr>
        <w:b w:val="0"/>
        <w:i/>
        <w:color w:val="C0C0C0"/>
        <w:sz w:val="22"/>
      </w:rPr>
      <w:t>Förenade i mångfalden</w:t>
    </w:r>
    <w:r w:rsidRPr="008B4548">
      <w:tab/>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98" w:rsidRDefault="0066619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548" w:rsidRPr="00666198" w:rsidRDefault="008B4548" w:rsidP="008B4548">
    <w:pPr>
      <w:pStyle w:val="Footer"/>
      <w:rPr>
        <w:lang w:val="de-DE"/>
      </w:rPr>
    </w:pPr>
    <w:r w:rsidRPr="00666198">
      <w:rPr>
        <w:rStyle w:val="HideTWBExt"/>
        <w:lang w:val="de-DE"/>
      </w:rPr>
      <w:t>&lt;PathFdR&gt;</w:t>
    </w:r>
    <w:r w:rsidRPr="00666198">
      <w:rPr>
        <w:lang w:val="de-DE"/>
      </w:rPr>
      <w:t>AM\1114110SV.docx</w:t>
    </w:r>
    <w:r w:rsidRPr="00666198">
      <w:rPr>
        <w:rStyle w:val="HideTWBExt"/>
        <w:lang w:val="de-DE"/>
      </w:rPr>
      <w:t>&lt;/PathFdR&gt;</w:t>
    </w:r>
    <w:r w:rsidRPr="00666198">
      <w:rPr>
        <w:lang w:val="de-DE"/>
      </w:rPr>
      <w:tab/>
    </w:r>
    <w:r w:rsidRPr="00666198">
      <w:rPr>
        <w:lang w:val="de-DE"/>
      </w:rPr>
      <w:tab/>
      <w:t>PE</w:t>
    </w:r>
    <w:r w:rsidRPr="00666198">
      <w:rPr>
        <w:rStyle w:val="HideTWBExt"/>
        <w:lang w:val="de-DE"/>
      </w:rPr>
      <w:t>&lt;NoPE&gt;</w:t>
    </w:r>
    <w:r w:rsidRPr="00666198">
      <w:rPr>
        <w:lang w:val="de-DE"/>
      </w:rPr>
      <w:t>596.734</w:t>
    </w:r>
    <w:r w:rsidRPr="00666198">
      <w:rPr>
        <w:rStyle w:val="HideTWBExt"/>
        <w:lang w:val="de-DE"/>
      </w:rPr>
      <w:t>&lt;/NoPE&gt;&lt;Version&gt;</w:t>
    </w:r>
    <w:r w:rsidRPr="00666198">
      <w:rPr>
        <w:lang w:val="de-DE"/>
      </w:rPr>
      <w:t>v01-00</w:t>
    </w:r>
    <w:r w:rsidRPr="00666198">
      <w:rPr>
        <w:rStyle w:val="HideTWBExt"/>
        <w:lang w:val="de-DE"/>
      </w:rPr>
      <w:t>&lt;/Version&gt;</w:t>
    </w:r>
  </w:p>
  <w:p w:rsidR="00CE1DE1" w:rsidRPr="00531580" w:rsidRDefault="008B4548" w:rsidP="008B4548">
    <w:pPr>
      <w:pStyle w:val="Footer2"/>
      <w:tabs>
        <w:tab w:val="center" w:pos="4535"/>
      </w:tabs>
    </w:pPr>
    <w:r>
      <w:t>SV</w:t>
    </w:r>
    <w:r>
      <w:tab/>
    </w:r>
    <w:r w:rsidRPr="008B4548">
      <w:rPr>
        <w:b w:val="0"/>
        <w:i/>
        <w:color w:val="C0C0C0"/>
        <w:sz w:val="22"/>
      </w:rPr>
      <w:t>Förenade i mångfalden</w:t>
    </w:r>
    <w:r>
      <w:tab/>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548" w:rsidRPr="00666198" w:rsidRDefault="008B4548" w:rsidP="008B4548">
    <w:pPr>
      <w:pStyle w:val="Footer"/>
      <w:rPr>
        <w:lang w:val="de-DE"/>
      </w:rPr>
    </w:pPr>
    <w:r w:rsidRPr="00666198">
      <w:rPr>
        <w:rStyle w:val="HideTWBExt"/>
        <w:lang w:val="de-DE"/>
      </w:rPr>
      <w:t>&lt;PathFdR&gt;</w:t>
    </w:r>
    <w:r w:rsidRPr="00666198">
      <w:rPr>
        <w:lang w:val="de-DE"/>
      </w:rPr>
      <w:t>AM\1114110SV.docx</w:t>
    </w:r>
    <w:r w:rsidRPr="00666198">
      <w:rPr>
        <w:rStyle w:val="HideTWBExt"/>
        <w:lang w:val="de-DE"/>
      </w:rPr>
      <w:t>&lt;/PathFdR&gt;</w:t>
    </w:r>
    <w:r w:rsidRPr="00666198">
      <w:rPr>
        <w:lang w:val="de-DE"/>
      </w:rPr>
      <w:tab/>
    </w:r>
    <w:r w:rsidRPr="00666198">
      <w:rPr>
        <w:lang w:val="de-DE"/>
      </w:rPr>
      <w:tab/>
      <w:t>PE</w:t>
    </w:r>
    <w:r w:rsidRPr="00666198">
      <w:rPr>
        <w:rStyle w:val="HideTWBExt"/>
        <w:lang w:val="de-DE"/>
      </w:rPr>
      <w:t>&lt;NoPE&gt;</w:t>
    </w:r>
    <w:r w:rsidRPr="00666198">
      <w:rPr>
        <w:lang w:val="de-DE"/>
      </w:rPr>
      <w:t>596.734</w:t>
    </w:r>
    <w:r w:rsidRPr="00666198">
      <w:rPr>
        <w:rStyle w:val="HideTWBExt"/>
        <w:lang w:val="de-DE"/>
      </w:rPr>
      <w:t>&lt;/NoPE&gt;&lt;Version&gt;</w:t>
    </w:r>
    <w:r w:rsidRPr="00666198">
      <w:rPr>
        <w:lang w:val="de-DE"/>
      </w:rPr>
      <w:t>v01-00</w:t>
    </w:r>
    <w:r w:rsidRPr="00666198">
      <w:rPr>
        <w:rStyle w:val="HideTWBExt"/>
        <w:lang w:val="de-DE"/>
      </w:rPr>
      <w:t>&lt;/Version&gt;</w:t>
    </w:r>
  </w:p>
  <w:p w:rsidR="00CE1DE1" w:rsidRPr="00531580" w:rsidRDefault="008B4548" w:rsidP="008B4548">
    <w:pPr>
      <w:pStyle w:val="Footer2"/>
      <w:tabs>
        <w:tab w:val="center" w:pos="4535"/>
      </w:tabs>
    </w:pPr>
    <w:r>
      <w:t>SV</w:t>
    </w:r>
    <w:r>
      <w:tab/>
    </w:r>
    <w:r w:rsidRPr="008B4548">
      <w:rPr>
        <w:b w:val="0"/>
        <w:i/>
        <w:color w:val="C0C0C0"/>
        <w:sz w:val="22"/>
      </w:rPr>
      <w:t>Förenade i mångfalden</w:t>
    </w:r>
    <w:r>
      <w:tab/>
      <w:t>SV</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548" w:rsidRPr="006008B5" w:rsidRDefault="008B4548" w:rsidP="008B4548">
    <w:pPr>
      <w:pStyle w:val="Footer"/>
      <w:rPr>
        <w:lang w:val="de-DE"/>
      </w:rPr>
    </w:pPr>
    <w:r w:rsidRPr="006008B5">
      <w:rPr>
        <w:rStyle w:val="HideTWBExt"/>
        <w:lang w:val="de-DE"/>
      </w:rPr>
      <w:t>&lt;PathFdR&gt;</w:t>
    </w:r>
    <w:r w:rsidRPr="006008B5">
      <w:rPr>
        <w:lang w:val="de-DE"/>
      </w:rPr>
      <w:t>AM\1114110SV.docx</w:t>
    </w:r>
    <w:r w:rsidRPr="006008B5">
      <w:rPr>
        <w:rStyle w:val="HideTWBExt"/>
        <w:lang w:val="de-DE"/>
      </w:rPr>
      <w:t>&lt;/PathFdR&gt;</w:t>
    </w:r>
    <w:r w:rsidRPr="006008B5">
      <w:rPr>
        <w:lang w:val="de-DE"/>
      </w:rPr>
      <w:tab/>
    </w:r>
    <w:r w:rsidRPr="006008B5">
      <w:rPr>
        <w:lang w:val="de-DE"/>
      </w:rPr>
      <w:tab/>
      <w:t>PE</w:t>
    </w:r>
    <w:r w:rsidRPr="006008B5">
      <w:rPr>
        <w:rStyle w:val="HideTWBExt"/>
        <w:lang w:val="de-DE"/>
      </w:rPr>
      <w:t>&lt;NoPE&gt;</w:t>
    </w:r>
    <w:r w:rsidRPr="006008B5">
      <w:rPr>
        <w:lang w:val="de-DE"/>
      </w:rPr>
      <w:t>596.734</w:t>
    </w:r>
    <w:r w:rsidRPr="006008B5">
      <w:rPr>
        <w:rStyle w:val="HideTWBExt"/>
        <w:lang w:val="de-DE"/>
      </w:rPr>
      <w:t>&lt;/NoPE&gt;&lt;Version&gt;</w:t>
    </w:r>
    <w:r w:rsidRPr="006008B5">
      <w:rPr>
        <w:lang w:val="de-DE"/>
      </w:rPr>
      <w:t>v01-00</w:t>
    </w:r>
    <w:r w:rsidRPr="006008B5">
      <w:rPr>
        <w:rStyle w:val="HideTWBExt"/>
        <w:lang w:val="de-DE"/>
      </w:rPr>
      <w:t>&lt;/Version&gt;</w:t>
    </w:r>
  </w:p>
  <w:p w:rsidR="00CE1DE1" w:rsidRPr="00531580" w:rsidRDefault="008B4548" w:rsidP="008B4548">
    <w:pPr>
      <w:pStyle w:val="Footer2"/>
      <w:tabs>
        <w:tab w:val="center" w:pos="4535"/>
      </w:tabs>
    </w:pPr>
    <w:r>
      <w:t>SV</w:t>
    </w:r>
    <w:r>
      <w:tab/>
    </w:r>
    <w:r w:rsidRPr="008B4548">
      <w:rPr>
        <w:b w:val="0"/>
        <w:i/>
        <w:color w:val="C0C0C0"/>
        <w:sz w:val="22"/>
      </w:rPr>
      <w:t>Förenade i mångfalden</w:t>
    </w:r>
    <w:r>
      <w:tab/>
      <w:t>SV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548" w:rsidRPr="006008B5" w:rsidRDefault="008B4548" w:rsidP="008B4548">
    <w:pPr>
      <w:pStyle w:val="Footer"/>
      <w:rPr>
        <w:lang w:val="de-DE"/>
      </w:rPr>
    </w:pPr>
    <w:r w:rsidRPr="006008B5">
      <w:rPr>
        <w:rStyle w:val="HideTWBExt"/>
        <w:lang w:val="de-DE"/>
      </w:rPr>
      <w:t>&lt;PathFdR&gt;</w:t>
    </w:r>
    <w:r w:rsidRPr="006008B5">
      <w:rPr>
        <w:lang w:val="de-DE"/>
      </w:rPr>
      <w:t>AM\1114110SV.docx</w:t>
    </w:r>
    <w:r w:rsidRPr="006008B5">
      <w:rPr>
        <w:rStyle w:val="HideTWBExt"/>
        <w:lang w:val="de-DE"/>
      </w:rPr>
      <w:t>&lt;/PathFdR&gt;</w:t>
    </w:r>
    <w:r w:rsidRPr="006008B5">
      <w:rPr>
        <w:lang w:val="de-DE"/>
      </w:rPr>
      <w:tab/>
    </w:r>
    <w:r w:rsidRPr="006008B5">
      <w:rPr>
        <w:lang w:val="de-DE"/>
      </w:rPr>
      <w:tab/>
      <w:t>PE</w:t>
    </w:r>
    <w:r w:rsidRPr="006008B5">
      <w:rPr>
        <w:rStyle w:val="HideTWBExt"/>
        <w:lang w:val="de-DE"/>
      </w:rPr>
      <w:t>&lt;NoPE&gt;</w:t>
    </w:r>
    <w:r w:rsidRPr="006008B5">
      <w:rPr>
        <w:lang w:val="de-DE"/>
      </w:rPr>
      <w:t>596.734</w:t>
    </w:r>
    <w:r w:rsidRPr="006008B5">
      <w:rPr>
        <w:rStyle w:val="HideTWBExt"/>
        <w:lang w:val="de-DE"/>
      </w:rPr>
      <w:t>&lt;/NoPE&gt;&lt;Version&gt;</w:t>
    </w:r>
    <w:r w:rsidRPr="006008B5">
      <w:rPr>
        <w:lang w:val="de-DE"/>
      </w:rPr>
      <w:t>v01-00</w:t>
    </w:r>
    <w:r w:rsidRPr="006008B5">
      <w:rPr>
        <w:rStyle w:val="HideTWBExt"/>
        <w:lang w:val="de-DE"/>
      </w:rPr>
      <w:t>&lt;/Version&gt;</w:t>
    </w:r>
  </w:p>
  <w:p w:rsidR="002D0AD4" w:rsidRPr="00531580" w:rsidRDefault="008B4548" w:rsidP="008B4548">
    <w:pPr>
      <w:pStyle w:val="Footer2"/>
      <w:tabs>
        <w:tab w:val="center" w:pos="4535"/>
      </w:tabs>
    </w:pPr>
    <w:r>
      <w:t>SV</w:t>
    </w:r>
    <w:r>
      <w:tab/>
    </w:r>
    <w:r w:rsidRPr="008B4548">
      <w:rPr>
        <w:b w:val="0"/>
        <w:i/>
        <w:color w:val="C0C0C0"/>
        <w:sz w:val="22"/>
      </w:rPr>
      <w:t>Förenade i mångfalden</w:t>
    </w:r>
    <w:r>
      <w:tab/>
      <w:t>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666" w:rsidRPr="008B4548" w:rsidRDefault="00B62666">
      <w:r w:rsidRPr="008B4548">
        <w:separator/>
      </w:r>
    </w:p>
  </w:footnote>
  <w:footnote w:type="continuationSeparator" w:id="0">
    <w:p w:rsidR="00B62666" w:rsidRPr="008B4548" w:rsidRDefault="00B62666">
      <w:r w:rsidRPr="008B454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98" w:rsidRDefault="006661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98" w:rsidRDefault="006661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98" w:rsidRDefault="00666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14"/>
    <w:docVar w:name="DOCDT" w:val="11/01/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508544 HideTWBExt;}{\s16\ql \li0\ri0\sb240\sa240\nowidctlpar\tqc\tx4536\tqr\tx9072\wrapdefault\aspalpha\aspnum\faauto\adjustright\rin0\lin0\itap0 \rtlch\fcs1 \af0\afs20\alang1025 \ltrch\fcs0 _x000d__x000a_\fs22\lang2057\langfe2057\cgrid\langnp2057\langfenp2057 \sbasedon0 \snext16 \slink17 \spriority0 \styrsid5508544 footer;}{\*\cs17 \additive \rtlch\fcs1 \af0 \ltrch\fcs0 \fs22 \sbasedon10 \slink16 \slocked \spriority0 \styrsid5508544 Footer Char;}{_x000d__x000a_\s18\ql \li-850\ri-850\sa240\widctlpar\tqr\tx9921\wrapdefault\aspalpha\aspnum\faauto\adjustright\rin-850\lin-850\itap0 \rtlch\fcs1 \af1\afs20\alang1025 \ltrch\fcs0 \b\f1\fs48\lang2057\langfe2057\cgrid\langnp2057\langfenp2057 _x000d__x000a_\sbasedon0 \snext18 \spriority0 \styrsid5508544 Footer2;}}{\*\rsidtbl \rsid24658\rsid735077\rsid2892074\rsid4666813\rsid5508544\rsid6641733\rsid9636012\rsid9782182\rsid11215221\rsid12154954\rsid14424199\rsid15204470\rsid15285974\rsid15950462\rsid16324206_x000d__x000a_\rsid16662270}{\mmathPr\mmathFont34\mbrkBin0\mbrkBinSub0\msmallFrac0\mdispDef1\mlMargin0\mrMargin0\mdefJc1\mwrapIndent1440\mintLim0\mnaryLim1}{\info{\author MONKUNIENE Neringa}{\operator MONKUNIENE Neringa}{\creatim\yr2017\mo1\dy11\hr15\min3}_x000d__x000a_{\revtim\yr2017\mo1\dy11\hr15\min3}{\version1}{\edmins0}{\nofpages1}{\nofwords0}{\nofchars1}{\*\company European Parliament}{\nofcharsws1}{\vern57441}}{\*\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5508544\utinl \fet0{\*\wgrffmtfilter 013f}\ilfomacatclnup0{\*\template C:\\Users\\NMONKU~1\\AppData\\Local\\Temp\\Blank1.dot}{\*\ftnsep \ltrpar \pard\plain \ltrpar_x000d__x000a_\ql \li0\ri0\widctlpar\wrapdefault\aspalpha\aspnum\faauto\adjustright\rin0\lin0\itap0 \rtlch\fcs1 \af0\afs20\alang1025 \ltrch\fcs0 \fs24\lang2057\langfe2057\cgrid\langnp2057\langfenp2057 {\rtlch\fcs1 \af0 \ltrch\fcs0 \insrsid9782182 \chftnsep _x000d__x000a_\par }}{\*\ftnsepc \ltrpar \pard\plain \ltrpar\ql \li0\ri0\widctlpar\wrapdefault\aspalpha\aspnum\faauto\adjustright\rin0\lin0\itap0 \rtlch\fcs1 \af0\afs20\alang1025 \ltrch\fcs0 \fs24\lang2057\langfe2057\cgrid\langnp2057\langfenp2057 {\rtlch\fcs1 \af0 _x000d__x000a_\ltrch\fcs0 \insrsid9782182 \chftnsepc _x000d__x000a_\par }}{\*\aftnsep \ltrpar \pard\plain \ltrpar\ql \li0\ri0\widctlpar\wrapdefault\aspalpha\aspnum\faauto\adjustright\rin0\lin0\itap0 \rtlch\fcs1 \af0\afs20\alang1025 \ltrch\fcs0 \fs24\lang2057\langfe2057\cgrid\langnp2057\langfenp2057 {\rtlch\fcs1 \af0 _x000d__x000a_\ltrch\fcs0 \insrsid9782182 \chftnsep _x000d__x000a_\par }}{\*\aftnsepc \ltrpar \pard\plain \ltrpar\ql \li0\ri0\widctlpar\wrapdefault\aspalpha\aspnum\faauto\adjustright\rin0\lin0\itap0 \rtlch\fcs1 \af0\afs20\alang1025 \ltrch\fcs0 \fs24\lang2057\langfe2057\cgrid\langnp2057\langfenp2057 {\rtlch\fcs1 \af0 _x000d__x000a_\ltrch\fcs0 \insrsid9782182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5508544\charrsid5444992 {\*\bkmkstart InsideFooter}&lt;PathFdR&gt;}{\rtlch\fcs1 \af0 \ltrch\fcs0 \insrsid5508544\charrsid12127929 AM\\1114083EN.docx}{\rtlch\fcs1 \af0 \ltrch\fcs0 \cs15\v\f1\fs20\cf9\insrsid5508544\charrsid5444992 _x000d__x000a_&lt;/PathFdR&gt;}{\rtlch\fcs1 \af0 \ltrch\fcs0 \insrsid5508544\charrsid5444992 {\*\bkmkend InsideFooter}\tab \tab {\*\bkmkstart OutsideFooter}PE}{\rtlch\fcs1 \af0 \ltrch\fcs0 \cs15\v\f1\fs20\cf9\insrsid5508544\charrsid5444992 &lt;NoPE&gt;}{\rtlch\fcs1 \af0 _x000d__x000a_\ltrch\fcs0 \insrsid5508544 596.734}{\rtlch\fcs1 \af0 \ltrch\fcs0 \cs15\v\f1\fs20\cf9\insrsid5508544\charrsid5444992 &lt;/NoPE&gt;&lt;Version&gt;}{\rtlch\fcs1 \af0 \ltrch\fcs0 \insrsid5508544\charrsid5444992 v}{\rtlch\fcs1 \af0 \ltrch\fcs0 \insrsid5508544 01-00}{_x000d__x000a_\rtlch\fcs1 \af0 \ltrch\fcs0 \cs15\v\f1\fs20\cf9\insrsid5508544\charrsid5444992 &lt;/Version&gt;}{\rtlch\fcs1 \af0 \ltrch\fcs0 \insrsid5508544\charrsid5444992 {\*\bkmkend OutsideFooter}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5508544\charrsid5444992  DOCPROPERTY &quot;&lt;Extension&gt;&quot; }}{\fldrslt {\rtlch\fcs1 \af1 \ltrch\fcs0 \insrsid5508544 EN}}}\sectd \ltrsect_x000d__x000a_\linex0\endnhere\sectdefaultcl\sftnbj {\rtlch\fcs1 \af1 \ltrch\fcs0 \cf16\insrsid5508544\charrsid5444992 \tab }{\rtlch\fcs1 \af1\afs22 \ltrch\fcs0 \b0\i\fs22\cf16\insrsid5508544 United in diversity}{\rtlch\fcs1 \af1 \ltrch\fcs0 _x000d__x000a_\cf16\insrsid5508544\charrsid5444992 \tab }{\field{\*\fldinst {\rtlch\fcs1 \af1 \ltrch\fcs0 \insrsid5508544\charrsid5444992  DOCPROPERTY &quot;&lt;Extension&gt;&quot; }}{\fldrslt {\rtlch\fcs1 \af1 \ltrch\fcs0 \insrsid5508544 EN}}}\sectd \ltrsect_x000d__x000a_\linex0\endnhere\sectdefaultcl\sftnbj {\rtlch\fcs1 \af1 \ltrch\fcs0 \insrsid5508544\charrsid544499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9594454 _x000d__x000a_\rtlch\fcs1 \af0\afs20\alang1025 \ltrch\fcs0 \fs24\lang2057\langfe2057\cgrid\langnp2057\langfenp2057 {\rtlch\fcs1 \af0 \ltrch\fcs0 \insrsid5508544\charrsid5444992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e7_x000d__x000a_a86d136c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4"/>
    <w:docVar w:name="LastEditedSection" w:val=" 1"/>
    <w:docVar w:name="NRAKEY" w:val="0391"/>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334492 HideTWBExt;}{\s16\ql \li0\ri0\sb240\sa240\nowidctlpar\tqc\tx4536\tqr\tx9072\wrapdefault\aspalpha\aspnum\faauto\adjustright\rin0\lin0\itap0 \rtlch\fcs1 \af0\afs20\alang1025 \ltrch\fcs0 _x000d__x000a_\fs22\lang2057\langfe2057\cgrid\langnp2057\langfenp2057 \sbasedon0 \snext16 \slink17 \spriority0 \styrsid4334492 footer;}{\*\cs17 \additive \rtlch\fcs1 \af0 \ltrch\fcs0 \fs22 \sbasedon10 \slink16 \slocked \spriority0 \styrsid4334492 Footer Char;}{_x000d__x000a_\s18\ql \li0\ri-284\nowidctlpar\tqr\tx9072\wrapdefault\aspalpha\aspnum\faauto\adjustright\rin-284\lin0\itap0 \rtlch\fcs1 \af0\afs20\alang1025 \ltrch\fcs0 \b\fs24\lang2057\langfe2057\cgrid\langnp2057\langfenp2057 _x000d__x000a_\sbasedon0 \snext18 \spriority0 \styrsid4334492 ProjRap;}{\s19\ql \li0\ri0\sa240\nowidctlpar\wrapdefault\aspalpha\aspnum\faauto\adjustright\rin0\lin0\itap0 \rtlch\fcs1 \af0\afs20\alang1025 \ltrch\fcs0 _x000d__x000a_\fs24\lang2057\langfe2057\cgrid\langnp2057\langfenp2057 \sbasedon0 \snext19 \spriority0 \styrsid4334492 Normal12;}{\s20\ql \li-850\ri-850\sa240\widctlpar\tqr\tx9921\wrapdefault\aspalpha\aspnum\faauto\adjustright\rin-850\lin-850\itap0 \rtlch\fcs1 _x000d__x000a_\af1\afs20\alang1025 \ltrch\fcs0 \b\f1\fs48\lang2057\langfe2057\cgrid\langnp2057\langfenp2057 \sbasedon0 \snext20 \spriority0 \styrsid4334492 Footer2;}{\*\cs21 \additive \v\cf15 \spriority0 \styrsid4334492 HideTWBInt;}{_x000d__x000a_\s22\ql \li0\ri0\nowidctlpar\wrapdefault\aspalpha\aspnum\faauto\adjustright\rin0\lin0\itap0 \rtlch\fcs1 \af0\afs20\alang1025 \ltrch\fcs0 \b\fs24\lang2057\langfe2057\cgrid\langnp2057\langfenp2057 \sbasedon0 \snext22 \slink26 \spriority0 \styrsid4334492 _x000d__x000a_NormalBold;}{\s23\qr \li0\ri0\sb240\sa240\nowidctlpar\wrapdefault\aspalpha\aspnum\faauto\adjustright\rin0\lin0\itap0 \rtlch\fcs1 \af0\afs20\alang1025 \ltrch\fcs0 \fs24\lang2057\langfe2057\cgrid\langnp2057\langfenp2057 _x000d__x000a_\sbasedon0 \snext23 \spriority0 \styrsid4334492 Olang;}{\s24\ql \li0\ri0\sa120\nowidctlpar\wrapdefault\aspalpha\aspnum\faauto\adjustright\rin0\lin0\itap0 \rtlch\fcs1 \af0\afs20\alang1025 \ltrch\fcs0 _x000d__x000a_\fs24\lang1024\langfe1024\cgrid\noproof\langnp2057\langfenp2057 \sbasedon0 \snext24 \slink27 \spriority0 \styrsid4334492 Normal6;}{\s25\ql \li0\ri-284\nowidctlpar\tqr\tx9072\wrapdefault\aspalpha\aspnum\faauto\adjustright\rin-284\lin0\itap0 \rtlch\fcs1 _x000d__x000a_\af0\afs20\alang1025 \ltrch\fcs0 \fs24\lang2057\langfe2057\cgrid\langnp2057\langfenp2057 \sbasedon0 \snext25 \spriority0 \styrsid4334492 ZDateAM;}{\*\cs26 \additive \b\fs24 \slink22 \slocked \spriority0 \styrsid4334492 NormalBold Char;}{\*\cs27 \additive _x000d__x000a_\fs24\lang1024\langfe1024\noproof \slink24 \slocked \spriority0 \styrsid4334492 Normal6 Char;}{\s28\qc \li0\ri0\sa240\nowidctlpar\wrapdefault\aspalpha\aspnum\faauto\adjustright\rin0\lin0\itap0 \rtlch\fcs1 \af0\afs20\alang1025 \ltrch\fcs0 _x000d__x000a_\i\fs24\lang2057\langfe2057\cgrid\langnp2057\langfenp2057 \sbasedon0 \snext28 \spriority0 \styrsid4334492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4334492 AMNumberTabs;}}{\*\rsidtbl \rsid24658\rsid735077\rsid2892074\rsid4334492\rsid4666813\rsid6641733\rsid9636012\rsid11215221\rsid12154954_x000d__x000a_\rsid13460508\rsid14424199\rsid15204470\rsid15285974\rsid15950462\rsid16324206\rsid16662270}{\mmathPr\mmathFont34\mbrkBin0\mbrkBinSub0\msmallFrac0\mdispDef1\mlMargin0\mrMargin0\mdefJc1\mwrapIndent1440\mintLim0\mnaryLim1}{\info{\author MONKUNIENE Neringa}_x000d__x000a_{\operator MONKUNIENE Neringa}{\creatim\yr2017\mo1\dy11\hr14\min58}{\revtim\yr2017\mo1\dy11\hr14\min58}{\version1}{\edmins0}{\nofpages1}{\nofwords74}{\nofchars794}{\*\company European Parliament}{\nofcharsws807}{\vern57441}}{\*\xmlnstbl {\xmlns1 http://sc_x000d__x000a_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4334492\utinl \fet0{\*\wgrffmtfilter 013f}\ilfomacatclnup0{\*\template C:\\Users\\NMONKU~1\\AppData\\Local\\Temp\\Blank1.dot}{\*\ftnsep \ltrpar \pard\plain \ltrpar_x000d__x000a_\ql \li0\ri0\widctlpar\wrapdefault\aspalpha\aspnum\faauto\adjustright\rin0\lin0\itap0 \rtlch\fcs1 \af0\afs20\alang1025 \ltrch\fcs0 \fs24\lang2057\langfe2057\cgrid\langnp2057\langfenp2057 {\rtlch\fcs1 \af0 \ltrch\fcs0 \insrsid13460508 \chftnsep _x000d__x000a_\par }}{\*\ftnsepc \ltrpar \pard\plain \ltrpar\ql \li0\ri0\widctlpar\wrapdefault\aspalpha\aspnum\faauto\adjustright\rin0\lin0\itap0 \rtlch\fcs1 \af0\afs20\alang1025 \ltrch\fcs0 \fs24\lang2057\langfe2057\cgrid\langnp2057\langfenp2057 {\rtlch\fcs1 \af0 _x000d__x000a_\ltrch\fcs0 \insrsid13460508 \chftnsepc _x000d__x000a_\par }}{\*\aftnsep \ltrpar \pard\plain \ltrpar\ql \li0\ri0\widctlpar\wrapdefault\aspalpha\aspnum\faauto\adjustright\rin0\lin0\itap0 \rtlch\fcs1 \af0\afs20\alang1025 \ltrch\fcs0 \fs24\lang2057\langfe2057\cgrid\langnp2057\langfenp2057 {\rtlch\fcs1 \af0 _x000d__x000a_\ltrch\fcs0 \insrsid13460508 \chftnsep _x000d__x000a_\par }}{\*\aftnsepc \ltrpar \pard\plain \ltrpar\ql \li0\ri0\widctlpar\wrapdefault\aspalpha\aspnum\faauto\adjustright\rin0\lin0\itap0 \rtlch\fcs1 \af0\afs20\alang1025 \ltrch\fcs0 \fs24\lang2057\langfe2057\cgrid\langnp2057\langfenp2057 {\rtlch\fcs1 \af0 _x000d__x000a_\ltrch\fcs0 \insrsid1346050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4334492\charrsid5444992 {\*\bkmkstart InsideFooter}&lt;PathFdR&gt;}{\rtlch\fcs1 \af0 \ltrch\fcs0 \cf10\insrsid4334492\charrsid5444992 \uc1\u9668\'3f}{\rtlch\fcs1 \af0 \ltrch\fcs0 \insrsid4334492\charrsid5444992 #}{\rtlch\fcs1 \af0 _x000d__x000a_\ltrch\fcs0 \cs21\v\cf15\insrsid4334492\charrsid5444992 TXTROUTE@@}{\rtlch\fcs1 \af0 \ltrch\fcs0 \insrsid4334492\charrsid5444992 #}{\rtlch\fcs1 \af0 \ltrch\fcs0 \cf10\insrsid4334492\charrsid5444992 \uc1\u9658\'3f}{\rtlch\fcs1 \af0 \ltrch\fcs0 _x000d__x000a_\cs15\v\f1\fs20\cf9\insrsid4334492\charrsid5444992 &lt;/PathFdR&gt;}{\rtlch\fcs1 \af0 \ltrch\fcs0 \insrsid4334492\charrsid5444992 {\*\bkmkend InsideFooter}\tab \tab {\*\bkmkstart OutsideFooter}PE}{\rtlch\fcs1 \af0 \ltrch\fcs0 _x000d__x000a_\cs15\v\f1\fs20\cf9\insrsid4334492\charrsid5444992 &lt;NoPE&gt;}{\rtlch\fcs1 \af0 \ltrch\fcs0 \cf10\insrsid4334492\charrsid5444992 \uc1\u9668\'3f}{\rtlch\fcs1 \af0 \ltrch\fcs0 \insrsid4334492\charrsid5444992 #}{\rtlch\fcs1 \af0 \ltrch\fcs0 _x000d__x000a_\cs21\v\cf15\insrsid4334492\charrsid5444992 TXTNRPE@NRPE@}{\rtlch\fcs1 \af0 \ltrch\fcs0 \insrsid4334492\charrsid5444992 #}{\rtlch\fcs1 \af0 \ltrch\fcs0 \cf10\insrsid4334492\charrsid5444992 \uc1\u9658\'3f}{\rtlch\fcs1 \af0 \ltrch\fcs0 _x000d__x000a_\cs15\v\f1\fs20\cf9\insrsid4334492\charrsid5444992 &lt;/NoPE&gt;&lt;Version&gt;}{\rtlch\fcs1 \af0 \ltrch\fcs0 \insrsid4334492\charrsid5444992 v}{\rtlch\fcs1 \af0 \ltrch\fcs0 \cf10\insrsid4334492\charrsid5444992 \uc1\u9668\'3f}{\rtlch\fcs1 \af0 \ltrch\fcs0 _x000d__x000a_\insrsid4334492\charrsid5444992 #}{\rtlch\fcs1 \af0 \ltrch\fcs0 \cs21\v\cf15\insrsid4334492\charrsid5444992 TXTVERSION@NRV@}{\rtlch\fcs1 \af0 \ltrch\fcs0 \insrsid4334492\charrsid5444992 #}{\rtlch\fcs1 \af0 \ltrch\fcs0 \cf10\insrsid4334492\charrsid5444992 _x000d__x000a_\uc1\u9658\'3f}{\rtlch\fcs1 \af0 \ltrch\fcs0 \cs15\v\f1\fs20\cf9\insrsid4334492\charrsid5444992 &lt;/Version&gt;}{\rtlch\fcs1 \af0 \ltrch\fcs0 \insrsid4334492\charrsid5444992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4334492\charrsid5444992  DOCPROPERTY &quot;&lt;Extension&gt;&quot; }}{\fldrslt {\rtlch\fcs1 \af1 \ltrch\fcs0 \insrsid4334492\charrsid5444992 XX}_x000d__x000a_}}\sectd \ltrsect\linex0\endnhere\sectdefaultcl\sftnbj {\rtlch\fcs1 \af1 \ltrch\fcs0 \cf16\insrsid4334492\charrsid5444992 \tab }{\rtlch\fcs1 \af1\afs22 \ltrch\fcs0 \b0\i\fs22\cf16\insrsid4334492\charrsid5444992 #}{\rtlch\fcs1 \af1 \ltrch\fcs0 _x000d__x000a_\cs21\v\cf15\insrsid4334492\charrsid5444992 (STD@_Motto}{\rtlch\fcs1 \af1\afs22 \ltrch\fcs0 \b0\i\fs22\cf16\insrsid4334492\charrsid5444992 #}{\rtlch\fcs1 \af1 \ltrch\fcs0 \cf16\insrsid4334492\charrsid5444992 \tab }{\field\flddirty{\*\fldinst {\rtlch\fcs1 _x000d__x000a_\af1 \ltrch\fcs0 \insrsid4334492\charrsid5444992  DOCPROPERTY &quot;&lt;Extension&gt;&quot; }}{\fldrslt {\rtlch\fcs1 \af1 \ltrch\fcs0 \insrsid4334492\charrsid5444992 XX}}}\sectd \ltrsect\linex0\endnhere\sectdefaultcl\sftnbj {\rtlch\fcs1 \af1 \ltrch\fcs0 _x000d__x000a_\insrsid4334492\charrsid544499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5\v\f1\fs20\cf9\insrsid4334492\charrsid5444992 {\*\bkmkstart restart}&lt;Amend&gt;&lt;Date&gt;}{\rtlch\fcs1 \af0 \ltrch\fcs0 \insrsid4334492\charrsid5444992 #}{\rtlch\fcs1 \af0 \ltrch\fcs0 \cs21\v\cf15\insrsid4334492\charrsid5444992 DT(d.m.yyyy)sh@DATEMSG@DOCDT}{_x000d__x000a_\rtlch\fcs1 \af0 \ltrch\fcs0 \insrsid4334492\charrsid5444992 #}{\rtlch\fcs1 \af0 \ltrch\fcs0 \cs15\v\f1\fs20\cf9\insrsid4334492\charrsid5444992 &lt;/Date&gt;}{\rtlch\fcs1 \af0 \ltrch\fcs0 \insrsid4334492\charrsid5444992 \tab }{\rtlch\fcs1 \af0 \ltrch\fcs0 _x000d__x000a_\cs15\v\f1\fs20\cf9\insrsid4334492\charrsid5444992 &lt;ANo&gt;}{\rtlch\fcs1 \af0 \ltrch\fcs0 \insrsid4334492\charrsid5444992 #}{\rtlch\fcs1 \af0 \ltrch\fcs0 \cs21\v\cf15\insrsid4334492\charrsid5444992 KEY(PLENARY/ANUMBER)@NRAMSG@NRAKEY}{\rtlch\fcs1 \af0 _x000d__x000a_\ltrch\fcs0 \insrsid4334492\charrsid5444992 #}{\rtlch\fcs1 \af0 \ltrch\fcs0 \cs15\v\f1\fs20\cf9\insrsid4334492\charrsid5444992 &lt;/ANo&gt;}{\rtlch\fcs1 \af0 \ltrch\fcs0 \insrsid4334492\charrsid5444992 /}{\rtlch\fcs1 \af0 \ltrch\fcs0 _x000d__x000a_\cs15\v\f1\fs20\cf9\insrsid4334492\charrsid5444992 &lt;NumAm&gt;}{\rtlch\fcs1 \af0 \ltrch\fcs0 \insrsid4334492\charrsid5444992 #}{\rtlch\fcs1 \af0 \ltrch\fcs0 \cs21\v\cf15\insrsid4334492\charrsid5444992 ENMIENDA@NRAM@}{\rtlch\fcs1 \af0 \ltrch\fcs0 _x000d__x000a_\insrsid4334492\charrsid5444992 #}{\rtlch\fcs1 \af0 \ltrch\fcs0 \cs15\v\f1\fs20\cf9\insrsid4334492\charrsid5444992 &lt;/NumAm&gt;}{\rtlch\fcs1 \af0 \ltrch\fcs0 \insrsid4334492\charrsid5444992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4334492\charrsid5444992 Amendment\tab \tab }{\rtlch\fcs1 \af0 \ltrch\fcs0 _x000d__x000a_\cs15\b0\v\f1\fs20\cf9\insrsid4334492\charrsid5444992 &lt;NumAm&gt;}{\rtlch\fcs1 \af0 \ltrch\fcs0 \insrsid4334492\charrsid5444992 #}{\rtlch\fcs1 \af0 \ltrch\fcs0 \cs21\v\cf15\insrsid4334492\charrsid5444992 ENMIENDA@NRAM@}{\rtlch\fcs1 \af0 \ltrch\fcs0 _x000d__x000a_\insrsid4334492\charrsid5444992 #}{\rtlch\fcs1 \af0 \ltrch\fcs0 \cs15\b0\v\f1\fs20\cf9\insrsid4334492\charrsid5444992 &lt;/NumAm&gt;}{\rtlch\fcs1 \af0 \ltrch\fcs0 \insrsid4334492\charrsid5444992 _x000d__x000a_\par }\pard\plain \ltrpar\s22\ql \li0\ri0\nowidctlpar\wrapdefault\aspalpha\aspnum\faauto\adjustright\rin0\lin0\itap0\pararsid6904234 \rtlch\fcs1 \af0\afs20\alang1025 \ltrch\fcs0 \b\fs24\lang2057\langfe2057\cgrid\langnp2057\langfenp2057 {\rtlch\fcs1 \af0 _x000d__x000a_\ltrch\fcs0 \cs15\b0\v\f1\fs20\cf9\insrsid4334492\charrsid5444992 &lt;RepeatBlock-By&gt;}{\rtlch\fcs1 \af0 \ltrch\fcs0 \insrsid4334492\charrsid5444992 #}{\rtlch\fcs1 \af0 \ltrch\fcs0 \cs21\v\cf15\insrsid4334492\charrsid5444992 &gt;&gt;&gt;@[ZMEMBERSMSG]@}{\rtlch\fcs1 _x000d__x000a_\af0 \ltrch\fcs0 \insrsid4334492\charrsid5444992 #}{\rtlch\fcs1 \af0 \ltrch\fcs0 \cs15\b0\v\f1\fs20\cf9\insrsid4334492\charrsid5444992 &lt;Members&gt;}{\rtlch\fcs1 \af0 \ltrch\fcs0 \cf10\insrsid4334492\charrsid5444992 \u9668\'3f}{\rtlch\fcs1 \af0 \ltrch\fcs0 _x000d__x000a_\insrsid4334492\charrsid5444992 #}{\rtlch\fcs1 \af0 \ltrch\fcs0 \cs21\v\cf15\insrsid4334492\charrsid5444992 TVTMEMBERS\'a7@MEMBERS@}{\rtlch\fcs1 \af0 \ltrch\fcs0 \insrsid4334492\charrsid5444992 #}{\rtlch\fcs1 \af0 \ltrch\fcs0 _x000d__x000a_\cf10\insrsid4334492\charrsid5444992 \u9658\'3f}{\rtlch\fcs1 \af0 \ltrch\fcs0 \cs15\b0\v\f1\fs20\cf9\insrsid4334492\charrsid5444992 &lt;/Members&gt;}{\rtlch\fcs1 \af0 \ltrch\fcs0 \insrsid4334492\charrsid5444992 _x000d__x000a_\par }\pard\plain \ltrpar\ql \li0\ri0\widctlpar\wrapdefault\aspalpha\aspnum\faauto\adjustright\rin0\lin0\itap0\pararsid6904234 \rtlch\fcs1 \af0\afs20\alang1025 \ltrch\fcs0 \fs24\lang2057\langfe2057\cgrid\langnp2057\langfenp2057 {\rtlch\fcs1 \af0 \ltrch\fcs0 _x000d__x000a_\cs15\v\f1\fs20\cf9\insrsid4334492\charrsid5444992 &lt;AuNomDe&gt;&lt;OptDel&gt;}{\rtlch\fcs1 \af0 \ltrch\fcs0 \insrsid4334492\charrsid5444992 #}{\rtlch\fcs1 \af0 \ltrch\fcs0 \cs21\v\cf15\insrsid4334492\charrsid5444992 MNU[ONBEHALFYES][NOTAPP]@CHOICE@}{\rtlch\fcs1 _x000d__x000a_\af0 \ltrch\fcs0 \insrsid4334492\charrsid5444992 #}{\rtlch\fcs1 \af0 \ltrch\fcs0 \cs15\v\f1\fs20\cf9\insrsid4334492\charrsid5444992 &lt;/OptDel&gt;&lt;/AuNomDe&gt;}{\rtlch\fcs1 \af0 \ltrch\fcs0 \insrsid4334492\charrsid5444992 _x000d__x000a_\par &lt;&lt;&lt;}{\rtlch\fcs1 \af0 \ltrch\fcs0 \cs15\v\f1\fs20\cf9\insrsid4334492\charrsid5444992 &lt;/RepeatBlock-By&gt;}{\rtlch\fcs1 \af0 \ltrch\fcs0 \insrsid4334492\charrsid5444992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insrsid4334492\charrsid5444992 &lt;TitreType&gt;}{\rtlch\fcs1 \af0 \ltrch\fcs0 \insrsid4334492\charrsid5444992 Report}{\rtlch\fcs1 \af0 \ltrch\fcs0 \cs15\b0\v\f1\fs20\cf9\insrsid4334492\charrsid5444992 _x000d__x000a_&lt;/TitreType&gt;}{\rtlch\fcs1 \af0 \ltrch\fcs0 \insrsid4334492\charrsid5444992 \tab #}{\rtlch\fcs1 \af0 \ltrch\fcs0 \cs21\v\cf15\insrsid4334492\charrsid5444992 KEY(PLENARY/ANUMBER)@NRAMSG@NRAKEY}{\rtlch\fcs1 \af0 \ltrch\fcs0 \insrsid4334492\charrsid5444992 #/_x000d__x000a_#}{\rtlch\fcs1 \af0 \ltrch\fcs0 \cs21\v\cf15\insrsid4334492\charrsid5444992 KEY(PLENARY/DOCYEAR)@DOCYEARMSG@NRAKEY}{\rtlch\fcs1 \af0 \ltrch\fcs0 \insrsid4334492\charrsid5444992 #_x000d__x000a_\par }\pard\plain \ltrpar\s22\ql \li0\ri0\nowidctlpar\wrapdefault\aspalpha\aspnum\faauto\adjustright\rin0\lin0\itap0\pararsid6904234 \rtlch\fcs1 \af0\afs20\alang1025 \ltrch\fcs0 \b\fs24\lang2057\langfe2057\cgrid\langnp2057\langfenp2057 {\rtlch\fcs1 \af0 _x000d__x000a_\ltrch\fcs0 \cs15\b0\v\f1\fs20\cf9\insrsid4334492\charrsid5444992 &lt;Rapporteur&gt;}{\rtlch\fcs1 \af0 \ltrch\fcs0 \insrsid4334492\charrsid5444992 #}{\rtlch\fcs1 \af0 \ltrch\fcs0 \cs21\v\cf15\insrsid4334492\charrsid5444992 _x000d__x000a_KEY(PLENARY/RAPPORTEURS)@AUTHORMSG@NRAKEY}{\rtlch\fcs1 \af0 \ltrch\fcs0 \insrsid4334492\charrsid5444992 #}{\rtlch\fcs1 \af0 \ltrch\fcs0 \cs15\b0\v\f1\fs20\cf9\insrsid4334492\charrsid5444992 &lt;/Rapporteur&gt;}{\rtlch\fcs1 \af0 \ltrch\fcs0 _x000d__x000a_\insrsid4334492\charrsid5444992 _x000d__x000a_\par }\pard\plain \ltrpar\ql \li0\ri0\widctlpar\wrapdefault\aspalpha\aspnum\faauto\adjustright\rin0\lin0\itap0\pararsid6904234 \rtlch\fcs1 \af0\afs20\alang1025 \ltrch\fcs0 \fs24\lang2057\langfe2057\cgrid\langnp2057\langfenp2057 {\rtlch\fcs1 \af0 \ltrch\fcs0 _x000d__x000a_\cs15\v\f1\fs20\cf9\insrsid4334492\charrsid5444992 &lt;Titre&gt;}{\rtlch\fcs1 \af0 \ltrch\fcs0 \insrsid4334492\charrsid5444992 #}{\rtlch\fcs1 \af0 \ltrch\fcs0 \cs21\v\cf15\insrsid4334492\charrsid5444992 KEY(PLENARY/TITLES)@TITLEMSG@NRAKEY}{\rtlch\fcs1 \af0 _x000d__x000a_\ltrch\fcs0 \insrsid4334492\charrsid5444992 #}{\rtlch\fcs1 \af0 \ltrch\fcs0 \cs15\v\f1\fs20\cf9\insrsid4334492\charrsid5444992 &lt;/Titre&gt;}{\rtlch\fcs1 \af0 \ltrch\fcs0 \insrsid4334492\charrsid5444992 _x000d__x000a_\par }\pard\plain \ltrpar\s19\ql \li0\ri0\sa240\nowidctlpar\wrapdefault\aspalpha\aspnum\faauto\adjustright\rin0\lin0\itap0\pararsid6904234 \rtlch\fcs1 \af0\afs20\alang1025 \ltrch\fcs0 \fs24\lang2057\langfe2057\cgrid\langnp2057\langfenp2057 {\rtlch\fcs1 \af0 _x000d__x000a_\ltrch\fcs0 \cs15\v\f1\fs20\cf9\insrsid4334492\charrsid5444992 &lt;DocRef&gt;}{\rtlch\fcs1 \af0 \ltrch\fcs0 \insrsid4334492\charrsid5444992 #}{\rtlch\fcs1 \af0 \ltrch\fcs0 \cs21\v\cf15\insrsid4334492\charrsid5444992 KEY(PLENARY/REFERENCES)@REFMSG@NRAKEY}{_x000d__x000a_\rtlch\fcs1 \af0 \ltrch\fcs0 \insrsid4334492\charrsid5444992 #}{\rtlch\fcs1 \af0 \ltrch\fcs0 \cs15\v\f1\fs20\cf9\insrsid4334492\charrsid5444992 &lt;/DocRef&gt;}{\rtlch\fcs1 \af0 \ltrch\fcs0 \insrsid4334492\charrsid5444992 _x000d__x000a_\par }\pard\plain \ltrpar\s22\ql \li0\ri0\nowidctlpar\wrapdefault\aspalpha\aspnum\faauto\adjustright\rin0\lin0\itap0\pararsid6904234 \rtlch\fcs1 \af0\afs20\alang1025 \ltrch\fcs0 \b\fs24\lang2057\langfe2057\cgrid\langnp2057\langfenp2057 {\rtlch\fcs1 \af0 _x000d__x000a_\ltrch\fcs0 \cs15\b0\v\f1\fs20\cf9\insrsid4334492\charrsid5444992 &lt;DocAmend&gt;}{\rtlch\fcs1 \af0 \ltrch\fcs0 \insrsid4334492\charrsid5444992 #}{\rtlch\fcs1 \af0 \ltrch\fcs0 \cs21\v\cf15\insrsid4334492\charrsid5444992 MNU[DOC1][DOC2][DOC3]@CHOICE@DOCMNU}{_x000d__x000a_\rtlch\fcs1 \af0 \ltrch\fcs0 \insrsid4334492\charrsid5444992 #}{\rtlch\fcs1 \af0 \ltrch\fcs0 \cs15\b0\v\f1\fs20\cf9\insrsid4334492\charrsid5444992 &lt;/DocAmend&gt;}{\rtlch\fcs1 \af0 \ltrch\fcs0 \insrsid4334492\charrsid5444992 _x000d__x000a_\par }{\rtlch\fcs1 \af0 \ltrch\fcs0 \cs15\b0\v\f1\fs20\cf9\insrsid4334492\charrsid5444992 &lt;Article&gt;}{\rtlch\fcs1 \af0 \ltrch\fcs0 \cf10\insrsid4334492\charrsid5444992 \u9668\'3f}{\rtlch\fcs1 \af0 \ltrch\fcs0 \insrsid4334492\charrsid5444992 #}{\rtlch\fcs1 \af0 _x000d__x000a_\ltrch\fcs0 \cs21\v\cf15\insrsid4334492\charrsid5444992 TVTAMPART@AMPART@}{\rtlch\fcs1 \af0 \ltrch\fcs0 \insrsid4334492\charrsid5444992 #}{\rtlch\fcs1 \af0 \ltrch\fcs0 \cf10\insrsid4334492\charrsid5444992 \u9658\'3f}{\rtlch\fcs1 \af0 \ltrch\fcs0 _x000d__x000a_\cs15\b0\v\f1\fs20\cf9\insrsid4334492\charrsid5444992 &lt;/Article&gt;}{\rtlch\fcs1 \af0 \ltrch\fcs0 \insrsid4334492\charrsid5444992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4334492\charrsid5444992 \cell }\pard \ltrpar\ql \li0\ri0\widctlpar\intbl\wrapdefault\aspalpha\aspnum\faauto\adjustright\rin0\lin0 {\rtlch\fcs1 \af0 \ltrch\fcs0 _x000d__x000a_\insrsid4334492\charrsid5444992 \trowd \ltrrow\ts11\trqc\trgaph340\trleft-340\trftsWidth3\trwWidth9752\trftsWidthB3\trftsWidthA3\trpaddl340\trpaddr340\trpaddfl3\trpaddfr3\tblrsid690423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4334492\charrsid5444992 #}{\rtlch\fcs1 \af0 \ltrch\fcs0 \cs21\v\cf15\insrsid4334492\charrsid5444992 MNU[DOC1][DOC2][DOC3]@CHOICE@DOCMNU}{\rtlch\fcs1 \af0 \ltrch\fcs0 \insrsid4334492\charrsid5444992 #\cell Amendment\cell }\pard\plain \ltrpar_x000d__x000a_\ql \li0\ri0\widctlpar\intbl\wrapdefault\aspalpha\aspnum\faauto\adjustright\rin0\lin0 \rtlch\fcs1 \af0\afs20\alang1025 \ltrch\fcs0 \fs24\lang2057\langfe2057\cgrid\langnp2057\langfenp2057 {\rtlch\fcs1 \af0 \ltrch\fcs0 \insrsid4334492\charrsid5444992 _x000d__x000a_\trowd \ltrrow\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4334492\charrsid5444992 ##\cell ##}{\rtlch\fcs1 \af0\afs24 \ltrch\fcs0 \noproof0\insrsid4334492\charrsid5444992 \cell }\pard\plain \ltrpar\ql \li0\ri0\widctlpar\intbl\wrapdefault\aspalpha\aspnum\faauto\adjustright\rin0\lin0 \rtlch\fcs1 _x000d__x000a_\af0\afs20\alang1025 \ltrch\fcs0 \fs24\lang2057\langfe2057\cgrid\langnp2057\langfenp2057 {\rtlch\fcs1 \af0 \ltrch\fcs0 \insrsid4334492\charrsid5444992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5337695 \rtlch\fcs1 \af0\afs20\alang1025 \ltrch\fcs0 \fs24\lang2057\langfe2057\cgrid\langnp2057\langfenp2057 {\rtlch\fcs1 \af0 \ltrch\fcs0 _x000d__x000a_\insrsid4334492\charrsid5444992 Or. }{\rtlch\fcs1 \af0 \ltrch\fcs0 \cs15\v\f1\fs20\cf9\insrsid4334492\charrsid5444992 &lt;Original&gt;}{\rtlch\fcs1 \af0 \ltrch\fcs0 \insrsid4334492\charrsid5444992 #}{\rtlch\fcs1 \af0 \ltrch\fcs0 _x000d__x000a_\cs21\v\cf15\insrsid4334492\charrsid5444992 KEY(MAIN/LANGMIN)sh@ORLANGMSG@ORLANGKEY}{\rtlch\fcs1 \af0 \ltrch\fcs0 \insrsid4334492\charrsid5444992 #}{\rtlch\fcs1 \af0 \ltrch\fcs0 \cs15\v\f1\fs20\cf9\insrsid4334492\charrsid5444992 &lt;/Original&gt;}{\rtlch\fcs1 _x000d__x000a_\af0 \ltrch\fcs0 \insrsid4334492\charrsid5444992 _x000d__x000a_\par }\pard\plain \ltrpar\ql \li0\ri0\widctlpar\wrapdefault\aspalpha\aspnum\faauto\adjustright\rin0\lin0\itap0\pararsid9594454 \rtlch\fcs1 \af0\afs20\alang1025 \ltrch\fcs0 \fs24\lang2057\langfe2057\cgrid\langnp2057\langfenp2057 {\rtlch\fcs1 \af0 \ltrch\fcs0 _x000d__x000a_\insrsid4334492\charrsid5444992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4334492\charrsid544499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65_x000d__x000a_d8d7126c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14"/>
    <w:docVar w:name="TVTAMPART" w:val="Paragraph 26"/>
    <w:docVar w:name="TVTMEMBERS1" w:val="Tom Vandenkendelaere, Thomas Mann, David Casa, Csaba Sógor, Mairead McGuinness, Anne Sander, Sofia Ribeiro, Jeroen Lenaers, Heinz K. Becker, Michaela Šojdrová, Pascal Arimont, Luděk Niedermayer, Paul Rübig, Verónica Lope Fontagné, Ádám Kósa, Sven Schulze, Dieter-Lebrecht Koch, Seán Kelly, Herbert Reul, Birgit Collin-Langen, Christofer Fjellner, Markus Pieper, Dariusz Rosati, Ivan Štefanec, Pilar Ayuso, Werner Kuhn, Françoise Grossetête, Eduard Kukan, Jarosław Kalinowski, Bogdan Andrzej Zdrojewski, Bogdan Brunon Wenta, Elżbieta Katarzyna Łukacijewska, Jan Olbrycht, Danuta Maria Hübner, Julia Pitera, Czesław Adam Siekierski, Tadeusz Zwiefka, Barbara Kudrycka, Adam Szejnfeld, Andrzej Grzyb, Marek Plura, Róża Gräfin von Thun und Hohenstein, Janusz Lewandowski, Peter Liese, Burkhard Balz, Andreas Schwab, Albert Deß, Monika Hohlmeier, Peter Jahr, Fernando Ruas, Elisabeth Morin-Chartier, Ingeborg Gräßle, Rosa Estaràs Ferragut, Markus Ferber, Santiago Fisas Ayxelà, Svetoslav Hristov Malinov, Gunnar Hökmark, José Manuel Fernandes, Daniel Caspary, Milan Zver, Dubravka Šuica, Anna Záborská, Ildikó Gáll-Pelcz, Ramón Luis Valcárcel Siso, Krišjānis Kariņš, Ivo Belet, Deirdre Clune, Michał Boni, Annie Schreijer-Pierik, Tomáš Zdechovský, Michel Dantin, Pál Csáky, Werner Langen, József Szájer, Sandra Kalniete, Rainer Wieland, Esther de Lange, Danuta Jazłowiecka, Franck Proust, Lambert van Nistelrooij"/>
    <w:docVar w:name="TXTLANGUE" w:val="SV"/>
    <w:docVar w:name="TXTLANGUEMIN" w:val="sv"/>
    <w:docVar w:name="TXTNRFIRSTAM" w:val="10"/>
    <w:docVar w:name="TXTNRLASTAM" w:val="14"/>
    <w:docVar w:name="TXTNRPE" w:val="596.734"/>
    <w:docVar w:name="TXTPEorAP" w:val="PE"/>
    <w:docVar w:name="TXTROUTE" w:val="AM\1114110SV.docx"/>
    <w:docVar w:name="TXTVERSION" w:val="01-00"/>
  </w:docVars>
  <w:rsids>
    <w:rsidRoot w:val="00B62666"/>
    <w:rsid w:val="00016E4D"/>
    <w:rsid w:val="0005002A"/>
    <w:rsid w:val="000554AB"/>
    <w:rsid w:val="000710F0"/>
    <w:rsid w:val="000E01B6"/>
    <w:rsid w:val="001134F1"/>
    <w:rsid w:val="001337AF"/>
    <w:rsid w:val="001C454C"/>
    <w:rsid w:val="001E376E"/>
    <w:rsid w:val="00250122"/>
    <w:rsid w:val="00256216"/>
    <w:rsid w:val="00283E7D"/>
    <w:rsid w:val="0029007A"/>
    <w:rsid w:val="002C7968"/>
    <w:rsid w:val="002D0AD4"/>
    <w:rsid w:val="003000AD"/>
    <w:rsid w:val="003413FC"/>
    <w:rsid w:val="00343B92"/>
    <w:rsid w:val="0035258C"/>
    <w:rsid w:val="0037662A"/>
    <w:rsid w:val="004300A3"/>
    <w:rsid w:val="00431305"/>
    <w:rsid w:val="00480E35"/>
    <w:rsid w:val="004D5682"/>
    <w:rsid w:val="004F4B78"/>
    <w:rsid w:val="00527968"/>
    <w:rsid w:val="005460A7"/>
    <w:rsid w:val="005F0730"/>
    <w:rsid w:val="006008B5"/>
    <w:rsid w:val="006158B0"/>
    <w:rsid w:val="00651D47"/>
    <w:rsid w:val="00666198"/>
    <w:rsid w:val="006959AA"/>
    <w:rsid w:val="00724455"/>
    <w:rsid w:val="007B7A9E"/>
    <w:rsid w:val="008B4548"/>
    <w:rsid w:val="00906D61"/>
    <w:rsid w:val="00926656"/>
    <w:rsid w:val="009A1B43"/>
    <w:rsid w:val="009B0B57"/>
    <w:rsid w:val="00A07FAC"/>
    <w:rsid w:val="00A11CA3"/>
    <w:rsid w:val="00A12366"/>
    <w:rsid w:val="00A23DC7"/>
    <w:rsid w:val="00A5021C"/>
    <w:rsid w:val="00A52518"/>
    <w:rsid w:val="00A57E48"/>
    <w:rsid w:val="00B62666"/>
    <w:rsid w:val="00B62673"/>
    <w:rsid w:val="00BC4047"/>
    <w:rsid w:val="00BE2400"/>
    <w:rsid w:val="00C14A2B"/>
    <w:rsid w:val="00C277E6"/>
    <w:rsid w:val="00C3185B"/>
    <w:rsid w:val="00CA2A46"/>
    <w:rsid w:val="00CE1DE1"/>
    <w:rsid w:val="00D0266D"/>
    <w:rsid w:val="00D407D8"/>
    <w:rsid w:val="00DC1224"/>
    <w:rsid w:val="00E5782E"/>
    <w:rsid w:val="00E6776E"/>
    <w:rsid w:val="00E873A5"/>
    <w:rsid w:val="00EA08DF"/>
    <w:rsid w:val="00EB7072"/>
    <w:rsid w:val="00EE4A94"/>
    <w:rsid w:val="00FA1221"/>
    <w:rsid w:val="00FE71A4"/>
    <w:rsid w:val="00FF2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28F5B5-0167-48F7-B450-F37DCA8A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sv-SE" w:eastAsia="sv-SE" w:bidi="sv-SE"/>
    </w:rPr>
  </w:style>
  <w:style w:type="character" w:customStyle="1" w:styleId="Normal6Char">
    <w:name w:val="Normal6 Char"/>
    <w:link w:val="Normal6"/>
    <w:rsid w:val="006959AA"/>
    <w:rPr>
      <w:noProof/>
      <w:sz w:val="24"/>
      <w:lang w:val="sv-SE" w:eastAsia="sv-SE" w:bidi="sv-SE"/>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CE1DE1"/>
    <w:rPr>
      <w:sz w:val="22"/>
    </w:rPr>
  </w:style>
  <w:style w:type="paragraph" w:styleId="BalloonText">
    <w:name w:val="Balloon Text"/>
    <w:basedOn w:val="Normal"/>
    <w:link w:val="BalloonTextChar"/>
    <w:rsid w:val="0005002A"/>
    <w:rPr>
      <w:rFonts w:ascii="Segoe UI" w:hAnsi="Segoe UI" w:cs="Segoe UI"/>
      <w:sz w:val="18"/>
      <w:szCs w:val="18"/>
    </w:rPr>
  </w:style>
  <w:style w:type="character" w:customStyle="1" w:styleId="BalloonTextChar">
    <w:name w:val="Balloon Text Char"/>
    <w:basedOn w:val="DefaultParagraphFont"/>
    <w:link w:val="BalloonText"/>
    <w:rsid w:val="0005002A"/>
    <w:rPr>
      <w:rFonts w:ascii="Segoe UI" w:hAnsi="Segoe UI" w:cs="Segoe UI"/>
      <w:sz w:val="18"/>
      <w:szCs w:val="18"/>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A1E030BE.dotm</Template>
  <TotalTime>2</TotalTime>
  <Pages>11</Pages>
  <Words>3252</Words>
  <Characters>23912</Characters>
  <Application>Microsoft Office Word</Application>
  <DocSecurity>0</DocSecurity>
  <Lines>199</Lines>
  <Paragraphs>54</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27110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MONKUNIENE Neringa</dc:creator>
  <cp:keywords/>
  <dc:description/>
  <cp:lastModifiedBy>KRAUSE Helene-Sophie</cp:lastModifiedBy>
  <cp:revision>2</cp:revision>
  <cp:lastPrinted>2017-01-11T17:35:00Z</cp:lastPrinted>
  <dcterms:created xsi:type="dcterms:W3CDTF">2017-01-13T15:30:00Z</dcterms:created>
  <dcterms:modified xsi:type="dcterms:W3CDTF">2017-01-13T15:30:00Z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1114110</vt:lpwstr>
  </property>
  <property fmtid="{D5CDD505-2E9C-101B-9397-08002B2CF9AE}" pid="5" name="&lt;Type&gt;">
    <vt:lpwstr>AM</vt:lpwstr>
  </property>
  <property fmtid="{D5CDD505-2E9C-101B-9397-08002B2CF9AE}" pid="6" name="&lt;ModelCod&gt;">
    <vt:lpwstr>\\eiciLUXpr1\pdocep$\DocEP\DOCS\General\AM\AM_NonLeg\AM_Ple_NonLeg\AM_Ple_NonLegReport.dot(17/02/2016 10:46:14)</vt:lpwstr>
  </property>
  <property fmtid="{D5CDD505-2E9C-101B-9397-08002B2CF9AE}" pid="7" name="&lt;ModelTra&gt;">
    <vt:lpwstr>\\eiciLUXpr1\pdocep$\DocEP\TRANSFIL\EN\AM_Ple_NonLegReport.EN(26/05/2015 06:20:33)</vt:lpwstr>
  </property>
  <property fmtid="{D5CDD505-2E9C-101B-9397-08002B2CF9AE}" pid="8" name="&lt;Model&gt;">
    <vt:lpwstr>AM_Ple_NonLegReport</vt:lpwstr>
  </property>
  <property fmtid="{D5CDD505-2E9C-101B-9397-08002B2CF9AE}" pid="9" name="FooterPath">
    <vt:lpwstr>AM\1114110SV.docx</vt:lpwstr>
  </property>
  <property fmtid="{D5CDD505-2E9C-101B-9397-08002B2CF9AE}" pid="10" name="PE Number">
    <vt:lpwstr>596.734</vt:lpwstr>
  </property>
  <property fmtid="{D5CDD505-2E9C-101B-9397-08002B2CF9AE}" pid="11" name="Bookout">
    <vt:lpwstr>OK - 2017/1/13 16:30</vt:lpwstr>
  </property>
  <property fmtid="{D5CDD505-2E9C-101B-9397-08002B2CF9AE}" pid="12" name="SubscribeElise">
    <vt:lpwstr/>
  </property>
  <property fmtid="{D5CDD505-2E9C-101B-9397-08002B2CF9AE}" pid="13" name="SDLStudio">
    <vt:lpwstr/>
  </property>
  <property fmtid="{D5CDD505-2E9C-101B-9397-08002B2CF9AE}" pid="14" name="&lt;Extension&gt;">
    <vt:lpwstr>SV</vt:lpwstr>
  </property>
</Properties>
</file>