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C70B1F" w:rsidRDefault="00F12D76" w:rsidP="00C86866">
      <w:pPr>
        <w:pStyle w:val="ZDateAM"/>
      </w:pPr>
      <w:r w:rsidRPr="00C70B1F">
        <w:rPr>
          <w:rStyle w:val="HideTWBExt"/>
          <w:noProof w:val="0"/>
        </w:rPr>
        <w:t>&lt;RepeatBlock-Amend&gt;</w:t>
      </w:r>
      <w:bookmarkStart w:id="0" w:name="restart"/>
      <w:r w:rsidRPr="00C70B1F">
        <w:rPr>
          <w:rStyle w:val="HideTWBExt"/>
          <w:noProof w:val="0"/>
        </w:rPr>
        <w:t>&lt;Amend&gt;&lt;Date&gt;</w:t>
      </w:r>
      <w:r w:rsidRPr="00C70B1F">
        <w:rPr>
          <w:rStyle w:val="HideTWBInt"/>
          <w:color w:val="auto"/>
        </w:rPr>
        <w:t>{09/03/2017}</w:t>
      </w:r>
      <w:r w:rsidRPr="00C70B1F">
        <w:t>9.3.2017</w:t>
      </w:r>
      <w:r w:rsidRPr="00C70B1F">
        <w:rPr>
          <w:rStyle w:val="HideTWBExt"/>
          <w:noProof w:val="0"/>
        </w:rPr>
        <w:t>&lt;/Date&gt;</w:t>
      </w:r>
      <w:r w:rsidRPr="00C70B1F">
        <w:tab/>
      </w:r>
      <w:r w:rsidRPr="00C70B1F">
        <w:rPr>
          <w:rStyle w:val="HideTWBExt"/>
          <w:noProof w:val="0"/>
        </w:rPr>
        <w:t>&lt;ANo&gt;</w:t>
      </w:r>
      <w:r w:rsidRPr="00C70B1F">
        <w:t>A8-0251</w:t>
      </w:r>
      <w:r w:rsidRPr="00C70B1F">
        <w:rPr>
          <w:rStyle w:val="HideTWBExt"/>
          <w:noProof w:val="0"/>
        </w:rPr>
        <w:t>&lt;/ANo&gt;</w:t>
      </w:r>
      <w:r w:rsidRPr="00C70B1F">
        <w:t>/</w:t>
      </w:r>
      <w:r w:rsidRPr="00C70B1F">
        <w:rPr>
          <w:rStyle w:val="HideTWBExt"/>
          <w:noProof w:val="0"/>
        </w:rPr>
        <w:t>&lt;NumAm&gt;</w:t>
      </w:r>
      <w:r w:rsidRPr="00C70B1F">
        <w:t>152</w:t>
      </w:r>
      <w:r w:rsidRPr="00C70B1F">
        <w:rPr>
          <w:rStyle w:val="HideTWBExt"/>
          <w:noProof w:val="0"/>
        </w:rPr>
        <w:t>&lt;/NumAm&gt;</w:t>
      </w:r>
    </w:p>
    <w:p w:rsidR="001B07B8" w:rsidRPr="00C70B1F" w:rsidRDefault="00A63A33" w:rsidP="001B07B8">
      <w:pPr>
        <w:pStyle w:val="AMNumberTabs"/>
      </w:pPr>
      <w:r w:rsidRPr="00C70B1F">
        <w:t>Grozījums Nr.</w:t>
      </w:r>
      <w:r w:rsidRPr="00C70B1F">
        <w:tab/>
      </w:r>
      <w:r w:rsidRPr="00C70B1F">
        <w:tab/>
      </w:r>
      <w:r w:rsidRPr="00C70B1F">
        <w:rPr>
          <w:rStyle w:val="HideTWBExt"/>
          <w:b w:val="0"/>
          <w:noProof w:val="0"/>
        </w:rPr>
        <w:t>&lt;NumAm&gt;</w:t>
      </w:r>
      <w:r w:rsidRPr="00C70B1F">
        <w:t>152</w:t>
      </w:r>
      <w:r w:rsidRPr="00C70B1F">
        <w:rPr>
          <w:rStyle w:val="HideTWBExt"/>
          <w:b w:val="0"/>
          <w:noProof w:val="0"/>
        </w:rPr>
        <w:t>&lt;/NumAm&gt;</w:t>
      </w:r>
    </w:p>
    <w:p w:rsidR="005C608A" w:rsidRPr="00C70B1F" w:rsidRDefault="00386E87" w:rsidP="005C608A">
      <w:pPr>
        <w:pStyle w:val="NormalBold"/>
      </w:pPr>
      <w:r w:rsidRPr="00C70B1F">
        <w:rPr>
          <w:rStyle w:val="HideTWBExt"/>
          <w:b w:val="0"/>
          <w:noProof w:val="0"/>
        </w:rPr>
        <w:t>&lt;RepeatBlock-By&gt;&lt;Members&gt;</w:t>
      </w:r>
      <w:r w:rsidRPr="00C70B1F">
        <w:t>Dita Charanzová, Richard Sulík, Olga Sehnalová, Jiří Maštálka, Jiří Pospíšil, Petr Ježek, Tomáš Zdechovský, Martina Dlabajová, Kateřina Konečná, Petr Mach, Pavel Poc, Miroslav Poche, Stanislav Polčák, Michaela Šojdrová, Pavel Svoboda, Pavel Telička, Evžen Tošenovský, Jan Zahradil, Emil Radev, Petras Auštrevičius, Anneli Jäätteenmäki, Miroslav Mikolášik, Ivan Štefanec, Stefano Maullu, Monika Smolková, Jussi Halla-aho, Pirkko Ruohonen-Lerner, Gesine Meissner, Ruža Tomašić, Georgios Epitideios, Valdemar Tomaševski, Angel Dzhambazki, Jana Žitňanská, Ryszard Czarnecki, Edward Czesak, Anna Elżbieta Fotyga, Beata Gosiewska, Czesław Hoc, Zdzisław Krasnodębski, Urszula Krupa, Zbigniew Kuźmiuk, Ryszard Antoni Legutko, Stanisław Ożóg, Bolesław G. Piecha, Jadwiga Wiśniewska, Kosma Złotowski, Branislav Škripek, Janusz Korwin-Mikke, Robert Jarosław Iwaszkiewicz, Boris Zala, Marian Harkin, Eduard Kukan, Jan Keller, Anna Záborská, Jørn Dohrmann</w:t>
      </w:r>
      <w:r w:rsidRPr="00C70B1F">
        <w:rPr>
          <w:rStyle w:val="HideTWBExt"/>
          <w:b w:val="0"/>
          <w:noProof w:val="0"/>
        </w:rPr>
        <w:t>&lt;/Members&gt;</w:t>
      </w:r>
    </w:p>
    <w:p w:rsidR="006014F7" w:rsidRPr="00C70B1F" w:rsidRDefault="00386E87" w:rsidP="006014F7">
      <w:r w:rsidRPr="00C70B1F">
        <w:rPr>
          <w:rStyle w:val="HideTWBExt"/>
          <w:noProof w:val="0"/>
        </w:rPr>
        <w:t>&lt;/RepeatBlock-By&gt;</w:t>
      </w:r>
    </w:p>
    <w:p w:rsidR="00F12D76" w:rsidRPr="00C70B1F" w:rsidRDefault="00F12D76">
      <w:pPr>
        <w:pStyle w:val="ProjRap"/>
      </w:pPr>
      <w:r w:rsidRPr="00C70B1F">
        <w:rPr>
          <w:rStyle w:val="HideTWBExt"/>
          <w:b w:val="0"/>
          <w:noProof w:val="0"/>
        </w:rPr>
        <w:t>&lt;TitreType&gt;</w:t>
      </w:r>
      <w:r w:rsidRPr="00C70B1F">
        <w:t>Ziņojums</w:t>
      </w:r>
      <w:r w:rsidRPr="00C70B1F">
        <w:rPr>
          <w:rStyle w:val="HideTWBExt"/>
          <w:b w:val="0"/>
          <w:noProof w:val="0"/>
        </w:rPr>
        <w:t>&lt;/TitreType&gt;</w:t>
      </w:r>
      <w:r w:rsidRPr="00C70B1F">
        <w:tab/>
        <w:t>A8-0251/2016</w:t>
      </w:r>
    </w:p>
    <w:p w:rsidR="00F12D76" w:rsidRPr="00C70B1F" w:rsidRDefault="00F12D76" w:rsidP="00455F4D">
      <w:pPr>
        <w:pStyle w:val="NormalBold"/>
      </w:pPr>
      <w:r w:rsidRPr="00C70B1F">
        <w:rPr>
          <w:rStyle w:val="HideTWBExt"/>
          <w:b w:val="0"/>
          <w:noProof w:val="0"/>
        </w:rPr>
        <w:t>&lt;Rapporteur&gt;</w:t>
      </w:r>
      <w:r w:rsidRPr="00C70B1F">
        <w:t>Vicky Ford</w:t>
      </w:r>
      <w:r w:rsidRPr="00C70B1F">
        <w:rPr>
          <w:rStyle w:val="HideTWBExt"/>
          <w:b w:val="0"/>
          <w:noProof w:val="0"/>
        </w:rPr>
        <w:t>&lt;/Rapporteur&gt;</w:t>
      </w:r>
    </w:p>
    <w:p w:rsidR="00F12D76" w:rsidRPr="00C70B1F" w:rsidRDefault="00F12D76" w:rsidP="008F4458">
      <w:r w:rsidRPr="00C70B1F">
        <w:rPr>
          <w:rStyle w:val="HideTWBExt"/>
          <w:noProof w:val="0"/>
        </w:rPr>
        <w:t>&lt;Titre&gt;</w:t>
      </w:r>
      <w:r w:rsidRPr="00C70B1F">
        <w:t>Ieroču iegādes un glabāšanas kontrole</w:t>
      </w:r>
      <w:r w:rsidRPr="00C70B1F">
        <w:rPr>
          <w:rStyle w:val="HideTWBExt"/>
          <w:noProof w:val="0"/>
        </w:rPr>
        <w:t>&lt;/Titre&gt;</w:t>
      </w:r>
    </w:p>
    <w:p w:rsidR="008F4458" w:rsidRPr="00C70B1F" w:rsidRDefault="008F4458">
      <w:pPr>
        <w:pStyle w:val="Normal12"/>
      </w:pPr>
      <w:r w:rsidRPr="00C70B1F">
        <w:rPr>
          <w:rStyle w:val="HideTWBExt"/>
          <w:noProof w:val="0"/>
        </w:rPr>
        <w:t>&lt;DocRef&gt;</w:t>
      </w:r>
      <w:r w:rsidRPr="00C70B1F">
        <w:t>COM(2015)0750 – C8-0358/2015 – 2015/0269(COD)</w:t>
      </w:r>
      <w:r w:rsidRPr="00C70B1F">
        <w:rPr>
          <w:rStyle w:val="HideTWBExt"/>
          <w:noProof w:val="0"/>
        </w:rPr>
        <w:t>&lt;/DocRef&gt;</w:t>
      </w:r>
    </w:p>
    <w:p w:rsidR="0054781B" w:rsidRPr="00C70B1F" w:rsidRDefault="008F4458" w:rsidP="00325D5F">
      <w:pPr>
        <w:pStyle w:val="NormalBold"/>
      </w:pPr>
      <w:r w:rsidRPr="00C70B1F">
        <w:rPr>
          <w:rStyle w:val="HideTWBExt"/>
          <w:b w:val="0"/>
          <w:noProof w:val="0"/>
        </w:rPr>
        <w:t>&lt;DocAmend&gt;</w:t>
      </w:r>
      <w:r w:rsidRPr="00C70B1F">
        <w:t>Direktīvas priekšlikums</w:t>
      </w:r>
      <w:r w:rsidRPr="00C70B1F">
        <w:rPr>
          <w:rStyle w:val="HideTWBExt"/>
          <w:b w:val="0"/>
          <w:noProof w:val="0"/>
        </w:rPr>
        <w:t>&lt;/DocAmend&gt;</w:t>
      </w:r>
    </w:p>
    <w:p w:rsidR="0054781B" w:rsidRPr="00C70B1F" w:rsidRDefault="0054781B" w:rsidP="00325D5F">
      <w:pPr>
        <w:pStyle w:val="NormalBold"/>
      </w:pPr>
      <w:r w:rsidRPr="00C70B1F">
        <w:rPr>
          <w:rStyle w:val="HideTWBExt"/>
          <w:b w:val="0"/>
          <w:noProof w:val="0"/>
        </w:rPr>
        <w:t>&lt;Article&gt;</w:t>
      </w:r>
      <w:r w:rsidRPr="00C70B1F">
        <w:t>1 pants – 1. daļa – 8. punkts</w:t>
      </w:r>
      <w:r w:rsidRPr="00C70B1F">
        <w:rPr>
          <w:rStyle w:val="HideTWBExt"/>
          <w:b w:val="0"/>
          <w:noProof w:val="0"/>
        </w:rPr>
        <w:t>&lt;/Article&gt;</w:t>
      </w:r>
    </w:p>
    <w:p w:rsidR="0054781B" w:rsidRPr="00C70B1F" w:rsidRDefault="0054781B" w:rsidP="00325D5F">
      <w:r w:rsidRPr="00C70B1F">
        <w:rPr>
          <w:rStyle w:val="HideTWBExt"/>
          <w:noProof w:val="0"/>
        </w:rPr>
        <w:t>&lt;DocAmend2&gt;</w:t>
      </w:r>
      <w:r w:rsidRPr="00C70B1F">
        <w:t>Direktīva 91/477/EEK</w:t>
      </w:r>
      <w:r w:rsidRPr="00C70B1F">
        <w:rPr>
          <w:rStyle w:val="HideTWBExt"/>
          <w:noProof w:val="0"/>
        </w:rPr>
        <w:t>&lt;/DocAmend2&gt;</w:t>
      </w:r>
    </w:p>
    <w:p w:rsidR="0054781B" w:rsidRPr="00C70B1F" w:rsidRDefault="0054781B" w:rsidP="0054781B">
      <w:r w:rsidRPr="00C70B1F">
        <w:rPr>
          <w:rStyle w:val="HideTWBExt"/>
          <w:noProof w:val="0"/>
        </w:rPr>
        <w:t>&lt;Article2&gt;</w:t>
      </w:r>
      <w:r w:rsidRPr="00C70B1F">
        <w:t>10.b pants – 2. daļa</w:t>
      </w:r>
      <w:r w:rsidRPr="00C70B1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70B1F" w:rsidTr="008F4458">
        <w:trPr>
          <w:jc w:val="center"/>
        </w:trPr>
        <w:tc>
          <w:tcPr>
            <w:tcW w:w="9752" w:type="dxa"/>
            <w:gridSpan w:val="2"/>
          </w:tcPr>
          <w:p w:rsidR="008F4458" w:rsidRPr="00C70B1F" w:rsidRDefault="008F4458" w:rsidP="002F4509">
            <w:pPr>
              <w:keepNext/>
            </w:pPr>
          </w:p>
        </w:tc>
      </w:tr>
      <w:tr w:rsidR="008F4458" w:rsidRPr="00C70B1F" w:rsidTr="008F4458">
        <w:trPr>
          <w:jc w:val="center"/>
        </w:trPr>
        <w:tc>
          <w:tcPr>
            <w:tcW w:w="4876" w:type="dxa"/>
          </w:tcPr>
          <w:p w:rsidR="008F4458" w:rsidRPr="00C70B1F" w:rsidRDefault="0054781B" w:rsidP="0054781B">
            <w:pPr>
              <w:pStyle w:val="ColumnHeading"/>
              <w:keepNext/>
            </w:pPr>
            <w:r w:rsidRPr="00C70B1F">
              <w:t>Komisijas ierosinātais teksts</w:t>
            </w:r>
          </w:p>
        </w:tc>
        <w:tc>
          <w:tcPr>
            <w:tcW w:w="4876" w:type="dxa"/>
          </w:tcPr>
          <w:p w:rsidR="008F4458" w:rsidRPr="00C70B1F" w:rsidRDefault="00A63A33" w:rsidP="002F4509">
            <w:pPr>
              <w:pStyle w:val="ColumnHeading"/>
              <w:keepNext/>
            </w:pPr>
            <w:r w:rsidRPr="00C70B1F">
              <w:t>Grozījums</w:t>
            </w:r>
          </w:p>
        </w:tc>
      </w:tr>
      <w:tr w:rsidR="0054781B" w:rsidRPr="00C70B1F" w:rsidTr="008F4458">
        <w:trPr>
          <w:jc w:val="center"/>
        </w:trPr>
        <w:tc>
          <w:tcPr>
            <w:tcW w:w="4876" w:type="dxa"/>
          </w:tcPr>
          <w:p w:rsidR="0054781B" w:rsidRPr="00C70B1F" w:rsidRDefault="0054781B" w:rsidP="0054781B">
            <w:pPr>
              <w:pStyle w:val="Normal6"/>
              <w:rPr>
                <w:noProof w:val="0"/>
              </w:rPr>
            </w:pPr>
            <w:r w:rsidRPr="00C70B1F">
              <w:rPr>
                <w:noProof w:val="0"/>
              </w:rPr>
              <w:t xml:space="preserve">Komisija pieņem dezaktivācijas standartus un </w:t>
            </w:r>
            <w:r w:rsidRPr="00C70B1F">
              <w:rPr>
                <w:b/>
                <w:i/>
                <w:noProof w:val="0"/>
              </w:rPr>
              <w:t>tehniku</w:t>
            </w:r>
            <w:r w:rsidRPr="00C70B1F">
              <w:rPr>
                <w:noProof w:val="0"/>
              </w:rPr>
              <w:t xml:space="preserve">, lai nodrošinātu, ka </w:t>
            </w:r>
            <w:r w:rsidRPr="00C70B1F">
              <w:rPr>
                <w:b/>
                <w:i/>
                <w:noProof w:val="0"/>
              </w:rPr>
              <w:t>dezaktivētie šaujamieroči tiek</w:t>
            </w:r>
            <w:r w:rsidRPr="00C70B1F">
              <w:rPr>
                <w:noProof w:val="0"/>
              </w:rPr>
              <w:t xml:space="preserve"> neatgriezeniski </w:t>
            </w:r>
            <w:r w:rsidRPr="00C70B1F">
              <w:rPr>
                <w:b/>
                <w:i/>
                <w:noProof w:val="0"/>
              </w:rPr>
              <w:t>padarīti neizmantojami</w:t>
            </w:r>
            <w:r w:rsidRPr="00C70B1F">
              <w:rPr>
                <w:noProof w:val="0"/>
              </w:rPr>
              <w:t>. Šos īstenošanas aktus pieņem saskaņā ar 13.b panta 2. punktā minēto pārbaudes procedūru.</w:t>
            </w:r>
          </w:p>
        </w:tc>
        <w:tc>
          <w:tcPr>
            <w:tcW w:w="4876" w:type="dxa"/>
          </w:tcPr>
          <w:p w:rsidR="0054781B" w:rsidRPr="00C70B1F" w:rsidRDefault="0054781B" w:rsidP="0054781B">
            <w:pPr>
              <w:pStyle w:val="Normal6"/>
              <w:rPr>
                <w:noProof w:val="0"/>
                <w:szCs w:val="24"/>
              </w:rPr>
            </w:pPr>
            <w:r w:rsidRPr="00C70B1F">
              <w:rPr>
                <w:noProof w:val="0"/>
              </w:rPr>
              <w:t xml:space="preserve">Komisija </w:t>
            </w:r>
            <w:r w:rsidRPr="00C70B1F">
              <w:rPr>
                <w:b/>
                <w:i/>
                <w:noProof w:val="0"/>
              </w:rPr>
              <w:t xml:space="preserve">ne vēlāk kā [šīs grozījumu direktīvas spēkā stāšanās datums] </w:t>
            </w:r>
            <w:r w:rsidRPr="00C70B1F">
              <w:rPr>
                <w:noProof w:val="0"/>
              </w:rPr>
              <w:t xml:space="preserve">pieņem </w:t>
            </w:r>
            <w:r w:rsidRPr="00C70B1F">
              <w:rPr>
                <w:b/>
                <w:i/>
                <w:noProof w:val="0"/>
              </w:rPr>
              <w:t xml:space="preserve">īstenošanas aktus, ar ko nosaka </w:t>
            </w:r>
            <w:r w:rsidRPr="00C70B1F">
              <w:rPr>
                <w:noProof w:val="0"/>
              </w:rPr>
              <w:t xml:space="preserve">dezaktivācijas standartus un </w:t>
            </w:r>
            <w:r w:rsidRPr="00C70B1F">
              <w:rPr>
                <w:b/>
                <w:i/>
                <w:noProof w:val="0"/>
              </w:rPr>
              <w:t>metodes</w:t>
            </w:r>
            <w:r w:rsidRPr="00C70B1F">
              <w:rPr>
                <w:noProof w:val="0"/>
              </w:rPr>
              <w:t xml:space="preserve">, lai nodrošinātu, ka </w:t>
            </w:r>
            <w:r w:rsidRPr="00C70B1F">
              <w:rPr>
                <w:b/>
                <w:i/>
                <w:noProof w:val="0"/>
              </w:rPr>
              <w:t>visas attiecīgā šaujamieroča būtiskās daļas ir padarītas</w:t>
            </w:r>
            <w:r w:rsidRPr="00C70B1F">
              <w:rPr>
                <w:noProof w:val="0"/>
              </w:rPr>
              <w:t xml:space="preserve"> neatgriezeniski </w:t>
            </w:r>
            <w:r w:rsidRPr="00C70B1F">
              <w:rPr>
                <w:b/>
                <w:i/>
                <w:noProof w:val="0"/>
              </w:rPr>
              <w:t>neizmantojamas un ir nenoņemamas, neaizvietojamas vai nepārveidojamas ar kādiem paņēmieniem, kas ļautu kaut kādā veidā reaktivēt attiecīgo šaujamieroci</w:t>
            </w:r>
            <w:r w:rsidRPr="00C70B1F">
              <w:rPr>
                <w:noProof w:val="0"/>
              </w:rPr>
              <w:t>. Šos īstenošanas aktus pieņem saskaņā ar 13.b panta 2. punktā minēto pārbaudes procedūru.</w:t>
            </w:r>
          </w:p>
        </w:tc>
      </w:tr>
    </w:tbl>
    <w:p w:rsidR="008F4458" w:rsidRPr="00C70B1F" w:rsidRDefault="008F4458" w:rsidP="009E1792">
      <w:pPr>
        <w:pStyle w:val="Olang"/>
      </w:pPr>
      <w:r w:rsidRPr="00C70B1F">
        <w:t xml:space="preserve">Or. </w:t>
      </w:r>
      <w:r w:rsidRPr="00C70B1F">
        <w:rPr>
          <w:rStyle w:val="HideTWBExt"/>
          <w:noProof w:val="0"/>
        </w:rPr>
        <w:t>&lt;Original&gt;</w:t>
      </w:r>
      <w:r w:rsidRPr="00C70B1F">
        <w:rPr>
          <w:rStyle w:val="HideTWBInt"/>
        </w:rPr>
        <w:t>{EN}</w:t>
      </w:r>
      <w:r w:rsidRPr="00C70B1F">
        <w:t>en</w:t>
      </w:r>
      <w:r w:rsidRPr="00C70B1F">
        <w:rPr>
          <w:rStyle w:val="HideTWBExt"/>
          <w:noProof w:val="0"/>
        </w:rPr>
        <w:t>&lt;/Original&gt;</w:t>
      </w:r>
    </w:p>
    <w:p w:rsidR="008F4458" w:rsidRPr="00C70B1F" w:rsidRDefault="008F4458" w:rsidP="008F4458">
      <w:pPr>
        <w:pStyle w:val="JustificationTitle"/>
      </w:pPr>
      <w:r w:rsidRPr="00C70B1F">
        <w:rPr>
          <w:rStyle w:val="HideTWBExt"/>
          <w:i w:val="0"/>
          <w:noProof w:val="0"/>
        </w:rPr>
        <w:lastRenderedPageBreak/>
        <w:t>&lt;TitreJust&gt;</w:t>
      </w:r>
      <w:r w:rsidRPr="00C70B1F">
        <w:t>Pamatojums</w:t>
      </w:r>
      <w:r w:rsidRPr="00C70B1F">
        <w:rPr>
          <w:rStyle w:val="HideTWBExt"/>
          <w:i w:val="0"/>
          <w:noProof w:val="0"/>
        </w:rPr>
        <w:t>&lt;/TitreJust&gt;</w:t>
      </w:r>
    </w:p>
    <w:p w:rsidR="0054781B" w:rsidRPr="00C70B1F" w:rsidRDefault="0054781B" w:rsidP="0054781B">
      <w:pPr>
        <w:pStyle w:val="Normal12Italic"/>
        <w:rPr>
          <w:noProof w:val="0"/>
        </w:rPr>
      </w:pPr>
      <w:bookmarkStart w:id="1" w:name="_GoBack"/>
      <w:bookmarkEnd w:id="1"/>
      <w:r w:rsidRPr="00C70B1F">
        <w:rPr>
          <w:noProof w:val="0"/>
        </w:rPr>
        <w:t>Ir būtiski, lai Eiropas Komisija pieņemtu pirmo grozījumu īstenošanas regulu par dezaktivēšanu. Tikai tad šai direktīvai būtu jāstājas spēkā.</w:t>
      </w:r>
      <w:bookmarkEnd w:id="0"/>
    </w:p>
    <w:p w:rsidR="0054781B" w:rsidRPr="00C70B1F" w:rsidRDefault="0054781B" w:rsidP="0054781B">
      <w:pPr>
        <w:sectPr w:rsidR="0054781B" w:rsidRPr="00C70B1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54781B" w:rsidRPr="00C70B1F" w:rsidRDefault="0054781B" w:rsidP="0054781B">
      <w:r w:rsidRPr="00C70B1F">
        <w:rPr>
          <w:rStyle w:val="HideTWBExt"/>
          <w:noProof w:val="0"/>
        </w:rPr>
        <w:lastRenderedPageBreak/>
        <w:t>&lt;/Amend&gt;</w:t>
      </w:r>
    </w:p>
    <w:p w:rsidR="0054781B" w:rsidRPr="00C70B1F" w:rsidRDefault="0054781B" w:rsidP="0054781B">
      <w:pPr>
        <w:pStyle w:val="ZDateAM"/>
      </w:pPr>
      <w:r w:rsidRPr="00C70B1F">
        <w:rPr>
          <w:rStyle w:val="HideTWBExt"/>
          <w:noProof w:val="0"/>
        </w:rPr>
        <w:t>&lt;Amend&gt;&lt;Date&gt;</w:t>
      </w:r>
      <w:r w:rsidRPr="00C70B1F">
        <w:rPr>
          <w:rStyle w:val="HideTWBInt"/>
          <w:color w:val="auto"/>
        </w:rPr>
        <w:t>{09/03/2017}</w:t>
      </w:r>
      <w:r w:rsidRPr="00C70B1F">
        <w:t>9.3.2017</w:t>
      </w:r>
      <w:r w:rsidRPr="00C70B1F">
        <w:rPr>
          <w:rStyle w:val="HideTWBExt"/>
          <w:noProof w:val="0"/>
        </w:rPr>
        <w:t>&lt;/Date&gt;</w:t>
      </w:r>
      <w:r w:rsidRPr="00C70B1F">
        <w:tab/>
      </w:r>
      <w:r w:rsidRPr="00C70B1F">
        <w:rPr>
          <w:rStyle w:val="HideTWBExt"/>
          <w:noProof w:val="0"/>
        </w:rPr>
        <w:t>&lt;ANo&gt;</w:t>
      </w:r>
      <w:r w:rsidRPr="00C70B1F">
        <w:t>A8-0251</w:t>
      </w:r>
      <w:r w:rsidRPr="00C70B1F">
        <w:rPr>
          <w:rStyle w:val="HideTWBExt"/>
          <w:noProof w:val="0"/>
        </w:rPr>
        <w:t>&lt;/ANo&gt;</w:t>
      </w:r>
      <w:r w:rsidRPr="00C70B1F">
        <w:t>/</w:t>
      </w:r>
      <w:r w:rsidRPr="00C70B1F">
        <w:rPr>
          <w:rStyle w:val="HideTWBExt"/>
          <w:noProof w:val="0"/>
        </w:rPr>
        <w:t>&lt;NumAm&gt;</w:t>
      </w:r>
      <w:r w:rsidRPr="00C70B1F">
        <w:t>153</w:t>
      </w:r>
      <w:r w:rsidRPr="00C70B1F">
        <w:rPr>
          <w:rStyle w:val="HideTWBExt"/>
          <w:noProof w:val="0"/>
        </w:rPr>
        <w:t>&lt;/NumAm&gt;</w:t>
      </w:r>
    </w:p>
    <w:p w:rsidR="0054781B" w:rsidRPr="00C70B1F" w:rsidRDefault="0054781B" w:rsidP="0054781B">
      <w:pPr>
        <w:pStyle w:val="AMNumberTabs"/>
      </w:pPr>
      <w:r w:rsidRPr="00C70B1F">
        <w:t>Grozījums Nr.</w:t>
      </w:r>
      <w:r w:rsidRPr="00C70B1F">
        <w:tab/>
      </w:r>
      <w:r w:rsidRPr="00C70B1F">
        <w:tab/>
      </w:r>
      <w:r w:rsidRPr="00C70B1F">
        <w:rPr>
          <w:rStyle w:val="HideTWBExt"/>
          <w:b w:val="0"/>
          <w:noProof w:val="0"/>
        </w:rPr>
        <w:t>&lt;NumAm&gt;</w:t>
      </w:r>
      <w:r w:rsidRPr="00C70B1F">
        <w:t>153</w:t>
      </w:r>
      <w:r w:rsidRPr="00C70B1F">
        <w:rPr>
          <w:rStyle w:val="HideTWBExt"/>
          <w:b w:val="0"/>
          <w:noProof w:val="0"/>
        </w:rPr>
        <w:t>&lt;/NumAm&gt;</w:t>
      </w:r>
    </w:p>
    <w:p w:rsidR="0054781B" w:rsidRPr="00C70B1F" w:rsidRDefault="0054781B" w:rsidP="0054781B">
      <w:pPr>
        <w:pStyle w:val="NormalBold"/>
      </w:pPr>
      <w:r w:rsidRPr="00C70B1F">
        <w:rPr>
          <w:rStyle w:val="HideTWBExt"/>
          <w:b w:val="0"/>
          <w:noProof w:val="0"/>
        </w:rPr>
        <w:t>&lt;RepeatBlock-By&gt;&lt;Members&gt;</w:t>
      </w:r>
      <w:r w:rsidRPr="00C70B1F">
        <w:t>Dita Charanzová, Richard Sulík, Olga Sehnalová, Jiří Maštálka, Jiří Pospíšil, Petr Ježek, Tomáš Zdechovský, Martina Dlabajová, Kateřina Konečná, Petr Mach, Pavel Poc, Miroslav Poche, Stanislav Polčák, Michaela Šojdrová, Pavel Svoboda, Pavel Telička, Evžen Tošenovský, Jan Zahradil, Emil Radev, Petras Auštrevičius, Anneli Jäätteenmäki, Stefano Maullu, Gesine Meissner, Ruža Tomašić, Georgios Epitideios, Valdemar Tomaševski, Angel Dzhambazki, Ryszard Czarnecki, Edward Czesak, Anna Elżbieta Fotyga, Beata Gosiewska, Czesław Hoc, Zdzisław Krasnodębski, Urszula Krupa, Zbigniew Kuźmiuk, Ryszard Antoni Legutko, Stanisław Ożóg, Bolesław G. Piecha, Jadwiga Wiśniewska, Kosma Złotowski, Branislav Škripek, Janusz Korwin-Mikke, Robert Jarosław Iwaszkiewicz, Boris Zala, Marian Harkin, Jan Keller, Monika Smolková, Anna Záborská</w:t>
      </w:r>
      <w:r w:rsidRPr="00C70B1F">
        <w:rPr>
          <w:rStyle w:val="HideTWBExt"/>
          <w:b w:val="0"/>
          <w:noProof w:val="0"/>
        </w:rPr>
        <w:t>&lt;/Members&gt;</w:t>
      </w:r>
    </w:p>
    <w:p w:rsidR="0054781B" w:rsidRPr="00C70B1F" w:rsidRDefault="0054781B" w:rsidP="0054781B">
      <w:r w:rsidRPr="00C70B1F">
        <w:rPr>
          <w:rStyle w:val="HideTWBExt"/>
          <w:noProof w:val="0"/>
        </w:rPr>
        <w:t>&lt;/RepeatBlock-By&gt;</w:t>
      </w:r>
    </w:p>
    <w:p w:rsidR="0054781B" w:rsidRPr="00C70B1F" w:rsidRDefault="0054781B" w:rsidP="0054781B">
      <w:pPr>
        <w:pStyle w:val="ProjRap"/>
      </w:pPr>
      <w:r w:rsidRPr="00C70B1F">
        <w:rPr>
          <w:rStyle w:val="HideTWBExt"/>
          <w:b w:val="0"/>
          <w:noProof w:val="0"/>
        </w:rPr>
        <w:t>&lt;TitreType&gt;</w:t>
      </w:r>
      <w:r w:rsidRPr="00C70B1F">
        <w:t>Ziņojums</w:t>
      </w:r>
      <w:r w:rsidRPr="00C70B1F">
        <w:rPr>
          <w:rStyle w:val="HideTWBExt"/>
          <w:b w:val="0"/>
          <w:noProof w:val="0"/>
        </w:rPr>
        <w:t>&lt;/TitreType&gt;</w:t>
      </w:r>
      <w:r w:rsidRPr="00C70B1F">
        <w:tab/>
        <w:t>A8-0251/2016</w:t>
      </w:r>
    </w:p>
    <w:p w:rsidR="0054781B" w:rsidRPr="00C70B1F" w:rsidRDefault="0054781B" w:rsidP="0054781B">
      <w:pPr>
        <w:pStyle w:val="NormalBold"/>
      </w:pPr>
      <w:r w:rsidRPr="00C70B1F">
        <w:rPr>
          <w:rStyle w:val="HideTWBExt"/>
          <w:b w:val="0"/>
          <w:noProof w:val="0"/>
        </w:rPr>
        <w:t>&lt;Rapporteur&gt;</w:t>
      </w:r>
      <w:r w:rsidRPr="00C70B1F">
        <w:t>Vicky Ford</w:t>
      </w:r>
      <w:r w:rsidRPr="00C70B1F">
        <w:rPr>
          <w:rStyle w:val="HideTWBExt"/>
          <w:b w:val="0"/>
          <w:noProof w:val="0"/>
        </w:rPr>
        <w:t>&lt;/Rapporteur&gt;</w:t>
      </w:r>
    </w:p>
    <w:p w:rsidR="0054781B" w:rsidRPr="00C70B1F" w:rsidRDefault="0054781B" w:rsidP="0054781B">
      <w:r w:rsidRPr="00C70B1F">
        <w:rPr>
          <w:rStyle w:val="HideTWBExt"/>
          <w:noProof w:val="0"/>
        </w:rPr>
        <w:t>&lt;Titre&gt;</w:t>
      </w:r>
      <w:r w:rsidRPr="00C70B1F">
        <w:t>Ieroču iegādes un glabāšanas kontrole</w:t>
      </w:r>
      <w:r w:rsidRPr="00C70B1F">
        <w:rPr>
          <w:rStyle w:val="HideTWBExt"/>
          <w:noProof w:val="0"/>
        </w:rPr>
        <w:t>&lt;/Titre&gt;</w:t>
      </w:r>
    </w:p>
    <w:p w:rsidR="0054781B" w:rsidRPr="00C70B1F" w:rsidRDefault="0054781B" w:rsidP="0054781B">
      <w:pPr>
        <w:pStyle w:val="Normal12"/>
      </w:pPr>
      <w:r w:rsidRPr="00C70B1F">
        <w:rPr>
          <w:rStyle w:val="HideTWBExt"/>
          <w:noProof w:val="0"/>
        </w:rPr>
        <w:t>&lt;DocRef&gt;</w:t>
      </w:r>
      <w:r w:rsidRPr="00C70B1F">
        <w:t>COM(2015)0750 – C8-0358/2015 – 2015/0269(COD)</w:t>
      </w:r>
      <w:r w:rsidRPr="00C70B1F">
        <w:rPr>
          <w:rStyle w:val="HideTWBExt"/>
          <w:noProof w:val="0"/>
        </w:rPr>
        <w:t>&lt;/DocRef&gt;</w:t>
      </w:r>
    </w:p>
    <w:p w:rsidR="0054781B" w:rsidRPr="00C70B1F" w:rsidRDefault="0054781B" w:rsidP="0054781B">
      <w:pPr>
        <w:pStyle w:val="NormalBold"/>
      </w:pPr>
      <w:r w:rsidRPr="00C70B1F">
        <w:rPr>
          <w:rStyle w:val="HideTWBExt"/>
          <w:b w:val="0"/>
          <w:noProof w:val="0"/>
        </w:rPr>
        <w:t>&lt;DocAmend&gt;</w:t>
      </w:r>
      <w:r w:rsidRPr="00C70B1F">
        <w:t>Direktīvas priekšlikums</w:t>
      </w:r>
      <w:r w:rsidRPr="00C70B1F">
        <w:rPr>
          <w:rStyle w:val="HideTWBExt"/>
          <w:b w:val="0"/>
          <w:noProof w:val="0"/>
        </w:rPr>
        <w:t>&lt;/DocAmend&gt;</w:t>
      </w:r>
    </w:p>
    <w:p w:rsidR="0054781B" w:rsidRPr="00C70B1F" w:rsidRDefault="0054781B" w:rsidP="0054781B">
      <w:pPr>
        <w:pStyle w:val="NormalBold"/>
      </w:pPr>
      <w:r w:rsidRPr="00C70B1F">
        <w:rPr>
          <w:rStyle w:val="HideTWBExt"/>
          <w:b w:val="0"/>
          <w:noProof w:val="0"/>
        </w:rPr>
        <w:t>&lt;Article&gt;</w:t>
      </w:r>
      <w:r w:rsidRPr="00C70B1F">
        <w:t>1 pants – 1. daļa – 8. punkts</w:t>
      </w:r>
      <w:r w:rsidRPr="00C70B1F">
        <w:rPr>
          <w:rStyle w:val="HideTWBExt"/>
          <w:b w:val="0"/>
          <w:noProof w:val="0"/>
        </w:rPr>
        <w:t>&lt;/Article&gt;</w:t>
      </w:r>
    </w:p>
    <w:p w:rsidR="0054781B" w:rsidRPr="00C70B1F" w:rsidRDefault="0054781B" w:rsidP="0054781B">
      <w:r w:rsidRPr="00C70B1F">
        <w:rPr>
          <w:rStyle w:val="HideTWBExt"/>
          <w:noProof w:val="0"/>
        </w:rPr>
        <w:t>&lt;DocAmend2&gt;</w:t>
      </w:r>
      <w:r w:rsidRPr="00C70B1F">
        <w:t>Direktīva 91/477/EEK</w:t>
      </w:r>
      <w:r w:rsidRPr="00C70B1F">
        <w:rPr>
          <w:rStyle w:val="HideTWBExt"/>
          <w:noProof w:val="0"/>
        </w:rPr>
        <w:t>&lt;/DocAmend2&gt;</w:t>
      </w:r>
    </w:p>
    <w:p w:rsidR="0054781B" w:rsidRPr="00C70B1F" w:rsidRDefault="0054781B" w:rsidP="0054781B">
      <w:r w:rsidRPr="00C70B1F">
        <w:rPr>
          <w:rStyle w:val="HideTWBExt"/>
          <w:noProof w:val="0"/>
        </w:rPr>
        <w:t>&lt;Article2&gt;</w:t>
      </w:r>
      <w:r w:rsidRPr="00C70B1F">
        <w:t>10.b pants – 2. daļa</w:t>
      </w:r>
      <w:r w:rsidRPr="00C70B1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781B" w:rsidRPr="00C70B1F" w:rsidTr="00325D5F">
        <w:trPr>
          <w:jc w:val="center"/>
        </w:trPr>
        <w:tc>
          <w:tcPr>
            <w:tcW w:w="9752" w:type="dxa"/>
            <w:gridSpan w:val="2"/>
          </w:tcPr>
          <w:p w:rsidR="0054781B" w:rsidRPr="00C70B1F" w:rsidRDefault="0054781B" w:rsidP="00325D5F">
            <w:pPr>
              <w:keepNext/>
            </w:pPr>
          </w:p>
        </w:tc>
      </w:tr>
      <w:tr w:rsidR="0054781B" w:rsidRPr="00C70B1F" w:rsidTr="00325D5F">
        <w:trPr>
          <w:jc w:val="center"/>
        </w:trPr>
        <w:tc>
          <w:tcPr>
            <w:tcW w:w="4876" w:type="dxa"/>
          </w:tcPr>
          <w:p w:rsidR="0054781B" w:rsidRPr="00C70B1F" w:rsidRDefault="0054781B" w:rsidP="00325D5F">
            <w:pPr>
              <w:pStyle w:val="ColumnHeading"/>
              <w:keepNext/>
            </w:pPr>
            <w:r w:rsidRPr="00C70B1F">
              <w:t>Komisijas ierosinātais teksts</w:t>
            </w:r>
          </w:p>
        </w:tc>
        <w:tc>
          <w:tcPr>
            <w:tcW w:w="4876" w:type="dxa"/>
          </w:tcPr>
          <w:p w:rsidR="0054781B" w:rsidRPr="00C70B1F" w:rsidRDefault="0054781B" w:rsidP="00325D5F">
            <w:pPr>
              <w:pStyle w:val="ColumnHeading"/>
              <w:keepNext/>
            </w:pPr>
            <w:r w:rsidRPr="00C70B1F">
              <w:t>Grozījums</w:t>
            </w:r>
          </w:p>
        </w:tc>
      </w:tr>
      <w:tr w:rsidR="0054781B" w:rsidRPr="00C70B1F" w:rsidTr="00325D5F">
        <w:trPr>
          <w:jc w:val="center"/>
        </w:trPr>
        <w:tc>
          <w:tcPr>
            <w:tcW w:w="4876" w:type="dxa"/>
          </w:tcPr>
          <w:p w:rsidR="0054781B" w:rsidRPr="00C70B1F" w:rsidRDefault="0054781B" w:rsidP="00325D5F">
            <w:pPr>
              <w:pStyle w:val="Normal6"/>
              <w:rPr>
                <w:noProof w:val="0"/>
              </w:rPr>
            </w:pPr>
            <w:r w:rsidRPr="00C70B1F">
              <w:rPr>
                <w:noProof w:val="0"/>
              </w:rPr>
              <w:t xml:space="preserve">Komisija pieņem dezaktivācijas standartus un </w:t>
            </w:r>
            <w:r w:rsidRPr="00C70B1F">
              <w:rPr>
                <w:b/>
                <w:i/>
                <w:noProof w:val="0"/>
              </w:rPr>
              <w:t>tehniku</w:t>
            </w:r>
            <w:r w:rsidRPr="00C70B1F">
              <w:rPr>
                <w:noProof w:val="0"/>
              </w:rPr>
              <w:t xml:space="preserve">, lai nodrošinātu, ka </w:t>
            </w:r>
            <w:r w:rsidRPr="00C70B1F">
              <w:rPr>
                <w:b/>
                <w:i/>
                <w:noProof w:val="0"/>
              </w:rPr>
              <w:t>dezaktivētie šaujamieroči tiek</w:t>
            </w:r>
            <w:r w:rsidRPr="00C70B1F">
              <w:rPr>
                <w:noProof w:val="0"/>
              </w:rPr>
              <w:t xml:space="preserve"> neatgriezeniski </w:t>
            </w:r>
            <w:r w:rsidRPr="00C70B1F">
              <w:rPr>
                <w:b/>
                <w:i/>
                <w:noProof w:val="0"/>
              </w:rPr>
              <w:t>padarīti neizmantojami</w:t>
            </w:r>
            <w:r w:rsidRPr="00C70B1F">
              <w:rPr>
                <w:noProof w:val="0"/>
              </w:rPr>
              <w:t>. Šos īstenošanas aktus pieņem saskaņā ar 13.b panta 2. punktā minēto pārbaudes procedūru.</w:t>
            </w:r>
          </w:p>
        </w:tc>
        <w:tc>
          <w:tcPr>
            <w:tcW w:w="4876" w:type="dxa"/>
          </w:tcPr>
          <w:p w:rsidR="0054781B" w:rsidRPr="00C70B1F" w:rsidRDefault="0054781B" w:rsidP="00325D5F">
            <w:pPr>
              <w:pStyle w:val="Normal6"/>
              <w:rPr>
                <w:noProof w:val="0"/>
                <w:szCs w:val="24"/>
              </w:rPr>
            </w:pPr>
            <w:r w:rsidRPr="00C70B1F">
              <w:rPr>
                <w:noProof w:val="0"/>
              </w:rPr>
              <w:t xml:space="preserve">Komisija </w:t>
            </w:r>
            <w:r w:rsidRPr="00C70B1F">
              <w:rPr>
                <w:b/>
                <w:i/>
                <w:noProof w:val="0"/>
              </w:rPr>
              <w:t xml:space="preserve">ne vēlāk kā līdz 2017. gada 31. decembrim </w:t>
            </w:r>
            <w:r w:rsidRPr="00C70B1F">
              <w:rPr>
                <w:noProof w:val="0"/>
              </w:rPr>
              <w:t xml:space="preserve">pieņem </w:t>
            </w:r>
            <w:r w:rsidRPr="00C70B1F">
              <w:rPr>
                <w:b/>
                <w:i/>
                <w:noProof w:val="0"/>
              </w:rPr>
              <w:t xml:space="preserve">īstenošanas aktus, ar ko nosaka </w:t>
            </w:r>
            <w:r w:rsidRPr="00C70B1F">
              <w:rPr>
                <w:noProof w:val="0"/>
              </w:rPr>
              <w:t xml:space="preserve">dezaktivācijas standartus un </w:t>
            </w:r>
            <w:r w:rsidRPr="00C70B1F">
              <w:rPr>
                <w:b/>
                <w:i/>
                <w:noProof w:val="0"/>
              </w:rPr>
              <w:t>metodes</w:t>
            </w:r>
            <w:r w:rsidRPr="00C70B1F">
              <w:rPr>
                <w:noProof w:val="0"/>
              </w:rPr>
              <w:t xml:space="preserve">, lai nodrošinātu, ka </w:t>
            </w:r>
            <w:r w:rsidRPr="00C70B1F">
              <w:rPr>
                <w:b/>
                <w:i/>
                <w:noProof w:val="0"/>
              </w:rPr>
              <w:t>visas attiecīgā šaujamieroča būtiskās daļas ir padarītas</w:t>
            </w:r>
            <w:r w:rsidRPr="00C70B1F">
              <w:rPr>
                <w:noProof w:val="0"/>
              </w:rPr>
              <w:t xml:space="preserve"> neatgriezeniski </w:t>
            </w:r>
            <w:r w:rsidRPr="00C70B1F">
              <w:rPr>
                <w:b/>
                <w:i/>
                <w:noProof w:val="0"/>
              </w:rPr>
              <w:t>neizmantojamas un ir nenoņemamas, neaizvietojamas vai nepārveidojamas ar kādiem paņēmieniem, kas ļautu kaut kādā veidā reaktivēt attiecīgo šaujamieroci</w:t>
            </w:r>
            <w:r w:rsidRPr="00C70B1F">
              <w:rPr>
                <w:noProof w:val="0"/>
              </w:rPr>
              <w:t>. Šos īstenošanas aktus pieņem saskaņā ar 13.b panta 2. punktā minēto pārbaudes procedūru.</w:t>
            </w:r>
          </w:p>
        </w:tc>
      </w:tr>
    </w:tbl>
    <w:p w:rsidR="0054781B" w:rsidRPr="00C70B1F" w:rsidRDefault="0054781B" w:rsidP="009E1792">
      <w:pPr>
        <w:pStyle w:val="Olang"/>
      </w:pPr>
      <w:r w:rsidRPr="00C70B1F">
        <w:t xml:space="preserve">Or. </w:t>
      </w:r>
      <w:r w:rsidRPr="00C70B1F">
        <w:rPr>
          <w:rStyle w:val="HideTWBExt"/>
          <w:noProof w:val="0"/>
        </w:rPr>
        <w:t>&lt;Original&gt;</w:t>
      </w:r>
      <w:r w:rsidRPr="00C70B1F">
        <w:rPr>
          <w:rStyle w:val="HideTWBInt"/>
        </w:rPr>
        <w:t>{EN}</w:t>
      </w:r>
      <w:r w:rsidRPr="00C70B1F">
        <w:t>en</w:t>
      </w:r>
      <w:r w:rsidRPr="00C70B1F">
        <w:rPr>
          <w:rStyle w:val="HideTWBExt"/>
          <w:noProof w:val="0"/>
        </w:rPr>
        <w:t>&lt;/Original&gt;</w:t>
      </w:r>
    </w:p>
    <w:p w:rsidR="0054781B" w:rsidRPr="00C70B1F" w:rsidRDefault="0054781B" w:rsidP="0054781B">
      <w:pPr>
        <w:pStyle w:val="JustificationTitle"/>
      </w:pPr>
      <w:r w:rsidRPr="00C70B1F">
        <w:rPr>
          <w:rStyle w:val="HideTWBExt"/>
          <w:i w:val="0"/>
          <w:noProof w:val="0"/>
        </w:rPr>
        <w:t>&lt;TitreJust&gt;</w:t>
      </w:r>
      <w:r w:rsidRPr="00C70B1F">
        <w:t>Pamatojums</w:t>
      </w:r>
      <w:r w:rsidRPr="00C70B1F">
        <w:rPr>
          <w:rStyle w:val="HideTWBExt"/>
          <w:i w:val="0"/>
          <w:noProof w:val="0"/>
        </w:rPr>
        <w:t>&lt;/TitreJust&gt;</w:t>
      </w:r>
    </w:p>
    <w:p w:rsidR="0054781B" w:rsidRPr="00C70B1F" w:rsidRDefault="0054781B" w:rsidP="0054781B">
      <w:pPr>
        <w:pStyle w:val="Normal12Italic"/>
        <w:rPr>
          <w:noProof w:val="0"/>
        </w:rPr>
      </w:pPr>
      <w:r w:rsidRPr="00C70B1F">
        <w:rPr>
          <w:noProof w:val="0"/>
        </w:rPr>
        <w:t>Ar šo grozījumu saskaņā ar ierosināto 10.c pantu nosaka skaidru termiņu, kādā Komisijai ir jāpieņem grozījumu īstenošanas regula par dezaktivēšanu.</w:t>
      </w:r>
    </w:p>
    <w:p w:rsidR="0054781B" w:rsidRPr="00C70B1F" w:rsidRDefault="0054781B" w:rsidP="0054781B">
      <w:pPr>
        <w:sectPr w:rsidR="0054781B" w:rsidRPr="00C70B1F" w:rsidSect="00950EBD">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54781B" w:rsidRPr="00C70B1F" w:rsidRDefault="0054781B" w:rsidP="0054781B">
      <w:r w:rsidRPr="00C70B1F">
        <w:rPr>
          <w:rStyle w:val="HideTWBExt"/>
          <w:noProof w:val="0"/>
        </w:rPr>
        <w:lastRenderedPageBreak/>
        <w:t>&lt;/Amend&gt;</w:t>
      </w:r>
    </w:p>
    <w:p w:rsidR="0054781B" w:rsidRPr="00C70B1F" w:rsidRDefault="0054781B" w:rsidP="0054781B">
      <w:pPr>
        <w:pStyle w:val="ZDateAM"/>
      </w:pPr>
      <w:r w:rsidRPr="00C70B1F">
        <w:rPr>
          <w:rStyle w:val="HideTWBExt"/>
          <w:noProof w:val="0"/>
        </w:rPr>
        <w:t>&lt;Amend&gt;&lt;Date&gt;</w:t>
      </w:r>
      <w:r w:rsidRPr="00C70B1F">
        <w:rPr>
          <w:rStyle w:val="HideTWBInt"/>
          <w:color w:val="auto"/>
        </w:rPr>
        <w:t>{09/03/2017}</w:t>
      </w:r>
      <w:r w:rsidRPr="00C70B1F">
        <w:t>9.3.2017</w:t>
      </w:r>
      <w:r w:rsidRPr="00C70B1F">
        <w:rPr>
          <w:rStyle w:val="HideTWBExt"/>
          <w:noProof w:val="0"/>
        </w:rPr>
        <w:t>&lt;/Date&gt;</w:t>
      </w:r>
      <w:r w:rsidRPr="00C70B1F">
        <w:tab/>
      </w:r>
      <w:r w:rsidRPr="00C70B1F">
        <w:rPr>
          <w:rStyle w:val="HideTWBExt"/>
          <w:noProof w:val="0"/>
        </w:rPr>
        <w:t>&lt;ANo&gt;</w:t>
      </w:r>
      <w:r w:rsidRPr="00C70B1F">
        <w:t>A8-0251</w:t>
      </w:r>
      <w:r w:rsidRPr="00C70B1F">
        <w:rPr>
          <w:rStyle w:val="HideTWBExt"/>
          <w:noProof w:val="0"/>
        </w:rPr>
        <w:t>&lt;/ANo&gt;</w:t>
      </w:r>
      <w:r w:rsidRPr="00C70B1F">
        <w:t>/</w:t>
      </w:r>
      <w:r w:rsidRPr="00C70B1F">
        <w:rPr>
          <w:rStyle w:val="HideTWBExt"/>
          <w:noProof w:val="0"/>
        </w:rPr>
        <w:t>&lt;NumAm&gt;</w:t>
      </w:r>
      <w:r w:rsidRPr="00C70B1F">
        <w:t>154</w:t>
      </w:r>
      <w:r w:rsidRPr="00C70B1F">
        <w:rPr>
          <w:rStyle w:val="HideTWBExt"/>
          <w:noProof w:val="0"/>
        </w:rPr>
        <w:t>&lt;/NumAm&gt;</w:t>
      </w:r>
    </w:p>
    <w:p w:rsidR="0054781B" w:rsidRPr="00C70B1F" w:rsidRDefault="0054781B" w:rsidP="0054781B">
      <w:pPr>
        <w:pStyle w:val="AMNumberTabs"/>
      </w:pPr>
      <w:r w:rsidRPr="00C70B1F">
        <w:t>Grozījums Nr.</w:t>
      </w:r>
      <w:r w:rsidRPr="00C70B1F">
        <w:tab/>
      </w:r>
      <w:r w:rsidRPr="00C70B1F">
        <w:tab/>
      </w:r>
      <w:r w:rsidRPr="00C70B1F">
        <w:rPr>
          <w:rStyle w:val="HideTWBExt"/>
          <w:b w:val="0"/>
          <w:noProof w:val="0"/>
        </w:rPr>
        <w:t>&lt;NumAm&gt;</w:t>
      </w:r>
      <w:r w:rsidRPr="00C70B1F">
        <w:t>154</w:t>
      </w:r>
      <w:r w:rsidRPr="00C70B1F">
        <w:rPr>
          <w:rStyle w:val="HideTWBExt"/>
          <w:b w:val="0"/>
          <w:noProof w:val="0"/>
        </w:rPr>
        <w:t>&lt;/NumAm&gt;</w:t>
      </w:r>
    </w:p>
    <w:p w:rsidR="0054781B" w:rsidRPr="00C70B1F" w:rsidRDefault="0054781B" w:rsidP="0054781B">
      <w:pPr>
        <w:pStyle w:val="NormalBold"/>
      </w:pPr>
      <w:r w:rsidRPr="00C70B1F">
        <w:rPr>
          <w:rStyle w:val="HideTWBExt"/>
          <w:b w:val="0"/>
          <w:noProof w:val="0"/>
        </w:rPr>
        <w:t>&lt;RepeatBlock-By&gt;&lt;Members&gt;</w:t>
      </w:r>
      <w:r w:rsidRPr="00C70B1F">
        <w:t>Dita Charanzová, Richard Sulík, Olga Sehnalová, Jiří Maštálka, Jiří Pospíšil, Petr Ježek, Tomáš Zdechovský, Martina Dlabajová, Kateřina Konečná, Petr Mach, Pavel Poc, Miroslav Poche, Stanislav Polčák, Michaela Šojdrová, Pavel Svoboda, Pavel Telička, Evžen Tošenovský, Jan Zahradil, Emil Radev, Petras Auštrevičius, Gesine Meissner, Monika Smolková, Miroslav Mikolášik, Ivan Štefanec, Ruža Tomašić, Georgios Epitideios, Valdemar Tomaševski, Angel Dzhambazki, Ryszard Czarnecki, Edward Czesak, Anna Elżbieta Fotyga, Czesław Hoc, Zdzisław Krasnodębski, Urszula Krupa, Zbigniew Kuźmiuk, Ryszard Antoni Legutko, Stanisław Ożóg, Bolesław G. Piecha, Jadwiga Wiśniewska, Kosma Złotowski, Branislav Škripek, Janusz Korwin-Mikke, Janusz Korwin-Mikke, Robert Jarosław Iwaszkiewicz, Boris Zala, Marian Harkin, Eduard Kukan, Jan Keller, Stefano Maullu, Beata Gosiewska</w:t>
      </w:r>
      <w:r w:rsidRPr="00C70B1F">
        <w:rPr>
          <w:rStyle w:val="HideTWBExt"/>
          <w:b w:val="0"/>
          <w:noProof w:val="0"/>
        </w:rPr>
        <w:t>&lt;/Members&gt;</w:t>
      </w:r>
    </w:p>
    <w:p w:rsidR="0054781B" w:rsidRPr="00C70B1F" w:rsidRDefault="0054781B" w:rsidP="0054781B">
      <w:r w:rsidRPr="00C70B1F">
        <w:rPr>
          <w:rStyle w:val="HideTWBExt"/>
          <w:noProof w:val="0"/>
        </w:rPr>
        <w:t>&lt;/RepeatBlock-By&gt;</w:t>
      </w:r>
    </w:p>
    <w:p w:rsidR="0054781B" w:rsidRPr="00C70B1F" w:rsidRDefault="0054781B" w:rsidP="0054781B">
      <w:pPr>
        <w:pStyle w:val="ProjRap"/>
      </w:pPr>
      <w:r w:rsidRPr="00C70B1F">
        <w:rPr>
          <w:rStyle w:val="HideTWBExt"/>
          <w:b w:val="0"/>
          <w:noProof w:val="0"/>
        </w:rPr>
        <w:t>&lt;TitreType&gt;</w:t>
      </w:r>
      <w:r w:rsidRPr="00C70B1F">
        <w:t>Ziņojums</w:t>
      </w:r>
      <w:r w:rsidRPr="00C70B1F">
        <w:rPr>
          <w:rStyle w:val="HideTWBExt"/>
          <w:b w:val="0"/>
          <w:noProof w:val="0"/>
        </w:rPr>
        <w:t>&lt;/TitreType&gt;</w:t>
      </w:r>
      <w:r w:rsidRPr="00C70B1F">
        <w:tab/>
        <w:t>A8-0251/2016</w:t>
      </w:r>
    </w:p>
    <w:p w:rsidR="0054781B" w:rsidRPr="00C70B1F" w:rsidRDefault="0054781B" w:rsidP="0054781B">
      <w:pPr>
        <w:pStyle w:val="NormalBold"/>
      </w:pPr>
      <w:r w:rsidRPr="00C70B1F">
        <w:rPr>
          <w:rStyle w:val="HideTWBExt"/>
          <w:b w:val="0"/>
          <w:noProof w:val="0"/>
        </w:rPr>
        <w:t>&lt;Rapporteur&gt;</w:t>
      </w:r>
      <w:r w:rsidRPr="00C70B1F">
        <w:t>Vicky Ford</w:t>
      </w:r>
      <w:r w:rsidRPr="00C70B1F">
        <w:rPr>
          <w:rStyle w:val="HideTWBExt"/>
          <w:b w:val="0"/>
          <w:noProof w:val="0"/>
        </w:rPr>
        <w:t>&lt;/Rapporteur&gt;</w:t>
      </w:r>
    </w:p>
    <w:p w:rsidR="0054781B" w:rsidRPr="00C70B1F" w:rsidRDefault="0054781B" w:rsidP="0054781B">
      <w:r w:rsidRPr="00C70B1F">
        <w:rPr>
          <w:rStyle w:val="HideTWBExt"/>
          <w:noProof w:val="0"/>
        </w:rPr>
        <w:t>&lt;Titre&gt;</w:t>
      </w:r>
      <w:r w:rsidRPr="00C70B1F">
        <w:t>Ieroču iegādes un glabāšanas kontrole</w:t>
      </w:r>
      <w:r w:rsidRPr="00C70B1F">
        <w:rPr>
          <w:rStyle w:val="HideTWBExt"/>
          <w:noProof w:val="0"/>
        </w:rPr>
        <w:t>&lt;/Titre&gt;</w:t>
      </w:r>
    </w:p>
    <w:p w:rsidR="0054781B" w:rsidRPr="00C70B1F" w:rsidRDefault="0054781B" w:rsidP="0054781B">
      <w:pPr>
        <w:pStyle w:val="Normal12"/>
      </w:pPr>
      <w:r w:rsidRPr="00C70B1F">
        <w:rPr>
          <w:rStyle w:val="HideTWBExt"/>
          <w:noProof w:val="0"/>
        </w:rPr>
        <w:t>&lt;DocRef&gt;</w:t>
      </w:r>
      <w:r w:rsidRPr="00C70B1F">
        <w:t>COM(2015)0750 – C8-0358/2015 – 2015/0269(COD)</w:t>
      </w:r>
      <w:r w:rsidRPr="00C70B1F">
        <w:rPr>
          <w:rStyle w:val="HideTWBExt"/>
          <w:noProof w:val="0"/>
        </w:rPr>
        <w:t>&lt;/DocRef&gt;</w:t>
      </w:r>
    </w:p>
    <w:p w:rsidR="0054781B" w:rsidRPr="00C70B1F" w:rsidRDefault="0054781B" w:rsidP="0054781B">
      <w:pPr>
        <w:pStyle w:val="NormalBold"/>
      </w:pPr>
      <w:r w:rsidRPr="00C70B1F">
        <w:rPr>
          <w:rStyle w:val="HideTWBExt"/>
          <w:b w:val="0"/>
          <w:noProof w:val="0"/>
        </w:rPr>
        <w:t>&lt;DocAmend&gt;</w:t>
      </w:r>
      <w:r w:rsidRPr="00C70B1F">
        <w:t>Direktīvas priekšlikums</w:t>
      </w:r>
      <w:r w:rsidRPr="00C70B1F">
        <w:rPr>
          <w:rStyle w:val="HideTWBExt"/>
          <w:b w:val="0"/>
          <w:noProof w:val="0"/>
        </w:rPr>
        <w:t>&lt;/DocAmend&gt;</w:t>
      </w:r>
    </w:p>
    <w:p w:rsidR="0054781B" w:rsidRPr="00C70B1F" w:rsidRDefault="0054781B" w:rsidP="0054781B">
      <w:pPr>
        <w:pStyle w:val="NormalBold"/>
      </w:pPr>
      <w:r w:rsidRPr="00C70B1F">
        <w:rPr>
          <w:rStyle w:val="HideTWBExt"/>
          <w:b w:val="0"/>
          <w:noProof w:val="0"/>
        </w:rPr>
        <w:t>&lt;Article&gt;</w:t>
      </w:r>
      <w:r w:rsidRPr="00C70B1F">
        <w:t>1 pants – 1. daļa – 8. punkts</w:t>
      </w:r>
      <w:r w:rsidRPr="00C70B1F">
        <w:rPr>
          <w:rStyle w:val="HideTWBExt"/>
          <w:b w:val="0"/>
          <w:noProof w:val="0"/>
        </w:rPr>
        <w:t>&lt;/Article&gt;</w:t>
      </w:r>
    </w:p>
    <w:p w:rsidR="0054781B" w:rsidRPr="00C70B1F" w:rsidRDefault="0054781B" w:rsidP="0054781B">
      <w:r w:rsidRPr="00C70B1F">
        <w:rPr>
          <w:rStyle w:val="HideTWBExt"/>
          <w:noProof w:val="0"/>
        </w:rPr>
        <w:t>&lt;DocAmend2&gt;</w:t>
      </w:r>
      <w:r w:rsidRPr="00C70B1F">
        <w:t>Direktīva 91/477/EEK</w:t>
      </w:r>
      <w:r w:rsidRPr="00C70B1F">
        <w:rPr>
          <w:rStyle w:val="HideTWBExt"/>
          <w:noProof w:val="0"/>
        </w:rPr>
        <w:t>&lt;/DocAmend2&gt;</w:t>
      </w:r>
    </w:p>
    <w:p w:rsidR="0054781B" w:rsidRPr="00C70B1F" w:rsidRDefault="0054781B" w:rsidP="0054781B">
      <w:r w:rsidRPr="00C70B1F">
        <w:rPr>
          <w:rStyle w:val="HideTWBExt"/>
          <w:noProof w:val="0"/>
        </w:rPr>
        <w:t>&lt;Article2&gt;</w:t>
      </w:r>
      <w:r w:rsidRPr="00C70B1F">
        <w:t>10.b pants – 3. daļa (jauna)</w:t>
      </w:r>
      <w:r w:rsidRPr="00C70B1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781B" w:rsidRPr="00C70B1F" w:rsidTr="00325D5F">
        <w:trPr>
          <w:jc w:val="center"/>
        </w:trPr>
        <w:tc>
          <w:tcPr>
            <w:tcW w:w="9752" w:type="dxa"/>
            <w:gridSpan w:val="2"/>
          </w:tcPr>
          <w:p w:rsidR="0054781B" w:rsidRPr="00C70B1F" w:rsidRDefault="0054781B" w:rsidP="00325D5F">
            <w:pPr>
              <w:keepNext/>
            </w:pPr>
          </w:p>
        </w:tc>
      </w:tr>
      <w:tr w:rsidR="0054781B" w:rsidRPr="00C70B1F" w:rsidTr="00325D5F">
        <w:trPr>
          <w:jc w:val="center"/>
        </w:trPr>
        <w:tc>
          <w:tcPr>
            <w:tcW w:w="4876" w:type="dxa"/>
          </w:tcPr>
          <w:p w:rsidR="0054781B" w:rsidRPr="00C70B1F" w:rsidRDefault="0054781B" w:rsidP="00325D5F">
            <w:pPr>
              <w:pStyle w:val="ColumnHeading"/>
              <w:keepNext/>
            </w:pPr>
            <w:r w:rsidRPr="00C70B1F">
              <w:t>Komisijas ierosinātais teksts</w:t>
            </w:r>
          </w:p>
        </w:tc>
        <w:tc>
          <w:tcPr>
            <w:tcW w:w="4876" w:type="dxa"/>
          </w:tcPr>
          <w:p w:rsidR="0054781B" w:rsidRPr="00C70B1F" w:rsidRDefault="0054781B" w:rsidP="00325D5F">
            <w:pPr>
              <w:pStyle w:val="ColumnHeading"/>
              <w:keepNext/>
            </w:pPr>
            <w:r w:rsidRPr="00C70B1F">
              <w:t>Grozījums</w:t>
            </w:r>
          </w:p>
        </w:tc>
      </w:tr>
      <w:tr w:rsidR="0054781B" w:rsidRPr="00C70B1F" w:rsidTr="00325D5F">
        <w:trPr>
          <w:jc w:val="center"/>
        </w:trPr>
        <w:tc>
          <w:tcPr>
            <w:tcW w:w="4876" w:type="dxa"/>
          </w:tcPr>
          <w:p w:rsidR="0054781B" w:rsidRPr="00C70B1F" w:rsidRDefault="0054781B" w:rsidP="00325D5F">
            <w:pPr>
              <w:pStyle w:val="Normal6"/>
              <w:rPr>
                <w:noProof w:val="0"/>
              </w:rPr>
            </w:pPr>
          </w:p>
        </w:tc>
        <w:tc>
          <w:tcPr>
            <w:tcW w:w="4876" w:type="dxa"/>
          </w:tcPr>
          <w:p w:rsidR="0054781B" w:rsidRPr="00C70B1F" w:rsidRDefault="0054781B" w:rsidP="00325D5F">
            <w:pPr>
              <w:pStyle w:val="Normal6"/>
              <w:rPr>
                <w:noProof w:val="0"/>
                <w:szCs w:val="24"/>
              </w:rPr>
            </w:pPr>
            <w:r w:rsidRPr="00C70B1F">
              <w:rPr>
                <w:b/>
                <w:i/>
                <w:noProof w:val="0"/>
              </w:rPr>
              <w:t>Dalībvalstis [divpadsmit mēnešu laikā pēc šīs direktīvas stāšanās spēkā] var paziņot Komisijai savus valsts standartus un metodes, kas piemēroti pirms 2016. gada 8. aprīļa, un norādīt argumentētus iemeslus, kāpēc attiecīgie valsts standarti un metodes ir līdzvērtīgi tiem, kas noteikti Komisijas 2015. gada 15. decembra Īstenošanas Regulā (ES) 2015/2403</w:t>
            </w:r>
            <w:r w:rsidRPr="00C70B1F">
              <w:rPr>
                <w:b/>
                <w:i/>
                <w:noProof w:val="0"/>
                <w:vertAlign w:val="superscript"/>
              </w:rPr>
              <w:t>1a</w:t>
            </w:r>
            <w:r w:rsidRPr="00C70B1F">
              <w:rPr>
                <w:b/>
                <w:i/>
                <w:noProof w:val="0"/>
              </w:rPr>
              <w:t>, kura ir piemērojama no 2016. gada 8. aprīļa.</w:t>
            </w:r>
          </w:p>
        </w:tc>
      </w:tr>
      <w:tr w:rsidR="0054781B" w:rsidRPr="00C70B1F" w:rsidTr="00325D5F">
        <w:trPr>
          <w:jc w:val="center"/>
        </w:trPr>
        <w:tc>
          <w:tcPr>
            <w:tcW w:w="4876" w:type="dxa"/>
          </w:tcPr>
          <w:p w:rsidR="0054781B" w:rsidRPr="00C70B1F" w:rsidRDefault="0054781B" w:rsidP="00325D5F">
            <w:pPr>
              <w:pStyle w:val="Normal6"/>
              <w:rPr>
                <w:noProof w:val="0"/>
              </w:rPr>
            </w:pPr>
          </w:p>
        </w:tc>
        <w:tc>
          <w:tcPr>
            <w:tcW w:w="4876" w:type="dxa"/>
          </w:tcPr>
          <w:p w:rsidR="0054781B" w:rsidRPr="00C70B1F" w:rsidRDefault="0054781B" w:rsidP="00325D5F">
            <w:pPr>
              <w:pStyle w:val="Normal6"/>
              <w:rPr>
                <w:b/>
                <w:i/>
                <w:noProof w:val="0"/>
              </w:rPr>
            </w:pPr>
            <w:r w:rsidRPr="00C70B1F">
              <w:rPr>
                <w:b/>
                <w:i/>
                <w:noProof w:val="0"/>
              </w:rPr>
              <w:t>___________________</w:t>
            </w:r>
          </w:p>
        </w:tc>
      </w:tr>
      <w:tr w:rsidR="0054781B" w:rsidRPr="00C70B1F" w:rsidTr="00325D5F">
        <w:trPr>
          <w:jc w:val="center"/>
        </w:trPr>
        <w:tc>
          <w:tcPr>
            <w:tcW w:w="4876" w:type="dxa"/>
          </w:tcPr>
          <w:p w:rsidR="0054781B" w:rsidRPr="00C70B1F" w:rsidRDefault="0054781B" w:rsidP="00325D5F">
            <w:pPr>
              <w:pStyle w:val="Normal6"/>
              <w:rPr>
                <w:noProof w:val="0"/>
              </w:rPr>
            </w:pPr>
          </w:p>
        </w:tc>
        <w:tc>
          <w:tcPr>
            <w:tcW w:w="4876" w:type="dxa"/>
          </w:tcPr>
          <w:p w:rsidR="0054781B" w:rsidRPr="00C70B1F" w:rsidRDefault="0054781B" w:rsidP="00325D5F">
            <w:pPr>
              <w:pStyle w:val="Normal6"/>
              <w:rPr>
                <w:b/>
                <w:i/>
                <w:noProof w:val="0"/>
              </w:rPr>
            </w:pPr>
            <w:r w:rsidRPr="00C70B1F">
              <w:rPr>
                <w:b/>
                <w:i/>
                <w:noProof w:val="0"/>
                <w:vertAlign w:val="superscript"/>
              </w:rPr>
              <w:t>1a</w:t>
            </w:r>
            <w:r w:rsidRPr="00C70B1F">
              <w:rPr>
                <w:b/>
                <w:i/>
                <w:noProof w:val="0"/>
              </w:rPr>
              <w:t xml:space="preserve"> Komisijas 2015. gada 15. decembra Īstenošanas regula (ES) 2015/2403, ar ko izstrādā kopīgas pamatnostādnes par dezaktivēšanas standartiem un metodēm, lai nodrošinātu, ka dezaktivētie šaujamieroči tiek padarīti neatgriezeniski neizmantojami (Dokuments attiecas uz </w:t>
            </w:r>
            <w:r w:rsidRPr="00C70B1F">
              <w:rPr>
                <w:b/>
                <w:i/>
                <w:noProof w:val="0"/>
              </w:rPr>
              <w:lastRenderedPageBreak/>
              <w:t>EEZ), OV L 333, 19.12.2015., 62. lpp.</w:t>
            </w:r>
          </w:p>
        </w:tc>
      </w:tr>
    </w:tbl>
    <w:p w:rsidR="0054781B" w:rsidRPr="00C70B1F" w:rsidRDefault="0054781B" w:rsidP="009E1792">
      <w:pPr>
        <w:pStyle w:val="Olang"/>
      </w:pPr>
      <w:r w:rsidRPr="00C70B1F">
        <w:lastRenderedPageBreak/>
        <w:t xml:space="preserve">Or. </w:t>
      </w:r>
      <w:r w:rsidRPr="00C70B1F">
        <w:rPr>
          <w:rStyle w:val="HideTWBExt"/>
          <w:noProof w:val="0"/>
        </w:rPr>
        <w:t>&lt;Original&gt;</w:t>
      </w:r>
      <w:r w:rsidRPr="00C70B1F">
        <w:rPr>
          <w:rStyle w:val="HideTWBInt"/>
        </w:rPr>
        <w:t>{EN}</w:t>
      </w:r>
      <w:r w:rsidRPr="00C70B1F">
        <w:t>en</w:t>
      </w:r>
      <w:r w:rsidRPr="00C70B1F">
        <w:rPr>
          <w:rStyle w:val="HideTWBExt"/>
          <w:noProof w:val="0"/>
        </w:rPr>
        <w:t>&lt;/Original&gt;</w:t>
      </w:r>
    </w:p>
    <w:p w:rsidR="0054781B" w:rsidRPr="00C70B1F" w:rsidRDefault="0054781B" w:rsidP="0054781B">
      <w:pPr>
        <w:pStyle w:val="JustificationTitle"/>
      </w:pPr>
      <w:r w:rsidRPr="00C70B1F">
        <w:rPr>
          <w:rStyle w:val="HideTWBExt"/>
          <w:i w:val="0"/>
          <w:noProof w:val="0"/>
        </w:rPr>
        <w:t>&lt;TitreJust&gt;</w:t>
      </w:r>
      <w:r w:rsidRPr="00C70B1F">
        <w:t>Pamatojums</w:t>
      </w:r>
      <w:r w:rsidRPr="00C70B1F">
        <w:rPr>
          <w:rStyle w:val="HideTWBExt"/>
          <w:i w:val="0"/>
          <w:noProof w:val="0"/>
        </w:rPr>
        <w:t>&lt;/TitreJust&gt;</w:t>
      </w:r>
    </w:p>
    <w:p w:rsidR="0054781B" w:rsidRPr="00C70B1F" w:rsidRDefault="0054781B" w:rsidP="0054781B">
      <w:pPr>
        <w:pStyle w:val="Normal12Italic"/>
        <w:rPr>
          <w:noProof w:val="0"/>
        </w:rPr>
      </w:pPr>
      <w:r w:rsidRPr="00C70B1F">
        <w:rPr>
          <w:noProof w:val="0"/>
        </w:rPr>
        <w:t>Šis grozījums atbilst pagaidu vienošanās (trialoga rezultāts) 1. panta 1. punkta 10. apakšpunktam, ar ko groza 10.b pantu, un konsolidētajam grozījumam (A8-0251/107). Sākotnēji ierosinātais termiņš dalībvalstu iestādēm ir pārāk īss.</w:t>
      </w:r>
    </w:p>
    <w:p w:rsidR="0054781B" w:rsidRPr="00C70B1F" w:rsidRDefault="0054781B" w:rsidP="0054781B">
      <w:pPr>
        <w:sectPr w:rsidR="0054781B" w:rsidRPr="00C70B1F" w:rsidSect="00950EBD">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54781B" w:rsidRPr="00C70B1F" w:rsidRDefault="0054781B" w:rsidP="0054781B">
      <w:r w:rsidRPr="00C70B1F">
        <w:rPr>
          <w:rStyle w:val="HideTWBExt"/>
          <w:noProof w:val="0"/>
        </w:rPr>
        <w:lastRenderedPageBreak/>
        <w:t>&lt;/Amend&gt;</w:t>
      </w:r>
    </w:p>
    <w:p w:rsidR="0054781B" w:rsidRPr="00C70B1F" w:rsidRDefault="0054781B" w:rsidP="0054781B">
      <w:pPr>
        <w:pStyle w:val="ZDateAM"/>
      </w:pPr>
      <w:r w:rsidRPr="00C70B1F">
        <w:rPr>
          <w:rStyle w:val="HideTWBExt"/>
          <w:noProof w:val="0"/>
        </w:rPr>
        <w:t>&lt;Amend&gt;&lt;Date&gt;</w:t>
      </w:r>
      <w:r w:rsidRPr="00C70B1F">
        <w:rPr>
          <w:rStyle w:val="HideTWBInt"/>
          <w:color w:val="auto"/>
        </w:rPr>
        <w:t>{09/03/2017}</w:t>
      </w:r>
      <w:r w:rsidRPr="00C70B1F">
        <w:t>9.3.2017</w:t>
      </w:r>
      <w:r w:rsidRPr="00C70B1F">
        <w:rPr>
          <w:rStyle w:val="HideTWBExt"/>
          <w:noProof w:val="0"/>
        </w:rPr>
        <w:t>&lt;/Date&gt;</w:t>
      </w:r>
      <w:r w:rsidRPr="00C70B1F">
        <w:tab/>
      </w:r>
      <w:r w:rsidRPr="00C70B1F">
        <w:rPr>
          <w:rStyle w:val="HideTWBExt"/>
          <w:noProof w:val="0"/>
        </w:rPr>
        <w:t>&lt;ANo&gt;</w:t>
      </w:r>
      <w:r w:rsidRPr="00C70B1F">
        <w:t>A8-0251</w:t>
      </w:r>
      <w:r w:rsidRPr="00C70B1F">
        <w:rPr>
          <w:rStyle w:val="HideTWBExt"/>
          <w:noProof w:val="0"/>
        </w:rPr>
        <w:t>&lt;/ANo&gt;</w:t>
      </w:r>
      <w:r w:rsidRPr="00C70B1F">
        <w:t>/</w:t>
      </w:r>
      <w:r w:rsidRPr="00C70B1F">
        <w:rPr>
          <w:rStyle w:val="HideTWBExt"/>
          <w:noProof w:val="0"/>
        </w:rPr>
        <w:t>&lt;NumAm&gt;</w:t>
      </w:r>
      <w:r w:rsidRPr="00C70B1F">
        <w:t>155</w:t>
      </w:r>
      <w:r w:rsidRPr="00C70B1F">
        <w:rPr>
          <w:rStyle w:val="HideTWBExt"/>
          <w:noProof w:val="0"/>
        </w:rPr>
        <w:t>&lt;/NumAm&gt;</w:t>
      </w:r>
    </w:p>
    <w:p w:rsidR="0054781B" w:rsidRPr="00C70B1F" w:rsidRDefault="0054781B" w:rsidP="0054781B">
      <w:pPr>
        <w:pStyle w:val="AMNumberTabs"/>
      </w:pPr>
      <w:r w:rsidRPr="00C70B1F">
        <w:t>Grozījums Nr.</w:t>
      </w:r>
      <w:r w:rsidRPr="00C70B1F">
        <w:tab/>
      </w:r>
      <w:r w:rsidRPr="00C70B1F">
        <w:tab/>
      </w:r>
      <w:r w:rsidRPr="00C70B1F">
        <w:rPr>
          <w:rStyle w:val="HideTWBExt"/>
          <w:b w:val="0"/>
          <w:noProof w:val="0"/>
        </w:rPr>
        <w:t>&lt;NumAm&gt;</w:t>
      </w:r>
      <w:r w:rsidRPr="00C70B1F">
        <w:t>155</w:t>
      </w:r>
      <w:r w:rsidRPr="00C70B1F">
        <w:rPr>
          <w:rStyle w:val="HideTWBExt"/>
          <w:b w:val="0"/>
          <w:noProof w:val="0"/>
        </w:rPr>
        <w:t>&lt;/NumAm&gt;</w:t>
      </w:r>
    </w:p>
    <w:p w:rsidR="0054781B" w:rsidRPr="00C70B1F" w:rsidRDefault="0054781B" w:rsidP="0054781B">
      <w:pPr>
        <w:pStyle w:val="NormalBold"/>
      </w:pPr>
      <w:r w:rsidRPr="00C70B1F">
        <w:rPr>
          <w:rStyle w:val="HideTWBExt"/>
          <w:b w:val="0"/>
          <w:noProof w:val="0"/>
        </w:rPr>
        <w:t>&lt;RepeatBlock-By&gt;&lt;Members&gt;</w:t>
      </w:r>
      <w:r w:rsidRPr="00C70B1F">
        <w:t>Dita Charanzová, Richard Sulík, Olga Sehnalová, Jiří Maštálka, Jiří Pospíšil, Petr Ježek, Tomáš Zdechovský, Martina Dlabajová, Kateřina Konečná, Petr Mach, Pavel Poc, Miroslav Poche, Stanislav Polčák, Michaela Šojdrová, Pavel Svoboda, Pavel Telička, Evžen Tošenovský, Jan Zahradil, Emil Radev, Petras Auštrevičius, Anneli Jäätteenmäki, Miroslav Mikolášik, Ivan Štefanec, Stefano Maullu, Ruža Tomašić, Georgios Epitideios, Valdemar Tomaševski, Angel Dzhambazki, Ryszard Czarnecki, Edward Czesak, Anna Elżbieta Fotyga, Beata Gosiewska, Czesław Hoc, Zdzisław Krasnodębski, Urszula Krupa, Zbigniew Kuźmiuk, Ryszard Antoni Legutko, Stanisław Ożóg, Bolesław G. Piecha, Jadwiga Wiśniewska, Kosma Złotowski, Branislav Škripek, Janusz Korwin-Mikke, Robert Jarosław Iwaszkiewicz, Marian Harkin, Jan Keller, Anna Záborská</w:t>
      </w:r>
      <w:r w:rsidRPr="00C70B1F">
        <w:rPr>
          <w:rStyle w:val="HideTWBExt"/>
          <w:b w:val="0"/>
          <w:noProof w:val="0"/>
        </w:rPr>
        <w:t>&lt;/Members&gt;</w:t>
      </w:r>
    </w:p>
    <w:p w:rsidR="0054781B" w:rsidRPr="00C70B1F" w:rsidRDefault="0054781B" w:rsidP="0054781B">
      <w:r w:rsidRPr="00C70B1F">
        <w:rPr>
          <w:rStyle w:val="HideTWBExt"/>
          <w:noProof w:val="0"/>
        </w:rPr>
        <w:t>&lt;/RepeatBlock-By&gt;</w:t>
      </w:r>
    </w:p>
    <w:p w:rsidR="0054781B" w:rsidRPr="00C70B1F" w:rsidRDefault="0054781B" w:rsidP="0054781B">
      <w:pPr>
        <w:pStyle w:val="ProjRap"/>
      </w:pPr>
      <w:r w:rsidRPr="00C70B1F">
        <w:rPr>
          <w:rStyle w:val="HideTWBExt"/>
          <w:b w:val="0"/>
          <w:noProof w:val="0"/>
        </w:rPr>
        <w:t>&lt;TitreType&gt;</w:t>
      </w:r>
      <w:r w:rsidRPr="00C70B1F">
        <w:t>Ziņojums</w:t>
      </w:r>
      <w:r w:rsidRPr="00C70B1F">
        <w:rPr>
          <w:rStyle w:val="HideTWBExt"/>
          <w:b w:val="0"/>
          <w:noProof w:val="0"/>
        </w:rPr>
        <w:t>&lt;/TitreType&gt;</w:t>
      </w:r>
      <w:r w:rsidRPr="00C70B1F">
        <w:tab/>
        <w:t>A8-0251/2016</w:t>
      </w:r>
    </w:p>
    <w:p w:rsidR="0054781B" w:rsidRPr="00C70B1F" w:rsidRDefault="0054781B" w:rsidP="0054781B">
      <w:pPr>
        <w:pStyle w:val="NormalBold"/>
      </w:pPr>
      <w:r w:rsidRPr="00C70B1F">
        <w:rPr>
          <w:rStyle w:val="HideTWBExt"/>
          <w:b w:val="0"/>
          <w:noProof w:val="0"/>
        </w:rPr>
        <w:t>&lt;Rapporteur&gt;</w:t>
      </w:r>
      <w:r w:rsidRPr="00C70B1F">
        <w:t>Vicky Ford</w:t>
      </w:r>
      <w:r w:rsidRPr="00C70B1F">
        <w:rPr>
          <w:rStyle w:val="HideTWBExt"/>
          <w:b w:val="0"/>
          <w:noProof w:val="0"/>
        </w:rPr>
        <w:t>&lt;/Rapporteur&gt;</w:t>
      </w:r>
    </w:p>
    <w:p w:rsidR="0054781B" w:rsidRPr="00C70B1F" w:rsidRDefault="0054781B" w:rsidP="0054781B">
      <w:r w:rsidRPr="00C70B1F">
        <w:rPr>
          <w:rStyle w:val="HideTWBExt"/>
          <w:noProof w:val="0"/>
        </w:rPr>
        <w:t>&lt;Titre&gt;</w:t>
      </w:r>
      <w:r w:rsidRPr="00C70B1F">
        <w:t>Ieroču iegādes un glabāšanas kontrole</w:t>
      </w:r>
      <w:r w:rsidRPr="00C70B1F">
        <w:rPr>
          <w:rStyle w:val="HideTWBExt"/>
          <w:noProof w:val="0"/>
        </w:rPr>
        <w:t>&lt;/Titre&gt;</w:t>
      </w:r>
    </w:p>
    <w:p w:rsidR="0054781B" w:rsidRPr="00C70B1F" w:rsidRDefault="0054781B" w:rsidP="0054781B">
      <w:pPr>
        <w:pStyle w:val="Normal12"/>
      </w:pPr>
      <w:r w:rsidRPr="00C70B1F">
        <w:rPr>
          <w:rStyle w:val="HideTWBExt"/>
          <w:noProof w:val="0"/>
        </w:rPr>
        <w:t>&lt;DocRef&gt;</w:t>
      </w:r>
      <w:r w:rsidRPr="00C70B1F">
        <w:t>COM(2015)0750 – C8-0358/2015 – 2015/0269(COD)</w:t>
      </w:r>
      <w:r w:rsidRPr="00C70B1F">
        <w:rPr>
          <w:rStyle w:val="HideTWBExt"/>
          <w:noProof w:val="0"/>
        </w:rPr>
        <w:t>&lt;/DocRef&gt;</w:t>
      </w:r>
    </w:p>
    <w:p w:rsidR="0054781B" w:rsidRPr="00C70B1F" w:rsidRDefault="0054781B" w:rsidP="0054781B">
      <w:pPr>
        <w:pStyle w:val="NormalBold"/>
      </w:pPr>
      <w:r w:rsidRPr="00C70B1F">
        <w:rPr>
          <w:rStyle w:val="HideTWBExt"/>
          <w:b w:val="0"/>
          <w:noProof w:val="0"/>
        </w:rPr>
        <w:t>&lt;DocAmend&gt;</w:t>
      </w:r>
      <w:r w:rsidRPr="00C70B1F">
        <w:t>Direktīvas priekšlikums</w:t>
      </w:r>
      <w:r w:rsidRPr="00C70B1F">
        <w:rPr>
          <w:rStyle w:val="HideTWBExt"/>
          <w:b w:val="0"/>
          <w:noProof w:val="0"/>
        </w:rPr>
        <w:t>&lt;/DocAmend&gt;</w:t>
      </w:r>
    </w:p>
    <w:p w:rsidR="0054781B" w:rsidRPr="00C70B1F" w:rsidRDefault="0054781B" w:rsidP="0054781B">
      <w:pPr>
        <w:pStyle w:val="NormalBold"/>
      </w:pPr>
      <w:r w:rsidRPr="00C70B1F">
        <w:rPr>
          <w:rStyle w:val="HideTWBExt"/>
          <w:b w:val="0"/>
          <w:noProof w:val="0"/>
        </w:rPr>
        <w:t>&lt;Article&gt;</w:t>
      </w:r>
      <w:r w:rsidRPr="00C70B1F">
        <w:t>1. pants – 1. daļa – 8.a punkts (jauns)</w:t>
      </w:r>
      <w:r w:rsidRPr="00C70B1F">
        <w:rPr>
          <w:rStyle w:val="HideTWBExt"/>
          <w:b w:val="0"/>
          <w:noProof w:val="0"/>
        </w:rPr>
        <w:t>&lt;/Article&gt;</w:t>
      </w:r>
    </w:p>
    <w:p w:rsidR="0054781B" w:rsidRPr="00C70B1F" w:rsidRDefault="0054781B" w:rsidP="0054781B">
      <w:r w:rsidRPr="00C70B1F">
        <w:rPr>
          <w:rStyle w:val="HideTWBExt"/>
          <w:noProof w:val="0"/>
        </w:rPr>
        <w:t>&lt;DocAmend2&gt;</w:t>
      </w:r>
      <w:r w:rsidRPr="00C70B1F">
        <w:t>Direktīva 91/477/EEK</w:t>
      </w:r>
      <w:r w:rsidRPr="00C70B1F">
        <w:rPr>
          <w:rStyle w:val="HideTWBExt"/>
          <w:noProof w:val="0"/>
        </w:rPr>
        <w:t>&lt;/DocAmend2&gt;</w:t>
      </w:r>
    </w:p>
    <w:p w:rsidR="0054781B" w:rsidRPr="00C70B1F" w:rsidRDefault="0054781B" w:rsidP="0054781B">
      <w:r w:rsidRPr="00C70B1F">
        <w:rPr>
          <w:rStyle w:val="HideTWBExt"/>
          <w:noProof w:val="0"/>
        </w:rPr>
        <w:t>&lt;Article2&gt;</w:t>
      </w:r>
      <w:r w:rsidRPr="00C70B1F">
        <w:t>10.c pants – 1. daļa – jauns teksts</w:t>
      </w:r>
      <w:r w:rsidRPr="00C70B1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781B" w:rsidRPr="00C70B1F" w:rsidTr="00325D5F">
        <w:trPr>
          <w:jc w:val="center"/>
        </w:trPr>
        <w:tc>
          <w:tcPr>
            <w:tcW w:w="9752" w:type="dxa"/>
            <w:gridSpan w:val="2"/>
          </w:tcPr>
          <w:p w:rsidR="0054781B" w:rsidRPr="00C70B1F" w:rsidRDefault="0054781B" w:rsidP="00325D5F">
            <w:pPr>
              <w:keepNext/>
            </w:pPr>
          </w:p>
        </w:tc>
      </w:tr>
      <w:tr w:rsidR="0054781B" w:rsidRPr="00C70B1F" w:rsidTr="00325D5F">
        <w:trPr>
          <w:jc w:val="center"/>
        </w:trPr>
        <w:tc>
          <w:tcPr>
            <w:tcW w:w="4876" w:type="dxa"/>
          </w:tcPr>
          <w:p w:rsidR="0054781B" w:rsidRPr="00C70B1F" w:rsidRDefault="0054781B" w:rsidP="00325D5F">
            <w:pPr>
              <w:pStyle w:val="ColumnHeading"/>
              <w:keepNext/>
            </w:pPr>
            <w:r w:rsidRPr="00C70B1F">
              <w:t>Komisijas ierosinātais teksts</w:t>
            </w:r>
          </w:p>
        </w:tc>
        <w:tc>
          <w:tcPr>
            <w:tcW w:w="4876" w:type="dxa"/>
          </w:tcPr>
          <w:p w:rsidR="0054781B" w:rsidRPr="00C70B1F" w:rsidRDefault="0054781B" w:rsidP="00325D5F">
            <w:pPr>
              <w:pStyle w:val="ColumnHeading"/>
              <w:keepNext/>
            </w:pPr>
            <w:r w:rsidRPr="00C70B1F">
              <w:t>Grozījums</w:t>
            </w:r>
          </w:p>
        </w:tc>
      </w:tr>
      <w:tr w:rsidR="0054781B" w:rsidRPr="00C70B1F" w:rsidTr="00325D5F">
        <w:trPr>
          <w:jc w:val="center"/>
        </w:trPr>
        <w:tc>
          <w:tcPr>
            <w:tcW w:w="4876" w:type="dxa"/>
          </w:tcPr>
          <w:p w:rsidR="0054781B" w:rsidRPr="00C70B1F" w:rsidRDefault="0054781B" w:rsidP="00325D5F">
            <w:pPr>
              <w:pStyle w:val="Normal6"/>
              <w:rPr>
                <w:noProof w:val="0"/>
              </w:rPr>
            </w:pPr>
          </w:p>
        </w:tc>
        <w:tc>
          <w:tcPr>
            <w:tcW w:w="4876" w:type="dxa"/>
          </w:tcPr>
          <w:p w:rsidR="0054781B" w:rsidRPr="00C70B1F" w:rsidRDefault="0054781B" w:rsidP="00325D5F">
            <w:pPr>
              <w:pStyle w:val="Normal6"/>
              <w:rPr>
                <w:b/>
                <w:i/>
                <w:noProof w:val="0"/>
              </w:rPr>
            </w:pPr>
            <w:r w:rsidRPr="00C70B1F">
              <w:rPr>
                <w:b/>
                <w:i/>
                <w:noProof w:val="0"/>
              </w:rPr>
              <w:t>(8.a) direktīvā iekļauj šādu pantu:</w:t>
            </w:r>
          </w:p>
        </w:tc>
      </w:tr>
      <w:tr w:rsidR="0054781B" w:rsidRPr="00C70B1F" w:rsidTr="00325D5F">
        <w:trPr>
          <w:jc w:val="center"/>
        </w:trPr>
        <w:tc>
          <w:tcPr>
            <w:tcW w:w="4876" w:type="dxa"/>
          </w:tcPr>
          <w:p w:rsidR="0054781B" w:rsidRPr="00C70B1F" w:rsidRDefault="0054781B" w:rsidP="00325D5F">
            <w:pPr>
              <w:pStyle w:val="Normal6"/>
              <w:rPr>
                <w:noProof w:val="0"/>
              </w:rPr>
            </w:pPr>
          </w:p>
        </w:tc>
        <w:tc>
          <w:tcPr>
            <w:tcW w:w="4876" w:type="dxa"/>
          </w:tcPr>
          <w:p w:rsidR="0054781B" w:rsidRPr="00C70B1F" w:rsidRDefault="0054781B" w:rsidP="00325D5F">
            <w:pPr>
              <w:pStyle w:val="Normal6"/>
              <w:jc w:val="center"/>
              <w:rPr>
                <w:b/>
                <w:i/>
                <w:noProof w:val="0"/>
              </w:rPr>
            </w:pPr>
            <w:r w:rsidRPr="00C70B1F">
              <w:rPr>
                <w:b/>
                <w:i/>
                <w:noProof w:val="0"/>
              </w:rPr>
              <w:t>“10.c pants (jauns)</w:t>
            </w:r>
          </w:p>
        </w:tc>
      </w:tr>
      <w:tr w:rsidR="0054781B" w:rsidRPr="00C70B1F" w:rsidTr="00325D5F">
        <w:trPr>
          <w:jc w:val="center"/>
        </w:trPr>
        <w:tc>
          <w:tcPr>
            <w:tcW w:w="4876" w:type="dxa"/>
          </w:tcPr>
          <w:p w:rsidR="0054781B" w:rsidRPr="00C70B1F" w:rsidRDefault="0054781B" w:rsidP="00325D5F">
            <w:pPr>
              <w:pStyle w:val="Normal6"/>
              <w:rPr>
                <w:noProof w:val="0"/>
              </w:rPr>
            </w:pPr>
          </w:p>
        </w:tc>
        <w:tc>
          <w:tcPr>
            <w:tcW w:w="4876" w:type="dxa"/>
          </w:tcPr>
          <w:p w:rsidR="0054781B" w:rsidRPr="00C70B1F" w:rsidRDefault="0054781B" w:rsidP="00325D5F">
            <w:pPr>
              <w:pStyle w:val="Normal6"/>
              <w:rPr>
                <w:noProof w:val="0"/>
                <w:szCs w:val="24"/>
              </w:rPr>
            </w:pPr>
            <w:r w:rsidRPr="00C70B1F">
              <w:rPr>
                <w:b/>
                <w:i/>
                <w:noProof w:val="0"/>
              </w:rPr>
              <w:t>1.</w:t>
            </w:r>
            <w:r w:rsidRPr="00C70B1F">
              <w:rPr>
                <w:noProof w:val="0"/>
              </w:rPr>
              <w:tab/>
            </w:r>
            <w:r w:rsidRPr="00C70B1F">
              <w:rPr>
                <w:b/>
                <w:i/>
                <w:noProof w:val="0"/>
              </w:rPr>
              <w:t>Komisija saskaņā ar 13.a pantu pieņem deleģētos aktus, ar ko papildināt šo direktīvu, ieviešot tehniskās specifikācijas, lai nodrošinātu, ka pusautomātiskos šaujamieročus, kas par tādiem pārveidoti no automātiskiem šaujamieročiem, nav iespējams atkārtoti pārveidot par automātiskiem šaujamieročiem. Pirmo šādu deleģēto aktu Komisija pieņem līdz 2017. gada 31. decembrim.”</w:t>
            </w:r>
          </w:p>
        </w:tc>
      </w:tr>
    </w:tbl>
    <w:p w:rsidR="0054781B" w:rsidRPr="00C70B1F" w:rsidRDefault="0054781B" w:rsidP="009E1792">
      <w:pPr>
        <w:pStyle w:val="Olang"/>
      </w:pPr>
      <w:r w:rsidRPr="00C70B1F">
        <w:t xml:space="preserve">Or. </w:t>
      </w:r>
      <w:r w:rsidRPr="00C70B1F">
        <w:rPr>
          <w:rStyle w:val="HideTWBExt"/>
          <w:noProof w:val="0"/>
        </w:rPr>
        <w:t>&lt;Original&gt;</w:t>
      </w:r>
      <w:r w:rsidRPr="00C70B1F">
        <w:rPr>
          <w:rStyle w:val="HideTWBInt"/>
        </w:rPr>
        <w:t>{EN}</w:t>
      </w:r>
      <w:r w:rsidRPr="00C70B1F">
        <w:t>en</w:t>
      </w:r>
      <w:r w:rsidRPr="00C70B1F">
        <w:rPr>
          <w:rStyle w:val="HideTWBExt"/>
          <w:noProof w:val="0"/>
        </w:rPr>
        <w:t>&lt;/Original&gt;</w:t>
      </w:r>
    </w:p>
    <w:p w:rsidR="0054781B" w:rsidRPr="00C70B1F" w:rsidRDefault="0054781B" w:rsidP="0054781B">
      <w:pPr>
        <w:pStyle w:val="JustificationTitle"/>
      </w:pPr>
      <w:r w:rsidRPr="00C70B1F">
        <w:rPr>
          <w:rStyle w:val="HideTWBExt"/>
          <w:i w:val="0"/>
          <w:noProof w:val="0"/>
        </w:rPr>
        <w:t>&lt;TitreJust&gt;</w:t>
      </w:r>
      <w:r w:rsidRPr="00C70B1F">
        <w:t>Pamatojums</w:t>
      </w:r>
      <w:r w:rsidRPr="00C70B1F">
        <w:rPr>
          <w:rStyle w:val="HideTWBExt"/>
          <w:i w:val="0"/>
          <w:noProof w:val="0"/>
        </w:rPr>
        <w:t>&lt;/TitreJust&gt;</w:t>
      </w:r>
    </w:p>
    <w:p w:rsidR="0054781B" w:rsidRPr="00C70B1F" w:rsidRDefault="0054781B" w:rsidP="0054781B">
      <w:pPr>
        <w:pStyle w:val="Normal12Italic"/>
        <w:rPr>
          <w:noProof w:val="0"/>
        </w:rPr>
      </w:pPr>
      <w:r w:rsidRPr="00C70B1F">
        <w:rPr>
          <w:noProof w:val="0"/>
        </w:rPr>
        <w:t xml:space="preserve">Šis grozījums pilnībā atbilst IMCO ziņojumam, par kuru tika balsots. Ar jaunieviesto normu </w:t>
      </w:r>
      <w:r w:rsidRPr="00C70B1F">
        <w:rPr>
          <w:noProof w:val="0"/>
        </w:rPr>
        <w:lastRenderedPageBreak/>
        <w:t>prasa pieņemt saskaņotus standartus pusautomātisko šaujamieroču pārveidošanai par automātiskiem šaujamieročiem. Ja ierocis atbilst šādiem standartiem, tas paliek attiecīgajā kategorijā.</w:t>
      </w:r>
    </w:p>
    <w:p w:rsidR="0054781B" w:rsidRPr="00C70B1F" w:rsidRDefault="0054781B" w:rsidP="0054781B">
      <w:r w:rsidRPr="00C70B1F">
        <w:rPr>
          <w:rStyle w:val="HideTWBExt"/>
          <w:noProof w:val="0"/>
        </w:rPr>
        <w:t>&lt;/Amend&gt;</w:t>
      </w:r>
    </w:p>
    <w:p w:rsidR="0054781B" w:rsidRPr="00C70B1F" w:rsidRDefault="0054781B" w:rsidP="0054781B">
      <w:r w:rsidRPr="00C70B1F">
        <w:rPr>
          <w:rStyle w:val="HideTWBExt"/>
          <w:noProof w:val="0"/>
        </w:rPr>
        <w:t>&lt;/RepeatBlock-Amend&gt;</w:t>
      </w:r>
    </w:p>
    <w:p w:rsidR="00F12D76" w:rsidRPr="00C70B1F" w:rsidRDefault="00F12D76" w:rsidP="0054781B">
      <w:pPr>
        <w:pStyle w:val="Normal12Italic"/>
        <w:rPr>
          <w:noProof w:val="0"/>
        </w:rPr>
      </w:pPr>
    </w:p>
    <w:sectPr w:rsidR="00F12D76" w:rsidRPr="00C70B1F" w:rsidSect="0054781B">
      <w:footerReference w:type="default" r:id="rId15"/>
      <w:footnotePr>
        <w:numRestart w:val="eachPage"/>
      </w:footnotePr>
      <w:endnotePr>
        <w:numFmt w:val="decimal"/>
      </w:endnotePr>
      <w:pgSz w:w="11906" w:h="16838" w:code="9"/>
      <w:pgMar w:top="1134" w:right="1418" w:bottom="1134" w:left="1418" w:header="1134" w:footer="6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33" w:rsidRPr="00C70B1F" w:rsidRDefault="00A63A33">
      <w:r w:rsidRPr="00C70B1F">
        <w:separator/>
      </w:r>
    </w:p>
  </w:endnote>
  <w:endnote w:type="continuationSeparator" w:id="0">
    <w:p w:rsidR="00A63A33" w:rsidRPr="00C70B1F" w:rsidRDefault="00A63A33">
      <w:r w:rsidRPr="00C70B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0" w:rsidRDefault="002D4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1F" w:rsidRPr="00C70B1F" w:rsidRDefault="00C70B1F" w:rsidP="00C70B1F">
    <w:pPr>
      <w:pStyle w:val="Footer"/>
    </w:pPr>
    <w:r w:rsidRPr="00C70B1F">
      <w:rPr>
        <w:rStyle w:val="HideTWBExt"/>
        <w:noProof w:val="0"/>
      </w:rPr>
      <w:t>&lt;PathFdR&gt;</w:t>
    </w:r>
    <w:r w:rsidRPr="00C70B1F">
      <w:t>AM\1119748LV.docx</w:t>
    </w:r>
    <w:r w:rsidRPr="00C70B1F">
      <w:rPr>
        <w:rStyle w:val="HideTWBExt"/>
        <w:noProof w:val="0"/>
      </w:rPr>
      <w:t>&lt;/PathFdR&gt;</w:t>
    </w:r>
    <w:r w:rsidRPr="00C70B1F">
      <w:tab/>
    </w:r>
    <w:r w:rsidRPr="00C70B1F">
      <w:tab/>
      <w:t>PE</w:t>
    </w:r>
    <w:r w:rsidRPr="00C70B1F">
      <w:rPr>
        <w:rStyle w:val="HideTWBExt"/>
        <w:noProof w:val="0"/>
      </w:rPr>
      <w:t>&lt;NoPE&gt;</w:t>
    </w:r>
    <w:r w:rsidRPr="00C70B1F">
      <w:t>598.517</w:t>
    </w:r>
    <w:r w:rsidRPr="00C70B1F">
      <w:rPr>
        <w:rStyle w:val="HideTWBExt"/>
        <w:noProof w:val="0"/>
      </w:rPr>
      <w:t>&lt;/NoPE&gt;&lt;Version&gt;</w:t>
    </w:r>
    <w:r w:rsidRPr="00C70B1F">
      <w:t>v01-00</w:t>
    </w:r>
    <w:r w:rsidRPr="00C70B1F">
      <w:rPr>
        <w:rStyle w:val="HideTWBExt"/>
        <w:noProof w:val="0"/>
      </w:rPr>
      <w:t>&lt;/Version&gt;</w:t>
    </w:r>
  </w:p>
  <w:p w:rsidR="0054781B" w:rsidRPr="00C70B1F" w:rsidRDefault="00C70B1F" w:rsidP="00C70B1F">
    <w:pPr>
      <w:pStyle w:val="Footer2"/>
      <w:tabs>
        <w:tab w:val="center" w:pos="4535"/>
      </w:tabs>
    </w:pPr>
    <w:r w:rsidRPr="00C70B1F">
      <w:t>LV</w:t>
    </w:r>
    <w:r w:rsidRPr="00C70B1F">
      <w:tab/>
    </w:r>
    <w:r w:rsidRPr="00C70B1F">
      <w:rPr>
        <w:b w:val="0"/>
        <w:i/>
        <w:color w:val="C0C0C0"/>
        <w:sz w:val="22"/>
      </w:rPr>
      <w:t>Vienoti daudzveidībā</w:t>
    </w:r>
    <w:r w:rsidRPr="00C70B1F">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0" w:rsidRDefault="002D4B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1F" w:rsidRDefault="00C70B1F" w:rsidP="00C70B1F">
    <w:pPr>
      <w:pStyle w:val="Footer"/>
    </w:pPr>
    <w:r w:rsidRPr="00C70B1F">
      <w:rPr>
        <w:rStyle w:val="HideTWBExt"/>
      </w:rPr>
      <w:t>&lt;PathFdR&gt;</w:t>
    </w:r>
    <w:r>
      <w:t>AM\1119748LV.docx</w:t>
    </w:r>
    <w:r w:rsidRPr="00C70B1F">
      <w:rPr>
        <w:rStyle w:val="HideTWBExt"/>
      </w:rPr>
      <w:t>&lt;/PathFdR&gt;</w:t>
    </w:r>
    <w:r>
      <w:tab/>
    </w:r>
    <w:r>
      <w:tab/>
      <w:t>PE</w:t>
    </w:r>
    <w:r w:rsidRPr="00C70B1F">
      <w:rPr>
        <w:rStyle w:val="HideTWBExt"/>
      </w:rPr>
      <w:t>&lt;NoPE&gt;</w:t>
    </w:r>
    <w:r>
      <w:t>598.517</w:t>
    </w:r>
    <w:r w:rsidRPr="00C70B1F">
      <w:rPr>
        <w:rStyle w:val="HideTWBExt"/>
      </w:rPr>
      <w:t>&lt;/NoPE&gt;&lt;Version&gt;</w:t>
    </w:r>
    <w:r>
      <w:t>v01-00</w:t>
    </w:r>
    <w:r w:rsidRPr="00C70B1F">
      <w:rPr>
        <w:rStyle w:val="HideTWBExt"/>
      </w:rPr>
      <w:t>&lt;/Version&gt;</w:t>
    </w:r>
  </w:p>
  <w:p w:rsidR="0054781B" w:rsidRPr="00BB6585" w:rsidRDefault="00C70B1F" w:rsidP="00C70B1F">
    <w:pPr>
      <w:pStyle w:val="Footer2"/>
      <w:tabs>
        <w:tab w:val="center" w:pos="4535"/>
      </w:tabs>
    </w:pPr>
    <w:r>
      <w:t>LV</w:t>
    </w:r>
    <w:r>
      <w:tab/>
    </w:r>
    <w:r w:rsidRPr="00C70B1F">
      <w:rPr>
        <w:b w:val="0"/>
        <w:i/>
        <w:color w:val="C0C0C0"/>
        <w:sz w:val="22"/>
      </w:rPr>
      <w:t>Vienoti daudzveidībā</w:t>
    </w:r>
    <w:r>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1F" w:rsidRDefault="00C70B1F" w:rsidP="00C70B1F">
    <w:pPr>
      <w:pStyle w:val="Footer"/>
    </w:pPr>
    <w:r w:rsidRPr="00C70B1F">
      <w:rPr>
        <w:rStyle w:val="HideTWBExt"/>
      </w:rPr>
      <w:t>&lt;PathFdR&gt;</w:t>
    </w:r>
    <w:r>
      <w:t>AM\1119748LV.docx</w:t>
    </w:r>
    <w:r w:rsidRPr="00C70B1F">
      <w:rPr>
        <w:rStyle w:val="HideTWBExt"/>
      </w:rPr>
      <w:t>&lt;/PathFdR&gt;</w:t>
    </w:r>
    <w:r>
      <w:tab/>
    </w:r>
    <w:r>
      <w:tab/>
      <w:t>PE</w:t>
    </w:r>
    <w:r w:rsidRPr="00C70B1F">
      <w:rPr>
        <w:rStyle w:val="HideTWBExt"/>
      </w:rPr>
      <w:t>&lt;NoPE&gt;</w:t>
    </w:r>
    <w:r>
      <w:t>598.517</w:t>
    </w:r>
    <w:r w:rsidRPr="00C70B1F">
      <w:rPr>
        <w:rStyle w:val="HideTWBExt"/>
      </w:rPr>
      <w:t>&lt;/NoPE&gt;&lt;Version&gt;</w:t>
    </w:r>
    <w:r>
      <w:t>v01-00</w:t>
    </w:r>
    <w:r w:rsidRPr="00C70B1F">
      <w:rPr>
        <w:rStyle w:val="HideTWBExt"/>
      </w:rPr>
      <w:t>&lt;/Version&gt;</w:t>
    </w:r>
  </w:p>
  <w:p w:rsidR="0054781B" w:rsidRPr="00BB6585" w:rsidRDefault="00C70B1F" w:rsidP="00C70B1F">
    <w:pPr>
      <w:pStyle w:val="Footer2"/>
      <w:tabs>
        <w:tab w:val="center" w:pos="4535"/>
      </w:tabs>
    </w:pPr>
    <w:r>
      <w:t>LV</w:t>
    </w:r>
    <w:r>
      <w:tab/>
    </w:r>
    <w:r w:rsidRPr="00C70B1F">
      <w:rPr>
        <w:b w:val="0"/>
        <w:i/>
        <w:color w:val="C0C0C0"/>
        <w:sz w:val="22"/>
      </w:rPr>
      <w:t>Vienoti daudzveidībā</w:t>
    </w:r>
    <w:r>
      <w:tab/>
      <w:t>LV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1F" w:rsidRDefault="00C70B1F" w:rsidP="00C70B1F">
    <w:pPr>
      <w:pStyle w:val="Footer"/>
    </w:pPr>
    <w:r w:rsidRPr="00C70B1F">
      <w:rPr>
        <w:rStyle w:val="HideTWBExt"/>
      </w:rPr>
      <w:t>&lt;PathFdR&gt;</w:t>
    </w:r>
    <w:r>
      <w:t>AM\1119748LV.docx</w:t>
    </w:r>
    <w:r w:rsidRPr="00C70B1F">
      <w:rPr>
        <w:rStyle w:val="HideTWBExt"/>
      </w:rPr>
      <w:t>&lt;/PathFdR&gt;</w:t>
    </w:r>
    <w:r>
      <w:tab/>
    </w:r>
    <w:r>
      <w:tab/>
      <w:t>PE</w:t>
    </w:r>
    <w:r w:rsidRPr="00C70B1F">
      <w:rPr>
        <w:rStyle w:val="HideTWBExt"/>
      </w:rPr>
      <w:t>&lt;NoPE&gt;</w:t>
    </w:r>
    <w:r>
      <w:t>598.517</w:t>
    </w:r>
    <w:r w:rsidRPr="00C70B1F">
      <w:rPr>
        <w:rStyle w:val="HideTWBExt"/>
      </w:rPr>
      <w:t>&lt;/NoPE&gt;&lt;Version&gt;</w:t>
    </w:r>
    <w:r>
      <w:t>v01-00</w:t>
    </w:r>
    <w:r w:rsidRPr="00C70B1F">
      <w:rPr>
        <w:rStyle w:val="HideTWBExt"/>
      </w:rPr>
      <w:t>&lt;/Version&gt;</w:t>
    </w:r>
  </w:p>
  <w:p w:rsidR="0054781B" w:rsidRPr="009A7FC2" w:rsidRDefault="00C70B1F" w:rsidP="00C70B1F">
    <w:pPr>
      <w:pStyle w:val="Footer2"/>
      <w:tabs>
        <w:tab w:val="center" w:pos="4535"/>
      </w:tabs>
    </w:pPr>
    <w:r>
      <w:t>LV</w:t>
    </w:r>
    <w:r>
      <w:tab/>
    </w:r>
    <w:r w:rsidRPr="00C70B1F">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33" w:rsidRPr="00C70B1F" w:rsidRDefault="00A63A33">
      <w:r w:rsidRPr="00C70B1F">
        <w:separator/>
      </w:r>
    </w:p>
  </w:footnote>
  <w:footnote w:type="continuationSeparator" w:id="0">
    <w:p w:rsidR="00A63A33" w:rsidRPr="00C70B1F" w:rsidRDefault="00A63A33">
      <w:r w:rsidRPr="00C70B1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0" w:rsidRDefault="002D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0" w:rsidRDefault="002D4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0" w:rsidRDefault="002D4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CODEMNU" w:val=" 1"/>
    <w:docVar w:name="CopyToNetwork" w:val="-1"/>
    <w:docVar w:name="CVar" w:val="155"/>
    <w:docVar w:name="DOCCODMNU" w:val=" 2"/>
    <w:docVar w:name="DOCDT" w:val="09/03/2017"/>
    <w:docVar w:name="iNoAmend" w:val="155"/>
    <w:docVar w:name="LastEditedSection" w:val=" 1"/>
    <w:docVar w:name="NRAKEY" w:val="0251"/>
    <w:docVar w:name="ORLANGKEY" w:val="EN"/>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279130 HideTWBExt;}{\s16\ql \li0\ri0\sb240\sa240\nowidctlpar\tqc\tx4536\tqr\tx9072\wrapdefault\aspalpha\aspnum\faauto\adjustright\rin0\lin0\itap0 \rtlch\fcs1 \af0\afs20\alang1025 \ltrch\fcs0 _x000d__x000a_\fs22\lang1062\langfe2057\cgrid\langnp1062\langfenp2057 \sbasedon0 \snext16 \slink17 \spriority0 \styrsid3279130 footer;}{\*\cs17 \additive \rtlch\fcs1 \af0 \ltrch\fcs0 \fs22\lang1062\langfe0\langnp1062 _x000d__x000a_\sbasedon10 \slink16 \slocked \spriority0 \styrsid3279130 Footer Char;}{\s18\ql \li0\ri-284\nowidctlpar\tqr\tx9072\wrapdefault\aspalpha\aspnum\faauto\adjustright\rin-284\lin0\itap0 \rtlch\fcs1 \af0\afs20\alang1025 \ltrch\fcs0 _x000d__x000a_\b\fs24\lang1062\langfe2057\cgrid\langnp1062\langfenp2057 \sbasedon0 \snext18 \spriority0 \styrsid3279130 ProjRap;}{\s19\ql \li0\ri0\sa240\nowidctlpar\wrapdefault\aspalpha\aspnum\faauto\adjustright\rin0\lin0\itap0 \rtlch\fcs1 \af0\afs20\alang1025 _x000d__x000a_\ltrch\fcs0 \fs24\lang1062\langfe2057\cgrid\langnp1062\langfenp2057 \sbasedon0 \snext19 \spriority0 \styrsid3279130 Normal12;}{\s20\ql \li-850\ri-850\sa240\widctlpar\tqr\tx9921\wrapdefault\aspalpha\aspnum\faauto\adjustright\rin-850\lin-850\itap0 _x000d__x000a_\rtlch\fcs1 \af1\afs20\alang1025 \ltrch\fcs0 \b\f1\fs48\lang1062\langfe2057\cgrid\langnp1062\langfenp2057 \sbasedon0 \snext20 \spriority0 \styrsid3279130 Footer2;}{\*\cs21 \additive \v\cf15 \spriority0 \styrsid3279130 HideTWBInt;}{_x000d__x000a_\s22\ql \li0\ri0\nowidctlpar\wrapdefault\aspalpha\aspnum\faauto\adjustright\rin0\lin0\itap0 \rtlch\fcs1 \af0\afs20\alang1025 \ltrch\fcs0 \b\fs24\lang1062\langfe2057\cgrid\langnp1062\langfenp2057 \sbasedon0 \snext22 \slink29 \spriority0 \styrsid3279130 _x000d__x000a_NormalBold;}{\s23\qr \li0\ri0\sb240\sa240\nowidctlpar\wrapdefault\aspalpha\aspnum\faauto\adjustright\rin0\lin0\itap0 \rtlch\fcs1 \af0\afs20\alang1025 \ltrch\fcs0 \fs24\lang1062\langfe2057\cgrid\langnp1062\langfenp2057 _x000d__x000a_\sbasedon0 \snext23 \spriority0 \styrsid3279130 Olang;}{\s24\ql \li0\ri0\sa120\nowidctlpar\wrapdefault\aspalpha\aspnum\faauto\adjustright\rin0\lin0\itap0 \rtlch\fcs1 \af0\afs20\alang1025 \ltrch\fcs0 _x000d__x000a_\fs24\lang1024\langfe1024\cgrid\noproof\langnp1062\langfenp2057 \sbasedon0 \snext24 \slink30 \spriority0 \styrsid3279130 Normal6;}{\s25\qc \li0\ri0\sb240\nowidctlpar\wrapdefault\aspalpha\aspnum\faauto\adjustright\rin0\lin0\itap0 \rtlch\fcs1 _x000d__x000a_\af0\afs20\alang1025 \ltrch\fcs0 \i\fs24\lang1062\langfe2057\cgrid\langnp1062\langfenp2057 \sbasedon0 \snext25 \spriority0 \styrsid3279130 CrossRef;}{_x000d__x000a_\s26\qc \li0\ri0\sb240\sa240\keepn\nowidctlpar\wrapdefault\aspalpha\aspnum\faauto\adjustright\rin0\lin0\itap0 \rtlch\fcs1 \af0\afs20\alang1025 \ltrch\fcs0 \i\fs24\lang1062\langfe2057\cgrid\langnp1062\langfenp2057 _x000d__x000a_\sbasedon0 \snext19 \spriority0 \styrsid3279130 JustificationTitle;}{\s27\ql \li0\ri-284\nowidctlpar\tqr\tx9072\wrapdefault\aspalpha\aspnum\faauto\adjustright\rin-284\lin0\itap0 \rtlch\fcs1 \af0\afs20\alang1025 \ltrch\fcs0 _x000d__x000a_\fs24\lang1062\langfe2057\cgrid\langnp1062\langfenp2057 \sbasedon0 \snext27 \spriority0 \styrsid3279130 ZDateAM;}{\s28\ql \li0\ri0\sa240\nowidctlpar\wrapdefault\aspalpha\aspnum\faauto\adjustright\rin0\lin0\itap0 \rtlch\fcs1 \af0\afs20\alang1025 _x000d__x000a_\ltrch\fcs0 \i\fs24\lang1024\langfe1024\cgrid\noproof\langnp1062\langfenp2057 \sbasedon0 \snext28 \spriority0 \styrsid3279130 Normal12Italic;}{\*\cs29 \additive \b\fs24\lang1062\langfe0\langnp1062 \slink22 \slocked \spriority0 \styrsid3279130 _x000d__x000a_NormalBold Char;}{\*\cs30 \additive \fs24\lang1024\langfe1024\noproof\langnp1062 \slink24 \slocked \spriority0 \styrsid3279130 Normal6 Char;}{\s31\qc \li0\ri0\sa240\nowidctlpar\wrapdefault\aspalpha\aspnum\faauto\adjustright\rin0\lin0\itap0 \rtlch\fcs1 _x000d__x000a_\af0\afs20\alang1025 \ltrch\fcs0 \i\fs24\lang1062\langfe2057\cgrid\langnp1062\langfenp2057 \sbasedon0 \snext31 \spriority0 \styrsid327913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3279130 AMNumberTabs;}}{\*\rsidtbl \rsid24658\rsid735077\rsid1003029\rsid2892074\rsid3279130\rsid4666813\rsid6641733\rsid9636012\rsid11215221_x000d__x000a_\rsid12154954\rsid14424199\rsid15204470\rsid15285974\rsid15950462\rsid16324206\rsid16662270}{\mmathPr\mmathFont34\mbrkBin0\mbrkBinSub0\msmallFrac0\mdispDef1\mlMargin0\mrMargin0\mdefJc1\mwrapIndent1440\mintLim0\mnaryLim1}{\info_x000d__x000a_{\author GLUSINA-BUTLERE Viktorija}{\operator GLUSINA-BUTLERE Viktorija}{\creatim\yr2017\mo3\dy9\hr9\min30}{\revtim\yr2017\mo3\dy9\hr9\min30}{\version1}{\edmins0}{\nofpages1}{\nofwords107}{\nofchars1192}{\*\company European Parliament}{\nofcharsws1207}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279130\utinl \fet0{\*\wgrffmtfilter 013f}\ilfomacatclnup0{\*\template C:\\Users\\VGLUSI~1\\AppData\\Local\\Temp\\Blank1.dot}{\*\ftnsep \ltrpar \pard\plain \ltrpar_x000d__x000a_\ql \li0\ri0\widctlpar\wrapdefault\aspalpha\aspnum\faauto\adjustright\rin0\lin0\itap0 \rtlch\fcs1 \af0\afs20\alang1025 \ltrch\fcs0 \fs24\lang2057\langfe2057\cgrid\langnp2057\langfenp2057 {\rtlch\fcs1 \af0 \ltrch\fcs0 \insrsid1003029 \chftnsep _x000d__x000a_\par }}{\*\ftnsepc \ltrpar \pard\plain \ltrpar\ql \li0\ri0\widctlpar\wrapdefault\aspalpha\aspnum\faauto\adjustright\rin0\lin0\itap0 \rtlch\fcs1 \af0\afs20\alang1025 \ltrch\fcs0 \fs24\lang2057\langfe2057\cgrid\langnp2057\langfenp2057 {\rtlch\fcs1 \af0 _x000d__x000a_\ltrch\fcs0 \insrsid1003029 \chftnsepc _x000d__x000a_\par }}{\*\aftnsep \ltrpar \pard\plain \ltrpar\ql \li0\ri0\widctlpar\wrapdefault\aspalpha\aspnum\faauto\adjustright\rin0\lin0\itap0 \rtlch\fcs1 \af0\afs20\alang1025 \ltrch\fcs0 \fs24\lang2057\langfe2057\cgrid\langnp2057\langfenp2057 {\rtlch\fcs1 \af0 _x000d__x000a_\ltrch\fcs0 \insrsid1003029 \chftnsep _x000d__x000a_\par }}{\*\aftnsepc \ltrpar \pard\plain \ltrpar\ql \li0\ri0\widctlpar\wrapdefault\aspalpha\aspnum\faauto\adjustright\rin0\lin0\itap0 \rtlch\fcs1 \af0\afs20\alang1025 \ltrch\fcs0 \fs24\lang2057\langfe2057\cgrid\langnp2057\langfenp2057 {\rtlch\fcs1 \af0 _x000d__x000a_\ltrch\fcs0 \insrsid100302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3279130\charrsid10125250 {\*\bkmkstart InsideFooter}&lt;PathFdR&gt;}{\rtlch\fcs1 \af0 \ltrch\fcs0 \cf10\insrsid3279130\charrsid10125250 \uc1\u9668\'3f}{\rtlch\fcs1 \af0 \ltrch\fcs0 \insrsid3279130\charrsid10125250 #}{\rtlch\fcs1 \af0 _x000d__x000a_\ltrch\fcs0 \cs21\v\cf15\insrsid3279130\charrsid10125250 TXTROUTE@@}{\rtlch\fcs1 \af0 \ltrch\fcs0 \insrsid3279130\charrsid10125250 #}{\rtlch\fcs1 \af0 \ltrch\fcs0 \cf10\insrsid3279130\charrsid10125250 \uc1\u9658\'3f}{\rtlch\fcs1 \af0 \ltrch\fcs0 _x000d__x000a_\cs15\v\f1\fs20\cf9\insrsid3279130\charrsid10125250 &lt;/PathFdR&gt;}{\rtlch\fcs1 \af0 \ltrch\fcs0 \insrsid3279130\charrsid10125250 {\*\bkmkend InsideFooter}\tab \tab {\*\bkmkstart OutsideFooter}PE}{\rtlch\fcs1 \af0 \ltrch\fcs0 _x000d__x000a_\cs15\v\f1\fs20\cf9\insrsid3279130\charrsid10125250 &lt;NoPE&gt;}{\rtlch\fcs1 \af0 \ltrch\fcs0 \cf10\insrsid3279130\charrsid10125250 \uc1\u9668\'3f}{\rtlch\fcs1 \af0 \ltrch\fcs0 \insrsid3279130\charrsid10125250 #}{\rtlch\fcs1 \af0 \ltrch\fcs0 _x000d__x000a_\cs21\v\cf15\insrsid3279130\charrsid10125250 TXTNRPE@NRPE@}{\rtlch\fcs1 \af0 \ltrch\fcs0 \insrsid3279130\charrsid10125250 #}{\rtlch\fcs1 \af0 \ltrch\fcs0 \cf10\insrsid3279130\charrsid10125250 \uc1\u9658\'3f}{\rtlch\fcs1 \af0 \ltrch\fcs0 _x000d__x000a_\cs15\v\f1\fs20\cf9\insrsid3279130\charrsid10125250 &lt;/NoPE&gt;&lt;Version&gt;}{\rtlch\fcs1 \af0 \ltrch\fcs0 \insrsid3279130\charrsid10125250 v}{\rtlch\fcs1 \af0 \ltrch\fcs0 \cf10\insrsid3279130\charrsid10125250 \uc1\u9668\'3f}{\rtlch\fcs1 \af0 \ltrch\fcs0 _x000d__x000a_\insrsid3279130\charrsid10125250 #}{\rtlch\fcs1 \af0 \ltrch\fcs0 \cs21\v\cf15\insrsid3279130\charrsid10125250 TXTVERSION@NRV@}{\rtlch\fcs1 \af0 \ltrch\fcs0 \insrsid3279130\charrsid10125250 #}{\rtlch\fcs1 \af0 \ltrch\fcs0 _x000d__x000a_\cf10\insrsid3279130\charrsid10125250 \uc1\u9658\'3f}{\rtlch\fcs1 \af0 \ltrch\fcs0 \cs15\v\f1\fs20\cf9\insrsid3279130\charrsid10125250 &lt;/Version&gt;}{\rtlch\fcs1 \af0 \ltrch\fcs0 \insrsid3279130\charrsid10125250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3279130\charrsid10125250  DOCPROPERTY &quot;&lt;Extension&gt;&quot; }}{\fldrslt {\rtlch\fcs1 \af1 \ltrch\fcs0 \insrsid3279130\charrsid10125250 _x000d__x000a_XX}}}\sectd \ltrsect\linex0\endnhere\sectdefaultcl\sftnbj {\rtlch\fcs1 \af1 \ltrch\fcs0 \cf16\insrsid3279130\charrsid10125250 \tab }{\rtlch\fcs1 \af1\afs22 \ltrch\fcs0 \b0\i\fs22\cf16\insrsid3279130\charrsid10125250 #}{\rtlch\fcs1 \af1 \ltrch\fcs0 _x000d__x000a_\cs21\v\cf15\insrsid3279130\charrsid10125250 (STD@_Motto}{\rtlch\fcs1 \af1\afs22 \ltrch\fcs0 \b0\i\fs22\cf16\insrsid3279130\charrsid10125250 #}{\rtlch\fcs1 \af1 \ltrch\fcs0 \cf16\insrsid3279130\charrsid10125250 \tab }{\field\flddirty{\*\fldinst {_x000d__x000a_\rtlch\fcs1 \af1 \ltrch\fcs0 \insrsid3279130\charrsid10125250  DOCPROPERTY &quot;&lt;Extension&gt;&quot; }}{\fldrslt {\rtlch\fcs1 \af1 \ltrch\fcs0 \insrsid3279130\charrsid10125250 XX}}}\sectd \ltrsect\linex0\endnhere\sectdefaultcl\sftnbj {\rtlch\fcs1 \af1 \ltrch\fcs0 _x000d__x000a_\insrsid3279130\charrsid1012525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62\langfe2057\cgrid\langnp1062\langfenp2057 {\rtlch\fcs1 \af0 \ltrch\fcs0 _x000d__x000a_\cs15\v\f1\fs20\cf9\insrsid3279130\charrsid10125250 {\*\bkmkstart restart}&lt;Amend&gt;&lt;Date&gt;}{\rtlch\fcs1 \af0 \ltrch\fcs0 \insrsid3279130\charrsid10125250 #}{\rtlch\fcs1 \af0 \ltrch\fcs0 \cs21\v\cf15\insrsid3279130\charrsid10125250 _x000d__x000a_DT(d.m.yyyy)sh@DATEMSG@DOCDT}{\rtlch\fcs1 \af0 \ltrch\fcs0 \insrsid3279130\charrsid10125250 #}{\rtlch\fcs1 \af0 \ltrch\fcs0 \cs15\v\f1\fs20\cf9\insrsid3279130\charrsid10125250 &lt;/Date&gt;}{\rtlch\fcs1 \af0 \ltrch\fcs0 \insrsid3279130\charrsid10125250 \tab }{_x000d__x000a_\rtlch\fcs1 \af0 \ltrch\fcs0 \cs15\v\f1\fs20\cf9\insrsid3279130\charrsid10125250 &lt;ANo&gt;}{\rtlch\fcs1 \af0 \ltrch\fcs0 \insrsid3279130\charrsid10125250 #}{\rtlch\fcs1 \af0 \ltrch\fcs0 \cs21\v\cf15\insrsid3279130\charrsid10125250 _x000d__x000a_KEY(PLENARY/ANUMBER)@NRAMSG@NRAKEY}{\rtlch\fcs1 \af0 \ltrch\fcs0 \insrsid3279130\charrsid10125250 #}{\rtlch\fcs1 \af0 \ltrch\fcs0 \cs15\v\f1\fs20\cf9\insrsid3279130\charrsid10125250 &lt;/ANo&gt;}{\rtlch\fcs1 \af0 \ltrch\fcs0 \insrsid3279130\charrsid10125250 /}{_x000d__x000a_\rtlch\fcs1 \af0 \ltrch\fcs0 \cs15\v\f1\fs20\cf9\insrsid3279130\charrsid10125250 &lt;NumAm&gt;}{\rtlch\fcs1 \af0 \ltrch\fcs0 \insrsid3279130\charrsid10125250 #}{\rtlch\fcs1 \af0 \ltrch\fcs0 \cs21\v\cf15\insrsid3279130\charrsid10125250 ENMIENDA@NRAM@}{_x000d__x000a_\rtlch\fcs1 \af0 \ltrch\fcs0 \insrsid3279130\charrsid10125250 #}{\rtlch\fcs1 \af0 \ltrch\fcs0 \cs15\v\f1\fs20\cf9\insrsid3279130\charrsid10125250 &lt;/NumAm&gt;}{\rtlch\fcs1 \af0 \ltrch\fcs0 \insrsid3279130\charrsid1012525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62\langfe2057\cgrid\langnp1062\langfenp2057 {\rtlch\fcs1 \af316 \ltrch\fcs0 \f316\insrsid3279130\charrsid10125250 Groz\'eejums Nr.}{\rtlch\fcs1 \af0 \ltrch\fcs0 \insrsid3279130\charrsid10125250 \tab \tab }{_x000d__x000a_\rtlch\fcs1 \af0 \ltrch\fcs0 \cs15\b0\v\f1\fs20\cf9\insrsid3279130\charrsid10125250 &lt;NumAm&gt;}{\rtlch\fcs1 \af0 \ltrch\fcs0 \insrsid3279130\charrsid10125250 #}{\rtlch\fcs1 \af0 \ltrch\fcs0 \cs21\v\cf15\insrsid3279130\charrsid10125250 ENMIENDA@NRAM@}{_x000d__x000a_\rtlch\fcs1 \af0 \ltrch\fcs0 \insrsid3279130\charrsid10125250 #}{\rtlch\fcs1 \af0 \ltrch\fcs0 \cs15\b0\v\f1\fs20\cf9\insrsid3279130\charrsid10125250 &lt;/NumAm&gt;}{\rtlch\fcs1 \af0 \ltrch\fcs0 \insrsid3279130\charrsid10125250 _x000d__x000a_\par }\pard\plain \ltrpar\s22\ql \li0\ri0\nowidctlpar\wrapdefault\aspalpha\aspnum\faauto\adjustright\rin0\lin0\itap0\pararsid6054026 \rtlch\fcs1 \af0\afs20\alang1025 \ltrch\fcs0 \b\fs24\lang1062\langfe2057\cgrid\langnp1062\langfenp2057 {\rtlch\fcs1 \af0 _x000d__x000a_\ltrch\fcs0 \cs15\b0\v\f1\fs20\cf9\insrsid3279130\charrsid10125250 &lt;RepeatBlock-By&gt;}{\rtlch\fcs1 \af0 \ltrch\fcs0 \insrsid3279130\charrsid10125250 #}{\rtlch\fcs1 \af0 \ltrch\fcs0 \cs21\v\cf15\insrsid3279130\charrsid10125250 &gt;&gt;&gt;@[ZMEMBERSMSG]@}{_x000d__x000a_\rtlch\fcs1 \af0 \ltrch\fcs0 \insrsid3279130\charrsid10125250 #}{\rtlch\fcs1 \af0 \ltrch\fcs0 \cs15\b0\v\f1\fs20\cf9\insrsid3279130\charrsid10125250 &lt;Members&gt;}{\rtlch\fcs1 \af0 \ltrch\fcs0 \cf10\insrsid3279130\charrsid10125250 \u9668\'3f}{\rtlch\fcs1 _x000d__x000a_\af0 \ltrch\fcs0 \insrsid3279130\charrsid10125250 #}{\rtlch\fcs1 \af0 \ltrch\fcs0 \cs21\v\cf15\insrsid3279130\charrsid10125250 TVTMEMBERS\'a7@MEMBERS@}{\rtlch\fcs1 \af0 \ltrch\fcs0 \insrsid3279130\charrsid10125250 #}{\rtlch\fcs1 \af0 \ltrch\fcs0 _x000d__x000a_\cf10\insrsid3279130\charrsid10125250 \u9658\'3f}{\rtlch\fcs1 \af0 \ltrch\fcs0 \cs15\b0\v\f1\fs20\cf9\insrsid3279130\charrsid10125250 &lt;/Members&gt;}{\rtlch\fcs1 \af0 \ltrch\fcs0 \insrsid3279130\charrsid10125250 _x000d__x000a_\par }\pard\plain \ltrpar\ql \li0\ri0\widctlpar\wrapdefault\aspalpha\aspnum\faauto\adjustright\rin0\lin0\itap0\pararsid6296823 \rtlch\fcs1 \af0\afs20\alang1025 \ltrch\fcs0 \fs24\lang2057\langfe2057\cgrid\langnp2057\langfenp2057 {\rtlch\fcs1 \af0 \ltrch\fcs0 _x000d__x000a_\cs15\v\f1\fs20\cf9\lang1062\langfe2057\langnp1062\insrsid3279130\charrsid10125250 &lt;AuNomDe&gt;&lt;OptDel&gt;}{\rtlch\fcs1 \af0 \ltrch\fcs0 \lang1062\langfe2057\langnp1062\insrsid3279130\charrsid10125250 #}{\rtlch\fcs1 \af0 \ltrch\fcs0 _x000d__x000a_\cs21\v\cf15\lang1062\langfe2057\langnp1062\insrsid3279130\charrsid10125250 MNU[ONBEHALFYES][NOTAPP]@CHOICE@}{\rtlch\fcs1 \af0 \ltrch\fcs0 \lang1062\langfe2057\langnp1062\insrsid3279130\charrsid10125250 #}{\rtlch\fcs1 \af0 \ltrch\fcs0 _x000d__x000a_\cs15\v\f1\fs20\cf9\lang1062\langfe2057\langnp1062\insrsid3279130\charrsid10125250 &lt;/OptDel&gt;&lt;/AuNomDe&gt;}{\rtlch\fcs1 \af0 \ltrch\fcs0 \lang1062\langfe2057\langnp1062\insrsid3279130\charrsid10125250 _x000d__x000a_\par &lt;&lt;&lt;}{\rtlch\fcs1 \af0 \ltrch\fcs0 \cs15\v\f1\fs20\cf9\lang1062\langfe2057\langnp1062\insrsid3279130\charrsid10125250 &lt;/RepeatBlock-By&gt;}{\rtlch\fcs1 \af0 \ltrch\fcs0 \lang1062\langfe2057\langnp1062\insrsid3279130\charrsid10125250 _x000d__x000a_\par }\pard\plain \ltrpar\s18\ql \li0\ri-284\nowidctlpar\tqr\tx9072\wrapdefault\aspalpha\aspnum\faauto\adjustright\rin-284\lin0\itap0 \rtlch\fcs1 \af0\afs20\alang1025 \ltrch\fcs0 \b\fs24\lang1062\langfe2057\cgrid\langnp1062\langfenp2057 {\rtlch\fcs1 \af0 _x000d__x000a_\ltrch\fcs0 \cs15\b0\v\f1\fs20\cf9\insrsid3279130\charrsid10125250 &lt;TitreType&gt;}{\rtlch\fcs1 \af316 \ltrch\fcs0 \f316\insrsid3279130\charrsid10125250 Zi\'f2ojums}{\rtlch\fcs1 \af0 \ltrch\fcs0 \cs15\b0\v\f1\fs20\cf9\insrsid3279130\charrsid10125250 _x000d__x000a_&lt;/TitreType&gt;}{\rtlch\fcs1 \af0 \ltrch\fcs0 \insrsid3279130\charrsid10125250 \tab #}{\rtlch\fcs1 \af0 \ltrch\fcs0 \cs21\v\cf15\insrsid3279130\charrsid10125250 KEY(PLENARY/ANUMBER)@NRAMSG@NRAKEY}{\rtlch\fcs1 \af0 \ltrch\fcs0 _x000d__x000a_\insrsid3279130\charrsid10125250 #/#}{\rtlch\fcs1 \af0 \ltrch\fcs0 \cs21\v\cf15\insrsid3279130\charrsid10125250 KEY(PLENARY/DOCYEAR)@DOCYEARMSG@NRAKEY}{\rtlch\fcs1 \af0 \ltrch\fcs0 \insrsid3279130\charrsid10125250 #_x000d__x000a_\par }\pard\plain \ltrpar\s22\ql \li0\ri0\nowidctlpar\wrapdefault\aspalpha\aspnum\faauto\adjustright\rin0\lin0\itap0\pararsid4546381 \rtlch\fcs1 \af0\afs20\alang1025 \ltrch\fcs0 \b\fs24\lang1062\langfe2057\cgrid\langnp1062\langfenp2057 {\rtlch\fcs1 \af0 _x000d__x000a_\ltrch\fcs0 \cs15\b0\v\f1\fs20\cf9\insrsid3279130\charrsid10125250 &lt;Rapporteur&gt;}{\rtlch\fcs1 \af0 \ltrch\fcs0 \insrsid3279130\charrsid10125250 #}{\rtlch\fcs1 \af0 \ltrch\fcs0 \cs21\v\cf15\insrsid3279130\charrsid10125250 _x000d__x000a_KEY(PLENARY/RAPPORTEURS)@AUTHORMSG@NRAKEY}{\rtlch\fcs1 \af0 \ltrch\fcs0 \insrsid3279130\charrsid10125250 #}{\rtlch\fcs1 \af0 \ltrch\fcs0 \cs15\b0\v\f1\fs20\cf9\insrsid3279130\charrsid10125250 &lt;/Rapporteur&gt;}{\rtlch\fcs1 \af0 \ltrch\fcs0 _x000d__x000a_\insrsid3279130\charrsid10125250 _x000d__x000a_\par }\pard\plain \ltrpar\ql \li0\ri0\widctlpar\wrapdefault\aspalpha\aspnum\faauto\adjustright\rin0\lin0\itap0\pararsid9389144 \rtlch\fcs1 \af0\afs20\alang1025 \ltrch\fcs0 \fs24\lang2057\langfe2057\cgrid\langnp2057\langfenp2057 {\rtlch\fcs1 \af0 \ltrch\fcs0 _x000d__x000a_\cs15\v\f1\fs20\cf9\lang1062\langfe2057\langnp1062\insrsid3279130\charrsid10125250 &lt;Titre&gt;}{\rtlch\fcs1 \af0 \ltrch\fcs0 \lang1062\langfe2057\langnp1062\insrsid3279130\charrsid10125250 #}{\rtlch\fcs1 \af0 \ltrch\fcs0 _x000d__x000a_\cs21\v\cf15\lang1062\langfe2057\langnp1062\insrsid3279130\charrsid10125250 KEY(PLENARY/TITLES)@TITLEMSG@NRAKEY}{\rtlch\fcs1 \af0 \ltrch\fcs0 \lang1062\langfe2057\langnp1062\insrsid3279130\charrsid10125250 #}{\rtlch\fcs1 \af0 \ltrch\fcs0 _x000d__x000a_\cs15\v\f1\fs20\cf9\lang1062\langfe2057\langnp1062\insrsid3279130\charrsid10125250 &lt;/Titre&gt;}{\rtlch\fcs1 \af0 \ltrch\fcs0 \lang1062\langfe2057\langnp1062\insrsid3279130\charrsid10125250 _x000d__x000a_\par }\pard\plain \ltrpar\s19\ql \li0\ri0\sa240\nowidctlpar\wrapdefault\aspalpha\aspnum\faauto\adjustright\rin0\lin0\itap0 \rtlch\fcs1 \af0\afs20\alang1025 \ltrch\fcs0 \fs24\lang1062\langfe2057\cgrid\langnp1062\langfenp2057 {\rtlch\fcs1 \af0 \ltrch\fcs0 _x000d__x000a_\cs15\v\f1\fs20\cf9\insrsid3279130\charrsid10125250 &lt;DocRef&gt;}{\rtlch\fcs1 \af0 \ltrch\fcs0 \insrsid3279130\charrsid10125250 #}{\rtlch\fcs1 \af0 \ltrch\fcs0 \cs21\v\cf15\insrsid3279130\charrsid10125250 KEY(PLENARY/REFERENCES)@REFMSG@NRAKEY}{\rtlch\fcs1 _x000d__x000a_\af0 \ltrch\fcs0 \insrsid3279130\charrsid10125250 #}{\rtlch\fcs1 \af0 \ltrch\fcs0 \cs15\v\f1\fs20\cf9\insrsid3279130\charrsid10125250 &lt;/DocRef&gt;}{\rtlch\fcs1 \af0 \ltrch\fcs0 \insrsid3279130\charrsid10125250 _x000d__x000a_\par }\pard\plain \ltrpar\s22\ql \li0\ri0\nowidctlpar\wrapdefault\aspalpha\aspnum\faauto\adjustright\rin0\lin0\itap0\pararsid9389144 \rtlch\fcs1 \af0\afs20\alang1025 \ltrch\fcs0 \b\fs24\lang1062\langfe2057\cgrid\langnp1062\langfenp2057 {\rtlch\fcs1 \af0 _x000d__x000a_\ltrch\fcs0 \cs15\b0\v\f1\fs20\cf9\insrsid3279130\charrsid10125250 &lt;DocAmend&gt;}{\rtlch\fcs1 \af0 \ltrch\fcs0 \insrsid3279130\charrsid10125250 #}{\rtlch\fcs1 \af0 \ltrch\fcs0 \cs21\v\cf15\insrsid3279130\charrsid10125250 _x000d__x000a_MNU[OPTPROPOSALCOD][OPTPROPOSALCNS][OPTPROPOSALNLE]@CHOICE@CODEMNU}{\rtlch\fcs1 \af0 \ltrch\fcs0 \insrsid3279130\charrsid10125250 ##}{\rtlch\fcs1 \af0 \ltrch\fcs0 \cs21\v\cf15\insrsid3279130\charrsid10125250 MNU[AMACTYES][NOTAPP]@CHOICE@AMACTMNU}{_x000d__x000a_\rtlch\fcs1 \af0 \ltrch\fcs0 \insrsid3279130\charrsid10125250 #}{\rtlch\fcs1 \af0 \ltrch\fcs0 \cs15\b0\v\f1\fs20\cf9\insrsid3279130\charrsid10125250 &lt;/DocAmend&gt;}{\rtlch\fcs1 \af0 \ltrch\fcs0 \insrsid3279130\charrsid10125250 _x000d__x000a_\par }{\rtlch\fcs1 \af0 \ltrch\fcs0 \cs15\b0\v\f1\fs20\cf9\insrsid3279130\charrsid10125250 &lt;Article&gt;}{\rtlch\fcs1 \af0 \ltrch\fcs0 \insrsid3279130\charrsid10125250 #}{\rtlch\fcs1 \af0 \ltrch\fcs0 \cs21\v\cf15\insrsid3279130\charrsid10125250 _x000d__x000a_MNU[AMACTPARTYES][AMACTPARTNO]@CHOICE@AMACTMNU}{\rtlch\fcs1 \af0 \ltrch\fcs0 \insrsid3279130\charrsid10125250 #}{\rtlch\fcs1 \af0 \ltrch\fcs0 \cs15\b0\v\f1\fs20\cf9\insrsid3279130\charrsid10125250 &lt;/Article&gt;}{\rtlch\fcs1 \af0 \ltrch\fcs0 _x000d__x000a_\insrsid3279130\charrsid10125250 _x000d__x000a_\par }\pard\plain \ltrpar\ql \li0\ri0\widctlpar\wrapdefault\aspalpha\aspnum\faauto\adjustright\rin0\lin0\itap0\pararsid9251659 \rtlch\fcs1 \af0\afs20\alang1025 \ltrch\fcs0 \fs24\lang2057\langfe2057\cgrid\langnp2057\langfenp2057 {\rtlch\fcs1 \af0 \ltrch\fcs0 _x000d__x000a_\cs15\v\f1\fs20\cf9\lang1062\langfe2057\langnp1062\insrsid3279130\charrsid10125250 &lt;DocAmend2&gt;&lt;OptDel&gt;}{\rtlch\fcs1 \af0 \ltrch\fcs0 \lang1062\langfe2057\langnp1062\insrsid3279130\charrsid10125250 #}{\rtlch\fcs1 \af0 \ltrch\fcs0 _x000d__x000a_\cs21\v\cf15\lang1062\langfe2057\langnp1062\insrsid3279130\charrsid10125250 MNU[OPTNRACTYES][NOTAPP]@CHOICE@AMACTMNU}{\rtlch\fcs1 \af0 \ltrch\fcs0 \lang1062\langfe2057\langnp1062\insrsid3279130\charrsid10125250 #}{\rtlch\fcs1 \af0 \ltrch\fcs0 _x000d__x000a_\cs15\v\f1\fs20\cf9\lang1062\langfe2057\langnp1062\insrsid3279130\charrsid10125250 &lt;/OptDel&gt;&lt;/DocAmend2&gt;}{\rtlch\fcs1 \af0 \ltrch\fcs0 \lang1062\langfe2057\langnp1062\insrsid3279130\charrsid10125250 _x000d__x000a_\par }{\rtlch\fcs1 \af0 \ltrch\fcs0 \cs15\v\f1\fs20\cf9\lang1062\langfe2057\langnp1062\insrsid3279130\charrsid10125250 &lt;Article2&gt;&lt;OptDel&gt;}{\rtlch\fcs1 \af0 \ltrch\fcs0 \lang1062\langfe2057\langnp1062\insrsid3279130\charrsid10125250 #}{\rtlch\fcs1 \af0 _x000d__x000a_\ltrch\fcs0 \cs21\v\cf15\lang1062\langfe2057\langnp1062\insrsid3279130\charrsid10125250 MNU[OPTACTPARTYES][NOTAPP]@CHOICE@AMACTMNU}{\rtlch\fcs1 \af0 \ltrch\fcs0 \lang1062\langfe2057\langnp1062\insrsid3279130\charrsid10125250 #}{\rtlch\fcs1 \af0 _x000d__x000a_\ltrch\fcs0 \cs15\v\f1\fs20\cf9\lang1062\langfe2057\langnp1062\insrsid3279130\charrsid10125250 &lt;/OptDel&gt;&lt;/Article2&gt;}{\rtlch\fcs1 \af0 \ltrch\fcs0 \lang1062\langfe2057\langnp1062\insrsid3279130\charrsid1012525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62\langfe2057\langnp1062\insrsid3279130\charrsid10125250 \cell }\pard \ltrpar\ql \li0\ri0\widctlpar\intbl\wrapdefault\aspalpha\aspnum\faauto\adjustright\rin0\lin0 {\rtlch\fcs1 \af0 \ltrch\fcs0 _x000d__x000a_\lang1062\langfe2057\langnp1062\insrsid3279130\charrsid10125250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3279130\charrsid10125250 #}{\rtlch\fcs1 \af0 \ltrch\fcs0 \cs21\v\cf15\insrsid3279130\charrsid10125250 MNU[OPTLEFTAMACT][LEFTPROP]@CHOICE@AMACTMNU}{\rtlch\fcs1 \af0 \ltrch\fcs0 \insrsid3279130\charrsid10125250 #\cell }{\rtlch\fcs1 \af316 _x000d__x000a_\ltrch\fcs0 \f316\insrsid3279130\charrsid10125250 Groz\'eejums}{\rtlch\fcs1 \af0 \ltrch\fcs0 \insrsid3279130\charrsid10125250 \cell }\pard\plain \ltrpar\ql \li0\ri0\widctlpar\intbl\wrapdefault\aspalpha\aspnum\faauto\adjustright\rin0\lin0 \rtlch\fcs1 _x000d__x000a_\af0\afs20\alang1025 \ltrch\fcs0 \fs24\lang2057\langfe2057\cgrid\langnp2057\langfenp2057 {\rtlch\fcs1 \af0 \ltrch\fcs0 \lang1062\langfe2057\langnp1062\insrsid3279130\charrsid1012525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3279130\charrsid10125250 ##\cell ##}{\rtlch\fcs1 \af0\afs24 \ltrch\fcs0 \noproof0\insrsid3279130\charrsid10125250 \cell }\pard\plain \ltrpar\ql \li0\ri0\widctlpar\intbl\wrapdefault\aspalpha\aspnum\faauto\adjustright\rin0\lin0 \rtlch\fcs1 _x000d__x000a_\af0\afs20\alang1025 \ltrch\fcs0 \fs24\lang2057\langfe2057\cgrid\langnp2057\langfenp2057 {\rtlch\fcs1 \af0 \ltrch\fcs0 \lang1062\langfe2057\langnp1062\insrsid3279130\charrsid1012525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1062\langfe2057\cgrid\langnp1062\langfenp2057 {\rtlch\fcs1 \af0 \ltrch\fcs0 _x000d__x000a_\insrsid3279130\charrsid10125250 Or. }{\rtlch\fcs1 \af0 \ltrch\fcs0 \cs15\v\f1\fs20\cf9\insrsid3279130\charrsid10125250 &lt;Original&gt;}{\rtlch\fcs1 \af0 \ltrch\fcs0 \insrsid3279130\charrsid10125250 #}{\rtlch\fcs1 \af0 \ltrch\fcs0 _x000d__x000a_\cs21\v\cf15\insrsid3279130\charrsid10125250 KEY(MAIN/LANGMIN)sh@ORLANGMSG@ORLANGKEY}{\rtlch\fcs1 \af0 \ltrch\fcs0 \insrsid3279130\charrsid10125250 #}{\rtlch\fcs1 \af0 \ltrch\fcs0 \cs15\v\f1\fs20\cf9\insrsid3279130\charrsid10125250 &lt;/Original&gt;}{_x000d__x000a_\rtlch\fcs1 \af0 \ltrch\fcs0 \insrsid3279130\charrsid10125250 _x000d__x000a_\par }\pard\plain \ltrpar\s25\qc \li0\ri0\sb240\nowidctlpar\wrapdefault\aspalpha\aspnum\faauto\adjustright\rin0\lin0\itap0\pararsid3097865 \rtlch\fcs1 \af0\afs20\alang1025 \ltrch\fcs0 \i\fs24\lang1062\langfe2057\cgrid\langnp1062\langfenp2057 {\rtlch\fcs1 \af0 _x000d__x000a_\ltrch\fcs0 \cs15\i0\v\f1\fs20\cf9\insrsid3279130\charrsid10125250 &lt;OptDel&gt;}{\rtlch\fcs1 \af0 \ltrch\fcs0 \insrsid3279130\charrsid10125250 #}{\rtlch\fcs1 \af0 \ltrch\fcs0 \cs21\v\cf15\insrsid3279130\charrsid10125250 MNU[CROSSREFNO][CROSSREFYES]@CHOICE@}{_x000d__x000a_\rtlch\fcs1 \af0 \ltrch\fcs0 \insrsid3279130\charrsid10125250 #}{\rtlch\fcs1 \af0 \ltrch\fcs0 \cs15\i0\v\f1\fs20\cf9\insrsid3279130\charrsid10125250 &lt;/OptDel&gt;}{\rtlch\fcs1 \af0 \ltrch\fcs0 \insrsid3279130\charrsid10125250 _x000d__x000a_\par }\pard\plain \ltrpar\s26\qc \li0\ri0\sb240\sa240\keepn\nowidctlpar\wrapdefault\aspalpha\aspnum\faauto\adjustright\rin0\lin0\itap0\pararsid9389144 \rtlch\fcs1 \af0\afs20\alang1025 \ltrch\fcs0 \i\fs24\lang1062\langfe2057\cgrid\langnp1062\langfenp2057 {_x000d__x000a_\rtlch\fcs1 \af0 \ltrch\fcs0 \cs15\i0\v\f1\fs20\cf9\insrsid3279130\charrsid10125250 &lt;TitreJust&gt;}{\rtlch\fcs1 \af0 \ltrch\fcs0 \insrsid3279130\charrsid10125250 Pamatojums}{\rtlch\fcs1 \af0 \ltrch\fcs0 \cs15\i0\v\f1\fs20\cf9\insrsid3279130\charrsid10125250 _x000d__x000a_&lt;/TitreJust&gt;}{\rtlch\fcs1 \af0 \ltrch\fcs0 \insrsid3279130\charrsid10125250 _x000d__x000a_\par }\pard\plain \ltrpar\s28\ql \li0\ri0\sa240\nowidctlpar\wrapdefault\aspalpha\aspnum\faauto\adjustright\rin0\lin0\itap0\pararsid9389144 \rtlch\fcs1 \af0\afs20\alang1025 \ltrch\fcs0 \i\fs24\lang1024\langfe1024\cgrid\noproof\langnp1062\langfenp2057 {_x000d__x000a_\rtlch\fcs1 \af0 \ltrch\fcs0 \cs15\i0\v\f1\fs20\cf9\noproof0\insrsid3279130\charrsid10125250 &lt;OptDelPrev&gt;}{\rtlch\fcs1 \af0 \ltrch\fcs0 \noproof0\insrsid3279130\charrsid10125250 #}{\rtlch\fcs1 \af0 \ltrch\fcs0 _x000d__x000a_\cs21\v\cf15\noproof0\insrsid3279130\charrsid10125250 MNU[TEXTJUSTYES][TEXTJUSTNO]@CHOICE@}{\rtlch\fcs1 \af0 \ltrch\fcs0 \noproof0\insrsid3279130\charrsid10125250 #}{\rtlch\fcs1 \af0 \ltrch\fcs0 _x000d__x000a_\cs15\i0\v\f1\fs20\cf9\noproof0\insrsid3279130\charrsid10125250 &lt;/OptDelPrev&gt;}{\rtlch\fcs1 \af0 \ltrch\fcs0 \noproof0\insrsid3279130\charrsid10125250 _x000d__x000a_\par }\pard\plain \ltrpar\ql \li0\ri0\widctlpar\wrapdefault\aspalpha\aspnum\faauto\adjustright\rin0\lin0\itap0 \rtlch\fcs1 \af0\afs20\alang1025 \ltrch\fcs0 \fs24\lang2057\langfe2057\cgrid\langnp2057\langfenp2057 {\rtlch\fcs1 \af0 \ltrch\fcs0 _x000d__x000a_\lang1062\langfe2057\langnp1062\insrsid3279130\charrsid1012525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2\langfe2057\langnp1062\insrsid3279130\charrsid1012525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6_x000d__x000a_c16baf9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19"/>
    <w:docVar w:name="TVTMEMBERS1" w:val="Dita Charanzová, Richard Sulík, Olga Sehnalová, Jiří Maštálka, Jiří Pospíšil, Petr Ježek, Tomáš Zdechovský, Martina Dlabajová, Kateřina Konečná, Petr Mach, Pavel Poc, Miroslav Poche, Stanislav Polčák, Michaela Šojdrová, Pavel Svoboda, Pavel Telička, Evžen Tošenovský, Jan Zahradil, Emil Radev, Petras Auštrevičius, Anneli Jäätteenmäki, Miroslav Mikolášik, Ivan Štefanec, Stefano Maullu, Monika Smolková, Jussi Halla-aho, Pirkko Ruohonen-Lerner, Gesine Meissner, Ruža Tomašić, Georgios Epitideios, Valdemar Tomaševski, Angel Dzhambazki, Jana Žitňanská, Ryszard Czarnecki, Edward Czesak, Anna Elżbieta Fotyga, Beata Gosiewska, Czesław Hoc, Zdzisław Krasnodębski, Urszula Krupa, Zbigniew Kuźmiuk, Ryszard Antoni Legutko, Stanisław Ożóg, Bolesław G. Piecha, Jadwiga Wiśniewska, Kosma Złotowski, Branislav Škripek, Janusz Korwin-Mikke, Robert Jarosław Iwaszkiewicz, Boris Zala, Marian Harkin, Eduard Kukan, Jan Keller, Anna Záborská, Jørn Dohrmann"/>
    <w:docVar w:name="TXTLANGUE" w:val="LV"/>
    <w:docVar w:name="TXTLANGUEMIN" w:val="lv"/>
    <w:docVar w:name="TXTNRFIRSTAM" w:val="152"/>
    <w:docVar w:name="TXTNRLASTAM" w:val="155"/>
    <w:docVar w:name="TXTNRPE" w:val="598.517"/>
    <w:docVar w:name="TXTPEorAP" w:val="PE"/>
    <w:docVar w:name="TXTROUTE" w:val="AM\1119748LV.docx"/>
    <w:docVar w:name="TXTVERSION" w:val="01-00"/>
  </w:docVars>
  <w:rsids>
    <w:rsidRoot w:val="00A63A33"/>
    <w:rsid w:val="00026A21"/>
    <w:rsid w:val="000863CD"/>
    <w:rsid w:val="000D50D6"/>
    <w:rsid w:val="00132FA0"/>
    <w:rsid w:val="00157B84"/>
    <w:rsid w:val="001B07B8"/>
    <w:rsid w:val="001D5110"/>
    <w:rsid w:val="001E0DA7"/>
    <w:rsid w:val="001E49DB"/>
    <w:rsid w:val="00212032"/>
    <w:rsid w:val="00254755"/>
    <w:rsid w:val="002A49E8"/>
    <w:rsid w:val="002D4BC0"/>
    <w:rsid w:val="002E06C8"/>
    <w:rsid w:val="002F4509"/>
    <w:rsid w:val="003028C0"/>
    <w:rsid w:val="0035242C"/>
    <w:rsid w:val="00386E87"/>
    <w:rsid w:val="00395BE4"/>
    <w:rsid w:val="003A4B11"/>
    <w:rsid w:val="004319D8"/>
    <w:rsid w:val="00455F4D"/>
    <w:rsid w:val="004A73B0"/>
    <w:rsid w:val="004D4DD5"/>
    <w:rsid w:val="004D6E8F"/>
    <w:rsid w:val="004E067D"/>
    <w:rsid w:val="005002B4"/>
    <w:rsid w:val="005273F7"/>
    <w:rsid w:val="0054781B"/>
    <w:rsid w:val="005C608A"/>
    <w:rsid w:val="005C71FC"/>
    <w:rsid w:val="005F4B22"/>
    <w:rsid w:val="006014F7"/>
    <w:rsid w:val="00617772"/>
    <w:rsid w:val="00621479"/>
    <w:rsid w:val="00656650"/>
    <w:rsid w:val="00732FD2"/>
    <w:rsid w:val="0079629B"/>
    <w:rsid w:val="00881ACB"/>
    <w:rsid w:val="008C5765"/>
    <w:rsid w:val="008D24FC"/>
    <w:rsid w:val="008D2B4B"/>
    <w:rsid w:val="008F33BC"/>
    <w:rsid w:val="008F4458"/>
    <w:rsid w:val="00927EFE"/>
    <w:rsid w:val="009E1792"/>
    <w:rsid w:val="009E610D"/>
    <w:rsid w:val="00A63A33"/>
    <w:rsid w:val="00AB64A2"/>
    <w:rsid w:val="00B17690"/>
    <w:rsid w:val="00B32389"/>
    <w:rsid w:val="00B701E7"/>
    <w:rsid w:val="00C70B1F"/>
    <w:rsid w:val="00C86866"/>
    <w:rsid w:val="00C95E83"/>
    <w:rsid w:val="00D2396B"/>
    <w:rsid w:val="00D408A8"/>
    <w:rsid w:val="00D5477C"/>
    <w:rsid w:val="00D75799"/>
    <w:rsid w:val="00D85907"/>
    <w:rsid w:val="00DA0615"/>
    <w:rsid w:val="00E04D40"/>
    <w:rsid w:val="00E1327A"/>
    <w:rsid w:val="00E74B4C"/>
    <w:rsid w:val="00E81FF7"/>
    <w:rsid w:val="00EC01F1"/>
    <w:rsid w:val="00EE79FF"/>
    <w:rsid w:val="00F12D76"/>
    <w:rsid w:val="00F404FA"/>
    <w:rsid w:val="00F75277"/>
    <w:rsid w:val="00F77DAE"/>
    <w:rsid w:val="00FB54D2"/>
    <w:rsid w:val="00FB60EB"/>
    <w:rsid w:val="00FF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3F4BA-CFE2-43B0-BCD3-92667798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lv-LV" w:bidi="lv-LV"/>
    </w:rPr>
  </w:style>
  <w:style w:type="character" w:customStyle="1" w:styleId="Normal6Char">
    <w:name w:val="Normal6 Char"/>
    <w:link w:val="Normal6"/>
    <w:rsid w:val="005C608A"/>
    <w:rPr>
      <w:noProof/>
      <w:sz w:val="24"/>
      <w:lang w:val="lv-LV" w:eastAsia="lv-LV" w:bidi="lv-LV"/>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4781B"/>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B8036E10.dotm</Template>
  <TotalTime>1</TotalTime>
  <Pages>7</Pages>
  <Words>1003</Words>
  <Characters>8534</Characters>
  <Application>Microsoft Office Word</Application>
  <DocSecurity>0</DocSecurity>
  <Lines>251</Lines>
  <Paragraphs>99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GLUSINA-BUTLERE Viktorija</dc:creator>
  <cp:keywords/>
  <dc:description/>
  <cp:lastModifiedBy>ZEMANE Signita</cp:lastModifiedBy>
  <cp:revision>2</cp:revision>
  <cp:lastPrinted>2004-11-28T10:32:00Z</cp:lastPrinted>
  <dcterms:created xsi:type="dcterms:W3CDTF">2017-03-10T14:06:00Z</dcterms:created>
  <dcterms:modified xsi:type="dcterms:W3CDTF">2017-03-10T14:06:00Z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1119748</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\\eiciLUXpr1\pdocep$\DocEP\TRANSFIL\LV\AM_Ple_LegReport.LV(22/09/2016 09:43:28)</vt:lpwstr>
  </property>
  <property fmtid="{D5CDD505-2E9C-101B-9397-08002B2CF9AE}" pid="8" name="&lt;Model&gt;">
    <vt:lpwstr>AM_Ple_LegReport</vt:lpwstr>
  </property>
  <property fmtid="{D5CDD505-2E9C-101B-9397-08002B2CF9AE}" pid="9" name="FooterPath">
    <vt:lpwstr>AM\1119748LV.docx</vt:lpwstr>
  </property>
  <property fmtid="{D5CDD505-2E9C-101B-9397-08002B2CF9AE}" pid="10" name="PE Number">
    <vt:lpwstr>598.517</vt:lpwstr>
  </property>
  <property fmtid="{D5CDD505-2E9C-101B-9397-08002B2CF9AE}" pid="11" name="Bookout">
    <vt:lpwstr>OK - 2017/03/10 15:06</vt:lpwstr>
  </property>
  <property fmtid="{D5CDD505-2E9C-101B-9397-08002B2CF9AE}" pid="12" name="SDLStudio">
    <vt:lpwstr/>
  </property>
  <property fmtid="{D5CDD505-2E9C-101B-9397-08002B2CF9AE}" pid="13" name="&lt;Extension&gt;">
    <vt:lpwstr>LV</vt:lpwstr>
  </property>
</Properties>
</file>