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A3" w:rsidRPr="00C859CB" w:rsidRDefault="0004541F" w:rsidP="00AE46A3">
      <w:pPr>
        <w:pStyle w:val="ZDateAM"/>
      </w:pPr>
      <w:bookmarkStart w:id="0" w:name="_GoBack"/>
      <w:bookmarkEnd w:id="0"/>
      <w:r w:rsidRPr="00C859CB">
        <w:rPr>
          <w:rStyle w:val="HideTWBExt"/>
          <w:noProof w:val="0"/>
        </w:rPr>
        <w:t>&lt;Amend&gt;</w:t>
      </w:r>
      <w:r w:rsidR="00AE46A3" w:rsidRPr="00C859CB">
        <w:rPr>
          <w:rStyle w:val="HideTWBExt"/>
          <w:noProof w:val="0"/>
        </w:rPr>
        <w:t>&lt;Date&gt;</w:t>
      </w:r>
      <w:r w:rsidR="00FD20DB" w:rsidRPr="00FD20DB">
        <w:rPr>
          <w:rStyle w:val="HideTWBInt"/>
        </w:rPr>
        <w:t>{07/12/2016}</w:t>
      </w:r>
      <w:r w:rsidR="00FD20DB">
        <w:t>7.12.2016</w:t>
      </w:r>
      <w:r w:rsidR="00AE46A3" w:rsidRPr="00C859CB">
        <w:rPr>
          <w:rStyle w:val="HideTWBExt"/>
          <w:noProof w:val="0"/>
        </w:rPr>
        <w:t>&lt;/Date&gt;</w:t>
      </w:r>
      <w:r w:rsidR="00AE46A3" w:rsidRPr="00C859CB">
        <w:tab/>
      </w:r>
      <w:r w:rsidR="00AE46A3" w:rsidRPr="00C859CB">
        <w:rPr>
          <w:rStyle w:val="HideTWBExt"/>
          <w:noProof w:val="0"/>
        </w:rPr>
        <w:t>&lt;ANo&gt;</w:t>
      </w:r>
      <w:r w:rsidR="00FD20DB">
        <w:t>A8</w:t>
      </w:r>
      <w:r w:rsidR="00FD20DB">
        <w:noBreakHyphen/>
        <w:t>0371</w:t>
      </w:r>
      <w:r w:rsidR="00AE46A3" w:rsidRPr="00C859CB">
        <w:rPr>
          <w:rStyle w:val="HideTWBExt"/>
          <w:noProof w:val="0"/>
        </w:rPr>
        <w:t>&lt;/ANo&gt;</w:t>
      </w:r>
      <w:r w:rsidR="00AE46A3" w:rsidRPr="00C859CB">
        <w:t>/</w:t>
      </w:r>
      <w:r w:rsidR="00AE46A3" w:rsidRPr="00C859CB">
        <w:rPr>
          <w:rStyle w:val="HideTWBExt"/>
          <w:noProof w:val="0"/>
        </w:rPr>
        <w:t>&lt;NumAm&gt;</w:t>
      </w:r>
      <w:r w:rsidR="00FD20DB">
        <w:t>3</w:t>
      </w:r>
      <w:r w:rsidR="00AE46A3" w:rsidRPr="00C859CB">
        <w:rPr>
          <w:rStyle w:val="HideTWBExt"/>
          <w:noProof w:val="0"/>
        </w:rPr>
        <w:t>&lt;/NumAm&gt;</w:t>
      </w:r>
    </w:p>
    <w:p w:rsidR="00AE46A3" w:rsidRPr="00C859CB" w:rsidRDefault="00C859CB" w:rsidP="00AE46A3">
      <w:pPr>
        <w:pStyle w:val="AMNumberTabs"/>
      </w:pPr>
      <w:r w:rsidRPr="00C859CB">
        <w:t>Amendement</w:t>
      </w:r>
      <w:r w:rsidR="00AE46A3" w:rsidRPr="00C859CB">
        <w:tab/>
      </w:r>
      <w:r w:rsidR="00AE46A3" w:rsidRPr="00C859CB">
        <w:tab/>
      </w:r>
      <w:r w:rsidR="00AE46A3" w:rsidRPr="00C859CB">
        <w:rPr>
          <w:rStyle w:val="HideTWBExt"/>
          <w:b w:val="0"/>
          <w:noProof w:val="0"/>
        </w:rPr>
        <w:t>&lt;NumAm&gt;</w:t>
      </w:r>
      <w:r w:rsidR="00FD20DB">
        <w:t>3</w:t>
      </w:r>
      <w:r w:rsidR="00AE46A3" w:rsidRPr="00C859CB">
        <w:rPr>
          <w:rStyle w:val="HideTWBExt"/>
          <w:b w:val="0"/>
          <w:noProof w:val="0"/>
        </w:rPr>
        <w:t>&lt;/NumAm&gt;</w:t>
      </w:r>
    </w:p>
    <w:p w:rsidR="00AE46A3" w:rsidRPr="00C859CB" w:rsidRDefault="00AE46A3" w:rsidP="00AE46A3">
      <w:pPr>
        <w:pStyle w:val="NormalBold"/>
      </w:pPr>
      <w:r w:rsidRPr="00C859CB">
        <w:rPr>
          <w:rStyle w:val="HideTWBExt"/>
          <w:b w:val="0"/>
          <w:noProof w:val="0"/>
        </w:rPr>
        <w:t>&lt;RepeatBlock-By&gt;&lt;Members&gt;</w:t>
      </w:r>
      <w:r w:rsidR="00FD20DB">
        <w:t>Marie-Christine Arnautu</w:t>
      </w:r>
      <w:r w:rsidRPr="00C859CB">
        <w:rPr>
          <w:rStyle w:val="HideTWBExt"/>
          <w:b w:val="0"/>
          <w:noProof w:val="0"/>
        </w:rPr>
        <w:t>&lt;/Members&gt;</w:t>
      </w:r>
    </w:p>
    <w:p w:rsidR="00AE46A3" w:rsidRPr="00C859CB" w:rsidRDefault="00AE46A3" w:rsidP="00AE46A3">
      <w:r w:rsidRPr="00C859CB">
        <w:rPr>
          <w:rStyle w:val="HideTWBExt"/>
          <w:noProof w:val="0"/>
        </w:rPr>
        <w:t>&lt;AuNomDe&gt;</w:t>
      </w:r>
      <w:r w:rsidR="00FD20DB" w:rsidRPr="00FD20DB">
        <w:rPr>
          <w:rStyle w:val="HideTWBInt"/>
        </w:rPr>
        <w:t>{ENF}</w:t>
      </w:r>
      <w:r w:rsidR="00FD20DB">
        <w:t>au nom du groupe ENF</w:t>
      </w:r>
      <w:r w:rsidRPr="00C859CB">
        <w:rPr>
          <w:rStyle w:val="HideTWBExt"/>
          <w:noProof w:val="0"/>
        </w:rPr>
        <w:t>&lt;/AuNomDe&gt;</w:t>
      </w:r>
    </w:p>
    <w:p w:rsidR="00AE46A3" w:rsidRPr="00C859CB" w:rsidRDefault="00AE46A3" w:rsidP="00AE46A3">
      <w:r w:rsidRPr="00C859CB">
        <w:rPr>
          <w:rStyle w:val="HideTWBExt"/>
          <w:noProof w:val="0"/>
        </w:rPr>
        <w:t>&lt;/RepeatBlock-By&gt;</w:t>
      </w:r>
    </w:p>
    <w:p w:rsidR="00AE46A3" w:rsidRPr="00C859CB" w:rsidRDefault="00AE46A3" w:rsidP="00AE46A3">
      <w:pPr>
        <w:pStyle w:val="ProjRap"/>
      </w:pPr>
      <w:r w:rsidRPr="00C859CB">
        <w:rPr>
          <w:rStyle w:val="HideTWBExt"/>
          <w:b w:val="0"/>
          <w:noProof w:val="0"/>
        </w:rPr>
        <w:t>&lt;TitreType&gt;</w:t>
      </w:r>
      <w:r w:rsidR="00C859CB" w:rsidRPr="00C859CB">
        <w:t>Recommandation pour la deuxième lecture</w:t>
      </w:r>
      <w:r w:rsidRPr="00C859CB">
        <w:rPr>
          <w:rStyle w:val="HideTWBExt"/>
          <w:b w:val="0"/>
          <w:noProof w:val="0"/>
        </w:rPr>
        <w:t>&lt;/TitreType&gt;</w:t>
      </w:r>
      <w:r w:rsidRPr="00C859CB">
        <w:tab/>
      </w:r>
      <w:r w:rsidR="00FD20DB">
        <w:t>A8</w:t>
      </w:r>
      <w:r w:rsidR="00FD20DB">
        <w:noBreakHyphen/>
      </w:r>
      <w:r w:rsidR="00FD20DB" w:rsidRPr="00FD20DB">
        <w:t>0371</w:t>
      </w:r>
      <w:r w:rsidRPr="00C859CB">
        <w:t>/</w:t>
      </w:r>
      <w:r w:rsidR="00FD20DB">
        <w:t>2016</w:t>
      </w:r>
    </w:p>
    <w:p w:rsidR="00AE46A3" w:rsidRPr="00C859CB" w:rsidRDefault="00AE46A3" w:rsidP="00AE46A3">
      <w:pPr>
        <w:pStyle w:val="NormalBold"/>
      </w:pPr>
      <w:r w:rsidRPr="00C859CB">
        <w:rPr>
          <w:rStyle w:val="HideTWBExt"/>
          <w:b w:val="0"/>
          <w:noProof w:val="0"/>
        </w:rPr>
        <w:t>&lt;Rapporteur&gt;</w:t>
      </w:r>
      <w:r w:rsidR="00FD20DB">
        <w:t>David-Maria Sassoli</w:t>
      </w:r>
      <w:r w:rsidRPr="00C859CB">
        <w:rPr>
          <w:rStyle w:val="HideTWBExt"/>
          <w:b w:val="0"/>
          <w:noProof w:val="0"/>
        </w:rPr>
        <w:t>&lt;/Rapporteur&gt;</w:t>
      </w:r>
    </w:p>
    <w:p w:rsidR="00AE46A3" w:rsidRPr="00C859CB" w:rsidRDefault="00AE46A3" w:rsidP="00AE46A3">
      <w:r w:rsidRPr="00C859CB">
        <w:rPr>
          <w:rStyle w:val="HideTWBExt"/>
          <w:noProof w:val="0"/>
        </w:rPr>
        <w:t>&lt;Titre&gt;</w:t>
      </w:r>
      <w:r w:rsidR="00FD20DB">
        <w:t>Espace ferroviaire unique européen</w:t>
      </w:r>
      <w:r w:rsidRPr="00C859CB">
        <w:rPr>
          <w:rStyle w:val="HideTWBExt"/>
          <w:noProof w:val="0"/>
        </w:rPr>
        <w:t>&lt;/Titre&gt;</w:t>
      </w:r>
    </w:p>
    <w:p w:rsidR="00AE46A3" w:rsidRPr="00C859CB" w:rsidRDefault="00AE46A3" w:rsidP="00AE46A3">
      <w:pPr>
        <w:pStyle w:val="Normal12"/>
      </w:pPr>
      <w:r w:rsidRPr="00C859CB">
        <w:rPr>
          <w:rStyle w:val="HideTWBExt"/>
          <w:noProof w:val="0"/>
        </w:rPr>
        <w:t>&lt;DocRef&gt;</w:t>
      </w:r>
      <w:r w:rsidR="00FD20DB">
        <w:t>11199/1/2016–C8-0426/2016–2013/0029(COD)</w:t>
      </w:r>
      <w:r w:rsidRPr="00C859CB">
        <w:rPr>
          <w:rStyle w:val="HideTWBExt"/>
          <w:noProof w:val="0"/>
        </w:rPr>
        <w:t>&lt;/DocRef&gt;</w:t>
      </w:r>
    </w:p>
    <w:p w:rsidR="00AE46A3" w:rsidRPr="00C859CB" w:rsidRDefault="00AE46A3" w:rsidP="00AE46A3">
      <w:pPr>
        <w:pStyle w:val="NormalBold"/>
      </w:pPr>
      <w:r w:rsidRPr="00C859CB">
        <w:rPr>
          <w:rStyle w:val="HideTWBExt"/>
          <w:b w:val="0"/>
          <w:noProof w:val="0"/>
        </w:rPr>
        <w:t>&lt;DocAmend&gt;</w:t>
      </w:r>
      <w:r w:rsidR="00C859CB" w:rsidRPr="00C859CB">
        <w:t>Position du Conseil</w:t>
      </w:r>
      <w:r w:rsidRPr="00C859CB">
        <w:rPr>
          <w:rStyle w:val="HideTWBExt"/>
          <w:b w:val="0"/>
          <w:noProof w:val="0"/>
        </w:rPr>
        <w:t>&lt;/DocAmend&gt;</w:t>
      </w:r>
    </w:p>
    <w:p w:rsidR="00AE46A3" w:rsidRPr="00C859CB" w:rsidRDefault="00AE46A3" w:rsidP="00AE46A3">
      <w:pPr>
        <w:pStyle w:val="NormalBold"/>
      </w:pPr>
      <w:r w:rsidRPr="00C859CB">
        <w:rPr>
          <w:rStyle w:val="HideTWBExt"/>
          <w:b w:val="0"/>
          <w:noProof w:val="0"/>
        </w:rPr>
        <w:t>&lt;Article&gt;</w:t>
      </w:r>
      <w:r w:rsidR="00E5087F" w:rsidRPr="00C859CB">
        <w:t>–</w:t>
      </w:r>
      <w:r w:rsidRPr="00C859C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E46A3" w:rsidRPr="00C859CB" w:rsidTr="00AE46A3">
        <w:trPr>
          <w:jc w:val="center"/>
        </w:trPr>
        <w:tc>
          <w:tcPr>
            <w:tcW w:w="9752" w:type="dxa"/>
            <w:gridSpan w:val="2"/>
          </w:tcPr>
          <w:p w:rsidR="00AE46A3" w:rsidRPr="00C859CB" w:rsidRDefault="00AE46A3" w:rsidP="00623804">
            <w:pPr>
              <w:keepNext/>
            </w:pPr>
          </w:p>
        </w:tc>
      </w:tr>
      <w:tr w:rsidR="00AE46A3" w:rsidRPr="00C859CB" w:rsidTr="00AE46A3">
        <w:trPr>
          <w:jc w:val="center"/>
        </w:trPr>
        <w:tc>
          <w:tcPr>
            <w:tcW w:w="4876" w:type="dxa"/>
          </w:tcPr>
          <w:p w:rsidR="00AE46A3" w:rsidRPr="00C859CB" w:rsidRDefault="00AE46A3" w:rsidP="00623804">
            <w:pPr>
              <w:pStyle w:val="ColumnHeading"/>
              <w:keepNext/>
            </w:pPr>
          </w:p>
        </w:tc>
        <w:tc>
          <w:tcPr>
            <w:tcW w:w="4876" w:type="dxa"/>
          </w:tcPr>
          <w:p w:rsidR="00AE46A3" w:rsidRPr="00C859CB" w:rsidRDefault="00C859CB" w:rsidP="00623804">
            <w:pPr>
              <w:pStyle w:val="ColumnHeading"/>
              <w:keepNext/>
            </w:pPr>
            <w:r w:rsidRPr="00C859CB">
              <w:t>Proposition de rejet</w:t>
            </w:r>
          </w:p>
        </w:tc>
      </w:tr>
      <w:tr w:rsidR="00AE46A3" w:rsidRPr="00C859CB" w:rsidTr="00AE46A3">
        <w:trPr>
          <w:jc w:val="center"/>
        </w:trPr>
        <w:tc>
          <w:tcPr>
            <w:tcW w:w="4876" w:type="dxa"/>
          </w:tcPr>
          <w:p w:rsidR="00AE46A3" w:rsidRPr="00C859CB" w:rsidRDefault="00AE46A3" w:rsidP="00AE46A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E46A3" w:rsidRPr="00C859CB" w:rsidRDefault="00C859CB" w:rsidP="0062380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C859CB">
              <w:rPr>
                <w:b/>
                <w:i/>
                <w:noProof w:val="0"/>
              </w:rPr>
              <w:t>Le Parlement européen rejette la position du Conseil en première lecture.</w:t>
            </w:r>
          </w:p>
        </w:tc>
      </w:tr>
    </w:tbl>
    <w:p w:rsidR="00AE46A3" w:rsidRPr="00C859CB" w:rsidRDefault="00AE46A3" w:rsidP="00AE46A3">
      <w:pPr>
        <w:pStyle w:val="Olang"/>
      </w:pPr>
      <w:r w:rsidRPr="00C859CB">
        <w:t xml:space="preserve">Or. </w:t>
      </w:r>
      <w:r w:rsidRPr="00C859CB">
        <w:rPr>
          <w:rStyle w:val="HideTWBExt"/>
          <w:noProof w:val="0"/>
        </w:rPr>
        <w:t>&lt;Original&gt;</w:t>
      </w:r>
      <w:r w:rsidR="00FD20DB" w:rsidRPr="00FD20DB">
        <w:rPr>
          <w:rStyle w:val="HideTWBInt"/>
        </w:rPr>
        <w:t>{FR}</w:t>
      </w:r>
      <w:r w:rsidR="00FD20DB">
        <w:t>fr</w:t>
      </w:r>
      <w:r w:rsidRPr="00C859CB">
        <w:rPr>
          <w:rStyle w:val="HideTWBExt"/>
          <w:noProof w:val="0"/>
        </w:rPr>
        <w:t>&lt;/Original&gt;</w:t>
      </w:r>
    </w:p>
    <w:p w:rsidR="0004541F" w:rsidRPr="00C859CB" w:rsidRDefault="0004541F">
      <w:r w:rsidRPr="00C859CB">
        <w:rPr>
          <w:rStyle w:val="HideTWBExt"/>
          <w:noProof w:val="0"/>
        </w:rPr>
        <w:t>&lt;/Amend&gt;</w:t>
      </w:r>
    </w:p>
    <w:sectPr w:rsidR="0004541F" w:rsidRPr="00C8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CB" w:rsidRPr="00C859CB" w:rsidRDefault="00C859CB">
      <w:r w:rsidRPr="00C859CB">
        <w:separator/>
      </w:r>
    </w:p>
  </w:endnote>
  <w:endnote w:type="continuationSeparator" w:id="0">
    <w:p w:rsidR="00C859CB" w:rsidRPr="00C859CB" w:rsidRDefault="00C859CB">
      <w:r w:rsidRPr="00C859C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DB" w:rsidRDefault="00FD2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6F" w:rsidRPr="009373E5" w:rsidRDefault="00F22F6F">
    <w:pPr>
      <w:pStyle w:val="Footer"/>
      <w:rPr>
        <w:lang w:val="pt-PT"/>
      </w:rPr>
    </w:pPr>
    <w:bookmarkStart w:id="1" w:name="InsideFooter"/>
    <w:r w:rsidRPr="009373E5">
      <w:rPr>
        <w:rStyle w:val="HideTWBExt"/>
        <w:noProof w:val="0"/>
        <w:lang w:val="pt-PT"/>
      </w:rPr>
      <w:t>&lt;PathFdR&gt;</w:t>
    </w:r>
    <w:r w:rsidR="00FD20DB" w:rsidRPr="009373E5">
      <w:rPr>
        <w:lang w:val="pt-PT"/>
      </w:rPr>
      <w:t>AM\P8_AMA(2016)0371(003-003)_FR.docx</w:t>
    </w:r>
    <w:r w:rsidRPr="009373E5">
      <w:rPr>
        <w:rStyle w:val="HideTWBExt"/>
        <w:noProof w:val="0"/>
        <w:lang w:val="pt-PT"/>
      </w:rPr>
      <w:t>&lt;/PathFdR&gt;</w:t>
    </w:r>
    <w:bookmarkEnd w:id="1"/>
    <w:r w:rsidRPr="009373E5">
      <w:rPr>
        <w:lang w:val="pt-PT"/>
      </w:rPr>
      <w:tab/>
    </w:r>
    <w:r w:rsidRPr="009373E5">
      <w:rPr>
        <w:lang w:val="pt-PT"/>
      </w:rPr>
      <w:tab/>
    </w:r>
    <w:bookmarkStart w:id="2" w:name="OutsideFooter"/>
    <w:r w:rsidRPr="009373E5">
      <w:rPr>
        <w:lang w:val="pt-PT"/>
      </w:rPr>
      <w:t>PE</w:t>
    </w:r>
    <w:r w:rsidRPr="009373E5">
      <w:rPr>
        <w:rStyle w:val="HideTWBExt"/>
        <w:noProof w:val="0"/>
        <w:lang w:val="pt-PT"/>
      </w:rPr>
      <w:t>&lt;NoPE&gt;</w:t>
    </w:r>
    <w:r w:rsidR="00FD20DB" w:rsidRPr="009373E5">
      <w:rPr>
        <w:lang w:val="pt-PT"/>
      </w:rPr>
      <w:t>596.598</w:t>
    </w:r>
    <w:r w:rsidRPr="009373E5">
      <w:rPr>
        <w:rStyle w:val="HideTWBExt"/>
        <w:noProof w:val="0"/>
        <w:lang w:val="pt-PT"/>
      </w:rPr>
      <w:t>&lt;/NoPE&gt;&lt;Version&gt;</w:t>
    </w:r>
    <w:r w:rsidR="00C859CB" w:rsidRPr="009373E5">
      <w:rPr>
        <w:lang w:val="pt-PT"/>
      </w:rPr>
      <w:t>v</w:t>
    </w:r>
    <w:r w:rsidR="00FD20DB" w:rsidRPr="009373E5">
      <w:rPr>
        <w:lang w:val="pt-PT"/>
      </w:rPr>
      <w:t>01-00</w:t>
    </w:r>
    <w:r w:rsidRPr="009373E5">
      <w:rPr>
        <w:rStyle w:val="HideTWBExt"/>
        <w:noProof w:val="0"/>
        <w:lang w:val="pt-PT"/>
      </w:rPr>
      <w:t>&lt;/Version&gt;</w:t>
    </w:r>
    <w:bookmarkEnd w:id="2"/>
  </w:p>
  <w:p w:rsidR="00F22F6F" w:rsidRPr="00C859CB" w:rsidRDefault="00F22F6F" w:rsidP="004654B8">
    <w:pPr>
      <w:pStyle w:val="Footer2"/>
      <w:tabs>
        <w:tab w:val="center" w:pos="4535"/>
      </w:tabs>
    </w:pPr>
    <w:r w:rsidRPr="00C859CB">
      <w:fldChar w:fldCharType="begin"/>
    </w:r>
    <w:r w:rsidRPr="00C859CB">
      <w:instrText xml:space="preserve"> DOCPROPERTY "&lt;Extension&gt;" </w:instrText>
    </w:r>
    <w:r w:rsidRPr="00C859CB">
      <w:fldChar w:fldCharType="separate"/>
    </w:r>
    <w:r w:rsidR="009373E5">
      <w:t>FR</w:t>
    </w:r>
    <w:r w:rsidRPr="00C859CB">
      <w:fldChar w:fldCharType="end"/>
    </w:r>
    <w:r w:rsidRPr="00C859CB">
      <w:rPr>
        <w:color w:val="C0C0C0"/>
      </w:rPr>
      <w:tab/>
    </w:r>
    <w:r w:rsidR="00FD20DB">
      <w:rPr>
        <w:b w:val="0"/>
        <w:i/>
        <w:color w:val="C0C0C0"/>
        <w:sz w:val="22"/>
        <w:szCs w:val="22"/>
      </w:rPr>
      <w:t>Unie dans la diversité</w:t>
    </w:r>
    <w:r w:rsidRPr="00C859CB">
      <w:rPr>
        <w:color w:val="C0C0C0"/>
      </w:rPr>
      <w:tab/>
    </w:r>
    <w:r w:rsidRPr="00C859CB">
      <w:fldChar w:fldCharType="begin"/>
    </w:r>
    <w:r w:rsidRPr="00C859CB">
      <w:instrText xml:space="preserve"> DOCPROPERTY "&lt;Extension&gt;" </w:instrText>
    </w:r>
    <w:r w:rsidRPr="00C859CB">
      <w:fldChar w:fldCharType="separate"/>
    </w:r>
    <w:r w:rsidR="009373E5">
      <w:t>FR</w:t>
    </w:r>
    <w:r w:rsidRPr="00C859C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DB" w:rsidRDefault="00FD2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CB" w:rsidRPr="00C859CB" w:rsidRDefault="00C859CB">
      <w:r w:rsidRPr="00C859CB">
        <w:separator/>
      </w:r>
    </w:p>
  </w:footnote>
  <w:footnote w:type="continuationSeparator" w:id="0">
    <w:p w:rsidR="00C859CB" w:rsidRPr="00C859CB" w:rsidRDefault="00C859CB">
      <w:r w:rsidRPr="00C859C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DB" w:rsidRDefault="00FD2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DB" w:rsidRDefault="00FD2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DB" w:rsidRDefault="00FD2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0"/>
    <w:docVar w:name="DOCDT" w:val="07/12/2016"/>
    <w:docVar w:name="iNoAmend" w:val="3"/>
    <w:docVar w:name="LastEditedSection" w:val=" 1"/>
    <w:docVar w:name="NRAKEY" w:val="NOT LISTED"/>
    <w:docVar w:name="ORLANGKEY" w:val="FR"/>
    <w:docVar w:name="RepeatBlock-AmendFR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144272 HideTWBExt;}}{\*\rsidtbl \rsid24658\rsid735077\rsid2892074\rsid4666813\rsid5144272\rsid6641733\rsid9636012\rsid11215221\rsid12154954\rsid14424199\rsid15204470\rsid15285974\rsid15950462_x000d__x000a_\rsid16285388\rsid16324206\rsid16662270}{\mmathPr\mmathFont34\mbrkBin0\mbrkBinSub0\msmallFrac0\mdispDef1\mlMargin0\mrMargin0\mdefJc1\mwrapIndent1440\mintLim0\mnaryLim1}{\info{\author Dani\'e8le}{\operator Dani\'e8le}{\creatim\yr2016\mo12\dy7\hr14\min5}_x000d__x000a_{\revtim\yr2016\mo12\dy7\hr14\min5}{\version1}{\edmins0}{\nofpages1}{\nofwords0}{\nofchars7}{\*\company European Parliament}{\nofcharsws7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144272\utinl \fet0{\*\wgrffmtfilter 013f}\ilfomacatclnup0{\*\template C:\\Users\\dbrocot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2853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85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85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85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36\langfe2057\langnp1036\insrsid5144272\charrsid13130187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c_x000d__x000a_4c878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commRej"/>
    <w:docVar w:name="strSubDir" w:val="P8_"/>
    <w:docVar w:name="TVTMEMBERS1" w:val="Marie-Christine Arnautu"/>
    <w:docVar w:name="TXTAUTHOR" w:val="David-Maria Sassoli"/>
    <w:docVar w:name="TXTDOCYEAR" w:val="2016"/>
    <w:docVar w:name="TXTLANGUE" w:val="FR"/>
    <w:docVar w:name="TXTLANGUEMIN" w:val="fr"/>
    <w:docVar w:name="TXTNRA" w:val="0371"/>
    <w:docVar w:name="TXTNRPE" w:val="596.598"/>
    <w:docVar w:name="TXTPEorAP" w:val="PE"/>
    <w:docVar w:name="TXTREF" w:val="11199/1/2016–C8-0426/2016–2013/0029(COD)"/>
    <w:docVar w:name="TXTROUTE" w:val="AM\P8_AMA(2016)0371(003-003)_FR.docx"/>
    <w:docVar w:name="TXTTITLE" w:val="Espace ferroviaire unique européen"/>
    <w:docVar w:name="TXTVERSION" w:val="01-00"/>
  </w:docVars>
  <w:rsids>
    <w:rsidRoot w:val="00C859CB"/>
    <w:rsid w:val="0004541F"/>
    <w:rsid w:val="001A2045"/>
    <w:rsid w:val="001E2686"/>
    <w:rsid w:val="00265546"/>
    <w:rsid w:val="002A1CDA"/>
    <w:rsid w:val="002B3AF1"/>
    <w:rsid w:val="00336DCB"/>
    <w:rsid w:val="003B7E48"/>
    <w:rsid w:val="004440EE"/>
    <w:rsid w:val="004654B8"/>
    <w:rsid w:val="00481E81"/>
    <w:rsid w:val="005A23D1"/>
    <w:rsid w:val="005E1FB9"/>
    <w:rsid w:val="005E4C3F"/>
    <w:rsid w:val="005E6C7D"/>
    <w:rsid w:val="00612878"/>
    <w:rsid w:val="00623133"/>
    <w:rsid w:val="00623804"/>
    <w:rsid w:val="0064677A"/>
    <w:rsid w:val="00660F58"/>
    <w:rsid w:val="007C111B"/>
    <w:rsid w:val="007E6EFC"/>
    <w:rsid w:val="00874E6B"/>
    <w:rsid w:val="00920ACE"/>
    <w:rsid w:val="0093649F"/>
    <w:rsid w:val="009373E5"/>
    <w:rsid w:val="009A17A9"/>
    <w:rsid w:val="00AD4980"/>
    <w:rsid w:val="00AD4B28"/>
    <w:rsid w:val="00AE46A3"/>
    <w:rsid w:val="00C859CB"/>
    <w:rsid w:val="00CC0BB4"/>
    <w:rsid w:val="00D13D6F"/>
    <w:rsid w:val="00D50E5F"/>
    <w:rsid w:val="00E5087F"/>
    <w:rsid w:val="00E52E7D"/>
    <w:rsid w:val="00F22F6F"/>
    <w:rsid w:val="00F3017E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042E-2D6F-4AD2-942A-09CAB9DE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A1CDA"/>
    <w:pPr>
      <w:tabs>
        <w:tab w:val="right" w:pos="9072"/>
      </w:tabs>
      <w:ind w:right="-284"/>
    </w:pPr>
    <w:rPr>
      <w:b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7C111B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3649F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2A1CDA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F3017E"/>
    <w:pPr>
      <w:keepNext/>
      <w:spacing w:before="240" w:after="240"/>
      <w:jc w:val="center"/>
    </w:pPr>
    <w:rPr>
      <w:i/>
    </w:rPr>
  </w:style>
  <w:style w:type="character" w:customStyle="1" w:styleId="added">
    <w:name w:val="added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3B7E48"/>
    <w:rPr>
      <w:i/>
    </w:rPr>
  </w:style>
  <w:style w:type="paragraph" w:customStyle="1" w:styleId="Normal6">
    <w:name w:val="Normal6"/>
    <w:basedOn w:val="Normal"/>
    <w:link w:val="Normal6Char"/>
    <w:rsid w:val="00AE46A3"/>
    <w:pPr>
      <w:spacing w:after="120"/>
    </w:pPr>
    <w:rPr>
      <w:noProof/>
    </w:rPr>
  </w:style>
  <w:style w:type="paragraph" w:customStyle="1" w:styleId="CrossRef">
    <w:name w:val="CrossRef"/>
    <w:basedOn w:val="Normal"/>
    <w:rsid w:val="00265546"/>
    <w:pPr>
      <w:spacing w:before="240"/>
      <w:jc w:val="center"/>
    </w:pPr>
    <w:rPr>
      <w:i/>
    </w:rPr>
  </w:style>
  <w:style w:type="paragraph" w:customStyle="1" w:styleId="Normal12Italic">
    <w:name w:val="Normal12Italic"/>
    <w:basedOn w:val="Normal"/>
    <w:rsid w:val="00AE46A3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AE46A3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AE46A3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D50E5F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AE46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AM_Ple_LegRecommRej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AM_Ple_LegRecommRej</dc:title>
  <dc:subject/>
  <dc:creator>Danièle</dc:creator>
  <cp:keywords/>
  <dc:description/>
  <cp:lastModifiedBy>XD</cp:lastModifiedBy>
  <cp:revision>2</cp:revision>
  <cp:lastPrinted>2004-11-28T11:03:00Z</cp:lastPrinted>
  <dcterms:created xsi:type="dcterms:W3CDTF">2016-12-07T13:47:00Z</dcterms:created>
  <dcterms:modified xsi:type="dcterms:W3CDTF">2016-12-07T13:47:00Z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P8_AMA(2016)0371(003-003)_</vt:lpwstr>
  </property>
  <property fmtid="{D5CDD505-2E9C-101B-9397-08002B2CF9AE}" pid="6" name="&lt;Type&gt;">
    <vt:lpwstr>AM</vt:lpwstr>
  </property>
  <property fmtid="{D5CDD505-2E9C-101B-9397-08002B2CF9AE}" pid="7" name="&lt;ModelCod&gt;">
    <vt:lpwstr>\\eiciBRUpr1\pdocep$\DocEP\DOCS\General\AM\AM_Leg\AM_Ple_Leg\AM_Ple_LegRecommRej.dot(17/02/2016 10:46:18)</vt:lpwstr>
  </property>
  <property fmtid="{D5CDD505-2E9C-101B-9397-08002B2CF9AE}" pid="8" name="&lt;ModelTra&gt;">
    <vt:lpwstr>\\eiciBRUpr1\pdocep$\DocEP\TRANSFIL\FR\AM_Ple_LegRecommRej.FR(18/07/2016 12:27:37)</vt:lpwstr>
  </property>
  <property fmtid="{D5CDD505-2E9C-101B-9397-08002B2CF9AE}" pid="9" name="&lt;Model&gt;">
    <vt:lpwstr>AM_Ple_LegRecommRej</vt:lpwstr>
  </property>
  <property fmtid="{D5CDD505-2E9C-101B-9397-08002B2CF9AE}" pid="10" name="FooterPath">
    <vt:lpwstr>AM\P8_AMA(2016)0371(003-003)_FR.docx</vt:lpwstr>
  </property>
  <property fmtid="{D5CDD505-2E9C-101B-9397-08002B2CF9AE}" pid="11" name="PE Number">
    <vt:lpwstr>596.598</vt:lpwstr>
  </property>
</Properties>
</file>