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A3" w:rsidRPr="003927B6" w:rsidRDefault="0004541F" w:rsidP="00AE46A3">
      <w:pPr>
        <w:pStyle w:val="ZDateAM"/>
      </w:pPr>
      <w:r w:rsidRPr="003927B6">
        <w:rPr>
          <w:rStyle w:val="HideTWBExt"/>
          <w:noProof w:val="0"/>
        </w:rPr>
        <w:t>&lt;Amend&gt;</w:t>
      </w:r>
      <w:r w:rsidR="00AE46A3" w:rsidRPr="003927B6">
        <w:rPr>
          <w:rStyle w:val="HideTWBExt"/>
          <w:noProof w:val="0"/>
        </w:rPr>
        <w:t>&lt;Date&gt;</w:t>
      </w:r>
      <w:r w:rsidR="00C51BFC" w:rsidRPr="00C51BFC">
        <w:rPr>
          <w:rStyle w:val="HideTWBInt"/>
        </w:rPr>
        <w:t>{08/06/2017}</w:t>
      </w:r>
      <w:r w:rsidR="00C51BFC">
        <w:t>8.6.2017</w:t>
      </w:r>
      <w:r w:rsidR="00AE46A3" w:rsidRPr="003927B6">
        <w:rPr>
          <w:rStyle w:val="HideTWBExt"/>
          <w:noProof w:val="0"/>
        </w:rPr>
        <w:t>&lt;/Date&gt;</w:t>
      </w:r>
      <w:r w:rsidR="00AE46A3" w:rsidRPr="003927B6">
        <w:tab/>
      </w:r>
      <w:r w:rsidR="00AE46A3" w:rsidRPr="003927B6">
        <w:rPr>
          <w:rStyle w:val="HideTWBExt"/>
          <w:noProof w:val="0"/>
        </w:rPr>
        <w:t>&lt;ANo&gt;</w:t>
      </w:r>
      <w:r w:rsidR="00C51BFC">
        <w:t>A8</w:t>
      </w:r>
      <w:r w:rsidR="00C51BFC">
        <w:noBreakHyphen/>
        <w:t>0070</w:t>
      </w:r>
      <w:r w:rsidR="00AE46A3" w:rsidRPr="003927B6">
        <w:rPr>
          <w:rStyle w:val="HideTWBExt"/>
          <w:noProof w:val="0"/>
        </w:rPr>
        <w:t>&lt;/ANo&gt;</w:t>
      </w:r>
      <w:r w:rsidR="00AE46A3" w:rsidRPr="003927B6">
        <w:t>/</w:t>
      </w:r>
      <w:r w:rsidR="00AE46A3" w:rsidRPr="003927B6">
        <w:rPr>
          <w:rStyle w:val="HideTWBExt"/>
          <w:noProof w:val="0"/>
        </w:rPr>
        <w:t>&lt;NumAm&gt;</w:t>
      </w:r>
      <w:r w:rsidR="00C51BFC">
        <w:t>2</w:t>
      </w:r>
      <w:r w:rsidR="00AE46A3" w:rsidRPr="003927B6">
        <w:rPr>
          <w:rStyle w:val="HideTWBExt"/>
          <w:noProof w:val="0"/>
        </w:rPr>
        <w:t>&lt;/NumAm&gt;</w:t>
      </w:r>
    </w:p>
    <w:p w:rsidR="00AE46A3" w:rsidRPr="003927B6" w:rsidRDefault="003927B6" w:rsidP="00AE46A3">
      <w:pPr>
        <w:pStyle w:val="AMNumberTabs"/>
      </w:pPr>
      <w:r w:rsidRPr="003927B6">
        <w:t>Alteração</w:t>
      </w:r>
      <w:r w:rsidR="00AE46A3" w:rsidRPr="003927B6">
        <w:tab/>
      </w:r>
      <w:r w:rsidR="00AE46A3" w:rsidRPr="003927B6">
        <w:tab/>
      </w:r>
      <w:r w:rsidR="00AE46A3" w:rsidRPr="003927B6">
        <w:rPr>
          <w:rStyle w:val="HideTWBExt"/>
          <w:b w:val="0"/>
          <w:noProof w:val="0"/>
        </w:rPr>
        <w:t>&lt;NumAm&gt;</w:t>
      </w:r>
      <w:r w:rsidR="00C51BFC">
        <w:t>2</w:t>
      </w:r>
      <w:r w:rsidR="00AE46A3" w:rsidRPr="003927B6">
        <w:rPr>
          <w:rStyle w:val="HideTWBExt"/>
          <w:b w:val="0"/>
          <w:noProof w:val="0"/>
        </w:rPr>
        <w:t>&lt;/NumAm&gt;</w:t>
      </w:r>
    </w:p>
    <w:p w:rsidR="00AE46A3" w:rsidRPr="003927B6" w:rsidRDefault="00AE46A3" w:rsidP="00AE46A3">
      <w:pPr>
        <w:pStyle w:val="NormalBold"/>
      </w:pPr>
      <w:r w:rsidRPr="003927B6">
        <w:rPr>
          <w:rStyle w:val="HideTWBExt"/>
          <w:b w:val="0"/>
          <w:noProof w:val="0"/>
        </w:rPr>
        <w:t>&lt;RepeatBlock-By&gt;&lt;Members&gt;</w:t>
      </w:r>
      <w:r w:rsidR="00C51BFC">
        <w:t>Iskra Mihaylova</w:t>
      </w:r>
      <w:r w:rsidRPr="003927B6">
        <w:rPr>
          <w:rStyle w:val="HideTWBExt"/>
          <w:b w:val="0"/>
          <w:noProof w:val="0"/>
        </w:rPr>
        <w:t>&lt;/Members&gt;</w:t>
      </w:r>
    </w:p>
    <w:p w:rsidR="00AE46A3" w:rsidRPr="003927B6" w:rsidRDefault="00AE46A3" w:rsidP="00AE46A3">
      <w:r w:rsidRPr="003927B6">
        <w:rPr>
          <w:rStyle w:val="HideTWBExt"/>
          <w:noProof w:val="0"/>
        </w:rPr>
        <w:t>&lt;AuNomDe&gt;</w:t>
      </w:r>
      <w:r w:rsidR="00C51BFC" w:rsidRPr="00C51BFC">
        <w:rPr>
          <w:rStyle w:val="HideTWBInt"/>
        </w:rPr>
        <w:t>{REGI}</w:t>
      </w:r>
      <w:r w:rsidR="00C51BFC">
        <w:t>em nome da Comissão do Desenvolvimento Regional</w:t>
      </w:r>
      <w:r w:rsidRPr="003927B6">
        <w:rPr>
          <w:rStyle w:val="HideTWBExt"/>
          <w:noProof w:val="0"/>
        </w:rPr>
        <w:t>&lt;/AuNomDe&gt;</w:t>
      </w:r>
    </w:p>
    <w:p w:rsidR="00AE46A3" w:rsidRPr="003927B6" w:rsidRDefault="00AE46A3" w:rsidP="00AE46A3">
      <w:r w:rsidRPr="003927B6">
        <w:rPr>
          <w:rStyle w:val="HideTWBExt"/>
          <w:noProof w:val="0"/>
        </w:rPr>
        <w:t>&lt;/RepeatBlock-By&gt;</w:t>
      </w:r>
    </w:p>
    <w:p w:rsidR="00AE46A3" w:rsidRPr="003927B6" w:rsidRDefault="00AE46A3" w:rsidP="00AE46A3">
      <w:pPr>
        <w:pStyle w:val="ProjRap"/>
      </w:pPr>
      <w:r w:rsidRPr="003927B6">
        <w:rPr>
          <w:rStyle w:val="HideTWBExt"/>
          <w:b w:val="0"/>
          <w:noProof w:val="0"/>
        </w:rPr>
        <w:t>&lt;TitreType&gt;</w:t>
      </w:r>
      <w:r w:rsidR="00C51BFC">
        <w:t>Relatório</w:t>
      </w:r>
      <w:r w:rsidRPr="003927B6">
        <w:rPr>
          <w:rStyle w:val="HideTWBExt"/>
          <w:b w:val="0"/>
          <w:noProof w:val="0"/>
        </w:rPr>
        <w:t>&lt;/TitreType&gt;</w:t>
      </w:r>
      <w:r w:rsidRPr="003927B6">
        <w:tab/>
      </w:r>
      <w:r w:rsidR="00C51BFC">
        <w:t>A8</w:t>
      </w:r>
      <w:r w:rsidR="00C51BFC">
        <w:noBreakHyphen/>
      </w:r>
      <w:r w:rsidR="00C51BFC" w:rsidRPr="00C51BFC">
        <w:t>0070</w:t>
      </w:r>
      <w:r w:rsidRPr="003927B6">
        <w:t>/</w:t>
      </w:r>
      <w:r w:rsidR="00C51BFC">
        <w:t>2017</w:t>
      </w:r>
    </w:p>
    <w:p w:rsidR="00AE46A3" w:rsidRPr="003927B6" w:rsidRDefault="00AE46A3" w:rsidP="00AE46A3">
      <w:pPr>
        <w:pStyle w:val="NormalBold"/>
      </w:pPr>
      <w:r w:rsidRPr="003927B6">
        <w:rPr>
          <w:rStyle w:val="HideTWBExt"/>
          <w:b w:val="0"/>
          <w:noProof w:val="0"/>
        </w:rPr>
        <w:t>&lt;Rapporteur&gt;</w:t>
      </w:r>
      <w:r w:rsidR="00C51BFC">
        <w:t>Iskra Mihaylova</w:t>
      </w:r>
      <w:r w:rsidRPr="003927B6">
        <w:rPr>
          <w:rStyle w:val="HideTWBExt"/>
          <w:b w:val="0"/>
          <w:noProof w:val="0"/>
        </w:rPr>
        <w:t>&lt;/Rapporteur&gt;</w:t>
      </w:r>
    </w:p>
    <w:p w:rsidR="00AE46A3" w:rsidRPr="003927B6" w:rsidRDefault="00AE46A3" w:rsidP="00AE46A3">
      <w:r w:rsidRPr="003927B6">
        <w:rPr>
          <w:rStyle w:val="HideTWBExt"/>
          <w:noProof w:val="0"/>
        </w:rPr>
        <w:t>&lt;Titre&gt;</w:t>
      </w:r>
      <w:r w:rsidR="00C51BFC">
        <w:t xml:space="preserve">sobre </w:t>
      </w:r>
      <w:r w:rsidR="00135FB4">
        <w:t>a proposta de regulamento do Parlamento Europeu e do Conselho</w:t>
      </w:r>
      <w:r w:rsidR="00135FB4">
        <w:rPr>
          <w:szCs w:val="24"/>
        </w:rPr>
        <w:t xml:space="preserve"> </w:t>
      </w:r>
      <w:r w:rsidR="00135FB4" w:rsidRPr="00767238">
        <w:rPr>
          <w:szCs w:val="24"/>
        </w:rPr>
        <w:t xml:space="preserve">que altera o Regulamento (UE) n.º 1303/2013 no que respeita a medidas específicas para </w:t>
      </w:r>
      <w:r w:rsidR="00135FB4">
        <w:rPr>
          <w:szCs w:val="24"/>
        </w:rPr>
        <w:t>c</w:t>
      </w:r>
      <w:r w:rsidR="00135FB4" w:rsidRPr="00767238">
        <w:rPr>
          <w:szCs w:val="24"/>
        </w:rPr>
        <w:t>onceder uma assistência suplementar aos Estados-Membros afetados por catástrofes naturais</w:t>
      </w:r>
      <w:r w:rsidRPr="003927B6">
        <w:rPr>
          <w:rStyle w:val="HideTWBExt"/>
          <w:noProof w:val="0"/>
        </w:rPr>
        <w:t>&lt;/Titre&gt;</w:t>
      </w:r>
    </w:p>
    <w:p w:rsidR="00AE46A3" w:rsidRPr="003927B6" w:rsidRDefault="00AE46A3" w:rsidP="00AE46A3">
      <w:pPr>
        <w:pStyle w:val="Normal12"/>
      </w:pPr>
      <w:r w:rsidRPr="003927B6">
        <w:rPr>
          <w:rStyle w:val="HideTWBExt"/>
          <w:noProof w:val="0"/>
        </w:rPr>
        <w:t>&lt;DocRef&gt;</w:t>
      </w:r>
      <w:r w:rsidR="00C51BFC">
        <w:t>(COM(2016)0778 – C8-0489/2016 – 2016/0384 (COD)</w:t>
      </w:r>
      <w:r w:rsidRPr="003927B6">
        <w:rPr>
          <w:rStyle w:val="HideTWBExt"/>
          <w:noProof w:val="0"/>
        </w:rPr>
        <w:t>&lt;/DocRef&gt;</w:t>
      </w:r>
    </w:p>
    <w:p w:rsidR="00AE46A3" w:rsidRPr="003927B6" w:rsidRDefault="00AE46A3" w:rsidP="00AE46A3">
      <w:pPr>
        <w:pStyle w:val="NormalBold"/>
      </w:pPr>
      <w:r w:rsidRPr="003927B6">
        <w:rPr>
          <w:rStyle w:val="HideTWBExt"/>
          <w:b w:val="0"/>
          <w:noProof w:val="0"/>
        </w:rPr>
        <w:t>&lt;DocAmend&gt;</w:t>
      </w:r>
      <w:r w:rsidR="00C51BFC">
        <w:t>Proposta de regulamento</w:t>
      </w:r>
      <w:r w:rsidRPr="003927B6">
        <w:rPr>
          <w:rStyle w:val="HideTWBExt"/>
          <w:b w:val="0"/>
          <w:noProof w:val="0"/>
        </w:rPr>
        <w:t>&lt;/DocAmend&gt;</w:t>
      </w:r>
    </w:p>
    <w:p w:rsidR="00AE46A3" w:rsidRPr="003927B6" w:rsidRDefault="00AE46A3" w:rsidP="00AE46A3">
      <w:pPr>
        <w:pStyle w:val="NormalBold"/>
      </w:pPr>
      <w:r w:rsidRPr="003927B6">
        <w:rPr>
          <w:rStyle w:val="HideTWBExt"/>
          <w:b w:val="0"/>
          <w:noProof w:val="0"/>
        </w:rPr>
        <w:t>&lt;Article&gt;</w:t>
      </w:r>
      <w:r w:rsidR="00E5087F" w:rsidRPr="003927B6">
        <w:t>–</w:t>
      </w:r>
      <w:r w:rsidRPr="003927B6">
        <w:rPr>
          <w:rStyle w:val="HideTWBExt"/>
          <w:b w:val="0"/>
          <w:noProof w:val="0"/>
        </w:rPr>
        <w:t>&lt;/Article&gt;</w:t>
      </w:r>
    </w:p>
    <w:p w:rsidR="00FF2CB3" w:rsidRPr="003927B6" w:rsidRDefault="003927B6" w:rsidP="006339AB">
      <w:pPr>
        <w:pStyle w:val="ConsHeading"/>
        <w:rPr>
          <w:noProof w:val="0"/>
        </w:rPr>
      </w:pPr>
      <w:r w:rsidRPr="003927B6">
        <w:rPr>
          <w:noProof w:val="0"/>
        </w:rPr>
        <w:t>ALTERAÇÕES DO PARLAM</w:t>
      </w:r>
      <w:bookmarkStart w:id="0" w:name="_GoBack"/>
      <w:bookmarkEnd w:id="0"/>
      <w:r w:rsidRPr="003927B6">
        <w:rPr>
          <w:noProof w:val="0"/>
        </w:rPr>
        <w:t>ENTO EUROPEU</w:t>
      </w:r>
      <w:r w:rsidR="00FD68C2" w:rsidRPr="003927B6">
        <w:rPr>
          <w:rStyle w:val="FootnoteReference"/>
          <w:noProof w:val="0"/>
        </w:rPr>
        <w:footnoteReference w:customMarkFollows="1" w:id="1"/>
        <w:t>*</w:t>
      </w:r>
    </w:p>
    <w:p w:rsidR="00892C85" w:rsidRPr="003927B6" w:rsidRDefault="00C51BFC" w:rsidP="006C0168">
      <w:pPr>
        <w:pStyle w:val="Normal12Centre"/>
        <w:rPr>
          <w:noProof w:val="0"/>
        </w:rPr>
      </w:pPr>
      <w:bookmarkStart w:id="1" w:name="DocEPTmp"/>
      <w:bookmarkEnd w:id="1"/>
      <w:r>
        <w:rPr>
          <w:noProof w:val="0"/>
        </w:rPr>
        <w:t>à proposta da Comissão</w:t>
      </w:r>
      <w:bookmarkStart w:id="2" w:name="DocEPTmp2"/>
      <w:bookmarkEnd w:id="2"/>
    </w:p>
    <w:p w:rsidR="00525DC0" w:rsidRPr="003927B6" w:rsidRDefault="00525DC0" w:rsidP="006C0168">
      <w:pPr>
        <w:pStyle w:val="Normal12Centre"/>
        <w:rPr>
          <w:noProof w:val="0"/>
        </w:rPr>
      </w:pPr>
      <w:r w:rsidRPr="003927B6">
        <w:rPr>
          <w:noProof w:val="0"/>
        </w:rPr>
        <w:t>---------------------------------------------------------</w:t>
      </w:r>
    </w:p>
    <w:p w:rsidR="00135FB4" w:rsidRDefault="00135FB4" w:rsidP="00135FB4">
      <w:pPr>
        <w:pStyle w:val="Typedudocument"/>
        <w:spacing w:before="840" w:line="360" w:lineRule="auto"/>
      </w:pPr>
      <w:r>
        <w:t>REGULAMENTO (UE) 2017/...</w:t>
      </w:r>
    </w:p>
    <w:p w:rsidR="00135FB4" w:rsidRDefault="00135FB4" w:rsidP="00135FB4">
      <w:pPr>
        <w:pStyle w:val="Typedudocument"/>
        <w:spacing w:before="0" w:line="360" w:lineRule="auto"/>
      </w:pPr>
      <w:r>
        <w:t>DO PARLAMENTO EUROPEU E DO CONSELHO</w:t>
      </w:r>
    </w:p>
    <w:p w:rsidR="00135FB4" w:rsidRPr="00E14EBF" w:rsidRDefault="00135FB4" w:rsidP="00135FB4">
      <w:pPr>
        <w:pStyle w:val="Titreobjet"/>
        <w:spacing w:after="0" w:line="360" w:lineRule="auto"/>
      </w:pPr>
      <w:r>
        <w:t>de...</w:t>
      </w:r>
    </w:p>
    <w:p w:rsidR="00135FB4" w:rsidRDefault="00135FB4" w:rsidP="00135FB4">
      <w:pPr>
        <w:pStyle w:val="Titreobjet"/>
        <w:spacing w:line="360" w:lineRule="auto"/>
      </w:pPr>
      <w:r>
        <w:t>que altera o Regulamento (UE) n.º 1303/2013 no que respeita a medidas específicas para conceder uma assistência suplementar aos Estados-Membros afetados por catástrofes naturais</w:t>
      </w:r>
    </w:p>
    <w:p w:rsidR="00135FB4" w:rsidRDefault="00135FB4" w:rsidP="00135FB4">
      <w:pPr>
        <w:pStyle w:val="Institutionquiagit"/>
        <w:spacing w:line="360" w:lineRule="auto"/>
        <w:jc w:val="left"/>
      </w:pPr>
      <w:r>
        <w:t>O PARLAMENTO EUROPEU E O CONSELHO DA UNIÃO EUROPEIA,</w:t>
      </w:r>
    </w:p>
    <w:p w:rsidR="00135FB4" w:rsidRDefault="00135FB4" w:rsidP="00135FB4">
      <w:pPr>
        <w:spacing w:line="360" w:lineRule="auto"/>
      </w:pPr>
      <w:r>
        <w:t xml:space="preserve">Tendo em conta o Tratado sobre o Funcionamento da União Europeia, nomeadamente o </w:t>
      </w:r>
      <w:r>
        <w:lastRenderedPageBreak/>
        <w:t>artigo 177.º,</w:t>
      </w:r>
    </w:p>
    <w:p w:rsidR="00135FB4" w:rsidRDefault="00135FB4" w:rsidP="00135FB4">
      <w:pPr>
        <w:spacing w:line="360" w:lineRule="auto"/>
      </w:pPr>
      <w:r>
        <w:t>Tendo em conta a proposta da Comissão Europeia,</w:t>
      </w:r>
    </w:p>
    <w:p w:rsidR="00135FB4" w:rsidRDefault="00135FB4" w:rsidP="00135FB4">
      <w:pPr>
        <w:spacing w:line="360" w:lineRule="auto"/>
      </w:pPr>
      <w:r>
        <w:t>Após transmissão do projeto de ato legislativo aos parlamentos nacionais,</w:t>
      </w:r>
    </w:p>
    <w:p w:rsidR="00135FB4" w:rsidRDefault="00135FB4" w:rsidP="00135FB4">
      <w:pPr>
        <w:spacing w:line="360" w:lineRule="auto"/>
      </w:pPr>
      <w:r>
        <w:t>Tendo em conta o parecer do Comité Económico e Social Europeu</w:t>
      </w:r>
      <w:r>
        <w:rPr>
          <w:rStyle w:val="FootnoteReference"/>
        </w:rPr>
        <w:footnoteReference w:id="2"/>
      </w:r>
      <w:r>
        <w:t xml:space="preserve">, </w:t>
      </w:r>
    </w:p>
    <w:p w:rsidR="00135FB4" w:rsidRDefault="00135FB4" w:rsidP="00135FB4">
      <w:pPr>
        <w:spacing w:line="360" w:lineRule="auto"/>
      </w:pPr>
      <w:r>
        <w:t xml:space="preserve">Após consulta ao Comité das Regiões, </w:t>
      </w:r>
    </w:p>
    <w:p w:rsidR="00135FB4" w:rsidRDefault="00135FB4" w:rsidP="00135FB4">
      <w:pPr>
        <w:spacing w:line="360" w:lineRule="auto"/>
      </w:pPr>
      <w:r>
        <w:t>Deliberando de acordo com o processo legislativo ordinário</w:t>
      </w:r>
      <w:r>
        <w:rPr>
          <w:rStyle w:val="FootnoteReference"/>
        </w:rPr>
        <w:footnoteReference w:id="3"/>
      </w:r>
      <w:r>
        <w:t>,</w:t>
      </w:r>
    </w:p>
    <w:p w:rsidR="00135FB4" w:rsidRDefault="00135FB4" w:rsidP="00135FB4">
      <w:pPr>
        <w:spacing w:after="200" w:line="276" w:lineRule="auto"/>
      </w:pPr>
      <w:r>
        <w:br w:type="page"/>
      </w:r>
    </w:p>
    <w:p w:rsidR="00135FB4" w:rsidRDefault="00135FB4" w:rsidP="00135FB4">
      <w:pPr>
        <w:spacing w:line="360" w:lineRule="auto"/>
      </w:pPr>
      <w:r>
        <w:t>Considerando o seguinte:</w:t>
      </w:r>
    </w:p>
    <w:p w:rsidR="00135FB4" w:rsidRDefault="00135FB4" w:rsidP="00135FB4">
      <w:pPr>
        <w:pStyle w:val="ManualConsidrant"/>
        <w:spacing w:line="360" w:lineRule="auto"/>
        <w:jc w:val="left"/>
      </w:pPr>
      <w:r>
        <w:t>(1)</w:t>
      </w:r>
      <w:r>
        <w:tab/>
        <w:t>O Regulamento (UE) n.º 1303/2013 do Parlamento Europeu e do Conselho</w:t>
      </w:r>
      <w:r>
        <w:rPr>
          <w:rStyle w:val="FootnoteReference"/>
        </w:rPr>
        <w:footnoteReference w:id="4"/>
      </w:r>
      <w:r>
        <w:t xml:space="preserve"> </w:t>
      </w:r>
      <w:r w:rsidRPr="0049112E">
        <w:t>estabelece regras comuns</w:t>
      </w:r>
      <w:r>
        <w:t xml:space="preserve"> e </w:t>
      </w:r>
      <w:r w:rsidRPr="0049112E">
        <w:t>gerais aplicáveis aos Fundos Estruturais e de Investimento Europeus,</w:t>
      </w:r>
      <w:r>
        <w:t xml:space="preserve"> </w:t>
      </w:r>
      <w:r w:rsidRPr="0049112E">
        <w:t>incluindo o Fundo Europeu de Desenvolvimento Regional (FEDER)</w:t>
      </w:r>
      <w:r>
        <w:t>. A fim de proporcionar assistência adicional aos Estados-Membros afetados por catástrofes naturais, deverá ser prevista a possibilidade de introduzir, no âmbito de um programa operacional, um eixo prioritário separado com uma taxa de cofinanciamento até 95</w:t>
      </w:r>
      <w:r w:rsidR="00EE6408">
        <w:t> </w:t>
      </w:r>
      <w:r>
        <w:t xml:space="preserve">% que abranja as prioridades de investimento do </w:t>
      </w:r>
      <w:r w:rsidRPr="0049112E">
        <w:t>FEDER</w:t>
      </w:r>
      <w:r>
        <w:t xml:space="preserve"> </w:t>
      </w:r>
      <w:r w:rsidRPr="00FF4B93">
        <w:t>estabelecid</w:t>
      </w:r>
      <w:r>
        <w:t>as</w:t>
      </w:r>
      <w:r w:rsidRPr="00FF4B93">
        <w:t xml:space="preserve"> no Regulamento </w:t>
      </w:r>
      <w:r>
        <w:t>(UE) n.º 1301/2013 do Parlamento Europeu e do Conselho</w:t>
      </w:r>
      <w:r>
        <w:rPr>
          <w:rStyle w:val="FootnoteReference"/>
        </w:rPr>
        <w:footnoteReference w:id="5"/>
      </w:r>
      <w:r>
        <w:t xml:space="preserve">. </w:t>
      </w:r>
    </w:p>
    <w:p w:rsidR="00135FB4" w:rsidRDefault="00135FB4" w:rsidP="00135FB4">
      <w:pPr>
        <w:pStyle w:val="ManualConsidrant"/>
        <w:spacing w:line="360" w:lineRule="auto"/>
        <w:ind w:left="851" w:hanging="851"/>
        <w:jc w:val="left"/>
      </w:pPr>
      <w:r>
        <w:t>(2)</w:t>
      </w:r>
      <w:r>
        <w:tab/>
        <w:t xml:space="preserve">As </w:t>
      </w:r>
      <w:r w:rsidR="00EE6408">
        <w:t>operações</w:t>
      </w:r>
      <w:r>
        <w:t xml:space="preserve"> a cofinanciar no âmbito do eixo prioritário separado para as catástrofes naturais deverão ter por objetivo a reconstrução</w:t>
      </w:r>
      <w:r w:rsidR="00EE6408">
        <w:t xml:space="preserve"> </w:t>
      </w:r>
      <w:r>
        <w:t>em resposta a catástrofes de grandes proporções ou catástrofes regionais importantes, na aceção do Regulamento (CE) n.º 2012/2002 do Conselho</w:t>
      </w:r>
      <w:r>
        <w:rPr>
          <w:rStyle w:val="FootnoteReference"/>
        </w:rPr>
        <w:footnoteReference w:id="6"/>
      </w:r>
      <w:r>
        <w:t>.</w:t>
      </w:r>
    </w:p>
    <w:p w:rsidR="00135FB4" w:rsidRDefault="00135FB4" w:rsidP="00135FB4">
      <w:pPr>
        <w:spacing w:after="200" w:line="276" w:lineRule="auto"/>
      </w:pPr>
      <w:r>
        <w:br w:type="page"/>
      </w:r>
    </w:p>
    <w:p w:rsidR="00135FB4" w:rsidRDefault="00135FB4" w:rsidP="00135FB4">
      <w:pPr>
        <w:pStyle w:val="ManualConsidrant"/>
        <w:spacing w:line="360" w:lineRule="auto"/>
        <w:jc w:val="left"/>
      </w:pPr>
    </w:p>
    <w:p w:rsidR="00135FB4" w:rsidRDefault="00135FB4" w:rsidP="00135FB4">
      <w:pPr>
        <w:pStyle w:val="ManualConsidrant"/>
        <w:spacing w:line="360" w:lineRule="auto"/>
        <w:jc w:val="left"/>
      </w:pPr>
      <w:r>
        <w:t>(3)</w:t>
      </w:r>
      <w:r>
        <w:tab/>
      </w:r>
      <w:r w:rsidRPr="00E54504">
        <w:t>No que diz respeito às</w:t>
      </w:r>
      <w:r>
        <w:t xml:space="preserve"> operações no âmbito do</w:t>
      </w:r>
      <w:r w:rsidR="00EE6408">
        <w:t xml:space="preserve"> eixo prioritário separado para</w:t>
      </w:r>
      <w:r>
        <w:t xml:space="preserve"> as catástrofes naturais, há que introduzir uma exceção às regras gerais sobre a data de início da elegibilidade das despesas, em relação</w:t>
      </w:r>
      <w:r w:rsidRPr="00A312A9">
        <w:t xml:space="preserve"> às</w:t>
      </w:r>
      <w:r>
        <w:t xml:space="preserve"> despesas que se tornam elegíveis em consequência de uma alteração de um programa, a fim de garantir a possibilidade de cofinanciar medidas tomadas pelas autoridades dos Estados-Membros imediatamente após a ocorrência de uma catástrofe mas antes de o programa operacional ser alterado. </w:t>
      </w:r>
    </w:p>
    <w:p w:rsidR="00135FB4" w:rsidRDefault="00135FB4" w:rsidP="00135FB4">
      <w:pPr>
        <w:pStyle w:val="ManualConsidrant"/>
        <w:spacing w:line="360" w:lineRule="auto"/>
        <w:jc w:val="left"/>
      </w:pPr>
      <w:r>
        <w:t>(4)</w:t>
      </w:r>
      <w:r>
        <w:tab/>
        <w:t xml:space="preserve">A fim de permitir a elegibilidade das despesas incorridas e pagas a partir da data em que ocorreu a catástrofe natural, mesmo que esta seja anterior à data de entrada em vigor do presente regulamento, a disposição correspondente sobre a data de início da elegibilidade das despesas incorridas pelos beneficiários deverá ter efeitos retroativos. </w:t>
      </w:r>
    </w:p>
    <w:p w:rsidR="00135FB4" w:rsidRDefault="00135FB4" w:rsidP="00135FB4">
      <w:pPr>
        <w:pStyle w:val="ManualConsidrant"/>
        <w:spacing w:line="360" w:lineRule="auto"/>
        <w:jc w:val="left"/>
      </w:pPr>
      <w:r>
        <w:t>(5)</w:t>
      </w:r>
      <w:r>
        <w:tab/>
        <w:t>O Regulamento (UE) n.º 1303/2013 deverá, por conseguinte, ser alterado,</w:t>
      </w:r>
    </w:p>
    <w:p w:rsidR="00135FB4" w:rsidRDefault="00135FB4" w:rsidP="00135FB4">
      <w:pPr>
        <w:spacing w:after="200" w:line="276" w:lineRule="auto"/>
      </w:pPr>
      <w:r>
        <w:t>ADOTARAM O PRESENTE REGULAMENTO:</w:t>
      </w:r>
    </w:p>
    <w:p w:rsidR="00135FB4" w:rsidRDefault="00135FB4" w:rsidP="00135FB4">
      <w:pPr>
        <w:spacing w:after="200" w:line="276" w:lineRule="auto"/>
      </w:pPr>
      <w:r>
        <w:br w:type="page"/>
      </w:r>
    </w:p>
    <w:p w:rsidR="00135FB4" w:rsidRDefault="00135FB4" w:rsidP="00135FB4">
      <w:pPr>
        <w:pStyle w:val="Formuledadoption"/>
        <w:spacing w:line="360" w:lineRule="auto"/>
        <w:jc w:val="left"/>
      </w:pPr>
    </w:p>
    <w:p w:rsidR="00135FB4" w:rsidRDefault="00135FB4" w:rsidP="00135FB4">
      <w:pPr>
        <w:pStyle w:val="Titrearticle"/>
        <w:spacing w:before="120" w:line="360" w:lineRule="auto"/>
        <w:rPr>
          <w:i w:val="0"/>
        </w:rPr>
      </w:pPr>
      <w:r w:rsidRPr="0049112E">
        <w:rPr>
          <w:i w:val="0"/>
        </w:rPr>
        <w:t>Artigo 1.º</w:t>
      </w:r>
      <w:r>
        <w:rPr>
          <w:i w:val="0"/>
        </w:rPr>
        <w:br/>
      </w:r>
      <w:r w:rsidRPr="00A312A9">
        <w:rPr>
          <w:i w:val="0"/>
        </w:rPr>
        <w:t>Alteração ao Regulamento (UE) n.º 1303/2013</w:t>
      </w:r>
    </w:p>
    <w:p w:rsidR="00135FB4" w:rsidRPr="00A312A9" w:rsidRDefault="00135FB4" w:rsidP="00135FB4">
      <w:pPr>
        <w:rPr>
          <w:i/>
        </w:rPr>
      </w:pPr>
    </w:p>
    <w:p w:rsidR="00135FB4" w:rsidRDefault="00135FB4" w:rsidP="00135FB4">
      <w:pPr>
        <w:spacing w:line="360" w:lineRule="auto"/>
        <w:rPr>
          <w:i/>
          <w:szCs w:val="24"/>
        </w:rPr>
      </w:pPr>
      <w:r>
        <w:t>No artigo 120.º</w:t>
      </w:r>
      <w:r>
        <w:rPr>
          <w:b/>
        </w:rPr>
        <w:t xml:space="preserve"> </w:t>
      </w:r>
      <w:r>
        <w:t xml:space="preserve">do Regulamento (UE) n.º 1303/2013, é aditado o seguinte número: </w:t>
      </w:r>
    </w:p>
    <w:p w:rsidR="00135FB4" w:rsidRDefault="00135FB4" w:rsidP="00135FB4">
      <w:pPr>
        <w:pStyle w:val="NormalWeb"/>
        <w:shd w:val="clear" w:color="auto" w:fill="FFFFFF"/>
        <w:spacing w:before="120" w:beforeAutospacing="0" w:after="120" w:afterAutospacing="0" w:line="360" w:lineRule="auto"/>
        <w:ind w:left="1418" w:hanging="567"/>
      </w:pPr>
      <w:r>
        <w:t>«8.</w:t>
      </w:r>
      <w:r>
        <w:tab/>
        <w:t xml:space="preserve">Pode ser estabelecido um eixo prioritário separado, com uma taxa de cofinanciamento até 95 %, no âmbito de um programa operacional, para apoiar operações que preencham todas as seguintes condições: </w:t>
      </w:r>
    </w:p>
    <w:p w:rsidR="00135FB4" w:rsidRPr="00E54504" w:rsidRDefault="00135FB4" w:rsidP="00135FB4">
      <w:pPr>
        <w:pStyle w:val="NormalWeb"/>
        <w:shd w:val="clear" w:color="auto" w:fill="FFFFFF"/>
        <w:spacing w:before="120" w:beforeAutospacing="0" w:after="120" w:afterAutospacing="0" w:line="360" w:lineRule="auto"/>
        <w:ind w:left="1985" w:hanging="567"/>
      </w:pPr>
      <w:r>
        <w:t>a)</w:t>
      </w:r>
      <w:r>
        <w:tab/>
        <w:t xml:space="preserve">As operações são selecionadas pelas autoridades de gestão </w:t>
      </w:r>
      <w:r w:rsidRPr="00E54504">
        <w:t>em resposta a catástrofes naturais de grandes proporções ou catástrofes regionais importantes, na aceção do artigo 2.º, n.º</w:t>
      </w:r>
      <w:r w:rsidR="00EE6408">
        <w:t>s</w:t>
      </w:r>
      <w:r w:rsidRPr="00E54504">
        <w:t xml:space="preserve"> 2 e 3</w:t>
      </w:r>
      <w:r w:rsidR="00EE6408">
        <w:t>,</w:t>
      </w:r>
      <w:r w:rsidRPr="00E54504">
        <w:t xml:space="preserve"> do Regulamento (CE) n.º 2012/2002 do Conselho*; </w:t>
      </w:r>
    </w:p>
    <w:p w:rsidR="00135FB4" w:rsidRDefault="00135FB4" w:rsidP="00135FB4">
      <w:pPr>
        <w:pStyle w:val="NormalWeb"/>
        <w:shd w:val="clear" w:color="auto" w:fill="FFFFFF"/>
        <w:spacing w:before="120" w:beforeAutospacing="0" w:after="120" w:afterAutospacing="0" w:line="360" w:lineRule="auto"/>
        <w:ind w:left="1985" w:hanging="567"/>
      </w:pPr>
      <w:r w:rsidRPr="00E54504">
        <w:t>b)</w:t>
      </w:r>
      <w:r w:rsidRPr="00E54504">
        <w:tab/>
        <w:t>As operações visam a reconstrução em resposta à catástrofe natural; e</w:t>
      </w:r>
    </w:p>
    <w:p w:rsidR="00135FB4" w:rsidRDefault="00135FB4" w:rsidP="00135FB4">
      <w:pPr>
        <w:spacing w:after="200" w:line="276" w:lineRule="auto"/>
        <w:rPr>
          <w:szCs w:val="24"/>
        </w:rPr>
      </w:pPr>
      <w:r>
        <w:br w:type="page"/>
      </w:r>
    </w:p>
    <w:p w:rsidR="00135FB4" w:rsidRDefault="00135FB4" w:rsidP="00135FB4">
      <w:pPr>
        <w:pStyle w:val="NormalWeb"/>
        <w:shd w:val="clear" w:color="auto" w:fill="FFFFFF"/>
        <w:spacing w:before="120" w:beforeAutospacing="0" w:after="120" w:afterAutospacing="0" w:line="360" w:lineRule="auto"/>
        <w:ind w:left="1985" w:hanging="567"/>
      </w:pPr>
      <w:r>
        <w:t>c)</w:t>
      </w:r>
      <w:r>
        <w:tab/>
        <w:t>As operações são apoiadas no âmbito de uma prioridade de investimento do FEDER.</w:t>
      </w:r>
    </w:p>
    <w:p w:rsidR="00135FB4" w:rsidRDefault="00135FB4" w:rsidP="00135FB4">
      <w:pPr>
        <w:pStyle w:val="NormalWeb"/>
        <w:shd w:val="clear" w:color="auto" w:fill="FFFFFF"/>
        <w:spacing w:before="120" w:beforeAutospacing="0" w:after="120" w:afterAutospacing="0" w:line="360" w:lineRule="auto"/>
        <w:ind w:left="851"/>
      </w:pPr>
      <w:r>
        <w:rPr>
          <w:rFonts w:ascii="inherit" w:hAnsi="inherit" w:cs="Arial"/>
          <w:b/>
          <w:bCs/>
          <w:i/>
          <w:iCs/>
          <w:color w:val="000000"/>
        </w:rPr>
        <w:t>O montante afetado às operações referidas no primeiro parágrafo não excede 5 % da dotação total do FEDER num Estado-Membro para o período de programação 2014-2020.</w:t>
      </w:r>
    </w:p>
    <w:p w:rsidR="00135FB4" w:rsidRDefault="00135FB4" w:rsidP="00135FB4">
      <w:pPr>
        <w:pStyle w:val="NormalWeb"/>
        <w:shd w:val="clear" w:color="auto" w:fill="FFFFFF"/>
        <w:spacing w:before="120" w:beforeAutospacing="0" w:after="120" w:afterAutospacing="0" w:line="360" w:lineRule="auto"/>
        <w:ind w:left="851"/>
      </w:pPr>
      <w:r>
        <w:t>Não obstante o disposto no artigo 65.º, n.º 9, as despesas para as operações no âmbito deste eixo prioritário são elegíveis a partir da data em que ocorra a catástrofe natural.</w:t>
      </w:r>
    </w:p>
    <w:p w:rsidR="00135FB4" w:rsidRDefault="00135FB4" w:rsidP="00135FB4">
      <w:pPr>
        <w:pStyle w:val="Statut"/>
        <w:rPr>
          <w:szCs w:val="24"/>
        </w:rPr>
      </w:pPr>
      <w:r>
        <w:br w:type="page"/>
      </w:r>
    </w:p>
    <w:p w:rsidR="00135FB4" w:rsidRDefault="00135FB4" w:rsidP="00135FB4">
      <w:pPr>
        <w:pStyle w:val="NormalWeb"/>
        <w:shd w:val="clear" w:color="auto" w:fill="FFFFFF"/>
        <w:spacing w:before="120" w:beforeAutospacing="0" w:after="120" w:afterAutospacing="0" w:line="360" w:lineRule="auto"/>
        <w:ind w:left="851"/>
      </w:pPr>
      <w:r>
        <w:t>Caso as despesas relativas às operações a que se refere o primeiro parágrafo sejam incluídas num pedido de pagamento apresentado à Comissão antes da criação do eixo prioritário separado, o Estado-Membro deve proceder às necessárias adaptações no pedido de pagamento seguinte e, se for caso disso, nas contas apresentadas depois da adoção da alteração do programa.</w:t>
      </w:r>
    </w:p>
    <w:p w:rsidR="00135FB4" w:rsidRDefault="00135FB4" w:rsidP="00135FB4">
      <w:pPr>
        <w:pStyle w:val="NormalWeb"/>
        <w:shd w:val="clear" w:color="auto" w:fill="FFFFFF"/>
        <w:spacing w:before="120" w:beforeAutospacing="0" w:after="120" w:afterAutospacing="0" w:line="360" w:lineRule="auto"/>
        <w:ind w:left="851"/>
      </w:pPr>
      <w:r>
        <w:t>________________________</w:t>
      </w:r>
    </w:p>
    <w:p w:rsidR="00135FB4" w:rsidRDefault="00135FB4" w:rsidP="00135FB4">
      <w:pPr>
        <w:pStyle w:val="NormalWeb"/>
        <w:shd w:val="clear" w:color="auto" w:fill="FFFFFF"/>
        <w:spacing w:before="120" w:beforeAutospacing="0" w:after="120" w:afterAutospacing="0" w:line="360" w:lineRule="auto"/>
        <w:ind w:left="1418" w:hanging="567"/>
      </w:pPr>
      <w:r>
        <w:t>*</w:t>
      </w:r>
      <w:r>
        <w:tab/>
      </w:r>
      <w:r w:rsidR="00EE6408">
        <w:t>Regulamento (CE) n.º</w:t>
      </w:r>
      <w:r w:rsidRPr="00C55332">
        <w:t xml:space="preserve"> 2</w:t>
      </w:r>
      <w:r>
        <w:t>012/2002 do Conselho, de 11 de n</w:t>
      </w:r>
      <w:r w:rsidRPr="00C55332">
        <w:t>ovembro de 2002, que institui o Fundo de Solidariedade da União Europeia</w:t>
      </w:r>
      <w:r>
        <w:t xml:space="preserve"> (JO L 311 de 14.11.2002, p. 3).»   </w:t>
      </w:r>
    </w:p>
    <w:p w:rsidR="00135FB4" w:rsidRDefault="00135FB4" w:rsidP="00135FB4">
      <w:pPr>
        <w:spacing w:after="200" w:line="276" w:lineRule="auto"/>
      </w:pPr>
      <w:r>
        <w:rPr>
          <w:i/>
        </w:rPr>
        <w:br w:type="page"/>
      </w:r>
    </w:p>
    <w:p w:rsidR="00135FB4" w:rsidRDefault="00135FB4" w:rsidP="00135FB4">
      <w:pPr>
        <w:pStyle w:val="Titrearticle"/>
        <w:spacing w:line="360" w:lineRule="auto"/>
        <w:rPr>
          <w:b/>
          <w:szCs w:val="24"/>
        </w:rPr>
      </w:pPr>
      <w:r w:rsidRPr="0049112E">
        <w:rPr>
          <w:i w:val="0"/>
        </w:rPr>
        <w:t>Artigo 2.º</w:t>
      </w:r>
      <w:r>
        <w:rPr>
          <w:i w:val="0"/>
        </w:rPr>
        <w:br/>
      </w:r>
      <w:r w:rsidRPr="0049112E">
        <w:rPr>
          <w:i w:val="0"/>
        </w:rPr>
        <w:t>Entrada em vigor e aplicação</w:t>
      </w:r>
    </w:p>
    <w:p w:rsidR="00135FB4" w:rsidRDefault="00135FB4" w:rsidP="00135FB4">
      <w:pPr>
        <w:spacing w:line="360" w:lineRule="auto"/>
        <w:rPr>
          <w:szCs w:val="24"/>
        </w:rPr>
      </w:pPr>
      <w:r>
        <w:t xml:space="preserve">O presente regulamento entra em vigor no vigésimo dia seguinte ao da sua publicação no </w:t>
      </w:r>
      <w:r>
        <w:rPr>
          <w:i/>
        </w:rPr>
        <w:t>Jornal Oficial da União Europeia</w:t>
      </w:r>
      <w:r>
        <w:t>.</w:t>
      </w:r>
    </w:p>
    <w:p w:rsidR="00135FB4" w:rsidRDefault="00135FB4" w:rsidP="00135FB4">
      <w:pPr>
        <w:spacing w:line="360" w:lineRule="auto"/>
        <w:rPr>
          <w:szCs w:val="24"/>
        </w:rPr>
      </w:pPr>
    </w:p>
    <w:p w:rsidR="00135FB4" w:rsidRDefault="00135FB4" w:rsidP="00135FB4">
      <w:pPr>
        <w:spacing w:line="360" w:lineRule="auto"/>
      </w:pPr>
      <w:r>
        <w:t>O artigo 1.º é aplicável desde 1 de janeiro de 2014.</w:t>
      </w:r>
    </w:p>
    <w:p w:rsidR="00135FB4" w:rsidRDefault="00135FB4" w:rsidP="00135FB4">
      <w:pPr>
        <w:spacing w:line="360" w:lineRule="auto"/>
      </w:pPr>
    </w:p>
    <w:p w:rsidR="00135FB4" w:rsidRDefault="00135FB4" w:rsidP="00135FB4">
      <w:pPr>
        <w:spacing w:line="360" w:lineRule="auto"/>
        <w:rPr>
          <w:szCs w:val="24"/>
        </w:rPr>
      </w:pPr>
      <w:r w:rsidRPr="00C55332">
        <w:rPr>
          <w:szCs w:val="24"/>
        </w:rPr>
        <w:t>O presente regulamento é obrigatório em todos os seus elementos e diretamente aplicável em todos os Estados-Membros.</w:t>
      </w:r>
    </w:p>
    <w:p w:rsidR="00135FB4" w:rsidRDefault="00135FB4" w:rsidP="00135FB4">
      <w:pPr>
        <w:pStyle w:val="Fait"/>
        <w:spacing w:line="360" w:lineRule="auto"/>
        <w:jc w:val="left"/>
      </w:pPr>
      <w:r>
        <w:t>Feito em ..., em</w:t>
      </w:r>
    </w:p>
    <w:p w:rsidR="00135FB4" w:rsidRDefault="00135FB4" w:rsidP="00135FB4">
      <w:pPr>
        <w:pStyle w:val="Institutionquisigne"/>
        <w:spacing w:line="360" w:lineRule="auto"/>
        <w:jc w:val="left"/>
      </w:pPr>
      <w:r>
        <w:t>Pelo Parlamento Europeu</w:t>
      </w:r>
      <w:r>
        <w:tab/>
        <w:t>Pelo Conselho</w:t>
      </w:r>
    </w:p>
    <w:p w:rsidR="00135FB4" w:rsidRDefault="00135FB4" w:rsidP="00135FB4">
      <w:pPr>
        <w:pStyle w:val="Personnequisigne"/>
        <w:spacing w:line="360" w:lineRule="auto"/>
      </w:pPr>
      <w:r>
        <w:t>O Presidente</w:t>
      </w:r>
      <w:r>
        <w:tab/>
        <w:t>O Presidente</w:t>
      </w:r>
    </w:p>
    <w:p w:rsidR="00135FB4" w:rsidRDefault="00135FB4" w:rsidP="00135FB4">
      <w:pPr>
        <w:pStyle w:val="Personnequisigne"/>
        <w:spacing w:line="360" w:lineRule="auto"/>
      </w:pPr>
    </w:p>
    <w:p w:rsidR="006C0168" w:rsidRPr="003927B6" w:rsidRDefault="006C0168" w:rsidP="006C0168">
      <w:pPr>
        <w:pStyle w:val="Normal12Centre"/>
        <w:rPr>
          <w:noProof w:val="0"/>
        </w:rPr>
      </w:pPr>
    </w:p>
    <w:p w:rsidR="00AE46A3" w:rsidRPr="003927B6" w:rsidRDefault="00AE46A3" w:rsidP="00AE46A3">
      <w:pPr>
        <w:pStyle w:val="Olang"/>
      </w:pPr>
      <w:r w:rsidRPr="003927B6">
        <w:t xml:space="preserve">Or. </w:t>
      </w:r>
      <w:r w:rsidRPr="003927B6">
        <w:rPr>
          <w:rStyle w:val="HideTWBExt"/>
          <w:noProof w:val="0"/>
        </w:rPr>
        <w:t>&lt;Original&gt;</w:t>
      </w:r>
      <w:r w:rsidR="00135FB4" w:rsidRPr="00135FB4">
        <w:rPr>
          <w:rStyle w:val="HideTWBInt"/>
        </w:rPr>
        <w:t>{EN}</w:t>
      </w:r>
      <w:r w:rsidR="00135FB4">
        <w:t>en</w:t>
      </w:r>
      <w:r w:rsidRPr="003927B6">
        <w:rPr>
          <w:rStyle w:val="HideTWBExt"/>
          <w:noProof w:val="0"/>
        </w:rPr>
        <w:t>&lt;/Original&gt;</w:t>
      </w:r>
    </w:p>
    <w:p w:rsidR="0004541F" w:rsidRPr="003927B6" w:rsidRDefault="0004541F">
      <w:r w:rsidRPr="003927B6">
        <w:rPr>
          <w:rStyle w:val="HideTWBExt"/>
          <w:noProof w:val="0"/>
        </w:rPr>
        <w:t>&lt;/Amend&gt;</w:t>
      </w:r>
    </w:p>
    <w:sectPr w:rsidR="0004541F" w:rsidRPr="003927B6" w:rsidSect="0090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type w:val="continuous"/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B6" w:rsidRPr="003927B6" w:rsidRDefault="003927B6">
      <w:r w:rsidRPr="003927B6">
        <w:separator/>
      </w:r>
    </w:p>
  </w:endnote>
  <w:endnote w:type="continuationSeparator" w:id="0">
    <w:p w:rsidR="003927B6" w:rsidRPr="003927B6" w:rsidRDefault="003927B6">
      <w:r w:rsidRPr="003927B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3D" w:rsidRDefault="00B52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BC" w:rsidRPr="00EE6408" w:rsidRDefault="00B92ABC">
    <w:pPr>
      <w:pStyle w:val="Footer"/>
      <w:rPr>
        <w:lang w:val="de-DE"/>
      </w:rPr>
    </w:pPr>
    <w:r w:rsidRPr="00EE6408">
      <w:rPr>
        <w:rStyle w:val="HideTWBExt"/>
        <w:noProof w:val="0"/>
        <w:lang w:val="de-DE"/>
      </w:rPr>
      <w:t>&lt;PathFdR&gt;</w:t>
    </w:r>
    <w:r w:rsidR="00C51BFC" w:rsidRPr="00EE6408">
      <w:rPr>
        <w:lang w:val="de-DE"/>
      </w:rPr>
      <w:t>AM\1127839PT.docx</w:t>
    </w:r>
    <w:r w:rsidRPr="00EE6408">
      <w:rPr>
        <w:rStyle w:val="HideTWBExt"/>
        <w:noProof w:val="0"/>
        <w:lang w:val="de-DE"/>
      </w:rPr>
      <w:t>&lt;/PathFdR&gt;</w:t>
    </w:r>
    <w:r w:rsidRPr="00EE6408">
      <w:rPr>
        <w:lang w:val="de-DE"/>
      </w:rPr>
      <w:tab/>
    </w:r>
    <w:r w:rsidRPr="003927B6">
      <w:rPr>
        <w:rStyle w:val="PageNumber"/>
      </w:rPr>
      <w:fldChar w:fldCharType="begin"/>
    </w:r>
    <w:r w:rsidRPr="00EE6408">
      <w:rPr>
        <w:rStyle w:val="PageNumber"/>
        <w:lang w:val="de-DE"/>
      </w:rPr>
      <w:instrText xml:space="preserve"> PAGE </w:instrText>
    </w:r>
    <w:r w:rsidRPr="003927B6">
      <w:rPr>
        <w:rStyle w:val="PageNumber"/>
      </w:rPr>
      <w:fldChar w:fldCharType="separate"/>
    </w:r>
    <w:r w:rsidR="00B5243D">
      <w:rPr>
        <w:rStyle w:val="PageNumber"/>
        <w:noProof/>
        <w:lang w:val="de-DE"/>
      </w:rPr>
      <w:t>2</w:t>
    </w:r>
    <w:r w:rsidRPr="003927B6">
      <w:rPr>
        <w:rStyle w:val="PageNumber"/>
      </w:rPr>
      <w:fldChar w:fldCharType="end"/>
    </w:r>
    <w:r w:rsidRPr="00EE6408">
      <w:rPr>
        <w:rStyle w:val="PageNumber"/>
        <w:lang w:val="de-DE"/>
      </w:rPr>
      <w:t>/</w:t>
    </w:r>
    <w:r w:rsidRPr="003927B6">
      <w:rPr>
        <w:rStyle w:val="PageNumber"/>
      </w:rPr>
      <w:fldChar w:fldCharType="begin"/>
    </w:r>
    <w:r w:rsidRPr="00EE6408">
      <w:rPr>
        <w:rStyle w:val="PageNumber"/>
        <w:lang w:val="de-DE"/>
      </w:rPr>
      <w:instrText xml:space="preserve"> NUMPAGES </w:instrText>
    </w:r>
    <w:r w:rsidRPr="003927B6">
      <w:rPr>
        <w:rStyle w:val="PageNumber"/>
      </w:rPr>
      <w:fldChar w:fldCharType="separate"/>
    </w:r>
    <w:r w:rsidR="00B5243D">
      <w:rPr>
        <w:rStyle w:val="PageNumber"/>
        <w:noProof/>
        <w:lang w:val="de-DE"/>
      </w:rPr>
      <w:t>8</w:t>
    </w:r>
    <w:r w:rsidRPr="003927B6">
      <w:rPr>
        <w:rStyle w:val="PageNumber"/>
      </w:rPr>
      <w:fldChar w:fldCharType="end"/>
    </w:r>
    <w:r w:rsidRPr="00EE6408">
      <w:rPr>
        <w:lang w:val="de-DE"/>
      </w:rPr>
      <w:tab/>
      <w:t>PE</w:t>
    </w:r>
    <w:r w:rsidRPr="00EE6408">
      <w:rPr>
        <w:rStyle w:val="HideTWBExt"/>
        <w:noProof w:val="0"/>
        <w:lang w:val="de-DE"/>
      </w:rPr>
      <w:t>&lt;NoPE&gt;</w:t>
    </w:r>
    <w:r w:rsidR="00C51BFC" w:rsidRPr="00EE6408">
      <w:rPr>
        <w:lang w:val="de-DE"/>
      </w:rPr>
      <w:t>605.515</w:t>
    </w:r>
    <w:r w:rsidRPr="00EE6408">
      <w:rPr>
        <w:rStyle w:val="HideTWBExt"/>
        <w:noProof w:val="0"/>
        <w:lang w:val="de-DE"/>
      </w:rPr>
      <w:t>&lt;/NoPE&gt;&lt;Version&gt;</w:t>
    </w:r>
    <w:r w:rsidR="003927B6" w:rsidRPr="00EE6408">
      <w:rPr>
        <w:lang w:val="de-DE"/>
      </w:rPr>
      <w:t>v</w:t>
    </w:r>
    <w:r w:rsidR="00C51BFC" w:rsidRPr="00EE6408">
      <w:rPr>
        <w:lang w:val="de-DE"/>
      </w:rPr>
      <w:t>01-00</w:t>
    </w:r>
    <w:r w:rsidRPr="00EE6408">
      <w:rPr>
        <w:rStyle w:val="HideTWBExt"/>
        <w:noProof w:val="0"/>
        <w:lang w:val="de-DE"/>
      </w:rPr>
      <w:t>&lt;/Version&gt;</w:t>
    </w:r>
  </w:p>
  <w:p w:rsidR="00B92ABC" w:rsidRPr="003927B6" w:rsidRDefault="00875510" w:rsidP="00FB235E">
    <w:pPr>
      <w:pStyle w:val="Footer2"/>
      <w:tabs>
        <w:tab w:val="center" w:pos="4535"/>
      </w:tabs>
    </w:pPr>
    <w:r w:rsidRPr="003927B6">
      <w:fldChar w:fldCharType="begin"/>
    </w:r>
    <w:r w:rsidRPr="003927B6">
      <w:instrText xml:space="preserve"> DOCPROPERTY "&lt;Extension&gt;" </w:instrText>
    </w:r>
    <w:r w:rsidRPr="003927B6">
      <w:fldChar w:fldCharType="separate"/>
    </w:r>
    <w:r w:rsidR="00B5243D">
      <w:t>PT</w:t>
    </w:r>
    <w:r w:rsidRPr="003927B6">
      <w:fldChar w:fldCharType="end"/>
    </w:r>
    <w:r w:rsidRPr="003927B6">
      <w:rPr>
        <w:color w:val="C0C0C0"/>
      </w:rPr>
      <w:tab/>
    </w:r>
    <w:r w:rsidR="00C51BFC">
      <w:rPr>
        <w:b w:val="0"/>
        <w:i/>
        <w:color w:val="C0C0C0"/>
        <w:sz w:val="22"/>
        <w:szCs w:val="22"/>
      </w:rPr>
      <w:t>Unida na diversidade</w:t>
    </w:r>
    <w:r w:rsidRPr="003927B6">
      <w:rPr>
        <w:color w:val="C0C0C0"/>
      </w:rPr>
      <w:tab/>
    </w:r>
    <w:r w:rsidRPr="003927B6">
      <w:fldChar w:fldCharType="begin"/>
    </w:r>
    <w:r w:rsidRPr="003927B6">
      <w:instrText xml:space="preserve"> DOCPROPERTY "&lt;Extension&gt;" </w:instrText>
    </w:r>
    <w:r w:rsidRPr="003927B6">
      <w:fldChar w:fldCharType="separate"/>
    </w:r>
    <w:r w:rsidR="00B5243D">
      <w:t>PT</w:t>
    </w:r>
    <w:r w:rsidRPr="003927B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3D" w:rsidRDefault="00B52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B6" w:rsidRPr="003927B6" w:rsidRDefault="003927B6">
      <w:r w:rsidRPr="003927B6">
        <w:separator/>
      </w:r>
    </w:p>
  </w:footnote>
  <w:footnote w:type="continuationSeparator" w:id="0">
    <w:p w:rsidR="003927B6" w:rsidRPr="003927B6" w:rsidRDefault="003927B6">
      <w:r w:rsidRPr="003927B6">
        <w:continuationSeparator/>
      </w:r>
    </w:p>
  </w:footnote>
  <w:footnote w:id="1">
    <w:p w:rsidR="00B92ABC" w:rsidRPr="003927B6" w:rsidRDefault="00B92ABC">
      <w:pPr>
        <w:pStyle w:val="FootnoteText"/>
      </w:pPr>
      <w:r w:rsidRPr="003927B6">
        <w:rPr>
          <w:rStyle w:val="FootnoteReference"/>
        </w:rPr>
        <w:t>*</w:t>
      </w:r>
      <w:r w:rsidRPr="003927B6">
        <w:t xml:space="preserve"> </w:t>
      </w:r>
      <w:r w:rsidR="003927B6" w:rsidRPr="003927B6">
        <w:rPr>
          <w:szCs w:val="22"/>
        </w:rPr>
        <w:t>Alterações: o texto novo ou alterado é assinalado em itálico e a negrito; as supressões são indicadas pelo símbolo ▌.</w:t>
      </w:r>
    </w:p>
  </w:footnote>
  <w:footnote w:id="2">
    <w:p w:rsidR="00135FB4" w:rsidRPr="00F4477F" w:rsidRDefault="00135FB4" w:rsidP="00135FB4">
      <w:pPr>
        <w:pStyle w:val="FootnoteText"/>
        <w:ind w:left="851" w:hanging="851"/>
        <w:rPr>
          <w:sz w:val="24"/>
          <w:szCs w:val="24"/>
        </w:rPr>
      </w:pPr>
      <w:r w:rsidRPr="00F4477F">
        <w:rPr>
          <w:rStyle w:val="FootnoteReference"/>
          <w:sz w:val="24"/>
          <w:szCs w:val="24"/>
        </w:rPr>
        <w:footnoteRef/>
      </w:r>
      <w:r w:rsidRPr="00F4477F">
        <w:rPr>
          <w:sz w:val="24"/>
          <w:szCs w:val="24"/>
        </w:rPr>
        <w:tab/>
      </w:r>
      <w:r>
        <w:rPr>
          <w:sz w:val="24"/>
          <w:szCs w:val="24"/>
        </w:rPr>
        <w:t>JO C 173 de 31.5.2017</w:t>
      </w:r>
      <w:r w:rsidRPr="00F4477F">
        <w:rPr>
          <w:sz w:val="24"/>
          <w:szCs w:val="24"/>
        </w:rPr>
        <w:t>.</w:t>
      </w:r>
    </w:p>
  </w:footnote>
  <w:footnote w:id="3">
    <w:p w:rsidR="00135FB4" w:rsidRPr="00F4477F" w:rsidRDefault="00135FB4" w:rsidP="00135FB4">
      <w:pPr>
        <w:pStyle w:val="FootnoteText"/>
        <w:ind w:left="851" w:hanging="851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ab/>
      </w:r>
      <w:r w:rsidRPr="00AD49E2">
        <w:rPr>
          <w:sz w:val="24"/>
          <w:szCs w:val="24"/>
        </w:rPr>
        <w:t>Posição do Parlamento Europeu de … (ainda não publicada no Jornal Oficial) e decis</w:t>
      </w:r>
      <w:r>
        <w:rPr>
          <w:sz w:val="24"/>
          <w:szCs w:val="24"/>
        </w:rPr>
        <w:t>ão do Conselho de … .</w:t>
      </w:r>
    </w:p>
  </w:footnote>
  <w:footnote w:id="4">
    <w:p w:rsidR="00135FB4" w:rsidRPr="00A312A9" w:rsidRDefault="00135FB4" w:rsidP="00135FB4">
      <w:pPr>
        <w:pStyle w:val="FootnoteText"/>
        <w:ind w:left="851" w:hanging="851"/>
        <w:rPr>
          <w:sz w:val="24"/>
          <w:szCs w:val="24"/>
        </w:rPr>
      </w:pPr>
      <w:r w:rsidRPr="00A312A9">
        <w:rPr>
          <w:rStyle w:val="FootnoteReference"/>
          <w:sz w:val="24"/>
          <w:szCs w:val="24"/>
        </w:rPr>
        <w:footnoteRef/>
      </w:r>
      <w:r w:rsidRPr="00A312A9">
        <w:rPr>
          <w:sz w:val="24"/>
          <w:szCs w:val="24"/>
        </w:rPr>
        <w:tab/>
        <w:t>Regulamento (UE) n.º 130</w:t>
      </w:r>
      <w:r>
        <w:rPr>
          <w:sz w:val="24"/>
          <w:szCs w:val="24"/>
        </w:rPr>
        <w:t>3</w:t>
      </w:r>
      <w:r w:rsidRPr="00A312A9">
        <w:rPr>
          <w:sz w:val="24"/>
          <w:szCs w:val="24"/>
        </w:rPr>
        <w:t xml:space="preserve">/2013 do Parlamento Europeu e do Conselho, de 17 de dezembro de 2013, </w:t>
      </w:r>
      <w:r w:rsidRPr="0049112E">
        <w:rPr>
          <w:sz w:val="24"/>
          <w:szCs w:val="24"/>
        </w:rPr>
        <w:t>que estabelece disposições comuns relativas ao Fundo Europeu de Desenvolvimento Regional, ao Fundo Social Europeu, ao Fundo de Coesão, ao Fundo Europeu Agrícola de Desenvolvimento Rural e ao Fundo Europeu dos Assuntos Marítimos e das Pescas, que estabelece disposições gerais relativas ao Fundo Europeu de Desenvolvimento Regional, ao Fundo Social Europeu, ao Fundo de Coesão e ao Fundo Europeu dos Assuntos Marítimos e das Pescas, e q</w:t>
      </w:r>
      <w:r>
        <w:rPr>
          <w:sz w:val="24"/>
          <w:szCs w:val="24"/>
        </w:rPr>
        <w:t>ue revoga o Regulamento (CE) n.</w:t>
      </w:r>
      <w:r w:rsidR="00EE6408">
        <w:rPr>
          <w:sz w:val="24"/>
          <w:szCs w:val="24"/>
        </w:rPr>
        <w:t>º</w:t>
      </w:r>
      <w:r w:rsidRPr="0049112E">
        <w:rPr>
          <w:sz w:val="24"/>
          <w:szCs w:val="24"/>
        </w:rPr>
        <w:t xml:space="preserve"> 1083/2006 do Conselho</w:t>
      </w:r>
      <w:r>
        <w:rPr>
          <w:sz w:val="24"/>
          <w:szCs w:val="24"/>
        </w:rPr>
        <w:t xml:space="preserve"> (JO L 347 de 20.12.2013, p. 320)</w:t>
      </w:r>
      <w:r w:rsidRPr="00A312A9">
        <w:rPr>
          <w:sz w:val="24"/>
          <w:szCs w:val="24"/>
        </w:rPr>
        <w:t>.</w:t>
      </w:r>
    </w:p>
  </w:footnote>
  <w:footnote w:id="5">
    <w:p w:rsidR="00135FB4" w:rsidRPr="00A312A9" w:rsidRDefault="00135FB4" w:rsidP="00135FB4">
      <w:pPr>
        <w:pStyle w:val="FootnoteText"/>
        <w:ind w:left="851" w:hanging="851"/>
        <w:rPr>
          <w:sz w:val="24"/>
          <w:szCs w:val="24"/>
        </w:rPr>
      </w:pPr>
      <w:r w:rsidRPr="00A312A9">
        <w:rPr>
          <w:rStyle w:val="FootnoteReference"/>
          <w:sz w:val="24"/>
          <w:szCs w:val="24"/>
        </w:rPr>
        <w:footnoteRef/>
      </w:r>
      <w:r w:rsidRPr="00A312A9">
        <w:rPr>
          <w:sz w:val="24"/>
          <w:szCs w:val="24"/>
        </w:rPr>
        <w:t xml:space="preserve"> </w:t>
      </w:r>
      <w:r w:rsidRPr="00A312A9">
        <w:rPr>
          <w:sz w:val="24"/>
          <w:szCs w:val="24"/>
        </w:rPr>
        <w:tab/>
      </w:r>
      <w:r w:rsidR="00EE6408">
        <w:rPr>
          <w:sz w:val="24"/>
          <w:szCs w:val="24"/>
        </w:rPr>
        <w:t>Regulamento (UE) n.º</w:t>
      </w:r>
      <w:r w:rsidRPr="00FF4B93">
        <w:rPr>
          <w:sz w:val="24"/>
          <w:szCs w:val="24"/>
        </w:rPr>
        <w:t xml:space="preserve"> 1301/2013 do Parlamento Europeu e do Cons</w:t>
      </w:r>
      <w:r>
        <w:rPr>
          <w:sz w:val="24"/>
          <w:szCs w:val="24"/>
        </w:rPr>
        <w:t>elho, de 17 de dezembro de 2013</w:t>
      </w:r>
      <w:r w:rsidRPr="00FF4B93">
        <w:rPr>
          <w:sz w:val="24"/>
          <w:szCs w:val="24"/>
        </w:rPr>
        <w:t>, relativo ao Fundo Europeu de Desenvolvimento Regional e que estabelece disposições específicas relativas ao objetivo de investimento no crescimento e no emprego, e qu</w:t>
      </w:r>
      <w:r w:rsidR="00EE6408">
        <w:rPr>
          <w:sz w:val="24"/>
          <w:szCs w:val="24"/>
        </w:rPr>
        <w:t>e revoga o Regulamento (CE) n.º</w:t>
      </w:r>
      <w:r w:rsidRPr="00FF4B93">
        <w:rPr>
          <w:sz w:val="24"/>
          <w:szCs w:val="24"/>
        </w:rPr>
        <w:t xml:space="preserve"> 1080/2006</w:t>
      </w:r>
      <w:r>
        <w:rPr>
          <w:sz w:val="24"/>
          <w:szCs w:val="24"/>
        </w:rPr>
        <w:t xml:space="preserve"> (JO L 347 de 20.12.2013, p. 289).</w:t>
      </w:r>
    </w:p>
  </w:footnote>
  <w:footnote w:id="6">
    <w:p w:rsidR="00135FB4" w:rsidRPr="00E54504" w:rsidRDefault="00135FB4" w:rsidP="00135FB4">
      <w:pPr>
        <w:pStyle w:val="FootnoteText"/>
        <w:ind w:left="851" w:hanging="851"/>
        <w:rPr>
          <w:sz w:val="24"/>
          <w:szCs w:val="24"/>
        </w:rPr>
      </w:pPr>
      <w:r w:rsidRPr="00A312A9">
        <w:rPr>
          <w:rStyle w:val="FootnoteReference"/>
          <w:sz w:val="24"/>
          <w:szCs w:val="24"/>
        </w:rPr>
        <w:footnoteRef/>
      </w:r>
      <w:r w:rsidRPr="00A312A9">
        <w:rPr>
          <w:sz w:val="24"/>
          <w:szCs w:val="24"/>
        </w:rPr>
        <w:tab/>
        <w:t xml:space="preserve">Regulamento (CE) n.º 2012/2002 do Conselho, de 11 de novembro de 2002, que institui o Fundo de Solidariedade </w:t>
      </w:r>
      <w:r w:rsidRPr="00E54504">
        <w:rPr>
          <w:sz w:val="24"/>
          <w:szCs w:val="24"/>
        </w:rPr>
        <w:t>da União Europeia (JO L 311 de 14.11.2002, p. 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3D" w:rsidRDefault="00B52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3D" w:rsidRDefault="00B52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3D" w:rsidRDefault="00B52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CopyToNetwork" w:val="-1"/>
    <w:docVar w:name="DOCDT" w:val="08/06/2017"/>
    <w:docVar w:name="DOCMNU" w:val=" 1"/>
    <w:docVar w:name="iNoAmend" w:val="2"/>
    <w:docVar w:name="LastEditedSection" w:val=" 1"/>
    <w:docVar w:name="NRAKEY" w:val="NOT LISTED"/>
    <w:docVar w:name="ORLANGKEY" w:val="EN"/>
    <w:docVar w:name="RepeatBlock-AmendP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_x000d__x000a_\ts11\tsrowd\trftsWidthB3\trpaddl108\trpaddr108\trpaddfl3\trpaddft3\trpaddfb3\trpaddfr3\trcbpat1\trcfpat1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639006 HideTWBExt;}}{\*\rsidtbl \rsid24658\rsid735077\rsid2892074\rsid4666813\rsid6641733\rsid9636012\rsid9639006\rsid9990329\rsid11215221\rsid12154954\rsid14424199\rsid15204470\rsid15285974_x000d__x000a_\rsid15950462\rsid16324206\rsid16662270}{\mmathPr\mmathFont34\mbrkBin0\mbrkBinSub0\msmallFrac0\mdispDef1\mlMargin0\mrMargin0\mdefJc1\mwrapIndent1440\mintLim0\mnaryLim1}{\info{\author AMADOR ROSA Maria Idalina}{\operator AMADOR ROSA Maria Idalina}_x000d__x000a_{\creatim\yr2017\mo6\dy9\hr11\min1}{\revtim\yr2017\mo6\dy9\hr11\min1}{\version1}{\edmins0}{\nofpages1}{\nofwords0}{\nofchars7}{\*\company European Parliament}{\nofcharsws7}{\vern57443}}{\*\xmlnstbl {\xmlns1 http://schemas.microsoft.com/office/word/2003/wo_x000d__x000a_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639006\utinl \fet0{\*\wgrffmtfilter 013f}\ilfomacatclnup0{\*\template C:\\Users\\MAMADO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99032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99032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99032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99032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2070\langfe2057\langnp2070\insrsid9639006\charrsid3745718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d_x000d__x000a_9502ffe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Consolidated"/>
    <w:docVar w:name="strSubDir" w:val="1127"/>
    <w:docVar w:name="TITLEMNU" w:val=" 1"/>
    <w:docVar w:name="TVTMEMBERS1" w:val="Iskra Mihaylova"/>
    <w:docVar w:name="TXTAUTHOR" w:val="Iskra Mihaylova"/>
    <w:docVar w:name="TXTDOCYEAR" w:val="2017"/>
    <w:docVar w:name="TXTLANGUE" w:val="PT"/>
    <w:docVar w:name="TXTLANGUEMIN" w:val="pt"/>
    <w:docVar w:name="TXTNRA" w:val="0070"/>
    <w:docVar w:name="TXTNRPE" w:val="605.515"/>
    <w:docVar w:name="TXTPEorAP" w:val="PE"/>
    <w:docVar w:name="TXTREF" w:val="(COM(2016)0778"/>
    <w:docVar w:name="TXTROUTE" w:val="AM\1127839PT.docx"/>
    <w:docVar w:name="TXTTITLE" w:val="sobre "/>
    <w:docVar w:name="TXTVERSION" w:val="01-00"/>
  </w:docVars>
  <w:rsids>
    <w:rsidRoot w:val="003927B6"/>
    <w:rsid w:val="0004541F"/>
    <w:rsid w:val="000C7D90"/>
    <w:rsid w:val="00135FB4"/>
    <w:rsid w:val="001A2045"/>
    <w:rsid w:val="001A71DA"/>
    <w:rsid w:val="001A7FD0"/>
    <w:rsid w:val="001E579C"/>
    <w:rsid w:val="002B3AF1"/>
    <w:rsid w:val="003927B6"/>
    <w:rsid w:val="003B7E48"/>
    <w:rsid w:val="003E71B1"/>
    <w:rsid w:val="004731D6"/>
    <w:rsid w:val="00481E81"/>
    <w:rsid w:val="004959CE"/>
    <w:rsid w:val="00525DC0"/>
    <w:rsid w:val="005E6C7D"/>
    <w:rsid w:val="00623133"/>
    <w:rsid w:val="006339AB"/>
    <w:rsid w:val="00660F58"/>
    <w:rsid w:val="006A5C2D"/>
    <w:rsid w:val="006C0168"/>
    <w:rsid w:val="00766A75"/>
    <w:rsid w:val="007A605C"/>
    <w:rsid w:val="0086033A"/>
    <w:rsid w:val="00874E6B"/>
    <w:rsid w:val="00875510"/>
    <w:rsid w:val="00892C85"/>
    <w:rsid w:val="00893ABA"/>
    <w:rsid w:val="008F566E"/>
    <w:rsid w:val="00905977"/>
    <w:rsid w:val="00907D63"/>
    <w:rsid w:val="00907F1D"/>
    <w:rsid w:val="0093649F"/>
    <w:rsid w:val="0097051C"/>
    <w:rsid w:val="009731C5"/>
    <w:rsid w:val="009A17A9"/>
    <w:rsid w:val="00AD4980"/>
    <w:rsid w:val="00AE46A3"/>
    <w:rsid w:val="00B5243D"/>
    <w:rsid w:val="00B9229C"/>
    <w:rsid w:val="00B92ABC"/>
    <w:rsid w:val="00BD4891"/>
    <w:rsid w:val="00C2106C"/>
    <w:rsid w:val="00C23925"/>
    <w:rsid w:val="00C51BFC"/>
    <w:rsid w:val="00C60300"/>
    <w:rsid w:val="00D13D6F"/>
    <w:rsid w:val="00D2771D"/>
    <w:rsid w:val="00D926D4"/>
    <w:rsid w:val="00DE1D7F"/>
    <w:rsid w:val="00E5087F"/>
    <w:rsid w:val="00E52E7D"/>
    <w:rsid w:val="00E71388"/>
    <w:rsid w:val="00E8102F"/>
    <w:rsid w:val="00EE6408"/>
    <w:rsid w:val="00EF563A"/>
    <w:rsid w:val="00F3017E"/>
    <w:rsid w:val="00F92321"/>
    <w:rsid w:val="00FB235E"/>
    <w:rsid w:val="00FD68C2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A89D7-4186-489C-A187-553F70D5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E8102F"/>
    <w:pPr>
      <w:tabs>
        <w:tab w:val="right" w:pos="9072"/>
      </w:tabs>
      <w:ind w:right="-284"/>
    </w:pPr>
    <w:rPr>
      <w:b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8F566E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93649F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8102F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F3017E"/>
    <w:pPr>
      <w:keepNext/>
      <w:spacing w:before="240" w:after="240"/>
      <w:jc w:val="center"/>
    </w:pPr>
    <w:rPr>
      <w:i/>
    </w:rPr>
  </w:style>
  <w:style w:type="character" w:customStyle="1" w:styleId="added">
    <w:name w:val="added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3B7E48"/>
    <w:rPr>
      <w:i/>
    </w:rPr>
  </w:style>
  <w:style w:type="paragraph" w:customStyle="1" w:styleId="Normal6">
    <w:name w:val="Normal6"/>
    <w:basedOn w:val="Normal"/>
    <w:link w:val="Normal6Char"/>
    <w:rsid w:val="00AE46A3"/>
    <w:pPr>
      <w:spacing w:after="120"/>
    </w:pPr>
    <w:rPr>
      <w:noProof/>
    </w:rPr>
  </w:style>
  <w:style w:type="paragraph" w:customStyle="1" w:styleId="CrossRef">
    <w:name w:val="CrossRef"/>
    <w:basedOn w:val="Normal"/>
    <w:rsid w:val="00AE46A3"/>
    <w:pPr>
      <w:keepNext/>
      <w:spacing w:before="240"/>
      <w:jc w:val="center"/>
    </w:pPr>
    <w:rPr>
      <w:i/>
    </w:rPr>
  </w:style>
  <w:style w:type="paragraph" w:customStyle="1" w:styleId="Normal12Italic">
    <w:name w:val="Normal12Italic"/>
    <w:basedOn w:val="Normal"/>
    <w:rsid w:val="00AE46A3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AE46A3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AE46A3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AE46A3"/>
    <w:pPr>
      <w:spacing w:after="240"/>
      <w:jc w:val="center"/>
    </w:pPr>
    <w:rPr>
      <w:u w:val="single"/>
    </w:rPr>
  </w:style>
  <w:style w:type="paragraph" w:customStyle="1" w:styleId="AMNumberTabs">
    <w:name w:val="AMNumberTabs"/>
    <w:basedOn w:val="Normal"/>
    <w:rsid w:val="00AE46A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0C7D90"/>
    <w:pPr>
      <w:widowControl/>
    </w:pPr>
    <w:rPr>
      <w:sz w:val="22"/>
    </w:rPr>
  </w:style>
  <w:style w:type="paragraph" w:customStyle="1" w:styleId="Normal12Tab">
    <w:name w:val="Normal12Tab"/>
    <w:basedOn w:val="Normal"/>
    <w:rsid w:val="00C2106C"/>
    <w:pPr>
      <w:tabs>
        <w:tab w:val="left" w:pos="4536"/>
      </w:tabs>
      <w:spacing w:after="240"/>
    </w:pPr>
  </w:style>
  <w:style w:type="character" w:styleId="FootnoteReference">
    <w:name w:val="footnote reference"/>
    <w:uiPriority w:val="99"/>
    <w:semiHidden/>
    <w:rsid w:val="004959CE"/>
    <w:rPr>
      <w:vertAlign w:val="superscript"/>
    </w:rPr>
  </w:style>
  <w:style w:type="paragraph" w:customStyle="1" w:styleId="AMClosing">
    <w:name w:val="AMClosing"/>
    <w:basedOn w:val="Normal"/>
    <w:rsid w:val="00FF2CB3"/>
    <w:pPr>
      <w:spacing w:before="480" w:after="720"/>
    </w:pPr>
  </w:style>
  <w:style w:type="paragraph" w:customStyle="1" w:styleId="ConsHeading">
    <w:name w:val="ConsHeading"/>
    <w:basedOn w:val="Normal12Centre"/>
    <w:rsid w:val="006339AB"/>
    <w:pPr>
      <w:spacing w:before="720"/>
    </w:pPr>
  </w:style>
  <w:style w:type="paragraph" w:styleId="NormalWeb">
    <w:name w:val="Normal (Web)"/>
    <w:basedOn w:val="Normal"/>
    <w:uiPriority w:val="99"/>
    <w:unhideWhenUsed/>
    <w:rsid w:val="00135FB4"/>
    <w:pPr>
      <w:widowControl/>
      <w:spacing w:before="100" w:beforeAutospacing="1" w:after="100" w:afterAutospacing="1"/>
    </w:pPr>
    <w:rPr>
      <w:rFonts w:eastAsia="Calibri"/>
      <w:szCs w:val="24"/>
      <w:lang w:eastAsia="pt-PT" w:bidi="pt-PT"/>
    </w:rPr>
  </w:style>
  <w:style w:type="character" w:customStyle="1" w:styleId="FootnoteTextChar">
    <w:name w:val="Footnote Text Char"/>
    <w:link w:val="FootnoteText"/>
    <w:uiPriority w:val="99"/>
    <w:semiHidden/>
    <w:rsid w:val="00135FB4"/>
    <w:rPr>
      <w:sz w:val="22"/>
      <w:lang w:val="pt-PT"/>
    </w:rPr>
  </w:style>
  <w:style w:type="paragraph" w:customStyle="1" w:styleId="Fait">
    <w:name w:val="Fait à"/>
    <w:basedOn w:val="Normal"/>
    <w:next w:val="Institutionquisigne"/>
    <w:rsid w:val="00135FB4"/>
    <w:pPr>
      <w:keepNext/>
      <w:widowControl/>
      <w:spacing w:before="120"/>
      <w:jc w:val="both"/>
    </w:pPr>
    <w:rPr>
      <w:rFonts w:eastAsia="Calibri"/>
      <w:szCs w:val="22"/>
      <w:lang w:eastAsia="pt-PT" w:bidi="pt-PT"/>
    </w:rPr>
  </w:style>
  <w:style w:type="paragraph" w:customStyle="1" w:styleId="Formuledadoption">
    <w:name w:val="Formule d'adoption"/>
    <w:basedOn w:val="Normal"/>
    <w:next w:val="Titrearticle"/>
    <w:rsid w:val="00135FB4"/>
    <w:pPr>
      <w:keepNext/>
      <w:widowControl/>
      <w:spacing w:before="120" w:after="120"/>
      <w:jc w:val="both"/>
    </w:pPr>
    <w:rPr>
      <w:rFonts w:eastAsia="Calibri"/>
      <w:szCs w:val="22"/>
      <w:lang w:eastAsia="pt-PT" w:bidi="pt-PT"/>
    </w:rPr>
  </w:style>
  <w:style w:type="paragraph" w:customStyle="1" w:styleId="Institutionquiagit">
    <w:name w:val="Institution qui agit"/>
    <w:basedOn w:val="Normal"/>
    <w:next w:val="Normal"/>
    <w:rsid w:val="00135FB4"/>
    <w:pPr>
      <w:keepNext/>
      <w:widowControl/>
      <w:spacing w:before="600" w:after="120"/>
      <w:jc w:val="both"/>
    </w:pPr>
    <w:rPr>
      <w:rFonts w:eastAsia="Calibri"/>
      <w:szCs w:val="22"/>
      <w:lang w:eastAsia="pt-PT" w:bidi="pt-PT"/>
    </w:rPr>
  </w:style>
  <w:style w:type="paragraph" w:customStyle="1" w:styleId="Institutionquisigne">
    <w:name w:val="Institution qui signe"/>
    <w:basedOn w:val="Normal"/>
    <w:next w:val="Personnequisigne"/>
    <w:rsid w:val="00135FB4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pt-PT" w:bidi="pt-PT"/>
    </w:rPr>
  </w:style>
  <w:style w:type="paragraph" w:customStyle="1" w:styleId="ManualConsidrant">
    <w:name w:val="Manual Considérant"/>
    <w:basedOn w:val="Normal"/>
    <w:rsid w:val="00135FB4"/>
    <w:pPr>
      <w:widowControl/>
      <w:spacing w:before="120" w:after="120"/>
      <w:ind w:left="709" w:hanging="709"/>
      <w:jc w:val="both"/>
    </w:pPr>
    <w:rPr>
      <w:rFonts w:eastAsia="Calibri"/>
      <w:szCs w:val="22"/>
      <w:lang w:eastAsia="pt-PT" w:bidi="pt-PT"/>
    </w:rPr>
  </w:style>
  <w:style w:type="paragraph" w:customStyle="1" w:styleId="Personnequisigne">
    <w:name w:val="Personne qui signe"/>
    <w:basedOn w:val="Normal"/>
    <w:next w:val="Institutionquisigne"/>
    <w:rsid w:val="00135FB4"/>
    <w:pPr>
      <w:widowControl/>
      <w:tabs>
        <w:tab w:val="left" w:pos="4252"/>
      </w:tabs>
    </w:pPr>
    <w:rPr>
      <w:rFonts w:eastAsia="Calibri"/>
      <w:i/>
      <w:szCs w:val="22"/>
      <w:lang w:eastAsia="pt-PT" w:bidi="pt-PT"/>
    </w:rPr>
  </w:style>
  <w:style w:type="paragraph" w:customStyle="1" w:styleId="Rfrenceinterinstitutionnelle">
    <w:name w:val="Référence interinstitutionnelle"/>
    <w:basedOn w:val="Normal"/>
    <w:next w:val="Statut"/>
    <w:rsid w:val="00135FB4"/>
    <w:pPr>
      <w:widowControl/>
      <w:ind w:left="5103"/>
    </w:pPr>
    <w:rPr>
      <w:rFonts w:eastAsia="Calibri"/>
      <w:szCs w:val="22"/>
      <w:lang w:eastAsia="pt-PT" w:bidi="pt-PT"/>
    </w:rPr>
  </w:style>
  <w:style w:type="paragraph" w:customStyle="1" w:styleId="Statut">
    <w:name w:val="Statut"/>
    <w:basedOn w:val="Normal"/>
    <w:next w:val="Typedudocument"/>
    <w:rsid w:val="00135FB4"/>
    <w:pPr>
      <w:widowControl/>
      <w:spacing w:before="360"/>
      <w:jc w:val="center"/>
    </w:pPr>
    <w:rPr>
      <w:rFonts w:eastAsia="Calibri"/>
      <w:szCs w:val="22"/>
      <w:lang w:eastAsia="pt-PT" w:bidi="pt-PT"/>
    </w:rPr>
  </w:style>
  <w:style w:type="paragraph" w:customStyle="1" w:styleId="Titrearticle">
    <w:name w:val="Titre article"/>
    <w:basedOn w:val="Normal"/>
    <w:next w:val="Normal"/>
    <w:rsid w:val="00135FB4"/>
    <w:pPr>
      <w:keepNext/>
      <w:widowControl/>
      <w:spacing w:before="360" w:after="120"/>
      <w:jc w:val="center"/>
    </w:pPr>
    <w:rPr>
      <w:rFonts w:eastAsia="Calibri"/>
      <w:i/>
      <w:szCs w:val="22"/>
      <w:lang w:eastAsia="pt-PT" w:bidi="pt-PT"/>
    </w:rPr>
  </w:style>
  <w:style w:type="paragraph" w:customStyle="1" w:styleId="Titreobjet">
    <w:name w:val="Titre objet"/>
    <w:basedOn w:val="Normal"/>
    <w:next w:val="Normal"/>
    <w:rsid w:val="00135FB4"/>
    <w:pPr>
      <w:widowControl/>
      <w:spacing w:before="360" w:after="360"/>
      <w:jc w:val="center"/>
    </w:pPr>
    <w:rPr>
      <w:rFonts w:eastAsia="Calibri"/>
      <w:b/>
      <w:szCs w:val="22"/>
      <w:lang w:eastAsia="pt-PT" w:bidi="pt-PT"/>
    </w:rPr>
  </w:style>
  <w:style w:type="paragraph" w:customStyle="1" w:styleId="Typedudocument">
    <w:name w:val="Type du document"/>
    <w:basedOn w:val="Normal"/>
    <w:next w:val="Titreobjet"/>
    <w:rsid w:val="00135FB4"/>
    <w:pPr>
      <w:widowControl/>
      <w:spacing w:before="360"/>
      <w:jc w:val="center"/>
    </w:pPr>
    <w:rPr>
      <w:rFonts w:eastAsia="Calibri"/>
      <w:b/>
      <w:szCs w:val="22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FC261D14.dotm</Template>
  <TotalTime>0</TotalTime>
  <Pages>1</Pages>
  <Words>784</Words>
  <Characters>4745</Characters>
  <Application>Microsoft Office Word</Application>
  <DocSecurity>0</DocSecurity>
  <Lines>124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AM_Ple_LegConsolidated</vt:lpstr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AM_Ple_LegConsolidated</dc:title>
  <dc:subject/>
  <dc:creator>AMADOR ROSA Maria Idalina</dc:creator>
  <cp:keywords/>
  <dc:description/>
  <cp:lastModifiedBy>AMADOR ROSA Maria Idalina</cp:lastModifiedBy>
  <cp:revision>2</cp:revision>
  <cp:lastPrinted>2004-11-28T10:03:00Z</cp:lastPrinted>
  <dcterms:created xsi:type="dcterms:W3CDTF">2017-06-09T11:17:00Z</dcterms:created>
  <dcterms:modified xsi:type="dcterms:W3CDTF">2017-06-09T11:17:00Z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Created with">
    <vt:lpwstr>9.0.0 Build [20170325]</vt:lpwstr>
  </property>
  <property fmtid="{D5CDD505-2E9C-101B-9397-08002B2CF9AE}" pid="4" name="LastEdited with">
    <vt:lpwstr>9.0.0 Build [20170325]</vt:lpwstr>
  </property>
  <property fmtid="{D5CDD505-2E9C-101B-9397-08002B2CF9AE}" pid="5" name="&lt;FdR&gt;">
    <vt:lpwstr>1127839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\\eiciLUXpr1\pdocep$\DocEP\DOCS\General\AM\AM_Leg\AM_Ple_Leg\AM_Ple_LegConsolidated.dot(17/02/2016 11:46:18)</vt:lpwstr>
  </property>
  <property fmtid="{D5CDD505-2E9C-101B-9397-08002B2CF9AE}" pid="8" name="&lt;ModelTra&gt;">
    <vt:lpwstr>\\eiciLUXpr1\pdocep$\DocEP\TRANSFIL\PT\AM_Ple_LegConsolidated.PT(20/09/2016 15:40:52)</vt:lpwstr>
  </property>
  <property fmtid="{D5CDD505-2E9C-101B-9397-08002B2CF9AE}" pid="9" name="&lt;Model&gt;">
    <vt:lpwstr>AM_Ple_LegConsolidated</vt:lpwstr>
  </property>
  <property fmtid="{D5CDD505-2E9C-101B-9397-08002B2CF9AE}" pid="10" name="FooterPath">
    <vt:lpwstr>AM\1127839PT.docx</vt:lpwstr>
  </property>
  <property fmtid="{D5CDD505-2E9C-101B-9397-08002B2CF9AE}" pid="11" name="PE Number">
    <vt:lpwstr>605.515</vt:lpwstr>
  </property>
  <property fmtid="{D5CDD505-2E9C-101B-9397-08002B2CF9AE}" pid="12" name="SubscribeElise">
    <vt:lpwstr/>
  </property>
  <property fmtid="{D5CDD505-2E9C-101B-9397-08002B2CF9AE}" pid="13" name="Bookout">
    <vt:lpwstr>OK - 2017/06/09 13:17</vt:lpwstr>
  </property>
</Properties>
</file>