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8910F2" w:rsidRDefault="006959AA" w:rsidP="006959AA">
      <w:pPr>
        <w:pStyle w:val="ZDateAM"/>
      </w:pPr>
      <w:r w:rsidRPr="008910F2">
        <w:rPr>
          <w:rStyle w:val="HideTWBExt"/>
          <w:noProof w:val="0"/>
        </w:rPr>
        <w:t>&lt;RepeatBlock-Amend&gt;</w:t>
      </w:r>
      <w:bookmarkStart w:id="0" w:name="restart"/>
      <w:r w:rsidRPr="008910F2">
        <w:rPr>
          <w:rStyle w:val="HideTWBExt"/>
          <w:noProof w:val="0"/>
        </w:rPr>
        <w:t>&lt;Amend&gt;&lt;Date&gt;</w:t>
      </w:r>
      <w:r w:rsidR="0062649B" w:rsidRPr="008910F2">
        <w:rPr>
          <w:rStyle w:val="HideTWBInt"/>
        </w:rPr>
        <w:t>{19/10/2017}</w:t>
      </w:r>
      <w:r w:rsidR="0062649B" w:rsidRPr="008910F2">
        <w:t>19.10.2017</w:t>
      </w:r>
      <w:r w:rsidRPr="008910F2">
        <w:rPr>
          <w:rStyle w:val="HideTWBExt"/>
          <w:noProof w:val="0"/>
        </w:rPr>
        <w:t>&lt;/Date&gt;</w:t>
      </w:r>
      <w:r w:rsidRPr="008910F2">
        <w:tab/>
      </w:r>
      <w:r w:rsidRPr="008910F2">
        <w:rPr>
          <w:rStyle w:val="HideTWBExt"/>
          <w:noProof w:val="0"/>
        </w:rPr>
        <w:t>&lt;ANo&gt;</w:t>
      </w:r>
      <w:r w:rsidR="0062649B" w:rsidRPr="008910F2">
        <w:t>A8-0295</w:t>
      </w:r>
      <w:r w:rsidRPr="008910F2">
        <w:rPr>
          <w:rStyle w:val="HideTWBExt"/>
          <w:noProof w:val="0"/>
        </w:rPr>
        <w:t>&lt;/ANo&gt;</w:t>
      </w:r>
      <w:r w:rsidRPr="008910F2">
        <w:t>/</w:t>
      </w:r>
      <w:r w:rsidRPr="008910F2">
        <w:rPr>
          <w:rStyle w:val="HideTWBExt"/>
          <w:noProof w:val="0"/>
        </w:rPr>
        <w:t>&lt;NumAm&gt;</w:t>
      </w:r>
      <w:r w:rsidR="0062649B" w:rsidRPr="008910F2">
        <w:rPr>
          <w:color w:val="000000"/>
        </w:rPr>
        <w:t>2</w:t>
      </w:r>
      <w:r w:rsidRPr="008910F2">
        <w:rPr>
          <w:rStyle w:val="HideTWBExt"/>
          <w:noProof w:val="0"/>
        </w:rPr>
        <w:t>&lt;/NumAm&gt;</w:t>
      </w:r>
    </w:p>
    <w:p w:rsidR="00016E4D" w:rsidRPr="008910F2" w:rsidRDefault="00A04D0F" w:rsidP="00016E4D">
      <w:pPr>
        <w:pStyle w:val="AMNumberTabs"/>
      </w:pPr>
      <w:r w:rsidRPr="008910F2">
        <w:t>Amendment</w:t>
      </w:r>
      <w:r w:rsidR="00016E4D" w:rsidRPr="008910F2">
        <w:tab/>
      </w:r>
      <w:r w:rsidR="00016E4D" w:rsidRPr="008910F2">
        <w:tab/>
      </w:r>
      <w:r w:rsidR="00016E4D" w:rsidRPr="008910F2">
        <w:rPr>
          <w:rStyle w:val="HideTWBExt"/>
          <w:b w:val="0"/>
          <w:noProof w:val="0"/>
        </w:rPr>
        <w:t>&lt;NumAm&gt;</w:t>
      </w:r>
      <w:r w:rsidR="0062649B" w:rsidRPr="008910F2">
        <w:rPr>
          <w:color w:val="000000"/>
        </w:rPr>
        <w:t>2</w:t>
      </w:r>
      <w:r w:rsidR="00016E4D" w:rsidRPr="008910F2">
        <w:rPr>
          <w:rStyle w:val="HideTWBExt"/>
          <w:b w:val="0"/>
          <w:noProof w:val="0"/>
        </w:rPr>
        <w:t>&lt;/NumAm&gt;</w:t>
      </w:r>
    </w:p>
    <w:p w:rsidR="006959AA" w:rsidRPr="008910F2" w:rsidRDefault="006959AA" w:rsidP="006959AA">
      <w:pPr>
        <w:pStyle w:val="NormalBold"/>
      </w:pPr>
      <w:r w:rsidRPr="008910F2">
        <w:rPr>
          <w:rStyle w:val="HideTWBExt"/>
          <w:b w:val="0"/>
          <w:noProof w:val="0"/>
        </w:rPr>
        <w:t>&lt;RepeatBlock-By&gt;&lt;Members&gt;</w:t>
      </w:r>
      <w:r w:rsidR="0057301E" w:rsidRPr="0057301E">
        <w:t>Csaba Sógor</w:t>
      </w:r>
      <w:r w:rsidR="0057301E">
        <w:t xml:space="preserve">, Bogdan Brunon Wenta, Agnieszka Kozłowska-Rajewicz, Roberta Metsola, Milan Zver, Sabine Verheyen, Michaela Šojdrová, György Schöpflin, Michał Boni, Angelika Niebler, Andrey Novakov, Francisco José Millán Mon, Esther Herranz García, Eva Maydell, Ivana Maletić, José Inácio Faria, Lars Adaktusson, Asim Ahmedov Ademov, Laima Liucija Andrikienė, Franc Bogovič, Petri Sarvamaa, György Hölvényi, Carlos Iturgaiz, Siegfried Mureşan, Alessandra Mussolini, Patricija Šulin, Reimer Böge, Jan Olbrycht, Andrzej Grzyb, Janusz Lewandowski, Francesc Gambús, Françoise Grossetête, Lara Comi, Marian-Jean Marinescu, Andrey Kovatchev, Elisabeth Morin-Chartier, Tunne Kelam, Bendt Bendtsen, Alberto Cirio, Barbara Matera, Alain Lamassoure, Francis Zammit Dimech, Barbara Kudrycka, Julia Pitera, Pál Csáky, Pavel Svoboda, Tadeusz Zwiefka, Dubravka Šuica, Carlos Coelho, Anna Záborská, Tomáš Zdechovský, Elissavet Vozemberg-Vrionidi, Theodoros Zagorakis, Bogdan Andrzej Zdrojewski, Željana Zovko, Norbert Lins, Eduard Kukan, Norbert Erdős, Frank Engel, Herbert Dorfmann, Andor Deli, Markus Ferber, Jarosław Wałęsa, </w:t>
      </w:r>
      <w:r w:rsidR="009C1F20">
        <w:t>Iuliu Winkler</w:t>
      </w:r>
      <w:r w:rsidR="0057301E">
        <w:t xml:space="preserve">, Marijana Petir, Alojz Peterle, Vladimir Urutchev, Paulo Rangel, Sofia Ribeiro, Fernando Ruas, Cláudia Monteiro de Aguiar, José Manuel Fernandes, Michael Gahler, Renate Sommer, Ingeborg Gräßle, Werner Langen, Sven Schulze, Andreas Schwab, Peter Liese, Jens Gieseke, Monika Hohlmeier, Birgit Collin-Langen, Albert Deß, Markus Pieper, Daniel Caspary, Burkhard Balz, Axel Voss, Rainer Wieland, Christian Ehler, Dennis Radtke, Elmar Brok, Godelieve Quisthoudt-Rowohl, Werner Kuhn, Rosa Estaràs Ferragut, Pilar del Castillo Vera, Agustín Díaz de Mera García Consuegra, Esteban González Pons, Luis de Grandes Pascual, Antonio López-Istúriz White, Verónica Lope Fontagné, Gabriel Mato, Teresa Jiménez-Becerril Barrio, Ramón Luis Valcárcel Siso, Santiago Fisas Ayxelà, Angel Dzhambazki, Sławomir Kłosowski, Kosma Złotowski, Bolesław G. Piecha, Urszula Krupa, Tomasz Piotr Poręba, Jadwiga Wiśniewska, Edward Czesak, Ryszard Czarnecki, Zbigniew Kuźmiuk, Ryszard Antoni Legutko, Bernd Lucke, </w:t>
      </w:r>
      <w:r w:rsidR="00EC3EE6">
        <w:t xml:space="preserve">Bernd Kölmel, </w:t>
      </w:r>
      <w:r w:rsidR="0057301E">
        <w:t>Ulrike Trebesius, Joachim Starbatty</w:t>
      </w:r>
      <w:r w:rsidRPr="008910F2">
        <w:rPr>
          <w:rStyle w:val="HideTWBExt"/>
          <w:b w:val="0"/>
          <w:noProof w:val="0"/>
        </w:rPr>
        <w:t>&lt;/Members&gt;</w:t>
      </w:r>
    </w:p>
    <w:p w:rsidR="006959AA" w:rsidRPr="008910F2" w:rsidRDefault="006959AA" w:rsidP="006959AA">
      <w:r w:rsidRPr="008910F2">
        <w:rPr>
          <w:rStyle w:val="HideTWBExt"/>
          <w:noProof w:val="0"/>
        </w:rPr>
        <w:t>&lt;/RepeatBlock-By&gt;</w:t>
      </w:r>
    </w:p>
    <w:p w:rsidR="006959AA" w:rsidRPr="008910F2" w:rsidRDefault="006959AA" w:rsidP="006959AA">
      <w:pPr>
        <w:pStyle w:val="ProjRap"/>
      </w:pPr>
      <w:r w:rsidRPr="008910F2">
        <w:rPr>
          <w:rStyle w:val="HideTWBExt"/>
          <w:b w:val="0"/>
          <w:noProof w:val="0"/>
        </w:rPr>
        <w:t>&lt;TitreType&gt;</w:t>
      </w:r>
      <w:r w:rsidR="00A04D0F" w:rsidRPr="008910F2">
        <w:t>Report</w:t>
      </w:r>
      <w:r w:rsidRPr="008910F2">
        <w:rPr>
          <w:rStyle w:val="HideTWBExt"/>
          <w:b w:val="0"/>
          <w:noProof w:val="0"/>
        </w:rPr>
        <w:t>&lt;/TitreType&gt;</w:t>
      </w:r>
      <w:r w:rsidRPr="008910F2">
        <w:tab/>
      </w:r>
      <w:r w:rsidR="009F75DA" w:rsidRPr="008910F2">
        <w:t>A8-0295</w:t>
      </w:r>
      <w:r w:rsidRPr="008910F2">
        <w:t>/</w:t>
      </w:r>
      <w:r w:rsidR="009F75DA" w:rsidRPr="008910F2">
        <w:t>2017</w:t>
      </w:r>
    </w:p>
    <w:p w:rsidR="006959AA" w:rsidRPr="008910F2" w:rsidRDefault="006959AA" w:rsidP="006959AA">
      <w:pPr>
        <w:pStyle w:val="NormalBold"/>
      </w:pPr>
      <w:r w:rsidRPr="008910F2">
        <w:rPr>
          <w:rStyle w:val="HideTWBExt"/>
          <w:b w:val="0"/>
          <w:noProof w:val="0"/>
        </w:rPr>
        <w:t>&lt;Rapporteur&gt;</w:t>
      </w:r>
      <w:r w:rsidR="009F75DA" w:rsidRPr="008910F2">
        <w:t>Virginie Rozière</w:t>
      </w:r>
      <w:r w:rsidRPr="008910F2">
        <w:rPr>
          <w:rStyle w:val="HideTWBExt"/>
          <w:b w:val="0"/>
          <w:noProof w:val="0"/>
        </w:rPr>
        <w:t>&lt;/Rapporteur&gt;</w:t>
      </w:r>
    </w:p>
    <w:p w:rsidR="006959AA" w:rsidRPr="008910F2" w:rsidRDefault="006959AA" w:rsidP="006959AA">
      <w:r w:rsidRPr="008910F2">
        <w:rPr>
          <w:rStyle w:val="HideTWBExt"/>
          <w:noProof w:val="0"/>
        </w:rPr>
        <w:t>&lt;Titre&gt;</w:t>
      </w:r>
      <w:r w:rsidR="009F75DA" w:rsidRPr="008910F2">
        <w:t>Legitimate measures to protect whistle-blowers acting in the public interest</w:t>
      </w:r>
      <w:r w:rsidRPr="008910F2">
        <w:rPr>
          <w:rStyle w:val="HideTWBExt"/>
          <w:noProof w:val="0"/>
        </w:rPr>
        <w:t>&lt;/Titre&gt;</w:t>
      </w:r>
    </w:p>
    <w:p w:rsidR="006959AA" w:rsidRPr="008910F2" w:rsidRDefault="006959AA" w:rsidP="006959AA">
      <w:pPr>
        <w:pStyle w:val="Normal12"/>
      </w:pPr>
      <w:r w:rsidRPr="008910F2">
        <w:rPr>
          <w:rStyle w:val="HideTWBExt"/>
          <w:noProof w:val="0"/>
        </w:rPr>
        <w:t>&lt;DocRef&gt;</w:t>
      </w:r>
      <w:r w:rsidR="009F75DA" w:rsidRPr="008910F2">
        <w:t>2016/2224(INI)</w:t>
      </w:r>
      <w:bookmarkStart w:id="1" w:name="_GoBack"/>
      <w:bookmarkEnd w:id="1"/>
      <w:r w:rsidRPr="008910F2">
        <w:rPr>
          <w:rStyle w:val="HideTWBExt"/>
          <w:noProof w:val="0"/>
        </w:rPr>
        <w:t>&lt;/DocRef&gt;</w:t>
      </w:r>
    </w:p>
    <w:p w:rsidR="006959AA" w:rsidRPr="008910F2" w:rsidRDefault="006959AA" w:rsidP="006959AA">
      <w:pPr>
        <w:pStyle w:val="NormalBold"/>
      </w:pPr>
      <w:r w:rsidRPr="008910F2">
        <w:rPr>
          <w:rStyle w:val="HideTWBExt"/>
          <w:b w:val="0"/>
          <w:noProof w:val="0"/>
        </w:rPr>
        <w:t>&lt;DocAmend&gt;</w:t>
      </w:r>
      <w:r w:rsidR="009F75DA" w:rsidRPr="008910F2">
        <w:t>Motion for a resolution</w:t>
      </w:r>
      <w:r w:rsidRPr="008910F2">
        <w:rPr>
          <w:rStyle w:val="HideTWBExt"/>
          <w:b w:val="0"/>
          <w:noProof w:val="0"/>
        </w:rPr>
        <w:t>&lt;/DocAmend&gt;</w:t>
      </w:r>
    </w:p>
    <w:p w:rsidR="006959AA" w:rsidRPr="008910F2" w:rsidRDefault="006959AA" w:rsidP="006959AA">
      <w:pPr>
        <w:pStyle w:val="NormalBold"/>
      </w:pPr>
      <w:r w:rsidRPr="008910F2">
        <w:rPr>
          <w:rStyle w:val="HideTWBExt"/>
          <w:b w:val="0"/>
          <w:noProof w:val="0"/>
        </w:rPr>
        <w:t>&lt;Article&gt;</w:t>
      </w:r>
      <w:r w:rsidR="009F75DA" w:rsidRPr="008910F2">
        <w:t>Paragraph 35</w:t>
      </w:r>
      <w:r w:rsidRPr="008910F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8910F2" w:rsidTr="006959AA">
        <w:trPr>
          <w:jc w:val="center"/>
        </w:trPr>
        <w:tc>
          <w:tcPr>
            <w:tcW w:w="9752" w:type="dxa"/>
            <w:gridSpan w:val="2"/>
          </w:tcPr>
          <w:p w:rsidR="006959AA" w:rsidRPr="008910F2" w:rsidRDefault="006959AA" w:rsidP="00EE4A94">
            <w:pPr>
              <w:keepNext/>
            </w:pPr>
          </w:p>
        </w:tc>
      </w:tr>
      <w:tr w:rsidR="006959AA" w:rsidRPr="008910F2" w:rsidTr="006959AA">
        <w:trPr>
          <w:jc w:val="center"/>
        </w:trPr>
        <w:tc>
          <w:tcPr>
            <w:tcW w:w="4876" w:type="dxa"/>
          </w:tcPr>
          <w:p w:rsidR="006959AA" w:rsidRPr="008910F2" w:rsidRDefault="009F75DA" w:rsidP="00EE4A94">
            <w:pPr>
              <w:pStyle w:val="ColumnHeading"/>
              <w:keepNext/>
            </w:pPr>
            <w:r w:rsidRPr="008910F2">
              <w:t>Motion for a resolution</w:t>
            </w:r>
          </w:p>
        </w:tc>
        <w:tc>
          <w:tcPr>
            <w:tcW w:w="4876" w:type="dxa"/>
          </w:tcPr>
          <w:p w:rsidR="006959AA" w:rsidRPr="008910F2" w:rsidRDefault="00A04D0F" w:rsidP="00EE4A94">
            <w:pPr>
              <w:pStyle w:val="ColumnHeading"/>
              <w:keepNext/>
            </w:pPr>
            <w:r w:rsidRPr="008910F2">
              <w:t>Amendment</w:t>
            </w:r>
          </w:p>
        </w:tc>
      </w:tr>
      <w:tr w:rsidR="006959AA" w:rsidRPr="008910F2" w:rsidTr="006959AA">
        <w:trPr>
          <w:jc w:val="center"/>
        </w:trPr>
        <w:tc>
          <w:tcPr>
            <w:tcW w:w="4876" w:type="dxa"/>
          </w:tcPr>
          <w:p w:rsidR="006959AA" w:rsidRPr="008910F2" w:rsidRDefault="009F75DA" w:rsidP="00BE2400">
            <w:pPr>
              <w:pStyle w:val="Normal6"/>
              <w:rPr>
                <w:b/>
                <w:i/>
                <w:noProof w:val="0"/>
              </w:rPr>
            </w:pPr>
            <w:r w:rsidRPr="008910F2">
              <w:rPr>
                <w:noProof w:val="0"/>
              </w:rPr>
              <w:t>35.</w:t>
            </w:r>
            <w:r w:rsidRPr="008910F2">
              <w:rPr>
                <w:b/>
                <w:i/>
                <w:noProof w:val="0"/>
              </w:rPr>
              <w:tab/>
            </w:r>
            <w:r w:rsidRPr="008910F2">
              <w:rPr>
                <w:noProof w:val="0"/>
              </w:rPr>
              <w:t xml:space="preserve">Believes that each organisation should set up clear reporting channels allowing the whistle-blower to blow the whistle inside his or her organisation; underlines that each employee should be </w:t>
            </w:r>
            <w:r w:rsidRPr="008910F2">
              <w:rPr>
                <w:noProof w:val="0"/>
              </w:rPr>
              <w:lastRenderedPageBreak/>
              <w:t>informed of the relevant reporting procedure, which should guarantee confidentiality and a treatment of the alert within a reasonable time frame; underlines that the whistle-blower must remain able to turn to the appropriate public authorities</w:t>
            </w:r>
            <w:r w:rsidRPr="008910F2">
              <w:rPr>
                <w:b/>
                <w:i/>
                <w:noProof w:val="0"/>
              </w:rPr>
              <w:t>, non-governmental organisations or the media, especially</w:t>
            </w:r>
            <w:r w:rsidRPr="008910F2">
              <w:rPr>
                <w:noProof w:val="0"/>
              </w:rPr>
              <w:t xml:space="preserve"> in the absence of a favourable response from the organisation,</w:t>
            </w:r>
            <w:r w:rsidRPr="008910F2">
              <w:rPr>
                <w:b/>
                <w:i/>
                <w:noProof w:val="0"/>
              </w:rPr>
              <w:t xml:space="preserve"> or</w:t>
            </w:r>
            <w:r w:rsidRPr="008910F2">
              <w:rPr>
                <w:noProof w:val="0"/>
              </w:rPr>
              <w:t xml:space="preserve"> if reporting internally or to the competent authorities would obviously compromise the efficiency of the alert, if the whistle-blower is at risk or urgently needs to report information;</w:t>
            </w:r>
          </w:p>
        </w:tc>
        <w:tc>
          <w:tcPr>
            <w:tcW w:w="4876" w:type="dxa"/>
          </w:tcPr>
          <w:p w:rsidR="006959AA" w:rsidRPr="008910F2" w:rsidRDefault="009F75DA" w:rsidP="002F5917">
            <w:pPr>
              <w:pStyle w:val="Normal6"/>
              <w:rPr>
                <w:b/>
                <w:i/>
                <w:noProof w:val="0"/>
                <w:szCs w:val="24"/>
              </w:rPr>
            </w:pPr>
            <w:r w:rsidRPr="008910F2">
              <w:rPr>
                <w:noProof w:val="0"/>
              </w:rPr>
              <w:lastRenderedPageBreak/>
              <w:t>35.</w:t>
            </w:r>
            <w:r w:rsidRPr="008910F2">
              <w:rPr>
                <w:b/>
                <w:i/>
                <w:noProof w:val="0"/>
              </w:rPr>
              <w:tab/>
            </w:r>
            <w:r w:rsidRPr="008910F2">
              <w:rPr>
                <w:noProof w:val="0"/>
              </w:rPr>
              <w:t xml:space="preserve">Believes that each organisation should set up clear reporting channels allowing the whistle-blower to blow the whistle inside his or her organisation; underlines that each employee should be </w:t>
            </w:r>
            <w:r w:rsidRPr="008910F2">
              <w:rPr>
                <w:noProof w:val="0"/>
              </w:rPr>
              <w:lastRenderedPageBreak/>
              <w:t>informed of the relevant reporting procedure, which should guarantee confidentiality and a treatment of the alert within a reasonable time frame; underlines that</w:t>
            </w:r>
            <w:r w:rsidRPr="008910F2">
              <w:rPr>
                <w:b/>
                <w:i/>
                <w:noProof w:val="0"/>
              </w:rPr>
              <w:t xml:space="preserve"> priority should be given to</w:t>
            </w:r>
            <w:r w:rsidRPr="008910F2">
              <w:rPr>
                <w:noProof w:val="0"/>
              </w:rPr>
              <w:t xml:space="preserve"> the</w:t>
            </w:r>
            <w:r w:rsidRPr="008910F2">
              <w:rPr>
                <w:b/>
                <w:i/>
                <w:noProof w:val="0"/>
              </w:rPr>
              <w:t xml:space="preserve"> organisation</w:t>
            </w:r>
            <w:r w:rsidR="00D15A9A" w:rsidRPr="008910F2">
              <w:rPr>
                <w:b/>
                <w:i/>
                <w:noProof w:val="0"/>
              </w:rPr>
              <w:t>’</w:t>
            </w:r>
            <w:r w:rsidRPr="008910F2">
              <w:rPr>
                <w:b/>
                <w:i/>
                <w:noProof w:val="0"/>
              </w:rPr>
              <w:t>s internal reporting mechanisms; stresses that the</w:t>
            </w:r>
            <w:r w:rsidRPr="008910F2">
              <w:rPr>
                <w:noProof w:val="0"/>
              </w:rPr>
              <w:t xml:space="preserve"> whistle-blower must remain able to turn to the appropriate public authorities in the absence of a favourable response from the organisation</w:t>
            </w:r>
            <w:r w:rsidRPr="008910F2">
              <w:rPr>
                <w:b/>
                <w:i/>
                <w:noProof w:val="0"/>
              </w:rPr>
              <w:t>; takes the view that</w:t>
            </w:r>
            <w:r w:rsidRPr="008910F2">
              <w:rPr>
                <w:noProof w:val="0"/>
              </w:rPr>
              <w:t>,</w:t>
            </w:r>
            <w:r w:rsidRPr="008910F2">
              <w:rPr>
                <w:b/>
                <w:i/>
                <w:noProof w:val="0"/>
              </w:rPr>
              <w:t xml:space="preserve"> as a last resort,</w:t>
            </w:r>
            <w:r w:rsidRPr="008910F2">
              <w:rPr>
                <w:noProof w:val="0"/>
              </w:rPr>
              <w:t xml:space="preserve"> </w:t>
            </w:r>
            <w:r w:rsidRPr="008910F2">
              <w:rPr>
                <w:b/>
                <w:i/>
                <w:noProof w:val="0"/>
              </w:rPr>
              <w:t xml:space="preserve">if the competent authorities fail to take action within reasonable time, </w:t>
            </w:r>
            <w:r w:rsidR="004D7B7D" w:rsidRPr="008910F2">
              <w:rPr>
                <w:b/>
                <w:i/>
                <w:noProof w:val="0"/>
              </w:rPr>
              <w:t xml:space="preserve">or </w:t>
            </w:r>
            <w:r w:rsidRPr="008910F2">
              <w:rPr>
                <w:noProof w:val="0"/>
              </w:rPr>
              <w:t>if reporting internally or to the competent authorities would obviously compromise the efficiency of the alert, if the whistle-blower is at risk or urgently needs to report information</w:t>
            </w:r>
            <w:r w:rsidRPr="008910F2">
              <w:rPr>
                <w:b/>
                <w:i/>
                <w:noProof w:val="0"/>
              </w:rPr>
              <w:t xml:space="preserve"> in case of serious and imminent danger or in the event of risk of irreparable damage, the whistle-blower must be able to turn to non-governmental organisations or the press</w:t>
            </w:r>
            <w:r w:rsidRPr="008910F2">
              <w:rPr>
                <w:noProof w:val="0"/>
              </w:rPr>
              <w:t>;</w:t>
            </w:r>
          </w:p>
        </w:tc>
      </w:tr>
    </w:tbl>
    <w:p w:rsidR="00926656" w:rsidRPr="008910F2" w:rsidRDefault="006959AA" w:rsidP="00EA08DF">
      <w:pPr>
        <w:pStyle w:val="Olang"/>
      </w:pPr>
      <w:r w:rsidRPr="008910F2">
        <w:lastRenderedPageBreak/>
        <w:t xml:space="preserve">Or. </w:t>
      </w:r>
      <w:r w:rsidRPr="008910F2">
        <w:rPr>
          <w:rStyle w:val="HideTWBExt"/>
          <w:noProof w:val="0"/>
        </w:rPr>
        <w:t>&lt;Original&gt;</w:t>
      </w:r>
      <w:r w:rsidR="009F75DA" w:rsidRPr="008910F2">
        <w:rPr>
          <w:rStyle w:val="HideTWBInt"/>
        </w:rPr>
        <w:t>{EN}</w:t>
      </w:r>
      <w:r w:rsidR="009F75DA" w:rsidRPr="008910F2">
        <w:t>en</w:t>
      </w:r>
      <w:r w:rsidRPr="008910F2">
        <w:rPr>
          <w:rStyle w:val="HideTWBExt"/>
          <w:noProof w:val="0"/>
        </w:rPr>
        <w:t>&lt;/Original&gt;</w:t>
      </w:r>
    </w:p>
    <w:p w:rsidR="006959AA" w:rsidRPr="008910F2" w:rsidRDefault="006959AA" w:rsidP="00926656">
      <w:pPr>
        <w:sectPr w:rsidR="006959AA" w:rsidRPr="008910F2">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8910F2" w:rsidRDefault="006959AA" w:rsidP="006959AA">
      <w:r w:rsidRPr="008910F2">
        <w:rPr>
          <w:rStyle w:val="HideTWBExt"/>
          <w:noProof w:val="0"/>
        </w:rPr>
        <w:lastRenderedPageBreak/>
        <w:t>&lt;/Amend&gt;</w:t>
      </w:r>
      <w:bookmarkEnd w:id="0"/>
    </w:p>
    <w:p w:rsidR="0062649B" w:rsidRPr="008910F2" w:rsidRDefault="0062649B" w:rsidP="006959AA">
      <w:pPr>
        <w:pStyle w:val="ZDateAM"/>
      </w:pPr>
      <w:r w:rsidRPr="008910F2">
        <w:rPr>
          <w:rStyle w:val="HideTWBExt"/>
          <w:noProof w:val="0"/>
        </w:rPr>
        <w:t>&lt;Amend&gt;&lt;Date&gt;</w:t>
      </w:r>
      <w:r w:rsidR="009F75DA" w:rsidRPr="008910F2">
        <w:rPr>
          <w:rStyle w:val="HideTWBInt"/>
        </w:rPr>
        <w:t>{19/10/2017}</w:t>
      </w:r>
      <w:r w:rsidR="009F75DA" w:rsidRPr="008910F2">
        <w:t>19.10.2017</w:t>
      </w:r>
      <w:r w:rsidRPr="008910F2">
        <w:rPr>
          <w:rStyle w:val="HideTWBExt"/>
          <w:noProof w:val="0"/>
        </w:rPr>
        <w:t>&lt;/Date&gt;</w:t>
      </w:r>
      <w:r w:rsidRPr="008910F2">
        <w:tab/>
      </w:r>
      <w:r w:rsidRPr="008910F2">
        <w:rPr>
          <w:rStyle w:val="HideTWBExt"/>
          <w:noProof w:val="0"/>
        </w:rPr>
        <w:t>&lt;ANo&gt;</w:t>
      </w:r>
      <w:r w:rsidR="009F75DA" w:rsidRPr="008910F2">
        <w:t>A8-0295</w:t>
      </w:r>
      <w:r w:rsidRPr="008910F2">
        <w:rPr>
          <w:rStyle w:val="HideTWBExt"/>
          <w:noProof w:val="0"/>
        </w:rPr>
        <w:t>&lt;/ANo&gt;</w:t>
      </w:r>
      <w:r w:rsidRPr="008910F2">
        <w:t>/</w:t>
      </w:r>
      <w:r w:rsidRPr="008910F2">
        <w:rPr>
          <w:rStyle w:val="HideTWBExt"/>
          <w:noProof w:val="0"/>
        </w:rPr>
        <w:t>&lt;NumAm&gt;</w:t>
      </w:r>
      <w:r w:rsidRPr="008910F2">
        <w:rPr>
          <w:color w:val="000000"/>
        </w:rPr>
        <w:t>3</w:t>
      </w:r>
      <w:r w:rsidRPr="008910F2">
        <w:rPr>
          <w:rStyle w:val="HideTWBExt"/>
          <w:noProof w:val="0"/>
        </w:rPr>
        <w:t>&lt;/NumAm&gt;</w:t>
      </w:r>
    </w:p>
    <w:p w:rsidR="0062649B" w:rsidRPr="008910F2" w:rsidRDefault="0062649B" w:rsidP="00016E4D">
      <w:pPr>
        <w:pStyle w:val="AMNumberTabs"/>
      </w:pPr>
      <w:r w:rsidRPr="008910F2">
        <w:t>Amendment</w:t>
      </w:r>
      <w:r w:rsidRPr="008910F2">
        <w:tab/>
      </w:r>
      <w:r w:rsidRPr="008910F2">
        <w:tab/>
      </w:r>
      <w:r w:rsidRPr="008910F2">
        <w:rPr>
          <w:rStyle w:val="HideTWBExt"/>
          <w:b w:val="0"/>
          <w:noProof w:val="0"/>
        </w:rPr>
        <w:t>&lt;NumAm&gt;</w:t>
      </w:r>
      <w:r w:rsidRPr="008910F2">
        <w:rPr>
          <w:color w:val="000000"/>
        </w:rPr>
        <w:t>3</w:t>
      </w:r>
      <w:r w:rsidRPr="008910F2">
        <w:rPr>
          <w:rStyle w:val="HideTWBExt"/>
          <w:b w:val="0"/>
          <w:noProof w:val="0"/>
        </w:rPr>
        <w:t>&lt;/NumAm&gt;</w:t>
      </w:r>
    </w:p>
    <w:p w:rsidR="0062649B" w:rsidRPr="008910F2" w:rsidRDefault="0062649B" w:rsidP="006959AA">
      <w:pPr>
        <w:pStyle w:val="NormalBold"/>
      </w:pPr>
      <w:r w:rsidRPr="008910F2">
        <w:rPr>
          <w:rStyle w:val="HideTWBExt"/>
          <w:b w:val="0"/>
          <w:noProof w:val="0"/>
        </w:rPr>
        <w:t>&lt;RepeatBlock-By&gt;&lt;Members&gt;</w:t>
      </w:r>
      <w:r w:rsidR="00EC3EE6" w:rsidRPr="0057301E">
        <w:t>Csaba Sógor</w:t>
      </w:r>
      <w:r w:rsidR="00EC3EE6">
        <w:t>, Bogdan Brunon Wenta, Agnieszka Kozłowska-Rajewicz, Roberta Metsola, Milan Zver, Sabine Verheyen, Michaela Šojdrová, György Schöpflin, Michał Boni, Angelika Niebler, Andrey Novakov, Francisco José Millán Mon, Esther Herranz García, Eva Maydell, Ivana Maletić, José Inácio Faria, Lars Adaktusson, Asim Ahmedov Ademov, Laima Liucija Andrikienė, Franc Bogovič, Petri Sarvamaa, György Hölvényi, Carlos Iturgaiz, Siegfried Mureşan, Alessandra Mussolini, Patricija Šulin, Reimer Böge, Jan Olbrycht, Andrzej Grzyb, Janusz Lewandowski, Francesc Gambús, Françoise Grossetête, Lara Comi, Marian-Jean Marinescu, Andrey Kovatchev, Elisabeth Morin-Chartier, Tunne Kelam, Bendt Bendtsen, Alberto Cirio, Barbara Matera, Alain Lamassoure, Francis Zammit Dimech, Barbara Kudrycka, Julia Pitera, Pál Csáky, Pavel Svoboda, Tadeusz Zwiefka, Dubravka Šuica, Carlos Coelho, Anna Záborská, Tomáš Zdechovský, Elissavet Vozemberg-Vrionidi, Theodoros Zagorakis, Bogdan Andrzej Zdrojewski, Željana Zovko, Norbert Lins, Eduard Kukan, Norbert Erdős, Frank Engel, Herbert Dorfmann, Andor Deli, Markus Ferber, Jarosław Wałęsa, Iuliu Winkler, Marijana Petir, Alojz Peterle, Vladimir Urutchev, Paulo Rangel, Sofia Ribeiro, Fernando Ruas, Cláudia Monteiro de Aguiar, José Manuel Fernandes, Michael Gahler, Renate Sommer, Ingeborg Gräßle, Werner Langen, Sven Schulze, Andreas Schwab, Peter Liese, Jens Gieseke, Monika Hohlmeier, Birgit Collin-Langen, Albert Deß, Markus Pieper, Daniel Caspary, Burkhard Balz, Axel Voss, Rainer Wieland, Christian Ehler, Dennis Radtke, Elmar Brok, Godelieve Quisthoudt-Rowohl, Werner Kuhn, Rosa Estaràs Ferragut, Pilar del Castillo Vera, Agustín Díaz de Mera García Consuegra, Esteban González Pons, Luis de Grandes Pascual, Antonio López-Istúriz White, Verónica Lope Fontagné, Gabriel Mato, Teresa Jiménez-Becerril Barrio, Ramón Luis Valcárcel Siso, Santiago Fisas Ayxelà, Angel Dzhambazki, Sławomir Kłosowski, Kosma Złotowski, Bolesław G. Piecha, Urszula Krupa, Tomasz Piotr Poręba, Jadwiga Wiśniewska, Edward Czesak, Ryszard Czarnecki, Zbigniew Kuźmiuk, Ryszard Antoni Legutko, Bernd Lucke, Bernd Kölmel, Ulrike Trebesius, Joachim Starbatty</w:t>
      </w:r>
      <w:r w:rsidRPr="008910F2">
        <w:rPr>
          <w:rStyle w:val="HideTWBExt"/>
          <w:b w:val="0"/>
          <w:noProof w:val="0"/>
        </w:rPr>
        <w:t>&lt;/Members&gt;</w:t>
      </w:r>
    </w:p>
    <w:p w:rsidR="0062649B" w:rsidRPr="008910F2" w:rsidRDefault="0062649B" w:rsidP="006959AA">
      <w:r w:rsidRPr="008910F2">
        <w:rPr>
          <w:rStyle w:val="HideTWBExt"/>
          <w:noProof w:val="0"/>
        </w:rPr>
        <w:t>&lt;/RepeatBlock-By&gt;</w:t>
      </w:r>
    </w:p>
    <w:p w:rsidR="0062649B" w:rsidRPr="008910F2" w:rsidRDefault="0062649B" w:rsidP="006959AA">
      <w:pPr>
        <w:pStyle w:val="ProjRap"/>
      </w:pPr>
      <w:r w:rsidRPr="008910F2">
        <w:rPr>
          <w:rStyle w:val="HideTWBExt"/>
          <w:b w:val="0"/>
          <w:noProof w:val="0"/>
        </w:rPr>
        <w:t>&lt;TitreType&gt;</w:t>
      </w:r>
      <w:r w:rsidRPr="008910F2">
        <w:t>Report</w:t>
      </w:r>
      <w:r w:rsidRPr="008910F2">
        <w:rPr>
          <w:rStyle w:val="HideTWBExt"/>
          <w:b w:val="0"/>
          <w:noProof w:val="0"/>
        </w:rPr>
        <w:t>&lt;/TitreType&gt;</w:t>
      </w:r>
      <w:r w:rsidRPr="008910F2">
        <w:tab/>
      </w:r>
      <w:r w:rsidR="009F75DA" w:rsidRPr="008910F2">
        <w:t>A8-0295</w:t>
      </w:r>
      <w:r w:rsidRPr="008910F2">
        <w:t>/</w:t>
      </w:r>
      <w:r w:rsidR="009F75DA" w:rsidRPr="008910F2">
        <w:t>2017</w:t>
      </w:r>
    </w:p>
    <w:p w:rsidR="0062649B" w:rsidRPr="008910F2" w:rsidRDefault="0062649B" w:rsidP="006959AA">
      <w:pPr>
        <w:pStyle w:val="NormalBold"/>
      </w:pPr>
      <w:r w:rsidRPr="008910F2">
        <w:rPr>
          <w:rStyle w:val="HideTWBExt"/>
          <w:b w:val="0"/>
          <w:noProof w:val="0"/>
        </w:rPr>
        <w:t>&lt;Rapporteur&gt;</w:t>
      </w:r>
      <w:r w:rsidR="009F75DA" w:rsidRPr="008910F2">
        <w:t>Virginie Rozière</w:t>
      </w:r>
      <w:r w:rsidRPr="008910F2">
        <w:rPr>
          <w:rStyle w:val="HideTWBExt"/>
          <w:b w:val="0"/>
          <w:noProof w:val="0"/>
        </w:rPr>
        <w:t>&lt;/Rapporteur&gt;</w:t>
      </w:r>
    </w:p>
    <w:p w:rsidR="0062649B" w:rsidRPr="008910F2" w:rsidRDefault="0062649B" w:rsidP="006959AA">
      <w:r w:rsidRPr="008910F2">
        <w:rPr>
          <w:rStyle w:val="HideTWBExt"/>
          <w:noProof w:val="0"/>
        </w:rPr>
        <w:t>&lt;Titre&gt;</w:t>
      </w:r>
      <w:r w:rsidR="009F75DA" w:rsidRPr="008910F2">
        <w:t>Legitimate measures to protect whistle-blowers acting in the public interest</w:t>
      </w:r>
      <w:r w:rsidRPr="008910F2">
        <w:rPr>
          <w:rStyle w:val="HideTWBExt"/>
          <w:noProof w:val="0"/>
        </w:rPr>
        <w:t>&lt;/Titre&gt;</w:t>
      </w:r>
    </w:p>
    <w:p w:rsidR="0062649B" w:rsidRPr="008910F2" w:rsidRDefault="0062649B" w:rsidP="006959AA">
      <w:pPr>
        <w:pStyle w:val="Normal12"/>
      </w:pPr>
      <w:r w:rsidRPr="008910F2">
        <w:rPr>
          <w:rStyle w:val="HideTWBExt"/>
          <w:noProof w:val="0"/>
        </w:rPr>
        <w:t>&lt;DocRef&gt;</w:t>
      </w:r>
      <w:r w:rsidR="009F75DA" w:rsidRPr="008910F2">
        <w:t>2016/2224(INI)</w:t>
      </w:r>
      <w:r w:rsidRPr="008910F2">
        <w:rPr>
          <w:rStyle w:val="HideTWBExt"/>
          <w:noProof w:val="0"/>
        </w:rPr>
        <w:t>&lt;/DocRef&gt;</w:t>
      </w:r>
    </w:p>
    <w:p w:rsidR="0062649B" w:rsidRPr="008910F2" w:rsidRDefault="0062649B" w:rsidP="006959AA">
      <w:pPr>
        <w:pStyle w:val="NormalBold"/>
      </w:pPr>
      <w:r w:rsidRPr="008910F2">
        <w:rPr>
          <w:rStyle w:val="HideTWBExt"/>
          <w:b w:val="0"/>
          <w:noProof w:val="0"/>
        </w:rPr>
        <w:t>&lt;DocAmend&gt;</w:t>
      </w:r>
      <w:r w:rsidR="009F75DA" w:rsidRPr="008910F2">
        <w:t>Motion for a resolution</w:t>
      </w:r>
      <w:r w:rsidRPr="008910F2">
        <w:rPr>
          <w:rStyle w:val="HideTWBExt"/>
          <w:b w:val="0"/>
          <w:noProof w:val="0"/>
        </w:rPr>
        <w:t>&lt;/DocAmend&gt;</w:t>
      </w:r>
    </w:p>
    <w:p w:rsidR="0062649B" w:rsidRPr="008910F2" w:rsidRDefault="0062649B" w:rsidP="006959AA">
      <w:pPr>
        <w:pStyle w:val="NormalBold"/>
      </w:pPr>
      <w:r w:rsidRPr="008910F2">
        <w:rPr>
          <w:rStyle w:val="HideTWBExt"/>
          <w:b w:val="0"/>
          <w:noProof w:val="0"/>
        </w:rPr>
        <w:t>&lt;Article&gt;</w:t>
      </w:r>
      <w:r w:rsidR="009F75DA" w:rsidRPr="008910F2">
        <w:t>Paragraph 38</w:t>
      </w:r>
      <w:r w:rsidRPr="008910F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2649B" w:rsidRPr="008910F2" w:rsidTr="006959AA">
        <w:trPr>
          <w:jc w:val="center"/>
        </w:trPr>
        <w:tc>
          <w:tcPr>
            <w:tcW w:w="9752" w:type="dxa"/>
            <w:gridSpan w:val="2"/>
          </w:tcPr>
          <w:p w:rsidR="0062649B" w:rsidRPr="008910F2" w:rsidRDefault="0062649B" w:rsidP="00EE4A94">
            <w:pPr>
              <w:keepNext/>
            </w:pPr>
          </w:p>
        </w:tc>
      </w:tr>
      <w:tr w:rsidR="0062649B" w:rsidRPr="008910F2" w:rsidTr="006959AA">
        <w:trPr>
          <w:jc w:val="center"/>
        </w:trPr>
        <w:tc>
          <w:tcPr>
            <w:tcW w:w="4876" w:type="dxa"/>
          </w:tcPr>
          <w:p w:rsidR="0062649B" w:rsidRPr="008910F2" w:rsidRDefault="009F75DA" w:rsidP="00EE4A94">
            <w:pPr>
              <w:pStyle w:val="ColumnHeading"/>
              <w:keepNext/>
            </w:pPr>
            <w:r w:rsidRPr="008910F2">
              <w:t>Motion for a resolution</w:t>
            </w:r>
          </w:p>
        </w:tc>
        <w:tc>
          <w:tcPr>
            <w:tcW w:w="4876" w:type="dxa"/>
          </w:tcPr>
          <w:p w:rsidR="0062649B" w:rsidRPr="008910F2" w:rsidRDefault="0062649B" w:rsidP="00EE4A94">
            <w:pPr>
              <w:pStyle w:val="ColumnHeading"/>
              <w:keepNext/>
            </w:pPr>
            <w:r w:rsidRPr="008910F2">
              <w:t>Amendment</w:t>
            </w:r>
          </w:p>
        </w:tc>
      </w:tr>
      <w:tr w:rsidR="0062649B" w:rsidRPr="008910F2" w:rsidTr="006959AA">
        <w:trPr>
          <w:jc w:val="center"/>
        </w:trPr>
        <w:tc>
          <w:tcPr>
            <w:tcW w:w="4876" w:type="dxa"/>
          </w:tcPr>
          <w:p w:rsidR="0062649B" w:rsidRPr="008910F2" w:rsidRDefault="009F75DA" w:rsidP="00BE2400">
            <w:pPr>
              <w:pStyle w:val="Normal6"/>
              <w:rPr>
                <w:b/>
                <w:i/>
                <w:noProof w:val="0"/>
              </w:rPr>
            </w:pPr>
            <w:r w:rsidRPr="008910F2">
              <w:rPr>
                <w:noProof w:val="0"/>
              </w:rPr>
              <w:t>38.</w:t>
            </w:r>
            <w:r w:rsidRPr="008910F2">
              <w:rPr>
                <w:b/>
                <w:i/>
                <w:noProof w:val="0"/>
              </w:rPr>
              <w:tab/>
            </w:r>
            <w:r w:rsidRPr="008910F2">
              <w:rPr>
                <w:noProof w:val="0"/>
              </w:rPr>
              <w:t>Believes that reporting outside the organisation, including</w:t>
            </w:r>
            <w:r w:rsidRPr="008910F2">
              <w:rPr>
                <w:b/>
                <w:i/>
                <w:noProof w:val="0"/>
              </w:rPr>
              <w:t xml:space="preserve"> directly</w:t>
            </w:r>
            <w:r w:rsidRPr="008910F2">
              <w:rPr>
                <w:noProof w:val="0"/>
              </w:rPr>
              <w:t xml:space="preserve"> to the public</w:t>
            </w:r>
            <w:r w:rsidRPr="008910F2">
              <w:rPr>
                <w:b/>
                <w:i/>
                <w:noProof w:val="0"/>
              </w:rPr>
              <w:t xml:space="preserve"> without first going through an internal step</w:t>
            </w:r>
            <w:r w:rsidRPr="008910F2">
              <w:rPr>
                <w:noProof w:val="0"/>
              </w:rPr>
              <w:t xml:space="preserve">, is not grounds to invalidate a report, file a lawsuit or refuse to give protection; believes that this protection </w:t>
            </w:r>
            <w:r w:rsidRPr="008910F2">
              <w:rPr>
                <w:noProof w:val="0"/>
              </w:rPr>
              <w:lastRenderedPageBreak/>
              <w:t>should be granted</w:t>
            </w:r>
            <w:r w:rsidRPr="008910F2">
              <w:rPr>
                <w:b/>
                <w:i/>
                <w:noProof w:val="0"/>
              </w:rPr>
              <w:t xml:space="preserve"> independently of the chosen reporting channel and</w:t>
            </w:r>
            <w:r w:rsidRPr="008910F2">
              <w:rPr>
                <w:noProof w:val="0"/>
              </w:rPr>
              <w:t xml:space="preserve"> on grounds of the information revealed and the fact that the whistle-blower had reasonable grounds to believe that it was true;</w:t>
            </w:r>
          </w:p>
        </w:tc>
        <w:tc>
          <w:tcPr>
            <w:tcW w:w="4876" w:type="dxa"/>
          </w:tcPr>
          <w:p w:rsidR="0062649B" w:rsidRPr="008910F2" w:rsidRDefault="009F75DA" w:rsidP="009F75DA">
            <w:pPr>
              <w:rPr>
                <w:b/>
                <w:i/>
                <w:szCs w:val="24"/>
              </w:rPr>
            </w:pPr>
            <w:r w:rsidRPr="008910F2">
              <w:lastRenderedPageBreak/>
              <w:t>38.</w:t>
            </w:r>
            <w:r w:rsidRPr="008910F2">
              <w:rPr>
                <w:b/>
                <w:i/>
              </w:rPr>
              <w:tab/>
            </w:r>
            <w:r w:rsidRPr="008910F2">
              <w:t>Believes that reporting outside the organisation, including to the public, is not grounds to invalidate a report, file a lawsuit or refuse to give protection</w:t>
            </w:r>
            <w:r w:rsidRPr="008910F2">
              <w:rPr>
                <w:b/>
                <w:i/>
              </w:rPr>
              <w:t xml:space="preserve">, provided that the </w:t>
            </w:r>
            <w:r w:rsidR="004A480B" w:rsidRPr="008910F2">
              <w:rPr>
                <w:b/>
                <w:i/>
              </w:rPr>
              <w:t>whistle-blower</w:t>
            </w:r>
            <w:r w:rsidRPr="008910F2">
              <w:rPr>
                <w:b/>
                <w:i/>
              </w:rPr>
              <w:t xml:space="preserve"> complies with the legal rules on the appropriate reporting </w:t>
            </w:r>
            <w:r w:rsidRPr="008910F2">
              <w:rPr>
                <w:b/>
                <w:i/>
              </w:rPr>
              <w:lastRenderedPageBreak/>
              <w:t>channel</w:t>
            </w:r>
            <w:r w:rsidRPr="008910F2">
              <w:t>; believes that this protection should be granted on grounds of the information revealed and the fact that the whistle-blower had reasonable grounds to believe that it was true;</w:t>
            </w:r>
          </w:p>
        </w:tc>
      </w:tr>
    </w:tbl>
    <w:p w:rsidR="0062649B" w:rsidRPr="008910F2" w:rsidRDefault="0062649B" w:rsidP="00EA08DF">
      <w:pPr>
        <w:pStyle w:val="Olang"/>
      </w:pPr>
      <w:r w:rsidRPr="008910F2">
        <w:lastRenderedPageBreak/>
        <w:t xml:space="preserve">Or. </w:t>
      </w:r>
      <w:r w:rsidRPr="008910F2">
        <w:rPr>
          <w:rStyle w:val="HideTWBExt"/>
          <w:noProof w:val="0"/>
        </w:rPr>
        <w:t>&lt;Original&gt;</w:t>
      </w:r>
      <w:r w:rsidR="009F75DA" w:rsidRPr="008910F2">
        <w:rPr>
          <w:rStyle w:val="HideTWBInt"/>
        </w:rPr>
        <w:t>{EN}</w:t>
      </w:r>
      <w:r w:rsidR="009F75DA" w:rsidRPr="008910F2">
        <w:t>en</w:t>
      </w:r>
      <w:r w:rsidRPr="008910F2">
        <w:rPr>
          <w:rStyle w:val="HideTWBExt"/>
          <w:noProof w:val="0"/>
        </w:rPr>
        <w:t>&lt;/Original&gt;</w:t>
      </w:r>
    </w:p>
    <w:p w:rsidR="0062649B" w:rsidRPr="008910F2" w:rsidRDefault="0062649B" w:rsidP="00926656">
      <w:pPr>
        <w:sectPr w:rsidR="0062649B" w:rsidRPr="008910F2" w:rsidSect="000C749A">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62649B" w:rsidRPr="008910F2" w:rsidRDefault="0062649B" w:rsidP="00F9166E">
      <w:r w:rsidRPr="008910F2">
        <w:rPr>
          <w:rStyle w:val="HideTWBExt"/>
          <w:noProof w:val="0"/>
        </w:rPr>
        <w:t>&lt;/Amend&gt;</w:t>
      </w:r>
    </w:p>
    <w:p w:rsidR="0062649B" w:rsidRPr="008910F2" w:rsidRDefault="0062649B" w:rsidP="0062649B">
      <w:pPr>
        <w:pStyle w:val="ZDateAM"/>
      </w:pPr>
      <w:r w:rsidRPr="008910F2">
        <w:rPr>
          <w:rStyle w:val="HideTWBExt"/>
          <w:noProof w:val="0"/>
        </w:rPr>
        <w:t>&lt;Amend&gt;&lt;Date&gt;</w:t>
      </w:r>
      <w:r w:rsidR="009F75DA" w:rsidRPr="008910F2">
        <w:rPr>
          <w:rStyle w:val="HideTWBInt"/>
        </w:rPr>
        <w:t>{19/10/2017}</w:t>
      </w:r>
      <w:r w:rsidR="009F75DA" w:rsidRPr="008910F2">
        <w:t>19.10.2017</w:t>
      </w:r>
      <w:r w:rsidRPr="008910F2">
        <w:rPr>
          <w:rStyle w:val="HideTWBExt"/>
          <w:noProof w:val="0"/>
        </w:rPr>
        <w:t>&lt;/Date&gt;</w:t>
      </w:r>
      <w:r w:rsidRPr="008910F2">
        <w:tab/>
      </w:r>
      <w:r w:rsidRPr="008910F2">
        <w:rPr>
          <w:rStyle w:val="HideTWBExt"/>
          <w:noProof w:val="0"/>
        </w:rPr>
        <w:t>&lt;ANo&gt;</w:t>
      </w:r>
      <w:r w:rsidR="009F75DA" w:rsidRPr="008910F2">
        <w:t>A8-0295</w:t>
      </w:r>
      <w:r w:rsidRPr="008910F2">
        <w:rPr>
          <w:rStyle w:val="HideTWBExt"/>
          <w:noProof w:val="0"/>
        </w:rPr>
        <w:t>&lt;/ANo&gt;</w:t>
      </w:r>
      <w:r w:rsidRPr="008910F2">
        <w:t>/</w:t>
      </w:r>
      <w:r w:rsidRPr="008910F2">
        <w:rPr>
          <w:rStyle w:val="HideTWBExt"/>
          <w:noProof w:val="0"/>
        </w:rPr>
        <w:t>&lt;NumAm&gt;</w:t>
      </w:r>
      <w:r w:rsidRPr="008910F2">
        <w:rPr>
          <w:color w:val="000000"/>
        </w:rPr>
        <w:t>4</w:t>
      </w:r>
      <w:r w:rsidRPr="008910F2">
        <w:rPr>
          <w:rStyle w:val="HideTWBExt"/>
          <w:noProof w:val="0"/>
        </w:rPr>
        <w:t>&lt;/NumAm&gt;</w:t>
      </w:r>
    </w:p>
    <w:p w:rsidR="0062649B" w:rsidRPr="008910F2" w:rsidRDefault="0062649B" w:rsidP="0062649B">
      <w:pPr>
        <w:pStyle w:val="AMNumberTabs"/>
      </w:pPr>
      <w:r w:rsidRPr="008910F2">
        <w:t>Amendment</w:t>
      </w:r>
      <w:r w:rsidRPr="008910F2">
        <w:tab/>
      </w:r>
      <w:r w:rsidRPr="008910F2">
        <w:tab/>
      </w:r>
      <w:r w:rsidRPr="008910F2">
        <w:rPr>
          <w:rStyle w:val="HideTWBExt"/>
          <w:b w:val="0"/>
          <w:noProof w:val="0"/>
        </w:rPr>
        <w:t>&lt;NumAm&gt;</w:t>
      </w:r>
      <w:r w:rsidRPr="008910F2">
        <w:rPr>
          <w:color w:val="000000"/>
        </w:rPr>
        <w:t>4</w:t>
      </w:r>
      <w:r w:rsidRPr="008910F2">
        <w:rPr>
          <w:rStyle w:val="HideTWBExt"/>
          <w:b w:val="0"/>
          <w:noProof w:val="0"/>
        </w:rPr>
        <w:t>&lt;/NumAm&gt;</w:t>
      </w:r>
    </w:p>
    <w:p w:rsidR="0062649B" w:rsidRPr="008910F2" w:rsidRDefault="0062649B" w:rsidP="0062649B">
      <w:pPr>
        <w:pStyle w:val="NormalBold"/>
      </w:pPr>
      <w:r w:rsidRPr="008910F2">
        <w:rPr>
          <w:rStyle w:val="HideTWBExt"/>
          <w:b w:val="0"/>
          <w:noProof w:val="0"/>
        </w:rPr>
        <w:t>&lt;RepeatBlock-By&gt;&lt;Members&gt;</w:t>
      </w:r>
      <w:r w:rsidR="00EC3EE6" w:rsidRPr="0057301E">
        <w:t>Csaba Sógor</w:t>
      </w:r>
      <w:r w:rsidR="00EC3EE6">
        <w:t>, Bogdan Brunon Wenta, Agnieszka Kozłowska-Rajewicz, Roberta Metsola, Milan Zver, Sabine Verheyen, Michaela Šojdrová, György Schöpflin, Michał Boni, Angelika Niebler, Andrey Novakov, Francisco José Millán Mon, Esther Herranz García, Eva Maydell, Ivana Maletić, José Inácio Faria, Lars Adaktusson, Asim Ahmedov Ademov, Laima Liucija Andrikienė, Franc Bogovič, Petri Sarvamaa, György Hölvényi, Carlos Iturgaiz, Siegfried Mureşan, Alessandra Mussolini, Patricija Šulin, Reimer Böge, Jan Olbrycht, Andrzej Grzyb, Janusz Lewandowski, Francesc Gambús, Françoise Grossetête, Lara Comi, Marian-Jean Marinescu, Andrey Kovatchev, Elisabeth Morin-Chartier, Tunne Kelam, Bendt Bendtsen, Alberto Cirio, Barbara Matera, Alain Lamassoure, Francis Zammit Dimech, Barbara Kudrycka, Julia Pitera, Pál Csáky, Pavel Svoboda, Tadeusz Zwiefka, Dubravka Šuica, Carlos Coelho, Anna Záborská, Tomáš Zdechovský, Elissavet Vozemberg-Vrionidi, Theodoros Zagorakis, Bogdan Andrzej Zdrojewski, Željana Zovko, Norbert Lins, Eduard Kukan, Norbert Erdős, Frank Engel, Herbert Dorfmann, Andor Deli, Markus Ferber, Jarosław Wałęsa, Iuliu Winkler, Marijana Petir, Alojz Peterle, Vladimir Urutchev, Paulo Rangel, Sofia Ribeiro, Fernando Ruas, Cláudia Monteiro de Aguiar, José Manuel Fernandes, Michael Gahler, Renate Sommer, Ingeborg Gräßle, Werner Langen, Sven Schulze, Andreas Schwab, Peter Liese, Jens Gieseke, Monika Hohlmeier, Birgit Collin-Langen, Albert Deß, Markus Pieper, Daniel Caspary, Burkhard Balz, Axel Voss, Rainer Wieland, Christian Ehler, Dennis Radtke, Elmar Brok, Godelieve Quisthoudt-Rowohl, Werner Kuhn, Rosa Estaràs Ferragut, Pilar del Castillo Vera, Agustín Díaz de Mera García Consuegra, Esteban González Pons, Luis de Grandes Pascual, Antonio López-Istúriz White, Verónica Lope Fontagné, Gabriel Mato, Teresa Jiménez-Becerril Barrio, Ramón Luis Valcárcel Siso, Santiago Fisas Ayxelà, Angel Dzhambazki, Sławomir Kłosowski, Kosma Złotowski, Bolesław G. Piecha, Urszula Krupa, Tomasz Piotr Poręba, Jadwiga Wiśniewska, Edward Czesak, Ryszard Czarnecki, Zbigniew Kuźmiuk, Ryszard Antoni Legutko, Bernd Lucke, Bernd Kölmel, Ulrike Trebesius, Joachim Starbatty</w:t>
      </w:r>
      <w:r w:rsidRPr="008910F2">
        <w:rPr>
          <w:rStyle w:val="HideTWBExt"/>
          <w:b w:val="0"/>
          <w:noProof w:val="0"/>
        </w:rPr>
        <w:t>&lt;/Members&gt;</w:t>
      </w:r>
    </w:p>
    <w:p w:rsidR="0062649B" w:rsidRPr="008910F2" w:rsidRDefault="0062649B" w:rsidP="0062649B">
      <w:r w:rsidRPr="008910F2">
        <w:rPr>
          <w:rStyle w:val="HideTWBExt"/>
          <w:noProof w:val="0"/>
        </w:rPr>
        <w:t>&lt;/RepeatBlock-By&gt;</w:t>
      </w:r>
    </w:p>
    <w:p w:rsidR="0062649B" w:rsidRPr="008910F2" w:rsidRDefault="0062649B" w:rsidP="0062649B">
      <w:pPr>
        <w:pStyle w:val="ProjRap"/>
      </w:pPr>
      <w:r w:rsidRPr="008910F2">
        <w:rPr>
          <w:rStyle w:val="HideTWBExt"/>
          <w:b w:val="0"/>
          <w:noProof w:val="0"/>
        </w:rPr>
        <w:t>&lt;TitreType&gt;</w:t>
      </w:r>
      <w:r w:rsidRPr="008910F2">
        <w:t>Report</w:t>
      </w:r>
      <w:r w:rsidRPr="008910F2">
        <w:rPr>
          <w:rStyle w:val="HideTWBExt"/>
          <w:b w:val="0"/>
          <w:noProof w:val="0"/>
        </w:rPr>
        <w:t>&lt;/TitreType&gt;</w:t>
      </w:r>
      <w:r w:rsidRPr="008910F2">
        <w:tab/>
      </w:r>
      <w:r w:rsidR="009F75DA" w:rsidRPr="008910F2">
        <w:t>A8-0295</w:t>
      </w:r>
      <w:r w:rsidRPr="008910F2">
        <w:t>/</w:t>
      </w:r>
      <w:r w:rsidR="009F75DA" w:rsidRPr="008910F2">
        <w:t>2017</w:t>
      </w:r>
    </w:p>
    <w:p w:rsidR="0062649B" w:rsidRPr="008910F2" w:rsidRDefault="0062649B" w:rsidP="0062649B">
      <w:pPr>
        <w:pStyle w:val="NormalBold"/>
      </w:pPr>
      <w:r w:rsidRPr="008910F2">
        <w:rPr>
          <w:rStyle w:val="HideTWBExt"/>
          <w:b w:val="0"/>
          <w:noProof w:val="0"/>
        </w:rPr>
        <w:t>&lt;Rapporteur&gt;</w:t>
      </w:r>
      <w:r w:rsidR="009F75DA" w:rsidRPr="008910F2">
        <w:t>Virginie Rozière</w:t>
      </w:r>
      <w:r w:rsidRPr="008910F2">
        <w:rPr>
          <w:rStyle w:val="HideTWBExt"/>
          <w:b w:val="0"/>
          <w:noProof w:val="0"/>
        </w:rPr>
        <w:t>&lt;/Rapporteur&gt;</w:t>
      </w:r>
    </w:p>
    <w:p w:rsidR="0062649B" w:rsidRPr="008910F2" w:rsidRDefault="0062649B" w:rsidP="0062649B">
      <w:r w:rsidRPr="008910F2">
        <w:rPr>
          <w:rStyle w:val="HideTWBExt"/>
          <w:noProof w:val="0"/>
        </w:rPr>
        <w:t>&lt;Titre&gt;</w:t>
      </w:r>
      <w:r w:rsidR="009F75DA" w:rsidRPr="008910F2">
        <w:t>Legitimate measures to protect whistle-blowers acting in the public interest</w:t>
      </w:r>
      <w:r w:rsidRPr="008910F2">
        <w:rPr>
          <w:rStyle w:val="HideTWBExt"/>
          <w:noProof w:val="0"/>
        </w:rPr>
        <w:t>&lt;/Titre&gt;</w:t>
      </w:r>
    </w:p>
    <w:p w:rsidR="0062649B" w:rsidRPr="008910F2" w:rsidRDefault="0062649B" w:rsidP="0062649B">
      <w:pPr>
        <w:pStyle w:val="Normal12"/>
      </w:pPr>
      <w:r w:rsidRPr="008910F2">
        <w:rPr>
          <w:rStyle w:val="HideTWBExt"/>
          <w:noProof w:val="0"/>
        </w:rPr>
        <w:t>&lt;DocRef&gt;</w:t>
      </w:r>
      <w:r w:rsidR="009F75DA" w:rsidRPr="008910F2">
        <w:t>2016/2224(INI)</w:t>
      </w:r>
      <w:r w:rsidRPr="008910F2">
        <w:rPr>
          <w:rStyle w:val="HideTWBExt"/>
          <w:noProof w:val="0"/>
        </w:rPr>
        <w:t>&lt;/DocRef&gt;</w:t>
      </w:r>
    </w:p>
    <w:p w:rsidR="0062649B" w:rsidRPr="008910F2" w:rsidRDefault="0062649B" w:rsidP="0062649B">
      <w:pPr>
        <w:pStyle w:val="NormalBold"/>
      </w:pPr>
      <w:r w:rsidRPr="008910F2">
        <w:rPr>
          <w:rStyle w:val="HideTWBExt"/>
          <w:b w:val="0"/>
          <w:noProof w:val="0"/>
        </w:rPr>
        <w:t>&lt;DocAmend&gt;</w:t>
      </w:r>
      <w:bookmarkStart w:id="2" w:name="DocEPTmp"/>
      <w:bookmarkEnd w:id="2"/>
      <w:r w:rsidR="009F75DA" w:rsidRPr="008910F2">
        <w:t>Motion for a resolution</w:t>
      </w:r>
      <w:r w:rsidRPr="008910F2">
        <w:rPr>
          <w:rStyle w:val="HideTWBExt"/>
          <w:b w:val="0"/>
          <w:noProof w:val="0"/>
        </w:rPr>
        <w:t>&lt;/DocAmend&gt;</w:t>
      </w:r>
    </w:p>
    <w:p w:rsidR="0062649B" w:rsidRPr="008910F2" w:rsidRDefault="0062649B" w:rsidP="0062649B">
      <w:pPr>
        <w:pStyle w:val="NormalBold"/>
      </w:pPr>
      <w:r w:rsidRPr="008910F2">
        <w:rPr>
          <w:rStyle w:val="HideTWBExt"/>
          <w:b w:val="0"/>
          <w:noProof w:val="0"/>
        </w:rPr>
        <w:t>&lt;Article&gt;</w:t>
      </w:r>
      <w:r w:rsidR="009F75DA" w:rsidRPr="008910F2">
        <w:t>Paragraph 50</w:t>
      </w:r>
      <w:r w:rsidRPr="008910F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2649B" w:rsidRPr="008910F2" w:rsidTr="002658B2">
        <w:trPr>
          <w:jc w:val="center"/>
        </w:trPr>
        <w:tc>
          <w:tcPr>
            <w:tcW w:w="9752" w:type="dxa"/>
            <w:gridSpan w:val="2"/>
          </w:tcPr>
          <w:p w:rsidR="0062649B" w:rsidRPr="008910F2" w:rsidRDefault="0062649B" w:rsidP="002658B2">
            <w:pPr>
              <w:keepNext/>
            </w:pPr>
          </w:p>
        </w:tc>
      </w:tr>
      <w:tr w:rsidR="0062649B" w:rsidRPr="008910F2" w:rsidTr="002658B2">
        <w:trPr>
          <w:jc w:val="center"/>
        </w:trPr>
        <w:tc>
          <w:tcPr>
            <w:tcW w:w="4876" w:type="dxa"/>
          </w:tcPr>
          <w:p w:rsidR="0062649B" w:rsidRPr="008910F2" w:rsidRDefault="009F75DA" w:rsidP="002658B2">
            <w:pPr>
              <w:pStyle w:val="ColumnHeading"/>
              <w:keepNext/>
            </w:pPr>
            <w:r w:rsidRPr="008910F2">
              <w:t>Motion for a resolution</w:t>
            </w:r>
            <w:bookmarkStart w:id="3" w:name="DocEPTmp2"/>
            <w:bookmarkEnd w:id="3"/>
          </w:p>
        </w:tc>
        <w:tc>
          <w:tcPr>
            <w:tcW w:w="4876" w:type="dxa"/>
          </w:tcPr>
          <w:p w:rsidR="0062649B" w:rsidRPr="008910F2" w:rsidRDefault="0062649B" w:rsidP="002658B2">
            <w:pPr>
              <w:pStyle w:val="ColumnHeading"/>
              <w:keepNext/>
            </w:pPr>
            <w:r w:rsidRPr="008910F2">
              <w:t>Amendment</w:t>
            </w:r>
          </w:p>
        </w:tc>
      </w:tr>
      <w:tr w:rsidR="0062649B" w:rsidRPr="008910F2" w:rsidTr="002658B2">
        <w:trPr>
          <w:jc w:val="center"/>
        </w:trPr>
        <w:tc>
          <w:tcPr>
            <w:tcW w:w="4876" w:type="dxa"/>
          </w:tcPr>
          <w:p w:rsidR="0062649B" w:rsidRPr="008910F2" w:rsidRDefault="004A480B" w:rsidP="002658B2">
            <w:pPr>
              <w:pStyle w:val="Normal6"/>
              <w:rPr>
                <w:b/>
                <w:i/>
                <w:noProof w:val="0"/>
              </w:rPr>
            </w:pPr>
            <w:r w:rsidRPr="008910F2">
              <w:rPr>
                <w:noProof w:val="0"/>
              </w:rPr>
              <w:t>50.</w:t>
            </w:r>
            <w:r w:rsidRPr="008910F2">
              <w:rPr>
                <w:b/>
                <w:i/>
                <w:noProof w:val="0"/>
              </w:rPr>
              <w:tab/>
            </w:r>
            <w:r w:rsidRPr="008910F2">
              <w:rPr>
                <w:noProof w:val="0"/>
              </w:rPr>
              <w:t>Believes that the option to report</w:t>
            </w:r>
            <w:r w:rsidRPr="008910F2">
              <w:rPr>
                <w:b/>
                <w:i/>
                <w:noProof w:val="0"/>
              </w:rPr>
              <w:t xml:space="preserve"> anonymously</w:t>
            </w:r>
            <w:r w:rsidRPr="008910F2">
              <w:rPr>
                <w:noProof w:val="0"/>
              </w:rPr>
              <w:t xml:space="preserve"> could encourage whistle-blowers to share information which they would not share otherwise; stresses, in that regard, that clearly regulated means of reporting</w:t>
            </w:r>
            <w:r w:rsidRPr="008910F2">
              <w:rPr>
                <w:b/>
                <w:i/>
                <w:noProof w:val="0"/>
              </w:rPr>
              <w:t xml:space="preserve"> anonymously</w:t>
            </w:r>
            <w:r w:rsidRPr="008910F2">
              <w:rPr>
                <w:noProof w:val="0"/>
              </w:rPr>
              <w:t>, to the national or European independent body responsible for collecting reports, verifying their credibility, following up on the response given and providing guidance to whistle-blowers, including in the digital environment, should be introduced, setting out exactly the cases in which the means of reporting</w:t>
            </w:r>
            <w:r w:rsidRPr="008910F2">
              <w:rPr>
                <w:b/>
                <w:i/>
                <w:noProof w:val="0"/>
              </w:rPr>
              <w:t xml:space="preserve"> anonymously</w:t>
            </w:r>
            <w:r w:rsidRPr="008910F2">
              <w:rPr>
                <w:noProof w:val="0"/>
              </w:rPr>
              <w:t xml:space="preserve"> apply; stresses that the identity of the whistle-blower</w:t>
            </w:r>
            <w:r w:rsidRPr="008910F2">
              <w:rPr>
                <w:b/>
                <w:i/>
                <w:noProof w:val="0"/>
              </w:rPr>
              <w:t xml:space="preserve"> </w:t>
            </w:r>
            <w:r w:rsidRPr="008910F2">
              <w:rPr>
                <w:noProof w:val="0"/>
              </w:rPr>
              <w:t>and any information allowing his or her identification should not be revealed without his or her consent; considers that any breach of</w:t>
            </w:r>
            <w:r w:rsidRPr="008910F2">
              <w:rPr>
                <w:b/>
                <w:i/>
                <w:noProof w:val="0"/>
              </w:rPr>
              <w:t xml:space="preserve"> anonymity</w:t>
            </w:r>
            <w:r w:rsidRPr="008910F2">
              <w:rPr>
                <w:noProof w:val="0"/>
              </w:rPr>
              <w:t xml:space="preserve"> should be subject to sanctions;</w:t>
            </w:r>
          </w:p>
        </w:tc>
        <w:tc>
          <w:tcPr>
            <w:tcW w:w="4876" w:type="dxa"/>
          </w:tcPr>
          <w:p w:rsidR="0062649B" w:rsidRPr="008910F2" w:rsidRDefault="004A480B">
            <w:pPr>
              <w:rPr>
                <w:b/>
                <w:i/>
                <w:szCs w:val="24"/>
              </w:rPr>
            </w:pPr>
            <w:r w:rsidRPr="008910F2">
              <w:t>50.</w:t>
            </w:r>
            <w:r w:rsidRPr="008910F2">
              <w:rPr>
                <w:b/>
                <w:i/>
              </w:rPr>
              <w:tab/>
            </w:r>
            <w:r w:rsidRPr="008910F2">
              <w:t>Believes that the option to report</w:t>
            </w:r>
            <w:r w:rsidRPr="008910F2">
              <w:rPr>
                <w:b/>
                <w:i/>
              </w:rPr>
              <w:t xml:space="preserve"> confidentially</w:t>
            </w:r>
            <w:r w:rsidRPr="008910F2">
              <w:t xml:space="preserve"> could encourage whistle-blowers to share information which they would not share otherwise; stresses, in that regard, that clearly regulated means of reporting</w:t>
            </w:r>
            <w:r w:rsidRPr="008910F2">
              <w:rPr>
                <w:b/>
                <w:i/>
              </w:rPr>
              <w:t xml:space="preserve"> confidentially</w:t>
            </w:r>
            <w:r w:rsidRPr="008910F2">
              <w:t>, to the national or European independent body responsible for collecting reports, verifying their credibility, following up on the response given and providing guidance to whistle-blowers</w:t>
            </w:r>
            <w:r w:rsidR="001F3A2D" w:rsidRPr="008910F2">
              <w:t>,</w:t>
            </w:r>
            <w:r w:rsidRPr="008910F2">
              <w:rPr>
                <w:b/>
                <w:i/>
              </w:rPr>
              <w:t xml:space="preserve"> </w:t>
            </w:r>
            <w:r w:rsidR="001F3A2D" w:rsidRPr="008910F2">
              <w:t xml:space="preserve">including </w:t>
            </w:r>
            <w:r w:rsidRPr="008910F2">
              <w:t>in the digital environment, should be introduced, setting out exactly the cases in which the means of reporting</w:t>
            </w:r>
            <w:r w:rsidRPr="008910F2">
              <w:rPr>
                <w:b/>
                <w:i/>
              </w:rPr>
              <w:t xml:space="preserve"> confidentially</w:t>
            </w:r>
            <w:r w:rsidRPr="008910F2">
              <w:t xml:space="preserve"> apply</w:t>
            </w:r>
            <w:r w:rsidR="002F5917" w:rsidRPr="008910F2">
              <w:t>;</w:t>
            </w:r>
            <w:r w:rsidRPr="008910F2">
              <w:t xml:space="preserve"> stresses that the identity of the whistle-blower</w:t>
            </w:r>
            <w:r w:rsidRPr="008910F2">
              <w:rPr>
                <w:b/>
                <w:i/>
              </w:rPr>
              <w:t xml:space="preserve"> </w:t>
            </w:r>
            <w:r w:rsidR="002F5917" w:rsidRPr="008910F2">
              <w:t>and</w:t>
            </w:r>
            <w:r w:rsidR="002F5917" w:rsidRPr="008910F2">
              <w:rPr>
                <w:b/>
                <w:i/>
              </w:rPr>
              <w:t xml:space="preserve"> </w:t>
            </w:r>
            <w:r w:rsidRPr="008910F2">
              <w:t>any information allowing his or her identification should not be revealed without his or her consent; considers that any breach of</w:t>
            </w:r>
            <w:r w:rsidRPr="008910F2">
              <w:rPr>
                <w:b/>
                <w:i/>
              </w:rPr>
              <w:t xml:space="preserve"> confidentiality</w:t>
            </w:r>
            <w:r w:rsidRPr="008910F2">
              <w:t xml:space="preserve"> should be subject to sanctions;</w:t>
            </w:r>
          </w:p>
        </w:tc>
      </w:tr>
    </w:tbl>
    <w:p w:rsidR="0062649B" w:rsidRPr="008910F2" w:rsidRDefault="0062649B" w:rsidP="0062649B">
      <w:pPr>
        <w:pStyle w:val="Olang"/>
      </w:pPr>
      <w:r w:rsidRPr="008910F2">
        <w:t xml:space="preserve">Or. </w:t>
      </w:r>
      <w:r w:rsidRPr="008910F2">
        <w:rPr>
          <w:rStyle w:val="HideTWBExt"/>
          <w:noProof w:val="0"/>
        </w:rPr>
        <w:t>&lt;Original&gt;</w:t>
      </w:r>
      <w:r w:rsidR="004A480B" w:rsidRPr="008910F2">
        <w:rPr>
          <w:rStyle w:val="HideTWBInt"/>
        </w:rPr>
        <w:t>{EN}</w:t>
      </w:r>
      <w:r w:rsidR="004A480B" w:rsidRPr="008910F2">
        <w:t>en</w:t>
      </w:r>
      <w:r w:rsidRPr="008910F2">
        <w:rPr>
          <w:rStyle w:val="HideTWBExt"/>
          <w:noProof w:val="0"/>
        </w:rPr>
        <w:t>&lt;/Original&gt;</w:t>
      </w:r>
    </w:p>
    <w:p w:rsidR="0062649B" w:rsidRPr="008910F2" w:rsidRDefault="0062649B" w:rsidP="0062649B">
      <w:r w:rsidRPr="008910F2">
        <w:rPr>
          <w:rStyle w:val="HideTWBExt"/>
          <w:noProof w:val="0"/>
        </w:rPr>
        <w:t>&lt;/Amend&gt;</w:t>
      </w:r>
    </w:p>
    <w:p w:rsidR="006959AA" w:rsidRPr="008910F2" w:rsidRDefault="006959AA" w:rsidP="006959AA">
      <w:r w:rsidRPr="008910F2">
        <w:rPr>
          <w:rStyle w:val="HideTWBExt"/>
          <w:noProof w:val="0"/>
        </w:rPr>
        <w:t>&lt;/RepeatBlock-Amend&gt;</w:t>
      </w:r>
    </w:p>
    <w:sectPr w:rsidR="006959AA" w:rsidRPr="008910F2">
      <w:footerReference w:type="default" r:id="rId14"/>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D0F" w:rsidRPr="008910F2" w:rsidRDefault="00A04D0F">
      <w:r w:rsidRPr="008910F2">
        <w:separator/>
      </w:r>
    </w:p>
  </w:endnote>
  <w:endnote w:type="continuationSeparator" w:id="0">
    <w:p w:rsidR="00A04D0F" w:rsidRPr="008910F2" w:rsidRDefault="00A04D0F">
      <w:r w:rsidRPr="008910F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C3B" w:rsidRDefault="00A86C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473" w:rsidRPr="008910F2" w:rsidRDefault="00234473" w:rsidP="00234473">
    <w:pPr>
      <w:pStyle w:val="Footer"/>
    </w:pPr>
    <w:r w:rsidRPr="008910F2">
      <w:rPr>
        <w:rStyle w:val="HideTWBExt"/>
        <w:noProof w:val="0"/>
      </w:rPr>
      <w:t>&lt;PathFdR&gt;</w:t>
    </w:r>
    <w:r w:rsidRPr="008910F2">
      <w:t>AM\1137617EN.docx</w:t>
    </w:r>
    <w:r w:rsidRPr="008910F2">
      <w:rPr>
        <w:rStyle w:val="HideTWBExt"/>
        <w:noProof w:val="0"/>
      </w:rPr>
      <w:t>&lt;/PathFdR&gt;</w:t>
    </w:r>
    <w:r w:rsidRPr="008910F2">
      <w:tab/>
    </w:r>
    <w:r w:rsidRPr="008910F2">
      <w:tab/>
      <w:t>PE</w:t>
    </w:r>
    <w:r w:rsidRPr="008910F2">
      <w:rPr>
        <w:rStyle w:val="HideTWBExt"/>
        <w:noProof w:val="0"/>
      </w:rPr>
      <w:t>&lt;NoPE&gt;</w:t>
    </w:r>
    <w:r w:rsidRPr="008910F2">
      <w:t>611.502</w:t>
    </w:r>
    <w:r w:rsidRPr="008910F2">
      <w:rPr>
        <w:rStyle w:val="HideTWBExt"/>
        <w:noProof w:val="0"/>
      </w:rPr>
      <w:t>&lt;/NoPE&gt;&lt;Version&gt;</w:t>
    </w:r>
    <w:r w:rsidRPr="008910F2">
      <w:t>v01-00</w:t>
    </w:r>
    <w:r w:rsidRPr="008910F2">
      <w:rPr>
        <w:rStyle w:val="HideTWBExt"/>
        <w:noProof w:val="0"/>
      </w:rPr>
      <w:t>&lt;/Version&gt;</w:t>
    </w:r>
  </w:p>
  <w:p w:rsidR="00EE4A94" w:rsidRPr="008910F2" w:rsidRDefault="00234473" w:rsidP="00234473">
    <w:pPr>
      <w:pStyle w:val="Footer2"/>
      <w:tabs>
        <w:tab w:val="center" w:pos="4535"/>
      </w:tabs>
    </w:pPr>
    <w:r w:rsidRPr="008910F2">
      <w:t>EN</w:t>
    </w:r>
    <w:r w:rsidRPr="008910F2">
      <w:tab/>
    </w:r>
    <w:r w:rsidRPr="008910F2">
      <w:rPr>
        <w:b w:val="0"/>
        <w:i/>
        <w:color w:val="C0C0C0"/>
        <w:sz w:val="22"/>
      </w:rPr>
      <w:t>United in diversity</w:t>
    </w:r>
    <w:r w:rsidRPr="008910F2">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C3B" w:rsidRDefault="00A86C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473" w:rsidRDefault="00234473" w:rsidP="00234473">
    <w:pPr>
      <w:pStyle w:val="Footer"/>
    </w:pPr>
    <w:r w:rsidRPr="00234473">
      <w:rPr>
        <w:rStyle w:val="HideTWBExt"/>
      </w:rPr>
      <w:t>&lt;PathFdR&gt;</w:t>
    </w:r>
    <w:r>
      <w:t>AM\1137617EN.docx</w:t>
    </w:r>
    <w:r w:rsidRPr="00234473">
      <w:rPr>
        <w:rStyle w:val="HideTWBExt"/>
      </w:rPr>
      <w:t>&lt;/PathFdR&gt;</w:t>
    </w:r>
    <w:r>
      <w:tab/>
    </w:r>
    <w:r>
      <w:tab/>
      <w:t>PE</w:t>
    </w:r>
    <w:r w:rsidRPr="00234473">
      <w:rPr>
        <w:rStyle w:val="HideTWBExt"/>
      </w:rPr>
      <w:t>&lt;NoPE&gt;</w:t>
    </w:r>
    <w:r>
      <w:t>611.502</w:t>
    </w:r>
    <w:r w:rsidRPr="00234473">
      <w:rPr>
        <w:rStyle w:val="HideTWBExt"/>
      </w:rPr>
      <w:t>&lt;/NoPE&gt;&lt;Version&gt;</w:t>
    </w:r>
    <w:r>
      <w:t>v01-00</w:t>
    </w:r>
    <w:r w:rsidRPr="00234473">
      <w:rPr>
        <w:rStyle w:val="HideTWBExt"/>
      </w:rPr>
      <w:t>&lt;/Version&gt;</w:t>
    </w:r>
  </w:p>
  <w:p w:rsidR="0062649B" w:rsidRPr="004824B0" w:rsidRDefault="00234473" w:rsidP="00234473">
    <w:pPr>
      <w:pStyle w:val="Footer2"/>
      <w:tabs>
        <w:tab w:val="center" w:pos="4535"/>
      </w:tabs>
    </w:pPr>
    <w:r>
      <w:t>EN</w:t>
    </w:r>
    <w:r>
      <w:tab/>
    </w:r>
    <w:r w:rsidRPr="00234473">
      <w:rPr>
        <w:b w:val="0"/>
        <w:i/>
        <w:color w:val="C0C0C0"/>
        <w:sz w:val="22"/>
      </w:rPr>
      <w:t>United in diversity</w:t>
    </w:r>
    <w:r>
      <w:tab/>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473" w:rsidRDefault="00234473" w:rsidP="00234473">
    <w:pPr>
      <w:pStyle w:val="Footer"/>
    </w:pPr>
    <w:r w:rsidRPr="00234473">
      <w:rPr>
        <w:rStyle w:val="HideTWBExt"/>
      </w:rPr>
      <w:t>&lt;PathFdR&gt;</w:t>
    </w:r>
    <w:r>
      <w:t>AM\1137617EN.docx</w:t>
    </w:r>
    <w:r w:rsidRPr="00234473">
      <w:rPr>
        <w:rStyle w:val="HideTWBExt"/>
      </w:rPr>
      <w:t>&lt;/PathFdR&gt;</w:t>
    </w:r>
    <w:r>
      <w:tab/>
    </w:r>
    <w:r>
      <w:tab/>
      <w:t>PE</w:t>
    </w:r>
    <w:r w:rsidRPr="00234473">
      <w:rPr>
        <w:rStyle w:val="HideTWBExt"/>
      </w:rPr>
      <w:t>&lt;NoPE&gt;</w:t>
    </w:r>
    <w:r>
      <w:t>611.502</w:t>
    </w:r>
    <w:r w:rsidRPr="00234473">
      <w:rPr>
        <w:rStyle w:val="HideTWBExt"/>
      </w:rPr>
      <w:t>&lt;/NoPE&gt;&lt;Version&gt;</w:t>
    </w:r>
    <w:r>
      <w:t>v01-00</w:t>
    </w:r>
    <w:r w:rsidRPr="00234473">
      <w:rPr>
        <w:rStyle w:val="HideTWBExt"/>
      </w:rPr>
      <w:t>&lt;/Version&gt;</w:t>
    </w:r>
  </w:p>
  <w:p w:rsidR="004A480B" w:rsidRPr="004824B0" w:rsidRDefault="00234473" w:rsidP="00234473">
    <w:pPr>
      <w:pStyle w:val="Footer2"/>
      <w:tabs>
        <w:tab w:val="center" w:pos="4535"/>
      </w:tabs>
    </w:pPr>
    <w:r>
      <w:t>EN</w:t>
    </w:r>
    <w:r>
      <w:tab/>
    </w:r>
    <w:r w:rsidRPr="00234473">
      <w:rPr>
        <w:b w:val="0"/>
        <w:i/>
        <w:color w:val="C0C0C0"/>
        <w:sz w:val="22"/>
      </w:rPr>
      <w:t>United in diversity</w:t>
    </w:r>
    <w: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D0F" w:rsidRPr="008910F2" w:rsidRDefault="00A04D0F">
      <w:r w:rsidRPr="008910F2">
        <w:separator/>
      </w:r>
    </w:p>
  </w:footnote>
  <w:footnote w:type="continuationSeparator" w:id="0">
    <w:p w:rsidR="00A04D0F" w:rsidRPr="008910F2" w:rsidRDefault="00A04D0F">
      <w:r w:rsidRPr="008910F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C3B" w:rsidRDefault="00A86C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C3B" w:rsidRDefault="00A86C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C3B" w:rsidRDefault="00A86C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4"/>
    <w:docVar w:name="DOCDT" w:val="19/10/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5891 HideTWBExt;}{\s16\ql \li0\ri0\sb240\sa240\nowidctlpar\tqc\tx4536\tqr\tx9072\wrapdefault\aspalpha\aspnum\faauto\adjustright\rin0\lin0\itap0 \rtlch\fcs1 \af0\afs20\alang1025 _x000d__x000a_\ltrch\fcs0 \fs22\lang2057\langfe2057\cgrid\langnp2057\langfenp2057 \sbasedon0 \snext16 \slink17 \styrsid11285891 footer;}{\*\cs17 \additive \rtlch\fcs1 \af0 \ltrch\fcs0 \fs22 \sbasedon10 \slink16 \slocked \styrsid11285891 Footer Char;}{_x000d__x000a_\s18\ql \li-850\ri-850\sa240\widctlpar\tqr\tx9921\wrapdefault\aspalpha\aspnum\faauto\adjustright\rin-850\lin-850\itap0 \rtlch\fcs1 \af1\afs20\alang1025 \ltrch\fcs0 \b\f1\fs48\lang2057\langfe2057\cgrid\langnp2057\langfenp2057 _x000d__x000a_\sbasedon0 \snext18 \spriority0 \styrsid11285891 Footer2;}}{\*\rsidtbl \rsid24658\rsid735077\rsid2892074\rsid4666813\rsid6641733\rsid9636012\rsid11215221\rsid11285891\rsid12154954\rsid14424199\rsid15204470\rsid15285974\rsid15426983\rsid15950462_x000d__x000a_\rsid16324206\rsid16662270}{\mmathPr\mmathFont34\mbrkBin0\mbrkBinSub0\msmallFrac0\mdispDef1\mlMargin0\mrMargin0\mdefJc1\mwrapIndent1440\mintLim0\mnaryLim1}{\info{\author MONKUNIENE Neringa}{\operator MONKUNIENE Neringa}_x000d__x000a_{\creatim\yr2017\mo3\dy29\hr18\min38}{\revtim\yr2017\mo3\dy29\hr18\min38}{\version1}{\edmins0}{\nofpages1}{\nofwords0}{\nofchars1}{\*\company European Parliament}{\nofcharsws1}{\vern57443}}{\*\xmlnstbl {\xmlns1 http://schemas.microsoft.com/office/word/200_x000d__x000a_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1285891\utinl \donotshowprops1\donotshowcomments1\fet0{\*\wgrffmtfilter 013f}\ilfomacatclnup0{\*\template C:\\Users\\NMONKU~1\\AppData\\Local\\Temp\\Blank1.dot}_x000d__x000a_{\*\ftnsep \ltrpar \pard\plain \ltrpar\ql \li0\ri0\widctlpar\wrapdefault\aspalpha\aspnum\faauto\adjustright\rin0\lin0\itap0 \rtlch\fcs1 \af0\afs20\alang1025 \ltrch\fcs0 \fs24\lang2057\langfe2057\cgrid\langnp2057\langfenp2057 {\rtlch\fcs1 \af0 \ltrch\fcs0 _x000d__x000a_\insrsid15426983 \chftnsep _x000d__x000a_\par }}{\*\ftnsepc \ltrpar \pard\plain \ltrpar\ql \li0\ri0\widctlpar\wrapdefault\aspalpha\aspnum\faauto\adjustright\rin0\lin0\itap0 \rtlch\fcs1 \af0\afs20\alang1025 \ltrch\fcs0 \fs24\lang2057\langfe2057\cgrid\langnp2057\langfenp2057 {\rtlch\fcs1 \af0 _x000d__x000a_\ltrch\fcs0 \insrsid15426983 \chftnsepc _x000d__x000a_\par }}{\*\aftnsep \ltrpar \pard\plain \ltrpar\ql \li0\ri0\widctlpar\wrapdefault\aspalpha\aspnum\faauto\adjustright\rin0\lin0\itap0 \rtlch\fcs1 \af0\afs20\alang1025 \ltrch\fcs0 \fs24\lang2057\langfe2057\cgrid\langnp2057\langfenp2057 {\rtlch\fcs1 \af0 _x000d__x000a_\ltrch\fcs0 \insrsid15426983 \chftnsep _x000d__x000a_\par }}{\*\aftnsepc \ltrpar \pard\plain \ltrpar\ql \li0\ri0\widctlpar\wrapdefault\aspalpha\aspnum\faauto\adjustright\rin0\lin0\itap0 \rtlch\fcs1 \af0\afs20\alang1025 \ltrch\fcs0 \fs24\lang2057\langfe2057\cgrid\langnp2057\langfenp2057 {\rtlch\fcs1 \af0 _x000d__x000a_\ltrch\fcs0 \insrsid15426983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1285891\charrsid4727984 &lt;PathFdR&gt;}{\rtlch\fcs1 \af0 \ltrch\fcs0 \insrsid11285891\charrsid11824148 AM\\1121905EN.docx}{\rtlch\fcs1 \af0 \ltrch\fcs0 \cs15\v\f1\fs20\cf9\insrsid11285891\charrsid4727984 &lt;/PathFdR&gt;}{\rtlch\fcs1 _x000d__x000a_\af0 \ltrch\fcs0 \insrsid11285891\charrsid4727984 \tab \tab PE}{\rtlch\fcs1 \af0 \ltrch\fcs0 \cs15\v\f1\fs20\cf9\insrsid11285891\charrsid4727984 &lt;NoPE&gt;}{\rtlch\fcs1 \af0 \ltrch\fcs0 \insrsid11285891\charrsid11824148 598.573}{\rtlch\fcs1 \af0 \ltrch\fcs0 _x000d__x000a_\cs15\v\f1\fs20\cf9\insrsid11285891\charrsid4727984 &lt;/NoPE&gt;&lt;Version&gt;}{\rtlch\fcs1 \af0 \ltrch\fcs0 \insrsid11285891\charrsid4727984 v}{\rtlch\fcs1 \af0 \ltrch\fcs0 \insrsid11285891\charrsid11824148 01-00}{\rtlch\fcs1 \af0 \ltrch\fcs0 _x000d__x000a_\cs15\v\f1\fs20\cf9\insrsid11285891\charrsid4727984 &lt;/Version&gt;}{\rtlch\fcs1 \af0 \ltrch\fcs0 \insrsid11285891\charrsid4727984 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11285891\charrsid4727984  DOCPROPERTY &quot;&lt;Extension&gt;&quot; }}{\fldrslt {\rtlch\fcs1 \af1 \ltrch\fcs0 \insrsid11285891 EN}}}\sectd \ltrsect_x000d__x000a_\linex0\endnhere\sectdefaultcl\sftnbj {\rtlch\fcs1 \af1 \ltrch\fcs0 \cf16\insrsid11285891\charrsid4727984 \tab }{\rtlch\fcs1 \af1\afs22 \ltrch\fcs0 \b0\i\fs22\cf16\insrsid11285891 United in diversity}{\rtlch\fcs1 \af1 \ltrch\fcs0 _x000d__x000a_\cf16\insrsid11285891\charrsid4727984 \tab }{\field{\*\fldinst {\rtlch\fcs1 \af1 \ltrch\fcs0 \insrsid11285891\charrsid4727984  DOCPROPERTY &quot;&lt;Extension&gt;&quot; }}{\fldrslt {\rtlch\fcs1 \af1 \ltrch\fcs0 \insrsid11285891 EN}}}\sectd \ltrsect_x000d__x000a_\linex0\endnhere\sectdefaultcl\sftnbj {\rtlch\fcs1 \af1 \ltrch\fcs0 \insrsid11285891\charrsid472798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1824148 _x000d__x000a_\rtlch\fcs1 \af0\afs20\alang1025 \ltrch\fcs0 \fs24\lang2057\langfe2057\cgrid\langnp2057\langfenp2057 {\rtlch\fcs1 \af0 \ltrch\fcs0 \insrsid11285891\charrsid4727984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bc_x000d__x000a_a1e3aaa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4"/>
    <w:docVar w:name="LastEditedSection" w:val=" 1"/>
    <w:docVar w:name="NRAKEY" w:val="0295"/>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08532 HideTWBExt;}{\s16\ql \li0\ri0\sb240\sa240\nowidctlpar\tqc\tx4536\tqr\tx9072\wrapdefault\aspalpha\aspnum\faauto\adjustright\rin0\lin0\itap0 \rtlch\fcs1 \af0\afs20\alang1025 _x000d__x000a_\ltrch\fcs0 \fs22\lang2057\langfe2057\cgrid\langnp2057\langfenp2057 \sbasedon0 \snext16 \slink17 \spriority0 \styrsid14108532 footer;}{\*\cs17 \additive \rtlch\fcs1 \af0 \ltrch\fcs0 \fs22 \sbasedon10 \slink16 \slocked \spriority0 \styrsid14108532 _x000d__x000a_Footer Char;}{\s18\ql \li0\ri-284\nowidctlpar\tqr\tx9072\wrapdefault\aspalpha\aspnum\faauto\adjustright\rin-284\lin0\itap0 \rtlch\fcs1 \af0\afs20\alang1025 \ltrch\fcs0 \b\fs24\lang2057\langfe2057\cgrid\langnp2057\langfenp2057 _x000d__x000a_\sbasedon0 \snext18 \spriority0 \styrsid14108532 ProjRap;}{\s19\ql \li0\ri0\sa240\nowidctlpar\wrapdefault\aspalpha\aspnum\faauto\adjustright\rin0\lin0\itap0 \rtlch\fcs1 \af0\afs20\alang1025 \ltrch\fcs0 _x000d__x000a_\fs24\lang2057\langfe2057\cgrid\langnp2057\langfenp2057 \sbasedon0 \snext19 \spriority0 \styrsid14108532 Normal12;}{\s20\ql \li-850\ri-850\sa240\widctlpar\tqr\tx9921\wrapdefault\aspalpha\aspnum\faauto\adjustright\rin-850\lin-850\itap0 \rtlch\fcs1 _x000d__x000a_\af1\afs20\alang1025 \ltrch\fcs0 \b\f1\fs48\lang2057\langfe2057\cgrid\langnp2057\langfenp2057 \sbasedon0 \snext20 \spriority0 \styrsid14108532 Footer2;}{\*\cs21 \additive \v\cf15 \spriority0 \styrsid14108532 HideTWBInt;}{_x000d__x000a_\s22\ql \li0\ri0\nowidctlpar\wrapdefault\aspalpha\aspnum\faauto\adjustright\rin0\lin0\itap0 \rtlch\fcs1 \af0\afs20\alang1025 \ltrch\fcs0 \b\fs24\lang2057\langfe2057\cgrid\langnp2057\langfenp2057 \sbasedon0 \snext22 \slink26 \spriority0 \styrsid14108532 _x000d__x000a_NormalBold;}{\s23\qr \li0\ri0\sb240\sa240\nowidctlpar\wrapdefault\aspalpha\aspnum\faauto\adjustright\rin0\lin0\itap0 \rtlch\fcs1 \af0\afs20\alang1025 \ltrch\fcs0 \fs24\lang2057\langfe2057\cgrid\langnp2057\langfenp2057 _x000d__x000a_\sbasedon0 \snext23 \spriority0 \styrsid14108532 Olang;}{\s24\ql \li0\ri0\sa120\nowidctlpar\wrapdefault\aspalpha\aspnum\faauto\adjustright\rin0\lin0\itap0 \rtlch\fcs1 \af0\afs20\alang1025 \ltrch\fcs0 _x000d__x000a_\fs24\lang1024\langfe1024\cgrid\noproof\langnp2057\langfenp2057 \sbasedon0 \snext24 \slink27 \spriority0 \styrsid14108532 Normal6;}{\s25\ql \li0\ri-284\nowidctlpar\tqr\tx9072\wrapdefault\aspalpha\aspnum\faauto\adjustright\rin-284\lin0\itap0 \rtlch\fcs1 _x000d__x000a_\af0\afs20\alang1025 \ltrch\fcs0 \fs24\lang2057\langfe2057\cgrid\langnp2057\langfenp2057 \sbasedon0 \snext25 \spriority0 \styrsid14108532 ZDateAM;}{\*\cs26 \additive \b\fs24 \slink22 \slocked \spriority0 \styrsid14108532 NormalBold Char;}{\*\cs27 _x000d__x000a_\additive \fs24\lang1024\langfe1024\noproof \slink24 \slocked \spriority0 \styrsid14108532 Normal6 Char;}{\s28\qc \li0\ri0\sa240\nowidctlpar\wrapdefault\aspalpha\aspnum\faauto\adjustright\rin0\lin0\itap0 \rtlch\fcs1 \af0\afs20\alang1025 \ltrch\fcs0 _x000d__x000a_\i\fs24\lang2057\langfe2057\cgrid\langnp2057\langfenp2057 \sbasedon0 \snext28 \spriority0 \styrsid14108532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4108532 AMNumberTabs;}}{\*\rsidtbl \rsid24658\rsid735077\rsid2892074\rsid4666813\rsid6641733\rsid9636012\rsid11215221\rsid12154954\rsid14108532_x000d__x000a_\rsid14424199\rsid14689085\rsid15204470\rsid15285974\rsid15950462\rsid16324206\rsid16662270}{\mmathPr\mmathFont34\mbrkBin0\mbrkBinSub0\msmallFrac0\mdispDef1\mlMargin0\mrMargin0\mdefJc1\mwrapIndent1440\mintLim0\mnaryLim1}{\info{\author MONKUNIENE Neringa}_x000d__x000a_{\operator MONKUNIENE Neringa}{\creatim\yr2017\mo3\dy29\hr18\min31}{\revtim\yr2017\mo3\dy29\hr18\min31}{\version1}{\edmins0}{\nofpages1}{\nofwords74}{\nofchars794}{\*\company European Parliament}{\nofcharsws807}{\vern57443}}{\*\xmlnstbl {\xmlns1 http://sc_x000d__x000a_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08532\utinl \donotshowprops1\donotshowcomments1\fet0{\*\wgrffmtfilter 013f}\ilfomacatclnup0{\*\template C:\\Users\\NMONKU~1\\AppData\\Local\\Temp\\Blank1.dot}_x000d__x000a_{\*\ftnsep \ltrpar \pard\plain \ltrpar\ql \li0\ri0\widctlpar\wrapdefault\aspalpha\aspnum\faauto\adjustright\rin0\lin0\itap0 \rtlch\fcs1 \af0\afs20\alang1025 \ltrch\fcs0 \fs24\lang2057\langfe2057\cgrid\langnp2057\langfenp2057 {\rtlch\fcs1 \af0 \ltrch\fcs0 _x000d__x000a_\insrsid14689085 \chftnsep _x000d__x000a_\par }}{\*\ftnsepc \ltrpar \pard\plain \ltrpar\ql \li0\ri0\widctlpar\wrapdefault\aspalpha\aspnum\faauto\adjustright\rin0\lin0\itap0 \rtlch\fcs1 \af0\afs20\alang1025 \ltrch\fcs0 \fs24\lang2057\langfe2057\cgrid\langnp2057\langfenp2057 {\rtlch\fcs1 \af0 _x000d__x000a_\ltrch\fcs0 \insrsid14689085 \chftnsepc _x000d__x000a_\par }}{\*\aftnsep \ltrpar \pard\plain \ltrpar\ql \li0\ri0\widctlpar\wrapdefault\aspalpha\aspnum\faauto\adjustright\rin0\lin0\itap0 \rtlch\fcs1 \af0\afs20\alang1025 \ltrch\fcs0 \fs24\lang2057\langfe2057\cgrid\langnp2057\langfenp2057 {\rtlch\fcs1 \af0 _x000d__x000a_\ltrch\fcs0 \insrsid14689085 \chftnsep _x000d__x000a_\par }}{\*\aftnsepc \ltrpar \pard\plain \ltrpar\ql \li0\ri0\widctlpar\wrapdefault\aspalpha\aspnum\faauto\adjustright\rin0\lin0\itap0 \rtlch\fcs1 \af0\afs20\alang1025 \ltrch\fcs0 \fs24\lang2057\langfe2057\cgrid\langnp2057\langfenp2057 {\rtlch\fcs1 \af0 _x000d__x000a_\ltrch\fcs0 \insrsid1468908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4108532\charrsid4727984 {\*\bkmkstart InsideFooter}&lt;PathFdR&gt;}{\rtlch\fcs1 \af0 \ltrch\fcs0 \cf10\insrsid14108532\charrsid4727984 \uc1\u9668\'3f}{\rtlch\fcs1 \af0 \ltrch\fcs0 \insrsid14108532\charrsid4727984 #}{\rtlch\fcs1 \af0 _x000d__x000a_\ltrch\fcs0 \cs21\v\cf15\insrsid14108532\charrsid4727984 TXTROUTE@@}{\rtlch\fcs1 \af0 \ltrch\fcs0 \insrsid14108532\charrsid4727984 #}{\rtlch\fcs1 \af0 \ltrch\fcs0 \cf10\insrsid14108532\charrsid4727984 \uc1\u9658\'3f}{\rtlch\fcs1 \af0 \ltrch\fcs0 _x000d__x000a_\cs15\v\f1\fs20\cf9\insrsid14108532\charrsid4727984 &lt;/PathFdR&gt;}{\rtlch\fcs1 \af0 \ltrch\fcs0 \insrsid14108532\charrsid4727984 {\*\bkmkend InsideFooter}\tab \tab {\*\bkmkstart OutsideFooter}PE}{\rtlch\fcs1 \af0 \ltrch\fcs0 _x000d__x000a_\cs15\v\f1\fs20\cf9\insrsid14108532\charrsid4727984 &lt;NoPE&gt;}{\rtlch\fcs1 \af0 \ltrch\fcs0 \cf10\insrsid14108532\charrsid4727984 \uc1\u9668\'3f}{\rtlch\fcs1 \af0 \ltrch\fcs0 \insrsid14108532\charrsid4727984 #}{\rtlch\fcs1 \af0 \ltrch\fcs0 _x000d__x000a_\cs21\v\cf15\insrsid14108532\charrsid4727984 TXTNRPE@NRPE@}{\rtlch\fcs1 \af0 \ltrch\fcs0 \insrsid14108532\charrsid4727984 #}{\rtlch\fcs1 \af0 \ltrch\fcs0 \cf10\insrsid14108532\charrsid4727984 \uc1\u9658\'3f}{\rtlch\fcs1 \af0 \ltrch\fcs0 _x000d__x000a_\cs15\v\f1\fs20\cf9\insrsid14108532\charrsid4727984 &lt;/NoPE&gt;&lt;Version&gt;}{\rtlch\fcs1 \af0 \ltrch\fcs0 \insrsid14108532\charrsid4727984 v}{\rtlch\fcs1 \af0 \ltrch\fcs0 \cf10\insrsid14108532\charrsid4727984 \uc1\u9668\'3f}{\rtlch\fcs1 \af0 \ltrch\fcs0 _x000d__x000a_\insrsid14108532\charrsid4727984 #}{\rtlch\fcs1 \af0 \ltrch\fcs0 \cs21\v\cf15\insrsid14108532\charrsid4727984 TXTVERSION@NRV@}{\rtlch\fcs1 \af0 \ltrch\fcs0 \insrsid14108532\charrsid4727984 #}{\rtlch\fcs1 \af0 \ltrch\fcs0 _x000d__x000a_\cf10\insrsid14108532\charrsid4727984 \uc1\u9658\'3f}{\rtlch\fcs1 \af0 \ltrch\fcs0 \cs15\v\f1\fs20\cf9\insrsid14108532\charrsid4727984 &lt;/Version&gt;}{\rtlch\fcs1 \af0 \ltrch\fcs0 \insrsid14108532\charrsid4727984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14108532\charrsid4727984  DOCPROPERTY &quot;&lt;Extension&gt;&quot; }}{\fldrslt {\rtlch\fcs1 \af1 \ltrch\fcs0 \insrsid14108532\charrsid4727984 _x000d__x000a_XX}}}\sectd \ltrsect\linex0\endnhere\sectdefaultcl\sftnbj {\rtlch\fcs1 \af1 \ltrch\fcs0 \cf16\insrsid14108532\charrsid4727984 \tab }{\rtlch\fcs1 \af1\afs22 \ltrch\fcs0 \b0\i\fs22\cf16\insrsid14108532\charrsid4727984 #}{\rtlch\fcs1 \af1 \ltrch\fcs0 _x000d__x000a_\cs21\v\cf15\insrsid14108532\charrsid4727984 (STD@_Motto}{\rtlch\fcs1 \af1\afs22 \ltrch\fcs0 \b0\i\fs22\cf16\insrsid14108532\charrsid4727984 #}{\rtlch\fcs1 \af1 \ltrch\fcs0 \cf16\insrsid14108532\charrsid4727984 \tab }{\field\flddirty{\*\fldinst {_x000d__x000a_\rtlch\fcs1 \af1 \ltrch\fcs0 \insrsid14108532\charrsid4727984  DOCPROPERTY &quot;&lt;Extension&gt;&quot; }}{\fldrslt {\rtlch\fcs1 \af1 \ltrch\fcs0 \insrsid14108532\charrsid4727984 XX}}}\sectd \ltrsect\linex0\endnhere\sectdefaultcl\sftnbj {\rtlch\fcs1 \af1 \ltrch\fcs0 _x000d__x000a_\insrsid14108532\charrsid472798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5\v\f1\fs20\cf9\insrsid14108532\charrsid4727984 {\*\bkmkstart restart}&lt;Amend&gt;&lt;Date&gt;}{\rtlch\fcs1 \af0 \ltrch\fcs0 \insrsid14108532\charrsid4727984 #}{\rtlch\fcs1 \af0 \ltrch\fcs0 \cs21\v\cf15\insrsid14108532\charrsid4727984 _x000d__x000a_DT(d.m.yyyy)sh@DATEMSG@DOCDT}{\rtlch\fcs1 \af0 \ltrch\fcs0 \insrsid14108532\charrsid4727984 #}{\rtlch\fcs1 \af0 \ltrch\fcs0 \cs15\v\f1\fs20\cf9\insrsid14108532\charrsid4727984 &lt;/Date&gt;}{\rtlch\fcs1 \af0 \ltrch\fcs0 \insrsid14108532\charrsid4727984 \tab }{_x000d__x000a_\rtlch\fcs1 \af0 \ltrch\fcs0 \cs15\v\f1\fs20\cf9\insrsid14108532\charrsid4727984 &lt;ANo&gt;}{\rtlch\fcs1 \af0 \ltrch\fcs0 \insrsid14108532\charrsid4727984 #}{\rtlch\fcs1 \af0 \ltrch\fcs0 \cs21\v\cf15\insrsid14108532\charrsid4727984 _x000d__x000a_KEY(PLENARY/ANUMBER)@NRAMSG@NRAKEY}{\rtlch\fcs1 \af0 \ltrch\fcs0 \insrsid14108532\charrsid4727984 #}{\rtlch\fcs1 \af0 \ltrch\fcs0 \cs15\v\f1\fs20\cf9\insrsid14108532\charrsid4727984 &lt;/ANo&gt;}{\rtlch\fcs1 \af0 \ltrch\fcs0 \insrsid14108532\charrsid4727984 /}{_x000d__x000a_\rtlch\fcs1 \af0 \ltrch\fcs0 \cs15\v\f1\fs20\cf9\insrsid14108532\charrsid4727984 &lt;NumAm&gt;}{\rtlch\fcs1 \af0 \ltrch\fcs0 \insrsid14108532\charrsid4727984 #}{\rtlch\fcs1 \af0 \ltrch\fcs0 \cs21\v\cf15\insrsid14108532\charrsid4727984 ENMIENDA@NRAM@}{_x000d__x000a_\rtlch\fcs1 \af0 \ltrch\fcs0 \insrsid14108532\charrsid4727984 #}{\rtlch\fcs1 \af0 \ltrch\fcs0 \cs15\v\f1\fs20\cf9\insrsid14108532\charrsid4727984 &lt;/NumAm&gt;}{\rtlch\fcs1 \af0 \ltrch\fcs0 \insrsid14108532\charrsid4727984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14108532\charrsid4727984 Amendment\tab \tab }{\rtlch\fcs1 \af0 \ltrch\fcs0 _x000d__x000a_\cs15\b0\v\f1\fs20\cf9\insrsid14108532\charrsid4727984 &lt;NumAm&gt;}{\rtlch\fcs1 \af0 \ltrch\fcs0 \insrsid14108532\charrsid4727984 #}{\rtlch\fcs1 \af0 \ltrch\fcs0 \cs21\v\cf15\insrsid14108532\charrsid4727984 ENMIENDA@NRAM@}{\rtlch\fcs1 \af0 \ltrch\fcs0 _x000d__x000a_\insrsid14108532\charrsid4727984 #}{\rtlch\fcs1 \af0 \ltrch\fcs0 \cs15\b0\v\f1\fs20\cf9\insrsid14108532\charrsid4727984 &lt;/NumAm&gt;}{\rtlch\fcs1 \af0 \ltrch\fcs0 \insrsid14108532\charrsid4727984 _x000d__x000a_\par }\pard\plain \ltrpar\s22\ql \li0\ri0\nowidctlpar\wrapdefault\aspalpha\aspnum\faauto\adjustright\rin0\lin0\itap0\pararsid6904234 \rtlch\fcs1 \af0\afs20\alang1025 \ltrch\fcs0 \b\fs24\lang2057\langfe2057\cgrid\langnp2057\langfenp2057 {\rtlch\fcs1 \af0 _x000d__x000a_\ltrch\fcs0 \cs15\b0\v\f1\fs20\cf9\insrsid14108532\charrsid4727984 &lt;RepeatBlock-By&gt;}{\rtlch\fcs1 \af0 \ltrch\fcs0 \insrsid14108532\charrsid4727984 #}{\rtlch\fcs1 \af0 \ltrch\fcs0 \cs21\v\cf15\insrsid14108532\charrsid4727984 &gt;&gt;&gt;@[ZMEMBERSMSG]@}{_x000d__x000a_\rtlch\fcs1 \af0 \ltrch\fcs0 \insrsid14108532\charrsid4727984 #}{\rtlch\fcs1 \af0 \ltrch\fcs0 \cs15\b0\v\f1\fs20\cf9\insrsid14108532\charrsid4727984 &lt;Members&gt;}{\rtlch\fcs1 \af0 \ltrch\fcs0 \cf10\insrsid14108532\charrsid4727984 \u9668\'3f}{\rtlch\fcs1 _x000d__x000a_\af0 \ltrch\fcs0 \insrsid14108532\charrsid4727984 #}{\rtlch\fcs1 \af0 \ltrch\fcs0 \cs21\v\cf15\insrsid14108532\charrsid4727984 TVTMEMBERS\'a7@MEMBERS@}{\rtlch\fcs1 \af0 \ltrch\fcs0 \insrsid14108532\charrsid4727984 #}{\rtlch\fcs1 \af0 \ltrch\fcs0 _x000d__x000a_\cf10\insrsid14108532\charrsid4727984 \u9658\'3f}{\rtlch\fcs1 \af0 \ltrch\fcs0 \cs15\b0\v\f1\fs20\cf9\insrsid14108532\charrsid4727984 &lt;/Members&gt;}{\rtlch\fcs1 \af0 \ltrch\fcs0 \insrsid14108532\charrsid4727984 _x000d__x000a_\par }\pard\plain \ltrpar\ql \li0\ri0\widctlpar\wrapdefault\aspalpha\aspnum\faauto\adjustright\rin0\lin0\itap0\pararsid6904234 \rtlch\fcs1 \af0\afs20\alang1025 \ltrch\fcs0 \fs24\lang2057\langfe2057\cgrid\langnp2057\langfenp2057 {\rtlch\fcs1 \af0 \ltrch\fcs0 _x000d__x000a_\cs15\v\f1\fs20\cf9\insrsid14108532\charrsid4727984 &lt;AuNomDe&gt;&lt;OptDel&gt;}{\rtlch\fcs1 \af0 \ltrch\fcs0 \insrsid14108532\charrsid4727984 #}{\rtlch\fcs1 \af0 \ltrch\fcs0 \cs21\v\cf15\insrsid14108532\charrsid4727984 MNU[ONBEHALFYES][NOTAPP]@CHOICE@}{_x000d__x000a_\rtlch\fcs1 \af0 \ltrch\fcs0 \insrsid14108532\charrsid4727984 #}{\rtlch\fcs1 \af0 \ltrch\fcs0 \cs15\v\f1\fs20\cf9\insrsid14108532\charrsid4727984 &lt;/OptDel&gt;&lt;/AuNomDe&gt;}{\rtlch\fcs1 \af0 \ltrch\fcs0 \insrsid14108532\charrsid4727984 _x000d__x000a_\par &lt;&lt;&lt;}{\rtlch\fcs1 \af0 \ltrch\fcs0 \cs15\v\f1\fs20\cf9\insrsid14108532\charrsid4727984 &lt;/RepeatBlock-By&gt;}{\rtlch\fcs1 \af0 \ltrch\fcs0 \insrsid14108532\charrsid4727984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insrsid14108532\charrsid4727984 &lt;TitreType&gt;}{\rtlch\fcs1 \af0 \ltrch\fcs0 \insrsid14108532\charrsid4727984 Report}{\rtlch\fcs1 \af0 \ltrch\fcs0 \cs15\b0\v\f1\fs20\cf9\insrsid14108532\charrsid4727984 _x000d__x000a_&lt;/TitreType&gt;}{\rtlch\fcs1 \af0 \ltrch\fcs0 \insrsid14108532\charrsid4727984 \tab #}{\rtlch\fcs1 \af0 \ltrch\fcs0 \cs21\v\cf15\insrsid14108532\charrsid4727984 KEY(PLENARY/ANUMBER)@NRAMSG@NRAKEY}{\rtlch\fcs1 \af0 \ltrch\fcs0 _x000d__x000a_\insrsid14108532\charrsid4727984 #/#}{\rtlch\fcs1 \af0 \ltrch\fcs0 \cs21\v\cf15\insrsid14108532\charrsid4727984 KEY(PLENARY/DOCYEAR)@DOCYEARMSG@NRAKEY}{\rtlch\fcs1 \af0 \ltrch\fcs0 \insrsid14108532\charrsid4727984 #_x000d__x000a_\par }\pard\plain \ltrpar\s22\ql \li0\ri0\nowidctlpar\wrapdefault\aspalpha\aspnum\faauto\adjustright\rin0\lin0\itap0\pararsid6904234 \rtlch\fcs1 \af0\afs20\alang1025 \ltrch\fcs0 \b\fs24\lang2057\langfe2057\cgrid\langnp2057\langfenp2057 {\rtlch\fcs1 \af0 _x000d__x000a_\ltrch\fcs0 \cs15\b0\v\f1\fs20\cf9\insrsid14108532\charrsid4727984 &lt;Rapporteur&gt;}{\rtlch\fcs1 \af0 \ltrch\fcs0 \insrsid14108532\charrsid4727984 #}{\rtlch\fcs1 \af0 \ltrch\fcs0 \cs21\v\cf15\insrsid14108532\charrsid4727984 _x000d__x000a_KEY(PLENARY/RAPPORTEURS)@AUTHORMSG@NRAKEY}{\rtlch\fcs1 \af0 \ltrch\fcs0 \insrsid14108532\charrsid4727984 #}{\rtlch\fcs1 \af0 \ltrch\fcs0 \cs15\b0\v\f1\fs20\cf9\insrsid14108532\charrsid4727984 &lt;/Rapporteur&gt;}{\rtlch\fcs1 \af0 \ltrch\fcs0 _x000d__x000a_\insrsid14108532\charrsid4727984 _x000d__x000a_\par }\pard\plain \ltrpar\ql \li0\ri0\widctlpar\wrapdefault\aspalpha\aspnum\faauto\adjustright\rin0\lin0\itap0\pararsid6904234 \rtlch\fcs1 \af0\afs20\alang1025 \ltrch\fcs0 \fs24\lang2057\langfe2057\cgrid\langnp2057\langfenp2057 {\rtlch\fcs1 \af0 \ltrch\fcs0 _x000d__x000a_\cs15\v\f1\fs20\cf9\insrsid14108532\charrsid4727984 &lt;Titre&gt;}{\rtlch\fcs1 \af0 \ltrch\fcs0 \insrsid14108532\charrsid4727984 #}{\rtlch\fcs1 \af0 \ltrch\fcs0 \cs21\v\cf15\insrsid14108532\charrsid4727984 KEY(PLENARY/TITLES)@TITLEMSG@NRAKEY}{\rtlch\fcs1 \af0 _x000d__x000a_\ltrch\fcs0 \insrsid14108532\charrsid4727984 #}{\rtlch\fcs1 \af0 \ltrch\fcs0 \cs15\v\f1\fs20\cf9\insrsid14108532\charrsid4727984 &lt;/Titre&gt;}{\rtlch\fcs1 \af0 \ltrch\fcs0 \insrsid14108532\charrsid4727984 _x000d__x000a_\par }\pard\plain \ltrpar\s19\ql \li0\ri0\sa240\nowidctlpar\wrapdefault\aspalpha\aspnum\faauto\adjustright\rin0\lin0\itap0\pararsid6904234 \rtlch\fcs1 \af0\afs20\alang1025 \ltrch\fcs0 \fs24\lang2057\langfe2057\cgrid\langnp2057\langfenp2057 {\rtlch\fcs1 \af0 _x000d__x000a_\ltrch\fcs0 \cs15\v\f1\fs20\cf9\insrsid14108532\charrsid4727984 &lt;DocRef&gt;}{\rtlch\fcs1 \af0 \ltrch\fcs0 \insrsid14108532\charrsid4727984 #}{\rtlch\fcs1 \af0 \ltrch\fcs0 \cs21\v\cf15\insrsid14108532\charrsid4727984 KEY(PLENARY/REFERENCES)@REFMSG@NRAKEY}{_x000d__x000a_\rtlch\fcs1 \af0 \ltrch\fcs0 \insrsid14108532\charrsid4727984 #}{\rtlch\fcs1 \af0 \ltrch\fcs0 \cs15\v\f1\fs20\cf9\insrsid14108532\charrsid4727984 &lt;/DocRef&gt;}{\rtlch\fcs1 \af0 \ltrch\fcs0 \insrsid14108532\charrsid4727984 _x000d__x000a_\par }\pard\plain \ltrpar\s22\ql \li0\ri0\nowidctlpar\wrapdefault\aspalpha\aspnum\faauto\adjustright\rin0\lin0\itap0\pararsid6904234 \rtlch\fcs1 \af0\afs20\alang1025 \ltrch\fcs0 \b\fs24\lang2057\langfe2057\cgrid\langnp2057\langfenp2057 {\rtlch\fcs1 \af0 _x000d__x000a_\ltrch\fcs0 \cs15\b0\v\f1\fs20\cf9\insrsid14108532\charrsid4727984 &lt;DocAmend&gt;}{\rtlch\fcs1 \af0 \ltrch\fcs0 \insrsid14108532\charrsid4727984 #}{\rtlch\fcs1 \af0 \ltrch\fcs0 \cs21\v\cf15\insrsid14108532\charrsid4727984 MNU[DOC1][DOC2][DOC3]@CHOICE@DOCMNU}{_x000d__x000a_\rtlch\fcs1 \af0 \ltrch\fcs0 \insrsid14108532\charrsid4727984 #}{\rtlch\fcs1 \af0 \ltrch\fcs0 \cs15\b0\v\f1\fs20\cf9\insrsid14108532\charrsid4727984 &lt;/DocAmend&gt;}{\rtlch\fcs1 \af0 \ltrch\fcs0 \insrsid14108532\charrsid4727984 _x000d__x000a_\par }{\rtlch\fcs1 \af0 \ltrch\fcs0 \cs15\b0\v\f1\fs20\cf9\insrsid14108532\charrsid4727984 &lt;Article&gt;}{\rtlch\fcs1 \af0 \ltrch\fcs0 \cf10\insrsid14108532\charrsid4727984 \u9668\'3f}{\rtlch\fcs1 \af0 \ltrch\fcs0 \insrsid14108532\charrsid4727984 #}{\rtlch\fcs1 _x000d__x000a_\af0 \ltrch\fcs0 \cs21\v\cf15\insrsid14108532\charrsid4727984 TVTAMPART@AMPART@}{\rtlch\fcs1 \af0 \ltrch\fcs0 \insrsid14108532\charrsid4727984 #}{\rtlch\fcs1 \af0 \ltrch\fcs0 \cf10\insrsid14108532\charrsid4727984 \u9658\'3f}{\rtlch\fcs1 \af0 \ltrch\fcs0 _x000d__x000a_\cs15\b0\v\f1\fs20\cf9\insrsid14108532\charrsid4727984 &lt;/Article&gt;}{\rtlch\fcs1 \af0 \ltrch\fcs0 \insrsid14108532\charrsid4727984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14108532\charrsid4727984 \cell }\pard \ltrpar\ql \li0\ri0\widctlpar\intbl\wrapdefault\aspalpha\aspnum\faauto\adjustright\rin0\lin0 {\rtlch\fcs1 \af0 \ltrch\fcs0 _x000d__x000a_\insrsid14108532\charrsid4727984 \trowd \ltrrow\ts11\trqc\trgaph340\trleft-340\trftsWidth3\trwWidth9752\trftsWidthB3\trftsWidthA3\trpaddl340\trpaddr340\trpaddfl3\trpaddfr3\tblrsid690423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14108532\charrsid4727984 #}{\rtlch\fcs1 \af0 \ltrch\fcs0 \cs21\v\cf15\insrsid14108532\charrsid4727984 MNU[DOC1][DOC2][DOC3]@CHOICE@DOCMNU}{\rtlch\fcs1 \af0 \ltrch\fcs0 \insrsid14108532\charrsid4727984 #\cell Amendment\cell }\pard\plain \ltrpar_x000d__x000a_\ql \li0\ri0\widctlpar\intbl\wrapdefault\aspalpha\aspnum\faauto\adjustright\rin0\lin0 \rtlch\fcs1 \af0\afs20\alang1025 \ltrch\fcs0 \fs24\lang2057\langfe2057\cgrid\langnp2057\langfenp2057 {\rtlch\fcs1 \af0 \ltrch\fcs0 \insrsid14108532\charrsid4727984 _x000d__x000a_\trowd \ltrrow\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14108532\charrsid4727984 ##\cell ##}{\rtlch\fcs1 \af0\afs24 \ltrch\fcs0 \noproof0\insrsid14108532\charrsid4727984 \cell }\pard\plain \ltrpar\ql \li0\ri0\widctlpar\intbl\wrapdefault\aspalpha\aspnum\faauto\adjustright\rin0\lin0 \rtlch\fcs1 _x000d__x000a_\af0\afs20\alang1025 \ltrch\fcs0 \fs24\lang2057\langfe2057\cgrid\langnp2057\langfenp2057 {\rtlch\fcs1 \af0 \ltrch\fcs0 \insrsid14108532\charrsid4727984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5337695 \rtlch\fcs1 \af0\afs20\alang1025 \ltrch\fcs0 \fs24\lang2057\langfe2057\cgrid\langnp2057\langfenp2057 {\rtlch\fcs1 \af0 \ltrch\fcs0 _x000d__x000a_\insrsid14108532\charrsid4727984 Or. }{\rtlch\fcs1 \af0 \ltrch\fcs0 \cs15\v\f1\fs20\cf9\insrsid14108532\charrsid4727984 &lt;Original&gt;}{\rtlch\fcs1 \af0 \ltrch\fcs0 \insrsid14108532\charrsid4727984 #}{\rtlch\fcs1 \af0 \ltrch\fcs0 _x000d__x000a_\cs21\v\cf15\insrsid14108532\charrsid4727984 KEY(MAIN/LANGMIN)sh@ORLANGMSG@ORLANGKEY}{\rtlch\fcs1 \af0 \ltrch\fcs0 \insrsid14108532\charrsid4727984 #}{\rtlch\fcs1 \af0 \ltrch\fcs0 \cs15\v\f1\fs20\cf9\insrsid14108532\charrsid4727984 &lt;/Original&gt;}{_x000d__x000a_\rtlch\fcs1 \af0 \ltrch\fcs0 \insrsid14108532\charrsid4727984 _x000d__x000a_\par }\pard\plain \ltrpar\ql \li0\ri0\widctlpar\wrapdefault\aspalpha\aspnum\faauto\adjustright\rin0\lin0\itap0\pararsid9594454 \rtlch\fcs1 \af0\afs20\alang1025 \ltrch\fcs0 \fs24\lang2057\langfe2057\cgrid\langnp2057\langfenp2057 {\rtlch\fcs1 \af0 \ltrch\fcs0 _x000d__x000a_\insrsid14108532\charrsid472798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14108532\charrsid4727984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e8_x000d__x000a_34dca9a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37"/>
    <w:docVar w:name="TVTAMPART" w:val="Paragraph 50"/>
    <w:docVar w:name="TVTMEMBERS1" w:val="Lars Adaktusson, Asim Ahmedov Ademov, Laima Liucija Andrikienė, Burkhard Balz, Bendt Bendtsen, Reimer Böge, Franc Bogovič, Michał Boni, Elmar Brok, Daniel Caspary, Pilar del Castillo Vera, Alberto Cirio, Carlos Coelho, Birgit Collin-Langen, Lara Comi, Pál Csáky, Andor Deli, Albert Deß, Agustín Díaz de Mera García Consuegra, Herbert Dorfmann, Christian Ehler, Frank Engel, Norbert Erdős, Rosa Estaràs Ferragut, José Inácio Faria, Markus Ferber, José Manuel Fernandes, Santiago Fisas Ayxelà, Michael Gahler, Francesc Gambús, Jens Gieseke, Esteban González Pons, Luis de Grandes Pascual, Ingeborg Gräßle, Françoise Grossetête, Andrzej Grzyb, Esther Herranz García, Monika Hohlmeier, György Hölvényi, Carlos Iturgaiz, Teresa Jiménez-Becerril Barrio, Tunne Kelam, Andrey Kovatchev, Agnieszka Kozłowska-Rajewicz, Barbara Kudrycka, Werner Kuhn, Eduard Kukan, Alain Lamassoure, Werner Langen, Janusz Lewandowski, Peter Liese, Norbert Lins, Verónica Lope Fontagné, Antonio López-Istúriz White, Ivana Maletić, Marian-Jean Marinescu, Barbara Matera, Gabriel Mato, Eva Maydell, Roberta Metsola, Francisco José Millán Mon, Cláudia Monteiro de Aguiar, Elisabeth Morin-Chartier, Siegfried Mureşan, Alessandra Mussolini, Angelika Niebler, Andrey Novakov, Jan Olbrycht, Alojz Peterle, Marijana Petir, Markus Pieper, Julia Pitera, Godelieve Quisthoudt-Rowohl, Dennis Radtke, Paulo Rangel, Sofia Ribeiro, Fernando Ruas, Petri Sarvamaa, György Schöpflin, Sven Schulze, Andreas Schwab, Csaba Sógor, Renate Sommer, Pavel Svoboda, Michaela Šojdrová, Dubravka Šuica, Patricija Šulin, Vladimir Urutchev, Ramón Luis Valcárcel Siso, Sabine Verheyen, Axel Voss, Elissavet Vozemberg-Vrionidi, Jarosław Wałęsa, Bogdan Brunon Wenta, Rainer Wieland, Iuliu Winkler, Anna Záborská, Theodoros Zagorakis, Francis Zammit Dimech, Tomáš Zdechovský, Bogdan Andrzej Zdrojewski, Željana Zovko, Milan Zver, Tadeusz Zwiefka"/>
    <w:docVar w:name="TXTLANGUE" w:val="EN"/>
    <w:docVar w:name="TXTLANGUEMIN" w:val="en"/>
    <w:docVar w:name="TXTNRFIRSTAM" w:val="2"/>
    <w:docVar w:name="TXTNRLASTAM" w:val="4"/>
    <w:docVar w:name="TXTNRPE" w:val="611.502"/>
    <w:docVar w:name="TXTPEorAP" w:val="PE"/>
    <w:docVar w:name="TXTROUTE" w:val="AM\1137617EN.docx"/>
    <w:docVar w:name="TXTVERSION" w:val="01-00"/>
  </w:docVars>
  <w:rsids>
    <w:rsidRoot w:val="00A04D0F"/>
    <w:rsid w:val="00016E4D"/>
    <w:rsid w:val="000554AB"/>
    <w:rsid w:val="000E01B6"/>
    <w:rsid w:val="000F2D0F"/>
    <w:rsid w:val="001337AF"/>
    <w:rsid w:val="001E376E"/>
    <w:rsid w:val="001F3A2D"/>
    <w:rsid w:val="00234473"/>
    <w:rsid w:val="00250122"/>
    <w:rsid w:val="00256216"/>
    <w:rsid w:val="0029007A"/>
    <w:rsid w:val="002C7968"/>
    <w:rsid w:val="002F5917"/>
    <w:rsid w:val="003000AD"/>
    <w:rsid w:val="0037662A"/>
    <w:rsid w:val="003F3A63"/>
    <w:rsid w:val="004300A3"/>
    <w:rsid w:val="00431305"/>
    <w:rsid w:val="004A480B"/>
    <w:rsid w:val="004D5682"/>
    <w:rsid w:val="004D7B7D"/>
    <w:rsid w:val="004F4B78"/>
    <w:rsid w:val="005460A7"/>
    <w:rsid w:val="0057301E"/>
    <w:rsid w:val="005F0730"/>
    <w:rsid w:val="006158B0"/>
    <w:rsid w:val="0062649B"/>
    <w:rsid w:val="00651D47"/>
    <w:rsid w:val="006959AA"/>
    <w:rsid w:val="008910F2"/>
    <w:rsid w:val="00926656"/>
    <w:rsid w:val="009A1B43"/>
    <w:rsid w:val="009B0B57"/>
    <w:rsid w:val="009C1F20"/>
    <w:rsid w:val="009F75DA"/>
    <w:rsid w:val="00A04D0F"/>
    <w:rsid w:val="00A11CA3"/>
    <w:rsid w:val="00A12366"/>
    <w:rsid w:val="00A23DC7"/>
    <w:rsid w:val="00A52518"/>
    <w:rsid w:val="00A86C3B"/>
    <w:rsid w:val="00AB205D"/>
    <w:rsid w:val="00B37F52"/>
    <w:rsid w:val="00BC4047"/>
    <w:rsid w:val="00BE2400"/>
    <w:rsid w:val="00C14A2B"/>
    <w:rsid w:val="00CA2A46"/>
    <w:rsid w:val="00D15A9A"/>
    <w:rsid w:val="00E5782E"/>
    <w:rsid w:val="00EA08DF"/>
    <w:rsid w:val="00EC3EE6"/>
    <w:rsid w:val="00EE4A94"/>
    <w:rsid w:val="00FA1221"/>
    <w:rsid w:val="00FD0368"/>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8C6188-94E0-4284-8E7B-4FC6285C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en-GB" w:eastAsia="en-GB" w:bidi="ar-SA"/>
    </w:rPr>
  </w:style>
  <w:style w:type="character" w:customStyle="1" w:styleId="Normal6Char">
    <w:name w:val="Normal6 Char"/>
    <w:link w:val="Normal6"/>
    <w:rsid w:val="006959AA"/>
    <w:rPr>
      <w:noProof/>
      <w:sz w:val="24"/>
      <w:lang w:val="en-GB"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62649B"/>
    <w:rPr>
      <w:sz w:val="22"/>
    </w:rPr>
  </w:style>
  <w:style w:type="paragraph" w:styleId="BalloonText">
    <w:name w:val="Balloon Text"/>
    <w:basedOn w:val="Normal"/>
    <w:link w:val="BalloonTextChar"/>
    <w:rsid w:val="002F5917"/>
    <w:rPr>
      <w:rFonts w:ascii="Segoe UI" w:hAnsi="Segoe UI" w:cs="Segoe UI"/>
      <w:sz w:val="18"/>
      <w:szCs w:val="18"/>
    </w:rPr>
  </w:style>
  <w:style w:type="character" w:customStyle="1" w:styleId="BalloonTextChar">
    <w:name w:val="Balloon Text Char"/>
    <w:basedOn w:val="DefaultParagraphFont"/>
    <w:link w:val="BalloonText"/>
    <w:rsid w:val="002F59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F2009CC9.dotm</Template>
  <TotalTime>2</TotalTime>
  <Pages>6</Pages>
  <Words>1536</Words>
  <Characters>10810</Characters>
  <Application>Microsoft Office Word</Application>
  <DocSecurity>0</DocSecurity>
  <Lines>270</Lines>
  <Paragraphs>56</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MONKUNIENE Neringa</dc:creator>
  <cp:keywords/>
  <dc:description/>
  <cp:lastModifiedBy>MONKUNIENE Neringa</cp:lastModifiedBy>
  <cp:revision>2</cp:revision>
  <cp:lastPrinted>2017-10-23T16:36:00Z</cp:lastPrinted>
  <dcterms:created xsi:type="dcterms:W3CDTF">2017-10-23T16:49:00Z</dcterms:created>
  <dcterms:modified xsi:type="dcterms:W3CDTF">2017-10-23T16:49:00Z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 Build [20170913]</vt:lpwstr>
  </property>
  <property fmtid="{D5CDD505-2E9C-101B-9397-08002B2CF9AE}" pid="4" name="LastEdited with">
    <vt:lpwstr>9.1.1 Build [20170913]</vt:lpwstr>
  </property>
  <property fmtid="{D5CDD505-2E9C-101B-9397-08002B2CF9AE}" pid="5" name="&lt;FdR&gt;">
    <vt:lpwstr>1137617</vt:lpwstr>
  </property>
  <property fmtid="{D5CDD505-2E9C-101B-9397-08002B2CF9AE}" pid="6" name="&lt;Type&gt;">
    <vt:lpwstr>AM</vt:lpwstr>
  </property>
  <property fmtid="{D5CDD505-2E9C-101B-9397-08002B2CF9AE}" pid="7" name="&lt;ModelCod&gt;">
    <vt:lpwstr>\\eiciLUXpr1\pdocep$\DocEP\DOCS\General\AM\AM_NonLeg\AM_Ple_NonLeg\AM_Ple_NonLegReport.dot(17/02/2016 11:46:14)</vt:lpwstr>
  </property>
  <property fmtid="{D5CDD505-2E9C-101B-9397-08002B2CF9AE}" pid="8" name="&lt;ModelTra&gt;">
    <vt:lpwstr>\\eiciLUXpr1\pdocep$\DocEP\TRANSFIL\EN\AM_Ple_NonLegReport.EN(26/05/2015 07:20:33)</vt:lpwstr>
  </property>
  <property fmtid="{D5CDD505-2E9C-101B-9397-08002B2CF9AE}" pid="9" name="&lt;Model&gt;">
    <vt:lpwstr>AM_Ple_NonLegReport</vt:lpwstr>
  </property>
  <property fmtid="{D5CDD505-2E9C-101B-9397-08002B2CF9AE}" pid="10" name="FooterPath">
    <vt:lpwstr>AM\1137617EN.docx</vt:lpwstr>
  </property>
  <property fmtid="{D5CDD505-2E9C-101B-9397-08002B2CF9AE}" pid="11" name="PE number">
    <vt:lpwstr>611.502</vt:lpwstr>
  </property>
  <property fmtid="{D5CDD505-2E9C-101B-9397-08002B2CF9AE}" pid="12" name="Bookout">
    <vt:lpwstr>OK - 2017/10/23 18:49</vt:lpwstr>
  </property>
  <property fmtid="{D5CDD505-2E9C-101B-9397-08002B2CF9AE}" pid="13" name="SubscribeElise">
    <vt:lpwstr/>
  </property>
</Properties>
</file>