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D2E0B" w:rsidRPr="00F07DD0" w14:paraId="4F5F2FFD" w14:textId="77777777" w:rsidTr="00387D59">
        <w:trPr>
          <w:trHeight w:hRule="exact" w:val="1418"/>
        </w:trPr>
        <w:tc>
          <w:tcPr>
            <w:tcW w:w="6804" w:type="dxa"/>
            <w:shd w:val="clear" w:color="auto" w:fill="auto"/>
            <w:vAlign w:val="center"/>
          </w:tcPr>
          <w:p w14:paraId="564087F0" w14:textId="77777777" w:rsidR="00AD2E0B" w:rsidRPr="00F07DD0" w:rsidRDefault="00967D62" w:rsidP="00387D59">
            <w:pPr>
              <w:pStyle w:val="EPName"/>
            </w:pPr>
            <w:r>
              <w:t>Parlement européen</w:t>
            </w:r>
          </w:p>
          <w:p w14:paraId="04ABF189" w14:textId="77777777" w:rsidR="00AD2E0B" w:rsidRPr="00F07DD0" w:rsidRDefault="00051189" w:rsidP="00051189">
            <w:pPr>
              <w:pStyle w:val="EPTerm"/>
              <w:rPr>
                <w:rStyle w:val="HideTWBExt"/>
                <w:noProof w:val="0"/>
                <w:vanish w:val="0"/>
                <w:color w:val="auto"/>
              </w:rPr>
            </w:pPr>
            <w:r>
              <w:t>2014-2019</w:t>
            </w:r>
          </w:p>
        </w:tc>
        <w:tc>
          <w:tcPr>
            <w:tcW w:w="2268" w:type="dxa"/>
            <w:shd w:val="clear" w:color="auto" w:fill="auto"/>
          </w:tcPr>
          <w:p w14:paraId="535DC519" w14:textId="77777777" w:rsidR="00AD2E0B" w:rsidRPr="00F07DD0" w:rsidRDefault="002C6038" w:rsidP="00387D59">
            <w:pPr>
              <w:pStyle w:val="EPLogo"/>
            </w:pPr>
            <w:r>
              <w:pict w14:anchorId="4BA88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4pt">
                  <v:imagedata r:id="rId8" o:title="EP logo RGB_Mute"/>
                </v:shape>
              </w:pict>
            </w:r>
          </w:p>
        </w:tc>
      </w:tr>
    </w:tbl>
    <w:p w14:paraId="11C0E9EF" w14:textId="77777777" w:rsidR="00233823" w:rsidRPr="00F07DD0" w:rsidRDefault="00233823" w:rsidP="00233823">
      <w:pPr>
        <w:pStyle w:val="LineTop"/>
      </w:pPr>
    </w:p>
    <w:p w14:paraId="30DB3451" w14:textId="5FFCAE03" w:rsidR="00233823" w:rsidRPr="00F07DD0" w:rsidRDefault="00AD47C0" w:rsidP="00233823">
      <w:pPr>
        <w:pStyle w:val="ZCommittee"/>
      </w:pPr>
      <w:r>
        <w:t>Document de séance</w:t>
      </w:r>
    </w:p>
    <w:p w14:paraId="6472CDA2" w14:textId="77777777" w:rsidR="00233823" w:rsidRPr="00F07DD0" w:rsidRDefault="00233823" w:rsidP="00233823">
      <w:pPr>
        <w:pStyle w:val="LineBottom"/>
      </w:pPr>
    </w:p>
    <w:p w14:paraId="2347A143" w14:textId="77F4EB4B" w:rsidR="00C23ADB" w:rsidRPr="00F07DD0" w:rsidRDefault="00AD47C0">
      <w:pPr>
        <w:pStyle w:val="RefProc"/>
      </w:pPr>
      <w:r>
        <w:rPr>
          <w:rStyle w:val="HideTWBExt"/>
          <w:noProof w:val="0"/>
        </w:rPr>
        <w:t>&lt;NoDocSe&gt;</w:t>
      </w:r>
      <w:r>
        <w:t>A8-0301/2017</w:t>
      </w:r>
      <w:r>
        <w:rPr>
          <w:rStyle w:val="HideTWBExt"/>
          <w:noProof w:val="0"/>
        </w:rPr>
        <w:t>&lt;/NoDocSe&gt;</w:t>
      </w:r>
    </w:p>
    <w:p w14:paraId="0E023FEA" w14:textId="248C519C" w:rsidR="00C23ADB" w:rsidRPr="00F07DD0" w:rsidRDefault="00C23ADB">
      <w:pPr>
        <w:pStyle w:val="ZDate"/>
      </w:pPr>
      <w:r>
        <w:rPr>
          <w:rStyle w:val="HideTWBExt"/>
          <w:noProof w:val="0"/>
        </w:rPr>
        <w:t>&lt;Date&gt;</w:t>
      </w:r>
      <w:r>
        <w:rPr>
          <w:rStyle w:val="HideTWBInt"/>
        </w:rPr>
        <w:t>{12/10/2017}</w:t>
      </w:r>
      <w:r>
        <w:t>12.10.2017</w:t>
      </w:r>
      <w:r>
        <w:rPr>
          <w:rStyle w:val="HideTWBExt"/>
          <w:noProof w:val="0"/>
        </w:rPr>
        <w:t>&lt;/Date&gt;</w:t>
      </w:r>
    </w:p>
    <w:p w14:paraId="075AACCF" w14:textId="0C719138" w:rsidR="00C23ADB" w:rsidRPr="00F07DD0" w:rsidRDefault="00C23ADB">
      <w:pPr>
        <w:pStyle w:val="TypeDoc"/>
      </w:pPr>
      <w:r>
        <w:rPr>
          <w:rStyle w:val="HideTWBExt"/>
          <w:b w:val="0"/>
          <w:noProof w:val="0"/>
        </w:rPr>
        <w:t>&lt;TitreType&gt;</w:t>
      </w:r>
      <w:r>
        <w:t>RAPPORT</w:t>
      </w:r>
      <w:r>
        <w:rPr>
          <w:rStyle w:val="HideTWBExt"/>
          <w:b w:val="0"/>
          <w:noProof w:val="0"/>
        </w:rPr>
        <w:t>&lt;/TitreType&gt;</w:t>
      </w:r>
    </w:p>
    <w:p w14:paraId="3CA42889" w14:textId="77777777" w:rsidR="00C23ADB" w:rsidRPr="00F07DD0" w:rsidRDefault="00C23ADB">
      <w:pPr>
        <w:pStyle w:val="CoverNormal"/>
      </w:pPr>
      <w:r>
        <w:rPr>
          <w:rStyle w:val="HideTWBExt"/>
          <w:noProof w:val="0"/>
        </w:rPr>
        <w:t>&lt;Titre&gt;</w:t>
      </w:r>
      <w:r>
        <w:t>relatif à la position du Conseil sur le projet de budget rectificatif nº 5/2017 de l’Union européenne pour l’exercice 2017 concernant le financement du Fonds européen pour le développement durable (FEDD) et le renforcement de la réserve pour aides d’urgence à la suite de la révision du règlement fixant le cadre financier pluriannuel</w:t>
      </w:r>
      <w:r>
        <w:rPr>
          <w:rStyle w:val="HideTWBExt"/>
          <w:noProof w:val="0"/>
        </w:rPr>
        <w:t>&lt;/Titre&gt;</w:t>
      </w:r>
    </w:p>
    <w:p w14:paraId="00B3F779" w14:textId="5A33AFCA" w:rsidR="00C23ADB" w:rsidRPr="00F07DD0" w:rsidRDefault="00C23ADB">
      <w:pPr>
        <w:pStyle w:val="Cover24"/>
      </w:pPr>
      <w:r>
        <w:rPr>
          <w:rStyle w:val="HideTWBExt"/>
          <w:noProof w:val="0"/>
        </w:rPr>
        <w:t>&lt;DocRef&gt;</w:t>
      </w:r>
      <w:r>
        <w:t>(12441/2017 – C8-0351/2017 – 2017/2135(BUD))</w:t>
      </w:r>
      <w:r>
        <w:rPr>
          <w:rStyle w:val="HideTWBExt"/>
          <w:noProof w:val="0"/>
        </w:rPr>
        <w:t>&lt;/DocRef&gt;</w:t>
      </w:r>
    </w:p>
    <w:p w14:paraId="13299F6C" w14:textId="77777777" w:rsidR="00C23ADB" w:rsidRPr="00F07DD0" w:rsidRDefault="00C23ADB" w:rsidP="00702830">
      <w:pPr>
        <w:pStyle w:val="Cover24"/>
      </w:pPr>
      <w:r>
        <w:rPr>
          <w:rStyle w:val="HideTWBExt"/>
          <w:noProof w:val="0"/>
        </w:rPr>
        <w:t>&lt;Commission&gt;</w:t>
      </w:r>
      <w:r>
        <w:rPr>
          <w:rStyle w:val="HideTWBInt"/>
          <w:color w:val="auto"/>
        </w:rPr>
        <w:t>{BUDG}</w:t>
      </w:r>
      <w:r>
        <w:t>Commission des budgets</w:t>
      </w:r>
      <w:r>
        <w:rPr>
          <w:rStyle w:val="HideTWBExt"/>
          <w:noProof w:val="0"/>
        </w:rPr>
        <w:t>&lt;/Commission&gt;</w:t>
      </w:r>
    </w:p>
    <w:p w14:paraId="3ED5AA22" w14:textId="77777777" w:rsidR="00C23ADB" w:rsidRPr="00F07DD0" w:rsidRDefault="00967D62">
      <w:pPr>
        <w:pStyle w:val="Cover24"/>
      </w:pPr>
      <w:r>
        <w:t xml:space="preserve">Rapporteur: </w:t>
      </w:r>
      <w:r>
        <w:rPr>
          <w:rStyle w:val="HideTWBExt"/>
          <w:noProof w:val="0"/>
        </w:rPr>
        <w:t>&lt;Depute&gt;</w:t>
      </w:r>
      <w:r>
        <w:t>Jens Geier</w:t>
      </w:r>
      <w:r>
        <w:rPr>
          <w:rStyle w:val="HideTWBExt"/>
          <w:noProof w:val="0"/>
        </w:rPr>
        <w:t>&lt;/Depute&gt;</w:t>
      </w:r>
    </w:p>
    <w:p w14:paraId="25ECACAA" w14:textId="77777777" w:rsidR="00C23ADB" w:rsidRPr="00F07DD0" w:rsidRDefault="00C23ADB">
      <w:pPr>
        <w:widowControl/>
        <w:tabs>
          <w:tab w:val="center" w:pos="4677"/>
        </w:tabs>
        <w:jc w:val="both"/>
      </w:pPr>
      <w:r>
        <w:br w:type="page"/>
      </w:r>
    </w:p>
    <w:p w14:paraId="03A8AA83" w14:textId="77777777" w:rsidR="00C23ADB" w:rsidRPr="00F07DD0" w:rsidRDefault="00967D62">
      <w:pPr>
        <w:widowControl/>
        <w:tabs>
          <w:tab w:val="center" w:pos="4677"/>
        </w:tabs>
        <w:jc w:val="both"/>
      </w:pPr>
      <w:r>
        <w:t>PR_BUD_DABapp</w:t>
      </w:r>
    </w:p>
    <w:p w14:paraId="78A21244" w14:textId="77777777" w:rsidR="00C23ADB" w:rsidRPr="00F07DD0" w:rsidRDefault="00967D62">
      <w:pPr>
        <w:pStyle w:val="TOCHeading"/>
      </w:pPr>
      <w:r>
        <w:t>SOMMAIRE</w:t>
      </w:r>
    </w:p>
    <w:p w14:paraId="7CA3C11F" w14:textId="77777777" w:rsidR="00C23ADB" w:rsidRPr="00F07DD0" w:rsidRDefault="00967D62">
      <w:pPr>
        <w:pStyle w:val="TOCPage"/>
      </w:pPr>
      <w:r>
        <w:t>Page</w:t>
      </w:r>
    </w:p>
    <w:p w14:paraId="59D7371D" w14:textId="77777777" w:rsidR="00FD2684" w:rsidRDefault="00C96001">
      <w:pPr>
        <w:pStyle w:val="TOC1"/>
        <w:tabs>
          <w:tab w:val="right" w:leader="dot" w:pos="9060"/>
        </w:tabs>
        <w:rPr>
          <w:rFonts w:asciiTheme="minorHAnsi" w:eastAsiaTheme="minorEastAsia" w:hAnsiTheme="minorHAnsi" w:cstheme="minorBidi"/>
          <w:noProof/>
          <w:sz w:val="22"/>
          <w:szCs w:val="22"/>
          <w:lang w:val="en-GB"/>
        </w:rPr>
      </w:pPr>
      <w:r w:rsidRPr="00F07DD0">
        <w:fldChar w:fldCharType="begin"/>
      </w:r>
      <w:r w:rsidRPr="00F07DD0">
        <w:instrText xml:space="preserve"> TOC \t "PageHeading</w:instrText>
      </w:r>
      <w:r w:rsidR="002C6038">
        <w:instrText>;</w:instrText>
      </w:r>
      <w:r w:rsidRPr="00F07DD0">
        <w:instrText xml:space="preserve">1" </w:instrText>
      </w:r>
      <w:r w:rsidRPr="00F07DD0">
        <w:fldChar w:fldCharType="separate"/>
      </w:r>
      <w:r w:rsidR="00FD2684">
        <w:rPr>
          <w:noProof/>
        </w:rPr>
        <w:t>PROPOSITION DE RÉSOLUTION DU PARLEMENT EUROPÉEN</w:t>
      </w:r>
      <w:r w:rsidR="00FD2684">
        <w:rPr>
          <w:noProof/>
        </w:rPr>
        <w:tab/>
      </w:r>
      <w:r w:rsidR="00FD2684">
        <w:rPr>
          <w:noProof/>
        </w:rPr>
        <w:fldChar w:fldCharType="begin"/>
      </w:r>
      <w:r w:rsidR="00FD2684">
        <w:rPr>
          <w:noProof/>
        </w:rPr>
        <w:instrText xml:space="preserve"> PAGEREF _Toc495659897 \h </w:instrText>
      </w:r>
      <w:r w:rsidR="00FD2684">
        <w:rPr>
          <w:noProof/>
        </w:rPr>
      </w:r>
      <w:r w:rsidR="00FD2684">
        <w:rPr>
          <w:noProof/>
        </w:rPr>
        <w:fldChar w:fldCharType="separate"/>
      </w:r>
      <w:r w:rsidR="00FD2684">
        <w:rPr>
          <w:noProof/>
        </w:rPr>
        <w:t>3</w:t>
      </w:r>
      <w:r w:rsidR="00FD2684">
        <w:rPr>
          <w:noProof/>
        </w:rPr>
        <w:fldChar w:fldCharType="end"/>
      </w:r>
    </w:p>
    <w:p w14:paraId="306A3AB6" w14:textId="77777777" w:rsidR="00FD2684" w:rsidRDefault="00FD2684">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_Toc495659898 \h </w:instrText>
      </w:r>
      <w:r>
        <w:rPr>
          <w:noProof/>
        </w:rPr>
      </w:r>
      <w:r>
        <w:rPr>
          <w:noProof/>
        </w:rPr>
        <w:fldChar w:fldCharType="separate"/>
      </w:r>
      <w:r>
        <w:rPr>
          <w:noProof/>
        </w:rPr>
        <w:t>6</w:t>
      </w:r>
      <w:r>
        <w:rPr>
          <w:noProof/>
        </w:rPr>
        <w:fldChar w:fldCharType="end"/>
      </w:r>
    </w:p>
    <w:p w14:paraId="765B3686" w14:textId="77777777" w:rsidR="00FD2684" w:rsidRDefault="00FD2684">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_Toc495659899 \h </w:instrText>
      </w:r>
      <w:r>
        <w:rPr>
          <w:noProof/>
        </w:rPr>
      </w:r>
      <w:r>
        <w:rPr>
          <w:noProof/>
        </w:rPr>
        <w:fldChar w:fldCharType="separate"/>
      </w:r>
      <w:r>
        <w:rPr>
          <w:noProof/>
        </w:rPr>
        <w:t>7</w:t>
      </w:r>
      <w:r>
        <w:rPr>
          <w:noProof/>
        </w:rPr>
        <w:fldChar w:fldCharType="end"/>
      </w:r>
    </w:p>
    <w:p w14:paraId="4F51A9C5" w14:textId="77777777" w:rsidR="00C23ADB" w:rsidRPr="00F07DD0" w:rsidRDefault="00C96001">
      <w:pPr>
        <w:widowControl/>
        <w:tabs>
          <w:tab w:val="center" w:pos="4677"/>
        </w:tabs>
        <w:jc w:val="both"/>
      </w:pPr>
      <w:r w:rsidRPr="00F07DD0">
        <w:fldChar w:fldCharType="end"/>
      </w:r>
    </w:p>
    <w:p w14:paraId="0AEAD69E" w14:textId="77777777" w:rsidR="00C23ADB" w:rsidRPr="00F07DD0" w:rsidRDefault="00C23ADB" w:rsidP="00C96001">
      <w:pPr>
        <w:pStyle w:val="PageHeading"/>
      </w:pPr>
      <w:r>
        <w:br w:type="page"/>
      </w:r>
      <w:bookmarkStart w:id="0" w:name="_Toc495659897"/>
      <w:r>
        <w:t>PROPOSITION DE RÉSOLUTION DU PARLEMENT EUROPÉEN</w:t>
      </w:r>
      <w:bookmarkEnd w:id="0"/>
    </w:p>
    <w:p w14:paraId="6E381C06" w14:textId="31D7258C" w:rsidR="00C23ADB" w:rsidRPr="00F07DD0" w:rsidRDefault="00967D62">
      <w:pPr>
        <w:pStyle w:val="NormalBold"/>
      </w:pPr>
      <w:r>
        <w:t>relative à la position du Conseil sur le projet de budget rectificatif nº 5/2017 de l’Union européenne pour l’exercice 2017 concernant le financement du Fonds européen pour le développement durable (FEDD) et le renforcement de la réserve pour aides d’urgence à la suite de la révision du règlement fixant le cadre financier pluriannuel</w:t>
      </w:r>
    </w:p>
    <w:p w14:paraId="0106711E" w14:textId="62E457CD" w:rsidR="002C6005" w:rsidRPr="003A03A9" w:rsidRDefault="002C6005" w:rsidP="002C6005">
      <w:pPr>
        <w:pStyle w:val="Normal12Bold"/>
      </w:pPr>
      <w:r>
        <w:t>(12441/2017 – C8-0351/2017 – 2017/2135(BUD))</w:t>
      </w:r>
    </w:p>
    <w:p w14:paraId="595C72E7" w14:textId="77777777" w:rsidR="0052194C" w:rsidRPr="00F07DD0" w:rsidRDefault="0052194C" w:rsidP="0052194C">
      <w:pPr>
        <w:pStyle w:val="Normal12"/>
      </w:pPr>
      <w:r>
        <w:rPr>
          <w:i/>
        </w:rPr>
        <w:t>Le Parlement européen,</w:t>
      </w:r>
    </w:p>
    <w:p w14:paraId="57F4AEAD" w14:textId="77777777" w:rsidR="002C6005" w:rsidRPr="002C6005" w:rsidRDefault="0052194C" w:rsidP="002C6005">
      <w:pPr>
        <w:pStyle w:val="Normal12Hanging"/>
      </w:pPr>
      <w:r>
        <w:t>–</w:t>
      </w:r>
      <w:r>
        <w:tab/>
        <w:t>vu l’article 314 du traité sur le fonctionnement de l’Union européenne,</w:t>
      </w:r>
    </w:p>
    <w:p w14:paraId="60DE169C" w14:textId="77777777" w:rsidR="002C6005" w:rsidRPr="002C6005" w:rsidRDefault="002C6005" w:rsidP="002C6005">
      <w:pPr>
        <w:pStyle w:val="Normal12Hanging"/>
      </w:pPr>
      <w:r>
        <w:t>–</w:t>
      </w:r>
      <w:r>
        <w:tab/>
        <w:t>vu l’article 106 bis du traité instituant la Communauté européenne de l’énergie atomique,</w:t>
      </w:r>
    </w:p>
    <w:p w14:paraId="431650DD" w14:textId="50E4F234" w:rsidR="002C6005" w:rsidRPr="002C6005" w:rsidRDefault="002C6005" w:rsidP="002C6005">
      <w:pPr>
        <w:pStyle w:val="Normal12Hanging"/>
      </w:pPr>
      <w:r>
        <w:t>–</w:t>
      </w:r>
      <w:r>
        <w:tab/>
        <w:t>vu le règlement (UE, Euratom) nº 966/2012 du Parl</w:t>
      </w:r>
      <w:r w:rsidR="002C6038">
        <w:t>ement européen et du Conseil du </w:t>
      </w:r>
      <w:r>
        <w:t>25 octobre 2012 relatif aux règles financières applicables au budget général de l’Union et abrogeant le règlement (CE, Euratom) nº 1605/2002 du Conseil</w:t>
      </w:r>
      <w:r w:rsidRPr="003A03A9">
        <w:rPr>
          <w:vertAlign w:val="superscript"/>
        </w:rPr>
        <w:footnoteReference w:id="1"/>
      </w:r>
      <w:r>
        <w:t>, et notamment son article 41,</w:t>
      </w:r>
    </w:p>
    <w:p w14:paraId="4A29013B" w14:textId="77777777" w:rsidR="002C6005" w:rsidRPr="002C6005" w:rsidRDefault="002C6005" w:rsidP="002C6005">
      <w:pPr>
        <w:pStyle w:val="Normal12Hanging"/>
      </w:pPr>
      <w:r>
        <w:t>–</w:t>
      </w:r>
      <w:r>
        <w:tab/>
        <w:t>vu le budget général de l’Union européenne pour l’exercice 2017, définitivement adopté le 1</w:t>
      </w:r>
      <w:r>
        <w:rPr>
          <w:vertAlign w:val="superscript"/>
        </w:rPr>
        <w:t>er</w:t>
      </w:r>
      <w:r>
        <w:t> décembre 2016</w:t>
      </w:r>
      <w:r w:rsidRPr="003A03A9">
        <w:rPr>
          <w:rStyle w:val="FootnoteReference"/>
        </w:rPr>
        <w:footnoteReference w:id="2"/>
      </w:r>
      <w:r>
        <w:t>,</w:t>
      </w:r>
    </w:p>
    <w:p w14:paraId="22211132" w14:textId="77777777" w:rsidR="002C6005" w:rsidRPr="002C6005" w:rsidRDefault="002C6005" w:rsidP="002C6005">
      <w:pPr>
        <w:pStyle w:val="Normal12Hanging"/>
      </w:pPr>
      <w:r>
        <w:t>–</w:t>
      </w:r>
      <w:r>
        <w:tab/>
        <w:t>vu le règlement (UE, Euratom) nº 1311/2013 du Conseil du 2 décembre 2013 fixant le cadre financier pluriannuel pour la période 2014-2020</w:t>
      </w:r>
      <w:r w:rsidRPr="003A03A9">
        <w:rPr>
          <w:vertAlign w:val="superscript"/>
        </w:rPr>
        <w:footnoteReference w:id="3"/>
      </w:r>
      <w:r>
        <w:t xml:space="preserve"> (ci-après dénommé «règlement CFP»),</w:t>
      </w:r>
    </w:p>
    <w:p w14:paraId="699D800E" w14:textId="77777777" w:rsidR="002C6005" w:rsidRPr="002C6005" w:rsidRDefault="002C6005" w:rsidP="002C6005">
      <w:pPr>
        <w:pStyle w:val="Normal12Hanging"/>
      </w:pPr>
      <w:r>
        <w:t>–</w:t>
      </w:r>
      <w:r>
        <w:tab/>
        <w:t>vu le règlement (UE, Euratom) 2017/1123 du Conseil du 20 juin 2017 modifiant le règlement (UE, Euratom) nº 1311/2013 fixant le cadre financier pluriannuel pour la période 2014-2020</w:t>
      </w:r>
      <w:r w:rsidRPr="003A03A9">
        <w:rPr>
          <w:vertAlign w:val="superscript"/>
        </w:rPr>
        <w:footnoteReference w:id="4"/>
      </w:r>
      <w:r>
        <w:t>,</w:t>
      </w:r>
    </w:p>
    <w:p w14:paraId="5A469192" w14:textId="77777777" w:rsidR="002C6005" w:rsidRPr="002C6005" w:rsidRDefault="002C6005" w:rsidP="002C6005">
      <w:pPr>
        <w:pStyle w:val="Normal12Hanging"/>
      </w:pPr>
      <w:r>
        <w:t>–</w:t>
      </w:r>
      <w:r>
        <w:tab/>
        <w:t>vu l’accord interinstitutionnel du 2 décembre 2013 entre le Parlement européen, le Conseil et la Commission sur la discipline budgétaire, la coopération en matière budgétaire et la bonne gestion financière</w:t>
      </w:r>
      <w:r w:rsidRPr="003A03A9">
        <w:rPr>
          <w:vertAlign w:val="superscript"/>
        </w:rPr>
        <w:footnoteReference w:id="5"/>
      </w:r>
      <w:r>
        <w:t>,</w:t>
      </w:r>
    </w:p>
    <w:p w14:paraId="604B6AE0" w14:textId="77777777" w:rsidR="002C6005" w:rsidRPr="002C6005" w:rsidRDefault="002C6005" w:rsidP="002C6005">
      <w:pPr>
        <w:pStyle w:val="Normal12Hanging"/>
      </w:pPr>
      <w:r>
        <w:t>–</w:t>
      </w:r>
      <w:r>
        <w:tab/>
        <w:t>vu la décision 2014/335/UE, Euratom du Conseil du 26 mai 2014 relative au système des ressources propres de l’Union européenne</w:t>
      </w:r>
      <w:r w:rsidRPr="003A03A9">
        <w:rPr>
          <w:rStyle w:val="FootnoteReference"/>
        </w:rPr>
        <w:footnoteReference w:id="6"/>
      </w:r>
      <w:r>
        <w:t>,</w:t>
      </w:r>
    </w:p>
    <w:p w14:paraId="484FEF3D" w14:textId="77777777" w:rsidR="002C6005" w:rsidRPr="002C6005" w:rsidRDefault="002C6005" w:rsidP="002C6005">
      <w:pPr>
        <w:pStyle w:val="Normal12Hanging"/>
      </w:pPr>
      <w:r>
        <w:t>–</w:t>
      </w:r>
      <w:r>
        <w:tab/>
        <w:t>vu le projet de budget rectificatif nº 5/2017 adopté par la Commission le 28 juillet 2017 (COM(2017)0485),</w:t>
      </w:r>
    </w:p>
    <w:p w14:paraId="3D99C529" w14:textId="0194B8E0" w:rsidR="002C6005" w:rsidRPr="002C6005" w:rsidRDefault="002C6005" w:rsidP="002C6005">
      <w:pPr>
        <w:pStyle w:val="Normal12Hanging"/>
      </w:pPr>
      <w:r>
        <w:t>–</w:t>
      </w:r>
      <w:r>
        <w:tab/>
        <w:t>vu la position sur le projet de budget rectificatif nº 5/2017, adoptée pa</w:t>
      </w:r>
      <w:r w:rsidR="002C6038">
        <w:t>r le Conseil le </w:t>
      </w:r>
      <w:r>
        <w:t>10 octobre 2017 et transmise au Parlement européen le XXX (12441/2017 – C8</w:t>
      </w:r>
      <w:r w:rsidR="002C6038">
        <w:noBreakHyphen/>
      </w:r>
      <w:r>
        <w:t>0351/2017),</w:t>
      </w:r>
    </w:p>
    <w:p w14:paraId="4F2D931B" w14:textId="77777777" w:rsidR="002C6005" w:rsidRPr="002C6005" w:rsidRDefault="002C6005" w:rsidP="002C6005">
      <w:pPr>
        <w:pStyle w:val="Normal12Hanging"/>
      </w:pPr>
      <w:r>
        <w:t>–</w:t>
      </w:r>
      <w:r>
        <w:tab/>
        <w:t>vu les articles 88 et 91 de son règlement intérieur,</w:t>
      </w:r>
    </w:p>
    <w:p w14:paraId="22714B27" w14:textId="77777777" w:rsidR="002C6005" w:rsidRPr="002C6005" w:rsidRDefault="002C6005" w:rsidP="002C6005">
      <w:pPr>
        <w:pStyle w:val="Normal12Hanging"/>
      </w:pPr>
      <w:r>
        <w:t>–</w:t>
      </w:r>
      <w:r>
        <w:tab/>
        <w:t>vu le rapport de la commission des budgets (A8-0301/2017),</w:t>
      </w:r>
    </w:p>
    <w:p w14:paraId="6F5CD08F" w14:textId="77777777" w:rsidR="002C6005" w:rsidRPr="002C6005" w:rsidRDefault="002C6005" w:rsidP="002C6005">
      <w:pPr>
        <w:pStyle w:val="Normal12Hanging"/>
      </w:pPr>
      <w:r>
        <w:t>A.</w:t>
      </w:r>
      <w:r>
        <w:tab/>
        <w:t>considérant que le projet de budget rec</w:t>
      </w:r>
      <w:bookmarkStart w:id="1" w:name="_GoBack"/>
      <w:bookmarkEnd w:id="1"/>
      <w:r>
        <w:t>tificatif nº 5/2017 vise à pourvoir au financement du Fonds européen pour le développement durable (FEDD) à la suite de l’adoption de la base juridique correspondante et à tenir compte, dans le budget général de 2017, du résultat de la révision à mi-parcours du règlement CFP en ce qui concerne l’augmentation de la dotation annuelle de la réserve pour aides d’urgence, qui passe de 280 millions d’EUR à 300 millions d’EUR aux prix de 2011;</w:t>
      </w:r>
    </w:p>
    <w:p w14:paraId="56BA0365" w14:textId="77777777" w:rsidR="002C6005" w:rsidRPr="002C6005" w:rsidRDefault="002C6005" w:rsidP="002C6005">
      <w:pPr>
        <w:pStyle w:val="Normal12Hanging"/>
      </w:pPr>
      <w:r>
        <w:t>B.</w:t>
      </w:r>
      <w:r>
        <w:tab/>
        <w:t>considérant que le projet de budget rectificatif nº 5/2017 affecte 275 millions d’EUR en crédits d’engagement et de paiement au FEDD, lesquels proviennent intégralement d’une mobilisation de l’instrument de flexibilité, compte tenu de l’absence de marge sous le plafond des engagements de la rubrique 4 (L’Europe dans le monde);</w:t>
      </w:r>
    </w:p>
    <w:p w14:paraId="392126DD" w14:textId="77777777" w:rsidR="002C6005" w:rsidRPr="002C6005" w:rsidRDefault="002C6005" w:rsidP="002C6005">
      <w:pPr>
        <w:pStyle w:val="Normal12Hanging"/>
      </w:pPr>
      <w:r>
        <w:t>C.</w:t>
      </w:r>
      <w:r>
        <w:tab/>
        <w:t>considérant que le projet de budget rectificatif nº 5/2017 prévoit en même temps la réduction d’un montant de 275 millions d’EUR des crédits de paiement du Fonds «Asile, migration et intégration» (AMIF) relevant de la rubrique 3 (Sécurité et citoyenneté) en raison d’une sous-exécution attendue causée par une adoption tardive des bases juridiques et par des décalages de la programmation;</w:t>
      </w:r>
    </w:p>
    <w:p w14:paraId="47DCB8B6" w14:textId="6352A3C7" w:rsidR="002C6005" w:rsidRPr="002C6005" w:rsidRDefault="002C6005" w:rsidP="002C6005">
      <w:pPr>
        <w:pStyle w:val="Normal12Hanging"/>
      </w:pPr>
      <w:r>
        <w:t>D.</w:t>
      </w:r>
      <w:r>
        <w:tab/>
        <w:t xml:space="preserve">considérant que le projet de budget rectificatif nº 5/2017 </w:t>
      </w:r>
      <w:r w:rsidR="002C6038">
        <w:t>prévoit en outre d’ajouter 22,8 </w:t>
      </w:r>
      <w:r>
        <w:t>millions d’EUR (aux prix courants) en crédits d’engagement à la réserve pour aides d’urgence afin de tenir compte de la révision à mi-parcours du règlement CFP;</w:t>
      </w:r>
    </w:p>
    <w:p w14:paraId="79A70271" w14:textId="77777777" w:rsidR="002C6005" w:rsidRPr="002C6005" w:rsidRDefault="002C6005" w:rsidP="002C6005">
      <w:pPr>
        <w:pStyle w:val="Normal12Hanging"/>
      </w:pPr>
      <w:r>
        <w:t>E.</w:t>
      </w:r>
      <w:r>
        <w:tab/>
        <w:t>considérant que le projet de budget rectificatif nº 5/2017 est accompagné d’une proposition de décision relative à la mobilisation de l’instrument de flexibilité aux fins du financement du Fonds européen pour le développement durable (COM(2017)0486) portant sur un montant de 275 millions d’EUR en crédits d’engagement et de paiement au titre de la rubrique 4;</w:t>
      </w:r>
    </w:p>
    <w:p w14:paraId="1715B193" w14:textId="77777777" w:rsidR="002C6005" w:rsidRPr="002C6005" w:rsidRDefault="002C6005" w:rsidP="002C6005">
      <w:pPr>
        <w:pStyle w:val="Normal12Hanging"/>
      </w:pPr>
      <w:r>
        <w:t>F.</w:t>
      </w:r>
      <w:r>
        <w:tab/>
        <w:t>considérant que, dans le cadre de la procédure budgétaire 2017, le Parlement européen et le Conseil ont invité la Commission à demander les crédits nécessaires dans un budget rectificatif afin de pourvoir au financement du FEDD dès que la base juridique aura été adoptée, et se sont engagés à traiter rapidement le projet de budget rectificatif pour 2017 présenté par la Commission;</w:t>
      </w:r>
    </w:p>
    <w:p w14:paraId="364A0615" w14:textId="77777777" w:rsidR="002C6005" w:rsidRPr="002C6005" w:rsidRDefault="002C6005" w:rsidP="002C6005">
      <w:pPr>
        <w:pStyle w:val="Normal12Hanging"/>
      </w:pPr>
      <w:r>
        <w:t>1.</w:t>
      </w:r>
      <w:r>
        <w:tab/>
        <w:t>prend acte du projet de budget rectificatif nº 5/2017 présenté par la Commission;</w:t>
      </w:r>
    </w:p>
    <w:p w14:paraId="50D81783" w14:textId="77777777" w:rsidR="002C6005" w:rsidRPr="002C6005" w:rsidRDefault="002C6005" w:rsidP="002C6005">
      <w:pPr>
        <w:pStyle w:val="Normal12Hanging"/>
      </w:pPr>
      <w:r>
        <w:t>2.</w:t>
      </w:r>
      <w:r>
        <w:tab/>
        <w:t>se félicite de l’adoption et de l’entrée en vigueur rapides du Fonds européen pour le développement durable et demande qu’il soit mis en application le plus vite possible, dans le plein respect des règles et des priorités fixées par le législateur et en accordant une attention particulière à ses dispositions en matière de responsabilité;</w:t>
      </w:r>
    </w:p>
    <w:p w14:paraId="0D0AEC29" w14:textId="77777777" w:rsidR="002C6005" w:rsidRPr="002C6005" w:rsidRDefault="002C6005" w:rsidP="002C6005">
      <w:pPr>
        <w:pStyle w:val="Normal12Hanging"/>
      </w:pPr>
      <w:r>
        <w:t>3.</w:t>
      </w:r>
      <w:r>
        <w:tab/>
        <w:t>se félicite que la révision à mi-parcours du CFP permette de financer le FEDD par une mobilisation de l’instrument de flexibilité et que la réserve pour aides d’urgence soit renforcée;</w:t>
      </w:r>
    </w:p>
    <w:p w14:paraId="7712A620" w14:textId="77777777" w:rsidR="002C6005" w:rsidRPr="002C6005" w:rsidRDefault="002C6005" w:rsidP="002C6005">
      <w:pPr>
        <w:pStyle w:val="Normal12Hanging"/>
      </w:pPr>
      <w:r>
        <w:t>4.</w:t>
      </w:r>
      <w:r>
        <w:tab/>
        <w:t>déplore la sous-exécution par les États membres de l’AMIF et du Fonds pour la sécurité intérieure (FSI); rappelle qu’un virement budgétaire (DEC 18/2017) réduit déjà les crédits de paiement de la rubrique 3 (Sécurité et citoyenneté) de 284 millions d’EUR, ces crédits étant puisés de l’AMIF et du FSI pour renforcer d’autres lignes sous une autre rubrique; invite les États membres à honorer leurs engagements politiques et à faire tout leur possible, dans le cadre de leurs compétences, pour donner à cette priorité de l’Union toute son importance;</w:t>
      </w:r>
    </w:p>
    <w:p w14:paraId="217C1389" w14:textId="77777777" w:rsidR="002C6005" w:rsidRPr="002C6005" w:rsidRDefault="002C6005" w:rsidP="002C6005">
      <w:pPr>
        <w:pStyle w:val="Normal12Hanging"/>
      </w:pPr>
      <w:r>
        <w:t>5.</w:t>
      </w:r>
      <w:r>
        <w:tab/>
        <w:t>approuve la position du Conseil sur le projet de budget rectificatif nº 5/2017;</w:t>
      </w:r>
    </w:p>
    <w:p w14:paraId="300636A1" w14:textId="77777777" w:rsidR="002C6005" w:rsidRPr="002C6005" w:rsidRDefault="002C6005" w:rsidP="002C6005">
      <w:pPr>
        <w:pStyle w:val="Normal12Hanging"/>
      </w:pPr>
      <w:r>
        <w:t>6.</w:t>
      </w:r>
      <w:r>
        <w:tab/>
        <w:t xml:space="preserve">charge son Président de constater que le budget rectificatif nº 5/2017 est définitivement adopté et d’en assurer la publication au </w:t>
      </w:r>
      <w:r>
        <w:rPr>
          <w:i/>
        </w:rPr>
        <w:t>Journal officiel de l’Union européenne</w:t>
      </w:r>
      <w:r>
        <w:t>;</w:t>
      </w:r>
    </w:p>
    <w:p w14:paraId="796A7961" w14:textId="77777777" w:rsidR="002C6005" w:rsidRPr="002C6005" w:rsidRDefault="002C6005" w:rsidP="002C6005">
      <w:pPr>
        <w:pStyle w:val="Normal12Hanging"/>
        <w:ind w:left="560" w:hanging="560"/>
      </w:pPr>
      <w:r>
        <w:t>7.</w:t>
      </w:r>
      <w:r>
        <w:tab/>
        <w:t>charge son Président de transmettre la présente résolution au Conseil, à la Commission, à la Cour des comptes ainsi qu’aux parlements nationaux.</w:t>
      </w:r>
    </w:p>
    <w:p w14:paraId="66BEE18E" w14:textId="49710868" w:rsidR="00AD47C0" w:rsidRDefault="00AD47C0" w:rsidP="00AD47C0">
      <w:pPr>
        <w:pStyle w:val="PageHeading"/>
      </w:pPr>
      <w:r>
        <w:br w:type="page"/>
      </w:r>
      <w:bookmarkStart w:id="2" w:name="ProcPageRR"/>
      <w:bookmarkStart w:id="3" w:name="_Toc495659898"/>
      <w:r>
        <w:t>INFORMATIONS SUR L’ADOPTION</w:t>
      </w:r>
      <w:r>
        <w:br/>
        <w:t>PAR LA COMMISSION COMPÉTENTE AU FOND</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D47C0" w14:paraId="46D644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DFF042" w14:textId="77777777" w:rsidR="00AD47C0" w:rsidRDefault="00AD47C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110EE7E" w14:textId="77777777" w:rsidR="00AD47C0" w:rsidRDefault="00AD47C0">
            <w:pPr>
              <w:autoSpaceDE w:val="0"/>
              <w:autoSpaceDN w:val="0"/>
              <w:adjustRightInd w:val="0"/>
              <w:rPr>
                <w:color w:val="000000"/>
                <w:sz w:val="20"/>
              </w:rPr>
            </w:pPr>
            <w:r>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19A1B70" w14:textId="77777777" w:rsidR="00AD47C0" w:rsidRDefault="00AD47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1B4BFE" w14:textId="77777777" w:rsidR="00AD47C0" w:rsidRDefault="00AD47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23F0603" w14:textId="77777777" w:rsidR="00AD47C0" w:rsidRDefault="00AD47C0">
            <w:pPr>
              <w:autoSpaceDE w:val="0"/>
              <w:autoSpaceDN w:val="0"/>
              <w:adjustRightInd w:val="0"/>
              <w:rPr>
                <w:rFonts w:ascii="sans-serif" w:hAnsi="sans-serif" w:cs="sans-serif"/>
                <w:color w:val="000000"/>
                <w:szCs w:val="24"/>
              </w:rPr>
            </w:pPr>
          </w:p>
        </w:tc>
      </w:tr>
      <w:tr w:rsidR="00AD47C0" w14:paraId="1B8E668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519FB93" w14:textId="77777777" w:rsidR="00AD47C0" w:rsidRDefault="00AD47C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D504B3" w14:textId="77777777" w:rsidR="00AD47C0" w:rsidRDefault="00AD47C0">
            <w:pPr>
              <w:autoSpaceDE w:val="0"/>
              <w:autoSpaceDN w:val="0"/>
              <w:adjustRightInd w:val="0"/>
              <w:rPr>
                <w:color w:val="000000"/>
                <w:sz w:val="20"/>
              </w:rPr>
            </w:pPr>
            <w:r>
              <w:rPr>
                <w:color w:val="000000"/>
                <w:sz w:val="20"/>
              </w:rPr>
              <w:t>+:</w:t>
            </w:r>
          </w:p>
          <w:p w14:paraId="3722401D" w14:textId="77777777" w:rsidR="00AD47C0" w:rsidRDefault="00AD47C0">
            <w:pPr>
              <w:autoSpaceDE w:val="0"/>
              <w:autoSpaceDN w:val="0"/>
              <w:adjustRightInd w:val="0"/>
              <w:rPr>
                <w:color w:val="000000"/>
                <w:sz w:val="20"/>
              </w:rPr>
            </w:pPr>
            <w:r>
              <w:rPr>
                <w:color w:val="000000"/>
                <w:sz w:val="20"/>
              </w:rPr>
              <w:t>–:</w:t>
            </w:r>
          </w:p>
          <w:p w14:paraId="38026064" w14:textId="77777777" w:rsidR="00AD47C0" w:rsidRDefault="00AD47C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38BD96" w14:textId="77777777" w:rsidR="00AD47C0" w:rsidRDefault="00AD47C0">
            <w:pPr>
              <w:autoSpaceDE w:val="0"/>
              <w:autoSpaceDN w:val="0"/>
              <w:adjustRightInd w:val="0"/>
              <w:rPr>
                <w:color w:val="000000"/>
                <w:sz w:val="20"/>
              </w:rPr>
            </w:pPr>
            <w:r>
              <w:rPr>
                <w:color w:val="000000"/>
                <w:sz w:val="20"/>
              </w:rPr>
              <w:t>31</w:t>
            </w:r>
          </w:p>
          <w:p w14:paraId="71CDF47D" w14:textId="77777777" w:rsidR="00AD47C0" w:rsidRDefault="00AD47C0">
            <w:pPr>
              <w:autoSpaceDE w:val="0"/>
              <w:autoSpaceDN w:val="0"/>
              <w:adjustRightInd w:val="0"/>
              <w:rPr>
                <w:color w:val="000000"/>
                <w:sz w:val="20"/>
              </w:rPr>
            </w:pPr>
            <w:r>
              <w:rPr>
                <w:color w:val="000000"/>
                <w:sz w:val="20"/>
              </w:rPr>
              <w:t>4</w:t>
            </w:r>
          </w:p>
          <w:p w14:paraId="052946D1" w14:textId="77777777" w:rsidR="00AD47C0" w:rsidRDefault="00AD47C0">
            <w:pPr>
              <w:autoSpaceDE w:val="0"/>
              <w:autoSpaceDN w:val="0"/>
              <w:adjustRightInd w:val="0"/>
              <w:rPr>
                <w:color w:val="000000"/>
                <w:sz w:val="20"/>
              </w:rPr>
            </w:pPr>
            <w:r>
              <w:rPr>
                <w:color w:val="000000"/>
                <w:sz w:val="20"/>
              </w:rPr>
              <w:t>2</w:t>
            </w:r>
          </w:p>
        </w:tc>
      </w:tr>
      <w:tr w:rsidR="00AD47C0" w14:paraId="64BD11B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FF9E56" w14:textId="77777777" w:rsidR="00AD47C0" w:rsidRDefault="00AD47C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6A0E8D" w14:textId="77777777" w:rsidR="00AD47C0" w:rsidRDefault="00AD47C0">
            <w:pPr>
              <w:autoSpaceDE w:val="0"/>
              <w:autoSpaceDN w:val="0"/>
              <w:adjustRightInd w:val="0"/>
              <w:rPr>
                <w:color w:val="000000"/>
                <w:sz w:val="20"/>
              </w:rPr>
            </w:pPr>
            <w:r>
              <w:rPr>
                <w:color w:val="000000"/>
                <w:sz w:val="20"/>
              </w:rPr>
              <w:t>Nedzhmi Ali, Jonathan Arnott, Jean Arthuis, Richard Ashworth, Reimer Böge, Lefteris Christoforou, Gérard Deprez, Manuel dos Santos, José Manuel Fernandes, Eider Gardiazabal Rubial, Jens Geier, Ingeborg Gräßle, Monika Hohlmeier, John Howarth, Bernd Kölmel, Siegfried Mureşan, Liadh Ní Riada, Jan Olbrycht, Urmas Paet, Pina Picierno, Răzvan Popa, Paul Rübig, Jordi Solé, Patricija Šulin, Eleftherios Synadinos, Indrek Tarand, Isabelle Thomas, Inese Vaidere, Monika Vana, Daniele Viotti, Tiemo Wölken, Stanisław Żółtek</w:t>
            </w:r>
          </w:p>
        </w:tc>
      </w:tr>
      <w:tr w:rsidR="00AD47C0" w14:paraId="7111E2B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5E4352" w14:textId="77777777" w:rsidR="00AD47C0" w:rsidRDefault="00AD47C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F497B73" w14:textId="77777777" w:rsidR="00AD47C0" w:rsidRDefault="00AD47C0">
            <w:pPr>
              <w:autoSpaceDE w:val="0"/>
              <w:autoSpaceDN w:val="0"/>
              <w:adjustRightInd w:val="0"/>
              <w:rPr>
                <w:color w:val="000000"/>
                <w:sz w:val="20"/>
              </w:rPr>
            </w:pPr>
            <w:r>
              <w:rPr>
                <w:color w:val="000000"/>
                <w:sz w:val="20"/>
              </w:rPr>
              <w:t>Andrey Novakov, Derek Vaughan, Tomáš Zdechovský</w:t>
            </w:r>
          </w:p>
        </w:tc>
      </w:tr>
      <w:tr w:rsidR="00AD47C0" w14:paraId="7F7ABDF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343F28" w14:textId="77777777" w:rsidR="00AD47C0" w:rsidRDefault="00AD47C0">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D67BAEC" w14:textId="77777777" w:rsidR="00AD47C0" w:rsidRDefault="00AD47C0">
            <w:pPr>
              <w:autoSpaceDE w:val="0"/>
              <w:autoSpaceDN w:val="0"/>
              <w:adjustRightInd w:val="0"/>
              <w:rPr>
                <w:color w:val="000000"/>
                <w:sz w:val="20"/>
              </w:rPr>
            </w:pPr>
            <w:r>
              <w:rPr>
                <w:color w:val="000000"/>
                <w:sz w:val="20"/>
              </w:rPr>
              <w:t>Marie-Pierre Vieu, Auke Zijlstra</w:t>
            </w:r>
          </w:p>
        </w:tc>
      </w:tr>
    </w:tbl>
    <w:p w14:paraId="22D6521F" w14:textId="77777777" w:rsidR="00AD47C0" w:rsidRPr="002C6005" w:rsidRDefault="00AD47C0" w:rsidP="002C6005"/>
    <w:bookmarkEnd w:id="2"/>
    <w:p w14:paraId="5316D56C" w14:textId="0DD0AEC9" w:rsidR="002C6005" w:rsidRPr="0099178F" w:rsidRDefault="002C6005" w:rsidP="00AD5932">
      <w:pPr>
        <w:pStyle w:val="PageHeading"/>
        <w:rPr>
          <w:szCs w:val="24"/>
        </w:rPr>
      </w:pPr>
      <w:r>
        <w:br w:type="page"/>
      </w:r>
      <w:bookmarkStart w:id="4" w:name="RollCallPageRR"/>
      <w:bookmarkStart w:id="5" w:name="_Toc495659899"/>
      <w:r>
        <w:t>VOTE FINAL PAR APPEL NOMINAL</w:t>
      </w:r>
      <w:r>
        <w:br/>
        <w:t>EN COMMISSION COMPÉTENTE AU FOND</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C6005" w:rsidRPr="00F64B87" w14:paraId="4C39912E" w14:textId="77777777" w:rsidTr="008920AC">
        <w:trPr>
          <w:cantSplit/>
        </w:trPr>
        <w:tc>
          <w:tcPr>
            <w:tcW w:w="1701" w:type="dxa"/>
            <w:shd w:val="pct10" w:color="000000" w:fill="FFFFFF"/>
            <w:vAlign w:val="center"/>
          </w:tcPr>
          <w:p w14:paraId="2E0662F5" w14:textId="010506B7" w:rsidR="002C6005" w:rsidRPr="00884717" w:rsidRDefault="002C6005" w:rsidP="008920AC">
            <w:pPr>
              <w:spacing w:before="120" w:after="120"/>
              <w:jc w:val="center"/>
              <w:rPr>
                <w:b/>
                <w:sz w:val="20"/>
              </w:rPr>
            </w:pPr>
            <w:r>
              <w:rPr>
                <w:b/>
                <w:sz w:val="20"/>
              </w:rPr>
              <w:t>31</w:t>
            </w:r>
          </w:p>
        </w:tc>
        <w:tc>
          <w:tcPr>
            <w:tcW w:w="7371" w:type="dxa"/>
            <w:shd w:val="pct10" w:color="000000" w:fill="FFFFFF"/>
          </w:tcPr>
          <w:p w14:paraId="460F18DC" w14:textId="77777777" w:rsidR="002C6005" w:rsidRPr="00AB7DBA" w:rsidRDefault="002C6005" w:rsidP="008920AC">
            <w:pPr>
              <w:spacing w:before="120" w:after="120"/>
              <w:jc w:val="center"/>
              <w:rPr>
                <w:rFonts w:ascii="Arial" w:hAnsi="Arial" w:cs="Arial"/>
                <w:b/>
                <w:sz w:val="28"/>
                <w:szCs w:val="28"/>
              </w:rPr>
            </w:pPr>
            <w:r>
              <w:rPr>
                <w:rFonts w:ascii="Arial" w:hAnsi="Arial"/>
                <w:b/>
                <w:sz w:val="28"/>
                <w:szCs w:val="28"/>
              </w:rPr>
              <w:t>+</w:t>
            </w:r>
          </w:p>
        </w:tc>
      </w:tr>
      <w:tr w:rsidR="002C6005" w:rsidRPr="00F64B87" w14:paraId="3D29487C" w14:textId="77777777" w:rsidTr="008920AC">
        <w:trPr>
          <w:cantSplit/>
        </w:trPr>
        <w:tc>
          <w:tcPr>
            <w:tcW w:w="1701" w:type="dxa"/>
            <w:shd w:val="clear" w:color="auto" w:fill="FFFFFF"/>
          </w:tcPr>
          <w:p w14:paraId="578362B5" w14:textId="50133F89" w:rsidR="002C6005" w:rsidRPr="00884717" w:rsidRDefault="002C6005" w:rsidP="002C6005">
            <w:pPr>
              <w:spacing w:before="120" w:after="120"/>
              <w:rPr>
                <w:sz w:val="20"/>
              </w:rPr>
            </w:pPr>
            <w:r>
              <w:rPr>
                <w:sz w:val="20"/>
              </w:rPr>
              <w:t>ALDE</w:t>
            </w:r>
          </w:p>
        </w:tc>
        <w:tc>
          <w:tcPr>
            <w:tcW w:w="7371" w:type="dxa"/>
            <w:shd w:val="clear" w:color="auto" w:fill="FFFFFF"/>
          </w:tcPr>
          <w:p w14:paraId="666EA127" w14:textId="7F5E30F2" w:rsidR="002C6005" w:rsidRPr="00884717" w:rsidRDefault="002C6005" w:rsidP="002C6005">
            <w:pPr>
              <w:spacing w:before="120" w:after="120"/>
              <w:rPr>
                <w:sz w:val="20"/>
              </w:rPr>
            </w:pPr>
            <w:r>
              <w:rPr>
                <w:sz w:val="20"/>
              </w:rPr>
              <w:t>Nedzhmi Ali, Jean Arthuis, Gérard Deprez, Urmas Paet</w:t>
            </w:r>
          </w:p>
        </w:tc>
      </w:tr>
      <w:tr w:rsidR="002C6005" w:rsidRPr="00F64B87" w14:paraId="02148C8C" w14:textId="77777777" w:rsidTr="008920AC">
        <w:trPr>
          <w:cantSplit/>
        </w:trPr>
        <w:tc>
          <w:tcPr>
            <w:tcW w:w="1701" w:type="dxa"/>
            <w:shd w:val="clear" w:color="auto" w:fill="FFFFFF"/>
          </w:tcPr>
          <w:p w14:paraId="315D21F7" w14:textId="5B88AC53" w:rsidR="002C6005" w:rsidRDefault="002C6005" w:rsidP="002C6005">
            <w:pPr>
              <w:spacing w:before="120" w:after="120"/>
              <w:rPr>
                <w:sz w:val="20"/>
              </w:rPr>
            </w:pPr>
            <w:r>
              <w:rPr>
                <w:sz w:val="20"/>
              </w:rPr>
              <w:t>ECR</w:t>
            </w:r>
          </w:p>
        </w:tc>
        <w:tc>
          <w:tcPr>
            <w:tcW w:w="7371" w:type="dxa"/>
            <w:shd w:val="clear" w:color="auto" w:fill="FFFFFF"/>
          </w:tcPr>
          <w:p w14:paraId="5CECC37D" w14:textId="2547C219" w:rsidR="002C6005" w:rsidRDefault="002C6005" w:rsidP="002C6005">
            <w:pPr>
              <w:spacing w:before="120" w:after="120"/>
              <w:rPr>
                <w:sz w:val="20"/>
              </w:rPr>
            </w:pPr>
            <w:r>
              <w:rPr>
                <w:sz w:val="20"/>
              </w:rPr>
              <w:t>Richard Ashworth, Bernd Kölmel</w:t>
            </w:r>
          </w:p>
        </w:tc>
      </w:tr>
      <w:tr w:rsidR="002C6005" w:rsidRPr="00F64B87" w14:paraId="3FDECD5D" w14:textId="77777777" w:rsidTr="008920AC">
        <w:trPr>
          <w:cantSplit/>
        </w:trPr>
        <w:tc>
          <w:tcPr>
            <w:tcW w:w="1701" w:type="dxa"/>
            <w:shd w:val="clear" w:color="auto" w:fill="FFFFFF"/>
          </w:tcPr>
          <w:p w14:paraId="1B60773F" w14:textId="4CEDF9AB" w:rsidR="002C6005" w:rsidRDefault="002C6005" w:rsidP="002C6005">
            <w:pPr>
              <w:spacing w:before="120" w:after="120"/>
              <w:rPr>
                <w:sz w:val="20"/>
              </w:rPr>
            </w:pPr>
            <w:r>
              <w:rPr>
                <w:sz w:val="20"/>
              </w:rPr>
              <w:t>PPE</w:t>
            </w:r>
          </w:p>
        </w:tc>
        <w:tc>
          <w:tcPr>
            <w:tcW w:w="7371" w:type="dxa"/>
            <w:shd w:val="clear" w:color="auto" w:fill="FFFFFF"/>
          </w:tcPr>
          <w:p w14:paraId="5ECB7F48" w14:textId="609004FD" w:rsidR="002C6005" w:rsidRDefault="002C6005" w:rsidP="002C6005">
            <w:pPr>
              <w:spacing w:before="120" w:after="120"/>
              <w:rPr>
                <w:sz w:val="20"/>
              </w:rPr>
            </w:pPr>
            <w:r>
              <w:rPr>
                <w:sz w:val="20"/>
              </w:rPr>
              <w:t>Reimer Böge, Lefteris Christoforou, José Manuel Fernandes, Ingeborg Gräßle, Monika Hohlmeier, Siegfried Mureşan, Andrey Novakov, Jan Olbrycht, Paul Rübig, Patricija Šulin, Inese Vaidere, Tomáš Zdechovský</w:t>
            </w:r>
          </w:p>
        </w:tc>
      </w:tr>
      <w:tr w:rsidR="002C6005" w:rsidRPr="00F64B87" w14:paraId="2303AA21" w14:textId="77777777" w:rsidTr="008920AC">
        <w:trPr>
          <w:cantSplit/>
        </w:trPr>
        <w:tc>
          <w:tcPr>
            <w:tcW w:w="1701" w:type="dxa"/>
            <w:shd w:val="clear" w:color="auto" w:fill="FFFFFF"/>
          </w:tcPr>
          <w:p w14:paraId="3181F7D1" w14:textId="101C3F05" w:rsidR="002C6005" w:rsidRDefault="002C6005" w:rsidP="002C6005">
            <w:pPr>
              <w:spacing w:before="120" w:after="120"/>
              <w:rPr>
                <w:sz w:val="20"/>
              </w:rPr>
            </w:pPr>
            <w:r>
              <w:rPr>
                <w:sz w:val="20"/>
              </w:rPr>
              <w:t>S&amp;D</w:t>
            </w:r>
          </w:p>
        </w:tc>
        <w:tc>
          <w:tcPr>
            <w:tcW w:w="7371" w:type="dxa"/>
            <w:shd w:val="clear" w:color="auto" w:fill="FFFFFF"/>
          </w:tcPr>
          <w:p w14:paraId="620CE03F" w14:textId="26AA65E1" w:rsidR="002C6005" w:rsidRDefault="002C6005" w:rsidP="002C6005">
            <w:pPr>
              <w:spacing w:before="120" w:after="120"/>
              <w:rPr>
                <w:sz w:val="20"/>
              </w:rPr>
            </w:pPr>
            <w:r>
              <w:rPr>
                <w:sz w:val="20"/>
              </w:rPr>
              <w:t>Eider Gardiazabal Rubial, Jens Geier, John Howarth, Pina Picierno, Răzvan Popa, Isabelle Thomas, Derek Vaughan, Daniele Viotti, Tiemo Wölken, Manuel dos Santos</w:t>
            </w:r>
          </w:p>
        </w:tc>
      </w:tr>
      <w:tr w:rsidR="002C6005" w:rsidRPr="002C6005" w14:paraId="7A5B83F2" w14:textId="77777777" w:rsidTr="008920AC">
        <w:trPr>
          <w:cantSplit/>
        </w:trPr>
        <w:tc>
          <w:tcPr>
            <w:tcW w:w="1701" w:type="dxa"/>
            <w:shd w:val="clear" w:color="auto" w:fill="FFFFFF"/>
          </w:tcPr>
          <w:p w14:paraId="378C5F9D" w14:textId="72133204" w:rsidR="002C6005" w:rsidRDefault="002C6005" w:rsidP="002C6005">
            <w:pPr>
              <w:spacing w:before="120" w:after="120"/>
              <w:rPr>
                <w:sz w:val="20"/>
              </w:rPr>
            </w:pPr>
            <w:r>
              <w:rPr>
                <w:sz w:val="20"/>
              </w:rPr>
              <w:t>Verts/ALE</w:t>
            </w:r>
          </w:p>
        </w:tc>
        <w:tc>
          <w:tcPr>
            <w:tcW w:w="7371" w:type="dxa"/>
            <w:shd w:val="clear" w:color="auto" w:fill="FFFFFF"/>
          </w:tcPr>
          <w:p w14:paraId="1F3CCB9A" w14:textId="6572B604" w:rsidR="002C6005" w:rsidRPr="002C6005" w:rsidRDefault="002C6005" w:rsidP="002C6005">
            <w:pPr>
              <w:spacing w:before="120" w:after="120"/>
              <w:rPr>
                <w:sz w:val="20"/>
              </w:rPr>
            </w:pPr>
            <w:r>
              <w:rPr>
                <w:sz w:val="20"/>
              </w:rPr>
              <w:t>Jordi Solé, Indrek Tarand, Monika Vana</w:t>
            </w:r>
          </w:p>
        </w:tc>
      </w:tr>
    </w:tbl>
    <w:p w14:paraId="73CE856D" w14:textId="77777777" w:rsidR="002C6005" w:rsidRPr="002C6005" w:rsidRDefault="002C6005" w:rsidP="00147FBF">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C6005" w:rsidRPr="00F64B87" w14:paraId="7FBE66A8" w14:textId="77777777" w:rsidTr="008920AC">
        <w:trPr>
          <w:cantSplit/>
        </w:trPr>
        <w:tc>
          <w:tcPr>
            <w:tcW w:w="1701" w:type="dxa"/>
            <w:shd w:val="pct10" w:color="000000" w:fill="FFFFFF"/>
            <w:vAlign w:val="center"/>
          </w:tcPr>
          <w:p w14:paraId="54E19245" w14:textId="51CE1148" w:rsidR="002C6005" w:rsidRPr="00884717" w:rsidRDefault="002C6005" w:rsidP="008920AC">
            <w:pPr>
              <w:spacing w:before="120" w:after="120"/>
              <w:jc w:val="center"/>
              <w:rPr>
                <w:b/>
                <w:sz w:val="20"/>
              </w:rPr>
            </w:pPr>
            <w:r>
              <w:rPr>
                <w:b/>
                <w:sz w:val="20"/>
              </w:rPr>
              <w:t>4</w:t>
            </w:r>
          </w:p>
        </w:tc>
        <w:tc>
          <w:tcPr>
            <w:tcW w:w="7371" w:type="dxa"/>
            <w:shd w:val="pct10" w:color="000000" w:fill="FFFFFF"/>
          </w:tcPr>
          <w:p w14:paraId="6CB53BA7" w14:textId="77777777" w:rsidR="002C6005" w:rsidRPr="00AB7DBA" w:rsidRDefault="002C6005" w:rsidP="008920AC">
            <w:pPr>
              <w:spacing w:before="120" w:after="120"/>
              <w:jc w:val="center"/>
              <w:rPr>
                <w:sz w:val="28"/>
                <w:szCs w:val="28"/>
              </w:rPr>
            </w:pPr>
            <w:r>
              <w:rPr>
                <w:rFonts w:ascii="Arial" w:hAnsi="Arial"/>
                <w:b/>
                <w:sz w:val="28"/>
                <w:szCs w:val="28"/>
              </w:rPr>
              <w:t>-</w:t>
            </w:r>
          </w:p>
        </w:tc>
      </w:tr>
      <w:tr w:rsidR="002C6005" w:rsidRPr="00F64B87" w14:paraId="1E4807AB" w14:textId="77777777" w:rsidTr="008920AC">
        <w:trPr>
          <w:cantSplit/>
        </w:trPr>
        <w:tc>
          <w:tcPr>
            <w:tcW w:w="1701" w:type="dxa"/>
            <w:shd w:val="clear" w:color="auto" w:fill="FFFFFF"/>
          </w:tcPr>
          <w:p w14:paraId="467537F0" w14:textId="7A0580AE" w:rsidR="002C6005" w:rsidRPr="00884717" w:rsidRDefault="002C6005" w:rsidP="002C6005">
            <w:pPr>
              <w:spacing w:before="120" w:after="120"/>
              <w:rPr>
                <w:sz w:val="20"/>
              </w:rPr>
            </w:pPr>
            <w:r>
              <w:rPr>
                <w:sz w:val="20"/>
              </w:rPr>
              <w:t>EFDD</w:t>
            </w:r>
          </w:p>
        </w:tc>
        <w:tc>
          <w:tcPr>
            <w:tcW w:w="7371" w:type="dxa"/>
            <w:shd w:val="clear" w:color="auto" w:fill="FFFFFF"/>
          </w:tcPr>
          <w:p w14:paraId="19EFC43D" w14:textId="227680BE" w:rsidR="002C6005" w:rsidRPr="00884717" w:rsidRDefault="002C6005" w:rsidP="002C6005">
            <w:pPr>
              <w:spacing w:before="120" w:after="120"/>
              <w:rPr>
                <w:sz w:val="20"/>
              </w:rPr>
            </w:pPr>
            <w:r>
              <w:rPr>
                <w:sz w:val="20"/>
              </w:rPr>
              <w:t>Jonathan Arnott</w:t>
            </w:r>
          </w:p>
        </w:tc>
      </w:tr>
      <w:tr w:rsidR="002C6005" w:rsidRPr="00F64B87" w14:paraId="6552D9BD" w14:textId="77777777" w:rsidTr="008920AC">
        <w:trPr>
          <w:cantSplit/>
        </w:trPr>
        <w:tc>
          <w:tcPr>
            <w:tcW w:w="1701" w:type="dxa"/>
            <w:shd w:val="clear" w:color="auto" w:fill="FFFFFF"/>
          </w:tcPr>
          <w:p w14:paraId="3FB7C196" w14:textId="3735C3CE" w:rsidR="002C6005" w:rsidRDefault="002C6005" w:rsidP="002C6005">
            <w:pPr>
              <w:spacing w:before="120" w:after="120"/>
              <w:rPr>
                <w:sz w:val="20"/>
              </w:rPr>
            </w:pPr>
            <w:r>
              <w:rPr>
                <w:sz w:val="20"/>
              </w:rPr>
              <w:t>ENF</w:t>
            </w:r>
          </w:p>
        </w:tc>
        <w:tc>
          <w:tcPr>
            <w:tcW w:w="7371" w:type="dxa"/>
            <w:shd w:val="clear" w:color="auto" w:fill="FFFFFF"/>
          </w:tcPr>
          <w:p w14:paraId="078A7262" w14:textId="24A573F4" w:rsidR="002C6005" w:rsidRDefault="002C6005" w:rsidP="002C6005">
            <w:pPr>
              <w:spacing w:before="120" w:after="120"/>
              <w:rPr>
                <w:sz w:val="20"/>
              </w:rPr>
            </w:pPr>
            <w:r>
              <w:rPr>
                <w:sz w:val="20"/>
              </w:rPr>
              <w:t>Auke Zijlstra</w:t>
            </w:r>
          </w:p>
        </w:tc>
      </w:tr>
      <w:tr w:rsidR="002C6005" w:rsidRPr="00F64B87" w14:paraId="3CB8ABB6" w14:textId="77777777" w:rsidTr="008920AC">
        <w:trPr>
          <w:cantSplit/>
        </w:trPr>
        <w:tc>
          <w:tcPr>
            <w:tcW w:w="1701" w:type="dxa"/>
            <w:shd w:val="clear" w:color="auto" w:fill="FFFFFF"/>
          </w:tcPr>
          <w:p w14:paraId="25DFCF43" w14:textId="7A5E215E" w:rsidR="002C6005" w:rsidRDefault="002C6005" w:rsidP="002C6005">
            <w:pPr>
              <w:spacing w:before="120" w:after="120"/>
              <w:rPr>
                <w:sz w:val="20"/>
              </w:rPr>
            </w:pPr>
            <w:r>
              <w:rPr>
                <w:sz w:val="20"/>
              </w:rPr>
              <w:t>GUE/NGL</w:t>
            </w:r>
          </w:p>
        </w:tc>
        <w:tc>
          <w:tcPr>
            <w:tcW w:w="7371" w:type="dxa"/>
            <w:shd w:val="clear" w:color="auto" w:fill="FFFFFF"/>
          </w:tcPr>
          <w:p w14:paraId="161EF564" w14:textId="0833092A" w:rsidR="002C6005" w:rsidRDefault="002C6005" w:rsidP="002C6005">
            <w:pPr>
              <w:spacing w:before="120" w:after="120"/>
              <w:rPr>
                <w:sz w:val="20"/>
              </w:rPr>
            </w:pPr>
            <w:r>
              <w:rPr>
                <w:sz w:val="20"/>
              </w:rPr>
              <w:t>Liadh Ní Riada</w:t>
            </w:r>
          </w:p>
        </w:tc>
      </w:tr>
      <w:tr w:rsidR="002C6005" w:rsidRPr="00F64B87" w14:paraId="75093D14" w14:textId="77777777" w:rsidTr="008920AC">
        <w:trPr>
          <w:cantSplit/>
        </w:trPr>
        <w:tc>
          <w:tcPr>
            <w:tcW w:w="1701" w:type="dxa"/>
            <w:shd w:val="clear" w:color="auto" w:fill="FFFFFF"/>
          </w:tcPr>
          <w:p w14:paraId="516E51D6" w14:textId="28F34708" w:rsidR="002C6005" w:rsidRDefault="002C6005" w:rsidP="002C6005">
            <w:pPr>
              <w:spacing w:before="120" w:after="120"/>
              <w:rPr>
                <w:sz w:val="20"/>
              </w:rPr>
            </w:pPr>
            <w:r>
              <w:rPr>
                <w:sz w:val="20"/>
              </w:rPr>
              <w:t>NI</w:t>
            </w:r>
          </w:p>
        </w:tc>
        <w:tc>
          <w:tcPr>
            <w:tcW w:w="7371" w:type="dxa"/>
            <w:shd w:val="clear" w:color="auto" w:fill="FFFFFF"/>
          </w:tcPr>
          <w:p w14:paraId="104653CB" w14:textId="17F8CF48" w:rsidR="002C6005" w:rsidRDefault="002C6005" w:rsidP="002C6005">
            <w:pPr>
              <w:spacing w:before="120" w:after="120"/>
              <w:rPr>
                <w:sz w:val="20"/>
              </w:rPr>
            </w:pPr>
            <w:r>
              <w:rPr>
                <w:sz w:val="20"/>
              </w:rPr>
              <w:t>Eleftherios Synadinos</w:t>
            </w:r>
          </w:p>
        </w:tc>
      </w:tr>
    </w:tbl>
    <w:p w14:paraId="4C5AE4BE" w14:textId="77777777" w:rsidR="002C6005" w:rsidRDefault="002C600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C6005" w:rsidRPr="00F64B87" w14:paraId="0467CD38" w14:textId="77777777" w:rsidTr="008920AC">
        <w:trPr>
          <w:cantSplit/>
        </w:trPr>
        <w:tc>
          <w:tcPr>
            <w:tcW w:w="1701" w:type="dxa"/>
            <w:shd w:val="pct10" w:color="000000" w:fill="FFFFFF"/>
            <w:vAlign w:val="center"/>
          </w:tcPr>
          <w:p w14:paraId="56061AA6" w14:textId="3F60F1AF" w:rsidR="002C6005" w:rsidRPr="00884717" w:rsidRDefault="002C6005" w:rsidP="008920AC">
            <w:pPr>
              <w:spacing w:before="120" w:after="120"/>
              <w:jc w:val="center"/>
              <w:rPr>
                <w:b/>
                <w:sz w:val="20"/>
              </w:rPr>
            </w:pPr>
            <w:r>
              <w:rPr>
                <w:b/>
                <w:sz w:val="20"/>
              </w:rPr>
              <w:t>2</w:t>
            </w:r>
          </w:p>
        </w:tc>
        <w:tc>
          <w:tcPr>
            <w:tcW w:w="7371" w:type="dxa"/>
            <w:shd w:val="pct10" w:color="000000" w:fill="FFFFFF"/>
          </w:tcPr>
          <w:p w14:paraId="4339330A" w14:textId="77777777" w:rsidR="002C6005" w:rsidRPr="00AB7DBA" w:rsidRDefault="002C6005" w:rsidP="008920AC">
            <w:pPr>
              <w:spacing w:before="120" w:after="120"/>
              <w:jc w:val="center"/>
              <w:rPr>
                <w:sz w:val="28"/>
                <w:szCs w:val="28"/>
              </w:rPr>
            </w:pPr>
            <w:r>
              <w:rPr>
                <w:rFonts w:ascii="Arial" w:hAnsi="Arial"/>
                <w:b/>
                <w:sz w:val="28"/>
                <w:szCs w:val="28"/>
              </w:rPr>
              <w:t>0</w:t>
            </w:r>
          </w:p>
        </w:tc>
      </w:tr>
      <w:tr w:rsidR="002C6005" w:rsidRPr="00F64B87" w14:paraId="73B1A1DA" w14:textId="77777777" w:rsidTr="008920AC">
        <w:trPr>
          <w:cantSplit/>
        </w:trPr>
        <w:tc>
          <w:tcPr>
            <w:tcW w:w="1701" w:type="dxa"/>
            <w:shd w:val="clear" w:color="auto" w:fill="FFFFFF"/>
          </w:tcPr>
          <w:p w14:paraId="1D3894DE" w14:textId="356CB108" w:rsidR="002C6005" w:rsidRPr="00884717" w:rsidRDefault="002C6005" w:rsidP="002C6005">
            <w:pPr>
              <w:spacing w:before="120" w:after="120"/>
              <w:rPr>
                <w:sz w:val="20"/>
              </w:rPr>
            </w:pPr>
            <w:r>
              <w:rPr>
                <w:sz w:val="20"/>
              </w:rPr>
              <w:t>ENF</w:t>
            </w:r>
          </w:p>
        </w:tc>
        <w:tc>
          <w:tcPr>
            <w:tcW w:w="7371" w:type="dxa"/>
            <w:shd w:val="clear" w:color="auto" w:fill="FFFFFF"/>
          </w:tcPr>
          <w:p w14:paraId="1EB3D2FB" w14:textId="44E1C821" w:rsidR="002C6005" w:rsidRPr="00884717" w:rsidRDefault="002C6005" w:rsidP="002C6005">
            <w:pPr>
              <w:spacing w:before="120" w:after="120"/>
              <w:rPr>
                <w:sz w:val="20"/>
              </w:rPr>
            </w:pPr>
            <w:r>
              <w:rPr>
                <w:sz w:val="20"/>
              </w:rPr>
              <w:t>Stanisław Żółtek</w:t>
            </w:r>
          </w:p>
        </w:tc>
      </w:tr>
      <w:tr w:rsidR="002C6005" w:rsidRPr="00F64B87" w14:paraId="4E0DDCB3" w14:textId="77777777" w:rsidTr="008920AC">
        <w:trPr>
          <w:cantSplit/>
        </w:trPr>
        <w:tc>
          <w:tcPr>
            <w:tcW w:w="1701" w:type="dxa"/>
            <w:shd w:val="clear" w:color="auto" w:fill="FFFFFF"/>
          </w:tcPr>
          <w:p w14:paraId="139ABCB6" w14:textId="24C76897" w:rsidR="002C6005" w:rsidRDefault="002C6005" w:rsidP="002C6005">
            <w:pPr>
              <w:spacing w:before="120" w:after="120"/>
              <w:rPr>
                <w:sz w:val="20"/>
              </w:rPr>
            </w:pPr>
            <w:r>
              <w:rPr>
                <w:sz w:val="20"/>
              </w:rPr>
              <w:t>GUE/NGL</w:t>
            </w:r>
          </w:p>
        </w:tc>
        <w:tc>
          <w:tcPr>
            <w:tcW w:w="7371" w:type="dxa"/>
            <w:shd w:val="clear" w:color="auto" w:fill="FFFFFF"/>
          </w:tcPr>
          <w:p w14:paraId="32464D3D" w14:textId="11043117" w:rsidR="002C6005" w:rsidRDefault="002C6005" w:rsidP="002C6005">
            <w:pPr>
              <w:spacing w:before="120" w:after="120"/>
              <w:rPr>
                <w:sz w:val="20"/>
              </w:rPr>
            </w:pPr>
            <w:r>
              <w:rPr>
                <w:sz w:val="20"/>
              </w:rPr>
              <w:t>Marie-Pierre Vieu</w:t>
            </w:r>
          </w:p>
        </w:tc>
      </w:tr>
    </w:tbl>
    <w:p w14:paraId="009B0AA8" w14:textId="77777777" w:rsidR="002C6005" w:rsidRDefault="002C6005" w:rsidP="00147FBF">
      <w:pPr>
        <w:pStyle w:val="Normal12"/>
      </w:pPr>
    </w:p>
    <w:p w14:paraId="56F47638" w14:textId="38A0E189" w:rsidR="002C6005" w:rsidRDefault="002C6005" w:rsidP="00B735E3">
      <w:r>
        <w:t>Légende des signes utilisés:</w:t>
      </w:r>
    </w:p>
    <w:p w14:paraId="7B681C1B" w14:textId="05D31B74" w:rsidR="002C6005" w:rsidRDefault="002C6005" w:rsidP="00B735E3">
      <w:pPr>
        <w:pStyle w:val="NormalTabs"/>
      </w:pPr>
      <w:r>
        <w:t>+</w:t>
      </w:r>
      <w:r>
        <w:tab/>
        <w:t>:</w:t>
      </w:r>
      <w:r>
        <w:tab/>
        <w:t>pour</w:t>
      </w:r>
    </w:p>
    <w:p w14:paraId="640B3456" w14:textId="7C612FC7" w:rsidR="002C6005" w:rsidRDefault="002C6005" w:rsidP="00B735E3">
      <w:pPr>
        <w:pStyle w:val="NormalTabs"/>
      </w:pPr>
      <w:r>
        <w:t>-</w:t>
      </w:r>
      <w:r>
        <w:tab/>
        <w:t>:</w:t>
      </w:r>
      <w:r>
        <w:tab/>
        <w:t>contre</w:t>
      </w:r>
    </w:p>
    <w:p w14:paraId="1CE3C340" w14:textId="4CE995BF" w:rsidR="002C6005" w:rsidRDefault="002C6005" w:rsidP="00B735E3">
      <w:pPr>
        <w:pStyle w:val="NormalTabs"/>
      </w:pPr>
      <w:r>
        <w:t>0</w:t>
      </w:r>
      <w:r>
        <w:tab/>
        <w:t>:</w:t>
      </w:r>
      <w:r>
        <w:tab/>
        <w:t>abstention</w:t>
      </w:r>
    </w:p>
    <w:p w14:paraId="68C63953" w14:textId="77777777" w:rsidR="002C6005" w:rsidRDefault="002C6005" w:rsidP="00AD5932"/>
    <w:bookmarkEnd w:id="4"/>
    <w:p w14:paraId="003D5312" w14:textId="26A8E76A" w:rsidR="0052194C" w:rsidRPr="002C6005" w:rsidRDefault="0052194C" w:rsidP="002C6005"/>
    <w:sectPr w:rsidR="0052194C" w:rsidRPr="002C6005" w:rsidSect="00F07DD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26971" w14:textId="77777777" w:rsidR="00967D62" w:rsidRPr="00F07DD0" w:rsidRDefault="00967D62">
      <w:r w:rsidRPr="00F07DD0">
        <w:separator/>
      </w:r>
    </w:p>
  </w:endnote>
  <w:endnote w:type="continuationSeparator" w:id="0">
    <w:p w14:paraId="4FF8F57C" w14:textId="77777777" w:rsidR="00967D62" w:rsidRPr="00F07DD0" w:rsidRDefault="00967D62">
      <w:r w:rsidRPr="00F07D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8E0" w14:textId="77777777" w:rsidR="00AD47C0" w:rsidRDefault="00AD47C0" w:rsidP="00AD47C0">
    <w:pPr>
      <w:pStyle w:val="Footer"/>
    </w:pPr>
    <w:r>
      <w:t>PE</w:t>
    </w:r>
    <w:r w:rsidRPr="00AD47C0">
      <w:rPr>
        <w:rStyle w:val="HideTWBExt"/>
      </w:rPr>
      <w:t>&lt;NoPE&gt;</w:t>
    </w:r>
    <w:r>
      <w:t>610.564</w:t>
    </w:r>
    <w:r w:rsidRPr="00AD47C0">
      <w:rPr>
        <w:rStyle w:val="HideTWBExt"/>
      </w:rPr>
      <w:t>&lt;/NoPE&gt;&lt;Version&gt;</w:t>
    </w:r>
    <w:r>
      <w:t>v02-00</w:t>
    </w:r>
    <w:r w:rsidRPr="00AD47C0">
      <w:rPr>
        <w:rStyle w:val="HideTWBExt"/>
      </w:rPr>
      <w:t>&lt;/Version&gt;</w:t>
    </w:r>
    <w:r>
      <w:tab/>
    </w:r>
    <w:r>
      <w:fldChar w:fldCharType="begin"/>
    </w:r>
    <w:r>
      <w:instrText xml:space="preserve"> PAGE  \* MERGEFORMAT </w:instrText>
    </w:r>
    <w:r>
      <w:fldChar w:fldCharType="separate"/>
    </w:r>
    <w:r w:rsidR="00FD2684">
      <w:rPr>
        <w:noProof/>
      </w:rPr>
      <w:t>4</w:t>
    </w:r>
    <w:r>
      <w:fldChar w:fldCharType="end"/>
    </w:r>
    <w:r>
      <w:t>/</w:t>
    </w:r>
    <w:fldSimple w:instr=" NUMPAGES  \* MERGEFORMAT ">
      <w:r w:rsidR="00FD2684">
        <w:rPr>
          <w:noProof/>
        </w:rPr>
        <w:t>7</w:t>
      </w:r>
    </w:fldSimple>
    <w:r>
      <w:tab/>
    </w:r>
    <w:r w:rsidRPr="00AD47C0">
      <w:rPr>
        <w:rStyle w:val="HideTWBExt"/>
      </w:rPr>
      <w:t>&lt;PathFdR&gt;</w:t>
    </w:r>
    <w:r>
      <w:t>RR\1136859FR.docx</w:t>
    </w:r>
    <w:r w:rsidRPr="00AD47C0">
      <w:rPr>
        <w:rStyle w:val="HideTWBExt"/>
      </w:rPr>
      <w:t>&lt;/PathFdR&gt;</w:t>
    </w:r>
  </w:p>
  <w:p w14:paraId="3177252C" w14:textId="0D346C87" w:rsidR="002D6EBB" w:rsidRPr="00F07DD0" w:rsidRDefault="00AD47C0" w:rsidP="00AD47C0">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D9B5" w14:textId="77777777" w:rsidR="00AD47C0" w:rsidRDefault="00AD47C0" w:rsidP="00AD47C0">
    <w:pPr>
      <w:pStyle w:val="Footer"/>
    </w:pPr>
    <w:r w:rsidRPr="00AD47C0">
      <w:rPr>
        <w:rStyle w:val="HideTWBExt"/>
      </w:rPr>
      <w:t>&lt;PathFdR&gt;</w:t>
    </w:r>
    <w:r>
      <w:t>RR\1136859FR.docx</w:t>
    </w:r>
    <w:r w:rsidRPr="00AD47C0">
      <w:rPr>
        <w:rStyle w:val="HideTWBExt"/>
      </w:rPr>
      <w:t>&lt;/PathFdR&gt;</w:t>
    </w:r>
    <w:r>
      <w:tab/>
    </w:r>
    <w:r>
      <w:fldChar w:fldCharType="begin"/>
    </w:r>
    <w:r>
      <w:instrText xml:space="preserve"> PAGE  \* MERGEFORMAT </w:instrText>
    </w:r>
    <w:r>
      <w:fldChar w:fldCharType="separate"/>
    </w:r>
    <w:r w:rsidR="00FD2684">
      <w:rPr>
        <w:noProof/>
      </w:rPr>
      <w:t>5</w:t>
    </w:r>
    <w:r>
      <w:fldChar w:fldCharType="end"/>
    </w:r>
    <w:r>
      <w:t>/</w:t>
    </w:r>
    <w:fldSimple w:instr=" NUMPAGES  \* MERGEFORMAT ">
      <w:r w:rsidR="00FD2684">
        <w:rPr>
          <w:noProof/>
        </w:rPr>
        <w:t>7</w:t>
      </w:r>
    </w:fldSimple>
    <w:r>
      <w:tab/>
      <w:t>PE</w:t>
    </w:r>
    <w:r w:rsidRPr="00AD47C0">
      <w:rPr>
        <w:rStyle w:val="HideTWBExt"/>
      </w:rPr>
      <w:t>&lt;NoPE&gt;</w:t>
    </w:r>
    <w:r>
      <w:t>610.564</w:t>
    </w:r>
    <w:r w:rsidRPr="00AD47C0">
      <w:rPr>
        <w:rStyle w:val="HideTWBExt"/>
      </w:rPr>
      <w:t>&lt;/NoPE&gt;&lt;Version&gt;</w:t>
    </w:r>
    <w:r>
      <w:t>v02-00</w:t>
    </w:r>
    <w:r w:rsidRPr="00AD47C0">
      <w:rPr>
        <w:rStyle w:val="HideTWBExt"/>
      </w:rPr>
      <w:t>&lt;/Version&gt;</w:t>
    </w:r>
  </w:p>
  <w:p w14:paraId="43033036" w14:textId="2A450CBC" w:rsidR="002D6EBB" w:rsidRPr="00F07DD0" w:rsidRDefault="00AD47C0" w:rsidP="00AD47C0">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6AD7" w14:textId="77777777" w:rsidR="00AD47C0" w:rsidRDefault="00AD47C0" w:rsidP="00AD47C0">
    <w:pPr>
      <w:pStyle w:val="Footer"/>
    </w:pPr>
    <w:r w:rsidRPr="00AD47C0">
      <w:rPr>
        <w:rStyle w:val="HideTWBExt"/>
      </w:rPr>
      <w:t>&lt;PathFdR&gt;</w:t>
    </w:r>
    <w:r>
      <w:t>RR\1136859FR.docx</w:t>
    </w:r>
    <w:r w:rsidRPr="00AD47C0">
      <w:rPr>
        <w:rStyle w:val="HideTWBExt"/>
      </w:rPr>
      <w:t>&lt;/PathFdR&gt;</w:t>
    </w:r>
    <w:r>
      <w:tab/>
    </w:r>
    <w:r>
      <w:tab/>
      <w:t>PE</w:t>
    </w:r>
    <w:r w:rsidRPr="00AD47C0">
      <w:rPr>
        <w:rStyle w:val="HideTWBExt"/>
      </w:rPr>
      <w:t>&lt;NoPE&gt;</w:t>
    </w:r>
    <w:r>
      <w:t>610.564</w:t>
    </w:r>
    <w:r w:rsidRPr="00AD47C0">
      <w:rPr>
        <w:rStyle w:val="HideTWBExt"/>
      </w:rPr>
      <w:t>&lt;/NoPE&gt;&lt;Version&gt;</w:t>
    </w:r>
    <w:r>
      <w:t>v02-00</w:t>
    </w:r>
    <w:r w:rsidRPr="00AD47C0">
      <w:rPr>
        <w:rStyle w:val="HideTWBExt"/>
      </w:rPr>
      <w:t>&lt;/Version&gt;</w:t>
    </w:r>
  </w:p>
  <w:p w14:paraId="411F8530" w14:textId="07F3CFBC" w:rsidR="002D6EBB" w:rsidRPr="00F07DD0" w:rsidRDefault="00AD47C0" w:rsidP="00AD47C0">
    <w:pPr>
      <w:pStyle w:val="Footer2"/>
      <w:tabs>
        <w:tab w:val="center" w:pos="4535"/>
      </w:tabs>
    </w:pPr>
    <w:r>
      <w:t>FR</w:t>
    </w:r>
    <w:r>
      <w:tab/>
    </w:r>
    <w:r w:rsidRPr="00AD47C0">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A433" w14:textId="77777777" w:rsidR="00967D62" w:rsidRPr="00F07DD0" w:rsidRDefault="00967D62">
      <w:r w:rsidRPr="00F07DD0">
        <w:separator/>
      </w:r>
    </w:p>
  </w:footnote>
  <w:footnote w:type="continuationSeparator" w:id="0">
    <w:p w14:paraId="19D21ABF" w14:textId="77777777" w:rsidR="00967D62" w:rsidRPr="00F07DD0" w:rsidRDefault="00967D62">
      <w:r w:rsidRPr="00F07DD0">
        <w:continuationSeparator/>
      </w:r>
    </w:p>
  </w:footnote>
  <w:footnote w:id="1">
    <w:p w14:paraId="04BF759A" w14:textId="77777777" w:rsidR="002C6005" w:rsidRPr="002C6038" w:rsidRDefault="002C6005" w:rsidP="002C6005">
      <w:pPr>
        <w:pStyle w:val="FootnoteText"/>
        <w:rPr>
          <w:lang w:val="da-DK"/>
        </w:rPr>
      </w:pPr>
      <w:r w:rsidRPr="004B0714">
        <w:rPr>
          <w:rStyle w:val="FootnoteReference"/>
        </w:rPr>
        <w:footnoteRef/>
      </w:r>
      <w:r w:rsidRPr="002C6038">
        <w:rPr>
          <w:lang w:val="da-DK"/>
        </w:rPr>
        <w:t xml:space="preserve"> JO L 298 du 26.10.2012, p. 1.</w:t>
      </w:r>
    </w:p>
  </w:footnote>
  <w:footnote w:id="2">
    <w:p w14:paraId="400F560F" w14:textId="77777777" w:rsidR="002C6005" w:rsidRPr="002C6038" w:rsidRDefault="002C6005" w:rsidP="002C6005">
      <w:pPr>
        <w:pStyle w:val="FootnoteText"/>
        <w:rPr>
          <w:lang w:val="da-DK"/>
        </w:rPr>
      </w:pPr>
      <w:r w:rsidRPr="004B0714">
        <w:rPr>
          <w:rStyle w:val="FootnoteReference"/>
        </w:rPr>
        <w:footnoteRef/>
      </w:r>
      <w:r w:rsidRPr="002C6038">
        <w:rPr>
          <w:lang w:val="da-DK"/>
        </w:rPr>
        <w:t xml:space="preserve"> </w:t>
      </w:r>
      <w:r w:rsidRPr="002C6038">
        <w:rPr>
          <w:sz w:val="18"/>
          <w:szCs w:val="18"/>
          <w:lang w:val="da-DK"/>
        </w:rPr>
        <w:t>JO L 51 du 28.2.2017, p. 1.</w:t>
      </w:r>
    </w:p>
  </w:footnote>
  <w:footnote w:id="3">
    <w:p w14:paraId="2765515F" w14:textId="77777777" w:rsidR="002C6005" w:rsidRPr="002C6038" w:rsidRDefault="002C6005" w:rsidP="002C6005">
      <w:pPr>
        <w:pStyle w:val="FootnoteText"/>
        <w:rPr>
          <w:lang w:val="da-DK"/>
        </w:rPr>
      </w:pPr>
      <w:r w:rsidRPr="004B0714">
        <w:rPr>
          <w:rStyle w:val="FootnoteReference"/>
        </w:rPr>
        <w:footnoteRef/>
      </w:r>
      <w:r w:rsidRPr="002C6038">
        <w:rPr>
          <w:lang w:val="da-DK"/>
        </w:rPr>
        <w:t xml:space="preserve"> JO L 347 du 20.12.2013, p. 884.</w:t>
      </w:r>
    </w:p>
  </w:footnote>
  <w:footnote w:id="4">
    <w:p w14:paraId="74EF6DC5" w14:textId="77777777" w:rsidR="002C6005" w:rsidRPr="002C6038" w:rsidRDefault="002C6005" w:rsidP="002C6005">
      <w:pPr>
        <w:pStyle w:val="FootnoteText"/>
        <w:rPr>
          <w:lang w:val="da-DK"/>
        </w:rPr>
      </w:pPr>
      <w:r w:rsidRPr="004B0714">
        <w:rPr>
          <w:rStyle w:val="FootnoteReference"/>
        </w:rPr>
        <w:footnoteRef/>
      </w:r>
      <w:r w:rsidRPr="002C6038">
        <w:rPr>
          <w:lang w:val="da-DK"/>
        </w:rPr>
        <w:t xml:space="preserve"> JO L 163 du 24.6.2017, p. 1.</w:t>
      </w:r>
    </w:p>
  </w:footnote>
  <w:footnote w:id="5">
    <w:p w14:paraId="20530A9E" w14:textId="77777777" w:rsidR="002C6005" w:rsidRPr="002C6038" w:rsidRDefault="002C6005" w:rsidP="002C6005">
      <w:pPr>
        <w:pStyle w:val="FootnoteText"/>
        <w:rPr>
          <w:lang w:val="da-DK"/>
        </w:rPr>
      </w:pPr>
      <w:r w:rsidRPr="004B0714">
        <w:rPr>
          <w:rStyle w:val="FootnoteReference"/>
        </w:rPr>
        <w:footnoteRef/>
      </w:r>
      <w:r w:rsidRPr="002C6038">
        <w:rPr>
          <w:lang w:val="da-DK"/>
        </w:rPr>
        <w:t xml:space="preserve"> JO C 373 du 20.12.2013, p. 1.</w:t>
      </w:r>
    </w:p>
  </w:footnote>
  <w:footnote w:id="6">
    <w:p w14:paraId="2CCB002E" w14:textId="77777777" w:rsidR="002C6005" w:rsidRPr="002C6038" w:rsidRDefault="002C6005" w:rsidP="002C6005">
      <w:pPr>
        <w:pStyle w:val="FootnoteText"/>
        <w:rPr>
          <w:lang w:val="da-DK"/>
        </w:rPr>
      </w:pPr>
      <w:r w:rsidRPr="004B0714">
        <w:rPr>
          <w:rStyle w:val="FootnoteReference"/>
        </w:rPr>
        <w:footnoteRef/>
      </w:r>
      <w:r w:rsidRPr="002C6038">
        <w:rPr>
          <w:lang w:val="da-DK"/>
        </w:rPr>
        <w:t xml:space="preserve"> </w:t>
      </w:r>
      <w:r w:rsidRPr="002C6038">
        <w:rPr>
          <w:snapToGrid w:val="0"/>
          <w:lang w:val="da-DK"/>
        </w:rPr>
        <w:t>JO L 168 du 7.6.2014, p.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DDD1" w14:textId="77777777" w:rsidR="002C6038" w:rsidRDefault="002C6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58BC5" w14:textId="77777777" w:rsidR="002C6038" w:rsidRDefault="002C6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2F8A" w14:textId="77777777" w:rsidR="002C6038" w:rsidRDefault="002C6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fr-L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ECTION1MNU" w:val=" 3"/>
    <w:docVar w:name="SECTIONSMNU" w:val=" 1"/>
    <w:docVar w:name="strDocTypeID" w:val="PR_BUD_DABapp"/>
    <w:docVar w:name="strSubDir" w:val="1136"/>
    <w:docVar w:name="TXTBUDYEAR" w:val="2017"/>
    <w:docVar w:name="TXTLANGUE" w:val="FR"/>
    <w:docVar w:name="TXTLANGUEMIN" w:val="fr"/>
    <w:docVar w:name="TXTNRBUD" w:val="2017/2135"/>
    <w:docVar w:name="TXTNRC" w:val="0000/2017"/>
    <w:docVar w:name="TXTNRCOUNC" w:val="0000/2017"/>
    <w:docVar w:name="TXTNRDAB" w:val="5"/>
    <w:docVar w:name="TXTNRPE" w:val="610.564"/>
    <w:docVar w:name="TXTPEorAP" w:val="PE"/>
    <w:docVar w:name="TXTROUTE" w:val="RR\1136859FR.docx"/>
    <w:docVar w:name="TXTVERSION" w:val="02-00"/>
  </w:docVars>
  <w:rsids>
    <w:rsidRoot w:val="00967D62"/>
    <w:rsid w:val="00007893"/>
    <w:rsid w:val="000324D4"/>
    <w:rsid w:val="000404FE"/>
    <w:rsid w:val="00045F86"/>
    <w:rsid w:val="00051189"/>
    <w:rsid w:val="000627E5"/>
    <w:rsid w:val="00071CF9"/>
    <w:rsid w:val="000E3D68"/>
    <w:rsid w:val="00150602"/>
    <w:rsid w:val="0017450C"/>
    <w:rsid w:val="001D0151"/>
    <w:rsid w:val="00233823"/>
    <w:rsid w:val="0025563C"/>
    <w:rsid w:val="002714EB"/>
    <w:rsid w:val="002930F3"/>
    <w:rsid w:val="002A3E24"/>
    <w:rsid w:val="002C6005"/>
    <w:rsid w:val="002C6038"/>
    <w:rsid w:val="002D6EBB"/>
    <w:rsid w:val="00321B1E"/>
    <w:rsid w:val="00332F58"/>
    <w:rsid w:val="003477BB"/>
    <w:rsid w:val="003869C8"/>
    <w:rsid w:val="00387D59"/>
    <w:rsid w:val="003C62A7"/>
    <w:rsid w:val="003D5A57"/>
    <w:rsid w:val="004B6A35"/>
    <w:rsid w:val="0052194C"/>
    <w:rsid w:val="005373A1"/>
    <w:rsid w:val="00542FAA"/>
    <w:rsid w:val="00585EFA"/>
    <w:rsid w:val="00623435"/>
    <w:rsid w:val="00671805"/>
    <w:rsid w:val="00674750"/>
    <w:rsid w:val="006E1229"/>
    <w:rsid w:val="00702830"/>
    <w:rsid w:val="00702C8D"/>
    <w:rsid w:val="00742829"/>
    <w:rsid w:val="00772EC8"/>
    <w:rsid w:val="007B2901"/>
    <w:rsid w:val="007D7646"/>
    <w:rsid w:val="007F7FA6"/>
    <w:rsid w:val="008239BD"/>
    <w:rsid w:val="00835964"/>
    <w:rsid w:val="00863BD9"/>
    <w:rsid w:val="008E5E26"/>
    <w:rsid w:val="009151BB"/>
    <w:rsid w:val="00967D62"/>
    <w:rsid w:val="009A6474"/>
    <w:rsid w:val="009C5044"/>
    <w:rsid w:val="009E14E1"/>
    <w:rsid w:val="00A03322"/>
    <w:rsid w:val="00AC252D"/>
    <w:rsid w:val="00AD20BC"/>
    <w:rsid w:val="00AD2E0B"/>
    <w:rsid w:val="00AD47C0"/>
    <w:rsid w:val="00B118B3"/>
    <w:rsid w:val="00B23094"/>
    <w:rsid w:val="00B46239"/>
    <w:rsid w:val="00B7107B"/>
    <w:rsid w:val="00B92DC8"/>
    <w:rsid w:val="00BA48ED"/>
    <w:rsid w:val="00C20F44"/>
    <w:rsid w:val="00C23ADB"/>
    <w:rsid w:val="00C3737F"/>
    <w:rsid w:val="00C6226C"/>
    <w:rsid w:val="00C73CFE"/>
    <w:rsid w:val="00C96001"/>
    <w:rsid w:val="00CB35E4"/>
    <w:rsid w:val="00CC77FA"/>
    <w:rsid w:val="00D22BEB"/>
    <w:rsid w:val="00D35389"/>
    <w:rsid w:val="00D47DA0"/>
    <w:rsid w:val="00D962FB"/>
    <w:rsid w:val="00DA1A4D"/>
    <w:rsid w:val="00DA7F84"/>
    <w:rsid w:val="00DB0EC4"/>
    <w:rsid w:val="00E115C8"/>
    <w:rsid w:val="00E72E7E"/>
    <w:rsid w:val="00EA346C"/>
    <w:rsid w:val="00EB5597"/>
    <w:rsid w:val="00F0135B"/>
    <w:rsid w:val="00F07DD0"/>
    <w:rsid w:val="00F72B44"/>
    <w:rsid w:val="00FD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3D392D"/>
  <w15:chartTrackingRefBased/>
  <w15:docId w15:val="{BA335983-DCDB-4492-8F91-C07B961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AD2E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32F58"/>
    <w:pPr>
      <w:tabs>
        <w:tab w:val="left" w:pos="567"/>
      </w:tabs>
    </w:pPr>
  </w:style>
  <w:style w:type="paragraph" w:customStyle="1" w:styleId="RefProc">
    <w:name w:val="RefProc"/>
    <w:basedOn w:val="Normal"/>
    <w:rsid w:val="000324D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Tab">
    <w:name w:val="CoverTab"/>
    <w:basedOn w:val="Normal24"/>
    <w:rsid w:val="00702C8D"/>
    <w:pPr>
      <w:tabs>
        <w:tab w:val="left" w:pos="3686"/>
        <w:tab w:val="left" w:pos="3969"/>
      </w:tabs>
      <w:spacing w:after="0"/>
      <w:ind w:left="1418"/>
    </w:pPr>
    <w:rPr>
      <w:snapToGrid w:val="0"/>
      <w:lang w:eastAsia="en-US"/>
    </w:rPr>
  </w:style>
  <w:style w:type="paragraph" w:customStyle="1" w:styleId="Cover24a24b">
    <w:name w:val="Cover24a24b"/>
    <w:basedOn w:val="Cover24"/>
    <w:rsid w:val="00702C8D"/>
    <w:pPr>
      <w:spacing w:before="480"/>
    </w:pPr>
  </w:style>
  <w:style w:type="table" w:styleId="TableGrid">
    <w:name w:val="Table Grid"/>
    <w:basedOn w:val="TableNormal"/>
    <w:rsid w:val="007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72EC8"/>
    <w:pPr>
      <w:jc w:val="center"/>
    </w:pPr>
    <w:rPr>
      <w:rFonts w:ascii="Arial" w:hAnsi="Arial" w:cs="Arial"/>
      <w:i/>
      <w:sz w:val="22"/>
      <w:szCs w:val="22"/>
    </w:rPr>
  </w:style>
  <w:style w:type="paragraph" w:customStyle="1" w:styleId="LineTop">
    <w:name w:val="LineTop"/>
    <w:basedOn w:val="Normal"/>
    <w:next w:val="ZCommittee"/>
    <w:rsid w:val="00772EC8"/>
    <w:pPr>
      <w:pBdr>
        <w:top w:val="single" w:sz="4" w:space="1" w:color="auto"/>
      </w:pBdr>
      <w:jc w:val="center"/>
    </w:pPr>
    <w:rPr>
      <w:rFonts w:ascii="Arial" w:hAnsi="Arial"/>
      <w:sz w:val="16"/>
      <w:szCs w:val="16"/>
    </w:rPr>
  </w:style>
  <w:style w:type="paragraph" w:customStyle="1" w:styleId="LineBottom">
    <w:name w:val="LineBottom"/>
    <w:basedOn w:val="Normal"/>
    <w:next w:val="Normal"/>
    <w:rsid w:val="00772EC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D2E0B"/>
    <w:pPr>
      <w:spacing w:after="80"/>
    </w:pPr>
    <w:rPr>
      <w:rFonts w:ascii="Arial" w:hAnsi="Arial" w:cs="Arial"/>
      <w:sz w:val="20"/>
      <w:szCs w:val="22"/>
    </w:rPr>
  </w:style>
  <w:style w:type="paragraph" w:customStyle="1" w:styleId="EPLogo">
    <w:name w:val="EPLogo"/>
    <w:basedOn w:val="Normal"/>
    <w:qFormat/>
    <w:rsid w:val="00AD2E0B"/>
    <w:pPr>
      <w:jc w:val="right"/>
    </w:pPr>
  </w:style>
  <w:style w:type="paragraph" w:styleId="FootnoteText">
    <w:name w:val="footnote text"/>
    <w:basedOn w:val="Normal"/>
    <w:link w:val="FootnoteTextChar"/>
    <w:uiPriority w:val="99"/>
    <w:rsid w:val="00051189"/>
    <w:rPr>
      <w:sz w:val="20"/>
    </w:rPr>
  </w:style>
  <w:style w:type="character" w:customStyle="1" w:styleId="FootnoteTextChar">
    <w:name w:val="Footnote Text Char"/>
    <w:basedOn w:val="DefaultParagraphFont"/>
    <w:link w:val="FootnoteText"/>
    <w:uiPriority w:val="99"/>
    <w:rsid w:val="00051189"/>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basedOn w:val="DefaultParagraphFont"/>
    <w:uiPriority w:val="99"/>
    <w:rsid w:val="00051189"/>
    <w:rPr>
      <w:vertAlign w:val="superscript"/>
    </w:rPr>
  </w:style>
  <w:style w:type="paragraph" w:styleId="BalloonText">
    <w:name w:val="Balloon Text"/>
    <w:basedOn w:val="Normal"/>
    <w:link w:val="BalloonTextChar"/>
    <w:rsid w:val="00EB5597"/>
    <w:rPr>
      <w:rFonts w:ascii="Segoe UI" w:hAnsi="Segoe UI" w:cs="Segoe UI"/>
      <w:sz w:val="18"/>
      <w:szCs w:val="18"/>
    </w:rPr>
  </w:style>
  <w:style w:type="character" w:customStyle="1" w:styleId="BalloonTextChar">
    <w:name w:val="Balloon Text Char"/>
    <w:basedOn w:val="DefaultParagraphFont"/>
    <w:link w:val="BalloonText"/>
    <w:rsid w:val="00EB5597"/>
    <w:rPr>
      <w:rFonts w:ascii="Segoe UI" w:hAnsi="Segoe UI" w:cs="Segoe UI"/>
      <w:sz w:val="18"/>
      <w:szCs w:val="18"/>
    </w:rPr>
  </w:style>
  <w:style w:type="character" w:styleId="CommentReference">
    <w:name w:val="annotation reference"/>
    <w:basedOn w:val="DefaultParagraphFont"/>
    <w:rsid w:val="00E115C8"/>
    <w:rPr>
      <w:sz w:val="16"/>
      <w:szCs w:val="16"/>
    </w:rPr>
  </w:style>
  <w:style w:type="paragraph" w:styleId="CommentText">
    <w:name w:val="annotation text"/>
    <w:basedOn w:val="Normal"/>
    <w:link w:val="CommentTextChar"/>
    <w:rsid w:val="00E115C8"/>
    <w:rPr>
      <w:sz w:val="20"/>
    </w:rPr>
  </w:style>
  <w:style w:type="character" w:customStyle="1" w:styleId="CommentTextChar">
    <w:name w:val="Comment Text Char"/>
    <w:basedOn w:val="DefaultParagraphFont"/>
    <w:link w:val="CommentText"/>
    <w:rsid w:val="00E115C8"/>
  </w:style>
  <w:style w:type="paragraph" w:styleId="CommentSubject">
    <w:name w:val="annotation subject"/>
    <w:basedOn w:val="CommentText"/>
    <w:next w:val="CommentText"/>
    <w:link w:val="CommentSubjectChar"/>
    <w:rsid w:val="00E115C8"/>
    <w:rPr>
      <w:b/>
      <w:bCs/>
    </w:rPr>
  </w:style>
  <w:style w:type="character" w:customStyle="1" w:styleId="CommentSubjectChar">
    <w:name w:val="Comment Subject Char"/>
    <w:basedOn w:val="CommentTextChar"/>
    <w:link w:val="CommentSubject"/>
    <w:rsid w:val="00E115C8"/>
    <w:rPr>
      <w:b/>
      <w:bCs/>
    </w:rPr>
  </w:style>
  <w:style w:type="paragraph" w:customStyle="1" w:styleId="NormalTabs">
    <w:name w:val="NormalTabs"/>
    <w:basedOn w:val="Normal"/>
    <w:qFormat/>
    <w:rsid w:val="002C600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3936">
      <w:bodyDiv w:val="1"/>
      <w:marLeft w:val="0"/>
      <w:marRight w:val="0"/>
      <w:marTop w:val="0"/>
      <w:marBottom w:val="0"/>
      <w:divBdr>
        <w:top w:val="none" w:sz="0" w:space="0" w:color="auto"/>
        <w:left w:val="none" w:sz="0" w:space="0" w:color="auto"/>
        <w:bottom w:val="none" w:sz="0" w:space="0" w:color="auto"/>
        <w:right w:val="none" w:sz="0" w:space="0" w:color="auto"/>
      </w:divBdr>
    </w:div>
    <w:div w:id="130447435">
      <w:bodyDiv w:val="1"/>
      <w:marLeft w:val="0"/>
      <w:marRight w:val="0"/>
      <w:marTop w:val="0"/>
      <w:marBottom w:val="0"/>
      <w:divBdr>
        <w:top w:val="none" w:sz="0" w:space="0" w:color="auto"/>
        <w:left w:val="none" w:sz="0" w:space="0" w:color="auto"/>
        <w:bottom w:val="none" w:sz="0" w:space="0" w:color="auto"/>
        <w:right w:val="none" w:sz="0" w:space="0" w:color="auto"/>
      </w:divBdr>
    </w:div>
    <w:div w:id="7669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50C4-429F-43D2-8411-183CB6B7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7285</Characters>
  <Application>Microsoft Office Word</Application>
  <DocSecurity>0</DocSecurity>
  <Lines>242</Lines>
  <Paragraphs>91</Paragraphs>
  <ScaleCrop>false</ScaleCrop>
  <HeadingPairs>
    <vt:vector size="2" baseType="variant">
      <vt:variant>
        <vt:lpstr>Title</vt:lpstr>
      </vt:variant>
      <vt:variant>
        <vt:i4>1</vt:i4>
      </vt:variant>
    </vt:vector>
  </HeadingPairs>
  <TitlesOfParts>
    <vt:vector size="1" baseType="lpstr">
      <vt:lpstr>PR_BUD_DABapp</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PR_BUD_DABapp</dc:title>
  <dc:subject/>
  <dc:creator>VLASOVA Marketa</dc:creator>
  <cp:keywords/>
  <dc:description/>
  <cp:lastModifiedBy>DEMARBAIX Andy</cp:lastModifiedBy>
  <cp:revision>2</cp:revision>
  <cp:lastPrinted>2017-09-12T09:45:00Z</cp:lastPrinted>
  <dcterms:created xsi:type="dcterms:W3CDTF">2017-10-13T10:09:00Z</dcterms:created>
  <dcterms:modified xsi:type="dcterms:W3CDTF">2017-10-13T10:09:00Z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[20170901]</vt:lpwstr>
  </property>
  <property fmtid="{D5CDD505-2E9C-101B-9397-08002B2CF9AE}" pid="3" name="LastEdited with">
    <vt:lpwstr>9.1.1 Build [20170911]</vt:lpwstr>
  </property>
  <property fmtid="{D5CDD505-2E9C-101B-9397-08002B2CF9AE}" pid="4" name="&lt;FdR&gt;">
    <vt:lpwstr>1136859</vt:lpwstr>
  </property>
  <property fmtid="{D5CDD505-2E9C-101B-9397-08002B2CF9AE}" pid="5" name="&lt;Type&gt;">
    <vt:lpwstr>RR</vt:lpwstr>
  </property>
  <property fmtid="{D5CDD505-2E9C-101B-9397-08002B2CF9AE}" pid="6" name="&lt;ModelCod&gt;">
    <vt:lpwstr>\\eiciBRUpr1\pdocep$\DocEP\DOCS\General\PR\PR_BUD\BUD\PR_BUD_DABapp.dot(17/02/2016 11:44:25)</vt:lpwstr>
  </property>
  <property fmtid="{D5CDD505-2E9C-101B-9397-08002B2CF9AE}" pid="7" name="&lt;ModelTra&gt;">
    <vt:lpwstr>\\eiciBRUpr1\pdocep$\DocEP\TRANSFIL\EN\PR_BUD_DABapp.EN(20/03/2017 11:22:21)</vt:lpwstr>
  </property>
  <property fmtid="{D5CDD505-2E9C-101B-9397-08002B2CF9AE}" pid="8" name="&lt;Model&gt;">
    <vt:lpwstr>PR_BUD_DABapp</vt:lpwstr>
  </property>
  <property fmtid="{D5CDD505-2E9C-101B-9397-08002B2CF9AE}" pid="9" name="FooterPath">
    <vt:lpwstr>RR\1136859FR.docx</vt:lpwstr>
  </property>
  <property fmtid="{D5CDD505-2E9C-101B-9397-08002B2CF9AE}" pid="10" name="PE number">
    <vt:lpwstr>610.564</vt:lpwstr>
  </property>
  <property fmtid="{D5CDD505-2E9C-101B-9397-08002B2CF9AE}" pid="11" name="SendToEpades">
    <vt:lpwstr>OK - 2017/09/12 12:02</vt:lpwstr>
  </property>
  <property fmtid="{D5CDD505-2E9C-101B-9397-08002B2CF9AE}" pid="12" name="SubscribeElise">
    <vt:lpwstr/>
  </property>
  <property fmtid="{D5CDD505-2E9C-101B-9397-08002B2CF9AE}" pid="13" name="Bookout">
    <vt:lpwstr>OK - 2017/10/13 12:09</vt:lpwstr>
  </property>
  <property fmtid="{D5CDD505-2E9C-101B-9397-08002B2CF9AE}" pid="14" name="SDLStudio">
    <vt:lpwstr>YES</vt:lpwstr>
  </property>
  <property fmtid="{D5CDD505-2E9C-101B-9397-08002B2CF9AE}" pid="15" name="&lt;Extension&gt;">
    <vt:lpwstr>FR</vt:lpwstr>
  </property>
</Properties>
</file>